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1040" w:lineRule="exact"/>
        <w:rPr>
          <w:rFonts w:hint="eastAsia" w:ascii="仿宋" w:hAnsi="仿宋" w:eastAsia="仿宋" w:cs="仿宋"/>
          <w:b/>
          <w:bCs w:val="0"/>
          <w:color w:val="auto"/>
          <w:sz w:val="52"/>
          <w:szCs w:val="52"/>
        </w:rPr>
        <w:outlineLvl w:val="0"/>
      </w:pPr>
      <w:r>
        <w:rPr>
          <w:rFonts w:hint="eastAsia" w:ascii="仿宋" w:hAnsi="仿宋" w:eastAsia="仿宋" w:cs="仿宋"/>
          <w:b/>
          <w:bCs w:val="0"/>
          <w:color w:val="auto"/>
          <w:sz w:val="52"/>
          <w:szCs w:val="52"/>
        </w:rPr>
      </w:r>
      <w:r/>
    </w:p>
    <w:p>
      <w:pPr>
        <w:jc w:val="center"/>
        <w:spacing w:line="1040" w:lineRule="exact"/>
        <w:rPr>
          <w:rFonts w:hint="eastAsia" w:ascii="仿宋" w:hAnsi="仿宋" w:eastAsia="仿宋" w:cs="仿宋"/>
          <w:b/>
          <w:bCs w:val="0"/>
          <w:color w:val="auto"/>
          <w:sz w:val="52"/>
          <w:szCs w:val="52"/>
        </w:rPr>
        <w:outlineLvl w:val="0"/>
      </w:pPr>
      <w:r>
        <w:rPr>
          <w:rFonts w:hint="eastAsia" w:ascii="仿宋" w:hAnsi="仿宋" w:eastAsia="仿宋" w:cs="仿宋"/>
          <w:b/>
          <w:bCs w:val="0"/>
          <w:color w:val="auto"/>
          <w:sz w:val="52"/>
          <w:szCs w:val="52"/>
        </w:rPr>
        <w:t xml:space="preserve">“苏采云全流程不见面交易”</w:t>
      </w:r>
      <w:r/>
    </w:p>
    <w:p>
      <w:pPr>
        <w:jc w:val="center"/>
        <w:spacing w:line="1040" w:lineRule="exact"/>
        <w:rPr>
          <w:rFonts w:hint="eastAsia" w:ascii="仿宋" w:hAnsi="仿宋" w:eastAsia="仿宋" w:cs="仿宋"/>
          <w:b/>
          <w:bCs w:val="0"/>
          <w:color w:val="auto"/>
          <w:sz w:val="72"/>
          <w:szCs w:val="72"/>
        </w:rPr>
        <w:outlineLvl w:val="0"/>
      </w:pPr>
      <w:r>
        <w:rPr>
          <w:rFonts w:hint="eastAsia" w:ascii="仿宋" w:hAnsi="仿宋" w:eastAsia="仿宋" w:cs="仿宋"/>
          <w:b/>
          <w:bCs w:val="0"/>
          <w:color w:val="auto"/>
          <w:sz w:val="52"/>
          <w:szCs w:val="52"/>
        </w:rPr>
        <w:t xml:space="preserve">竞争性磋商文件</w:t>
      </w:r>
      <w:r/>
    </w:p>
    <w:p>
      <w:pPr>
        <w:keepLines w:val="0"/>
        <w:keepNext w:val="0"/>
        <w:pageBreakBefore w:val="0"/>
        <w:widowControl w:val="off"/>
        <w:rPr>
          <w:color w:val="auto"/>
          <w:highlight w:val="none"/>
        </w:rPr>
      </w:pPr>
      <w:r>
        <w:rPr>
          <w:color w:val="auto"/>
          <w:highlight w:val="none"/>
        </w:rPr>
      </w:r>
      <w:r/>
    </w:p>
    <w:p>
      <w:pPr>
        <w:ind w:firstLine="2862"/>
        <w:keepLines w:val="0"/>
        <w:keepNext w:val="0"/>
        <w:pageBreakBefore w:val="0"/>
        <w:widowControl w:val="off"/>
        <w:rPr>
          <w:rFonts w:ascii="宋体" w:hAnsi="宋体"/>
          <w:bCs/>
          <w:color w:val="auto"/>
          <w:sz w:val="36"/>
          <w:highlight w:val="none"/>
        </w:rPr>
      </w:pPr>
      <w:r>
        <w:rPr>
          <w:rFonts w:ascii="宋体" w:hAnsi="宋体"/>
          <w:bCs/>
          <w:color w:val="auto"/>
          <w:sz w:val="36"/>
          <w:highlight w:val="none"/>
        </w:rPr>
      </w:r>
      <w:r/>
    </w:p>
    <w:p>
      <w:pPr>
        <w:pStyle w:val="773"/>
        <w:ind w:left="0" w:right="0" w:firstLine="0"/>
        <w:jc w:val="both"/>
        <w:keepLines w:val="0"/>
        <w:keepNext w:val="0"/>
        <w:pageBreakBefore w:val="0"/>
        <w:spacing w:before="0" w:beforeAutospacing="0" w:after="0" w:afterAutospacing="0"/>
        <w:widowControl w:val="off"/>
        <w:rPr>
          <w:rFonts w:hint="eastAsia" w:ascii="仿宋" w:hAnsi="仿宋" w:eastAsia="仿宋" w:cs="仿宋"/>
          <w:b/>
          <w:color w:val="auto"/>
          <w:sz w:val="36"/>
          <w:szCs w:val="36"/>
          <w:highlight w:val="none"/>
          <w:lang w:eastAsia="zh-CN"/>
        </w:rPr>
        <w:suppressLineNumbers w:val="0"/>
      </w:pPr>
      <w:r>
        <w:rPr>
          <w:rFonts w:hint="eastAsia" w:ascii="仿宋" w:hAnsi="仿宋" w:eastAsia="仿宋" w:cs="仿宋"/>
          <w:b/>
          <w:color w:val="auto"/>
          <w:sz w:val="36"/>
          <w:szCs w:val="36"/>
          <w:highlight w:val="none"/>
          <w:lang w:eastAsia="zh-CN"/>
        </w:rPr>
      </w:r>
      <w:r/>
    </w:p>
    <w:p>
      <w:pPr>
        <w:pStyle w:val="773"/>
        <w:ind w:left="0" w:right="0" w:firstLine="0"/>
        <w:jc w:val="center"/>
        <w:keepLines w:val="0"/>
        <w:keepNext w:val="0"/>
        <w:pageBreakBefore w:val="0"/>
        <w:spacing w:before="0" w:beforeAutospacing="0" w:after="0" w:afterAutospacing="0"/>
        <w:widowControl w:val="off"/>
        <w:rPr>
          <w:rFonts w:hint="eastAsia" w:ascii="仿宋" w:hAnsi="仿宋" w:eastAsia="仿宋" w:cs="仿宋"/>
          <w:b/>
          <w:color w:val="auto"/>
          <w:sz w:val="36"/>
          <w:szCs w:val="36"/>
          <w:highlight w:val="none"/>
        </w:rPr>
        <w:suppressLineNumbers w:val="0"/>
      </w:pPr>
      <w:r>
        <w:rPr>
          <w:rFonts w:hint="eastAsia" w:ascii="仿宋" w:hAnsi="仿宋" w:eastAsia="仿宋" w:cs="仿宋"/>
          <w:b/>
          <w:color w:val="auto"/>
          <w:sz w:val="36"/>
          <w:szCs w:val="36"/>
          <w:highlight w:val="none"/>
        </w:rPr>
      </w:r>
      <w:r/>
    </w:p>
    <w:p>
      <w:pPr>
        <w:pStyle w:val="773"/>
        <w:ind w:left="0" w:right="0" w:firstLine="0"/>
        <w:jc w:val="center"/>
        <w:keepLines w:val="0"/>
        <w:keepNext w:val="0"/>
        <w:pageBreakBefore w:val="0"/>
        <w:spacing w:before="0" w:beforeAutospacing="0" w:after="0" w:afterAutospacing="0"/>
        <w:widowControl w:val="off"/>
        <w:rPr>
          <w:rFonts w:hint="eastAsia" w:ascii="仿宋" w:hAnsi="仿宋" w:eastAsia="仿宋" w:cs="仿宋"/>
          <w:b/>
          <w:color w:val="auto"/>
          <w:sz w:val="36"/>
          <w:szCs w:val="36"/>
          <w:highlight w:val="none"/>
        </w:rPr>
        <w:suppressLineNumbers w:val="0"/>
      </w:pPr>
      <w:r>
        <w:rPr>
          <w:rFonts w:hint="eastAsia" w:ascii="仿宋" w:hAnsi="仿宋" w:eastAsia="仿宋" w:cs="仿宋"/>
          <w:b/>
          <w:color w:val="auto"/>
          <w:sz w:val="36"/>
          <w:szCs w:val="36"/>
          <w:highlight w:val="none"/>
        </w:rPr>
      </w:r>
      <w:r/>
    </w:p>
    <w:p>
      <w:pPr>
        <w:pStyle w:val="773"/>
        <w:ind w:left="0" w:right="0" w:firstLine="0"/>
        <w:jc w:val="center"/>
        <w:keepLines w:val="0"/>
        <w:keepNext w:val="0"/>
        <w:pageBreakBefore w:val="0"/>
        <w:spacing w:before="0" w:beforeAutospacing="0" w:after="0" w:afterAutospacing="0"/>
        <w:widowControl w:val="off"/>
        <w:rPr>
          <w:rFonts w:hint="eastAsia" w:ascii="仿宋" w:hAnsi="仿宋" w:eastAsia="仿宋" w:cs="仿宋"/>
          <w:b/>
          <w:color w:val="auto"/>
          <w:sz w:val="36"/>
          <w:szCs w:val="36"/>
          <w:highlight w:val="none"/>
          <w:lang w:eastAsia="zh-CN"/>
        </w:rPr>
        <w:suppressLineNumbers w:val="0"/>
      </w:pPr>
      <w:r>
        <w:rPr>
          <w:rFonts w:hint="eastAsia" w:ascii="仿宋" w:hAnsi="仿宋" w:eastAsia="仿宋" w:cs="仿宋"/>
          <w:b/>
          <w:color w:val="auto"/>
          <w:sz w:val="36"/>
          <w:szCs w:val="36"/>
          <w:highlight w:val="none"/>
        </w:rPr>
        <w:t xml:space="preserve">项目名称</w:t>
      </w:r>
      <w:r>
        <w:rPr>
          <w:rFonts w:hint="eastAsia" w:ascii="仿宋" w:hAnsi="仿宋" w:eastAsia="仿宋" w:cs="仿宋"/>
          <w:b/>
          <w:color w:val="auto"/>
          <w:sz w:val="36"/>
          <w:szCs w:val="36"/>
          <w:highlight w:val="none"/>
          <w:lang w:eastAsia="zh-CN"/>
        </w:rPr>
        <w:t xml:space="preserve">：</w:t>
      </w:r>
      <w:r>
        <w:rPr>
          <w:rFonts w:hint="eastAsia" w:ascii="仿宋" w:hAnsi="仿宋" w:eastAsia="仿宋"/>
          <w:b/>
          <w:color w:val="auto"/>
          <w:sz w:val="36"/>
          <w:highlight w:val="none"/>
          <w:lang w:val="en-US" w:eastAsia="zh-CN"/>
        </w:rPr>
        <w:t xml:space="preserve">江苏省</w:t>
      </w:r>
      <w:r>
        <w:rPr>
          <w:rFonts w:hint="eastAsia" w:ascii="仿宋" w:hAnsi="仿宋" w:eastAsia="仿宋"/>
          <w:b/>
          <w:color w:val="auto"/>
          <w:sz w:val="36"/>
          <w:highlight w:val="none"/>
          <w:lang w:eastAsia="zh-CN"/>
        </w:rPr>
        <w:t xml:space="preserve">淮阴中学开明分校</w:t>
      </w:r>
      <w:r>
        <w:rPr>
          <w:rFonts w:hint="eastAsia" w:ascii="仿宋" w:hAnsi="仿宋" w:eastAsia="仿宋"/>
          <w:b/>
          <w:color w:val="auto"/>
          <w:sz w:val="36"/>
          <w:highlight w:val="none"/>
          <w:lang w:val="en-US" w:eastAsia="zh-CN"/>
        </w:rPr>
        <w:t xml:space="preserve">校园维修改造（网络改造）</w:t>
      </w:r>
      <w:r/>
    </w:p>
    <w:p>
      <w:pPr>
        <w:ind w:firstLine="1084"/>
        <w:keepLines w:val="0"/>
        <w:keepNext w:val="0"/>
        <w:pageBreakBefore w:val="0"/>
        <w:spacing w:line="760" w:lineRule="exact"/>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keepLines w:val="0"/>
        <w:keepNext w:val="0"/>
        <w:pageBreakBefore w:val="0"/>
        <w:spacing w:line="760" w:lineRule="exact"/>
        <w:widowControl w:val="off"/>
        <w:rPr>
          <w:rFonts w:hint="default" w:ascii="仿宋" w:hAnsi="仿宋" w:eastAsia="仿宋" w:cs="仿宋"/>
          <w:b/>
          <w:color w:val="auto"/>
          <w:sz w:val="36"/>
          <w:szCs w:val="36"/>
          <w:highlight w:val="none"/>
          <w:lang w:val="en-US"/>
        </w:rPr>
      </w:pPr>
      <w:r>
        <w:rPr>
          <w:rFonts w:hint="eastAsia" w:ascii="仿宋" w:hAnsi="仿宋" w:eastAsia="仿宋" w:cs="仿宋"/>
          <w:b/>
          <w:color w:val="auto"/>
          <w:sz w:val="36"/>
          <w:szCs w:val="36"/>
          <w:highlight w:val="none"/>
        </w:rPr>
        <w:t xml:space="preserve">项目编号</w:t>
      </w:r>
      <w:r>
        <w:rPr>
          <w:rFonts w:hint="eastAsia" w:ascii="仿宋" w:hAnsi="仿宋" w:eastAsia="仿宋" w:cs="仿宋"/>
          <w:b/>
          <w:color w:val="auto"/>
          <w:sz w:val="36"/>
          <w:szCs w:val="36"/>
          <w:highlight w:val="none"/>
          <w:lang w:eastAsia="zh-CN"/>
        </w:rPr>
        <w:t xml:space="preserve">：JSZC-320800-YHGC-C2026-0003</w:t>
      </w:r>
      <w:r/>
    </w:p>
    <w:p>
      <w:pPr>
        <w:keepLines w:val="0"/>
        <w:keepNext w:val="0"/>
        <w:pageBreakBefore w:val="0"/>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1265"/>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1265"/>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1265"/>
        <w:keepLines w:val="0"/>
        <w:keepNext w:val="0"/>
        <w:pageBreakBefore w:val="0"/>
        <w:spacing w:line="800" w:lineRule="exact"/>
        <w:widowControl w:val="off"/>
        <w:rPr>
          <w:rFonts w:hint="eastAsia" w:ascii="仿宋" w:hAnsi="仿宋" w:eastAsia="仿宋" w:cs="仿宋"/>
          <w:b/>
          <w:color w:val="auto"/>
          <w:sz w:val="36"/>
          <w:szCs w:val="36"/>
          <w:highlight w:val="none"/>
          <w:lang w:eastAsia="zh-CN"/>
        </w:rPr>
      </w:pPr>
      <w:r>
        <w:rPr>
          <w:rFonts w:hint="eastAsia" w:ascii="仿宋" w:hAnsi="仿宋" w:eastAsia="仿宋" w:cs="仿宋"/>
          <w:b/>
          <w:color w:val="auto"/>
          <w:sz w:val="36"/>
          <w:szCs w:val="36"/>
          <w:highlight w:val="none"/>
        </w:rPr>
        <w:t xml:space="preserve">采购人：</w:t>
      </w:r>
      <w:r>
        <w:rPr>
          <w:rFonts w:hint="eastAsia" w:ascii="仿宋" w:hAnsi="仿宋" w:eastAsia="仿宋"/>
          <w:b/>
          <w:color w:val="auto"/>
          <w:sz w:val="36"/>
          <w:szCs w:val="36"/>
          <w:lang w:val="en-US" w:eastAsia="zh-CN"/>
        </w:rPr>
        <w:t xml:space="preserve">江苏省</w:t>
      </w:r>
      <w:r>
        <w:rPr>
          <w:rFonts w:hint="eastAsia" w:ascii="仿宋" w:hAnsi="仿宋" w:eastAsia="仿宋"/>
          <w:b/>
          <w:color w:val="auto"/>
          <w:sz w:val="36"/>
        </w:rPr>
        <w:t xml:space="preserve">淮阴中学开明分校</w:t>
      </w:r>
      <w:r/>
    </w:p>
    <w:p>
      <w:pPr>
        <w:ind w:firstLine="1265"/>
        <w:keepLines w:val="0"/>
        <w:keepNext w:val="0"/>
        <w:pageBreakBefore w:val="0"/>
        <w:spacing w:line="800" w:lineRule="exact"/>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采购代理：江苏语火工程咨询有限公司</w:t>
      </w:r>
      <w:r/>
    </w:p>
    <w:p>
      <w:pPr>
        <w:jc w:val="center"/>
        <w:keepLines w:val="0"/>
        <w:keepNext w:val="0"/>
        <w:pageBreakBefore w:val="0"/>
        <w:spacing w:line="800" w:lineRule="exact"/>
        <w:widowControl w:val="off"/>
        <w:tabs>
          <w:tab w:val="center" w:pos="5215" w:leader="none"/>
        </w:tabs>
        <w:rPr>
          <w:rFonts w:hint="eastAsia" w:ascii="仿宋" w:hAnsi="仿宋" w:eastAsia="仿宋" w:cs="仿宋"/>
          <w:b/>
          <w:bCs/>
          <w:color w:val="auto"/>
          <w:sz w:val="36"/>
          <w:szCs w:val="36"/>
          <w:highlight w:val="none"/>
        </w:rPr>
      </w:pPr>
      <w:r>
        <w:rPr>
          <w:rFonts w:hint="eastAsia" w:ascii="仿宋" w:hAnsi="仿宋" w:eastAsia="仿宋" w:cs="仿宋"/>
          <w:b/>
          <w:color w:val="auto"/>
          <w:sz w:val="36"/>
          <w:szCs w:val="36"/>
          <w:highlight w:val="none"/>
        </w:rPr>
        <w:t xml:space="preserve">  </w:t>
      </w:r>
      <w:r>
        <w:rPr>
          <w:rFonts w:hint="eastAsia" w:ascii="仿宋" w:hAnsi="仿宋" w:eastAsia="仿宋" w:cs="仿宋"/>
          <w:b/>
          <w:color w:val="auto"/>
          <w:sz w:val="36"/>
          <w:szCs w:val="36"/>
          <w:highlight w:val="none"/>
          <w:lang w:eastAsia="zh-CN"/>
        </w:rPr>
        <w:t xml:space="preserve">二〇二六</w:t>
      </w:r>
      <w:r>
        <w:rPr>
          <w:rFonts w:hint="eastAsia" w:ascii="仿宋" w:hAnsi="仿宋" w:eastAsia="仿宋" w:cs="仿宋"/>
          <w:b/>
          <w:color w:val="auto"/>
          <w:sz w:val="36"/>
          <w:szCs w:val="36"/>
          <w:highlight w:val="none"/>
        </w:rPr>
        <w:t xml:space="preserve">年</w:t>
      </w:r>
      <w:r>
        <w:rPr>
          <w:rFonts w:hint="eastAsia" w:ascii="仿宋" w:hAnsi="仿宋" w:eastAsia="仿宋" w:cs="仿宋"/>
          <w:b/>
          <w:color w:val="auto"/>
          <w:sz w:val="36"/>
          <w:szCs w:val="36"/>
          <w:highlight w:val="none"/>
          <w:lang w:val="en-US" w:eastAsia="zh-CN"/>
        </w:rPr>
        <w:t xml:space="preserve">八</w:t>
      </w:r>
      <w:r>
        <w:rPr>
          <w:rFonts w:hint="eastAsia" w:ascii="仿宋" w:hAnsi="仿宋" w:eastAsia="仿宋" w:cs="仿宋"/>
          <w:b/>
          <w:color w:val="auto"/>
          <w:sz w:val="36"/>
          <w:szCs w:val="36"/>
          <w:highlight w:val="none"/>
        </w:rPr>
        <w:t xml:space="preserve">月</w:t>
      </w:r>
      <w:r/>
    </w:p>
    <w:p>
      <w:pPr>
        <w:rPr>
          <w:rFonts w:hint="eastAsia"/>
          <w:color w:val="auto"/>
        </w:rPr>
      </w:pPr>
      <w:r>
        <w:rPr>
          <w:rFonts w:hint="eastAsia"/>
          <w:color w:val="auto"/>
        </w:rPr>
      </w:r>
      <w:r/>
    </w:p>
    <w:p>
      <w:pPr>
        <w:rPr>
          <w:rFonts w:hint="eastAsia"/>
          <w:color w:val="auto"/>
        </w:rPr>
      </w:pPr>
      <w:r>
        <w:rPr>
          <w:rFonts w:hint="eastAsia"/>
          <w:color w:val="auto"/>
        </w:rPr>
      </w:r>
      <w:r/>
    </w:p>
    <w:p>
      <w:pPr>
        <w:keepNext/>
        <w:rPr>
          <w:rFonts w:hint="eastAsia" w:ascii="黑体" w:hAnsi="黑体" w:eastAsia="黑体" w:cs="黑体"/>
          <w:b/>
          <w:color w:val="auto"/>
          <w:sz w:val="36"/>
          <w:szCs w:val="36"/>
        </w:rPr>
      </w:pPr>
      <w:r>
        <w:rPr>
          <w:rFonts w:hint="eastAsia" w:ascii="黑体" w:hAnsi="黑体" w:eastAsia="黑体" w:cs="黑体"/>
          <w:b/>
          <w:color w:val="auto"/>
          <w:sz w:val="36"/>
          <w:szCs w:val="36"/>
        </w:rPr>
      </w:r>
      <w:r/>
    </w:p>
    <w:p>
      <w:pPr>
        <w:keepNext/>
        <w:rPr>
          <w:rFonts w:hint="eastAsia" w:ascii="仿宋" w:hAnsi="仿宋" w:eastAsia="仿宋" w:cs="仿宋"/>
          <w:color w:val="auto"/>
          <w:sz w:val="36"/>
          <w:szCs w:val="36"/>
        </w:rPr>
        <w:sectPr>
          <w:headerReference w:type="default" r:id="rId9"/>
          <w:footnotePr/>
          <w:endnotePr/>
          <w:type w:val="nextPage"/>
          <w:pgSz w:w="11906" w:h="16838" w:orient="portrait"/>
          <w:pgMar w:top="1417" w:right="1417" w:bottom="1417" w:left="1417" w:header="851" w:footer="992" w:gutter="0"/>
          <w:pgNumType w:start="2"/>
          <w:cols w:num="1" w:sep="0" w:space="1701" w:equalWidth="1"/>
          <w:docGrid w:linePitch="360"/>
        </w:sectPr>
      </w:pPr>
      <w:r>
        <w:rPr>
          <w:rFonts w:hint="eastAsia" w:ascii="仿宋" w:hAnsi="仿宋" w:eastAsia="仿宋" w:cs="仿宋"/>
          <w:color w:val="auto"/>
          <w:sz w:val="36"/>
          <w:szCs w:val="36"/>
        </w:rPr>
      </w:r>
      <w:r/>
    </w:p>
    <w:p>
      <w:pPr>
        <w:jc w:val="center"/>
        <w:keepNext/>
        <w:rPr>
          <w:rFonts w:hint="eastAsia" w:ascii="仿宋" w:hAnsi="仿宋" w:eastAsia="仿宋" w:cs="仿宋"/>
          <w:b/>
          <w:bCs/>
          <w:color w:val="auto"/>
          <w:sz w:val="36"/>
          <w:szCs w:val="36"/>
        </w:rPr>
      </w:pPr>
      <w:r>
        <w:rPr>
          <w:rFonts w:hint="eastAsia" w:ascii="仿宋" w:hAnsi="仿宋" w:eastAsia="仿宋" w:cs="仿宋"/>
          <w:b/>
          <w:bCs/>
          <w:color w:val="auto"/>
          <w:sz w:val="36"/>
          <w:szCs w:val="36"/>
        </w:rPr>
      </w:r>
      <w:r/>
    </w:p>
    <w:p>
      <w:pPr>
        <w:jc w:val="center"/>
        <w:keepNext/>
        <w:rPr>
          <w:rFonts w:hint="eastAsia" w:ascii="仿宋" w:hAnsi="仿宋" w:eastAsia="仿宋" w:cs="仿宋"/>
          <w:b/>
          <w:bCs/>
          <w:color w:val="auto"/>
          <w:sz w:val="36"/>
          <w:szCs w:val="36"/>
        </w:rPr>
      </w:pPr>
      <w:r>
        <w:rPr>
          <w:rFonts w:hint="eastAsia" w:ascii="仿宋" w:hAnsi="仿宋" w:eastAsia="仿宋" w:cs="仿宋"/>
          <w:b/>
          <w:bCs/>
          <w:color w:val="auto"/>
          <w:sz w:val="36"/>
          <w:szCs w:val="36"/>
        </w:rPr>
        <w:t xml:space="preserve">目    录</w:t>
      </w:r>
      <w:r/>
    </w:p>
    <w:p>
      <w:pPr>
        <w:jc w:val="center"/>
        <w:keepNext/>
        <w:rPr>
          <w:rFonts w:hint="eastAsia" w:ascii="仿宋" w:hAnsi="仿宋" w:eastAsia="仿宋" w:cs="仿宋"/>
          <w:b/>
          <w:bCs/>
          <w:color w:val="auto"/>
          <w:sz w:val="36"/>
          <w:szCs w:val="36"/>
        </w:rPr>
      </w:pPr>
      <w:r>
        <w:rPr>
          <w:rFonts w:hint="eastAsia" w:ascii="仿宋" w:hAnsi="仿宋" w:eastAsia="仿宋" w:cs="仿宋"/>
          <w:b/>
          <w:bCs/>
          <w:color w:val="auto"/>
          <w:sz w:val="36"/>
          <w:szCs w:val="36"/>
        </w:rPr>
      </w:r>
      <w:r/>
    </w:p>
    <w:p>
      <w:pPr>
        <w:jc w:val="center"/>
        <w:keepNext/>
        <w:rPr>
          <w:rFonts w:hint="eastAsia" w:ascii="仿宋" w:hAnsi="仿宋" w:eastAsia="仿宋" w:cs="仿宋"/>
          <w:b/>
          <w:bCs/>
          <w:color w:val="auto"/>
          <w:sz w:val="36"/>
          <w:szCs w:val="36"/>
        </w:rPr>
      </w:pPr>
      <w:r>
        <w:rPr>
          <w:rFonts w:hint="eastAsia" w:ascii="仿宋" w:hAnsi="仿宋" w:eastAsia="仿宋" w:cs="仿宋"/>
          <w:b/>
          <w:bCs/>
          <w:color w:val="auto"/>
          <w:sz w:val="36"/>
          <w:szCs w:val="36"/>
        </w:rPr>
      </w:r>
      <w:r/>
    </w:p>
    <w:p>
      <w:pPr>
        <w:pStyle w:val="808"/>
        <w:spacing w:line="720" w:lineRule="auto"/>
        <w:tabs>
          <w:tab w:val="right" w:pos="9072" w:leader="dot"/>
        </w:tabs>
        <w:rPr>
          <w:rFonts w:hint="eastAsia" w:ascii="仿宋" w:hAnsi="仿宋" w:eastAsia="仿宋" w:cs="仿宋"/>
          <w:color w:val="auto"/>
          <w:sz w:val="32"/>
          <w:szCs w:val="40"/>
        </w:rPr>
      </w:pPr>
      <w:r>
        <w:rPr>
          <w:rFonts w:hint="eastAsia" w:ascii="仿宋" w:hAnsi="仿宋" w:eastAsia="仿宋" w:cs="仿宋"/>
          <w:color w:val="auto"/>
          <w:sz w:val="44"/>
          <w:szCs w:val="44"/>
        </w:rPr>
        <w:fldChar w:fldCharType="begin"/>
      </w:r>
      <w:r>
        <w:rPr>
          <w:rFonts w:hint="eastAsia" w:ascii="仿宋" w:hAnsi="仿宋" w:eastAsia="仿宋" w:cs="仿宋"/>
          <w:color w:val="auto"/>
          <w:sz w:val="44"/>
          <w:szCs w:val="44"/>
        </w:rPr>
        <w:instrText xml:space="preserve">TOC \o "1-1" \h \u </w:instrText>
      </w:r>
      <w:r>
        <w:rPr>
          <w:rFonts w:hint="eastAsia" w:ascii="仿宋" w:hAnsi="仿宋" w:eastAsia="仿宋" w:cs="仿宋"/>
          <w:color w:val="auto"/>
          <w:sz w:val="44"/>
          <w:szCs w:val="44"/>
        </w:rPr>
        <w:fldChar w:fldCharType="separate"/>
      </w:r>
      <w:r>
        <w:rPr>
          <w:rFonts w:hint="eastAsia" w:ascii="仿宋" w:hAnsi="仿宋" w:eastAsia="仿宋" w:cs="仿宋"/>
          <w:color w:val="auto"/>
          <w:sz w:val="32"/>
          <w:szCs w:val="44"/>
        </w:rPr>
        <w:fldChar w:fldCharType="begin"/>
      </w:r>
      <w:r>
        <w:rPr>
          <w:rFonts w:hint="eastAsia" w:ascii="仿宋" w:hAnsi="仿宋" w:eastAsia="仿宋" w:cs="仿宋"/>
          <w:color w:val="auto"/>
          <w:sz w:val="32"/>
          <w:szCs w:val="44"/>
        </w:rPr>
        <w:instrText xml:space="preserve"> HYPERLINK \l _Toc21818 </w:instrText>
      </w:r>
      <w:r>
        <w:rPr>
          <w:rFonts w:hint="eastAsia" w:ascii="仿宋" w:hAnsi="仿宋" w:eastAsia="仿宋" w:cs="仿宋"/>
          <w:color w:val="auto"/>
          <w:sz w:val="32"/>
          <w:szCs w:val="44"/>
        </w:rPr>
        <w:fldChar w:fldCharType="separate"/>
      </w:r>
      <w:r>
        <w:rPr>
          <w:rFonts w:hint="eastAsia" w:ascii="仿宋" w:hAnsi="仿宋" w:eastAsia="仿宋" w:cs="仿宋"/>
          <w:bCs/>
          <w:color w:val="auto"/>
          <w:sz w:val="32"/>
          <w:szCs w:val="52"/>
        </w:rPr>
        <w:t xml:space="preserve">第一章  磋商邀请</w:t>
      </w:r>
      <w:r>
        <w:rPr>
          <w:rFonts w:hint="eastAsia" w:ascii="仿宋" w:hAnsi="仿宋" w:eastAsia="仿宋" w:cs="仿宋"/>
          <w:color w:val="auto"/>
          <w:sz w:val="32"/>
          <w:szCs w:val="40"/>
        </w:rPr>
        <w:tab/>
      </w:r>
      <w:r>
        <w:rPr>
          <w:rFonts w:hint="eastAsia" w:ascii="仿宋" w:hAnsi="仿宋" w:eastAsia="仿宋" w:cs="仿宋"/>
          <w:color w:val="auto"/>
          <w:sz w:val="32"/>
          <w:szCs w:val="44"/>
        </w:rPr>
        <w:fldChar w:fldCharType="end"/>
      </w:r>
      <w:r/>
    </w:p>
    <w:p>
      <w:pPr>
        <w:pStyle w:val="808"/>
        <w:spacing w:line="720" w:lineRule="auto"/>
        <w:tabs>
          <w:tab w:val="right" w:pos="9072" w:leader="dot"/>
        </w:tabs>
        <w:rPr>
          <w:rFonts w:hint="eastAsia" w:ascii="仿宋" w:hAnsi="仿宋" w:eastAsia="仿宋" w:cs="仿宋"/>
          <w:color w:val="auto"/>
          <w:sz w:val="32"/>
          <w:szCs w:val="40"/>
        </w:rPr>
      </w:pPr>
      <w:r>
        <w:rPr>
          <w:rFonts w:hint="eastAsia" w:ascii="仿宋" w:hAnsi="仿宋" w:eastAsia="仿宋" w:cs="仿宋"/>
          <w:color w:val="auto"/>
          <w:sz w:val="32"/>
          <w:szCs w:val="44"/>
        </w:rPr>
        <w:fldChar w:fldCharType="begin"/>
      </w:r>
      <w:r>
        <w:rPr>
          <w:rFonts w:hint="eastAsia" w:ascii="仿宋" w:hAnsi="仿宋" w:eastAsia="仿宋" w:cs="仿宋"/>
          <w:color w:val="auto"/>
          <w:sz w:val="32"/>
          <w:szCs w:val="44"/>
        </w:rPr>
        <w:instrText xml:space="preserve"> HYPERLINK \l _Toc31109 </w:instrText>
      </w:r>
      <w:r>
        <w:rPr>
          <w:rFonts w:hint="eastAsia" w:ascii="仿宋" w:hAnsi="仿宋" w:eastAsia="仿宋" w:cs="仿宋"/>
          <w:color w:val="auto"/>
          <w:sz w:val="32"/>
          <w:szCs w:val="44"/>
        </w:rPr>
        <w:fldChar w:fldCharType="separate"/>
      </w:r>
      <w:r>
        <w:rPr>
          <w:rFonts w:hint="eastAsia" w:ascii="仿宋" w:hAnsi="仿宋" w:eastAsia="仿宋" w:cs="仿宋"/>
          <w:bCs/>
          <w:color w:val="auto"/>
          <w:sz w:val="32"/>
          <w:szCs w:val="52"/>
        </w:rPr>
        <w:t xml:space="preserve">第二章  供应商须知</w:t>
      </w:r>
      <w:r>
        <w:rPr>
          <w:rFonts w:hint="eastAsia" w:ascii="仿宋" w:hAnsi="仿宋" w:eastAsia="仿宋" w:cs="仿宋"/>
          <w:color w:val="auto"/>
          <w:sz w:val="32"/>
          <w:szCs w:val="40"/>
        </w:rPr>
        <w:tab/>
      </w:r>
      <w:r>
        <w:rPr>
          <w:rFonts w:hint="eastAsia" w:ascii="仿宋" w:hAnsi="仿宋" w:eastAsia="仿宋" w:cs="仿宋"/>
          <w:color w:val="auto"/>
          <w:sz w:val="32"/>
          <w:szCs w:val="44"/>
        </w:rPr>
        <w:fldChar w:fldCharType="end"/>
      </w:r>
      <w:r/>
    </w:p>
    <w:p>
      <w:pPr>
        <w:pStyle w:val="808"/>
        <w:spacing w:line="720" w:lineRule="auto"/>
        <w:tabs>
          <w:tab w:val="right" w:pos="9072" w:leader="dot"/>
        </w:tabs>
        <w:rPr>
          <w:rFonts w:hint="eastAsia" w:ascii="仿宋" w:hAnsi="仿宋" w:eastAsia="仿宋" w:cs="仿宋"/>
          <w:color w:val="auto"/>
          <w:sz w:val="32"/>
          <w:szCs w:val="40"/>
        </w:rPr>
      </w:pPr>
      <w:r>
        <w:rPr>
          <w:rFonts w:hint="eastAsia" w:ascii="仿宋" w:hAnsi="仿宋" w:eastAsia="仿宋" w:cs="仿宋"/>
          <w:color w:val="auto"/>
          <w:sz w:val="32"/>
          <w:szCs w:val="44"/>
        </w:rPr>
        <w:fldChar w:fldCharType="begin"/>
      </w:r>
      <w:r>
        <w:rPr>
          <w:rFonts w:hint="eastAsia" w:ascii="仿宋" w:hAnsi="仿宋" w:eastAsia="仿宋" w:cs="仿宋"/>
          <w:color w:val="auto"/>
          <w:sz w:val="32"/>
          <w:szCs w:val="44"/>
        </w:rPr>
        <w:instrText xml:space="preserve"> HYPERLINK \l _Toc2041 </w:instrText>
      </w:r>
      <w:r>
        <w:rPr>
          <w:rFonts w:hint="eastAsia" w:ascii="仿宋" w:hAnsi="仿宋" w:eastAsia="仿宋" w:cs="仿宋"/>
          <w:color w:val="auto"/>
          <w:sz w:val="32"/>
          <w:szCs w:val="44"/>
        </w:rPr>
        <w:fldChar w:fldCharType="separate"/>
      </w:r>
      <w:r>
        <w:rPr>
          <w:rFonts w:hint="eastAsia" w:ascii="仿宋" w:hAnsi="仿宋" w:eastAsia="仿宋" w:cs="仿宋"/>
          <w:bCs/>
          <w:color w:val="auto"/>
          <w:sz w:val="32"/>
          <w:szCs w:val="52"/>
        </w:rPr>
        <w:t xml:space="preserve">第三章  评标标准</w:t>
      </w:r>
      <w:r>
        <w:rPr>
          <w:rFonts w:hint="eastAsia" w:ascii="仿宋" w:hAnsi="仿宋" w:eastAsia="仿宋" w:cs="仿宋"/>
          <w:color w:val="auto"/>
          <w:sz w:val="32"/>
          <w:szCs w:val="40"/>
        </w:rPr>
        <w:tab/>
      </w:r>
      <w:r>
        <w:rPr>
          <w:rFonts w:hint="eastAsia" w:ascii="仿宋" w:hAnsi="仿宋" w:eastAsia="仿宋" w:cs="仿宋"/>
          <w:color w:val="auto"/>
          <w:sz w:val="32"/>
          <w:szCs w:val="44"/>
        </w:rPr>
        <w:fldChar w:fldCharType="end"/>
      </w:r>
      <w:r/>
    </w:p>
    <w:p>
      <w:pPr>
        <w:pStyle w:val="808"/>
        <w:spacing w:line="720" w:lineRule="auto"/>
        <w:tabs>
          <w:tab w:val="right" w:pos="9072" w:leader="dot"/>
        </w:tabs>
        <w:rPr>
          <w:rFonts w:hint="eastAsia" w:ascii="仿宋" w:hAnsi="仿宋" w:eastAsia="仿宋" w:cs="仿宋"/>
          <w:color w:val="auto"/>
          <w:sz w:val="32"/>
          <w:szCs w:val="40"/>
        </w:rPr>
      </w:pPr>
      <w:r>
        <w:rPr>
          <w:rFonts w:hint="eastAsia" w:ascii="仿宋" w:hAnsi="仿宋" w:eastAsia="仿宋" w:cs="仿宋"/>
          <w:color w:val="auto"/>
          <w:sz w:val="32"/>
          <w:szCs w:val="44"/>
        </w:rPr>
        <w:fldChar w:fldCharType="begin"/>
      </w:r>
      <w:r>
        <w:rPr>
          <w:rFonts w:hint="eastAsia" w:ascii="仿宋" w:hAnsi="仿宋" w:eastAsia="仿宋" w:cs="仿宋"/>
          <w:color w:val="auto"/>
          <w:sz w:val="32"/>
          <w:szCs w:val="44"/>
        </w:rPr>
        <w:instrText xml:space="preserve"> HYPERLINK \l _Toc1995 </w:instrText>
      </w:r>
      <w:r>
        <w:rPr>
          <w:rFonts w:hint="eastAsia" w:ascii="仿宋" w:hAnsi="仿宋" w:eastAsia="仿宋" w:cs="仿宋"/>
          <w:color w:val="auto"/>
          <w:sz w:val="32"/>
          <w:szCs w:val="44"/>
        </w:rPr>
        <w:fldChar w:fldCharType="separate"/>
      </w:r>
      <w:r>
        <w:rPr>
          <w:rFonts w:hint="eastAsia" w:ascii="仿宋" w:hAnsi="仿宋" w:eastAsia="仿宋" w:cs="仿宋"/>
          <w:bCs/>
          <w:color w:val="auto"/>
          <w:sz w:val="32"/>
          <w:szCs w:val="52"/>
        </w:rPr>
        <w:t xml:space="preserve">第四章  合同条款</w:t>
      </w:r>
      <w:r>
        <w:rPr>
          <w:rFonts w:hint="eastAsia" w:ascii="仿宋" w:hAnsi="仿宋" w:eastAsia="仿宋" w:cs="仿宋"/>
          <w:color w:val="auto"/>
          <w:sz w:val="32"/>
          <w:szCs w:val="40"/>
        </w:rPr>
        <w:tab/>
      </w:r>
      <w:r>
        <w:rPr>
          <w:rFonts w:hint="eastAsia" w:ascii="仿宋" w:hAnsi="仿宋" w:eastAsia="仿宋" w:cs="仿宋"/>
          <w:color w:val="auto"/>
          <w:sz w:val="32"/>
          <w:szCs w:val="44"/>
        </w:rPr>
        <w:fldChar w:fldCharType="end"/>
      </w:r>
      <w:r/>
    </w:p>
    <w:p>
      <w:pPr>
        <w:pStyle w:val="808"/>
        <w:spacing w:line="720" w:lineRule="auto"/>
        <w:tabs>
          <w:tab w:val="right" w:pos="9072" w:leader="dot"/>
        </w:tabs>
        <w:rPr>
          <w:rFonts w:hint="eastAsia" w:ascii="仿宋" w:hAnsi="仿宋" w:eastAsia="仿宋" w:cs="仿宋"/>
          <w:color w:val="auto"/>
          <w:sz w:val="32"/>
          <w:szCs w:val="40"/>
        </w:rPr>
      </w:pPr>
      <w:r>
        <w:rPr>
          <w:rFonts w:hint="eastAsia" w:ascii="仿宋" w:hAnsi="仿宋" w:eastAsia="仿宋" w:cs="仿宋"/>
          <w:color w:val="auto"/>
          <w:sz w:val="32"/>
          <w:szCs w:val="44"/>
        </w:rPr>
        <w:fldChar w:fldCharType="begin"/>
      </w:r>
      <w:r>
        <w:rPr>
          <w:rFonts w:hint="eastAsia" w:ascii="仿宋" w:hAnsi="仿宋" w:eastAsia="仿宋" w:cs="仿宋"/>
          <w:color w:val="auto"/>
          <w:sz w:val="32"/>
          <w:szCs w:val="44"/>
        </w:rPr>
        <w:instrText xml:space="preserve"> HYPERLINK \l _Toc2477 </w:instrText>
      </w:r>
      <w:r>
        <w:rPr>
          <w:rFonts w:hint="eastAsia" w:ascii="仿宋" w:hAnsi="仿宋" w:eastAsia="仿宋" w:cs="仿宋"/>
          <w:color w:val="auto"/>
          <w:sz w:val="32"/>
          <w:szCs w:val="44"/>
        </w:rPr>
        <w:fldChar w:fldCharType="separate"/>
      </w:r>
      <w:r>
        <w:rPr>
          <w:rFonts w:hint="eastAsia" w:ascii="仿宋" w:hAnsi="仿宋" w:eastAsia="仿宋" w:cs="仿宋"/>
          <w:bCs/>
          <w:color w:val="auto"/>
          <w:sz w:val="32"/>
          <w:szCs w:val="52"/>
        </w:rPr>
        <w:t xml:space="preserve">第五章  项目采购需求</w:t>
      </w:r>
      <w:r>
        <w:rPr>
          <w:rFonts w:hint="eastAsia" w:ascii="仿宋" w:hAnsi="仿宋" w:eastAsia="仿宋" w:cs="仿宋"/>
          <w:color w:val="auto"/>
          <w:sz w:val="32"/>
          <w:szCs w:val="40"/>
        </w:rPr>
        <w:tab/>
      </w:r>
      <w:r>
        <w:rPr>
          <w:rFonts w:hint="eastAsia" w:ascii="仿宋" w:hAnsi="仿宋" w:eastAsia="仿宋" w:cs="仿宋"/>
          <w:color w:val="auto"/>
          <w:sz w:val="32"/>
          <w:szCs w:val="44"/>
        </w:rPr>
        <w:fldChar w:fldCharType="end"/>
      </w:r>
      <w:r/>
    </w:p>
    <w:p>
      <w:pPr>
        <w:pStyle w:val="808"/>
        <w:spacing w:line="720" w:lineRule="auto"/>
        <w:tabs>
          <w:tab w:val="right" w:pos="9072" w:leader="dot"/>
        </w:tabs>
        <w:rPr>
          <w:color w:val="auto"/>
          <w:sz w:val="32"/>
          <w:szCs w:val="40"/>
        </w:rPr>
      </w:pPr>
      <w:r>
        <w:rPr>
          <w:rFonts w:hint="eastAsia" w:ascii="仿宋" w:hAnsi="仿宋" w:eastAsia="仿宋" w:cs="仿宋"/>
          <w:color w:val="auto"/>
          <w:sz w:val="32"/>
          <w:szCs w:val="44"/>
        </w:rPr>
        <w:fldChar w:fldCharType="begin"/>
      </w:r>
      <w:r>
        <w:rPr>
          <w:rFonts w:hint="eastAsia" w:ascii="仿宋" w:hAnsi="仿宋" w:eastAsia="仿宋" w:cs="仿宋"/>
          <w:color w:val="auto"/>
          <w:sz w:val="32"/>
          <w:szCs w:val="44"/>
        </w:rPr>
        <w:instrText xml:space="preserve"> HYPERLINK \l _Toc13753 </w:instrText>
      </w:r>
      <w:r>
        <w:rPr>
          <w:rFonts w:hint="eastAsia" w:ascii="仿宋" w:hAnsi="仿宋" w:eastAsia="仿宋" w:cs="仿宋"/>
          <w:color w:val="auto"/>
          <w:sz w:val="32"/>
          <w:szCs w:val="44"/>
        </w:rPr>
        <w:fldChar w:fldCharType="separate"/>
      </w:r>
      <w:r>
        <w:rPr>
          <w:rFonts w:hint="eastAsia" w:ascii="仿宋" w:hAnsi="仿宋" w:eastAsia="仿宋" w:cs="仿宋"/>
          <w:bCs/>
          <w:color w:val="auto"/>
          <w:sz w:val="32"/>
          <w:szCs w:val="52"/>
        </w:rPr>
        <w:t xml:space="preserve">第六章  响应文件格式</w:t>
      </w:r>
      <w:r>
        <w:rPr>
          <w:rFonts w:hint="eastAsia" w:ascii="仿宋" w:hAnsi="仿宋" w:eastAsia="仿宋" w:cs="仿宋"/>
          <w:color w:val="auto"/>
          <w:sz w:val="32"/>
          <w:szCs w:val="40"/>
        </w:rPr>
        <w:tab/>
      </w:r>
      <w:r>
        <w:rPr>
          <w:rFonts w:hint="eastAsia" w:ascii="仿宋" w:hAnsi="仿宋" w:eastAsia="仿宋" w:cs="仿宋"/>
          <w:color w:val="auto"/>
          <w:sz w:val="32"/>
          <w:szCs w:val="44"/>
        </w:rPr>
        <w:fldChar w:fldCharType="end"/>
      </w:r>
      <w:r/>
    </w:p>
    <w:p>
      <w:pPr>
        <w:ind w:firstLine="413"/>
        <w:keepNext/>
        <w:spacing w:line="1120" w:lineRule="exact"/>
        <w:rPr>
          <w:rFonts w:hint="eastAsia" w:ascii="仿宋" w:hAnsi="仿宋" w:eastAsia="仿宋" w:cs="仿宋"/>
          <w:color w:val="auto"/>
          <w:sz w:val="28"/>
          <w:szCs w:val="28"/>
          <w:lang w:val="en-US" w:eastAsia="zh-CN"/>
        </w:rPr>
        <w:sectPr>
          <w:footerReference w:type="default" r:id="rId10"/>
          <w:footnotePr/>
          <w:endnotePr/>
          <w:type w:val="nextPage"/>
          <w:pgSz w:w="11906" w:h="16838" w:orient="portrait"/>
          <w:pgMar w:top="1417" w:right="1417" w:bottom="1417" w:left="1417" w:header="851" w:footer="992" w:gutter="0"/>
          <w:pgNumType w:start="1"/>
          <w:cols w:num="1" w:sep="0" w:space="1701" w:equalWidth="1"/>
          <w:docGrid w:linePitch="360"/>
        </w:sectPr>
      </w:pPr>
      <w:r>
        <w:rPr>
          <w:rFonts w:hint="eastAsia" w:ascii="仿宋" w:hAnsi="仿宋" w:eastAsia="仿宋" w:cs="仿宋"/>
          <w:color w:val="auto"/>
          <w:sz w:val="32"/>
          <w:szCs w:val="44"/>
        </w:rPr>
        <w:fldChar w:fldCharType="end"/>
      </w:r>
      <w:bookmarkStart w:id="0" w:name="OLE_LINK2"/>
      <w:r>
        <w:rPr>
          <w:rFonts w:hint="eastAsia" w:ascii="仿宋" w:hAnsi="仿宋" w:eastAsia="仿宋" w:cs="仿宋"/>
          <w:color w:val="auto"/>
          <w:sz w:val="32"/>
          <w:szCs w:val="44"/>
          <w:lang w:val="en-US" w:eastAsia="zh-CN"/>
        </w:rPr>
        <w:t xml:space="preserve"> </w:t>
      </w:r>
      <w:r/>
    </w:p>
    <w:p>
      <w:pPr>
        <w:ind w:firstLine="470"/>
        <w:jc w:val="center"/>
        <w:keepLines w:val="0"/>
        <w:keepNext/>
        <w:pageBreakBefore w:val="0"/>
        <w:spacing w:line="520" w:lineRule="exact"/>
        <w:widowControl w:val="off"/>
        <w:rPr>
          <w:rFonts w:hint="eastAsia" w:ascii="仿宋" w:hAnsi="仿宋" w:eastAsia="仿宋" w:cs="仿宋"/>
          <w:b/>
          <w:bCs/>
          <w:color w:val="auto"/>
          <w:sz w:val="36"/>
          <w:szCs w:val="36"/>
          <w:highlight w:val="none"/>
          <w:shd w:val="clear" w:color="auto" w:fill="auto"/>
        </w:rPr>
        <w:outlineLvl w:val="0"/>
      </w:pPr>
      <w:r/>
      <w:bookmarkStart w:id="1" w:name="_Toc21818"/>
      <w:r>
        <w:rPr>
          <w:rFonts w:hint="eastAsia" w:ascii="仿宋" w:hAnsi="仿宋" w:eastAsia="仿宋" w:cs="仿宋"/>
          <w:b/>
          <w:bCs/>
          <w:color w:val="auto"/>
          <w:sz w:val="36"/>
          <w:szCs w:val="36"/>
          <w:highlight w:val="none"/>
          <w:shd w:val="clear" w:color="auto" w:fill="auto"/>
        </w:rPr>
        <w:t xml:space="preserve">第一章</w:t>
      </w:r>
      <w:bookmarkStart w:id="2" w:name="OLE_LINK4"/>
      <w:r>
        <w:rPr>
          <w:rFonts w:hint="eastAsia" w:ascii="仿宋" w:hAnsi="仿宋" w:eastAsia="仿宋" w:cs="仿宋"/>
          <w:b/>
          <w:bCs/>
          <w:color w:val="auto"/>
          <w:sz w:val="36"/>
          <w:szCs w:val="36"/>
          <w:highlight w:val="none"/>
          <w:shd w:val="clear" w:color="auto" w:fill="auto"/>
        </w:rPr>
        <w:t xml:space="preserve">  磋商邀请</w:t>
      </w:r>
      <w:bookmarkEnd w:id="1"/>
      <w:r/>
      <w:r/>
    </w:p>
    <w:p>
      <w:pPr>
        <w:ind w:firstLine="561"/>
        <w:jc w:val="left"/>
        <w:keepLines w:val="0"/>
        <w:keepNext w:val="0"/>
        <w:pageBreakBefore w:val="0"/>
        <w:spacing w:line="520" w:lineRule="exact"/>
        <w:widowControl w:val="off"/>
        <w:rPr>
          <w:rFonts w:hint="eastAsia" w:ascii="仿宋" w:hAnsi="仿宋" w:eastAsia="仿宋" w:cs="仿宋"/>
          <w:color w:val="auto"/>
          <w:sz w:val="28"/>
          <w:szCs w:val="28"/>
          <w:highlight w:val="none"/>
          <w:shd w:val="clear" w:color="auto" w:fill="auto"/>
        </w:rPr>
      </w:pPr>
      <w:r/>
      <w:bookmarkStart w:id="3" w:name="OLE_LINK3"/>
      <w:r/>
      <w:bookmarkStart w:id="4" w:name="OLE_LINK1"/>
      <w:r>
        <w:rPr>
          <w:rFonts w:hint="eastAsia" w:ascii="仿宋" w:hAnsi="仿宋" w:eastAsia="仿宋" w:cs="仿宋"/>
          <w:color w:val="auto"/>
          <w:sz w:val="28"/>
          <w:szCs w:val="28"/>
          <w:highlight w:val="none"/>
          <w:shd w:val="clear" w:color="auto" w:fill="auto"/>
        </w:rPr>
        <w:t xml:space="preserve">受</w:t>
      </w:r>
      <w:r>
        <w:rPr>
          <w:rFonts w:hint="eastAsia" w:ascii="仿宋" w:hAnsi="仿宋" w:eastAsia="仿宋" w:cs="仿宋"/>
          <w:color w:val="auto"/>
          <w:sz w:val="28"/>
          <w:szCs w:val="28"/>
          <w:highlight w:val="none"/>
          <w:shd w:val="clear" w:color="auto" w:fill="auto"/>
          <w:lang w:val="en-US" w:eastAsia="zh-CN"/>
        </w:rPr>
        <w:t xml:space="preserve">江苏省</w:t>
      </w:r>
      <w:r>
        <w:rPr>
          <w:rFonts w:hint="eastAsia" w:ascii="仿宋" w:hAnsi="仿宋" w:eastAsia="仿宋" w:cs="仿宋"/>
          <w:color w:val="auto"/>
          <w:sz w:val="28"/>
          <w:szCs w:val="28"/>
          <w:highlight w:val="none"/>
          <w:shd w:val="clear" w:color="auto" w:fill="auto"/>
          <w:lang w:eastAsia="zh-CN"/>
        </w:rPr>
        <w:t xml:space="preserve">淮阴中学开明分校</w:t>
      </w:r>
      <w:r>
        <w:rPr>
          <w:rFonts w:hint="eastAsia" w:ascii="仿宋" w:hAnsi="仿宋" w:eastAsia="仿宋" w:cs="仿宋"/>
          <w:color w:val="auto"/>
          <w:sz w:val="28"/>
          <w:szCs w:val="28"/>
          <w:highlight w:val="none"/>
          <w:shd w:val="clear" w:color="auto" w:fill="auto"/>
        </w:rPr>
        <w:t xml:space="preserve">的委托，江苏语火工程咨询有限公司就</w:t>
      </w:r>
      <w:r>
        <w:rPr>
          <w:rFonts w:hint="eastAsia" w:ascii="仿宋" w:hAnsi="仿宋" w:eastAsia="仿宋" w:cs="仿宋"/>
          <w:color w:val="auto"/>
          <w:sz w:val="28"/>
          <w:szCs w:val="28"/>
          <w:highlight w:val="none"/>
          <w:shd w:val="clear" w:color="auto" w:fill="auto"/>
          <w:lang w:val="en-US" w:eastAsia="zh-CN"/>
        </w:rPr>
        <w:t xml:space="preserve">该单位校园维修改造（网络改造）项目</w:t>
      </w:r>
      <w:r>
        <w:rPr>
          <w:rFonts w:hint="eastAsia" w:ascii="仿宋" w:hAnsi="仿宋" w:eastAsia="仿宋" w:cs="仿宋"/>
          <w:color w:val="auto"/>
          <w:sz w:val="28"/>
          <w:szCs w:val="28"/>
          <w:highlight w:val="none"/>
          <w:shd w:val="clear" w:color="auto" w:fill="auto"/>
        </w:rPr>
        <w:t xml:space="preserve">进行竞争性磋商采购，现邀请符合条件的供应商参加竞争性磋商。</w:t>
      </w:r>
      <w:bookmarkStart w:id="5" w:name="_Toc25342"/>
      <w:r/>
      <w:r/>
    </w:p>
    <w:p>
      <w:pPr>
        <w:pStyle w:val="754"/>
        <w:keepLines w:val="0"/>
        <w:pageBreakBefore w:val="0"/>
        <w:spacing w:line="520" w:lineRule="exact"/>
        <w:widowControl w:val="off"/>
        <w:rPr>
          <w:rFonts w:hint="eastAsia"/>
          <w:color w:val="auto"/>
        </w:rPr>
      </w:pPr>
      <w:r>
        <w:rPr>
          <w:rFonts w:hint="eastAsia" w:ascii="仿宋" w:hAnsi="仿宋" w:eastAsia="仿宋"/>
          <w:color w:val="auto"/>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-234950</wp:posOffset>
                </wp:positionH>
                <wp:positionV relativeFrom="paragraph">
                  <wp:posOffset>125095</wp:posOffset>
                </wp:positionV>
                <wp:extent cx="6386195" cy="1562283"/>
                <wp:effectExtent l="4762" t="4762" r="4762" b="4762"/>
                <wp:wrapNone/>
                <wp:docPr id="3" name="文本框 3"/>
                <wp:cNvGraphicFramePr/>
                <a:graphic xmlns:a="http://schemas.openxmlformats.org/drawingml/2006/main">
                  <a:graphicData uri="http://schemas.microsoft.com/office/word/2010/wordprocessingShape">
                    <wps:wsp>
                      <wps:cNvPr id="0" name=""/>
                      <wps:cNvSpPr txBox="1"/>
                      <wps:spPr bwMode="auto">
                        <a:xfrm flipH="0" flipV="0">
                          <a:off x="0" y="0"/>
                          <a:ext cx="6386194" cy="1562283"/>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520" w:lineRule="exact"/>
                              <w:rPr>
                                <w:rFonts w:ascii="仿宋" w:hAnsi="仿宋" w:eastAsia="仿宋"/>
                                <w:sz w:val="28"/>
                                <w:szCs w:val="22"/>
                              </w:rPr>
                            </w:pPr>
                            <w:r>
                              <w:rPr>
                                <w:rFonts w:hint="eastAsia" w:ascii="仿宋" w:hAnsi="仿宋" w:eastAsia="仿宋"/>
                                <w:sz w:val="28"/>
                                <w:szCs w:val="22"/>
                              </w:rPr>
                              <w:t xml:space="preserve">项目概况：</w:t>
                            </w:r>
                            <w:r/>
                          </w:p>
                          <w:p>
                            <w:pPr>
                              <w:ind w:firstLine="560"/>
                              <w:spacing w:line="520" w:lineRule="exact"/>
                              <w:rPr>
                                <w:rFonts w:ascii="仿宋" w:hAnsi="仿宋" w:eastAsia="仿宋"/>
                                <w:sz w:val="28"/>
                                <w:szCs w:val="22"/>
                              </w:rPr>
                            </w:pPr>
                            <w:r>
                              <w:rPr>
                                <w:rFonts w:hint="eastAsia" w:ascii="仿宋" w:hAnsi="仿宋" w:eastAsia="仿宋"/>
                                <w:sz w:val="28"/>
                                <w:szCs w:val="22"/>
                                <w:u w:val="single"/>
                                <w:lang w:val="en-US" w:eastAsia="zh-CN"/>
                              </w:rPr>
                            </w:r>
                            <w:r>
                              <w:rPr>
                                <w:rFonts w:ascii="FangSong" w:hAnsi="FangSong" w:eastAsia="FangSong" w:cs="FangSong"/>
                                <w:color w:val="000000"/>
                                <w:sz w:val="28"/>
                                <w:highlight w:val="white"/>
                              </w:rPr>
                              <w:t xml:space="preserve">江苏省淮阴中学开明分校校园维修改造（网络改造） JSZC-320800-YHGC-C2026-0003 采购项目的潜在供应商应在苏采云政府采购一体化平台 获取采购文件，并于2026-09-04 09:30 （北京时间）前提交响应文件。</w:t>
                            </w:r>
                            <w:r>
                              <w:rPr>
                                <w:rFonts w:hint="eastAsia" w:ascii="仿宋" w:hAnsi="仿宋" w:eastAsia="仿宋"/>
                                <w:sz w:val="28"/>
                                <w:szCs w:val="22"/>
                              </w:rPr>
                            </w:r>
                            <w:r/>
                          </w:p>
                        </w:txbxContent>
                      </wps:txbx>
                      <wps:bodyPr vert="horz" anchor="t" anchorCtr="0" upright="1"/>
                    </wps:wsp>
                  </a:graphicData>
                </a:graphic>
              </wp:anchor>
            </w:drawing>
          </mc:Choice>
          <mc:Fallback>
            <w:pict>
              <v:shape id="shape 2" o:spid="_x0000_s2" o:spt="202" type="#_x0000_t202" style="position:absolute;z-index:251659264;o:allowoverlap:true;o:allowincell:true;mso-position-horizontal-relative:text;margin-left:-18.5pt;mso-position-horizontal:absolute;mso-position-vertical-relative:text;margin-top:9.8pt;mso-position-vertical:absolute;width:502.8pt;height:123.0pt;mso-wrap-distance-left:9.0pt;mso-wrap-distance-top:0.0pt;mso-wrap-distance-right:9.0pt;mso-wrap-distance-bottom:0.0pt;v-text-anchor:top;visibility:visible;" fillcolor="#FFFFFF" strokecolor="#000000" strokeweight="0.75pt">
                <v:stroke dashstyle="solid"/>
                <v:textbox inset="0,0,0,0">
                  <w:txbxContent>
                    <w:p>
                      <w:pPr>
                        <w:spacing w:line="520" w:lineRule="exact"/>
                        <w:rPr>
                          <w:rFonts w:ascii="仿宋" w:hAnsi="仿宋" w:eastAsia="仿宋"/>
                          <w:sz w:val="28"/>
                          <w:szCs w:val="22"/>
                        </w:rPr>
                      </w:pPr>
                      <w:r>
                        <w:rPr>
                          <w:rFonts w:hint="eastAsia" w:ascii="仿宋" w:hAnsi="仿宋" w:eastAsia="仿宋"/>
                          <w:sz w:val="28"/>
                          <w:szCs w:val="22"/>
                        </w:rPr>
                        <w:t xml:space="preserve">项目概况：</w:t>
                      </w:r>
                      <w:r/>
                    </w:p>
                    <w:p>
                      <w:pPr>
                        <w:ind w:firstLine="560"/>
                        <w:spacing w:line="520" w:lineRule="exact"/>
                        <w:rPr>
                          <w:rFonts w:ascii="仿宋" w:hAnsi="仿宋" w:eastAsia="仿宋"/>
                          <w:sz w:val="28"/>
                          <w:szCs w:val="22"/>
                        </w:rPr>
                      </w:pPr>
                      <w:r>
                        <w:rPr>
                          <w:rFonts w:hint="eastAsia" w:ascii="仿宋" w:hAnsi="仿宋" w:eastAsia="仿宋"/>
                          <w:sz w:val="28"/>
                          <w:szCs w:val="22"/>
                          <w:u w:val="single"/>
                          <w:lang w:val="en-US" w:eastAsia="zh-CN"/>
                        </w:rPr>
                      </w:r>
                      <w:r>
                        <w:rPr>
                          <w:rFonts w:ascii="FangSong" w:hAnsi="FangSong" w:eastAsia="FangSong" w:cs="FangSong"/>
                          <w:color w:val="000000"/>
                          <w:sz w:val="28"/>
                          <w:highlight w:val="white"/>
                        </w:rPr>
                        <w:t xml:space="preserve">江苏省淮阴中学开明分校校园维修改造（网络改造） JSZC-320800-YHGC-C2026-0003 采购项目的潜在供应商应在苏采云政府采购一体化平台 获取采购文件，并于2026-09-04 09:30 （北京时间）前提交响应文件。</w:t>
                      </w:r>
                      <w:r>
                        <w:rPr>
                          <w:rFonts w:hint="eastAsia" w:ascii="仿宋" w:hAnsi="仿宋" w:eastAsia="仿宋"/>
                          <w:sz w:val="28"/>
                          <w:szCs w:val="22"/>
                        </w:rPr>
                      </w:r>
                      <w:r/>
                    </w:p>
                  </w:txbxContent>
                </v:textbox>
              </v:shape>
            </w:pict>
          </mc:Fallback>
        </mc:AlternateContent>
      </w:r>
      <w:r/>
    </w:p>
    <w:p>
      <w:pPr>
        <w:pStyle w:val="754"/>
        <w:keepLines w:val="0"/>
        <w:pageBreakBefore w:val="0"/>
        <w:spacing w:line="520" w:lineRule="exact"/>
        <w:widowControl w:val="off"/>
        <w:rPr>
          <w:color w:val="auto"/>
        </w:rPr>
      </w:pPr>
      <w:r>
        <w:rPr>
          <w:color w:val="auto"/>
        </w:rPr>
      </w:r>
      <w:r/>
    </w:p>
    <w:p>
      <w:pPr>
        <w:keepLines w:val="0"/>
        <w:pageBreakBefore w:val="0"/>
        <w:spacing w:line="520" w:lineRule="exact"/>
        <w:widowControl w:val="off"/>
        <w:rPr>
          <w:rFonts w:hint="eastAsia" w:ascii="仿宋" w:hAnsi="仿宋" w:eastAsia="仿宋"/>
          <w:color w:val="auto"/>
          <w:sz w:val="28"/>
        </w:rPr>
      </w:pPr>
      <w:r>
        <w:rPr>
          <w:rFonts w:hint="eastAsia" w:ascii="仿宋" w:hAnsi="仿宋" w:eastAsia="仿宋"/>
          <w:color w:val="auto"/>
          <w:sz w:val="28"/>
        </w:rPr>
      </w:r>
      <w:r/>
    </w:p>
    <w:p>
      <w:pPr>
        <w:keepLines w:val="0"/>
        <w:pageBreakBefore w:val="0"/>
        <w:spacing w:line="520" w:lineRule="exact"/>
        <w:widowControl w:val="off"/>
        <w:rPr>
          <w:rFonts w:hint="eastAsia" w:ascii="仿宋" w:hAnsi="仿宋" w:eastAsia="仿宋"/>
          <w:color w:val="auto"/>
          <w:sz w:val="28"/>
        </w:rPr>
      </w:pPr>
      <w:r>
        <w:rPr>
          <w:rFonts w:hint="eastAsia" w:ascii="仿宋" w:hAnsi="仿宋" w:eastAsia="仿宋"/>
          <w:color w:val="auto"/>
          <w:sz w:val="28"/>
        </w:rPr>
      </w:r>
      <w:r/>
    </w:p>
    <w:p>
      <w:pPr>
        <w:jc w:val="left"/>
        <w:keepLines w:val="0"/>
        <w:pageBreakBefore w:val="0"/>
        <w:spacing w:line="520" w:lineRule="exact"/>
        <w:widowControl w:val="off"/>
        <w:rPr>
          <w:rFonts w:hint="eastAsia" w:ascii="仿宋" w:hAnsi="仿宋" w:eastAsia="仿宋" w:cs="仿宋"/>
          <w:b/>
          <w:bCs/>
          <w:color w:val="auto"/>
          <w:sz w:val="28"/>
          <w:szCs w:val="28"/>
          <w:highlight w:val="none"/>
          <w:shd w:val="clear" w:color="auto" w:fill="auto"/>
        </w:rPr>
      </w:pPr>
      <w:r>
        <w:rPr>
          <w:rFonts w:hint="eastAsia" w:ascii="仿宋" w:hAnsi="仿宋" w:eastAsia="仿宋" w:cs="仿宋"/>
          <w:b/>
          <w:bCs/>
          <w:color w:val="auto"/>
          <w:sz w:val="28"/>
          <w:szCs w:val="28"/>
          <w:highlight w:val="none"/>
          <w:shd w:val="clear" w:color="auto" w:fill="auto"/>
        </w:rPr>
      </w:r>
      <w:r/>
    </w:p>
    <w:p>
      <w:pPr>
        <w:jc w:val="left"/>
        <w:keepLines w:val="0"/>
        <w:pageBreakBefore w:val="0"/>
        <w:spacing w:line="520" w:lineRule="exact"/>
        <w:widowControl w:val="off"/>
        <w:rPr>
          <w:rFonts w:hint="eastAsia" w:ascii="仿宋" w:hAnsi="仿宋" w:eastAsia="仿宋" w:cs="仿宋"/>
          <w:b/>
          <w:bCs/>
          <w:color w:val="auto"/>
          <w:sz w:val="28"/>
          <w:szCs w:val="28"/>
          <w:highlight w:val="none"/>
          <w:shd w:val="clear" w:color="auto" w:fill="auto"/>
        </w:rPr>
      </w:pPr>
      <w:r>
        <w:rPr>
          <w:rFonts w:hint="eastAsia" w:ascii="仿宋" w:hAnsi="仿宋" w:eastAsia="仿宋" w:cs="仿宋"/>
          <w:b/>
          <w:bCs/>
          <w:color w:val="auto"/>
          <w:sz w:val="28"/>
          <w:szCs w:val="28"/>
          <w:highlight w:val="none"/>
          <w:shd w:val="clear" w:color="auto" w:fill="auto"/>
        </w:rPr>
        <w:t xml:space="preserve">一、项目基本情况</w:t>
      </w:r>
      <w:bookmarkEnd w:id="5"/>
      <w:r/>
      <w:r/>
    </w:p>
    <w:p>
      <w:pPr>
        <w:ind w:firstLine="560"/>
        <w:keepLines w:val="0"/>
        <w:pageBreakBefore w:val="0"/>
        <w:spacing w:line="520" w:lineRule="exact"/>
        <w:widowControl w:val="off"/>
        <w:rPr>
          <w:rFonts w:hint="default" w:ascii="仿宋" w:hAnsi="仿宋" w:eastAsia="仿宋" w:cs="仿宋"/>
          <w:color w:val="auto"/>
          <w:sz w:val="28"/>
          <w:szCs w:val="28"/>
          <w:highlight w:val="none"/>
          <w:shd w:val="clear" w:color="auto" w:fill="auto"/>
          <w:lang w:val="en-US" w:eastAsia="zh-CN"/>
        </w:rPr>
        <w:outlineLvl w:val="1"/>
      </w:pPr>
      <w:r/>
      <w:bookmarkStart w:id="6" w:name="_Toc30812"/>
      <w:r>
        <w:rPr>
          <w:rFonts w:hint="eastAsia" w:ascii="仿宋" w:hAnsi="仿宋" w:eastAsia="仿宋" w:cs="仿宋"/>
          <w:color w:val="auto"/>
          <w:sz w:val="28"/>
          <w:szCs w:val="28"/>
          <w:highlight w:val="none"/>
          <w:shd w:val="clear" w:color="auto" w:fill="auto"/>
        </w:rPr>
        <w:t xml:space="preserve">（一）项目编号</w:t>
      </w:r>
      <w:r>
        <w:rPr>
          <w:rFonts w:hint="eastAsia" w:ascii="仿宋" w:hAnsi="仿宋" w:eastAsia="仿宋" w:cs="仿宋"/>
          <w:color w:val="auto"/>
          <w:sz w:val="28"/>
          <w:szCs w:val="28"/>
          <w:highlight w:val="none"/>
          <w:shd w:val="clear" w:color="auto" w:fill="auto"/>
          <w:lang w:eastAsia="zh-CN"/>
        </w:rPr>
        <w:t xml:space="preserve">：JSZC-320800-YHGC-C2026-0003</w:t>
      </w:r>
      <w:r>
        <w:rPr>
          <w:rFonts w:hint="eastAsia" w:ascii="仿宋" w:hAnsi="仿宋" w:eastAsia="仿宋" w:cs="仿宋"/>
          <w:color w:val="auto"/>
          <w:sz w:val="28"/>
          <w:szCs w:val="28"/>
          <w:highlight w:val="none"/>
          <w:shd w:val="clear" w:color="auto" w:fill="auto"/>
          <w:lang w:val="en-US" w:eastAsia="zh-CN"/>
        </w:rPr>
        <w:t xml:space="preserve"> </w:t>
      </w:r>
      <w:r/>
    </w:p>
    <w:p>
      <w:pPr>
        <w:ind w:firstLine="560"/>
        <w:keepLines w:val="0"/>
        <w:pageBreakBefore w:val="0"/>
        <w:spacing w:line="520" w:lineRule="exact"/>
        <w:widowControl w:val="off"/>
        <w:rPr>
          <w:rFonts w:hint="eastAsia" w:ascii="仿宋" w:hAnsi="仿宋" w:eastAsia="仿宋" w:cs="仿宋"/>
          <w:color w:val="auto"/>
          <w:sz w:val="28"/>
          <w:szCs w:val="28"/>
          <w:highlight w:val="none"/>
          <w:shd w:val="clear" w:color="auto" w:fill="auto"/>
          <w:lang w:val="en-US" w:eastAsia="zh-CN"/>
        </w:rPr>
        <w:outlineLvl w:val="1"/>
      </w:pPr>
      <w:r>
        <w:rPr>
          <w:rFonts w:hint="eastAsia" w:ascii="仿宋" w:hAnsi="仿宋" w:eastAsia="仿宋" w:cs="仿宋"/>
          <w:color w:val="auto"/>
          <w:sz w:val="28"/>
          <w:szCs w:val="28"/>
          <w:highlight w:val="none"/>
          <w:shd w:val="clear" w:color="auto" w:fill="auto"/>
        </w:rPr>
        <w:t xml:space="preserve">（二）项目名称</w:t>
      </w:r>
      <w:r>
        <w:rPr>
          <w:rFonts w:hint="eastAsia" w:ascii="仿宋" w:hAnsi="仿宋" w:eastAsia="仿宋" w:cs="仿宋"/>
          <w:color w:val="auto"/>
          <w:sz w:val="28"/>
          <w:szCs w:val="28"/>
          <w:highlight w:val="none"/>
          <w:shd w:val="clear" w:color="auto" w:fill="auto"/>
          <w:lang w:eastAsia="zh-CN"/>
        </w:rPr>
        <w:t xml:space="preserve">：</w:t>
      </w:r>
      <w:r>
        <w:rPr>
          <w:rFonts w:hint="eastAsia" w:ascii="仿宋" w:hAnsi="仿宋" w:eastAsia="仿宋" w:cs="仿宋"/>
          <w:color w:val="auto"/>
          <w:sz w:val="28"/>
          <w:szCs w:val="28"/>
          <w:highlight w:val="none"/>
          <w:shd w:val="clear" w:color="auto" w:fill="auto"/>
          <w:lang w:val="en-US" w:eastAsia="zh-CN"/>
        </w:rPr>
        <w:t xml:space="preserve">江苏省</w:t>
      </w:r>
      <w:r>
        <w:rPr>
          <w:rFonts w:hint="eastAsia" w:ascii="仿宋" w:hAnsi="仿宋" w:eastAsia="仿宋" w:cs="仿宋"/>
          <w:color w:val="auto"/>
          <w:sz w:val="28"/>
          <w:szCs w:val="28"/>
          <w:highlight w:val="none"/>
          <w:shd w:val="clear" w:color="auto" w:fill="auto"/>
          <w:lang w:eastAsia="zh-CN"/>
        </w:rPr>
        <w:t xml:space="preserve">淮阴中学开明分校</w:t>
      </w:r>
      <w:r>
        <w:rPr>
          <w:rFonts w:hint="eastAsia" w:ascii="仿宋" w:hAnsi="仿宋" w:eastAsia="仿宋" w:cs="仿宋"/>
          <w:color w:val="auto"/>
          <w:sz w:val="28"/>
          <w:szCs w:val="28"/>
          <w:highlight w:val="none"/>
          <w:shd w:val="clear" w:color="auto" w:fill="auto"/>
          <w:lang w:val="en-US" w:eastAsia="zh-CN"/>
        </w:rPr>
        <w:t xml:space="preserve">校园维修改造（网络改造）</w:t>
      </w:r>
      <w:r/>
    </w:p>
    <w:p>
      <w:pPr>
        <w:ind w:firstLine="560"/>
        <w:keepLines w:val="0"/>
        <w:pageBreakBefore w:val="0"/>
        <w:spacing w:line="520" w:lineRule="exact"/>
        <w:widowControl w:val="off"/>
        <w:rPr>
          <w:rFonts w:hint="eastAsia" w:ascii="仿宋" w:hAnsi="仿宋" w:eastAsia="仿宋" w:cs="仿宋"/>
          <w:color w:val="auto"/>
          <w:sz w:val="28"/>
          <w:szCs w:val="28"/>
          <w:highlight w:val="none"/>
          <w:shd w:val="clear" w:color="auto" w:fill="auto"/>
          <w:lang w:val="en-US" w:eastAsia="zh-CN"/>
        </w:rPr>
        <w:outlineLvl w:val="1"/>
      </w:pPr>
      <w:r>
        <w:rPr>
          <w:rFonts w:hint="eastAsia" w:ascii="仿宋" w:hAnsi="仿宋" w:eastAsia="仿宋" w:cs="仿宋"/>
          <w:color w:val="auto"/>
          <w:sz w:val="28"/>
          <w:szCs w:val="28"/>
          <w:highlight w:val="none"/>
          <w:shd w:val="clear" w:color="auto" w:fill="auto"/>
        </w:rPr>
        <w:t xml:space="preserve">（三）</w:t>
      </w:r>
      <w:r>
        <w:rPr>
          <w:rFonts w:hint="eastAsia" w:ascii="仿宋" w:hAnsi="仿宋" w:eastAsia="仿宋" w:cs="仿宋"/>
          <w:color w:val="auto"/>
          <w:sz w:val="28"/>
          <w:szCs w:val="28"/>
          <w:highlight w:val="none"/>
          <w:shd w:val="clear" w:color="auto" w:fill="auto"/>
          <w:lang w:val="en-US" w:eastAsia="zh-CN"/>
        </w:rPr>
        <w:t xml:space="preserve">采购方式：竞争性磋商</w:t>
      </w:r>
      <w:r/>
    </w:p>
    <w:p>
      <w:pPr>
        <w:ind w:firstLine="560"/>
        <w:keepLines w:val="0"/>
        <w:pageBreakBefore w:val="0"/>
        <w:spacing w:line="520" w:lineRule="exact"/>
        <w:widowControl w:val="off"/>
        <w:rPr>
          <w:rFonts w:hint="eastAsia" w:ascii="仿宋" w:hAnsi="仿宋" w:eastAsia="仿宋" w:cs="仿宋"/>
          <w:color w:val="auto"/>
          <w:sz w:val="28"/>
          <w:szCs w:val="28"/>
          <w:highlight w:val="none"/>
          <w:shd w:val="clear" w:color="auto" w:fill="auto"/>
        </w:rPr>
        <w:outlineLvl w:val="1"/>
      </w:pPr>
      <w:r>
        <w:rPr>
          <w:rFonts w:hint="eastAsia" w:ascii="仿宋" w:hAnsi="仿宋" w:eastAsia="仿宋" w:cs="仿宋"/>
          <w:color w:val="auto"/>
          <w:sz w:val="28"/>
          <w:szCs w:val="28"/>
          <w:highlight w:val="none"/>
          <w:shd w:val="clear" w:color="auto" w:fill="auto"/>
        </w:rPr>
        <w:t xml:space="preserve">（</w:t>
      </w:r>
      <w:r>
        <w:rPr>
          <w:rFonts w:hint="eastAsia" w:ascii="仿宋" w:hAnsi="仿宋" w:eastAsia="仿宋" w:cs="仿宋"/>
          <w:color w:val="auto"/>
          <w:sz w:val="28"/>
          <w:szCs w:val="28"/>
          <w:highlight w:val="none"/>
          <w:shd w:val="clear" w:color="auto" w:fill="auto"/>
          <w:lang w:eastAsia="zh-CN"/>
        </w:rPr>
        <w:t xml:space="preserve">四</w:t>
      </w:r>
      <w:r>
        <w:rPr>
          <w:rFonts w:hint="eastAsia" w:ascii="仿宋" w:hAnsi="仿宋" w:eastAsia="仿宋" w:cs="仿宋"/>
          <w:color w:val="auto"/>
          <w:sz w:val="28"/>
          <w:szCs w:val="28"/>
          <w:highlight w:val="none"/>
          <w:shd w:val="clear" w:color="auto" w:fill="auto"/>
        </w:rPr>
        <w:t xml:space="preserve">）预算金</w:t>
      </w:r>
      <w:r>
        <w:rPr>
          <w:rFonts w:hint="eastAsia" w:ascii="仿宋" w:hAnsi="仿宋" w:eastAsia="仿宋" w:cs="仿宋"/>
          <w:color w:val="auto"/>
          <w:sz w:val="28"/>
          <w:szCs w:val="28"/>
          <w:highlight w:val="none"/>
          <w:shd w:val="clear" w:color="auto" w:fill="auto"/>
        </w:rPr>
        <w:t xml:space="preserve">额：</w:t>
      </w:r>
      <w:r>
        <w:rPr>
          <w:rFonts w:hint="eastAsia" w:ascii="仿宋" w:hAnsi="仿宋" w:eastAsia="仿宋" w:cs="仿宋"/>
          <w:color w:val="auto"/>
          <w:sz w:val="28"/>
          <w:szCs w:val="28"/>
          <w:highlight w:val="none"/>
          <w:shd w:val="clear" w:color="auto" w:fill="auto"/>
          <w:lang w:val="en-US" w:eastAsia="zh-CN"/>
        </w:rPr>
        <w:t xml:space="preserve">144.27</w:t>
      </w:r>
      <w:r>
        <w:rPr>
          <w:rFonts w:hint="eastAsia" w:ascii="仿宋" w:hAnsi="仿宋" w:eastAsia="仿宋" w:cs="仿宋"/>
          <w:color w:val="auto"/>
          <w:sz w:val="28"/>
          <w:szCs w:val="28"/>
          <w:highlight w:val="none"/>
          <w:shd w:val="clear" w:color="auto" w:fill="auto"/>
        </w:rPr>
        <w:t xml:space="preserve">万元</w:t>
      </w:r>
      <w:r/>
    </w:p>
    <w:p>
      <w:pPr>
        <w:ind w:firstLine="560"/>
        <w:keepLines w:val="0"/>
        <w:pageBreakBefore w:val="0"/>
        <w:spacing w:line="520" w:lineRule="exact"/>
        <w:widowControl w:val="off"/>
        <w:rPr>
          <w:rFonts w:hint="eastAsia" w:ascii="仿宋" w:hAnsi="仿宋" w:eastAsia="仿宋" w:cs="仿宋"/>
          <w:color w:val="auto"/>
          <w:sz w:val="28"/>
          <w:szCs w:val="28"/>
          <w:highlight w:val="none"/>
          <w:shd w:val="clear" w:color="auto" w:fill="auto"/>
          <w:lang w:eastAsia="zh-CN"/>
        </w:rPr>
        <w:outlineLvl w:val="1"/>
      </w:pPr>
      <w:r>
        <w:rPr>
          <w:rFonts w:hint="eastAsia" w:ascii="仿宋" w:hAnsi="仿宋" w:eastAsia="仿宋" w:cs="仿宋"/>
          <w:color w:val="auto"/>
          <w:sz w:val="28"/>
          <w:szCs w:val="28"/>
          <w:highlight w:val="none"/>
          <w:shd w:val="clear" w:color="auto" w:fill="auto"/>
        </w:rPr>
        <w:t xml:space="preserve">（</w:t>
      </w:r>
      <w:r>
        <w:rPr>
          <w:rFonts w:hint="eastAsia" w:ascii="仿宋" w:hAnsi="仿宋" w:eastAsia="仿宋" w:cs="仿宋"/>
          <w:color w:val="auto"/>
          <w:sz w:val="28"/>
          <w:szCs w:val="28"/>
          <w:highlight w:val="none"/>
          <w:shd w:val="clear" w:color="auto" w:fill="auto"/>
          <w:lang w:eastAsia="zh-CN"/>
        </w:rPr>
        <w:t xml:space="preserve">五</w:t>
      </w:r>
      <w:r>
        <w:rPr>
          <w:rFonts w:hint="eastAsia" w:ascii="仿宋" w:hAnsi="仿宋" w:eastAsia="仿宋" w:cs="仿宋"/>
          <w:color w:val="auto"/>
          <w:sz w:val="28"/>
          <w:szCs w:val="28"/>
          <w:highlight w:val="none"/>
          <w:shd w:val="clear" w:color="auto" w:fill="auto"/>
        </w:rPr>
        <w:t xml:space="preserve">）最高限价：</w:t>
      </w:r>
      <w:r>
        <w:rPr>
          <w:rFonts w:hint="eastAsia" w:ascii="仿宋" w:hAnsi="仿宋" w:eastAsia="仿宋" w:cs="仿宋"/>
          <w:color w:val="auto"/>
          <w:sz w:val="28"/>
          <w:szCs w:val="28"/>
          <w:highlight w:val="none"/>
          <w:shd w:val="clear" w:color="auto" w:fill="auto"/>
          <w:lang w:val="en-US" w:eastAsia="zh-CN"/>
        </w:rPr>
        <w:t xml:space="preserve">144.27</w:t>
      </w:r>
      <w:r>
        <w:rPr>
          <w:rFonts w:hint="eastAsia" w:ascii="仿宋" w:hAnsi="仿宋" w:eastAsia="仿宋" w:cs="仿宋"/>
          <w:color w:val="auto"/>
          <w:sz w:val="28"/>
          <w:szCs w:val="28"/>
          <w:highlight w:val="none"/>
          <w:shd w:val="clear" w:color="auto" w:fill="auto"/>
        </w:rPr>
        <w:t xml:space="preserve">万元</w:t>
      </w:r>
      <w:r/>
    </w:p>
    <w:p>
      <w:pPr>
        <w:ind w:firstLine="560"/>
        <w:keepLines w:val="0"/>
        <w:pageBreakBefore w:val="0"/>
        <w:spacing w:line="520" w:lineRule="exact"/>
        <w:widowControl w:val="off"/>
        <w:rPr>
          <w:rFonts w:hint="eastAsia" w:ascii="仿宋" w:hAnsi="仿宋" w:eastAsia="仿宋" w:cs="仿宋"/>
          <w:color w:val="auto"/>
          <w:sz w:val="28"/>
          <w:szCs w:val="28"/>
          <w:highlight w:val="none"/>
          <w:shd w:val="clear" w:color="auto" w:fill="auto"/>
        </w:rPr>
        <w:outlineLvl w:val="1"/>
      </w:pPr>
      <w:r>
        <w:rPr>
          <w:rFonts w:hint="eastAsia" w:ascii="仿宋" w:hAnsi="仿宋" w:eastAsia="仿宋" w:cs="仿宋"/>
          <w:color w:val="auto"/>
          <w:sz w:val="28"/>
          <w:szCs w:val="28"/>
          <w:highlight w:val="none"/>
          <w:shd w:val="clear" w:color="auto" w:fill="auto"/>
        </w:rPr>
        <w:t xml:space="preserve">（</w:t>
      </w:r>
      <w:r>
        <w:rPr>
          <w:rFonts w:hint="eastAsia" w:ascii="仿宋" w:hAnsi="仿宋" w:eastAsia="仿宋" w:cs="仿宋"/>
          <w:color w:val="auto"/>
          <w:sz w:val="28"/>
          <w:szCs w:val="28"/>
          <w:highlight w:val="none"/>
          <w:shd w:val="clear" w:color="auto" w:fill="auto"/>
          <w:lang w:eastAsia="zh-CN"/>
        </w:rPr>
        <w:t xml:space="preserve">六</w:t>
      </w:r>
      <w:r>
        <w:rPr>
          <w:rFonts w:hint="eastAsia" w:ascii="仿宋" w:hAnsi="仿宋" w:eastAsia="仿宋" w:cs="仿宋"/>
          <w:color w:val="auto"/>
          <w:sz w:val="28"/>
          <w:szCs w:val="28"/>
          <w:highlight w:val="none"/>
          <w:shd w:val="clear" w:color="auto" w:fill="auto"/>
        </w:rPr>
        <w:t xml:space="preserve">）采购需求</w:t>
      </w:r>
      <w:r>
        <w:rPr>
          <w:rFonts w:hint="eastAsia" w:ascii="仿宋" w:hAnsi="仿宋" w:eastAsia="仿宋" w:cs="仿宋"/>
          <w:color w:val="auto"/>
          <w:sz w:val="28"/>
          <w:szCs w:val="28"/>
          <w:highlight w:val="none"/>
          <w:shd w:val="clear" w:color="auto" w:fill="auto"/>
          <w:lang w:eastAsia="zh-CN"/>
        </w:rPr>
        <w:t xml:space="preserve">：</w:t>
      </w:r>
      <w:bookmarkStart w:id="7" w:name="OLE_LINK16"/>
      <w:r/>
      <w:bookmarkStart w:id="8" w:name="OLE_LINK17"/>
      <w:r>
        <w:rPr>
          <w:rFonts w:hint="eastAsia" w:ascii="仿宋" w:hAnsi="仿宋" w:eastAsia="仿宋" w:cs="仿宋"/>
          <w:color w:val="auto"/>
          <w:sz w:val="28"/>
          <w:szCs w:val="28"/>
          <w:highlight w:val="none"/>
          <w:shd w:val="clear" w:color="auto" w:fill="auto"/>
          <w:lang w:val="en-US" w:eastAsia="zh-CN"/>
        </w:rPr>
        <w:t xml:space="preserve">江苏省</w:t>
      </w:r>
      <w:r>
        <w:rPr>
          <w:rFonts w:hint="eastAsia" w:ascii="仿宋" w:hAnsi="仿宋" w:eastAsia="仿宋" w:cs="仿宋"/>
          <w:color w:val="auto"/>
          <w:sz w:val="28"/>
          <w:szCs w:val="28"/>
          <w:highlight w:val="none"/>
          <w:shd w:val="clear" w:color="auto" w:fill="auto"/>
          <w:lang w:eastAsia="zh-CN"/>
        </w:rPr>
        <w:t xml:space="preserve">淮阴中学开明分校</w:t>
      </w:r>
      <w:r>
        <w:rPr>
          <w:rFonts w:hint="eastAsia" w:ascii="仿宋" w:hAnsi="仿宋" w:eastAsia="仿宋" w:cs="仿宋"/>
          <w:color w:val="auto"/>
          <w:sz w:val="28"/>
          <w:szCs w:val="28"/>
          <w:highlight w:val="none"/>
          <w:shd w:val="clear" w:color="auto" w:fill="auto"/>
          <w:lang w:val="en-US" w:eastAsia="zh-CN"/>
        </w:rPr>
        <w:t xml:space="preserve">校园维修改造（网络改造）</w:t>
      </w:r>
      <w:r>
        <w:rPr>
          <w:rFonts w:hint="eastAsia" w:ascii="仿宋" w:hAnsi="仿宋" w:eastAsia="仿宋" w:cs="仿宋"/>
          <w:color w:val="auto"/>
          <w:sz w:val="28"/>
          <w:szCs w:val="28"/>
          <w:highlight w:val="none"/>
          <w:shd w:val="clear" w:color="auto" w:fill="auto"/>
        </w:rPr>
        <w:t xml:space="preserve">，</w:t>
      </w:r>
      <w:bookmarkEnd w:id="7"/>
      <w:r/>
      <w:bookmarkEnd w:id="8"/>
      <w:r>
        <w:rPr>
          <w:rFonts w:hint="eastAsia" w:ascii="仿宋" w:hAnsi="仿宋" w:eastAsia="仿宋"/>
          <w:color w:val="auto"/>
          <w:sz w:val="28"/>
          <w:szCs w:val="28"/>
          <w:highlight w:val="none"/>
          <w:lang w:val="en-US" w:eastAsia="zh-CN"/>
        </w:rPr>
        <w:t xml:space="preserve">详见第五章项目采购需求。</w:t>
      </w:r>
      <w:r/>
    </w:p>
    <w:p>
      <w:pPr>
        <w:ind w:firstLine="560"/>
        <w:keepLines w:val="0"/>
        <w:pageBreakBefore w:val="0"/>
        <w:spacing w:line="520" w:lineRule="exact"/>
        <w:widowControl w:val="off"/>
        <w:rPr>
          <w:rFonts w:hint="eastAsia" w:ascii="仿宋" w:hAnsi="仿宋" w:eastAsia="仿宋" w:cs="仿宋"/>
          <w:color w:val="auto"/>
          <w:sz w:val="28"/>
          <w:szCs w:val="28"/>
          <w:highlight w:val="none"/>
          <w:shd w:val="clear" w:color="auto" w:fill="auto"/>
        </w:rPr>
        <w:outlineLvl w:val="1"/>
      </w:pPr>
      <w:r>
        <w:rPr>
          <w:rFonts w:hint="eastAsia" w:ascii="仿宋" w:hAnsi="仿宋" w:eastAsia="仿宋" w:cs="仿宋"/>
          <w:color w:val="auto"/>
          <w:sz w:val="28"/>
          <w:szCs w:val="28"/>
          <w:highlight w:val="none"/>
          <w:shd w:val="clear" w:color="auto" w:fill="auto"/>
        </w:rPr>
        <w:t xml:space="preserve">（</w:t>
      </w:r>
      <w:r>
        <w:rPr>
          <w:rFonts w:hint="eastAsia" w:ascii="仿宋" w:hAnsi="仿宋" w:eastAsia="仿宋" w:cs="仿宋"/>
          <w:color w:val="auto"/>
          <w:sz w:val="28"/>
          <w:szCs w:val="28"/>
          <w:highlight w:val="none"/>
          <w:shd w:val="clear" w:color="auto" w:fill="auto"/>
          <w:lang w:eastAsia="zh-CN"/>
        </w:rPr>
        <w:t xml:space="preserve">七</w:t>
      </w:r>
      <w:r>
        <w:rPr>
          <w:rFonts w:hint="eastAsia" w:ascii="仿宋" w:hAnsi="仿宋" w:eastAsia="仿宋" w:cs="仿宋"/>
          <w:color w:val="auto"/>
          <w:sz w:val="28"/>
          <w:szCs w:val="28"/>
          <w:highlight w:val="none"/>
          <w:shd w:val="clear" w:color="auto" w:fill="auto"/>
        </w:rPr>
        <w:t xml:space="preserve">）</w:t>
      </w:r>
      <w:bookmarkStart w:id="9" w:name="OLE_LINK22"/>
      <w:r/>
      <w:bookmarkStart w:id="10" w:name="OLE_LINK23"/>
      <w:r>
        <w:rPr>
          <w:rFonts w:hint="eastAsia" w:ascii="仿宋" w:hAnsi="仿宋" w:eastAsia="仿宋" w:cs="仿宋"/>
          <w:color w:val="auto"/>
          <w:sz w:val="28"/>
          <w:szCs w:val="28"/>
          <w:highlight w:val="none"/>
          <w:shd w:val="clear" w:color="auto" w:fill="auto"/>
        </w:rPr>
        <w:t xml:space="preserve">合同履行期</w:t>
      </w:r>
      <w:r>
        <w:rPr>
          <w:rFonts w:hint="eastAsia" w:ascii="仿宋" w:hAnsi="仿宋" w:eastAsia="仿宋" w:cs="仿宋"/>
          <w:color w:val="auto"/>
          <w:sz w:val="28"/>
          <w:szCs w:val="28"/>
          <w:highlight w:val="none"/>
          <w:shd w:val="clear" w:color="auto" w:fill="auto"/>
        </w:rPr>
        <w:t xml:space="preserve">限：</w:t>
      </w:r>
      <w:r>
        <w:rPr>
          <w:rFonts w:hint="eastAsia" w:ascii="仿宋" w:hAnsi="仿宋" w:eastAsia="仿宋" w:cs="仿宋"/>
          <w:color w:val="auto"/>
          <w:sz w:val="28"/>
          <w:szCs w:val="28"/>
          <w:highlight w:val="none"/>
          <w:shd w:val="clear" w:color="auto" w:fill="auto"/>
          <w:lang w:eastAsia="zh-CN"/>
        </w:rPr>
        <w:t xml:space="preserve">合同签订后</w:t>
      </w:r>
      <w:r>
        <w:rPr>
          <w:rFonts w:hint="eastAsia" w:ascii="仿宋" w:hAnsi="仿宋" w:eastAsia="仿宋" w:cs="仿宋"/>
          <w:color w:val="auto"/>
          <w:sz w:val="28"/>
          <w:szCs w:val="28"/>
          <w:highlight w:val="none"/>
          <w:shd w:val="clear" w:color="auto" w:fill="auto"/>
          <w:lang w:val="en-US" w:eastAsia="zh-CN"/>
        </w:rPr>
        <w:t xml:space="preserve">30</w:t>
      </w:r>
      <w:r>
        <w:rPr>
          <w:rFonts w:hint="eastAsia" w:ascii="仿宋" w:hAnsi="仿宋" w:eastAsia="仿宋" w:cs="仿宋"/>
          <w:color w:val="auto"/>
          <w:sz w:val="28"/>
          <w:szCs w:val="28"/>
          <w:highlight w:val="none"/>
          <w:shd w:val="clear" w:color="auto" w:fill="auto"/>
          <w:lang w:eastAsia="zh-CN"/>
        </w:rPr>
        <w:t xml:space="preserve">日内供货安装调试到位。</w:t>
      </w:r>
      <w:bookmarkEnd w:id="9"/>
      <w:r/>
      <w:bookmarkEnd w:id="10"/>
      <w:r/>
      <w:r/>
    </w:p>
    <w:p>
      <w:pPr>
        <w:ind w:firstLine="560"/>
        <w:keepLines w:val="0"/>
        <w:pageBreakBefore w:val="0"/>
        <w:spacing w:line="520" w:lineRule="exact"/>
        <w:widowControl w:val="off"/>
        <w:rPr>
          <w:rFonts w:hint="eastAsia" w:ascii="仿宋" w:hAnsi="仿宋" w:eastAsia="仿宋" w:cs="仿宋"/>
          <w:color w:val="auto"/>
          <w:sz w:val="28"/>
          <w:szCs w:val="28"/>
          <w:highlight w:val="none"/>
          <w:shd w:val="clear" w:color="auto" w:fill="auto"/>
        </w:rPr>
        <w:outlineLvl w:val="1"/>
      </w:pPr>
      <w:r>
        <w:rPr>
          <w:rFonts w:hint="eastAsia" w:ascii="仿宋" w:hAnsi="仿宋" w:eastAsia="仿宋" w:cs="仿宋"/>
          <w:color w:val="auto"/>
          <w:sz w:val="28"/>
          <w:szCs w:val="28"/>
          <w:highlight w:val="none"/>
          <w:shd w:val="clear" w:color="auto" w:fill="auto"/>
        </w:rPr>
        <w:t xml:space="preserve">（</w:t>
      </w:r>
      <w:r>
        <w:rPr>
          <w:rFonts w:hint="eastAsia" w:ascii="仿宋" w:hAnsi="仿宋" w:eastAsia="仿宋" w:cs="仿宋"/>
          <w:color w:val="auto"/>
          <w:sz w:val="28"/>
          <w:szCs w:val="28"/>
          <w:highlight w:val="none"/>
          <w:shd w:val="clear" w:color="auto" w:fill="auto"/>
          <w:lang w:eastAsia="zh-CN"/>
        </w:rPr>
        <w:t xml:space="preserve">八</w:t>
      </w:r>
      <w:r>
        <w:rPr>
          <w:rFonts w:hint="eastAsia" w:ascii="仿宋" w:hAnsi="仿宋" w:eastAsia="仿宋" w:cs="仿宋"/>
          <w:color w:val="auto"/>
          <w:sz w:val="28"/>
          <w:szCs w:val="28"/>
          <w:highlight w:val="none"/>
          <w:shd w:val="clear" w:color="auto" w:fill="auto"/>
        </w:rPr>
        <w:t xml:space="preserve">）本项目不接受联合体</w:t>
      </w:r>
      <w:r>
        <w:rPr>
          <w:rFonts w:hint="eastAsia" w:ascii="仿宋" w:hAnsi="仿宋" w:eastAsia="仿宋" w:cs="仿宋"/>
          <w:color w:val="auto"/>
          <w:sz w:val="28"/>
          <w:szCs w:val="28"/>
          <w:highlight w:val="none"/>
          <w:shd w:val="clear" w:color="auto" w:fill="auto"/>
          <w:lang w:eastAsia="zh-CN"/>
        </w:rPr>
        <w:t xml:space="preserve">参加</w:t>
      </w:r>
      <w:r>
        <w:rPr>
          <w:rFonts w:hint="eastAsia" w:ascii="仿宋" w:hAnsi="仿宋" w:eastAsia="仿宋" w:cs="仿宋"/>
          <w:color w:val="auto"/>
          <w:sz w:val="28"/>
          <w:szCs w:val="28"/>
          <w:highlight w:val="none"/>
          <w:shd w:val="clear" w:color="auto" w:fill="auto"/>
        </w:rPr>
        <w:t xml:space="preserve">磋商。</w:t>
      </w:r>
      <w:r/>
    </w:p>
    <w:p>
      <w:pPr>
        <w:ind w:firstLine="560"/>
        <w:keepLines w:val="0"/>
        <w:pageBreakBefore w:val="0"/>
        <w:spacing w:line="520" w:lineRule="exact"/>
        <w:widowControl w:val="off"/>
        <w:rPr>
          <w:rFonts w:hint="eastAsia" w:ascii="仿宋" w:hAnsi="仿宋" w:eastAsia="仿宋" w:cs="仿宋"/>
          <w:color w:val="auto"/>
          <w:sz w:val="28"/>
          <w:szCs w:val="28"/>
          <w:highlight w:val="none"/>
          <w:shd w:val="clear" w:color="auto" w:fill="auto"/>
        </w:rPr>
        <w:outlineLvl w:val="1"/>
      </w:pPr>
      <w:r>
        <w:rPr>
          <w:rFonts w:hint="eastAsia" w:ascii="仿宋" w:hAnsi="仿宋" w:eastAsia="仿宋" w:cs="仿宋"/>
          <w:color w:val="auto"/>
          <w:sz w:val="28"/>
          <w:szCs w:val="28"/>
          <w:highlight w:val="none"/>
          <w:shd w:val="clear" w:color="auto" w:fill="auto"/>
        </w:rPr>
        <w:t xml:space="preserve">（</w:t>
      </w:r>
      <w:r>
        <w:rPr>
          <w:rFonts w:hint="eastAsia" w:ascii="仿宋" w:hAnsi="仿宋" w:eastAsia="仿宋" w:cs="仿宋"/>
          <w:color w:val="auto"/>
          <w:sz w:val="28"/>
          <w:szCs w:val="28"/>
          <w:highlight w:val="none"/>
          <w:shd w:val="clear" w:color="auto" w:fill="auto"/>
          <w:lang w:eastAsia="zh-CN"/>
        </w:rPr>
        <w:t xml:space="preserve">九</w:t>
      </w:r>
      <w:r>
        <w:rPr>
          <w:rFonts w:hint="eastAsia" w:ascii="仿宋" w:hAnsi="仿宋" w:eastAsia="仿宋" w:cs="仿宋"/>
          <w:color w:val="auto"/>
          <w:sz w:val="28"/>
          <w:szCs w:val="28"/>
          <w:highlight w:val="none"/>
          <w:shd w:val="clear" w:color="auto" w:fill="auto"/>
        </w:rPr>
        <w:t xml:space="preserve">）本项目采购标的对应的中小企业划分标准所属行业为</w:t>
      </w:r>
      <w:r>
        <w:rPr>
          <w:rFonts w:hint="eastAsia" w:ascii="仿宋" w:hAnsi="仿宋" w:eastAsia="仿宋" w:cs="仿宋"/>
          <w:color w:val="auto"/>
          <w:sz w:val="28"/>
          <w:szCs w:val="28"/>
          <w:highlight w:val="none"/>
          <w:u w:val="single"/>
          <w:shd w:val="clear" w:color="auto" w:fill="auto"/>
          <w:lang w:eastAsia="zh-CN"/>
        </w:rPr>
        <w:t xml:space="preserve">工业</w:t>
      </w:r>
      <w:r>
        <w:rPr>
          <w:rFonts w:hint="eastAsia" w:ascii="仿宋" w:hAnsi="仿宋" w:eastAsia="仿宋" w:cs="仿宋"/>
          <w:color w:val="auto"/>
          <w:sz w:val="28"/>
          <w:szCs w:val="28"/>
          <w:highlight w:val="none"/>
          <w:shd w:val="clear" w:color="auto" w:fill="auto"/>
        </w:rPr>
        <w:t xml:space="preserve">。</w:t>
      </w:r>
      <w:r/>
    </w:p>
    <w:p>
      <w:pPr>
        <w:keepLines w:val="0"/>
        <w:pageBreakBefore w:val="0"/>
        <w:spacing w:line="520" w:lineRule="exact"/>
        <w:widowControl w:val="off"/>
        <w:rPr>
          <w:rFonts w:hint="eastAsia" w:ascii="仿宋" w:hAnsi="仿宋" w:eastAsia="仿宋" w:cs="仿宋"/>
          <w:b/>
          <w:bCs/>
          <w:color w:val="auto"/>
          <w:sz w:val="28"/>
          <w:szCs w:val="28"/>
          <w:highlight w:val="none"/>
          <w:shd w:val="clear" w:color="auto" w:fill="auto"/>
        </w:rPr>
        <w:outlineLvl w:val="0"/>
      </w:pPr>
      <w:r>
        <w:rPr>
          <w:rFonts w:hint="eastAsia" w:ascii="仿宋" w:hAnsi="仿宋" w:eastAsia="仿宋" w:cs="仿宋"/>
          <w:b/>
          <w:bCs/>
          <w:color w:val="auto"/>
          <w:sz w:val="28"/>
          <w:szCs w:val="28"/>
          <w:highlight w:val="none"/>
          <w:shd w:val="clear" w:color="auto" w:fill="auto"/>
        </w:rPr>
        <w:t xml:space="preserve">二、申请人的资格要求</w:t>
      </w:r>
      <w:bookmarkEnd w:id="6"/>
      <w:r/>
      <w:r/>
    </w:p>
    <w:p>
      <w:pPr>
        <w:ind w:firstLine="560"/>
        <w:keepLines w:val="0"/>
        <w:pageBreakBefore w:val="0"/>
        <w:spacing w:line="520" w:lineRule="exact"/>
        <w:widowControl w:val="off"/>
        <w:rPr>
          <w:rFonts w:hint="eastAsia" w:ascii="仿宋" w:hAnsi="仿宋" w:eastAsia="仿宋" w:cs="仿宋"/>
          <w:color w:val="auto"/>
          <w:sz w:val="28"/>
          <w:szCs w:val="28"/>
          <w:highlight w:val="none"/>
          <w:shd w:val="clear" w:color="auto" w:fill="auto"/>
        </w:rPr>
        <w:outlineLvl w:val="1"/>
      </w:pPr>
      <w:r/>
      <w:bookmarkStart w:id="11" w:name="_Toc32047"/>
      <w:r>
        <w:rPr>
          <w:rFonts w:hint="eastAsia" w:ascii="仿宋" w:hAnsi="仿宋" w:eastAsia="仿宋" w:cs="仿宋"/>
          <w:color w:val="auto"/>
          <w:sz w:val="28"/>
          <w:szCs w:val="28"/>
          <w:highlight w:val="none"/>
          <w:shd w:val="clear" w:color="auto" w:fill="auto"/>
        </w:rPr>
        <w:t xml:space="preserve">（一）供应商必须符合《中华人民共和国政府采购法》第二十二条的规定；</w:t>
      </w:r>
      <w:r/>
    </w:p>
    <w:p>
      <w:pPr>
        <w:ind w:firstLine="560"/>
        <w:keepLines w:val="0"/>
        <w:pageBreakBefore w:val="0"/>
        <w:spacing w:line="520" w:lineRule="exact"/>
        <w:widowControl w:val="off"/>
        <w:rPr>
          <w:rFonts w:hint="eastAsia" w:ascii="仿宋" w:hAnsi="仿宋" w:eastAsia="仿宋" w:cs="仿宋"/>
          <w:color w:val="auto"/>
          <w:sz w:val="28"/>
          <w:szCs w:val="28"/>
          <w:highlight w:val="none"/>
          <w:shd w:val="clear" w:color="auto" w:fill="auto"/>
        </w:rPr>
        <w:outlineLvl w:val="1"/>
      </w:pPr>
      <w:r>
        <w:rPr>
          <w:rFonts w:hint="eastAsia" w:ascii="仿宋" w:hAnsi="仿宋" w:eastAsia="仿宋" w:cs="仿宋"/>
          <w:color w:val="auto"/>
          <w:sz w:val="28"/>
          <w:szCs w:val="28"/>
          <w:highlight w:val="none"/>
          <w:shd w:val="clear" w:color="auto" w:fill="auto"/>
        </w:rPr>
        <w:t xml:space="preserve">（二）落实政府采购政策需满足的资格要求:</w:t>
      </w:r>
      <w:r/>
    </w:p>
    <w:p>
      <w:pPr>
        <w:ind w:firstLine="560"/>
        <w:keepLines w:val="0"/>
        <w:pageBreakBefore w:val="0"/>
        <w:spacing w:line="520" w:lineRule="exact"/>
        <w:widowControl w:val="off"/>
        <w:rPr>
          <w:rFonts w:hint="eastAsia" w:ascii="仿宋" w:hAnsi="仿宋" w:eastAsia="仿宋" w:cs="仿宋"/>
          <w:color w:val="auto"/>
          <w:sz w:val="28"/>
          <w:szCs w:val="28"/>
          <w:highlight w:val="none"/>
          <w:shd w:val="clear" w:color="auto" w:fill="auto"/>
          <w:lang w:eastAsia="zh-CN"/>
        </w:rPr>
        <w:outlineLvl w:val="1"/>
      </w:pPr>
      <w:r>
        <w:rPr>
          <w:rFonts w:hint="eastAsia" w:ascii="仿宋" w:hAnsi="仿宋" w:eastAsia="仿宋" w:cs="仿宋"/>
          <w:color w:val="auto"/>
          <w:sz w:val="28"/>
          <w:szCs w:val="28"/>
          <w:highlight w:val="none"/>
          <w:shd w:val="clear" w:color="auto" w:fill="auto"/>
        </w:rPr>
        <w:t xml:space="preserve">本项目按照以</w:t>
      </w:r>
      <w:r>
        <w:rPr>
          <w:rFonts w:hint="eastAsia" w:ascii="仿宋" w:hAnsi="仿宋" w:eastAsia="仿宋" w:cs="仿宋"/>
          <w:color w:val="auto"/>
          <w:sz w:val="28"/>
          <w:szCs w:val="28"/>
          <w:highlight w:val="none"/>
          <w:shd w:val="clear" w:color="auto" w:fill="auto"/>
        </w:rPr>
        <w:t xml:space="preserve">下</w:t>
      </w:r>
      <w:r>
        <w:rPr>
          <w:rFonts w:hint="eastAsia" w:ascii="仿宋" w:hAnsi="仿宋" w:eastAsia="仿宋" w:cs="仿宋"/>
          <w:color w:val="auto"/>
          <w:sz w:val="28"/>
          <w:szCs w:val="28"/>
          <w:highlight w:val="none"/>
          <w:u w:val="single"/>
          <w:shd w:val="clear" w:color="auto" w:fill="auto"/>
        </w:rPr>
        <w:t xml:space="preserve">第</w:t>
      </w:r>
      <w:r>
        <w:rPr>
          <w:rFonts w:hint="eastAsia" w:ascii="仿宋" w:hAnsi="仿宋" w:eastAsia="仿宋" w:cs="仿宋"/>
          <w:color w:val="auto"/>
          <w:sz w:val="28"/>
          <w:szCs w:val="28"/>
          <w:highlight w:val="none"/>
          <w:u w:val="single"/>
          <w:shd w:val="clear" w:color="auto" w:fill="auto"/>
          <w:lang w:val="en-US" w:eastAsia="zh-CN"/>
        </w:rPr>
        <w:t xml:space="preserve"> 3 </w:t>
      </w:r>
      <w:r>
        <w:rPr>
          <w:rFonts w:hint="eastAsia" w:ascii="仿宋" w:hAnsi="仿宋" w:eastAsia="仿宋" w:cs="仿宋"/>
          <w:color w:val="auto"/>
          <w:sz w:val="28"/>
          <w:szCs w:val="28"/>
          <w:highlight w:val="none"/>
          <w:u w:val="single"/>
          <w:shd w:val="clear" w:color="auto" w:fill="auto"/>
        </w:rPr>
        <w:t xml:space="preserve">种</w:t>
      </w:r>
      <w:r>
        <w:rPr>
          <w:rFonts w:hint="eastAsia" w:ascii="仿宋" w:hAnsi="仿宋" w:eastAsia="仿宋" w:cs="仿宋"/>
          <w:color w:val="auto"/>
          <w:sz w:val="28"/>
          <w:szCs w:val="28"/>
          <w:highlight w:val="none"/>
          <w:shd w:val="clear" w:color="auto" w:fill="auto"/>
        </w:rPr>
        <w:t xml:space="preserve">方式落</w:t>
      </w:r>
      <w:r>
        <w:rPr>
          <w:rFonts w:hint="eastAsia" w:ascii="仿宋" w:hAnsi="仿宋" w:eastAsia="仿宋" w:cs="仿宋"/>
          <w:color w:val="auto"/>
          <w:sz w:val="28"/>
          <w:szCs w:val="28"/>
          <w:highlight w:val="none"/>
          <w:shd w:val="clear" w:color="auto" w:fill="auto"/>
        </w:rPr>
        <w:t xml:space="preserve">实政府采购促进中小企业发展的要求：</w:t>
      </w:r>
      <w:r/>
    </w:p>
    <w:p>
      <w:pPr>
        <w:ind w:firstLine="560"/>
        <w:keepLines w:val="0"/>
        <w:pageBreakBefore w:val="0"/>
        <w:spacing w:line="520" w:lineRule="exact"/>
        <w:widowControl w:val="off"/>
        <w:rPr>
          <w:rFonts w:hint="eastAsia" w:ascii="仿宋" w:hAnsi="仿宋" w:eastAsia="仿宋" w:cs="仿宋"/>
          <w:color w:val="auto"/>
          <w:sz w:val="28"/>
          <w:szCs w:val="28"/>
          <w:highlight w:val="none"/>
          <w:shd w:val="clear" w:color="auto" w:fill="auto"/>
        </w:rPr>
        <w:outlineLvl w:val="1"/>
      </w:pPr>
      <w:r>
        <w:rPr>
          <w:rFonts w:hint="eastAsia" w:ascii="仿宋" w:hAnsi="仿宋" w:eastAsia="仿宋" w:cs="仿宋"/>
          <w:color w:val="auto"/>
          <w:sz w:val="28"/>
          <w:szCs w:val="28"/>
          <w:highlight w:val="none"/>
          <w:shd w:val="clear" w:color="auto" w:fill="auto"/>
        </w:rPr>
        <w:t xml:space="preserve">1、本项目为专门面向中小企业采购的项目。</w:t>
      </w:r>
      <w:r/>
    </w:p>
    <w:p>
      <w:pPr>
        <w:ind w:firstLine="560"/>
        <w:keepLines w:val="0"/>
        <w:pageBreakBefore w:val="0"/>
        <w:spacing w:line="520" w:lineRule="exact"/>
        <w:widowControl w:val="off"/>
        <w:rPr>
          <w:rFonts w:hint="eastAsia" w:ascii="仿宋" w:hAnsi="仿宋" w:eastAsia="仿宋" w:cs="仿宋"/>
          <w:color w:val="auto"/>
          <w:sz w:val="28"/>
          <w:szCs w:val="28"/>
          <w:highlight w:val="none"/>
          <w:shd w:val="clear" w:color="auto" w:fill="auto"/>
        </w:rPr>
        <w:outlineLvl w:val="1"/>
      </w:pPr>
      <w:r>
        <w:rPr>
          <w:rFonts w:hint="eastAsia" w:ascii="仿宋" w:hAnsi="仿宋" w:eastAsia="仿宋" w:cs="仿宋"/>
          <w:color w:val="auto"/>
          <w:sz w:val="28"/>
          <w:szCs w:val="28"/>
          <w:highlight w:val="none"/>
          <w:shd w:val="clear" w:color="auto" w:fill="auto"/>
        </w:rPr>
        <w:t xml:space="preserve">2、本项目通过以下第（）种方式预留部分采购份额采购中小企业服务：</w:t>
      </w:r>
      <w:r/>
    </w:p>
    <w:p>
      <w:pPr>
        <w:ind w:firstLine="560"/>
        <w:keepLines w:val="0"/>
        <w:pageBreakBefore w:val="0"/>
        <w:spacing w:line="520" w:lineRule="exact"/>
        <w:widowControl w:val="off"/>
        <w:rPr>
          <w:rFonts w:hint="eastAsia" w:ascii="仿宋" w:hAnsi="仿宋" w:eastAsia="仿宋" w:cs="仿宋"/>
          <w:color w:val="auto"/>
          <w:sz w:val="28"/>
          <w:szCs w:val="28"/>
          <w:highlight w:val="none"/>
          <w:shd w:val="clear" w:color="auto" w:fill="auto"/>
        </w:rPr>
        <w:outlineLvl w:val="1"/>
      </w:pPr>
      <w:r>
        <w:rPr>
          <w:rFonts w:hint="eastAsia" w:ascii="仿宋" w:hAnsi="仿宋" w:eastAsia="仿宋" w:cs="仿宋"/>
          <w:color w:val="auto"/>
          <w:sz w:val="28"/>
          <w:szCs w:val="28"/>
          <w:highlight w:val="none"/>
          <w:shd w:val="clear" w:color="auto" w:fill="auto"/>
        </w:rPr>
        <w:t xml:space="preserve">（1）本项目要求</w:t>
      </w:r>
      <w:r>
        <w:rPr>
          <w:rFonts w:hint="eastAsia" w:ascii="仿宋" w:hAnsi="仿宋" w:eastAsia="仿宋" w:cs="仿宋"/>
          <w:color w:val="auto"/>
          <w:sz w:val="28"/>
          <w:szCs w:val="28"/>
          <w:highlight w:val="none"/>
          <w:shd w:val="clear" w:color="auto" w:fill="auto"/>
          <w:lang w:eastAsia="zh-CN"/>
        </w:rPr>
        <w:t xml:space="preserve">供应商</w:t>
      </w:r>
      <w:r>
        <w:rPr>
          <w:rFonts w:hint="eastAsia" w:ascii="仿宋" w:hAnsi="仿宋" w:eastAsia="仿宋" w:cs="仿宋"/>
          <w:color w:val="auto"/>
          <w:sz w:val="28"/>
          <w:szCs w:val="28"/>
          <w:highlight w:val="none"/>
          <w:shd w:val="clear" w:color="auto" w:fill="auto"/>
        </w:rPr>
        <w:t xml:space="preserve">以联合体形式参加，中小企业合同金额应当达到的比例为    %，其中小微企业所占比例应为    %（两项比例均应符合《政府采购促进中小企业发展管理办法》第八条规定）。</w:t>
      </w:r>
      <w:r/>
    </w:p>
    <w:p>
      <w:pPr>
        <w:ind w:firstLine="560"/>
        <w:keepLines w:val="0"/>
        <w:pageBreakBefore w:val="0"/>
        <w:spacing w:line="520" w:lineRule="exact"/>
        <w:widowControl w:val="off"/>
        <w:rPr>
          <w:rFonts w:hint="eastAsia" w:ascii="仿宋" w:hAnsi="仿宋" w:eastAsia="仿宋" w:cs="仿宋"/>
          <w:color w:val="auto"/>
          <w:sz w:val="28"/>
          <w:szCs w:val="28"/>
          <w:highlight w:val="none"/>
          <w:shd w:val="clear" w:color="auto" w:fill="auto"/>
        </w:rPr>
        <w:outlineLvl w:val="1"/>
      </w:pPr>
      <w:r>
        <w:rPr>
          <w:rFonts w:hint="eastAsia" w:ascii="仿宋" w:hAnsi="仿宋" w:eastAsia="仿宋" w:cs="仿宋"/>
          <w:color w:val="auto"/>
          <w:sz w:val="28"/>
          <w:szCs w:val="28"/>
          <w:highlight w:val="none"/>
          <w:shd w:val="clear" w:color="auto" w:fill="auto"/>
        </w:rPr>
        <w:t xml:space="preserve">（2）本项目要求</w:t>
      </w:r>
      <w:r>
        <w:rPr>
          <w:rFonts w:hint="eastAsia" w:ascii="仿宋" w:hAnsi="仿宋" w:eastAsia="仿宋" w:cs="仿宋"/>
          <w:color w:val="auto"/>
          <w:sz w:val="28"/>
          <w:szCs w:val="28"/>
          <w:highlight w:val="none"/>
          <w:shd w:val="clear" w:color="auto" w:fill="auto"/>
          <w:lang w:eastAsia="zh-CN"/>
        </w:rPr>
        <w:t xml:space="preserve">供应商</w:t>
      </w:r>
      <w:r>
        <w:rPr>
          <w:rFonts w:hint="eastAsia" w:ascii="仿宋" w:hAnsi="仿宋" w:eastAsia="仿宋" w:cs="仿宋"/>
          <w:color w:val="auto"/>
          <w:sz w:val="28"/>
          <w:szCs w:val="28"/>
          <w:highlight w:val="none"/>
          <w:shd w:val="clear" w:color="auto" w:fill="auto"/>
        </w:rPr>
        <w:t xml:space="preserve">进行合同分包，中小企业合同金额应当达到的比例为    %，其中小微企业所占比例应为    %（两项比例均应符合《政府采购促进中小企业发展管理办法》第八条规定）。</w:t>
      </w:r>
      <w:r/>
    </w:p>
    <w:p>
      <w:pPr>
        <w:ind w:firstLine="560"/>
        <w:keepLines w:val="0"/>
        <w:pageBreakBefore w:val="0"/>
        <w:spacing w:line="520" w:lineRule="exact"/>
        <w:widowControl w:val="off"/>
        <w:rPr>
          <w:rFonts w:hint="eastAsia" w:ascii="仿宋" w:hAnsi="仿宋" w:eastAsia="仿宋" w:cs="仿宋"/>
          <w:color w:val="auto"/>
          <w:sz w:val="28"/>
          <w:szCs w:val="28"/>
          <w:highlight w:val="none"/>
          <w:shd w:val="clear" w:color="auto" w:fill="auto"/>
        </w:rPr>
        <w:outlineLvl w:val="1"/>
      </w:pPr>
      <w:r>
        <w:rPr>
          <w:rFonts w:hint="eastAsia" w:ascii="仿宋" w:hAnsi="仿宋" w:eastAsia="仿宋" w:cs="仿宋"/>
          <w:color w:val="auto"/>
          <w:sz w:val="28"/>
          <w:szCs w:val="28"/>
          <w:highlight w:val="none"/>
          <w:shd w:val="clear" w:color="auto" w:fill="auto"/>
        </w:rPr>
        <w:t xml:space="preserve">3、本项目为非预留份额的采购项目，对小微企业报价给予扣除，用扣除后的价格参加评审，具体详见第二章“供应商须</w:t>
      </w:r>
      <w:r>
        <w:rPr>
          <w:rFonts w:hint="eastAsia" w:ascii="仿宋" w:hAnsi="仿宋" w:eastAsia="仿宋" w:cs="仿宋"/>
          <w:color w:val="auto"/>
          <w:sz w:val="28"/>
          <w:szCs w:val="28"/>
          <w:highlight w:val="none"/>
          <w:shd w:val="clear" w:color="auto" w:fill="auto"/>
        </w:rPr>
        <w:t xml:space="preserve">知”第</w:t>
      </w:r>
      <w:r>
        <w:rPr>
          <w:rFonts w:hint="eastAsia" w:ascii="仿宋" w:hAnsi="仿宋" w:eastAsia="仿宋" w:cs="仿宋"/>
          <w:color w:val="auto"/>
          <w:sz w:val="28"/>
          <w:szCs w:val="28"/>
          <w:highlight w:val="none"/>
          <w:shd w:val="clear" w:color="auto" w:fill="auto"/>
          <w:lang w:val="en-US" w:eastAsia="zh-CN"/>
        </w:rPr>
        <w:t xml:space="preserve">30</w:t>
      </w:r>
      <w:r>
        <w:rPr>
          <w:rFonts w:hint="eastAsia" w:ascii="仿宋" w:hAnsi="仿宋" w:eastAsia="仿宋" w:cs="仿宋"/>
          <w:color w:val="auto"/>
          <w:sz w:val="28"/>
          <w:szCs w:val="28"/>
          <w:highlight w:val="none"/>
          <w:shd w:val="clear" w:color="auto" w:fill="auto"/>
        </w:rPr>
        <w:t xml:space="preserve">.1项。</w:t>
      </w:r>
      <w:r/>
    </w:p>
    <w:p>
      <w:pPr>
        <w:ind w:firstLine="560"/>
        <w:keepLines w:val="0"/>
        <w:keepNext w:val="0"/>
        <w:pageBreakBefore w:val="0"/>
        <w:spacing w:line="520" w:lineRule="exact"/>
        <w:widowControl w:val="off"/>
        <w:rPr>
          <w:rFonts w:hint="eastAsia" w:ascii="仿宋" w:hAnsi="仿宋" w:eastAsia="仿宋"/>
          <w:color w:val="auto"/>
          <w:sz w:val="28"/>
          <w:szCs w:val="28"/>
          <w:lang w:val="zh-CN"/>
        </w:rPr>
        <w:outlineLvl w:val="9"/>
      </w:pPr>
      <w:r>
        <w:rPr>
          <w:rFonts w:hint="eastAsia" w:ascii="仿宋" w:hAnsi="仿宋" w:eastAsia="仿宋"/>
          <w:color w:val="auto"/>
          <w:sz w:val="28"/>
          <w:szCs w:val="28"/>
        </w:rPr>
        <w:t xml:space="preserve">注:</w:t>
      </w:r>
      <w:r>
        <w:rPr>
          <w:rFonts w:hint="eastAsia" w:ascii="仿宋" w:hAnsi="仿宋" w:eastAsia="仿宋"/>
          <w:color w:val="auto"/>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keepLines w:val="0"/>
        <w:pageBreakBefore w:val="0"/>
        <w:spacing w:line="520" w:lineRule="exact"/>
        <w:widowControl w:val="off"/>
        <w:rPr>
          <w:rFonts w:hint="eastAsia" w:ascii="仿宋" w:hAnsi="仿宋" w:eastAsia="仿宋" w:cs="仿宋"/>
          <w:color w:val="auto"/>
          <w:sz w:val="28"/>
          <w:szCs w:val="28"/>
          <w:highlight w:val="none"/>
          <w:shd w:val="clear" w:color="auto" w:fill="auto"/>
          <w:lang w:val="en-US" w:eastAsia="zh-CN"/>
        </w:rPr>
        <w:outlineLvl w:val="1"/>
      </w:pPr>
      <w:r>
        <w:rPr>
          <w:rFonts w:hint="eastAsia" w:ascii="仿宋" w:hAnsi="仿宋" w:eastAsia="仿宋" w:cs="仿宋"/>
          <w:color w:val="auto"/>
          <w:sz w:val="28"/>
          <w:szCs w:val="28"/>
          <w:highlight w:val="none"/>
          <w:shd w:val="clear" w:color="auto" w:fill="auto"/>
        </w:rPr>
        <w:t xml:space="preserve">（三）采购人根据采购项目的特殊要求，规定供应商还须具备的特定条</w:t>
      </w:r>
      <w:r>
        <w:rPr>
          <w:rFonts w:hint="eastAsia" w:ascii="仿宋" w:hAnsi="仿宋" w:eastAsia="仿宋" w:cs="仿宋"/>
          <w:color w:val="auto"/>
          <w:sz w:val="28"/>
          <w:szCs w:val="28"/>
          <w:highlight w:val="none"/>
          <w:shd w:val="clear" w:color="auto" w:fill="auto"/>
        </w:rPr>
        <w:t xml:space="preserve">件:无</w:t>
      </w:r>
      <w:r>
        <w:rPr>
          <w:rFonts w:hint="eastAsia" w:ascii="仿宋" w:hAnsi="仿宋" w:eastAsia="仿宋" w:cs="仿宋"/>
          <w:color w:val="auto"/>
          <w:sz w:val="28"/>
          <w:szCs w:val="28"/>
          <w:highlight w:val="none"/>
          <w:shd w:val="clear" w:color="auto" w:fill="auto"/>
          <w:lang w:eastAsia="zh-CN"/>
        </w:rPr>
        <w:t xml:space="preserve">。</w:t>
      </w:r>
      <w:r/>
    </w:p>
    <w:p>
      <w:pPr>
        <w:ind w:firstLine="560"/>
        <w:keepLines w:val="0"/>
        <w:pageBreakBefore w:val="0"/>
        <w:spacing w:line="520" w:lineRule="exact"/>
        <w:widowControl w:val="off"/>
        <w:rPr>
          <w:rFonts w:hint="eastAsia" w:ascii="仿宋" w:hAnsi="仿宋" w:eastAsia="仿宋" w:cs="仿宋"/>
          <w:color w:val="auto"/>
          <w:sz w:val="28"/>
          <w:szCs w:val="28"/>
          <w:highlight w:val="none"/>
          <w:shd w:val="clear" w:color="auto" w:fill="auto"/>
        </w:rPr>
        <w:outlineLvl w:val="1"/>
      </w:pPr>
      <w:r>
        <w:rPr>
          <w:rFonts w:hint="eastAsia" w:ascii="仿宋" w:hAnsi="仿宋" w:eastAsia="仿宋" w:cs="仿宋"/>
          <w:color w:val="auto"/>
          <w:sz w:val="28"/>
          <w:szCs w:val="28"/>
          <w:highlight w:val="none"/>
          <w:shd w:val="clear" w:color="auto" w:fill="auto"/>
        </w:rPr>
        <w:t xml:space="preserve">（四）本次项目不接受联合体供应商参加磋商；</w:t>
      </w:r>
      <w:r/>
    </w:p>
    <w:p>
      <w:pPr>
        <w:ind w:firstLine="560"/>
        <w:keepLines w:val="0"/>
        <w:pageBreakBefore w:val="0"/>
        <w:spacing w:line="520" w:lineRule="exact"/>
        <w:widowControl w:val="off"/>
        <w:rPr>
          <w:rFonts w:hint="eastAsia" w:ascii="仿宋" w:hAnsi="仿宋" w:eastAsia="仿宋" w:cs="仿宋"/>
          <w:color w:val="auto"/>
          <w:sz w:val="28"/>
          <w:szCs w:val="28"/>
          <w:highlight w:val="none"/>
          <w:shd w:val="clear" w:color="auto" w:fill="auto"/>
        </w:rPr>
        <w:outlineLvl w:val="1"/>
      </w:pPr>
      <w:r>
        <w:rPr>
          <w:rFonts w:hint="eastAsia" w:ascii="仿宋" w:hAnsi="仿宋" w:eastAsia="仿宋" w:cs="仿宋"/>
          <w:color w:val="auto"/>
          <w:sz w:val="28"/>
          <w:szCs w:val="28"/>
          <w:highlight w:val="none"/>
          <w:shd w:val="clear" w:color="auto" w:fill="auto"/>
        </w:rPr>
        <w:t xml:space="preserve">（五）拒绝下述条件的供应商参加本次采购活动:</w:t>
      </w:r>
      <w:r/>
    </w:p>
    <w:p>
      <w:pPr>
        <w:ind w:firstLine="560"/>
        <w:keepLines w:val="0"/>
        <w:keepNext w:val="0"/>
        <w:pageBreakBefore w:val="0"/>
        <w:spacing w:line="520" w:lineRule="exact"/>
        <w:widowControl w:val="off"/>
        <w:rPr>
          <w:rFonts w:hint="eastAsia"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1.供应商单位负责人为同一人或者存在直接控股、管理关系的不同供应商，不得同时参加同一合同项下的政府采购活动；</w:t>
      </w:r>
      <w:r/>
    </w:p>
    <w:p>
      <w:pPr>
        <w:ind w:firstLine="560"/>
        <w:keepLines w:val="0"/>
        <w:keepNext w:val="0"/>
        <w:pageBreakBefore w:val="0"/>
        <w:spacing w:line="520" w:lineRule="exact"/>
        <w:widowControl w:val="off"/>
        <w:rPr>
          <w:rFonts w:hint="eastAsia"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2.凡为采购项目提供整体设计、规范编制或者项目管理、监理、检测等服务的供应商，不得再参加本项目的采购活动；</w:t>
      </w:r>
      <w:r/>
    </w:p>
    <w:p>
      <w:pPr>
        <w:ind w:firstLine="560"/>
        <w:keepLines w:val="0"/>
        <w:keepNext w:val="0"/>
        <w:pageBreakBefore w:val="0"/>
        <w:spacing w:line="520" w:lineRule="exact"/>
        <w:widowControl w:val="off"/>
        <w:rPr>
          <w:rFonts w:hint="eastAsia"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3.供应商被“信用中国”网站、“中国政府采购网”列入失信被执行人、重大税收违法案件当事人名单、政府采购严重违法失信行为记录名单。</w:t>
      </w:r>
      <w:r>
        <w:rPr>
          <w:rFonts w:hint="eastAsia" w:ascii="仿宋" w:hAnsi="仿宋" w:eastAsia="仿宋" w:cs="Times New Roman"/>
          <w:b/>
          <w:bCs/>
          <w:color w:val="auto"/>
          <w:sz w:val="28"/>
          <w:szCs w:val="28"/>
        </w:rPr>
        <w:t xml:space="preserve">三、获取采购文件</w:t>
      </w:r>
      <w:bookmarkEnd w:id="11"/>
      <w:r/>
      <w:r/>
    </w:p>
    <w:p>
      <w:pPr>
        <w:ind w:firstLine="565"/>
        <w:jc w:val="left"/>
        <w:keepLines w:val="0"/>
        <w:pageBreakBefore w:val="0"/>
        <w:spacing w:line="520" w:lineRule="exact"/>
        <w:widowControl w:val="off"/>
        <w:rPr>
          <w:rFonts w:hint="eastAsia"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1.时间</w:t>
      </w:r>
      <w:r>
        <w:rPr>
          <w:rFonts w:hint="eastAsia" w:ascii="仿宋" w:hAnsi="仿宋" w:eastAsia="仿宋"/>
          <w:color w:val="auto"/>
          <w:sz w:val="28"/>
          <w:szCs w:val="28"/>
          <w:highlight w:val="none"/>
          <w:shd w:val="clear" w:color="auto" w:fill="auto"/>
        </w:rPr>
        <w:t xml:space="preserve">自磋商公告发布之日起五个工作日。</w:t>
      </w:r>
      <w:r/>
    </w:p>
    <w:p>
      <w:pPr>
        <w:ind w:firstLine="565"/>
        <w:keepLines w:val="0"/>
        <w:pageBreakBefore w:val="0"/>
        <w:spacing w:line="520" w:lineRule="exact"/>
        <w:widowControl w:val="off"/>
        <w:rPr>
          <w:rFonts w:hint="eastAsia"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2.获取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565"/>
        <w:keepLines w:val="0"/>
        <w:pageBreakBefore w:val="0"/>
        <w:spacing w:line="520" w:lineRule="exact"/>
        <w:widowControl w:val="off"/>
        <w:rPr>
          <w:rFonts w:hint="eastAsia"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售价：0元</w:t>
      </w:r>
      <w:r/>
    </w:p>
    <w:p>
      <w:pPr>
        <w:keepLines w:val="0"/>
        <w:pageBreakBefore w:val="0"/>
        <w:spacing w:line="520" w:lineRule="exact"/>
        <w:widowControl w:val="off"/>
        <w:rPr>
          <w:rFonts w:hint="eastAsia" w:ascii="仿宋" w:hAnsi="仿宋" w:eastAsia="仿宋" w:cs="Times New Roman"/>
          <w:b/>
          <w:color w:val="auto"/>
          <w:sz w:val="28"/>
          <w:szCs w:val="28"/>
        </w:rPr>
      </w:pPr>
      <w:r/>
      <w:bookmarkStart w:id="12" w:name="_Toc31644"/>
      <w:r>
        <w:rPr>
          <w:rFonts w:hint="eastAsia" w:ascii="仿宋" w:hAnsi="仿宋" w:eastAsia="仿宋" w:cs="Times New Roman"/>
          <w:b/>
          <w:color w:val="auto"/>
          <w:sz w:val="28"/>
          <w:szCs w:val="28"/>
        </w:rPr>
        <w:t xml:space="preserve">四、提交响应文件截止时间、磋商时间和地点</w:t>
      </w:r>
      <w:r/>
    </w:p>
    <w:p>
      <w:pPr>
        <w:ind w:firstLine="565"/>
        <w:keepLines w:val="0"/>
        <w:pageBreakBefore w:val="0"/>
        <w:spacing w:line="52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（一）电子响应文件提交截止时间及</w:t>
      </w:r>
      <w:r>
        <w:rPr>
          <w:rFonts w:hint="eastAsia" w:ascii="仿宋" w:hAnsi="仿宋" w:eastAsia="仿宋"/>
          <w:color w:val="auto"/>
          <w:sz w:val="28"/>
          <w:szCs w:val="28"/>
        </w:rPr>
        <w:t xml:space="preserve">磋商</w:t>
      </w:r>
      <w:r>
        <w:rPr>
          <w:rFonts w:hint="eastAsia" w:ascii="仿宋" w:hAnsi="仿宋" w:eastAsia="仿宋"/>
          <w:color w:val="auto"/>
          <w:sz w:val="28"/>
          <w:szCs w:val="28"/>
        </w:rPr>
        <w:t xml:space="preserve">时间:20</w:t>
      </w:r>
      <w:r>
        <w:rPr>
          <w:rFonts w:hint="eastAsia" w:ascii="仿宋" w:hAnsi="仿宋" w:eastAsia="仿宋"/>
          <w:color w:val="auto"/>
          <w:sz w:val="28"/>
          <w:szCs w:val="28"/>
          <w:lang w:val="en-US" w:eastAsia="zh-CN"/>
        </w:rPr>
        <w:t xml:space="preserve">26</w:t>
      </w:r>
      <w:r>
        <w:rPr>
          <w:rFonts w:hint="eastAsia" w:ascii="仿宋" w:hAnsi="仿宋" w:eastAsia="仿宋"/>
          <w:color w:val="auto"/>
          <w:sz w:val="28"/>
          <w:szCs w:val="28"/>
        </w:rPr>
        <w:t xml:space="preserve">年</w:t>
      </w:r>
      <w:r>
        <w:rPr>
          <w:rFonts w:hint="eastAsia" w:ascii="仿宋" w:hAnsi="仿宋" w:eastAsia="仿宋"/>
          <w:color w:val="auto"/>
          <w:sz w:val="28"/>
          <w:szCs w:val="28"/>
          <w:lang w:val="en-US" w:eastAsia="zh-CN"/>
        </w:rPr>
        <w:t xml:space="preserve">09</w:t>
      </w:r>
      <w:r>
        <w:rPr>
          <w:rFonts w:hint="eastAsia" w:ascii="仿宋" w:hAnsi="仿宋" w:eastAsia="仿宋"/>
          <w:color w:val="auto"/>
          <w:sz w:val="28"/>
          <w:szCs w:val="28"/>
        </w:rPr>
        <w:t xml:space="preserve">月</w:t>
      </w:r>
      <w:r>
        <w:rPr>
          <w:rFonts w:hint="eastAsia" w:ascii="仿宋" w:hAnsi="仿宋" w:eastAsia="仿宋"/>
          <w:color w:val="auto"/>
          <w:sz w:val="28"/>
          <w:szCs w:val="28"/>
          <w:lang w:val="en-US" w:eastAsia="zh-CN"/>
        </w:rPr>
        <w:t xml:space="preserve">04</w:t>
      </w:r>
      <w:r>
        <w:rPr>
          <w:rFonts w:hint="eastAsia" w:ascii="仿宋" w:hAnsi="仿宋" w:eastAsia="仿宋"/>
          <w:color w:val="auto"/>
          <w:sz w:val="28"/>
          <w:szCs w:val="28"/>
        </w:rPr>
        <w:t xml:space="preserve">日上午09：30</w:t>
      </w:r>
      <w:r/>
    </w:p>
    <w:p>
      <w:pPr>
        <w:ind w:firstLine="560"/>
        <w:keepLines w:val="0"/>
        <w:pageBreakBefore w:val="0"/>
        <w:spacing w:line="52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（二）电子响应文件上传地址：</w:t>
      </w:r>
      <w:r>
        <w:rPr>
          <w:rFonts w:ascii="FangSong" w:hAnsi="FangSong" w:eastAsia="FangSong" w:cs="FangSong"/>
          <w:color w:val="000000"/>
          <w:sz w:val="28"/>
          <w:highlight w:val="white"/>
        </w:rPr>
        <w:t xml:space="preserve">苏采云政府采购一体化平台</w:t>
      </w:r>
      <w:r>
        <w:rPr>
          <w:rFonts w:hint="eastAsia" w:ascii="仿宋" w:hAnsi="仿宋" w:eastAsia="仿宋"/>
          <w:color w:val="auto"/>
          <w:sz w:val="28"/>
          <w:szCs w:val="28"/>
        </w:rPr>
      </w:r>
      <w:r/>
    </w:p>
    <w:p>
      <w:pPr>
        <w:keepLines w:val="0"/>
        <w:pageBreakBefore w:val="0"/>
        <w:spacing w:line="520" w:lineRule="exact"/>
        <w:widowControl w:val="off"/>
        <w:rPr>
          <w:rFonts w:hint="eastAsia" w:ascii="仿宋" w:hAnsi="仿宋" w:eastAsia="仿宋"/>
          <w:b/>
          <w:color w:val="auto"/>
          <w:sz w:val="28"/>
          <w:szCs w:val="28"/>
        </w:rPr>
      </w:pPr>
      <w:r>
        <w:rPr>
          <w:rFonts w:hint="eastAsia" w:ascii="仿宋" w:hAnsi="仿宋" w:eastAsia="仿宋"/>
          <w:b/>
          <w:color w:val="auto"/>
          <w:sz w:val="28"/>
          <w:szCs w:val="28"/>
          <w:lang w:eastAsia="zh-CN"/>
        </w:rPr>
        <w:t xml:space="preserve">五</w:t>
      </w:r>
      <w:r>
        <w:rPr>
          <w:rFonts w:hint="eastAsia" w:ascii="仿宋" w:hAnsi="仿宋" w:eastAsia="仿宋"/>
          <w:b/>
          <w:color w:val="auto"/>
          <w:sz w:val="28"/>
          <w:szCs w:val="28"/>
        </w:rPr>
        <w:t xml:space="preserve">、公告期限</w:t>
      </w:r>
      <w:r/>
    </w:p>
    <w:p>
      <w:pPr>
        <w:ind w:firstLine="560"/>
        <w:keepLines w:val="0"/>
        <w:pageBreakBefore w:val="0"/>
        <w:spacing w:line="520" w:lineRule="exact"/>
        <w:widowControl w:val="off"/>
        <w:rPr>
          <w:rFonts w:hint="eastAsia" w:ascii="仿宋" w:hAnsi="仿宋" w:eastAsia="仿宋"/>
          <w:b w:val="0"/>
          <w:bCs/>
          <w:color w:val="auto"/>
          <w:sz w:val="28"/>
        </w:rPr>
      </w:pPr>
      <w:r>
        <w:rPr>
          <w:rFonts w:hint="eastAsia" w:ascii="仿宋" w:hAnsi="仿宋" w:eastAsia="仿宋"/>
          <w:b w:val="0"/>
          <w:bCs/>
          <w:color w:val="auto"/>
          <w:sz w:val="28"/>
        </w:rPr>
        <w:t xml:space="preserve">自本公告发布之日起五个工作日。</w:t>
      </w:r>
      <w:r/>
    </w:p>
    <w:p>
      <w:pPr>
        <w:numPr>
          <w:ilvl w:val="0"/>
          <w:numId w:val="0"/>
        </w:numPr>
        <w:keepLines w:val="0"/>
        <w:pageBreakBefore w:val="0"/>
        <w:spacing w:line="520" w:lineRule="exact"/>
        <w:widowControl w:val="off"/>
        <w:rPr>
          <w:rFonts w:hint="eastAsia" w:ascii="仿宋" w:hAnsi="仿宋" w:eastAsia="仿宋"/>
          <w:b/>
          <w:color w:val="auto"/>
          <w:sz w:val="28"/>
        </w:rPr>
      </w:pPr>
      <w:r>
        <w:rPr>
          <w:rFonts w:hint="eastAsia" w:ascii="仿宋" w:hAnsi="仿宋" w:eastAsia="仿宋"/>
          <w:b/>
          <w:color w:val="auto"/>
          <w:sz w:val="28"/>
          <w:szCs w:val="24"/>
          <w:lang w:val="en-US" w:eastAsia="zh-CN" w:bidi="ar-SA"/>
        </w:rPr>
        <w:t xml:space="preserve">六、</w:t>
      </w:r>
      <w:r>
        <w:rPr>
          <w:rFonts w:hint="eastAsia" w:ascii="仿宋" w:hAnsi="仿宋" w:eastAsia="仿宋"/>
          <w:b/>
          <w:color w:val="auto"/>
          <w:sz w:val="28"/>
        </w:rPr>
        <w:t xml:space="preserve">其他补充事宜</w:t>
      </w:r>
      <w:r/>
    </w:p>
    <w:p>
      <w:pPr>
        <w:numPr>
          <w:ilvl w:val="0"/>
          <w:numId w:val="0"/>
        </w:numPr>
        <w:ind w:firstLine="560"/>
        <w:keepLines w:val="0"/>
        <w:pageBreakBefore w:val="0"/>
        <w:spacing w:line="520" w:lineRule="exact"/>
        <w:widowControl w:val="off"/>
        <w:rPr>
          <w:rFonts w:hint="eastAsia" w:ascii="仿宋" w:hAnsi="仿宋" w:eastAsia="仿宋"/>
          <w:b w:val="0"/>
          <w:bCs/>
          <w:color w:val="auto"/>
          <w:sz w:val="28"/>
        </w:rPr>
      </w:pPr>
      <w:r>
        <w:rPr>
          <w:rFonts w:hint="eastAsia" w:ascii="仿宋" w:hAnsi="仿宋" w:eastAsia="仿宋"/>
          <w:b w:val="0"/>
          <w:bCs/>
          <w:color w:val="auto"/>
          <w:sz w:val="28"/>
          <w:lang w:eastAsia="zh-CN"/>
        </w:rPr>
        <w:t xml:space="preserve">无</w:t>
      </w:r>
      <w:r/>
    </w:p>
    <w:p>
      <w:pPr>
        <w:keepLines w:val="0"/>
        <w:pageBreakBefore w:val="0"/>
        <w:spacing w:line="520" w:lineRule="exact"/>
        <w:widowControl w:val="off"/>
        <w:rPr>
          <w:rFonts w:hint="eastAsia" w:ascii="仿宋" w:hAnsi="仿宋" w:eastAsia="仿宋" w:cs="仿宋"/>
          <w:b/>
          <w:bCs/>
          <w:color w:val="auto"/>
          <w:sz w:val="28"/>
          <w:szCs w:val="28"/>
          <w:highlight w:val="none"/>
          <w:shd w:val="clear" w:color="auto" w:fill="auto"/>
        </w:rPr>
        <w:outlineLvl w:val="0"/>
      </w:pPr>
      <w:r>
        <w:rPr>
          <w:rFonts w:hint="eastAsia" w:ascii="仿宋" w:hAnsi="仿宋" w:eastAsia="仿宋" w:cs="仿宋"/>
          <w:b/>
          <w:bCs/>
          <w:color w:val="auto"/>
          <w:sz w:val="28"/>
          <w:szCs w:val="28"/>
          <w:highlight w:val="none"/>
          <w:shd w:val="clear" w:color="auto" w:fill="auto"/>
          <w:lang w:eastAsia="zh-CN"/>
        </w:rPr>
        <w:t xml:space="preserve">七</w:t>
      </w:r>
      <w:r>
        <w:rPr>
          <w:rFonts w:hint="eastAsia" w:ascii="仿宋" w:hAnsi="仿宋" w:eastAsia="仿宋" w:cs="仿宋"/>
          <w:b/>
          <w:bCs/>
          <w:color w:val="auto"/>
          <w:sz w:val="28"/>
          <w:szCs w:val="28"/>
          <w:highlight w:val="none"/>
          <w:shd w:val="clear" w:color="auto" w:fill="auto"/>
        </w:rPr>
        <w:t xml:space="preserve">、凡对本次采购提出询问，请按以下方式联系。</w:t>
      </w:r>
      <w:bookmarkEnd w:id="12"/>
      <w:r/>
      <w:bookmarkEnd w:id="0"/>
      <w:r/>
      <w:bookmarkEnd w:id="2"/>
      <w:r/>
      <w:bookmarkEnd w:id="3"/>
      <w:r/>
      <w:bookmarkEnd w:id="4"/>
      <w:r/>
      <w:r/>
    </w:p>
    <w:p>
      <w:pPr>
        <w:ind w:firstLine="560"/>
        <w:jc w:val="left"/>
        <w:keepLines w:val="0"/>
        <w:keepNext/>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采购人信息</w:t>
      </w:r>
      <w:r/>
    </w:p>
    <w:p>
      <w:pPr>
        <w:ind w:firstLine="560"/>
        <w:jc w:val="left"/>
        <w:keepLines w:val="0"/>
        <w:keepNext/>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名称: </w:t>
      </w:r>
      <w:r>
        <w:rPr>
          <w:rFonts w:hint="eastAsia" w:ascii="仿宋" w:hAnsi="仿宋" w:eastAsia="仿宋" w:cs="仿宋"/>
          <w:color w:val="auto"/>
          <w:sz w:val="28"/>
          <w:szCs w:val="28"/>
          <w:highlight w:val="none"/>
          <w:lang w:eastAsia="zh-CN"/>
        </w:rPr>
        <w:t xml:space="preserve">江苏省淮阴中学开明分校</w:t>
      </w:r>
      <w:r/>
    </w:p>
    <w:p>
      <w:pPr>
        <w:ind w:firstLine="560"/>
        <w:jc w:val="left"/>
        <w:keepLines w:val="0"/>
        <w:keepNext/>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地址:淮安市清浦区西大街174号</w:t>
      </w:r>
      <w:r/>
    </w:p>
    <w:p>
      <w:pPr>
        <w:ind w:firstLine="560"/>
        <w:jc w:val="left"/>
        <w:keepLines w:val="0"/>
        <w:keepNext/>
        <w:pageBreakBefore w:val="0"/>
        <w:spacing w:line="52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联系方式：戚工</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联系方式</w:t>
      </w:r>
      <w:r>
        <w:rPr>
          <w:rFonts w:hint="eastAsia" w:ascii="仿宋" w:hAnsi="仿宋" w:eastAsia="仿宋" w:cs="仿宋"/>
          <w:color w:val="auto"/>
          <w:sz w:val="28"/>
          <w:szCs w:val="28"/>
          <w:highlight w:val="none"/>
        </w:rPr>
        <w:t xml:space="preserve">:18952328077</w:t>
      </w:r>
      <w:r>
        <w:rPr>
          <w:rFonts w:hint="eastAsia" w:ascii="仿宋" w:hAnsi="仿宋" w:eastAsia="仿宋" w:cs="仿宋"/>
          <w:color w:val="auto"/>
          <w:sz w:val="28"/>
          <w:szCs w:val="28"/>
          <w:highlight w:val="none"/>
          <w:lang w:val="en-US" w:eastAsia="zh-CN"/>
        </w:rPr>
        <w:t xml:space="preserve">    </w:t>
      </w:r>
      <w:r/>
    </w:p>
    <w:p>
      <w:pPr>
        <w:ind w:firstLine="560"/>
        <w:keepLines w:val="0"/>
        <w:pageBreakBefore w:val="0"/>
        <w:spacing w:line="52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2.采购代理机构：江苏语火工程咨询有限公司</w:t>
      </w:r>
      <w:r/>
    </w:p>
    <w:p>
      <w:pPr>
        <w:ind w:firstLine="560"/>
        <w:keepLines w:val="0"/>
        <w:pageBreakBefore w:val="0"/>
        <w:spacing w:line="52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联系地址：</w:t>
      </w:r>
      <w:r>
        <w:rPr>
          <w:rFonts w:hint="eastAsia" w:ascii="仿宋" w:hAnsi="仿宋" w:eastAsia="仿宋"/>
          <w:bCs/>
          <w:color w:val="auto"/>
          <w:sz w:val="28"/>
          <w:szCs w:val="28"/>
          <w:highlight w:val="none"/>
        </w:rPr>
        <w:t xml:space="preserve">淮安</w:t>
      </w:r>
      <w:r>
        <w:rPr>
          <w:rFonts w:hint="eastAsia" w:ascii="仿宋" w:hAnsi="仿宋" w:eastAsia="仿宋"/>
          <w:bCs/>
          <w:color w:val="auto"/>
          <w:sz w:val="28"/>
          <w:szCs w:val="28"/>
          <w:highlight w:val="none"/>
          <w:lang w:val="en-US" w:eastAsia="zh-CN"/>
        </w:rPr>
        <w:t xml:space="preserve">明发商业广场21-2号楼101室</w:t>
      </w:r>
      <w:r/>
    </w:p>
    <w:p>
      <w:pPr>
        <w:ind w:firstLine="560"/>
        <w:keepLines w:val="0"/>
        <w:pageBreakBefore w:val="0"/>
        <w:spacing w:line="520" w:lineRule="exact"/>
        <w:widowControl w:val="off"/>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联 系 人：</w:t>
      </w:r>
      <w:r>
        <w:rPr>
          <w:rFonts w:hint="eastAsia" w:ascii="仿宋" w:hAnsi="仿宋" w:eastAsia="仿宋"/>
          <w:color w:val="auto"/>
          <w:sz w:val="28"/>
          <w:szCs w:val="28"/>
          <w:highlight w:val="none"/>
          <w:lang w:eastAsia="zh-CN"/>
        </w:rPr>
        <w:t xml:space="preserve">田工</w:t>
      </w:r>
      <w:r/>
    </w:p>
    <w:p>
      <w:pPr>
        <w:ind w:firstLine="560"/>
        <w:keepLines w:val="0"/>
        <w:pageBreakBefore w:val="0"/>
        <w:spacing w:line="52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w:t>
      </w:r>
      <w:r>
        <w:rPr>
          <w:rFonts w:hint="eastAsia" w:ascii="仿宋" w:hAnsi="仿宋" w:eastAsia="仿宋" w:cs="仿宋"/>
          <w:color w:val="auto"/>
          <w:sz w:val="28"/>
          <w:szCs w:val="28"/>
          <w:highlight w:val="none"/>
          <w:lang w:val="en-US" w:eastAsia="zh-CN"/>
        </w:rPr>
        <w:t xml:space="preserve">18932331631</w:t>
      </w:r>
      <w:r/>
    </w:p>
    <w:p>
      <w:pPr>
        <w:ind w:firstLine="560"/>
        <w:keepLines w:val="0"/>
        <w:pageBreakBefore w:val="0"/>
        <w:spacing w:line="52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3.项目联系人：</w:t>
      </w:r>
      <w:r>
        <w:rPr>
          <w:rFonts w:hint="eastAsia" w:ascii="仿宋" w:hAnsi="仿宋" w:eastAsia="仿宋"/>
          <w:color w:val="auto"/>
          <w:sz w:val="28"/>
          <w:szCs w:val="28"/>
          <w:highlight w:val="none"/>
          <w:lang w:eastAsia="zh-CN"/>
        </w:rPr>
        <w:t xml:space="preserve">田工</w:t>
      </w:r>
      <w:r/>
    </w:p>
    <w:p>
      <w:pPr>
        <w:ind w:firstLine="560"/>
        <w:keepLines w:val="0"/>
        <w:pageBreakBefore w:val="0"/>
        <w:spacing w:line="52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olor w:val="auto"/>
          <w:sz w:val="28"/>
          <w:szCs w:val="28"/>
          <w:highlight w:val="none"/>
        </w:rPr>
        <w:t xml:space="preserve">联系电话：</w:t>
      </w:r>
      <w:r>
        <w:rPr>
          <w:rFonts w:hint="eastAsia" w:ascii="仿宋" w:hAnsi="仿宋" w:eastAsia="仿宋" w:cs="仿宋"/>
          <w:color w:val="auto"/>
          <w:sz w:val="28"/>
          <w:szCs w:val="28"/>
          <w:highlight w:val="none"/>
          <w:lang w:val="en-US" w:eastAsia="zh-CN"/>
        </w:rPr>
        <w:t xml:space="preserve">18932331631</w:t>
      </w:r>
      <w:r/>
    </w:p>
    <w:p>
      <w:pPr>
        <w:keepLines w:val="0"/>
        <w:pageBreakBefore w:val="0"/>
        <w:spacing w:line="52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b/>
          <w:bCs/>
          <w:color w:val="auto"/>
          <w:sz w:val="28"/>
          <w:szCs w:val="28"/>
          <w:highlight w:val="none"/>
        </w:rPr>
        <w:t xml:space="preserve">八、其他</w:t>
      </w:r>
      <w:r/>
    </w:p>
    <w:p>
      <w:pPr>
        <w:ind w:firstLine="565"/>
        <w:keepLines w:val="0"/>
        <w:pageBreakBefore w:val="0"/>
        <w:spacing w:line="520" w:lineRule="exact"/>
        <w:widowControl w:val="off"/>
        <w:rPr>
          <w:rFonts w:hint="eastAsia"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1.本项目不收取磋商保证金。</w:t>
      </w:r>
      <w:r/>
    </w:p>
    <w:p>
      <w:pPr>
        <w:ind w:firstLine="565"/>
        <w:keepLines w:val="0"/>
        <w:pageBreakBefore w:val="0"/>
        <w:spacing w:line="520" w:lineRule="exact"/>
        <w:widowControl w:val="off"/>
        <w:rPr>
          <w:rFonts w:hint="eastAsia"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2.本项目采用“苏采云全流程不见面交易”模式，通过不见面交易系统及相应的配套硬件设备（摄像头、话筒、麦克风等）完成远程解密、公布报价、澄清等交互环节。相关要求和说明详见第二章“供应商须知”第18条。</w:t>
      </w:r>
      <w:r/>
    </w:p>
    <w:p>
      <w:pPr>
        <w:ind w:firstLine="565"/>
        <w:keepLines w:val="0"/>
        <w:pageBreakBefore w:val="0"/>
        <w:spacing w:line="520" w:lineRule="exact"/>
        <w:widowControl w:val="off"/>
        <w:rPr>
          <w:rFonts w:hint="eastAsia"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3.根据省财政厅《关</w:t>
      </w:r>
      <w:r>
        <w:rPr>
          <w:rFonts w:hint="eastAsia" w:ascii="仿宋" w:hAnsi="仿宋" w:eastAsia="仿宋" w:cs="仿宋"/>
          <w:color w:val="auto"/>
          <w:sz w:val="28"/>
          <w:szCs w:val="28"/>
          <w:highlight w:val="none"/>
          <w:shd w:val="clear" w:color="auto" w:fill="auto"/>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565"/>
        <w:keepLines w:val="0"/>
        <w:pageBreakBefore w:val="0"/>
        <w:spacing w:line="520" w:lineRule="exact"/>
        <w:widowControl w:val="off"/>
        <w:rPr>
          <w:rFonts w:hint="eastAsia"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4.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pStyle w:val="754"/>
        <w:rPr>
          <w:rFonts w:hint="eastAsia"/>
          <w:color w:val="auto"/>
          <w:lang w:val="en-US" w:eastAsia="zh-CN"/>
        </w:rPr>
      </w:pPr>
      <w:r>
        <w:rPr>
          <w:rFonts w:hint="eastAsia"/>
          <w:color w:val="auto"/>
          <w:lang w:val="en-US" w:eastAsia="zh-CN"/>
        </w:rPr>
      </w:r>
      <w:r/>
    </w:p>
    <w:p>
      <w:pPr>
        <w:jc w:val="center"/>
        <w:keepNext/>
        <w:spacing w:line="360" w:lineRule="auto"/>
        <w:rPr>
          <w:rFonts w:hint="eastAsia" w:ascii="仿宋" w:hAnsi="仿宋" w:eastAsia="仿宋" w:cs="仿宋"/>
          <w:b/>
          <w:bCs/>
          <w:color w:val="auto"/>
          <w:sz w:val="36"/>
          <w:szCs w:val="36"/>
          <w:highlight w:val="none"/>
          <w:shd w:val="clear" w:color="auto" w:fill="auto"/>
        </w:rPr>
        <w:outlineLvl w:val="0"/>
      </w:pPr>
      <w:r>
        <w:rPr>
          <w:rFonts w:hint="eastAsia" w:ascii="仿宋" w:hAnsi="仿宋" w:eastAsia="仿宋" w:cs="仿宋"/>
          <w:b/>
          <w:bCs/>
          <w:color w:val="auto"/>
          <w:sz w:val="40"/>
          <w:szCs w:val="40"/>
          <w:highlight w:val="none"/>
          <w:shd w:val="clear" w:color="auto" w:fill="auto"/>
        </w:rPr>
        <w:br w:type="page" w:clear="all"/>
      </w:r>
      <w:bookmarkStart w:id="13" w:name="_Toc31109"/>
      <w:r>
        <w:rPr>
          <w:rFonts w:hint="eastAsia" w:ascii="仿宋" w:hAnsi="仿宋" w:eastAsia="仿宋" w:cs="仿宋"/>
          <w:b/>
          <w:bCs/>
          <w:color w:val="auto"/>
          <w:sz w:val="36"/>
          <w:szCs w:val="36"/>
          <w:highlight w:val="none"/>
          <w:shd w:val="clear" w:color="auto" w:fill="auto"/>
        </w:rPr>
        <w:t xml:space="preserve">第二章  供应商须知</w:t>
      </w:r>
      <w:bookmarkEnd w:id="13"/>
      <w:r/>
      <w:r/>
    </w:p>
    <w:p>
      <w:pPr>
        <w:keepNext/>
        <w:spacing w:line="360" w:lineRule="auto"/>
        <w:rPr>
          <w:rFonts w:ascii="仿宋" w:hAnsi="仿宋" w:eastAsia="仿宋" w:cs="仿宋"/>
          <w:b/>
          <w:bCs/>
          <w:color w:val="auto"/>
          <w:sz w:val="28"/>
          <w:szCs w:val="28"/>
          <w:highlight w:val="none"/>
          <w:shd w:val="clear" w:color="auto" w:fill="auto"/>
        </w:rPr>
        <w:outlineLvl w:val="0"/>
      </w:pPr>
      <w:r/>
      <w:bookmarkStart w:id="14" w:name="_Toc5695"/>
      <w:r>
        <w:rPr>
          <w:rFonts w:hint="eastAsia" w:ascii="仿宋" w:hAnsi="仿宋" w:eastAsia="仿宋" w:cs="仿宋"/>
          <w:b/>
          <w:bCs/>
          <w:color w:val="auto"/>
          <w:sz w:val="28"/>
          <w:szCs w:val="28"/>
          <w:highlight w:val="none"/>
          <w:shd w:val="clear" w:color="auto" w:fill="auto"/>
        </w:rPr>
        <w:t xml:space="preserve">一、总则</w:t>
      </w:r>
      <w:bookmarkEnd w:id="14"/>
      <w:r/>
      <w:r/>
    </w:p>
    <w:p>
      <w:pPr>
        <w:keepNext/>
        <w:spacing w:line="360" w:lineRule="auto"/>
        <w:rPr>
          <w:rFonts w:ascii="仿宋" w:hAnsi="仿宋" w:eastAsia="仿宋" w:cs="仿宋"/>
          <w:color w:val="auto"/>
          <w:sz w:val="28"/>
          <w:szCs w:val="28"/>
          <w:highlight w:val="none"/>
          <w:shd w:val="clear" w:color="auto" w:fill="auto"/>
        </w:rPr>
        <w:outlineLvl w:val="1"/>
      </w:pPr>
      <w:r>
        <w:rPr>
          <w:rFonts w:hint="eastAsia" w:ascii="仿宋" w:hAnsi="仿宋" w:eastAsia="仿宋" w:cs="仿宋"/>
          <w:color w:val="auto"/>
          <w:sz w:val="28"/>
          <w:szCs w:val="28"/>
          <w:highlight w:val="none"/>
          <w:shd w:val="clear" w:color="auto" w:fill="auto"/>
        </w:rPr>
        <w:t xml:space="preserve">1.适用范围</w:t>
      </w:r>
      <w:r/>
    </w:p>
    <w:p>
      <w:pPr>
        <w:ind w:firstLine="560"/>
        <w:keepNext/>
        <w:spacing w:line="360" w:lineRule="auto"/>
        <w:rPr>
          <w:rFonts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本竞争性磋商文件仅适用于本次采购邀请中所述项目的采购。</w:t>
      </w:r>
      <w:r/>
    </w:p>
    <w:p>
      <w:pPr>
        <w:keepNext/>
        <w:spacing w:line="360" w:lineRule="auto"/>
        <w:rPr>
          <w:rFonts w:ascii="仿宋" w:hAnsi="仿宋" w:eastAsia="仿宋" w:cs="仿宋"/>
          <w:bCs/>
          <w:color w:val="auto"/>
          <w:sz w:val="28"/>
          <w:szCs w:val="28"/>
          <w:highlight w:val="none"/>
          <w:shd w:val="clear" w:color="auto" w:fill="auto"/>
        </w:rPr>
        <w:outlineLvl w:val="1"/>
      </w:pPr>
      <w:r>
        <w:rPr>
          <w:rFonts w:hint="eastAsia" w:ascii="仿宋" w:hAnsi="仿宋" w:eastAsia="仿宋" w:cs="仿宋"/>
          <w:bCs/>
          <w:color w:val="auto"/>
          <w:sz w:val="28"/>
          <w:szCs w:val="28"/>
          <w:highlight w:val="none"/>
          <w:shd w:val="clear" w:color="auto" w:fill="auto"/>
        </w:rPr>
        <w:t xml:space="preserve">2.合格的供应商</w:t>
      </w:r>
      <w:r/>
    </w:p>
    <w:p>
      <w:pPr>
        <w:ind w:firstLine="560"/>
        <w:keepNext/>
        <w:spacing w:line="360" w:lineRule="auto"/>
        <w:rPr>
          <w:rFonts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2.1 满足第一章磋商邀请中供应商资格要求的规定。</w:t>
      </w:r>
      <w:r/>
    </w:p>
    <w:p>
      <w:pPr>
        <w:ind w:firstLine="543"/>
        <w:keepNext/>
        <w:spacing w:line="360" w:lineRule="auto"/>
        <w:rPr>
          <w:rFonts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2.2 满足磋商文件中实质性条款的规定。</w:t>
      </w:r>
      <w:r/>
    </w:p>
    <w:p>
      <w:pPr>
        <w:keepNext/>
        <w:spacing w:line="360" w:lineRule="auto"/>
        <w:rPr>
          <w:rFonts w:ascii="仿宋" w:hAnsi="仿宋" w:eastAsia="仿宋" w:cs="仿宋"/>
          <w:color w:val="auto"/>
          <w:sz w:val="28"/>
          <w:szCs w:val="28"/>
          <w:highlight w:val="none"/>
          <w:shd w:val="clear" w:color="auto" w:fill="auto"/>
        </w:rPr>
        <w:outlineLvl w:val="1"/>
      </w:pPr>
      <w:r>
        <w:rPr>
          <w:rFonts w:hint="eastAsia" w:ascii="仿宋" w:hAnsi="仿宋" w:eastAsia="仿宋" w:cs="仿宋"/>
          <w:color w:val="auto"/>
          <w:sz w:val="28"/>
          <w:szCs w:val="28"/>
          <w:highlight w:val="none"/>
          <w:shd w:val="clear" w:color="auto" w:fill="auto"/>
        </w:rPr>
        <w:t xml:space="preserve">3.适用法律</w:t>
      </w:r>
      <w:r/>
    </w:p>
    <w:p>
      <w:pPr>
        <w:ind w:firstLine="560"/>
        <w:keepNext/>
        <w:spacing w:line="360" w:lineRule="auto"/>
        <w:rPr>
          <w:rFonts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3.1《中华人民共和国政府采购法》《中华人民共和国政府采购法实施条例》《政府采购竞争性磋商采购方式管理暂行办法》等有关法律、规章和规定等。</w:t>
      </w:r>
      <w:r/>
    </w:p>
    <w:p>
      <w:pPr>
        <w:keepNext/>
        <w:spacing w:line="360" w:lineRule="auto"/>
        <w:rPr>
          <w:rFonts w:ascii="仿宋" w:hAnsi="仿宋" w:eastAsia="仿宋" w:cs="仿宋"/>
          <w:color w:val="auto"/>
          <w:sz w:val="28"/>
          <w:szCs w:val="28"/>
          <w:highlight w:val="none"/>
          <w:shd w:val="clear" w:color="auto" w:fill="auto"/>
        </w:rPr>
        <w:outlineLvl w:val="1"/>
      </w:pPr>
      <w:r>
        <w:rPr>
          <w:rFonts w:hint="eastAsia" w:ascii="仿宋" w:hAnsi="仿宋" w:eastAsia="仿宋" w:cs="仿宋"/>
          <w:color w:val="auto"/>
          <w:sz w:val="28"/>
          <w:szCs w:val="28"/>
          <w:highlight w:val="none"/>
          <w:shd w:val="clear" w:color="auto" w:fill="auto"/>
        </w:rPr>
        <w:t xml:space="preserve">4.磋商费用</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bookmarkStart w:id="15" w:name="_Toc928"/>
      <w:r>
        <w:rPr>
          <w:rFonts w:hint="eastAsia" w:ascii="仿宋" w:hAnsi="仿宋" w:eastAsia="仿宋" w:cs="仿宋"/>
          <w:color w:val="auto"/>
          <w:sz w:val="28"/>
          <w:szCs w:val="28"/>
        </w:rPr>
        <w:t xml:space="preserve">4.1</w:t>
      </w:r>
      <w:r>
        <w:rPr>
          <w:rFonts w:hint="eastAsia" w:ascii="仿宋" w:hAnsi="仿宋" w:eastAsia="仿宋" w:cs="仿宋"/>
          <w:color w:val="auto"/>
          <w:sz w:val="28"/>
          <w:szCs w:val="28"/>
          <w:lang w:eastAsia="zh-CN"/>
        </w:rPr>
        <w:t xml:space="preserve">供应商</w:t>
      </w:r>
      <w:r>
        <w:rPr>
          <w:rFonts w:hint="eastAsia" w:ascii="仿宋" w:hAnsi="仿宋" w:eastAsia="仿宋" w:cs="仿宋"/>
          <w:color w:val="auto"/>
          <w:sz w:val="28"/>
          <w:szCs w:val="28"/>
        </w:rPr>
        <w:t xml:space="preserve">自行承担所有与参加</w:t>
      </w:r>
      <w:r>
        <w:rPr>
          <w:rFonts w:hint="eastAsia" w:ascii="仿宋" w:hAnsi="仿宋" w:eastAsia="仿宋" w:cs="仿宋"/>
          <w:color w:val="auto"/>
          <w:sz w:val="28"/>
          <w:szCs w:val="28"/>
          <w:lang w:eastAsia="zh-CN"/>
        </w:rPr>
        <w:t xml:space="preserve">磋商</w:t>
      </w:r>
      <w:r>
        <w:rPr>
          <w:rFonts w:hint="eastAsia" w:ascii="仿宋" w:hAnsi="仿宋" w:eastAsia="仿宋" w:cs="仿宋"/>
          <w:color w:val="auto"/>
          <w:sz w:val="28"/>
          <w:szCs w:val="28"/>
        </w:rPr>
        <w:t xml:space="preserve">有关的费用。不论</w:t>
      </w:r>
      <w:r>
        <w:rPr>
          <w:rFonts w:hint="eastAsia" w:ascii="仿宋" w:hAnsi="仿宋" w:eastAsia="仿宋" w:cs="仿宋"/>
          <w:color w:val="auto"/>
          <w:sz w:val="28"/>
          <w:szCs w:val="28"/>
          <w:lang w:eastAsia="zh-CN"/>
        </w:rPr>
        <w:t xml:space="preserve">磋商</w:t>
      </w:r>
      <w:r>
        <w:rPr>
          <w:rFonts w:hint="eastAsia" w:ascii="仿宋" w:hAnsi="仿宋" w:eastAsia="仿宋" w:cs="仿宋"/>
          <w:color w:val="auto"/>
          <w:sz w:val="28"/>
          <w:szCs w:val="28"/>
        </w:rPr>
        <w:t xml:space="preserve">的结果如何，采购人及江苏语火工程咨询有限公司（以下简称代理公司）在任何情况下均无义务和责任承担这些费用；招标及项目实施过程中所发生的一切相关服务费用，均由</w:t>
      </w:r>
      <w:r>
        <w:rPr>
          <w:rFonts w:hint="eastAsia" w:ascii="仿宋" w:hAnsi="仿宋" w:eastAsia="仿宋" w:cs="仿宋"/>
          <w:color w:val="auto"/>
          <w:sz w:val="28"/>
          <w:szCs w:val="28"/>
          <w:lang w:eastAsia="zh-CN"/>
        </w:rPr>
        <w:t xml:space="preserve">成交</w:t>
      </w:r>
      <w:r>
        <w:rPr>
          <w:rFonts w:hint="eastAsia" w:ascii="仿宋" w:hAnsi="仿宋" w:eastAsia="仿宋" w:cs="仿宋"/>
          <w:color w:val="auto"/>
          <w:sz w:val="28"/>
          <w:szCs w:val="28"/>
        </w:rPr>
        <w:t xml:space="preserve">单位承担。具体费用组成，</w:t>
      </w:r>
      <w:r>
        <w:rPr>
          <w:rFonts w:hint="eastAsia" w:ascii="仿宋" w:hAnsi="仿宋" w:eastAsia="仿宋" w:cs="仿宋"/>
          <w:color w:val="auto"/>
          <w:sz w:val="28"/>
          <w:szCs w:val="28"/>
          <w:lang w:eastAsia="zh-CN"/>
        </w:rPr>
        <w:t xml:space="preserve">供应商</w:t>
      </w:r>
      <w:r>
        <w:rPr>
          <w:rFonts w:hint="eastAsia" w:ascii="仿宋" w:hAnsi="仿宋" w:eastAsia="仿宋" w:cs="仿宋"/>
          <w:color w:val="auto"/>
          <w:sz w:val="28"/>
          <w:szCs w:val="28"/>
        </w:rPr>
        <w:t xml:space="preserve">须在开标前自行向招标代理机构咨询。并将该部分成本纳入整体报价中，采购人不再就此支付任何额外费用。</w:t>
      </w:r>
      <w:r>
        <w:rPr>
          <w:rFonts w:hint="eastAsia" w:ascii="仿宋" w:hAnsi="仿宋" w:eastAsia="仿宋" w:cs="仿宋"/>
          <w:color w:val="auto"/>
          <w:sz w:val="28"/>
          <w:szCs w:val="28"/>
          <w:lang w:eastAsia="zh-CN"/>
        </w:rPr>
        <w:t xml:space="preserve">成交</w:t>
      </w:r>
      <w:r>
        <w:rPr>
          <w:rFonts w:hint="eastAsia" w:ascii="仿宋" w:hAnsi="仿宋" w:eastAsia="仿宋" w:cs="仿宋"/>
          <w:color w:val="auto"/>
          <w:sz w:val="28"/>
          <w:szCs w:val="28"/>
        </w:rPr>
        <w:t xml:space="preserve">单位须在</w:t>
      </w:r>
      <w:r>
        <w:rPr>
          <w:rFonts w:hint="eastAsia" w:ascii="仿宋" w:hAnsi="仿宋" w:eastAsia="仿宋" w:cs="仿宋"/>
          <w:color w:val="auto"/>
          <w:sz w:val="28"/>
          <w:szCs w:val="28"/>
          <w:lang w:val="en-US" w:eastAsia="zh-CN"/>
        </w:rPr>
        <w:t xml:space="preserve">成交</w:t>
      </w:r>
      <w:r>
        <w:rPr>
          <w:rFonts w:hint="eastAsia" w:ascii="仿宋" w:hAnsi="仿宋" w:eastAsia="仿宋" w:cs="仿宋"/>
          <w:color w:val="auto"/>
          <w:sz w:val="28"/>
          <w:szCs w:val="28"/>
        </w:rPr>
        <w:t xml:space="preserve">通知书发出前向招标代理机构缴清费用。</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4.2 </w:t>
      </w:r>
      <w:r>
        <w:rPr>
          <w:rFonts w:hint="eastAsia" w:ascii="仿宋" w:hAnsi="仿宋" w:eastAsia="仿宋"/>
          <w:color w:val="auto"/>
          <w:sz w:val="28"/>
          <w:szCs w:val="28"/>
        </w:rPr>
        <w:t xml:space="preserve">本项目</w:t>
      </w:r>
      <w:r>
        <w:rPr>
          <w:rFonts w:hint="eastAsia" w:ascii="仿宋" w:hAnsi="仿宋" w:eastAsia="仿宋"/>
          <w:color w:val="auto"/>
          <w:sz w:val="28"/>
          <w:szCs w:val="28"/>
          <w:lang w:eastAsia="zh-CN"/>
        </w:rPr>
        <w:t xml:space="preserve">咨询费用</w:t>
      </w:r>
      <w:r>
        <w:rPr>
          <w:rFonts w:hint="eastAsia" w:ascii="仿宋" w:hAnsi="仿宋" w:eastAsia="仿宋"/>
          <w:color w:val="auto"/>
          <w:sz w:val="28"/>
          <w:szCs w:val="28"/>
        </w:rPr>
        <w:t xml:space="preserve">参照计价格【2002】1980号文计取</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eastAsia="zh-CN"/>
        </w:rPr>
        <w:t xml:space="preserve">供应商</w:t>
      </w:r>
      <w:r>
        <w:rPr>
          <w:rFonts w:hint="eastAsia" w:ascii="仿宋" w:hAnsi="仿宋" w:eastAsia="仿宋" w:cs="仿宋"/>
          <w:color w:val="auto"/>
          <w:sz w:val="28"/>
          <w:szCs w:val="28"/>
        </w:rPr>
        <w:t xml:space="preserve">在报价时必须将上述费用包含在投标报价中，不需单独列项计取。</w:t>
      </w:r>
      <w:r>
        <w:rPr>
          <w:rFonts w:hint="eastAsia" w:ascii="仿宋" w:hAnsi="仿宋" w:eastAsia="仿宋" w:cs="仿宋"/>
          <w:color w:val="auto"/>
          <w:sz w:val="28"/>
          <w:szCs w:val="28"/>
          <w:lang w:val="en-US" w:eastAsia="zh-CN"/>
        </w:rPr>
        <w:t xml:space="preserve">成交</w:t>
      </w:r>
      <w:r>
        <w:rPr>
          <w:rFonts w:hint="eastAsia" w:ascii="仿宋" w:hAnsi="仿宋" w:eastAsia="仿宋" w:cs="仿宋"/>
          <w:color w:val="auto"/>
          <w:sz w:val="28"/>
          <w:szCs w:val="28"/>
        </w:rPr>
        <w:t xml:space="preserve">单位须在</w:t>
      </w:r>
      <w:r>
        <w:rPr>
          <w:rFonts w:hint="eastAsia" w:ascii="仿宋" w:hAnsi="仿宋" w:eastAsia="仿宋" w:cs="仿宋"/>
          <w:color w:val="auto"/>
          <w:sz w:val="28"/>
          <w:szCs w:val="28"/>
          <w:lang w:val="en-US" w:eastAsia="zh-CN"/>
        </w:rPr>
        <w:t xml:space="preserve">成交</w:t>
      </w:r>
      <w:r>
        <w:rPr>
          <w:rFonts w:hint="eastAsia" w:ascii="仿宋" w:hAnsi="仿宋" w:eastAsia="仿宋" w:cs="仿宋"/>
          <w:color w:val="auto"/>
          <w:sz w:val="28"/>
          <w:szCs w:val="28"/>
        </w:rPr>
        <w:t xml:space="preserve">通知书发出前向招标代理机构缴清费用。</w:t>
      </w:r>
      <w:r/>
    </w:p>
    <w:p>
      <w:pPr>
        <w:ind w:firstLine="560"/>
        <w:keepLines w:val="0"/>
        <w:keepNext w:val="0"/>
        <w:pageBreakBefore w:val="0"/>
        <w:spacing w:line="360" w:lineRule="auto"/>
        <w:widowControl w:val="off"/>
        <w:rPr>
          <w:rFonts w:hint="eastAsia" w:ascii="仿宋" w:hAnsi="仿宋" w:eastAsia="仿宋" w:cs="仿宋"/>
          <w:b/>
          <w:bCs/>
          <w:color w:val="auto"/>
          <w:sz w:val="28"/>
          <w:szCs w:val="28"/>
          <w:highlight w:val="none"/>
          <w:shd w:val="clear" w:color="auto" w:fill="auto"/>
        </w:rPr>
      </w:pPr>
      <w:r>
        <w:rPr>
          <w:rFonts w:hint="eastAsia" w:ascii="仿宋" w:hAnsi="仿宋" w:eastAsia="仿宋" w:cs="仿宋"/>
          <w:b/>
          <w:bCs/>
          <w:color w:val="auto"/>
          <w:sz w:val="28"/>
          <w:szCs w:val="28"/>
          <w:highlight w:val="none"/>
          <w:shd w:val="clear" w:color="auto" w:fill="auto"/>
        </w:rPr>
        <w:t xml:space="preserve">二、磋商文件</w:t>
      </w:r>
      <w:bookmarkEnd w:id="15"/>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5.磋商文件</w:t>
      </w:r>
      <w:r>
        <w:rPr>
          <w:rFonts w:hint="eastAsia" w:ascii="仿宋" w:hAnsi="仿宋" w:eastAsia="仿宋" w:cs="仿宋"/>
          <w:color w:val="auto"/>
          <w:sz w:val="28"/>
          <w:szCs w:val="28"/>
          <w:highlight w:val="none"/>
          <w:shd w:val="clear" w:color="auto" w:fill="auto"/>
        </w:rPr>
        <w:t xml:space="preserve">由以下部分组成：</w:t>
      </w:r>
      <w:r/>
    </w:p>
    <w:p>
      <w:pPr>
        <w:ind w:firstLine="560"/>
        <w:keepLines w:val="0"/>
        <w:keepNext w:val="0"/>
        <w:pageBreakBefore w:val="0"/>
        <w:spacing w:line="360" w:lineRule="auto"/>
        <w:widowControl w:val="off"/>
        <w:rPr>
          <w:rFonts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5.1 磋商邀请</w:t>
      </w:r>
      <w:r/>
    </w:p>
    <w:p>
      <w:pPr>
        <w:ind w:firstLine="560"/>
        <w:keepNext/>
        <w:spacing w:line="360" w:lineRule="auto"/>
        <w:rPr>
          <w:rFonts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5.2 供应商须知</w:t>
      </w:r>
      <w:r/>
    </w:p>
    <w:p>
      <w:pPr>
        <w:ind w:firstLine="560"/>
        <w:keepNext/>
        <w:spacing w:line="360" w:lineRule="auto"/>
        <w:rPr>
          <w:rFonts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5.3 评标标准</w:t>
      </w:r>
      <w:r/>
    </w:p>
    <w:p>
      <w:pPr>
        <w:ind w:firstLine="560"/>
        <w:keepNext/>
        <w:spacing w:line="360" w:lineRule="auto"/>
        <w:rPr>
          <w:rFonts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5.4 合同格式及条款</w:t>
      </w:r>
      <w:r/>
    </w:p>
    <w:p>
      <w:pPr>
        <w:ind w:firstLine="560"/>
        <w:keepNext/>
        <w:spacing w:line="360" w:lineRule="auto"/>
        <w:rPr>
          <w:rFonts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5.5 项目采购需求</w:t>
      </w:r>
      <w:r/>
    </w:p>
    <w:p>
      <w:pPr>
        <w:ind w:firstLine="560"/>
        <w:keepNext/>
        <w:spacing w:line="360" w:lineRule="auto"/>
        <w:rPr>
          <w:rFonts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5.6 响应文件</w:t>
      </w:r>
      <w:r/>
    </w:p>
    <w:p>
      <w:pPr>
        <w:keepNext/>
        <w:spacing w:line="360" w:lineRule="auto"/>
        <w:rPr>
          <w:rFonts w:ascii="仿宋" w:hAnsi="仿宋" w:eastAsia="仿宋" w:cs="仿宋"/>
          <w:bCs/>
          <w:color w:val="auto"/>
          <w:sz w:val="28"/>
          <w:szCs w:val="28"/>
          <w:highlight w:val="none"/>
          <w:shd w:val="clear" w:color="auto" w:fill="auto"/>
        </w:rPr>
        <w:outlineLvl w:val="1"/>
      </w:pPr>
      <w:r>
        <w:rPr>
          <w:rFonts w:hint="eastAsia" w:ascii="仿宋" w:hAnsi="仿宋" w:eastAsia="仿宋" w:cs="仿宋"/>
          <w:bCs/>
          <w:color w:val="auto"/>
          <w:sz w:val="28"/>
          <w:szCs w:val="28"/>
          <w:highlight w:val="none"/>
          <w:shd w:val="clear" w:color="auto" w:fill="auto"/>
        </w:rPr>
        <w:t xml:space="preserve">6.磋商文件的澄清</w:t>
      </w:r>
      <w:r/>
    </w:p>
    <w:p>
      <w:pPr>
        <w:ind w:firstLine="560"/>
        <w:keepNext/>
        <w:spacing w:line="360" w:lineRule="auto"/>
        <w:rPr>
          <w:rFonts w:hint="eastAsia"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6.1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其责任由磋商供应商自行承担（逾期递交对磋商文件要求进行澄清的采购人或代理机构将不予受理）。</w:t>
      </w:r>
      <w:r/>
    </w:p>
    <w:p>
      <w:pPr>
        <w:ind w:firstLine="560"/>
        <w:keepNext/>
        <w:spacing w:line="360" w:lineRule="auto"/>
        <w:rPr>
          <w:rFonts w:hint="eastAsia" w:ascii="仿宋" w:hAnsi="仿宋" w:eastAsia="仿宋" w:cs="仿宋"/>
          <w:color w:val="auto"/>
          <w:sz w:val="28"/>
          <w:szCs w:val="28"/>
          <w:highlight w:val="none"/>
          <w:shd w:val="clear" w:color="auto" w:fill="auto"/>
          <w:lang w:val="zh-CN"/>
        </w:rPr>
      </w:pPr>
      <w:r>
        <w:rPr>
          <w:rFonts w:hint="eastAsia" w:ascii="仿宋" w:hAnsi="仿宋" w:eastAsia="仿宋" w:cs="仿宋"/>
          <w:color w:val="auto"/>
          <w:sz w:val="28"/>
          <w:szCs w:val="28"/>
          <w:highlight w:val="none"/>
          <w:shd w:val="clear" w:color="auto" w:fill="auto"/>
        </w:rPr>
        <w:t xml:space="preserve">7.磋商文件的更正或补充</w:t>
      </w:r>
      <w:r/>
    </w:p>
    <w:p>
      <w:pPr>
        <w:ind w:firstLine="560"/>
        <w:keepNext/>
        <w:spacing w:line="360" w:lineRule="auto"/>
        <w:rPr>
          <w:rFonts w:hint="eastAsia"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7.1在磋商时间前，采购人或采购代理机构可主动或在解答供应商提出的澄清问题时对磋商文件用更正公告的方式进行修正。</w:t>
      </w:r>
      <w:r/>
    </w:p>
    <w:p>
      <w:pPr>
        <w:ind w:firstLine="560"/>
        <w:keepNext/>
        <w:spacing w:line="360" w:lineRule="auto"/>
        <w:rPr>
          <w:rFonts w:hint="eastAsia"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7.2 对</w:t>
      </w:r>
      <w:r>
        <w:rPr>
          <w:rFonts w:hint="eastAsia" w:ascii="仿宋" w:hAnsi="仿宋" w:eastAsia="仿宋" w:cs="仿宋"/>
          <w:color w:val="auto"/>
          <w:sz w:val="28"/>
          <w:szCs w:val="28"/>
          <w:highlight w:val="none"/>
          <w:shd w:val="clear" w:color="auto" w:fill="auto"/>
          <w:lang w:val="zh-CN"/>
        </w:rPr>
        <w:t xml:space="preserve">磋商文件的修改将</w:t>
      </w:r>
      <w:r>
        <w:rPr>
          <w:rFonts w:hint="eastAsia" w:ascii="仿宋" w:hAnsi="仿宋" w:eastAsia="仿宋" w:cs="仿宋"/>
          <w:color w:val="auto"/>
          <w:sz w:val="28"/>
          <w:szCs w:val="28"/>
          <w:highlight w:val="none"/>
          <w:shd w:val="clear" w:color="auto" w:fill="auto"/>
        </w:rPr>
        <w:t xml:space="preserve">在</w:t>
      </w:r>
      <w:r>
        <w:rPr>
          <w:rFonts w:hint="eastAsia" w:ascii="仿宋" w:hAnsi="仿宋" w:eastAsia="仿宋" w:cs="仿宋"/>
          <w:color w:val="auto"/>
          <w:sz w:val="28"/>
          <w:szCs w:val="28"/>
          <w:highlight w:val="none"/>
          <w:shd w:val="clear" w:color="auto" w:fill="auto"/>
          <w:lang w:val="en-US" w:eastAsia="zh-CN"/>
        </w:rPr>
        <w:t xml:space="preserve">“江苏政府采购网”、“</w:t>
      </w:r>
      <w:r>
        <w:rPr>
          <w:rFonts w:hint="eastAsia" w:ascii="仿宋" w:hAnsi="仿宋" w:eastAsia="仿宋" w:cs="仿宋"/>
          <w:color w:val="auto"/>
          <w:sz w:val="28"/>
          <w:szCs w:val="28"/>
          <w:highlight w:val="none"/>
          <w:shd w:val="clear" w:color="auto" w:fill="auto"/>
        </w:rPr>
        <w:t xml:space="preserve">淮安市政府采购网</w:t>
      </w:r>
      <w:r>
        <w:rPr>
          <w:rFonts w:hint="eastAsia" w:ascii="仿宋" w:hAnsi="仿宋" w:eastAsia="仿宋" w:cs="仿宋"/>
          <w:color w:val="auto"/>
          <w:sz w:val="28"/>
          <w:szCs w:val="28"/>
          <w:highlight w:val="none"/>
          <w:shd w:val="clear" w:color="auto" w:fill="auto"/>
          <w:lang w:val="en-US" w:eastAsia="zh-CN"/>
        </w:rPr>
        <w:t xml:space="preserve">”</w:t>
      </w:r>
      <w:r>
        <w:rPr>
          <w:rFonts w:hint="eastAsia" w:ascii="仿宋" w:hAnsi="仿宋" w:eastAsia="仿宋" w:cs="仿宋"/>
          <w:color w:val="auto"/>
          <w:sz w:val="28"/>
          <w:szCs w:val="28"/>
          <w:highlight w:val="none"/>
          <w:shd w:val="clear" w:color="auto" w:fill="auto"/>
        </w:rPr>
        <w:t xml:space="preserve">进行公告，更正公告将作为磋商文件的组成部分，对所有参加本次磋商的供应商都具有约束力。</w:t>
      </w:r>
      <w:r/>
    </w:p>
    <w:p>
      <w:pPr>
        <w:ind w:firstLine="560"/>
        <w:keepNext/>
        <w:spacing w:line="360" w:lineRule="auto"/>
        <w:rPr>
          <w:rFonts w:hint="eastAsia"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7.3为使供应商有足够的时间按磋商文件的更正要求修正响应文件，采购人有权按照相关法定的要求推迟响应文件接收截止时间和磋商时间。</w:t>
      </w:r>
      <w:r/>
    </w:p>
    <w:p>
      <w:pPr>
        <w:ind w:firstLine="560"/>
        <w:keepNext/>
        <w:spacing w:line="360" w:lineRule="auto"/>
        <w:rPr>
          <w:rFonts w:hint="eastAsia" w:ascii="仿宋" w:hAnsi="仿宋" w:eastAsia="仿宋" w:cs="仿宋"/>
          <w:color w:val="auto"/>
          <w:sz w:val="28"/>
          <w:szCs w:val="28"/>
          <w:highlight w:val="none"/>
          <w:shd w:val="clear" w:color="auto" w:fill="auto"/>
        </w:rPr>
      </w:pPr>
      <w:r/>
      <w:bookmarkStart w:id="16" w:name="_Toc7163"/>
      <w:r>
        <w:rPr>
          <w:rFonts w:hint="eastAsia" w:ascii="仿宋" w:hAnsi="仿宋" w:eastAsia="仿宋" w:cs="仿宋"/>
          <w:color w:val="auto"/>
          <w:sz w:val="28"/>
          <w:szCs w:val="28"/>
          <w:highlight w:val="none"/>
          <w:shd w:val="clear" w:color="auto" w:fill="auto"/>
        </w:rPr>
        <w:t xml:space="preserve">三、响应文件的编制</w:t>
      </w:r>
      <w:bookmarkEnd w:id="16"/>
      <w:r/>
      <w:r/>
    </w:p>
    <w:p>
      <w:pPr>
        <w:ind w:firstLine="560"/>
        <w:keepNext/>
        <w:spacing w:line="360" w:lineRule="auto"/>
        <w:rPr>
          <w:rFonts w:hint="eastAsia"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8.响应文件的编制</w:t>
      </w:r>
      <w:r/>
    </w:p>
    <w:p>
      <w:pPr>
        <w:ind w:firstLine="560"/>
        <w:keepNext/>
        <w:spacing w:line="360" w:lineRule="auto"/>
        <w:rPr>
          <w:rFonts w:hint="eastAsia"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8.1供应商编写的响应文件应按磋商文件第六章“响应文件”中的要求进行编写。</w:t>
      </w:r>
      <w:r/>
    </w:p>
    <w:p>
      <w:pPr>
        <w:ind w:firstLine="560"/>
        <w:keepNext/>
        <w:spacing w:line="360" w:lineRule="auto"/>
        <w:rPr>
          <w:rFonts w:hint="eastAsia"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8.2电子响应文件编制必须按“苏采云政府采购一体化平台”要求制作，具体操作详见《操作手册》。</w:t>
      </w:r>
      <w:r/>
    </w:p>
    <w:p>
      <w:pPr>
        <w:ind w:firstLine="560"/>
        <w:keepNext/>
        <w:spacing w:line="360" w:lineRule="auto"/>
        <w:rPr>
          <w:rFonts w:hint="eastAsia"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9.磋商报价</w:t>
      </w:r>
      <w:r/>
    </w:p>
    <w:p>
      <w:pPr>
        <w:ind w:firstLine="560"/>
        <w:keepNext/>
        <w:spacing w:line="360" w:lineRule="auto"/>
        <w:rPr>
          <w:rFonts w:hint="eastAsia"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9.1</w:t>
      </w:r>
      <w:r>
        <w:rPr>
          <w:rFonts w:hint="eastAsia" w:ascii="仿宋" w:hAnsi="仿宋" w:eastAsia="仿宋" w:cs="仿宋"/>
          <w:color w:val="auto"/>
          <w:sz w:val="28"/>
          <w:szCs w:val="28"/>
          <w:highlight w:val="none"/>
          <w:shd w:val="clear" w:color="auto" w:fill="auto"/>
          <w:lang w:val="zh-CN"/>
        </w:rPr>
        <w:t xml:space="preserve">本次采购采用总承包方式，</w:t>
      </w:r>
      <w:r>
        <w:rPr>
          <w:rFonts w:hint="eastAsia" w:ascii="仿宋" w:hAnsi="仿宋" w:eastAsia="仿宋" w:cs="仿宋"/>
          <w:color w:val="auto"/>
          <w:sz w:val="28"/>
          <w:szCs w:val="28"/>
          <w:highlight w:val="none"/>
          <w:shd w:val="clear" w:color="auto" w:fill="auto"/>
        </w:rPr>
        <w:t xml:space="preserve">因此供应商的报价包括全部货物和服务的价格及相关税费、运输到指定地点的装运费用、售后服务等其他有关的所有费用。</w:t>
      </w:r>
      <w:r/>
    </w:p>
    <w:p>
      <w:pPr>
        <w:ind w:firstLine="560"/>
        <w:keepNext/>
        <w:spacing w:line="360" w:lineRule="auto"/>
        <w:rPr>
          <w:rFonts w:hint="eastAsia"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9.2供应商的任何错漏、优惠、竞争性报价不得作为减轻责任、减少服务、增加收费、降低质量的理由。</w:t>
      </w:r>
      <w:r/>
    </w:p>
    <w:p>
      <w:pPr>
        <w:ind w:firstLine="560"/>
        <w:keepNext/>
        <w:spacing w:line="360" w:lineRule="auto"/>
        <w:rPr>
          <w:rFonts w:hint="eastAsia"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9.3 采购人不接受备选的方案或有选择的报价。</w:t>
      </w:r>
      <w:r/>
    </w:p>
    <w:p>
      <w:pPr>
        <w:ind w:firstLine="560"/>
        <w:keepNext/>
        <w:spacing w:line="360" w:lineRule="auto"/>
        <w:rPr>
          <w:rFonts w:hint="eastAsia"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9.4 磋商报价应以人民币为货币单位。</w:t>
      </w:r>
      <w:r/>
    </w:p>
    <w:p>
      <w:pPr>
        <w:ind w:firstLine="560"/>
        <w:keepNext/>
        <w:spacing w:line="360" w:lineRule="auto"/>
        <w:rPr>
          <w:rFonts w:hint="eastAsia"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10.技术参数响应偏离</w:t>
      </w:r>
      <w:r/>
    </w:p>
    <w:p>
      <w:pPr>
        <w:ind w:firstLine="560"/>
        <w:keepNext/>
        <w:spacing w:line="360" w:lineRule="auto"/>
        <w:rPr>
          <w:rFonts w:hint="eastAsia"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10.1供应商应对磋商文件中的服务要求逐项作出响应或偏离，否则将被拒绝。</w:t>
      </w:r>
      <w:r/>
    </w:p>
    <w:p>
      <w:pPr>
        <w:ind w:firstLine="560"/>
        <w:keepNext/>
        <w:spacing w:line="360" w:lineRule="auto"/>
        <w:rPr>
          <w:rFonts w:hint="eastAsia"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11.服务承诺</w:t>
      </w:r>
      <w:r/>
    </w:p>
    <w:p>
      <w:pPr>
        <w:ind w:firstLine="560"/>
        <w:keepNext/>
        <w:spacing w:line="360" w:lineRule="auto"/>
        <w:rPr>
          <w:rFonts w:hint="eastAsia"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11.1 供应商的服务承诺不能低于磋商文件中对于服务的要求。</w:t>
      </w:r>
      <w:r/>
    </w:p>
    <w:p>
      <w:pPr>
        <w:ind w:firstLine="560"/>
        <w:keepNext/>
        <w:spacing w:line="360" w:lineRule="auto"/>
        <w:rPr>
          <w:rFonts w:hint="eastAsia"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12.磋商保证金</w:t>
      </w:r>
      <w:r/>
    </w:p>
    <w:p>
      <w:pPr>
        <w:ind w:firstLine="560"/>
        <w:keepNext/>
        <w:spacing w:line="360" w:lineRule="auto"/>
        <w:rPr>
          <w:rFonts w:hint="eastAsia"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本项目不收取磋商保证金。</w:t>
      </w:r>
      <w:r/>
    </w:p>
    <w:p>
      <w:pPr>
        <w:ind w:firstLine="560"/>
        <w:keepNext/>
        <w:spacing w:line="360" w:lineRule="auto"/>
        <w:rPr>
          <w:rFonts w:hint="eastAsia"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13.磋商有效期</w:t>
      </w:r>
      <w:r/>
    </w:p>
    <w:p>
      <w:pPr>
        <w:ind w:firstLine="560"/>
        <w:keepNext/>
        <w:spacing w:line="360" w:lineRule="auto"/>
        <w:rPr>
          <w:rFonts w:hint="eastAsia"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13.1磋商有效期为从磋商之日起计算的九十天。磋商有效期比规定短的将被视为</w:t>
      </w:r>
      <w:r>
        <w:rPr>
          <w:rFonts w:hint="eastAsia" w:ascii="仿宋" w:hAnsi="仿宋" w:eastAsia="仿宋" w:cs="仿宋"/>
          <w:color w:val="auto"/>
          <w:sz w:val="28"/>
          <w:szCs w:val="28"/>
          <w:highlight w:val="none"/>
          <w:shd w:val="clear" w:color="auto" w:fill="auto"/>
          <w:lang w:val="zh-CN"/>
        </w:rPr>
        <w:t xml:space="preserve">非响应磋商而予以拒绝。</w:t>
      </w:r>
      <w:r/>
    </w:p>
    <w:p>
      <w:pPr>
        <w:ind w:firstLine="560"/>
        <w:keepNext/>
        <w:spacing w:line="360" w:lineRule="auto"/>
        <w:rPr>
          <w:rFonts w:ascii="仿宋" w:hAnsi="仿宋" w:eastAsia="仿宋" w:cs="仿宋"/>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13.2</w:t>
      </w:r>
      <w:r>
        <w:rPr>
          <w:rFonts w:hint="eastAsia" w:ascii="仿宋" w:hAnsi="仿宋" w:eastAsia="仿宋" w:cs="仿宋"/>
          <w:color w:val="auto"/>
          <w:sz w:val="28"/>
          <w:szCs w:val="28"/>
          <w:highlight w:val="none"/>
          <w:shd w:val="clear" w:color="auto" w:fill="auto"/>
        </w:rPr>
        <w:t xml:space="preserve">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keepNext/>
        <w:spacing w:line="360" w:lineRule="auto"/>
        <w:rPr>
          <w:rFonts w:ascii="仿宋" w:hAnsi="仿宋" w:eastAsia="仿宋" w:cs="仿宋"/>
          <w:color w:val="auto"/>
          <w:sz w:val="28"/>
          <w:szCs w:val="28"/>
          <w:highlight w:val="none"/>
          <w:shd w:val="clear" w:color="auto" w:fill="auto"/>
        </w:rPr>
        <w:outlineLvl w:val="1"/>
      </w:pPr>
      <w:r>
        <w:rPr>
          <w:rFonts w:hint="eastAsia" w:ascii="仿宋" w:hAnsi="仿宋" w:eastAsia="仿宋" w:cs="仿宋"/>
          <w:color w:val="auto"/>
          <w:sz w:val="28"/>
          <w:szCs w:val="28"/>
          <w:highlight w:val="none"/>
          <w:shd w:val="clear" w:color="auto" w:fill="auto"/>
        </w:rPr>
        <w:t xml:space="preserve">14.响应文件的签署</w:t>
      </w:r>
      <w:r/>
    </w:p>
    <w:p>
      <w:pPr>
        <w:ind w:firstLine="560"/>
        <w:keepNext/>
        <w:spacing w:line="360" w:lineRule="auto"/>
        <w:rPr>
          <w:rFonts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14.1响应文件仅需要在供应商进行签章的位置应进行电子签章。电子响应文件不得涂改、行间插字或删除，如果出现上述情况应重新编制。</w:t>
      </w:r>
      <w:r/>
    </w:p>
    <w:p>
      <w:pPr>
        <w:keepNext/>
        <w:spacing w:line="360" w:lineRule="auto"/>
        <w:rPr>
          <w:rFonts w:ascii="仿宋" w:hAnsi="仿宋" w:eastAsia="仿宋" w:cs="仿宋"/>
          <w:b/>
          <w:bCs/>
          <w:color w:val="auto"/>
          <w:sz w:val="28"/>
          <w:szCs w:val="28"/>
          <w:highlight w:val="none"/>
          <w:shd w:val="clear" w:color="auto" w:fill="auto"/>
        </w:rPr>
        <w:outlineLvl w:val="0"/>
      </w:pPr>
      <w:r/>
      <w:bookmarkStart w:id="17" w:name="_Toc28645"/>
      <w:r>
        <w:rPr>
          <w:rFonts w:hint="eastAsia" w:ascii="仿宋" w:hAnsi="仿宋" w:eastAsia="仿宋" w:cs="仿宋"/>
          <w:b/>
          <w:bCs/>
          <w:color w:val="auto"/>
          <w:sz w:val="28"/>
          <w:szCs w:val="28"/>
          <w:highlight w:val="none"/>
          <w:shd w:val="clear" w:color="auto" w:fill="auto"/>
        </w:rPr>
        <w:t xml:space="preserve">四、响应文件上传</w:t>
      </w:r>
      <w:bookmarkEnd w:id="17"/>
      <w:r/>
      <w:r/>
    </w:p>
    <w:p>
      <w:pPr>
        <w:keepNext/>
        <w:spacing w:line="360" w:lineRule="auto"/>
        <w:rPr>
          <w:rFonts w:ascii="仿宋" w:hAnsi="仿宋" w:eastAsia="仿宋" w:cs="仿宋"/>
          <w:color w:val="auto"/>
          <w:sz w:val="28"/>
          <w:szCs w:val="28"/>
          <w:highlight w:val="none"/>
          <w:shd w:val="clear" w:color="auto" w:fill="auto"/>
        </w:rPr>
        <w:outlineLvl w:val="1"/>
      </w:pPr>
      <w:r>
        <w:rPr>
          <w:rFonts w:hint="eastAsia" w:ascii="仿宋" w:hAnsi="仿宋" w:eastAsia="仿宋" w:cs="仿宋"/>
          <w:color w:val="auto"/>
          <w:sz w:val="28"/>
          <w:szCs w:val="28"/>
          <w:highlight w:val="none"/>
          <w:shd w:val="clear" w:color="auto" w:fill="auto"/>
        </w:rPr>
        <w:t xml:space="preserve">15.响应文件的上传</w:t>
      </w:r>
      <w:r/>
    </w:p>
    <w:p>
      <w:pPr>
        <w:ind w:firstLine="562"/>
        <w:keepNext/>
        <w:spacing w:line="360" w:lineRule="auto"/>
        <w:rPr>
          <w:rFonts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15.1供应商应当按照《操作手册》的规定，在磋商响应文件接收截止时间前制作并上传电子响应文件。</w:t>
      </w:r>
      <w:r/>
    </w:p>
    <w:p>
      <w:pPr>
        <w:ind w:firstLine="562"/>
        <w:keepNext/>
        <w:spacing w:line="360" w:lineRule="auto"/>
        <w:rPr>
          <w:rFonts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15.2供应商上传的电子响应文件内容不清楚或不清晰的（含扫描件），造成无法评审或部分影响评审的，责任由供应商自负。</w:t>
      </w:r>
      <w:r/>
    </w:p>
    <w:p>
      <w:pPr>
        <w:ind w:firstLine="562"/>
        <w:keepNext/>
        <w:spacing w:line="360" w:lineRule="auto"/>
        <w:rPr>
          <w:rFonts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15.3供应商上传电子响应文件的时间不得迟于磋商邀请中规定的截止时间。</w:t>
      </w:r>
      <w:r/>
    </w:p>
    <w:p>
      <w:pPr>
        <w:ind w:firstLine="562"/>
        <w:keepNext/>
        <w:spacing w:line="360" w:lineRule="auto"/>
        <w:rPr>
          <w:rFonts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15.4代理公司可以按第7条规定，通过修改磋商文件有权酌情延长响应文件接收截止时间。在此情况下，供应商的所有权利和义务以及供应商受制约的截止日期均应以延长后新的截止日期为准。</w:t>
      </w:r>
      <w:r/>
    </w:p>
    <w:p>
      <w:pPr>
        <w:ind w:firstLine="565"/>
        <w:keepNext/>
        <w:spacing w:line="360" w:lineRule="auto"/>
        <w:rPr>
          <w:rFonts w:ascii="仿宋" w:hAnsi="仿宋" w:eastAsia="仿宋" w:cs="宋体"/>
          <w:b/>
          <w:bCs/>
          <w:color w:val="auto"/>
          <w:sz w:val="28"/>
          <w:szCs w:val="28"/>
          <w:highlight w:val="none"/>
          <w:shd w:val="clear" w:color="auto" w:fill="auto"/>
        </w:rPr>
      </w:pPr>
      <w:r>
        <w:rPr>
          <w:rFonts w:hint="eastAsia" w:ascii="仿宋" w:hAnsi="仿宋" w:eastAsia="仿宋" w:cs="宋体"/>
          <w:b/>
          <w:bCs/>
          <w:color w:val="auto"/>
          <w:sz w:val="28"/>
          <w:szCs w:val="28"/>
          <w:highlight w:val="none"/>
          <w:shd w:val="clear" w:color="auto" w:fill="auto"/>
        </w:rPr>
        <w:t xml:space="preserve">15.5成交供应商在领取成交通知书之前，必须提供</w:t>
      </w:r>
      <w:r>
        <w:rPr>
          <w:rFonts w:hint="eastAsia" w:ascii="仿宋" w:hAnsi="仿宋" w:eastAsia="仿宋" w:cs="宋体"/>
          <w:b/>
          <w:bCs/>
          <w:color w:val="auto"/>
          <w:sz w:val="28"/>
          <w:szCs w:val="28"/>
          <w:highlight w:val="none"/>
          <w:shd w:val="clear" w:color="auto" w:fill="auto"/>
          <w:lang w:val="en-US" w:eastAsia="zh-CN"/>
        </w:rPr>
        <w:t xml:space="preserve">三</w:t>
      </w:r>
      <w:r>
        <w:rPr>
          <w:rFonts w:hint="eastAsia" w:ascii="仿宋" w:hAnsi="仿宋" w:eastAsia="仿宋" w:cs="宋体"/>
          <w:b/>
          <w:bCs/>
          <w:color w:val="auto"/>
          <w:sz w:val="28"/>
          <w:szCs w:val="28"/>
          <w:highlight w:val="none"/>
          <w:shd w:val="clear" w:color="auto" w:fill="auto"/>
        </w:rPr>
        <w:t xml:space="preserve">份与电子响应文件一致的纸质打印响应文件（打印胶装完整）。</w:t>
      </w:r>
      <w:r/>
    </w:p>
    <w:p>
      <w:pPr>
        <w:keepNext/>
        <w:spacing w:line="360" w:lineRule="auto"/>
        <w:rPr>
          <w:rFonts w:ascii="仿宋" w:hAnsi="仿宋" w:eastAsia="仿宋" w:cs="仿宋"/>
          <w:color w:val="auto"/>
          <w:sz w:val="28"/>
          <w:szCs w:val="28"/>
          <w:highlight w:val="none"/>
          <w:shd w:val="clear" w:color="auto" w:fill="auto"/>
        </w:rPr>
        <w:outlineLvl w:val="1"/>
      </w:pPr>
      <w:r>
        <w:rPr>
          <w:rFonts w:hint="eastAsia" w:ascii="仿宋" w:hAnsi="仿宋" w:eastAsia="仿宋" w:cs="仿宋"/>
          <w:color w:val="auto"/>
          <w:sz w:val="28"/>
          <w:szCs w:val="28"/>
          <w:highlight w:val="none"/>
          <w:shd w:val="clear" w:color="auto" w:fill="auto"/>
        </w:rPr>
        <w:t xml:space="preserve">16.响应文件被拒绝接收的情形</w:t>
      </w:r>
      <w:r/>
    </w:p>
    <w:p>
      <w:pPr>
        <w:ind w:firstLine="560"/>
        <w:keepNext/>
        <w:spacing w:line="360" w:lineRule="auto"/>
        <w:rPr>
          <w:rFonts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16.1在磋商文件规定的提交响应文件截止时间后上传的电子响应文件。</w:t>
      </w:r>
      <w:r/>
    </w:p>
    <w:p>
      <w:pPr>
        <w:keepNext/>
        <w:spacing w:line="360" w:lineRule="auto"/>
        <w:rPr>
          <w:rFonts w:ascii="仿宋" w:hAnsi="仿宋" w:eastAsia="仿宋" w:cs="仿宋"/>
          <w:bCs/>
          <w:color w:val="auto"/>
          <w:sz w:val="28"/>
          <w:szCs w:val="28"/>
          <w:highlight w:val="none"/>
          <w:shd w:val="clear" w:color="auto" w:fill="auto"/>
        </w:rPr>
        <w:outlineLvl w:val="1"/>
      </w:pPr>
      <w:r>
        <w:rPr>
          <w:rFonts w:hint="eastAsia" w:ascii="仿宋" w:hAnsi="仿宋" w:eastAsia="仿宋" w:cs="仿宋"/>
          <w:bCs/>
          <w:color w:val="auto"/>
          <w:sz w:val="28"/>
          <w:szCs w:val="28"/>
          <w:highlight w:val="none"/>
          <w:shd w:val="clear" w:color="auto" w:fill="auto"/>
        </w:rPr>
        <w:t xml:space="preserve">17.响应文件的修改和撤回</w:t>
      </w:r>
      <w:r/>
    </w:p>
    <w:p>
      <w:pPr>
        <w:ind w:firstLine="560"/>
        <w:keepNext/>
        <w:spacing w:line="360" w:lineRule="auto"/>
        <w:rPr>
          <w:rFonts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17.1供应商在上传电子响应文件后可以对其修改或撤回，但这种修改和撤回，必须在规定的磋商时间之前。</w:t>
      </w:r>
      <w:r/>
    </w:p>
    <w:p>
      <w:pPr>
        <w:ind w:firstLine="560"/>
        <w:keepNext/>
        <w:spacing w:line="360" w:lineRule="auto"/>
        <w:rPr>
          <w:rFonts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17.2对于电子响应文件的修改，供应商可在磋商时间前登录苏采云政府采购一体化平台撤回电子响应文件，并上传新的电子响应文件。电子响应文件以最终完成上传的为准。</w:t>
      </w:r>
      <w:r/>
    </w:p>
    <w:p>
      <w:pPr>
        <w:ind w:firstLine="560"/>
        <w:keepNext/>
        <w:spacing w:line="360" w:lineRule="auto"/>
        <w:rPr>
          <w:rFonts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17.3 供应商不得在磋商时间以后修改电子响应文件。</w:t>
      </w:r>
      <w:r/>
    </w:p>
    <w:p>
      <w:pPr>
        <w:ind w:firstLine="560"/>
        <w:keepNext/>
        <w:spacing w:line="360" w:lineRule="auto"/>
        <w:rPr>
          <w:rFonts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17.4供应商不得在提交电子响应文件截止时间起至磋商有效期满前撤回电子响应文件。</w:t>
      </w:r>
      <w:r/>
    </w:p>
    <w:p>
      <w:pPr>
        <w:keepNext/>
        <w:spacing w:line="360" w:lineRule="auto"/>
        <w:rPr>
          <w:rFonts w:ascii="仿宋" w:hAnsi="仿宋" w:eastAsia="仿宋" w:cs="仿宋"/>
          <w:b/>
          <w:bCs/>
          <w:color w:val="auto"/>
          <w:sz w:val="28"/>
          <w:szCs w:val="28"/>
          <w:highlight w:val="none"/>
          <w:shd w:val="clear" w:color="auto" w:fill="auto"/>
        </w:rPr>
        <w:outlineLvl w:val="0"/>
      </w:pPr>
      <w:r/>
      <w:bookmarkStart w:id="18" w:name="_Toc8681"/>
      <w:r>
        <w:rPr>
          <w:rFonts w:hint="eastAsia" w:ascii="仿宋" w:hAnsi="仿宋" w:eastAsia="仿宋" w:cs="仿宋"/>
          <w:b/>
          <w:bCs/>
          <w:color w:val="auto"/>
          <w:sz w:val="28"/>
          <w:szCs w:val="28"/>
          <w:highlight w:val="none"/>
          <w:shd w:val="clear" w:color="auto" w:fill="auto"/>
        </w:rPr>
        <w:t xml:space="preserve">五、磋商</w:t>
      </w:r>
      <w:bookmarkEnd w:id="18"/>
      <w:r/>
      <w:r/>
    </w:p>
    <w:p>
      <w:pPr>
        <w:keepNext/>
        <w:spacing w:line="360" w:lineRule="auto"/>
        <w:rPr>
          <w:rFonts w:ascii="仿宋" w:hAnsi="仿宋" w:eastAsia="仿宋" w:cs="仿宋"/>
          <w:bCs/>
          <w:color w:val="auto"/>
          <w:sz w:val="28"/>
          <w:szCs w:val="28"/>
          <w:highlight w:val="none"/>
          <w:shd w:val="clear" w:color="auto" w:fill="auto"/>
        </w:rPr>
        <w:outlineLvl w:val="1"/>
      </w:pPr>
      <w:r>
        <w:rPr>
          <w:rFonts w:hint="eastAsia" w:ascii="仿宋" w:hAnsi="仿宋" w:eastAsia="仿宋" w:cs="仿宋"/>
          <w:bCs/>
          <w:color w:val="auto"/>
          <w:sz w:val="28"/>
          <w:szCs w:val="28"/>
          <w:highlight w:val="none"/>
          <w:shd w:val="clear" w:color="auto" w:fill="auto"/>
        </w:rPr>
        <w:t xml:space="preserve">18.磋商组织</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18.1本项目采用“苏采云全流程不见面交易”模式，通过“苏采云政府采购一体化平台”及相应的配套硬件设备（摄像头、话筒、麦克风等）完成远程解密、公布报价、澄清等交互环节。代理公司将按照1</w:t>
      </w:r>
      <w:r>
        <w:rPr>
          <w:rFonts w:ascii="仿宋" w:hAnsi="仿宋" w:eastAsia="仿宋" w:cs="仿宋"/>
          <w:bCs/>
          <w:color w:val="auto"/>
          <w:sz w:val="28"/>
          <w:szCs w:val="28"/>
          <w:highlight w:val="none"/>
          <w:shd w:val="clear" w:color="auto" w:fill="auto"/>
        </w:rPr>
        <w:t xml:space="preserve">8.4</w:t>
      </w:r>
      <w:r>
        <w:rPr>
          <w:rFonts w:hint="eastAsia" w:ascii="仿宋" w:hAnsi="仿宋" w:eastAsia="仿宋" w:cs="仿宋"/>
          <w:bCs/>
          <w:color w:val="auto"/>
          <w:sz w:val="28"/>
          <w:szCs w:val="28"/>
          <w:highlight w:val="none"/>
          <w:shd w:val="clear" w:color="auto" w:fill="auto"/>
        </w:rPr>
        <w:t xml:space="preserve">的要求组织本项目的“不见面交易”活动。供应商仅需在任意地点通过登录“苏采云”系统，进入江苏省政府采购一体化不见面开标（采购）大厅观看项目的活动组织。</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18.2代理机构将在采购公告中规定的时间和地点组织磋商开始仪式。供应商应当按照《操作手册》规定，参加磋商活动。</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18.2.</w:t>
      </w:r>
      <w:r>
        <w:rPr>
          <w:rFonts w:ascii="仿宋" w:hAnsi="仿宋" w:eastAsia="仿宋" w:cs="仿宋"/>
          <w:bCs/>
          <w:color w:val="auto"/>
          <w:sz w:val="28"/>
          <w:szCs w:val="28"/>
          <w:highlight w:val="none"/>
          <w:shd w:val="clear" w:color="auto" w:fill="auto"/>
        </w:rPr>
        <w:t xml:space="preserve">1</w:t>
      </w:r>
      <w:r>
        <w:rPr>
          <w:rFonts w:hint="eastAsia" w:ascii="仿宋" w:hAnsi="仿宋" w:eastAsia="仿宋" w:cs="仿宋"/>
          <w:bCs/>
          <w:color w:val="auto"/>
          <w:sz w:val="28"/>
          <w:szCs w:val="28"/>
          <w:highlight w:val="none"/>
          <w:shd w:val="clear" w:color="auto" w:fill="auto"/>
        </w:rPr>
        <w:t xml:space="preserve">供应商在磋商过程中涉及到响应文件解密等工作，应按照《操作手册》规定执行。</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18.3磋商工作由采购人及代理公司负责组织，具体磋商事务由依法组建的磋商小组负责。</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18.3.1 磋商小组由采购人代表和评审专家共</w:t>
      </w:r>
      <w:r>
        <w:rPr>
          <w:rFonts w:hint="eastAsia" w:ascii="仿宋" w:hAnsi="仿宋" w:eastAsia="仿宋" w:cs="仿宋"/>
          <w:bCs/>
          <w:color w:val="auto"/>
          <w:sz w:val="28"/>
          <w:szCs w:val="28"/>
          <w:highlight w:val="none"/>
          <w:shd w:val="clear" w:color="auto" w:fill="auto"/>
          <w:lang w:val="en-US" w:eastAsia="zh-CN"/>
        </w:rPr>
        <w:t xml:space="preserve">3</w:t>
      </w:r>
      <w:r>
        <w:rPr>
          <w:rFonts w:hint="eastAsia" w:ascii="仿宋" w:hAnsi="仿宋" w:eastAsia="仿宋" w:cs="仿宋"/>
          <w:bCs/>
          <w:color w:val="auto"/>
          <w:sz w:val="28"/>
          <w:szCs w:val="28"/>
          <w:highlight w:val="none"/>
          <w:shd w:val="clear" w:color="auto" w:fill="auto"/>
        </w:rPr>
        <w:t xml:space="preserve">人及以上单数组成。</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18.3.2磋商小组应以科学、公正的态度参加评审工作并推荐成交候选供应商。磋商小组在评审过程中不受任何干扰，独立、负责地提出评审意见，并对自己的评审意见承担责任。</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18.3.3 磋商小组应对供应商的商业、技术秘密予以保密。</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18.4 苏采云全流程不见面交易采购说明</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18.4.1由于“苏采云政府采购一体化平台”自身原因导致项目不能正常进行的，项目作废标处理。</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18.4.2 本项目中的时间均以国家授时中心发布的时间为准。</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18.4.3本项目的下载文件、上传响应文件均通过互联网操作，请供应商充分考虑网络拥堵及平台操作所需时间等因素。因供应商自身原因导致操作失败的，其责任自负。</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18.4.4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18.4.5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18.4.6电子响应文件开启时间前，各供应商的授权委托人或法人代表提前进入江苏省政府采购一体化不见面开标（采购）大厅，根据操作手册验证CA与签章是否正常，以免影响响应文件的解密。</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18.4.7电子响应文件开启后，代理机构将在江苏省政府采购一体化不见面开标（采购）大厅内公布供应商名单，然后通过大厅操作区发出响应文</w:t>
      </w:r>
      <w:r>
        <w:rPr>
          <w:rFonts w:hint="eastAsia" w:ascii="仿宋" w:hAnsi="仿宋" w:eastAsia="仿宋" w:cs="仿宋"/>
          <w:bCs/>
          <w:color w:val="auto"/>
          <w:sz w:val="28"/>
          <w:szCs w:val="28"/>
          <w:highlight w:val="none"/>
          <w:shd w:val="clear" w:color="auto" w:fill="auto"/>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18.4.</w:t>
      </w:r>
      <w:r>
        <w:rPr>
          <w:rFonts w:ascii="仿宋" w:hAnsi="仿宋" w:eastAsia="仿宋" w:cs="仿宋"/>
          <w:bCs/>
          <w:color w:val="auto"/>
          <w:sz w:val="28"/>
          <w:szCs w:val="28"/>
          <w:highlight w:val="none"/>
          <w:shd w:val="clear" w:color="auto" w:fill="auto"/>
        </w:rPr>
        <w:t xml:space="preserve">8</w:t>
      </w:r>
      <w:r>
        <w:rPr>
          <w:rFonts w:hint="eastAsia" w:ascii="仿宋" w:hAnsi="仿宋" w:eastAsia="仿宋" w:cs="仿宋"/>
          <w:bCs/>
          <w:color w:val="auto"/>
          <w:sz w:val="28"/>
          <w:szCs w:val="28"/>
          <w:highlight w:val="none"/>
          <w:shd w:val="clear" w:color="auto" w:fill="auto"/>
        </w:rPr>
        <w:t xml:space="preserve">活动全过程中，供应商参与澄清、说明、补正、远程交互的授权委托人或法人代表应始终为同一个人，中途不得更换，在澄清、说明、补正、异议提出等特殊情况下需要交互时，供应商一端参与交互的人员将均被视为供应商的授权委托人或法人代表，供应商不得以不承认交互人员的资格或身份等为借口抵赖推脱，供应商自行承担随意更换人员所导致的一切后果。</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18.4.</w:t>
      </w:r>
      <w:r>
        <w:rPr>
          <w:rFonts w:ascii="仿宋" w:hAnsi="仿宋" w:eastAsia="仿宋" w:cs="仿宋"/>
          <w:bCs/>
          <w:color w:val="auto"/>
          <w:sz w:val="28"/>
          <w:szCs w:val="28"/>
          <w:highlight w:val="none"/>
          <w:shd w:val="clear" w:color="auto" w:fill="auto"/>
        </w:rPr>
        <w:t xml:space="preserve">9</w:t>
      </w:r>
      <w:r>
        <w:rPr>
          <w:rFonts w:hint="eastAsia" w:ascii="仿宋" w:hAnsi="仿宋" w:eastAsia="仿宋" w:cs="仿宋"/>
          <w:bCs/>
          <w:color w:val="auto"/>
          <w:sz w:val="28"/>
          <w:szCs w:val="28"/>
          <w:highlight w:val="none"/>
          <w:shd w:val="clear" w:color="auto" w:fill="auto"/>
        </w:rPr>
        <w:t xml:space="preserve">为顺利实现本项目不见面交易活动组织的远程交互，建议供应商配置相关软硬件设施，具体包括:</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18.4.</w:t>
      </w:r>
      <w:r>
        <w:rPr>
          <w:rFonts w:ascii="仿宋" w:hAnsi="仿宋" w:eastAsia="仿宋" w:cs="仿宋"/>
          <w:bCs/>
          <w:color w:val="auto"/>
          <w:sz w:val="28"/>
          <w:szCs w:val="28"/>
          <w:highlight w:val="none"/>
          <w:shd w:val="clear" w:color="auto" w:fill="auto"/>
        </w:rPr>
        <w:t xml:space="preserve">9</w:t>
      </w:r>
      <w:r>
        <w:rPr>
          <w:rFonts w:hint="eastAsia" w:ascii="仿宋" w:hAnsi="仿宋" w:eastAsia="仿宋" w:cs="仿宋"/>
          <w:bCs/>
          <w:color w:val="auto"/>
          <w:sz w:val="28"/>
          <w:szCs w:val="28"/>
          <w:highlight w:val="none"/>
          <w:shd w:val="clear" w:color="auto" w:fill="auto"/>
        </w:rPr>
        <w:t xml:space="preserve">.1谷歌浏览器或360安全浏览器，同时必须安装“苏采云政府采购一体化平台”客户端所要求的驱动。</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18.4.</w:t>
      </w:r>
      <w:r>
        <w:rPr>
          <w:rFonts w:ascii="仿宋" w:hAnsi="仿宋" w:eastAsia="仿宋" w:cs="仿宋"/>
          <w:bCs/>
          <w:color w:val="auto"/>
          <w:sz w:val="28"/>
          <w:szCs w:val="28"/>
          <w:highlight w:val="none"/>
          <w:shd w:val="clear" w:color="auto" w:fill="auto"/>
        </w:rPr>
        <w:t xml:space="preserve">9</w:t>
      </w:r>
      <w:r>
        <w:rPr>
          <w:rFonts w:hint="eastAsia" w:ascii="仿宋" w:hAnsi="仿宋" w:eastAsia="仿宋" w:cs="仿宋"/>
          <w:bCs/>
          <w:color w:val="auto"/>
          <w:sz w:val="28"/>
          <w:szCs w:val="28"/>
          <w:highlight w:val="none"/>
          <w:shd w:val="clear" w:color="auto" w:fill="auto"/>
        </w:rPr>
        <w:t xml:space="preserve">.2硬件设施:高配置电脑（内存4G以上，建议屏幕分辨率用1024*768像素或以上，不要使用上网本）、高速稳定的网络、CA锁、音视频设备［话筒、耳麦、高清摄像头（支持分辨率720P及以上）、音响］等。</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18.4.</w:t>
      </w:r>
      <w:r>
        <w:rPr>
          <w:rFonts w:ascii="仿宋" w:hAnsi="仿宋" w:eastAsia="仿宋" w:cs="仿宋"/>
          <w:bCs/>
          <w:color w:val="auto"/>
          <w:sz w:val="28"/>
          <w:szCs w:val="28"/>
          <w:highlight w:val="none"/>
          <w:shd w:val="clear" w:color="auto" w:fill="auto"/>
        </w:rPr>
        <w:t xml:space="preserve">9</w:t>
      </w:r>
      <w:r>
        <w:rPr>
          <w:rFonts w:hint="eastAsia" w:ascii="仿宋" w:hAnsi="仿宋" w:eastAsia="仿宋" w:cs="仿宋"/>
          <w:bCs/>
          <w:color w:val="auto"/>
          <w:sz w:val="28"/>
          <w:szCs w:val="28"/>
          <w:highlight w:val="none"/>
          <w:shd w:val="clear" w:color="auto" w:fill="auto"/>
        </w:rPr>
        <w:t xml:space="preserve">.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18.4.1</w:t>
      </w:r>
      <w:r>
        <w:rPr>
          <w:rFonts w:ascii="仿宋" w:hAnsi="仿宋" w:eastAsia="仿宋" w:cs="仿宋"/>
          <w:bCs/>
          <w:color w:val="auto"/>
          <w:sz w:val="28"/>
          <w:szCs w:val="28"/>
          <w:highlight w:val="none"/>
          <w:shd w:val="clear" w:color="auto" w:fill="auto"/>
        </w:rPr>
        <w:t xml:space="preserve">0</w:t>
      </w:r>
      <w:r>
        <w:rPr>
          <w:rFonts w:hint="eastAsia" w:ascii="仿宋" w:hAnsi="仿宋" w:eastAsia="仿宋" w:cs="仿宋"/>
          <w:bCs/>
          <w:color w:val="auto"/>
          <w:sz w:val="28"/>
          <w:szCs w:val="28"/>
          <w:highlight w:val="none"/>
          <w:shd w:val="clear" w:color="auto" w:fill="auto"/>
        </w:rPr>
        <w:t xml:space="preserve">供应商在制作上传电子响应文件、观看活动组织、响应文件解密等技术方面遇到问题时，请与软件公司技术人员咨询，联系电话:0519-86722802，18019691765。</w:t>
      </w:r>
      <w:r/>
    </w:p>
    <w:p>
      <w:pPr>
        <w:keepNext/>
        <w:spacing w:line="360" w:lineRule="auto"/>
        <w:rPr>
          <w:rFonts w:ascii="仿宋" w:hAnsi="仿宋" w:eastAsia="仿宋" w:cs="仿宋"/>
          <w:bCs/>
          <w:color w:val="auto"/>
          <w:sz w:val="28"/>
          <w:szCs w:val="28"/>
          <w:highlight w:val="none"/>
          <w:shd w:val="clear" w:color="auto" w:fill="auto"/>
        </w:rPr>
        <w:outlineLvl w:val="1"/>
      </w:pPr>
      <w:r>
        <w:rPr>
          <w:rFonts w:hint="eastAsia" w:ascii="仿宋" w:hAnsi="仿宋" w:eastAsia="仿宋" w:cs="仿宋"/>
          <w:bCs/>
          <w:color w:val="auto"/>
          <w:sz w:val="28"/>
          <w:szCs w:val="28"/>
          <w:highlight w:val="none"/>
          <w:shd w:val="clear" w:color="auto" w:fill="auto"/>
        </w:rPr>
        <w:t xml:space="preserve">19.磋商程序</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19.1 响应文件的资格审查</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19.1.1 磋商小组依法对供应商的资格进行审查。</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19.1.1.1资格性审查:依据法律法规和磋商文件的规定，对响应文件中的资格证明文件进行审查，以确定供应商是否具备磋商资格。</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19.1.1.2在进行资格性审查的同时，将在“信用中国”网站、“中国政府采购网”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19.1.1.3响应文件有下列情况之一的，在资格性审查时按照无效响应文件处理:</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（1）不具备磋商文件中规定的资格要求的；</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（2）供应商被“信用中国”网站、“中国政府采购网”列入失信被执行人、重大税收违法案件当事人名单、政府采购严重违法失信行为记录名单。</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19.2响应文件的符合性审查</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19.2.1磋商小组对响应文件的有效性、完整性和对磋商文件的响应程度进行审查，以确定是否对磋商文件的实质性要求作出响应。</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19.2.2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19.2.3如果响应文件没有实质上响应磋商文件的要求，磋商小组将予以拒绝。</w:t>
      </w:r>
      <w:r/>
    </w:p>
    <w:p>
      <w:pPr>
        <w:ind w:firstLine="560"/>
        <w:keepNext/>
        <w:spacing w:line="360" w:lineRule="auto"/>
        <w:rPr>
          <w:rFonts w:hint="eastAsia"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19.2.4磋商小组将对确定为实质性响应的响应文件进行进一步初审，看其是否有计算上或累加上的算术错误，修正原则如下：</w:t>
      </w:r>
      <w:r/>
    </w:p>
    <w:p>
      <w:pPr>
        <w:ind w:firstLine="560"/>
        <w:keepNext/>
        <w:spacing w:line="360" w:lineRule="auto"/>
        <w:rPr>
          <w:rFonts w:hint="eastAsia"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（1）大写金额和小写金额不一致的，以大写金额为准。</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（2）总价金额与按单价汇总金额不一致的，以单价金额计算结果为准。</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（3）单价金额小数点有明显错位的，以总价为准并修改单价。</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同时出现两种以上错误的，按照前款规定的顺序修正。</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磋商小组将按上述修正错误的方法调整响应文件中的磋商报价，调整后的价格应对供应商具有约束力。如果供应商不同意修正的，其响应文件无效。</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19.3磋商小组通过“苏采云政府采购一体化平台”与单一供应商以视频等方式分别进行磋商，并给予所有参加磋商的供应商平等的磋商机会。磋商可以是多轮次进行。</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19.3.1在视频单一磋商时，磋商小组首先会核实授权委托人或法定代表人的身份信息，如身份信息不符视同供应商放弃磋商的权利。</w:t>
      </w:r>
      <w:r/>
    </w:p>
    <w:p>
      <w:pPr>
        <w:ind w:firstLine="562"/>
        <w:keepNext/>
        <w:spacing w:line="360" w:lineRule="auto"/>
        <w:rPr>
          <w:rFonts w:ascii="仿宋" w:hAnsi="仿宋" w:eastAsia="仿宋" w:cs="仿宋"/>
          <w:b/>
          <w:color w:val="auto"/>
          <w:sz w:val="28"/>
          <w:szCs w:val="28"/>
          <w:highlight w:val="none"/>
          <w:shd w:val="clear" w:color="auto" w:fill="auto"/>
        </w:rPr>
      </w:pPr>
      <w:r>
        <w:rPr>
          <w:rFonts w:hint="eastAsia" w:ascii="仿宋" w:hAnsi="仿宋" w:eastAsia="仿宋" w:cs="仿宋"/>
          <w:b/>
          <w:color w:val="auto"/>
          <w:sz w:val="28"/>
          <w:szCs w:val="28"/>
          <w:highlight w:val="none"/>
          <w:shd w:val="clear" w:color="auto" w:fill="auto"/>
        </w:rPr>
        <w:t xml:space="preserve">19.3.2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19.4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19.5磋商中，磋商的任何一方不得透露与磋商有关的其他参加供应商的技术资料、价格和其他信息。如果参加供应商试图向代理公司和磋商小组人员施加任何影响，都将会导致其磋商被拒绝。</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19.6 响应文件的澄清</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19.6.1在磋商期间，为有助于对响应文件的审查、评价和比较，磋商小组有权通过“苏采云政府采购一体化平台”进行视频等方式交流并要求供应商对其响应文件中含义不明确、同类问题表述不一致或者有明显文字和计算错误的内容进行澄清</w:t>
      </w:r>
      <w:r>
        <w:rPr>
          <w:rFonts w:hint="eastAsia" w:ascii="仿宋" w:hAnsi="仿宋" w:eastAsia="仿宋" w:cs="仿宋"/>
          <w:b/>
          <w:bCs/>
          <w:color w:val="auto"/>
          <w:sz w:val="28"/>
          <w:szCs w:val="28"/>
          <w:highlight w:val="none"/>
          <w:shd w:val="clear" w:color="auto" w:fill="auto"/>
        </w:rPr>
        <w:t xml:space="preserve">（在视频等方式交流时，磋商小组首先会核实授权委托人或法定代表人的身份信息，如身份信息不符或者供应商在磋商小组发起澄清邀请后未能及时响应的，则视同供应商放弃澄清、说明或者补正的权利）</w:t>
      </w:r>
      <w:r>
        <w:rPr>
          <w:rFonts w:hint="eastAsia" w:ascii="仿宋" w:hAnsi="仿宋" w:eastAsia="仿宋" w:cs="仿宋"/>
          <w:bCs/>
          <w:color w:val="auto"/>
          <w:sz w:val="28"/>
          <w:szCs w:val="28"/>
          <w:highlight w:val="none"/>
          <w:shd w:val="clear" w:color="auto" w:fill="auto"/>
        </w:rPr>
        <w:t xml:space="preserve">。供应商的澄清要通过“苏采云政府采购一体化平台”向磋商小组进行澄清回复，同时必须将澄清内容形成电子文件加盖电子签章通过“苏采云政府采购一体化平台”上传。</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19.6.2接到磋商小组澄清要求的供应商如未按第19.6.1的规定作出澄清的，将视为放弃该澄清权利。</w:t>
      </w:r>
      <w:r/>
    </w:p>
    <w:p>
      <w:pPr>
        <w:ind w:firstLine="562"/>
        <w:keepNext/>
        <w:spacing w:line="360" w:lineRule="auto"/>
        <w:rPr>
          <w:rFonts w:hint="eastAsia" w:ascii="仿宋" w:hAnsi="仿宋" w:eastAsia="仿宋" w:cs="宋体"/>
          <w:b/>
          <w:color w:val="auto"/>
          <w:sz w:val="28"/>
          <w:szCs w:val="28"/>
          <w:highlight w:val="none"/>
          <w:shd w:val="clear" w:color="auto" w:fill="auto"/>
        </w:rPr>
      </w:pPr>
      <w:r>
        <w:rPr>
          <w:rFonts w:hint="eastAsia" w:ascii="仿宋" w:hAnsi="仿宋" w:eastAsia="仿宋" w:cs="宋体"/>
          <w:b/>
          <w:bCs/>
          <w:color w:val="auto"/>
          <w:sz w:val="28"/>
          <w:szCs w:val="28"/>
          <w:highlight w:val="none"/>
          <w:shd w:val="clear" w:color="auto" w:fill="auto"/>
        </w:rPr>
        <w:t xml:space="preserve">19.7</w:t>
      </w:r>
      <w:r>
        <w:rPr>
          <w:rFonts w:hint="eastAsia" w:ascii="仿宋" w:hAnsi="仿宋" w:eastAsia="仿宋" w:cs="宋体"/>
          <w:b/>
          <w:color w:val="auto"/>
          <w:sz w:val="28"/>
          <w:szCs w:val="28"/>
          <w:highlight w:val="none"/>
          <w:shd w:val="clear" w:color="auto" w:fill="auto"/>
        </w:rPr>
        <w:t xml:space="preserve">磋商结束后，磋商小组将要求所有继续参加磋商的供应商凭CA锁登录“苏采云政府采购一体化平台”在规定的时间内进行两次或两次以上的磋商报价（最终报价将作为</w:t>
      </w:r>
      <w:r>
        <w:rPr>
          <w:rFonts w:hint="eastAsia" w:ascii="仿宋" w:hAnsi="仿宋" w:eastAsia="仿宋" w:cs="宋体"/>
          <w:b/>
          <w:bCs/>
          <w:color w:val="auto"/>
          <w:sz w:val="28"/>
          <w:szCs w:val="28"/>
          <w:highlight w:val="none"/>
          <w:shd w:val="clear" w:color="auto" w:fill="auto"/>
        </w:rPr>
        <w:t xml:space="preserve">评审的依据）</w:t>
      </w:r>
      <w:r>
        <w:rPr>
          <w:rFonts w:hint="eastAsia" w:ascii="仿宋" w:hAnsi="仿宋" w:eastAsia="仿宋" w:cs="宋体"/>
          <w:b/>
          <w:bCs/>
          <w:color w:val="auto"/>
          <w:sz w:val="28"/>
          <w:szCs w:val="28"/>
          <w:highlight w:val="none"/>
          <w:shd w:val="clear" w:color="auto" w:fill="auto"/>
          <w:lang w:eastAsia="zh-CN"/>
        </w:rPr>
        <w:t xml:space="preserve">，</w:t>
      </w:r>
      <w:r>
        <w:rPr>
          <w:rFonts w:hint="eastAsia" w:ascii="仿宋" w:hAnsi="仿宋" w:eastAsia="仿宋" w:cs="宋体"/>
          <w:b/>
          <w:bCs/>
          <w:color w:val="auto"/>
          <w:sz w:val="28"/>
          <w:szCs w:val="28"/>
          <w:highlight w:val="none"/>
          <w:shd w:val="clear" w:color="auto" w:fill="auto"/>
        </w:rPr>
        <w:t xml:space="preserve">未在规定时间内完成最终报价的，视为磋商供应商自动放弃磋商资格。</w:t>
      </w:r>
      <w:r/>
    </w:p>
    <w:p>
      <w:pPr>
        <w:ind w:firstLine="562"/>
        <w:keepNext/>
        <w:spacing w:line="360" w:lineRule="auto"/>
        <w:rPr>
          <w:rFonts w:ascii="仿宋" w:hAnsi="仿宋" w:eastAsia="仿宋" w:cs="宋体"/>
          <w:color w:val="auto"/>
          <w:sz w:val="28"/>
          <w:szCs w:val="28"/>
          <w:highlight w:val="none"/>
          <w:shd w:val="clear" w:color="auto" w:fill="auto"/>
        </w:rPr>
      </w:pPr>
      <w:r>
        <w:rPr>
          <w:rFonts w:hint="eastAsia" w:ascii="仿宋" w:hAnsi="仿宋" w:eastAsia="仿宋" w:cs="宋体"/>
          <w:color w:val="auto"/>
          <w:sz w:val="28"/>
          <w:szCs w:val="28"/>
          <w:highlight w:val="none"/>
          <w:shd w:val="clear" w:color="auto" w:fill="auto"/>
        </w:rPr>
        <w:t xml:space="preserve">19.7.1供应商必须及时刷新报价页面，如果供应商未在系统规定时间内进行报价或因其自身网络问题无法及时提交报价的，系统将默认其报价为电子响应文件提交的初始报价。</w:t>
      </w:r>
      <w:r/>
    </w:p>
    <w:p>
      <w:pPr>
        <w:ind w:firstLine="560"/>
        <w:keepNext/>
        <w:spacing w:line="360" w:lineRule="auto"/>
        <w:rPr>
          <w:rFonts w:hint="eastAsia"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19.</w:t>
      </w:r>
      <w:r>
        <w:rPr>
          <w:rFonts w:hint="eastAsia" w:ascii="仿宋" w:hAnsi="仿宋" w:eastAsia="仿宋" w:cs="仿宋"/>
          <w:bCs/>
          <w:color w:val="auto"/>
          <w:sz w:val="28"/>
          <w:szCs w:val="28"/>
          <w:highlight w:val="none"/>
          <w:shd w:val="clear" w:color="auto" w:fill="auto"/>
          <w:lang w:val="en-US" w:eastAsia="zh-CN"/>
        </w:rPr>
        <w:t xml:space="preserve">8</w:t>
      </w:r>
      <w:r>
        <w:rPr>
          <w:rFonts w:hint="eastAsia" w:ascii="仿宋" w:hAnsi="仿宋" w:eastAsia="仿宋" w:cs="仿宋"/>
          <w:bCs/>
          <w:color w:val="auto"/>
          <w:sz w:val="28"/>
          <w:szCs w:val="28"/>
          <w:highlight w:val="none"/>
          <w:shd w:val="clear" w:color="auto" w:fill="auto"/>
        </w:rPr>
        <w:t xml:space="preserve">异常低价审查</w:t>
      </w:r>
      <w:r/>
    </w:p>
    <w:p>
      <w:pPr>
        <w:ind w:firstLine="560"/>
        <w:keepNext/>
        <w:spacing w:line="360" w:lineRule="auto"/>
        <w:rPr>
          <w:rFonts w:hint="eastAsia"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19.</w:t>
      </w:r>
      <w:r>
        <w:rPr>
          <w:rFonts w:hint="eastAsia" w:ascii="仿宋" w:hAnsi="仿宋" w:eastAsia="仿宋" w:cs="仿宋"/>
          <w:bCs/>
          <w:color w:val="auto"/>
          <w:sz w:val="28"/>
          <w:szCs w:val="28"/>
          <w:highlight w:val="none"/>
          <w:shd w:val="clear" w:color="auto" w:fill="auto"/>
          <w:lang w:val="en-US" w:eastAsia="zh-CN"/>
        </w:rPr>
        <w:t xml:space="preserve">8</w:t>
      </w:r>
      <w:r>
        <w:rPr>
          <w:rFonts w:hint="eastAsia" w:ascii="仿宋" w:hAnsi="仿宋" w:eastAsia="仿宋" w:cs="仿宋"/>
          <w:bCs/>
          <w:color w:val="auto"/>
          <w:sz w:val="28"/>
          <w:szCs w:val="28"/>
          <w:highlight w:val="none"/>
          <w:shd w:val="clear" w:color="auto" w:fill="auto"/>
        </w:rPr>
        <w:t xml:space="preserve">.1磋商过程中出现下列情形之一的，磋商小组应当启动异常低价磋商审查程序：</w:t>
      </w:r>
      <w:r/>
    </w:p>
    <w:p>
      <w:pPr>
        <w:ind w:firstLine="560"/>
        <w:keepNext/>
        <w:spacing w:line="360" w:lineRule="auto"/>
        <w:rPr>
          <w:rFonts w:hint="eastAsia"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（1）响应报价低于全部通过符合性审查磋商供应商响应报价平均值50%的，即响应报价＜全部通过符合性审查磋商供应商响应报价平均值×50%； </w:t>
      </w:r>
      <w:r/>
    </w:p>
    <w:p>
      <w:pPr>
        <w:ind w:firstLine="560"/>
        <w:keepNext/>
        <w:spacing w:line="360" w:lineRule="auto"/>
        <w:rPr>
          <w:rFonts w:hint="eastAsia"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（2）响应报价低于通过符合性审查的次低报价磋商供应商响应报价50%的，即响应报价＜通过符合性审查的次低报价磋商供应商响应报价×50%； </w:t>
      </w:r>
      <w:r/>
    </w:p>
    <w:p>
      <w:pPr>
        <w:ind w:firstLine="560"/>
        <w:keepNext/>
        <w:spacing w:line="360" w:lineRule="auto"/>
        <w:rPr>
          <w:rFonts w:hint="eastAsia"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（3）响应报价低于采购项目最高限价45%的，即响应报价〈采购项目最高限价×45%； </w:t>
      </w:r>
      <w:r/>
    </w:p>
    <w:p>
      <w:pPr>
        <w:ind w:firstLine="560"/>
        <w:keepNext/>
        <w:spacing w:line="360" w:lineRule="auto"/>
        <w:rPr>
          <w:rFonts w:hint="eastAsia"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（4）磋商小组基于专业判断，认为磋商供应商报价过低，有可能影响产品质量或者不能诚信履约的其他情形。 </w:t>
      </w:r>
      <w:r/>
    </w:p>
    <w:p>
      <w:pPr>
        <w:ind w:firstLine="560"/>
        <w:keepNext/>
        <w:spacing w:line="360" w:lineRule="auto"/>
        <w:rPr>
          <w:rFonts w:hint="eastAsia"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19.</w:t>
      </w:r>
      <w:r>
        <w:rPr>
          <w:rFonts w:hint="eastAsia" w:ascii="仿宋" w:hAnsi="仿宋" w:eastAsia="仿宋" w:cs="仿宋"/>
          <w:bCs/>
          <w:color w:val="auto"/>
          <w:sz w:val="28"/>
          <w:szCs w:val="28"/>
          <w:highlight w:val="none"/>
          <w:shd w:val="clear" w:color="auto" w:fill="auto"/>
          <w:lang w:val="en-US" w:eastAsia="zh-CN"/>
        </w:rPr>
        <w:t xml:space="preserve">8</w:t>
      </w:r>
      <w:r>
        <w:rPr>
          <w:rFonts w:hint="eastAsia" w:ascii="仿宋" w:hAnsi="仿宋" w:eastAsia="仿宋" w:cs="仿宋"/>
          <w:bCs/>
          <w:color w:val="auto"/>
          <w:sz w:val="28"/>
          <w:szCs w:val="28"/>
          <w:highlight w:val="none"/>
          <w:shd w:val="clear" w:color="auto" w:fill="auto"/>
        </w:rPr>
        <w:t xml:space="preserve">.2磋商小组启动异常低价响应审查后，属于19.9.1条款第（1）项至第（4）项情形的，应当要求相关磋商供应商在评审现场合理的时间内对响应价格作出解释，提供项目具体成本测算等与报价合理性相关的书面说明及必要的证明材料，包括但不限于原材料成本、人工成本、制造费用等。</w:t>
      </w:r>
      <w:r/>
    </w:p>
    <w:p>
      <w:pPr>
        <w:ind w:firstLine="560"/>
        <w:keepNext/>
        <w:spacing w:line="360" w:lineRule="auto"/>
        <w:rPr>
          <w:rFonts w:hint="eastAsia"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19.</w:t>
      </w:r>
      <w:r>
        <w:rPr>
          <w:rFonts w:hint="eastAsia" w:ascii="仿宋" w:hAnsi="仿宋" w:eastAsia="仿宋" w:cs="仿宋"/>
          <w:bCs/>
          <w:color w:val="auto"/>
          <w:sz w:val="28"/>
          <w:szCs w:val="28"/>
          <w:highlight w:val="none"/>
          <w:shd w:val="clear" w:color="auto" w:fill="auto"/>
          <w:lang w:val="en-US" w:eastAsia="zh-CN"/>
        </w:rPr>
        <w:t xml:space="preserve">8</w:t>
      </w:r>
      <w:r>
        <w:rPr>
          <w:rFonts w:hint="eastAsia" w:ascii="仿宋" w:hAnsi="仿宋" w:eastAsia="仿宋" w:cs="仿宋"/>
          <w:bCs/>
          <w:color w:val="auto"/>
          <w:sz w:val="28"/>
          <w:szCs w:val="28"/>
          <w:highlight w:val="none"/>
          <w:shd w:val="clear" w:color="auto" w:fill="auto"/>
        </w:rPr>
        <w:t xml:space="preserve">.3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　</w:t>
      </w:r>
      <w:r/>
    </w:p>
    <w:p>
      <w:pPr>
        <w:ind w:firstLine="560"/>
        <w:keepNext/>
        <w:spacing w:line="360" w:lineRule="auto"/>
        <w:rPr>
          <w:rFonts w:hint="eastAsia"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19.</w:t>
      </w:r>
      <w:r>
        <w:rPr>
          <w:rFonts w:hint="eastAsia" w:ascii="仿宋" w:hAnsi="仿宋" w:eastAsia="仿宋" w:cs="仿宋"/>
          <w:bCs/>
          <w:color w:val="auto"/>
          <w:sz w:val="28"/>
          <w:szCs w:val="28"/>
          <w:highlight w:val="none"/>
          <w:shd w:val="clear" w:color="auto" w:fill="auto"/>
          <w:lang w:val="en-US" w:eastAsia="zh-CN"/>
        </w:rPr>
        <w:t xml:space="preserve">8</w:t>
      </w:r>
      <w:r>
        <w:rPr>
          <w:rFonts w:hint="eastAsia" w:ascii="仿宋" w:hAnsi="仿宋" w:eastAsia="仿宋" w:cs="仿宋"/>
          <w:bCs/>
          <w:color w:val="auto"/>
          <w:sz w:val="28"/>
          <w:szCs w:val="28"/>
          <w:highlight w:val="none"/>
          <w:shd w:val="clear" w:color="auto" w:fill="auto"/>
        </w:rPr>
        <w:t xml:space="preserve">.4异常低价响应审查的启动原因、审查意见和审查结果应当在评审报告中记录，并随磋商供应商提供的相关书面说明及证明材料，以及磋商小组有关互联网浏览、查询历史一并归档。磋商小组借助互联网等渠道查询相关信息的，应当严格遵守评审工作纪律，不得实施影响评审公正的行为。</w:t>
      </w:r>
      <w:r/>
    </w:p>
    <w:p>
      <w:pPr>
        <w:ind w:firstLine="560"/>
        <w:keepNext/>
        <w:spacing w:line="360" w:lineRule="auto"/>
        <w:rPr>
          <w:rFonts w:hint="eastAsia"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20.出现下列情形之一的，响应文件按照无效处理：</w:t>
      </w:r>
      <w:r/>
    </w:p>
    <w:p>
      <w:pPr>
        <w:ind w:firstLine="560"/>
        <w:keepNext/>
        <w:spacing w:line="360" w:lineRule="auto"/>
        <w:rPr>
          <w:rFonts w:hint="eastAsia" w:ascii="仿宋" w:hAnsi="仿宋" w:eastAsia="仿宋" w:cs="仿宋"/>
          <w:bCs/>
          <w:color w:val="auto"/>
          <w:sz w:val="28"/>
          <w:szCs w:val="28"/>
          <w:highlight w:val="none"/>
          <w:shd w:val="clear" w:color="auto" w:fill="auto"/>
          <w:lang w:val="zh-CN"/>
        </w:rPr>
      </w:pPr>
      <w:r>
        <w:rPr>
          <w:rFonts w:hint="eastAsia" w:ascii="仿宋" w:hAnsi="仿宋" w:eastAsia="仿宋" w:cs="仿宋"/>
          <w:bCs/>
          <w:color w:val="auto"/>
          <w:sz w:val="28"/>
          <w:szCs w:val="28"/>
          <w:highlight w:val="none"/>
          <w:shd w:val="clear" w:color="auto" w:fill="auto"/>
          <w:lang w:val="zh-CN"/>
        </w:rPr>
        <w:t xml:space="preserve">（1）磋商供应商未按照采购文件要求上传电子响应文件的。</w:t>
      </w:r>
      <w:r/>
    </w:p>
    <w:p>
      <w:pPr>
        <w:ind w:firstLine="560"/>
        <w:keepNext/>
        <w:spacing w:line="360" w:lineRule="auto"/>
        <w:rPr>
          <w:rFonts w:hint="eastAsia" w:ascii="仿宋" w:hAnsi="仿宋" w:eastAsia="仿宋" w:cs="仿宋"/>
          <w:bCs/>
          <w:color w:val="auto"/>
          <w:sz w:val="28"/>
          <w:szCs w:val="28"/>
          <w:highlight w:val="none"/>
          <w:shd w:val="clear" w:color="auto" w:fill="auto"/>
          <w:lang w:val="zh-CN"/>
        </w:rPr>
      </w:pPr>
      <w:r>
        <w:rPr>
          <w:rFonts w:hint="eastAsia" w:ascii="仿宋" w:hAnsi="仿宋" w:eastAsia="仿宋" w:cs="仿宋"/>
          <w:bCs/>
          <w:color w:val="auto"/>
          <w:sz w:val="28"/>
          <w:szCs w:val="28"/>
          <w:highlight w:val="none"/>
          <w:shd w:val="clear" w:color="auto" w:fill="auto"/>
          <w:lang w:val="zh-CN"/>
        </w:rPr>
        <w:t xml:space="preserve">（2）磋商供应商未成功解密电子响应文件的。</w:t>
      </w:r>
      <w:r/>
    </w:p>
    <w:p>
      <w:pPr>
        <w:ind w:firstLine="560"/>
        <w:keepNext/>
        <w:spacing w:line="360" w:lineRule="auto"/>
        <w:rPr>
          <w:rFonts w:hint="eastAsia" w:ascii="仿宋" w:hAnsi="仿宋" w:eastAsia="仿宋" w:cs="仿宋"/>
          <w:bCs/>
          <w:color w:val="auto"/>
          <w:sz w:val="28"/>
          <w:szCs w:val="28"/>
          <w:highlight w:val="none"/>
          <w:shd w:val="clear" w:color="auto" w:fill="auto"/>
          <w:lang w:val="zh-CN"/>
        </w:rPr>
      </w:pPr>
      <w:r>
        <w:rPr>
          <w:rFonts w:hint="eastAsia" w:ascii="仿宋" w:hAnsi="仿宋" w:eastAsia="仿宋" w:cs="仿宋"/>
          <w:bCs/>
          <w:color w:val="auto"/>
          <w:sz w:val="28"/>
          <w:szCs w:val="28"/>
          <w:highlight w:val="none"/>
          <w:shd w:val="clear" w:color="auto" w:fill="auto"/>
          <w:lang w:val="zh-CN"/>
        </w:rPr>
        <w:t xml:space="preserve">（3）磋商供应商在报价时采用选择性报价的。</w:t>
      </w:r>
      <w:r/>
    </w:p>
    <w:p>
      <w:pPr>
        <w:ind w:firstLine="560"/>
        <w:keepNext/>
        <w:spacing w:line="360" w:lineRule="auto"/>
        <w:rPr>
          <w:rFonts w:hint="eastAsia" w:ascii="仿宋" w:hAnsi="仿宋" w:eastAsia="仿宋" w:cs="仿宋"/>
          <w:bCs/>
          <w:color w:val="auto"/>
          <w:sz w:val="28"/>
          <w:szCs w:val="28"/>
          <w:highlight w:val="none"/>
          <w:shd w:val="clear" w:color="auto" w:fill="auto"/>
          <w:lang w:val="zh-CN"/>
        </w:rPr>
      </w:pPr>
      <w:r>
        <w:rPr>
          <w:rFonts w:hint="eastAsia" w:ascii="仿宋" w:hAnsi="仿宋" w:eastAsia="仿宋" w:cs="仿宋"/>
          <w:bCs/>
          <w:color w:val="auto"/>
          <w:sz w:val="28"/>
          <w:szCs w:val="28"/>
          <w:highlight w:val="none"/>
          <w:shd w:val="clear" w:color="auto" w:fill="auto"/>
          <w:lang w:val="zh-CN"/>
        </w:rPr>
        <w:t xml:space="preserve">（4）磋商供应商不具备采购文件中规定资格要求的。</w:t>
      </w:r>
      <w:r/>
    </w:p>
    <w:p>
      <w:pPr>
        <w:ind w:firstLine="560"/>
        <w:keepNext/>
        <w:spacing w:line="360" w:lineRule="auto"/>
        <w:rPr>
          <w:rFonts w:hint="eastAsia" w:ascii="仿宋" w:hAnsi="仿宋" w:eastAsia="仿宋" w:cs="仿宋"/>
          <w:bCs/>
          <w:color w:val="auto"/>
          <w:sz w:val="28"/>
          <w:szCs w:val="28"/>
          <w:highlight w:val="none"/>
          <w:shd w:val="clear" w:color="auto" w:fill="auto"/>
          <w:lang w:val="zh-CN"/>
        </w:rPr>
      </w:pPr>
      <w:r>
        <w:rPr>
          <w:rFonts w:hint="eastAsia" w:ascii="仿宋" w:hAnsi="仿宋" w:eastAsia="仿宋" w:cs="仿宋"/>
          <w:bCs/>
          <w:color w:val="auto"/>
          <w:sz w:val="28"/>
          <w:szCs w:val="28"/>
          <w:highlight w:val="none"/>
          <w:shd w:val="clear" w:color="auto" w:fill="auto"/>
          <w:lang w:val="zh-CN"/>
        </w:rPr>
        <w:t xml:space="preserve">（5）磋商供应商的报价超过了采购预算或最高限价的。</w:t>
      </w:r>
      <w:r/>
    </w:p>
    <w:p>
      <w:pPr>
        <w:ind w:firstLine="560"/>
        <w:keepNext/>
        <w:spacing w:line="360" w:lineRule="auto"/>
        <w:rPr>
          <w:rFonts w:hint="eastAsia" w:ascii="仿宋" w:hAnsi="仿宋" w:eastAsia="仿宋" w:cs="仿宋"/>
          <w:bCs/>
          <w:color w:val="auto"/>
          <w:sz w:val="28"/>
          <w:szCs w:val="28"/>
          <w:highlight w:val="none"/>
          <w:shd w:val="clear" w:color="auto" w:fill="auto"/>
          <w:lang w:val="zh-CN"/>
        </w:rPr>
      </w:pPr>
      <w:r>
        <w:rPr>
          <w:rFonts w:hint="eastAsia" w:ascii="仿宋" w:hAnsi="仿宋" w:eastAsia="仿宋" w:cs="仿宋"/>
          <w:bCs/>
          <w:color w:val="auto"/>
          <w:sz w:val="28"/>
          <w:szCs w:val="28"/>
          <w:highlight w:val="none"/>
          <w:shd w:val="clear" w:color="auto" w:fill="auto"/>
          <w:lang w:val="zh-CN"/>
        </w:rPr>
        <w:t xml:space="preserve">（6）未通过符合性审查的。</w:t>
      </w:r>
      <w:r/>
    </w:p>
    <w:p>
      <w:pPr>
        <w:ind w:firstLine="560"/>
        <w:keepNext/>
        <w:spacing w:line="360" w:lineRule="auto"/>
        <w:rPr>
          <w:rFonts w:hint="eastAsia" w:ascii="仿宋" w:hAnsi="仿宋" w:eastAsia="仿宋" w:cs="仿宋"/>
          <w:bCs/>
          <w:color w:val="auto"/>
          <w:sz w:val="28"/>
          <w:szCs w:val="28"/>
          <w:highlight w:val="none"/>
          <w:shd w:val="clear" w:color="auto" w:fill="auto"/>
          <w:lang w:val="zh-CN"/>
        </w:rPr>
      </w:pPr>
      <w:r>
        <w:rPr>
          <w:rFonts w:hint="eastAsia" w:ascii="仿宋" w:hAnsi="仿宋" w:eastAsia="仿宋" w:cs="仿宋"/>
          <w:bCs/>
          <w:color w:val="auto"/>
          <w:sz w:val="28"/>
          <w:szCs w:val="28"/>
          <w:highlight w:val="none"/>
          <w:shd w:val="clear" w:color="auto" w:fill="auto"/>
          <w:lang w:val="zh-CN"/>
        </w:rPr>
        <w:t xml:space="preserve">（7）不符合采购文件中规定的其他实质性要求和条件的。</w:t>
      </w:r>
      <w:r/>
    </w:p>
    <w:p>
      <w:pPr>
        <w:ind w:firstLine="560"/>
        <w:keepNext/>
        <w:spacing w:line="360" w:lineRule="auto"/>
        <w:rPr>
          <w:rFonts w:hint="eastAsia" w:ascii="仿宋" w:hAnsi="仿宋" w:eastAsia="仿宋" w:cs="仿宋"/>
          <w:bCs/>
          <w:color w:val="auto"/>
          <w:sz w:val="28"/>
          <w:szCs w:val="28"/>
          <w:highlight w:val="none"/>
          <w:shd w:val="clear" w:color="auto" w:fill="auto"/>
          <w:lang w:val="zh-CN"/>
        </w:rPr>
      </w:pPr>
      <w:r>
        <w:rPr>
          <w:rFonts w:hint="eastAsia" w:ascii="仿宋" w:hAnsi="仿宋" w:eastAsia="仿宋" w:cs="仿宋"/>
          <w:bCs/>
          <w:color w:val="auto"/>
          <w:sz w:val="28"/>
          <w:szCs w:val="28"/>
          <w:highlight w:val="none"/>
          <w:shd w:val="clear" w:color="auto" w:fill="auto"/>
          <w:lang w:val="zh-CN"/>
        </w:rPr>
        <w:t xml:space="preserve">（8）磋商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磋商供应商的身份共同参加政府采购活动的，联合体成员存在不良信用记录的，视同联合体存在不良应用记录。</w:t>
      </w:r>
      <w:r/>
    </w:p>
    <w:p>
      <w:pPr>
        <w:ind w:firstLine="560"/>
        <w:keepNext/>
        <w:spacing w:line="360" w:lineRule="auto"/>
        <w:rPr>
          <w:rFonts w:hint="eastAsia" w:ascii="仿宋" w:hAnsi="仿宋" w:eastAsia="仿宋" w:cs="仿宋"/>
          <w:bCs/>
          <w:color w:val="auto"/>
          <w:sz w:val="28"/>
          <w:szCs w:val="28"/>
          <w:highlight w:val="none"/>
          <w:shd w:val="clear" w:color="auto" w:fill="auto"/>
          <w:lang w:val="zh-CN"/>
        </w:rPr>
      </w:pPr>
      <w:r>
        <w:rPr>
          <w:rFonts w:hint="eastAsia" w:ascii="仿宋" w:hAnsi="仿宋" w:eastAsia="仿宋" w:cs="仿宋"/>
          <w:bCs/>
          <w:color w:val="auto"/>
          <w:sz w:val="28"/>
          <w:szCs w:val="28"/>
          <w:highlight w:val="none"/>
          <w:shd w:val="clear" w:color="auto" w:fill="auto"/>
          <w:lang w:val="zh-CN"/>
        </w:rPr>
        <w:t xml:space="preserve">（9）响应文件含有采购人不能接受的附加条件的。</w:t>
      </w:r>
      <w:r/>
    </w:p>
    <w:p>
      <w:pPr>
        <w:ind w:firstLine="560"/>
        <w:keepNext/>
        <w:spacing w:line="360" w:lineRule="auto"/>
        <w:rPr>
          <w:rFonts w:hint="eastAsia" w:ascii="仿宋" w:hAnsi="仿宋" w:eastAsia="仿宋" w:cs="仿宋"/>
          <w:bCs/>
          <w:color w:val="auto"/>
          <w:sz w:val="28"/>
          <w:szCs w:val="28"/>
          <w:highlight w:val="none"/>
          <w:shd w:val="clear" w:color="auto" w:fill="auto"/>
          <w:lang w:val="zh-CN"/>
        </w:rPr>
      </w:pPr>
      <w:r>
        <w:rPr>
          <w:rFonts w:hint="eastAsia" w:ascii="仿宋" w:hAnsi="仿宋" w:eastAsia="仿宋" w:cs="仿宋"/>
          <w:bCs/>
          <w:color w:val="auto"/>
          <w:sz w:val="28"/>
          <w:szCs w:val="28"/>
          <w:highlight w:val="none"/>
          <w:shd w:val="clear" w:color="auto" w:fill="auto"/>
          <w:lang w:val="zh-CN"/>
        </w:rPr>
        <w:t xml:space="preserve">（10）本项目采购产品被财政部、国家发展改革委、生态环境部等列入“节能产品品目清单”“环境标志产品品目清单”强制采购范围，而供应商所响应产品不在强制采购范围内的。</w:t>
      </w:r>
      <w:r/>
    </w:p>
    <w:p>
      <w:pPr>
        <w:ind w:firstLine="560"/>
        <w:keepNext/>
        <w:spacing w:line="360" w:lineRule="auto"/>
        <w:rPr>
          <w:rFonts w:hint="eastAsia" w:ascii="仿宋" w:hAnsi="仿宋" w:eastAsia="仿宋" w:cs="仿宋"/>
          <w:bCs/>
          <w:color w:val="auto"/>
          <w:sz w:val="28"/>
          <w:szCs w:val="28"/>
          <w:highlight w:val="none"/>
          <w:shd w:val="clear" w:color="auto" w:fill="auto"/>
          <w:lang w:val="zh-CN"/>
        </w:rPr>
      </w:pPr>
      <w:r>
        <w:rPr>
          <w:rFonts w:hint="eastAsia" w:ascii="仿宋" w:hAnsi="仿宋" w:eastAsia="仿宋" w:cs="仿宋"/>
          <w:bCs/>
          <w:color w:val="auto"/>
          <w:sz w:val="28"/>
          <w:szCs w:val="28"/>
          <w:highlight w:val="none"/>
          <w:shd w:val="clear" w:color="auto" w:fill="auto"/>
          <w:lang w:val="zh-CN"/>
        </w:rPr>
        <w:t xml:space="preserve">（11）响应文件未按照采购文件要求加盖电子签章或电子签字的。</w:t>
      </w:r>
      <w:r/>
    </w:p>
    <w:p>
      <w:pPr>
        <w:ind w:firstLine="560"/>
        <w:keepNext/>
        <w:spacing w:line="360" w:lineRule="auto"/>
        <w:rPr>
          <w:rFonts w:hint="eastAsia"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（12）经磋商，</w:t>
      </w:r>
      <w:r>
        <w:rPr>
          <w:rFonts w:hint="eastAsia" w:ascii="仿宋" w:hAnsi="仿宋" w:eastAsia="仿宋" w:cs="仿宋"/>
          <w:bCs/>
          <w:color w:val="auto"/>
          <w:sz w:val="28"/>
          <w:szCs w:val="28"/>
          <w:highlight w:val="none"/>
          <w:shd w:val="clear" w:color="auto" w:fill="auto"/>
          <w:lang w:val="zh-CN"/>
        </w:rPr>
        <w:t xml:space="preserve">磋商</w:t>
      </w:r>
      <w:r>
        <w:rPr>
          <w:rFonts w:hint="eastAsia" w:ascii="仿宋" w:hAnsi="仿宋" w:eastAsia="仿宋" w:cs="仿宋"/>
          <w:bCs/>
          <w:color w:val="auto"/>
          <w:sz w:val="28"/>
          <w:szCs w:val="28"/>
          <w:highlight w:val="none"/>
          <w:shd w:val="clear" w:color="auto" w:fill="auto"/>
        </w:rPr>
        <w:t xml:space="preserve">供应商仍不承诺满足磋商文件要求的。</w:t>
      </w:r>
      <w:r/>
    </w:p>
    <w:p>
      <w:pPr>
        <w:ind w:firstLine="560"/>
        <w:keepNext/>
        <w:spacing w:line="360" w:lineRule="auto"/>
        <w:rPr>
          <w:rFonts w:hint="eastAsia" w:ascii="仿宋" w:hAnsi="仿宋" w:eastAsia="仿宋" w:cs="仿宋"/>
          <w:bCs/>
          <w:color w:val="auto"/>
          <w:sz w:val="28"/>
          <w:szCs w:val="28"/>
          <w:highlight w:val="none"/>
          <w:shd w:val="clear" w:color="auto" w:fill="auto"/>
          <w:lang w:val="zh-CN"/>
        </w:rPr>
      </w:pPr>
      <w:r>
        <w:rPr>
          <w:rFonts w:hint="eastAsia" w:ascii="仿宋" w:hAnsi="仿宋" w:eastAsia="仿宋" w:cs="仿宋"/>
          <w:bCs/>
          <w:color w:val="auto"/>
          <w:sz w:val="28"/>
          <w:szCs w:val="28"/>
          <w:highlight w:val="none"/>
          <w:shd w:val="clear" w:color="auto" w:fill="auto"/>
          <w:lang w:val="zh-CN"/>
        </w:rPr>
        <w:t xml:space="preserve">（13）经查实提供虚假材料谋取成交的。</w:t>
      </w:r>
      <w:r/>
    </w:p>
    <w:p>
      <w:pPr>
        <w:ind w:firstLine="560"/>
        <w:keepNext/>
        <w:spacing w:line="360" w:lineRule="auto"/>
        <w:rPr>
          <w:rFonts w:hint="eastAsia" w:ascii="仿宋" w:hAnsi="仿宋" w:eastAsia="仿宋" w:cs="仿宋"/>
          <w:b/>
          <w:bCs w:val="0"/>
          <w:color w:val="auto"/>
          <w:sz w:val="28"/>
          <w:szCs w:val="28"/>
          <w:highlight w:val="none"/>
          <w:shd w:val="clear" w:color="auto" w:fill="auto"/>
          <w:lang w:val="zh-CN"/>
        </w:rPr>
      </w:pPr>
      <w:r>
        <w:rPr>
          <w:rFonts w:hint="eastAsia" w:ascii="仿宋" w:hAnsi="仿宋" w:eastAsia="仿宋" w:cs="仿宋"/>
          <w:b/>
          <w:bCs w:val="0"/>
          <w:color w:val="auto"/>
          <w:sz w:val="28"/>
          <w:szCs w:val="28"/>
          <w:highlight w:val="none"/>
          <w:shd w:val="clear" w:color="auto" w:fill="auto"/>
          <w:lang w:val="zh-CN"/>
        </w:rPr>
        <w:t xml:space="preserve">（14）供应商未完全满足磋商文件第五章“项目采购需求”中标注“★”要求的；</w:t>
      </w:r>
      <w:r/>
    </w:p>
    <w:p>
      <w:pPr>
        <w:ind w:firstLine="560"/>
        <w:keepNext/>
        <w:spacing w:line="360" w:lineRule="auto"/>
        <w:rPr>
          <w:rFonts w:hint="eastAsia" w:ascii="仿宋" w:hAnsi="仿宋" w:eastAsia="仿宋" w:cs="仿宋"/>
          <w:b/>
          <w:bCs w:val="0"/>
          <w:color w:val="auto"/>
          <w:sz w:val="28"/>
          <w:szCs w:val="28"/>
          <w:highlight w:val="none"/>
          <w:shd w:val="clear" w:color="auto" w:fill="auto"/>
          <w:lang w:val="en-US" w:eastAsia="zh-CN"/>
        </w:rPr>
      </w:pPr>
      <w:r>
        <w:rPr>
          <w:rFonts w:hint="eastAsia" w:ascii="仿宋" w:hAnsi="仿宋" w:eastAsia="仿宋" w:cs="仿宋"/>
          <w:b/>
          <w:bCs w:val="0"/>
          <w:color w:val="auto"/>
          <w:sz w:val="28"/>
          <w:szCs w:val="28"/>
          <w:highlight w:val="none"/>
          <w:shd w:val="clear" w:color="auto" w:fill="auto"/>
          <w:lang w:val="zh-CN"/>
        </w:rPr>
        <w:t xml:space="preserve">（15）供应商未按照磋商文件第五章“项目采购需求”中标注“★”要求</w:t>
      </w:r>
      <w:r>
        <w:rPr>
          <w:rFonts w:hint="eastAsia" w:ascii="仿宋" w:hAnsi="仿宋" w:eastAsia="仿宋" w:cs="仿宋"/>
          <w:b/>
          <w:bCs w:val="0"/>
          <w:color w:val="auto"/>
          <w:sz w:val="28"/>
          <w:szCs w:val="28"/>
          <w:highlight w:val="none"/>
          <w:shd w:val="clear" w:color="auto" w:fill="auto"/>
          <w:lang w:val="en-US" w:eastAsia="zh-CN"/>
        </w:rPr>
        <w:t xml:space="preserve">提供相关证明材料及承诺函的。</w:t>
      </w:r>
      <w:r/>
    </w:p>
    <w:p>
      <w:pPr>
        <w:ind w:firstLine="560"/>
        <w:keepNext/>
        <w:spacing w:line="360" w:lineRule="auto"/>
        <w:rPr>
          <w:rFonts w:hint="eastAsia"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w:t>
      </w:r>
      <w:r>
        <w:rPr>
          <w:rFonts w:hint="eastAsia" w:ascii="仿宋" w:hAnsi="仿宋" w:eastAsia="仿宋" w:cs="仿宋"/>
          <w:bCs/>
          <w:color w:val="auto"/>
          <w:sz w:val="28"/>
          <w:szCs w:val="28"/>
          <w:highlight w:val="none"/>
          <w:shd w:val="clear" w:color="auto" w:fill="auto"/>
          <w:lang w:val="en-US" w:eastAsia="zh-CN"/>
        </w:rPr>
        <w:t xml:space="preserve">16</w:t>
      </w:r>
      <w:r>
        <w:rPr>
          <w:rFonts w:hint="eastAsia" w:ascii="仿宋" w:hAnsi="仿宋" w:eastAsia="仿宋" w:cs="仿宋"/>
          <w:bCs/>
          <w:color w:val="auto"/>
          <w:sz w:val="28"/>
          <w:szCs w:val="28"/>
          <w:highlight w:val="none"/>
          <w:shd w:val="clear" w:color="auto" w:fill="auto"/>
        </w:rPr>
        <w:t xml:space="preserve">）磋商小组认为磋商供应商的报价属于《关于推动解决政府采购异常低价问题相关工作的通知》（苏财购〔2025〕62号）异常低价情形的，将通过“苏采云政府采购一体化平台”，按照苏财购〔2025〕62号文件要求启动异常低价磋商审查程序，要求其在合理的时间内提供说明，必要时提交相关证明材料；磋商供应商不能证明其报价合理性的，磋商小组应当将其作为无效投标处理。</w:t>
      </w:r>
      <w:r/>
    </w:p>
    <w:p>
      <w:pPr>
        <w:ind w:firstLine="560"/>
        <w:keepNext/>
        <w:spacing w:line="360" w:lineRule="auto"/>
        <w:rPr>
          <w:rFonts w:hint="eastAsia" w:ascii="仿宋" w:hAnsi="仿宋" w:eastAsia="仿宋" w:cs="仿宋"/>
          <w:bCs/>
          <w:color w:val="auto"/>
          <w:sz w:val="28"/>
          <w:szCs w:val="28"/>
          <w:highlight w:val="none"/>
          <w:shd w:val="clear" w:color="auto" w:fill="auto"/>
          <w:lang w:val="zh-CN"/>
        </w:rPr>
      </w:pPr>
      <w:r>
        <w:rPr>
          <w:rFonts w:hint="eastAsia" w:ascii="仿宋" w:hAnsi="仿宋" w:eastAsia="仿宋" w:cs="仿宋"/>
          <w:bCs/>
          <w:color w:val="auto"/>
          <w:sz w:val="28"/>
          <w:szCs w:val="28"/>
          <w:highlight w:val="none"/>
          <w:shd w:val="clear" w:color="auto" w:fill="auto"/>
          <w:lang w:val="zh-CN"/>
        </w:rPr>
        <w:t xml:space="preserve">（</w:t>
      </w:r>
      <w:r>
        <w:rPr>
          <w:rFonts w:hint="eastAsia" w:ascii="仿宋" w:hAnsi="仿宋" w:eastAsia="仿宋" w:cs="仿宋"/>
          <w:bCs/>
          <w:color w:val="auto"/>
          <w:sz w:val="28"/>
          <w:szCs w:val="28"/>
          <w:highlight w:val="none"/>
          <w:shd w:val="clear" w:color="auto" w:fill="auto"/>
          <w:lang w:val="en-US" w:eastAsia="zh-CN"/>
        </w:rPr>
        <w:t xml:space="preserve">17</w:t>
      </w:r>
      <w:r>
        <w:rPr>
          <w:rFonts w:hint="eastAsia" w:ascii="仿宋" w:hAnsi="仿宋" w:eastAsia="仿宋" w:cs="仿宋"/>
          <w:bCs/>
          <w:color w:val="auto"/>
          <w:sz w:val="28"/>
          <w:szCs w:val="28"/>
          <w:highlight w:val="none"/>
          <w:shd w:val="clear" w:color="auto" w:fill="auto"/>
          <w:lang w:val="zh-CN"/>
        </w:rPr>
        <w:t xml:space="preserve">）其他法律法规及本采购文件规定的属无效响应的情形。</w:t>
      </w:r>
      <w:r/>
    </w:p>
    <w:p>
      <w:pPr>
        <w:keepNext/>
        <w:spacing w:line="360" w:lineRule="auto"/>
        <w:rPr>
          <w:rFonts w:ascii="仿宋" w:hAnsi="仿宋" w:eastAsia="仿宋" w:cs="仿宋"/>
          <w:bCs/>
          <w:color w:val="auto"/>
          <w:sz w:val="28"/>
          <w:szCs w:val="28"/>
          <w:highlight w:val="none"/>
          <w:shd w:val="clear" w:color="auto" w:fill="auto"/>
        </w:rPr>
        <w:outlineLvl w:val="1"/>
      </w:pPr>
      <w:r>
        <w:rPr>
          <w:rFonts w:hint="eastAsia" w:ascii="仿宋" w:hAnsi="仿宋" w:eastAsia="仿宋" w:cs="仿宋"/>
          <w:bCs/>
          <w:color w:val="auto"/>
          <w:sz w:val="28"/>
          <w:szCs w:val="28"/>
          <w:highlight w:val="none"/>
          <w:shd w:val="clear" w:color="auto" w:fill="auto"/>
        </w:rPr>
        <w:t xml:space="preserve">21.出现下列情形之一的，磋商终止:</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（1）因情况变化，不再符合规定的竞争性磋商采购方式适用情形的；</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（2）出现影响采购公正的违法、违规行为的；</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（3）除《政府采购竞争性磋商采购方式管理暂行办法》财库【2014】214号文件第二十一条第三款规定的情形除外，在采购过程中符合竞争要求的供应商或者报价未超过采购预算的供应商不足3家的。</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4）符合专业条件的供应商或者对磋商文件作实质响应的供应商不足三家的（根据财政部财库〔2015〕124号《财政部关于政府采购竞争性磋商采购方式管理暂行办法有关问题的补充通知》规定，采用竞争性磋商采购方式采购的政府购买服务项目，在采购过程中符合要求的供应商只有2家的，竞争性磋商采购活动可以继续进行）。</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磋商终止后，采购人应当将磋商终止的理由通知所有供应商。在特殊情况下，经采购人申请后，可以与两家或一家供应商进行磋商。</w:t>
      </w:r>
      <w:r/>
    </w:p>
    <w:p>
      <w:pPr>
        <w:keepNext/>
        <w:spacing w:line="360" w:lineRule="auto"/>
        <w:rPr>
          <w:rFonts w:ascii="仿宋" w:hAnsi="仿宋" w:eastAsia="仿宋" w:cs="仿宋"/>
          <w:bCs/>
          <w:color w:val="auto"/>
          <w:sz w:val="28"/>
          <w:szCs w:val="28"/>
          <w:highlight w:val="none"/>
          <w:shd w:val="clear" w:color="auto" w:fill="auto"/>
        </w:rPr>
        <w:outlineLvl w:val="1"/>
      </w:pPr>
      <w:r>
        <w:rPr>
          <w:rFonts w:hint="eastAsia" w:ascii="仿宋" w:hAnsi="仿宋" w:eastAsia="仿宋" w:cs="仿宋"/>
          <w:bCs/>
          <w:color w:val="auto"/>
          <w:sz w:val="28"/>
          <w:szCs w:val="28"/>
          <w:highlight w:val="none"/>
          <w:shd w:val="clear" w:color="auto" w:fill="auto"/>
        </w:rPr>
        <w:t xml:space="preserve">22.推荐成交候选供应商</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22.1磋商小组将对通过资格性审查和符合性审查的响应文件进行评价和比较。</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22.2磋商小组按磋商文件第三章中公布的评标标准对每份合格响应文件进行评审，推荐3名成交候选供应商。</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22.3磋商小组发现磋商文件存在歧义、重大缺陷导致评审工作无法进行，或者磋商文件内容存在违反国家有关规定的，评审工作停止，采购人修改磋商文件后重新组织采购活动。</w:t>
      </w:r>
      <w:r/>
    </w:p>
    <w:p>
      <w:pPr>
        <w:keepNext/>
        <w:spacing w:line="360" w:lineRule="auto"/>
        <w:rPr>
          <w:rFonts w:ascii="仿宋" w:hAnsi="仿宋" w:eastAsia="仿宋" w:cs="仿宋"/>
          <w:bCs/>
          <w:color w:val="auto"/>
          <w:sz w:val="28"/>
          <w:szCs w:val="28"/>
          <w:highlight w:val="none"/>
          <w:shd w:val="clear" w:color="auto" w:fill="auto"/>
        </w:rPr>
        <w:outlineLvl w:val="1"/>
      </w:pPr>
      <w:r>
        <w:rPr>
          <w:rFonts w:hint="eastAsia" w:ascii="仿宋" w:hAnsi="仿宋" w:eastAsia="仿宋" w:cs="仿宋"/>
          <w:bCs/>
          <w:color w:val="auto"/>
          <w:sz w:val="28"/>
          <w:szCs w:val="28"/>
          <w:highlight w:val="none"/>
          <w:shd w:val="clear" w:color="auto" w:fill="auto"/>
        </w:rPr>
        <w:t xml:space="preserve">23.磋商过程保密</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23.1在宣布成交结果前，凡属于审查、澄清、磋商、评审响应文件和确定成交等相关信息，均不得泄露给任何供应商或与评审工作无关的人员。</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23.2供应商不得探听上述信息，不得以任何行为影响磋商过程，否则将被取消成交资格。</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23.3 磋商小组名单在磋商前确定，并在磋商结果确定前保密。</w:t>
      </w:r>
      <w:r/>
    </w:p>
    <w:p>
      <w:pPr>
        <w:keepNext/>
        <w:spacing w:line="360" w:lineRule="auto"/>
        <w:rPr>
          <w:rFonts w:ascii="仿宋" w:hAnsi="仿宋" w:eastAsia="仿宋" w:cs="仿宋"/>
          <w:b/>
          <w:bCs/>
          <w:color w:val="auto"/>
          <w:sz w:val="28"/>
          <w:szCs w:val="28"/>
          <w:highlight w:val="none"/>
          <w:shd w:val="clear" w:color="auto" w:fill="auto"/>
        </w:rPr>
        <w:outlineLvl w:val="0"/>
      </w:pPr>
      <w:r/>
      <w:bookmarkStart w:id="19" w:name="_Toc13443"/>
      <w:r>
        <w:rPr>
          <w:rFonts w:hint="eastAsia" w:ascii="仿宋" w:hAnsi="仿宋" w:eastAsia="仿宋" w:cs="仿宋"/>
          <w:b/>
          <w:bCs/>
          <w:color w:val="auto"/>
          <w:sz w:val="28"/>
          <w:szCs w:val="28"/>
          <w:highlight w:val="none"/>
          <w:shd w:val="clear" w:color="auto" w:fill="auto"/>
        </w:rPr>
        <w:t xml:space="preserve">六、确定成交及签订合同</w:t>
      </w:r>
      <w:bookmarkEnd w:id="19"/>
      <w:r/>
      <w:r/>
    </w:p>
    <w:p>
      <w:pPr>
        <w:keepNext/>
        <w:spacing w:line="360" w:lineRule="auto"/>
        <w:rPr>
          <w:rFonts w:ascii="仿宋" w:hAnsi="仿宋" w:eastAsia="仿宋" w:cs="仿宋"/>
          <w:bCs/>
          <w:color w:val="auto"/>
          <w:sz w:val="28"/>
          <w:szCs w:val="28"/>
          <w:highlight w:val="none"/>
          <w:shd w:val="clear" w:color="auto" w:fill="auto"/>
        </w:rPr>
        <w:outlineLvl w:val="1"/>
      </w:pPr>
      <w:r>
        <w:rPr>
          <w:rFonts w:hint="eastAsia" w:ascii="仿宋" w:hAnsi="仿宋" w:eastAsia="仿宋" w:cs="仿宋"/>
          <w:bCs/>
          <w:color w:val="auto"/>
          <w:sz w:val="28"/>
          <w:szCs w:val="28"/>
          <w:highlight w:val="none"/>
          <w:shd w:val="clear" w:color="auto" w:fill="auto"/>
        </w:rPr>
        <w:t xml:space="preserve">24.确定成交供应商</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24.1采购人将从磋商小组推荐的符合采购需求的成交候选供应商中按排名先后确定成交供应商。</w:t>
      </w:r>
      <w:r/>
    </w:p>
    <w:p>
      <w:pPr>
        <w:ind w:firstLine="560"/>
        <w:keepNext/>
        <w:spacing w:line="360" w:lineRule="auto"/>
        <w:rPr>
          <w:rFonts w:hint="eastAsia" w:ascii="仿宋" w:hAnsi="仿宋" w:eastAsia="仿宋" w:cs="仿宋"/>
          <w:bCs/>
          <w:color w:val="auto"/>
          <w:sz w:val="28"/>
          <w:szCs w:val="28"/>
          <w:highlight w:val="none"/>
          <w:shd w:val="clear" w:color="auto" w:fill="auto"/>
        </w:rPr>
        <w:outlineLvl w:val="1"/>
      </w:pPr>
      <w:r>
        <w:rPr>
          <w:rFonts w:hint="eastAsia" w:ascii="仿宋" w:hAnsi="仿宋" w:eastAsia="仿宋" w:cs="仿宋"/>
          <w:bCs/>
          <w:color w:val="auto"/>
          <w:sz w:val="28"/>
          <w:szCs w:val="28"/>
          <w:highlight w:val="none"/>
          <w:shd w:val="clear" w:color="auto" w:fill="auto"/>
        </w:rPr>
        <w:t xml:space="preserve">24.2 成交结果将在“江苏政府采购网”或者“淮安市政府采购网”发布。</w:t>
      </w:r>
      <w:r/>
    </w:p>
    <w:p>
      <w:pPr>
        <w:ind w:firstLine="560"/>
        <w:keepNext/>
        <w:spacing w:line="360" w:lineRule="auto"/>
        <w:rPr>
          <w:rFonts w:hint="eastAsia" w:ascii="仿宋" w:hAnsi="仿宋" w:eastAsia="仿宋" w:cs="仿宋"/>
          <w:bCs/>
          <w:color w:val="auto"/>
          <w:sz w:val="28"/>
          <w:szCs w:val="28"/>
          <w:highlight w:val="none"/>
          <w:shd w:val="clear" w:color="auto" w:fill="auto"/>
        </w:rPr>
        <w:outlineLvl w:val="1"/>
      </w:pPr>
      <w:r>
        <w:rPr>
          <w:rFonts w:hint="eastAsia" w:ascii="仿宋" w:hAnsi="仿宋" w:eastAsia="仿宋" w:cs="仿宋"/>
          <w:bCs/>
          <w:color w:val="auto"/>
          <w:sz w:val="28"/>
          <w:szCs w:val="28"/>
          <w:highlight w:val="none"/>
          <w:shd w:val="clear" w:color="auto" w:fill="auto"/>
        </w:rPr>
        <w:t xml:space="preserve">24.3成交候选供应商在合同签订前，如经查实从参加该成交项目之日起计算所参加的政府采购活动前三年内，在经营活动中有行贿犯罪记录的，采购人将取消其成交候选供应商资格。</w:t>
      </w:r>
      <w:r/>
    </w:p>
    <w:p>
      <w:pPr>
        <w:keepNext/>
        <w:spacing w:line="360" w:lineRule="auto"/>
        <w:rPr>
          <w:rFonts w:ascii="仿宋" w:hAnsi="仿宋" w:eastAsia="仿宋" w:cs="仿宋"/>
          <w:bCs/>
          <w:color w:val="auto"/>
          <w:sz w:val="28"/>
          <w:szCs w:val="28"/>
          <w:highlight w:val="none"/>
          <w:shd w:val="clear" w:color="auto" w:fill="auto"/>
        </w:rPr>
        <w:outlineLvl w:val="1"/>
      </w:pPr>
      <w:r>
        <w:rPr>
          <w:rFonts w:hint="eastAsia" w:ascii="仿宋" w:hAnsi="仿宋" w:eastAsia="仿宋" w:cs="仿宋"/>
          <w:bCs/>
          <w:color w:val="auto"/>
          <w:sz w:val="28"/>
          <w:szCs w:val="28"/>
          <w:highlight w:val="none"/>
          <w:shd w:val="clear" w:color="auto" w:fill="auto"/>
        </w:rPr>
        <w:t xml:space="preserve">25.成交通知书</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25.1成交结果公示同时，代理公司将向成交供应商发布成交通知书。</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25.2</w:t>
      </w:r>
      <w:r>
        <w:rPr>
          <w:rFonts w:ascii="仿宋" w:hAnsi="仿宋" w:eastAsia="仿宋" w:cs="仿宋"/>
          <w:bCs/>
          <w:color w:val="auto"/>
          <w:sz w:val="28"/>
          <w:szCs w:val="28"/>
          <w:highlight w:val="none"/>
          <w:shd w:val="clear" w:color="auto" w:fill="auto"/>
        </w:rPr>
        <w:t xml:space="preserve"> </w:t>
      </w:r>
      <w:r>
        <w:rPr>
          <w:rFonts w:hint="eastAsia" w:ascii="仿宋" w:hAnsi="仿宋" w:eastAsia="仿宋" w:cs="仿宋"/>
          <w:bCs/>
          <w:color w:val="auto"/>
          <w:sz w:val="28"/>
          <w:szCs w:val="28"/>
          <w:highlight w:val="none"/>
          <w:shd w:val="clear" w:color="auto" w:fill="auto"/>
        </w:rPr>
        <w:t xml:space="preserve">成交通知书将是合同的一个组成部分。</w:t>
      </w:r>
      <w:r/>
    </w:p>
    <w:p>
      <w:pPr>
        <w:keepNext/>
        <w:spacing w:line="360" w:lineRule="auto"/>
        <w:rPr>
          <w:rFonts w:ascii="仿宋" w:hAnsi="仿宋" w:eastAsia="仿宋" w:cs="仿宋"/>
          <w:bCs/>
          <w:color w:val="auto"/>
          <w:sz w:val="28"/>
          <w:szCs w:val="28"/>
          <w:highlight w:val="none"/>
          <w:shd w:val="clear" w:color="auto" w:fill="auto"/>
        </w:rPr>
        <w:outlineLvl w:val="1"/>
      </w:pPr>
      <w:r>
        <w:rPr>
          <w:rFonts w:hint="eastAsia" w:ascii="仿宋" w:hAnsi="仿宋" w:eastAsia="仿宋" w:cs="仿宋"/>
          <w:bCs/>
          <w:color w:val="auto"/>
          <w:sz w:val="28"/>
          <w:szCs w:val="28"/>
          <w:highlight w:val="none"/>
          <w:shd w:val="clear" w:color="auto" w:fill="auto"/>
        </w:rPr>
        <w:t xml:space="preserve">26.签订合同</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26.1采购人与成交供应商应在成交通知书发出之日起三十日内签订政府采购合同。磋商文件、成交供应商的响应文件及澄清文件等均为签订合同依据。</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26.2成交供应商自成交通知书发出之日起三十日内无正当理由不与采购人签订合同的，将按规定进行处理。</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26.3如果成交供应商没有按照25条或26条的规定去做，采购人报财政部门取消其成交资格，在此情况下采购人可将标授予下一个成交候选供应商，或重新采购。</w:t>
      </w:r>
      <w:r/>
    </w:p>
    <w:p>
      <w:pPr>
        <w:keepNext/>
        <w:spacing w:line="360" w:lineRule="auto"/>
        <w:rPr>
          <w:rFonts w:ascii="仿宋" w:hAnsi="仿宋" w:eastAsia="仿宋" w:cs="仿宋"/>
          <w:bCs/>
          <w:color w:val="auto"/>
          <w:sz w:val="28"/>
          <w:szCs w:val="28"/>
          <w:highlight w:val="none"/>
          <w:shd w:val="clear" w:color="auto" w:fill="auto"/>
        </w:rPr>
        <w:outlineLvl w:val="1"/>
      </w:pPr>
      <w:r>
        <w:rPr>
          <w:rFonts w:hint="eastAsia" w:ascii="仿宋" w:hAnsi="仿宋" w:eastAsia="仿宋" w:cs="仿宋"/>
          <w:bCs/>
          <w:color w:val="auto"/>
          <w:sz w:val="28"/>
          <w:szCs w:val="28"/>
          <w:highlight w:val="none"/>
          <w:shd w:val="clear" w:color="auto" w:fill="auto"/>
        </w:rPr>
        <w:t xml:space="preserve">27.货物和服务的减少</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27.1采购结束后，采购人若由于各种客观原因，必须对采购项目所牵涉的货物和服务进行适当的减少时，在双方协商一致的前提下，可以按照磋商时的价格水平做相应的调减，并据此签订补充合同。</w:t>
      </w:r>
      <w:r/>
    </w:p>
    <w:p>
      <w:pPr>
        <w:keepNext/>
        <w:spacing w:line="360" w:lineRule="auto"/>
        <w:rPr>
          <w:rFonts w:hint="eastAsia" w:ascii="仿宋" w:hAnsi="仿宋" w:eastAsia="仿宋" w:cs="仿宋"/>
          <w:b/>
          <w:bCs w:val="0"/>
          <w:color w:val="auto"/>
          <w:sz w:val="28"/>
          <w:szCs w:val="28"/>
          <w:highlight w:val="none"/>
          <w:shd w:val="clear" w:color="auto" w:fill="auto"/>
          <w:lang w:eastAsia="zh-CN"/>
        </w:rPr>
        <w:outlineLvl w:val="1"/>
      </w:pPr>
      <w:r>
        <w:rPr>
          <w:rFonts w:hint="eastAsia" w:ascii="仿宋" w:hAnsi="仿宋" w:eastAsia="仿宋" w:cs="仿宋"/>
          <w:bCs/>
          <w:color w:val="auto"/>
          <w:sz w:val="28"/>
          <w:szCs w:val="28"/>
          <w:highlight w:val="none"/>
          <w:shd w:val="clear" w:color="auto" w:fill="auto"/>
        </w:rPr>
        <w:t xml:space="preserve">28.履约保证金</w:t>
      </w:r>
      <w:r>
        <w:rPr>
          <w:rFonts w:hint="eastAsia" w:ascii="仿宋" w:hAnsi="仿宋" w:eastAsia="仿宋" w:cs="仿宋"/>
          <w:b/>
          <w:bCs w:val="0"/>
          <w:color w:val="auto"/>
          <w:sz w:val="28"/>
          <w:szCs w:val="28"/>
          <w:highlight w:val="none"/>
          <w:shd w:val="clear" w:color="auto" w:fill="auto"/>
          <w:lang w:eastAsia="zh-CN"/>
        </w:rPr>
        <w:t xml:space="preserve">（</w:t>
      </w:r>
      <w:r>
        <w:rPr>
          <w:rFonts w:hint="eastAsia" w:ascii="仿宋" w:hAnsi="仿宋" w:eastAsia="仿宋" w:cs="仿宋"/>
          <w:b/>
          <w:bCs w:val="0"/>
          <w:color w:val="auto"/>
          <w:sz w:val="28"/>
          <w:szCs w:val="28"/>
          <w:highlight w:val="none"/>
          <w:shd w:val="clear" w:color="auto" w:fill="auto"/>
          <w:lang w:val="en-US" w:eastAsia="zh-CN"/>
        </w:rPr>
        <w:t xml:space="preserve">本项目不涉及</w:t>
      </w:r>
      <w:r>
        <w:rPr>
          <w:rFonts w:hint="eastAsia" w:ascii="仿宋" w:hAnsi="仿宋" w:eastAsia="仿宋" w:cs="仿宋"/>
          <w:b/>
          <w:bCs w:val="0"/>
          <w:color w:val="auto"/>
          <w:sz w:val="28"/>
          <w:szCs w:val="28"/>
          <w:highlight w:val="none"/>
          <w:shd w:val="clear" w:color="auto" w:fill="auto"/>
          <w:lang w:eastAsia="zh-CN"/>
        </w:rPr>
        <w:t xml:space="preserve">）</w:t>
      </w:r>
      <w:r/>
    </w:p>
    <w:p>
      <w:pPr>
        <w:ind w:firstLine="560"/>
        <w:keepNext/>
        <w:spacing w:line="360" w:lineRule="auto"/>
        <w:rPr>
          <w:rFonts w:hint="eastAsia"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28.1 为保证合同的顺利执行，成交供应商必须在收到领取成交通知书的通知后向采购人提交金额为成交总价2%的履约保证金，逾期未提交履约保证金作自动放弃成交处理。</w:t>
      </w:r>
      <w:r/>
    </w:p>
    <w:p>
      <w:pPr>
        <w:ind w:firstLine="560"/>
        <w:keepNext/>
        <w:spacing w:line="360" w:lineRule="auto"/>
        <w:rPr>
          <w:rFonts w:hint="eastAsia"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28.2 供应商提供的履约保证金可以是人民币形式（银行本票、汇票、支票、电汇），或银行保函、担保公司的保证担保或保险公司的保证保险等多种形式。</w:t>
      </w:r>
      <w:r/>
    </w:p>
    <w:p>
      <w:pPr>
        <w:ind w:firstLine="560"/>
        <w:keepNext/>
        <w:spacing w:line="360" w:lineRule="auto"/>
        <w:rPr>
          <w:rFonts w:hint="eastAsia"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28.3 供应商选取银行保函、担保公司的保证担保或保险公司的保证保险等形式的向采购人缴纳的，如保函（担保、保险等）的约定期到期但供应商履约仍未结束的，供应商须进行续保。</w:t>
      </w:r>
      <w:r/>
    </w:p>
    <w:p>
      <w:pPr>
        <w:ind w:firstLine="560"/>
        <w:keepNext/>
        <w:spacing w:line="360" w:lineRule="auto"/>
        <w:rPr>
          <w:rFonts w:hint="eastAsia"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28.4 供应商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keepNext/>
        <w:spacing w:line="360" w:lineRule="auto"/>
        <w:rPr>
          <w:rFonts w:hint="eastAsia"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28.5 如供应商未能履行合同规定的义务，采购人有权从履约保证金中取得补偿。</w:t>
      </w:r>
      <w:r/>
    </w:p>
    <w:p>
      <w:pPr>
        <w:ind w:firstLine="560"/>
        <w:keepNext/>
        <w:spacing w:line="360" w:lineRule="auto"/>
        <w:rPr>
          <w:rFonts w:hint="eastAsia"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28.6 履约保证金在合同约定期间内不予退还或者应完全有效，约定期间届满之日起 5个工作日内，采购人应将履约保证金退还供应商；逾期退还的，按中国人民银行同期贷款基准利率上浮20%后的利率支付超期资金占用费，但因供应商自身原因导致无法及时退还的除外。</w:t>
      </w:r>
      <w:r/>
    </w:p>
    <w:p>
      <w:pPr>
        <w:ind w:firstLine="560"/>
        <w:keepNext/>
        <w:spacing w:line="360" w:lineRule="auto"/>
        <w:rPr>
          <w:rFonts w:hint="eastAsia"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28.7 </w:t>
      </w:r>
      <w:r>
        <w:rPr>
          <w:rFonts w:hint="eastAsia" w:ascii="仿宋" w:hAnsi="仿宋" w:eastAsia="仿宋" w:cs="仿宋"/>
          <w:color w:val="auto"/>
          <w:sz w:val="28"/>
          <w:szCs w:val="28"/>
          <w:highlight w:val="none"/>
          <w:shd w:val="clear" w:color="auto" w:fill="auto"/>
        </w:rPr>
        <w:t xml:space="preserve">履约保证金在政府采购合同履行完毕、项目</w:t>
      </w:r>
      <w:r>
        <w:rPr>
          <w:rFonts w:hint="eastAsia" w:ascii="仿宋" w:hAnsi="仿宋" w:eastAsia="仿宋" w:cs="仿宋"/>
          <w:color w:val="auto"/>
          <w:sz w:val="28"/>
          <w:szCs w:val="28"/>
          <w:highlight w:val="none"/>
          <w:shd w:val="clear" w:color="auto" w:fill="auto"/>
          <w:lang w:val="en-US" w:eastAsia="zh-CN"/>
        </w:rPr>
        <w:t xml:space="preserve">整体</w:t>
      </w:r>
      <w:r>
        <w:rPr>
          <w:rFonts w:hint="eastAsia" w:ascii="仿宋" w:hAnsi="仿宋" w:eastAsia="仿宋" w:cs="仿宋"/>
          <w:color w:val="auto"/>
          <w:sz w:val="28"/>
          <w:szCs w:val="28"/>
          <w:highlight w:val="none"/>
          <w:shd w:val="clear" w:color="auto" w:fill="auto"/>
        </w:rPr>
        <w:t xml:space="preserve">验收合格后30日内无息退还。</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28.8 如果成交供应商没有按照26条的规定去做，采购人可报财政部门取消其成交资格，在此情况下采购人可将标授予下一个成交候选供应商，或重新采购。</w:t>
      </w:r>
      <w:r/>
    </w:p>
    <w:p>
      <w:pPr>
        <w:keepNext/>
        <w:spacing w:line="360" w:lineRule="auto"/>
        <w:rPr>
          <w:rFonts w:ascii="仿宋" w:hAnsi="仿宋" w:eastAsia="仿宋" w:cs="仿宋"/>
          <w:b/>
          <w:bCs/>
          <w:color w:val="auto"/>
          <w:sz w:val="28"/>
          <w:szCs w:val="28"/>
          <w:highlight w:val="none"/>
          <w:shd w:val="clear" w:color="auto" w:fill="auto"/>
        </w:rPr>
        <w:outlineLvl w:val="0"/>
      </w:pPr>
      <w:r/>
      <w:bookmarkStart w:id="20" w:name="_Toc11509"/>
      <w:r>
        <w:rPr>
          <w:rFonts w:hint="eastAsia" w:ascii="仿宋" w:hAnsi="仿宋" w:eastAsia="仿宋" w:cs="仿宋"/>
          <w:b/>
          <w:bCs/>
          <w:color w:val="auto"/>
          <w:sz w:val="28"/>
          <w:szCs w:val="28"/>
          <w:highlight w:val="none"/>
          <w:shd w:val="clear" w:color="auto" w:fill="auto"/>
        </w:rPr>
        <w:t xml:space="preserve">七、质疑处理</w:t>
      </w:r>
      <w:bookmarkEnd w:id="20"/>
      <w:r/>
      <w:r/>
    </w:p>
    <w:p>
      <w:pPr>
        <w:keepNext/>
        <w:spacing w:line="360" w:lineRule="auto"/>
        <w:rPr>
          <w:rFonts w:ascii="仿宋" w:hAnsi="仿宋" w:eastAsia="仿宋" w:cs="仿宋"/>
          <w:bCs/>
          <w:color w:val="auto"/>
          <w:sz w:val="28"/>
          <w:szCs w:val="28"/>
          <w:highlight w:val="none"/>
          <w:shd w:val="clear" w:color="auto" w:fill="auto"/>
        </w:rPr>
        <w:outlineLvl w:val="1"/>
      </w:pPr>
      <w:r>
        <w:rPr>
          <w:rFonts w:hint="eastAsia" w:ascii="仿宋" w:hAnsi="仿宋" w:eastAsia="仿宋" w:cs="仿宋"/>
          <w:bCs/>
          <w:color w:val="auto"/>
          <w:sz w:val="28"/>
          <w:szCs w:val="28"/>
          <w:highlight w:val="none"/>
          <w:shd w:val="clear" w:color="auto" w:fill="auto"/>
        </w:rPr>
        <w:t xml:space="preserve">29.质疑处理</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29.1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匿名的质疑均不予受理。</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29.2 上述应知其权益受到损害之日是指:</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（1）对磋商文件提出质疑的，为采购文件公告期限届满之日起计算；</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（2）对采购过程提出质疑的，为各采购程序环节结束之日起计算；</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（3）对成交结果提出质疑的，为成交结果公告期限届满之日起计算。</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29.3质疑供应商是指直接参加本次磋商活动的供应商，未参加磋商活动的供应商或在磋商活动中自身权益未受到损害的供应商所提出的质疑不予受理。</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29.4质疑供应商在法定质疑期内应当一次性提出针对同一采购环节提出质疑。</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29.5质疑函必须按《中华人民共和国政府采购法》《中华人民共和国政府采购法实施条例》及《江苏省政府采购供应商监督管理暂行办法》的相关规定，参加磋商供应商法定代表人（签署本人姓名或印章）或授权代表[签署本人姓名或印章，应当同时提供法定代表人授权其办理质疑事项的授权书 （授权中必须载明具体权限、期限和事项）]以原件送达的方式提交，未按上述要求提交的质疑函采购人和采购代理机构有权不予受理。</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29.6质疑函应当包括以下主要内容，并按照“谁主张、谁举证”的原则，并附上相关证明材料。否则，采购人或采购代理机构不予受理。</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（1）质疑磋商供应商的名称、地址、邮编、联系人及联系电话；</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（2）质疑项目的名称、编号；</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（3）具体、明确的质疑事项和与质疑事实相关的请求；</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（4）事实依据；</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（5）必要的法律依据；</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（6）提起质疑的日期；</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（7）质疑函应当署名:应当由法定代表人签字并加盖单位公章。</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29.7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29.8对于内容、格式符合规定的质疑函，采购人或采购代理机构将在七个工作日内以书面形式作出答复。</w:t>
      </w:r>
      <w:r/>
    </w:p>
    <w:p>
      <w:pPr>
        <w:ind w:firstLine="560"/>
        <w:keepNext/>
        <w:spacing w:line="360" w:lineRule="auto"/>
        <w:rPr>
          <w:rFonts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29.9供应商提出书面质疑必须有理、有据，不得恶意质疑或提交虚假质疑。否则，一经查实，采购人有权依据政府采购的有关规定，报请淮安市财政局政府采购管理处对该供应商列入失信行为或不良行为记录名单，进行相应的行政处罚。</w:t>
      </w:r>
      <w:r/>
    </w:p>
    <w:p>
      <w:pPr>
        <w:keepNext/>
        <w:spacing w:line="360" w:lineRule="auto"/>
        <w:rPr>
          <w:rFonts w:ascii="仿宋" w:hAnsi="仿宋" w:eastAsia="仿宋" w:cs="仿宋"/>
          <w:b/>
          <w:color w:val="auto"/>
          <w:sz w:val="28"/>
          <w:szCs w:val="28"/>
          <w:highlight w:val="none"/>
          <w:shd w:val="clear" w:color="auto" w:fill="auto"/>
        </w:rPr>
        <w:outlineLvl w:val="0"/>
      </w:pPr>
      <w:r/>
      <w:bookmarkStart w:id="21" w:name="_Toc29770"/>
      <w:r>
        <w:rPr>
          <w:rFonts w:hint="eastAsia" w:ascii="仿宋" w:hAnsi="仿宋" w:eastAsia="仿宋" w:cs="仿宋"/>
          <w:b/>
          <w:color w:val="auto"/>
          <w:sz w:val="28"/>
          <w:szCs w:val="28"/>
          <w:highlight w:val="none"/>
          <w:shd w:val="clear" w:color="auto" w:fill="auto"/>
        </w:rPr>
        <w:t xml:space="preserve">八、政府采购政策功能落实</w:t>
      </w:r>
      <w:bookmarkEnd w:id="21"/>
      <w:r/>
      <w:r/>
    </w:p>
    <w:p>
      <w:pPr>
        <w:keepNext/>
        <w:spacing w:line="360" w:lineRule="auto"/>
        <w:rPr>
          <w:rFonts w:hint="eastAsia" w:ascii="仿宋" w:hAnsi="仿宋" w:eastAsia="仿宋" w:cs="仿宋"/>
          <w:bCs/>
          <w:color w:val="auto"/>
          <w:sz w:val="28"/>
          <w:szCs w:val="28"/>
          <w:highlight w:val="none"/>
          <w:shd w:val="clear" w:color="auto" w:fill="auto"/>
        </w:rPr>
        <w:outlineLvl w:val="1"/>
      </w:pPr>
      <w:r>
        <w:rPr>
          <w:rFonts w:hint="eastAsia" w:ascii="仿宋" w:hAnsi="仿宋" w:eastAsia="仿宋" w:cs="仿宋"/>
          <w:bCs/>
          <w:color w:val="auto"/>
          <w:sz w:val="28"/>
          <w:szCs w:val="28"/>
          <w:highlight w:val="none"/>
          <w:shd w:val="clear" w:color="auto" w:fill="auto"/>
        </w:rPr>
        <w:t xml:space="preserve">30.政策功能落实</w:t>
      </w:r>
      <w:r/>
    </w:p>
    <w:p>
      <w:pPr>
        <w:ind w:firstLine="560"/>
        <w:jc w:val="left"/>
        <w:keepNext/>
        <w:spacing w:line="360" w:lineRule="auto"/>
        <w:rPr>
          <w:rFonts w:hint="eastAsia" w:ascii="仿宋" w:hAnsi="仿宋" w:eastAsia="仿宋" w:cs="仿宋"/>
          <w:color w:val="auto"/>
          <w:sz w:val="28"/>
          <w:szCs w:val="28"/>
          <w:highlight w:val="none"/>
          <w:shd w:val="clear" w:color="auto" w:fill="auto"/>
        </w:rPr>
        <w:outlineLvl w:val="2"/>
      </w:pPr>
      <w:r>
        <w:rPr>
          <w:rFonts w:hint="eastAsia" w:ascii="仿宋" w:hAnsi="仿宋" w:eastAsia="仿宋" w:cs="仿宋"/>
          <w:color w:val="auto"/>
          <w:sz w:val="28"/>
          <w:szCs w:val="28"/>
          <w:highlight w:val="none"/>
          <w:shd w:val="clear" w:color="auto" w:fill="auto"/>
        </w:rPr>
        <w:t xml:space="preserve">30.1 小微型企业价格扣除</w:t>
      </w:r>
      <w:r/>
    </w:p>
    <w:p>
      <w:pPr>
        <w:ind w:firstLine="560"/>
        <w:keepNext/>
        <w:spacing w:line="360" w:lineRule="auto"/>
        <w:rPr>
          <w:rFonts w:hint="eastAsia"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30.1.1</w:t>
      </w:r>
      <w:r>
        <w:rPr>
          <w:rFonts w:hint="eastAsia" w:ascii="仿宋" w:hAnsi="仿宋" w:eastAsia="仿宋" w:cs="仿宋"/>
          <w:color w:val="auto"/>
          <w:sz w:val="28"/>
          <w:szCs w:val="28"/>
          <w:highlight w:val="none"/>
          <w:shd w:val="clear" w:color="auto" w:fill="auto"/>
          <w:lang w:val="zh-CN"/>
        </w:rPr>
        <w:t xml:space="preserve">对于未预留份额专门面向中小企业采购的采购项目，供应商提供的货物、</w:t>
      </w:r>
      <w:r>
        <w:rPr>
          <w:rFonts w:hint="eastAsia" w:ascii="仿宋" w:hAnsi="仿宋" w:eastAsia="仿宋" w:cs="仿宋"/>
          <w:color w:val="auto"/>
          <w:sz w:val="28"/>
          <w:szCs w:val="28"/>
          <w:highlight w:val="none"/>
          <w:shd w:val="clear" w:color="auto" w:fill="auto"/>
        </w:rPr>
        <w:t xml:space="preserve">工程</w:t>
      </w:r>
      <w:r>
        <w:rPr>
          <w:rFonts w:hint="eastAsia" w:ascii="仿宋" w:hAnsi="仿宋" w:eastAsia="仿宋" w:cs="仿宋"/>
          <w:color w:val="auto"/>
          <w:sz w:val="28"/>
          <w:szCs w:val="28"/>
          <w:highlight w:val="none"/>
          <w:shd w:val="clear" w:color="auto" w:fill="auto"/>
          <w:lang w:val="zh-CN"/>
        </w:rPr>
        <w:t xml:space="preserve">或者服务</w:t>
      </w:r>
      <w:r>
        <w:rPr>
          <w:rFonts w:hint="eastAsia" w:ascii="仿宋" w:hAnsi="仿宋" w:eastAsia="仿宋" w:cs="仿宋"/>
          <w:color w:val="auto"/>
          <w:sz w:val="28"/>
          <w:szCs w:val="28"/>
          <w:highlight w:val="none"/>
          <w:shd w:val="clear" w:color="auto" w:fill="auto"/>
        </w:rPr>
        <w:t xml:space="preserve">符合下列情形的，享受本办法规定的中小企业扶持政策给予小微企业报价20%的扣除，用扣除后的价格参与评审：</w:t>
      </w:r>
      <w:r/>
    </w:p>
    <w:p>
      <w:pPr>
        <w:ind w:firstLine="560"/>
        <w:keepNext/>
        <w:spacing w:line="360" w:lineRule="auto"/>
        <w:rPr>
          <w:rFonts w:hint="eastAsia"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（1）在货物采购项目中，货物由中小企业制造，即货物由中小企业生产且使用该中小企业商号或者注册商标；</w:t>
      </w:r>
      <w:r/>
    </w:p>
    <w:p>
      <w:pPr>
        <w:ind w:firstLine="560"/>
        <w:keepNext/>
        <w:spacing w:line="360" w:lineRule="auto"/>
        <w:rPr>
          <w:rFonts w:hint="eastAsia"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（2）在工程采购项目中，工程由中小企业承建，即工程施工单位为中小企业；</w:t>
      </w:r>
      <w:r/>
    </w:p>
    <w:p>
      <w:pPr>
        <w:ind w:firstLine="560"/>
        <w:keepNext/>
        <w:spacing w:line="360" w:lineRule="auto"/>
        <w:rPr>
          <w:rFonts w:hint="eastAsia"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（3）在服务采购项目中，服务由中小企业承接，即提供服务的人员为中小企业依照《中华人民共和国劳动合同法》订立劳动合同的从业人员；</w:t>
      </w:r>
      <w:r/>
    </w:p>
    <w:p>
      <w:pPr>
        <w:ind w:firstLine="560"/>
        <w:keepNext/>
        <w:spacing w:line="360" w:lineRule="auto"/>
        <w:rPr>
          <w:rFonts w:hint="eastAsia"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30.1.2在货物采购项目中，供应商提供的货物既有中小企业制造货物，也有大型企业制造货物的，不享受本办法规定的中小企业扶持政策。</w:t>
      </w:r>
      <w:r/>
    </w:p>
    <w:p>
      <w:pPr>
        <w:ind w:firstLine="560"/>
        <w:keepNext/>
        <w:spacing w:line="360" w:lineRule="auto"/>
        <w:rPr>
          <w:rFonts w:hint="eastAsia" w:ascii="仿宋" w:hAnsi="仿宋" w:eastAsia="仿宋" w:cs="仿宋"/>
          <w:color w:val="auto"/>
          <w:sz w:val="28"/>
          <w:szCs w:val="28"/>
          <w:highlight w:val="none"/>
          <w:shd w:val="clear" w:color="auto" w:fill="auto"/>
        </w:rPr>
        <w:outlineLvl w:val="2"/>
      </w:pPr>
      <w:r>
        <w:rPr>
          <w:rFonts w:hint="eastAsia" w:ascii="仿宋" w:hAnsi="仿宋" w:eastAsia="仿宋" w:cs="仿宋"/>
          <w:color w:val="auto"/>
          <w:sz w:val="28"/>
          <w:szCs w:val="28"/>
          <w:highlight w:val="none"/>
          <w:shd w:val="clear" w:color="auto" w:fill="auto"/>
        </w:rPr>
        <w:t xml:space="preserve">30.2 联合体及分包</w:t>
      </w:r>
      <w:r/>
    </w:p>
    <w:p>
      <w:pPr>
        <w:ind w:firstLine="560"/>
        <w:keepNext/>
        <w:spacing w:line="360" w:lineRule="auto"/>
        <w:rPr>
          <w:rFonts w:hint="eastAsia"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30.2.1以联合体形式参加政府采购活动，联合体各方均为中小企业的，联合体视同中小企业。其中，联合体各方均为小微企业的，联合体视同小微企业。</w:t>
      </w:r>
      <w:r/>
    </w:p>
    <w:p>
      <w:pPr>
        <w:ind w:firstLine="560"/>
        <w:keepNext/>
        <w:spacing w:line="360" w:lineRule="auto"/>
        <w:rPr>
          <w:rFonts w:hint="eastAsia"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30.2.2享受扶持政策获得政府采购合同的，小微企业不得将合同分包给大中型企业，中型企业不得将合同分包给大型企业。</w:t>
      </w:r>
      <w:r/>
    </w:p>
    <w:p>
      <w:pPr>
        <w:ind w:firstLine="560"/>
        <w:keepNext/>
        <w:spacing w:line="360" w:lineRule="auto"/>
        <w:rPr>
          <w:rFonts w:hint="eastAsia"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30.2.3接受大中型企业与小微企业组成联合体或者允许大中型企业向一家或者多家小微企业分包的采购项目，对于联合协议或者分包意向协议约定小微企业的合同份额占到合同总金额40%以上的，采购人应当对联合体或者大中型企业的报价给予5%的扣除，用扣除后的价格参加评审。</w:t>
      </w:r>
      <w:r/>
    </w:p>
    <w:p>
      <w:pPr>
        <w:ind w:firstLine="560"/>
        <w:keepNext/>
        <w:spacing w:line="360" w:lineRule="auto"/>
        <w:rPr>
          <w:rFonts w:hint="eastAsia" w:ascii="仿宋" w:hAnsi="仿宋" w:eastAsia="仿宋" w:cs="仿宋"/>
          <w:bCs/>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30.2.4组成联合体或者接受分包的小微企业与联合体内其他企业、分包企业之间存在直接控股、管理关系的，不享受价格扣除优惠政策。价格扣除比例或者价格分加分比例对小型企业和微型企业同等对待，不作区分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cs="仿宋"/>
          <w:bCs/>
          <w:color w:val="auto"/>
          <w:sz w:val="28"/>
          <w:szCs w:val="28"/>
          <w:highlight w:val="none"/>
          <w:shd w:val="clear" w:color="auto" w:fill="auto"/>
        </w:rPr>
        <w:t xml:space="preserve">。</w:t>
      </w:r>
      <w:r/>
    </w:p>
    <w:p>
      <w:pPr>
        <w:ind w:firstLine="560"/>
        <w:keepNext/>
        <w:spacing w:line="360" w:lineRule="auto"/>
        <w:rPr>
          <w:rFonts w:hint="eastAsia" w:ascii="仿宋" w:hAnsi="仿宋" w:eastAsia="仿宋" w:cs="仿宋"/>
          <w:bCs/>
          <w:color w:val="auto"/>
          <w:sz w:val="28"/>
          <w:szCs w:val="28"/>
          <w:highlight w:val="none"/>
          <w:shd w:val="clear" w:color="auto" w:fill="auto"/>
        </w:rPr>
        <w:outlineLvl w:val="2"/>
      </w:pPr>
      <w:r>
        <w:rPr>
          <w:rFonts w:hint="eastAsia" w:ascii="仿宋" w:hAnsi="仿宋" w:eastAsia="仿宋" w:cs="仿宋"/>
          <w:bCs/>
          <w:color w:val="auto"/>
          <w:sz w:val="28"/>
          <w:szCs w:val="28"/>
          <w:highlight w:val="none"/>
          <w:shd w:val="clear" w:color="auto" w:fill="auto"/>
        </w:rPr>
        <w:t xml:space="preserve">30.3 小微型企业</w:t>
      </w:r>
      <w:r/>
    </w:p>
    <w:p>
      <w:pPr>
        <w:ind w:firstLine="560"/>
        <w:keepNext/>
        <w:spacing w:line="360" w:lineRule="auto"/>
        <w:rPr>
          <w:rFonts w:hint="eastAsia"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（1）供应商须按照磋商文件的要求提供相应的《企业声明函》，详见磋商文件第六章示范格式。</w:t>
      </w:r>
      <w:r/>
    </w:p>
    <w:p>
      <w:pPr>
        <w:ind w:firstLine="560"/>
        <w:keepNext/>
        <w:spacing w:line="360" w:lineRule="auto"/>
        <w:rPr>
          <w:rFonts w:hint="eastAsia"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（2）企业标准请参照《政府采购促进中小企业发展管理办法》（财库【2020】46号）文件规定自行填写。</w:t>
      </w:r>
      <w:r/>
    </w:p>
    <w:p>
      <w:pPr>
        <w:ind w:firstLine="560"/>
        <w:keepNext/>
        <w:spacing w:line="360" w:lineRule="auto"/>
        <w:rPr>
          <w:rFonts w:hint="eastAsia" w:ascii="仿宋" w:hAnsi="仿宋" w:eastAsia="仿宋" w:cs="仿宋"/>
          <w:bCs/>
          <w:color w:val="auto"/>
          <w:sz w:val="28"/>
          <w:szCs w:val="28"/>
          <w:highlight w:val="none"/>
          <w:shd w:val="clear" w:color="auto" w:fill="auto"/>
        </w:rPr>
        <w:outlineLvl w:val="2"/>
      </w:pPr>
      <w:r>
        <w:rPr>
          <w:rFonts w:hint="eastAsia" w:ascii="仿宋" w:hAnsi="仿宋" w:eastAsia="仿宋" w:cs="仿宋"/>
          <w:bCs/>
          <w:color w:val="auto"/>
          <w:sz w:val="28"/>
          <w:szCs w:val="28"/>
          <w:highlight w:val="none"/>
          <w:shd w:val="clear" w:color="auto" w:fill="auto"/>
        </w:rPr>
        <w:t xml:space="preserve">30.4 残疾人福利单位</w:t>
      </w:r>
      <w:r/>
    </w:p>
    <w:p>
      <w:pPr>
        <w:ind w:firstLine="560"/>
        <w:keepNext/>
        <w:spacing w:line="360" w:lineRule="auto"/>
        <w:rPr>
          <w:rFonts w:hint="eastAsia"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（1）残疾人福利单位需按照磋商文件的要求提供《残疾人福利性单位声明函》，详见磋商文件第六章示范格式。</w:t>
      </w:r>
      <w:r/>
    </w:p>
    <w:p>
      <w:pPr>
        <w:ind w:firstLine="560"/>
        <w:keepNext/>
        <w:spacing w:line="360" w:lineRule="auto"/>
        <w:rPr>
          <w:rFonts w:hint="eastAsia"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（2）残疾人福利单位标准请参照《关于促进残疾人就业政府采购政策的通知》（财库〔2017〕141号）。</w:t>
      </w:r>
      <w:r/>
    </w:p>
    <w:p>
      <w:pPr>
        <w:ind w:firstLine="420"/>
        <w:keepNext/>
        <w:spacing w:line="360" w:lineRule="auto"/>
        <w:rPr>
          <w:rFonts w:hint="eastAsia" w:ascii="仿宋" w:hAnsi="仿宋" w:eastAsia="仿宋" w:cs="仿宋"/>
          <w:bCs/>
          <w:color w:val="auto"/>
          <w:sz w:val="28"/>
          <w:szCs w:val="28"/>
          <w:highlight w:val="none"/>
          <w:shd w:val="clear" w:color="auto" w:fill="auto"/>
        </w:rPr>
        <w:outlineLvl w:val="2"/>
      </w:pPr>
      <w:r>
        <w:rPr>
          <w:rFonts w:hint="eastAsia" w:ascii="仿宋" w:hAnsi="仿宋" w:eastAsia="仿宋" w:cs="仿宋"/>
          <w:bCs/>
          <w:color w:val="auto"/>
          <w:sz w:val="28"/>
          <w:szCs w:val="28"/>
          <w:highlight w:val="none"/>
          <w:shd w:val="clear" w:color="auto" w:fill="auto"/>
        </w:rPr>
        <w:t xml:space="preserve">30.5 监狱和戒毒企业</w:t>
      </w:r>
      <w:r/>
    </w:p>
    <w:p>
      <w:pPr>
        <w:ind w:firstLine="560"/>
        <w:keepNext/>
        <w:spacing w:line="360" w:lineRule="auto"/>
        <w:rPr>
          <w:rFonts w:hint="eastAsia" w:ascii="仿宋" w:hAnsi="仿宋" w:eastAsia="仿宋" w:cs="仿宋"/>
          <w:bCs/>
          <w:color w:val="auto"/>
          <w:sz w:val="28"/>
          <w:szCs w:val="28"/>
          <w:highlight w:val="none"/>
          <w:shd w:val="clear" w:color="auto" w:fill="auto"/>
        </w:rPr>
      </w:pPr>
      <w:r>
        <w:rPr>
          <w:rFonts w:hint="eastAsia" w:ascii="仿宋" w:hAnsi="仿宋" w:eastAsia="仿宋" w:cs="仿宋"/>
          <w:bCs/>
          <w:color w:val="auto"/>
          <w:sz w:val="28"/>
          <w:szCs w:val="28"/>
          <w:highlight w:val="none"/>
          <w:shd w:val="clear" w:color="auto" w:fill="auto"/>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keepNext/>
        <w:spacing w:line="360" w:lineRule="auto"/>
        <w:rPr>
          <w:rFonts w:ascii="仿宋" w:hAnsi="仿宋" w:eastAsia="仿宋" w:cs="仿宋"/>
          <w:color w:val="auto"/>
          <w:sz w:val="24"/>
          <w:highlight w:val="none"/>
          <w:shd w:val="clear" w:color="auto" w:fill="auto"/>
        </w:rPr>
      </w:pPr>
      <w:r>
        <w:rPr>
          <w:rFonts w:hint="eastAsia" w:ascii="仿宋" w:hAnsi="仿宋" w:eastAsia="仿宋" w:cs="仿宋"/>
          <w:bCs/>
          <w:color w:val="auto"/>
          <w:sz w:val="28"/>
          <w:szCs w:val="28"/>
          <w:highlight w:val="none"/>
          <w:shd w:val="clear" w:color="auto" w:fill="auto"/>
        </w:rPr>
        <w:t xml:space="preserve">（2）监狱企业标准请参照《关于政府采购支持监狱企业发展有关问题的通知》（财库[2014]68号）。</w:t>
      </w:r>
      <w:r/>
    </w:p>
    <w:p>
      <w:pPr>
        <w:pStyle w:val="1056"/>
        <w:jc w:val="both"/>
        <w:keepNext/>
        <w:spacing w:beforeAutospacing="0" w:afterAutospacing="0" w:line="360" w:lineRule="auto"/>
        <w:rPr>
          <w:color w:val="auto"/>
          <w:sz w:val="28"/>
          <w:szCs w:val="28"/>
          <w:highlight w:val="none"/>
          <w:shd w:val="clear" w:color="auto" w:fill="auto"/>
        </w:rPr>
        <w:pBdr>
          <w:top w:val="none" w:color="000000" w:sz="0" w:space="0"/>
          <w:left w:val="none" w:color="000000" w:sz="0" w:space="0"/>
          <w:bottom w:val="none" w:color="000000" w:sz="0" w:space="0"/>
          <w:right w:val="none" w:color="000000" w:sz="0" w:space="0"/>
          <w:between w:val="none" w:color="000000" w:sz="0" w:space="0"/>
        </w:pBdr>
        <w:outlineLvl w:val="1"/>
      </w:pPr>
      <w:r>
        <w:rPr>
          <w:rFonts w:ascii="仿宋" w:hAnsi="仿宋" w:eastAsia="仿宋" w:cs="仿宋"/>
          <w:color w:val="auto"/>
          <w:sz w:val="28"/>
          <w:szCs w:val="28"/>
          <w:highlight w:val="none"/>
          <w:shd w:val="clear" w:color="auto" w:fill="auto"/>
        </w:rPr>
        <w:t xml:space="preserve">3</w:t>
      </w:r>
      <w:r>
        <w:rPr>
          <w:rFonts w:hint="eastAsia" w:ascii="仿宋" w:hAnsi="仿宋" w:eastAsia="仿宋" w:cs="仿宋"/>
          <w:color w:val="auto"/>
          <w:sz w:val="28"/>
          <w:szCs w:val="28"/>
          <w:highlight w:val="none"/>
          <w:shd w:val="clear" w:color="auto" w:fill="auto"/>
        </w:rPr>
        <w:t xml:space="preserve">1.节能、环保政策</w:t>
      </w:r>
      <w:r/>
    </w:p>
    <w:p>
      <w:pPr>
        <w:pStyle w:val="1056"/>
        <w:ind w:firstLine="560"/>
        <w:jc w:val="both"/>
        <w:keepNext/>
        <w:spacing w:beforeAutospacing="0" w:afterAutospacing="0" w:line="360" w:lineRule="auto"/>
        <w:rPr>
          <w:color w:val="auto"/>
          <w:sz w:val="28"/>
          <w:szCs w:val="28"/>
          <w:highlight w:val="none"/>
          <w:shd w:val="clear" w:color="auto" w:fill="auto"/>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auto"/>
          <w:sz w:val="28"/>
          <w:szCs w:val="28"/>
          <w:highlight w:val="none"/>
          <w:shd w:val="clear" w:color="auto" w:fill="auto"/>
        </w:rPr>
        <w:t xml:space="preserve">31.1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pStyle w:val="1056"/>
        <w:ind w:firstLine="560"/>
        <w:jc w:val="both"/>
        <w:keepNext/>
        <w:spacing w:beforeAutospacing="0" w:afterAutospacing="0" w:line="360" w:lineRule="auto"/>
        <w:rPr>
          <w:color w:val="auto"/>
          <w:sz w:val="28"/>
          <w:szCs w:val="28"/>
          <w:highlight w:val="none"/>
          <w:shd w:val="clear" w:color="auto" w:fill="auto"/>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auto"/>
          <w:sz w:val="28"/>
          <w:szCs w:val="28"/>
          <w:highlight w:val="none"/>
          <w:shd w:val="clear" w:color="auto" w:fill="auto"/>
        </w:rPr>
        <w:t xml:space="preserve">31.2 节能产品（</w:t>
      </w:r>
      <w:r>
        <w:rPr>
          <w:rFonts w:hint="eastAsia" w:ascii="仿宋" w:hAnsi="仿宋" w:eastAsia="仿宋" w:cs="仿宋"/>
          <w:color w:val="auto"/>
          <w:sz w:val="28"/>
          <w:szCs w:val="28"/>
          <w:highlight w:val="none"/>
          <w:shd w:val="clear" w:color="auto" w:fill="auto"/>
          <w:lang w:val="en-US" w:eastAsia="zh-CN"/>
        </w:rPr>
        <w:t xml:space="preserve">如有</w:t>
      </w:r>
      <w:r>
        <w:rPr>
          <w:rFonts w:hint="eastAsia" w:ascii="仿宋" w:hAnsi="仿宋" w:eastAsia="仿宋" w:cs="仿宋"/>
          <w:color w:val="auto"/>
          <w:sz w:val="28"/>
          <w:szCs w:val="28"/>
          <w:highlight w:val="none"/>
          <w:shd w:val="clear" w:color="auto" w:fill="auto"/>
        </w:rPr>
        <w:t xml:space="preserve">）</w:t>
      </w:r>
      <w:r/>
    </w:p>
    <w:p>
      <w:pPr>
        <w:pStyle w:val="1056"/>
        <w:ind w:firstLine="560"/>
        <w:jc w:val="both"/>
        <w:keepNext/>
        <w:spacing w:beforeAutospacing="0" w:afterAutospacing="0" w:line="360" w:lineRule="auto"/>
        <w:rPr>
          <w:color w:val="auto"/>
          <w:sz w:val="28"/>
          <w:szCs w:val="28"/>
          <w:highlight w:val="none"/>
          <w:shd w:val="clear" w:color="auto" w:fill="auto"/>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auto"/>
          <w:sz w:val="28"/>
          <w:szCs w:val="28"/>
          <w:highlight w:val="none"/>
          <w:shd w:val="clear" w:color="auto" w:fill="auto"/>
        </w:rPr>
        <w:t xml:space="preserve">本项目中</w:t>
      </w:r>
      <w:r>
        <w:rPr>
          <w:rFonts w:hint="eastAsia" w:ascii="仿宋" w:hAnsi="仿宋" w:eastAsia="仿宋" w:cs="仿宋"/>
          <w:color w:val="auto"/>
          <w:sz w:val="28"/>
          <w:szCs w:val="28"/>
          <w:highlight w:val="none"/>
          <w:u w:val="single"/>
          <w:shd w:val="clear" w:color="auto" w:fill="auto"/>
        </w:rPr>
        <w:t xml:space="preserve">  /  </w:t>
      </w:r>
      <w:r>
        <w:rPr>
          <w:rFonts w:hint="eastAsia" w:ascii="仿宋" w:hAnsi="仿宋" w:eastAsia="仿宋" w:cs="仿宋"/>
          <w:color w:val="auto"/>
          <w:sz w:val="28"/>
          <w:szCs w:val="28"/>
          <w:highlight w:val="none"/>
          <w:shd w:val="clear" w:color="auto" w:fill="auto"/>
        </w:rPr>
        <w:t xml:space="preserve">被列入“节能产品品目清单”的，实行  强制采购  。</w:t>
      </w:r>
      <w:r/>
    </w:p>
    <w:p>
      <w:pPr>
        <w:pStyle w:val="1056"/>
        <w:ind w:firstLine="560"/>
        <w:jc w:val="both"/>
        <w:keepNext/>
        <w:spacing w:beforeAutospacing="0" w:afterAutospacing="0" w:line="360" w:lineRule="auto"/>
        <w:rPr>
          <w:rFonts w:hint="eastAsia" w:ascii="仿宋" w:hAnsi="仿宋" w:eastAsia="仿宋" w:cs="仿宋"/>
          <w:color w:val="auto"/>
          <w:sz w:val="28"/>
          <w:szCs w:val="28"/>
          <w:highlight w:val="none"/>
          <w:shd w:val="clear" w:color="auto" w:fill="auto"/>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auto"/>
          <w:sz w:val="28"/>
          <w:szCs w:val="28"/>
          <w:highlight w:val="none"/>
          <w:shd w:val="clear" w:color="auto" w:fill="auto"/>
        </w:rPr>
        <w:t xml:space="preserve">31.3 环保产品（</w:t>
      </w:r>
      <w:r>
        <w:rPr>
          <w:rFonts w:hint="eastAsia" w:ascii="仿宋" w:hAnsi="仿宋" w:eastAsia="仿宋" w:cs="仿宋"/>
          <w:color w:val="auto"/>
          <w:sz w:val="28"/>
          <w:szCs w:val="28"/>
          <w:highlight w:val="none"/>
          <w:shd w:val="clear" w:color="auto" w:fill="auto"/>
          <w:lang w:val="en-US" w:eastAsia="zh-CN"/>
        </w:rPr>
        <w:t xml:space="preserve">如有</w:t>
      </w:r>
      <w:r>
        <w:rPr>
          <w:rFonts w:hint="eastAsia" w:ascii="仿宋" w:hAnsi="仿宋" w:eastAsia="仿宋" w:cs="仿宋"/>
          <w:color w:val="auto"/>
          <w:sz w:val="28"/>
          <w:szCs w:val="28"/>
          <w:highlight w:val="none"/>
          <w:shd w:val="clear" w:color="auto" w:fill="auto"/>
        </w:rPr>
        <w:t xml:space="preserve">）</w:t>
      </w:r>
      <w:r/>
    </w:p>
    <w:p>
      <w:pPr>
        <w:pStyle w:val="1056"/>
        <w:ind w:firstLine="560"/>
        <w:jc w:val="both"/>
        <w:keepNext/>
        <w:spacing w:beforeAutospacing="0" w:afterAutospacing="0" w:line="360" w:lineRule="auto"/>
        <w:rPr>
          <w:color w:val="auto"/>
          <w:sz w:val="28"/>
          <w:szCs w:val="28"/>
          <w:highlight w:val="none"/>
          <w:shd w:val="clear" w:color="auto" w:fill="auto"/>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auto"/>
          <w:sz w:val="28"/>
          <w:szCs w:val="28"/>
          <w:highlight w:val="none"/>
          <w:shd w:val="clear" w:color="auto" w:fill="auto"/>
        </w:rPr>
        <w:t xml:space="preserve">本项目中</w:t>
      </w:r>
      <w:r>
        <w:rPr>
          <w:rFonts w:hint="eastAsia" w:ascii="仿宋" w:hAnsi="仿宋" w:eastAsia="仿宋" w:cs="仿宋"/>
          <w:color w:val="auto"/>
          <w:sz w:val="28"/>
          <w:szCs w:val="28"/>
          <w:highlight w:val="none"/>
          <w:u w:val="single"/>
          <w:shd w:val="clear" w:color="auto" w:fill="auto"/>
        </w:rPr>
        <w:t xml:space="preserve">  /  </w:t>
      </w:r>
      <w:r>
        <w:rPr>
          <w:rFonts w:hint="eastAsia" w:ascii="仿宋" w:hAnsi="仿宋" w:eastAsia="仿宋" w:cs="仿宋"/>
          <w:color w:val="auto"/>
          <w:sz w:val="28"/>
          <w:szCs w:val="28"/>
          <w:highlight w:val="none"/>
          <w:shd w:val="clear" w:color="auto" w:fill="auto"/>
        </w:rPr>
        <w:t xml:space="preserve">被列入“环境标志产品品目清单”的，实行 优先采购 。</w:t>
      </w:r>
      <w:r/>
    </w:p>
    <w:p>
      <w:pPr>
        <w:pStyle w:val="1056"/>
        <w:ind w:firstLine="560"/>
        <w:jc w:val="both"/>
        <w:keepNext/>
        <w:spacing w:beforeAutospacing="0" w:afterAutospacing="0" w:line="360" w:lineRule="auto"/>
        <w:rPr>
          <w:color w:val="auto"/>
          <w:sz w:val="28"/>
          <w:szCs w:val="28"/>
          <w:highlight w:val="none"/>
          <w:shd w:val="clear" w:color="auto" w:fill="auto"/>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auto"/>
          <w:sz w:val="28"/>
          <w:szCs w:val="28"/>
          <w:highlight w:val="none"/>
          <w:shd w:val="clear" w:color="auto" w:fill="auto"/>
        </w:rPr>
        <w:t xml:space="preserve">31.4本项目中实行“强制采购”的，需提供国家市场监督管理总局确定的列入“参与实施政府采购节能产品认证机构名录”内的认证机构出具的、有效期内的该产品节能产品认证证书电子件，未提供的作无效响应文件处理；实行“优先采购”的，在评分标准的“政策导向”处参与加分（详见第三章评标标准）。</w:t>
      </w:r>
      <w:r/>
    </w:p>
    <w:p>
      <w:pPr>
        <w:pStyle w:val="1056"/>
        <w:ind w:firstLine="560"/>
        <w:jc w:val="both"/>
        <w:keepNext/>
        <w:spacing w:beforeAutospacing="0" w:afterAutospacing="0" w:line="360" w:lineRule="auto"/>
        <w:rPr>
          <w:color w:val="auto"/>
          <w:sz w:val="28"/>
          <w:szCs w:val="28"/>
          <w:highlight w:val="none"/>
          <w:shd w:val="clear" w:color="auto" w:fill="auto"/>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auto"/>
          <w:sz w:val="28"/>
          <w:szCs w:val="28"/>
          <w:highlight w:val="none"/>
          <w:shd w:val="clear" w:color="auto" w:fill="auto"/>
        </w:rPr>
        <w:t xml:space="preserve">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1056"/>
        <w:jc w:val="both"/>
        <w:keepNext/>
        <w:spacing w:beforeAutospacing="0" w:afterAutospacing="0" w:line="360" w:lineRule="auto"/>
        <w:rPr>
          <w:color w:val="auto"/>
          <w:sz w:val="28"/>
          <w:szCs w:val="28"/>
          <w:highlight w:val="none"/>
          <w:shd w:val="clear" w:color="auto" w:fill="auto"/>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ascii="仿宋" w:hAnsi="仿宋" w:eastAsia="仿宋" w:cs="仿宋"/>
          <w:color w:val="auto"/>
          <w:sz w:val="28"/>
          <w:szCs w:val="28"/>
          <w:highlight w:val="none"/>
          <w:shd w:val="clear" w:color="auto" w:fill="auto"/>
        </w:rPr>
        <w:t xml:space="preserve">32.政府绿色采购</w:t>
      </w:r>
      <w:r/>
    </w:p>
    <w:p>
      <w:pPr>
        <w:pStyle w:val="1056"/>
        <w:ind w:firstLine="560"/>
        <w:jc w:val="both"/>
        <w:keepNext/>
        <w:spacing w:beforeAutospacing="0" w:afterAutospacing="0" w:line="360" w:lineRule="auto"/>
        <w:rPr>
          <w:color w:val="auto"/>
          <w:sz w:val="28"/>
          <w:szCs w:val="28"/>
          <w:highlight w:val="none"/>
          <w:shd w:val="clear" w:color="auto" w:fill="auto"/>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auto"/>
          <w:sz w:val="28"/>
          <w:szCs w:val="28"/>
          <w:highlight w:val="none"/>
          <w:shd w:val="clear" w:color="auto" w:fill="auto"/>
        </w:rPr>
        <w:t xml:space="preserve">根据《江苏省财政厅关于加强政府绿色采购有关事项的通知》（苏财购〔2023〕65号）的要求，落实政府绿色采购相关政策，具体如下：</w:t>
      </w:r>
      <w:r/>
    </w:p>
    <w:p>
      <w:pPr>
        <w:pStyle w:val="1056"/>
        <w:ind w:firstLine="560"/>
        <w:jc w:val="both"/>
        <w:keepNext/>
        <w:spacing w:beforeAutospacing="0" w:afterAutospacing="0" w:line="360" w:lineRule="auto"/>
        <w:rPr>
          <w:color w:val="auto"/>
          <w:sz w:val="28"/>
          <w:szCs w:val="28"/>
          <w:highlight w:val="none"/>
          <w:shd w:val="clear" w:color="auto" w:fill="auto"/>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auto"/>
          <w:sz w:val="28"/>
          <w:szCs w:val="28"/>
          <w:highlight w:val="none"/>
          <w:shd w:val="clear" w:color="auto" w:fill="auto"/>
        </w:rPr>
        <w:t xml:space="preserve">32.1本项目如为货物类采购项目的，所提供的产品需综合考虑节能环保、节水、循环再生、低碳、有机等因素；本项目为物业、合同能源管理等服务类采购项目的，应在服务中加强绿色低碳管理。</w:t>
      </w:r>
      <w:r/>
    </w:p>
    <w:p>
      <w:pPr>
        <w:pStyle w:val="1056"/>
        <w:ind w:firstLine="560"/>
        <w:jc w:val="both"/>
        <w:keepNext/>
        <w:spacing w:beforeAutospacing="0" w:afterAutospacing="0" w:line="360" w:lineRule="auto"/>
        <w:rPr>
          <w:color w:val="auto"/>
          <w:sz w:val="28"/>
          <w:szCs w:val="28"/>
          <w:highlight w:val="none"/>
          <w:shd w:val="clear" w:color="auto" w:fill="auto"/>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auto"/>
          <w:sz w:val="28"/>
          <w:szCs w:val="28"/>
          <w:highlight w:val="none"/>
          <w:shd w:val="clear" w:color="auto" w:fill="auto"/>
        </w:rPr>
        <w:t xml:space="preserve">32.2本项目中如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1056"/>
        <w:ind w:firstLine="560"/>
        <w:jc w:val="both"/>
        <w:keepNext/>
        <w:spacing w:beforeAutospacing="0" w:afterAutospacing="0" w:line="360" w:lineRule="auto"/>
        <w:rPr>
          <w:color w:val="auto"/>
          <w:sz w:val="28"/>
          <w:szCs w:val="28"/>
          <w:highlight w:val="none"/>
          <w:shd w:val="clear" w:color="auto" w:fill="auto"/>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auto"/>
          <w:sz w:val="28"/>
          <w:szCs w:val="28"/>
          <w:highlight w:val="none"/>
          <w:shd w:val="clear" w:color="auto" w:fill="auto"/>
        </w:rPr>
        <w:t xml:space="preserve">32.3本项目中如涉及涂料、胶黏剂、油墨、清洗剂等挥发性有机物产品的，要执行国家和江苏省VOCs含量限制标准，优先使用低挥发性原辅材料，使用低VOCs含量的涂料、胶黏剂等。</w:t>
      </w:r>
      <w:r/>
    </w:p>
    <w:p>
      <w:pPr>
        <w:pStyle w:val="1056"/>
        <w:jc w:val="both"/>
        <w:keepNext/>
        <w:spacing w:beforeAutospacing="0" w:afterAutospacing="0" w:line="360" w:lineRule="auto"/>
        <w:rPr>
          <w:color w:val="auto"/>
          <w:sz w:val="28"/>
          <w:szCs w:val="28"/>
          <w:highlight w:val="none"/>
          <w:shd w:val="clear" w:color="auto" w:fill="auto"/>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ascii="仿宋" w:hAnsi="仿宋" w:eastAsia="仿宋" w:cs="仿宋"/>
          <w:color w:val="auto"/>
          <w:sz w:val="28"/>
          <w:szCs w:val="28"/>
          <w:highlight w:val="none"/>
          <w:shd w:val="clear" w:color="auto" w:fill="auto"/>
        </w:rPr>
        <w:t xml:space="preserve">33.履约资金扶持政策</w:t>
      </w:r>
      <w:r/>
    </w:p>
    <w:p>
      <w:pPr>
        <w:pStyle w:val="1056"/>
        <w:ind w:firstLine="560"/>
        <w:jc w:val="both"/>
        <w:keepNext/>
        <w:spacing w:beforeAutospacing="0" w:afterAutospacing="0" w:line="360" w:lineRule="auto"/>
        <w:rPr>
          <w:color w:val="auto"/>
          <w:sz w:val="28"/>
          <w:szCs w:val="28"/>
          <w:highlight w:val="none"/>
          <w:shd w:val="clear" w:color="auto" w:fill="auto"/>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auto"/>
          <w:sz w:val="28"/>
          <w:szCs w:val="28"/>
          <w:highlight w:val="none"/>
          <w:shd w:val="clear" w:color="auto" w:fill="auto"/>
        </w:rPr>
        <w:t xml:space="preserve">33.1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jc w:val="both"/>
        <w:spacing w:line="360" w:lineRule="auto"/>
        <w:rPr>
          <w:rFonts w:hint="eastAsia"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 xml:space="preserve">33.2有融资贷款需求的成交人，与采购人在苏采云【合同在线签订】模块中进行合同在线签订时，【账户信息完善】的“是否融资”一栏中需选择“是”，同时完善收款账号信息和合同补充协议（融资账号）。</w:t>
      </w:r>
      <w:r/>
    </w:p>
    <w:p>
      <w:pPr>
        <w:jc w:val="both"/>
        <w:spacing w:line="360" w:lineRule="auto"/>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3</w:t>
      </w:r>
      <w:r>
        <w:rPr>
          <w:rFonts w:hint="eastAsia" w:ascii="仿宋" w:hAnsi="仿宋" w:eastAsia="仿宋"/>
          <w:b/>
          <w:bCs/>
          <w:color w:val="auto"/>
          <w:sz w:val="28"/>
          <w:szCs w:val="28"/>
          <w:highlight w:val="none"/>
          <w:lang w:val="en-US" w:eastAsia="zh-CN"/>
        </w:rPr>
        <w:t xml:space="preserve">4</w:t>
      </w:r>
      <w:r>
        <w:rPr>
          <w:rFonts w:hint="eastAsia" w:ascii="仿宋" w:hAnsi="仿宋" w:eastAsia="仿宋"/>
          <w:b/>
          <w:bCs/>
          <w:color w:val="auto"/>
          <w:sz w:val="28"/>
          <w:szCs w:val="28"/>
          <w:highlight w:val="none"/>
        </w:rPr>
        <w:t xml:space="preserve">.采购本国产品的支持政策</w:t>
      </w:r>
      <w:r/>
    </w:p>
    <w:p>
      <w:pPr>
        <w:ind w:firstLine="560"/>
        <w:jc w:val="both"/>
        <w:spacing w:line="360" w:lineRule="auto"/>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3</w:t>
      </w:r>
      <w:r>
        <w:rPr>
          <w:rFonts w:hint="eastAsia" w:ascii="仿宋" w:hAnsi="仿宋" w:eastAsia="仿宋"/>
          <w:b/>
          <w:bCs/>
          <w:color w:val="auto"/>
          <w:sz w:val="28"/>
          <w:szCs w:val="28"/>
          <w:highlight w:val="none"/>
          <w:lang w:val="en-US" w:eastAsia="zh-CN"/>
        </w:rPr>
        <w:t xml:space="preserve">4.1</w:t>
      </w:r>
      <w:r>
        <w:rPr>
          <w:rFonts w:hint="eastAsia" w:ascii="仿宋" w:hAnsi="仿宋" w:eastAsia="仿宋"/>
          <w:b/>
          <w:bCs/>
          <w:color w:val="auto"/>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jc w:val="both"/>
        <w:spacing w:line="360" w:lineRule="auto"/>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3</w:t>
      </w:r>
      <w:r>
        <w:rPr>
          <w:rFonts w:hint="eastAsia" w:ascii="仿宋" w:hAnsi="仿宋" w:eastAsia="仿宋"/>
          <w:b/>
          <w:bCs/>
          <w:color w:val="auto"/>
          <w:sz w:val="28"/>
          <w:szCs w:val="28"/>
          <w:highlight w:val="none"/>
          <w:lang w:val="en-US" w:eastAsia="zh-CN"/>
        </w:rPr>
        <w:t xml:space="preserve">4.2</w:t>
      </w:r>
      <w:r>
        <w:rPr>
          <w:rFonts w:hint="eastAsia" w:ascii="仿宋" w:hAnsi="仿宋" w:eastAsia="仿宋"/>
          <w:b/>
          <w:bCs/>
          <w:color w:val="auto"/>
          <w:sz w:val="28"/>
          <w:szCs w:val="28"/>
          <w:highlight w:val="none"/>
        </w:rPr>
        <w:t xml:space="preserve">当采购项目或者采购包中含有多种产品，</w:t>
      </w:r>
      <w:r>
        <w:rPr>
          <w:rFonts w:hint="eastAsia" w:ascii="仿宋" w:hAnsi="仿宋" w:eastAsia="仿宋"/>
          <w:b/>
          <w:bCs/>
          <w:color w:val="auto"/>
          <w:sz w:val="28"/>
          <w:szCs w:val="28"/>
          <w:highlight w:val="none"/>
          <w:lang w:eastAsia="zh-CN"/>
        </w:rPr>
        <w:t xml:space="preserve">供应商</w:t>
      </w:r>
      <w:r>
        <w:rPr>
          <w:rFonts w:hint="eastAsia" w:ascii="仿宋" w:hAnsi="仿宋" w:eastAsia="仿宋"/>
          <w:b/>
          <w:bCs/>
          <w:color w:val="auto"/>
          <w:sz w:val="28"/>
          <w:szCs w:val="28"/>
          <w:highlight w:val="none"/>
        </w:rPr>
        <w:t xml:space="preserve">为该采购项目或者采购包提供的符合本国产品标准的产品成本之和占该</w:t>
      </w:r>
      <w:r>
        <w:rPr>
          <w:rFonts w:hint="eastAsia" w:ascii="仿宋" w:hAnsi="仿宋" w:eastAsia="仿宋"/>
          <w:b/>
          <w:bCs/>
          <w:color w:val="auto"/>
          <w:sz w:val="28"/>
          <w:szCs w:val="28"/>
          <w:highlight w:val="none"/>
          <w:lang w:eastAsia="zh-CN"/>
        </w:rPr>
        <w:t xml:space="preserve">供应商</w:t>
      </w:r>
      <w:r>
        <w:rPr>
          <w:rFonts w:hint="eastAsia" w:ascii="仿宋" w:hAnsi="仿宋" w:eastAsia="仿宋"/>
          <w:b/>
          <w:bCs/>
          <w:color w:val="auto"/>
          <w:sz w:val="28"/>
          <w:szCs w:val="28"/>
          <w:highlight w:val="none"/>
        </w:rPr>
        <w:t xml:space="preserve">提供的全部产品成本之和的比例达到80%以上时（</w:t>
      </w:r>
      <w:r>
        <w:rPr>
          <w:rFonts w:hint="eastAsia" w:ascii="仿宋" w:hAnsi="仿宋" w:eastAsia="仿宋"/>
          <w:b/>
          <w:bCs/>
          <w:color w:val="auto"/>
          <w:sz w:val="28"/>
          <w:szCs w:val="28"/>
          <w:highlight w:val="none"/>
          <w:lang w:eastAsia="zh-CN"/>
        </w:rPr>
        <w:t xml:space="preserve">供应商</w:t>
      </w:r>
      <w:r>
        <w:rPr>
          <w:rFonts w:hint="eastAsia" w:ascii="仿宋" w:hAnsi="仿宋" w:eastAsia="仿宋"/>
          <w:b/>
          <w:bCs/>
          <w:color w:val="auto"/>
          <w:sz w:val="28"/>
          <w:szCs w:val="28"/>
          <w:highlight w:val="none"/>
        </w:rPr>
        <w:t xml:space="preserve">需在“第六章</w:t>
      </w:r>
      <w:r>
        <w:rPr>
          <w:rFonts w:hint="eastAsia" w:ascii="仿宋" w:hAnsi="仿宋" w:eastAsia="仿宋"/>
          <w:b/>
          <w:bCs/>
          <w:color w:val="auto"/>
          <w:sz w:val="28"/>
          <w:szCs w:val="28"/>
          <w:highlight w:val="none"/>
          <w:lang w:val="en-US" w:eastAsia="zh-CN"/>
        </w:rPr>
        <w:t xml:space="preserve"> </w:t>
      </w:r>
      <w:r>
        <w:rPr>
          <w:rFonts w:hint="eastAsia" w:ascii="仿宋" w:hAnsi="仿宋" w:eastAsia="仿宋"/>
          <w:b/>
          <w:bCs/>
          <w:color w:val="auto"/>
          <w:sz w:val="28"/>
          <w:szCs w:val="28"/>
          <w:highlight w:val="none"/>
        </w:rPr>
        <w:t xml:space="preserve">响应文件格式”的“报价</w:t>
      </w:r>
      <w:r>
        <w:rPr>
          <w:rFonts w:hint="eastAsia" w:ascii="仿宋" w:hAnsi="仿宋" w:eastAsia="仿宋"/>
          <w:b/>
          <w:bCs/>
          <w:color w:val="auto"/>
          <w:sz w:val="28"/>
          <w:szCs w:val="28"/>
          <w:highlight w:val="none"/>
          <w:lang w:val="en-US" w:eastAsia="zh-CN"/>
        </w:rPr>
        <w:t xml:space="preserve">明细</w:t>
      </w:r>
      <w:r>
        <w:rPr>
          <w:rFonts w:hint="eastAsia" w:ascii="仿宋" w:hAnsi="仿宋" w:eastAsia="仿宋"/>
          <w:b/>
          <w:bCs/>
          <w:color w:val="auto"/>
          <w:sz w:val="28"/>
          <w:szCs w:val="28"/>
          <w:highlight w:val="none"/>
        </w:rPr>
        <w:t xml:space="preserve">表”中填写比例数值），依法对该</w:t>
      </w:r>
      <w:r>
        <w:rPr>
          <w:rFonts w:hint="eastAsia" w:ascii="仿宋" w:hAnsi="仿宋" w:eastAsia="仿宋"/>
          <w:b/>
          <w:bCs/>
          <w:color w:val="auto"/>
          <w:sz w:val="28"/>
          <w:szCs w:val="28"/>
          <w:highlight w:val="none"/>
          <w:lang w:eastAsia="zh-CN"/>
        </w:rPr>
        <w:t xml:space="preserve">供应商</w:t>
      </w:r>
      <w:r>
        <w:rPr>
          <w:rFonts w:hint="eastAsia" w:ascii="仿宋" w:hAnsi="仿宋" w:eastAsia="仿宋"/>
          <w:b/>
          <w:bCs/>
          <w:color w:val="auto"/>
          <w:sz w:val="28"/>
          <w:szCs w:val="28"/>
          <w:highlight w:val="none"/>
        </w:rPr>
        <w:t xml:space="preserve">提供的全部产品给予价格评审优惠，即对该</w:t>
      </w:r>
      <w:r>
        <w:rPr>
          <w:rFonts w:hint="eastAsia" w:ascii="仿宋" w:hAnsi="仿宋" w:eastAsia="仿宋"/>
          <w:b/>
          <w:bCs/>
          <w:color w:val="auto"/>
          <w:sz w:val="28"/>
          <w:szCs w:val="28"/>
          <w:highlight w:val="none"/>
          <w:lang w:eastAsia="zh-CN"/>
        </w:rPr>
        <w:t xml:space="preserve">供应商</w:t>
      </w:r>
      <w:r>
        <w:rPr>
          <w:rFonts w:hint="eastAsia" w:ascii="仿宋" w:hAnsi="仿宋" w:eastAsia="仿宋"/>
          <w:b/>
          <w:bCs/>
          <w:color w:val="auto"/>
          <w:sz w:val="28"/>
          <w:szCs w:val="28"/>
          <w:highlight w:val="none"/>
        </w:rPr>
        <w:t xml:space="preserve">提供的全部产品的总报价给予20%的价格扣除，用扣除后的价格参与评审。</w:t>
      </w:r>
      <w:r>
        <w:rPr>
          <w:rFonts w:hint="eastAsia" w:ascii="仿宋" w:hAnsi="仿宋" w:eastAsia="仿宋"/>
          <w:b/>
          <w:bCs/>
          <w:color w:val="auto"/>
          <w:sz w:val="28"/>
          <w:szCs w:val="28"/>
          <w:highlight w:val="none"/>
          <w:lang w:eastAsia="zh-CN"/>
        </w:rPr>
        <w:t xml:space="preserve">供应商</w:t>
      </w:r>
      <w:r>
        <w:rPr>
          <w:rFonts w:hint="eastAsia" w:ascii="仿宋" w:hAnsi="仿宋" w:eastAsia="仿宋"/>
          <w:b/>
          <w:bCs/>
          <w:color w:val="auto"/>
          <w:sz w:val="28"/>
          <w:szCs w:val="28"/>
          <w:highlight w:val="none"/>
        </w:rPr>
        <w:t xml:space="preserve">未填写比例数值，或比例数值未达到80%的，将不享受本国产品价格评审优惠。</w:t>
      </w:r>
      <w:r/>
    </w:p>
    <w:p>
      <w:pPr>
        <w:ind w:firstLine="560"/>
        <w:jc w:val="both"/>
        <w:spacing w:line="360" w:lineRule="auto"/>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3</w:t>
      </w:r>
      <w:r>
        <w:rPr>
          <w:rFonts w:hint="eastAsia" w:ascii="仿宋" w:hAnsi="仿宋" w:eastAsia="仿宋"/>
          <w:b/>
          <w:bCs/>
          <w:color w:val="auto"/>
          <w:sz w:val="28"/>
          <w:szCs w:val="28"/>
          <w:highlight w:val="none"/>
          <w:lang w:val="en-US" w:eastAsia="zh-CN"/>
        </w:rPr>
        <w:t xml:space="preserve">4.3</w:t>
      </w:r>
      <w:r>
        <w:rPr>
          <w:rFonts w:hint="eastAsia" w:ascii="仿宋" w:hAnsi="仿宋" w:eastAsia="仿宋"/>
          <w:b/>
          <w:bCs/>
          <w:color w:val="auto"/>
          <w:sz w:val="28"/>
          <w:szCs w:val="28"/>
          <w:highlight w:val="none"/>
          <w:lang w:eastAsia="zh-CN"/>
        </w:rPr>
        <w:t xml:space="preserve">供应商</w:t>
      </w:r>
      <w:r>
        <w:rPr>
          <w:rFonts w:hint="eastAsia" w:ascii="仿宋" w:hAnsi="仿宋" w:eastAsia="仿宋"/>
          <w:b/>
          <w:bCs/>
          <w:color w:val="auto"/>
          <w:sz w:val="28"/>
          <w:szCs w:val="28"/>
          <w:highlight w:val="none"/>
        </w:rPr>
        <w:t xml:space="preserve">需按照</w:t>
      </w:r>
      <w:r>
        <w:rPr>
          <w:rFonts w:hint="eastAsia" w:ascii="仿宋" w:hAnsi="仿宋" w:eastAsia="仿宋"/>
          <w:b/>
          <w:bCs/>
          <w:color w:val="auto"/>
          <w:sz w:val="28"/>
          <w:szCs w:val="28"/>
          <w:highlight w:val="none"/>
          <w:lang w:eastAsia="zh-CN"/>
        </w:rPr>
        <w:t xml:space="preserve">磋商文件</w:t>
      </w:r>
      <w:r>
        <w:rPr>
          <w:rFonts w:hint="eastAsia" w:ascii="仿宋" w:hAnsi="仿宋" w:eastAsia="仿宋"/>
          <w:b/>
          <w:bCs/>
          <w:color w:val="auto"/>
          <w:sz w:val="28"/>
          <w:szCs w:val="28"/>
          <w:highlight w:val="none"/>
        </w:rPr>
        <w:t xml:space="preserve">的要求提供《关于符合本国产品标准的声明函》（以下简称《声明函》</w:t>
      </w:r>
      <w:r>
        <w:rPr>
          <w:rFonts w:hint="eastAsia" w:ascii="仿宋" w:hAnsi="仿宋" w:eastAsia="仿宋"/>
          <w:b/>
          <w:bCs/>
          <w:color w:val="auto"/>
          <w:sz w:val="28"/>
          <w:szCs w:val="28"/>
          <w:lang w:eastAsia="zh-CN"/>
        </w:rPr>
        <w:t xml:space="preserve">详见第六章“示范格式六”</w:t>
      </w:r>
      <w:r>
        <w:rPr>
          <w:rFonts w:hint="eastAsia" w:ascii="仿宋" w:hAnsi="仿宋" w:eastAsia="仿宋"/>
          <w:b/>
          <w:bCs/>
          <w:color w:val="auto"/>
          <w:sz w:val="28"/>
          <w:szCs w:val="28"/>
          <w:highlight w:val="none"/>
        </w:rPr>
        <w:t xml:space="preserve">），如不提供将不享受本国产品价格评审优惠。</w:t>
      </w:r>
      <w:r/>
    </w:p>
    <w:p>
      <w:pPr>
        <w:ind w:firstLine="560"/>
        <w:jc w:val="both"/>
        <w:spacing w:line="360" w:lineRule="auto"/>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3</w:t>
      </w:r>
      <w:r>
        <w:rPr>
          <w:rFonts w:hint="eastAsia" w:ascii="仿宋" w:hAnsi="仿宋" w:eastAsia="仿宋"/>
          <w:b/>
          <w:bCs/>
          <w:color w:val="auto"/>
          <w:sz w:val="28"/>
          <w:szCs w:val="28"/>
          <w:highlight w:val="none"/>
          <w:lang w:val="en-US" w:eastAsia="zh-CN"/>
        </w:rPr>
        <w:t xml:space="preserve">4.4</w:t>
      </w:r>
      <w:r>
        <w:rPr>
          <w:rFonts w:hint="eastAsia" w:ascii="仿宋" w:hAnsi="仿宋" w:eastAsia="仿宋"/>
          <w:b/>
          <w:bCs/>
          <w:color w:val="auto"/>
          <w:sz w:val="28"/>
          <w:szCs w:val="28"/>
          <w:highlight w:val="none"/>
          <w:lang w:eastAsia="zh-CN"/>
        </w:rPr>
        <w:t xml:space="preserve">供应商</w:t>
      </w:r>
      <w:r>
        <w:rPr>
          <w:rFonts w:hint="eastAsia" w:ascii="仿宋" w:hAnsi="仿宋" w:eastAsia="仿宋"/>
          <w:b/>
          <w:bCs/>
          <w:color w:val="auto"/>
          <w:sz w:val="28"/>
          <w:szCs w:val="28"/>
          <w:highlight w:val="non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jc w:val="left"/>
        <w:spacing w:line="360" w:lineRule="auto"/>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3</w:t>
      </w:r>
      <w:r>
        <w:rPr>
          <w:rFonts w:hint="eastAsia" w:ascii="仿宋" w:hAnsi="仿宋" w:eastAsia="仿宋"/>
          <w:b/>
          <w:bCs/>
          <w:color w:val="auto"/>
          <w:sz w:val="28"/>
          <w:szCs w:val="28"/>
          <w:highlight w:val="none"/>
          <w:lang w:val="en-US" w:eastAsia="zh-CN"/>
        </w:rPr>
        <w:t xml:space="preserve">4.5</w:t>
      </w:r>
      <w:r>
        <w:rPr>
          <w:rFonts w:hint="eastAsia" w:ascii="仿宋" w:hAnsi="仿宋" w:eastAsia="仿宋"/>
          <w:b/>
          <w:bCs/>
          <w:color w:val="auto"/>
          <w:sz w:val="28"/>
          <w:szCs w:val="28"/>
          <w:highlight w:val="none"/>
        </w:rPr>
        <w:t xml:space="preserve">评标过程中，如发现</w:t>
      </w:r>
      <w:r>
        <w:rPr>
          <w:rFonts w:hint="eastAsia" w:ascii="仿宋" w:hAnsi="仿宋" w:eastAsia="仿宋"/>
          <w:b/>
          <w:bCs/>
          <w:color w:val="auto"/>
          <w:sz w:val="28"/>
          <w:szCs w:val="28"/>
          <w:highlight w:val="none"/>
          <w:lang w:eastAsia="zh-CN"/>
        </w:rPr>
        <w:t xml:space="preserve">供应商</w:t>
      </w:r>
      <w:r>
        <w:rPr>
          <w:rFonts w:hint="eastAsia" w:ascii="仿宋" w:hAnsi="仿宋" w:eastAsia="仿宋"/>
          <w:b/>
          <w:bCs/>
          <w:color w:val="auto"/>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b/>
          <w:bCs/>
          <w:color w:val="auto"/>
          <w:sz w:val="28"/>
          <w:szCs w:val="28"/>
          <w:highlight w:val="none"/>
          <w:lang w:eastAsia="zh-CN"/>
        </w:rPr>
        <w:t xml:space="preserve">供应商</w:t>
      </w:r>
      <w:r>
        <w:rPr>
          <w:rFonts w:hint="eastAsia" w:ascii="仿宋" w:hAnsi="仿宋" w:eastAsia="仿宋"/>
          <w:b/>
          <w:bCs/>
          <w:color w:val="auto"/>
          <w:sz w:val="28"/>
          <w:szCs w:val="28"/>
          <w:highlight w:val="none"/>
        </w:rPr>
        <w:t xml:space="preserve">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b/>
          <w:bCs/>
          <w:color w:val="auto"/>
          <w:sz w:val="28"/>
          <w:szCs w:val="28"/>
          <w:highlight w:val="none"/>
          <w:lang w:eastAsia="zh-CN"/>
        </w:rPr>
        <w:t xml:space="preserve">磋商文件</w:t>
      </w:r>
      <w:r>
        <w:rPr>
          <w:rFonts w:hint="eastAsia" w:ascii="仿宋" w:hAnsi="仿宋" w:eastAsia="仿宋"/>
          <w:b/>
          <w:bCs/>
          <w:color w:val="auto"/>
          <w:sz w:val="28"/>
          <w:szCs w:val="28"/>
          <w:highlight w:val="none"/>
        </w:rPr>
        <w:t xml:space="preserve">规定的，</w:t>
      </w:r>
      <w:r>
        <w:rPr>
          <w:rFonts w:hint="eastAsia" w:ascii="仿宋" w:hAnsi="仿宋" w:eastAsia="仿宋"/>
          <w:b/>
          <w:bCs/>
          <w:color w:val="auto"/>
          <w:sz w:val="28"/>
          <w:szCs w:val="28"/>
          <w:highlight w:val="none"/>
          <w:lang w:eastAsia="zh-CN"/>
        </w:rPr>
        <w:t xml:space="preserve">供应商</w:t>
      </w:r>
      <w:r>
        <w:rPr>
          <w:rFonts w:hint="eastAsia" w:ascii="仿宋" w:hAnsi="仿宋" w:eastAsia="仿宋"/>
          <w:b/>
          <w:bCs/>
          <w:color w:val="auto"/>
          <w:sz w:val="28"/>
          <w:szCs w:val="28"/>
          <w:highlight w:val="none"/>
        </w:rPr>
        <w:t xml:space="preserve">提供的相关产品视为不符合本国产品标准。</w:t>
      </w:r>
      <w:r/>
    </w:p>
    <w:p>
      <w:pPr>
        <w:pStyle w:val="1071"/>
        <w:ind w:firstLine="560"/>
        <w:keepNext/>
        <w:spacing w:before="0" w:after="0" w:line="360" w:lineRule="auto"/>
        <w:widowControl w:val="off"/>
        <w:rPr>
          <w:b/>
          <w:bCs/>
          <w:color w:val="auto"/>
          <w:highlight w:val="none"/>
          <w:shd w:val="clear" w:color="auto" w:fill="auto"/>
        </w:rPr>
        <w:sectPr>
          <w:footerReference w:type="default" r:id="rId11"/>
          <w:footnotePr/>
          <w:endnotePr/>
          <w:type w:val="nextPage"/>
          <w:pgSz w:w="11906" w:h="16838" w:orient="portrait"/>
          <w:pgMar w:top="1417" w:right="1417" w:bottom="1417" w:left="1417" w:header="851" w:footer="992" w:gutter="0"/>
          <w:pgNumType w:start="1"/>
          <w:cols w:num="1" w:sep="0" w:space="1701" w:equalWidth="1"/>
          <w:docGrid w:linePitch="360"/>
        </w:sectPr>
      </w:pPr>
      <w:r>
        <w:rPr>
          <w:rFonts w:hint="eastAsia" w:ascii="仿宋" w:hAnsi="仿宋" w:eastAsia="仿宋"/>
          <w:b/>
          <w:bCs/>
          <w:color w:val="auto"/>
          <w:sz w:val="28"/>
          <w:szCs w:val="28"/>
          <w:highlight w:val="none"/>
        </w:rPr>
        <w:t xml:space="preserve">注：本项目对采购本国产品给予政策支持；适用本国产品标准的货物具体是指《政</w:t>
      </w:r>
      <w:r>
        <w:rPr>
          <w:rFonts w:hint="eastAsia" w:ascii="仿宋" w:hAnsi="仿宋" w:eastAsia="仿宋"/>
          <w:b/>
          <w:bCs/>
          <w:color w:val="auto"/>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keepNext/>
        <w:spacing w:line="360" w:lineRule="auto"/>
        <w:rPr>
          <w:rFonts w:hint="eastAsia" w:ascii="仿宋" w:hAnsi="仿宋" w:eastAsia="仿宋" w:cs="仿宋"/>
          <w:b/>
          <w:bCs/>
          <w:color w:val="auto"/>
          <w:sz w:val="36"/>
          <w:szCs w:val="36"/>
          <w:highlight w:val="none"/>
          <w:shd w:val="clear" w:color="auto" w:fill="auto"/>
        </w:rPr>
        <w:outlineLvl w:val="0"/>
      </w:pPr>
      <w:r/>
      <w:bookmarkStart w:id="22" w:name="_Toc2041"/>
      <w:r>
        <w:rPr>
          <w:rFonts w:hint="eastAsia" w:ascii="仿宋" w:hAnsi="仿宋" w:eastAsia="仿宋" w:cs="仿宋"/>
          <w:b/>
          <w:bCs/>
          <w:color w:val="auto"/>
          <w:sz w:val="36"/>
          <w:szCs w:val="36"/>
          <w:highlight w:val="none"/>
          <w:shd w:val="clear" w:color="auto" w:fill="auto"/>
        </w:rPr>
        <w:t xml:space="preserve">第三章  评标标准</w:t>
      </w:r>
      <w:bookmarkEnd w:id="22"/>
      <w:r/>
      <w:r/>
    </w:p>
    <w:p>
      <w:pPr>
        <w:ind w:firstLine="560"/>
        <w:spacing w:line="520" w:lineRule="exact"/>
        <w:rPr>
          <w:rFonts w:ascii="仿宋" w:hAnsi="仿宋" w:eastAsia="仿宋" w:cs="宋体"/>
          <w:color w:val="auto"/>
          <w:sz w:val="28"/>
          <w:szCs w:val="28"/>
        </w:rPr>
      </w:pPr>
      <w:r/>
      <w:bookmarkStart w:id="23" w:name="_Toc23762"/>
      <w:r>
        <w:rPr>
          <w:rFonts w:hint="eastAsia" w:ascii="仿宋" w:hAnsi="仿宋" w:eastAsia="仿宋" w:cs="宋体"/>
          <w:color w:val="auto"/>
          <w:sz w:val="28"/>
          <w:szCs w:val="28"/>
        </w:rPr>
        <w:t xml:space="preserve">一、本项目评标采用综合评分法。磋商小组仅对确定为实质上响应磋商文件要求的磋商响应文件进行评价和比较。综合评分法，是指响应文件满足磋商文件全部实质性要求且按评审因素的量化指标评审得分最高的供应商为成交候选人的评标方法</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二、磋商小组将依据下列评标标准进行评审，本评标标准的总分为100分。按评审后得分由高到低顺序排列。得分相同的，按</w:t>
      </w:r>
      <w:r>
        <w:rPr>
          <w:rFonts w:hint="eastAsia" w:ascii="仿宋" w:hAnsi="仿宋" w:eastAsia="仿宋" w:cs="宋体"/>
          <w:color w:val="auto"/>
          <w:sz w:val="28"/>
          <w:szCs w:val="28"/>
        </w:rPr>
        <w:t xml:space="preserve">磋商报价</w:t>
      </w:r>
      <w:r>
        <w:rPr>
          <w:rFonts w:hint="eastAsia" w:ascii="仿宋" w:hAnsi="仿宋" w:eastAsia="仿宋"/>
          <w:color w:val="auto"/>
          <w:sz w:val="28"/>
          <w:szCs w:val="28"/>
        </w:rPr>
        <w:t xml:space="preserve">由低到高顺序排列。得分且</w:t>
      </w:r>
      <w:r>
        <w:rPr>
          <w:rFonts w:hint="eastAsia" w:ascii="仿宋" w:hAnsi="仿宋" w:eastAsia="仿宋" w:cs="宋体"/>
          <w:color w:val="auto"/>
          <w:sz w:val="28"/>
          <w:szCs w:val="28"/>
        </w:rPr>
        <w:t xml:space="preserve">磋商报价</w:t>
      </w:r>
      <w:r>
        <w:rPr>
          <w:rFonts w:hint="eastAsia" w:ascii="仿宋" w:hAnsi="仿宋" w:eastAsia="仿宋"/>
          <w:color w:val="auto"/>
          <w:sz w:val="28"/>
          <w:szCs w:val="28"/>
        </w:rPr>
        <w:t xml:space="preserve">相同的并列,</w:t>
      </w:r>
      <w:r>
        <w:rPr>
          <w:rFonts w:ascii="仿宋" w:hAnsi="仿宋" w:eastAsia="仿宋"/>
          <w:color w:val="auto"/>
          <w:sz w:val="28"/>
          <w:szCs w:val="28"/>
        </w:rPr>
        <w:t xml:space="preserve">由</w:t>
      </w:r>
      <w:r>
        <w:rPr>
          <w:rFonts w:hint="eastAsia" w:ascii="仿宋" w:hAnsi="仿宋" w:eastAsia="仿宋"/>
          <w:color w:val="auto"/>
          <w:sz w:val="28"/>
          <w:szCs w:val="28"/>
        </w:rPr>
        <w:t xml:space="preserve">磋商小组通过随机抽取的方式</w:t>
      </w:r>
      <w:r>
        <w:rPr>
          <w:rFonts w:ascii="仿宋" w:hAnsi="仿宋" w:eastAsia="仿宋"/>
          <w:color w:val="auto"/>
          <w:sz w:val="28"/>
          <w:szCs w:val="28"/>
        </w:rPr>
        <w:t xml:space="preserve">确定</w:t>
      </w:r>
      <w:r>
        <w:rPr>
          <w:rFonts w:hint="eastAsia" w:ascii="仿宋" w:hAnsi="仿宋" w:eastAsia="仿宋"/>
          <w:color w:val="auto"/>
          <w:sz w:val="28"/>
          <w:szCs w:val="28"/>
        </w:rPr>
        <w:t xml:space="preserve">一个</w:t>
      </w:r>
      <w:r>
        <w:rPr>
          <w:rFonts w:hint="eastAsia" w:ascii="仿宋" w:hAnsi="仿宋" w:eastAsia="仿宋" w:cs="宋体"/>
          <w:color w:val="auto"/>
          <w:sz w:val="28"/>
          <w:szCs w:val="28"/>
        </w:rPr>
        <w:t xml:space="preserve">成交候选人</w:t>
      </w:r>
      <w:r>
        <w:rPr>
          <w:rFonts w:hint="eastAsia" w:ascii="仿宋" w:hAnsi="仿宋" w:eastAsia="仿宋"/>
          <w:color w:val="auto"/>
          <w:sz w:val="28"/>
          <w:szCs w:val="28"/>
        </w:rPr>
        <w:t xml:space="preserve">。响应文件满足磋商文件全部实质性要求，且按照评审因素的量化指标评审得分最高的供应商为第一</w:t>
      </w:r>
      <w:r>
        <w:rPr>
          <w:rFonts w:hint="eastAsia" w:ascii="仿宋" w:hAnsi="仿宋" w:eastAsia="仿宋" w:cs="宋体"/>
          <w:color w:val="auto"/>
          <w:sz w:val="28"/>
          <w:szCs w:val="28"/>
        </w:rPr>
        <w:t xml:space="preserve">成交</w:t>
      </w:r>
      <w:r>
        <w:rPr>
          <w:rFonts w:hint="eastAsia" w:ascii="仿宋" w:hAnsi="仿宋" w:eastAsia="仿宋"/>
          <w:color w:val="auto"/>
          <w:sz w:val="28"/>
          <w:szCs w:val="28"/>
        </w:rPr>
        <w:t xml:space="preserve">候选人。</w:t>
      </w:r>
      <w:r/>
    </w:p>
    <w:p>
      <w:pPr>
        <w:ind w:firstLine="560"/>
        <w:spacing w:line="520" w:lineRule="exact"/>
        <w:rPr>
          <w:rFonts w:ascii="仿宋" w:hAnsi="仿宋" w:eastAsia="仿宋"/>
          <w:b/>
          <w:bCs/>
          <w:color w:val="auto"/>
          <w:sz w:val="28"/>
          <w:szCs w:val="28"/>
        </w:rPr>
      </w:pPr>
      <w:r>
        <w:rPr>
          <w:rFonts w:hint="eastAsia" w:ascii="仿宋" w:hAnsi="仿宋" w:eastAsia="仿宋"/>
          <w:color w:val="auto"/>
          <w:sz w:val="28"/>
          <w:szCs w:val="28"/>
        </w:rPr>
        <w:t xml:space="preserve">三、具体标准:</w:t>
      </w:r>
      <w:r/>
    </w:p>
    <w:p>
      <w:pPr>
        <w:ind w:firstLine="562"/>
        <w:spacing w:line="520" w:lineRule="exact"/>
        <w:rPr>
          <w:rFonts w:ascii="仿宋" w:hAnsi="仿宋" w:eastAsia="仿宋"/>
          <w:b/>
          <w:color w:val="auto"/>
          <w:sz w:val="28"/>
          <w:szCs w:val="28"/>
        </w:rPr>
      </w:pPr>
      <w:r>
        <w:rPr>
          <w:rFonts w:hint="eastAsia" w:ascii="仿宋" w:hAnsi="仿宋" w:eastAsia="仿宋"/>
          <w:b/>
          <w:color w:val="auto"/>
          <w:sz w:val="28"/>
          <w:szCs w:val="28"/>
        </w:rPr>
        <w:t xml:space="preserve">1.价格:30分</w:t>
      </w:r>
      <w:r/>
    </w:p>
    <w:p>
      <w:pPr>
        <w:pStyle w:val="772"/>
        <w:ind w:firstLine="560"/>
        <w:spacing w:line="520" w:lineRule="exact"/>
        <w:rPr>
          <w:rFonts w:ascii="仿宋" w:hAnsi="仿宋" w:eastAsia="仿宋" w:cs="仿宋"/>
          <w:color w:val="auto"/>
          <w:szCs w:val="28"/>
        </w:rPr>
      </w:pPr>
      <w:r>
        <w:rPr>
          <w:rFonts w:hint="eastAsia" w:ascii="仿宋" w:hAnsi="仿宋" w:eastAsia="仿宋" w:cs="仿宋"/>
          <w:color w:val="auto"/>
          <w:szCs w:val="28"/>
        </w:rPr>
        <w:t xml:space="preserve">满足磋商文件要求且磋商报价最低的为评标基准价，其价格分为满分。其他供应商的价格分按照下列公式计算（小数点保留两位）:</w:t>
      </w:r>
      <w:r/>
    </w:p>
    <w:p>
      <w:pPr>
        <w:pStyle w:val="772"/>
        <w:ind w:firstLine="560"/>
        <w:spacing w:line="520" w:lineRule="exact"/>
        <w:rPr>
          <w:rFonts w:hint="eastAsia" w:ascii="仿宋" w:hAnsi="仿宋" w:eastAsia="仿宋"/>
          <w:color w:val="auto"/>
          <w:sz w:val="28"/>
        </w:rPr>
      </w:pPr>
      <w:r>
        <w:rPr>
          <w:rFonts w:hint="eastAsia" w:ascii="仿宋" w:hAnsi="仿宋" w:eastAsia="仿宋" w:cs="仿宋"/>
          <w:color w:val="auto"/>
          <w:szCs w:val="28"/>
        </w:rPr>
        <w:t xml:space="preserve">磋商报价得分＝（评标基准价/</w:t>
      </w:r>
      <w:r>
        <w:rPr>
          <w:rFonts w:hint="eastAsia" w:ascii="仿宋" w:hAnsi="仿宋" w:eastAsia="仿宋" w:cs="仿宋"/>
          <w:color w:val="auto"/>
          <w:szCs w:val="28"/>
          <w:lang w:eastAsia="zh-CN"/>
        </w:rPr>
        <w:t xml:space="preserve">最后</w:t>
      </w:r>
      <w:r>
        <w:rPr>
          <w:rFonts w:hint="eastAsia" w:ascii="仿宋" w:hAnsi="仿宋" w:eastAsia="仿宋" w:cs="仿宋"/>
          <w:color w:val="auto"/>
          <w:szCs w:val="28"/>
        </w:rPr>
        <w:t xml:space="preserve">磋商报价）×</w:t>
      </w:r>
      <w:r>
        <w:rPr>
          <w:rFonts w:hint="eastAsia" w:ascii="仿宋" w:hAnsi="仿宋" w:eastAsia="仿宋" w:cs="仿宋"/>
          <w:color w:val="auto"/>
          <w:szCs w:val="28"/>
          <w:lang w:val="en-US" w:eastAsia="zh-CN"/>
        </w:rPr>
        <w:t xml:space="preserve">30</w:t>
      </w:r>
      <w:r>
        <w:rPr>
          <w:rFonts w:hint="eastAsia" w:ascii="仿宋" w:hAnsi="仿宋" w:eastAsia="仿宋" w:cs="仿宋"/>
          <w:color w:val="auto"/>
          <w:szCs w:val="28"/>
        </w:rPr>
        <w:t xml:space="preserve">分</w:t>
      </w:r>
      <w:r/>
    </w:p>
    <w:p>
      <w:pPr>
        <w:ind w:firstLine="562"/>
        <w:spacing w:line="520" w:lineRule="exact"/>
        <w:rPr>
          <w:rFonts w:ascii="仿宋" w:hAnsi="仿宋" w:eastAsia="仿宋"/>
          <w:b/>
          <w:color w:val="auto"/>
          <w:sz w:val="28"/>
          <w:szCs w:val="28"/>
        </w:rPr>
      </w:pPr>
      <w:r>
        <w:rPr>
          <w:rFonts w:hint="eastAsia" w:ascii="仿宋" w:hAnsi="仿宋" w:eastAsia="仿宋"/>
          <w:b/>
          <w:color w:val="auto"/>
          <w:sz w:val="28"/>
          <w:szCs w:val="28"/>
        </w:rPr>
        <w:t xml:space="preserve">2.技术部分:20分</w:t>
      </w:r>
      <w:r/>
    </w:p>
    <w:p>
      <w:pPr>
        <w:ind w:firstLine="560"/>
        <w:spacing w:after="0" w:line="520" w:lineRule="exact"/>
        <w:rPr>
          <w:rFonts w:ascii="仿宋" w:hAnsi="仿宋" w:eastAsia="仿宋" w:cs="Times New Roman"/>
          <w:color w:val="auto"/>
          <w:sz w:val="28"/>
          <w:szCs w:val="28"/>
        </w:rPr>
      </w:pPr>
      <w:r>
        <w:rPr>
          <w:rFonts w:hint="eastAsia" w:ascii="仿宋" w:hAnsi="仿宋" w:eastAsia="仿宋" w:cs="Times New Roman"/>
          <w:color w:val="auto"/>
          <w:sz w:val="28"/>
          <w:szCs w:val="28"/>
        </w:rPr>
        <w:t xml:space="preserve">（1）</w:t>
      </w:r>
      <w:r>
        <w:rPr>
          <w:rFonts w:hint="eastAsia" w:ascii="仿宋" w:hAnsi="仿宋" w:eastAsia="仿宋" w:cs="Times New Roman"/>
          <w:color w:val="auto"/>
          <w:sz w:val="28"/>
          <w:szCs w:val="28"/>
          <w:lang w:val="en-US" w:eastAsia="zh-CN"/>
        </w:rPr>
        <w:t xml:space="preserve">供应商</w:t>
      </w:r>
      <w:r>
        <w:rPr>
          <w:rFonts w:hint="eastAsia" w:ascii="仿宋" w:hAnsi="仿宋" w:eastAsia="仿宋" w:cs="Times New Roman"/>
          <w:color w:val="auto"/>
          <w:sz w:val="28"/>
          <w:szCs w:val="28"/>
        </w:rPr>
        <w:t xml:space="preserve">所投产品技术参数完全满足</w:t>
      </w:r>
      <w:r>
        <w:rPr>
          <w:rFonts w:hint="eastAsia" w:ascii="仿宋" w:hAnsi="仿宋" w:eastAsia="仿宋" w:cs="Times New Roman"/>
          <w:color w:val="auto"/>
          <w:sz w:val="28"/>
          <w:szCs w:val="28"/>
          <w:lang w:val="en-US" w:eastAsia="zh-CN"/>
        </w:rPr>
        <w:t xml:space="preserve">磋商</w:t>
      </w:r>
      <w:r>
        <w:rPr>
          <w:rFonts w:hint="eastAsia" w:ascii="仿宋" w:hAnsi="仿宋" w:eastAsia="仿宋" w:cs="Times New Roman"/>
          <w:color w:val="auto"/>
          <w:sz w:val="28"/>
          <w:szCs w:val="28"/>
        </w:rPr>
        <w:t xml:space="preserve">文件第五章 “</w:t>
      </w:r>
      <w:r>
        <w:rPr>
          <w:rFonts w:hint="eastAsia" w:ascii="仿宋" w:hAnsi="仿宋" w:eastAsia="仿宋" w:cs="Times New Roman"/>
          <w:color w:val="auto"/>
          <w:sz w:val="28"/>
          <w:szCs w:val="28"/>
          <w:lang w:val="en-US" w:eastAsia="zh-CN"/>
        </w:rPr>
        <w:t xml:space="preserve">一</w:t>
      </w:r>
      <w:r>
        <w:rPr>
          <w:rFonts w:hint="eastAsia" w:ascii="仿宋" w:hAnsi="仿宋" w:eastAsia="仿宋" w:cs="Times New Roman"/>
          <w:color w:val="auto"/>
          <w:sz w:val="28"/>
          <w:szCs w:val="28"/>
        </w:rPr>
        <w:t xml:space="preserve">、技术参数</w:t>
      </w:r>
      <w:r>
        <w:rPr>
          <w:rFonts w:hint="eastAsia" w:ascii="仿宋" w:hAnsi="仿宋" w:eastAsia="仿宋" w:cs="Times New Roman"/>
          <w:color w:val="auto"/>
          <w:sz w:val="28"/>
          <w:szCs w:val="28"/>
          <w:lang w:eastAsia="zh-CN"/>
        </w:rPr>
        <w:t xml:space="preserve">及</w:t>
      </w:r>
      <w:r>
        <w:rPr>
          <w:rFonts w:hint="eastAsia" w:ascii="仿宋" w:hAnsi="仿宋" w:eastAsia="仿宋" w:cs="Times New Roman"/>
          <w:color w:val="auto"/>
          <w:sz w:val="28"/>
          <w:szCs w:val="28"/>
        </w:rPr>
        <w:t xml:space="preserve">要求”中标注“★”技术及性能参数要求的得</w:t>
      </w:r>
      <w:r>
        <w:rPr>
          <w:rFonts w:hint="eastAsia" w:ascii="仿宋" w:hAnsi="仿宋" w:eastAsia="仿宋" w:cs="Times New Roman"/>
          <w:color w:val="auto"/>
          <w:sz w:val="28"/>
          <w:szCs w:val="28"/>
          <w:lang w:val="en-US" w:eastAsia="zh-CN"/>
        </w:rPr>
        <w:t xml:space="preserve">20</w:t>
      </w:r>
      <w:r>
        <w:rPr>
          <w:rFonts w:hint="eastAsia" w:ascii="仿宋" w:hAnsi="仿宋" w:eastAsia="仿宋" w:cs="Times New Roman"/>
          <w:color w:val="auto"/>
          <w:sz w:val="28"/>
          <w:szCs w:val="28"/>
        </w:rPr>
        <w:t xml:space="preserve">分，未完全满足的作无效响应文件处理。</w:t>
      </w:r>
      <w:r/>
    </w:p>
    <w:p>
      <w:pPr>
        <w:ind w:firstLine="548"/>
        <w:keepLines w:val="0"/>
        <w:keepNext w:val="0"/>
        <w:pageBreakBefore w:val="0"/>
        <w:spacing w:after="0" w:line="520" w:lineRule="exact"/>
        <w:widowControl/>
        <w:rPr>
          <w:rFonts w:ascii="仿宋" w:hAnsi="仿宋" w:eastAsia="仿宋" w:cs="Times New Roman"/>
          <w:color w:val="auto"/>
          <w:sz w:val="28"/>
          <w:szCs w:val="28"/>
        </w:rPr>
      </w:pPr>
      <w:r>
        <w:rPr>
          <w:rFonts w:hint="eastAsia" w:ascii="仿宋" w:hAnsi="仿宋" w:eastAsia="仿宋" w:cs="Times New Roman"/>
          <w:color w:val="auto"/>
          <w:sz w:val="28"/>
          <w:szCs w:val="28"/>
        </w:rPr>
        <w:t xml:space="preserve"> </w:t>
      </w:r>
      <w:r>
        <w:rPr>
          <w:rFonts w:hint="eastAsia" w:ascii="仿宋" w:hAnsi="仿宋" w:eastAsia="仿宋"/>
          <w:color w:val="auto"/>
          <w:sz w:val="28"/>
          <w:szCs w:val="28"/>
        </w:rPr>
        <w:t xml:space="preserve">（2）</w:t>
      </w:r>
      <w:r>
        <w:rPr>
          <w:rFonts w:hint="eastAsia" w:ascii="仿宋" w:hAnsi="仿宋" w:eastAsia="仿宋" w:cs="Times New Roman"/>
          <w:color w:val="auto"/>
          <w:sz w:val="28"/>
          <w:szCs w:val="28"/>
          <w:lang w:val="en-US" w:eastAsia="zh-CN"/>
        </w:rPr>
        <w:t xml:space="preserve">供应商</w:t>
      </w:r>
      <w:r>
        <w:rPr>
          <w:rFonts w:hint="eastAsia" w:ascii="仿宋" w:hAnsi="仿宋" w:eastAsia="仿宋"/>
          <w:color w:val="auto"/>
          <w:sz w:val="28"/>
          <w:szCs w:val="28"/>
        </w:rPr>
        <w:t xml:space="preserve">所投产品技术参数与</w:t>
      </w:r>
      <w:r>
        <w:rPr>
          <w:rFonts w:hint="eastAsia" w:ascii="仿宋" w:hAnsi="仿宋" w:eastAsia="仿宋"/>
          <w:color w:val="auto"/>
          <w:sz w:val="28"/>
          <w:szCs w:val="28"/>
          <w:lang w:val="en-US" w:eastAsia="zh-CN"/>
        </w:rPr>
        <w:t xml:space="preserve">磋商</w:t>
      </w:r>
      <w:r>
        <w:rPr>
          <w:rFonts w:hint="eastAsia" w:ascii="仿宋" w:hAnsi="仿宋" w:eastAsia="仿宋"/>
          <w:color w:val="auto"/>
          <w:sz w:val="28"/>
          <w:szCs w:val="28"/>
        </w:rPr>
        <w:t xml:space="preserve">文件第五章“</w:t>
      </w:r>
      <w:r>
        <w:rPr>
          <w:rFonts w:hint="eastAsia" w:ascii="仿宋" w:hAnsi="仿宋" w:eastAsia="仿宋"/>
          <w:color w:val="auto"/>
          <w:sz w:val="28"/>
          <w:szCs w:val="28"/>
          <w:lang w:val="en-US" w:eastAsia="zh-CN"/>
        </w:rPr>
        <w:t xml:space="preserve">一</w:t>
      </w:r>
      <w:r>
        <w:rPr>
          <w:rFonts w:hint="eastAsia" w:ascii="仿宋" w:hAnsi="仿宋" w:eastAsia="仿宋"/>
          <w:color w:val="auto"/>
          <w:sz w:val="28"/>
          <w:szCs w:val="28"/>
        </w:rPr>
        <w:t xml:space="preserve">、技术参数</w:t>
      </w:r>
      <w:r>
        <w:rPr>
          <w:rFonts w:hint="eastAsia" w:ascii="仿宋" w:hAnsi="仿宋" w:eastAsia="仿宋"/>
          <w:color w:val="auto"/>
          <w:sz w:val="28"/>
          <w:szCs w:val="28"/>
          <w:lang w:eastAsia="zh-CN"/>
        </w:rPr>
        <w:t xml:space="preserve">及</w:t>
      </w:r>
      <w:r>
        <w:rPr>
          <w:rFonts w:hint="eastAsia" w:ascii="仿宋" w:hAnsi="仿宋" w:eastAsia="仿宋"/>
          <w:color w:val="auto"/>
          <w:sz w:val="28"/>
          <w:szCs w:val="28"/>
        </w:rPr>
        <w:t xml:space="preserve">要求”</w:t>
      </w:r>
      <w:r>
        <w:rPr>
          <w:rFonts w:hint="eastAsia" w:ascii="仿宋" w:hAnsi="仿宋" w:eastAsia="仿宋"/>
          <w:color w:val="auto"/>
          <w:sz w:val="28"/>
          <w:szCs w:val="28"/>
          <w:lang w:eastAsia="zh-CN"/>
        </w:rPr>
        <w:t xml:space="preserve">中</w:t>
      </w:r>
      <w:r>
        <w:rPr>
          <w:rFonts w:hint="eastAsia" w:ascii="仿宋" w:hAnsi="仿宋" w:eastAsia="仿宋"/>
          <w:color w:val="auto"/>
          <w:sz w:val="28"/>
          <w:szCs w:val="28"/>
        </w:rPr>
        <w:t xml:space="preserve">标注“</w:t>
      </w:r>
      <w:bookmarkStart w:id="24" w:name="_Hlk160806906"/>
      <w:r>
        <w:rPr>
          <w:rFonts w:hint="eastAsia" w:ascii="仿宋" w:hAnsi="仿宋" w:eastAsia="仿宋" w:cs="Times New Roman"/>
          <w:color w:val="auto"/>
          <w:sz w:val="28"/>
          <w:szCs w:val="28"/>
        </w:rPr>
        <w:t xml:space="preserve">▲</w:t>
      </w:r>
      <w:bookmarkEnd w:id="24"/>
      <w:r>
        <w:rPr>
          <w:rFonts w:hint="eastAsia" w:ascii="仿宋" w:hAnsi="仿宋" w:eastAsia="仿宋" w:cs="Times New Roman"/>
          <w:color w:val="auto"/>
          <w:sz w:val="28"/>
          <w:szCs w:val="28"/>
        </w:rPr>
        <w:t xml:space="preserve">”</w:t>
      </w:r>
      <w:r>
        <w:rPr>
          <w:rFonts w:hint="eastAsia" w:ascii="仿宋" w:hAnsi="仿宋" w:eastAsia="仿宋"/>
          <w:color w:val="auto"/>
          <w:sz w:val="28"/>
          <w:szCs w:val="28"/>
        </w:rPr>
        <w:t xml:space="preserve">技术参数相比较，以</w:t>
      </w:r>
      <w:r>
        <w:rPr>
          <w:rFonts w:hint="eastAsia" w:ascii="仿宋" w:hAnsi="仿宋" w:eastAsia="仿宋"/>
          <w:color w:val="auto"/>
          <w:sz w:val="28"/>
          <w:szCs w:val="28"/>
          <w:lang w:val="en-US" w:eastAsia="zh-CN"/>
        </w:rPr>
        <w:t xml:space="preserve">20</w:t>
      </w:r>
      <w:r>
        <w:rPr>
          <w:rFonts w:hint="eastAsia" w:ascii="仿宋" w:hAnsi="仿宋" w:eastAsia="仿宋"/>
          <w:color w:val="auto"/>
          <w:sz w:val="28"/>
          <w:szCs w:val="28"/>
        </w:rPr>
        <w:t xml:space="preserve">分为基数，每一项负偏离扣</w:t>
      </w: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rPr>
        <w:t xml:space="preserve">分</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未</w:t>
      </w:r>
      <w:r>
        <w:rPr>
          <w:rFonts w:ascii="仿宋" w:hAnsi="仿宋" w:eastAsia="仿宋"/>
          <w:color w:val="auto"/>
          <w:sz w:val="28"/>
          <w:szCs w:val="28"/>
        </w:rPr>
        <w:t xml:space="preserve">标注</w:t>
      </w:r>
      <w:r>
        <w:rPr>
          <w:rFonts w:hint="eastAsia" w:ascii="仿宋" w:hAnsi="仿宋" w:eastAsia="仿宋" w:cs="Times New Roman"/>
          <w:color w:val="auto"/>
          <w:sz w:val="28"/>
          <w:szCs w:val="28"/>
        </w:rPr>
        <w:t xml:space="preserve">“▲”</w:t>
      </w:r>
      <w:r>
        <w:rPr>
          <w:rFonts w:hint="eastAsia" w:ascii="仿宋" w:hAnsi="仿宋" w:eastAsia="仿宋"/>
          <w:color w:val="auto"/>
          <w:sz w:val="28"/>
          <w:szCs w:val="28"/>
        </w:rPr>
        <w:t xml:space="preserve">项每有一条负偏离扣</w:t>
      </w:r>
      <w:r>
        <w:rPr>
          <w:rFonts w:hint="eastAsia" w:ascii="仿宋" w:hAnsi="仿宋" w:eastAsia="仿宋"/>
          <w:color w:val="auto"/>
          <w:sz w:val="28"/>
          <w:szCs w:val="28"/>
          <w:lang w:val="en-US" w:eastAsia="zh-CN"/>
        </w:rPr>
        <w:t xml:space="preserve">1</w:t>
      </w:r>
      <w:r>
        <w:rPr>
          <w:rFonts w:hint="eastAsia" w:ascii="仿宋" w:hAnsi="仿宋" w:eastAsia="仿宋"/>
          <w:color w:val="auto"/>
          <w:sz w:val="28"/>
          <w:szCs w:val="28"/>
        </w:rPr>
        <w:t xml:space="preserve">分，</w:t>
      </w:r>
      <w:r>
        <w:rPr>
          <w:rFonts w:ascii="仿宋" w:hAnsi="仿宋" w:eastAsia="仿宋"/>
          <w:color w:val="auto"/>
          <w:sz w:val="28"/>
          <w:szCs w:val="28"/>
        </w:rPr>
        <w:t xml:space="preserve">扣完为止。</w:t>
      </w:r>
      <w:r/>
    </w:p>
    <w:p>
      <w:pPr>
        <w:ind w:firstLine="562"/>
        <w:keepLines w:val="0"/>
        <w:keepNext w:val="0"/>
        <w:pageBreakBefore w:val="0"/>
        <w:spacing w:beforeAutospacing="0" w:afterAutospacing="0" w:line="520" w:lineRule="exact"/>
        <w:rPr>
          <w:rFonts w:ascii="仿宋" w:hAnsi="仿宋" w:eastAsia="仿宋"/>
          <w:b/>
          <w:color w:val="auto"/>
          <w:sz w:val="28"/>
          <w:szCs w:val="28"/>
        </w:rPr>
      </w:pPr>
      <w:r>
        <w:rPr>
          <w:rFonts w:hint="eastAsia" w:ascii="仿宋" w:hAnsi="仿宋" w:eastAsia="仿宋"/>
          <w:b/>
          <w:color w:val="auto"/>
          <w:sz w:val="28"/>
          <w:szCs w:val="28"/>
        </w:rPr>
        <w:t xml:space="preserve">3.方案部分:</w:t>
      </w:r>
      <w:r>
        <w:rPr>
          <w:rFonts w:hint="eastAsia" w:ascii="仿宋" w:hAnsi="仿宋" w:eastAsia="仿宋"/>
          <w:b/>
          <w:color w:val="auto"/>
          <w:sz w:val="28"/>
          <w:szCs w:val="28"/>
          <w:lang w:val="en-US" w:eastAsia="zh-CN"/>
        </w:rPr>
        <w:t xml:space="preserve">28</w:t>
      </w:r>
      <w:r>
        <w:rPr>
          <w:rFonts w:hint="eastAsia" w:ascii="仿宋" w:hAnsi="仿宋" w:eastAsia="仿宋"/>
          <w:b/>
          <w:color w:val="auto"/>
          <w:sz w:val="28"/>
          <w:szCs w:val="28"/>
        </w:rPr>
        <w:t xml:space="preserve">分</w:t>
      </w:r>
      <w:r/>
    </w:p>
    <w:p>
      <w:pPr>
        <w:ind w:firstLine="638"/>
        <w:keepLines w:val="0"/>
        <w:keepNext w:val="0"/>
        <w:pageBreakBefore w:val="0"/>
        <w:spacing w:beforeAutospacing="0" w:afterAutospacing="0" w:line="520" w:lineRule="exact"/>
        <w:rPr>
          <w:rFonts w:hint="eastAsia" w:ascii="仿宋" w:hAnsi="仿宋" w:eastAsia="仿宋" w:cs="仿宋"/>
          <w:b/>
          <w:bCs/>
          <w:color w:val="auto"/>
          <w:sz w:val="28"/>
          <w:szCs w:val="28"/>
        </w:rPr>
      </w:pPr>
      <w:r>
        <w:rPr>
          <w:rFonts w:hint="eastAsia" w:ascii="仿宋" w:hAnsi="仿宋" w:eastAsia="仿宋" w:cs="仿宋"/>
          <w:color w:val="auto"/>
          <w:sz w:val="28"/>
          <w:szCs w:val="28"/>
        </w:rPr>
        <w:t xml:space="preserve">供应商按照下列要求提供方案，磋商小组根据供应商提供的方案进行评分，不提供分项方案或者经三分之二磋商小组认定分项方案存在重大偏离的，该分项不得分。</w:t>
      </w:r>
      <w:r>
        <w:rPr>
          <w:rFonts w:hint="eastAsia" w:ascii="仿宋" w:hAnsi="仿宋" w:eastAsia="仿宋" w:cs="仿宋"/>
          <w:b/>
          <w:bCs/>
          <w:color w:val="auto"/>
          <w:sz w:val="28"/>
          <w:szCs w:val="28"/>
        </w:rPr>
        <w:t xml:space="preserve">（方案格式自拟并加盖供应商</w:t>
      </w:r>
      <w:r>
        <w:rPr>
          <w:rFonts w:hint="eastAsia" w:ascii="仿宋" w:hAnsi="仿宋" w:eastAsia="仿宋" w:cs="仿宋"/>
          <w:b/>
          <w:bCs/>
          <w:color w:val="auto"/>
          <w:sz w:val="28"/>
          <w:szCs w:val="28"/>
          <w:lang w:val="en-US" w:eastAsia="zh-CN"/>
        </w:rPr>
        <w:t xml:space="preserve">电子签章</w:t>
      </w:r>
      <w:r>
        <w:rPr>
          <w:rFonts w:hint="eastAsia" w:ascii="仿宋" w:hAnsi="仿宋" w:eastAsia="仿宋" w:cs="仿宋"/>
          <w:b/>
          <w:bCs/>
          <w:color w:val="auto"/>
          <w:sz w:val="28"/>
          <w:szCs w:val="28"/>
        </w:rPr>
        <w:t xml:space="preserve">）</w:t>
      </w:r>
      <w:r/>
    </w:p>
    <w:p>
      <w:pPr>
        <w:ind w:firstLine="560"/>
        <w:keepLines w:val="0"/>
        <w:keepNext w:val="0"/>
        <w:pageBreakBefore w:val="0"/>
        <w:spacing w:beforeAutospacing="0" w:afterAutospacing="0" w:line="520" w:lineRule="exact"/>
        <w:rPr>
          <w:rFonts w:ascii="仿宋" w:hAnsi="仿宋" w:eastAsia="仿宋"/>
          <w:color w:val="auto"/>
          <w:sz w:val="28"/>
          <w:szCs w:val="28"/>
        </w:rPr>
      </w:pPr>
      <w:r>
        <w:rPr>
          <w:rFonts w:hint="eastAsia" w:ascii="仿宋" w:hAnsi="仿宋" w:eastAsia="仿宋"/>
          <w:color w:val="auto"/>
          <w:sz w:val="28"/>
          <w:szCs w:val="28"/>
        </w:rPr>
        <w:t xml:space="preserve">（1）总体设计方案:6分</w:t>
      </w:r>
      <w:r/>
    </w:p>
    <w:p>
      <w:pPr>
        <w:ind w:firstLine="560"/>
        <w:keepLines w:val="0"/>
        <w:keepNext w:val="0"/>
        <w:pageBreakBefore w:val="0"/>
        <w:spacing w:beforeAutospacing="0" w:afterAutospacing="0" w:line="520" w:lineRule="exact"/>
        <w:rPr>
          <w:rFonts w:ascii="仿宋" w:hAnsi="仿宋" w:eastAsia="仿宋"/>
          <w:color w:val="auto"/>
          <w:sz w:val="28"/>
          <w:szCs w:val="28"/>
        </w:rPr>
      </w:pPr>
      <w:r>
        <w:rPr>
          <w:rFonts w:hint="eastAsia" w:ascii="仿宋" w:hAnsi="仿宋" w:eastAsia="仿宋"/>
          <w:color w:val="auto"/>
          <w:sz w:val="28"/>
          <w:szCs w:val="28"/>
        </w:rPr>
        <w:t xml:space="preserve">针对技术方案的完整性（对需求的符合性、匹配度）、合理性（可行性）、成熟度、稳定性、安全性由专家评委进行综合评审</w:t>
      </w:r>
      <w:r>
        <w:rPr>
          <w:rFonts w:ascii="仿宋" w:hAnsi="仿宋" w:eastAsia="仿宋"/>
          <w:color w:val="auto"/>
          <w:sz w:val="28"/>
          <w:szCs w:val="28"/>
        </w:rPr>
        <w:t xml:space="preserve">。</w:t>
      </w:r>
      <w:r/>
    </w:p>
    <w:p>
      <w:pPr>
        <w:ind w:firstLine="560"/>
        <w:keepLines w:val="0"/>
        <w:keepNext w:val="0"/>
        <w:pageBreakBefore w:val="0"/>
        <w:spacing w:beforeAutospacing="0" w:afterAutospacing="0" w:line="520" w:lineRule="exact"/>
        <w:rPr>
          <w:rFonts w:ascii="仿宋" w:hAnsi="仿宋" w:eastAsia="仿宋"/>
          <w:color w:val="auto"/>
          <w:sz w:val="28"/>
          <w:szCs w:val="28"/>
        </w:rPr>
      </w:pPr>
      <w:r>
        <w:rPr>
          <w:rFonts w:hint="eastAsia" w:ascii="仿宋" w:hAnsi="仿宋" w:eastAsia="仿宋"/>
          <w:color w:val="auto"/>
          <w:sz w:val="28"/>
          <w:szCs w:val="28"/>
          <w:lang w:val="en-US" w:eastAsia="zh-CN"/>
        </w:rPr>
        <w:t xml:space="preserve">供应商可</w:t>
      </w:r>
      <w:r>
        <w:rPr>
          <w:rFonts w:ascii="仿宋" w:hAnsi="仿宋" w:eastAsia="仿宋"/>
          <w:color w:val="auto"/>
          <w:sz w:val="28"/>
          <w:szCs w:val="28"/>
        </w:rPr>
        <w:t xml:space="preserve">在方案内</w:t>
      </w:r>
      <w:r>
        <w:rPr>
          <w:rFonts w:ascii="仿宋" w:hAnsi="仿宋" w:eastAsia="仿宋"/>
          <w:color w:val="auto"/>
          <w:sz w:val="28"/>
          <w:szCs w:val="28"/>
        </w:rPr>
        <w:t xml:space="preserve">提供：现场</w:t>
      </w:r>
      <w:r>
        <w:rPr>
          <w:rFonts w:hint="eastAsia" w:ascii="仿宋" w:hAnsi="仿宋" w:eastAsia="仿宋"/>
          <w:color w:val="auto"/>
          <w:sz w:val="28"/>
          <w:szCs w:val="28"/>
        </w:rPr>
        <w:t xml:space="preserve">所有设备</w:t>
      </w:r>
      <w:r>
        <w:rPr>
          <w:rFonts w:ascii="仿宋" w:hAnsi="仿宋" w:eastAsia="仿宋"/>
          <w:color w:val="auto"/>
          <w:sz w:val="28"/>
          <w:szCs w:val="28"/>
        </w:rPr>
        <w:t xml:space="preserve">布置图、线路走向图、原有设备利旧分析及实施方案、</w:t>
      </w:r>
      <w:r>
        <w:rPr>
          <w:rFonts w:hint="eastAsia" w:ascii="仿宋" w:hAnsi="仿宋" w:eastAsia="仿宋"/>
          <w:color w:val="auto"/>
          <w:sz w:val="28"/>
          <w:szCs w:val="28"/>
        </w:rPr>
        <w:t xml:space="preserve">网络拓扑图、IP地址规划方案等</w:t>
      </w:r>
      <w:r>
        <w:rPr>
          <w:rFonts w:hint="eastAsia" w:ascii="仿宋" w:hAnsi="仿宋" w:eastAsia="仿宋"/>
          <w:color w:val="auto"/>
          <w:sz w:val="28"/>
          <w:szCs w:val="28"/>
        </w:rPr>
        <w:t xml:space="preserve">：</w:t>
      </w:r>
      <w:r/>
    </w:p>
    <w:p>
      <w:pPr>
        <w:ind w:firstLine="560"/>
        <w:keepLines w:val="0"/>
        <w:keepNext w:val="0"/>
        <w:pageBreakBefore w:val="0"/>
        <w:spacing w:beforeAutospacing="0" w:afterAutospacing="0" w:line="520" w:lineRule="exact"/>
        <w:rPr>
          <w:rFonts w:hint="eastAsia"/>
          <w:color w:val="auto"/>
          <w:sz w:val="28"/>
          <w:szCs w:val="28"/>
          <w:lang w:val="en-US" w:eastAsia="zh-CN"/>
        </w:rPr>
      </w:pPr>
      <w:r>
        <w:rPr>
          <w:rFonts w:ascii="仿宋" w:hAnsi="仿宋" w:eastAsia="仿宋"/>
          <w:color w:val="auto"/>
          <w:sz w:val="28"/>
          <w:szCs w:val="28"/>
        </w:rPr>
        <w:t xml:space="preserve">全面响应采购需求，方案架构科学，针对性强；资料</w:t>
      </w:r>
      <w:r>
        <w:rPr>
          <w:rFonts w:hint="eastAsia" w:ascii="仿宋" w:hAnsi="仿宋" w:eastAsia="仿宋"/>
          <w:color w:val="auto"/>
          <w:sz w:val="28"/>
          <w:szCs w:val="28"/>
          <w:lang w:val="en-US" w:eastAsia="zh-CN"/>
        </w:rPr>
        <w:t xml:space="preserve">图</w:t>
      </w:r>
      <w:r>
        <w:rPr>
          <w:rFonts w:ascii="仿宋" w:hAnsi="仿宋" w:eastAsia="仿宋"/>
          <w:color w:val="auto"/>
          <w:sz w:val="28"/>
          <w:szCs w:val="28"/>
        </w:rPr>
        <w:t xml:space="preserve">齐全规范，</w:t>
      </w:r>
      <w:r>
        <w:rPr>
          <w:rFonts w:hint="eastAsia" w:ascii="仿宋" w:hAnsi="仿宋" w:eastAsia="仿宋"/>
          <w:color w:val="auto"/>
          <w:sz w:val="28"/>
          <w:szCs w:val="28"/>
        </w:rPr>
        <w:t xml:space="preserve">网络拓扑图，IP地址规划方案</w:t>
      </w:r>
      <w:r>
        <w:rPr>
          <w:rFonts w:ascii="仿宋" w:hAnsi="仿宋" w:eastAsia="仿宋"/>
          <w:color w:val="auto"/>
          <w:sz w:val="28"/>
          <w:szCs w:val="28"/>
        </w:rPr>
        <w:t xml:space="preserve">设计合理；内容表述完整准确，安全体系设计完善</w:t>
      </w:r>
      <w:r>
        <w:rPr>
          <w:rFonts w:hint="eastAsia" w:ascii="仿宋" w:hAnsi="仿宋" w:eastAsia="仿宋"/>
          <w:color w:val="auto"/>
          <w:sz w:val="28"/>
          <w:szCs w:val="28"/>
        </w:rPr>
        <w:t xml:space="preserve">的得</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分；</w:t>
      </w:r>
      <w:r/>
    </w:p>
    <w:p>
      <w:pPr>
        <w:ind w:firstLine="560"/>
        <w:keepLines w:val="0"/>
        <w:keepNext w:val="0"/>
        <w:pageBreakBefore w:val="0"/>
        <w:spacing w:beforeAutospacing="0" w:afterAutospacing="0" w:line="520" w:lineRule="exact"/>
        <w:rPr>
          <w:rFonts w:hint="eastAsia" w:ascii="仿宋" w:hAnsi="仿宋" w:eastAsia="仿宋"/>
          <w:color w:val="auto"/>
          <w:sz w:val="28"/>
          <w:szCs w:val="28"/>
        </w:rPr>
      </w:pPr>
      <w:r>
        <w:rPr>
          <w:rFonts w:ascii="仿宋" w:hAnsi="仿宋" w:eastAsia="仿宋"/>
          <w:color w:val="auto"/>
          <w:sz w:val="28"/>
          <w:szCs w:val="28"/>
        </w:rPr>
        <w:t xml:space="preserve">基本响应采购需求；</w:t>
      </w:r>
      <w:r>
        <w:rPr>
          <w:rFonts w:hint="eastAsia" w:ascii="仿宋" w:hAnsi="仿宋" w:eastAsia="仿宋"/>
          <w:color w:val="auto"/>
          <w:sz w:val="28"/>
          <w:szCs w:val="28"/>
          <w:lang w:val="en-US" w:eastAsia="zh-CN"/>
        </w:rPr>
        <w:t xml:space="preserve">资料图</w:t>
      </w:r>
      <w:r>
        <w:rPr>
          <w:rFonts w:ascii="仿宋" w:hAnsi="仿宋" w:eastAsia="仿宋"/>
          <w:color w:val="auto"/>
          <w:sz w:val="28"/>
          <w:szCs w:val="28"/>
        </w:rPr>
        <w:t xml:space="preserve">均已提供，但深度不足、网络规划细节简略；方案整体可行</w:t>
      </w:r>
      <w:r>
        <w:rPr>
          <w:rFonts w:hint="eastAsia" w:ascii="仿宋" w:hAnsi="仿宋" w:eastAsia="仿宋"/>
          <w:color w:val="auto"/>
          <w:sz w:val="28"/>
          <w:szCs w:val="28"/>
        </w:rPr>
        <w:t xml:space="preserve">的得</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分；</w:t>
      </w:r>
      <w:r/>
    </w:p>
    <w:p>
      <w:pPr>
        <w:ind w:firstLine="560"/>
        <w:keepLines w:val="0"/>
        <w:keepNext w:val="0"/>
        <w:pageBreakBefore w:val="0"/>
        <w:spacing w:beforeAutospacing="0" w:afterAutospacing="0" w:line="520" w:lineRule="exact"/>
        <w:rPr>
          <w:rFonts w:hint="eastAsia" w:ascii="仿宋" w:hAnsi="仿宋" w:eastAsia="仿宋"/>
          <w:color w:val="auto"/>
          <w:sz w:val="28"/>
          <w:szCs w:val="28"/>
        </w:rPr>
      </w:pPr>
      <w:r>
        <w:rPr>
          <w:rFonts w:ascii="仿宋" w:hAnsi="仿宋" w:eastAsia="仿宋"/>
          <w:color w:val="auto"/>
          <w:sz w:val="28"/>
          <w:szCs w:val="28"/>
        </w:rPr>
        <w:t xml:space="preserve">需求响应存在</w:t>
      </w:r>
      <w:r>
        <w:rPr>
          <w:rFonts w:hint="eastAsia" w:ascii="仿宋" w:hAnsi="仿宋" w:eastAsia="仿宋"/>
          <w:color w:val="auto"/>
          <w:sz w:val="28"/>
          <w:szCs w:val="28"/>
          <w:lang w:val="en-US" w:eastAsia="zh-CN"/>
        </w:rPr>
        <w:t xml:space="preserve">少量</w:t>
      </w:r>
      <w:r>
        <w:rPr>
          <w:rFonts w:ascii="仿宋" w:hAnsi="仿宋" w:eastAsia="仿宋"/>
          <w:color w:val="auto"/>
          <w:sz w:val="28"/>
          <w:szCs w:val="28"/>
        </w:rPr>
        <w:t xml:space="preserve">遗漏</w:t>
      </w:r>
      <w:r>
        <w:rPr>
          <w:rFonts w:hint="eastAsia" w:ascii="仿宋" w:hAnsi="仿宋" w:eastAsia="仿宋"/>
          <w:color w:val="auto"/>
          <w:sz w:val="28"/>
          <w:szCs w:val="28"/>
          <w:lang w:eastAsia="zh-CN"/>
        </w:rPr>
        <w:t xml:space="preserve">；</w:t>
      </w:r>
      <w:r>
        <w:rPr>
          <w:rFonts w:ascii="仿宋" w:hAnsi="仿宋" w:eastAsia="仿宋"/>
          <w:color w:val="auto"/>
          <w:sz w:val="28"/>
          <w:szCs w:val="28"/>
        </w:rPr>
        <w:t xml:space="preserve">方案逻辑不清、关键技术内容缺失</w:t>
      </w:r>
      <w:r>
        <w:rPr>
          <w:rFonts w:hint="eastAsia" w:ascii="仿宋" w:hAnsi="仿宋" w:eastAsia="仿宋"/>
          <w:color w:val="auto"/>
          <w:sz w:val="28"/>
          <w:szCs w:val="28"/>
        </w:rPr>
        <w:t xml:space="preserve">的得</w:t>
      </w: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rPr>
        <w:t xml:space="preserve">分；</w:t>
      </w:r>
      <w:r/>
    </w:p>
    <w:p>
      <w:pPr>
        <w:ind w:firstLine="560"/>
        <w:keepLines w:val="0"/>
        <w:keepNext w:val="0"/>
        <w:pageBreakBefore w:val="0"/>
        <w:spacing w:beforeAutospacing="0" w:afterAutospacing="0" w:line="520" w:lineRule="exact"/>
        <w:rPr>
          <w:rFonts w:hint="eastAsia" w:ascii="仿宋" w:hAnsi="仿宋" w:eastAsia="仿宋"/>
          <w:color w:val="auto"/>
          <w:sz w:val="28"/>
          <w:szCs w:val="28"/>
        </w:rPr>
      </w:pPr>
      <w:r>
        <w:rPr>
          <w:rFonts w:ascii="仿宋" w:hAnsi="仿宋" w:eastAsia="仿宋" w:cs="Times New Roman"/>
          <w:color w:val="auto"/>
          <w:sz w:val="28"/>
          <w:szCs w:val="28"/>
        </w:rPr>
        <w:t xml:space="preserve">需求未充分响应，</w:t>
      </w:r>
      <w:r>
        <w:rPr>
          <w:rFonts w:hint="eastAsia" w:ascii="仿宋" w:hAnsi="仿宋" w:eastAsia="仿宋" w:cs="Times New Roman"/>
          <w:color w:val="auto"/>
          <w:sz w:val="28"/>
          <w:szCs w:val="28"/>
          <w:lang w:val="en-US" w:eastAsia="zh-CN"/>
        </w:rPr>
        <w:t xml:space="preserve">缺少核心图等，</w:t>
      </w:r>
      <w:r>
        <w:rPr>
          <w:rFonts w:ascii="仿宋" w:hAnsi="仿宋" w:eastAsia="仿宋" w:cs="Times New Roman"/>
          <w:color w:val="auto"/>
          <w:sz w:val="28"/>
          <w:szCs w:val="28"/>
        </w:rPr>
        <w:t xml:space="preserve">方案可行性、成熟度、稳定性、安全性缺陷较多</w:t>
      </w:r>
      <w:r>
        <w:rPr>
          <w:rFonts w:hint="eastAsia" w:ascii="仿宋" w:hAnsi="仿宋" w:eastAsia="仿宋" w:cs="Times New Roman"/>
          <w:color w:val="auto"/>
          <w:sz w:val="28"/>
          <w:szCs w:val="28"/>
          <w:lang w:val="en-US" w:eastAsia="zh-CN"/>
        </w:rPr>
        <w:t xml:space="preserve">的得1分</w:t>
      </w:r>
      <w:r>
        <w:rPr>
          <w:rFonts w:hint="eastAsia" w:ascii="仿宋" w:hAnsi="仿宋" w:eastAsia="仿宋"/>
          <w:color w:val="auto"/>
          <w:sz w:val="28"/>
          <w:szCs w:val="28"/>
        </w:rPr>
        <w:t xml:space="preserve">；</w:t>
      </w:r>
      <w:r/>
    </w:p>
    <w:p>
      <w:pPr>
        <w:ind w:firstLine="560"/>
        <w:keepLines w:val="0"/>
        <w:keepNext w:val="0"/>
        <w:pageBreakBefore w:val="0"/>
        <w:spacing w:beforeAutospacing="0" w:afterAutospacing="0" w:line="520" w:lineRule="exact"/>
        <w:rPr>
          <w:rFonts w:hint="eastAsia"/>
          <w:b/>
          <w:bCs/>
          <w:color w:val="auto"/>
          <w:sz w:val="28"/>
          <w:szCs w:val="28"/>
        </w:rPr>
      </w:pPr>
      <w:r>
        <w:rPr>
          <w:rFonts w:hint="eastAsia" w:ascii="仿宋" w:hAnsi="仿宋" w:eastAsia="仿宋" w:cs="Times New Roman"/>
          <w:color w:val="auto"/>
          <w:sz w:val="28"/>
          <w:szCs w:val="28"/>
          <w:lang w:val="en-US" w:eastAsia="zh-CN"/>
        </w:rPr>
        <w:t xml:space="preserve">未提供的不得分。</w:t>
      </w:r>
      <w:r/>
    </w:p>
    <w:p>
      <w:pPr>
        <w:ind w:firstLine="560"/>
        <w:keepLines w:val="0"/>
        <w:keepNext w:val="0"/>
        <w:pageBreakBefore w:val="0"/>
        <w:spacing w:beforeAutospacing="0" w:afterAutospacing="0" w:line="520" w:lineRule="exact"/>
        <w:rPr>
          <w:rFonts w:ascii="仿宋" w:hAnsi="仿宋" w:eastAsia="仿宋"/>
          <w:color w:val="auto"/>
          <w:sz w:val="28"/>
          <w:szCs w:val="28"/>
        </w:rPr>
      </w:pPr>
      <w:r>
        <w:rPr>
          <w:rFonts w:hint="eastAsia" w:ascii="仿宋" w:hAnsi="仿宋" w:eastAsia="仿宋"/>
          <w:color w:val="auto"/>
          <w:sz w:val="28"/>
          <w:szCs w:val="28"/>
        </w:rPr>
        <w:t xml:space="preserve">（2）实施方案:6分</w:t>
      </w:r>
      <w:r/>
    </w:p>
    <w:p>
      <w:pPr>
        <w:ind w:firstLine="560"/>
        <w:keepLines w:val="0"/>
        <w:keepNext w:val="0"/>
        <w:pageBreakBefore w:val="0"/>
        <w:spacing w:beforeAutospacing="0" w:afterAutospacing="0" w:line="520" w:lineRule="exact"/>
        <w:rPr>
          <w:rFonts w:ascii="仿宋" w:hAnsi="仿宋" w:eastAsia="仿宋"/>
          <w:color w:val="auto"/>
          <w:sz w:val="28"/>
          <w:szCs w:val="28"/>
        </w:rPr>
      </w:pPr>
      <w:r>
        <w:rPr>
          <w:rFonts w:hint="eastAsia" w:ascii="仿宋" w:hAnsi="仿宋" w:eastAsia="仿宋"/>
          <w:color w:val="auto"/>
          <w:sz w:val="28"/>
          <w:szCs w:val="28"/>
        </w:rPr>
        <w:t xml:space="preserve">根据项目实施需要，提供</w:t>
      </w:r>
      <w:r>
        <w:rPr>
          <w:rFonts w:ascii="仿宋" w:hAnsi="仿宋" w:eastAsia="仿宋"/>
          <w:color w:val="auto"/>
          <w:sz w:val="28"/>
          <w:szCs w:val="28"/>
        </w:rPr>
        <w:t xml:space="preserve">完整项目组织实施方案，方案应包含项目实施整体规划、科学可行的实施进度计划、缩短调试工期专项措施、质量管控落实措施、质量通病防治方案、正式施工进度计划表等内容，同时结合项目实施经验、质量管理体系进行阐述</w:t>
      </w:r>
      <w:r>
        <w:rPr>
          <w:rFonts w:hint="eastAsia" w:ascii="仿宋" w:hAnsi="仿宋" w:eastAsia="仿宋"/>
          <w:color w:val="auto"/>
          <w:sz w:val="28"/>
          <w:szCs w:val="28"/>
        </w:rPr>
        <w:t xml:space="preserve">。</w:t>
      </w:r>
      <w:r/>
    </w:p>
    <w:p>
      <w:pPr>
        <w:ind w:firstLine="560"/>
        <w:keepLines w:val="0"/>
        <w:keepNext w:val="0"/>
        <w:pageBreakBefore w:val="0"/>
        <w:spacing w:beforeAutospacing="0" w:afterAutospacing="0" w:line="520" w:lineRule="exact"/>
        <w:widowControl w:val="off"/>
        <w:rPr>
          <w:rFonts w:hint="eastAsia" w:ascii="仿宋" w:hAnsi="仿宋" w:eastAsia="仿宋"/>
          <w:color w:val="auto"/>
          <w:sz w:val="28"/>
          <w:szCs w:val="28"/>
        </w:rPr>
      </w:pPr>
      <w:r>
        <w:rPr>
          <w:rFonts w:hint="eastAsia" w:ascii="仿宋" w:hAnsi="仿宋" w:eastAsia="仿宋"/>
          <w:color w:val="auto"/>
          <w:sz w:val="28"/>
          <w:szCs w:val="28"/>
        </w:rPr>
        <w:t xml:space="preserve">方案内容详细完整，针对性强、表述完整、准确、清晰的得</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分；</w:t>
      </w:r>
      <w:r/>
    </w:p>
    <w:p>
      <w:pPr>
        <w:ind w:firstLine="560"/>
        <w:keepLines w:val="0"/>
        <w:keepNext w:val="0"/>
        <w:pageBreakBefore w:val="0"/>
        <w:spacing w:beforeAutospacing="0" w:afterAutospacing="0" w:line="520" w:lineRule="exact"/>
        <w:widowControl w:val="off"/>
        <w:rPr>
          <w:rFonts w:hint="eastAsia" w:ascii="仿宋" w:hAnsi="仿宋" w:eastAsia="仿宋"/>
          <w:color w:val="auto"/>
          <w:sz w:val="28"/>
          <w:szCs w:val="28"/>
        </w:rPr>
      </w:pPr>
      <w:r>
        <w:rPr>
          <w:rFonts w:hint="eastAsia" w:ascii="仿宋" w:hAnsi="仿宋" w:eastAsia="仿宋"/>
          <w:color w:val="auto"/>
          <w:sz w:val="28"/>
          <w:szCs w:val="28"/>
        </w:rPr>
        <w:t xml:space="preserve">方案内容较详细，针对性较强，表述较完整、准确、清晰的得</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分；</w:t>
      </w:r>
      <w:r/>
    </w:p>
    <w:p>
      <w:pPr>
        <w:ind w:firstLine="560"/>
        <w:keepLines w:val="0"/>
        <w:keepNext w:val="0"/>
        <w:pageBreakBefore w:val="0"/>
        <w:spacing w:beforeAutospacing="0" w:afterAutospacing="0" w:line="520" w:lineRule="exact"/>
        <w:widowControl w:val="off"/>
        <w:rPr>
          <w:rFonts w:hint="eastAsia" w:ascii="仿宋" w:hAnsi="仿宋" w:eastAsia="仿宋"/>
          <w:color w:val="auto"/>
          <w:sz w:val="28"/>
          <w:szCs w:val="28"/>
        </w:rPr>
      </w:pPr>
      <w:r>
        <w:rPr>
          <w:rFonts w:hint="eastAsia" w:ascii="仿宋" w:hAnsi="仿宋" w:eastAsia="仿宋"/>
          <w:color w:val="auto"/>
          <w:sz w:val="28"/>
          <w:szCs w:val="28"/>
        </w:rPr>
        <w:t xml:space="preserve">方案内容基本全面，针对性一般，表述基本清晰的得2分；</w:t>
      </w:r>
      <w:r/>
    </w:p>
    <w:p>
      <w:pPr>
        <w:ind w:firstLine="560"/>
        <w:keepLines w:val="0"/>
        <w:keepNext w:val="0"/>
        <w:pageBreakBefore w:val="0"/>
        <w:spacing w:beforeAutospacing="0" w:afterAutospacing="0" w:line="520" w:lineRule="exact"/>
        <w:widowControl w:val="off"/>
        <w:rPr>
          <w:rFonts w:hint="eastAsia" w:ascii="仿宋" w:hAnsi="仿宋" w:eastAsia="仿宋"/>
          <w:color w:val="auto"/>
          <w:sz w:val="28"/>
          <w:szCs w:val="28"/>
        </w:rPr>
      </w:pPr>
      <w:r>
        <w:rPr>
          <w:rFonts w:hint="eastAsia" w:ascii="仿宋" w:hAnsi="仿宋" w:eastAsia="仿宋"/>
          <w:color w:val="auto"/>
          <w:sz w:val="28"/>
          <w:szCs w:val="28"/>
        </w:rPr>
        <w:t xml:space="preserve">方案内容不够完整，表述不清晰的得1分；</w:t>
      </w:r>
      <w:r/>
    </w:p>
    <w:p>
      <w:pPr>
        <w:ind w:firstLine="560"/>
        <w:keepLines w:val="0"/>
        <w:keepNext w:val="0"/>
        <w:pageBreakBefore w:val="0"/>
        <w:spacing w:beforeAutospacing="0" w:afterAutospacing="0" w:line="52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未提供的不得分。</w:t>
      </w:r>
      <w:r/>
    </w:p>
    <w:p>
      <w:pPr>
        <w:ind w:firstLine="560"/>
        <w:keepLines w:val="0"/>
        <w:keepNext w:val="0"/>
        <w:pageBreakBefore w:val="0"/>
        <w:spacing w:beforeAutospacing="0" w:afterAutospacing="0"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（3）安装调试方案及测试方案（6分）</w:t>
      </w:r>
      <w:r/>
    </w:p>
    <w:p>
      <w:pPr>
        <w:ind w:firstLine="560"/>
        <w:keepLines w:val="0"/>
        <w:keepNext w:val="0"/>
        <w:pageBreakBefore w:val="0"/>
        <w:spacing w:beforeAutospacing="0" w:afterAutospacing="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根据供应商</w:t>
      </w:r>
      <w:r>
        <w:rPr>
          <w:rFonts w:ascii="仿宋" w:hAnsi="仿宋" w:eastAsia="仿宋" w:cs="仿宋"/>
          <w:color w:val="auto"/>
          <w:sz w:val="28"/>
          <w:szCs w:val="28"/>
        </w:rPr>
        <w:t xml:space="preserve">提供的项目安装调试部署流程、施工规范、调试步骤、全域测试体系、质量校验标准等内容综合评审，重点核查方案的完整性、规范性、适配性与落地可实施性，全面考核覆盖测试、性能测试等各类测试环节的规划设计情况，具体评分标准如下：</w:t>
      </w:r>
      <w:r/>
    </w:p>
    <w:p>
      <w:pPr>
        <w:ind w:firstLine="560"/>
        <w:keepLines w:val="0"/>
        <w:keepNext w:val="0"/>
        <w:pageBreakBefore w:val="0"/>
        <w:spacing w:beforeAutospacing="0" w:afterAutospacing="0"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安装调试方案及测试方案（覆盖测试、性能测试等）全面详细，完全契合项目需求，实施性强的得</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分；</w:t>
      </w:r>
      <w:r/>
    </w:p>
    <w:p>
      <w:pPr>
        <w:ind w:firstLine="560"/>
        <w:keepLines w:val="0"/>
        <w:keepNext w:val="0"/>
        <w:pageBreakBefore w:val="0"/>
        <w:spacing w:beforeAutospacing="0" w:afterAutospacing="0" w:line="520" w:lineRule="exac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 xml:space="preserve">安装调试及测试方案较完整，主要流程、规范、测试内容均具备；测试环节基本齐全，整体符合项目需求</w:t>
      </w:r>
      <w:r>
        <w:rPr>
          <w:rFonts w:hint="eastAsia" w:ascii="仿宋" w:hAnsi="仿宋" w:eastAsia="仿宋" w:cs="仿宋"/>
          <w:color w:val="auto"/>
          <w:sz w:val="28"/>
          <w:szCs w:val="28"/>
          <w:lang w:val="en-US" w:eastAsia="zh-CN"/>
        </w:rPr>
        <w:t xml:space="preserve">的得4分；</w:t>
      </w:r>
      <w:r/>
    </w:p>
    <w:p>
      <w:pPr>
        <w:ind w:firstLine="560"/>
        <w:keepLines w:val="0"/>
        <w:keepNext w:val="0"/>
        <w:pageBreakBefore w:val="0"/>
        <w:spacing w:beforeAutospacing="0" w:afterAutospacing="0" w:line="520" w:lineRule="exac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 xml:space="preserve">安装调试</w:t>
      </w:r>
      <w:r>
        <w:rPr>
          <w:rFonts w:hint="eastAsia" w:ascii="仿宋" w:hAnsi="仿宋" w:eastAsia="仿宋" w:cs="仿宋"/>
          <w:color w:val="auto"/>
          <w:sz w:val="28"/>
          <w:szCs w:val="28"/>
          <w:lang w:val="en-US" w:eastAsia="zh-CN"/>
        </w:rPr>
        <w:t xml:space="preserve">及</w:t>
      </w:r>
      <w:r>
        <w:rPr>
          <w:rFonts w:hint="eastAsia" w:ascii="仿宋" w:hAnsi="仿宋" w:eastAsia="仿宋" w:cs="仿宋"/>
          <w:color w:val="auto"/>
          <w:sz w:val="28"/>
          <w:szCs w:val="28"/>
        </w:rPr>
        <w:t xml:space="preserve">测试方案基本成型，部分流程、校验标准内容简略；部分测试环节描述</w:t>
      </w:r>
      <w:r>
        <w:rPr>
          <w:rFonts w:hint="eastAsia" w:ascii="仿宋" w:hAnsi="仿宋" w:eastAsia="仿宋" w:cs="仿宋"/>
          <w:color w:val="auto"/>
          <w:sz w:val="28"/>
          <w:szCs w:val="28"/>
          <w:lang w:val="en-US" w:eastAsia="zh-CN"/>
        </w:rPr>
        <w:t xml:space="preserve">一般的得2分；</w:t>
      </w:r>
      <w:r/>
    </w:p>
    <w:p>
      <w:pPr>
        <w:ind w:firstLine="560"/>
        <w:keepLines w:val="0"/>
        <w:keepNext w:val="0"/>
        <w:pageBreakBefore w:val="0"/>
        <w:spacing w:beforeAutospacing="0" w:afterAutospacing="0" w:line="520" w:lineRule="exac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 xml:space="preserve">安装调试</w:t>
      </w:r>
      <w:r>
        <w:rPr>
          <w:rFonts w:hint="eastAsia" w:ascii="仿宋" w:hAnsi="仿宋" w:eastAsia="仿宋" w:cs="仿宋"/>
          <w:color w:val="auto"/>
          <w:sz w:val="28"/>
          <w:szCs w:val="28"/>
          <w:lang w:val="en-US" w:eastAsia="zh-CN"/>
        </w:rPr>
        <w:t xml:space="preserve">及</w:t>
      </w:r>
      <w:r>
        <w:rPr>
          <w:rFonts w:hint="eastAsia" w:ascii="仿宋" w:hAnsi="仿宋" w:eastAsia="仿宋" w:cs="仿宋"/>
          <w:color w:val="auto"/>
          <w:sz w:val="28"/>
          <w:szCs w:val="28"/>
        </w:rPr>
        <w:t xml:space="preserve">测试方案缺项较多，关键施工、调试、测试内容不全；覆盖测试、性能测试规划不完善</w:t>
      </w:r>
      <w:r>
        <w:rPr>
          <w:rFonts w:hint="eastAsia" w:ascii="仿宋" w:hAnsi="仿宋" w:eastAsia="仿宋" w:cs="仿宋"/>
          <w:color w:val="auto"/>
          <w:sz w:val="28"/>
          <w:szCs w:val="28"/>
          <w:lang w:val="en-US" w:eastAsia="zh-CN"/>
        </w:rPr>
        <w:t xml:space="preserve">的得1分；</w:t>
      </w:r>
      <w:r/>
    </w:p>
    <w:p>
      <w:pPr>
        <w:ind w:firstLine="560"/>
        <w:keepLines w:val="0"/>
        <w:keepNext w:val="0"/>
        <w:pageBreakBefore w:val="0"/>
        <w:spacing w:beforeAutospacing="0" w:afterAutospacing="0" w:line="520" w:lineRule="exac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未提供的不得分。</w:t>
      </w:r>
      <w:r/>
    </w:p>
    <w:p>
      <w:pPr>
        <w:ind w:firstLine="560"/>
        <w:keepLines w:val="0"/>
        <w:keepNext w:val="0"/>
        <w:pageBreakBefore w:val="0"/>
        <w:spacing w:beforeAutospacing="0" w:afterAutospacing="0" w:line="520" w:lineRule="exact"/>
        <w:rPr>
          <w:rFonts w:ascii="仿宋" w:hAnsi="仿宋" w:eastAsia="仿宋" w:cs="仿宋"/>
          <w:bCs/>
          <w:color w:val="auto"/>
          <w:sz w:val="28"/>
          <w:szCs w:val="28"/>
        </w:rPr>
      </w:pPr>
      <w:r>
        <w:rPr>
          <w:rFonts w:hint="eastAsia" w:ascii="仿宋" w:hAnsi="仿宋" w:eastAsia="仿宋" w:cs="仿宋"/>
          <w:color w:val="auto"/>
          <w:sz w:val="28"/>
          <w:szCs w:val="28"/>
        </w:rPr>
        <w:t xml:space="preserve">（4）</w:t>
      </w:r>
      <w:r>
        <w:rPr>
          <w:rFonts w:hint="eastAsia" w:ascii="仿宋" w:hAnsi="仿宋" w:eastAsia="仿宋" w:cs="仿宋"/>
          <w:bCs/>
          <w:color w:val="auto"/>
          <w:sz w:val="28"/>
          <w:szCs w:val="28"/>
        </w:rPr>
        <w:t xml:space="preserve">运行维护方案：6分</w:t>
      </w:r>
      <w:r/>
    </w:p>
    <w:p>
      <w:pPr>
        <w:ind w:firstLine="638"/>
        <w:keepLines w:val="0"/>
        <w:keepNext w:val="0"/>
        <w:pageBreakBefore w:val="0"/>
        <w:spacing w:beforeAutospacing="0" w:afterAutospacing="0" w:line="520" w:lineRule="exact"/>
        <w:rPr>
          <w:rFonts w:ascii="仿宋" w:hAnsi="仿宋" w:eastAsia="仿宋" w:cs="仿宋"/>
          <w:color w:val="auto"/>
          <w:sz w:val="28"/>
          <w:szCs w:val="28"/>
        </w:rPr>
      </w:pPr>
      <w:r>
        <w:rPr>
          <w:rFonts w:ascii="仿宋" w:hAnsi="仿宋" w:eastAsia="仿宋" w:cs="仿宋"/>
          <w:color w:val="auto"/>
          <w:sz w:val="28"/>
          <w:szCs w:val="28"/>
        </w:rPr>
        <w:t xml:space="preserve">运行维护方案至少涵盖设备供货计划、项目人员配置与投入安排、施工前期筹备方案、工程进度管控保障措施、实施流程方法与实施步骤、施工现场安全管控方案、项目竣工验收方案等内容</w:t>
      </w:r>
      <w:r>
        <w:rPr>
          <w:rFonts w:hint="eastAsia" w:ascii="仿宋" w:hAnsi="仿宋" w:eastAsia="仿宋" w:cs="仿宋"/>
          <w:color w:val="auto"/>
          <w:sz w:val="28"/>
          <w:szCs w:val="28"/>
        </w:rPr>
        <w:t xml:space="preserve">。</w:t>
      </w:r>
      <w:r/>
    </w:p>
    <w:p>
      <w:pPr>
        <w:ind w:firstLine="638"/>
        <w:keepLines w:val="0"/>
        <w:keepNext w:val="0"/>
        <w:pageBreakBefore w:val="0"/>
        <w:spacing w:beforeAutospacing="0" w:afterAutospacing="0" w:line="520" w:lineRule="exact"/>
        <w:rPr>
          <w:rFonts w:ascii="仿宋" w:hAnsi="仿宋" w:eastAsia="仿宋" w:cs="仿宋"/>
          <w:color w:val="auto"/>
          <w:sz w:val="28"/>
          <w:szCs w:val="28"/>
        </w:rPr>
      </w:pPr>
      <w:r>
        <w:rPr>
          <w:rFonts w:ascii="仿宋" w:hAnsi="仿宋" w:eastAsia="仿宋" w:cs="仿宋"/>
          <w:color w:val="auto"/>
          <w:sz w:val="28"/>
          <w:szCs w:val="28"/>
        </w:rPr>
        <w:t xml:space="preserve">方案内容详实完整，落地实施性强，运维与服务保障措施完善，具备可落地、具体详尽的服务承诺</w:t>
      </w:r>
      <w:r>
        <w:rPr>
          <w:rFonts w:hint="eastAsia" w:ascii="仿宋" w:hAnsi="仿宋" w:eastAsia="仿宋" w:cs="仿宋"/>
          <w:color w:val="auto"/>
          <w:sz w:val="28"/>
          <w:szCs w:val="28"/>
        </w:rPr>
        <w:t xml:space="preserve">的得6分；</w:t>
      </w:r>
      <w:r/>
    </w:p>
    <w:p>
      <w:pPr>
        <w:ind w:firstLine="638"/>
        <w:keepLines w:val="0"/>
        <w:keepNext w:val="0"/>
        <w:pageBreakBefore w:val="0"/>
        <w:spacing w:beforeAutospacing="0" w:afterAutospacing="0" w:line="520" w:lineRule="exact"/>
        <w:rPr>
          <w:rFonts w:ascii="仿宋" w:hAnsi="仿宋" w:eastAsia="仿宋" w:cs="仿宋"/>
          <w:color w:val="auto"/>
          <w:sz w:val="28"/>
          <w:szCs w:val="28"/>
        </w:rPr>
      </w:pPr>
      <w:r>
        <w:rPr>
          <w:rFonts w:ascii="仿宋" w:hAnsi="仿宋" w:eastAsia="仿宋" w:cs="仿宋"/>
          <w:color w:val="auto"/>
          <w:sz w:val="28"/>
          <w:szCs w:val="28"/>
        </w:rPr>
        <w:t xml:space="preserve">方案内容较为详细完整，落地实施性较强，运维服务保障措施较为完善，具备较为完善的服务承诺</w:t>
      </w:r>
      <w:r>
        <w:rPr>
          <w:rFonts w:hint="eastAsia" w:ascii="仿宋" w:hAnsi="仿宋" w:eastAsia="仿宋" w:cs="仿宋"/>
          <w:color w:val="auto"/>
          <w:sz w:val="28"/>
          <w:szCs w:val="28"/>
        </w:rPr>
        <w:t xml:space="preserve">的得4分；</w:t>
      </w:r>
      <w:r/>
    </w:p>
    <w:p>
      <w:pPr>
        <w:ind w:firstLine="638"/>
        <w:keepLines w:val="0"/>
        <w:keepNext w:val="0"/>
        <w:pageBreakBefore w:val="0"/>
        <w:spacing w:beforeAutospacing="0" w:afterAutospacing="0" w:line="520" w:lineRule="exact"/>
        <w:rPr>
          <w:rFonts w:hint="eastAsia" w:ascii="仿宋" w:hAnsi="仿宋" w:eastAsia="仿宋" w:cs="仿宋"/>
          <w:color w:val="auto"/>
          <w:sz w:val="28"/>
          <w:szCs w:val="28"/>
          <w:lang w:val="en-US" w:eastAsia="zh-CN"/>
        </w:rPr>
      </w:pPr>
      <w:r>
        <w:rPr>
          <w:rFonts w:ascii="仿宋" w:hAnsi="仿宋" w:eastAsia="仿宋" w:cs="仿宋"/>
          <w:color w:val="auto"/>
          <w:sz w:val="28"/>
          <w:szCs w:val="28"/>
        </w:rPr>
        <w:t xml:space="preserve">方案内容</w:t>
      </w:r>
      <w:r>
        <w:rPr>
          <w:rFonts w:hint="eastAsia" w:ascii="仿宋" w:hAnsi="仿宋" w:eastAsia="仿宋" w:cs="仿宋"/>
          <w:color w:val="auto"/>
          <w:sz w:val="28"/>
          <w:szCs w:val="28"/>
          <w:lang w:val="en-US" w:eastAsia="zh-CN"/>
        </w:rPr>
        <w:t xml:space="preserve">简略</w:t>
      </w:r>
      <w:r>
        <w:rPr>
          <w:rFonts w:ascii="仿宋" w:hAnsi="仿宋" w:eastAsia="仿宋" w:cs="仿宋"/>
          <w:color w:val="auto"/>
          <w:sz w:val="28"/>
          <w:szCs w:val="28"/>
        </w:rPr>
        <w:t xml:space="preserve">，实施保障、服务措施及服务承诺</w:t>
      </w:r>
      <w:r>
        <w:rPr>
          <w:rFonts w:hint="eastAsia" w:ascii="仿宋" w:hAnsi="仿宋" w:eastAsia="仿宋" w:cs="仿宋"/>
          <w:color w:val="auto"/>
          <w:sz w:val="28"/>
          <w:szCs w:val="28"/>
          <w:lang w:val="en-US" w:eastAsia="zh-CN"/>
        </w:rPr>
        <w:t xml:space="preserve">一般的得2分；</w:t>
      </w:r>
      <w:r/>
    </w:p>
    <w:p>
      <w:pPr>
        <w:ind w:firstLine="638"/>
        <w:keepLines w:val="0"/>
        <w:keepNext w:val="0"/>
        <w:pageBreakBefore w:val="0"/>
        <w:spacing w:beforeAutospacing="0" w:afterAutospacing="0" w:line="520" w:lineRule="exac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 xml:space="preserve">方案内容不够完整，表述不清晰的得1分</w:t>
      </w:r>
      <w:r>
        <w:rPr>
          <w:rFonts w:hint="eastAsia" w:ascii="仿宋" w:hAnsi="仿宋" w:eastAsia="仿宋" w:cs="仿宋"/>
          <w:color w:val="auto"/>
          <w:sz w:val="28"/>
          <w:szCs w:val="28"/>
          <w:lang w:val="en-US" w:eastAsia="zh-CN"/>
        </w:rPr>
        <w:t xml:space="preserve">；</w:t>
      </w:r>
      <w:r/>
    </w:p>
    <w:p>
      <w:pPr>
        <w:ind w:firstLine="638"/>
        <w:keepLines w:val="0"/>
        <w:keepNext w:val="0"/>
        <w:pageBreakBefore w:val="0"/>
        <w:spacing w:beforeAutospacing="0" w:afterAutospacing="0"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未提供的不得分。</w:t>
      </w:r>
      <w:r/>
    </w:p>
    <w:p>
      <w:pPr>
        <w:ind w:firstLine="638"/>
        <w:keepLines w:val="0"/>
        <w:keepNext w:val="0"/>
        <w:pageBreakBefore w:val="0"/>
        <w:spacing w:beforeAutospacing="0" w:afterAutospacing="0" w:line="520" w:lineRule="exac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5</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售后服务方案：4分</w:t>
      </w:r>
      <w:r/>
    </w:p>
    <w:p>
      <w:pPr>
        <w:pStyle w:val="754"/>
        <w:ind w:firstLine="560"/>
        <w:jc w:val="left"/>
        <w:keepLines w:val="0"/>
        <w:keepNext w:val="0"/>
        <w:pageBreakBefore w:val="0"/>
        <w:spacing w:beforeAutospacing="0" w:afterAutospacing="0" w:line="520" w:lineRule="exact"/>
        <w:rPr>
          <w:rFonts w:hint="eastAsia" w:ascii="仿宋" w:hAnsi="仿宋" w:eastAsia="仿宋"/>
          <w:color w:val="auto"/>
          <w:sz w:val="28"/>
          <w:szCs w:val="28"/>
          <w:lang w:val="en-US" w:eastAsia="zh-CN"/>
        </w:rPr>
      </w:pPr>
      <w:r>
        <w:rPr>
          <w:rFonts w:hint="eastAsia" w:ascii="仿宋" w:hAnsi="仿宋" w:eastAsia="仿宋"/>
          <w:color w:val="auto"/>
          <w:sz w:val="28"/>
          <w:szCs w:val="28"/>
        </w:rPr>
        <w:t xml:space="preserve">方案包括服务人员配置、服务响应速度、跟进服务情况、故障解决方案、专业技术人员及保障电话、培训计划安排及内容措施</w:t>
      </w:r>
      <w:r>
        <w:rPr>
          <w:rFonts w:hint="eastAsia" w:ascii="仿宋" w:hAnsi="仿宋" w:eastAsia="仿宋"/>
          <w:color w:val="auto"/>
          <w:sz w:val="28"/>
          <w:szCs w:val="28"/>
          <w:lang w:val="en-US" w:eastAsia="zh-CN"/>
        </w:rPr>
        <w:t xml:space="preserve">等。</w:t>
      </w:r>
      <w:r/>
    </w:p>
    <w:p>
      <w:pPr>
        <w:ind w:firstLine="560"/>
        <w:keepLines w:val="0"/>
        <w:keepNext w:val="0"/>
        <w:pageBreakBefore w:val="0"/>
        <w:spacing w:beforeAutospacing="0" w:afterAutospacing="0" w:line="520" w:lineRule="exact"/>
        <w:widowControl w:val="off"/>
        <w:rPr>
          <w:rFonts w:hint="eastAsia" w:ascii="仿宋" w:hAnsi="仿宋" w:eastAsia="仿宋"/>
          <w:color w:val="auto"/>
          <w:sz w:val="28"/>
          <w:szCs w:val="28"/>
        </w:rPr>
      </w:pPr>
      <w:r>
        <w:rPr>
          <w:rFonts w:hint="eastAsia" w:ascii="仿宋" w:hAnsi="仿宋" w:eastAsia="仿宋"/>
          <w:color w:val="auto"/>
          <w:sz w:val="28"/>
          <w:szCs w:val="28"/>
        </w:rPr>
        <w:t xml:space="preserve">方案内容详细完整，针对性强、表述完整、准确、清晰的得</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分；</w:t>
      </w:r>
      <w:r/>
    </w:p>
    <w:p>
      <w:pPr>
        <w:ind w:firstLine="560"/>
        <w:keepLines w:val="0"/>
        <w:keepNext w:val="0"/>
        <w:pageBreakBefore w:val="0"/>
        <w:spacing w:beforeAutospacing="0" w:afterAutospacing="0" w:line="520" w:lineRule="exact"/>
        <w:widowControl w:val="off"/>
        <w:rPr>
          <w:rFonts w:hint="eastAsia" w:ascii="仿宋" w:hAnsi="仿宋" w:eastAsia="仿宋"/>
          <w:color w:val="auto"/>
          <w:sz w:val="28"/>
          <w:szCs w:val="28"/>
        </w:rPr>
      </w:pPr>
      <w:r>
        <w:rPr>
          <w:rFonts w:hint="eastAsia" w:ascii="仿宋" w:hAnsi="仿宋" w:eastAsia="仿宋"/>
          <w:color w:val="auto"/>
          <w:sz w:val="28"/>
          <w:szCs w:val="28"/>
        </w:rPr>
        <w:t xml:space="preserve">方案内容较详细，针对性较强，表述较完整、准确、清晰的得</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分；</w:t>
      </w:r>
      <w:r/>
    </w:p>
    <w:p>
      <w:pPr>
        <w:ind w:firstLine="560"/>
        <w:keepLines w:val="0"/>
        <w:keepNext w:val="0"/>
        <w:pageBreakBefore w:val="0"/>
        <w:spacing w:beforeAutospacing="0" w:afterAutospacing="0" w:line="520" w:lineRule="exact"/>
        <w:widowControl w:val="off"/>
        <w:rPr>
          <w:rFonts w:hint="eastAsia" w:ascii="仿宋" w:hAnsi="仿宋" w:eastAsia="仿宋"/>
          <w:color w:val="auto"/>
          <w:sz w:val="28"/>
          <w:szCs w:val="28"/>
        </w:rPr>
      </w:pPr>
      <w:r>
        <w:rPr>
          <w:rFonts w:hint="eastAsia" w:ascii="仿宋" w:hAnsi="仿宋" w:eastAsia="仿宋"/>
          <w:color w:val="auto"/>
          <w:sz w:val="28"/>
          <w:szCs w:val="28"/>
        </w:rPr>
        <w:t xml:space="preserve">方案内容基本全面，针对性一般，表述基本清晰的得2分；</w:t>
      </w:r>
      <w:r/>
    </w:p>
    <w:p>
      <w:pPr>
        <w:pStyle w:val="754"/>
        <w:ind w:firstLine="560"/>
        <w:jc w:val="left"/>
        <w:keepLines w:val="0"/>
        <w:keepNext w:val="0"/>
        <w:pageBreakBefore w:val="0"/>
        <w:spacing w:beforeAutospacing="0" w:afterAutospacing="0" w:line="520" w:lineRule="exact"/>
        <w:rPr>
          <w:rFonts w:hint="eastAsia" w:ascii="仿宋" w:hAnsi="仿宋" w:eastAsia="仿宋" w:cs="仿宋"/>
          <w:color w:val="auto"/>
          <w:sz w:val="28"/>
          <w:szCs w:val="28"/>
          <w:lang w:val="en-US" w:eastAsia="zh-CN"/>
        </w:rPr>
      </w:pPr>
      <w:r>
        <w:rPr>
          <w:rFonts w:hint="eastAsia" w:ascii="仿宋" w:hAnsi="仿宋" w:eastAsia="仿宋"/>
          <w:color w:val="auto"/>
          <w:sz w:val="28"/>
          <w:szCs w:val="28"/>
        </w:rPr>
        <w:t xml:space="preserve">方案内容不够完整，表述不清晰的得1分</w:t>
      </w:r>
      <w:r>
        <w:rPr>
          <w:rFonts w:hint="eastAsia" w:ascii="仿宋" w:hAnsi="仿宋" w:eastAsia="仿宋" w:cs="仿宋"/>
          <w:color w:val="auto"/>
          <w:sz w:val="28"/>
          <w:szCs w:val="28"/>
          <w:lang w:val="en-US" w:eastAsia="zh-CN"/>
        </w:rPr>
        <w:t xml:space="preserve">；</w:t>
      </w:r>
      <w:r/>
    </w:p>
    <w:p>
      <w:pPr>
        <w:pStyle w:val="754"/>
        <w:ind w:firstLine="560"/>
        <w:jc w:val="left"/>
        <w:keepLines w:val="0"/>
        <w:keepNext w:val="0"/>
        <w:pageBreakBefore w:val="0"/>
        <w:spacing w:beforeAutospacing="0" w:afterAutospacing="0" w:line="520" w:lineRule="exact"/>
        <w:rPr>
          <w:rFonts w:hint="eastAsia" w:ascii="仿宋" w:hAnsi="仿宋" w:eastAsia="仿宋"/>
          <w:color w:val="auto"/>
          <w:sz w:val="28"/>
          <w:szCs w:val="28"/>
          <w:lang w:val="en-US" w:eastAsia="zh-CN"/>
        </w:rPr>
      </w:pPr>
      <w:r>
        <w:rPr>
          <w:rFonts w:hint="eastAsia" w:ascii="仿宋" w:hAnsi="仿宋" w:eastAsia="仿宋"/>
          <w:color w:val="auto"/>
          <w:sz w:val="28"/>
          <w:szCs w:val="28"/>
        </w:rPr>
        <w:t xml:space="preserve">未提供的不得分。</w:t>
      </w:r>
      <w:r/>
    </w:p>
    <w:p>
      <w:pPr>
        <w:ind w:firstLine="562"/>
        <w:keepLines w:val="0"/>
        <w:keepNext w:val="0"/>
        <w:pageBreakBefore w:val="0"/>
        <w:spacing w:beforeAutospacing="0" w:afterAutospacing="0" w:line="520" w:lineRule="exact"/>
        <w:rPr>
          <w:rFonts w:ascii="仿宋" w:hAnsi="仿宋" w:eastAsia="仿宋"/>
          <w:b/>
          <w:color w:val="auto"/>
          <w:sz w:val="28"/>
          <w:szCs w:val="28"/>
        </w:rPr>
      </w:pPr>
      <w:r>
        <w:rPr>
          <w:rFonts w:hint="eastAsia" w:ascii="仿宋" w:hAnsi="仿宋" w:eastAsia="仿宋"/>
          <w:b/>
          <w:color w:val="auto"/>
          <w:sz w:val="28"/>
          <w:szCs w:val="28"/>
        </w:rPr>
        <w:t xml:space="preserve">4.商务部分:</w:t>
      </w:r>
      <w:r>
        <w:rPr>
          <w:rFonts w:hint="eastAsia" w:ascii="仿宋" w:hAnsi="仿宋" w:eastAsia="仿宋"/>
          <w:b/>
          <w:color w:val="auto"/>
          <w:sz w:val="28"/>
          <w:szCs w:val="28"/>
          <w:lang w:val="en-US" w:eastAsia="zh-CN"/>
        </w:rPr>
        <w:t xml:space="preserve">20</w:t>
      </w:r>
      <w:r>
        <w:rPr>
          <w:rFonts w:hint="eastAsia" w:ascii="仿宋" w:hAnsi="仿宋" w:eastAsia="仿宋"/>
          <w:b/>
          <w:color w:val="auto"/>
          <w:sz w:val="28"/>
          <w:szCs w:val="28"/>
        </w:rPr>
        <w:t xml:space="preserve">分</w:t>
      </w:r>
      <w:r/>
    </w:p>
    <w:p>
      <w:pPr>
        <w:pStyle w:val="773"/>
        <w:ind w:firstLine="420"/>
        <w:keepLines w:val="0"/>
        <w:keepNext w:val="0"/>
        <w:pageBreakBefore w:val="0"/>
        <w:spacing w:beforeAutospacing="0" w:afterAutospacing="0" w:line="520" w:lineRule="exact"/>
        <w:widowControl/>
        <w:rPr>
          <w:rFonts w:ascii="仿宋" w:hAnsi="仿宋" w:eastAsia="仿宋" w:cs="仿宋"/>
          <w:b/>
          <w:bCs/>
          <w:color w:val="auto"/>
          <w:sz w:val="28"/>
          <w:szCs w:val="28"/>
        </w:rPr>
      </w:pPr>
      <w:r>
        <w:rPr>
          <w:rFonts w:hint="eastAsia" w:ascii="仿宋" w:hAnsi="仿宋" w:eastAsia="仿宋" w:cs="仿宋"/>
          <w:color w:val="auto"/>
          <w:sz w:val="28"/>
          <w:szCs w:val="28"/>
        </w:rPr>
        <w:t xml:space="preserve">（1）供应商具</w:t>
      </w:r>
      <w:r>
        <w:rPr>
          <w:rFonts w:hint="eastAsia" w:ascii="仿宋" w:hAnsi="仿宋" w:eastAsia="仿宋" w:cs="宋体"/>
          <w:color w:val="auto"/>
          <w:sz w:val="28"/>
          <w:szCs w:val="28"/>
        </w:rPr>
        <w:t xml:space="preserve">有有效期内的质量管理体系认证证书</w:t>
      </w:r>
      <w:r>
        <w:rPr>
          <w:rFonts w:hint="eastAsia" w:ascii="仿宋" w:hAnsi="仿宋" w:eastAsia="仿宋" w:cs="宋体"/>
          <w:color w:val="auto"/>
          <w:sz w:val="28"/>
          <w:szCs w:val="28"/>
          <w:lang w:eastAsia="zh-CN"/>
        </w:rPr>
        <w:t xml:space="preserve">、</w:t>
      </w:r>
      <w:r>
        <w:rPr>
          <w:rFonts w:hint="eastAsia" w:ascii="仿宋" w:hAnsi="仿宋" w:eastAsia="仿宋" w:cs="宋体"/>
          <w:color w:val="auto"/>
          <w:sz w:val="28"/>
          <w:szCs w:val="28"/>
        </w:rPr>
        <w:t xml:space="preserve">信息安全管理体系认证证书</w:t>
      </w:r>
      <w:r>
        <w:rPr>
          <w:rFonts w:hint="eastAsia" w:ascii="仿宋" w:hAnsi="仿宋" w:eastAsia="仿宋" w:cs="宋体"/>
          <w:color w:val="auto"/>
          <w:sz w:val="28"/>
          <w:szCs w:val="28"/>
          <w:lang w:eastAsia="zh-CN"/>
        </w:rPr>
        <w:t xml:space="preserve">、</w:t>
      </w:r>
      <w:r>
        <w:rPr>
          <w:rFonts w:hint="eastAsia" w:ascii="仿宋" w:hAnsi="仿宋" w:eastAsia="仿宋" w:cs="宋体"/>
          <w:color w:val="auto"/>
          <w:sz w:val="28"/>
          <w:szCs w:val="28"/>
        </w:rPr>
        <w:t xml:space="preserve">服务质量管理体系评价证书，每提供一个证书得1分，本项最多得3分，没有不得分。</w:t>
      </w:r>
      <w:r>
        <w:rPr>
          <w:rFonts w:hint="eastAsia" w:ascii="仿宋" w:hAnsi="仿宋" w:eastAsia="仿宋"/>
          <w:b/>
          <w:bCs/>
          <w:color w:val="auto"/>
          <w:sz w:val="28"/>
          <w:highlight w:val="none"/>
          <w:lang w:val="en-US" w:eastAsia="zh-CN"/>
        </w:rPr>
        <w:t xml:space="preserve">（提供证书扫描件并加盖供应商电子签章）</w:t>
      </w:r>
      <w:r/>
    </w:p>
    <w:p>
      <w:pPr>
        <w:ind w:firstLine="560"/>
        <w:keepLines w:val="0"/>
        <w:keepNext w:val="0"/>
        <w:pageBreakBefore w:val="0"/>
        <w:spacing w:beforeAutospacing="0" w:afterAutospacing="0"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（2）供应商具有有效期内的CCRC信息安全服务资质(安全运维)、CCRC信息安全服务资质(安全应急)认证证书，每提供一个一级证书得2分，每提供一个二级及以下证书得1分，本项最多得4分，没有不得分。</w:t>
      </w:r>
      <w:r>
        <w:rPr>
          <w:rFonts w:hint="eastAsia" w:ascii="仿宋" w:hAnsi="仿宋" w:eastAsia="仿宋"/>
          <w:b/>
          <w:bCs/>
          <w:color w:val="auto"/>
          <w:sz w:val="28"/>
          <w:highlight w:val="none"/>
          <w:lang w:val="en-US" w:eastAsia="zh-CN"/>
        </w:rPr>
        <w:t xml:space="preserve">（提供证书扫描件并加盖供应商电子签章）</w:t>
      </w:r>
      <w:r/>
    </w:p>
    <w:p>
      <w:pPr>
        <w:pStyle w:val="773"/>
        <w:ind w:firstLine="420"/>
        <w:keepLines w:val="0"/>
        <w:keepNext w:val="0"/>
        <w:pageBreakBefore w:val="0"/>
        <w:spacing w:beforeAutospacing="0" w:afterAutospacing="0" w:line="520" w:lineRule="exact"/>
        <w:widowControl/>
        <w:rPr>
          <w:rFonts w:ascii="仿宋" w:hAnsi="仿宋" w:eastAsia="仿宋" w:cs="仿宋"/>
          <w:color w:val="auto"/>
          <w:sz w:val="28"/>
          <w:szCs w:val="28"/>
        </w:rPr>
      </w:pPr>
      <w:r>
        <w:rPr>
          <w:rFonts w:hint="eastAsia" w:ascii="仿宋" w:hAnsi="仿宋" w:eastAsia="仿宋" w:cs="仿宋"/>
          <w:color w:val="auto"/>
          <w:sz w:val="28"/>
          <w:szCs w:val="28"/>
        </w:rPr>
        <w:t xml:space="preserve">（3）供应商具有有效期内的信息系统业务安全服务资质证书CCIA一级的得2分，二级得1分，本项最多得2分，没有不得分。</w:t>
      </w:r>
      <w:r>
        <w:rPr>
          <w:rFonts w:hint="eastAsia" w:ascii="仿宋" w:hAnsi="仿宋" w:eastAsia="仿宋"/>
          <w:b/>
          <w:bCs/>
          <w:color w:val="auto"/>
          <w:sz w:val="28"/>
          <w:highlight w:val="none"/>
          <w:lang w:val="en-US" w:eastAsia="zh-CN"/>
        </w:rPr>
        <w:t xml:space="preserve">（提供证书扫描件并加盖供应商电子签章）</w:t>
      </w:r>
      <w:r/>
    </w:p>
    <w:p>
      <w:pPr>
        <w:pStyle w:val="773"/>
        <w:ind w:firstLine="420"/>
        <w:keepLines w:val="0"/>
        <w:keepNext w:val="0"/>
        <w:pageBreakBefore w:val="0"/>
        <w:spacing w:beforeAutospacing="0" w:afterAutospacing="0" w:line="520" w:lineRule="exact"/>
        <w:widowControl/>
        <w:rPr>
          <w:rFonts w:ascii="仿宋" w:hAnsi="仿宋" w:eastAsia="仿宋" w:cs="仿宋"/>
          <w:color w:val="auto"/>
          <w:sz w:val="28"/>
          <w:szCs w:val="28"/>
        </w:rPr>
      </w:pPr>
      <w:r>
        <w:rPr>
          <w:rFonts w:hint="eastAsia" w:ascii="仿宋" w:hAnsi="仿宋" w:eastAsia="仿宋" w:cs="仿宋"/>
          <w:color w:val="auto"/>
          <w:sz w:val="28"/>
          <w:szCs w:val="28"/>
        </w:rPr>
        <w:t xml:space="preserve">（4）供应商拟派的项目</w:t>
      </w:r>
      <w:r>
        <w:rPr>
          <w:rFonts w:hint="eastAsia" w:ascii="仿宋" w:hAnsi="仿宋" w:eastAsia="仿宋" w:cs="仿宋"/>
          <w:color w:val="auto"/>
          <w:sz w:val="28"/>
          <w:szCs w:val="28"/>
          <w:lang w:val="en-US" w:eastAsia="zh-CN"/>
        </w:rPr>
        <w:t xml:space="preserve">负责人</w:t>
      </w:r>
      <w:r>
        <w:rPr>
          <w:rFonts w:hint="eastAsia" w:ascii="仿宋" w:hAnsi="仿宋" w:eastAsia="仿宋" w:cs="仿宋"/>
          <w:color w:val="auto"/>
          <w:sz w:val="28"/>
          <w:szCs w:val="28"/>
        </w:rPr>
        <w:t xml:space="preserve">具有网络规划设计师、教育系统网络安全保障专业人员证书、</w:t>
      </w:r>
      <w:r>
        <w:rPr>
          <w:rFonts w:ascii="仿宋" w:hAnsi="仿宋" w:eastAsia="仿宋" w:cs="仿宋"/>
          <w:color w:val="auto"/>
          <w:sz w:val="28"/>
          <w:szCs w:val="28"/>
        </w:rPr>
        <w:t xml:space="preserve">CISAW</w:t>
      </w:r>
      <w:r>
        <w:rPr>
          <w:rFonts w:hint="eastAsia" w:ascii="仿宋" w:hAnsi="仿宋" w:eastAsia="仿宋" w:cs="仿宋"/>
          <w:color w:val="auto"/>
          <w:sz w:val="28"/>
          <w:szCs w:val="28"/>
        </w:rPr>
        <w:t xml:space="preserve">信息安全保障人员认证证书的，每有一个证书得1分，本项最多得3分，没有的不得分。</w:t>
      </w:r>
      <w:r>
        <w:rPr>
          <w:rFonts w:hint="eastAsia" w:ascii="仿宋" w:hAnsi="仿宋" w:eastAsia="仿宋"/>
          <w:b/>
          <w:bCs/>
          <w:color w:val="auto"/>
          <w:sz w:val="28"/>
          <w:highlight w:val="none"/>
          <w:lang w:val="en-US" w:eastAsia="zh-CN"/>
        </w:rPr>
        <w:t xml:space="preserve">（提供人员证书扫描件及</w:t>
      </w:r>
      <w:r>
        <w:rPr>
          <w:rFonts w:hint="eastAsia" w:ascii="仿宋" w:hAnsi="仿宋" w:eastAsia="仿宋" w:cs="仿宋"/>
          <w:b/>
          <w:bCs/>
          <w:color w:val="auto"/>
          <w:sz w:val="28"/>
          <w:szCs w:val="28"/>
          <w:highlight w:val="none"/>
        </w:rPr>
        <w:t xml:space="preserve">供应商为其缴纳的近三个月（不含招标当月）任意 1 个月社保证明</w:t>
      </w:r>
      <w:r>
        <w:rPr>
          <w:rFonts w:hint="eastAsia" w:ascii="仿宋" w:hAnsi="仿宋" w:eastAsia="仿宋"/>
          <w:b/>
          <w:bCs/>
          <w:color w:val="auto"/>
          <w:sz w:val="28"/>
          <w:highlight w:val="none"/>
          <w:lang w:val="en-US" w:eastAsia="zh-CN"/>
        </w:rPr>
        <w:t xml:space="preserve">扫描件并加盖供应商电子签章）</w:t>
      </w:r>
      <w:r/>
    </w:p>
    <w:p>
      <w:pPr>
        <w:ind w:firstLine="560"/>
        <w:keepLines w:val="0"/>
        <w:keepNext w:val="0"/>
        <w:pageBreakBefore w:val="0"/>
        <w:spacing w:beforeAutospacing="0" w:afterAutospacing="0" w:line="520" w:lineRule="exact"/>
        <w:rPr>
          <w:rFonts w:ascii="仿宋" w:hAnsi="仿宋" w:eastAsia="仿宋" w:cs="仿宋"/>
          <w:b/>
          <w:bCs/>
          <w:color w:val="auto"/>
          <w:sz w:val="28"/>
          <w:szCs w:val="28"/>
        </w:rPr>
      </w:pPr>
      <w:r>
        <w:rPr>
          <w:rFonts w:hint="eastAsia" w:ascii="仿宋" w:hAnsi="仿宋" w:eastAsia="仿宋" w:cs="仿宋"/>
          <w:color w:val="auto"/>
          <w:sz w:val="28"/>
          <w:szCs w:val="28"/>
        </w:rPr>
        <w:t xml:space="preserve">（5）供应商针对本项目拟派得项目成员（项目负责人除外）具有网络工程师、CISP注册信息安全专业人员、机电工程一级注册建造师、高级工程师（</w:t>
      </w:r>
      <w:r>
        <w:rPr>
          <w:rFonts w:hint="eastAsia" w:ascii="仿宋" w:hAnsi="仿宋" w:eastAsia="仿宋" w:cs="仿宋"/>
          <w:color w:val="auto"/>
          <w:sz w:val="28"/>
          <w:szCs w:val="28"/>
          <w:lang w:val="en-US" w:eastAsia="zh-CN"/>
        </w:rPr>
        <w:t xml:space="preserve">电子信息工程</w:t>
      </w:r>
      <w:r>
        <w:rPr>
          <w:rFonts w:hint="eastAsia" w:ascii="仿宋" w:hAnsi="仿宋" w:eastAsia="仿宋" w:cs="仿宋"/>
          <w:color w:val="auto"/>
          <w:sz w:val="28"/>
          <w:szCs w:val="28"/>
        </w:rPr>
        <w:t xml:space="preserve">专业），每提供一类证书得1分，本项最高得4分。（同类证书、一人多证均不重复计分）与项目负责人不得为同一人。</w:t>
      </w:r>
      <w:r>
        <w:rPr>
          <w:rFonts w:hint="eastAsia" w:ascii="仿宋" w:hAnsi="仿宋" w:eastAsia="仿宋"/>
          <w:b/>
          <w:bCs/>
          <w:color w:val="auto"/>
          <w:sz w:val="28"/>
          <w:highlight w:val="none"/>
          <w:lang w:val="en-US" w:eastAsia="zh-CN"/>
        </w:rPr>
        <w:t xml:space="preserve">（提供人员证书扫描件及</w:t>
      </w:r>
      <w:r>
        <w:rPr>
          <w:rFonts w:hint="eastAsia" w:ascii="仿宋" w:hAnsi="仿宋" w:eastAsia="仿宋" w:cs="仿宋"/>
          <w:b/>
          <w:bCs/>
          <w:color w:val="auto"/>
          <w:sz w:val="28"/>
          <w:szCs w:val="28"/>
          <w:highlight w:val="none"/>
        </w:rPr>
        <w:t xml:space="preserve">供应商为其缴纳的近三个月（不含招标当月）任意 1 个月社保证明</w:t>
      </w:r>
      <w:r>
        <w:rPr>
          <w:rFonts w:hint="eastAsia" w:ascii="仿宋" w:hAnsi="仿宋" w:eastAsia="仿宋"/>
          <w:b/>
          <w:bCs/>
          <w:color w:val="auto"/>
          <w:sz w:val="28"/>
          <w:highlight w:val="none"/>
          <w:lang w:val="en-US" w:eastAsia="zh-CN"/>
        </w:rPr>
        <w:t xml:space="preserve">扫描件并加盖供应商电子签章）</w:t>
      </w:r>
      <w:r/>
    </w:p>
    <w:p>
      <w:pPr>
        <w:pStyle w:val="773"/>
        <w:ind w:firstLine="420"/>
        <w:keepLines w:val="0"/>
        <w:keepNext w:val="0"/>
        <w:pageBreakBefore w:val="0"/>
        <w:spacing w:beforeAutospacing="0" w:afterAutospacing="0" w:line="520" w:lineRule="exact"/>
        <w:widowControl/>
        <w:rPr>
          <w:rFonts w:ascii="仿宋" w:hAnsi="仿宋" w:eastAsia="仿宋" w:cs="仿宋"/>
          <w:color w:val="auto"/>
          <w:sz w:val="28"/>
          <w:szCs w:val="28"/>
        </w:rPr>
      </w:pPr>
      <w:r>
        <w:rPr>
          <w:rFonts w:hint="eastAsia" w:ascii="仿宋" w:hAnsi="仿宋" w:eastAsia="仿宋" w:cs="仿宋"/>
          <w:color w:val="auto"/>
          <w:sz w:val="28"/>
          <w:szCs w:val="28"/>
        </w:rPr>
        <w:t xml:space="preserve">（6）供应商自20</w:t>
      </w:r>
      <w:r>
        <w:rPr>
          <w:rFonts w:hint="eastAsia" w:ascii="仿宋" w:hAnsi="仿宋" w:eastAsia="仿宋" w:cs="仿宋"/>
          <w:color w:val="auto"/>
          <w:sz w:val="28"/>
          <w:szCs w:val="28"/>
          <w:lang w:val="en-US" w:eastAsia="zh-CN"/>
        </w:rPr>
        <w:t xml:space="preserve">23</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月1日（以合同签订日期为准）以来实施的类似本项目成功案例，每提供一个得2分，本项最多得4分。</w:t>
      </w:r>
      <w:r>
        <w:rPr>
          <w:rFonts w:hint="eastAsia" w:ascii="仿宋" w:hAnsi="仿宋" w:eastAsia="仿宋"/>
          <w:b/>
          <w:bCs/>
          <w:color w:val="auto"/>
          <w:sz w:val="28"/>
          <w:highlight w:val="none"/>
        </w:rPr>
        <w:t xml:space="preserve">（提供合同</w:t>
      </w:r>
      <w:r>
        <w:rPr>
          <w:rFonts w:hint="eastAsia" w:ascii="仿宋" w:hAnsi="仿宋" w:eastAsia="仿宋"/>
          <w:b/>
          <w:bCs/>
          <w:color w:val="auto"/>
          <w:sz w:val="28"/>
          <w:lang w:val="en-US" w:eastAsia="zh-CN"/>
        </w:rPr>
        <w:t xml:space="preserve">扫描件，并加盖</w:t>
      </w:r>
      <w:r>
        <w:rPr>
          <w:rFonts w:hint="eastAsia" w:ascii="仿宋" w:hAnsi="仿宋" w:eastAsia="仿宋"/>
          <w:b/>
          <w:bCs/>
          <w:color w:val="auto"/>
          <w:sz w:val="28"/>
        </w:rPr>
        <w:t xml:space="preserve">供应商</w:t>
      </w:r>
      <w:r>
        <w:rPr>
          <w:rFonts w:hint="eastAsia" w:ascii="仿宋" w:hAnsi="仿宋" w:eastAsia="仿宋"/>
          <w:b/>
          <w:bCs/>
          <w:color w:val="auto"/>
          <w:sz w:val="28"/>
          <w:lang w:val="en-US" w:eastAsia="zh-CN"/>
        </w:rPr>
        <w:t xml:space="preserve">电子签章</w:t>
      </w:r>
      <w:r>
        <w:rPr>
          <w:rFonts w:hint="eastAsia" w:ascii="仿宋" w:hAnsi="仿宋" w:eastAsia="仿宋"/>
          <w:b/>
          <w:bCs/>
          <w:color w:val="auto"/>
          <w:sz w:val="28"/>
          <w:highlight w:val="none"/>
        </w:rPr>
        <w:t xml:space="preserve">）</w:t>
      </w:r>
      <w:r/>
    </w:p>
    <w:p>
      <w:pPr>
        <w:pStyle w:val="754"/>
        <w:ind w:firstLine="562"/>
        <w:jc w:val="left"/>
        <w:keepLines w:val="0"/>
        <w:keepNext w:val="0"/>
        <w:pageBreakBefore w:val="0"/>
        <w:spacing w:beforeAutospacing="0" w:afterAutospacing="0" w:line="520" w:lineRule="exact"/>
        <w:rPr>
          <w:rFonts w:ascii="仿宋" w:hAnsi="仿宋" w:eastAsia="仿宋"/>
          <w:b/>
          <w:color w:val="auto"/>
          <w:sz w:val="28"/>
          <w:szCs w:val="28"/>
        </w:rPr>
      </w:pPr>
      <w:r>
        <w:rPr>
          <w:rFonts w:hint="eastAsia" w:ascii="仿宋" w:hAnsi="仿宋" w:eastAsia="仿宋"/>
          <w:b/>
          <w:color w:val="auto"/>
          <w:sz w:val="28"/>
          <w:szCs w:val="28"/>
        </w:rPr>
        <w:t xml:space="preserve">5、售后服务：</w:t>
      </w:r>
      <w:r>
        <w:rPr>
          <w:rFonts w:hint="eastAsia" w:ascii="仿宋" w:hAnsi="仿宋" w:eastAsia="仿宋"/>
          <w:b/>
          <w:color w:val="auto"/>
          <w:sz w:val="28"/>
          <w:szCs w:val="28"/>
          <w:lang w:val="en-US" w:eastAsia="zh-CN"/>
        </w:rPr>
        <w:t xml:space="preserve">2</w:t>
      </w:r>
      <w:r>
        <w:rPr>
          <w:rFonts w:hint="eastAsia" w:ascii="仿宋" w:hAnsi="仿宋" w:eastAsia="仿宋"/>
          <w:b/>
          <w:color w:val="auto"/>
          <w:sz w:val="28"/>
          <w:szCs w:val="28"/>
        </w:rPr>
        <w:t xml:space="preserve">分</w:t>
      </w:r>
      <w:r/>
    </w:p>
    <w:p>
      <w:pPr>
        <w:pStyle w:val="754"/>
        <w:ind w:firstLine="560"/>
        <w:jc w:val="left"/>
        <w:keepLines w:val="0"/>
        <w:keepNext w:val="0"/>
        <w:pageBreakBefore w:val="0"/>
        <w:spacing w:beforeAutospacing="0" w:afterAutospacing="0" w:line="52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rPr>
        <w:t xml:space="preserve">）售后服务年限：售后服务在满足</w:t>
      </w:r>
      <w:r>
        <w:rPr>
          <w:rFonts w:hint="eastAsia" w:ascii="仿宋" w:hAnsi="仿宋" w:eastAsia="仿宋" w:cs="仿宋"/>
          <w:color w:val="auto"/>
          <w:sz w:val="28"/>
          <w:szCs w:val="28"/>
          <w:lang w:val="en-US" w:eastAsia="zh-CN"/>
        </w:rPr>
        <w:t xml:space="preserve">磋商文件</w:t>
      </w:r>
      <w:r>
        <w:rPr>
          <w:rFonts w:hint="eastAsia" w:ascii="仿宋" w:hAnsi="仿宋" w:eastAsia="仿宋" w:cs="仿宋"/>
          <w:color w:val="auto"/>
          <w:sz w:val="28"/>
          <w:szCs w:val="28"/>
        </w:rPr>
        <w:t xml:space="preserve">三年质保服务期基础上，供应商承诺每增加一年质保服务期</w:t>
      </w:r>
      <w:r>
        <w:rPr>
          <w:rFonts w:hint="eastAsia" w:ascii="仿宋" w:hAnsi="仿宋" w:eastAsia="仿宋" w:cs="仿宋"/>
          <w:color w:val="auto"/>
          <w:sz w:val="28"/>
          <w:szCs w:val="28"/>
          <w:lang w:val="en-US" w:eastAsia="zh-CN"/>
        </w:rPr>
        <w:t xml:space="preserve">的</w:t>
      </w:r>
      <w:r>
        <w:rPr>
          <w:rFonts w:hint="eastAsia" w:ascii="仿宋" w:hAnsi="仿宋" w:eastAsia="仿宋" w:cs="仿宋"/>
          <w:color w:val="auto"/>
          <w:sz w:val="28"/>
          <w:szCs w:val="28"/>
        </w:rPr>
        <w:t xml:space="preserve">得</w:t>
      </w: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rPr>
        <w:t xml:space="preserve">分，本项最多得</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分</w:t>
      </w:r>
      <w:r>
        <w:rPr>
          <w:rFonts w:hint="eastAsia" w:ascii="仿宋" w:hAnsi="仿宋" w:eastAsia="仿宋" w:cs="仿宋"/>
          <w:color w:val="auto"/>
          <w:sz w:val="28"/>
          <w:szCs w:val="28"/>
          <w:lang w:eastAsia="zh-CN"/>
        </w:rPr>
        <w:t xml:space="preserve">。</w:t>
      </w:r>
      <w:r>
        <w:rPr>
          <w:rFonts w:hint="eastAsia" w:ascii="仿宋" w:hAnsi="仿宋" w:eastAsia="仿宋" w:cs="仿宋"/>
          <w:b/>
          <w:bCs/>
          <w:color w:val="auto"/>
          <w:sz w:val="28"/>
          <w:szCs w:val="28"/>
          <w:lang w:eastAsia="zh-CN"/>
        </w:rPr>
        <w:t xml:space="preserve">（</w:t>
      </w:r>
      <w:r>
        <w:rPr>
          <w:rFonts w:hint="eastAsia" w:ascii="仿宋" w:hAnsi="仿宋" w:eastAsia="仿宋" w:cs="仿宋"/>
          <w:b/>
          <w:bCs/>
          <w:color w:val="auto"/>
          <w:sz w:val="28"/>
          <w:szCs w:val="28"/>
          <w:lang w:val="en-US" w:eastAsia="zh-CN"/>
        </w:rPr>
        <w:t xml:space="preserve">承诺书格式自拟</w:t>
      </w:r>
      <w:r>
        <w:rPr>
          <w:rFonts w:hint="eastAsia" w:ascii="仿宋" w:hAnsi="仿宋" w:eastAsia="仿宋"/>
          <w:b/>
          <w:bCs/>
          <w:color w:val="auto"/>
          <w:sz w:val="28"/>
          <w:highlight w:val="none"/>
          <w:lang w:val="en-US" w:eastAsia="zh-CN"/>
        </w:rPr>
        <w:t xml:space="preserve">并加盖供应商电子签章</w:t>
      </w:r>
      <w:r>
        <w:rPr>
          <w:rFonts w:hint="eastAsia" w:ascii="仿宋" w:hAnsi="仿宋" w:eastAsia="仿宋" w:cs="仿宋"/>
          <w:b/>
          <w:bCs/>
          <w:color w:val="auto"/>
          <w:sz w:val="28"/>
          <w:szCs w:val="28"/>
          <w:lang w:eastAsia="zh-CN"/>
        </w:rPr>
        <w:t xml:space="preserve">）</w:t>
      </w:r>
      <w:bookmarkEnd w:id="23"/>
      <w:r/>
      <w:r/>
    </w:p>
    <w:p>
      <w:pPr>
        <w:jc w:val="center"/>
        <w:spacing w:line="360" w:lineRule="auto"/>
        <w:rPr>
          <w:rFonts w:hint="eastAsia" w:ascii="宋体" w:hAnsi="宋体" w:cs="宋体"/>
          <w:b/>
          <w:bCs/>
          <w:color w:val="auto"/>
          <w:sz w:val="36"/>
          <w:szCs w:val="36"/>
          <w:highlight w:val="none"/>
          <w:shd w:val="clear" w:color="auto" w:fill="auto"/>
        </w:rPr>
        <w:outlineLvl w:val="0"/>
      </w:pPr>
      <w:r/>
      <w:bookmarkStart w:id="25" w:name="_Toc1995"/>
      <w:r/>
      <w:r/>
    </w:p>
    <w:p>
      <w:pPr>
        <w:jc w:val="center"/>
        <w:spacing w:line="360" w:lineRule="auto"/>
        <w:rPr>
          <w:rFonts w:hint="eastAsia" w:ascii="宋体" w:hAnsi="宋体" w:cs="宋体"/>
          <w:b/>
          <w:bCs/>
          <w:color w:val="auto"/>
          <w:sz w:val="36"/>
          <w:szCs w:val="36"/>
          <w:highlight w:val="none"/>
          <w:shd w:val="clear" w:color="auto" w:fill="auto"/>
        </w:rPr>
        <w:outlineLvl w:val="0"/>
      </w:pPr>
      <w:r>
        <w:rPr>
          <w:rFonts w:hint="eastAsia" w:ascii="宋体" w:hAnsi="宋体" w:cs="宋体"/>
          <w:b/>
          <w:bCs/>
          <w:color w:val="auto"/>
          <w:sz w:val="36"/>
          <w:szCs w:val="36"/>
          <w:highlight w:val="none"/>
          <w:shd w:val="clear" w:color="auto" w:fill="auto"/>
        </w:rPr>
      </w:r>
      <w:r/>
    </w:p>
    <w:p>
      <w:pPr>
        <w:jc w:val="center"/>
        <w:spacing w:line="360" w:lineRule="auto"/>
        <w:rPr>
          <w:rFonts w:hint="eastAsia" w:ascii="宋体" w:hAnsi="宋体" w:cs="宋体"/>
          <w:b/>
          <w:bCs/>
          <w:color w:val="auto"/>
          <w:sz w:val="36"/>
          <w:szCs w:val="36"/>
          <w:highlight w:val="none"/>
          <w:shd w:val="clear" w:color="auto" w:fill="auto"/>
        </w:rPr>
        <w:outlineLvl w:val="0"/>
      </w:pPr>
      <w:r>
        <w:rPr>
          <w:rFonts w:hint="eastAsia" w:ascii="宋体" w:hAnsi="宋体" w:cs="宋体"/>
          <w:b/>
          <w:bCs/>
          <w:color w:val="auto"/>
          <w:sz w:val="36"/>
          <w:szCs w:val="36"/>
          <w:highlight w:val="none"/>
          <w:shd w:val="clear" w:color="auto" w:fill="auto"/>
        </w:rPr>
      </w:r>
      <w:r/>
    </w:p>
    <w:p>
      <w:pPr>
        <w:jc w:val="center"/>
        <w:spacing w:line="360" w:lineRule="auto"/>
        <w:rPr>
          <w:rFonts w:hint="eastAsia" w:ascii="宋体" w:hAnsi="宋体" w:cs="宋体"/>
          <w:b/>
          <w:bCs/>
          <w:color w:val="auto"/>
          <w:sz w:val="36"/>
          <w:szCs w:val="36"/>
          <w:highlight w:val="none"/>
          <w:shd w:val="clear" w:color="auto" w:fill="auto"/>
        </w:rPr>
        <w:outlineLvl w:val="0"/>
      </w:pPr>
      <w:r>
        <w:rPr>
          <w:rFonts w:hint="eastAsia" w:ascii="宋体" w:hAnsi="宋体" w:cs="宋体"/>
          <w:b/>
          <w:bCs/>
          <w:color w:val="auto"/>
          <w:sz w:val="36"/>
          <w:szCs w:val="36"/>
          <w:highlight w:val="none"/>
          <w:shd w:val="clear" w:color="auto" w:fill="auto"/>
        </w:rPr>
      </w:r>
      <w:r/>
    </w:p>
    <w:p>
      <w:pPr>
        <w:jc w:val="center"/>
        <w:spacing w:line="360" w:lineRule="auto"/>
        <w:rPr>
          <w:rFonts w:hint="eastAsia" w:ascii="宋体" w:hAnsi="宋体" w:cs="宋体"/>
          <w:b/>
          <w:bCs/>
          <w:color w:val="auto"/>
          <w:sz w:val="36"/>
          <w:szCs w:val="36"/>
          <w:highlight w:val="none"/>
          <w:shd w:val="clear" w:color="auto" w:fill="auto"/>
        </w:rPr>
        <w:outlineLvl w:val="0"/>
      </w:pPr>
      <w:r>
        <w:rPr>
          <w:rFonts w:hint="eastAsia" w:ascii="宋体" w:hAnsi="宋体" w:cs="宋体"/>
          <w:b/>
          <w:bCs/>
          <w:color w:val="auto"/>
          <w:sz w:val="36"/>
          <w:szCs w:val="36"/>
          <w:highlight w:val="none"/>
          <w:shd w:val="clear" w:color="auto" w:fill="auto"/>
        </w:rPr>
      </w:r>
      <w:r/>
    </w:p>
    <w:p>
      <w:pPr>
        <w:jc w:val="center"/>
        <w:spacing w:line="360" w:lineRule="auto"/>
        <w:rPr>
          <w:rFonts w:hint="eastAsia" w:ascii="宋体" w:hAnsi="宋体" w:cs="宋体"/>
          <w:b/>
          <w:bCs/>
          <w:color w:val="auto"/>
          <w:sz w:val="36"/>
          <w:szCs w:val="36"/>
          <w:highlight w:val="none"/>
          <w:shd w:val="clear" w:color="auto" w:fill="auto"/>
        </w:rPr>
        <w:outlineLvl w:val="0"/>
      </w:pPr>
      <w:r>
        <w:rPr>
          <w:rFonts w:hint="eastAsia" w:ascii="宋体" w:hAnsi="宋体" w:cs="宋体"/>
          <w:b/>
          <w:bCs/>
          <w:color w:val="auto"/>
          <w:sz w:val="36"/>
          <w:szCs w:val="36"/>
          <w:highlight w:val="none"/>
          <w:shd w:val="clear" w:color="auto" w:fill="auto"/>
        </w:rPr>
      </w:r>
      <w:r/>
    </w:p>
    <w:p>
      <w:pPr>
        <w:jc w:val="center"/>
        <w:spacing w:line="360" w:lineRule="auto"/>
        <w:rPr>
          <w:rFonts w:hint="eastAsia" w:ascii="宋体" w:hAnsi="宋体" w:cs="宋体"/>
          <w:b/>
          <w:bCs/>
          <w:color w:val="auto"/>
          <w:sz w:val="36"/>
          <w:szCs w:val="36"/>
          <w:highlight w:val="none"/>
          <w:shd w:val="clear" w:color="auto" w:fill="auto"/>
        </w:rPr>
        <w:outlineLvl w:val="0"/>
      </w:pPr>
      <w:r>
        <w:rPr>
          <w:rFonts w:hint="eastAsia" w:ascii="宋体" w:hAnsi="宋体" w:cs="宋体"/>
          <w:b/>
          <w:bCs/>
          <w:color w:val="auto"/>
          <w:sz w:val="36"/>
          <w:szCs w:val="36"/>
          <w:highlight w:val="none"/>
          <w:shd w:val="clear" w:color="auto" w:fill="auto"/>
        </w:rPr>
      </w:r>
      <w:r/>
    </w:p>
    <w:p>
      <w:pPr>
        <w:jc w:val="center"/>
        <w:spacing w:line="360" w:lineRule="auto"/>
        <w:rPr>
          <w:rFonts w:hint="eastAsia" w:ascii="宋体" w:hAnsi="宋体" w:cs="宋体"/>
          <w:b/>
          <w:bCs/>
          <w:color w:val="auto"/>
          <w:sz w:val="36"/>
          <w:szCs w:val="36"/>
          <w:highlight w:val="none"/>
          <w:shd w:val="clear" w:color="auto" w:fill="auto"/>
        </w:rPr>
        <w:outlineLvl w:val="0"/>
      </w:pPr>
      <w:r>
        <w:rPr>
          <w:rFonts w:hint="eastAsia" w:ascii="宋体" w:hAnsi="宋体" w:cs="宋体"/>
          <w:b/>
          <w:bCs/>
          <w:color w:val="auto"/>
          <w:sz w:val="36"/>
          <w:szCs w:val="36"/>
          <w:highlight w:val="none"/>
          <w:shd w:val="clear" w:color="auto" w:fill="auto"/>
        </w:rPr>
      </w:r>
      <w:r/>
    </w:p>
    <w:p>
      <w:pPr>
        <w:jc w:val="center"/>
        <w:spacing w:line="360" w:lineRule="auto"/>
        <w:rPr>
          <w:rFonts w:hint="eastAsia" w:ascii="宋体" w:hAnsi="宋体" w:cs="宋体"/>
          <w:b/>
          <w:bCs/>
          <w:color w:val="auto"/>
          <w:sz w:val="36"/>
          <w:szCs w:val="36"/>
          <w:highlight w:val="none"/>
          <w:shd w:val="clear" w:color="auto" w:fill="auto"/>
        </w:rPr>
        <w:outlineLvl w:val="0"/>
      </w:pPr>
      <w:r>
        <w:rPr>
          <w:rFonts w:hint="eastAsia" w:ascii="宋体" w:hAnsi="宋体" w:cs="宋体"/>
          <w:b/>
          <w:bCs/>
          <w:color w:val="auto"/>
          <w:sz w:val="36"/>
          <w:szCs w:val="36"/>
          <w:highlight w:val="none"/>
          <w:shd w:val="clear" w:color="auto" w:fill="auto"/>
        </w:rPr>
      </w:r>
      <w:r/>
    </w:p>
    <w:p>
      <w:pPr>
        <w:jc w:val="center"/>
        <w:spacing w:line="360" w:lineRule="auto"/>
        <w:rPr>
          <w:rFonts w:hint="eastAsia" w:ascii="宋体" w:hAnsi="宋体" w:cs="宋体"/>
          <w:b/>
          <w:bCs/>
          <w:color w:val="auto"/>
          <w:sz w:val="36"/>
          <w:szCs w:val="36"/>
          <w:highlight w:val="none"/>
          <w:shd w:val="clear" w:color="auto" w:fill="auto"/>
        </w:rPr>
        <w:outlineLvl w:val="0"/>
      </w:pPr>
      <w:r>
        <w:rPr>
          <w:rFonts w:hint="eastAsia" w:ascii="宋体" w:hAnsi="宋体" w:cs="宋体"/>
          <w:b/>
          <w:bCs/>
          <w:color w:val="auto"/>
          <w:sz w:val="36"/>
          <w:szCs w:val="36"/>
          <w:highlight w:val="none"/>
          <w:shd w:val="clear" w:color="auto" w:fill="auto"/>
        </w:rPr>
      </w:r>
      <w:r/>
    </w:p>
    <w:p>
      <w:pPr>
        <w:jc w:val="center"/>
        <w:spacing w:line="360" w:lineRule="auto"/>
        <w:rPr>
          <w:rFonts w:hint="eastAsia" w:ascii="宋体" w:hAnsi="宋体" w:cs="宋体"/>
          <w:b/>
          <w:bCs/>
          <w:color w:val="auto"/>
          <w:sz w:val="36"/>
          <w:szCs w:val="36"/>
          <w:highlight w:val="none"/>
          <w:shd w:val="clear" w:color="auto" w:fill="auto"/>
        </w:rPr>
        <w:outlineLvl w:val="0"/>
      </w:pPr>
      <w:r>
        <w:rPr>
          <w:rFonts w:hint="eastAsia" w:ascii="宋体" w:hAnsi="宋体" w:cs="宋体"/>
          <w:b/>
          <w:bCs/>
          <w:color w:val="auto"/>
          <w:sz w:val="36"/>
          <w:szCs w:val="36"/>
          <w:highlight w:val="none"/>
          <w:shd w:val="clear" w:color="auto" w:fill="auto"/>
        </w:rPr>
      </w:r>
      <w:r/>
    </w:p>
    <w:p>
      <w:pPr>
        <w:jc w:val="center"/>
        <w:spacing w:line="360" w:lineRule="auto"/>
        <w:rPr>
          <w:rFonts w:hint="eastAsia" w:ascii="宋体" w:hAnsi="宋体" w:cs="宋体"/>
          <w:b/>
          <w:bCs/>
          <w:color w:val="auto"/>
          <w:sz w:val="36"/>
          <w:szCs w:val="36"/>
          <w:highlight w:val="none"/>
          <w:shd w:val="clear" w:color="auto" w:fill="auto"/>
        </w:rPr>
        <w:outlineLvl w:val="0"/>
      </w:pPr>
      <w:r>
        <w:rPr>
          <w:rFonts w:hint="eastAsia" w:ascii="宋体" w:hAnsi="宋体" w:cs="宋体"/>
          <w:b/>
          <w:bCs/>
          <w:color w:val="auto"/>
          <w:sz w:val="36"/>
          <w:szCs w:val="36"/>
          <w:highlight w:val="none"/>
          <w:shd w:val="clear" w:color="auto" w:fill="auto"/>
        </w:rPr>
      </w:r>
      <w:r/>
    </w:p>
    <w:p>
      <w:pPr>
        <w:jc w:val="center"/>
        <w:spacing w:line="360" w:lineRule="auto"/>
        <w:rPr>
          <w:rFonts w:hint="eastAsia" w:ascii="宋体" w:hAnsi="宋体" w:cs="宋体"/>
          <w:b/>
          <w:bCs/>
          <w:color w:val="auto"/>
          <w:sz w:val="36"/>
          <w:szCs w:val="36"/>
          <w:highlight w:val="none"/>
          <w:shd w:val="clear" w:color="auto" w:fill="auto"/>
        </w:rPr>
        <w:outlineLvl w:val="0"/>
      </w:pPr>
      <w:r>
        <w:rPr>
          <w:rFonts w:hint="eastAsia" w:ascii="宋体" w:hAnsi="宋体" w:cs="宋体"/>
          <w:b/>
          <w:bCs/>
          <w:color w:val="auto"/>
          <w:sz w:val="36"/>
          <w:szCs w:val="36"/>
          <w:highlight w:val="none"/>
          <w:shd w:val="clear" w:color="auto" w:fill="auto"/>
        </w:rPr>
      </w:r>
      <w:r/>
    </w:p>
    <w:p>
      <w:pPr>
        <w:jc w:val="both"/>
        <w:spacing w:line="360" w:lineRule="auto"/>
        <w:rPr>
          <w:rFonts w:hint="eastAsia" w:ascii="宋体" w:hAnsi="宋体" w:cs="宋体"/>
          <w:b/>
          <w:bCs/>
          <w:color w:val="auto"/>
          <w:sz w:val="36"/>
          <w:szCs w:val="36"/>
          <w:highlight w:val="none"/>
          <w:shd w:val="clear" w:color="auto" w:fill="auto"/>
        </w:rPr>
        <w:outlineLvl w:val="0"/>
      </w:pPr>
      <w:r>
        <w:rPr>
          <w:rFonts w:hint="eastAsia" w:ascii="宋体" w:hAnsi="宋体" w:cs="宋体"/>
          <w:b/>
          <w:bCs/>
          <w:color w:val="auto"/>
          <w:sz w:val="36"/>
          <w:szCs w:val="36"/>
          <w:highlight w:val="none"/>
          <w:shd w:val="clear" w:color="auto" w:fill="auto"/>
        </w:rPr>
      </w:r>
      <w:bookmarkEnd w:id="25"/>
      <w:r/>
      <w:r/>
    </w:p>
    <w:p>
      <w:pPr>
        <w:jc w:val="center"/>
        <w:spacing w:line="360" w:lineRule="auto"/>
        <w:rPr>
          <w:rFonts w:hint="eastAsia" w:ascii="仿宋" w:hAnsi="仿宋" w:eastAsia="仿宋"/>
          <w:b/>
          <w:color w:val="auto"/>
          <w:sz w:val="36"/>
          <w:szCs w:val="36"/>
          <w:highlight w:val="none"/>
        </w:rPr>
        <w:outlineLvl w:val="0"/>
      </w:pPr>
      <w:r/>
      <w:bookmarkStart w:id="26" w:name="_Toc7746"/>
      <w:r/>
      <w:bookmarkStart w:id="27" w:name="_Toc2477"/>
      <w:r>
        <w:rPr>
          <w:rFonts w:hint="eastAsia" w:ascii="仿宋" w:hAnsi="仿宋" w:eastAsia="仿宋"/>
          <w:b/>
          <w:color w:val="auto"/>
          <w:sz w:val="36"/>
          <w:szCs w:val="36"/>
          <w:highlight w:val="none"/>
        </w:rPr>
        <w:t xml:space="preserve">第四章  合同格式及条款</w:t>
      </w:r>
      <w:bookmarkEnd w:id="26"/>
      <w:r/>
      <w:r/>
    </w:p>
    <w:p>
      <w:pPr>
        <w:ind w:firstLine="472"/>
        <w:spacing w:line="360" w:lineRule="auto"/>
        <w:rPr>
          <w:color w:val="auto"/>
          <w:sz w:val="28"/>
          <w:szCs w:val="28"/>
          <w:highlight w:val="none"/>
        </w:rPr>
      </w:pPr>
      <w:r>
        <w:rPr>
          <w:rFonts w:hint="eastAsia" w:ascii="仿宋" w:hAnsi="仿宋" w:eastAsia="仿宋"/>
          <w:color w:val="auto"/>
          <w:sz w:val="28"/>
          <w:szCs w:val="28"/>
          <w:highlight w:val="none"/>
        </w:rPr>
        <w:t xml:space="preserve">注:以下为采购人提出中标后签订本项目合同的条款，供应商必须实质性响应，成交供应商不得提出实质性的修改，关于专用条款将由采购人与供应商结合本项目具体情况协商后签订。</w:t>
      </w:r>
      <w:r/>
    </w:p>
    <w:p>
      <w:pPr>
        <w:ind w:firstLine="470"/>
        <w:spacing w:line="360" w:lineRule="auto"/>
        <w:rPr>
          <w:color w:val="auto"/>
          <w:sz w:val="28"/>
          <w:szCs w:val="28"/>
          <w:highlight w:val="none"/>
        </w:rPr>
      </w:pPr>
      <w:r>
        <w:rPr>
          <w:rFonts w:hint="eastAsia" w:ascii="仿宋" w:hAnsi="仿宋" w:eastAsia="仿宋"/>
          <w:b/>
          <w:color w:val="auto"/>
          <w:sz w:val="28"/>
          <w:szCs w:val="28"/>
          <w:highlight w:val="none"/>
        </w:rPr>
        <w:t xml:space="preserve">甲、乙双方通过采购人平台和供应商平台签订电子合同（加盖电子签章）。</w:t>
      </w:r>
      <w:r/>
    </w:p>
    <w:p>
      <w:pPr>
        <w:jc w:val="center"/>
        <w:spacing w:line="360" w:lineRule="auto"/>
        <w:rPr>
          <w:color w:val="auto"/>
          <w:sz w:val="28"/>
          <w:szCs w:val="28"/>
          <w:highlight w:val="none"/>
        </w:rPr>
      </w:pPr>
      <w:r>
        <w:rPr>
          <w:rFonts w:hint="eastAsia" w:ascii="仿宋" w:hAnsi="仿宋" w:eastAsia="仿宋"/>
          <w:b/>
          <w:color w:val="auto"/>
          <w:sz w:val="28"/>
          <w:szCs w:val="28"/>
          <w:highlight w:val="none"/>
        </w:rPr>
        <w:t xml:space="preserve">一、合同格式</w:t>
      </w:r>
      <w:r/>
    </w:p>
    <w:p>
      <w:pPr>
        <w:spacing w:line="360" w:lineRule="auto"/>
        <w:rPr>
          <w:color w:val="auto"/>
          <w:sz w:val="28"/>
          <w:szCs w:val="28"/>
          <w:highlight w:val="none"/>
        </w:rPr>
      </w:pPr>
      <w:r>
        <w:rPr>
          <w:rFonts w:hint="eastAsia" w:ascii="仿宋" w:hAnsi="仿宋" w:eastAsia="仿宋"/>
          <w:color w:val="auto"/>
          <w:sz w:val="28"/>
          <w:szCs w:val="28"/>
          <w:highlight w:val="none"/>
        </w:rPr>
        <w:t xml:space="preserve">甲方:</w:t>
      </w:r>
      <w:r/>
    </w:p>
    <w:p>
      <w:pPr>
        <w:spacing w:line="360" w:lineRule="auto"/>
        <w:rPr>
          <w:color w:val="auto"/>
          <w:sz w:val="28"/>
          <w:szCs w:val="28"/>
          <w:highlight w:val="none"/>
        </w:rPr>
      </w:pPr>
      <w:r>
        <w:rPr>
          <w:rFonts w:hint="eastAsia" w:ascii="仿宋" w:hAnsi="仿宋" w:eastAsia="仿宋"/>
          <w:color w:val="auto"/>
          <w:sz w:val="28"/>
          <w:szCs w:val="28"/>
          <w:highlight w:val="none"/>
        </w:rPr>
        <w:t xml:space="preserve">乙方:</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甲、乙双方根据项目编号</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的</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采购项目竞争性磋商采购结果及磋商文件的要求,经协商一致,达成如下购销合同:</w:t>
      </w:r>
      <w:r/>
    </w:p>
    <w:p>
      <w:pPr>
        <w:ind w:firstLine="480"/>
        <w:keepLines w:val="0"/>
        <w:keepNext w:val="0"/>
        <w:pageBreakBefore w:val="0"/>
        <w:spacing w:line="520" w:lineRule="exact"/>
        <w:widowControl w:val="off"/>
        <w:rPr>
          <w:color w:val="auto"/>
          <w:sz w:val="28"/>
          <w:szCs w:val="28"/>
          <w:highlight w:val="none"/>
        </w:rPr>
      </w:pPr>
      <w:r>
        <w:rPr>
          <w:rFonts w:hint="eastAsia" w:ascii="仿宋" w:hAnsi="仿宋" w:eastAsia="仿宋"/>
          <w:color w:val="auto"/>
          <w:sz w:val="28"/>
          <w:szCs w:val="28"/>
          <w:highlight w:val="none"/>
        </w:rPr>
        <w:t xml:space="preserve">一、货物及数量</w:t>
      </w:r>
      <w:r/>
    </w:p>
    <w:p>
      <w:pPr>
        <w:ind w:firstLine="480"/>
        <w:keepLines w:val="0"/>
        <w:keepNext w:val="0"/>
        <w:pageBreakBefore w:val="0"/>
        <w:spacing w:line="520" w:lineRule="exact"/>
        <w:widowControl w:val="off"/>
        <w:rPr>
          <w:color w:val="auto"/>
          <w:sz w:val="28"/>
          <w:szCs w:val="28"/>
          <w:highlight w:val="none"/>
        </w:rPr>
      </w:pPr>
      <w:r>
        <w:rPr>
          <w:rFonts w:hint="eastAsia" w:ascii="仿宋" w:hAnsi="仿宋" w:eastAsia="仿宋"/>
          <w:color w:val="auto"/>
          <w:sz w:val="28"/>
          <w:szCs w:val="28"/>
          <w:highlight w:val="none"/>
        </w:rPr>
        <w:t xml:space="preserve">本合同所提供的货物及数量详见“项目采购需求”。</w:t>
      </w:r>
      <w:r/>
    </w:p>
    <w:p>
      <w:pPr>
        <w:ind w:firstLine="480"/>
        <w:keepLines w:val="0"/>
        <w:keepNext w:val="0"/>
        <w:pageBreakBefore w:val="0"/>
        <w:spacing w:line="520" w:lineRule="exact"/>
        <w:widowControl w:val="off"/>
        <w:rPr>
          <w:color w:val="auto"/>
          <w:sz w:val="28"/>
          <w:szCs w:val="28"/>
          <w:highlight w:val="none"/>
        </w:rPr>
      </w:pPr>
      <w:r>
        <w:rPr>
          <w:rFonts w:hint="eastAsia" w:ascii="仿宋" w:hAnsi="仿宋" w:eastAsia="仿宋"/>
          <w:color w:val="auto"/>
          <w:sz w:val="28"/>
          <w:szCs w:val="28"/>
          <w:highlight w:val="none"/>
        </w:rPr>
        <w:t xml:space="preserve">二、合同金额</w:t>
      </w:r>
      <w:r/>
    </w:p>
    <w:p>
      <w:pPr>
        <w:ind w:firstLine="480"/>
        <w:keepLines w:val="0"/>
        <w:keepNext w:val="0"/>
        <w:pageBreakBefore w:val="0"/>
        <w:spacing w:line="520" w:lineRule="exact"/>
        <w:widowControl w:val="off"/>
        <w:rPr>
          <w:color w:val="auto"/>
          <w:sz w:val="28"/>
          <w:szCs w:val="28"/>
          <w:highlight w:val="none"/>
        </w:rPr>
      </w:pPr>
      <w:r>
        <w:rPr>
          <w:rFonts w:hint="eastAsia" w:ascii="仿宋" w:hAnsi="仿宋" w:eastAsia="仿宋"/>
          <w:color w:val="auto"/>
          <w:sz w:val="28"/>
          <w:szCs w:val="28"/>
          <w:highlight w:val="none"/>
        </w:rPr>
        <w:t xml:space="preserve">本合同的总金额(大写)为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元人民币，分项价格详见乙方提交的报价明细表。</w:t>
      </w:r>
      <w:r/>
    </w:p>
    <w:p>
      <w:pPr>
        <w:pStyle w:val="1100"/>
        <w:ind w:left="-359" w:firstLine="963"/>
        <w:spacing w:line="520" w:lineRule="exact"/>
        <w:rPr>
          <w:rFonts w:hint="eastAsia" w:ascii="仿宋" w:hAnsi="仿宋" w:eastAsia="仿宋"/>
          <w:bCs/>
          <w:color w:val="auto"/>
          <w:sz w:val="28"/>
          <w:szCs w:val="32"/>
        </w:rPr>
      </w:pPr>
      <w:r>
        <w:rPr>
          <w:rFonts w:hint="eastAsia" w:ascii="仿宋" w:hAnsi="仿宋" w:eastAsia="仿宋"/>
          <w:bCs/>
          <w:color w:val="auto"/>
          <w:sz w:val="28"/>
          <w:szCs w:val="32"/>
        </w:rPr>
        <w:t xml:space="preserve">三、</w:t>
      </w:r>
      <w:r>
        <w:rPr>
          <w:rFonts w:hint="eastAsia" w:ascii="仿宋" w:hAnsi="仿宋" w:eastAsia="仿宋"/>
          <w:color w:val="auto"/>
          <w:sz w:val="28"/>
          <w:szCs w:val="28"/>
        </w:rPr>
        <w:t xml:space="preserve">合同履行期限</w:t>
      </w:r>
      <w:r>
        <w:rPr>
          <w:rFonts w:hint="eastAsia" w:ascii="仿宋" w:hAnsi="仿宋" w:eastAsia="仿宋"/>
          <w:color w:val="auto"/>
          <w:sz w:val="28"/>
        </w:rPr>
        <w:t xml:space="preserve">和地点</w:t>
      </w:r>
      <w:r/>
    </w:p>
    <w:p>
      <w:pPr>
        <w:ind w:firstLine="560"/>
        <w:keepLines w:val="0"/>
        <w:pageBreakBefore w:val="0"/>
        <w:spacing w:line="520" w:lineRule="exact"/>
        <w:widowControl w:val="off"/>
        <w:rPr>
          <w:rFonts w:hint="eastAsia" w:ascii="仿宋" w:hAnsi="仿宋" w:eastAsia="仿宋"/>
          <w:color w:val="auto"/>
          <w:sz w:val="28"/>
          <w:szCs w:val="28"/>
        </w:rPr>
        <w:outlineLvl w:val="1"/>
      </w:pPr>
      <w:r>
        <w:rPr>
          <w:rFonts w:hint="eastAsia" w:ascii="仿宋" w:hAnsi="仿宋" w:eastAsia="仿宋" w:cs="仿宋"/>
          <w:color w:val="auto"/>
          <w:sz w:val="28"/>
          <w:szCs w:val="28"/>
        </w:rPr>
        <w:t xml:space="preserve">（一）</w:t>
      </w:r>
      <w:r>
        <w:rPr>
          <w:rFonts w:hint="eastAsia" w:ascii="仿宋" w:hAnsi="仿宋" w:eastAsia="仿宋"/>
          <w:color w:val="auto"/>
          <w:sz w:val="28"/>
          <w:szCs w:val="28"/>
        </w:rPr>
        <w:t xml:space="preserve">合同履行期限:</w:t>
      </w:r>
      <w:r>
        <w:rPr>
          <w:rFonts w:hint="eastAsia" w:ascii="仿宋" w:hAnsi="仿宋" w:eastAsia="仿宋" w:cs="仿宋"/>
          <w:color w:val="auto"/>
          <w:sz w:val="28"/>
          <w:szCs w:val="28"/>
          <w:highlight w:val="none"/>
          <w:shd w:val="clear" w:color="auto" w:fill="auto"/>
          <w:lang w:eastAsia="zh-CN"/>
        </w:rPr>
        <w:t xml:space="preserve">合同签订后</w:t>
      </w:r>
      <w:r>
        <w:rPr>
          <w:rFonts w:hint="eastAsia" w:ascii="仿宋" w:hAnsi="仿宋" w:eastAsia="仿宋" w:cs="仿宋"/>
          <w:color w:val="auto"/>
          <w:sz w:val="28"/>
          <w:szCs w:val="28"/>
          <w:highlight w:val="none"/>
          <w:shd w:val="clear" w:color="auto" w:fill="auto"/>
          <w:lang w:val="en-US" w:eastAsia="zh-CN"/>
        </w:rPr>
        <w:t xml:space="preserve">30</w:t>
      </w:r>
      <w:r>
        <w:rPr>
          <w:rFonts w:hint="eastAsia" w:ascii="仿宋" w:hAnsi="仿宋" w:eastAsia="仿宋" w:cs="仿宋"/>
          <w:color w:val="auto"/>
          <w:sz w:val="28"/>
          <w:szCs w:val="28"/>
          <w:highlight w:val="none"/>
          <w:shd w:val="clear" w:color="auto" w:fill="auto"/>
          <w:lang w:eastAsia="zh-CN"/>
        </w:rPr>
        <w:t xml:space="preserve">日内供货安装调试到位。</w:t>
      </w:r>
      <w:r/>
    </w:p>
    <w:p>
      <w:pPr>
        <w:ind w:firstLine="560"/>
        <w:spacing w:line="520" w:lineRule="exact"/>
        <w:rPr>
          <w:rFonts w:hint="eastAsia" w:ascii="仿宋" w:hAnsi="仿宋" w:eastAsia="仿宋"/>
          <w:color w:val="auto"/>
          <w:sz w:val="28"/>
          <w:szCs w:val="28"/>
        </w:rPr>
      </w:pPr>
      <w:r>
        <w:rPr>
          <w:rFonts w:hint="eastAsia" w:ascii="仿宋" w:hAnsi="仿宋" w:eastAsia="仿宋" w:cs="仿宋"/>
          <w:color w:val="auto"/>
          <w:sz w:val="28"/>
          <w:szCs w:val="28"/>
        </w:rPr>
        <w:t xml:space="preserve">（二）地点:由采购人指定。</w:t>
      </w:r>
      <w:r/>
    </w:p>
    <w:p>
      <w:pPr>
        <w:pStyle w:val="1100"/>
        <w:ind w:left="-357" w:firstLine="963"/>
        <w:spacing w:line="520" w:lineRule="exact"/>
        <w:rPr>
          <w:rFonts w:hint="eastAsia" w:ascii="仿宋" w:hAnsi="仿宋" w:eastAsia="仿宋"/>
          <w:color w:val="auto"/>
          <w:sz w:val="28"/>
        </w:rPr>
      </w:pPr>
      <w:r>
        <w:rPr>
          <w:rFonts w:hint="eastAsia" w:ascii="仿宋" w:hAnsi="仿宋" w:eastAsia="仿宋"/>
          <w:color w:val="auto"/>
          <w:sz w:val="28"/>
        </w:rPr>
        <w:t xml:space="preserve">四、付款</w:t>
      </w:r>
      <w:r/>
    </w:p>
    <w:p>
      <w:pPr>
        <w:pStyle w:val="1100"/>
        <w:ind w:firstLine="560"/>
        <w:spacing w:line="52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项目验收合格后一次性付清。</w:t>
      </w:r>
      <w:r/>
    </w:p>
    <w:p>
      <w:pPr>
        <w:pStyle w:val="1100"/>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五、验收</w:t>
      </w:r>
      <w:r/>
    </w:p>
    <w:p>
      <w:pPr>
        <w:pStyle w:val="1100"/>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甲方按</w:t>
      </w:r>
      <w:r>
        <w:rPr>
          <w:rFonts w:hint="eastAsia" w:ascii="仿宋" w:hAnsi="仿宋" w:eastAsia="仿宋"/>
          <w:color w:val="auto"/>
          <w:sz w:val="28"/>
          <w:szCs w:val="28"/>
          <w:lang w:val="en-US" w:eastAsia="zh-CN"/>
        </w:rPr>
        <w:t xml:space="preserve">磋商</w:t>
      </w:r>
      <w:r>
        <w:rPr>
          <w:rFonts w:hint="eastAsia" w:ascii="仿宋" w:hAnsi="仿宋" w:eastAsia="仿宋"/>
          <w:color w:val="auto"/>
          <w:sz w:val="28"/>
          <w:szCs w:val="28"/>
        </w:rPr>
        <w:t xml:space="preserve">文件相关要求进行。如需委托第三方验收，第三方是指:</w:t>
      </w:r>
      <w:r>
        <w:rPr>
          <w:rFonts w:hint="eastAsia" w:ascii="仿宋" w:hAnsi="仿宋" w:eastAsia="仿宋"/>
          <w:color w:val="auto"/>
          <w:sz w:val="28"/>
          <w:szCs w:val="28"/>
          <w:u w:val="single"/>
        </w:rPr>
        <w:t xml:space="preserve">      </w:t>
      </w:r>
      <w:r>
        <w:rPr>
          <w:rFonts w:ascii="仿宋" w:hAnsi="仿宋" w:eastAsia="仿宋"/>
          <w:color w:val="auto"/>
          <w:sz w:val="28"/>
          <w:szCs w:val="28"/>
          <w:u w:val="single"/>
        </w:rPr>
        <w:t xml:space="preserve"> </w:t>
      </w:r>
      <w:r>
        <w:rPr>
          <w:rFonts w:hint="eastAsia" w:ascii="仿宋" w:hAnsi="仿宋" w:eastAsia="仿宋"/>
          <w:color w:val="auto"/>
          <w:sz w:val="28"/>
          <w:szCs w:val="28"/>
        </w:rPr>
        <w:t xml:space="preserve">，验收费用由甲方承担。因乙方交付的货物不符合标准导致甲方重复支出的验收费用，由乙方承担。</w:t>
      </w:r>
      <w:r>
        <w:rPr>
          <w:rFonts w:ascii="仿宋" w:hAnsi="仿宋" w:eastAsia="仿宋"/>
          <w:color w:val="auto"/>
          <w:sz w:val="28"/>
          <w:szCs w:val="28"/>
        </w:rPr>
        <w:t xml:space="preserve"> </w:t>
      </w:r>
      <w:r/>
    </w:p>
    <w:p>
      <w:pPr>
        <w:pStyle w:val="1100"/>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六、履约保证金（本项目不收取）</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七、合同纠纷处理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本合同执行过程中发生纠纷，由甲乙双方协商解决，若协商不成，作如下</w:t>
      </w:r>
      <w:r>
        <w:rPr>
          <w:rFonts w:ascii="仿宋" w:hAnsi="仿宋" w:eastAsia="仿宋"/>
          <w:color w:val="auto"/>
          <w:sz w:val="28"/>
          <w:szCs w:val="28"/>
          <w:u w:val="single"/>
        </w:rPr>
        <w:t xml:space="preserve"> </w:t>
      </w:r>
      <w:r>
        <w:rPr>
          <w:rFonts w:hint="eastAsia" w:ascii="仿宋" w:hAnsi="仿宋" w:eastAsia="仿宋"/>
          <w:color w:val="auto"/>
          <w:sz w:val="28"/>
          <w:szCs w:val="28"/>
          <w:u w:val="single"/>
        </w:rPr>
        <w:t xml:space="preserve"> 2</w:t>
      </w:r>
      <w:r>
        <w:rPr>
          <w:rFonts w:ascii="仿宋" w:hAnsi="仿宋" w:eastAsia="仿宋"/>
          <w:color w:val="auto"/>
          <w:sz w:val="28"/>
          <w:szCs w:val="28"/>
          <w:u w:val="single"/>
        </w:rPr>
        <w:t xml:space="preserve"> </w:t>
      </w:r>
      <w:r>
        <w:rPr>
          <w:rFonts w:hint="eastAsia" w:ascii="仿宋" w:hAnsi="仿宋" w:eastAsia="仿宋"/>
          <w:color w:val="auto"/>
          <w:sz w:val="28"/>
          <w:szCs w:val="28"/>
          <w:u w:val="single"/>
          <w:lang w:val="en-US" w:eastAsia="zh-CN"/>
        </w:rPr>
        <w:t xml:space="preserve"> </w:t>
      </w:r>
      <w:r>
        <w:rPr>
          <w:rFonts w:hint="eastAsia" w:ascii="仿宋" w:hAnsi="仿宋" w:eastAsia="仿宋"/>
          <w:color w:val="auto"/>
          <w:sz w:val="28"/>
          <w:szCs w:val="28"/>
        </w:rPr>
        <w:t xml:space="preserve">处理:</w:t>
      </w:r>
      <w:r/>
    </w:p>
    <w:p>
      <w:pPr>
        <w:ind w:firstLine="560"/>
        <w:spacing w:line="520" w:lineRule="exact"/>
        <w:rPr>
          <w:rFonts w:hint="eastAsia" w:ascii="仿宋" w:hAnsi="仿宋" w:eastAsia="仿宋"/>
          <w:color w:val="auto"/>
          <w:sz w:val="28"/>
          <w:szCs w:val="28"/>
        </w:rPr>
      </w:pPr>
      <w:r>
        <w:rPr>
          <w:rFonts w:ascii="仿宋" w:hAnsi="仿宋" w:eastAsia="仿宋"/>
          <w:color w:val="auto"/>
          <w:sz w:val="28"/>
          <w:szCs w:val="28"/>
        </w:rPr>
        <w:t xml:space="preserve">1</w:t>
      </w:r>
      <w:r>
        <w:rPr>
          <w:rFonts w:hint="eastAsia" w:ascii="仿宋" w:hAnsi="仿宋" w:eastAsia="仿宋"/>
          <w:color w:val="auto"/>
          <w:sz w:val="28"/>
          <w:szCs w:val="28"/>
        </w:rPr>
        <w:t xml:space="preserve">、申请仲裁。选定仲裁机构为淮安仲裁委员会。</w:t>
      </w:r>
      <w:r>
        <w:rPr>
          <w:rFonts w:ascii="仿宋" w:hAnsi="仿宋" w:eastAsia="仿宋"/>
          <w:color w:val="auto"/>
          <w:sz w:val="28"/>
          <w:szCs w:val="28"/>
        </w:rPr>
        <w:t xml:space="preserve"> </w:t>
      </w:r>
      <w:r/>
    </w:p>
    <w:p>
      <w:pPr>
        <w:ind w:firstLine="560"/>
        <w:spacing w:line="520" w:lineRule="exact"/>
        <w:rPr>
          <w:rFonts w:hint="eastAsia" w:ascii="仿宋" w:hAnsi="仿宋" w:eastAsia="仿宋"/>
          <w:color w:val="auto"/>
          <w:sz w:val="28"/>
          <w:szCs w:val="28"/>
        </w:rPr>
      </w:pPr>
      <w:r>
        <w:rPr>
          <w:rFonts w:ascii="仿宋" w:hAnsi="仿宋" w:eastAsia="仿宋"/>
          <w:color w:val="auto"/>
          <w:sz w:val="28"/>
          <w:szCs w:val="28"/>
        </w:rPr>
        <w:t xml:space="preserve">2</w:t>
      </w:r>
      <w:r>
        <w:rPr>
          <w:rFonts w:hint="eastAsia" w:ascii="仿宋" w:hAnsi="仿宋" w:eastAsia="仿宋"/>
          <w:color w:val="auto"/>
          <w:sz w:val="28"/>
          <w:szCs w:val="28"/>
        </w:rPr>
        <w:t xml:space="preserve">、提起诉讼。约定由采购人所在地法院管辖。</w:t>
      </w:r>
      <w:r>
        <w:rPr>
          <w:rFonts w:ascii="仿宋" w:hAnsi="仿宋" w:eastAsia="仿宋"/>
          <w:color w:val="auto"/>
          <w:sz w:val="28"/>
          <w:szCs w:val="28"/>
        </w:rPr>
        <w:t xml:space="preserve"> </w:t>
      </w:r>
      <w:r/>
    </w:p>
    <w:p>
      <w:pPr>
        <w:ind w:firstLine="548"/>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八、合同生效及其它</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本合同经甲、乙双方加盖电子签章后生效。如有变动，必须经甲方、乙方协商一致后，方可更改。</w:t>
      </w:r>
      <w:r/>
    </w:p>
    <w:p>
      <w:pPr>
        <w:ind w:firstLine="548"/>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九、组成本合同的文件包括</w:t>
      </w:r>
      <w:r/>
    </w:p>
    <w:p>
      <w:pPr>
        <w:ind w:firstLine="565"/>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1、合同格式及条款；</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磋商</w:t>
      </w:r>
      <w:r>
        <w:rPr>
          <w:rFonts w:hint="eastAsia" w:ascii="仿宋" w:hAnsi="仿宋" w:eastAsia="仿宋"/>
          <w:color w:val="auto"/>
          <w:sz w:val="28"/>
          <w:szCs w:val="28"/>
        </w:rPr>
        <w:t xml:space="preserve">文件和乙方的</w:t>
      </w:r>
      <w:r>
        <w:rPr>
          <w:rFonts w:hint="eastAsia" w:ascii="仿宋" w:hAnsi="仿宋" w:eastAsia="仿宋"/>
          <w:color w:val="auto"/>
          <w:sz w:val="28"/>
          <w:szCs w:val="28"/>
          <w:lang w:val="en-US" w:eastAsia="zh-CN"/>
        </w:rPr>
        <w:t xml:space="preserve">响应</w:t>
      </w:r>
      <w:r>
        <w:rPr>
          <w:rFonts w:hint="eastAsia" w:ascii="仿宋" w:hAnsi="仿宋" w:eastAsia="仿宋"/>
          <w:color w:val="auto"/>
          <w:sz w:val="28"/>
          <w:szCs w:val="28"/>
        </w:rPr>
        <w:t xml:space="preserve">文件；</w:t>
      </w:r>
      <w:r>
        <w:rPr>
          <w:rFonts w:ascii="仿宋" w:hAnsi="仿宋" w:eastAsia="仿宋"/>
          <w:color w:val="auto"/>
          <w:sz w:val="28"/>
          <w:szCs w:val="28"/>
        </w:rPr>
        <w:t xml:space="preserve"> </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3、中标通知书；</w:t>
      </w:r>
      <w:r>
        <w:rPr>
          <w:rFonts w:ascii="仿宋" w:hAnsi="仿宋" w:eastAsia="仿宋"/>
          <w:color w:val="auto"/>
          <w:sz w:val="28"/>
          <w:szCs w:val="28"/>
        </w:rPr>
        <w:t xml:space="preserve"> </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4、甲乙双方商定的其他必要文件。上述合同文件内容互为补充，如有不明确，由甲方负责解释。</w:t>
      </w:r>
      <w:r/>
    </w:p>
    <w:p>
      <w:pPr>
        <w:pStyle w:val="1100"/>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1100"/>
        <w:ind w:firstLine="560"/>
        <w:spacing w:line="520" w:lineRule="exact"/>
        <w:rPr>
          <w:rFonts w:hint="eastAsia" w:ascii="仿宋" w:hAnsi="仿宋" w:eastAsia="仿宋"/>
          <w:color w:val="auto"/>
          <w:sz w:val="28"/>
          <w:szCs w:val="24"/>
        </w:rPr>
      </w:pPr>
      <w:r>
        <w:rPr>
          <w:rFonts w:hint="eastAsia" w:ascii="仿宋" w:hAnsi="仿宋" w:eastAsia="仿宋"/>
          <w:color w:val="auto"/>
          <w:sz w:val="28"/>
          <w:szCs w:val="28"/>
        </w:rPr>
        <w:t xml:space="preserve">甲</w:t>
      </w:r>
      <w:r>
        <w:rPr>
          <w:rFonts w:hint="eastAsia" w:ascii="仿宋" w:hAnsi="仿宋" w:eastAsia="仿宋"/>
          <w:color w:val="auto"/>
          <w:sz w:val="28"/>
          <w:szCs w:val="24"/>
        </w:rPr>
        <w:t xml:space="preserve">    方:                          </w:t>
      </w:r>
      <w:r>
        <w:rPr>
          <w:rFonts w:hint="eastAsia" w:ascii="仿宋" w:hAnsi="仿宋" w:eastAsia="仿宋"/>
          <w:color w:val="auto"/>
          <w:sz w:val="28"/>
          <w:szCs w:val="28"/>
        </w:rPr>
        <w:t xml:space="preserve">乙</w:t>
      </w:r>
      <w:r>
        <w:rPr>
          <w:rFonts w:hint="eastAsia" w:ascii="仿宋" w:hAnsi="仿宋" w:eastAsia="仿宋"/>
          <w:color w:val="auto"/>
          <w:sz w:val="28"/>
          <w:szCs w:val="24"/>
        </w:rPr>
        <w:t xml:space="preserve">    方:</w:t>
      </w:r>
      <w:r/>
    </w:p>
    <w:p>
      <w:pPr>
        <w:pStyle w:val="1100"/>
        <w:ind w:firstLine="560"/>
        <w:spacing w:line="520" w:lineRule="exact"/>
        <w:rPr>
          <w:rFonts w:hint="eastAsia" w:ascii="仿宋" w:hAnsi="仿宋" w:eastAsia="仿宋"/>
          <w:color w:val="auto"/>
          <w:sz w:val="28"/>
          <w:szCs w:val="24"/>
        </w:rPr>
      </w:pPr>
      <w:r>
        <w:rPr>
          <w:rFonts w:hint="eastAsia" w:ascii="仿宋" w:hAnsi="仿宋" w:eastAsia="仿宋"/>
          <w:color w:val="auto"/>
          <w:sz w:val="28"/>
          <w:szCs w:val="24"/>
        </w:rPr>
        <w:t xml:space="preserve">单位盖章:（电子签章）              单位盖章:（电子签章）</w:t>
      </w:r>
      <w:r/>
    </w:p>
    <w:p>
      <w:pPr>
        <w:pStyle w:val="1100"/>
        <w:ind w:firstLine="560"/>
        <w:spacing w:line="520" w:lineRule="exact"/>
        <w:rPr>
          <w:rFonts w:hint="eastAsia" w:ascii="仿宋" w:hAnsi="仿宋" w:eastAsia="仿宋"/>
          <w:color w:val="auto"/>
          <w:sz w:val="28"/>
          <w:szCs w:val="24"/>
        </w:rPr>
      </w:pPr>
      <w:r>
        <w:rPr>
          <w:rFonts w:hint="eastAsia" w:ascii="仿宋" w:hAnsi="仿宋" w:eastAsia="仿宋"/>
          <w:color w:val="auto"/>
          <w:sz w:val="28"/>
          <w:szCs w:val="24"/>
        </w:rPr>
        <w:t xml:space="preserve">代表签字:                          代表签字:</w:t>
      </w:r>
      <w:r/>
    </w:p>
    <w:p>
      <w:pPr>
        <w:pStyle w:val="1100"/>
        <w:ind w:firstLine="560"/>
        <w:spacing w:line="520" w:lineRule="exact"/>
        <w:rPr>
          <w:rFonts w:hint="eastAsia" w:ascii="仿宋" w:hAnsi="仿宋" w:eastAsia="仿宋"/>
          <w:color w:val="auto"/>
          <w:sz w:val="28"/>
          <w:szCs w:val="24"/>
        </w:rPr>
      </w:pPr>
      <w:r>
        <w:rPr>
          <w:rFonts w:hint="eastAsia" w:ascii="仿宋" w:hAnsi="仿宋" w:eastAsia="仿宋"/>
          <w:color w:val="auto"/>
          <w:sz w:val="28"/>
          <w:szCs w:val="24"/>
        </w:rPr>
        <w:t xml:space="preserve">签定日期:                          签定日期:</w:t>
      </w:r>
      <w:r/>
    </w:p>
    <w:p>
      <w:pPr>
        <w:spacing w:line="240" w:lineRule="atLeast"/>
        <w:rPr>
          <w:color w:val="auto"/>
          <w:sz w:val="28"/>
          <w:szCs w:val="28"/>
          <w:highlight w:val="none"/>
        </w:rPr>
      </w:pPr>
      <w:r>
        <w:rPr>
          <w:color w:val="auto"/>
          <w:sz w:val="28"/>
          <w:szCs w:val="28"/>
          <w:highlight w:val="none"/>
        </w:rPr>
        <w:br w:type="page" w:clear="all"/>
      </w:r>
      <w:r/>
    </w:p>
    <w:p>
      <w:pPr>
        <w:ind w:left="12" w:hanging="12"/>
        <w:jc w:val="center"/>
        <w:spacing w:line="360" w:lineRule="auto"/>
        <w:rPr>
          <w:color w:val="auto"/>
          <w:sz w:val="28"/>
          <w:szCs w:val="28"/>
          <w:highlight w:val="none"/>
        </w:rPr>
      </w:pPr>
      <w:r>
        <w:rPr>
          <w:rFonts w:hint="eastAsia" w:ascii="仿宋" w:hAnsi="仿宋" w:eastAsia="仿宋"/>
          <w:b/>
          <w:color w:val="auto"/>
          <w:sz w:val="28"/>
          <w:szCs w:val="28"/>
          <w:highlight w:val="none"/>
        </w:rPr>
        <w:t xml:space="preserve">二、合同条款</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1.定义</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本合同中下列术语应解释为:</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（1）“合同”系指甲方和乙方（以下简称合同双方）签署的、合同格式中列明的合同双方所达成的协议，包括所有的附件、附录和构成合同的所有文件。</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（2）“合同价”系指根据合同规定，乙方在完全履行合同义务后甲方应支付给乙方的价格。</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（3）“货物（含软件及相关服务）”系指乙方按合同要求，须向甲方提供的一切设备、机械、仪表、备件、工具、技术及手册等有关材料。</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（4）“服务”系指根据合同规定乙方承担与供货有关的所有辅助服务，如运输、保险以及其他的服务，如安装、调试、提供技术援助、培训和其他类似的义务。</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（5）“甲方”系指购买货物（含软件及相关服务）的单位。</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（6）“乙方”系指根据合同规定提供货物（含软件及相关服务）和服务的供应商。</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2.技术规范</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2.1提交货物（含软件及相关服务）的技术规范应与磋商文件的技术规范和技术规范附件（如果有的话）及响应文件的规格响应表（如果被甲方接受的话）相一致。若技术规范中无相应说明，则以国家有关部门最新颁布的相应标准及规范为准。</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3.专利权</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4.包装要求</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4.1除合同另有规定外，乙方提供的全部货物（含软件及相关服务），均应按照《关于印发《商品包装政府采购需求标准（试行）》《快递包装政府采购需求标准（试行）》的通知》（财办库〔2020〕123号）等需求标准保护措施进行包装。使包装适应于远距离运输、防潮、防震、防锈和防粗暴装卸，确保货物（含软件及相关服务）安全无损运抵现场。由于包装不善所引起的货物（含软件及相关服务）锈蚀、损坏和损失均由乙方承担。</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4.2每件包装箱内应附一份详细装箱单和质量合格证。</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5.装运标志</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5.1乙方应在每一包装箱邻接的四侧用不褪色的油漆以醒目的中文字样做出下列标记:</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（1）收货人</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（2）合同号</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（3）装运标志</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（4）收货人代号</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（5）目的地</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（6）货物（含软件及相关服务）名称、品目号和箱号</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（7）毛重／净重</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（8）尺寸（长X宽X高，以厘米计）</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5.2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5.3因缺少装运标志或者装运标志不明确导致货物在运输、装卸过程中产生的损失，乙方应承担相应的过错责任。</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6.付款方式</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6.1本合同以人民币付款。</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6.2乙方应按照与甲方签订的合同规定交货。交货后乙方向甲方提供下列单据，甲方按合同规定审核后付款:</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（1）发票；</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（2）制造厂家出具的质量检验证书等；</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（3）装箱单；</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（4）验收合格证；</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（5）使用方加盖公章证明货物交付使用合格的验收表。</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6.3甲方将按磋商文件中规定的付款方式安排付款。</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7.伴随服务</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7.1乙方应按照国家有关规定和合同中所附的服务承诺提供服务。</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7.2除第7.1条规定外，乙方还应提供下列服务:</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（1）货物的现场安装和启动监督；</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（2）提供货物组装和维修所需的工具；</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（3）在合同中乙方承诺的期限内对所提供货物实施运行监督、维修，但前提条件是该服务并不能免除乙方在质量保证期内应承担的义务；</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（4）在项目交货现场就货物的安装、启动、运行、维护对甲方人员进行培训。</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7.3伴随服务的费用应含在合同价中，不单独进行支付。</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8.质量保证</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8.1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8.2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8.3乙方在收到通知后三十天内应免费维修或更换有缺陷的货物（含软件及相关服务）或部件。</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8.4如果乙方在收到通知后三十天内没有弥补缺陷，甲方可采取必要的补救措施，但风险和费用将由乙方承担。</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8.5除合同专用条款规定外，合同项下货物（含软件及相关服务）的质量保证期为自货物（含软件及相关服务）通过最终验收起不少于3年（具体以供应商提供的承诺书中的质保时间为准）。</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8.6本项目中涉及涂料、胶黏剂、油墨、清洗剂等挥发性有机物产品的，乙方要执行国家和江苏省VOCs含量限制标准。乙方所投产品优先使用低挥发性原辅材料，使用低VOCs含量的涂料、胶黏剂等。</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9.检验及安装</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9.1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9.2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9.3如果货物（含软件及相关服务）的质量和规格与合同不符，或在第11条规定的质量保证期内证实货物（含软件及相关服务）是有缺陷的，包括潜在的缺陷或使用不符合要求的材料，甲方将有权向乙方提出索赔。</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9.4甲方有权提出在货物（含软件及相关服务）制造过程中派人到制造厂进行监造，乙方有义务为甲方监造人员提供方便。</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9.5制造厂对所供货物（含软件及相关服务）进行机械运转试验和性能试验时，必须提前通知甲方。</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9.6货物（含软件及相关服务）的安装按磋商文件要求进行。</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10.索赔</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10.1除责任应由保险公司或运输部门承担的之外，甲方有权根据甲方按检验标准自己检验的结果或当地商检部门出具的商检证书向乙方提出索赔。</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10.2在第8条和第9条规定的检验期和质量保证期内，如果乙方对甲方提出的索赔和差异负有责任，乙方应按照甲方同意的下列一种或多种方式解决索赔事宜:</w:t>
      </w:r>
      <w:r/>
    </w:p>
    <w:p>
      <w:pPr>
        <w:ind w:firstLine="480"/>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乙方同意退货，并按合同规定的同种货币将货款退还给甲方，并承担由此发生的一切损失和费用，包括利息、银行手续费、运费、保险费、检验费、仓储费、装卸费以及为保护退回货物（含软件及相关服务）所需的其他必要费用。</w:t>
      </w:r>
      <w:r/>
    </w:p>
    <w:p>
      <w:pPr>
        <w:ind w:firstLine="480"/>
        <w:spacing w:line="360" w:lineRule="auto"/>
        <w:rPr>
          <w:rFonts w:hint="eastAsia"/>
          <w:color w:val="auto"/>
          <w:sz w:val="28"/>
          <w:szCs w:val="28"/>
          <w:highlight w:val="none"/>
        </w:rPr>
      </w:pPr>
      <w:r>
        <w:rPr>
          <w:rFonts w:hint="eastAsia" w:ascii="仿宋" w:hAnsi="仿宋" w:eastAsia="仿宋"/>
          <w:color w:val="auto"/>
          <w:sz w:val="28"/>
          <w:szCs w:val="28"/>
          <w:highlight w:val="none"/>
        </w:rPr>
        <w:t xml:space="preserve">（2）根据货物（含软件及相关服务）的低劣程度、损坏程度以及甲方遭受损失的数额，经买卖双方商定降低货物（含软件及相关服务）的价格。</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10.3如果在甲方发出索赔通知后30天内，乙方未能答复，上述索赔应视为已被乙方接受。若乙方未能在甲方提出索赔通知后30天内或甲方同意的更长时间内，按照第10.2条规定的任何一种方法解决索赔事宜，甲方将从已付款中扣回索赔金额。如果这些金额不足以补偿索赔金额，甲方有权向乙方提出不足部分的补偿。</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11.拖延交货</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11.1乙方应按照合同专用条款中规定的交货期交货和提供服务。</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11.2如果乙方毫无理由地拖延交货，将受到以下制裁:加收违约损失赔偿或终止合同。</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11.3在履行合同过程中，如果乙方遇到不能按时交货和提供服务的情况，应及时以书面形式将不能按时交货的理由、延误时间通知甲方。甲方在收到乙方通知后，应进行分析，可通过修改合同，酌情延长交货时间。</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12.误期赔偿</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0.5%计收，直至交货或提供服务为止。但误期赔偿费的最高限度为误期货物或服务合同价的5%。一旦达到误期赔偿的最高限额，甲方可考虑终止合同。</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13.不可抗力</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13.1如果双方中任何一方由于战争、严重火灾、水灾、台风和地震以及其他经双方同意属于不可抗力的事故，致使合同履行受阻时，履行合同的期限应予以延长，延长的期限应相当于事故所影响的时间。</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13.2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14.税费</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14.1中国政府根据现行税法规定对甲方征收的与本合同有关的一切税费，均由甲方负担。</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14.2中国政府根据现行税法规定对乙方征收的与本合同有关的一切税费均由乙方负担。</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15.履约保证金</w:t>
      </w:r>
      <w:r/>
    </w:p>
    <w:p>
      <w:pPr>
        <w:ind w:firstLine="482"/>
        <w:spacing w:line="360" w:lineRule="auto"/>
        <w:rPr>
          <w:color w:val="auto"/>
          <w:sz w:val="28"/>
          <w:szCs w:val="28"/>
          <w:highlight w:val="none"/>
        </w:rPr>
      </w:pPr>
      <w:r>
        <w:rPr>
          <w:rFonts w:hint="eastAsia" w:ascii="仿宋" w:hAnsi="仿宋" w:eastAsia="仿宋"/>
          <w:b/>
          <w:color w:val="auto"/>
          <w:sz w:val="28"/>
          <w:szCs w:val="28"/>
          <w:highlight w:val="none"/>
        </w:rPr>
        <w:t xml:space="preserve">本项目不收取履约保证金。</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16.仲裁</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16.1买卖双方应通过友好协商，解决在执行本合同中所发生的或与本合同有关的一切争端，如果协商仍得不到解决，任何一方均可按“中华人民共和国民法典”规定提交调解和仲裁。</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16.2仲裁裁决应为终局裁决，对双方均具有约束力。</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16.3仲裁费除仲裁机构另有裁决外应由败诉方负担。</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16.4在仲裁期间，除正在进行仲裁的部分外，合同其他部分继续执行。</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17.违约终止合同</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17.1乙方有下列违约情况之一，并在收到甲方违约通知后的合理时间内，或经甲方书面认可延长的时间内未能纠正其过失，甲方可向乙方发出书面通知，终止部分或全部合同。在这种情况下，并不影响甲方向乙方提出索赔。</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（1）如果乙方未能在合同规定的期限或甲方同意延期的限期内提供全部或部分货物（含软件及相关服务）；</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（2）如果乙方未能履行合同规定的其他义务。</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（3）乙方中标后，需在7日内提供软件设计方案，并经甲方同意后方可实施。如未能在规定时限内提供甲方认可的软件设计方案，超期7日后，甲方有权终止合同。</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（4）乙方在软件开发中，需每周向甲方汇报软件开发进度，如在软件开发中，乙方未能按甲方需求进行开发，经沟通后，乙方仍不能调整，甲方有权终止合同。</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17.2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18.破产中止合同</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18.1如果乙方破产或无清偿能力，甲方可在任何时候以书面形式通知乙方终止合同而不给乙方补偿。该终止合同将不损害或影响甲方和使用方已经采取或将要采取的任何行动或补救措施的权力。</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19.转让</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19.1除甲方事先书面同意外，乙方不得部分转让或全部转让其应履行的合同义务。</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20.合同生效及其他</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20.1政府采购</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磋商文件、乙方提交的</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响应文件、本次磋商的成交通知书和乙方的澄清等内容将作为本次采购合同文件的主要内容。乙方在合同履行过程中若发生服务内容缩减、服务不及时的现象，甲方有权对乙方处以适当的经济处罚。</w:t>
      </w:r>
      <w:r/>
    </w:p>
    <w:p>
      <w:pPr>
        <w:ind w:firstLine="480"/>
        <w:spacing w:line="360" w:lineRule="auto"/>
        <w:rPr>
          <w:color w:val="auto"/>
          <w:sz w:val="28"/>
          <w:szCs w:val="28"/>
          <w:highlight w:val="none"/>
        </w:rPr>
      </w:pPr>
      <w:r>
        <w:rPr>
          <w:rFonts w:hint="eastAsia" w:ascii="仿宋" w:hAnsi="仿宋" w:eastAsia="仿宋"/>
          <w:color w:val="auto"/>
          <w:sz w:val="28"/>
          <w:szCs w:val="28"/>
          <w:highlight w:val="none"/>
        </w:rPr>
        <w:t xml:space="preserve">20.2 本合同经甲、乙双方加盖电子签章后生效。如有变动，必须经甲方、乙方协商一致，方可更改。</w:t>
      </w:r>
      <w:r/>
    </w:p>
    <w:p>
      <w:pPr>
        <w:ind w:firstLine="48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20.3合同货物交付使用后所发生的合同纠纷，甲方与乙方进行处理。</w:t>
      </w:r>
      <w:r/>
    </w:p>
    <w:p>
      <w:pPr>
        <w:ind w:firstLine="48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20.4如需修改或补充合同内容，应经乙方、甲方协商，签署书面修改或补充协议。该协议将作为本合同不可分割的一部分。</w:t>
      </w:r>
      <w:r/>
    </w:p>
    <w:p>
      <w:pPr>
        <w:ind w:firstLine="0"/>
        <w:jc w:val="center"/>
        <w:spacing w:line="240" w:lineRule="auto"/>
        <w:rPr>
          <w:rFonts w:hint="eastAsia" w:ascii="仿宋" w:hAnsi="仿宋" w:eastAsia="仿宋" w:cs="仿宋"/>
          <w:b/>
          <w:bCs/>
          <w:color w:val="auto"/>
          <w:sz w:val="36"/>
          <w:szCs w:val="36"/>
          <w:highlight w:val="none"/>
          <w:shd w:val="clear" w:color="auto" w:fill="auto"/>
        </w:rPr>
      </w:pPr>
      <w:r>
        <w:rPr>
          <w:rFonts w:hint="eastAsia" w:ascii="仿宋" w:hAnsi="仿宋" w:eastAsia="仿宋"/>
          <w:color w:val="auto"/>
          <w:sz w:val="28"/>
          <w:szCs w:val="28"/>
          <w:highlight w:val="none"/>
        </w:rPr>
        <w:t xml:space="preserve">20.5本合同应按照中华人民共和国的现行法律进行解释。</w:t>
      </w:r>
      <w:r>
        <w:rPr>
          <w:rFonts w:hint="eastAsia" w:ascii="仿宋" w:hAnsi="仿宋" w:eastAsia="仿宋"/>
          <w:color w:val="auto"/>
          <w:sz w:val="28"/>
          <w:szCs w:val="28"/>
          <w:highlight w:val="none"/>
        </w:rPr>
        <w:br w:type="page" w:clear="all"/>
      </w:r>
      <w:r>
        <w:rPr>
          <w:rFonts w:hint="eastAsia" w:ascii="仿宋" w:hAnsi="仿宋" w:eastAsia="仿宋" w:cs="仿宋"/>
          <w:b/>
          <w:bCs/>
          <w:color w:val="auto"/>
          <w:sz w:val="36"/>
          <w:szCs w:val="36"/>
          <w:highlight w:val="none"/>
          <w:shd w:val="clear" w:color="auto" w:fill="auto"/>
        </w:rPr>
        <w:t xml:space="preserve">第五章  </w:t>
      </w:r>
      <w:bookmarkEnd w:id="27"/>
      <w:r>
        <w:rPr>
          <w:rFonts w:hint="eastAsia" w:ascii="仿宋" w:hAnsi="仿宋" w:eastAsia="仿宋" w:cs="仿宋"/>
          <w:b/>
          <w:bCs/>
          <w:color w:val="auto"/>
          <w:sz w:val="36"/>
          <w:szCs w:val="36"/>
          <w:highlight w:val="none"/>
          <w:shd w:val="clear" w:color="auto" w:fill="auto"/>
        </w:rPr>
        <w:t xml:space="preserve">项目采购需求</w:t>
      </w:r>
      <w:r/>
    </w:p>
    <w:p>
      <w:pPr>
        <w:pStyle w:val="775"/>
        <w:ind w:left="0" w:firstLine="0"/>
        <w:rPr>
          <w:rFonts w:hint="eastAsia" w:eastAsia="仿宋"/>
          <w:color w:val="auto"/>
          <w:lang w:val="en-US" w:eastAsia="zh-CN"/>
        </w:rPr>
      </w:pPr>
      <w:r>
        <w:rPr>
          <w:rFonts w:hint="eastAsia" w:ascii="仿宋" w:hAnsi="仿宋" w:eastAsia="仿宋" w:cs="Times New Roman"/>
          <w:color w:val="auto"/>
          <w:sz w:val="28"/>
          <w:szCs w:val="28"/>
          <w:lang w:val="en-US" w:eastAsia="zh-CN"/>
        </w:rPr>
        <w:t xml:space="preserve">一</w:t>
      </w:r>
      <w:r>
        <w:rPr>
          <w:rFonts w:hint="eastAsia" w:ascii="仿宋" w:hAnsi="仿宋" w:eastAsia="仿宋" w:cs="Times New Roman"/>
          <w:color w:val="auto"/>
          <w:sz w:val="28"/>
          <w:szCs w:val="28"/>
        </w:rPr>
        <w:t xml:space="preserve">、技术参数</w:t>
      </w:r>
      <w:r>
        <w:rPr>
          <w:rFonts w:hint="eastAsia" w:ascii="仿宋" w:hAnsi="仿宋" w:eastAsia="仿宋" w:cs="Times New Roman"/>
          <w:color w:val="auto"/>
          <w:sz w:val="28"/>
          <w:szCs w:val="28"/>
          <w:lang w:eastAsia="zh-CN"/>
        </w:rPr>
        <w:t xml:space="preserve">及</w:t>
      </w:r>
      <w:r>
        <w:rPr>
          <w:rFonts w:hint="eastAsia" w:ascii="仿宋" w:hAnsi="仿宋" w:eastAsia="仿宋" w:cs="Times New Roman"/>
          <w:color w:val="auto"/>
          <w:sz w:val="28"/>
          <w:szCs w:val="28"/>
        </w:rPr>
        <w:t xml:space="preserve">要求</w:t>
      </w:r>
      <w:r/>
    </w:p>
    <w:tbl>
      <w:tblPr>
        <w:tblStyle w:val="749"/>
        <w:tblpPr w:horzAnchor="page" w:tblpX="1878" w:vertAnchor="text" w:tblpY="419"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89"/>
        <w:gridCol w:w="805"/>
        <w:gridCol w:w="6689"/>
        <w:gridCol w:w="816"/>
        <w:gridCol w:w="489"/>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bookmarkStart w:id="28" w:name="_Toc13753"/>
            <w:r>
              <w:rPr>
                <w:rFonts w:hint="eastAsia" w:ascii="仿宋" w:hAnsi="仿宋" w:eastAsia="仿宋" w:cs="仿宋"/>
                <w:color w:val="auto"/>
                <w:sz w:val="24"/>
                <w:szCs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产品类型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产品技术参数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单位</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 w:hAnsi="仿宋" w:eastAsia="仿宋" w:cs="仿宋"/>
                <w:color w:val="auto"/>
                <w:sz w:val="24"/>
                <w:szCs w:val="24"/>
              </w:rPr>
            </w:pPr>
            <w:r>
              <w:rPr>
                <w:rStyle w:val="1113"/>
                <w:rFonts w:hint="eastAsia" w:ascii="仿宋" w:hAnsi="仿宋" w:eastAsia="仿宋" w:cs="仿宋"/>
                <w:color w:val="auto"/>
                <w:sz w:val="24"/>
                <w:szCs w:val="24"/>
                <w:lang w:bidi="ar"/>
              </w:rPr>
              <w:t xml:space="preserve">1、★千兆电口≥16个，千兆光口≥8个，万兆光口≥6个，支持冗余电源；</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2、吞吐量≥8Gbps；并发连接数≥400万，每秒新建连接数（HTTP）≥9万；</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3、支持一体化安全策略，能够基于源/目的安全域、源IP/MAC地址、目的IP地址、服务、时间、用户/用户组、应用层协议、五元组、内容安全（WAF、IPS、数据过滤、文件过滤、AV、URL过滤和APT防御等）统一界面进行安全策略配置；</w:t>
            </w:r>
            <w:r>
              <w:rPr>
                <w:rStyle w:val="1113"/>
                <w:rFonts w:hint="eastAsia" w:ascii="仿宋" w:hAnsi="仿宋" w:eastAsia="仿宋" w:cs="仿宋"/>
                <w:color w:val="auto"/>
                <w:sz w:val="24"/>
                <w:szCs w:val="24"/>
                <w:lang w:bidi="ar"/>
              </w:rPr>
              <w:br/>
            </w:r>
            <w:r>
              <w:rPr>
                <w:rStyle w:val="885"/>
                <w:rFonts w:hint="eastAsia" w:ascii="仿宋" w:hAnsi="仿宋" w:eastAsia="仿宋" w:cs="仿宋"/>
                <w:color w:val="auto"/>
                <w:sz w:val="24"/>
                <w:szCs w:val="24"/>
                <w:lang w:bidi="ar"/>
              </w:rPr>
              <w:t xml:space="preserve">4、▲支持虚拟防火墙二级虚拟化功能；</w:t>
            </w:r>
            <w:r>
              <w:rPr>
                <w:rStyle w:val="885"/>
                <w:rFonts w:hint="eastAsia" w:ascii="仿宋" w:hAnsi="仿宋" w:eastAsia="仿宋" w:cs="仿宋"/>
                <w:b/>
                <w:bCs/>
                <w:color w:val="auto"/>
                <w:sz w:val="24"/>
                <w:szCs w:val="24"/>
                <w:lang w:bidi="ar"/>
              </w:rPr>
              <w:t xml:space="preserve">（提供第三方检测报告</w:t>
            </w:r>
            <w:r>
              <w:rPr>
                <w:rStyle w:val="885"/>
                <w:rFonts w:hint="eastAsia" w:ascii="仿宋" w:hAnsi="仿宋" w:eastAsia="仿宋" w:cs="仿宋"/>
                <w:b/>
                <w:bCs/>
                <w:color w:val="auto"/>
                <w:sz w:val="24"/>
                <w:szCs w:val="24"/>
                <w:lang w:val="en-US" w:eastAsia="zh-CN" w:bidi="ar"/>
              </w:rPr>
              <w:t xml:space="preserve">扫描件并加盖供应商电子签章，未提供的作负偏离处理</w:t>
            </w:r>
            <w:r>
              <w:rPr>
                <w:rStyle w:val="885"/>
                <w:rFonts w:hint="eastAsia" w:ascii="仿宋" w:hAnsi="仿宋" w:eastAsia="仿宋" w:cs="仿宋"/>
                <w:b/>
                <w:bCs/>
                <w:color w:val="auto"/>
                <w:sz w:val="24"/>
                <w:szCs w:val="24"/>
                <w:lang w:bidi="ar"/>
              </w:rPr>
              <w:t xml:space="preserve">）</w:t>
            </w:r>
            <w:r>
              <w:rPr>
                <w:rStyle w:val="885"/>
                <w:rFonts w:hint="eastAsia" w:ascii="仿宋" w:hAnsi="仿宋" w:eastAsia="仿宋" w:cs="仿宋"/>
                <w:color w:val="auto"/>
                <w:sz w:val="24"/>
                <w:szCs w:val="24"/>
                <w:lang w:bidi="ar"/>
              </w:rPr>
              <w:br/>
            </w:r>
            <w:r>
              <w:rPr>
                <w:rStyle w:val="885"/>
                <w:rFonts w:hint="eastAsia" w:ascii="仿宋" w:hAnsi="仿宋" w:eastAsia="仿宋" w:cs="仿宋"/>
                <w:color w:val="auto"/>
                <w:sz w:val="24"/>
                <w:szCs w:val="24"/>
                <w:lang w:bidi="ar"/>
              </w:rPr>
              <w:t xml:space="preserve">5、▲防火墙支持多层病毒压缩文件检测功能，可支持压缩100层病毒文件；</w:t>
            </w:r>
            <w:r>
              <w:rPr>
                <w:rStyle w:val="885"/>
                <w:rFonts w:hint="eastAsia" w:ascii="仿宋" w:hAnsi="仿宋" w:eastAsia="仿宋" w:cs="仿宋"/>
                <w:b/>
                <w:bCs/>
                <w:color w:val="auto"/>
                <w:sz w:val="24"/>
                <w:szCs w:val="24"/>
                <w:lang w:bidi="ar"/>
              </w:rPr>
              <w:t xml:space="preserve">（提供第三方检测报告</w:t>
            </w:r>
            <w:r>
              <w:rPr>
                <w:rStyle w:val="885"/>
                <w:rFonts w:hint="eastAsia" w:ascii="仿宋" w:hAnsi="仿宋" w:eastAsia="仿宋" w:cs="仿宋"/>
                <w:b/>
                <w:bCs/>
                <w:color w:val="auto"/>
                <w:sz w:val="24"/>
                <w:szCs w:val="24"/>
                <w:lang w:val="en-US" w:eastAsia="zh-CN" w:bidi="ar"/>
              </w:rPr>
              <w:t xml:space="preserve">扫描件并加盖供应商电子签章，未提供的作负偏离处理</w:t>
            </w:r>
            <w:r>
              <w:rPr>
                <w:rStyle w:val="885"/>
                <w:rFonts w:hint="eastAsia" w:ascii="仿宋" w:hAnsi="仿宋" w:eastAsia="仿宋" w:cs="仿宋"/>
                <w:b/>
                <w:bCs/>
                <w:color w:val="auto"/>
                <w:sz w:val="24"/>
                <w:szCs w:val="24"/>
                <w:lang w:bidi="ar"/>
              </w:rPr>
              <w:t xml:space="preserve">）</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6、当终端流量流经设备时，设备可以分析并提取出终端信息，例如终端的厂商、型号等，并支持在终端信息发生变更时向用户发送日志，提示用户；</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7、支持HTTPS加密流量的安全检测，支持TCP代理和SSL代理，且代理策略中可同时配置多类过滤条件，具体包括：源安全域、目的安全域、源地址、目的地址、用户和服务。一类过滤条件可以配置多个匹配项；</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8、支持P2P、IM、视频等网络滥用协议的检测识别，可在识别的基础上对这些应用流量进行阻断或限流；</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9、支持流量自学习功能，可设置自学习时间，并自动生成DDoS防范策略；</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10、配置冗余电源，AV防病毒授权3年，3年质保。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入侵防御系统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 w:hAnsi="仿宋" w:eastAsia="仿宋" w:cs="仿宋"/>
                <w:color w:val="auto"/>
                <w:sz w:val="24"/>
                <w:szCs w:val="24"/>
              </w:rPr>
            </w:pPr>
            <w:r>
              <w:rPr>
                <w:rStyle w:val="1113"/>
                <w:rFonts w:hint="eastAsia" w:ascii="仿宋" w:hAnsi="仿宋" w:eastAsia="仿宋" w:cs="仿宋"/>
                <w:color w:val="auto"/>
                <w:sz w:val="24"/>
                <w:szCs w:val="24"/>
                <w:lang w:bidi="ar"/>
              </w:rPr>
              <w:t xml:space="preserve">1、★2U标准机架式设备，双电源，采用国产化操作系统和CPU，设备配置≥7个千兆电口（含3对bypass），≥8个千兆光口，≥2个扩展槽，设备配置≥16G内存；此次提供三年硬件质保和三年IPS特征库升级服务。</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2、网络层吞吐量不小于30G，最大并发连接数不小于1000W，每秒连接数不小于20W；</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3、支持攻击链分析功能，支持以一条攻击事件为线索，以源目的IP为条件，排查所有相关的攻击事件，进行攻击链还原，有效发现攻击者的所有攻击行为。</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4、支持IPv6一体化安全策略配置，可以通过一条策略实现源地址/目的地址、源端口、源MAC/目的MAC、服务、时间调度、安全域、VLAN、用户/用户组、入侵防护、威胁情报、SSL协议、数据放泄漏、审计、流量控制、流量异常检测、长连接、扩展头选项等条件进行安全访问规则的设置。</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5、支持基于策略的入侵检测与防护，可针对不同的源目IP地址、源端口、源目MAC地址、服务、服务器、时间、安全域、用户、用户组、VLAN等，采用不同的入侵防护策略；</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6、内置IPS特征库，特征库可按分组进行管理。支持扩展特征库，提高IPS的检测能力，IPS特征库合计不少于14000条；</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7、支持内置入侵防护模板，至少包括标准入侵防护模板、入侵防护阻断模板、入侵防护监测模板、入侵防护宽松模板、LINUX环境入侵防护模板、WINDOWS环境入侵防护模板、视频环境入侵防护模块；</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8、采用网络攻击流量过滤技术；</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9、支持细粒度的自定义IPS特征功能，支持自定义事件严重性（包括低、中、高、严重、致命等）、源端口、目的端口、应用协议、CNNVDIS编号、CVEID编号；</w:t>
            </w:r>
            <w:r>
              <w:rPr>
                <w:rStyle w:val="1113"/>
                <w:rFonts w:hint="eastAsia" w:ascii="仿宋" w:hAnsi="仿宋" w:eastAsia="仿宋" w:cs="仿宋"/>
                <w:color w:val="auto"/>
                <w:sz w:val="24"/>
                <w:szCs w:val="24"/>
                <w:lang w:bidi="ar"/>
              </w:rPr>
              <w:br/>
            </w:r>
            <w:r>
              <w:rPr>
                <w:rStyle w:val="885"/>
                <w:rFonts w:hint="eastAsia" w:ascii="仿宋" w:hAnsi="仿宋" w:eastAsia="仿宋" w:cs="仿宋"/>
                <w:color w:val="auto"/>
                <w:sz w:val="24"/>
                <w:szCs w:val="24"/>
                <w:lang w:bidi="ar"/>
              </w:rPr>
              <w:t xml:space="preserve">10、▲支持抗地址欺骗攻击、抗源路由攻击、抗Smurf攻击、抗LAND攻击、抗Winnuke攻击、抗Queso扫描、抗SYN/FIN扫描、抗NULL扫描、抗圣诞树攻击、抗FIN扫描、抗Fraggle攻击、抗Teardrop攻击、Ping of death、抗Jolt2攻击、抗Targa3攻击、抗TCP Split Handshake攻击、抗记录路由攻击。</w:t>
            </w:r>
            <w:r>
              <w:rPr>
                <w:rStyle w:val="885"/>
                <w:rFonts w:hint="eastAsia" w:ascii="仿宋" w:hAnsi="仿宋" w:eastAsia="仿宋" w:cs="仿宋"/>
                <w:b/>
                <w:bCs/>
                <w:color w:val="auto"/>
                <w:sz w:val="24"/>
                <w:szCs w:val="24"/>
                <w:lang w:bidi="ar"/>
              </w:rPr>
              <w:t xml:space="preserve">（提供截图证明</w:t>
            </w:r>
            <w:r>
              <w:rPr>
                <w:rStyle w:val="885"/>
                <w:rFonts w:hint="eastAsia" w:ascii="仿宋" w:hAnsi="仿宋" w:eastAsia="仿宋" w:cs="仿宋"/>
                <w:b/>
                <w:bCs/>
                <w:color w:val="auto"/>
                <w:sz w:val="24"/>
                <w:szCs w:val="24"/>
                <w:lang w:val="en-US" w:eastAsia="zh-CN" w:bidi="ar"/>
              </w:rPr>
              <w:t xml:space="preserve">扫描件并加盖供应商电子签章，未提供的作负偏离处理</w:t>
            </w:r>
            <w:r>
              <w:rPr>
                <w:rStyle w:val="885"/>
                <w:rFonts w:hint="eastAsia" w:ascii="仿宋" w:hAnsi="仿宋" w:eastAsia="仿宋" w:cs="仿宋"/>
                <w:b/>
                <w:bCs/>
                <w:color w:val="auto"/>
                <w:sz w:val="24"/>
                <w:szCs w:val="24"/>
                <w:lang w:bidi="ar"/>
              </w:rPr>
              <w:t xml:space="preserve">）</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11、支持垃圾邮件检测，支持智能学习、贝叶斯检查、匿名发件人检查、收发件人同名检查、篡改发件人检查、非标客户端检查、反向DNS、灰名单。</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12、WEB特征分类至少包括：Cookie 注入攻击、DOS 防护、IIS 数据泄漏、JAVA 攻击、JAVA 数据泄漏、LFI 攻击、NODEJS 攻击、PHP 攻击、PHP 数据泄漏、RCE 攻击、RFI 攻击、SQL 数据泄漏、SQL 注入攻击、SSI 注入攻击、Webshell 检测、Web 应用漏洞攻击、Web 服务器漏洞攻击、Xpath 注入攻击、会话攻击、关联攻击、协议攻击、命令注入攻击、强制协议、强制方法、扫描防护、数据泄漏、跨站攻击等。</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13、支持基于应用层协议设置流控策略，至少支持20类如：P2P下载类、P2P视频类、即时通信类、网络游戏类、股票行情类、木马控制类、代理工具类、网络加速类、网络电话类、软件更新类、网络硬盘类、下载资源类、网上银行类、数据库类、办公OA类、远程控制类、Web应用类、生活服务等，包括针对不同应用设置最大带宽、保证带宽、协议流量优先级等。为了能对应用进行准确识别，要求应用支持最少2400种。</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14、支持三个操作系统，可在Web界面完成系统备份、系统恢复、指定默认启动系统。</w:t>
            </w:r>
            <w:r>
              <w:rPr>
                <w:rStyle w:val="885"/>
                <w:rFonts w:hint="eastAsia" w:ascii="仿宋" w:hAnsi="仿宋" w:eastAsia="仿宋" w:cs="仿宋"/>
                <w:color w:val="auto"/>
                <w:sz w:val="24"/>
                <w:szCs w:val="24"/>
                <w:lang w:bidi="ar"/>
              </w:rPr>
              <w:br/>
            </w:r>
            <w:r>
              <w:rPr>
                <w:rStyle w:val="885"/>
                <w:rFonts w:hint="eastAsia" w:ascii="仿宋" w:hAnsi="仿宋" w:eastAsia="仿宋" w:cs="仿宋"/>
                <w:color w:val="auto"/>
                <w:sz w:val="24"/>
                <w:szCs w:val="24"/>
                <w:lang w:bidi="ar"/>
              </w:rPr>
              <w:t xml:space="preserve">15、产品具有防雷击功能，通过国家无线电监测中心检测中心浪涌（冲击）抗扰度测试项目</w:t>
            </w:r>
            <w:r>
              <w:rPr>
                <w:rStyle w:val="885"/>
                <w:rFonts w:hint="eastAsia" w:ascii="仿宋" w:hAnsi="仿宋" w:eastAsia="仿宋" w:cs="仿宋"/>
                <w:color w:val="auto"/>
                <w:sz w:val="24"/>
                <w:szCs w:val="24"/>
                <w:lang w:eastAsia="zh-CN" w:bidi="ar"/>
              </w:rPr>
              <w:t xml:space="preserve">。</w:t>
            </w:r>
            <w:r>
              <w:rPr>
                <w:rStyle w:val="885"/>
                <w:rFonts w:hint="eastAsia" w:ascii="仿宋" w:hAnsi="仿宋" w:eastAsia="仿宋" w:cs="仿宋"/>
                <w:b/>
                <w:bCs/>
                <w:color w:val="auto"/>
                <w:sz w:val="24"/>
                <w:szCs w:val="24"/>
                <w:lang w:bidi="ar"/>
              </w:rPr>
              <w:t xml:space="preserve">（提供相关证书</w:t>
            </w:r>
            <w:r>
              <w:rPr>
                <w:rStyle w:val="885"/>
                <w:rFonts w:hint="eastAsia" w:ascii="仿宋" w:hAnsi="仿宋" w:eastAsia="仿宋" w:cs="仿宋"/>
                <w:b/>
                <w:bCs/>
                <w:color w:val="auto"/>
                <w:sz w:val="24"/>
                <w:szCs w:val="24"/>
                <w:lang w:val="en-US" w:eastAsia="zh-CN" w:bidi="ar"/>
              </w:rPr>
              <w:t xml:space="preserve">扫描件并加盖供应商电子签章，未提供的作负偏离处理</w:t>
            </w:r>
            <w:r>
              <w:rPr>
                <w:rStyle w:val="885"/>
                <w:rFonts w:hint="eastAsia" w:ascii="仿宋" w:hAnsi="仿宋" w:eastAsia="仿宋" w:cs="仿宋"/>
                <w:b/>
                <w:bCs/>
                <w:color w:val="auto"/>
                <w:sz w:val="24"/>
                <w:szCs w:val="24"/>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上网行为管理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 w:hAnsi="仿宋" w:eastAsia="仿宋" w:cs="仿宋"/>
                <w:color w:val="auto"/>
                <w:sz w:val="24"/>
                <w:szCs w:val="24"/>
              </w:rPr>
            </w:pPr>
            <w:r>
              <w:rPr>
                <w:rStyle w:val="1113"/>
                <w:rFonts w:hint="eastAsia" w:ascii="仿宋" w:hAnsi="仿宋" w:eastAsia="仿宋" w:cs="仿宋"/>
                <w:color w:val="auto"/>
                <w:sz w:val="24"/>
                <w:szCs w:val="24"/>
                <w:lang w:bidi="ar"/>
              </w:rPr>
              <w:t xml:space="preserve">1、★1U标准机架式，采用国产化操作系统和国产化CPU，设备配置≥6个千兆电口，≥4SFP千兆光口，双电源，配置存储容量≥2T；推荐带宽不小于1.2G，此次提供不少于三年特征库升级服务和三年的硬件质保。</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2、支持路由模式、透明（网桥）模式、混合模式，支持镜像接口，部署模式切换无需重启设备。</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3、设备内置应用识别规则库，应用规则数至少33500条以上，支持超过15000种的应用，支持超过8500种的海外应用，移动应用至少2000多种，URL库至少4000万以上，并保持至少两个星期更新一次，保证应用识别的准确率。</w:t>
            </w:r>
            <w:r>
              <w:rPr>
                <w:rStyle w:val="1113"/>
                <w:rFonts w:hint="eastAsia" w:ascii="仿宋" w:hAnsi="仿宋" w:eastAsia="仿宋" w:cs="仿宋"/>
                <w:color w:val="auto"/>
                <w:sz w:val="24"/>
                <w:szCs w:val="24"/>
                <w:lang w:bidi="ar"/>
              </w:rPr>
              <w:br/>
            </w:r>
            <w:r>
              <w:rPr>
                <w:rStyle w:val="1105"/>
                <w:rFonts w:hint="eastAsia" w:ascii="仿宋" w:hAnsi="仿宋" w:eastAsia="仿宋" w:cs="仿宋"/>
                <w:color w:val="auto"/>
                <w:sz w:val="24"/>
                <w:szCs w:val="24"/>
                <w:lang w:bidi="ar"/>
              </w:rPr>
              <w:t xml:space="preserve">4、防翻墙管控，至少支持120+种翻墙代理软件的审计控制，可有效的阻止翻墙行为，并可独立展示翻墙行为代理服务器所属地域、用户、用户组、应用等排行。</w:t>
            </w:r>
            <w:r>
              <w:rPr>
                <w:rStyle w:val="1105"/>
                <w:rFonts w:hint="eastAsia" w:ascii="仿宋" w:hAnsi="仿宋" w:eastAsia="仿宋" w:cs="仿宋"/>
                <w:color w:val="auto"/>
                <w:sz w:val="24"/>
                <w:szCs w:val="24"/>
                <w:lang w:bidi="ar"/>
              </w:rPr>
              <w:br/>
            </w:r>
            <w:r>
              <w:rPr>
                <w:rStyle w:val="1105"/>
                <w:rFonts w:hint="eastAsia" w:ascii="仿宋" w:hAnsi="仿宋" w:eastAsia="仿宋" w:cs="仿宋"/>
                <w:color w:val="auto"/>
                <w:sz w:val="24"/>
                <w:szCs w:val="24"/>
                <w:lang w:bidi="ar"/>
              </w:rPr>
              <w:t xml:space="preserve">5、产品具有跨境监测访问大屏展示的功能，展示内容包括：目的服务器所属地区分布图、翻墙行为实时统计TOP、翻墙用户统计TOP、翻墙用户组统计TOP、翻墙国家统计、翻墙应用占比、用户翻墙次数、翻墙用户会话信息展示。</w:t>
            </w:r>
            <w:r>
              <w:rPr>
                <w:rStyle w:val="1105"/>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6、至少提供10个常用翻墙访问网站信息统计，便于更精确判定翻墙人员行为。</w:t>
            </w:r>
            <w:r>
              <w:rPr>
                <w:rStyle w:val="1113"/>
                <w:rFonts w:hint="eastAsia" w:ascii="仿宋" w:hAnsi="仿宋" w:eastAsia="仿宋" w:cs="仿宋"/>
                <w:color w:val="auto"/>
                <w:sz w:val="24"/>
                <w:szCs w:val="24"/>
                <w:lang w:bidi="ar"/>
              </w:rPr>
              <w:br/>
            </w:r>
            <w:r>
              <w:rPr>
                <w:rStyle w:val="885"/>
                <w:rFonts w:hint="eastAsia" w:ascii="仿宋" w:hAnsi="仿宋" w:eastAsia="仿宋" w:cs="仿宋"/>
                <w:color w:val="auto"/>
                <w:sz w:val="24"/>
                <w:szCs w:val="24"/>
                <w:lang w:bidi="ar"/>
              </w:rPr>
              <w:t xml:space="preserve">7、▲产品必须支持单独的跨境DNS日志页面，内容包含用户名、用户组、用户MAC、源地址、目的地址、目的端口、终端类型、域名、解析记录等信息，便于溯源。</w:t>
            </w:r>
            <w:r>
              <w:rPr>
                <w:rStyle w:val="885"/>
                <w:rFonts w:hint="eastAsia" w:ascii="仿宋" w:hAnsi="仿宋" w:eastAsia="仿宋" w:cs="仿宋"/>
                <w:b/>
                <w:bCs/>
                <w:color w:val="auto"/>
                <w:sz w:val="24"/>
                <w:szCs w:val="24"/>
                <w:lang w:bidi="ar"/>
              </w:rPr>
              <w:t xml:space="preserve">（提供第三方检测报告</w:t>
            </w:r>
            <w:r>
              <w:rPr>
                <w:rStyle w:val="885"/>
                <w:rFonts w:hint="eastAsia" w:ascii="仿宋" w:hAnsi="仿宋" w:eastAsia="仿宋" w:cs="仿宋"/>
                <w:b/>
                <w:bCs/>
                <w:color w:val="auto"/>
                <w:sz w:val="24"/>
                <w:szCs w:val="24"/>
                <w:lang w:val="en-US" w:eastAsia="zh-CN" w:bidi="ar"/>
              </w:rPr>
              <w:t xml:space="preserve">扫描件并加盖供应商电子签章，未提供的作负偏离处理</w:t>
            </w:r>
            <w:r>
              <w:rPr>
                <w:rStyle w:val="885"/>
                <w:rFonts w:hint="eastAsia" w:ascii="仿宋" w:hAnsi="仿宋" w:eastAsia="仿宋" w:cs="仿宋"/>
                <w:b/>
                <w:bCs/>
                <w:color w:val="auto"/>
                <w:sz w:val="24"/>
                <w:szCs w:val="24"/>
                <w:lang w:bidi="ar"/>
              </w:rPr>
              <w:t xml:space="preserve">）</w:t>
            </w:r>
            <w:r>
              <w:rPr>
                <w:rStyle w:val="1113"/>
                <w:rFonts w:hint="eastAsia" w:ascii="仿宋" w:hAnsi="仿宋" w:eastAsia="仿宋" w:cs="仿宋"/>
                <w:color w:val="auto"/>
                <w:sz w:val="24"/>
                <w:szCs w:val="24"/>
                <w:lang w:bidi="ar"/>
              </w:rPr>
              <w:br/>
            </w:r>
            <w:r>
              <w:rPr>
                <w:rStyle w:val="885"/>
                <w:rFonts w:hint="eastAsia" w:ascii="仿宋" w:hAnsi="仿宋" w:eastAsia="仿宋" w:cs="仿宋"/>
                <w:color w:val="auto"/>
                <w:sz w:val="24"/>
                <w:szCs w:val="24"/>
                <w:lang w:bidi="ar"/>
              </w:rPr>
              <w:t xml:space="preserve">8、▲支持Windows终端安全检查，包括:登录域检查、操作系统检查进程检查、文件检查、注册表检查、补丁检查、Windows账号检查、防篡改检查、软件检查，对不满足检查要求的终端可弹窗提示、禁止上网、违规修复。</w:t>
            </w:r>
            <w:r>
              <w:rPr>
                <w:rStyle w:val="885"/>
                <w:rFonts w:hint="eastAsia" w:ascii="仿宋" w:hAnsi="仿宋" w:eastAsia="仿宋" w:cs="仿宋"/>
                <w:b/>
                <w:bCs/>
                <w:color w:val="auto"/>
                <w:sz w:val="24"/>
                <w:szCs w:val="24"/>
                <w:lang w:bidi="ar"/>
              </w:rPr>
              <w:t xml:space="preserve">（提供第三方检测报告</w:t>
            </w:r>
            <w:r>
              <w:rPr>
                <w:rStyle w:val="885"/>
                <w:rFonts w:hint="eastAsia" w:ascii="仿宋" w:hAnsi="仿宋" w:eastAsia="仿宋" w:cs="仿宋"/>
                <w:b/>
                <w:bCs/>
                <w:color w:val="auto"/>
                <w:sz w:val="24"/>
                <w:szCs w:val="24"/>
                <w:lang w:val="en-US" w:eastAsia="zh-CN" w:bidi="ar"/>
              </w:rPr>
              <w:t xml:space="preserve">扫描件并加盖供应商电子签章，未提供的作负偏离处理</w:t>
            </w:r>
            <w:r>
              <w:rPr>
                <w:rStyle w:val="885"/>
                <w:rFonts w:hint="eastAsia" w:ascii="仿宋" w:hAnsi="仿宋" w:eastAsia="仿宋" w:cs="仿宋"/>
                <w:b/>
                <w:bCs/>
                <w:color w:val="auto"/>
                <w:sz w:val="24"/>
                <w:szCs w:val="24"/>
                <w:lang w:bidi="ar"/>
              </w:rPr>
              <w:t xml:space="preserve">）</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9、支持针对PC端杀毒软件的安装情况、版本号、未更新天数进行检测，没有安装或不符合要求的不允许接入网络或者提示安装；</w:t>
            </w:r>
            <w:r>
              <w:rPr>
                <w:rStyle w:val="1113"/>
                <w:rFonts w:hint="eastAsia" w:ascii="仿宋" w:hAnsi="仿宋" w:eastAsia="仿宋" w:cs="仿宋"/>
                <w:color w:val="auto"/>
                <w:sz w:val="24"/>
                <w:szCs w:val="24"/>
                <w:lang w:bidi="ar"/>
              </w:rPr>
              <w:br/>
            </w:r>
            <w:r>
              <w:rPr>
                <w:rStyle w:val="885"/>
                <w:rFonts w:hint="eastAsia" w:ascii="仿宋" w:hAnsi="仿宋" w:eastAsia="仿宋" w:cs="仿宋"/>
                <w:color w:val="auto"/>
                <w:sz w:val="24"/>
                <w:szCs w:val="24"/>
                <w:lang w:bidi="ar"/>
              </w:rPr>
              <w:t xml:space="preserve">10、产品具有“网络关键设备和网络安全专用产品安全认证证书”或“网络安全专用产品安全检测证书”。</w:t>
            </w:r>
            <w:r>
              <w:rPr>
                <w:rStyle w:val="885"/>
                <w:rFonts w:hint="eastAsia" w:ascii="仿宋" w:hAnsi="仿宋" w:eastAsia="仿宋" w:cs="仿宋"/>
                <w:b/>
                <w:bCs/>
                <w:color w:val="auto"/>
                <w:sz w:val="24"/>
                <w:szCs w:val="24"/>
                <w:lang w:bidi="ar"/>
              </w:rPr>
              <w:t xml:space="preserve">（提供相关证书</w:t>
            </w:r>
            <w:r>
              <w:rPr>
                <w:rStyle w:val="885"/>
                <w:rFonts w:hint="eastAsia" w:ascii="仿宋" w:hAnsi="仿宋" w:eastAsia="仿宋" w:cs="仿宋"/>
                <w:b/>
                <w:bCs/>
                <w:color w:val="auto"/>
                <w:sz w:val="24"/>
                <w:szCs w:val="24"/>
                <w:lang w:val="en-US" w:eastAsia="zh-CN" w:bidi="ar"/>
              </w:rPr>
              <w:t xml:space="preserve">扫描件并加盖供应商电子签章，未提供的作负偏离处理</w:t>
            </w:r>
            <w:r>
              <w:rPr>
                <w:rStyle w:val="885"/>
                <w:rFonts w:hint="eastAsia" w:ascii="仿宋" w:hAnsi="仿宋" w:eastAsia="仿宋" w:cs="仿宋"/>
                <w:b/>
                <w:bCs/>
                <w:color w:val="auto"/>
                <w:sz w:val="24"/>
                <w:szCs w:val="24"/>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日志审计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 w:hAnsi="仿宋" w:eastAsia="仿宋" w:cs="仿宋"/>
                <w:color w:val="auto"/>
                <w:sz w:val="24"/>
                <w:szCs w:val="24"/>
              </w:rPr>
            </w:pPr>
            <w:r>
              <w:rPr>
                <w:rStyle w:val="1113"/>
                <w:rFonts w:hint="eastAsia" w:ascii="仿宋" w:hAnsi="仿宋" w:eastAsia="仿宋" w:cs="仿宋"/>
                <w:color w:val="auto"/>
                <w:sz w:val="24"/>
                <w:szCs w:val="24"/>
                <w:lang w:bidi="ar"/>
              </w:rPr>
              <w:t xml:space="preserve">1、★1U标准机架设备，采用国产化CPU和国产化操作系统，设备配置≥6个干兆自适应电口，≥4个干兆SFP插槽，≥2个接口扩展插槽，≥1个Console接口，≥2个USB接口，双电源，配置≥128G mSATA+4TB企业级硬盘。此次提供不少于3年质保服务。</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2、综合日志处理性不小于4000EPS。</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3、设备配置不小于60个审计对象授权。</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4、采用B/S模式，无需安装客户端，使用WEB浏览器访问管理中心，浏览器端无需安装Java运行环境。支持chrome浏览。</w:t>
            </w:r>
            <w:r>
              <w:rPr>
                <w:rStyle w:val="1113"/>
                <w:rFonts w:hint="eastAsia" w:ascii="仿宋" w:hAnsi="仿宋" w:eastAsia="仿宋" w:cs="仿宋"/>
                <w:color w:val="auto"/>
                <w:sz w:val="24"/>
                <w:szCs w:val="24"/>
                <w:lang w:bidi="ar"/>
              </w:rPr>
              <w:br/>
            </w:r>
            <w:r>
              <w:rPr>
                <w:rStyle w:val="885"/>
                <w:rFonts w:hint="eastAsia" w:ascii="仿宋" w:hAnsi="仿宋" w:eastAsia="仿宋" w:cs="仿宋"/>
                <w:color w:val="auto"/>
                <w:sz w:val="24"/>
                <w:szCs w:val="24"/>
                <w:lang w:bidi="ar"/>
              </w:rPr>
              <w:t xml:space="preserve">5、▲更好的应对等保合规检查，内置等保大屏展示。展示系统运行时间、日志总体概况（日志总数、日志存储占用空间、今日日志总数、日志流程天数）最近24小时活跃日志源TOP、日志源状态TOP5、日志分类TOP5、接入资产类型统计TOP5、日志采集趋势、系统资源利用率（CPU、内存、资源）、最近24小时告警等级分布、最新24小时告警列表TOP10</w:t>
            </w:r>
            <w:r>
              <w:rPr>
                <w:rStyle w:val="885"/>
                <w:rFonts w:hint="eastAsia" w:ascii="仿宋" w:hAnsi="仿宋" w:eastAsia="仿宋" w:cs="仿宋"/>
                <w:b/>
                <w:bCs/>
                <w:color w:val="auto"/>
                <w:sz w:val="24"/>
                <w:szCs w:val="24"/>
                <w:lang w:bidi="ar"/>
              </w:rPr>
              <w:t xml:space="preserve">（提供截图证明</w:t>
            </w:r>
            <w:r>
              <w:rPr>
                <w:rStyle w:val="885"/>
                <w:rFonts w:hint="eastAsia" w:ascii="仿宋" w:hAnsi="仿宋" w:eastAsia="仿宋" w:cs="仿宋"/>
                <w:b/>
                <w:bCs/>
                <w:color w:val="auto"/>
                <w:sz w:val="24"/>
                <w:szCs w:val="24"/>
                <w:lang w:val="en-US" w:eastAsia="zh-CN" w:bidi="ar"/>
              </w:rPr>
              <w:t xml:space="preserve">扫描件并加盖供应商电子签章，未提供的作负偏离处理</w:t>
            </w:r>
            <w:r>
              <w:rPr>
                <w:rStyle w:val="885"/>
                <w:rFonts w:hint="eastAsia" w:ascii="仿宋" w:hAnsi="仿宋" w:eastAsia="仿宋" w:cs="仿宋"/>
                <w:b/>
                <w:bCs/>
                <w:color w:val="auto"/>
                <w:sz w:val="24"/>
                <w:szCs w:val="24"/>
                <w:lang w:bidi="ar"/>
              </w:rPr>
              <w:t xml:space="preserve">）</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6、产品内置帮助中心，内置产品标识，快速识别产品信息；从软件综述、软件入门、使用指南多方面细化介绍产品。支持产品软件快速上手，从软件安装到使用指导，精确到每个功能模块的指导使用。</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7、支持通过Syslog/Syslog-ng、SNMP Trap、JDBC/ODBC、Agent日志代理(Windows/Linux)、WMI、文件/目录读取、FTP/SFTP、SMB、NetBIOS、Kafka、WebServices、OPSEC等多种方式完成各种日志的收集功能，支持页面文件导入采集。</w:t>
            </w:r>
            <w:r>
              <w:rPr>
                <w:rStyle w:val="1113"/>
                <w:rFonts w:hint="eastAsia" w:ascii="仿宋" w:hAnsi="仿宋" w:eastAsia="仿宋" w:cs="仿宋"/>
                <w:color w:val="auto"/>
                <w:sz w:val="24"/>
                <w:szCs w:val="24"/>
                <w:lang w:bidi="ar"/>
              </w:rPr>
              <w:br/>
            </w:r>
            <w:r>
              <w:rPr>
                <w:rStyle w:val="885"/>
                <w:rFonts w:hint="eastAsia" w:ascii="仿宋" w:hAnsi="仿宋" w:eastAsia="仿宋" w:cs="仿宋"/>
                <w:color w:val="auto"/>
                <w:sz w:val="24"/>
                <w:szCs w:val="24"/>
                <w:lang w:bidi="ar"/>
              </w:rPr>
              <w:t xml:space="preserve">8、▲支持SNMP、Syslog、ODBC/JDBC、文件/文件夹、WMI、FTP、SFTP、SMB、NetBIOS、OPSEC等多种方式完成日志收集功能。</w:t>
            </w:r>
            <w:r>
              <w:rPr>
                <w:rStyle w:val="885"/>
                <w:rFonts w:hint="eastAsia" w:ascii="仿宋" w:hAnsi="仿宋" w:eastAsia="仿宋" w:cs="仿宋"/>
                <w:b/>
                <w:bCs/>
                <w:color w:val="auto"/>
                <w:sz w:val="24"/>
                <w:szCs w:val="24"/>
                <w:lang w:bidi="ar"/>
              </w:rPr>
              <w:t xml:space="preserve">（提供第三方检测报告</w:t>
            </w:r>
            <w:r>
              <w:rPr>
                <w:rStyle w:val="885"/>
                <w:rFonts w:hint="eastAsia" w:ascii="仿宋" w:hAnsi="仿宋" w:eastAsia="仿宋" w:cs="仿宋"/>
                <w:b/>
                <w:bCs/>
                <w:color w:val="auto"/>
                <w:sz w:val="24"/>
                <w:szCs w:val="24"/>
                <w:lang w:val="en-US" w:eastAsia="zh-CN" w:bidi="ar"/>
              </w:rPr>
              <w:t xml:space="preserve">扫描件并加盖供应商电子签章，未提供的作负偏离处理</w:t>
            </w:r>
            <w:r>
              <w:rPr>
                <w:rStyle w:val="885"/>
                <w:rFonts w:hint="eastAsia" w:ascii="仿宋" w:hAnsi="仿宋" w:eastAsia="仿宋" w:cs="仿宋"/>
                <w:b/>
                <w:bCs/>
                <w:color w:val="auto"/>
                <w:sz w:val="24"/>
                <w:szCs w:val="24"/>
                <w:lang w:bidi="ar"/>
              </w:rPr>
              <w:t xml:space="preserve">）</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9、转发方式支持多种；1、支持KAFKA转发；2、转发支持TCP、UDP协议，支持按照Syslog/Syslog-NG标准及自有格式原始日志进行转发；支持范化日志转发，范化日志可根据字段（包含用户名称、设备类型、设备地址日志类型等，支持自定义添加字段）需求选择性转发。支持定时时间转发（支持时、分、秒的选择配置）；支持转发国密算法加密（SM2、SM4），转发时支持原始日志转发，可与态势感知、XDR等平台类产品进行数据对接。</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10、支持日志数据存储时进行阈值设置，包括存储时间不能少于180天、使用容量告警、剩余容量告警、删除方式等设置；</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11、支持日志范式化，实现对多元异构日志格式的进行统一描述和处理；支持为未解析日志提供一种简洁在线编辑解析文件视图，做到精准解析；</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12、支持基于日志查询任务模式的日志导出功能；交互式事件分析模式,支持过滤条件和高级搜索模式方式查询,其中过滤条件查询支持对任意日志字段设置禁用、取反等操作,高级查询模式查询支持单一条件和组合条件复杂查询；</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13、支持日志源统计功能，可以综合展示采集日志总数、日志范式化成功率、24小时日志量、接入设备数量、日志接收速率等；</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14、支持对日志提供在线/离线地图定位,支持源IP与目的IP分布走向的视网膜图展示,支持事件拓扑分析用于描述整个事件的访问关系及过程,支持多维分析；</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15、系统内置网络安全法报表、合规报表、默认报表、告警报表等报表模版，支持报表模版自定义；合规报表内需包含等保报表、PCI合规报表、SOX合规报表、ISO27001报表等合规性报表；内置报表数量大于40个，支持自定添加。</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16、支持按照天、周、月度等时间周期和时间范围（支持相对时间和绝对时间）自动生成报表，报表格式可以选择HTML、PDF、Word、Excel、PNG图片，支持邮件自动投递，并且支持邮件标题、邮件正文自定义；</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17、产品内置AI大模型，支持对接Deepseek、安星智能体、千帆大模型、豆包大模型、通义大模型、通用大模型(OpenAI接口兼容) ，支持AI大模型对话功能，支持人机交互；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堡垒机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Style w:val="1113"/>
                <w:rFonts w:hint="eastAsia" w:ascii="仿宋" w:hAnsi="仿宋" w:eastAsia="仿宋" w:cs="仿宋"/>
                <w:color w:val="auto"/>
                <w:sz w:val="24"/>
                <w:szCs w:val="24"/>
                <w:lang w:bidi="ar"/>
              </w:rPr>
            </w:pPr>
            <w:r>
              <w:rPr>
                <w:rStyle w:val="1113"/>
                <w:rFonts w:hint="eastAsia" w:ascii="仿宋" w:hAnsi="仿宋" w:eastAsia="仿宋" w:cs="仿宋"/>
                <w:color w:val="auto"/>
                <w:sz w:val="24"/>
                <w:szCs w:val="24"/>
                <w:lang w:bidi="ar"/>
              </w:rPr>
              <w:t xml:space="preserve">1、★国产化设备，标准1U机架式设备，≥2个USB，≥1个Console，设备配置支持≥6个千兆电口，≥2个千兆光口，支持≥2个扩展槽，内置≥4TB企业级硬盘，单电源，最大支持500个字符会话或50个图形会话。授权配置50点，最大可选授权为300；提供3年标准维保服务。</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2、产品支持不同的用户配置不同的认证方式，支持认证方式灵活组合使用。例如AD域+手机短信、Radius认证+手机令牌等。</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3、产品支持的运维协议包含SSH、RDP、Telnet、VNC、FTP、SFTP、SCP、DB2、MySQL、SQL Server、Oracle、Rlogin、DM、Redis、PostgreSQL等。</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4、产品支持运维IPv6地址的资源，包含SSH、RDP、TELNET、FTP、SFTP、SCP、MySQL、Oracle、SQL Server、DB2等协议类型。</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5、产品支持按IP范围、端口进行资源设备自动发现，实现快速批量添加资源设备。</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6、产品支持通过windows应用发布的方式实现对MySQL、IE、Firefox、Oracle、Chrome、VNC Client、SQL Server、SecBrowser、VSphere Client、Radmin、dbisql、Navicat for MySQL、Toad for DB2、Navicat for PgSQL、MongoDB、Dbeaver for Clickhouse、Dbeaver for Hive、AquaDataStudio for KT等应用程序/协议的扩展支持。</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7、产品支持通过Linux应用发布（银河麒麟V10）的方式实现对火狐浏览器、Chrome浏览器、达梦数据库、人大金仓数据库等的扩展支持。</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8、产品支持应用发布防跳转功能，进行http/https访问过程时运维人员仅允许访问授权地址。</w:t>
            </w:r>
            <w:r>
              <w:rPr>
                <w:rStyle w:val="1113"/>
                <w:rFonts w:hint="eastAsia" w:ascii="仿宋" w:hAnsi="仿宋" w:eastAsia="仿宋" w:cs="仿宋"/>
                <w:color w:val="auto"/>
                <w:sz w:val="24"/>
                <w:szCs w:val="24"/>
                <w:lang w:bidi="ar"/>
              </w:rPr>
              <w:br/>
            </w:r>
            <w:r>
              <w:rPr>
                <w:rStyle w:val="885"/>
                <w:rFonts w:hint="eastAsia" w:ascii="仿宋" w:hAnsi="仿宋" w:eastAsia="仿宋" w:cs="仿宋"/>
                <w:color w:val="auto"/>
                <w:sz w:val="24"/>
                <w:szCs w:val="24"/>
                <w:lang w:bidi="ar"/>
              </w:rPr>
              <w:t xml:space="preserve">9、▲支持应用发布演示模式，进行http/https访问过程时浏览器将会禁用F12、鼠标右键、浏览器工具栏，防止通过开发者工具泄露资产明文口令，提升系统安全性。</w:t>
            </w:r>
            <w:r>
              <w:rPr>
                <w:rStyle w:val="885"/>
                <w:rFonts w:hint="eastAsia" w:ascii="仿宋" w:hAnsi="仿宋" w:eastAsia="仿宋" w:cs="仿宋"/>
                <w:b/>
                <w:bCs/>
                <w:color w:val="auto"/>
                <w:sz w:val="24"/>
                <w:szCs w:val="24"/>
                <w:lang w:bidi="ar"/>
              </w:rPr>
              <w:t xml:space="preserve">（提供</w:t>
            </w:r>
            <w:r>
              <w:rPr>
                <w:rStyle w:val="885"/>
                <w:rFonts w:hint="eastAsia" w:ascii="仿宋" w:hAnsi="仿宋" w:eastAsia="仿宋" w:cs="仿宋"/>
                <w:b/>
                <w:bCs/>
                <w:color w:val="auto"/>
                <w:sz w:val="24"/>
                <w:szCs w:val="24"/>
                <w:lang w:val="en-US" w:eastAsia="zh-CN" w:bidi="ar"/>
              </w:rPr>
              <w:t xml:space="preserve">截图证明扫描件并加盖供应商电子签章，未提供的作负偏离处理</w:t>
            </w:r>
            <w:r>
              <w:rPr>
                <w:rStyle w:val="885"/>
                <w:rFonts w:hint="eastAsia" w:ascii="仿宋" w:hAnsi="仿宋" w:eastAsia="仿宋" w:cs="仿宋"/>
                <w:b/>
                <w:bCs/>
                <w:color w:val="auto"/>
                <w:sz w:val="24"/>
                <w:szCs w:val="24"/>
                <w:lang w:bidi="ar"/>
              </w:rPr>
              <w:t xml:space="preserve">）</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10、产品可根据部门、用户、用户组、资源账户、账户组、双人授权、动态令牌授权、有效期、文件管理控制、文件传输控制（上传、下载）、上行剪切板、下行剪切板、水印、OCR识别、磁盘映射、RDP剪切板控制、键盘审计控制、时间限制（允许</w:t>
            </w:r>
            <w:r>
              <w:rPr>
                <w:rStyle w:val="1113"/>
                <w:rFonts w:hint="eastAsia" w:ascii="仿宋" w:hAnsi="仿宋" w:eastAsia="仿宋" w:cs="仿宋"/>
                <w:color w:val="auto"/>
                <w:sz w:val="24"/>
                <w:szCs w:val="24"/>
                <w:lang w:bidi="ar"/>
              </w:rPr>
              <w:t xml:space="preserve">登录</w:t>
            </w:r>
            <w:r>
              <w:rPr>
                <w:rStyle w:val="1113"/>
                <w:rFonts w:hint="eastAsia" w:ascii="仿宋" w:hAnsi="仿宋" w:eastAsia="仿宋" w:cs="仿宋"/>
                <w:color w:val="auto"/>
                <w:sz w:val="24"/>
                <w:szCs w:val="24"/>
                <w:lang w:bidi="ar"/>
              </w:rPr>
              <w:t xml:space="preserve">、禁止</w:t>
            </w:r>
            <w:r>
              <w:rPr>
                <w:rStyle w:val="1113"/>
                <w:rFonts w:hint="eastAsia" w:ascii="仿宋" w:hAnsi="仿宋" w:eastAsia="仿宋" w:cs="仿宋"/>
                <w:color w:val="auto"/>
                <w:sz w:val="24"/>
                <w:szCs w:val="24"/>
                <w:lang w:bidi="ar"/>
              </w:rPr>
              <w:t xml:space="preserve">登录</w:t>
            </w:r>
            <w:r>
              <w:rPr>
                <w:rStyle w:val="1113"/>
                <w:rFonts w:hint="eastAsia" w:ascii="仿宋" w:hAnsi="仿宋" w:eastAsia="仿宋" w:cs="仿宋"/>
                <w:color w:val="auto"/>
                <w:sz w:val="24"/>
                <w:szCs w:val="24"/>
                <w:lang w:bidi="ar"/>
              </w:rPr>
            </w:r>
            <w:r>
              <w:rPr>
                <w:rStyle w:val="885"/>
                <w:rFonts w:hint="eastAsia" w:ascii="仿宋" w:hAnsi="仿宋" w:eastAsia="仿宋" w:cs="仿宋"/>
                <w:b/>
                <w:bCs/>
                <w:color w:val="auto"/>
                <w:sz w:val="24"/>
                <w:szCs w:val="24"/>
                <w:lang w:bidi="ar"/>
              </w:rPr>
            </w:r>
            <w:r>
              <w:rPr>
                <w:rStyle w:val="1113"/>
                <w:rFonts w:hint="eastAsia" w:ascii="仿宋" w:hAnsi="仿宋" w:eastAsia="仿宋" w:cs="仿宋"/>
                <w:color w:val="auto"/>
                <w:sz w:val="24"/>
                <w:szCs w:val="24"/>
                <w:lang w:bidi="ar"/>
              </w:rPr>
              <w:t xml:space="preserve">）、IP限制（黑、白名单）为条件，细粒度地进行访问控制。</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11、产品支持按用户、用户组、资源账户、账户组、操作命令、命令集、有效期、生效时段等条件，细粒度地设置命令操作权限，执行动作包括但不限于断开连接、拒绝执行、动态授权、允许执行、双人复核，支持通配符和正则表达式两种匹配方式。</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12、产品支持以部门、资源账户、账户组、时间、改密周期、改密方式生成详细的改密计划，到期自</w:t>
            </w:r>
            <w:r>
              <w:rPr>
                <w:rStyle w:val="1105"/>
                <w:rFonts w:hint="eastAsia" w:ascii="仿宋" w:hAnsi="仿宋" w:eastAsia="仿宋" w:cs="仿宋"/>
                <w:color w:val="auto"/>
                <w:sz w:val="24"/>
                <w:szCs w:val="24"/>
                <w:lang w:bidi="ar"/>
              </w:rPr>
              <w:t xml:space="preserve">动执行。</w:t>
            </w:r>
            <w:r>
              <w:rPr>
                <w:rStyle w:val="1105"/>
                <w:rFonts w:hint="eastAsia" w:ascii="仿宋" w:hAnsi="仿宋" w:eastAsia="仿宋" w:cs="仿宋"/>
                <w:color w:val="auto"/>
                <w:sz w:val="24"/>
                <w:szCs w:val="24"/>
                <w:lang w:bidi="ar"/>
              </w:rPr>
              <w:br/>
            </w:r>
            <w:r>
              <w:rPr>
                <w:rStyle w:val="1105"/>
                <w:rFonts w:hint="eastAsia" w:ascii="仿宋" w:hAnsi="仿宋" w:eastAsia="仿宋" w:cs="仿宋"/>
                <w:color w:val="auto"/>
                <w:sz w:val="24"/>
                <w:szCs w:val="24"/>
                <w:lang w:bidi="ar"/>
              </w:rPr>
              <w:t xml:space="preserve">13、产品支持免客户端运维，仅需浏览器即可直接运维SSH、RDP、Telnet、VNC、SFTP资源。</w:t>
            </w:r>
            <w:r>
              <w:rPr>
                <w:rStyle w:val="1105"/>
                <w:rFonts w:hint="eastAsia" w:ascii="仿宋" w:hAnsi="仿宋" w:eastAsia="仿宋" w:cs="仿宋"/>
                <w:color w:val="auto"/>
                <w:sz w:val="24"/>
                <w:szCs w:val="24"/>
                <w:lang w:bidi="ar"/>
              </w:rPr>
              <w:br/>
            </w:r>
            <w:r>
              <w:rPr>
                <w:rStyle w:val="1105"/>
                <w:rFonts w:hint="eastAsia" w:ascii="仿宋" w:hAnsi="仿宋" w:eastAsia="仿宋" w:cs="仿宋"/>
                <w:color w:val="auto"/>
                <w:sz w:val="24"/>
                <w:szCs w:val="24"/>
                <w:lang w:bidi="ar"/>
              </w:rPr>
              <w:t xml:space="preserve">14、产品支持运维过程中邀请其他用户参与、协助操作；会话协同过程中，协同者可以申请控制会话，创建者可以强制获取控制权。</w:t>
            </w:r>
            <w:r>
              <w:rPr>
                <w:rStyle w:val="1105"/>
                <w:rFonts w:hint="eastAsia" w:ascii="仿宋" w:hAnsi="仿宋" w:eastAsia="仿宋" w:cs="仿宋"/>
                <w:color w:val="auto"/>
                <w:sz w:val="24"/>
                <w:szCs w:val="24"/>
                <w:lang w:bidi="ar"/>
              </w:rPr>
              <w:br/>
            </w:r>
            <w:r>
              <w:rPr>
                <w:rStyle w:val="1105"/>
                <w:rFonts w:hint="eastAsia" w:ascii="仿宋" w:hAnsi="仿宋" w:eastAsia="仿宋" w:cs="仿宋"/>
                <w:color w:val="auto"/>
                <w:sz w:val="24"/>
                <w:szCs w:val="24"/>
                <w:lang w:bidi="ar"/>
              </w:rPr>
              <w:t xml:space="preserve">15、产品支持以云盘形式在堡垒机上存储常用文件，实现操作端、堡垒机和目标资源三者之间文件共享，支持多文件和文件夹下载，文件展示最近修改时间和权限。</w:t>
            </w:r>
            <w:r>
              <w:rPr>
                <w:rStyle w:val="1105"/>
                <w:rFonts w:hint="eastAsia" w:ascii="仿宋" w:hAnsi="仿宋" w:eastAsia="仿宋" w:cs="仿宋"/>
                <w:color w:val="auto"/>
                <w:sz w:val="24"/>
                <w:szCs w:val="24"/>
                <w:lang w:bidi="ar"/>
              </w:rPr>
              <w:br/>
            </w:r>
            <w:r>
              <w:rPr>
                <w:rStyle w:val="1105"/>
                <w:rFonts w:hint="eastAsia" w:ascii="仿宋" w:hAnsi="仿宋" w:eastAsia="仿宋" w:cs="仿宋"/>
                <w:color w:val="auto"/>
                <w:sz w:val="24"/>
                <w:szCs w:val="24"/>
                <w:lang w:bidi="ar"/>
              </w:rPr>
              <w:t xml:space="preserve">16、产品工单支持设置多人审批模式或会签审批模式，支持开启终审节点审批。且工单支持设置多级审批模式，需要逐级进行审批，最大支持5级。</w:t>
            </w:r>
            <w:r>
              <w:rPr>
                <w:rStyle w:val="1105"/>
                <w:rFonts w:hint="eastAsia" w:ascii="仿宋" w:hAnsi="仿宋" w:eastAsia="仿宋" w:cs="仿宋"/>
                <w:color w:val="auto"/>
                <w:sz w:val="24"/>
                <w:szCs w:val="24"/>
                <w:lang w:bidi="ar"/>
              </w:rPr>
              <w:br/>
            </w:r>
            <w:r>
              <w:rPr>
                <w:rStyle w:val="1105"/>
                <w:rFonts w:hint="eastAsia" w:ascii="仿宋" w:hAnsi="仿宋" w:eastAsia="仿宋" w:cs="仿宋"/>
                <w:color w:val="auto"/>
                <w:sz w:val="24"/>
                <w:szCs w:val="24"/>
                <w:lang w:bidi="ar"/>
              </w:rPr>
              <w:t xml:space="preserve">17、产品支持对实时会话进行无延时的实时监控和切断。</w:t>
            </w:r>
            <w:r>
              <w:rPr>
                <w:rStyle w:val="1105"/>
                <w:rFonts w:hint="eastAsia" w:ascii="仿宋" w:hAnsi="仿宋" w:eastAsia="仿宋" w:cs="仿宋"/>
                <w:color w:val="auto"/>
                <w:sz w:val="24"/>
                <w:szCs w:val="24"/>
                <w:lang w:bidi="ar"/>
              </w:rPr>
              <w:br/>
            </w:r>
            <w:r>
              <w:rPr>
                <w:rStyle w:val="1105"/>
                <w:rFonts w:hint="eastAsia" w:ascii="仿宋" w:hAnsi="仿宋" w:eastAsia="仿宋" w:cs="仿宋"/>
                <w:color w:val="auto"/>
                <w:sz w:val="24"/>
                <w:szCs w:val="24"/>
                <w:lang w:bidi="ar"/>
              </w:rPr>
              <w:t xml:space="preserve">18、产品支持记录用户登录资源的操作行为，包含：资源名称、协议类型、主机或应用地址、资源账户、起止时间、会话时长、操作用户、来源IP、操作记录、文件传输记录、会话协同记录、以及会话结束状态的审计。</w:t>
            </w:r>
            <w:r>
              <w:rPr>
                <w:rStyle w:val="1105"/>
                <w:rFonts w:hint="eastAsia" w:ascii="仿宋" w:hAnsi="仿宋" w:eastAsia="仿宋" w:cs="仿宋"/>
                <w:color w:val="auto"/>
                <w:sz w:val="24"/>
                <w:szCs w:val="24"/>
                <w:lang w:bidi="ar"/>
              </w:rPr>
              <w:br/>
            </w:r>
            <w:r>
              <w:rPr>
                <w:rStyle w:val="1105"/>
                <w:rFonts w:hint="eastAsia" w:ascii="仿宋" w:hAnsi="仿宋" w:eastAsia="仿宋" w:cs="仿宋"/>
                <w:color w:val="auto"/>
                <w:sz w:val="24"/>
                <w:szCs w:val="24"/>
                <w:lang w:bidi="ar"/>
              </w:rPr>
              <w:t xml:space="preserve">19、产品支持采用OCR识别技术，可以识别图形操作中的操作系统文字、应用软件文字、浏览器文字等文本信息，支持设置识别精细度和识别间隔时间，以平衡性能开销和识别精度。</w:t>
            </w:r>
            <w:r>
              <w:rPr>
                <w:rStyle w:val="1105"/>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20、产品内置多种运维报表模板，支持按运维时间分布、运维TOP分析、资源访问次数、会话时长、来源IP访问数、会话协调、双人授权、命令拦截、字符命令数等维度进行统计，支持按日、周、月为周期，自动生成Word、HTML、Excel和PDF格式的报表。</w:t>
            </w:r>
            <w:r>
              <w:rPr>
                <w:rStyle w:val="1113"/>
                <w:rFonts w:hint="eastAsia" w:ascii="仿宋" w:hAnsi="仿宋" w:eastAsia="仿宋" w:cs="仿宋"/>
                <w:color w:val="auto"/>
                <w:sz w:val="24"/>
                <w:szCs w:val="24"/>
                <w:lang w:bidi="ar"/>
              </w:rPr>
              <w:br/>
            </w:r>
            <w:r>
              <w:rPr>
                <w:rStyle w:val="885"/>
                <w:rFonts w:hint="eastAsia" w:ascii="仿宋" w:hAnsi="仿宋" w:eastAsia="仿宋" w:cs="仿宋"/>
                <w:color w:val="auto"/>
                <w:sz w:val="24"/>
                <w:szCs w:val="24"/>
                <w:lang w:bidi="ar"/>
              </w:rPr>
              <w:t xml:space="preserve">21、产品具备国家信息安全测评信息技术产品安全测评证书 EAL3+认证。</w:t>
            </w:r>
            <w:r>
              <w:rPr>
                <w:rStyle w:val="885"/>
                <w:rFonts w:hint="eastAsia" w:ascii="仿宋" w:hAnsi="仿宋" w:eastAsia="仿宋" w:cs="仿宋"/>
                <w:b/>
                <w:bCs/>
                <w:color w:val="auto"/>
                <w:sz w:val="24"/>
                <w:szCs w:val="24"/>
                <w:lang w:bidi="ar"/>
              </w:rPr>
              <w:t xml:space="preserve">（提供相关证书</w:t>
            </w:r>
            <w:r>
              <w:rPr>
                <w:rStyle w:val="885"/>
                <w:rFonts w:hint="eastAsia" w:ascii="仿宋" w:hAnsi="仿宋" w:eastAsia="仿宋" w:cs="仿宋"/>
                <w:b/>
                <w:bCs/>
                <w:color w:val="auto"/>
                <w:sz w:val="24"/>
                <w:szCs w:val="24"/>
                <w:lang w:val="en-US" w:eastAsia="zh-CN" w:bidi="ar"/>
              </w:rPr>
              <w:t xml:space="preserve">扫描件并加盖供应商电子签章，未提供的作负偏离处理</w:t>
            </w:r>
            <w:r>
              <w:rPr>
                <w:rStyle w:val="885"/>
                <w:rFonts w:hint="eastAsia" w:ascii="仿宋" w:hAnsi="仿宋" w:eastAsia="仿宋" w:cs="仿宋"/>
                <w:b/>
                <w:bCs/>
                <w:color w:val="auto"/>
                <w:sz w:val="24"/>
                <w:szCs w:val="24"/>
                <w:lang w:bidi="ar"/>
              </w:rPr>
              <w:t xml:space="preserve">）</w:t>
            </w:r>
            <w:r>
              <w:rPr>
                <w:rStyle w:val="885"/>
                <w:rFonts w:hint="eastAsia" w:ascii="仿宋" w:hAnsi="仿宋" w:eastAsia="仿宋" w:cs="仿宋"/>
                <w:color w:val="auto"/>
                <w:sz w:val="24"/>
                <w:szCs w:val="24"/>
                <w:lang w:bidi="ar"/>
              </w:rPr>
              <w:br/>
            </w:r>
            <w:r>
              <w:rPr>
                <w:rStyle w:val="885"/>
                <w:rFonts w:hint="eastAsia" w:ascii="仿宋" w:hAnsi="仿宋" w:eastAsia="仿宋" w:cs="仿宋"/>
                <w:color w:val="auto"/>
                <w:sz w:val="24"/>
                <w:szCs w:val="24"/>
                <w:lang w:bidi="ar"/>
              </w:rPr>
              <w:t xml:space="preserve">22、产品生产商具备国测信息安全服务资质-安全工程类三级认证。</w:t>
            </w:r>
            <w:r>
              <w:rPr>
                <w:rStyle w:val="885"/>
                <w:rFonts w:hint="eastAsia" w:ascii="仿宋" w:hAnsi="仿宋" w:eastAsia="仿宋" w:cs="仿宋"/>
                <w:b/>
                <w:bCs/>
                <w:color w:val="auto"/>
                <w:sz w:val="24"/>
                <w:szCs w:val="24"/>
                <w:lang w:bidi="ar"/>
              </w:rPr>
              <w:t xml:space="preserve">（提供相关证书</w:t>
            </w:r>
            <w:r>
              <w:rPr>
                <w:rStyle w:val="885"/>
                <w:rFonts w:hint="eastAsia" w:ascii="仿宋" w:hAnsi="仿宋" w:eastAsia="仿宋" w:cs="仿宋"/>
                <w:b/>
                <w:bCs/>
                <w:color w:val="auto"/>
                <w:sz w:val="24"/>
                <w:szCs w:val="24"/>
                <w:lang w:val="en-US" w:eastAsia="zh-CN" w:bidi="ar"/>
              </w:rPr>
              <w:t xml:space="preserve">扫描件并加盖供应商电子签章，未提供的作负偏离处理</w:t>
            </w:r>
            <w:r>
              <w:rPr>
                <w:rStyle w:val="885"/>
                <w:rFonts w:hint="eastAsia" w:ascii="仿宋" w:hAnsi="仿宋" w:eastAsia="仿宋" w:cs="仿宋"/>
                <w:b/>
                <w:bCs/>
                <w:color w:val="auto"/>
                <w:sz w:val="24"/>
                <w:szCs w:val="24"/>
                <w:lang w:bidi="ar"/>
              </w:rPr>
              <w:t xml:space="preserve">）</w:t>
            </w:r>
            <w:r/>
            <w:r/>
            <w:r>
              <w:rPr>
                <w:rStyle w:val="1113"/>
                <w:rFonts w:hint="eastAsia" w:ascii="仿宋" w:hAnsi="仿宋" w:eastAsia="仿宋" w:cs="仿宋"/>
                <w:color w:val="auto"/>
                <w:sz w:val="24"/>
                <w:szCs w:val="24"/>
                <w:lang w:bidi="ar"/>
              </w:rPr>
            </w:r>
          </w:p>
          <w:p>
            <w:pPr>
              <w:jc w:val="left"/>
              <w:widowControl/>
              <w:rPr>
                <w:rFonts w:hint="eastAsia" w:ascii="仿宋" w:hAnsi="仿宋" w:eastAsia="仿宋" w:cs="仿宋"/>
                <w:color w:val="auto"/>
                <w:sz w:val="24"/>
                <w:szCs w:val="24"/>
              </w:rPr>
            </w:pPr>
            <w:r>
              <w:rPr>
                <w:rStyle w:val="885"/>
                <w:rFonts w:hint="eastAsia" w:ascii="仿宋" w:hAnsi="仿宋" w:eastAsia="仿宋" w:cs="仿宋"/>
                <w:color w:val="auto"/>
                <w:sz w:val="24"/>
                <w:szCs w:val="24"/>
                <w:lang w:bidi="ar"/>
              </w:rPr>
              <w:t xml:space="preserve">23、产品生产商具备ISO28000供应链安全管理体系认证。</w:t>
            </w:r>
            <w:r>
              <w:rPr>
                <w:rStyle w:val="885"/>
                <w:rFonts w:hint="eastAsia" w:ascii="仿宋" w:hAnsi="仿宋" w:eastAsia="仿宋" w:cs="仿宋"/>
                <w:b/>
                <w:bCs/>
                <w:color w:val="auto"/>
                <w:sz w:val="24"/>
                <w:szCs w:val="24"/>
                <w:lang w:bidi="ar"/>
              </w:rPr>
              <w:t xml:space="preserve">（提供相关证书</w:t>
            </w:r>
            <w:r>
              <w:rPr>
                <w:rStyle w:val="885"/>
                <w:rFonts w:hint="eastAsia" w:ascii="仿宋" w:hAnsi="仿宋" w:eastAsia="仿宋" w:cs="仿宋"/>
                <w:b/>
                <w:bCs/>
                <w:color w:val="auto"/>
                <w:sz w:val="24"/>
                <w:szCs w:val="24"/>
                <w:lang w:val="en-US" w:eastAsia="zh-CN" w:bidi="ar"/>
              </w:rPr>
              <w:t xml:space="preserve">扫描件并加盖供应商电子签章，未提供的作负偏离处理</w:t>
            </w:r>
            <w:r>
              <w:rPr>
                <w:rStyle w:val="885"/>
                <w:rFonts w:hint="eastAsia" w:ascii="仿宋" w:hAnsi="仿宋" w:eastAsia="仿宋" w:cs="仿宋"/>
                <w:b/>
                <w:bCs/>
                <w:color w:val="auto"/>
                <w:sz w:val="24"/>
                <w:szCs w:val="24"/>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校园网核心交换机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 w:hAnsi="仿宋" w:eastAsia="仿宋" w:cs="仿宋"/>
                <w:color w:val="auto"/>
                <w:sz w:val="24"/>
                <w:szCs w:val="24"/>
              </w:rPr>
            </w:pPr>
            <w:r>
              <w:rPr>
                <w:rStyle w:val="1114"/>
                <w:rFonts w:hint="eastAsia" w:ascii="仿宋" w:hAnsi="仿宋" w:eastAsia="仿宋" w:cs="仿宋"/>
                <w:color w:val="auto"/>
                <w:sz w:val="24"/>
                <w:szCs w:val="24"/>
                <w:lang w:bidi="ar"/>
              </w:rPr>
              <w:t xml:space="preserve">1、★交换容量≥100Tbps，包转发率≥76800Mpps，以官网最小值为准</w:t>
            </w:r>
            <w:r>
              <w:rPr>
                <w:rStyle w:val="1114"/>
                <w:rFonts w:hint="eastAsia" w:ascii="仿宋" w:hAnsi="仿宋" w:eastAsia="仿宋" w:cs="仿宋"/>
                <w:color w:val="auto"/>
                <w:sz w:val="24"/>
                <w:szCs w:val="24"/>
                <w:lang w:eastAsia="zh-CN" w:bidi="ar"/>
              </w:rPr>
              <w:t xml:space="preserve">；</w:t>
            </w:r>
            <w:r>
              <w:rPr>
                <w:rStyle w:val="1114"/>
                <w:rFonts w:hint="eastAsia" w:ascii="仿宋" w:hAnsi="仿宋" w:eastAsia="仿宋" w:cs="仿宋"/>
                <w:b/>
                <w:bCs/>
                <w:color w:val="auto"/>
                <w:sz w:val="24"/>
                <w:szCs w:val="24"/>
                <w:lang w:val="en-US" w:eastAsia="zh-CN" w:bidi="ar"/>
              </w:rPr>
              <w:t xml:space="preserve">(</w:t>
            </w:r>
            <w:r>
              <w:rPr>
                <w:rStyle w:val="1114"/>
                <w:rFonts w:hint="eastAsia" w:ascii="仿宋" w:hAnsi="仿宋" w:eastAsia="仿宋" w:cs="仿宋"/>
                <w:b/>
                <w:bCs/>
                <w:color w:val="auto"/>
                <w:sz w:val="24"/>
                <w:szCs w:val="24"/>
                <w:lang w:bidi="ar"/>
              </w:rPr>
              <w:t xml:space="preserve">提供官网截图和链接证明</w:t>
            </w:r>
            <w:r>
              <w:rPr>
                <w:rStyle w:val="1114"/>
                <w:rFonts w:hint="eastAsia" w:ascii="仿宋" w:hAnsi="仿宋" w:eastAsia="仿宋" w:cs="仿宋"/>
                <w:b/>
                <w:bCs/>
                <w:color w:val="auto"/>
                <w:sz w:val="24"/>
                <w:szCs w:val="24"/>
                <w:lang w:val="en-US" w:eastAsia="zh-CN" w:bidi="ar"/>
              </w:rPr>
              <w:t xml:space="preserve">扫描件</w:t>
            </w:r>
            <w:r>
              <w:rPr>
                <w:rStyle w:val="885"/>
                <w:rFonts w:hint="eastAsia" w:ascii="仿宋" w:hAnsi="仿宋" w:eastAsia="仿宋" w:cs="仿宋"/>
                <w:b/>
                <w:bCs/>
                <w:color w:val="auto"/>
                <w:sz w:val="24"/>
                <w:szCs w:val="24"/>
                <w:lang w:val="en-US" w:eastAsia="zh-CN" w:bidi="ar"/>
              </w:rPr>
              <w:t xml:space="preserve">并加盖供应商电子签章，未提供的作无效响应处理)</w:t>
            </w:r>
            <w:r>
              <w:rPr>
                <w:rStyle w:val="1105"/>
                <w:rFonts w:hint="eastAsia" w:ascii="仿宋" w:hAnsi="仿宋" w:eastAsia="仿宋" w:cs="仿宋"/>
                <w:b/>
                <w:bCs/>
                <w:color w:val="auto"/>
                <w:sz w:val="24"/>
                <w:szCs w:val="24"/>
                <w:lang w:bidi="ar"/>
              </w:rPr>
              <w:br/>
            </w:r>
            <w:r>
              <w:rPr>
                <w:rStyle w:val="1105"/>
                <w:rFonts w:hint="eastAsia" w:ascii="仿宋" w:hAnsi="仿宋" w:eastAsia="仿宋" w:cs="仿宋"/>
                <w:color w:val="auto"/>
                <w:sz w:val="24"/>
                <w:szCs w:val="24"/>
                <w:lang w:bidi="ar"/>
              </w:rPr>
              <w:t xml:space="preserve">2、主控引擎与业务板卡完全物理分离, 采用全分布式转发处理架构，独立主控引擎插槽≥2个，独立业务插槽数≥6个；主控引擎故障情况下，不能影响整机转发能力；</w:t>
            </w:r>
            <w:r>
              <w:rPr>
                <w:rStyle w:val="1105"/>
                <w:rFonts w:hint="eastAsia" w:ascii="仿宋" w:hAnsi="仿宋" w:eastAsia="仿宋" w:cs="仿宋"/>
                <w:color w:val="auto"/>
                <w:sz w:val="24"/>
                <w:szCs w:val="24"/>
                <w:lang w:bidi="ar"/>
              </w:rPr>
              <w:br/>
            </w:r>
            <w:r>
              <w:rPr>
                <w:rStyle w:val="1105"/>
                <w:rFonts w:hint="eastAsia" w:ascii="仿宋" w:hAnsi="仿宋" w:eastAsia="仿宋" w:cs="仿宋"/>
                <w:color w:val="auto"/>
                <w:sz w:val="24"/>
                <w:szCs w:val="24"/>
                <w:lang w:bidi="ar"/>
              </w:rPr>
              <w:t xml:space="preserve">3、符合业界主流机柜的尺寸规范要求，设备高度≤10U，设备深度≤600mm；</w:t>
            </w:r>
            <w:r>
              <w:rPr>
                <w:rStyle w:val="1105"/>
                <w:rFonts w:hint="eastAsia" w:ascii="仿宋" w:hAnsi="仿宋" w:eastAsia="仿宋" w:cs="仿宋"/>
                <w:color w:val="auto"/>
                <w:sz w:val="24"/>
                <w:szCs w:val="24"/>
                <w:lang w:bidi="ar"/>
              </w:rPr>
              <w:br/>
            </w:r>
            <w:r>
              <w:rPr>
                <w:rStyle w:val="1105"/>
                <w:rFonts w:hint="eastAsia" w:ascii="仿宋" w:hAnsi="仿宋" w:eastAsia="仿宋" w:cs="仿宋"/>
                <w:color w:val="auto"/>
                <w:sz w:val="24"/>
                <w:szCs w:val="24"/>
                <w:lang w:bidi="ar"/>
              </w:rPr>
              <w:t xml:space="preserve">4、支持光口保护电路设计，用于监测光模块状态，一旦出现故障，可将故障模块隔离，确保不影响其它端口和整机的正常运行，更换模块后该端口也可马上恢复正常工作；</w:t>
            </w:r>
            <w:r>
              <w:rPr>
                <w:rStyle w:val="1105"/>
                <w:rFonts w:hint="eastAsia" w:ascii="仿宋" w:hAnsi="仿宋" w:eastAsia="仿宋" w:cs="仿宋"/>
                <w:color w:val="auto"/>
                <w:sz w:val="24"/>
                <w:szCs w:val="24"/>
                <w:lang w:bidi="ar"/>
              </w:rPr>
              <w:br/>
            </w:r>
            <w:r>
              <w:rPr>
                <w:rStyle w:val="1105"/>
                <w:rFonts w:hint="eastAsia" w:ascii="仿宋" w:hAnsi="仿宋" w:eastAsia="仿宋" w:cs="仿宋"/>
                <w:color w:val="auto"/>
                <w:sz w:val="24"/>
                <w:szCs w:val="24"/>
                <w:lang w:bidi="ar"/>
              </w:rPr>
              <w:t xml:space="preserve">5、风扇框冗余设计， 且为保证设备散热效果和可靠性，要求设备支持模块化风扇框，可热插拔，当单个风扇框发生故障时，有其他风扇正常运行，保证设备散热，要求独立风扇框个数≥2个；</w:t>
            </w:r>
            <w:r>
              <w:rPr>
                <w:rStyle w:val="1105"/>
                <w:rFonts w:hint="eastAsia" w:ascii="仿宋" w:hAnsi="仿宋" w:eastAsia="仿宋" w:cs="仿宋"/>
                <w:color w:val="auto"/>
                <w:sz w:val="24"/>
                <w:szCs w:val="24"/>
                <w:lang w:bidi="ar"/>
              </w:rPr>
              <w:br/>
            </w:r>
            <w:r>
              <w:rPr>
                <w:rStyle w:val="1105"/>
                <w:rFonts w:hint="eastAsia" w:ascii="仿宋" w:hAnsi="仿宋" w:eastAsia="仿宋" w:cs="仿宋"/>
                <w:color w:val="auto"/>
                <w:sz w:val="24"/>
                <w:szCs w:val="24"/>
                <w:lang w:bidi="ar"/>
              </w:rPr>
              <w:t xml:space="preserve">6、为了适应机柜并排部署，机箱业务板卡区采用后出风风道设计；</w:t>
            </w:r>
            <w:r>
              <w:rPr>
                <w:rStyle w:val="1105"/>
                <w:rFonts w:hint="eastAsia" w:ascii="仿宋" w:hAnsi="仿宋" w:eastAsia="仿宋" w:cs="仿宋"/>
                <w:color w:val="auto"/>
                <w:sz w:val="24"/>
                <w:szCs w:val="24"/>
                <w:lang w:bidi="ar"/>
              </w:rPr>
              <w:br/>
            </w:r>
            <w:r>
              <w:rPr>
                <w:rStyle w:val="1105"/>
                <w:rFonts w:hint="eastAsia" w:ascii="仿宋" w:hAnsi="仿宋" w:eastAsia="仿宋" w:cs="仿宋"/>
                <w:color w:val="auto"/>
                <w:sz w:val="24"/>
                <w:szCs w:val="24"/>
                <w:lang w:bidi="ar"/>
              </w:rPr>
              <w:t xml:space="preserve">7、支持VXLAN二层网桥，VXLAN三层网关；</w:t>
            </w:r>
            <w:r>
              <w:rPr>
                <w:rStyle w:val="1105"/>
                <w:rFonts w:hint="eastAsia" w:ascii="仿宋" w:hAnsi="仿宋" w:eastAsia="仿宋" w:cs="仿宋"/>
                <w:color w:val="auto"/>
                <w:sz w:val="24"/>
                <w:szCs w:val="24"/>
                <w:lang w:bidi="ar"/>
              </w:rPr>
              <w:br/>
            </w:r>
            <w:r>
              <w:rPr>
                <w:rStyle w:val="1105"/>
                <w:rFonts w:hint="eastAsia" w:ascii="仿宋" w:hAnsi="仿宋" w:eastAsia="仿宋" w:cs="仿宋"/>
                <w:color w:val="auto"/>
                <w:sz w:val="24"/>
                <w:szCs w:val="24"/>
                <w:lang w:bidi="ar"/>
              </w:rPr>
              <w:t xml:space="preserve">8、支持N:1虚拟化：将2台物理设备虚拟化为一台逻辑设备，统一运行管理，大幅减少网络节点；</w:t>
            </w:r>
            <w:r>
              <w:rPr>
                <w:rStyle w:val="1105"/>
                <w:rFonts w:hint="eastAsia" w:ascii="仿宋" w:hAnsi="仿宋" w:eastAsia="仿宋" w:cs="仿宋"/>
                <w:color w:val="auto"/>
                <w:sz w:val="24"/>
                <w:szCs w:val="24"/>
                <w:lang w:bidi="ar"/>
              </w:rPr>
              <w:br/>
            </w:r>
            <w:r>
              <w:rPr>
                <w:rStyle w:val="1105"/>
                <w:rFonts w:hint="eastAsia" w:ascii="仿宋" w:hAnsi="仿宋" w:eastAsia="仿宋" w:cs="仿宋"/>
                <w:color w:val="auto"/>
                <w:sz w:val="24"/>
                <w:szCs w:val="24"/>
                <w:lang w:bidi="ar"/>
              </w:rPr>
              <w:t xml:space="preserve">9、支持IEEE 802.1d(STP)、 802.1w(RSTP)、 802.1s(MSTP)，支持端口聚合，支持一对一镜像、多对一镜像、一对多镜像，支持流镜像，支持SPAN、RSPAN远程镜像；</w:t>
            </w:r>
            <w:r>
              <w:rPr>
                <w:rStyle w:val="1105"/>
                <w:rFonts w:hint="eastAsia" w:ascii="仿宋" w:hAnsi="仿宋" w:eastAsia="仿宋" w:cs="仿宋"/>
                <w:color w:val="auto"/>
                <w:sz w:val="24"/>
                <w:szCs w:val="24"/>
                <w:lang w:bidi="ar"/>
              </w:rPr>
              <w:br/>
            </w:r>
            <w:r>
              <w:rPr>
                <w:rStyle w:val="1105"/>
                <w:rFonts w:hint="eastAsia" w:ascii="仿宋" w:hAnsi="仿宋" w:eastAsia="仿宋" w:cs="仿宋"/>
                <w:color w:val="auto"/>
                <w:sz w:val="24"/>
                <w:szCs w:val="24"/>
                <w:lang w:bidi="ar"/>
              </w:rPr>
              <w:t xml:space="preserve">10、支持静态路由、RIP、RIPng、OSPF、OSPFv3、BGP、BGP4+、ISIS、ISISv6，支持路由协议多实例，支持GR for OSPF/IS-IS/BGP，支持策略路由；</w:t>
            </w:r>
            <w:r>
              <w:rPr>
                <w:rStyle w:val="1105"/>
                <w:rFonts w:hint="eastAsia" w:ascii="仿宋" w:hAnsi="仿宋" w:eastAsia="仿宋" w:cs="仿宋"/>
                <w:color w:val="auto"/>
                <w:sz w:val="24"/>
                <w:szCs w:val="24"/>
                <w:lang w:bidi="ar"/>
              </w:rPr>
              <w:br/>
            </w:r>
            <w:r>
              <w:rPr>
                <w:rStyle w:val="885"/>
                <w:rFonts w:hint="eastAsia" w:ascii="仿宋" w:hAnsi="仿宋" w:eastAsia="仿宋" w:cs="仿宋"/>
                <w:color w:val="auto"/>
                <w:sz w:val="24"/>
                <w:szCs w:val="24"/>
                <w:lang w:bidi="ar"/>
              </w:rPr>
              <w:t xml:space="preserve">11、▲为保证IPv6的可部署性和应用性，所投交换机需具备IPv6 Ready Phase2认证证书，要求投标产品型号与获证产品型号一致</w:t>
            </w:r>
            <w:r>
              <w:rPr>
                <w:rStyle w:val="885"/>
                <w:rFonts w:hint="eastAsia" w:ascii="仿宋" w:hAnsi="仿宋" w:eastAsia="仿宋" w:cs="仿宋"/>
                <w:color w:val="auto"/>
                <w:sz w:val="24"/>
                <w:szCs w:val="24"/>
                <w:lang w:eastAsia="zh-CN" w:bidi="ar"/>
              </w:rPr>
              <w:t xml:space="preserve">；</w:t>
            </w:r>
            <w:r>
              <w:rPr>
                <w:rStyle w:val="885"/>
                <w:rFonts w:hint="eastAsia" w:ascii="仿宋" w:hAnsi="仿宋" w:eastAsia="仿宋" w:cs="仿宋"/>
                <w:b/>
                <w:bCs/>
                <w:color w:val="auto"/>
                <w:sz w:val="24"/>
                <w:szCs w:val="24"/>
                <w:lang w:bidi="ar"/>
              </w:rPr>
              <w:t xml:space="preserve">（提供</w:t>
            </w:r>
            <w:r>
              <w:rPr>
                <w:rStyle w:val="885"/>
                <w:rFonts w:hint="eastAsia" w:ascii="仿宋" w:hAnsi="仿宋" w:eastAsia="仿宋" w:cs="仿宋"/>
                <w:b/>
                <w:bCs/>
                <w:color w:val="auto"/>
                <w:sz w:val="24"/>
                <w:szCs w:val="24"/>
                <w:lang w:eastAsia="zh-CN" w:bidi="ar"/>
              </w:rPr>
              <w:t xml:space="preserve">第三方检测报告</w:t>
            </w:r>
            <w:r>
              <w:rPr>
                <w:rStyle w:val="885"/>
                <w:rFonts w:hint="eastAsia" w:ascii="仿宋" w:hAnsi="仿宋" w:eastAsia="仿宋" w:cs="仿宋"/>
                <w:b/>
                <w:bCs/>
                <w:color w:val="auto"/>
                <w:sz w:val="24"/>
                <w:szCs w:val="24"/>
                <w:lang w:val="en-US" w:eastAsia="zh-CN" w:bidi="ar"/>
              </w:rPr>
              <w:t xml:space="preserve">扫描件并加盖供应商电子签章，未提供的作负偏离处理</w:t>
            </w:r>
            <w:r>
              <w:rPr>
                <w:rStyle w:val="885"/>
                <w:rFonts w:hint="eastAsia" w:ascii="仿宋" w:hAnsi="仿宋" w:eastAsia="仿宋" w:cs="仿宋"/>
                <w:b/>
                <w:bCs/>
                <w:color w:val="auto"/>
                <w:sz w:val="24"/>
                <w:szCs w:val="24"/>
                <w:lang w:bidi="ar"/>
              </w:rPr>
              <w:t xml:space="preserve">）</w:t>
            </w:r>
            <w:r>
              <w:rPr>
                <w:rStyle w:val="1105"/>
                <w:rFonts w:hint="eastAsia" w:ascii="仿宋" w:hAnsi="仿宋" w:eastAsia="仿宋" w:cs="仿宋"/>
                <w:color w:val="auto"/>
                <w:sz w:val="24"/>
                <w:szCs w:val="24"/>
                <w:lang w:bidi="ar"/>
              </w:rPr>
              <w:br/>
            </w:r>
            <w:r>
              <w:rPr>
                <w:rStyle w:val="1105"/>
                <w:rFonts w:hint="eastAsia" w:ascii="仿宋" w:hAnsi="仿宋" w:eastAsia="仿宋" w:cs="仿宋"/>
                <w:color w:val="auto"/>
                <w:sz w:val="24"/>
                <w:szCs w:val="24"/>
                <w:lang w:bidi="ar"/>
              </w:rPr>
              <w:t xml:space="preserve">12、★单台实配：冗余电源、冗余主控引擎，万兆光口≥8个，千兆电口≥24个，千兆光口≥8个，10G 3M AOC线缆≥1根，3年质保。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万兆交换机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 w:hAnsi="仿宋" w:eastAsia="仿宋" w:cs="仿宋"/>
                <w:color w:val="auto"/>
                <w:sz w:val="24"/>
                <w:szCs w:val="24"/>
              </w:rPr>
            </w:pPr>
            <w:r>
              <w:rPr>
                <w:rStyle w:val="1114"/>
                <w:rFonts w:hint="eastAsia" w:ascii="仿宋" w:hAnsi="仿宋" w:eastAsia="仿宋" w:cs="仿宋"/>
                <w:color w:val="auto"/>
                <w:sz w:val="24"/>
                <w:szCs w:val="24"/>
                <w:lang w:bidi="ar"/>
              </w:rPr>
              <w:t xml:space="preserve">1、★交换容量≥38T，包转发速率≥7000Mpps，以官网最小值为准</w:t>
            </w:r>
            <w:r>
              <w:rPr>
                <w:rStyle w:val="1114"/>
                <w:rFonts w:hint="eastAsia" w:ascii="仿宋" w:hAnsi="仿宋" w:eastAsia="仿宋" w:cs="仿宋"/>
                <w:color w:val="auto"/>
                <w:sz w:val="24"/>
                <w:szCs w:val="24"/>
                <w:lang w:eastAsia="zh-CN" w:bidi="ar"/>
              </w:rPr>
              <w:t xml:space="preserve">；</w:t>
            </w:r>
            <w:r>
              <w:rPr>
                <w:rStyle w:val="1114"/>
                <w:rFonts w:hint="eastAsia" w:ascii="仿宋" w:hAnsi="仿宋" w:eastAsia="仿宋" w:cs="仿宋"/>
                <w:b/>
                <w:bCs/>
                <w:color w:val="auto"/>
                <w:sz w:val="24"/>
                <w:szCs w:val="24"/>
                <w:lang w:val="en-US" w:eastAsia="zh-CN" w:bidi="ar"/>
              </w:rPr>
              <w:t xml:space="preserve">(</w:t>
            </w:r>
            <w:r>
              <w:rPr>
                <w:rStyle w:val="1114"/>
                <w:rFonts w:hint="eastAsia" w:ascii="仿宋" w:hAnsi="仿宋" w:eastAsia="仿宋" w:cs="仿宋"/>
                <w:b/>
                <w:bCs/>
                <w:color w:val="auto"/>
                <w:sz w:val="24"/>
                <w:szCs w:val="24"/>
                <w:lang w:bidi="ar"/>
              </w:rPr>
              <w:t xml:space="preserve">提供官网截图和链接证明</w:t>
            </w:r>
            <w:r>
              <w:rPr>
                <w:rStyle w:val="1114"/>
                <w:rFonts w:hint="eastAsia" w:ascii="仿宋" w:hAnsi="仿宋" w:eastAsia="仿宋" w:cs="仿宋"/>
                <w:b/>
                <w:bCs/>
                <w:color w:val="auto"/>
                <w:sz w:val="24"/>
                <w:szCs w:val="24"/>
                <w:lang w:val="en-US" w:eastAsia="zh-CN" w:bidi="ar"/>
              </w:rPr>
              <w:t xml:space="preserve">扫描件</w:t>
            </w:r>
            <w:r>
              <w:rPr>
                <w:rStyle w:val="885"/>
                <w:rFonts w:hint="eastAsia" w:ascii="仿宋" w:hAnsi="仿宋" w:eastAsia="仿宋" w:cs="仿宋"/>
                <w:b/>
                <w:bCs/>
                <w:color w:val="auto"/>
                <w:sz w:val="24"/>
                <w:szCs w:val="24"/>
                <w:lang w:val="en-US" w:eastAsia="zh-CN" w:bidi="ar"/>
              </w:rPr>
              <w:t xml:space="preserve">并加盖供应商电子签章，未提供的作无效响应处理)</w:t>
            </w:r>
            <w:r>
              <w:rPr>
                <w:rStyle w:val="1105"/>
                <w:rFonts w:hint="eastAsia" w:ascii="仿宋" w:hAnsi="仿宋" w:eastAsia="仿宋" w:cs="仿宋"/>
                <w:color w:val="auto"/>
                <w:sz w:val="24"/>
                <w:szCs w:val="24"/>
                <w:lang w:bidi="ar"/>
              </w:rPr>
              <w:br/>
            </w:r>
            <w:r>
              <w:rPr>
                <w:rStyle w:val="1105"/>
                <w:rFonts w:hint="eastAsia" w:ascii="仿宋" w:hAnsi="仿宋" w:eastAsia="仿宋" w:cs="仿宋"/>
                <w:color w:val="auto"/>
                <w:sz w:val="24"/>
                <w:szCs w:val="24"/>
                <w:lang w:bidi="ar"/>
              </w:rPr>
              <w:t xml:space="preserve">2、支持RIP，OSPF，BGP，RIPng，OSPFv3，BGP4+；</w:t>
            </w:r>
            <w:r>
              <w:rPr>
                <w:rStyle w:val="1105"/>
                <w:rFonts w:hint="eastAsia" w:ascii="仿宋" w:hAnsi="仿宋" w:eastAsia="仿宋" w:cs="仿宋"/>
                <w:color w:val="auto"/>
                <w:sz w:val="24"/>
                <w:szCs w:val="24"/>
                <w:lang w:bidi="ar"/>
              </w:rPr>
              <w:br/>
            </w:r>
            <w:r>
              <w:rPr>
                <w:rStyle w:val="1105"/>
                <w:rFonts w:hint="eastAsia" w:ascii="仿宋" w:hAnsi="仿宋" w:eastAsia="仿宋" w:cs="仿宋"/>
                <w:color w:val="auto"/>
                <w:sz w:val="24"/>
                <w:szCs w:val="24"/>
                <w:lang w:bidi="ar"/>
              </w:rPr>
              <w:t xml:space="preserve">3、支持多虚一技术，可将多台物理设备虚拟化为一台逻辑设备统一管理；</w:t>
            </w:r>
            <w:r>
              <w:rPr>
                <w:rStyle w:val="1105"/>
                <w:rFonts w:hint="eastAsia" w:ascii="仿宋" w:hAnsi="仿宋" w:eastAsia="仿宋" w:cs="仿宋"/>
                <w:color w:val="auto"/>
                <w:sz w:val="24"/>
                <w:szCs w:val="24"/>
                <w:lang w:bidi="ar"/>
              </w:rPr>
              <w:br/>
            </w:r>
            <w:r>
              <w:rPr>
                <w:rStyle w:val="1105"/>
                <w:rFonts w:hint="eastAsia" w:ascii="仿宋" w:hAnsi="仿宋" w:eastAsia="仿宋" w:cs="仿宋"/>
                <w:color w:val="auto"/>
                <w:sz w:val="24"/>
                <w:szCs w:val="24"/>
                <w:lang w:bidi="ar"/>
              </w:rPr>
              <w:t xml:space="preserve">4、支持同时开启802.1X或WEB认证，CPP、ACL、防ARP欺骗等功能不会相互冲突、制约；</w:t>
            </w:r>
            <w:r>
              <w:rPr>
                <w:rStyle w:val="1105"/>
                <w:rFonts w:hint="eastAsia" w:ascii="仿宋" w:hAnsi="仿宋" w:eastAsia="仿宋" w:cs="仿宋"/>
                <w:color w:val="auto"/>
                <w:sz w:val="24"/>
                <w:szCs w:val="24"/>
                <w:lang w:bidi="ar"/>
              </w:rPr>
              <w:br/>
            </w:r>
            <w:r>
              <w:rPr>
                <w:rStyle w:val="1105"/>
                <w:rFonts w:hint="eastAsia" w:ascii="仿宋" w:hAnsi="仿宋" w:eastAsia="仿宋" w:cs="仿宋"/>
                <w:color w:val="auto"/>
                <w:sz w:val="24"/>
                <w:szCs w:val="24"/>
                <w:lang w:bidi="ar"/>
              </w:rPr>
              <w:t xml:space="preserve">5、支持CPU保护功能，能够针对发往CPU处理的各种报文进行流区分和优先级队列分级处理，保护交换机在各种环境下稳定工作；</w:t>
            </w:r>
            <w:r>
              <w:rPr>
                <w:rStyle w:val="1105"/>
                <w:rFonts w:hint="eastAsia" w:ascii="仿宋" w:hAnsi="仿宋" w:eastAsia="仿宋" w:cs="仿宋"/>
                <w:color w:val="auto"/>
                <w:sz w:val="24"/>
                <w:szCs w:val="24"/>
                <w:lang w:bidi="ar"/>
              </w:rPr>
              <w:br/>
            </w:r>
            <w:r>
              <w:rPr>
                <w:rStyle w:val="1114"/>
                <w:rFonts w:hint="eastAsia" w:ascii="仿宋" w:hAnsi="仿宋" w:eastAsia="仿宋" w:cs="仿宋"/>
                <w:color w:val="auto"/>
                <w:sz w:val="24"/>
                <w:szCs w:val="24"/>
                <w:lang w:bidi="ar"/>
              </w:rPr>
              <w:t xml:space="preserve">6、★实配16个独立的10G速率光通道接口，每个接口为一个物理通道，单通道可支持1:16分光（即支持对接16个接入设备），单台配置冗余电源，100G QSFP28光口≥2个，1G电口≥4个，实配≥4个10G多模光模块，16个接口的分光模块，与校园网核心交换机统一品牌。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无线控制器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 w:hAnsi="仿宋" w:eastAsia="仿宋" w:cs="仿宋"/>
                <w:color w:val="auto"/>
                <w:sz w:val="24"/>
                <w:szCs w:val="24"/>
              </w:rPr>
            </w:pPr>
            <w:r>
              <w:rPr>
                <w:rStyle w:val="1105"/>
                <w:rFonts w:hint="eastAsia" w:ascii="仿宋" w:hAnsi="仿宋" w:eastAsia="仿宋" w:cs="仿宋"/>
                <w:color w:val="auto"/>
                <w:sz w:val="24"/>
                <w:szCs w:val="24"/>
                <w:lang w:bidi="ar"/>
              </w:rPr>
              <w:t xml:space="preserve">1、千兆电口数≥8，万兆光口数≥2个；</w:t>
            </w:r>
            <w:r>
              <w:rPr>
                <w:rStyle w:val="1105"/>
                <w:rFonts w:hint="eastAsia" w:ascii="仿宋" w:hAnsi="仿宋" w:eastAsia="仿宋" w:cs="仿宋"/>
                <w:color w:val="auto"/>
                <w:sz w:val="24"/>
                <w:szCs w:val="24"/>
                <w:lang w:bidi="ar"/>
              </w:rPr>
              <w:br/>
            </w:r>
            <w:r>
              <w:rPr>
                <w:rStyle w:val="1114"/>
                <w:rFonts w:hint="eastAsia" w:ascii="仿宋" w:hAnsi="仿宋" w:eastAsia="仿宋" w:cs="仿宋"/>
                <w:color w:val="auto"/>
                <w:sz w:val="24"/>
                <w:szCs w:val="24"/>
                <w:lang w:bidi="ar"/>
              </w:rPr>
              <w:t xml:space="preserve">2、802.11转发性能≥10G，最大可支持管理512个普通AP；</w:t>
            </w:r>
            <w:r>
              <w:rPr>
                <w:rStyle w:val="1114"/>
                <w:rFonts w:hint="eastAsia" w:ascii="仿宋" w:hAnsi="仿宋" w:eastAsia="仿宋" w:cs="仿宋"/>
                <w:color w:val="auto"/>
                <w:sz w:val="24"/>
                <w:szCs w:val="24"/>
                <w:lang w:bidi="ar"/>
              </w:rPr>
              <w:br/>
            </w:r>
            <w:r>
              <w:rPr>
                <w:rStyle w:val="1105"/>
                <w:rFonts w:hint="eastAsia" w:ascii="仿宋" w:hAnsi="仿宋" w:eastAsia="仿宋" w:cs="仿宋"/>
                <w:color w:val="auto"/>
                <w:sz w:val="24"/>
                <w:szCs w:val="24"/>
                <w:lang w:bidi="ar"/>
              </w:rPr>
              <w:t xml:space="preserve">3、执行无线控制功能，配置满足本次项目需求的无线AP管理授权；</w:t>
            </w:r>
            <w:r>
              <w:rPr>
                <w:rStyle w:val="1105"/>
                <w:rFonts w:hint="eastAsia" w:ascii="仿宋" w:hAnsi="仿宋" w:eastAsia="仿宋" w:cs="仿宋"/>
                <w:color w:val="auto"/>
                <w:sz w:val="24"/>
                <w:szCs w:val="24"/>
                <w:lang w:bidi="ar"/>
              </w:rPr>
              <w:br/>
            </w:r>
            <w:r>
              <w:rPr>
                <w:rStyle w:val="1105"/>
                <w:rFonts w:hint="eastAsia" w:ascii="仿宋" w:hAnsi="仿宋" w:eastAsia="仿宋" w:cs="仿宋"/>
                <w:color w:val="auto"/>
                <w:sz w:val="24"/>
                <w:szCs w:val="24"/>
                <w:lang w:bidi="ar"/>
              </w:rPr>
              <w:t xml:space="preserve">4、要求设备可配置AP的本地数据转发技术模式，即可根据网络的SSID和用户VLAN的规划，决定数据是否需要全部经过无线AC转发或直接进入有线网络进行本地交换，从而更好的适应未来无线网络更高流量传输的要求；</w:t>
            </w:r>
            <w:r>
              <w:rPr>
                <w:rStyle w:val="1105"/>
                <w:rFonts w:hint="eastAsia" w:ascii="仿宋" w:hAnsi="仿宋" w:eastAsia="仿宋" w:cs="仿宋"/>
                <w:color w:val="auto"/>
                <w:sz w:val="24"/>
                <w:szCs w:val="24"/>
                <w:lang w:bidi="ar"/>
              </w:rPr>
              <w:br/>
            </w:r>
            <w:r>
              <w:rPr>
                <w:rStyle w:val="1105"/>
                <w:rFonts w:hint="eastAsia" w:ascii="仿宋" w:hAnsi="仿宋" w:eastAsia="仿宋" w:cs="仿宋"/>
                <w:color w:val="auto"/>
                <w:sz w:val="24"/>
                <w:szCs w:val="24"/>
                <w:lang w:bidi="ar"/>
              </w:rPr>
              <w:t xml:space="preserve">5、无线控制器具备AP逃生功能，当在AC不可达造成AP离线时，离线的AP能够继续维持已经接入的终端保持业务正常，提升无线网络的可靠性；</w:t>
            </w:r>
            <w:r>
              <w:rPr>
                <w:rStyle w:val="1105"/>
                <w:rFonts w:hint="eastAsia" w:ascii="仿宋" w:hAnsi="仿宋" w:eastAsia="仿宋" w:cs="仿宋"/>
                <w:color w:val="auto"/>
                <w:sz w:val="24"/>
                <w:szCs w:val="24"/>
                <w:lang w:bidi="ar"/>
              </w:rPr>
              <w:br/>
            </w:r>
            <w:r>
              <w:rPr>
                <w:rStyle w:val="885"/>
                <w:rFonts w:hint="eastAsia" w:ascii="仿宋" w:hAnsi="仿宋" w:eastAsia="仿宋" w:cs="仿宋"/>
                <w:color w:val="auto"/>
                <w:sz w:val="24"/>
                <w:szCs w:val="24"/>
                <w:lang w:bidi="ar"/>
              </w:rPr>
              <w:t xml:space="preserve">6、▲为保障设备受到外部机械碰撞仍可以保持结构完整、功能完备，要求所投无线控制器至少达到防护等级IK08</w:t>
            </w:r>
            <w:r>
              <w:rPr>
                <w:rStyle w:val="885"/>
                <w:rFonts w:hint="eastAsia" w:ascii="仿宋" w:hAnsi="仿宋" w:eastAsia="仿宋" w:cs="仿宋"/>
                <w:color w:val="auto"/>
                <w:sz w:val="24"/>
                <w:szCs w:val="24"/>
                <w:lang w:eastAsia="zh-CN" w:bidi="ar"/>
              </w:rPr>
              <w:t xml:space="preserve">；</w:t>
            </w:r>
            <w:r>
              <w:rPr>
                <w:rStyle w:val="885"/>
                <w:rFonts w:hint="eastAsia" w:ascii="仿宋" w:hAnsi="仿宋" w:eastAsia="仿宋" w:cs="仿宋"/>
                <w:b/>
                <w:bCs/>
                <w:color w:val="auto"/>
                <w:sz w:val="24"/>
                <w:szCs w:val="24"/>
                <w:lang w:bidi="ar"/>
              </w:rPr>
              <w:t xml:space="preserve">（提供</w:t>
            </w:r>
            <w:r>
              <w:rPr>
                <w:rStyle w:val="885"/>
                <w:rFonts w:hint="eastAsia" w:ascii="仿宋" w:hAnsi="仿宋" w:eastAsia="仿宋" w:cs="仿宋"/>
                <w:b/>
                <w:bCs/>
                <w:color w:val="auto"/>
                <w:sz w:val="24"/>
                <w:szCs w:val="24"/>
                <w:lang w:eastAsia="zh-CN" w:bidi="ar"/>
              </w:rPr>
              <w:t xml:space="preserve">第三方检测报告</w:t>
            </w:r>
            <w:r>
              <w:rPr>
                <w:rStyle w:val="885"/>
                <w:rFonts w:hint="eastAsia" w:ascii="仿宋" w:hAnsi="仿宋" w:eastAsia="仿宋" w:cs="仿宋"/>
                <w:b/>
                <w:bCs/>
                <w:color w:val="auto"/>
                <w:sz w:val="24"/>
                <w:szCs w:val="24"/>
                <w:lang w:val="en-US" w:eastAsia="zh-CN" w:bidi="ar"/>
              </w:rPr>
              <w:t xml:space="preserve">扫描件并加盖供应商电子签章，未提供的作负偏离处理</w:t>
            </w:r>
            <w:r>
              <w:rPr>
                <w:rStyle w:val="885"/>
                <w:rFonts w:hint="eastAsia" w:ascii="仿宋" w:hAnsi="仿宋" w:eastAsia="仿宋" w:cs="仿宋"/>
                <w:b/>
                <w:bCs/>
                <w:color w:val="auto"/>
                <w:sz w:val="24"/>
                <w:szCs w:val="24"/>
                <w:lang w:bidi="ar"/>
              </w:rPr>
              <w:t xml:space="preserve">）</w:t>
            </w:r>
            <w:r>
              <w:rPr>
                <w:rStyle w:val="1105"/>
                <w:rFonts w:hint="eastAsia" w:ascii="仿宋" w:hAnsi="仿宋" w:eastAsia="仿宋" w:cs="仿宋"/>
                <w:color w:val="auto"/>
                <w:sz w:val="24"/>
                <w:szCs w:val="24"/>
                <w:lang w:bidi="ar"/>
              </w:rPr>
              <w:br/>
            </w:r>
            <w:r>
              <w:rPr>
                <w:rStyle w:val="1114"/>
                <w:rFonts w:hint="eastAsia" w:ascii="仿宋" w:hAnsi="仿宋" w:eastAsia="仿宋" w:cs="仿宋"/>
                <w:color w:val="auto"/>
                <w:sz w:val="24"/>
                <w:szCs w:val="24"/>
                <w:lang w:bidi="ar"/>
              </w:rPr>
              <w:t xml:space="preserve">7、配置满足学校所有无线AP数量管理的授权。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分光器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1、设备采用2：16等比例分光技术，单设备最大支持16分光；</w:t>
            </w:r>
            <w:r>
              <w:rPr>
                <w:rFonts w:hint="eastAsia" w:ascii="仿宋" w:hAnsi="仿宋" w:eastAsia="仿宋" w:cs="仿宋"/>
                <w:color w:val="auto"/>
                <w:sz w:val="24"/>
                <w:szCs w:val="24"/>
                <w:lang w:bidi="ar"/>
              </w:rPr>
              <w:br/>
            </w:r>
            <w:r>
              <w:rPr>
                <w:rFonts w:hint="eastAsia" w:ascii="仿宋" w:hAnsi="仿宋" w:eastAsia="仿宋" w:cs="仿宋"/>
                <w:color w:val="auto"/>
                <w:sz w:val="24"/>
                <w:szCs w:val="24"/>
                <w:lang w:bidi="ar"/>
              </w:rPr>
              <w:t xml:space="preserve">2、支持1260nm~1650nm全波长范围；</w:t>
            </w:r>
            <w:r>
              <w:rPr>
                <w:rFonts w:hint="eastAsia" w:ascii="仿宋" w:hAnsi="仿宋" w:eastAsia="仿宋" w:cs="仿宋"/>
                <w:color w:val="auto"/>
                <w:sz w:val="24"/>
                <w:szCs w:val="24"/>
                <w:lang w:bidi="ar"/>
              </w:rPr>
              <w:br/>
            </w:r>
            <w:r>
              <w:rPr>
                <w:rFonts w:hint="eastAsia" w:ascii="仿宋" w:hAnsi="仿宋" w:eastAsia="仿宋" w:cs="仿宋"/>
                <w:color w:val="auto"/>
                <w:sz w:val="24"/>
                <w:szCs w:val="24"/>
                <w:lang w:bidi="ar"/>
              </w:rPr>
              <w:t xml:space="preserve">3、上行支持≥2个LC/UPC接口，下行支持≥16个LC/UPC接口；</w:t>
            </w:r>
            <w:r>
              <w:rPr>
                <w:rFonts w:hint="eastAsia" w:ascii="仿宋" w:hAnsi="仿宋" w:eastAsia="仿宋" w:cs="仿宋"/>
                <w:color w:val="auto"/>
                <w:sz w:val="24"/>
                <w:szCs w:val="24"/>
                <w:lang w:bidi="ar"/>
              </w:rPr>
              <w:br/>
            </w:r>
            <w:r>
              <w:rPr>
                <w:rFonts w:hint="eastAsia" w:ascii="仿宋" w:hAnsi="仿宋" w:eastAsia="仿宋" w:cs="仿宋"/>
                <w:color w:val="auto"/>
                <w:sz w:val="24"/>
                <w:szCs w:val="24"/>
                <w:lang w:bidi="ar"/>
              </w:rPr>
              <w:t xml:space="preserve">4、支持上架或贴墙安装。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16口光交换机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 w:hAnsi="仿宋" w:eastAsia="仿宋" w:cs="仿宋"/>
                <w:color w:val="auto"/>
                <w:sz w:val="24"/>
                <w:szCs w:val="24"/>
              </w:rPr>
            </w:pPr>
            <w:r>
              <w:rPr>
                <w:rStyle w:val="1114"/>
                <w:rFonts w:hint="eastAsia" w:ascii="仿宋" w:hAnsi="仿宋" w:eastAsia="仿宋" w:cs="仿宋"/>
                <w:color w:val="auto"/>
                <w:sz w:val="24"/>
                <w:szCs w:val="24"/>
                <w:lang w:bidi="ar"/>
              </w:rPr>
              <w:t xml:space="preserve">1、交换容量≥670Gbps，包转发率≥125Mpps，以官网最小值为准；</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2、固化10/100/1000M以太网电口≥16个，100/1000M SFP千兆光接口≥2个；</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3、支持端口浪涌抗扰度≥8KV（即具备8KV的防雷能力）；</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4、支持放入</w:t>
            </w:r>
            <w:r>
              <w:rPr>
                <w:rStyle w:val="1114"/>
                <w:rFonts w:hint="eastAsia" w:ascii="仿宋" w:hAnsi="仿宋" w:eastAsia="仿宋" w:cs="仿宋"/>
                <w:color w:val="auto"/>
                <w:sz w:val="24"/>
                <w:szCs w:val="24"/>
                <w:lang w:bidi="ar"/>
              </w:rPr>
              <w:t xml:space="preserve">≥</w:t>
            </w:r>
            <w:r>
              <w:rPr>
                <w:rStyle w:val="1113"/>
                <w:rFonts w:hint="eastAsia" w:ascii="仿宋" w:hAnsi="仿宋" w:eastAsia="仿宋" w:cs="仿宋"/>
                <w:color w:val="auto"/>
                <w:sz w:val="24"/>
                <w:szCs w:val="24"/>
                <w:lang w:bidi="ar"/>
              </w:rPr>
              <w:t xml:space="preserve">400mm*300mm*100mm</w:t>
            </w:r>
            <w:r>
              <w:rPr>
                <w:rStyle w:val="1113"/>
                <w:rFonts w:hint="eastAsia" w:ascii="仿宋" w:hAnsi="仿宋" w:eastAsia="仿宋" w:cs="仿宋"/>
                <w:color w:val="auto"/>
                <w:sz w:val="24"/>
                <w:szCs w:val="24"/>
                <w:lang w:bidi="ar"/>
              </w:rPr>
              <w:t xml:space="preserve">的标准弱电箱中部署，保障室内环境的美观；</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5、支持生成树协议STP(IEEE802.1d)，RSTP(IEEE802.1w)和MSTP(IEEE 802.1s)，快速收敛提高容错能力，保证网络稳定运行和链路负载均衡；</w:t>
            </w:r>
            <w:r>
              <w:rPr>
                <w:rStyle w:val="1113"/>
                <w:rFonts w:hint="eastAsia" w:ascii="仿宋" w:hAnsi="仿宋" w:eastAsia="仿宋" w:cs="仿宋"/>
                <w:color w:val="auto"/>
                <w:sz w:val="24"/>
                <w:szCs w:val="24"/>
                <w:lang w:bidi="ar"/>
              </w:rPr>
              <w:br/>
            </w:r>
            <w:r>
              <w:rPr>
                <w:rStyle w:val="885"/>
                <w:rFonts w:hint="eastAsia" w:ascii="仿宋" w:hAnsi="仿宋" w:eastAsia="仿宋" w:cs="仿宋"/>
                <w:color w:val="auto"/>
                <w:sz w:val="24"/>
                <w:szCs w:val="24"/>
                <w:lang w:bidi="ar"/>
              </w:rPr>
              <w:t xml:space="preserve">6、要求设备采用静音设计，噪声值＜20dBA</w:t>
            </w:r>
            <w:r>
              <w:rPr>
                <w:rStyle w:val="885"/>
                <w:rFonts w:hint="eastAsia" w:ascii="仿宋" w:hAnsi="仿宋" w:eastAsia="仿宋" w:cs="仿宋"/>
                <w:color w:val="auto"/>
                <w:sz w:val="24"/>
                <w:szCs w:val="24"/>
                <w:lang w:eastAsia="zh-CN" w:bidi="ar"/>
              </w:rPr>
              <w:t xml:space="preserve">；</w:t>
            </w:r>
            <w:r>
              <w:rPr>
                <w:rStyle w:val="885"/>
                <w:rFonts w:hint="eastAsia" w:ascii="仿宋" w:hAnsi="仿宋" w:eastAsia="仿宋" w:cs="仿宋"/>
                <w:b/>
                <w:bCs/>
                <w:color w:val="auto"/>
                <w:sz w:val="24"/>
                <w:szCs w:val="24"/>
                <w:lang w:bidi="ar"/>
              </w:rPr>
              <w:t xml:space="preserve">（提供</w:t>
            </w:r>
            <w:r>
              <w:rPr>
                <w:rStyle w:val="885"/>
                <w:rFonts w:hint="eastAsia" w:ascii="仿宋" w:hAnsi="仿宋" w:eastAsia="仿宋" w:cs="仿宋"/>
                <w:b/>
                <w:bCs/>
                <w:color w:val="auto"/>
                <w:sz w:val="24"/>
                <w:szCs w:val="24"/>
                <w:lang w:eastAsia="zh-CN" w:bidi="ar"/>
              </w:rPr>
              <w:t xml:space="preserve">第三方检测报告</w:t>
            </w:r>
            <w:r>
              <w:rPr>
                <w:rStyle w:val="885"/>
                <w:rFonts w:hint="eastAsia" w:ascii="仿宋" w:hAnsi="仿宋" w:eastAsia="仿宋" w:cs="仿宋"/>
                <w:b/>
                <w:bCs/>
                <w:color w:val="auto"/>
                <w:sz w:val="24"/>
                <w:szCs w:val="24"/>
                <w:lang w:val="en-US" w:eastAsia="zh-CN" w:bidi="ar"/>
              </w:rPr>
              <w:t xml:space="preserve">扫描件并加盖供应商电子签章，未提供的作负偏离处理</w:t>
            </w:r>
            <w:r>
              <w:rPr>
                <w:rStyle w:val="885"/>
                <w:rFonts w:hint="eastAsia" w:ascii="仿宋" w:hAnsi="仿宋" w:eastAsia="仿宋" w:cs="仿宋"/>
                <w:b/>
                <w:bCs/>
                <w:color w:val="auto"/>
                <w:sz w:val="24"/>
                <w:szCs w:val="24"/>
                <w:lang w:bidi="ar"/>
              </w:rPr>
              <w:t xml:space="preserve">）</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7、符合国家低碳环保等政策要求，支持IEEE 802.3az标准的EEE节能技术；</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8、支持零配置上线功能：根据不同区域的业务创建相应业务模板后，绑定设备区域位置信息，设备开箱上电后配置即可自动从软件下发，无需在接入设备端刷入配置；</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9、支持光模块与光链路故障的自动告警：在服务器端的拓扑中展示并查看详细信息，包括提供告警原因分析与处理建议；</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10、实配所需光模块。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8口光交换机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 w:hAnsi="仿宋" w:eastAsia="仿宋" w:cs="仿宋"/>
                <w:color w:val="auto"/>
                <w:sz w:val="24"/>
                <w:szCs w:val="24"/>
              </w:rPr>
            </w:pPr>
            <w:r>
              <w:rPr>
                <w:rStyle w:val="1113"/>
                <w:rFonts w:hint="eastAsia" w:ascii="仿宋" w:hAnsi="仿宋" w:eastAsia="仿宋" w:cs="仿宋"/>
                <w:color w:val="auto"/>
                <w:sz w:val="24"/>
                <w:szCs w:val="24"/>
                <w:lang w:bidi="ar"/>
              </w:rPr>
              <w:t xml:space="preserve">1、交换容量≥670Gbps，包转发率≥125Mpps，以官网最小值为准；</w:t>
            </w:r>
            <w:r>
              <w:rPr>
                <w:rStyle w:val="1113"/>
                <w:rFonts w:hint="eastAsia" w:ascii="仿宋" w:hAnsi="仿宋" w:eastAsia="仿宋" w:cs="仿宋"/>
                <w:color w:val="auto"/>
                <w:sz w:val="24"/>
                <w:szCs w:val="24"/>
                <w:lang w:bidi="ar"/>
              </w:rPr>
              <w:br/>
            </w:r>
            <w:r>
              <w:rPr>
                <w:rStyle w:val="1114"/>
                <w:rFonts w:hint="eastAsia" w:ascii="仿宋" w:hAnsi="仿宋" w:eastAsia="仿宋" w:cs="仿宋"/>
                <w:color w:val="auto"/>
                <w:sz w:val="24"/>
                <w:szCs w:val="24"/>
                <w:lang w:bidi="ar"/>
              </w:rPr>
              <w:t xml:space="preserve">2、固化10/100/1000M以太网电口≥8个，1G/2.5G/10G SFP+光接口≥1个；</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3、支持采用物理隔离的方式进行端口拓展，实现一机双网管理，最大可实现8+2端口拓展；</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4、支持放入≥400mm*300mm*100mm</w:t>
            </w:r>
            <w:r>
              <w:rPr>
                <w:rStyle w:val="1113"/>
                <w:rFonts w:hint="eastAsia" w:ascii="仿宋" w:hAnsi="仿宋" w:eastAsia="仿宋" w:cs="仿宋"/>
                <w:color w:val="auto"/>
                <w:sz w:val="24"/>
                <w:szCs w:val="24"/>
                <w:lang w:bidi="ar"/>
              </w:rPr>
              <w:t xml:space="preserve">的标准弱电箱中部署，保障室内环境的美观；</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5、支持端口浪涌抗扰度≥8KV（即具备8KV的防雷能力）；</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6、要求设备采用静音设计，噪声值＜20dBA；</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7、符合国家低碳环保等政策要求，支持IEEE 802.3az标准的EEE节能技术；</w:t>
            </w:r>
            <w:r>
              <w:rPr>
                <w:rStyle w:val="1113"/>
                <w:rFonts w:hint="eastAsia" w:ascii="仿宋" w:hAnsi="仿宋" w:eastAsia="仿宋" w:cs="仿宋"/>
                <w:color w:val="auto"/>
                <w:sz w:val="24"/>
                <w:szCs w:val="24"/>
                <w:lang w:bidi="ar"/>
              </w:rPr>
              <w:br/>
            </w:r>
            <w:r>
              <w:rPr>
                <w:rStyle w:val="885"/>
                <w:rFonts w:hint="eastAsia" w:ascii="仿宋" w:hAnsi="仿宋" w:eastAsia="仿宋" w:cs="仿宋"/>
                <w:color w:val="auto"/>
                <w:sz w:val="24"/>
                <w:szCs w:val="24"/>
                <w:lang w:bidi="ar"/>
              </w:rPr>
              <w:t xml:space="preserve">8、支持光模块与光链路故障的自动告警：在服务器端的拓扑中展示并查看详细信息，包括提供告警原因分析与处理建议</w:t>
            </w:r>
            <w:r>
              <w:rPr>
                <w:rStyle w:val="885"/>
                <w:rFonts w:hint="eastAsia" w:ascii="仿宋" w:hAnsi="仿宋" w:eastAsia="仿宋" w:cs="仿宋"/>
                <w:color w:val="auto"/>
                <w:sz w:val="24"/>
                <w:szCs w:val="24"/>
                <w:lang w:eastAsia="zh-CN" w:bidi="ar"/>
              </w:rPr>
              <w:t xml:space="preserve">；</w:t>
            </w:r>
            <w:r>
              <w:rPr>
                <w:rStyle w:val="885"/>
                <w:rFonts w:hint="eastAsia" w:ascii="仿宋" w:hAnsi="仿宋" w:eastAsia="仿宋" w:cs="仿宋"/>
                <w:b/>
                <w:bCs/>
                <w:color w:val="auto"/>
                <w:sz w:val="24"/>
                <w:szCs w:val="24"/>
                <w:lang w:bidi="ar"/>
              </w:rPr>
              <w:t xml:space="preserve">（提供</w:t>
            </w:r>
            <w:r>
              <w:rPr>
                <w:rStyle w:val="885"/>
                <w:rFonts w:hint="eastAsia" w:ascii="仿宋" w:hAnsi="仿宋" w:eastAsia="仿宋" w:cs="仿宋"/>
                <w:b/>
                <w:bCs/>
                <w:color w:val="auto"/>
                <w:sz w:val="24"/>
                <w:szCs w:val="24"/>
                <w:lang w:eastAsia="zh-CN" w:bidi="ar"/>
              </w:rPr>
              <w:t xml:space="preserve">第三方检测报告</w:t>
            </w:r>
            <w:r>
              <w:rPr>
                <w:rStyle w:val="885"/>
                <w:rFonts w:hint="eastAsia" w:ascii="仿宋" w:hAnsi="仿宋" w:eastAsia="仿宋" w:cs="仿宋"/>
                <w:b/>
                <w:bCs/>
                <w:color w:val="auto"/>
                <w:sz w:val="24"/>
                <w:szCs w:val="24"/>
                <w:lang w:val="en-US" w:eastAsia="zh-CN" w:bidi="ar"/>
              </w:rPr>
              <w:t xml:space="preserve">扫描件并加盖供应商电子签章，未提供的作负偏离处理</w:t>
            </w:r>
            <w:r>
              <w:rPr>
                <w:rStyle w:val="885"/>
                <w:rFonts w:hint="eastAsia" w:ascii="仿宋" w:hAnsi="仿宋" w:eastAsia="仿宋" w:cs="仿宋"/>
                <w:b/>
                <w:bCs/>
                <w:color w:val="auto"/>
                <w:sz w:val="24"/>
                <w:szCs w:val="24"/>
                <w:lang w:bidi="ar"/>
              </w:rPr>
              <w:t xml:space="preserve">）</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9、当室内交换机出现故障，支持替换用的新设备的零配置替换，新设备上电后配置自动下发，无需手动配置；</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10、实配所需光模块。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 w:hAnsi="仿宋" w:eastAsia="仿宋" w:cs="仿宋"/>
                <w:color w:val="auto"/>
                <w:sz w:val="24"/>
                <w:szCs w:val="24"/>
              </w:rPr>
            </w:pPr>
            <w:r>
              <w:rPr>
                <w:rStyle w:val="1113"/>
                <w:rFonts w:hint="eastAsia" w:ascii="仿宋" w:hAnsi="仿宋" w:eastAsia="仿宋" w:cs="仿宋"/>
                <w:color w:val="auto"/>
                <w:sz w:val="24"/>
                <w:szCs w:val="24"/>
                <w:lang w:bidi="ar"/>
              </w:rPr>
              <w:t xml:space="preserve">1、交换容量≥1.35Tbps，转发性能≥280Mpps，以官网最小值为准；</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2、固化100/1000M SFP光接口≥24个，10G/1G SFP+光接口≥4个；</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3、支持可拔插双模块化电源，单电源功率≥70W，实现1+1冗余；</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4、支持SAVI功能，可防止地址解析欺骗；</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5、支持CPU保护功能，限制非法报文对CPU的攻击，保护交换机在各种环境下稳定工作；</w:t>
            </w:r>
            <w:r>
              <w:rPr>
                <w:rStyle w:val="1113"/>
                <w:rFonts w:hint="eastAsia" w:ascii="仿宋" w:hAnsi="仿宋" w:eastAsia="仿宋" w:cs="仿宋"/>
                <w:color w:val="auto"/>
                <w:sz w:val="24"/>
                <w:szCs w:val="24"/>
                <w:lang w:bidi="ar"/>
              </w:rPr>
              <w:br/>
            </w:r>
            <w:r>
              <w:rPr>
                <w:rStyle w:val="885"/>
                <w:rFonts w:hint="eastAsia" w:ascii="仿宋" w:hAnsi="仿宋" w:eastAsia="仿宋" w:cs="仿宋"/>
                <w:color w:val="auto"/>
                <w:sz w:val="24"/>
                <w:szCs w:val="24"/>
                <w:lang w:bidi="ar"/>
              </w:rPr>
              <w:t xml:space="preserve">7、支持专门基础网络保护机制，支持限制用户向网络中发送数据包的速率，对有攻击行为的用户进行隔离，保证设备和整网的安全稳定运行；</w:t>
            </w:r>
            <w:r>
              <w:rPr>
                <w:rStyle w:val="885"/>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8、支持虚拟化功能，即可将多台物理设备虚拟化为一台逻辑设备统一管理，并且链路故障的收敛时间≤50ms；</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9、支持SNMP、CLI(Telnet/Console)、RMON、SSH、Syslog、NTP/SNTP、FTP、TFTP、Web；</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10、为保证IPv6的可部署性和应用性，所投交换机需具备IPv6 Ready Phase2认证证书，要求投标产品型号与获证产品型号一致；</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11、设备关键芯片如CPU满足国产化要求，推动自主可控；</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12、实配要求：单台配置双电源冗余，三年质保。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24口接入交换机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1、交换容量≥672Gbps，转发性能≥170Mpps；以官网最小值为准；</w:t>
            </w:r>
            <w:r>
              <w:rPr>
                <w:rFonts w:hint="eastAsia" w:ascii="仿宋" w:hAnsi="仿宋" w:eastAsia="仿宋" w:cs="仿宋"/>
                <w:color w:val="auto"/>
                <w:sz w:val="24"/>
                <w:szCs w:val="24"/>
                <w:lang w:bidi="ar"/>
              </w:rPr>
              <w:br/>
            </w:r>
            <w:r>
              <w:rPr>
                <w:rFonts w:hint="eastAsia" w:ascii="仿宋" w:hAnsi="仿宋" w:eastAsia="仿宋" w:cs="仿宋"/>
                <w:color w:val="auto"/>
                <w:sz w:val="24"/>
                <w:szCs w:val="24"/>
                <w:lang w:bidi="ar"/>
              </w:rPr>
              <w:t xml:space="preserve">2、固化10/100/1000M以太网端口≥24，固化1G SFP光接口≥4个，整机最大可用千兆口≥28；</w:t>
            </w:r>
            <w:r>
              <w:rPr>
                <w:rFonts w:hint="eastAsia" w:ascii="仿宋" w:hAnsi="仿宋" w:eastAsia="仿宋" w:cs="仿宋"/>
                <w:color w:val="auto"/>
                <w:sz w:val="24"/>
                <w:szCs w:val="24"/>
                <w:lang w:bidi="ar"/>
              </w:rPr>
              <w:br/>
            </w:r>
            <w:r>
              <w:rPr>
                <w:rFonts w:hint="eastAsia" w:ascii="仿宋" w:hAnsi="仿宋" w:eastAsia="仿宋" w:cs="仿宋"/>
                <w:color w:val="auto"/>
                <w:sz w:val="24"/>
                <w:szCs w:val="24"/>
                <w:lang w:bidi="ar"/>
              </w:rPr>
              <w:t xml:space="preserve">3、要求所投设备MAC地址≥16K；</w:t>
            </w:r>
            <w:r>
              <w:rPr>
                <w:rFonts w:hint="eastAsia" w:ascii="仿宋" w:hAnsi="仿宋" w:eastAsia="仿宋" w:cs="仿宋"/>
                <w:color w:val="auto"/>
                <w:sz w:val="24"/>
                <w:szCs w:val="24"/>
                <w:lang w:bidi="ar"/>
              </w:rPr>
              <w:br/>
            </w:r>
            <w:r>
              <w:rPr>
                <w:rFonts w:hint="eastAsia" w:ascii="仿宋" w:hAnsi="仿宋" w:eastAsia="仿宋" w:cs="仿宋"/>
                <w:color w:val="auto"/>
                <w:sz w:val="24"/>
                <w:szCs w:val="24"/>
                <w:lang w:bidi="ar"/>
              </w:rPr>
              <w:t xml:space="preserve">4、要求所投产品端口浪涌抗扰度≥10KV，即具备10KV的防雷能力；</w:t>
            </w:r>
            <w:r>
              <w:rPr>
                <w:rFonts w:hint="eastAsia" w:ascii="仿宋" w:hAnsi="仿宋" w:eastAsia="仿宋" w:cs="仿宋"/>
                <w:color w:val="auto"/>
                <w:sz w:val="24"/>
                <w:szCs w:val="24"/>
                <w:lang w:bidi="ar"/>
              </w:rPr>
              <w:br/>
            </w:r>
            <w:r>
              <w:rPr>
                <w:rFonts w:hint="eastAsia" w:ascii="仿宋" w:hAnsi="仿宋" w:eastAsia="仿宋" w:cs="仿宋"/>
                <w:color w:val="auto"/>
                <w:sz w:val="24"/>
                <w:szCs w:val="24"/>
                <w:lang w:bidi="ar"/>
              </w:rPr>
              <w:t xml:space="preserve">5、支持快速链路检测协议，可快速检测链路的通断和光纤链路的单向性，并支持端口下的环路检测功能；</w:t>
            </w:r>
            <w:r>
              <w:rPr>
                <w:rFonts w:hint="eastAsia" w:ascii="仿宋" w:hAnsi="仿宋" w:eastAsia="仿宋" w:cs="仿宋"/>
                <w:color w:val="auto"/>
                <w:sz w:val="24"/>
                <w:szCs w:val="24"/>
                <w:lang w:bidi="ar"/>
              </w:rPr>
              <w:br/>
            </w:r>
            <w:r>
              <w:rPr>
                <w:rFonts w:hint="eastAsia" w:ascii="仿宋" w:hAnsi="仿宋" w:eastAsia="仿宋" w:cs="仿宋"/>
                <w:color w:val="auto"/>
                <w:sz w:val="24"/>
                <w:szCs w:val="24"/>
                <w:lang w:bidi="ar"/>
              </w:rPr>
              <w:t xml:space="preserve">6、支持公有以太网多环保护技术，国际标准为核心以太网设计的二层链路冗余备份协议；</w:t>
            </w:r>
            <w:r>
              <w:rPr>
                <w:rFonts w:hint="eastAsia" w:ascii="仿宋" w:hAnsi="仿宋" w:eastAsia="仿宋" w:cs="仿宋"/>
                <w:color w:val="auto"/>
                <w:sz w:val="24"/>
                <w:szCs w:val="24"/>
                <w:lang w:bidi="ar"/>
              </w:rPr>
              <w:br/>
            </w:r>
            <w:r>
              <w:rPr>
                <w:rFonts w:hint="eastAsia" w:ascii="仿宋" w:hAnsi="仿宋" w:eastAsia="仿宋" w:cs="仿宋"/>
                <w:color w:val="auto"/>
                <w:sz w:val="24"/>
                <w:szCs w:val="24"/>
                <w:lang w:bidi="ar"/>
              </w:rPr>
              <w:t xml:space="preserve">7、支持IPV4/IPV6静态路由协议，支持RIP/RIPng、OSPFv2/OSPFv3三层路由协议；</w:t>
            </w:r>
            <w:r>
              <w:rPr>
                <w:rFonts w:hint="eastAsia" w:ascii="仿宋" w:hAnsi="仿宋" w:eastAsia="仿宋" w:cs="仿宋"/>
                <w:color w:val="auto"/>
                <w:sz w:val="24"/>
                <w:szCs w:val="24"/>
                <w:lang w:bidi="ar"/>
              </w:rPr>
              <w:br/>
            </w:r>
            <w:r>
              <w:rPr>
                <w:rFonts w:hint="eastAsia" w:ascii="仿宋" w:hAnsi="仿宋" w:eastAsia="仿宋" w:cs="仿宋"/>
                <w:color w:val="auto"/>
                <w:sz w:val="24"/>
                <w:szCs w:val="24"/>
                <w:lang w:bidi="ar"/>
              </w:rPr>
              <w:t xml:space="preserve">8、支持专门基础网络保护机制，增强设备防攻击能力，即使在受到攻击的情况下，也能保护系统各种服务的正常运行，保持较低的CPU负载，从而保障整个网络的稳定运行。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光模块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1、千兆单模光模块,最大传输距离≥10KM,双纤口</w:t>
            </w:r>
            <w:r>
              <w:rPr>
                <w:rFonts w:hint="eastAsia" w:ascii="仿宋" w:hAnsi="仿宋" w:eastAsia="仿宋" w:cs="仿宋"/>
                <w:color w:val="auto"/>
                <w:sz w:val="24"/>
                <w:szCs w:val="24"/>
                <w:lang w:bidi="ar"/>
              </w:rPr>
              <w:br/>
            </w:r>
            <w:r>
              <w:rPr>
                <w:rFonts w:hint="eastAsia" w:ascii="仿宋" w:hAnsi="仿宋" w:eastAsia="仿宋" w:cs="仿宋"/>
                <w:color w:val="auto"/>
                <w:sz w:val="24"/>
                <w:szCs w:val="24"/>
                <w:lang w:bidi="ar"/>
              </w:rPr>
              <w:t xml:space="preserve">2、适用LC型接头跳线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光AP</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2"/>
              </w:numPr>
              <w:jc w:val="left"/>
              <w:widowControl/>
              <w:rPr>
                <w:rStyle w:val="885"/>
                <w:rFonts w:hint="eastAsia" w:ascii="仿宋" w:hAnsi="仿宋" w:eastAsia="仿宋" w:cs="仿宋"/>
                <w:b/>
                <w:bCs/>
                <w:color w:val="auto"/>
                <w:sz w:val="24"/>
                <w:szCs w:val="24"/>
                <w:lang w:val="en-US" w:eastAsia="zh-CN" w:bidi="ar"/>
              </w:rPr>
            </w:pPr>
            <w:r>
              <w:rPr>
                <w:rFonts w:hint="eastAsia" w:ascii="仿宋" w:hAnsi="仿宋" w:eastAsia="仿宋" w:cs="仿宋"/>
                <w:color w:val="auto"/>
                <w:sz w:val="24"/>
                <w:szCs w:val="24"/>
                <w:lang w:bidi="ar"/>
              </w:rPr>
              <w:t xml:space="preserve">支持802.11be标准，采用双射频设计，整机4条空间流</w:t>
            </w:r>
            <w:r>
              <w:rPr>
                <w:rFonts w:hint="eastAsia" w:ascii="仿宋" w:hAnsi="仿宋" w:eastAsia="仿宋" w:cs="仿宋"/>
                <w:color w:val="auto"/>
                <w:sz w:val="24"/>
                <w:szCs w:val="24"/>
                <w:lang w:eastAsia="zh-CN" w:bidi="ar"/>
              </w:rPr>
              <w:t xml:space="preserve">；</w:t>
            </w:r>
            <w:r>
              <w:rPr>
                <w:rStyle w:val="1114"/>
                <w:rFonts w:hint="eastAsia" w:ascii="仿宋" w:hAnsi="仿宋" w:eastAsia="仿宋" w:cs="仿宋"/>
                <w:b/>
                <w:bCs/>
                <w:color w:val="auto"/>
                <w:sz w:val="24"/>
                <w:szCs w:val="24"/>
                <w:lang w:val="en-US" w:eastAsia="zh-CN" w:bidi="ar"/>
              </w:rPr>
              <w:t xml:space="preserve">(</w:t>
            </w:r>
            <w:r>
              <w:rPr>
                <w:rStyle w:val="1114"/>
                <w:rFonts w:hint="eastAsia" w:ascii="仿宋" w:hAnsi="仿宋" w:eastAsia="仿宋" w:cs="仿宋"/>
                <w:b/>
                <w:bCs/>
                <w:color w:val="auto"/>
                <w:sz w:val="24"/>
                <w:szCs w:val="24"/>
                <w:lang w:bidi="ar"/>
              </w:rPr>
              <w:t xml:space="preserve">提供官网截图和链接证明</w:t>
            </w:r>
            <w:r>
              <w:rPr>
                <w:rStyle w:val="1114"/>
                <w:rFonts w:hint="eastAsia" w:ascii="仿宋" w:hAnsi="仿宋" w:eastAsia="仿宋" w:cs="仿宋"/>
                <w:b/>
                <w:bCs/>
                <w:color w:val="auto"/>
                <w:sz w:val="24"/>
                <w:szCs w:val="24"/>
                <w:lang w:val="en-US" w:eastAsia="zh-CN" w:bidi="ar"/>
              </w:rPr>
              <w:t xml:space="preserve">扫描件</w:t>
            </w:r>
            <w:r>
              <w:rPr>
                <w:rStyle w:val="885"/>
                <w:rFonts w:hint="eastAsia" w:ascii="仿宋" w:hAnsi="仿宋" w:eastAsia="仿宋" w:cs="仿宋"/>
                <w:b/>
                <w:bCs/>
                <w:color w:val="auto"/>
                <w:sz w:val="24"/>
                <w:szCs w:val="24"/>
                <w:lang w:val="en-US" w:eastAsia="zh-CN" w:bidi="ar"/>
              </w:rPr>
              <w:t xml:space="preserve">并加盖供应商电子签章，未提供的作负偏离处理)</w:t>
            </w:r>
            <w:r/>
          </w:p>
          <w:p>
            <w:pPr>
              <w:numPr>
                <w:ilvl w:val="0"/>
                <w:numId w:val="0"/>
              </w:numPr>
              <w:jc w:val="left"/>
              <w:widowControl/>
              <w:rPr>
                <w:rFonts w:hint="eastAsia" w:ascii="仿宋" w:hAnsi="仿宋" w:eastAsia="仿宋" w:cs="仿宋"/>
                <w:color w:val="auto"/>
                <w:sz w:val="24"/>
                <w:szCs w:val="24"/>
              </w:rPr>
            </w:pPr>
            <w:r>
              <w:rPr>
                <w:rStyle w:val="1113"/>
                <w:rFonts w:hint="eastAsia" w:ascii="仿宋" w:hAnsi="仿宋" w:eastAsia="仿宋" w:cs="仿宋"/>
                <w:color w:val="auto"/>
                <w:sz w:val="24"/>
                <w:szCs w:val="24"/>
                <w:lang w:bidi="ar"/>
              </w:rPr>
              <w:t xml:space="preserve">2、整机最大接入速率≥3.57Gbps；</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3、支持蓝牙5.3；</w:t>
            </w:r>
            <w:r>
              <w:rPr>
                <w:rStyle w:val="1113"/>
                <w:rFonts w:hint="eastAsia" w:ascii="仿宋" w:hAnsi="仿宋" w:eastAsia="仿宋" w:cs="仿宋"/>
                <w:color w:val="auto"/>
                <w:sz w:val="24"/>
                <w:szCs w:val="24"/>
                <w:lang w:bidi="ar"/>
              </w:rPr>
              <w:br/>
            </w:r>
            <w:r>
              <w:rPr>
                <w:rStyle w:val="885"/>
                <w:rFonts w:hint="eastAsia" w:ascii="仿宋" w:hAnsi="仿宋" w:eastAsia="仿宋" w:cs="仿宋"/>
                <w:color w:val="auto"/>
                <w:sz w:val="24"/>
                <w:szCs w:val="24"/>
                <w:lang w:bidi="ar"/>
              </w:rPr>
              <w:t xml:space="preserve">4、1个10G时分光口上联，4个1G以太网电口下联，提供官网截图和链接证明；</w:t>
            </w:r>
            <w:r>
              <w:rPr>
                <w:rStyle w:val="1114"/>
                <w:rFonts w:hint="eastAsia" w:ascii="仿宋" w:hAnsi="仿宋" w:eastAsia="仿宋" w:cs="仿宋"/>
                <w:b/>
                <w:bCs/>
                <w:color w:val="auto"/>
                <w:sz w:val="24"/>
                <w:szCs w:val="24"/>
                <w:lang w:val="en-US" w:eastAsia="zh-CN" w:bidi="ar"/>
              </w:rPr>
              <w:t xml:space="preserve">(</w:t>
            </w:r>
            <w:r>
              <w:rPr>
                <w:rStyle w:val="1114"/>
                <w:rFonts w:hint="eastAsia" w:ascii="仿宋" w:hAnsi="仿宋" w:eastAsia="仿宋" w:cs="仿宋"/>
                <w:b/>
                <w:bCs/>
                <w:color w:val="auto"/>
                <w:sz w:val="24"/>
                <w:szCs w:val="24"/>
                <w:lang w:bidi="ar"/>
              </w:rPr>
              <w:t xml:space="preserve">提供官网截图和链接证明</w:t>
            </w:r>
            <w:r>
              <w:rPr>
                <w:rStyle w:val="1114"/>
                <w:rFonts w:hint="eastAsia" w:ascii="仿宋" w:hAnsi="仿宋" w:eastAsia="仿宋" w:cs="仿宋"/>
                <w:b/>
                <w:bCs/>
                <w:color w:val="auto"/>
                <w:sz w:val="24"/>
                <w:szCs w:val="24"/>
                <w:lang w:val="en-US" w:eastAsia="zh-CN" w:bidi="ar"/>
              </w:rPr>
              <w:t xml:space="preserve">扫描件</w:t>
            </w:r>
            <w:r>
              <w:rPr>
                <w:rStyle w:val="885"/>
                <w:rFonts w:hint="eastAsia" w:ascii="仿宋" w:hAnsi="仿宋" w:eastAsia="仿宋" w:cs="仿宋"/>
                <w:b/>
                <w:bCs/>
                <w:color w:val="auto"/>
                <w:sz w:val="24"/>
                <w:szCs w:val="24"/>
                <w:lang w:val="en-US" w:eastAsia="zh-CN" w:bidi="ar"/>
              </w:rPr>
              <w:t xml:space="preserve">并加盖供应商电子签章，未提供的作负偏离处理)</w:t>
            </w:r>
            <w:r>
              <w:rPr>
                <w:rStyle w:val="885"/>
                <w:rFonts w:hint="eastAsia" w:ascii="仿宋" w:hAnsi="仿宋" w:eastAsia="仿宋" w:cs="仿宋"/>
                <w:color w:val="auto"/>
                <w:sz w:val="24"/>
                <w:szCs w:val="24"/>
                <w:lang w:bidi="ar"/>
              </w:rPr>
              <w:br/>
            </w:r>
            <w:r>
              <w:rPr>
                <w:rStyle w:val="885"/>
                <w:rFonts w:hint="eastAsia" w:ascii="仿宋" w:hAnsi="仿宋" w:eastAsia="仿宋" w:cs="仿宋"/>
                <w:color w:val="auto"/>
                <w:sz w:val="24"/>
                <w:szCs w:val="24"/>
                <w:lang w:bidi="ar"/>
              </w:rPr>
              <w:t xml:space="preserve">5、支持1个Micro USB的Console接口；</w:t>
            </w:r>
            <w:r>
              <w:rPr>
                <w:rStyle w:val="885"/>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6、AP无需额外配置辅材，即能实现盘纤、藏网线，可实现线材不外漏，保证链路稳定性；</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7、设备支持DC受电，输入电压电流48V/0.5A；也支持PoE+ 以太网受电，满足 IEEE 802.3at 以太网供电标准，整机最大功耗≤17W；</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8、支持光口统一运维，配合网管软件可以排查链路情况、光衰情况；</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9、避免无线网络中私接非法AP，所投AP具有非法AP的精确反制和模糊反制功能，能够主动识别非法设备并令非法设备不能使用。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光AP集中供电设备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1、集中供电设备需支持机柜安装、壁挂、弱电箱内等安装方式；</w:t>
            </w:r>
            <w:r>
              <w:rPr>
                <w:rFonts w:hint="eastAsia" w:ascii="仿宋" w:hAnsi="仿宋" w:eastAsia="仿宋" w:cs="仿宋"/>
                <w:color w:val="auto"/>
                <w:sz w:val="24"/>
                <w:szCs w:val="24"/>
                <w:lang w:bidi="ar"/>
              </w:rPr>
              <w:br/>
            </w:r>
            <w:r>
              <w:rPr>
                <w:rFonts w:hint="eastAsia" w:ascii="仿宋" w:hAnsi="仿宋" w:eastAsia="仿宋" w:cs="仿宋"/>
                <w:color w:val="auto"/>
                <w:sz w:val="24"/>
                <w:szCs w:val="24"/>
                <w:lang w:bidi="ar"/>
              </w:rPr>
              <w:t xml:space="preserve">2、集中供电设备支持点对点、一对多供电方式；</w:t>
            </w:r>
            <w:r>
              <w:rPr>
                <w:rFonts w:hint="eastAsia" w:ascii="仿宋" w:hAnsi="仿宋" w:eastAsia="仿宋" w:cs="仿宋"/>
                <w:color w:val="auto"/>
                <w:sz w:val="24"/>
                <w:szCs w:val="24"/>
                <w:lang w:bidi="ar"/>
              </w:rPr>
              <w:br/>
            </w:r>
            <w:r>
              <w:rPr>
                <w:rFonts w:hint="eastAsia" w:ascii="仿宋" w:hAnsi="仿宋" w:eastAsia="仿宋" w:cs="仿宋"/>
                <w:color w:val="auto"/>
                <w:sz w:val="24"/>
                <w:szCs w:val="24"/>
                <w:lang w:bidi="ar"/>
              </w:rPr>
              <w:t xml:space="preserve">3、支持24个供电接口，单口支持≤30W PoE协议供电输出，供电功率≥370W；</w:t>
            </w:r>
            <w:r>
              <w:rPr>
                <w:rFonts w:hint="eastAsia" w:ascii="仿宋" w:hAnsi="仿宋" w:eastAsia="仿宋" w:cs="仿宋"/>
                <w:color w:val="auto"/>
                <w:sz w:val="24"/>
                <w:szCs w:val="24"/>
                <w:lang w:bidi="ar"/>
              </w:rPr>
              <w:br/>
            </w:r>
            <w:r>
              <w:rPr>
                <w:rFonts w:hint="eastAsia" w:ascii="仿宋" w:hAnsi="仿宋" w:eastAsia="仿宋" w:cs="仿宋"/>
                <w:color w:val="auto"/>
                <w:sz w:val="24"/>
                <w:szCs w:val="24"/>
                <w:lang w:bidi="ar"/>
              </w:rPr>
              <w:t xml:space="preserve">4、点对点供电时，支持通过按键切换PoE供电模式和直流强供模式。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8口POE交换机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 w:hAnsi="仿宋" w:eastAsia="仿宋" w:cs="仿宋"/>
                <w:color w:val="auto"/>
                <w:sz w:val="24"/>
                <w:szCs w:val="24"/>
              </w:rPr>
            </w:pPr>
            <w:r>
              <w:rPr>
                <w:rStyle w:val="1113"/>
                <w:rFonts w:hint="eastAsia" w:ascii="仿宋" w:hAnsi="仿宋" w:eastAsia="仿宋" w:cs="仿宋"/>
                <w:color w:val="auto"/>
                <w:sz w:val="24"/>
                <w:szCs w:val="24"/>
                <w:lang w:bidi="ar"/>
              </w:rPr>
              <w:t xml:space="preserve">1、交换容量≥670Gbps，包转发率≥125Mpps，以官网最小值为准；</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2、固化10/100/1000M以太网电口≥8个，1G/2.5G/10G SFP+光接口≥1个；</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3、支持采用物理隔离的方式进行端口拓展，实现一机双网管理，最大可实现8+2端口拓展；</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4、支持放入≥400mm*300mm*100mm</w:t>
            </w:r>
            <w:r>
              <w:rPr>
                <w:rStyle w:val="1113"/>
                <w:rFonts w:hint="eastAsia" w:ascii="仿宋" w:hAnsi="仿宋" w:eastAsia="仿宋" w:cs="仿宋"/>
                <w:color w:val="auto"/>
                <w:sz w:val="24"/>
                <w:szCs w:val="24"/>
                <w:lang w:bidi="ar"/>
              </w:rPr>
              <w:t xml:space="preserve">的标准弱电箱中部署；</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5、要求所投产品支持POE和POE+远程供电，POE供电功率为125W；</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6、要求设备采用静音设计，噪声值＜20dBA；</w:t>
            </w:r>
            <w:r>
              <w:rPr>
                <w:rStyle w:val="1113"/>
                <w:rFonts w:hint="eastAsia" w:ascii="仿宋" w:hAnsi="仿宋" w:eastAsia="仿宋" w:cs="仿宋"/>
                <w:color w:val="auto"/>
                <w:sz w:val="24"/>
                <w:szCs w:val="24"/>
                <w:lang w:bidi="ar"/>
              </w:rPr>
              <w:br/>
            </w:r>
            <w:r>
              <w:rPr>
                <w:rStyle w:val="1105"/>
                <w:rFonts w:hint="eastAsia" w:ascii="仿宋" w:hAnsi="仿宋" w:eastAsia="仿宋" w:cs="仿宋"/>
                <w:color w:val="auto"/>
                <w:sz w:val="24"/>
                <w:szCs w:val="24"/>
                <w:lang w:bidi="ar"/>
              </w:rPr>
              <w:t xml:space="preserve">7、为保证设备在可在各类工况下稳定运转，所投产品需为工业级金属机身无风扇设计，IK防护测试级别至少达到IK05；</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8、符合国家低碳环保等政策要求，支持IEEE 802.3az标准的EEE节能技术；</w:t>
            </w:r>
            <w:r>
              <w:rPr>
                <w:rStyle w:val="1113"/>
                <w:rFonts w:hint="eastAsia" w:ascii="仿宋" w:hAnsi="仿宋" w:eastAsia="仿宋" w:cs="仿宋"/>
                <w:color w:val="auto"/>
                <w:sz w:val="24"/>
                <w:szCs w:val="24"/>
                <w:lang w:bidi="ar"/>
              </w:rPr>
              <w:br/>
            </w:r>
            <w:r>
              <w:rPr>
                <w:rStyle w:val="885"/>
                <w:rFonts w:hint="eastAsia" w:ascii="仿宋" w:hAnsi="仿宋" w:eastAsia="仿宋" w:cs="仿宋"/>
                <w:color w:val="auto"/>
                <w:sz w:val="24"/>
                <w:szCs w:val="24"/>
                <w:lang w:bidi="ar"/>
              </w:rPr>
              <w:t xml:space="preserve">9、支持光模块与光链路故障的自动告警：在服务器端的拓扑中展示并查看详细信息，包括提供告警原因分析与处理建议；</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10、实配所需光模块。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室外AP</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 w:hAnsi="仿宋" w:eastAsia="仿宋" w:cs="仿宋"/>
                <w:color w:val="auto"/>
                <w:sz w:val="24"/>
                <w:szCs w:val="24"/>
              </w:rPr>
            </w:pPr>
            <w:r>
              <w:rPr>
                <w:rStyle w:val="1113"/>
                <w:rFonts w:hint="eastAsia" w:ascii="仿宋" w:hAnsi="仿宋" w:eastAsia="仿宋" w:cs="仿宋"/>
                <w:color w:val="auto"/>
                <w:sz w:val="24"/>
                <w:szCs w:val="24"/>
                <w:lang w:bidi="ar"/>
              </w:rPr>
              <w:t xml:space="preserve">1、室外型无线接入点，支持802.11ax标准，整机双射频，4条空间流，整机最大无线接入速率≥2.975Gbps；</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2、为了外观美观且支持覆盖扩展，内置天线并支持内外置天线切换；</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3、支持1G有线接口≥1个，支持2.5G光口≥1个；</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4、支持内置蓝牙5.1；</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5、支持IP68防护等级；</w:t>
            </w:r>
            <w:r>
              <w:rPr>
                <w:rStyle w:val="1113"/>
                <w:rFonts w:hint="eastAsia" w:ascii="仿宋" w:hAnsi="仿宋" w:eastAsia="仿宋" w:cs="仿宋"/>
                <w:color w:val="auto"/>
                <w:sz w:val="24"/>
                <w:szCs w:val="24"/>
                <w:lang w:bidi="ar"/>
              </w:rPr>
              <w:br/>
            </w:r>
            <w:r>
              <w:rPr>
                <w:rStyle w:val="885"/>
                <w:rFonts w:hint="eastAsia" w:ascii="仿宋" w:hAnsi="仿宋" w:eastAsia="仿宋" w:cs="仿宋"/>
                <w:color w:val="auto"/>
                <w:sz w:val="24"/>
                <w:szCs w:val="24"/>
                <w:lang w:bidi="ar"/>
              </w:rPr>
              <w:t xml:space="preserve">6、室外AP部署在室外无遮挡环境中，为保证设备受到外部机械碰撞仍可以保持结构完整、功能完备并且可以正常运行，要求所投室外无线接入点符合国标GB/T 20138-2006即《电器设备外壳对外界机械碰撞的防护等级（IK代码）》标准，至少达到防护等级IK08</w:t>
            </w:r>
            <w:r>
              <w:rPr>
                <w:rStyle w:val="885"/>
                <w:rFonts w:hint="eastAsia" w:ascii="仿宋" w:hAnsi="仿宋" w:eastAsia="仿宋" w:cs="仿宋"/>
                <w:color w:val="auto"/>
                <w:sz w:val="24"/>
                <w:szCs w:val="24"/>
                <w:lang w:eastAsia="zh-CN" w:bidi="ar"/>
              </w:rPr>
              <w:t xml:space="preserve">；</w:t>
            </w:r>
            <w:r>
              <w:rPr>
                <w:rStyle w:val="885"/>
                <w:rFonts w:hint="eastAsia" w:ascii="仿宋" w:hAnsi="仿宋" w:eastAsia="仿宋" w:cs="仿宋"/>
                <w:b/>
                <w:bCs/>
                <w:color w:val="auto"/>
                <w:sz w:val="24"/>
                <w:szCs w:val="24"/>
                <w:lang w:bidi="ar"/>
              </w:rPr>
              <w:t xml:space="preserve">（提供</w:t>
            </w:r>
            <w:r>
              <w:rPr>
                <w:rStyle w:val="885"/>
                <w:rFonts w:hint="eastAsia" w:ascii="仿宋" w:hAnsi="仿宋" w:eastAsia="仿宋" w:cs="仿宋"/>
                <w:b/>
                <w:bCs/>
                <w:color w:val="auto"/>
                <w:sz w:val="24"/>
                <w:szCs w:val="24"/>
                <w:lang w:eastAsia="zh-CN" w:bidi="ar"/>
              </w:rPr>
              <w:t xml:space="preserve">第三方检测报告</w:t>
            </w:r>
            <w:r>
              <w:rPr>
                <w:rStyle w:val="885"/>
                <w:rFonts w:hint="eastAsia" w:ascii="仿宋" w:hAnsi="仿宋" w:eastAsia="仿宋" w:cs="仿宋"/>
                <w:b/>
                <w:bCs/>
                <w:color w:val="auto"/>
                <w:sz w:val="24"/>
                <w:szCs w:val="24"/>
                <w:lang w:val="en-US" w:eastAsia="zh-CN" w:bidi="ar"/>
              </w:rPr>
              <w:t xml:space="preserve">扫描件并加盖供应商电子签章，未提供的作负偏离处理</w:t>
            </w:r>
            <w:r>
              <w:rPr>
                <w:rStyle w:val="885"/>
                <w:rFonts w:hint="eastAsia" w:ascii="仿宋" w:hAnsi="仿宋" w:eastAsia="仿宋" w:cs="仿宋"/>
                <w:b/>
                <w:bCs/>
                <w:color w:val="auto"/>
                <w:sz w:val="24"/>
                <w:szCs w:val="24"/>
                <w:lang w:bidi="ar"/>
              </w:rPr>
              <w:t xml:space="preserve">）</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7、所投AP整机最大终端接入数≥256个；</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8、避免无线网络中私接非法AP，所投AP具有非法AP的精确反制和模糊反制功能，能够主动识别非法设备并令非法设备不能使用；</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9、为避免无线网络中私接非法AP的影响，设备应支持802.11w防御Deauth攻击功能，保证终端正常关联使用；</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10、支持WAPI、Web、802.1x、MAC地址、本地认证等多种用户准入认证方式供客户选择。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光网络运维平台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1、要求投标产品采用纯B/S架构，用户无需安装客户端，通过标准浏览器就能完成对系统的访问；</w:t>
            </w:r>
            <w:r>
              <w:rPr>
                <w:rFonts w:hint="eastAsia" w:ascii="仿宋" w:hAnsi="仿宋" w:eastAsia="仿宋" w:cs="仿宋"/>
                <w:color w:val="auto"/>
                <w:sz w:val="24"/>
                <w:szCs w:val="24"/>
                <w:lang w:bidi="ar"/>
              </w:rPr>
              <w:br/>
            </w:r>
            <w:r>
              <w:rPr>
                <w:rFonts w:hint="eastAsia" w:ascii="仿宋" w:hAnsi="仿宋" w:eastAsia="仿宋" w:cs="仿宋"/>
                <w:color w:val="auto"/>
                <w:sz w:val="24"/>
                <w:szCs w:val="24"/>
                <w:lang w:bidi="ar"/>
              </w:rPr>
              <w:t xml:space="preserve">2、所投产品支持通过模块化、组件化方式，实现对网络中的路由器、交换机、防火墙、WLAN等有线无线一体化管理。</w:t>
            </w:r>
            <w:r>
              <w:rPr>
                <w:rFonts w:hint="eastAsia" w:ascii="仿宋" w:hAnsi="仿宋" w:eastAsia="仿宋" w:cs="仿宋"/>
                <w:color w:val="auto"/>
                <w:sz w:val="24"/>
                <w:szCs w:val="24"/>
                <w:lang w:bidi="ar"/>
              </w:rPr>
              <w:br/>
            </w:r>
            <w:r>
              <w:rPr>
                <w:rFonts w:hint="eastAsia" w:ascii="仿宋" w:hAnsi="仿宋" w:eastAsia="仿宋" w:cs="仿宋"/>
                <w:color w:val="auto"/>
                <w:sz w:val="24"/>
                <w:szCs w:val="24"/>
                <w:lang w:bidi="ar"/>
              </w:rPr>
              <w:t xml:space="preserve">3、支持创建交换机的业务模板，支持图形化界面提前规划各端口业务；</w:t>
            </w:r>
            <w:r>
              <w:rPr>
                <w:rFonts w:hint="eastAsia" w:ascii="仿宋" w:hAnsi="仿宋" w:eastAsia="仿宋" w:cs="仿宋"/>
                <w:color w:val="auto"/>
                <w:sz w:val="24"/>
                <w:szCs w:val="24"/>
                <w:lang w:bidi="ar"/>
              </w:rPr>
              <w:br/>
            </w:r>
            <w:r>
              <w:rPr>
                <w:rFonts w:hint="eastAsia" w:ascii="仿宋" w:hAnsi="仿宋" w:eastAsia="仿宋" w:cs="仿宋"/>
                <w:color w:val="auto"/>
                <w:sz w:val="24"/>
                <w:szCs w:val="24"/>
                <w:lang w:bidi="ar"/>
              </w:rPr>
              <w:t xml:space="preserve">4、支持对全光交换机支持零配置上线。根据不同区域的业务创建相应业务模板后，绑定设备区域位置信息，设备开箱上电后配置即可自动从软件下发，无需在接入设备端刷入配置；</w:t>
            </w:r>
            <w:r>
              <w:rPr>
                <w:rFonts w:hint="eastAsia" w:ascii="仿宋" w:hAnsi="仿宋" w:eastAsia="仿宋" w:cs="仿宋"/>
                <w:color w:val="auto"/>
                <w:sz w:val="24"/>
                <w:szCs w:val="24"/>
                <w:lang w:bidi="ar"/>
              </w:rPr>
              <w:br/>
            </w:r>
            <w:r>
              <w:rPr>
                <w:rFonts w:hint="eastAsia" w:ascii="仿宋" w:hAnsi="仿宋" w:eastAsia="仿宋" w:cs="仿宋"/>
                <w:color w:val="auto"/>
                <w:sz w:val="24"/>
                <w:szCs w:val="24"/>
                <w:lang w:bidi="ar"/>
              </w:rPr>
              <w:t xml:space="preserve">5、支持全光交换机新设备的零配置替换，新设备上电后配置自动下发，无需手动配置。</w:t>
            </w:r>
            <w:r>
              <w:rPr>
                <w:rFonts w:hint="eastAsia" w:ascii="仿宋" w:hAnsi="仿宋" w:eastAsia="仿宋" w:cs="仿宋"/>
                <w:color w:val="auto"/>
                <w:sz w:val="24"/>
                <w:szCs w:val="24"/>
                <w:lang w:bidi="ar"/>
              </w:rPr>
              <w:br/>
            </w:r>
            <w:r>
              <w:rPr>
                <w:rFonts w:hint="eastAsia" w:ascii="仿宋" w:hAnsi="仿宋" w:eastAsia="仿宋" w:cs="仿宋"/>
                <w:color w:val="auto"/>
                <w:sz w:val="24"/>
                <w:szCs w:val="24"/>
                <w:lang w:bidi="ar"/>
              </w:rPr>
              <w:t xml:space="preserve">6、平台支持通过excel批量导入、基于楼栋交换机端口两种方式绑定设备区域位置管理资产信息，适应不同工程厂商在网络开局阶段的工作流程，提供高效的资产登记和网络规划方案；</w:t>
            </w:r>
            <w:r>
              <w:rPr>
                <w:rFonts w:hint="eastAsia" w:ascii="仿宋" w:hAnsi="仿宋" w:eastAsia="仿宋" w:cs="仿宋"/>
                <w:color w:val="auto"/>
                <w:sz w:val="24"/>
                <w:szCs w:val="24"/>
                <w:lang w:bidi="ar"/>
              </w:rPr>
              <w:br/>
            </w:r>
            <w:r>
              <w:rPr>
                <w:rFonts w:hint="eastAsia" w:ascii="仿宋" w:hAnsi="仿宋" w:eastAsia="仿宋" w:cs="仿宋"/>
                <w:color w:val="auto"/>
                <w:sz w:val="24"/>
                <w:szCs w:val="24"/>
                <w:lang w:bidi="ar"/>
              </w:rPr>
              <w:t xml:space="preserve">7、支持整网拓扑展示，图例展示，包括框式交换机、盒式交换机、未知设备；支持展示整网交换、终端设备总数、在线数等；</w:t>
            </w:r>
            <w:r>
              <w:rPr>
                <w:rFonts w:hint="eastAsia" w:ascii="仿宋" w:hAnsi="仿宋" w:eastAsia="仿宋" w:cs="仿宋"/>
                <w:color w:val="auto"/>
                <w:sz w:val="24"/>
                <w:szCs w:val="24"/>
                <w:lang w:bidi="ar"/>
              </w:rPr>
              <w:br/>
            </w:r>
            <w:r>
              <w:rPr>
                <w:rFonts w:hint="eastAsia" w:ascii="仿宋" w:hAnsi="仿宋" w:eastAsia="仿宋" w:cs="仿宋"/>
                <w:color w:val="auto"/>
                <w:sz w:val="24"/>
                <w:szCs w:val="24"/>
                <w:lang w:bidi="ar"/>
              </w:rPr>
              <w:t xml:space="preserve">8、支持光模块与光链路运维检测与故障告警，并可在拓扑中呈现并查看详细信息，包括提供告警原因分析与处理建议。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bidi="ar"/>
              </w:rPr>
              <w:t xml:space="preserve">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管理终端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 w:hAnsi="仿宋" w:eastAsia="仿宋" w:cs="仿宋"/>
                <w:color w:val="auto"/>
                <w:sz w:val="24"/>
                <w:szCs w:val="24"/>
              </w:rPr>
            </w:pPr>
            <w:r>
              <w:rPr>
                <w:rStyle w:val="1113"/>
                <w:rFonts w:hint="eastAsia" w:ascii="仿宋" w:hAnsi="仿宋" w:eastAsia="仿宋" w:cs="仿宋"/>
                <w:color w:val="auto"/>
                <w:sz w:val="24"/>
                <w:szCs w:val="24"/>
                <w:lang w:bidi="ar"/>
              </w:rPr>
              <w:t xml:space="preserve">1、处理器≥18 核 18 线程，100W 释放</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2、独立显卡≥8G，115W 满功耗</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3、内存≥16GB DDR5 6400，可拓展</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4、固态≥1TB PCIe5.0，双硬盘位</w:t>
            </w:r>
            <w:r>
              <w:rPr>
                <w:rStyle w:val="1115"/>
                <w:rFonts w:hint="eastAsia" w:ascii="仿宋" w:hAnsi="仿宋" w:eastAsia="仿宋" w:cs="仿宋"/>
                <w:color w:val="auto"/>
                <w:sz w:val="24"/>
                <w:szCs w:val="24"/>
                <w:lang w:bidi="ar"/>
              </w:rPr>
              <w:t xml:space="preserve"> </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5、系统预装正版 Win11 家庭中文版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光交箱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w:t>
            </w:r>
            <w:r>
              <w:rPr>
                <w:rStyle w:val="1113"/>
                <w:rFonts w:hint="eastAsia" w:ascii="仿宋" w:hAnsi="仿宋" w:eastAsia="仿宋" w:cs="仿宋"/>
                <w:color w:val="auto"/>
                <w:sz w:val="24"/>
                <w:szCs w:val="24"/>
                <w:lang w:bidi="ar"/>
              </w:rPr>
              <w:t xml:space="preserve">≥</w:t>
            </w:r>
            <w:r>
              <w:rPr>
                <w:rFonts w:hint="eastAsia" w:ascii="仿宋" w:hAnsi="仿宋" w:eastAsia="仿宋" w:cs="仿宋"/>
                <w:color w:val="auto"/>
                <w:sz w:val="24"/>
                <w:szCs w:val="24"/>
                <w:lang w:bidi="ar"/>
              </w:rPr>
              <w:t xml:space="preserve">600</w:t>
            </w:r>
            <w:r>
              <w:rPr>
                <w:rStyle w:val="1113"/>
                <w:rFonts w:hint="eastAsia" w:ascii="仿宋" w:hAnsi="仿宋" w:eastAsia="仿宋" w:cs="仿宋"/>
                <w:color w:val="auto"/>
                <w:sz w:val="24"/>
                <w:szCs w:val="24"/>
                <w:lang w:bidi="ar"/>
              </w:rPr>
              <w:t xml:space="preserve">mm</w:t>
            </w:r>
            <w:r>
              <w:rPr>
                <w:rFonts w:hint="eastAsia" w:ascii="仿宋" w:hAnsi="仿宋" w:eastAsia="仿宋" w:cs="仿宋"/>
                <w:color w:val="auto"/>
                <w:sz w:val="24"/>
                <w:szCs w:val="24"/>
                <w:lang w:bidi="ar"/>
              </w:rPr>
              <w:t xml:space="preserve">*400</w:t>
            </w:r>
            <w:r>
              <w:rPr>
                <w:rStyle w:val="1113"/>
                <w:rFonts w:hint="eastAsia" w:ascii="仿宋" w:hAnsi="仿宋" w:eastAsia="仿宋" w:cs="仿宋"/>
                <w:color w:val="auto"/>
                <w:sz w:val="24"/>
                <w:szCs w:val="24"/>
                <w:lang w:bidi="ar"/>
              </w:rPr>
              <w:t xml:space="preserve">mm</w:t>
            </w:r>
            <w:r>
              <w:rPr>
                <w:rFonts w:hint="eastAsia" w:ascii="仿宋" w:hAnsi="仿宋" w:eastAsia="仿宋" w:cs="仿宋"/>
                <w:color w:val="auto"/>
                <w:sz w:val="24"/>
                <w:szCs w:val="24"/>
                <w:lang w:bidi="ar"/>
              </w:rPr>
              <w:t xml:space="preserve">*1000</w:t>
            </w:r>
            <w:r>
              <w:rPr>
                <w:rStyle w:val="1113"/>
                <w:rFonts w:hint="eastAsia" w:ascii="仿宋" w:hAnsi="仿宋" w:eastAsia="仿宋" w:cs="仿宋"/>
                <w:color w:val="auto"/>
                <w:sz w:val="24"/>
                <w:szCs w:val="24"/>
                <w:lang w:bidi="ar"/>
              </w:rPr>
              <w:t xml:space="preserve">mm</w:t>
            </w:r>
            <w:r>
              <w:rPr>
                <w:rFonts w:hint="eastAsia" w:ascii="仿宋" w:hAnsi="仿宋" w:eastAsia="仿宋" w:cs="仿宋"/>
                <w:color w:val="auto"/>
                <w:sz w:val="24"/>
                <w:szCs w:val="24"/>
                <w:lang w:bidi="ar"/>
              </w:rPr>
              <w:t xml:space="preserve">室外光交箱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24芯ODF架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1、≥24口24芯ODF光纤配线架单模法兰满配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36芯ODF架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1、≥36口36芯ODF光纤配线架单模法兰满配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光纤熔接盒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1、≥2口光纤熔接盒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光纤熔接盒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1、≥16口光纤熔接盒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2芯光缆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1、室外单模2芯光缆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米</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24芯光缆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1、室外单模24芯光缆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米</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1、rvv2*1.0电源线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米</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1、rvv3*1.5电源线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米</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线槽板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1、PVC线槽板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米</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静电地板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1、名称：600mm高钢质防静电活动地板</w:t>
            </w:r>
            <w:r>
              <w:rPr>
                <w:rStyle w:val="1113"/>
                <w:rFonts w:hint="eastAsia" w:ascii="仿宋" w:hAnsi="仿宋" w:eastAsia="仿宋" w:cs="仿宋"/>
                <w:color w:val="auto"/>
                <w:sz w:val="24"/>
                <w:szCs w:val="24"/>
                <w:lang w:bidi="ar"/>
              </w:rPr>
              <w:t xml:space="preserve">≥</w:t>
            </w:r>
            <w:r>
              <w:rPr>
                <w:rFonts w:hint="eastAsia" w:ascii="仿宋" w:hAnsi="仿宋" w:eastAsia="仿宋" w:cs="仿宋"/>
                <w:color w:val="auto"/>
                <w:sz w:val="24"/>
                <w:szCs w:val="24"/>
                <w:lang w:bidi="ar"/>
              </w:rPr>
              <w:t xml:space="preserve">600mm*600mm*35mm</w:t>
            </w:r>
            <w:r>
              <w:rPr>
                <w:rFonts w:hint="eastAsia" w:ascii="仿宋" w:hAnsi="仿宋" w:eastAsia="仿宋" w:cs="仿宋"/>
                <w:color w:val="auto"/>
                <w:sz w:val="24"/>
                <w:szCs w:val="24"/>
                <w:lang w:bidi="ar"/>
              </w:rPr>
              <w:br/>
            </w:r>
            <w:r>
              <w:rPr>
                <w:rFonts w:hint="eastAsia" w:ascii="仿宋" w:hAnsi="仿宋" w:eastAsia="仿宋" w:cs="仿宋"/>
                <w:color w:val="auto"/>
                <w:sz w:val="24"/>
                <w:szCs w:val="24"/>
                <w:lang w:bidi="ar"/>
              </w:rPr>
              <w:t xml:space="preserve">2、面层材质：复合板,基层材料:钢质;</w:t>
            </w:r>
            <w:r>
              <w:rPr>
                <w:rFonts w:hint="eastAsia" w:ascii="仿宋" w:hAnsi="仿宋" w:eastAsia="仿宋" w:cs="仿宋"/>
                <w:color w:val="auto"/>
                <w:sz w:val="24"/>
                <w:szCs w:val="24"/>
                <w:lang w:bidi="ar"/>
              </w:rPr>
              <w:br/>
            </w:r>
            <w:r>
              <w:rPr>
                <w:rFonts w:hint="eastAsia" w:ascii="仿宋" w:hAnsi="仿宋" w:eastAsia="仿宋" w:cs="仿宋"/>
                <w:color w:val="auto"/>
                <w:sz w:val="24"/>
                <w:szCs w:val="24"/>
                <w:lang w:bidi="ar"/>
              </w:rPr>
              <w:t xml:space="preserve">3、整体高度(mm):≥300</w:t>
            </w:r>
            <w:r>
              <w:rPr>
                <w:rFonts w:hint="eastAsia" w:ascii="仿宋" w:hAnsi="仿宋" w:eastAsia="仿宋" w:cs="仿宋"/>
                <w:color w:val="auto"/>
                <w:sz w:val="24"/>
                <w:szCs w:val="24"/>
                <w:lang w:bidi="ar"/>
              </w:rPr>
              <w:br/>
            </w:r>
            <w:r>
              <w:rPr>
                <w:rFonts w:hint="eastAsia" w:ascii="仿宋" w:hAnsi="仿宋" w:eastAsia="仿宋" w:cs="仿宋"/>
                <w:color w:val="auto"/>
                <w:sz w:val="24"/>
                <w:szCs w:val="24"/>
                <w:lang w:bidi="ar"/>
              </w:rPr>
              <w:t xml:space="preserve">4、饰面材料:HPL(三聚氰胺)贴面</w:t>
            </w:r>
            <w:r>
              <w:rPr>
                <w:rFonts w:hint="eastAsia" w:ascii="仿宋" w:hAnsi="仿宋" w:eastAsia="仿宋" w:cs="仿宋"/>
                <w:color w:val="auto"/>
                <w:sz w:val="24"/>
                <w:szCs w:val="24"/>
                <w:lang w:bidi="ar"/>
              </w:rPr>
              <w:br/>
            </w:r>
            <w:r>
              <w:rPr>
                <w:rFonts w:hint="eastAsia" w:ascii="仿宋" w:hAnsi="仿宋" w:eastAsia="仿宋" w:cs="仿宋"/>
                <w:color w:val="auto"/>
                <w:sz w:val="24"/>
                <w:szCs w:val="24"/>
                <w:lang w:bidi="ar"/>
              </w:rPr>
              <w:t xml:space="preserve">5、防火性能：A级。</w:t>
            </w:r>
            <w:r>
              <w:rPr>
                <w:rFonts w:hint="eastAsia" w:ascii="仿宋" w:hAnsi="仿宋" w:eastAsia="仿宋" w:cs="仿宋"/>
                <w:color w:val="auto"/>
                <w:sz w:val="24"/>
                <w:szCs w:val="24"/>
                <w:lang w:bidi="ar"/>
              </w:rPr>
              <w:br/>
            </w:r>
            <w:r>
              <w:rPr>
                <w:rFonts w:hint="eastAsia" w:ascii="仿宋" w:hAnsi="仿宋" w:eastAsia="仿宋" w:cs="仿宋"/>
                <w:color w:val="auto"/>
                <w:sz w:val="24"/>
                <w:szCs w:val="24"/>
                <w:lang w:bidi="ar"/>
              </w:rPr>
              <w:t xml:space="preserve">6、静电地板配套支撑件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监控屏幕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 w:hAnsi="仿宋" w:eastAsia="仿宋" w:cs="仿宋"/>
                <w:color w:val="auto"/>
                <w:sz w:val="24"/>
                <w:szCs w:val="24"/>
              </w:rPr>
            </w:pPr>
            <w:r>
              <w:rPr>
                <w:rStyle w:val="1113"/>
                <w:rFonts w:hint="eastAsia" w:ascii="仿宋" w:hAnsi="仿宋" w:eastAsia="仿宋" w:cs="仿宋"/>
                <w:color w:val="auto"/>
                <w:sz w:val="24"/>
                <w:szCs w:val="24"/>
                <w:lang w:bidi="ar"/>
              </w:rPr>
              <w:t xml:space="preserve">1、背光分区：≥640 个独立 Mini LED 控光分区</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2、峰值亮度：≥1200 尼特，支持杜比视界、HDR10+</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3、刷新率：原生 144Hz，超频 288Hz 全通道高刷</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4、色域色深：94% DCI-P3，10bit 色深，</w:t>
            </w:r>
            <w:r>
              <w:rPr>
                <w:rStyle w:val="1116"/>
                <w:rFonts w:hint="eastAsia" w:ascii="仿宋" w:hAnsi="仿宋" w:eastAsia="仿宋" w:cs="仿宋"/>
                <w:color w:val="auto"/>
                <w:sz w:val="24"/>
                <w:szCs w:val="24"/>
                <w:lang w:bidi="ar"/>
              </w:rPr>
              <w:t xml:space="preserve">Δ</w:t>
            </w:r>
            <w:r>
              <w:rPr>
                <w:rStyle w:val="1113"/>
                <w:rFonts w:hint="eastAsia" w:ascii="仿宋" w:hAnsi="仿宋" w:eastAsia="仿宋" w:cs="仿宋"/>
                <w:color w:val="auto"/>
                <w:sz w:val="24"/>
                <w:szCs w:val="24"/>
                <w:lang w:bidi="ar"/>
              </w:rPr>
              <w:t xml:space="preserve">E≈2</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5、芯片存储：四核 A73，4GB 运行 + 64GB 存储</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6、HDMI 接口:≥2 路 HDMI2.1，支持 eARC、4K288Hz</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7、音频:2×15W 扬声器，杜比全景声</w:t>
            </w:r>
            <w:r>
              <w:rPr>
                <w:rStyle w:val="1113"/>
                <w:rFonts w:hint="eastAsia" w:ascii="仿宋" w:hAnsi="仿宋" w:eastAsia="仿宋" w:cs="仿宋"/>
                <w:color w:val="auto"/>
                <w:sz w:val="24"/>
                <w:szCs w:val="24"/>
                <w:lang w:bidi="ar"/>
              </w:rPr>
              <w:br/>
            </w:r>
            <w:r>
              <w:rPr>
                <w:rStyle w:val="1113"/>
                <w:rFonts w:hint="eastAsia" w:ascii="仿宋" w:hAnsi="仿宋" w:eastAsia="仿宋" w:cs="仿宋"/>
                <w:color w:val="auto"/>
                <w:sz w:val="24"/>
                <w:szCs w:val="24"/>
                <w:lang w:bidi="ar"/>
              </w:rPr>
              <w:t xml:space="preserve">8、能效质保:一级能效，整机 1 年 / 屏幕 3 年质保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1、总长度：≥1800mm</w:t>
            </w:r>
            <w:r>
              <w:rPr>
                <w:rFonts w:hint="eastAsia" w:ascii="仿宋" w:hAnsi="仿宋" w:eastAsia="仿宋" w:cs="仿宋"/>
                <w:color w:val="auto"/>
                <w:sz w:val="24"/>
                <w:szCs w:val="24"/>
                <w:lang w:bidi="ar"/>
              </w:rPr>
              <w:br/>
            </w:r>
            <w:r>
              <w:rPr>
                <w:rFonts w:hint="eastAsia" w:ascii="仿宋" w:hAnsi="仿宋" w:eastAsia="仿宋" w:cs="仿宋"/>
                <w:color w:val="auto"/>
                <w:sz w:val="24"/>
                <w:szCs w:val="24"/>
                <w:lang w:bidi="ar"/>
              </w:rPr>
              <w:t xml:space="preserve">2、台面深度：≥900mm</w:t>
            </w:r>
            <w:r>
              <w:rPr>
                <w:rFonts w:hint="eastAsia" w:ascii="仿宋" w:hAnsi="仿宋" w:eastAsia="仿宋" w:cs="仿宋"/>
                <w:color w:val="auto"/>
                <w:sz w:val="24"/>
                <w:szCs w:val="24"/>
                <w:lang w:bidi="ar"/>
              </w:rPr>
              <w:br/>
            </w:r>
            <w:r>
              <w:rPr>
                <w:rFonts w:hint="eastAsia" w:ascii="仿宋" w:hAnsi="仿宋" w:eastAsia="仿宋" w:cs="仿宋"/>
                <w:color w:val="auto"/>
                <w:sz w:val="24"/>
                <w:szCs w:val="24"/>
                <w:lang w:bidi="ar"/>
              </w:rPr>
              <w:t xml:space="preserve">3、操作台面离地高度：750mm（人体工学标准，偏差≤±10mm）</w:t>
            </w:r>
            <w:r>
              <w:rPr>
                <w:rFonts w:hint="eastAsia" w:ascii="仿宋" w:hAnsi="仿宋" w:eastAsia="仿宋" w:cs="仿宋"/>
                <w:color w:val="auto"/>
                <w:sz w:val="24"/>
                <w:szCs w:val="24"/>
                <w:lang w:bidi="ar"/>
              </w:rPr>
              <w:br/>
            </w:r>
            <w:r>
              <w:rPr>
                <w:rFonts w:hint="eastAsia" w:ascii="仿宋" w:hAnsi="仿宋" w:eastAsia="仿宋" w:cs="仿宋"/>
                <w:color w:val="auto"/>
                <w:sz w:val="24"/>
                <w:szCs w:val="24"/>
                <w:lang w:bidi="ar"/>
              </w:rPr>
              <w:t xml:space="preserve">4、背部设备柜深度：≥450mm，腿部活动净空≥600mm</w:t>
            </w:r>
            <w:r>
              <w:rPr>
                <w:rFonts w:hint="eastAsia" w:ascii="仿宋" w:hAnsi="仿宋" w:eastAsia="仿宋" w:cs="仿宋"/>
                <w:color w:val="auto"/>
                <w:sz w:val="24"/>
                <w:szCs w:val="24"/>
                <w:lang w:bidi="ar"/>
              </w:rPr>
              <w:br/>
            </w:r>
            <w:r>
              <w:rPr>
                <w:rFonts w:hint="eastAsia" w:ascii="仿宋" w:hAnsi="仿宋" w:eastAsia="仿宋" w:cs="仿宋"/>
                <w:color w:val="auto"/>
                <w:sz w:val="24"/>
                <w:szCs w:val="24"/>
                <w:lang w:bidi="ar"/>
              </w:rPr>
              <w:t xml:space="preserve">5、整体厚度 / 结构：一体式成品模块化，现场仅拼接无需焊接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光纤熔接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1、光纤熔接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532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芯</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1、光纤尾纤、跳纤、水晶头、轧带、落实、标签等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Times New Roman" w:hAnsi="Times New Roman" w:eastAsia="宋体" w:cs="Times New Roman"/>
                <w:color w:val="auto"/>
                <w:sz w:val="21"/>
                <w:szCs w:val="24"/>
                <w:lang w:val="en-US" w:eastAsia="zh-CN" w:bidi="ar-SA"/>
              </w:rPr>
            </w:pPr>
            <w:r>
              <w:rPr>
                <w:rFonts w:hint="eastAsia" w:ascii="仿宋" w:hAnsi="仿宋" w:eastAsia="仿宋" w:cs="仿宋"/>
                <w:color w:val="auto"/>
                <w:sz w:val="24"/>
                <w:szCs w:val="24"/>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系统集成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1、综合布线、安装调试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项</w:t>
            </w:r>
            <w:r/>
          </w:p>
        </w:tc>
      </w:tr>
    </w:tbl>
    <w:p>
      <w:pPr>
        <w:pStyle w:val="755"/>
        <w:numPr>
          <w:ilvl w:val="0"/>
          <w:numId w:val="0"/>
        </w:numPr>
        <w:ind w:firstLine="281"/>
        <w:jc w:val="both"/>
        <w:keepLines w:val="0"/>
        <w:keepNext w:val="0"/>
        <w:pageBreakBefore w:val="0"/>
        <w:spacing w:line="52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注：上述标“</w:t>
      </w:r>
      <w:r>
        <w:rPr>
          <w:rFonts w:hint="eastAsia" w:ascii="仿宋" w:hAnsi="仿宋" w:eastAsia="仿宋" w:cs="仿宋"/>
          <w:bCs/>
          <w:color w:val="auto"/>
          <w:sz w:val="28"/>
          <w:szCs w:val="28"/>
          <w:highlight w:val="none"/>
          <w:lang w:val="en-US" w:eastAsia="zh-CN" w:bidi="ar-SA"/>
        </w:rPr>
        <w:t xml:space="preserve">★</w:t>
      </w:r>
      <w:r>
        <w:rPr>
          <w:rFonts w:hint="eastAsia" w:ascii="仿宋" w:hAnsi="仿宋" w:eastAsia="仿宋" w:cs="仿宋"/>
          <w:b/>
          <w:color w:val="auto"/>
          <w:sz w:val="28"/>
          <w:szCs w:val="28"/>
          <w:highlight w:val="none"/>
        </w:rPr>
        <w:t xml:space="preserve">”的为重要参数，须全部满足，如不满足的或满足不齐的作无效投标处理。</w:t>
      </w:r>
      <w:r/>
    </w:p>
    <w:p>
      <w:pPr>
        <w:pStyle w:val="775"/>
        <w:ind w:left="0" w:firstLine="0"/>
        <w:rPr>
          <w:rFonts w:ascii="仿宋" w:hAnsi="仿宋" w:eastAsia="仿宋"/>
          <w:b/>
          <w:bCs/>
          <w:color w:val="auto"/>
          <w:sz w:val="28"/>
          <w:szCs w:val="28"/>
        </w:rPr>
      </w:pPr>
      <w:r>
        <w:rPr>
          <w:rFonts w:hint="eastAsia" w:ascii="仿宋" w:hAnsi="仿宋" w:eastAsia="仿宋" w:cs="仿宋"/>
          <w:b/>
          <w:color w:val="auto"/>
          <w:sz w:val="32"/>
          <w:szCs w:val="32"/>
          <w:highlight w:val="none"/>
          <w:lang w:val="en-US" w:eastAsia="zh-CN"/>
        </w:rPr>
        <w:t xml:space="preserve">  二、★</w:t>
      </w:r>
      <w:r>
        <w:rPr>
          <w:rFonts w:hint="eastAsia" w:ascii="仿宋" w:hAnsi="仿宋" w:eastAsia="仿宋"/>
          <w:b/>
          <w:bCs/>
          <w:color w:val="auto"/>
          <w:sz w:val="28"/>
          <w:szCs w:val="28"/>
        </w:rPr>
        <w:t xml:space="preserve">其它要求</w:t>
      </w:r>
      <w:r/>
    </w:p>
    <w:p>
      <w:pPr>
        <w:pStyle w:val="775"/>
        <w:ind w:left="0" w:firstLine="560"/>
        <w:keepLines w:val="0"/>
        <w:keepNext w:val="0"/>
        <w:pageBreakBefore w:val="0"/>
        <w:spacing w:after="0" w:line="520" w:lineRule="exact"/>
        <w:widowControl/>
        <w:rPr>
          <w:rFonts w:hint="eastAsia" w:ascii="仿宋" w:hAnsi="仿宋" w:eastAsia="仿宋"/>
          <w:color w:val="auto"/>
          <w:sz w:val="28"/>
          <w:szCs w:val="28"/>
          <w:lang w:eastAsia="zh-CN"/>
        </w:rPr>
      </w:pPr>
      <w:r>
        <w:rPr>
          <w:rFonts w:hint="eastAsia" w:ascii="仿宋" w:hAnsi="仿宋" w:eastAsia="仿宋"/>
          <w:color w:val="auto"/>
          <w:sz w:val="28"/>
          <w:szCs w:val="28"/>
        </w:rPr>
        <w:t xml:space="preserve">★1、</w:t>
      </w:r>
      <w:r>
        <w:rPr>
          <w:rFonts w:ascii="仿宋" w:hAnsi="仿宋" w:eastAsia="仿宋"/>
          <w:color w:val="auto"/>
          <w:sz w:val="28"/>
          <w:szCs w:val="28"/>
        </w:rPr>
        <w:t xml:space="preserve">项目履约验收阶段，采购人</w:t>
      </w:r>
      <w:r>
        <w:rPr>
          <w:rFonts w:hint="eastAsia" w:ascii="仿宋" w:hAnsi="仿宋" w:eastAsia="仿宋"/>
          <w:color w:val="auto"/>
          <w:sz w:val="28"/>
          <w:szCs w:val="28"/>
        </w:rPr>
        <w:t xml:space="preserve">有权</w:t>
      </w:r>
      <w:r>
        <w:rPr>
          <w:rFonts w:ascii="仿宋" w:hAnsi="仿宋" w:eastAsia="仿宋"/>
          <w:color w:val="auto"/>
          <w:sz w:val="28"/>
          <w:szCs w:val="28"/>
        </w:rPr>
        <w:t xml:space="preserve">对照</w:t>
      </w:r>
      <w:r>
        <w:rPr>
          <w:rFonts w:hint="eastAsia" w:ascii="仿宋" w:hAnsi="仿宋" w:eastAsia="仿宋"/>
          <w:color w:val="auto"/>
          <w:sz w:val="28"/>
          <w:szCs w:val="28"/>
        </w:rPr>
        <w:t xml:space="preserve">采购</w:t>
      </w:r>
      <w:r>
        <w:rPr>
          <w:rFonts w:ascii="仿宋" w:hAnsi="仿宋" w:eastAsia="仿宋"/>
          <w:color w:val="auto"/>
          <w:sz w:val="28"/>
          <w:szCs w:val="28"/>
        </w:rPr>
        <w:t xml:space="preserve">文件</w:t>
      </w:r>
      <w:r>
        <w:rPr>
          <w:rFonts w:hint="eastAsia" w:ascii="仿宋" w:hAnsi="仿宋" w:eastAsia="仿宋"/>
          <w:color w:val="auto"/>
          <w:sz w:val="28"/>
          <w:szCs w:val="28"/>
        </w:rPr>
        <w:t xml:space="preserve">抽检</w:t>
      </w:r>
      <w:r>
        <w:rPr>
          <w:rFonts w:ascii="仿宋" w:hAnsi="仿宋" w:eastAsia="仿宋"/>
          <w:color w:val="auto"/>
          <w:sz w:val="28"/>
          <w:szCs w:val="28"/>
        </w:rPr>
        <w:t xml:space="preserve">技术规格</w:t>
      </w:r>
      <w:r>
        <w:rPr>
          <w:rFonts w:hint="eastAsia" w:ascii="仿宋" w:hAnsi="仿宋" w:eastAsia="仿宋"/>
          <w:color w:val="auto"/>
          <w:sz w:val="28"/>
          <w:szCs w:val="28"/>
        </w:rPr>
        <w:t xml:space="preserve">和</w:t>
      </w:r>
      <w:r>
        <w:rPr>
          <w:rFonts w:ascii="仿宋" w:hAnsi="仿宋" w:eastAsia="仿宋"/>
          <w:color w:val="auto"/>
          <w:sz w:val="28"/>
          <w:szCs w:val="28"/>
        </w:rPr>
        <w:t xml:space="preserve">中标人</w:t>
      </w:r>
      <w:r>
        <w:rPr>
          <w:rFonts w:hint="eastAsia" w:ascii="仿宋" w:hAnsi="仿宋" w:eastAsia="仿宋"/>
          <w:color w:val="auto"/>
          <w:sz w:val="28"/>
          <w:szCs w:val="28"/>
        </w:rPr>
        <w:t xml:space="preserve">响应</w:t>
      </w:r>
      <w:r>
        <w:rPr>
          <w:rFonts w:ascii="仿宋" w:hAnsi="仿宋" w:eastAsia="仿宋"/>
          <w:color w:val="auto"/>
          <w:sz w:val="28"/>
          <w:szCs w:val="28"/>
        </w:rPr>
        <w:t xml:space="preserve">文件参数，对所供设备各项技术指标开展检测核验</w:t>
      </w:r>
      <w:r>
        <w:rPr>
          <w:rFonts w:hint="eastAsia" w:ascii="仿宋" w:hAnsi="仿宋" w:eastAsia="仿宋"/>
          <w:color w:val="auto"/>
          <w:sz w:val="28"/>
          <w:szCs w:val="28"/>
        </w:rPr>
        <w:t xml:space="preserve">。如抽检</w:t>
      </w:r>
      <w:r>
        <w:rPr>
          <w:rFonts w:ascii="仿宋" w:hAnsi="仿宋" w:eastAsia="仿宋"/>
          <w:color w:val="auto"/>
          <w:sz w:val="28"/>
          <w:szCs w:val="28"/>
        </w:rPr>
        <w:t xml:space="preserve">任一指标达不到投标承诺标准，视为履约不合格，采购人有权要求中标人限期整改</w:t>
      </w:r>
      <w:r>
        <w:rPr>
          <w:rFonts w:hint="eastAsia" w:ascii="仿宋" w:hAnsi="仿宋" w:eastAsia="仿宋"/>
          <w:color w:val="auto"/>
          <w:sz w:val="28"/>
          <w:szCs w:val="28"/>
        </w:rPr>
        <w:t xml:space="preserve">或</w:t>
      </w:r>
      <w:r>
        <w:rPr>
          <w:rFonts w:ascii="仿宋" w:hAnsi="仿宋" w:eastAsia="仿宋"/>
          <w:color w:val="auto"/>
          <w:sz w:val="28"/>
          <w:szCs w:val="28"/>
        </w:rPr>
        <w:t xml:space="preserve">免费更换货物；整改后仍不满足要求的，采购人有权解除合同并追究中标人违约责任。</w:t>
      </w:r>
      <w:r>
        <w:rPr>
          <w:rFonts w:hint="eastAsia" w:ascii="仿宋" w:hAnsi="仿宋" w:eastAsia="仿宋"/>
          <w:b/>
          <w:bCs/>
          <w:color w:val="auto"/>
          <w:sz w:val="28"/>
          <w:szCs w:val="28"/>
          <w:lang w:eastAsia="zh-CN"/>
        </w:rPr>
        <w:t xml:space="preserve">（</w:t>
      </w:r>
      <w:r>
        <w:rPr>
          <w:rFonts w:hint="eastAsia" w:ascii="仿宋" w:hAnsi="仿宋" w:eastAsia="仿宋"/>
          <w:b/>
          <w:bCs/>
          <w:color w:val="auto"/>
          <w:sz w:val="28"/>
          <w:szCs w:val="28"/>
        </w:rPr>
        <w:t xml:space="preserve">供应商参加投标时需提供承诺函</w:t>
      </w:r>
      <w:r>
        <w:rPr>
          <w:rFonts w:hint="eastAsia" w:ascii="仿宋" w:hAnsi="仿宋" w:eastAsia="仿宋"/>
          <w:b/>
          <w:bCs/>
          <w:color w:val="auto"/>
          <w:sz w:val="28"/>
          <w:szCs w:val="28"/>
          <w:lang w:eastAsia="zh-CN"/>
        </w:rPr>
        <w:t xml:space="preserve">，</w:t>
      </w:r>
      <w:r>
        <w:rPr>
          <w:rFonts w:hint="eastAsia" w:ascii="仿宋" w:hAnsi="仿宋" w:eastAsia="仿宋"/>
          <w:b/>
          <w:bCs/>
          <w:color w:val="auto"/>
          <w:sz w:val="28"/>
          <w:szCs w:val="28"/>
          <w:lang w:val="en-US" w:eastAsia="zh-CN"/>
        </w:rPr>
        <w:t xml:space="preserve">格式自拟并加盖供应商电子签章</w:t>
      </w:r>
      <w:r>
        <w:rPr>
          <w:rFonts w:hint="eastAsia" w:ascii="仿宋" w:hAnsi="仿宋" w:eastAsia="仿宋"/>
          <w:b/>
          <w:bCs/>
          <w:color w:val="auto"/>
          <w:sz w:val="28"/>
          <w:szCs w:val="28"/>
        </w:rPr>
        <w:t xml:space="preserve">，未提供按无效响应文件处理。</w:t>
      </w:r>
      <w:r>
        <w:rPr>
          <w:rFonts w:hint="eastAsia" w:ascii="仿宋" w:hAnsi="仿宋" w:eastAsia="仿宋"/>
          <w:b/>
          <w:bCs/>
          <w:color w:val="auto"/>
          <w:sz w:val="28"/>
          <w:szCs w:val="28"/>
          <w:lang w:eastAsia="zh-CN"/>
        </w:rPr>
        <w:t xml:space="preserve">）</w:t>
      </w:r>
      <w:r/>
    </w:p>
    <w:p>
      <w:pPr>
        <w:pStyle w:val="775"/>
        <w:ind w:left="0" w:firstLine="560"/>
        <w:keepLines w:val="0"/>
        <w:keepNext w:val="0"/>
        <w:pageBreakBefore w:val="0"/>
        <w:spacing w:after="0" w:line="520" w:lineRule="exact"/>
        <w:widowControl/>
        <w:rPr>
          <w:rFonts w:ascii="仿宋" w:hAnsi="仿宋" w:eastAsia="仿宋"/>
          <w:color w:val="auto"/>
          <w:sz w:val="28"/>
          <w:szCs w:val="28"/>
        </w:rPr>
      </w:pPr>
      <w:r>
        <w:rPr>
          <w:rFonts w:hint="eastAsia" w:ascii="仿宋" w:hAnsi="仿宋" w:eastAsia="仿宋"/>
          <w:color w:val="auto"/>
          <w:sz w:val="28"/>
          <w:szCs w:val="28"/>
        </w:rPr>
        <w:t xml:space="preserve">★2、供应商须承诺：新增无线控制器安装调试后，能够兼容纳管学校原有AP及本次新增AP，实现无线网络统一集中管理。</w:t>
      </w:r>
      <w:r>
        <w:rPr>
          <w:rFonts w:hint="eastAsia" w:ascii="仿宋" w:hAnsi="仿宋" w:eastAsia="仿宋"/>
          <w:b/>
          <w:bCs/>
          <w:color w:val="auto"/>
          <w:sz w:val="28"/>
          <w:szCs w:val="28"/>
          <w:lang w:eastAsia="zh-CN"/>
        </w:rPr>
        <w:t xml:space="preserve">（</w:t>
      </w:r>
      <w:r>
        <w:rPr>
          <w:rFonts w:hint="eastAsia" w:ascii="仿宋" w:hAnsi="仿宋" w:eastAsia="仿宋"/>
          <w:b/>
          <w:bCs/>
          <w:color w:val="auto"/>
          <w:sz w:val="28"/>
          <w:szCs w:val="28"/>
        </w:rPr>
        <w:t xml:space="preserve">供应商参加投标时需提供承诺函</w:t>
      </w:r>
      <w:r>
        <w:rPr>
          <w:rFonts w:hint="eastAsia" w:ascii="仿宋" w:hAnsi="仿宋" w:eastAsia="仿宋"/>
          <w:b/>
          <w:bCs/>
          <w:color w:val="auto"/>
          <w:sz w:val="28"/>
          <w:szCs w:val="28"/>
          <w:lang w:eastAsia="zh-CN"/>
        </w:rPr>
        <w:t xml:space="preserve">，</w:t>
      </w:r>
      <w:r>
        <w:rPr>
          <w:rFonts w:hint="eastAsia" w:ascii="仿宋" w:hAnsi="仿宋" w:eastAsia="仿宋"/>
          <w:b/>
          <w:bCs/>
          <w:color w:val="auto"/>
          <w:sz w:val="28"/>
          <w:szCs w:val="28"/>
          <w:lang w:val="en-US" w:eastAsia="zh-CN"/>
        </w:rPr>
        <w:t xml:space="preserve">格式自拟并加盖供应商电子签章</w:t>
      </w:r>
      <w:r>
        <w:rPr>
          <w:rFonts w:hint="eastAsia" w:ascii="仿宋" w:hAnsi="仿宋" w:eastAsia="仿宋"/>
          <w:b/>
          <w:bCs/>
          <w:color w:val="auto"/>
          <w:sz w:val="28"/>
          <w:szCs w:val="28"/>
        </w:rPr>
        <w:t xml:space="preserve">，未提供按无效响应文件处理。</w:t>
      </w:r>
      <w:r>
        <w:rPr>
          <w:rFonts w:hint="eastAsia" w:ascii="仿宋" w:hAnsi="仿宋" w:eastAsia="仿宋"/>
          <w:b/>
          <w:bCs/>
          <w:color w:val="auto"/>
          <w:sz w:val="28"/>
          <w:szCs w:val="28"/>
          <w:lang w:eastAsia="zh-CN"/>
        </w:rPr>
        <w:t xml:space="preserve">）</w:t>
      </w:r>
      <w:r/>
    </w:p>
    <w:p>
      <w:pPr>
        <w:ind w:firstLine="562"/>
        <w:keepLines w:val="0"/>
        <w:keepNext w:val="0"/>
        <w:pageBreakBefore w:val="0"/>
        <w:spacing w:line="520" w:lineRule="exact"/>
        <w:widowControl w:val="off"/>
        <w:tabs>
          <w:tab w:val="left" w:pos="180" w:leader="none"/>
        </w:tabs>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val="en-US" w:eastAsia="zh-CN"/>
        </w:rPr>
        <w:t xml:space="preserve">三</w:t>
      </w:r>
      <w:r>
        <w:rPr>
          <w:rFonts w:hint="eastAsia" w:ascii="仿宋" w:hAnsi="仿宋" w:eastAsia="仿宋" w:cs="仿宋"/>
          <w:b/>
          <w:bCs/>
          <w:color w:val="auto"/>
          <w:sz w:val="28"/>
          <w:szCs w:val="28"/>
          <w:highlight w:val="none"/>
          <w:lang w:eastAsia="zh-CN"/>
        </w:rPr>
        <w:t xml:space="preserve">、商务部分</w:t>
      </w:r>
      <w:r/>
    </w:p>
    <w:p>
      <w:pPr>
        <w:ind w:firstLine="562"/>
        <w:spacing w:line="520" w:lineRule="exact"/>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rPr>
        <w:t xml:space="preserve">1.付款方式：</w:t>
      </w:r>
      <w:r>
        <w:rPr>
          <w:rFonts w:hint="eastAsia" w:ascii="仿宋" w:hAnsi="仿宋" w:eastAsia="仿宋" w:cs="仿宋"/>
          <w:b/>
          <w:bCs/>
          <w:color w:val="auto"/>
          <w:sz w:val="28"/>
          <w:szCs w:val="28"/>
          <w:highlight w:val="none"/>
          <w:lang w:val="en-US" w:eastAsia="zh-CN"/>
        </w:rPr>
        <w:t xml:space="preserve">项目验收合格后一次性付清。</w:t>
      </w:r>
      <w:r/>
    </w:p>
    <w:p>
      <w:pPr>
        <w:ind w:firstLine="560"/>
        <w:keepLines w:val="0"/>
        <w:keepNext w:val="0"/>
        <w:pageBreakBefore w:val="0"/>
        <w:spacing w:line="520" w:lineRule="exact"/>
        <w:widowControl w:val="off"/>
        <w:tabs>
          <w:tab w:val="left" w:pos="180" w:leader="none"/>
        </w:tabs>
        <w:rPr>
          <w:rFonts w:hint="eastAsia" w:ascii="仿宋" w:hAnsi="仿宋" w:eastAsia="仿宋" w:cs="仿宋"/>
          <w:b/>
          <w:bCs w:val="0"/>
          <w:color w:val="auto"/>
          <w:sz w:val="28"/>
          <w:szCs w:val="28"/>
          <w:highlight w:val="none"/>
        </w:rPr>
      </w:pPr>
      <w:r>
        <w:rPr>
          <w:rFonts w:hint="eastAsia" w:ascii="仿宋" w:hAnsi="仿宋" w:eastAsia="仿宋" w:cs="仿宋"/>
          <w:b w:val="0"/>
          <w:bCs/>
          <w:color w:val="auto"/>
          <w:sz w:val="28"/>
          <w:szCs w:val="28"/>
          <w:highlight w:val="none"/>
        </w:rPr>
        <w:t xml:space="preserve">2.免费质保期：</w:t>
      </w:r>
      <w:r>
        <w:rPr>
          <w:rFonts w:hint="eastAsia" w:ascii="仿宋" w:hAnsi="仿宋" w:eastAsia="仿宋" w:cs="仿宋"/>
          <w:b/>
          <w:bCs w:val="0"/>
          <w:color w:val="auto"/>
          <w:sz w:val="28"/>
          <w:szCs w:val="28"/>
          <w:highlight w:val="none"/>
          <w:lang w:val="en-US" w:eastAsia="zh-CN"/>
        </w:rPr>
        <w:t xml:space="preserve">3</w:t>
      </w:r>
      <w:r>
        <w:rPr>
          <w:rFonts w:hint="eastAsia" w:ascii="仿宋" w:hAnsi="仿宋" w:eastAsia="仿宋" w:cs="仿宋"/>
          <w:b/>
          <w:bCs w:val="0"/>
          <w:color w:val="auto"/>
          <w:sz w:val="28"/>
          <w:szCs w:val="28"/>
          <w:highlight w:val="none"/>
        </w:rPr>
        <w:t xml:space="preserve">年。</w:t>
      </w:r>
      <w:r>
        <w:rPr>
          <w:rFonts w:hint="eastAsia" w:ascii="仿宋" w:hAnsi="仿宋" w:eastAsia="仿宋" w:cs="仿宋"/>
          <w:b/>
          <w:color w:val="auto"/>
          <w:sz w:val="28"/>
          <w:szCs w:val="28"/>
          <w:highlight w:val="none"/>
        </w:rPr>
        <w:t xml:space="preserve">（免费质保期以供应商最终承诺为准，质保期限按供货</w:t>
      </w:r>
      <w:r>
        <w:rPr>
          <w:rFonts w:hint="eastAsia" w:ascii="仿宋" w:hAnsi="仿宋" w:eastAsia="仿宋"/>
          <w:b/>
          <w:color w:val="auto"/>
          <w:sz w:val="28"/>
          <w:szCs w:val="28"/>
          <w:highlight w:val="none"/>
        </w:rPr>
        <w:t xml:space="preserve">验收合格之日起开始计算</w:t>
      </w:r>
      <w:r>
        <w:rPr>
          <w:rFonts w:hint="eastAsia" w:ascii="仿宋" w:hAnsi="仿宋" w:eastAsia="仿宋" w:cs="仿宋"/>
          <w:b/>
          <w:color w:val="auto"/>
          <w:sz w:val="28"/>
          <w:szCs w:val="28"/>
          <w:highlight w:val="none"/>
        </w:rPr>
        <w:t xml:space="preserve">）</w:t>
      </w:r>
      <w:r/>
    </w:p>
    <w:p>
      <w:pPr>
        <w:ind w:firstLine="560"/>
        <w:keepLines w:val="0"/>
        <w:keepNext w:val="0"/>
        <w:pageBreakBefore w:val="0"/>
        <w:spacing w:line="520" w:lineRule="exact"/>
        <w:widowControl w:val="off"/>
        <w:tabs>
          <w:tab w:val="left" w:pos="180" w:leader="none"/>
        </w:tabs>
        <w:rPr>
          <w:rFonts w:ascii="仿宋" w:hAnsi="仿宋" w:eastAsia="仿宋" w:cs="仿宋"/>
          <w:bCs/>
          <w:color w:val="auto"/>
          <w:sz w:val="28"/>
          <w:szCs w:val="28"/>
          <w:highlight w:val="none"/>
        </w:rPr>
      </w:pPr>
      <w:r>
        <w:rPr>
          <w:rFonts w:hint="eastAsia" w:ascii="仿宋" w:hAnsi="仿宋" w:eastAsia="仿宋" w:cs="仿宋"/>
          <w:b w:val="0"/>
          <w:bCs/>
          <w:color w:val="auto"/>
          <w:sz w:val="28"/>
          <w:szCs w:val="28"/>
          <w:highlight w:val="none"/>
        </w:rPr>
        <w:t xml:space="preserve">3.供货期限：合同签订之日起</w:t>
      </w:r>
      <w:r>
        <w:rPr>
          <w:rFonts w:hint="eastAsia" w:ascii="仿宋" w:hAnsi="仿宋" w:eastAsia="仿宋" w:cs="仿宋"/>
          <w:b w:val="0"/>
          <w:bCs/>
          <w:color w:val="auto"/>
          <w:sz w:val="28"/>
          <w:szCs w:val="28"/>
          <w:highlight w:val="none"/>
          <w:lang w:val="en-US" w:eastAsia="zh-CN"/>
        </w:rPr>
        <w:t xml:space="preserve">30</w:t>
      </w:r>
      <w:r>
        <w:rPr>
          <w:rFonts w:hint="eastAsia" w:ascii="仿宋" w:hAnsi="仿宋" w:eastAsia="仿宋" w:cs="仿宋"/>
          <w:b w:val="0"/>
          <w:bCs/>
          <w:color w:val="auto"/>
          <w:sz w:val="28"/>
          <w:szCs w:val="28"/>
          <w:highlight w:val="none"/>
        </w:rPr>
        <w:t xml:space="preserve">日内完成</w:t>
      </w:r>
      <w:r>
        <w:rPr>
          <w:rFonts w:hint="eastAsia" w:ascii="仿宋" w:hAnsi="仿宋" w:eastAsia="仿宋" w:cs="仿宋"/>
          <w:bCs/>
          <w:color w:val="auto"/>
          <w:sz w:val="28"/>
          <w:szCs w:val="28"/>
          <w:highlight w:val="none"/>
        </w:rPr>
        <w:t xml:space="preserve">供货并安装调试到位。</w:t>
      </w:r>
      <w:r/>
    </w:p>
    <w:p>
      <w:pPr>
        <w:ind w:firstLine="560"/>
        <w:keepLines w:val="0"/>
        <w:keepNext w:val="0"/>
        <w:pageBreakBefore w:val="0"/>
        <w:spacing w:line="520" w:lineRule="exact"/>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4.供货地点：</w:t>
      </w:r>
      <w:r>
        <w:rPr>
          <w:rFonts w:hint="eastAsia" w:ascii="仿宋" w:hAnsi="仿宋" w:eastAsia="仿宋" w:cs="仿宋"/>
          <w:bCs/>
          <w:color w:val="auto"/>
          <w:sz w:val="28"/>
          <w:szCs w:val="28"/>
          <w:highlight w:val="none"/>
          <w:lang w:eastAsia="zh-CN"/>
        </w:rPr>
        <w:t xml:space="preserve">由采购人指定</w:t>
      </w:r>
      <w:r>
        <w:rPr>
          <w:rFonts w:hint="eastAsia" w:ascii="仿宋" w:hAnsi="仿宋" w:eastAsia="仿宋" w:cs="仿宋"/>
          <w:bCs/>
          <w:color w:val="auto"/>
          <w:sz w:val="28"/>
          <w:szCs w:val="28"/>
          <w:highlight w:val="none"/>
        </w:rPr>
        <w:t xml:space="preserve">。</w:t>
      </w:r>
      <w:r/>
    </w:p>
    <w:p>
      <w:pPr>
        <w:ind w:firstLine="560"/>
        <w:keepLines w:val="0"/>
        <w:keepNext w:val="0"/>
        <w:pageBreakBefore w:val="0"/>
        <w:spacing w:line="520" w:lineRule="exact"/>
        <w:widowControl w:val="off"/>
        <w:tabs>
          <w:tab w:val="left" w:pos="180" w:leader="none"/>
        </w:tabs>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5、供应商自行组织对现场和环境进行勘察，以获取编制文件的所有资料，勘察现场所发生的费用由供应商自行承担，供应商未对现场和环境进行勘察造成的后果自行承担。</w:t>
      </w:r>
      <w:r/>
    </w:p>
    <w:p>
      <w:pPr>
        <w:ind w:firstLine="560"/>
        <w:keepLines w:val="0"/>
        <w:keepNext w:val="0"/>
        <w:pageBreakBefore w:val="0"/>
        <w:spacing w:line="520" w:lineRule="exact"/>
        <w:widowControl w:val="off"/>
        <w:tabs>
          <w:tab w:val="left" w:pos="180" w:leader="none"/>
        </w:tabs>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联系方式：戚工</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联系方式</w:t>
      </w:r>
      <w:r>
        <w:rPr>
          <w:rFonts w:hint="eastAsia" w:ascii="仿宋" w:hAnsi="仿宋" w:eastAsia="仿宋" w:cs="仿宋"/>
          <w:color w:val="auto"/>
          <w:sz w:val="28"/>
          <w:szCs w:val="28"/>
          <w:highlight w:val="none"/>
        </w:rPr>
        <w:t xml:space="preserve">:18952328077</w:t>
      </w:r>
      <w:r>
        <w:rPr>
          <w:rFonts w:hint="eastAsia" w:ascii="仿宋" w:hAnsi="仿宋" w:eastAsia="仿宋" w:cs="仿宋"/>
          <w:color w:val="auto"/>
          <w:sz w:val="28"/>
          <w:szCs w:val="28"/>
          <w:highlight w:val="none"/>
          <w:lang w:val="en-US" w:eastAsia="zh-CN"/>
        </w:rPr>
        <w:t xml:space="preserve"> </w:t>
      </w:r>
      <w:r/>
    </w:p>
    <w:p>
      <w:pPr>
        <w:jc w:val="both"/>
        <w:keepNext/>
        <w:spacing w:line="360" w:lineRule="auto"/>
        <w:rPr>
          <w:rFonts w:hint="eastAsia" w:ascii="宋体" w:hAnsi="宋体" w:cs="宋体"/>
          <w:b/>
          <w:bCs/>
          <w:color w:val="auto"/>
          <w:sz w:val="36"/>
          <w:szCs w:val="36"/>
          <w:highlight w:val="none"/>
          <w:shd w:val="clear" w:color="auto" w:fill="auto"/>
        </w:rPr>
        <w:outlineLvl w:val="0"/>
      </w:pPr>
      <w:r>
        <w:rPr>
          <w:rFonts w:hint="eastAsia" w:ascii="宋体" w:hAnsi="宋体" w:cs="宋体"/>
          <w:b/>
          <w:bCs/>
          <w:color w:val="auto"/>
          <w:sz w:val="36"/>
          <w:szCs w:val="36"/>
          <w:highlight w:val="none"/>
          <w:shd w:val="clear" w:color="auto" w:fill="auto"/>
        </w:rPr>
      </w:r>
      <w:r/>
    </w:p>
    <w:p>
      <w:pPr>
        <w:pStyle w:val="775"/>
        <w:rPr>
          <w:rFonts w:hint="eastAsia" w:ascii="宋体" w:hAnsi="宋体" w:cs="宋体"/>
          <w:b/>
          <w:bCs/>
          <w:color w:val="auto"/>
          <w:sz w:val="36"/>
          <w:szCs w:val="36"/>
          <w:highlight w:val="none"/>
          <w:shd w:val="clear" w:color="auto" w:fill="auto"/>
        </w:rPr>
      </w:pPr>
      <w:r>
        <w:rPr>
          <w:rFonts w:hint="eastAsia" w:ascii="宋体" w:hAnsi="宋体" w:cs="宋体"/>
          <w:b/>
          <w:bCs/>
          <w:color w:val="auto"/>
          <w:sz w:val="36"/>
          <w:szCs w:val="36"/>
          <w:highlight w:val="none"/>
          <w:shd w:val="clear" w:color="auto" w:fill="auto"/>
        </w:rPr>
      </w:r>
      <w:r/>
    </w:p>
    <w:p>
      <w:pPr>
        <w:pStyle w:val="775"/>
        <w:rPr>
          <w:rFonts w:hint="eastAsia" w:ascii="宋体" w:hAnsi="宋体" w:cs="宋体"/>
          <w:b/>
          <w:bCs/>
          <w:color w:val="auto"/>
          <w:sz w:val="36"/>
          <w:szCs w:val="36"/>
          <w:highlight w:val="none"/>
          <w:shd w:val="clear" w:color="auto" w:fill="auto"/>
        </w:rPr>
      </w:pPr>
      <w:r>
        <w:rPr>
          <w:rFonts w:hint="eastAsia" w:ascii="宋体" w:hAnsi="宋体" w:cs="宋体"/>
          <w:b/>
          <w:bCs/>
          <w:color w:val="auto"/>
          <w:sz w:val="36"/>
          <w:szCs w:val="36"/>
          <w:highlight w:val="none"/>
          <w:shd w:val="clear" w:color="auto" w:fill="auto"/>
        </w:rPr>
      </w:r>
      <w:r/>
    </w:p>
    <w:p>
      <w:pPr>
        <w:pStyle w:val="775"/>
        <w:rPr>
          <w:rFonts w:hint="eastAsia" w:ascii="宋体" w:hAnsi="宋体" w:cs="宋体"/>
          <w:b/>
          <w:bCs/>
          <w:color w:val="auto"/>
          <w:sz w:val="36"/>
          <w:szCs w:val="36"/>
          <w:highlight w:val="none"/>
          <w:shd w:val="clear" w:color="auto" w:fill="auto"/>
        </w:rPr>
      </w:pPr>
      <w:r>
        <w:rPr>
          <w:rFonts w:hint="eastAsia" w:ascii="宋体" w:hAnsi="宋体" w:cs="宋体"/>
          <w:b/>
          <w:bCs/>
          <w:color w:val="auto"/>
          <w:sz w:val="36"/>
          <w:szCs w:val="36"/>
          <w:highlight w:val="none"/>
          <w:shd w:val="clear" w:color="auto" w:fill="auto"/>
        </w:rPr>
      </w:r>
      <w:r/>
    </w:p>
    <w:p>
      <w:pPr>
        <w:pStyle w:val="754"/>
        <w:rPr>
          <w:rFonts w:hint="eastAsia" w:ascii="宋体" w:hAnsi="宋体" w:cs="宋体"/>
          <w:b/>
          <w:bCs/>
          <w:color w:val="auto"/>
          <w:sz w:val="36"/>
          <w:szCs w:val="36"/>
          <w:highlight w:val="none"/>
          <w:shd w:val="clear" w:color="auto" w:fill="auto"/>
        </w:rPr>
      </w:pPr>
      <w:r>
        <w:rPr>
          <w:rFonts w:hint="eastAsia" w:ascii="宋体" w:hAnsi="宋体" w:cs="宋体"/>
          <w:b/>
          <w:bCs/>
          <w:color w:val="auto"/>
          <w:sz w:val="36"/>
          <w:szCs w:val="36"/>
          <w:highlight w:val="none"/>
          <w:shd w:val="clear" w:color="auto" w:fill="auto"/>
        </w:rPr>
      </w:r>
      <w:r/>
    </w:p>
    <w:p>
      <w:pPr>
        <w:pStyle w:val="754"/>
        <w:rPr>
          <w:rFonts w:hint="eastAsia" w:ascii="宋体" w:hAnsi="宋体" w:cs="宋体"/>
          <w:b/>
          <w:bCs/>
          <w:color w:val="auto"/>
          <w:sz w:val="36"/>
          <w:szCs w:val="36"/>
          <w:highlight w:val="none"/>
          <w:shd w:val="clear" w:color="auto" w:fill="auto"/>
        </w:rPr>
      </w:pPr>
      <w:r>
        <w:rPr>
          <w:rFonts w:hint="eastAsia" w:ascii="宋体" w:hAnsi="宋体" w:cs="宋体"/>
          <w:b/>
          <w:bCs/>
          <w:color w:val="auto"/>
          <w:sz w:val="36"/>
          <w:szCs w:val="36"/>
          <w:highlight w:val="none"/>
          <w:shd w:val="clear" w:color="auto" w:fill="auto"/>
        </w:rPr>
      </w:r>
      <w:bookmarkEnd w:id="28"/>
      <w:r/>
      <w:r/>
    </w:p>
    <w:p>
      <w:pPr>
        <w:pStyle w:val="759"/>
        <w:jc w:val="center"/>
        <w:rPr>
          <w:rFonts w:hint="eastAsia" w:ascii="仿宋" w:hAnsi="仿宋" w:eastAsia="仿宋" w:cs="仿宋"/>
          <w:b/>
          <w:bCs/>
          <w:color w:val="auto"/>
          <w:sz w:val="36"/>
          <w:szCs w:val="36"/>
        </w:rPr>
      </w:pPr>
      <w:r>
        <w:rPr>
          <w:rFonts w:hint="eastAsia" w:ascii="仿宋" w:hAnsi="仿宋" w:eastAsia="仿宋" w:cs="仿宋"/>
          <w:b/>
          <w:bCs/>
          <w:color w:val="auto"/>
          <w:sz w:val="36"/>
          <w:szCs w:val="36"/>
        </w:rPr>
        <w:t xml:space="preserve">第六章  响应文件格式</w:t>
      </w:r>
      <w:r/>
    </w:p>
    <w:p>
      <w:pPr>
        <w:pStyle w:val="752"/>
        <w:ind w:firstLine="0"/>
        <w:jc w:val="center"/>
        <w:spacing w:line="720" w:lineRule="exact"/>
        <w:rPr>
          <w:rFonts w:hint="eastAsia" w:ascii="仿宋" w:hAnsi="仿宋" w:eastAsia="仿宋" w:cs="仿宋"/>
          <w:b/>
          <w:bCs/>
          <w:color w:val="auto"/>
          <w:sz w:val="36"/>
          <w:szCs w:val="36"/>
        </w:rPr>
      </w:pPr>
      <w:r>
        <w:rPr>
          <w:rFonts w:hint="eastAsia" w:ascii="仿宋" w:hAnsi="仿宋" w:eastAsia="仿宋" w:cs="仿宋"/>
          <w:b/>
          <w:bCs/>
          <w:color w:val="auto"/>
          <w:sz w:val="36"/>
          <w:szCs w:val="36"/>
        </w:rPr>
      </w:r>
      <w:r/>
    </w:p>
    <w:p>
      <w:pPr>
        <w:pStyle w:val="752"/>
        <w:ind w:firstLine="0"/>
        <w:jc w:val="center"/>
        <w:spacing w:line="720" w:lineRule="exact"/>
        <w:rPr>
          <w:rFonts w:hint="eastAsia" w:ascii="仿宋" w:hAnsi="仿宋" w:eastAsia="仿宋" w:cs="仿宋"/>
          <w:b/>
          <w:bCs/>
          <w:color w:val="auto"/>
          <w:sz w:val="72"/>
          <w:szCs w:val="72"/>
        </w:rPr>
      </w:pPr>
      <w:r>
        <w:rPr>
          <w:rFonts w:hint="eastAsia" w:ascii="仿宋" w:hAnsi="仿宋" w:eastAsia="仿宋" w:cs="仿宋"/>
          <w:b/>
          <w:bCs/>
          <w:color w:val="auto"/>
          <w:sz w:val="72"/>
          <w:szCs w:val="72"/>
        </w:rPr>
        <w:t xml:space="preserve">响应文件</w:t>
      </w:r>
      <w:r/>
    </w:p>
    <w:p>
      <w:pPr>
        <w:pStyle w:val="752"/>
        <w:ind w:firstLine="0"/>
        <w:jc w:val="center"/>
        <w:spacing w:line="720" w:lineRule="exact"/>
        <w:rPr>
          <w:rFonts w:hint="eastAsia" w:ascii="仿宋" w:hAnsi="仿宋" w:eastAsia="仿宋" w:cs="仿宋"/>
          <w:b/>
          <w:bCs/>
          <w:color w:val="auto"/>
          <w:sz w:val="72"/>
          <w:szCs w:val="72"/>
        </w:rPr>
      </w:pPr>
      <w:r>
        <w:rPr>
          <w:rFonts w:hint="eastAsia" w:ascii="仿宋" w:hAnsi="仿宋" w:eastAsia="仿宋" w:cs="仿宋"/>
          <w:b/>
          <w:bCs/>
          <w:color w:val="auto"/>
          <w:sz w:val="72"/>
          <w:szCs w:val="72"/>
        </w:rPr>
      </w:r>
      <w:r/>
    </w:p>
    <w:p>
      <w:pPr>
        <w:pStyle w:val="752"/>
        <w:ind w:firstLine="0"/>
        <w:jc w:val="center"/>
        <w:spacing w:line="720" w:lineRule="exact"/>
        <w:rPr>
          <w:rFonts w:hint="eastAsia" w:ascii="仿宋" w:hAnsi="仿宋" w:eastAsia="仿宋" w:cs="仿宋"/>
          <w:color w:val="auto"/>
          <w:sz w:val="28"/>
          <w:szCs w:val="28"/>
        </w:rPr>
      </w:pPr>
      <w:r>
        <w:rPr>
          <w:rFonts w:hint="eastAsia" w:ascii="仿宋" w:hAnsi="仿宋" w:eastAsia="仿宋" w:cs="仿宋"/>
          <w:color w:val="auto"/>
          <w:sz w:val="44"/>
          <w:szCs w:val="44"/>
        </w:rPr>
        <w:t xml:space="preserve">【</w:t>
      </w:r>
      <w:r>
        <w:rPr>
          <w:rFonts w:hint="eastAsia" w:ascii="仿宋" w:hAnsi="仿宋" w:eastAsia="仿宋" w:cs="仿宋"/>
          <w:b/>
          <w:bCs/>
          <w:color w:val="auto"/>
          <w:sz w:val="44"/>
          <w:szCs w:val="44"/>
        </w:rPr>
        <w:t xml:space="preserve">正/副本</w:t>
      </w:r>
      <w:r>
        <w:rPr>
          <w:rFonts w:hint="eastAsia" w:ascii="仿宋" w:hAnsi="仿宋" w:eastAsia="仿宋" w:cs="仿宋"/>
          <w:color w:val="auto"/>
          <w:sz w:val="44"/>
          <w:szCs w:val="44"/>
        </w:rPr>
        <w:t xml:space="preserve">】</w:t>
      </w:r>
      <w:r/>
    </w:p>
    <w:p>
      <w:pPr>
        <w:pStyle w:val="752"/>
        <w:ind w:firstLine="0"/>
        <w:jc w:val="center"/>
        <w:spacing w:line="6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752"/>
        <w:ind w:firstLine="0"/>
        <w:spacing w:line="6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752"/>
        <w:ind w:firstLine="0"/>
        <w:jc w:val="center"/>
        <w:spacing w:line="6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752"/>
        <w:ind w:firstLine="1084"/>
        <w:spacing w:line="640" w:lineRule="exact"/>
        <w:rPr>
          <w:rFonts w:hint="eastAsia" w:ascii="仿宋" w:hAnsi="仿宋" w:eastAsia="仿宋" w:cs="仿宋"/>
          <w:b/>
          <w:bCs/>
          <w:color w:val="auto"/>
          <w:sz w:val="36"/>
          <w:szCs w:val="36"/>
        </w:rPr>
      </w:pPr>
      <w:r>
        <w:rPr>
          <w:rFonts w:hint="eastAsia" w:ascii="仿宋" w:hAnsi="仿宋" w:eastAsia="仿宋" w:cs="仿宋"/>
          <w:b/>
          <w:bCs/>
          <w:color w:val="auto"/>
          <w:sz w:val="36"/>
          <w:szCs w:val="36"/>
        </w:rPr>
        <w:t xml:space="preserve">项目名称：</w:t>
      </w:r>
      <w:r/>
    </w:p>
    <w:p>
      <w:pPr>
        <w:pStyle w:val="752"/>
        <w:ind w:firstLine="0"/>
        <w:jc w:val="center"/>
        <w:spacing w:line="640" w:lineRule="exact"/>
        <w:rPr>
          <w:rFonts w:hint="eastAsia" w:ascii="仿宋" w:hAnsi="仿宋" w:eastAsia="仿宋" w:cs="仿宋"/>
          <w:b/>
          <w:bCs/>
          <w:color w:val="auto"/>
          <w:sz w:val="36"/>
          <w:szCs w:val="36"/>
        </w:rPr>
      </w:pPr>
      <w:r>
        <w:rPr>
          <w:rFonts w:hint="eastAsia" w:ascii="仿宋" w:hAnsi="仿宋" w:eastAsia="仿宋" w:cs="仿宋"/>
          <w:b/>
          <w:bCs/>
          <w:color w:val="auto"/>
          <w:sz w:val="36"/>
          <w:szCs w:val="36"/>
        </w:rPr>
      </w:r>
      <w:r/>
    </w:p>
    <w:p>
      <w:pPr>
        <w:pStyle w:val="752"/>
        <w:ind w:firstLine="1084"/>
        <w:spacing w:line="640" w:lineRule="exact"/>
        <w:rPr>
          <w:rFonts w:hint="eastAsia" w:ascii="仿宋" w:hAnsi="仿宋" w:eastAsia="仿宋" w:cs="仿宋"/>
          <w:b/>
          <w:bCs/>
          <w:color w:val="auto"/>
          <w:sz w:val="36"/>
          <w:szCs w:val="36"/>
        </w:rPr>
      </w:pPr>
      <w:r>
        <w:rPr>
          <w:rFonts w:hint="eastAsia" w:ascii="仿宋" w:hAnsi="仿宋" w:eastAsia="仿宋" w:cs="仿宋"/>
          <w:b/>
          <w:bCs/>
          <w:color w:val="auto"/>
          <w:sz w:val="36"/>
          <w:szCs w:val="36"/>
        </w:rPr>
        <w:t xml:space="preserve">项目编号：</w:t>
      </w:r>
      <w:r/>
    </w:p>
    <w:p>
      <w:pPr>
        <w:pStyle w:val="752"/>
        <w:ind w:firstLine="0"/>
        <w:jc w:val="center"/>
        <w:spacing w:line="640" w:lineRule="exact"/>
        <w:rPr>
          <w:rFonts w:hint="eastAsia" w:ascii="仿宋" w:hAnsi="仿宋" w:eastAsia="仿宋" w:cs="仿宋"/>
          <w:b/>
          <w:bCs/>
          <w:color w:val="auto"/>
          <w:sz w:val="36"/>
          <w:szCs w:val="36"/>
        </w:rPr>
      </w:pPr>
      <w:r>
        <w:rPr>
          <w:rFonts w:hint="eastAsia" w:ascii="仿宋" w:hAnsi="仿宋" w:eastAsia="仿宋" w:cs="仿宋"/>
          <w:b/>
          <w:bCs/>
          <w:color w:val="auto"/>
          <w:sz w:val="36"/>
          <w:szCs w:val="36"/>
        </w:rPr>
      </w:r>
      <w:r/>
    </w:p>
    <w:p>
      <w:pPr>
        <w:pStyle w:val="752"/>
        <w:ind w:firstLine="1084"/>
        <w:spacing w:line="640" w:lineRule="exact"/>
        <w:rPr>
          <w:rFonts w:hint="eastAsia" w:ascii="仿宋" w:hAnsi="仿宋" w:eastAsia="仿宋" w:cs="仿宋"/>
          <w:b/>
          <w:bCs/>
          <w:color w:val="auto"/>
          <w:sz w:val="36"/>
          <w:szCs w:val="36"/>
        </w:rPr>
      </w:pPr>
      <w:r>
        <w:rPr>
          <w:rFonts w:hint="eastAsia" w:ascii="仿宋" w:hAnsi="仿宋" w:eastAsia="仿宋" w:cs="仿宋"/>
          <w:b/>
          <w:bCs/>
          <w:color w:val="auto"/>
          <w:sz w:val="36"/>
          <w:szCs w:val="36"/>
        </w:rPr>
        <w:t xml:space="preserve">供应商：</w:t>
      </w:r>
      <w:r>
        <w:rPr>
          <w:rFonts w:hint="eastAsia" w:ascii="仿宋" w:hAnsi="仿宋" w:eastAsia="仿宋" w:cs="仿宋"/>
          <w:b/>
          <w:bCs/>
          <w:color w:val="auto"/>
          <w:sz w:val="36"/>
        </w:rPr>
        <w:t xml:space="preserve">（加盖CA电子公章）</w:t>
      </w:r>
      <w:r/>
    </w:p>
    <w:p>
      <w:pPr>
        <w:pStyle w:val="752"/>
        <w:ind w:firstLine="1084"/>
        <w:spacing w:line="640" w:lineRule="exact"/>
        <w:rPr>
          <w:rFonts w:hint="eastAsia" w:ascii="仿宋" w:hAnsi="仿宋" w:eastAsia="仿宋" w:cs="仿宋"/>
          <w:b/>
          <w:bCs/>
          <w:color w:val="auto"/>
          <w:sz w:val="36"/>
          <w:szCs w:val="36"/>
        </w:rPr>
      </w:pPr>
      <w:r>
        <w:rPr>
          <w:rFonts w:hint="eastAsia" w:ascii="仿宋" w:hAnsi="仿宋" w:eastAsia="仿宋" w:cs="仿宋"/>
          <w:b/>
          <w:bCs/>
          <w:color w:val="auto"/>
          <w:sz w:val="36"/>
          <w:szCs w:val="36"/>
        </w:rPr>
      </w:r>
      <w:r/>
    </w:p>
    <w:p>
      <w:pPr>
        <w:pStyle w:val="759"/>
        <w:ind w:firstLine="1084"/>
        <w:rPr>
          <w:rFonts w:ascii="仿宋" w:hAnsi="仿宋" w:eastAsia="仿宋" w:cs="仿宋"/>
          <w:b/>
          <w:color w:val="auto"/>
          <w:sz w:val="36"/>
        </w:rPr>
      </w:pPr>
      <w:r>
        <w:rPr>
          <w:rFonts w:hint="eastAsia" w:ascii="仿宋" w:hAnsi="仿宋" w:eastAsia="仿宋" w:cs="仿宋"/>
          <w:b/>
          <w:color w:val="auto"/>
          <w:sz w:val="36"/>
        </w:rPr>
        <w:t xml:space="preserve">日期:    年    月    日</w:t>
      </w:r>
      <w:r/>
    </w:p>
    <w:p>
      <w:pPr>
        <w:pStyle w:val="752"/>
        <w:ind w:firstLine="0"/>
        <w:jc w:val="center"/>
        <w:spacing w:line="640" w:lineRule="exact"/>
        <w:rPr>
          <w:rFonts w:hint="eastAsia" w:ascii="仿宋" w:hAnsi="仿宋" w:eastAsia="仿宋" w:cs="仿宋"/>
          <w:color w:val="auto"/>
          <w:sz w:val="36"/>
          <w:szCs w:val="36"/>
        </w:rPr>
      </w:pPr>
      <w:r>
        <w:rPr>
          <w:rFonts w:hint="eastAsia" w:ascii="仿宋" w:hAnsi="仿宋" w:eastAsia="仿宋" w:cs="仿宋"/>
          <w:color w:val="auto"/>
          <w:sz w:val="36"/>
          <w:szCs w:val="36"/>
        </w:rPr>
      </w:r>
      <w:r/>
    </w:p>
    <w:p>
      <w:pPr>
        <w:pStyle w:val="752"/>
        <w:ind w:firstLine="0"/>
        <w:jc w:val="center"/>
        <w:spacing w:line="640" w:lineRule="exact"/>
        <w:rPr>
          <w:rFonts w:hint="eastAsia" w:ascii="仿宋" w:hAnsi="仿宋" w:eastAsia="仿宋" w:cs="仿宋"/>
          <w:color w:val="auto"/>
          <w:sz w:val="36"/>
          <w:szCs w:val="36"/>
        </w:rPr>
      </w:pPr>
      <w:r>
        <w:rPr>
          <w:rFonts w:hint="eastAsia" w:ascii="仿宋" w:hAnsi="仿宋" w:eastAsia="仿宋" w:cs="仿宋"/>
          <w:color w:val="auto"/>
          <w:sz w:val="36"/>
          <w:szCs w:val="36"/>
        </w:rPr>
      </w:r>
      <w:r/>
    </w:p>
    <w:p>
      <w:pPr>
        <w:pStyle w:val="752"/>
        <w:ind w:firstLine="0"/>
        <w:spacing w:line="640" w:lineRule="exact"/>
        <w:rPr>
          <w:rFonts w:hint="eastAsia" w:ascii="仿宋" w:hAnsi="仿宋" w:eastAsia="仿宋" w:cs="仿宋"/>
          <w:color w:val="auto"/>
          <w:sz w:val="36"/>
          <w:szCs w:val="36"/>
        </w:rPr>
      </w:pPr>
      <w:r>
        <w:rPr>
          <w:rFonts w:hint="eastAsia" w:ascii="仿宋" w:hAnsi="仿宋" w:eastAsia="仿宋" w:cs="仿宋"/>
          <w:color w:val="auto"/>
          <w:sz w:val="36"/>
          <w:szCs w:val="36"/>
        </w:rPr>
      </w:r>
      <w:r/>
    </w:p>
    <w:p>
      <w:pPr>
        <w:pStyle w:val="752"/>
        <w:ind w:firstLine="0"/>
        <w:jc w:val="center"/>
        <w:spacing w:line="640" w:lineRule="exact"/>
        <w:rPr>
          <w:rFonts w:hint="eastAsia" w:ascii="仿宋" w:hAnsi="仿宋" w:eastAsia="仿宋" w:cs="仿宋"/>
          <w:color w:val="auto"/>
          <w:sz w:val="36"/>
          <w:szCs w:val="36"/>
        </w:rPr>
      </w:pPr>
      <w:r>
        <w:rPr>
          <w:rFonts w:hint="eastAsia" w:ascii="仿宋" w:hAnsi="仿宋" w:eastAsia="仿宋" w:cs="仿宋"/>
          <w:color w:val="auto"/>
          <w:sz w:val="36"/>
          <w:szCs w:val="36"/>
        </w:rPr>
      </w:r>
      <w:r/>
    </w:p>
    <w:p>
      <w:pPr>
        <w:pStyle w:val="752"/>
        <w:ind w:firstLine="0"/>
        <w:jc w:val="center"/>
        <w:spacing w:line="640" w:lineRule="exact"/>
        <w:rPr>
          <w:rFonts w:hint="eastAsia" w:ascii="仿宋" w:hAnsi="仿宋" w:eastAsia="仿宋" w:cs="仿宋"/>
          <w:b/>
          <w:bCs/>
          <w:color w:val="auto"/>
          <w:sz w:val="36"/>
          <w:szCs w:val="36"/>
        </w:rPr>
      </w:pPr>
      <w:r>
        <w:rPr>
          <w:rFonts w:hint="eastAsia" w:ascii="仿宋" w:hAnsi="仿宋" w:eastAsia="仿宋" w:cs="仿宋"/>
          <w:b/>
          <w:bCs/>
          <w:color w:val="auto"/>
          <w:sz w:val="36"/>
          <w:szCs w:val="36"/>
        </w:rPr>
        <w:t xml:space="preserve">二〇   年　　月　　日</w:t>
      </w:r>
      <w:r/>
    </w:p>
    <w:p>
      <w:pPr>
        <w:pStyle w:val="752"/>
        <w:ind w:firstLine="0"/>
        <w:jc w:val="both"/>
        <w:spacing w:line="64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r>
      <w:r/>
    </w:p>
    <w:p>
      <w:pPr>
        <w:pStyle w:val="752"/>
        <w:ind w:firstLine="0"/>
        <w:spacing w:line="64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尊敬的供应商：</w:t>
      </w:r>
      <w:r/>
    </w:p>
    <w:p>
      <w:pPr>
        <w:pStyle w:val="752"/>
        <w:ind w:firstLine="560"/>
        <w:jc w:val="left"/>
        <w:spacing w:line="64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请按照以下文件的格式要求、内容、顺序制作响应文件，并请编制目录及页码，否则可能将影响对响应文件的评价。</w:t>
      </w:r>
      <w:r/>
    </w:p>
    <w:p>
      <w:pPr>
        <w:ind w:firstLine="353"/>
        <w:keepNext/>
        <w:spacing w:line="440" w:lineRule="exact"/>
        <w:rPr>
          <w:rFonts w:ascii="仿宋" w:hAnsi="仿宋" w:eastAsia="仿宋" w:cs="仿宋"/>
          <w:b/>
          <w:bCs/>
          <w:color w:val="auto"/>
          <w:sz w:val="24"/>
          <w:highlight w:val="none"/>
          <w:shd w:val="clear" w:color="auto" w:fill="auto"/>
        </w:rPr>
      </w:pPr>
      <w:r>
        <w:rPr>
          <w:rFonts w:hint="eastAsia" w:ascii="仿宋" w:hAnsi="仿宋" w:eastAsia="仿宋" w:cs="仿宋"/>
          <w:color w:val="auto"/>
          <w:sz w:val="28"/>
          <w:szCs w:val="28"/>
        </w:rPr>
        <w:br w:type="page" w:clear="all"/>
      </w:r>
      <w:r/>
    </w:p>
    <w:p>
      <w:pPr>
        <w:keepNext/>
        <w:rPr>
          <w:rFonts w:hint="eastAsia"/>
          <w:color w:val="auto"/>
        </w:rPr>
      </w:pPr>
      <w:r>
        <w:rPr>
          <w:rFonts w:hint="eastAsia"/>
          <w:color w:val="auto"/>
        </w:rPr>
      </w:r>
      <w:r/>
    </w:p>
    <w:p>
      <w:pPr>
        <w:pStyle w:val="752"/>
        <w:ind w:firstLine="0"/>
        <w:jc w:val="center"/>
        <w:spacing w:line="640" w:lineRule="exact"/>
        <w:rPr>
          <w:rFonts w:ascii="仿宋" w:hAnsi="仿宋" w:eastAsia="仿宋"/>
          <w:b/>
          <w:bCs/>
          <w:color w:val="auto"/>
          <w:sz w:val="32"/>
          <w:szCs w:val="32"/>
        </w:rPr>
      </w:pPr>
      <w:r>
        <w:rPr>
          <w:rFonts w:hint="eastAsia" w:ascii="仿宋" w:hAnsi="仿宋" w:eastAsia="仿宋"/>
          <w:b/>
          <w:bCs/>
          <w:color w:val="auto"/>
          <w:sz w:val="32"/>
          <w:szCs w:val="32"/>
        </w:rPr>
        <w:t xml:space="preserve">一、磋商函</w:t>
      </w:r>
      <w:r/>
    </w:p>
    <w:p>
      <w:pPr>
        <w:pStyle w:val="752"/>
        <w:ind w:firstLine="0"/>
        <w:spacing w:line="520" w:lineRule="exact"/>
        <w:rPr>
          <w:rFonts w:ascii="仿宋" w:hAnsi="仿宋" w:eastAsia="仿宋"/>
          <w:color w:val="auto"/>
          <w:sz w:val="28"/>
          <w:szCs w:val="28"/>
        </w:rPr>
      </w:pPr>
      <w:r>
        <w:rPr>
          <w:rFonts w:hint="eastAsia" w:ascii="仿宋" w:hAnsi="仿宋" w:eastAsia="仿宋"/>
          <w:color w:val="auto"/>
          <w:sz w:val="28"/>
          <w:szCs w:val="28"/>
        </w:rPr>
        <w:t xml:space="preserve">致：（采购人）</w:t>
      </w:r>
      <w:r/>
    </w:p>
    <w:p>
      <w:pPr>
        <w:pStyle w:val="1086"/>
        <w:ind w:firstLine="560"/>
        <w:spacing w:before="0" w:after="0" w:line="640" w:lineRule="exact"/>
        <w:rPr>
          <w:rFonts w:hint="eastAsia" w:ascii="仿宋" w:hAnsi="仿宋" w:eastAsia="仿宋"/>
          <w:color w:val="auto"/>
          <w:sz w:val="28"/>
          <w:szCs w:val="28"/>
        </w:rPr>
      </w:pPr>
      <w:r>
        <w:rPr>
          <w:rFonts w:hint="eastAsia" w:ascii="仿宋" w:hAnsi="仿宋" w:eastAsia="仿宋"/>
          <w:color w:val="auto"/>
          <w:sz w:val="28"/>
        </w:rPr>
        <w:t xml:space="preserve">关于          采购项目</w:t>
      </w:r>
      <w:r>
        <w:rPr>
          <w:rFonts w:hint="eastAsia" w:ascii="仿宋" w:hAnsi="仿宋" w:eastAsia="仿宋"/>
          <w:color w:val="auto"/>
          <w:sz w:val="28"/>
          <w:szCs w:val="28"/>
        </w:rPr>
        <w:t xml:space="preserve">（项目编号     ）</w:t>
      </w:r>
      <w:r>
        <w:rPr>
          <w:rFonts w:hint="eastAsia" w:ascii="仿宋" w:hAnsi="仿宋" w:eastAsia="仿宋"/>
          <w:color w:val="auto"/>
          <w:sz w:val="28"/>
        </w:rPr>
        <w:t xml:space="preserve">磋商文件（包括更正公告，如果有的话）收悉，我们经详细审阅和研究，现决定参加本项目磋商。</w:t>
      </w:r>
      <w:r>
        <w:rPr>
          <w:rFonts w:hint="eastAsia" w:ascii="仿宋" w:hAnsi="仿宋" w:eastAsia="仿宋"/>
          <w:color w:val="auto"/>
          <w:sz w:val="28"/>
          <w:szCs w:val="28"/>
        </w:rPr>
        <w:t xml:space="preserve">同时，正式授权下述签字人</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（姓名和职务）代表</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（供应商单位名称），</w:t>
      </w:r>
      <w:r>
        <w:rPr>
          <w:rFonts w:hint="eastAsia" w:ascii="仿宋" w:hAnsi="仿宋" w:eastAsia="仿宋"/>
          <w:color w:val="auto"/>
          <w:sz w:val="28"/>
          <w:szCs w:val="28"/>
        </w:rPr>
        <w:t xml:space="preserve">全权处理本次项目磋商的有关事宜。</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1、我公司郑重承诺:</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（1）不存在本</w:t>
      </w:r>
      <w:r>
        <w:rPr>
          <w:rFonts w:ascii="仿宋" w:hAnsi="仿宋" w:eastAsia="仿宋"/>
          <w:color w:val="auto"/>
          <w:sz w:val="28"/>
          <w:szCs w:val="28"/>
        </w:rPr>
        <w:t xml:space="preserve">单位负责人为同一人或者存在直接控股、管理关系的不同供应商，</w:t>
      </w:r>
      <w:r>
        <w:rPr>
          <w:rFonts w:hint="eastAsia" w:ascii="仿宋" w:hAnsi="仿宋" w:eastAsia="仿宋"/>
          <w:color w:val="auto"/>
          <w:sz w:val="28"/>
          <w:szCs w:val="28"/>
        </w:rPr>
        <w:t xml:space="preserve">同时</w:t>
      </w:r>
      <w:r>
        <w:rPr>
          <w:rFonts w:ascii="仿宋" w:hAnsi="仿宋" w:eastAsia="仿宋"/>
          <w:color w:val="auto"/>
          <w:sz w:val="28"/>
          <w:szCs w:val="28"/>
        </w:rPr>
        <w:t xml:space="preserve">参加</w:t>
      </w:r>
      <w:r>
        <w:rPr>
          <w:rFonts w:hint="eastAsia" w:ascii="仿宋" w:hAnsi="仿宋" w:eastAsia="仿宋" w:cs="仿宋"/>
          <w:color w:val="auto"/>
          <w:sz w:val="28"/>
          <w:szCs w:val="28"/>
        </w:rPr>
        <w:t xml:space="preserve">本次政府采购活动行为</w:t>
      </w:r>
      <w:r>
        <w:rPr>
          <w:rFonts w:ascii="仿宋" w:hAnsi="仿宋" w:eastAsia="仿宋"/>
          <w:color w:val="auto"/>
          <w:sz w:val="28"/>
          <w:szCs w:val="28"/>
        </w:rPr>
        <w:t xml:space="preserve">。</w:t>
      </w:r>
      <w:r/>
    </w:p>
    <w:p>
      <w:pPr>
        <w:ind w:firstLine="560"/>
        <w:spacing w:line="640" w:lineRule="exact"/>
        <w:rPr>
          <w:rFonts w:hint="eastAsia" w:ascii="仿宋" w:hAnsi="仿宋" w:eastAsia="仿宋"/>
          <w:color w:val="auto"/>
          <w:sz w:val="28"/>
          <w:szCs w:val="28"/>
        </w:rPr>
      </w:pPr>
      <w:r>
        <w:rPr>
          <w:rFonts w:hint="eastAsia" w:ascii="仿宋" w:hAnsi="仿宋" w:eastAsia="仿宋"/>
          <w:color w:val="auto"/>
          <w:sz w:val="28"/>
        </w:rPr>
        <w:t xml:space="preserve">（2）</w:t>
      </w:r>
      <w:r>
        <w:rPr>
          <w:rFonts w:hint="eastAsia" w:ascii="仿宋" w:hAnsi="仿宋" w:eastAsia="仿宋"/>
          <w:color w:val="auto"/>
          <w:sz w:val="28"/>
          <w:szCs w:val="28"/>
        </w:rPr>
        <w:t xml:space="preserve">我公司没有</w:t>
      </w:r>
      <w:r>
        <w:rPr>
          <w:rFonts w:ascii="仿宋" w:hAnsi="仿宋" w:eastAsia="仿宋"/>
          <w:color w:val="auto"/>
          <w:sz w:val="28"/>
          <w:szCs w:val="28"/>
        </w:rPr>
        <w:t xml:space="preserve">为</w:t>
      </w:r>
      <w:r>
        <w:rPr>
          <w:rFonts w:hint="eastAsia" w:ascii="仿宋" w:hAnsi="仿宋" w:eastAsia="仿宋"/>
          <w:color w:val="auto"/>
          <w:sz w:val="28"/>
          <w:szCs w:val="28"/>
        </w:rPr>
        <w:t xml:space="preserve">本</w:t>
      </w:r>
      <w:r>
        <w:rPr>
          <w:rFonts w:ascii="仿宋" w:hAnsi="仿宋" w:eastAsia="仿宋"/>
          <w:color w:val="auto"/>
          <w:sz w:val="28"/>
          <w:szCs w:val="28"/>
        </w:rPr>
        <w:t xml:space="preserve">项目提供整体设计、规范编制或者项目管理、监理、检测等服务。</w:t>
      </w:r>
      <w:r/>
    </w:p>
    <w:p>
      <w:pPr>
        <w:ind w:firstLine="560"/>
        <w:spacing w:line="640" w:lineRule="exact"/>
        <w:rPr>
          <w:rFonts w:hint="eastAsia" w:ascii="仿宋" w:hAnsi="仿宋" w:eastAsia="仿宋"/>
          <w:color w:val="auto"/>
          <w:sz w:val="28"/>
        </w:rPr>
      </w:pPr>
      <w:r>
        <w:rPr>
          <w:rFonts w:hint="eastAsia" w:ascii="仿宋" w:hAnsi="仿宋" w:eastAsia="仿宋"/>
          <w:color w:val="auto"/>
          <w:sz w:val="28"/>
        </w:rPr>
        <w:t xml:space="preserve">（3）参加本次采购活动前，我方没有被“信用中国”网站、“中国政府采购网”列入失信被执行人名单、重大税收违法案件当事人名单、政府采购严重违法失信行为记录名单。</w:t>
      </w:r>
      <w:r/>
    </w:p>
    <w:p>
      <w:pPr>
        <w:pStyle w:val="1086"/>
        <w:ind w:firstLine="560"/>
        <w:spacing w:before="0" w:after="0" w:line="640" w:lineRule="exact"/>
        <w:rPr>
          <w:rFonts w:hint="eastAsia" w:ascii="仿宋" w:hAnsi="仿宋" w:eastAsia="仿宋"/>
          <w:color w:val="auto"/>
          <w:sz w:val="28"/>
          <w:szCs w:val="28"/>
        </w:rPr>
      </w:pPr>
      <w:r>
        <w:rPr>
          <w:rFonts w:hint="eastAsia" w:ascii="仿宋" w:hAnsi="仿宋" w:eastAsia="仿宋"/>
          <w:color w:val="auto"/>
          <w:sz w:val="28"/>
          <w:szCs w:val="28"/>
        </w:rPr>
        <w:t xml:space="preserve">2、按照磋商文件中规定各项要求，我方愿以</w:t>
      </w:r>
      <w:r>
        <w:rPr>
          <w:rFonts w:hint="eastAsia" w:ascii="仿宋" w:hAnsi="仿宋" w:eastAsia="仿宋" w:cs="Arial"/>
          <w:color w:val="auto"/>
          <w:sz w:val="28"/>
        </w:rPr>
        <w:t xml:space="preserve">（大写、人民币）</w:t>
      </w:r>
      <w:r>
        <w:rPr>
          <w:rFonts w:hint="eastAsia" w:ascii="仿宋" w:hAnsi="仿宋" w:eastAsia="仿宋" w:cs="Arial"/>
          <w:color w:val="auto"/>
          <w:sz w:val="28"/>
          <w:u w:val="single"/>
        </w:rPr>
        <w:t xml:space="preserve">         </w:t>
      </w:r>
      <w:r>
        <w:rPr>
          <w:rFonts w:hint="eastAsia" w:ascii="仿宋" w:hAnsi="仿宋" w:eastAsia="仿宋" w:cs="Arial"/>
          <w:color w:val="auto"/>
          <w:sz w:val="28"/>
        </w:rPr>
        <w:t xml:space="preserve">元（RMB</w:t>
      </w:r>
      <w:r>
        <w:rPr>
          <w:rFonts w:hint="eastAsia" w:ascii="仿宋" w:hAnsi="仿宋" w:eastAsia="仿宋" w:cs="Arial"/>
          <w:color w:val="auto"/>
          <w:sz w:val="28"/>
          <w:u w:val="single"/>
        </w:rPr>
        <w:t xml:space="preserve">￥     </w:t>
      </w:r>
      <w:r>
        <w:rPr>
          <w:rFonts w:hint="eastAsia" w:ascii="仿宋" w:hAnsi="仿宋" w:eastAsia="仿宋" w:cs="Arial"/>
          <w:color w:val="auto"/>
          <w:sz w:val="28"/>
        </w:rPr>
        <w:t xml:space="preserve">元）的磋商总报价并按磋商文件的规定要求提供</w:t>
      </w:r>
      <w:r>
        <w:rPr>
          <w:rFonts w:hint="eastAsia" w:ascii="仿宋" w:hAnsi="仿宋" w:eastAsia="仿宋"/>
          <w:color w:val="auto"/>
          <w:sz w:val="28"/>
        </w:rPr>
        <w:t xml:space="preserve">货物和</w:t>
      </w:r>
      <w:r>
        <w:rPr>
          <w:rFonts w:hint="eastAsia" w:ascii="仿宋" w:hAnsi="仿宋" w:eastAsia="仿宋" w:cs="Arial"/>
          <w:color w:val="auto"/>
          <w:sz w:val="28"/>
        </w:rPr>
        <w:t xml:space="preserve">服务。</w:t>
      </w:r>
      <w:r/>
    </w:p>
    <w:p>
      <w:pPr>
        <w:ind w:firstLine="560"/>
        <w:spacing w:line="640" w:lineRule="exact"/>
        <w:rPr>
          <w:rFonts w:hint="eastAsia" w:ascii="仿宋" w:hAnsi="仿宋" w:eastAsia="仿宋"/>
          <w:color w:val="auto"/>
          <w:sz w:val="28"/>
          <w:szCs w:val="28"/>
        </w:rPr>
      </w:pPr>
      <w:r>
        <w:rPr>
          <w:rFonts w:hint="eastAsia" w:ascii="仿宋" w:hAnsi="仿宋" w:eastAsia="仿宋"/>
          <w:color w:val="auto"/>
          <w:sz w:val="28"/>
        </w:rPr>
        <w:t xml:space="preserve">3、如果我们成交，我们将按磋商文件规定的时间提供货物和服务</w:t>
      </w:r>
      <w:r>
        <w:rPr>
          <w:rFonts w:hint="eastAsia" w:ascii="仿宋" w:hAnsi="仿宋" w:eastAsia="仿宋"/>
          <w:color w:val="auto"/>
          <w:sz w:val="28"/>
          <w:szCs w:val="28"/>
        </w:rPr>
        <w:t xml:space="preserve">。</w:t>
      </w:r>
      <w:r/>
    </w:p>
    <w:p>
      <w:pPr>
        <w:ind w:firstLine="567"/>
        <w:spacing w:line="640" w:lineRule="exact"/>
        <w:rPr>
          <w:rFonts w:hint="eastAsia" w:ascii="仿宋" w:hAnsi="仿宋" w:eastAsia="仿宋"/>
          <w:color w:val="auto"/>
          <w:sz w:val="28"/>
          <w:szCs w:val="28"/>
        </w:rPr>
      </w:pPr>
      <w:r>
        <w:rPr>
          <w:rFonts w:hint="eastAsia" w:ascii="仿宋" w:hAnsi="仿宋" w:eastAsia="仿宋"/>
          <w:color w:val="auto"/>
          <w:sz w:val="28"/>
          <w:szCs w:val="28"/>
        </w:rPr>
        <w:t xml:space="preserve">4、我方同意按照磋商文件中第</w:t>
      </w:r>
      <w:r>
        <w:rPr>
          <w:rFonts w:hint="eastAsia" w:ascii="仿宋" w:hAnsi="仿宋" w:eastAsia="仿宋"/>
          <w:color w:val="auto"/>
          <w:sz w:val="28"/>
          <w:szCs w:val="28"/>
          <w:lang w:val="en-US" w:eastAsia="zh-CN"/>
        </w:rPr>
        <w:t xml:space="preserve">13</w:t>
      </w:r>
      <w:r>
        <w:rPr>
          <w:rFonts w:hint="eastAsia" w:ascii="仿宋" w:hAnsi="仿宋" w:eastAsia="仿宋"/>
          <w:color w:val="auto"/>
          <w:sz w:val="28"/>
          <w:szCs w:val="28"/>
        </w:rPr>
        <w:t xml:space="preserve">条规定，本响应文件的有效期为从磋商之日起计算90天，在此期间，本响应文件将始终对我们具有约束力，并可随时被接受。如果我们成交，本响应文件在此期间之后将继续保持有效，直到合同生效。</w:t>
      </w:r>
      <w:r/>
    </w:p>
    <w:p>
      <w:pPr>
        <w:ind w:firstLine="567"/>
        <w:spacing w:line="640" w:lineRule="exact"/>
        <w:rPr>
          <w:rFonts w:hint="eastAsia" w:ascii="仿宋" w:hAnsi="仿宋" w:eastAsia="仿宋"/>
          <w:color w:val="auto"/>
          <w:sz w:val="28"/>
          <w:szCs w:val="28"/>
        </w:rPr>
      </w:pPr>
      <w:r>
        <w:rPr>
          <w:rFonts w:hint="eastAsia" w:ascii="仿宋" w:hAnsi="仿宋" w:eastAsia="仿宋"/>
          <w:color w:val="auto"/>
          <w:sz w:val="28"/>
          <w:szCs w:val="28"/>
        </w:rPr>
        <w:t xml:space="preserve">5、我们同意向贵方提供贵方可能要求的与磋商有关的任何证据或资料</w:t>
      </w:r>
      <w:r>
        <w:rPr>
          <w:rFonts w:hint="eastAsia" w:ascii="仿宋" w:hAnsi="仿宋" w:eastAsia="仿宋"/>
          <w:color w:val="auto"/>
          <w:sz w:val="28"/>
        </w:rPr>
        <w:t xml:space="preserve">，并保证所提供的都是真实的、准确的。</w:t>
      </w:r>
      <w:r/>
    </w:p>
    <w:p>
      <w:pPr>
        <w:ind w:firstLine="567"/>
        <w:spacing w:line="640" w:lineRule="exact"/>
        <w:rPr>
          <w:rFonts w:hint="eastAsia" w:ascii="仿宋" w:hAnsi="仿宋" w:eastAsia="仿宋"/>
          <w:color w:val="auto"/>
          <w:sz w:val="28"/>
          <w:szCs w:val="28"/>
        </w:rPr>
      </w:pPr>
      <w:r>
        <w:rPr>
          <w:rFonts w:hint="eastAsia" w:ascii="仿宋" w:hAnsi="仿宋" w:eastAsia="仿宋"/>
          <w:color w:val="auto"/>
          <w:sz w:val="28"/>
          <w:szCs w:val="28"/>
        </w:rPr>
        <w:t xml:space="preserve">6、一旦我方成交，我方将按照磋商文件的规定，严格履行合同的责任和义务，并保证按磋商文件中规定的时间内提供</w:t>
      </w:r>
      <w:r>
        <w:rPr>
          <w:rFonts w:hint="eastAsia" w:ascii="仿宋" w:hAnsi="仿宋" w:eastAsia="仿宋"/>
          <w:color w:val="auto"/>
          <w:sz w:val="28"/>
        </w:rPr>
        <w:t xml:space="preserve">货物和</w:t>
      </w:r>
      <w:r>
        <w:rPr>
          <w:rFonts w:hint="eastAsia" w:ascii="仿宋" w:hAnsi="仿宋" w:eastAsia="仿宋"/>
          <w:color w:val="auto"/>
          <w:sz w:val="28"/>
          <w:szCs w:val="28"/>
        </w:rPr>
        <w:t xml:space="preserve">服务。</w:t>
      </w:r>
      <w:r/>
    </w:p>
    <w:p>
      <w:pPr>
        <w:pStyle w:val="751"/>
        <w:rPr>
          <w:rFonts w:hint="eastAsia"/>
          <w:color w:val="auto"/>
        </w:rPr>
      </w:pPr>
      <w:r>
        <w:rPr>
          <w:rFonts w:hint="eastAsia"/>
          <w:color w:val="auto"/>
        </w:rPr>
      </w:r>
      <w:r/>
    </w:p>
    <w:p>
      <w:pPr>
        <w:pStyle w:val="752"/>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1086"/>
        <w:ind w:right="561" w:firstLine="3360"/>
        <w:spacing w:before="0" w:after="0" w:line="640" w:lineRule="exact"/>
        <w:rPr>
          <w:rFonts w:hint="eastAsia" w:ascii="仿宋" w:hAnsi="仿宋" w:eastAsia="仿宋"/>
          <w:color w:val="auto"/>
          <w:sz w:val="28"/>
          <w:highlight w:val="none"/>
          <w:u w:val="single"/>
        </w:rPr>
      </w:pPr>
      <w:r>
        <w:rPr>
          <w:rFonts w:hint="eastAsia" w:ascii="仿宋" w:hAnsi="仿宋" w:eastAsia="仿宋"/>
          <w:color w:val="auto"/>
          <w:sz w:val="28"/>
          <w:highlight w:val="none"/>
        </w:rPr>
        <w:t xml:space="preserve">供应商名称</w:t>
      </w:r>
      <w:r>
        <w:rPr>
          <w:rFonts w:hint="eastAsia" w:ascii="仿宋" w:hAnsi="仿宋" w:eastAsia="仿宋"/>
          <w:color w:val="auto"/>
          <w:sz w:val="28"/>
          <w:highlight w:val="none"/>
          <w:lang w:eastAsia="zh-CN"/>
        </w:rPr>
        <w:t xml:space="preserve">：</w:t>
      </w:r>
      <w:r>
        <w:rPr>
          <w:rFonts w:hint="eastAsia" w:ascii="仿宋" w:hAnsi="仿宋" w:eastAsia="仿宋"/>
          <w:color w:val="auto"/>
          <w:sz w:val="28"/>
          <w:highlight w:val="none"/>
          <w:u w:val="single"/>
        </w:rPr>
        <w:t xml:space="preserve">  （电子签章）           </w:t>
      </w:r>
      <w:r/>
    </w:p>
    <w:p>
      <w:pPr>
        <w:pStyle w:val="1086"/>
        <w:ind w:right="561" w:firstLine="33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邮编</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ind w:right="561" w:firstLine="3360"/>
        <w:spacing w:line="64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电话</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传真</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Style w:val="1082"/>
        <w:ind w:right="561" w:firstLine="420"/>
        <w:jc w:val="center"/>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        </w:t>
      </w:r>
      <w:r>
        <w:rPr>
          <w:rFonts w:hint="eastAsia" w:ascii="仿宋" w:hAnsi="仿宋" w:eastAsia="仿宋"/>
          <w:color w:val="auto"/>
          <w:sz w:val="28"/>
          <w:szCs w:val="24"/>
          <w:highlight w:val="none"/>
          <w:lang w:val="en-US" w:eastAsia="zh-CN"/>
        </w:rPr>
        <w:t xml:space="preserve">    </w:t>
      </w:r>
      <w:r>
        <w:rPr>
          <w:rFonts w:hint="eastAsia" w:ascii="仿宋" w:hAnsi="仿宋" w:eastAsia="仿宋"/>
          <w:color w:val="auto"/>
          <w:sz w:val="28"/>
          <w:szCs w:val="24"/>
          <w:highlight w:val="none"/>
        </w:rPr>
        <w:t xml:space="preserve"> 日期</w:t>
      </w:r>
      <w:r>
        <w:rPr>
          <w:rFonts w:hint="eastAsia" w:ascii="仿宋" w:hAnsi="仿宋" w:eastAsia="仿宋"/>
          <w:color w:val="auto"/>
          <w:sz w:val="28"/>
          <w:szCs w:val="24"/>
          <w:highlight w:val="none"/>
          <w:lang w:eastAsia="zh-CN"/>
        </w:rPr>
        <w:t xml:space="preserve">：</w:t>
      </w:r>
      <w:r>
        <w:rPr>
          <w:rFonts w:hint="eastAsia" w:ascii="仿宋" w:hAnsi="仿宋" w:eastAsia="仿宋"/>
          <w:color w:val="auto"/>
          <w:sz w:val="28"/>
          <w:szCs w:val="24"/>
          <w:highlight w:val="none"/>
        </w:rPr>
        <w:t xml:space="preserve"> </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年</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月</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日</w:t>
      </w:r>
      <w:r/>
    </w:p>
    <w:p>
      <w:pPr>
        <w:ind w:firstLine="3408"/>
        <w:spacing w:line="440" w:lineRule="exact"/>
        <w:rPr>
          <w:rFonts w:hint="eastAsia" w:ascii="仿宋" w:hAnsi="仿宋" w:eastAsia="仿宋"/>
          <w:b/>
          <w:bCs/>
          <w:color w:val="auto"/>
          <w:spacing w:val="20"/>
          <w:sz w:val="32"/>
          <w:szCs w:val="32"/>
        </w:rPr>
        <w:outlineLvl w:val="0"/>
      </w:pPr>
      <w:r>
        <w:rPr>
          <w:rFonts w:hint="eastAsia" w:ascii="仿宋" w:hAnsi="仿宋" w:eastAsia="仿宋"/>
          <w:b/>
          <w:bCs/>
          <w:color w:val="auto"/>
          <w:spacing w:val="20"/>
          <w:sz w:val="32"/>
          <w:szCs w:val="32"/>
        </w:rPr>
      </w:r>
      <w:r/>
    </w:p>
    <w:p>
      <w:pPr>
        <w:pStyle w:val="1024"/>
        <w:ind w:firstLine="0"/>
        <w:jc w:val="left"/>
        <w:keepNext/>
        <w:spacing w:line="520" w:lineRule="exact"/>
        <w:rPr>
          <w:rFonts w:hint="eastAsia" w:ascii="仿宋" w:eastAsia="仿宋"/>
          <w:b/>
          <w:color w:val="auto"/>
          <w:sz w:val="32"/>
          <w:szCs w:val="32"/>
        </w:rPr>
      </w:pPr>
      <w:r>
        <w:rPr>
          <w:rFonts w:hint="eastAsia" w:ascii="仿宋" w:eastAsia="仿宋"/>
          <w:b/>
          <w:color w:val="auto"/>
          <w:sz w:val="32"/>
          <w:szCs w:val="32"/>
        </w:rPr>
      </w:r>
      <w:r/>
    </w:p>
    <w:p>
      <w:pPr>
        <w:pStyle w:val="1024"/>
        <w:ind w:firstLine="0"/>
        <w:jc w:val="left"/>
        <w:keepNext/>
        <w:spacing w:line="520" w:lineRule="exact"/>
        <w:rPr>
          <w:rFonts w:hint="eastAsia" w:ascii="仿宋" w:eastAsia="仿宋"/>
          <w:b/>
          <w:color w:val="auto"/>
          <w:sz w:val="32"/>
          <w:szCs w:val="32"/>
        </w:rPr>
      </w:pPr>
      <w:r>
        <w:rPr>
          <w:rFonts w:hint="eastAsia" w:ascii="仿宋" w:eastAsia="仿宋"/>
          <w:b/>
          <w:color w:val="auto"/>
          <w:sz w:val="32"/>
          <w:szCs w:val="32"/>
        </w:rPr>
      </w:r>
      <w:r/>
    </w:p>
    <w:p>
      <w:pPr>
        <w:pStyle w:val="1024"/>
        <w:ind w:firstLine="0"/>
        <w:jc w:val="left"/>
        <w:keepNext/>
        <w:spacing w:line="520" w:lineRule="exact"/>
        <w:rPr>
          <w:rFonts w:hint="eastAsia" w:ascii="仿宋" w:eastAsia="仿宋"/>
          <w:b/>
          <w:color w:val="auto"/>
          <w:sz w:val="32"/>
          <w:szCs w:val="32"/>
        </w:rPr>
      </w:pPr>
      <w:r>
        <w:rPr>
          <w:rFonts w:hint="eastAsia" w:ascii="仿宋" w:eastAsia="仿宋"/>
          <w:b/>
          <w:color w:val="auto"/>
          <w:sz w:val="32"/>
          <w:szCs w:val="32"/>
        </w:rPr>
      </w:r>
      <w:r/>
    </w:p>
    <w:p>
      <w:pPr>
        <w:pStyle w:val="1024"/>
        <w:ind w:firstLine="0"/>
        <w:jc w:val="left"/>
        <w:keepNext/>
        <w:spacing w:line="520" w:lineRule="exact"/>
        <w:rPr>
          <w:rFonts w:hint="eastAsia" w:ascii="仿宋" w:eastAsia="仿宋"/>
          <w:b/>
          <w:color w:val="auto"/>
          <w:sz w:val="32"/>
          <w:szCs w:val="32"/>
        </w:rPr>
      </w:pPr>
      <w:r>
        <w:rPr>
          <w:rFonts w:hint="eastAsia" w:ascii="仿宋" w:eastAsia="仿宋"/>
          <w:b/>
          <w:color w:val="auto"/>
          <w:sz w:val="32"/>
          <w:szCs w:val="32"/>
        </w:rPr>
      </w:r>
      <w:r/>
    </w:p>
    <w:p>
      <w:pPr>
        <w:pStyle w:val="1024"/>
        <w:ind w:firstLine="0"/>
        <w:jc w:val="left"/>
        <w:keepNext/>
        <w:spacing w:line="520" w:lineRule="exact"/>
        <w:rPr>
          <w:rFonts w:hint="eastAsia" w:ascii="仿宋" w:eastAsia="仿宋"/>
          <w:b/>
          <w:color w:val="auto"/>
          <w:sz w:val="32"/>
          <w:szCs w:val="32"/>
        </w:rPr>
      </w:pPr>
      <w:r>
        <w:rPr>
          <w:rFonts w:hint="eastAsia" w:ascii="仿宋" w:eastAsia="仿宋"/>
          <w:b/>
          <w:color w:val="auto"/>
          <w:sz w:val="32"/>
          <w:szCs w:val="32"/>
        </w:rPr>
      </w:r>
      <w:r/>
    </w:p>
    <w:p>
      <w:pPr>
        <w:pStyle w:val="1024"/>
        <w:ind w:firstLine="0"/>
        <w:jc w:val="left"/>
        <w:keepNext/>
        <w:spacing w:line="520" w:lineRule="exact"/>
        <w:rPr>
          <w:rFonts w:hint="eastAsia" w:ascii="仿宋" w:eastAsia="仿宋"/>
          <w:b/>
          <w:color w:val="auto"/>
          <w:sz w:val="32"/>
          <w:szCs w:val="32"/>
        </w:rPr>
      </w:pPr>
      <w:r>
        <w:rPr>
          <w:rFonts w:hint="eastAsia" w:ascii="仿宋" w:eastAsia="仿宋"/>
          <w:b/>
          <w:color w:val="auto"/>
          <w:sz w:val="32"/>
          <w:szCs w:val="32"/>
        </w:rPr>
      </w:r>
      <w:r/>
    </w:p>
    <w:p>
      <w:pPr>
        <w:pStyle w:val="1024"/>
        <w:ind w:firstLine="0"/>
        <w:jc w:val="left"/>
        <w:keepNext/>
        <w:spacing w:line="520" w:lineRule="exact"/>
        <w:rPr>
          <w:rFonts w:hint="eastAsia" w:ascii="仿宋" w:eastAsia="仿宋"/>
          <w:b/>
          <w:color w:val="auto"/>
          <w:sz w:val="32"/>
          <w:szCs w:val="32"/>
        </w:rPr>
      </w:pPr>
      <w:r>
        <w:rPr>
          <w:rFonts w:hint="eastAsia" w:ascii="仿宋" w:eastAsia="仿宋"/>
          <w:b/>
          <w:color w:val="auto"/>
          <w:sz w:val="32"/>
          <w:szCs w:val="32"/>
        </w:rPr>
      </w:r>
      <w:r/>
    </w:p>
    <w:p>
      <w:pPr>
        <w:pStyle w:val="1024"/>
        <w:ind w:firstLine="0"/>
        <w:jc w:val="left"/>
        <w:keepNext/>
        <w:spacing w:line="520" w:lineRule="exact"/>
        <w:rPr>
          <w:rFonts w:hint="eastAsia" w:ascii="仿宋" w:eastAsia="仿宋"/>
          <w:b/>
          <w:color w:val="auto"/>
          <w:sz w:val="32"/>
          <w:szCs w:val="32"/>
        </w:rPr>
      </w:pPr>
      <w:r>
        <w:rPr>
          <w:rFonts w:hint="eastAsia" w:ascii="仿宋" w:eastAsia="仿宋"/>
          <w:b/>
          <w:color w:val="auto"/>
          <w:sz w:val="32"/>
          <w:szCs w:val="32"/>
        </w:rPr>
      </w:r>
      <w:r/>
    </w:p>
    <w:p>
      <w:pPr>
        <w:pStyle w:val="1024"/>
        <w:ind w:firstLine="0"/>
        <w:jc w:val="left"/>
        <w:keepNext/>
        <w:spacing w:line="520" w:lineRule="exact"/>
        <w:rPr>
          <w:rFonts w:hint="eastAsia" w:ascii="仿宋" w:eastAsia="仿宋"/>
          <w:b/>
          <w:color w:val="auto"/>
          <w:sz w:val="32"/>
          <w:szCs w:val="32"/>
        </w:rPr>
      </w:pPr>
      <w:r>
        <w:rPr>
          <w:rFonts w:hint="eastAsia" w:ascii="仿宋" w:eastAsia="仿宋"/>
          <w:b/>
          <w:color w:val="auto"/>
          <w:sz w:val="32"/>
          <w:szCs w:val="32"/>
        </w:rPr>
      </w:r>
      <w:r/>
    </w:p>
    <w:p>
      <w:pPr>
        <w:pStyle w:val="1024"/>
        <w:ind w:firstLine="0"/>
        <w:jc w:val="left"/>
        <w:keepNext/>
        <w:spacing w:line="520" w:lineRule="exact"/>
        <w:rPr>
          <w:rFonts w:hint="eastAsia" w:ascii="仿宋" w:eastAsia="仿宋"/>
          <w:b/>
          <w:color w:val="auto"/>
          <w:sz w:val="32"/>
          <w:szCs w:val="32"/>
        </w:rPr>
      </w:pPr>
      <w:r>
        <w:rPr>
          <w:rFonts w:hint="eastAsia" w:ascii="仿宋" w:eastAsia="仿宋"/>
          <w:b/>
          <w:color w:val="auto"/>
          <w:sz w:val="32"/>
          <w:szCs w:val="32"/>
        </w:rPr>
      </w:r>
      <w:r/>
    </w:p>
    <w:p>
      <w:pPr>
        <w:pStyle w:val="1024"/>
        <w:ind w:firstLine="0"/>
        <w:jc w:val="left"/>
        <w:keepNext/>
        <w:spacing w:line="520" w:lineRule="exact"/>
        <w:rPr>
          <w:rFonts w:hint="eastAsia" w:ascii="仿宋" w:eastAsia="仿宋"/>
          <w:b/>
          <w:color w:val="auto"/>
          <w:sz w:val="32"/>
          <w:szCs w:val="32"/>
        </w:rPr>
      </w:pPr>
      <w:r>
        <w:rPr>
          <w:rFonts w:hint="eastAsia" w:ascii="仿宋" w:eastAsia="仿宋"/>
          <w:b/>
          <w:color w:val="auto"/>
          <w:sz w:val="32"/>
          <w:szCs w:val="32"/>
        </w:rPr>
      </w:r>
      <w:r/>
    </w:p>
    <w:p>
      <w:pPr>
        <w:jc w:val="both"/>
        <w:spacing w:line="439" w:lineRule="atLeas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both"/>
        <w:spacing w:line="439" w:lineRule="atLeas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both"/>
        <w:spacing w:line="439" w:lineRule="atLeas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both"/>
        <w:spacing w:line="439" w:lineRule="atLeas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line="439" w:lineRule="atLeas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二、磋商报价明细表</w:t>
      </w:r>
      <w:r/>
    </w:p>
    <w:p>
      <w:pPr>
        <w:jc w:val="center"/>
        <w:spacing w:line="240" w:lineRule="auto"/>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tbl>
      <w:tblPr>
        <w:tblStyle w:val="749"/>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11"/>
        <w:gridCol w:w="1355"/>
        <w:gridCol w:w="1253"/>
        <w:gridCol w:w="766"/>
        <w:gridCol w:w="760"/>
        <w:gridCol w:w="697"/>
        <w:gridCol w:w="759"/>
        <w:gridCol w:w="814"/>
        <w:gridCol w:w="805"/>
        <w:gridCol w:w="997"/>
        <w:gridCol w:w="638"/>
      </w:tblGrid>
      <w:tr>
        <w:trPr>
          <w:trHeight w:val="680"/>
        </w:trPr>
        <w:tc>
          <w:tcPr>
            <w:tcBorders>
              <w:top w:val="single" w:color="auto" w:sz="4" w:space="0"/>
              <w:left w:val="single" w:color="auto" w:sz="4" w:space="0"/>
              <w:bottom w:val="single" w:color="auto" w:sz="4" w:space="0"/>
              <w:right w:val="single" w:color="auto" w:sz="4" w:space="0"/>
            </w:tcBorders>
            <w:tcW w:w="511" w:type="dxa"/>
            <w:vAlign w:val="center"/>
            <w:textDirection w:val="lrTb"/>
            <w:noWrap w:val="false"/>
          </w:tcPr>
          <w:p>
            <w:pPr>
              <w:spacing w:line="340" w:lineRule="atLeast"/>
              <w:rPr>
                <w:color w:val="auto"/>
                <w:sz w:val="21"/>
                <w:highlight w:val="none"/>
              </w:rPr>
            </w:pPr>
            <w:r>
              <w:rPr>
                <w:rFonts w:hint="eastAsia" w:ascii="仿宋" w:hAnsi="仿宋" w:eastAsia="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55" w:type="dxa"/>
            <w:vAlign w:val="center"/>
            <w:textDirection w:val="lrTb"/>
            <w:noWrap w:val="false"/>
          </w:tcPr>
          <w:p>
            <w:pPr>
              <w:jc w:val="center"/>
              <w:spacing w:line="340" w:lineRule="atLeast"/>
              <w:rPr>
                <w:color w:val="auto"/>
                <w:sz w:val="21"/>
                <w:highlight w:val="none"/>
              </w:rPr>
            </w:pPr>
            <w:r>
              <w:rPr>
                <w:rFonts w:hint="eastAsia" w:ascii="仿宋" w:hAnsi="仿宋" w:eastAsia="仿宋"/>
                <w:color w:val="auto"/>
                <w:sz w:val="24"/>
                <w:szCs w:val="24"/>
                <w:highlight w:val="none"/>
              </w:rPr>
              <w:t xml:space="preserve">货物名称</w:t>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jc w:val="center"/>
              <w:spacing w:line="340" w:lineRule="atLeast"/>
              <w:rPr>
                <w:color w:val="auto"/>
                <w:sz w:val="21"/>
                <w:highlight w:val="none"/>
              </w:rPr>
            </w:pPr>
            <w:r>
              <w:rPr>
                <w:rFonts w:hint="eastAsia" w:ascii="仿宋" w:hAnsi="仿宋" w:eastAsia="仿宋"/>
                <w:color w:val="auto"/>
                <w:sz w:val="24"/>
                <w:szCs w:val="24"/>
                <w:highlight w:val="none"/>
              </w:rPr>
              <w:t xml:space="preserve">品牌型号</w:t>
            </w:r>
            <w:r/>
          </w:p>
        </w:tc>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spacing w:line="340" w:lineRule="atLeast"/>
              <w:rPr>
                <w:color w:val="auto"/>
                <w:sz w:val="21"/>
                <w:highlight w:val="none"/>
              </w:rPr>
            </w:pPr>
            <w:r>
              <w:rPr>
                <w:rFonts w:hint="eastAsia" w:ascii="仿宋" w:hAnsi="仿宋" w:eastAsia="仿宋"/>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spacing w:line="340" w:lineRule="atLeast"/>
              <w:rPr>
                <w:color w:val="auto"/>
                <w:sz w:val="21"/>
                <w:highlight w:val="none"/>
              </w:rPr>
            </w:pPr>
            <w:r>
              <w:rPr>
                <w:rFonts w:hint="eastAsia" w:ascii="仿宋" w:hAnsi="仿宋" w:eastAsia="仿宋"/>
                <w:color w:val="auto"/>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spacing w:line="340" w:lineRule="atLeast"/>
              <w:rPr>
                <w:color w:val="auto"/>
                <w:sz w:val="21"/>
                <w:highlight w:val="none"/>
              </w:rPr>
            </w:pPr>
            <w:r>
              <w:rPr>
                <w:rFonts w:hint="eastAsia" w:ascii="仿宋" w:hAnsi="仿宋" w:eastAsia="仿宋"/>
                <w:color w:val="auto"/>
                <w:sz w:val="24"/>
                <w:szCs w:val="24"/>
                <w:highlight w:val="none"/>
              </w:rPr>
              <w:t xml:space="preserve">单价</w:t>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40" w:lineRule="atLeast"/>
              <w:rPr>
                <w:color w:val="auto"/>
                <w:sz w:val="21"/>
                <w:highlight w:val="none"/>
              </w:rPr>
            </w:pPr>
            <w:r>
              <w:rPr>
                <w:rFonts w:hint="eastAsia" w:ascii="仿宋" w:hAnsi="仿宋" w:eastAsia="仿宋"/>
                <w:color w:val="auto"/>
                <w:sz w:val="24"/>
                <w:szCs w:val="24"/>
                <w:highlight w:val="none"/>
              </w:rPr>
              <w:t xml:space="preserve">总价</w:t>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40" w:lineRule="atLeast"/>
              <w:rPr>
                <w:color w:val="auto"/>
                <w:sz w:val="21"/>
                <w:highlight w:val="none"/>
              </w:rPr>
            </w:pPr>
            <w:r>
              <w:rPr>
                <w:rFonts w:hint="eastAsia" w:ascii="仿宋" w:hAnsi="仿宋" w:eastAsia="仿宋"/>
                <w:color w:val="auto"/>
                <w:sz w:val="24"/>
                <w:szCs w:val="24"/>
                <w:highlight w:val="none"/>
              </w:rPr>
              <w:t xml:space="preserve">生产</w:t>
            </w:r>
            <w:r/>
          </w:p>
          <w:p>
            <w:pPr>
              <w:jc w:val="center"/>
              <w:spacing w:line="340" w:lineRule="atLeast"/>
              <w:rPr>
                <w:color w:val="auto"/>
                <w:sz w:val="21"/>
                <w:highlight w:val="none"/>
              </w:rPr>
            </w:pPr>
            <w:r>
              <w:rPr>
                <w:rFonts w:hint="eastAsia" w:ascii="仿宋" w:hAnsi="仿宋" w:eastAsia="仿宋"/>
                <w:color w:val="auto"/>
                <w:sz w:val="24"/>
                <w:szCs w:val="24"/>
                <w:highlight w:val="none"/>
              </w:rPr>
              <w:t xml:space="preserve">厂商</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spacing w:line="340" w:lineRule="atLeast"/>
              <w:rPr>
                <w:color w:val="auto"/>
                <w:sz w:val="21"/>
                <w:highlight w:val="none"/>
              </w:rPr>
            </w:pPr>
            <w:r>
              <w:rPr>
                <w:rFonts w:hint="eastAsia" w:ascii="仿宋" w:hAnsi="仿宋" w:eastAsia="仿宋"/>
                <w:color w:val="auto"/>
                <w:sz w:val="24"/>
                <w:szCs w:val="24"/>
                <w:highlight w:val="none"/>
              </w:rPr>
              <w:t xml:space="preserve">产地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40" w:lineRule="atLeast"/>
              <w:rPr>
                <w:color w:val="auto"/>
                <w:sz w:val="21"/>
                <w:highlight w:val="none"/>
              </w:rPr>
            </w:pPr>
            <w:r>
              <w:rPr>
                <w:rFonts w:hint="eastAsia" w:ascii="仿宋" w:hAnsi="仿宋" w:eastAsia="仿宋"/>
                <w:color w:val="auto"/>
                <w:sz w:val="24"/>
                <w:szCs w:val="24"/>
                <w:highlight w:val="none"/>
              </w:rPr>
              <w:t xml:space="preserve">质保期</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rPr>
                <w:color w:val="auto"/>
                <w:sz w:val="21"/>
                <w:highlight w:val="none"/>
              </w:rPr>
            </w:pPr>
            <w:r>
              <w:rPr>
                <w:rFonts w:hint="eastAsia" w:ascii="仿宋" w:hAnsi="仿宋" w:eastAsia="仿宋"/>
                <w:color w:val="auto"/>
                <w:sz w:val="24"/>
                <w:szCs w:val="24"/>
                <w:highlight w:val="none"/>
              </w:rPr>
              <w:t xml:space="preserve">备注</w:t>
            </w:r>
            <w:r/>
          </w:p>
        </w:tc>
      </w:tr>
      <w:tr>
        <w:trPr>
          <w:trHeight w:val="680"/>
        </w:trPr>
        <w:tc>
          <w:tcPr>
            <w:tcBorders>
              <w:top w:val="single" w:color="auto" w:sz="4" w:space="0"/>
              <w:left w:val="single" w:color="auto" w:sz="4" w:space="0"/>
              <w:bottom w:val="single" w:color="auto" w:sz="4" w:space="0"/>
              <w:right w:val="single" w:color="auto" w:sz="4" w:space="0"/>
            </w:tcBorders>
            <w:tcW w:w="511" w:type="dxa"/>
            <w:vAlign w:val="center"/>
            <w:textDirection w:val="lrTb"/>
            <w:noWrap w:val="false"/>
          </w:tcPr>
          <w:p>
            <w:pPr>
              <w:jc w:val="center"/>
              <w:spacing w:line="340" w:lineRule="atLeast"/>
              <w:rPr>
                <w:color w:val="auto"/>
                <w:sz w:val="21"/>
                <w:highlight w:val="none"/>
              </w:rPr>
            </w:pPr>
            <w:r>
              <w:rPr>
                <w:rFonts w:hint="eastAsia" w:ascii="仿宋" w:hAnsi="仿宋" w:eastAsia="仿宋"/>
                <w:color w:val="auto"/>
                <w:sz w:val="28"/>
                <w:szCs w:val="28"/>
                <w:highlight w:val="none"/>
              </w:rPr>
              <w:t xml:space="preserve">1</w:t>
            </w:r>
            <w:r/>
          </w:p>
        </w:tc>
        <w:tc>
          <w:tcPr>
            <w:tcBorders>
              <w:top w:val="single" w:color="auto" w:sz="4" w:space="0"/>
              <w:left w:val="single" w:color="auto" w:sz="4" w:space="0"/>
              <w:bottom w:val="single" w:color="auto" w:sz="4" w:space="0"/>
              <w:right w:val="single" w:color="auto" w:sz="4" w:space="0"/>
            </w:tcBorders>
            <w:tcW w:w="1355"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638" w:type="dxa"/>
            <w:vAlign w:val="top"/>
            <w:textDirection w:val="lrTb"/>
            <w:noWrap w:val="false"/>
          </w:tcPr>
          <w:p>
            <w:pPr>
              <w:rPr>
                <w:color w:val="auto"/>
                <w:sz w:val="21"/>
                <w:highlight w:val="none"/>
              </w:rPr>
            </w:pPr>
            <w:r>
              <w:rPr>
                <w:rFonts w:hint="eastAsia" w:ascii="宋体" w:hAnsi="宋体" w:cs="宋体"/>
                <w:color w:val="auto"/>
                <w:sz w:val="28"/>
                <w:szCs w:val="28"/>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511" w:type="dxa"/>
            <w:vAlign w:val="center"/>
            <w:textDirection w:val="lrTb"/>
            <w:noWrap w:val="false"/>
          </w:tcPr>
          <w:p>
            <w:pPr>
              <w:jc w:val="center"/>
              <w:spacing w:line="340" w:lineRule="atLeast"/>
              <w:rPr>
                <w:color w:val="auto"/>
                <w:sz w:val="21"/>
                <w:highlight w:val="none"/>
              </w:rPr>
            </w:pPr>
            <w:r>
              <w:rPr>
                <w:rFonts w:hint="eastAsia" w:ascii="仿宋" w:hAnsi="仿宋" w:eastAsia="仿宋"/>
                <w:color w:val="auto"/>
                <w:sz w:val="28"/>
                <w:szCs w:val="28"/>
                <w:highlight w:val="none"/>
              </w:rPr>
              <w:t xml:space="preserve">2</w:t>
            </w:r>
            <w:r/>
          </w:p>
        </w:tc>
        <w:tc>
          <w:tcPr>
            <w:tcBorders>
              <w:top w:val="single" w:color="auto" w:sz="4" w:space="0"/>
              <w:left w:val="single" w:color="auto" w:sz="4" w:space="0"/>
              <w:bottom w:val="single" w:color="auto" w:sz="4" w:space="0"/>
              <w:right w:val="single" w:color="auto" w:sz="4" w:space="0"/>
            </w:tcBorders>
            <w:tcW w:w="1355"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638" w:type="dxa"/>
            <w:vAlign w:val="top"/>
            <w:textDirection w:val="lrTb"/>
            <w:noWrap w:val="false"/>
          </w:tcPr>
          <w:p>
            <w:pPr>
              <w:rPr>
                <w:color w:val="auto"/>
                <w:sz w:val="21"/>
                <w:highlight w:val="none"/>
              </w:rPr>
            </w:pPr>
            <w:r>
              <w:rPr>
                <w:rFonts w:hint="eastAsia" w:ascii="宋体" w:hAnsi="宋体" w:cs="宋体"/>
                <w:color w:val="auto"/>
                <w:sz w:val="28"/>
                <w:szCs w:val="28"/>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511" w:type="dxa"/>
            <w:vAlign w:val="center"/>
            <w:textDirection w:val="lrTb"/>
            <w:noWrap w:val="false"/>
          </w:tcPr>
          <w:p>
            <w:pPr>
              <w:jc w:val="center"/>
              <w:spacing w:line="340" w:lineRule="atLeast"/>
              <w:rPr>
                <w:color w:val="auto"/>
                <w:sz w:val="21"/>
                <w:highlight w:val="none"/>
              </w:rPr>
            </w:pPr>
            <w:r>
              <w:rPr>
                <w:rFonts w:hint="eastAsia" w:ascii="仿宋" w:hAnsi="仿宋" w:eastAsia="仿宋"/>
                <w:color w:val="auto"/>
                <w:sz w:val="28"/>
                <w:szCs w:val="28"/>
                <w:highlight w:val="none"/>
              </w:rPr>
              <w:t xml:space="preserve">3</w:t>
            </w:r>
            <w:r/>
          </w:p>
        </w:tc>
        <w:tc>
          <w:tcPr>
            <w:tcBorders>
              <w:top w:val="single" w:color="auto" w:sz="4" w:space="0"/>
              <w:left w:val="single" w:color="auto" w:sz="4" w:space="0"/>
              <w:bottom w:val="single" w:color="auto" w:sz="4" w:space="0"/>
              <w:right w:val="single" w:color="auto" w:sz="4" w:space="0"/>
            </w:tcBorders>
            <w:tcW w:w="1355"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638" w:type="dxa"/>
            <w:vAlign w:val="top"/>
            <w:textDirection w:val="lrTb"/>
            <w:noWrap w:val="false"/>
          </w:tcPr>
          <w:p>
            <w:pPr>
              <w:rPr>
                <w:color w:val="auto"/>
                <w:sz w:val="21"/>
                <w:highlight w:val="none"/>
              </w:rPr>
            </w:pPr>
            <w:r>
              <w:rPr>
                <w:rFonts w:hint="eastAsia" w:ascii="宋体" w:hAnsi="宋体" w:cs="宋体"/>
                <w:color w:val="auto"/>
                <w:sz w:val="28"/>
                <w:szCs w:val="28"/>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511" w:type="dxa"/>
            <w:vAlign w:val="center"/>
            <w:textDirection w:val="lrTb"/>
            <w:noWrap w:val="false"/>
          </w:tcPr>
          <w:p>
            <w:pPr>
              <w:jc w:val="center"/>
              <w:spacing w:line="340" w:lineRule="atLeast"/>
              <w:rPr>
                <w:color w:val="auto"/>
                <w:sz w:val="21"/>
                <w:highlight w:val="none"/>
              </w:rPr>
            </w:pPr>
            <w:r>
              <w:rPr>
                <w:rFonts w:hint="eastAsia" w:ascii="仿宋" w:hAnsi="仿宋" w:eastAsia="仿宋"/>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1355"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638" w:type="dxa"/>
            <w:vAlign w:val="top"/>
            <w:textDirection w:val="lrTb"/>
            <w:noWrap w:val="false"/>
          </w:tcPr>
          <w:p>
            <w:pPr>
              <w:rPr>
                <w:color w:val="auto"/>
                <w:sz w:val="21"/>
                <w:highlight w:val="none"/>
              </w:rPr>
            </w:pPr>
            <w:r>
              <w:rPr>
                <w:rFonts w:hint="eastAsia" w:ascii="宋体" w:hAnsi="宋体" w:cs="宋体"/>
                <w:color w:val="auto"/>
                <w:sz w:val="28"/>
                <w:szCs w:val="28"/>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511" w:type="dxa"/>
            <w:vAlign w:val="center"/>
            <w:textDirection w:val="lrTb"/>
            <w:noWrap w:val="false"/>
          </w:tcPr>
          <w:p>
            <w:pPr>
              <w:jc w:val="center"/>
              <w:spacing w:line="340" w:lineRule="atLeast"/>
              <w:rPr>
                <w:color w:val="auto"/>
                <w:sz w:val="21"/>
                <w:highlight w:val="none"/>
              </w:rPr>
            </w:pPr>
            <w:r>
              <w:rPr>
                <w:rFonts w:hint="eastAsia" w:ascii="仿宋" w:hAnsi="仿宋" w:eastAsia="仿宋"/>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1355"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638" w:type="dxa"/>
            <w:vAlign w:val="top"/>
            <w:textDirection w:val="lrTb"/>
            <w:noWrap w:val="false"/>
          </w:tcPr>
          <w:p>
            <w:pPr>
              <w:rPr>
                <w:color w:val="auto"/>
                <w:sz w:val="21"/>
                <w:highlight w:val="none"/>
              </w:rPr>
            </w:pPr>
            <w:r>
              <w:rPr>
                <w:rFonts w:hint="eastAsia" w:ascii="宋体" w:hAnsi="宋体" w:cs="宋体"/>
                <w:color w:val="auto"/>
                <w:sz w:val="28"/>
                <w:szCs w:val="28"/>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511"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1355" w:type="dxa"/>
            <w:vAlign w:val="center"/>
            <w:textDirection w:val="lrTb"/>
            <w:noWrap w:val="false"/>
          </w:tcPr>
          <w:p>
            <w:pPr>
              <w:jc w:val="center"/>
              <w:spacing w:line="340" w:lineRule="atLeast"/>
              <w:rPr>
                <w:color w:val="auto"/>
                <w:sz w:val="21"/>
                <w:highlight w:val="none"/>
              </w:rPr>
            </w:pPr>
            <w:r>
              <w:rPr>
                <w:rFonts w:hint="eastAsia" w:ascii="仿宋" w:hAnsi="仿宋" w:eastAsia="仿宋"/>
                <w:color w:val="auto"/>
                <w:sz w:val="24"/>
                <w:szCs w:val="24"/>
                <w:highlight w:val="none"/>
              </w:rPr>
              <w:t xml:space="preserve">安装调试、培训、售后服务等其他所有费用</w:t>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638" w:type="dxa"/>
            <w:vAlign w:val="top"/>
            <w:textDirection w:val="lrTb"/>
            <w:noWrap w:val="false"/>
          </w:tcPr>
          <w:p>
            <w:pPr>
              <w:rPr>
                <w:color w:val="auto"/>
                <w:sz w:val="21"/>
                <w:highlight w:val="none"/>
              </w:rPr>
            </w:pPr>
            <w:r>
              <w:rPr>
                <w:rFonts w:hint="eastAsia" w:ascii="宋体" w:hAnsi="宋体" w:cs="宋体"/>
                <w:color w:val="auto"/>
                <w:sz w:val="28"/>
                <w:szCs w:val="28"/>
                <w:highlight w:val="none"/>
              </w:rPr>
              <w:t xml:space="preserve"> </w:t>
            </w:r>
            <w:r/>
          </w:p>
        </w:tc>
      </w:tr>
      <w:tr>
        <w:trPr>
          <w:trHeight w:val="680"/>
        </w:trPr>
        <w:tc>
          <w:tcPr>
            <w:tcBorders>
              <w:top w:val="single" w:color="auto" w:sz="4" w:space="0"/>
              <w:left w:val="single" w:color="auto" w:sz="4" w:space="0"/>
              <w:bottom w:val="single" w:color="auto" w:sz="4" w:space="0"/>
              <w:right w:val="single" w:color="auto" w:sz="4" w:space="0"/>
            </w:tcBorders>
            <w:tcW w:w="511"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1355"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40" w:lineRule="atLeast"/>
              <w:rPr>
                <w:color w:val="auto"/>
                <w:sz w:val="21"/>
                <w:highlight w:val="none"/>
              </w:rPr>
            </w:pPr>
            <w:r>
              <w:rPr>
                <w:rFonts w:hint="eastAsia" w:ascii="宋体" w:hAnsi="宋体" w:cs="宋体"/>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W w:w="638" w:type="dxa"/>
            <w:vAlign w:val="top"/>
            <w:textDirection w:val="lrTb"/>
            <w:noWrap w:val="false"/>
          </w:tcPr>
          <w:p>
            <w:pPr>
              <w:rPr>
                <w:color w:val="auto"/>
                <w:sz w:val="21"/>
                <w:highlight w:val="none"/>
              </w:rPr>
            </w:pPr>
            <w:r>
              <w:rPr>
                <w:rFonts w:hint="eastAsia" w:ascii="宋体" w:hAnsi="宋体" w:cs="宋体"/>
                <w:color w:val="auto"/>
                <w:sz w:val="28"/>
                <w:szCs w:val="28"/>
                <w:highlight w:val="none"/>
              </w:rPr>
              <w:t xml:space="preserve"> </w:t>
            </w:r>
            <w:r/>
          </w:p>
        </w:tc>
      </w:tr>
      <w:tr>
        <w:trPr>
          <w:trHeight w:val="680"/>
        </w:trPr>
        <w:tc>
          <w:tcPr>
            <w:gridSpan w:val="11"/>
            <w:tcBorders>
              <w:top w:val="single" w:color="auto" w:sz="4" w:space="0"/>
              <w:left w:val="single" w:color="auto" w:sz="4" w:space="0"/>
              <w:bottom w:val="single" w:color="auto" w:sz="4" w:space="0"/>
              <w:right w:val="single" w:color="auto" w:sz="4" w:space="0"/>
            </w:tcBorders>
            <w:tcW w:w="9355" w:type="dxa"/>
            <w:vAlign w:val="center"/>
            <w:textDirection w:val="lrTb"/>
            <w:noWrap w:val="false"/>
          </w:tcPr>
          <w:p>
            <w:pPr>
              <w:rPr>
                <w:color w:val="auto"/>
                <w:sz w:val="21"/>
                <w:highlight w:val="none"/>
              </w:rPr>
            </w:pPr>
            <w:r>
              <w:rPr>
                <w:rFonts w:hint="eastAsia" w:ascii="仿宋" w:hAnsi="仿宋" w:eastAsia="仿宋"/>
                <w:color w:val="auto"/>
                <w:sz w:val="24"/>
                <w:szCs w:val="24"/>
                <w:highlight w:val="none"/>
              </w:rPr>
              <w:t xml:space="preserve">总报价（人民币大写）:</w:t>
            </w:r>
            <w:r>
              <w:rPr>
                <w:rFonts w:hint="eastAsia" w:ascii="宋体" w:hAnsi="宋体" w:cs="宋体"/>
                <w:color w:val="auto"/>
                <w:sz w:val="24"/>
                <w:szCs w:val="24"/>
                <w:highlight w:val="none"/>
                <w:u w:val="single"/>
              </w:rPr>
              <w:t xml:space="preserve">                    </w:t>
            </w:r>
            <w:r>
              <w:rPr>
                <w:rFonts w:hint="eastAsia" w:ascii="仿宋" w:hAnsi="仿宋" w:eastAsia="仿宋"/>
                <w:color w:val="auto"/>
                <w:sz w:val="24"/>
                <w:szCs w:val="24"/>
                <w:highlight w:val="none"/>
              </w:rPr>
              <w:t xml:space="preserve">元</w:t>
            </w:r>
            <w:r/>
          </w:p>
        </w:tc>
      </w:tr>
    </w:tbl>
    <w:p>
      <w:pPr>
        <w:spacing w:line="439" w:lineRule="atLeast"/>
        <w:rPr>
          <w:color w:val="auto"/>
          <w:highlight w:val="none"/>
        </w:rPr>
      </w:pPr>
      <w:r>
        <w:rPr>
          <w:rFonts w:hint="eastAsia" w:ascii="仿宋" w:hAnsi="仿宋" w:eastAsia="仿宋"/>
          <w:color w:val="auto"/>
          <w:sz w:val="24"/>
          <w:szCs w:val="24"/>
          <w:highlight w:val="none"/>
        </w:rPr>
        <w:t xml:space="preserve">供应商:</w:t>
      </w:r>
      <w:r>
        <w:rPr>
          <w:rFonts w:hint="eastAsia" w:ascii="仿宋" w:hAnsi="仿宋" w:eastAsia="仿宋"/>
          <w:color w:val="auto"/>
          <w:sz w:val="24"/>
          <w:szCs w:val="24"/>
          <w:highlight w:val="none"/>
          <w:u w:val="single"/>
        </w:rPr>
        <w:t xml:space="preserve">         （电子签章）</w:t>
      </w:r>
      <w:r/>
    </w:p>
    <w:p>
      <w:pPr>
        <w:spacing w:line="288" w:lineRule="auto"/>
        <w:rPr>
          <w:color w:val="auto"/>
          <w:highlight w:val="none"/>
        </w:rPr>
      </w:pPr>
      <w:r>
        <w:rPr>
          <w:rFonts w:hint="eastAsia" w:ascii="仿宋" w:hAnsi="仿宋" w:eastAsia="仿宋"/>
          <w:color w:val="auto"/>
          <w:sz w:val="24"/>
          <w:szCs w:val="24"/>
          <w:highlight w:val="none"/>
        </w:rPr>
        <w:t xml:space="preserve">法定代表人:</w:t>
      </w:r>
      <w:r>
        <w:rPr>
          <w:rFonts w:hint="eastAsia" w:ascii="仿宋" w:hAnsi="仿宋" w:eastAsia="仿宋"/>
          <w:color w:val="auto"/>
          <w:sz w:val="24"/>
          <w:szCs w:val="24"/>
          <w:highlight w:val="none"/>
          <w:u w:val="single"/>
        </w:rPr>
        <w:t xml:space="preserve">（电子签章或电子签字）</w:t>
      </w:r>
      <w:r/>
    </w:p>
    <w:p>
      <w:pPr>
        <w:spacing w:line="288" w:lineRule="auto"/>
        <w:rPr>
          <w:color w:val="auto"/>
          <w:highlight w:val="none"/>
        </w:rPr>
      </w:pPr>
      <w:r>
        <w:rPr>
          <w:rFonts w:hint="eastAsia" w:ascii="仿宋" w:hAnsi="仿宋" w:eastAsia="仿宋"/>
          <w:color w:val="auto"/>
          <w:sz w:val="24"/>
          <w:szCs w:val="24"/>
          <w:highlight w:val="none"/>
        </w:rPr>
        <w:t xml:space="preserve">注:</w:t>
      </w:r>
      <w:r/>
    </w:p>
    <w:p>
      <w:pPr>
        <w:ind w:firstLine="480"/>
        <w:spacing w:line="288" w:lineRule="auto"/>
        <w:rPr>
          <w:color w:val="auto"/>
          <w:highlight w:val="none"/>
        </w:rPr>
      </w:pPr>
      <w:r>
        <w:rPr>
          <w:rFonts w:hint="eastAsia" w:ascii="仿宋" w:hAnsi="仿宋" w:eastAsia="仿宋"/>
          <w:color w:val="auto"/>
          <w:sz w:val="24"/>
          <w:szCs w:val="24"/>
          <w:highlight w:val="none"/>
        </w:rPr>
        <w:t xml:space="preserve">（1）此表为表样，行数可自行添加，但表式不变。</w:t>
      </w:r>
      <w:r/>
    </w:p>
    <w:p>
      <w:pPr>
        <w:ind w:firstLine="480"/>
        <w:spacing w:line="288" w:lineRule="auto"/>
        <w:rPr>
          <w:color w:val="auto"/>
          <w:highlight w:val="none"/>
        </w:rPr>
      </w:pPr>
      <w:r>
        <w:rPr>
          <w:rFonts w:hint="eastAsia" w:ascii="仿宋" w:hAnsi="仿宋" w:eastAsia="仿宋"/>
          <w:color w:val="auto"/>
          <w:sz w:val="24"/>
          <w:szCs w:val="24"/>
          <w:highlight w:val="none"/>
        </w:rPr>
        <w:t xml:space="preserve">（2）如果单价和总价不符时，以单价为准。</w:t>
      </w:r>
      <w:r/>
    </w:p>
    <w:p>
      <w:pPr>
        <w:ind w:firstLine="480"/>
        <w:spacing w:line="288" w:lineRule="auto"/>
        <w:rPr>
          <w:color w:val="auto"/>
          <w:highlight w:val="none"/>
        </w:rPr>
      </w:pPr>
      <w:r>
        <w:rPr>
          <w:rFonts w:hint="eastAsia" w:ascii="仿宋" w:hAnsi="仿宋" w:eastAsia="仿宋"/>
          <w:color w:val="auto"/>
          <w:sz w:val="24"/>
          <w:szCs w:val="24"/>
          <w:highlight w:val="none"/>
        </w:rPr>
        <w:t xml:space="preserve">（3）上述表中的单价应包括全部安装、调试、培训、技术服务、必不可少的部件、标准备件、专用工具等费用。</w:t>
      </w:r>
      <w:r/>
    </w:p>
    <w:p>
      <w:pPr>
        <w:ind w:firstLine="480"/>
        <w:spacing w:line="288" w:lineRule="auto"/>
        <w:rPr>
          <w:color w:val="auto"/>
          <w:highlight w:val="none"/>
        </w:rPr>
      </w:pPr>
      <w:r>
        <w:rPr>
          <w:rFonts w:hint="eastAsia" w:ascii="仿宋" w:hAnsi="仿宋" w:eastAsia="仿宋"/>
          <w:color w:val="auto"/>
          <w:sz w:val="24"/>
          <w:szCs w:val="24"/>
          <w:highlight w:val="none"/>
        </w:rPr>
        <w:t xml:space="preserve">（4）本项目采用总承包方式，供应商的报价应包含货物设计、制造、包装、仓储、运输、运杂费（运抵买方指定位置）、保险费、所有辅材费、机械费、装卸、安装、调试、检测费、验收费、税费、售后服务费及验收合格之前保管及保修期内备品备件、专用工具、伴随服务、技术图纸资料、人员培训发生的所有含税费用、支付给员工的工资和国家强制缴纳的各种社会保障资金，以及与本项目有关的所有费用，采购人不另行支付其他费用。</w:t>
      </w:r>
      <w:r/>
    </w:p>
    <w:p>
      <w:pPr>
        <w:jc w:val="center"/>
        <w:spacing w:line="439" w:lineRule="atLeas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line="439" w:lineRule="atLeast"/>
        <w:rPr>
          <w:color w:val="auto"/>
          <w:highlight w:val="none"/>
        </w:rPr>
      </w:pPr>
      <w:r>
        <w:rPr>
          <w:rFonts w:hint="eastAsia" w:ascii="仿宋" w:hAnsi="仿宋" w:eastAsia="仿宋"/>
          <w:b/>
          <w:color w:val="auto"/>
          <w:sz w:val="32"/>
          <w:szCs w:val="32"/>
          <w:highlight w:val="none"/>
        </w:rPr>
        <w:t xml:space="preserve">三、技术要求响应及偏离表</w:t>
      </w:r>
      <w:r/>
    </w:p>
    <w:tbl>
      <w:tblPr>
        <w:tblStyle w:val="7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3" w:type="dxa"/>
          <w:top w:w="0" w:type="dxa"/>
          <w:right w:w="3" w:type="dxa"/>
          <w:bottom w:w="0" w:type="dxa"/>
        </w:tblCellMar>
        <w:tblLook w:val="04A0" w:firstRow="1" w:lastRow="0" w:firstColumn="1" w:lastColumn="0" w:noHBand="0" w:noVBand="1"/>
      </w:tblPr>
      <w:tblGrid>
        <w:gridCol w:w="1050"/>
        <w:gridCol w:w="3116"/>
        <w:gridCol w:w="2271"/>
        <w:gridCol w:w="1047"/>
        <w:gridCol w:w="1041"/>
      </w:tblGrid>
      <w:tr>
        <w:trPr>
          <w:jc w:val="center"/>
          <w:trHeight w:val="773"/>
        </w:trPr>
        <w:tc>
          <w:tcPr>
            <w:tcMar>
              <w:left w:w="3" w:type="dxa"/>
              <w:top w:w="0" w:type="dxa"/>
              <w:right w:w="3" w:type="dxa"/>
              <w:bottom w:w="0" w:type="dxa"/>
            </w:tcMar>
            <w:tcW w:w="1050" w:type="dxa"/>
            <w:vAlign w:val="center"/>
            <w:textDirection w:val="lrTb"/>
            <w:noWrap w:val="false"/>
          </w:tcPr>
          <w:p>
            <w:pPr>
              <w:jc w:val="center"/>
              <w:spacing w:line="240" w:lineRule="atLeast"/>
              <w:rPr>
                <w:color w:val="auto"/>
                <w:sz w:val="21"/>
                <w:highlight w:val="none"/>
              </w:rPr>
            </w:pPr>
            <w:r>
              <w:rPr>
                <w:rFonts w:hint="eastAsia" w:ascii="仿宋" w:hAnsi="仿宋" w:eastAsia="仿宋"/>
                <w:color w:val="auto"/>
                <w:sz w:val="24"/>
                <w:szCs w:val="24"/>
                <w:highlight w:val="none"/>
              </w:rPr>
              <w:t xml:space="preserve">序号</w:t>
            </w:r>
            <w:r/>
          </w:p>
        </w:tc>
        <w:tc>
          <w:tcPr>
            <w:tcMar>
              <w:left w:w="3" w:type="dxa"/>
              <w:top w:w="0" w:type="dxa"/>
              <w:right w:w="3" w:type="dxa"/>
              <w:bottom w:w="0" w:type="dxa"/>
            </w:tcMar>
            <w:tcW w:w="3116" w:type="dxa"/>
            <w:vAlign w:val="center"/>
            <w:textDirection w:val="lrTb"/>
            <w:noWrap w:val="false"/>
          </w:tcPr>
          <w:p>
            <w:pPr>
              <w:jc w:val="center"/>
              <w:rPr>
                <w:color w:val="auto"/>
                <w:sz w:val="21"/>
                <w:highlight w:val="none"/>
              </w:rPr>
            </w:pPr>
            <w:r>
              <w:rPr>
                <w:rFonts w:hint="eastAsia" w:ascii="仿宋" w:hAnsi="仿宋" w:eastAsia="仿宋"/>
                <w:color w:val="auto"/>
                <w:sz w:val="24"/>
                <w:szCs w:val="24"/>
                <w:highlight w:val="none"/>
              </w:rPr>
              <w:t xml:space="preserve">项目采购需求中主要技术</w:t>
            </w:r>
            <w:r/>
          </w:p>
          <w:p>
            <w:pPr>
              <w:jc w:val="center"/>
              <w:rPr>
                <w:color w:val="auto"/>
                <w:sz w:val="21"/>
                <w:highlight w:val="none"/>
              </w:rPr>
            </w:pPr>
            <w:r>
              <w:rPr>
                <w:rFonts w:hint="eastAsia" w:ascii="仿宋" w:hAnsi="仿宋" w:eastAsia="仿宋"/>
                <w:color w:val="auto"/>
                <w:sz w:val="24"/>
                <w:szCs w:val="24"/>
                <w:highlight w:val="none"/>
              </w:rPr>
              <w:t xml:space="preserve">条款描述</w:t>
            </w:r>
            <w:r/>
          </w:p>
        </w:tc>
        <w:tc>
          <w:tcPr>
            <w:tcMar>
              <w:left w:w="3" w:type="dxa"/>
              <w:top w:w="0" w:type="dxa"/>
              <w:right w:w="3" w:type="dxa"/>
              <w:bottom w:w="0" w:type="dxa"/>
            </w:tcMar>
            <w:tcW w:w="2271" w:type="dxa"/>
            <w:vAlign w:val="center"/>
            <w:textDirection w:val="lrTb"/>
            <w:noWrap w:val="false"/>
          </w:tcPr>
          <w:p>
            <w:pPr>
              <w:jc w:val="center"/>
              <w:rPr>
                <w:color w:val="auto"/>
                <w:sz w:val="21"/>
                <w:highlight w:val="none"/>
              </w:rPr>
            </w:pPr>
            <w:r>
              <w:rPr>
                <w:rFonts w:hint="eastAsia" w:ascii="仿宋" w:hAnsi="仿宋" w:eastAsia="仿宋"/>
                <w:color w:val="auto"/>
                <w:sz w:val="24"/>
                <w:szCs w:val="24"/>
                <w:highlight w:val="none"/>
              </w:rPr>
              <w:t xml:space="preserve">所投产品规格、型号及相应技术参数描述</w:t>
            </w:r>
            <w:r/>
          </w:p>
        </w:tc>
        <w:tc>
          <w:tcPr>
            <w:tcMar>
              <w:left w:w="3" w:type="dxa"/>
              <w:top w:w="0" w:type="dxa"/>
              <w:right w:w="3" w:type="dxa"/>
              <w:bottom w:w="0" w:type="dxa"/>
            </w:tcMar>
            <w:tcW w:w="1047" w:type="dxa"/>
            <w:vAlign w:val="center"/>
            <w:textDirection w:val="lrTb"/>
            <w:noWrap w:val="false"/>
          </w:tcPr>
          <w:p>
            <w:pPr>
              <w:ind w:firstLine="240"/>
              <w:rPr>
                <w:color w:val="auto"/>
                <w:sz w:val="21"/>
                <w:highlight w:val="none"/>
              </w:rPr>
            </w:pPr>
            <w:r>
              <w:rPr>
                <w:rFonts w:hint="eastAsia" w:ascii="仿宋" w:hAnsi="仿宋" w:eastAsia="仿宋"/>
                <w:color w:val="auto"/>
                <w:sz w:val="24"/>
                <w:szCs w:val="24"/>
                <w:highlight w:val="none"/>
              </w:rPr>
              <w:t xml:space="preserve">是否</w:t>
            </w:r>
            <w:r/>
          </w:p>
          <w:p>
            <w:pPr>
              <w:ind w:firstLine="240"/>
              <w:rPr>
                <w:color w:val="auto"/>
                <w:sz w:val="21"/>
                <w:highlight w:val="none"/>
              </w:rPr>
            </w:pPr>
            <w:r>
              <w:rPr>
                <w:rFonts w:hint="eastAsia" w:ascii="仿宋" w:hAnsi="仿宋" w:eastAsia="仿宋"/>
                <w:color w:val="auto"/>
                <w:sz w:val="24"/>
                <w:szCs w:val="24"/>
                <w:highlight w:val="none"/>
              </w:rPr>
              <w:t xml:space="preserve">偏离</w:t>
            </w:r>
            <w:r/>
          </w:p>
        </w:tc>
        <w:tc>
          <w:tcPr>
            <w:tcMar>
              <w:left w:w="3" w:type="dxa"/>
              <w:top w:w="0" w:type="dxa"/>
              <w:right w:w="3" w:type="dxa"/>
              <w:bottom w:w="0" w:type="dxa"/>
            </w:tcMar>
            <w:tcW w:w="1041" w:type="dxa"/>
            <w:vAlign w:val="center"/>
            <w:textDirection w:val="lrTb"/>
            <w:noWrap w:val="false"/>
          </w:tcPr>
          <w:p>
            <w:pPr>
              <w:jc w:val="center"/>
              <w:spacing w:line="240" w:lineRule="atLeast"/>
              <w:rPr>
                <w:color w:val="auto"/>
                <w:sz w:val="21"/>
                <w:highlight w:val="none"/>
              </w:rPr>
            </w:pPr>
            <w:r>
              <w:rPr>
                <w:rFonts w:hint="eastAsia" w:ascii="仿宋" w:hAnsi="仿宋" w:eastAsia="仿宋"/>
                <w:color w:val="auto"/>
                <w:sz w:val="24"/>
                <w:szCs w:val="24"/>
                <w:highlight w:val="none"/>
              </w:rPr>
              <w:t xml:space="preserve">备注</w:t>
            </w:r>
            <w:r/>
          </w:p>
        </w:tc>
      </w:tr>
      <w:tr>
        <w:trPr>
          <w:jc w:val="center"/>
          <w:trHeight w:val="773"/>
        </w:trPr>
        <w:tc>
          <w:tcPr>
            <w:tcMar>
              <w:left w:w="3" w:type="dxa"/>
              <w:top w:w="0" w:type="dxa"/>
              <w:right w:w="3" w:type="dxa"/>
              <w:bottom w:w="0" w:type="dxa"/>
            </w:tcMar>
            <w:tcW w:w="1050" w:type="dxa"/>
            <w:vAlign w:val="center"/>
            <w:textDirection w:val="lrTb"/>
            <w:noWrap w:val="false"/>
          </w:tcPr>
          <w:p>
            <w:pPr>
              <w:jc w:val="center"/>
              <w:spacing w:line="240" w:lineRule="atLeast"/>
              <w:rPr>
                <w:color w:val="auto"/>
                <w:sz w:val="21"/>
                <w:highlight w:val="none"/>
              </w:rPr>
            </w:pPr>
            <w:r>
              <w:rPr>
                <w:rFonts w:hint="eastAsia" w:ascii="宋体" w:hAnsi="宋体" w:cs="宋体"/>
                <w:color w:val="auto"/>
                <w:sz w:val="24"/>
                <w:szCs w:val="24"/>
                <w:highlight w:val="none"/>
              </w:rPr>
              <w:t xml:space="preserve"> </w:t>
            </w:r>
            <w:r/>
          </w:p>
        </w:tc>
        <w:tc>
          <w:tcPr>
            <w:tcMar>
              <w:left w:w="3" w:type="dxa"/>
              <w:top w:w="0" w:type="dxa"/>
              <w:right w:w="3" w:type="dxa"/>
              <w:bottom w:w="0" w:type="dxa"/>
            </w:tcMar>
            <w:tcW w:w="3116" w:type="dxa"/>
            <w:vAlign w:val="center"/>
            <w:textDirection w:val="lrTb"/>
            <w:noWrap w:val="false"/>
          </w:tcPr>
          <w:p>
            <w:pPr>
              <w:jc w:val="center"/>
              <w:rPr>
                <w:color w:val="auto"/>
                <w:sz w:val="21"/>
                <w:highlight w:val="none"/>
              </w:rPr>
            </w:pPr>
            <w:r>
              <w:rPr>
                <w:rFonts w:hint="eastAsia" w:ascii="宋体" w:hAnsi="宋体" w:cs="宋体"/>
                <w:color w:val="auto"/>
                <w:sz w:val="24"/>
                <w:szCs w:val="24"/>
                <w:highlight w:val="none"/>
              </w:rPr>
              <w:t xml:space="preserve"> </w:t>
            </w:r>
            <w:r/>
          </w:p>
        </w:tc>
        <w:tc>
          <w:tcPr>
            <w:tcMar>
              <w:left w:w="3" w:type="dxa"/>
              <w:top w:w="0" w:type="dxa"/>
              <w:right w:w="3" w:type="dxa"/>
              <w:bottom w:w="0" w:type="dxa"/>
            </w:tcMar>
            <w:tcW w:w="2271" w:type="dxa"/>
            <w:vAlign w:val="center"/>
            <w:textDirection w:val="lrTb"/>
            <w:noWrap w:val="false"/>
          </w:tcPr>
          <w:p>
            <w:pPr>
              <w:jc w:val="center"/>
              <w:rPr>
                <w:color w:val="auto"/>
                <w:sz w:val="21"/>
                <w:highlight w:val="none"/>
              </w:rPr>
            </w:pPr>
            <w:r>
              <w:rPr>
                <w:rFonts w:hint="eastAsia" w:ascii="宋体" w:hAnsi="宋体" w:cs="宋体"/>
                <w:color w:val="auto"/>
                <w:sz w:val="24"/>
                <w:szCs w:val="24"/>
                <w:highlight w:val="none"/>
              </w:rPr>
              <w:t xml:space="preserve"> </w:t>
            </w:r>
            <w:r/>
          </w:p>
        </w:tc>
        <w:tc>
          <w:tcPr>
            <w:tcMar>
              <w:left w:w="3" w:type="dxa"/>
              <w:top w:w="0" w:type="dxa"/>
              <w:right w:w="3" w:type="dxa"/>
              <w:bottom w:w="0" w:type="dxa"/>
            </w:tcMar>
            <w:tcW w:w="1047" w:type="dxa"/>
            <w:vAlign w:val="center"/>
            <w:textDirection w:val="lrTb"/>
            <w:noWrap w:val="false"/>
          </w:tcPr>
          <w:p>
            <w:pPr>
              <w:jc w:val="center"/>
              <w:spacing w:line="240" w:lineRule="atLeast"/>
              <w:rPr>
                <w:color w:val="auto"/>
                <w:sz w:val="21"/>
                <w:highlight w:val="none"/>
              </w:rPr>
            </w:pPr>
            <w:r>
              <w:rPr>
                <w:rFonts w:hint="eastAsia" w:ascii="宋体" w:hAnsi="宋体" w:cs="宋体"/>
                <w:color w:val="auto"/>
                <w:sz w:val="24"/>
                <w:szCs w:val="24"/>
                <w:highlight w:val="none"/>
              </w:rPr>
              <w:t xml:space="preserve"> </w:t>
            </w:r>
            <w:r/>
          </w:p>
        </w:tc>
        <w:tc>
          <w:tcPr>
            <w:tcMar>
              <w:left w:w="3" w:type="dxa"/>
              <w:top w:w="0" w:type="dxa"/>
              <w:right w:w="3" w:type="dxa"/>
              <w:bottom w:w="0" w:type="dxa"/>
            </w:tcMar>
            <w:tcW w:w="1041" w:type="dxa"/>
            <w:vAlign w:val="center"/>
            <w:textDirection w:val="lrTb"/>
            <w:noWrap w:val="false"/>
          </w:tcPr>
          <w:p>
            <w:pPr>
              <w:jc w:val="center"/>
              <w:spacing w:line="240" w:lineRule="atLeast"/>
              <w:rPr>
                <w:color w:val="auto"/>
                <w:sz w:val="21"/>
                <w:highlight w:val="none"/>
              </w:rPr>
            </w:pPr>
            <w:r>
              <w:rPr>
                <w:rFonts w:hint="eastAsia" w:ascii="宋体" w:hAnsi="宋体" w:cs="宋体"/>
                <w:color w:val="auto"/>
                <w:sz w:val="24"/>
                <w:szCs w:val="24"/>
                <w:highlight w:val="none"/>
              </w:rPr>
              <w:t xml:space="preserve"> </w:t>
            </w:r>
            <w:r/>
          </w:p>
        </w:tc>
      </w:tr>
      <w:tr>
        <w:trPr>
          <w:jc w:val="center"/>
          <w:trHeight w:val="773"/>
        </w:trPr>
        <w:tc>
          <w:tcPr>
            <w:tcMar>
              <w:left w:w="3" w:type="dxa"/>
              <w:top w:w="0" w:type="dxa"/>
              <w:right w:w="3" w:type="dxa"/>
              <w:bottom w:w="0" w:type="dxa"/>
            </w:tcMar>
            <w:tcW w:w="1050" w:type="dxa"/>
            <w:vAlign w:val="center"/>
            <w:textDirection w:val="lrTb"/>
            <w:noWrap w:val="false"/>
          </w:tcPr>
          <w:p>
            <w:pPr>
              <w:jc w:val="center"/>
              <w:spacing w:line="240" w:lineRule="atLeast"/>
              <w:rPr>
                <w:color w:val="auto"/>
                <w:sz w:val="21"/>
                <w:highlight w:val="none"/>
              </w:rPr>
            </w:pPr>
            <w:r>
              <w:rPr>
                <w:rFonts w:hint="eastAsia" w:ascii="宋体" w:hAnsi="宋体" w:cs="宋体"/>
                <w:color w:val="auto"/>
                <w:sz w:val="24"/>
                <w:szCs w:val="24"/>
                <w:highlight w:val="none"/>
              </w:rPr>
              <w:t xml:space="preserve"> </w:t>
            </w:r>
            <w:r/>
          </w:p>
        </w:tc>
        <w:tc>
          <w:tcPr>
            <w:tcMar>
              <w:left w:w="3" w:type="dxa"/>
              <w:top w:w="0" w:type="dxa"/>
              <w:right w:w="3" w:type="dxa"/>
              <w:bottom w:w="0" w:type="dxa"/>
            </w:tcMar>
            <w:tcW w:w="3116" w:type="dxa"/>
            <w:vAlign w:val="center"/>
            <w:textDirection w:val="lrTb"/>
            <w:noWrap w:val="false"/>
          </w:tcPr>
          <w:p>
            <w:pPr>
              <w:jc w:val="center"/>
              <w:rPr>
                <w:color w:val="auto"/>
                <w:sz w:val="21"/>
                <w:highlight w:val="none"/>
              </w:rPr>
            </w:pPr>
            <w:r>
              <w:rPr>
                <w:rFonts w:hint="eastAsia" w:ascii="宋体" w:hAnsi="宋体" w:cs="宋体"/>
                <w:color w:val="auto"/>
                <w:sz w:val="24"/>
                <w:szCs w:val="24"/>
                <w:highlight w:val="none"/>
              </w:rPr>
              <w:t xml:space="preserve"> </w:t>
            </w:r>
            <w:r/>
          </w:p>
        </w:tc>
        <w:tc>
          <w:tcPr>
            <w:tcMar>
              <w:left w:w="3" w:type="dxa"/>
              <w:top w:w="0" w:type="dxa"/>
              <w:right w:w="3" w:type="dxa"/>
              <w:bottom w:w="0" w:type="dxa"/>
            </w:tcMar>
            <w:tcW w:w="2271" w:type="dxa"/>
            <w:vAlign w:val="center"/>
            <w:textDirection w:val="lrTb"/>
            <w:noWrap w:val="false"/>
          </w:tcPr>
          <w:p>
            <w:pPr>
              <w:jc w:val="center"/>
              <w:rPr>
                <w:color w:val="auto"/>
                <w:sz w:val="21"/>
                <w:highlight w:val="none"/>
              </w:rPr>
            </w:pPr>
            <w:r>
              <w:rPr>
                <w:rFonts w:hint="eastAsia" w:ascii="宋体" w:hAnsi="宋体" w:cs="宋体"/>
                <w:color w:val="auto"/>
                <w:sz w:val="24"/>
                <w:szCs w:val="24"/>
                <w:highlight w:val="none"/>
              </w:rPr>
              <w:t xml:space="preserve"> </w:t>
            </w:r>
            <w:r/>
          </w:p>
        </w:tc>
        <w:tc>
          <w:tcPr>
            <w:tcMar>
              <w:left w:w="3" w:type="dxa"/>
              <w:top w:w="0" w:type="dxa"/>
              <w:right w:w="3" w:type="dxa"/>
              <w:bottom w:w="0" w:type="dxa"/>
            </w:tcMar>
            <w:tcW w:w="1047" w:type="dxa"/>
            <w:vAlign w:val="center"/>
            <w:textDirection w:val="lrTb"/>
            <w:noWrap w:val="false"/>
          </w:tcPr>
          <w:p>
            <w:pPr>
              <w:jc w:val="center"/>
              <w:spacing w:line="240" w:lineRule="atLeast"/>
              <w:rPr>
                <w:color w:val="auto"/>
                <w:sz w:val="21"/>
                <w:highlight w:val="none"/>
              </w:rPr>
            </w:pPr>
            <w:r>
              <w:rPr>
                <w:rFonts w:hint="eastAsia" w:ascii="宋体" w:hAnsi="宋体" w:cs="宋体"/>
                <w:color w:val="auto"/>
                <w:sz w:val="24"/>
                <w:szCs w:val="24"/>
                <w:highlight w:val="none"/>
              </w:rPr>
              <w:t xml:space="preserve"> </w:t>
            </w:r>
            <w:r/>
          </w:p>
        </w:tc>
        <w:tc>
          <w:tcPr>
            <w:tcMar>
              <w:left w:w="3" w:type="dxa"/>
              <w:top w:w="0" w:type="dxa"/>
              <w:right w:w="3" w:type="dxa"/>
              <w:bottom w:w="0" w:type="dxa"/>
            </w:tcMar>
            <w:tcW w:w="1041" w:type="dxa"/>
            <w:vAlign w:val="center"/>
            <w:textDirection w:val="lrTb"/>
            <w:noWrap w:val="false"/>
          </w:tcPr>
          <w:p>
            <w:pPr>
              <w:jc w:val="center"/>
              <w:spacing w:line="240" w:lineRule="atLeast"/>
              <w:rPr>
                <w:color w:val="auto"/>
                <w:sz w:val="21"/>
                <w:highlight w:val="none"/>
              </w:rPr>
            </w:pPr>
            <w:r>
              <w:rPr>
                <w:rFonts w:hint="eastAsia" w:ascii="宋体" w:hAnsi="宋体" w:cs="宋体"/>
                <w:color w:val="auto"/>
                <w:sz w:val="24"/>
                <w:szCs w:val="24"/>
                <w:highlight w:val="none"/>
              </w:rPr>
              <w:t xml:space="preserve"> </w:t>
            </w:r>
            <w:r/>
          </w:p>
        </w:tc>
      </w:tr>
      <w:tr>
        <w:trPr>
          <w:jc w:val="center"/>
          <w:trHeight w:val="773"/>
        </w:trPr>
        <w:tc>
          <w:tcPr>
            <w:tcMar>
              <w:left w:w="3" w:type="dxa"/>
              <w:top w:w="0" w:type="dxa"/>
              <w:right w:w="3" w:type="dxa"/>
              <w:bottom w:w="0" w:type="dxa"/>
            </w:tcMar>
            <w:tcW w:w="1050" w:type="dxa"/>
            <w:vAlign w:val="center"/>
            <w:textDirection w:val="lrTb"/>
            <w:noWrap w:val="false"/>
          </w:tcPr>
          <w:p>
            <w:pPr>
              <w:jc w:val="center"/>
              <w:spacing w:line="240" w:lineRule="atLeast"/>
              <w:rPr>
                <w:color w:val="auto"/>
                <w:sz w:val="21"/>
                <w:highlight w:val="none"/>
              </w:rPr>
            </w:pPr>
            <w:r>
              <w:rPr>
                <w:rFonts w:hint="eastAsia" w:ascii="宋体" w:hAnsi="宋体" w:cs="宋体"/>
                <w:color w:val="auto"/>
                <w:sz w:val="24"/>
                <w:szCs w:val="24"/>
                <w:highlight w:val="none"/>
              </w:rPr>
              <w:t xml:space="preserve"> </w:t>
            </w:r>
            <w:r/>
          </w:p>
        </w:tc>
        <w:tc>
          <w:tcPr>
            <w:tcMar>
              <w:left w:w="3" w:type="dxa"/>
              <w:top w:w="0" w:type="dxa"/>
              <w:right w:w="3" w:type="dxa"/>
              <w:bottom w:w="0" w:type="dxa"/>
            </w:tcMar>
            <w:tcW w:w="3116" w:type="dxa"/>
            <w:vAlign w:val="center"/>
            <w:textDirection w:val="lrTb"/>
            <w:noWrap w:val="false"/>
          </w:tcPr>
          <w:p>
            <w:pPr>
              <w:jc w:val="center"/>
              <w:rPr>
                <w:color w:val="auto"/>
                <w:sz w:val="21"/>
                <w:highlight w:val="none"/>
              </w:rPr>
            </w:pPr>
            <w:r>
              <w:rPr>
                <w:rFonts w:hint="eastAsia" w:ascii="宋体" w:hAnsi="宋体" w:cs="宋体"/>
                <w:color w:val="auto"/>
                <w:sz w:val="24"/>
                <w:szCs w:val="24"/>
                <w:highlight w:val="none"/>
              </w:rPr>
              <w:t xml:space="preserve"> </w:t>
            </w:r>
            <w:r/>
          </w:p>
        </w:tc>
        <w:tc>
          <w:tcPr>
            <w:tcMar>
              <w:left w:w="3" w:type="dxa"/>
              <w:top w:w="0" w:type="dxa"/>
              <w:right w:w="3" w:type="dxa"/>
              <w:bottom w:w="0" w:type="dxa"/>
            </w:tcMar>
            <w:tcW w:w="2271" w:type="dxa"/>
            <w:vAlign w:val="center"/>
            <w:textDirection w:val="lrTb"/>
            <w:noWrap w:val="false"/>
          </w:tcPr>
          <w:p>
            <w:pPr>
              <w:jc w:val="center"/>
              <w:rPr>
                <w:color w:val="auto"/>
                <w:sz w:val="21"/>
                <w:highlight w:val="none"/>
              </w:rPr>
            </w:pPr>
            <w:r>
              <w:rPr>
                <w:rFonts w:hint="eastAsia" w:ascii="宋体" w:hAnsi="宋体" w:cs="宋体"/>
                <w:color w:val="auto"/>
                <w:sz w:val="24"/>
                <w:szCs w:val="24"/>
                <w:highlight w:val="none"/>
              </w:rPr>
              <w:t xml:space="preserve"> </w:t>
            </w:r>
            <w:r/>
          </w:p>
        </w:tc>
        <w:tc>
          <w:tcPr>
            <w:tcMar>
              <w:left w:w="3" w:type="dxa"/>
              <w:top w:w="0" w:type="dxa"/>
              <w:right w:w="3" w:type="dxa"/>
              <w:bottom w:w="0" w:type="dxa"/>
            </w:tcMar>
            <w:tcW w:w="1047" w:type="dxa"/>
            <w:vAlign w:val="center"/>
            <w:textDirection w:val="lrTb"/>
            <w:noWrap w:val="false"/>
          </w:tcPr>
          <w:p>
            <w:pPr>
              <w:jc w:val="center"/>
              <w:spacing w:line="240" w:lineRule="atLeast"/>
              <w:rPr>
                <w:color w:val="auto"/>
                <w:sz w:val="21"/>
                <w:highlight w:val="none"/>
              </w:rPr>
            </w:pPr>
            <w:r>
              <w:rPr>
                <w:rFonts w:hint="eastAsia" w:ascii="宋体" w:hAnsi="宋体" w:cs="宋体"/>
                <w:color w:val="auto"/>
                <w:sz w:val="24"/>
                <w:szCs w:val="24"/>
                <w:highlight w:val="none"/>
              </w:rPr>
              <w:t xml:space="preserve"> </w:t>
            </w:r>
            <w:r/>
          </w:p>
        </w:tc>
        <w:tc>
          <w:tcPr>
            <w:tcMar>
              <w:left w:w="3" w:type="dxa"/>
              <w:top w:w="0" w:type="dxa"/>
              <w:right w:w="3" w:type="dxa"/>
              <w:bottom w:w="0" w:type="dxa"/>
            </w:tcMar>
            <w:tcW w:w="1041" w:type="dxa"/>
            <w:vAlign w:val="center"/>
            <w:textDirection w:val="lrTb"/>
            <w:noWrap w:val="false"/>
          </w:tcPr>
          <w:p>
            <w:pPr>
              <w:jc w:val="center"/>
              <w:spacing w:line="240" w:lineRule="atLeast"/>
              <w:rPr>
                <w:color w:val="auto"/>
                <w:sz w:val="21"/>
                <w:highlight w:val="none"/>
              </w:rPr>
            </w:pPr>
            <w:r>
              <w:rPr>
                <w:rFonts w:hint="eastAsia" w:ascii="宋体" w:hAnsi="宋体" w:cs="宋体"/>
                <w:color w:val="auto"/>
                <w:sz w:val="24"/>
                <w:szCs w:val="24"/>
                <w:highlight w:val="none"/>
              </w:rPr>
              <w:t xml:space="preserve"> </w:t>
            </w:r>
            <w:r/>
          </w:p>
        </w:tc>
      </w:tr>
      <w:tr>
        <w:trPr>
          <w:jc w:val="center"/>
          <w:trHeight w:val="773"/>
        </w:trPr>
        <w:tc>
          <w:tcPr>
            <w:tcMar>
              <w:left w:w="3" w:type="dxa"/>
              <w:top w:w="0" w:type="dxa"/>
              <w:right w:w="3" w:type="dxa"/>
              <w:bottom w:w="0" w:type="dxa"/>
            </w:tcMar>
            <w:tcW w:w="1050" w:type="dxa"/>
            <w:vAlign w:val="center"/>
            <w:textDirection w:val="lrTb"/>
            <w:noWrap w:val="false"/>
          </w:tcPr>
          <w:p>
            <w:pPr>
              <w:jc w:val="center"/>
              <w:spacing w:line="240" w:lineRule="atLeast"/>
              <w:rPr>
                <w:color w:val="auto"/>
                <w:sz w:val="21"/>
                <w:highlight w:val="none"/>
              </w:rPr>
            </w:pPr>
            <w:r>
              <w:rPr>
                <w:rFonts w:hint="eastAsia" w:ascii="宋体" w:hAnsi="宋体" w:cs="宋体"/>
                <w:color w:val="auto"/>
                <w:sz w:val="24"/>
                <w:szCs w:val="24"/>
                <w:highlight w:val="none"/>
              </w:rPr>
              <w:t xml:space="preserve"> </w:t>
            </w:r>
            <w:r/>
          </w:p>
        </w:tc>
        <w:tc>
          <w:tcPr>
            <w:tcMar>
              <w:left w:w="3" w:type="dxa"/>
              <w:top w:w="0" w:type="dxa"/>
              <w:right w:w="3" w:type="dxa"/>
              <w:bottom w:w="0" w:type="dxa"/>
            </w:tcMar>
            <w:tcW w:w="3116" w:type="dxa"/>
            <w:vAlign w:val="center"/>
            <w:textDirection w:val="lrTb"/>
            <w:noWrap w:val="false"/>
          </w:tcPr>
          <w:p>
            <w:pPr>
              <w:jc w:val="center"/>
              <w:rPr>
                <w:color w:val="auto"/>
                <w:sz w:val="21"/>
                <w:highlight w:val="none"/>
              </w:rPr>
            </w:pPr>
            <w:r>
              <w:rPr>
                <w:rFonts w:hint="eastAsia" w:ascii="宋体" w:hAnsi="宋体" w:cs="宋体"/>
                <w:color w:val="auto"/>
                <w:sz w:val="24"/>
                <w:szCs w:val="24"/>
                <w:highlight w:val="none"/>
              </w:rPr>
              <w:t xml:space="preserve"> </w:t>
            </w:r>
            <w:r/>
          </w:p>
        </w:tc>
        <w:tc>
          <w:tcPr>
            <w:tcMar>
              <w:left w:w="3" w:type="dxa"/>
              <w:top w:w="0" w:type="dxa"/>
              <w:right w:w="3" w:type="dxa"/>
              <w:bottom w:w="0" w:type="dxa"/>
            </w:tcMar>
            <w:tcW w:w="2271" w:type="dxa"/>
            <w:vAlign w:val="center"/>
            <w:textDirection w:val="lrTb"/>
            <w:noWrap w:val="false"/>
          </w:tcPr>
          <w:p>
            <w:pPr>
              <w:jc w:val="center"/>
              <w:rPr>
                <w:color w:val="auto"/>
                <w:sz w:val="21"/>
                <w:highlight w:val="none"/>
              </w:rPr>
            </w:pPr>
            <w:r>
              <w:rPr>
                <w:rFonts w:hint="eastAsia" w:ascii="宋体" w:hAnsi="宋体" w:cs="宋体"/>
                <w:color w:val="auto"/>
                <w:sz w:val="24"/>
                <w:szCs w:val="24"/>
                <w:highlight w:val="none"/>
              </w:rPr>
              <w:t xml:space="preserve"> </w:t>
            </w:r>
            <w:r/>
          </w:p>
        </w:tc>
        <w:tc>
          <w:tcPr>
            <w:tcMar>
              <w:left w:w="3" w:type="dxa"/>
              <w:top w:w="0" w:type="dxa"/>
              <w:right w:w="3" w:type="dxa"/>
              <w:bottom w:w="0" w:type="dxa"/>
            </w:tcMar>
            <w:tcW w:w="1047" w:type="dxa"/>
            <w:vAlign w:val="center"/>
            <w:textDirection w:val="lrTb"/>
            <w:noWrap w:val="false"/>
          </w:tcPr>
          <w:p>
            <w:pPr>
              <w:jc w:val="center"/>
              <w:spacing w:line="240" w:lineRule="atLeast"/>
              <w:rPr>
                <w:color w:val="auto"/>
                <w:sz w:val="21"/>
                <w:highlight w:val="none"/>
              </w:rPr>
            </w:pPr>
            <w:r>
              <w:rPr>
                <w:rFonts w:hint="eastAsia" w:ascii="宋体" w:hAnsi="宋体" w:cs="宋体"/>
                <w:color w:val="auto"/>
                <w:sz w:val="24"/>
                <w:szCs w:val="24"/>
                <w:highlight w:val="none"/>
              </w:rPr>
              <w:t xml:space="preserve"> </w:t>
            </w:r>
            <w:r/>
          </w:p>
        </w:tc>
        <w:tc>
          <w:tcPr>
            <w:tcMar>
              <w:left w:w="3" w:type="dxa"/>
              <w:top w:w="0" w:type="dxa"/>
              <w:right w:w="3" w:type="dxa"/>
              <w:bottom w:w="0" w:type="dxa"/>
            </w:tcMar>
            <w:tcW w:w="1041" w:type="dxa"/>
            <w:vAlign w:val="center"/>
            <w:textDirection w:val="lrTb"/>
            <w:noWrap w:val="false"/>
          </w:tcPr>
          <w:p>
            <w:pPr>
              <w:jc w:val="center"/>
              <w:spacing w:line="240" w:lineRule="atLeast"/>
              <w:rPr>
                <w:color w:val="auto"/>
                <w:sz w:val="21"/>
                <w:highlight w:val="none"/>
              </w:rPr>
            </w:pPr>
            <w:r>
              <w:rPr>
                <w:rFonts w:hint="eastAsia" w:ascii="宋体" w:hAnsi="宋体" w:cs="宋体"/>
                <w:color w:val="auto"/>
                <w:sz w:val="24"/>
                <w:szCs w:val="24"/>
                <w:highlight w:val="none"/>
              </w:rPr>
              <w:t xml:space="preserve"> </w:t>
            </w:r>
            <w:r/>
          </w:p>
        </w:tc>
      </w:tr>
      <w:tr>
        <w:trPr>
          <w:jc w:val="center"/>
          <w:trHeight w:val="773"/>
        </w:trPr>
        <w:tc>
          <w:tcPr>
            <w:tcMar>
              <w:left w:w="3" w:type="dxa"/>
              <w:top w:w="0" w:type="dxa"/>
              <w:right w:w="3" w:type="dxa"/>
              <w:bottom w:w="0" w:type="dxa"/>
            </w:tcMar>
            <w:tcW w:w="1050" w:type="dxa"/>
            <w:vAlign w:val="center"/>
            <w:textDirection w:val="lrTb"/>
            <w:noWrap w:val="false"/>
          </w:tcPr>
          <w:p>
            <w:pPr>
              <w:jc w:val="center"/>
              <w:spacing w:line="240" w:lineRule="atLeast"/>
              <w:rPr>
                <w:color w:val="auto"/>
                <w:sz w:val="21"/>
                <w:highlight w:val="none"/>
              </w:rPr>
            </w:pPr>
            <w:r>
              <w:rPr>
                <w:rFonts w:hint="eastAsia" w:ascii="宋体" w:hAnsi="宋体" w:cs="宋体"/>
                <w:color w:val="auto"/>
                <w:sz w:val="24"/>
                <w:szCs w:val="24"/>
                <w:highlight w:val="none"/>
              </w:rPr>
              <w:t xml:space="preserve"> </w:t>
            </w:r>
            <w:r/>
          </w:p>
        </w:tc>
        <w:tc>
          <w:tcPr>
            <w:tcMar>
              <w:left w:w="3" w:type="dxa"/>
              <w:top w:w="0" w:type="dxa"/>
              <w:right w:w="3" w:type="dxa"/>
              <w:bottom w:w="0" w:type="dxa"/>
            </w:tcMar>
            <w:tcW w:w="3116" w:type="dxa"/>
            <w:vAlign w:val="center"/>
            <w:textDirection w:val="lrTb"/>
            <w:noWrap w:val="false"/>
          </w:tcPr>
          <w:p>
            <w:pPr>
              <w:jc w:val="center"/>
              <w:rPr>
                <w:color w:val="auto"/>
                <w:sz w:val="21"/>
                <w:highlight w:val="none"/>
              </w:rPr>
            </w:pPr>
            <w:r>
              <w:rPr>
                <w:rFonts w:hint="eastAsia" w:ascii="宋体" w:hAnsi="宋体" w:cs="宋体"/>
                <w:color w:val="auto"/>
                <w:sz w:val="24"/>
                <w:szCs w:val="24"/>
                <w:highlight w:val="none"/>
              </w:rPr>
              <w:t xml:space="preserve"> </w:t>
            </w:r>
            <w:r/>
          </w:p>
        </w:tc>
        <w:tc>
          <w:tcPr>
            <w:tcMar>
              <w:left w:w="3" w:type="dxa"/>
              <w:top w:w="0" w:type="dxa"/>
              <w:right w:w="3" w:type="dxa"/>
              <w:bottom w:w="0" w:type="dxa"/>
            </w:tcMar>
            <w:tcW w:w="2271" w:type="dxa"/>
            <w:vAlign w:val="center"/>
            <w:textDirection w:val="lrTb"/>
            <w:noWrap w:val="false"/>
          </w:tcPr>
          <w:p>
            <w:pPr>
              <w:jc w:val="center"/>
              <w:rPr>
                <w:color w:val="auto"/>
                <w:sz w:val="21"/>
                <w:highlight w:val="none"/>
              </w:rPr>
            </w:pPr>
            <w:r>
              <w:rPr>
                <w:rFonts w:hint="eastAsia" w:ascii="宋体" w:hAnsi="宋体" w:cs="宋体"/>
                <w:color w:val="auto"/>
                <w:sz w:val="24"/>
                <w:szCs w:val="24"/>
                <w:highlight w:val="none"/>
              </w:rPr>
              <w:t xml:space="preserve"> </w:t>
            </w:r>
            <w:r/>
          </w:p>
        </w:tc>
        <w:tc>
          <w:tcPr>
            <w:tcMar>
              <w:left w:w="3" w:type="dxa"/>
              <w:top w:w="0" w:type="dxa"/>
              <w:right w:w="3" w:type="dxa"/>
              <w:bottom w:w="0" w:type="dxa"/>
            </w:tcMar>
            <w:tcW w:w="1047" w:type="dxa"/>
            <w:vAlign w:val="center"/>
            <w:textDirection w:val="lrTb"/>
            <w:noWrap w:val="false"/>
          </w:tcPr>
          <w:p>
            <w:pPr>
              <w:jc w:val="center"/>
              <w:spacing w:line="240" w:lineRule="atLeast"/>
              <w:rPr>
                <w:color w:val="auto"/>
                <w:sz w:val="21"/>
                <w:highlight w:val="none"/>
              </w:rPr>
            </w:pPr>
            <w:r>
              <w:rPr>
                <w:rFonts w:hint="eastAsia" w:ascii="宋体" w:hAnsi="宋体" w:cs="宋体"/>
                <w:color w:val="auto"/>
                <w:sz w:val="24"/>
                <w:szCs w:val="24"/>
                <w:highlight w:val="none"/>
              </w:rPr>
              <w:t xml:space="preserve"> </w:t>
            </w:r>
            <w:r/>
          </w:p>
        </w:tc>
        <w:tc>
          <w:tcPr>
            <w:tcMar>
              <w:left w:w="3" w:type="dxa"/>
              <w:top w:w="0" w:type="dxa"/>
              <w:right w:w="3" w:type="dxa"/>
              <w:bottom w:w="0" w:type="dxa"/>
            </w:tcMar>
            <w:tcW w:w="1041" w:type="dxa"/>
            <w:vAlign w:val="center"/>
            <w:textDirection w:val="lrTb"/>
            <w:noWrap w:val="false"/>
          </w:tcPr>
          <w:p>
            <w:pPr>
              <w:jc w:val="center"/>
              <w:spacing w:line="240" w:lineRule="atLeast"/>
              <w:rPr>
                <w:color w:val="auto"/>
                <w:sz w:val="21"/>
                <w:highlight w:val="none"/>
              </w:rPr>
            </w:pPr>
            <w:r>
              <w:rPr>
                <w:rFonts w:hint="eastAsia" w:ascii="宋体" w:hAnsi="宋体" w:cs="宋体"/>
                <w:color w:val="auto"/>
                <w:sz w:val="24"/>
                <w:szCs w:val="24"/>
                <w:highlight w:val="none"/>
              </w:rPr>
              <w:t xml:space="preserve"> </w:t>
            </w:r>
            <w:r/>
          </w:p>
        </w:tc>
      </w:tr>
      <w:tr>
        <w:trPr>
          <w:jc w:val="center"/>
          <w:trHeight w:val="773"/>
        </w:trPr>
        <w:tc>
          <w:tcPr>
            <w:tcMar>
              <w:left w:w="3" w:type="dxa"/>
              <w:top w:w="0" w:type="dxa"/>
              <w:right w:w="3" w:type="dxa"/>
              <w:bottom w:w="0" w:type="dxa"/>
            </w:tcMar>
            <w:tcW w:w="1050" w:type="dxa"/>
            <w:vAlign w:val="center"/>
            <w:textDirection w:val="lrTb"/>
            <w:noWrap w:val="false"/>
          </w:tcPr>
          <w:p>
            <w:pPr>
              <w:jc w:val="center"/>
              <w:spacing w:line="240" w:lineRule="atLeast"/>
              <w:rPr>
                <w:color w:val="auto"/>
                <w:sz w:val="21"/>
                <w:highlight w:val="none"/>
              </w:rPr>
            </w:pPr>
            <w:r>
              <w:rPr>
                <w:rFonts w:hint="eastAsia" w:ascii="宋体" w:hAnsi="宋体" w:cs="宋体"/>
                <w:color w:val="auto"/>
                <w:sz w:val="24"/>
                <w:szCs w:val="24"/>
                <w:highlight w:val="none"/>
              </w:rPr>
              <w:t xml:space="preserve"> </w:t>
            </w:r>
            <w:r/>
          </w:p>
        </w:tc>
        <w:tc>
          <w:tcPr>
            <w:tcMar>
              <w:left w:w="3" w:type="dxa"/>
              <w:top w:w="0" w:type="dxa"/>
              <w:right w:w="3" w:type="dxa"/>
              <w:bottom w:w="0" w:type="dxa"/>
            </w:tcMar>
            <w:tcW w:w="3116" w:type="dxa"/>
            <w:vAlign w:val="center"/>
            <w:textDirection w:val="lrTb"/>
            <w:noWrap w:val="false"/>
          </w:tcPr>
          <w:p>
            <w:pPr>
              <w:jc w:val="center"/>
              <w:rPr>
                <w:color w:val="auto"/>
                <w:sz w:val="21"/>
                <w:highlight w:val="none"/>
              </w:rPr>
            </w:pPr>
            <w:r>
              <w:rPr>
                <w:rFonts w:hint="eastAsia" w:ascii="宋体" w:hAnsi="宋体" w:cs="宋体"/>
                <w:color w:val="auto"/>
                <w:sz w:val="24"/>
                <w:szCs w:val="24"/>
                <w:highlight w:val="none"/>
              </w:rPr>
              <w:t xml:space="preserve"> </w:t>
            </w:r>
            <w:r/>
          </w:p>
        </w:tc>
        <w:tc>
          <w:tcPr>
            <w:tcMar>
              <w:left w:w="3" w:type="dxa"/>
              <w:top w:w="0" w:type="dxa"/>
              <w:right w:w="3" w:type="dxa"/>
              <w:bottom w:w="0" w:type="dxa"/>
            </w:tcMar>
            <w:tcW w:w="2271" w:type="dxa"/>
            <w:vAlign w:val="center"/>
            <w:textDirection w:val="lrTb"/>
            <w:noWrap w:val="false"/>
          </w:tcPr>
          <w:p>
            <w:pPr>
              <w:jc w:val="center"/>
              <w:rPr>
                <w:color w:val="auto"/>
                <w:sz w:val="21"/>
                <w:highlight w:val="none"/>
              </w:rPr>
            </w:pPr>
            <w:r>
              <w:rPr>
                <w:rFonts w:hint="eastAsia" w:ascii="宋体" w:hAnsi="宋体" w:cs="宋体"/>
                <w:color w:val="auto"/>
                <w:sz w:val="24"/>
                <w:szCs w:val="24"/>
                <w:highlight w:val="none"/>
              </w:rPr>
              <w:t xml:space="preserve"> </w:t>
            </w:r>
            <w:r/>
          </w:p>
        </w:tc>
        <w:tc>
          <w:tcPr>
            <w:tcMar>
              <w:left w:w="3" w:type="dxa"/>
              <w:top w:w="0" w:type="dxa"/>
              <w:right w:w="3" w:type="dxa"/>
              <w:bottom w:w="0" w:type="dxa"/>
            </w:tcMar>
            <w:tcW w:w="1047" w:type="dxa"/>
            <w:vAlign w:val="center"/>
            <w:textDirection w:val="lrTb"/>
            <w:noWrap w:val="false"/>
          </w:tcPr>
          <w:p>
            <w:pPr>
              <w:jc w:val="center"/>
              <w:spacing w:line="240" w:lineRule="atLeast"/>
              <w:rPr>
                <w:color w:val="auto"/>
                <w:sz w:val="21"/>
                <w:highlight w:val="none"/>
              </w:rPr>
            </w:pPr>
            <w:r>
              <w:rPr>
                <w:rFonts w:hint="eastAsia" w:ascii="宋体" w:hAnsi="宋体" w:cs="宋体"/>
                <w:color w:val="auto"/>
                <w:sz w:val="24"/>
                <w:szCs w:val="24"/>
                <w:highlight w:val="none"/>
              </w:rPr>
              <w:t xml:space="preserve"> </w:t>
            </w:r>
            <w:r/>
          </w:p>
        </w:tc>
        <w:tc>
          <w:tcPr>
            <w:tcMar>
              <w:left w:w="3" w:type="dxa"/>
              <w:top w:w="0" w:type="dxa"/>
              <w:right w:w="3" w:type="dxa"/>
              <w:bottom w:w="0" w:type="dxa"/>
            </w:tcMar>
            <w:tcW w:w="1041" w:type="dxa"/>
            <w:vAlign w:val="center"/>
            <w:textDirection w:val="lrTb"/>
            <w:noWrap w:val="false"/>
          </w:tcPr>
          <w:p>
            <w:pPr>
              <w:jc w:val="center"/>
              <w:spacing w:line="240" w:lineRule="atLeast"/>
              <w:rPr>
                <w:color w:val="auto"/>
                <w:sz w:val="21"/>
                <w:highlight w:val="none"/>
              </w:rPr>
            </w:pPr>
            <w:r>
              <w:rPr>
                <w:rFonts w:hint="eastAsia" w:ascii="宋体" w:hAnsi="宋体" w:cs="宋体"/>
                <w:color w:val="auto"/>
                <w:sz w:val="24"/>
                <w:szCs w:val="24"/>
                <w:highlight w:val="none"/>
              </w:rPr>
              <w:t xml:space="preserve"> </w:t>
            </w:r>
            <w:r/>
          </w:p>
        </w:tc>
      </w:tr>
      <w:tr>
        <w:trPr>
          <w:jc w:val="center"/>
          <w:trHeight w:val="773"/>
        </w:trPr>
        <w:tc>
          <w:tcPr>
            <w:tcMar>
              <w:left w:w="3" w:type="dxa"/>
              <w:top w:w="0" w:type="dxa"/>
              <w:right w:w="3" w:type="dxa"/>
              <w:bottom w:w="0" w:type="dxa"/>
            </w:tcMar>
            <w:tcW w:w="1050" w:type="dxa"/>
            <w:vAlign w:val="center"/>
            <w:textDirection w:val="lrTb"/>
            <w:noWrap w:val="false"/>
          </w:tcPr>
          <w:p>
            <w:pPr>
              <w:jc w:val="center"/>
              <w:spacing w:line="240" w:lineRule="atLeast"/>
              <w:rPr>
                <w:color w:val="auto"/>
                <w:sz w:val="21"/>
                <w:highlight w:val="none"/>
              </w:rPr>
            </w:pPr>
            <w:r>
              <w:rPr>
                <w:rFonts w:hint="eastAsia" w:ascii="宋体" w:hAnsi="宋体" w:cs="宋体"/>
                <w:color w:val="auto"/>
                <w:sz w:val="24"/>
                <w:szCs w:val="24"/>
                <w:highlight w:val="none"/>
              </w:rPr>
              <w:t xml:space="preserve"> </w:t>
            </w:r>
            <w:r/>
          </w:p>
        </w:tc>
        <w:tc>
          <w:tcPr>
            <w:tcMar>
              <w:left w:w="3" w:type="dxa"/>
              <w:top w:w="0" w:type="dxa"/>
              <w:right w:w="3" w:type="dxa"/>
              <w:bottom w:w="0" w:type="dxa"/>
            </w:tcMar>
            <w:tcW w:w="3116" w:type="dxa"/>
            <w:vAlign w:val="center"/>
            <w:textDirection w:val="lrTb"/>
            <w:noWrap w:val="false"/>
          </w:tcPr>
          <w:p>
            <w:pPr>
              <w:jc w:val="center"/>
              <w:rPr>
                <w:color w:val="auto"/>
                <w:sz w:val="21"/>
                <w:highlight w:val="none"/>
              </w:rPr>
            </w:pPr>
            <w:r>
              <w:rPr>
                <w:rFonts w:hint="eastAsia" w:ascii="宋体" w:hAnsi="宋体" w:cs="宋体"/>
                <w:color w:val="auto"/>
                <w:sz w:val="24"/>
                <w:szCs w:val="24"/>
                <w:highlight w:val="none"/>
              </w:rPr>
              <w:t xml:space="preserve"> </w:t>
            </w:r>
            <w:r/>
          </w:p>
        </w:tc>
        <w:tc>
          <w:tcPr>
            <w:tcMar>
              <w:left w:w="3" w:type="dxa"/>
              <w:top w:w="0" w:type="dxa"/>
              <w:right w:w="3" w:type="dxa"/>
              <w:bottom w:w="0" w:type="dxa"/>
            </w:tcMar>
            <w:tcW w:w="2271" w:type="dxa"/>
            <w:vAlign w:val="center"/>
            <w:textDirection w:val="lrTb"/>
            <w:noWrap w:val="false"/>
          </w:tcPr>
          <w:p>
            <w:pPr>
              <w:jc w:val="center"/>
              <w:rPr>
                <w:color w:val="auto"/>
                <w:sz w:val="21"/>
                <w:highlight w:val="none"/>
              </w:rPr>
            </w:pPr>
            <w:r>
              <w:rPr>
                <w:rFonts w:hint="eastAsia" w:ascii="宋体" w:hAnsi="宋体" w:cs="宋体"/>
                <w:color w:val="auto"/>
                <w:sz w:val="24"/>
                <w:szCs w:val="24"/>
                <w:highlight w:val="none"/>
              </w:rPr>
              <w:t xml:space="preserve"> </w:t>
            </w:r>
            <w:r/>
          </w:p>
        </w:tc>
        <w:tc>
          <w:tcPr>
            <w:tcMar>
              <w:left w:w="3" w:type="dxa"/>
              <w:top w:w="0" w:type="dxa"/>
              <w:right w:w="3" w:type="dxa"/>
              <w:bottom w:w="0" w:type="dxa"/>
            </w:tcMar>
            <w:tcW w:w="1047" w:type="dxa"/>
            <w:vAlign w:val="center"/>
            <w:textDirection w:val="lrTb"/>
            <w:noWrap w:val="false"/>
          </w:tcPr>
          <w:p>
            <w:pPr>
              <w:jc w:val="center"/>
              <w:spacing w:line="240" w:lineRule="atLeast"/>
              <w:rPr>
                <w:color w:val="auto"/>
                <w:sz w:val="21"/>
                <w:highlight w:val="none"/>
              </w:rPr>
            </w:pPr>
            <w:r>
              <w:rPr>
                <w:rFonts w:hint="eastAsia" w:ascii="宋体" w:hAnsi="宋体" w:cs="宋体"/>
                <w:color w:val="auto"/>
                <w:sz w:val="24"/>
                <w:szCs w:val="24"/>
                <w:highlight w:val="none"/>
              </w:rPr>
              <w:t xml:space="preserve"> </w:t>
            </w:r>
            <w:r/>
          </w:p>
        </w:tc>
        <w:tc>
          <w:tcPr>
            <w:tcMar>
              <w:left w:w="3" w:type="dxa"/>
              <w:top w:w="0" w:type="dxa"/>
              <w:right w:w="3" w:type="dxa"/>
              <w:bottom w:w="0" w:type="dxa"/>
            </w:tcMar>
            <w:tcW w:w="1041" w:type="dxa"/>
            <w:vAlign w:val="center"/>
            <w:textDirection w:val="lrTb"/>
            <w:noWrap w:val="false"/>
          </w:tcPr>
          <w:p>
            <w:pPr>
              <w:jc w:val="center"/>
              <w:spacing w:line="240" w:lineRule="atLeast"/>
              <w:rPr>
                <w:color w:val="auto"/>
                <w:sz w:val="21"/>
                <w:highlight w:val="none"/>
              </w:rPr>
            </w:pPr>
            <w:r>
              <w:rPr>
                <w:rFonts w:hint="eastAsia" w:ascii="宋体" w:hAnsi="宋体" w:cs="宋体"/>
                <w:color w:val="auto"/>
                <w:sz w:val="24"/>
                <w:szCs w:val="24"/>
                <w:highlight w:val="none"/>
              </w:rPr>
              <w:t xml:space="preserve"> </w:t>
            </w:r>
            <w:r/>
          </w:p>
        </w:tc>
      </w:tr>
      <w:tr>
        <w:trPr>
          <w:jc w:val="center"/>
          <w:trHeight w:val="773"/>
        </w:trPr>
        <w:tc>
          <w:tcPr>
            <w:tcMar>
              <w:left w:w="3" w:type="dxa"/>
              <w:top w:w="0" w:type="dxa"/>
              <w:right w:w="3" w:type="dxa"/>
              <w:bottom w:w="0" w:type="dxa"/>
            </w:tcMar>
            <w:tcW w:w="1050" w:type="dxa"/>
            <w:vAlign w:val="center"/>
            <w:textDirection w:val="lrTb"/>
            <w:noWrap w:val="false"/>
          </w:tcPr>
          <w:p>
            <w:pPr>
              <w:jc w:val="center"/>
              <w:spacing w:line="240" w:lineRule="atLeast"/>
              <w:rPr>
                <w:color w:val="auto"/>
                <w:sz w:val="21"/>
                <w:highlight w:val="none"/>
              </w:rPr>
            </w:pPr>
            <w:r>
              <w:rPr>
                <w:rFonts w:hint="eastAsia" w:ascii="宋体" w:hAnsi="宋体" w:cs="宋体"/>
                <w:color w:val="auto"/>
                <w:sz w:val="24"/>
                <w:szCs w:val="24"/>
                <w:highlight w:val="none"/>
              </w:rPr>
              <w:t xml:space="preserve"> </w:t>
            </w:r>
            <w:r/>
          </w:p>
        </w:tc>
        <w:tc>
          <w:tcPr>
            <w:tcMar>
              <w:left w:w="3" w:type="dxa"/>
              <w:top w:w="0" w:type="dxa"/>
              <w:right w:w="3" w:type="dxa"/>
              <w:bottom w:w="0" w:type="dxa"/>
            </w:tcMar>
            <w:tcW w:w="3116" w:type="dxa"/>
            <w:vAlign w:val="center"/>
            <w:textDirection w:val="lrTb"/>
            <w:noWrap w:val="false"/>
          </w:tcPr>
          <w:p>
            <w:pPr>
              <w:jc w:val="center"/>
              <w:rPr>
                <w:color w:val="auto"/>
                <w:sz w:val="21"/>
                <w:highlight w:val="none"/>
              </w:rPr>
            </w:pPr>
            <w:r>
              <w:rPr>
                <w:rFonts w:hint="eastAsia" w:ascii="宋体" w:hAnsi="宋体" w:cs="宋体"/>
                <w:color w:val="auto"/>
                <w:sz w:val="24"/>
                <w:szCs w:val="24"/>
                <w:highlight w:val="none"/>
              </w:rPr>
              <w:t xml:space="preserve"> </w:t>
            </w:r>
            <w:r/>
          </w:p>
        </w:tc>
        <w:tc>
          <w:tcPr>
            <w:tcMar>
              <w:left w:w="3" w:type="dxa"/>
              <w:top w:w="0" w:type="dxa"/>
              <w:right w:w="3" w:type="dxa"/>
              <w:bottom w:w="0" w:type="dxa"/>
            </w:tcMar>
            <w:tcW w:w="2271" w:type="dxa"/>
            <w:vAlign w:val="center"/>
            <w:textDirection w:val="lrTb"/>
            <w:noWrap w:val="false"/>
          </w:tcPr>
          <w:p>
            <w:pPr>
              <w:jc w:val="center"/>
              <w:rPr>
                <w:color w:val="auto"/>
                <w:sz w:val="21"/>
                <w:highlight w:val="none"/>
              </w:rPr>
            </w:pPr>
            <w:r>
              <w:rPr>
                <w:rFonts w:hint="eastAsia" w:ascii="宋体" w:hAnsi="宋体" w:cs="宋体"/>
                <w:color w:val="auto"/>
                <w:sz w:val="24"/>
                <w:szCs w:val="24"/>
                <w:highlight w:val="none"/>
              </w:rPr>
              <w:t xml:space="preserve"> </w:t>
            </w:r>
            <w:r/>
          </w:p>
        </w:tc>
        <w:tc>
          <w:tcPr>
            <w:tcMar>
              <w:left w:w="3" w:type="dxa"/>
              <w:top w:w="0" w:type="dxa"/>
              <w:right w:w="3" w:type="dxa"/>
              <w:bottom w:w="0" w:type="dxa"/>
            </w:tcMar>
            <w:tcW w:w="1047" w:type="dxa"/>
            <w:vAlign w:val="center"/>
            <w:textDirection w:val="lrTb"/>
            <w:noWrap w:val="false"/>
          </w:tcPr>
          <w:p>
            <w:pPr>
              <w:jc w:val="center"/>
              <w:spacing w:line="240" w:lineRule="atLeast"/>
              <w:rPr>
                <w:color w:val="auto"/>
                <w:sz w:val="21"/>
                <w:highlight w:val="none"/>
              </w:rPr>
            </w:pPr>
            <w:r>
              <w:rPr>
                <w:rFonts w:hint="eastAsia" w:ascii="宋体" w:hAnsi="宋体" w:cs="宋体"/>
                <w:color w:val="auto"/>
                <w:sz w:val="24"/>
                <w:szCs w:val="24"/>
                <w:highlight w:val="none"/>
              </w:rPr>
              <w:t xml:space="preserve"> </w:t>
            </w:r>
            <w:r/>
          </w:p>
        </w:tc>
        <w:tc>
          <w:tcPr>
            <w:tcMar>
              <w:left w:w="3" w:type="dxa"/>
              <w:top w:w="0" w:type="dxa"/>
              <w:right w:w="3" w:type="dxa"/>
              <w:bottom w:w="0" w:type="dxa"/>
            </w:tcMar>
            <w:tcW w:w="1041" w:type="dxa"/>
            <w:vAlign w:val="center"/>
            <w:textDirection w:val="lrTb"/>
            <w:noWrap w:val="false"/>
          </w:tcPr>
          <w:p>
            <w:pPr>
              <w:jc w:val="center"/>
              <w:spacing w:line="240" w:lineRule="atLeast"/>
              <w:rPr>
                <w:color w:val="auto"/>
                <w:sz w:val="21"/>
                <w:highlight w:val="none"/>
              </w:rPr>
            </w:pPr>
            <w:r>
              <w:rPr>
                <w:rFonts w:hint="eastAsia" w:ascii="宋体" w:hAnsi="宋体" w:cs="宋体"/>
                <w:color w:val="auto"/>
                <w:sz w:val="24"/>
                <w:szCs w:val="24"/>
                <w:highlight w:val="none"/>
              </w:rPr>
              <w:t xml:space="preserve"> </w:t>
            </w:r>
            <w:r/>
          </w:p>
        </w:tc>
      </w:tr>
    </w:tbl>
    <w:p>
      <w:pPr>
        <w:ind w:right="1560"/>
        <w:spacing w:line="587" w:lineRule="atLeast"/>
        <w:rPr>
          <w:color w:val="auto"/>
          <w:highlight w:val="none"/>
        </w:rPr>
      </w:pPr>
      <w:r>
        <w:rPr>
          <w:rFonts w:hint="eastAsia" w:ascii="仿宋" w:hAnsi="仿宋" w:eastAsia="仿宋"/>
          <w:color w:val="auto"/>
          <w:sz w:val="24"/>
          <w:szCs w:val="24"/>
          <w:highlight w:val="none"/>
        </w:rPr>
        <w:t xml:space="preserve">供应商:</w:t>
      </w:r>
      <w:r>
        <w:rPr>
          <w:rFonts w:hint="eastAsia" w:ascii="仿宋" w:hAnsi="仿宋" w:eastAsia="仿宋"/>
          <w:color w:val="auto"/>
          <w:sz w:val="24"/>
          <w:szCs w:val="24"/>
          <w:highlight w:val="none"/>
          <w:u w:val="single"/>
        </w:rPr>
        <w:t xml:space="preserve">          （电子签章）</w:t>
      </w:r>
      <w:r/>
    </w:p>
    <w:p>
      <w:pPr>
        <w:ind w:right="1560"/>
        <w:spacing w:line="587" w:lineRule="atLeast"/>
        <w:rPr>
          <w:color w:val="auto"/>
          <w:highlight w:val="none"/>
        </w:rPr>
      </w:pPr>
      <w:r>
        <w:rPr>
          <w:rFonts w:hint="eastAsia" w:ascii="仿宋" w:hAnsi="仿宋" w:eastAsia="仿宋"/>
          <w:color w:val="auto"/>
          <w:sz w:val="24"/>
          <w:szCs w:val="24"/>
          <w:highlight w:val="none"/>
        </w:rPr>
        <w:t xml:space="preserve">法定代表人:</w:t>
      </w:r>
      <w:r>
        <w:rPr>
          <w:rFonts w:hint="eastAsia" w:ascii="仿宋" w:hAnsi="仿宋" w:eastAsia="仿宋"/>
          <w:color w:val="auto"/>
          <w:sz w:val="24"/>
          <w:szCs w:val="24"/>
          <w:highlight w:val="none"/>
          <w:u w:val="single"/>
        </w:rPr>
        <w:t xml:space="preserve"> （电子签章或电子签字）</w:t>
      </w:r>
      <w:r/>
    </w:p>
    <w:p>
      <w:pPr>
        <w:ind w:right="1560"/>
        <w:spacing w:line="587" w:lineRule="atLeast"/>
        <w:rPr>
          <w:color w:val="auto"/>
          <w:highlight w:val="none"/>
        </w:rPr>
      </w:pPr>
      <w:r>
        <w:rPr>
          <w:rFonts w:hint="eastAsia" w:ascii="仿宋" w:hAnsi="仿宋" w:eastAsia="仿宋"/>
          <w:color w:val="auto"/>
          <w:sz w:val="24"/>
          <w:szCs w:val="24"/>
          <w:highlight w:val="none"/>
        </w:rPr>
        <w:t xml:space="preserve">注:</w:t>
      </w:r>
      <w:r/>
    </w:p>
    <w:p>
      <w:pPr>
        <w:ind w:right="1560"/>
        <w:spacing w:line="587" w:lineRule="atLeast"/>
        <w:rPr>
          <w:color w:val="auto"/>
          <w:highlight w:val="none"/>
        </w:rPr>
      </w:pPr>
      <w:r>
        <w:rPr>
          <w:rFonts w:hint="eastAsia" w:ascii="仿宋" w:hAnsi="仿宋" w:eastAsia="仿宋"/>
          <w:color w:val="auto"/>
          <w:sz w:val="24"/>
          <w:szCs w:val="24"/>
          <w:highlight w:val="none"/>
        </w:rPr>
        <w:t xml:space="preserve">（1）此表为表样，行数可自行添加，但表式不变。 </w:t>
      </w:r>
      <w:r/>
    </w:p>
    <w:p>
      <w:pPr>
        <w:ind w:right="1560"/>
        <w:spacing w:line="587" w:lineRule="atLeast"/>
        <w:rPr>
          <w:color w:val="auto"/>
          <w:highlight w:val="none"/>
        </w:rPr>
      </w:pPr>
      <w:r>
        <w:rPr>
          <w:rFonts w:hint="eastAsia" w:ascii="仿宋" w:hAnsi="仿宋" w:eastAsia="仿宋"/>
          <w:color w:val="auto"/>
          <w:sz w:val="24"/>
          <w:szCs w:val="24"/>
          <w:highlight w:val="none"/>
        </w:rPr>
        <w:t xml:space="preserve">（2）是否偏离用符号“+、=、-”分别表示正偏离、完全响应、负偏离。 </w:t>
      </w:r>
      <w:r/>
    </w:p>
    <w:p>
      <w:pPr>
        <w:ind w:right="75"/>
        <w:spacing w:line="587" w:lineRule="atLeast"/>
        <w:rPr>
          <w:color w:val="auto"/>
          <w:highlight w:val="none"/>
        </w:rPr>
      </w:pPr>
      <w:r>
        <w:rPr>
          <w:rFonts w:hint="eastAsia" w:ascii="仿宋" w:hAnsi="仿宋" w:eastAsia="仿宋"/>
          <w:color w:val="auto"/>
          <w:sz w:val="24"/>
          <w:szCs w:val="24"/>
          <w:highlight w:val="none"/>
        </w:rPr>
        <w:t xml:space="preserve">（3）供应商必须仔细阅读本磋商文件第五章中所有技术规范条款和相关功能要求，并将响应情况及偏离情况逐项填入上表，响应时不得对原有技术规范进行直接复制粘贴及简单表述为完全响应，否则将影响该项得分。</w:t>
      </w:r>
      <w:r/>
    </w:p>
    <w:p>
      <w:pPr>
        <w:ind w:right="34" w:firstLine="2875"/>
        <w:spacing w:before="120" w:after="240" w:line="519" w:lineRule="atLeast"/>
        <w:rPr>
          <w:color w:val="auto"/>
          <w:highlight w:val="none"/>
        </w:rPr>
      </w:pPr>
      <w:r>
        <w:rPr>
          <w:color w:val="auto"/>
          <w:highlight w:val="none"/>
        </w:rPr>
        <w:br w:type="page" w:clear="all"/>
      </w:r>
      <w:r/>
    </w:p>
    <w:p>
      <w:pPr>
        <w:jc w:val="center"/>
        <w:spacing w:line="360" w:lineRule="auto"/>
        <w:rPr>
          <w:rFonts w:hint="eastAsia" w:ascii="仿宋" w:hAnsi="仿宋" w:eastAsia="仿宋"/>
          <w:color w:val="auto"/>
          <w:sz w:val="22"/>
          <w:szCs w:val="22"/>
          <w:highlight w:val="none"/>
          <w:lang w:eastAsia="zh-CN"/>
        </w:rPr>
      </w:pPr>
      <w:r>
        <w:rPr>
          <w:rFonts w:hint="eastAsia" w:ascii="仿宋" w:hAnsi="仿宋" w:eastAsia="仿宋"/>
          <w:b/>
          <w:color w:val="auto"/>
          <w:sz w:val="32"/>
          <w:szCs w:val="32"/>
          <w:highlight w:val="none"/>
        </w:rPr>
        <w:t xml:space="preserve">四</w:t>
      </w:r>
      <w:r>
        <w:rPr>
          <w:rFonts w:hint="eastAsia" w:ascii="仿宋" w:hAnsi="仿宋" w:eastAsia="仿宋"/>
          <w:b/>
          <w:bCs/>
          <w:color w:val="auto"/>
          <w:sz w:val="32"/>
          <w:szCs w:val="32"/>
          <w:highlight w:val="none"/>
        </w:rPr>
        <w:t xml:space="preserve">、</w:t>
      </w:r>
      <w:r>
        <w:rPr>
          <w:rFonts w:hint="eastAsia" w:ascii="仿宋" w:hAnsi="仿宋" w:eastAsia="仿宋"/>
          <w:b/>
          <w:color w:val="auto"/>
          <w:sz w:val="32"/>
          <w:szCs w:val="32"/>
          <w:highlight w:val="none"/>
          <w:lang w:eastAsia="zh-CN"/>
        </w:rPr>
        <w:t xml:space="preserve">人员配备表</w:t>
      </w:r>
      <w:r/>
    </w:p>
    <w:tbl>
      <w:tblPr>
        <w:tblStyle w:val="749"/>
        <w:tblW w:w="50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1"/>
        <w:gridCol w:w="1107"/>
        <w:gridCol w:w="1162"/>
        <w:gridCol w:w="876"/>
        <w:gridCol w:w="939"/>
        <w:gridCol w:w="1141"/>
        <w:gridCol w:w="1269"/>
        <w:gridCol w:w="1275"/>
        <w:gridCol w:w="763"/>
      </w:tblGrid>
      <w:tr>
        <w:trPr>
          <w:jc w:val="center"/>
          <w:trHeight w:val="735"/>
        </w:trPr>
        <w:tc>
          <w:tcPr>
            <w:tcW w:w="931" w:type="dxa"/>
            <w:vAlign w:val="center"/>
            <w:textDirection w:val="lrTb"/>
            <w:noWrap w:val="false"/>
          </w:tcPr>
          <w:p>
            <w:pPr>
              <w:jc w:val="center"/>
              <w:spacing w:line="520" w:lineRule="exact"/>
              <w:rPr>
                <w:rFonts w:ascii="仿宋" w:hAnsi="仿宋" w:eastAsia="仿宋" w:cs="仿宋"/>
                <w:color w:val="auto"/>
                <w:sz w:val="24"/>
              </w:rPr>
            </w:pPr>
            <w:r>
              <w:rPr>
                <w:rFonts w:hint="eastAsia" w:ascii="仿宋" w:hAnsi="仿宋" w:eastAsia="仿宋" w:cs="仿宋"/>
                <w:color w:val="auto"/>
                <w:sz w:val="24"/>
              </w:rPr>
              <w:t xml:space="preserve">序号</w:t>
            </w:r>
            <w:r/>
          </w:p>
        </w:tc>
        <w:tc>
          <w:tcPr>
            <w:tcW w:w="1107" w:type="dxa"/>
            <w:vAlign w:val="center"/>
            <w:textDirection w:val="lrTb"/>
            <w:noWrap w:val="false"/>
          </w:tcPr>
          <w:p>
            <w:pPr>
              <w:jc w:val="center"/>
              <w:spacing w:line="520" w:lineRule="exact"/>
              <w:rPr>
                <w:rFonts w:ascii="仿宋" w:hAnsi="仿宋" w:eastAsia="仿宋" w:cs="仿宋"/>
                <w:color w:val="auto"/>
                <w:sz w:val="24"/>
              </w:rPr>
            </w:pPr>
            <w:r>
              <w:rPr>
                <w:rFonts w:hint="eastAsia" w:ascii="仿宋" w:hAnsi="仿宋" w:eastAsia="仿宋" w:cs="仿宋"/>
                <w:color w:val="auto"/>
                <w:sz w:val="24"/>
              </w:rPr>
              <w:t xml:space="preserve">姓名</w:t>
            </w:r>
            <w:r/>
          </w:p>
        </w:tc>
        <w:tc>
          <w:tcPr>
            <w:tcW w:w="1162" w:type="dxa"/>
            <w:vAlign w:val="center"/>
            <w:textDirection w:val="lrTb"/>
            <w:noWrap w:val="false"/>
          </w:tcPr>
          <w:p>
            <w:pPr>
              <w:jc w:val="center"/>
              <w:spacing w:line="520" w:lineRule="exact"/>
              <w:rPr>
                <w:rFonts w:ascii="仿宋" w:hAnsi="仿宋" w:eastAsia="仿宋" w:cs="仿宋"/>
                <w:color w:val="auto"/>
                <w:sz w:val="24"/>
              </w:rPr>
            </w:pPr>
            <w:r>
              <w:rPr>
                <w:rFonts w:hint="eastAsia" w:ascii="仿宋" w:hAnsi="仿宋" w:eastAsia="仿宋" w:cs="仿宋"/>
                <w:color w:val="auto"/>
                <w:sz w:val="24"/>
              </w:rPr>
              <w:t xml:space="preserve">性别</w:t>
            </w:r>
            <w:r/>
          </w:p>
        </w:tc>
        <w:tc>
          <w:tcPr>
            <w:tcW w:w="876" w:type="dxa"/>
            <w:vAlign w:val="center"/>
            <w:textDirection w:val="lrTb"/>
            <w:noWrap w:val="false"/>
          </w:tcPr>
          <w:p>
            <w:pPr>
              <w:jc w:val="center"/>
              <w:spacing w:line="520" w:lineRule="exact"/>
              <w:rPr>
                <w:rFonts w:ascii="仿宋" w:hAnsi="仿宋" w:eastAsia="仿宋" w:cs="仿宋"/>
                <w:color w:val="auto"/>
                <w:sz w:val="24"/>
              </w:rPr>
            </w:pPr>
            <w:r>
              <w:rPr>
                <w:rFonts w:hint="eastAsia" w:ascii="仿宋" w:hAnsi="仿宋" w:eastAsia="仿宋" w:cs="仿宋"/>
                <w:color w:val="auto"/>
                <w:sz w:val="24"/>
              </w:rPr>
              <w:t xml:space="preserve">年龄</w:t>
            </w:r>
            <w:r/>
          </w:p>
        </w:tc>
        <w:tc>
          <w:tcPr>
            <w:tcW w:w="939" w:type="dxa"/>
            <w:vAlign w:val="center"/>
            <w:textDirection w:val="lrTb"/>
            <w:noWrap w:val="false"/>
          </w:tcPr>
          <w:p>
            <w:pPr>
              <w:ind w:firstLine="140"/>
              <w:spacing w:line="520" w:lineRule="exact"/>
              <w:rPr>
                <w:rFonts w:ascii="仿宋" w:hAnsi="仿宋" w:eastAsia="仿宋" w:cs="仿宋"/>
                <w:color w:val="auto"/>
                <w:sz w:val="24"/>
              </w:rPr>
            </w:pPr>
            <w:r>
              <w:rPr>
                <w:rFonts w:hint="eastAsia" w:ascii="仿宋" w:hAnsi="仿宋" w:eastAsia="仿宋" w:cs="仿宋"/>
                <w:color w:val="auto"/>
                <w:sz w:val="24"/>
              </w:rPr>
              <w:t xml:space="preserve">学历</w:t>
            </w:r>
            <w:r/>
          </w:p>
        </w:tc>
        <w:tc>
          <w:tcPr>
            <w:tcW w:w="1141" w:type="dxa"/>
            <w:vAlign w:val="center"/>
            <w:textDirection w:val="lrTb"/>
            <w:noWrap w:val="false"/>
          </w:tcPr>
          <w:p>
            <w:pPr>
              <w:jc w:val="center"/>
              <w:spacing w:line="520" w:lineRule="exact"/>
              <w:rPr>
                <w:rFonts w:ascii="仿宋" w:hAnsi="仿宋" w:eastAsia="仿宋" w:cs="仿宋"/>
                <w:color w:val="auto"/>
                <w:sz w:val="24"/>
              </w:rPr>
            </w:pPr>
            <w:r>
              <w:rPr>
                <w:rFonts w:hint="eastAsia" w:ascii="仿宋" w:hAnsi="仿宋" w:eastAsia="仿宋" w:cs="仿宋"/>
                <w:color w:val="auto"/>
                <w:sz w:val="24"/>
              </w:rPr>
              <w:t xml:space="preserve">职称</w:t>
            </w:r>
            <w:r/>
          </w:p>
        </w:tc>
        <w:tc>
          <w:tcPr>
            <w:tcW w:w="1269" w:type="dxa"/>
            <w:vAlign w:val="center"/>
            <w:textDirection w:val="lrTb"/>
            <w:noWrap w:val="false"/>
          </w:tcPr>
          <w:p>
            <w:pPr>
              <w:jc w:val="center"/>
              <w:spacing w:line="520" w:lineRule="exact"/>
              <w:rPr>
                <w:rFonts w:ascii="仿宋" w:hAnsi="仿宋" w:eastAsia="仿宋" w:cs="仿宋"/>
                <w:color w:val="auto"/>
                <w:sz w:val="24"/>
              </w:rPr>
            </w:pPr>
            <w:r>
              <w:rPr>
                <w:rFonts w:hint="eastAsia" w:ascii="仿宋" w:hAnsi="仿宋" w:eastAsia="仿宋" w:cs="仿宋"/>
                <w:color w:val="auto"/>
                <w:sz w:val="24"/>
              </w:rPr>
              <w:t xml:space="preserve">相关证书</w:t>
            </w:r>
            <w:r/>
          </w:p>
        </w:tc>
        <w:tc>
          <w:tcPr>
            <w:tcW w:w="1275" w:type="dxa"/>
            <w:vAlign w:val="center"/>
            <w:textDirection w:val="lrTb"/>
            <w:noWrap w:val="false"/>
          </w:tcPr>
          <w:p>
            <w:pPr>
              <w:jc w:val="center"/>
              <w:spacing w:line="520" w:lineRule="exact"/>
              <w:rPr>
                <w:rFonts w:ascii="仿宋" w:hAnsi="仿宋" w:eastAsia="仿宋" w:cs="仿宋"/>
                <w:color w:val="auto"/>
                <w:sz w:val="24"/>
              </w:rPr>
            </w:pPr>
            <w:r>
              <w:rPr>
                <w:rFonts w:hint="eastAsia" w:ascii="仿宋" w:hAnsi="仿宋" w:eastAsia="仿宋" w:cs="仿宋"/>
                <w:color w:val="auto"/>
                <w:sz w:val="24"/>
              </w:rPr>
              <w:t xml:space="preserve">拟任岗位</w:t>
            </w:r>
            <w:r/>
          </w:p>
        </w:tc>
        <w:tc>
          <w:tcPr>
            <w:tcW w:w="763" w:type="dxa"/>
            <w:vAlign w:val="center"/>
            <w:textDirection w:val="lrTb"/>
            <w:noWrap w:val="false"/>
          </w:tcPr>
          <w:p>
            <w:pPr>
              <w:jc w:val="center"/>
              <w:spacing w:line="520" w:lineRule="exact"/>
              <w:rPr>
                <w:rFonts w:ascii="仿宋" w:hAnsi="仿宋" w:eastAsia="仿宋" w:cs="仿宋"/>
                <w:color w:val="auto"/>
                <w:sz w:val="24"/>
              </w:rPr>
            </w:pPr>
            <w:r>
              <w:rPr>
                <w:rFonts w:hint="eastAsia" w:ascii="仿宋" w:hAnsi="仿宋" w:eastAsia="仿宋" w:cs="仿宋"/>
                <w:color w:val="auto"/>
                <w:sz w:val="24"/>
              </w:rPr>
              <w:t xml:space="preserve">备注</w:t>
            </w:r>
            <w:r/>
          </w:p>
        </w:tc>
      </w:tr>
      <w:tr>
        <w:trPr>
          <w:jc w:val="center"/>
          <w:trHeight w:val="284"/>
        </w:trPr>
        <w:tc>
          <w:tcPr>
            <w:tcW w:w="931" w:type="dxa"/>
            <w:vAlign w:val="top"/>
            <w:textDirection w:val="lrTb"/>
            <w:noWrap w:val="false"/>
          </w:tcPr>
          <w:p>
            <w:pPr>
              <w:spacing w:line="520" w:lineRule="exact"/>
              <w:tabs>
                <w:tab w:val="left" w:pos="180" w:leader="none"/>
              </w:tabs>
              <w:rPr>
                <w:rFonts w:ascii="仿宋" w:hAnsi="仿宋" w:eastAsia="仿宋"/>
                <w:color w:val="auto"/>
                <w:szCs w:val="21"/>
              </w:rPr>
            </w:pPr>
            <w:r>
              <w:rPr>
                <w:rFonts w:hint="eastAsia" w:ascii="仿宋" w:hAnsi="仿宋" w:eastAsia="仿宋"/>
                <w:color w:val="auto"/>
                <w:szCs w:val="21"/>
              </w:rPr>
              <w:t xml:space="preserve">1</w:t>
            </w:r>
            <w:r/>
          </w:p>
        </w:tc>
        <w:tc>
          <w:tcPr>
            <w:tcW w:w="1107"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c>
          <w:tcPr>
            <w:tcW w:w="1162"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c>
          <w:tcPr>
            <w:tcW w:w="876"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c>
          <w:tcPr>
            <w:tcW w:w="939"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c>
          <w:tcPr>
            <w:tcW w:w="1141"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c>
          <w:tcPr>
            <w:tcW w:w="1269"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c>
          <w:tcPr>
            <w:tcW w:w="1275"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c>
          <w:tcPr>
            <w:tcW w:w="763"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r>
      <w:tr>
        <w:trPr>
          <w:jc w:val="center"/>
          <w:trHeight w:val="284"/>
        </w:trPr>
        <w:tc>
          <w:tcPr>
            <w:tcW w:w="931" w:type="dxa"/>
            <w:vAlign w:val="top"/>
            <w:textDirection w:val="lrTb"/>
            <w:noWrap w:val="false"/>
          </w:tcPr>
          <w:p>
            <w:pPr>
              <w:spacing w:line="520" w:lineRule="exact"/>
              <w:tabs>
                <w:tab w:val="left" w:pos="180" w:leader="none"/>
              </w:tabs>
              <w:rPr>
                <w:rFonts w:ascii="仿宋" w:hAnsi="仿宋" w:eastAsia="仿宋"/>
                <w:color w:val="auto"/>
                <w:szCs w:val="21"/>
              </w:rPr>
            </w:pPr>
            <w:r>
              <w:rPr>
                <w:rFonts w:hint="eastAsia" w:ascii="仿宋" w:hAnsi="仿宋" w:eastAsia="仿宋"/>
                <w:color w:val="auto"/>
                <w:szCs w:val="21"/>
              </w:rPr>
              <w:t xml:space="preserve">2</w:t>
            </w:r>
            <w:r/>
          </w:p>
        </w:tc>
        <w:tc>
          <w:tcPr>
            <w:tcW w:w="1107" w:type="dxa"/>
            <w:vAlign w:val="top"/>
            <w:textDirection w:val="lrTb"/>
            <w:noWrap w:val="false"/>
          </w:tcPr>
          <w:p>
            <w:pPr>
              <w:spacing w:line="520" w:lineRule="exact"/>
              <w:tabs>
                <w:tab w:val="left" w:pos="180" w:leader="none"/>
              </w:tabs>
              <w:rPr>
                <w:rFonts w:hint="eastAsia" w:ascii="仿宋" w:hAnsi="仿宋" w:eastAsia="仿宋"/>
                <w:color w:val="auto"/>
                <w:szCs w:val="21"/>
              </w:rPr>
            </w:pPr>
            <w:r>
              <w:rPr>
                <w:rFonts w:hint="eastAsia" w:ascii="仿宋" w:hAnsi="仿宋" w:eastAsia="仿宋"/>
                <w:color w:val="auto"/>
                <w:szCs w:val="21"/>
              </w:rPr>
            </w:r>
            <w:r/>
          </w:p>
        </w:tc>
        <w:tc>
          <w:tcPr>
            <w:tcW w:w="1162"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c>
          <w:tcPr>
            <w:tcW w:w="876"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c>
          <w:tcPr>
            <w:tcW w:w="939"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c>
          <w:tcPr>
            <w:tcW w:w="1141"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c>
          <w:tcPr>
            <w:tcW w:w="1269"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c>
          <w:tcPr>
            <w:tcW w:w="1275"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c>
          <w:tcPr>
            <w:tcW w:w="763"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r>
      <w:tr>
        <w:trPr>
          <w:jc w:val="center"/>
          <w:trHeight w:val="284"/>
        </w:trPr>
        <w:tc>
          <w:tcPr>
            <w:tcW w:w="931" w:type="dxa"/>
            <w:vAlign w:val="top"/>
            <w:textDirection w:val="lrTb"/>
            <w:noWrap w:val="false"/>
          </w:tcPr>
          <w:p>
            <w:pPr>
              <w:spacing w:line="520" w:lineRule="exact"/>
              <w:tabs>
                <w:tab w:val="left" w:pos="180" w:leader="none"/>
              </w:tabs>
              <w:rPr>
                <w:rFonts w:hint="eastAsia" w:ascii="仿宋" w:hAnsi="仿宋" w:eastAsia="仿宋"/>
                <w:color w:val="auto"/>
                <w:szCs w:val="21"/>
              </w:rPr>
            </w:pPr>
            <w:r>
              <w:rPr>
                <w:rFonts w:hint="eastAsia" w:ascii="仿宋" w:hAnsi="仿宋" w:eastAsia="仿宋"/>
                <w:color w:val="auto"/>
                <w:szCs w:val="21"/>
              </w:rPr>
            </w:r>
            <w:r/>
          </w:p>
        </w:tc>
        <w:tc>
          <w:tcPr>
            <w:tcW w:w="1107" w:type="dxa"/>
            <w:vAlign w:val="top"/>
            <w:textDirection w:val="lrTb"/>
            <w:noWrap w:val="false"/>
          </w:tcPr>
          <w:p>
            <w:pPr>
              <w:spacing w:line="520" w:lineRule="exact"/>
              <w:tabs>
                <w:tab w:val="left" w:pos="180" w:leader="none"/>
              </w:tabs>
              <w:rPr>
                <w:rFonts w:hint="eastAsia" w:ascii="仿宋" w:hAnsi="仿宋" w:eastAsia="仿宋"/>
                <w:color w:val="auto"/>
                <w:szCs w:val="21"/>
              </w:rPr>
            </w:pPr>
            <w:r>
              <w:rPr>
                <w:rFonts w:hint="eastAsia" w:ascii="仿宋" w:hAnsi="仿宋" w:eastAsia="仿宋"/>
                <w:color w:val="auto"/>
                <w:szCs w:val="21"/>
              </w:rPr>
            </w:r>
            <w:r/>
          </w:p>
        </w:tc>
        <w:tc>
          <w:tcPr>
            <w:tcW w:w="1162"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c>
          <w:tcPr>
            <w:tcW w:w="876"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c>
          <w:tcPr>
            <w:tcW w:w="939"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c>
          <w:tcPr>
            <w:tcW w:w="1141"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c>
          <w:tcPr>
            <w:tcW w:w="1269"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c>
          <w:tcPr>
            <w:tcW w:w="1275"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c>
          <w:tcPr>
            <w:tcW w:w="763"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r>
      <w:tr>
        <w:trPr>
          <w:jc w:val="center"/>
          <w:trHeight w:val="284"/>
        </w:trPr>
        <w:tc>
          <w:tcPr>
            <w:tcW w:w="931" w:type="dxa"/>
            <w:vAlign w:val="top"/>
            <w:textDirection w:val="lrTb"/>
            <w:noWrap w:val="false"/>
          </w:tcPr>
          <w:p>
            <w:pPr>
              <w:spacing w:line="520" w:lineRule="exact"/>
              <w:tabs>
                <w:tab w:val="left" w:pos="180" w:leader="none"/>
              </w:tabs>
              <w:rPr>
                <w:rFonts w:hint="eastAsia" w:ascii="仿宋" w:hAnsi="仿宋" w:eastAsia="仿宋"/>
                <w:color w:val="auto"/>
                <w:szCs w:val="21"/>
              </w:rPr>
            </w:pPr>
            <w:r>
              <w:rPr>
                <w:rFonts w:hint="eastAsia" w:ascii="仿宋" w:hAnsi="仿宋" w:eastAsia="仿宋"/>
                <w:color w:val="auto"/>
                <w:szCs w:val="21"/>
              </w:rPr>
            </w:r>
            <w:r/>
          </w:p>
        </w:tc>
        <w:tc>
          <w:tcPr>
            <w:tcW w:w="1107" w:type="dxa"/>
            <w:vAlign w:val="top"/>
            <w:textDirection w:val="lrTb"/>
            <w:noWrap w:val="false"/>
          </w:tcPr>
          <w:p>
            <w:pPr>
              <w:spacing w:line="520" w:lineRule="exact"/>
              <w:tabs>
                <w:tab w:val="left" w:pos="180" w:leader="none"/>
              </w:tabs>
              <w:rPr>
                <w:rFonts w:hint="eastAsia" w:ascii="仿宋" w:hAnsi="仿宋" w:eastAsia="仿宋"/>
                <w:color w:val="auto"/>
                <w:szCs w:val="21"/>
              </w:rPr>
            </w:pPr>
            <w:r>
              <w:rPr>
                <w:rFonts w:hint="eastAsia" w:ascii="仿宋" w:hAnsi="仿宋" w:eastAsia="仿宋"/>
                <w:color w:val="auto"/>
                <w:szCs w:val="21"/>
              </w:rPr>
            </w:r>
            <w:r/>
          </w:p>
        </w:tc>
        <w:tc>
          <w:tcPr>
            <w:tcW w:w="1162"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c>
          <w:tcPr>
            <w:tcW w:w="876"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c>
          <w:tcPr>
            <w:tcW w:w="939"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c>
          <w:tcPr>
            <w:tcW w:w="1141"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c>
          <w:tcPr>
            <w:tcW w:w="1269"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c>
          <w:tcPr>
            <w:tcW w:w="1275"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c>
          <w:tcPr>
            <w:tcW w:w="763"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r>
      <w:tr>
        <w:trPr>
          <w:jc w:val="center"/>
          <w:trHeight w:val="284"/>
        </w:trPr>
        <w:tc>
          <w:tcPr>
            <w:tcW w:w="931" w:type="dxa"/>
            <w:vAlign w:val="top"/>
            <w:textDirection w:val="lrTb"/>
            <w:noWrap w:val="false"/>
          </w:tcPr>
          <w:p>
            <w:pPr>
              <w:spacing w:line="520" w:lineRule="exact"/>
              <w:tabs>
                <w:tab w:val="left" w:pos="180" w:leader="none"/>
              </w:tabs>
              <w:rPr>
                <w:rFonts w:hint="eastAsia" w:ascii="仿宋" w:hAnsi="仿宋" w:eastAsia="仿宋"/>
                <w:color w:val="auto"/>
                <w:szCs w:val="21"/>
              </w:rPr>
            </w:pPr>
            <w:r>
              <w:rPr>
                <w:rFonts w:hint="eastAsia" w:ascii="仿宋" w:hAnsi="仿宋" w:eastAsia="仿宋"/>
                <w:color w:val="auto"/>
                <w:szCs w:val="21"/>
              </w:rPr>
            </w:r>
            <w:r/>
          </w:p>
        </w:tc>
        <w:tc>
          <w:tcPr>
            <w:tcW w:w="1107" w:type="dxa"/>
            <w:vAlign w:val="top"/>
            <w:textDirection w:val="lrTb"/>
            <w:noWrap w:val="false"/>
          </w:tcPr>
          <w:p>
            <w:pPr>
              <w:spacing w:line="520" w:lineRule="exact"/>
              <w:tabs>
                <w:tab w:val="left" w:pos="180" w:leader="none"/>
              </w:tabs>
              <w:rPr>
                <w:rFonts w:hint="eastAsia" w:ascii="仿宋" w:hAnsi="仿宋" w:eastAsia="仿宋"/>
                <w:color w:val="auto"/>
                <w:szCs w:val="21"/>
              </w:rPr>
            </w:pPr>
            <w:r>
              <w:rPr>
                <w:rFonts w:hint="eastAsia" w:ascii="仿宋" w:hAnsi="仿宋" w:eastAsia="仿宋"/>
                <w:color w:val="auto"/>
                <w:szCs w:val="21"/>
              </w:rPr>
            </w:r>
            <w:r/>
          </w:p>
        </w:tc>
        <w:tc>
          <w:tcPr>
            <w:tcW w:w="1162"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c>
          <w:tcPr>
            <w:tcW w:w="876"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c>
          <w:tcPr>
            <w:tcW w:w="939"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c>
          <w:tcPr>
            <w:tcW w:w="1141"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c>
          <w:tcPr>
            <w:tcW w:w="1269"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c>
          <w:tcPr>
            <w:tcW w:w="1275"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c>
          <w:tcPr>
            <w:tcW w:w="763"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r>
      <w:tr>
        <w:trPr>
          <w:jc w:val="center"/>
          <w:trHeight w:val="385"/>
        </w:trPr>
        <w:tc>
          <w:tcPr>
            <w:tcW w:w="931"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t xml:space="preserve">……</w:t>
            </w:r>
            <w:r/>
          </w:p>
        </w:tc>
        <w:tc>
          <w:tcPr>
            <w:tcW w:w="1107"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c>
          <w:tcPr>
            <w:tcW w:w="1162"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c>
          <w:tcPr>
            <w:tcW w:w="876"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c>
          <w:tcPr>
            <w:tcW w:w="939"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c>
          <w:tcPr>
            <w:tcW w:w="1141"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c>
          <w:tcPr>
            <w:tcW w:w="1269"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c>
          <w:tcPr>
            <w:tcW w:w="1275"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c>
          <w:tcPr>
            <w:tcW w:w="763"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r>
      <w:tr>
        <w:trPr>
          <w:jc w:val="center"/>
          <w:trHeight w:val="265"/>
        </w:trPr>
        <w:tc>
          <w:tcPr>
            <w:tcW w:w="931"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c>
          <w:tcPr>
            <w:tcW w:w="1107"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c>
          <w:tcPr>
            <w:tcW w:w="1162"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c>
          <w:tcPr>
            <w:tcW w:w="876"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c>
          <w:tcPr>
            <w:tcW w:w="939"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c>
          <w:tcPr>
            <w:tcW w:w="1141"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c>
          <w:tcPr>
            <w:tcW w:w="1269"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c>
          <w:tcPr>
            <w:tcW w:w="1275"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c>
          <w:tcPr>
            <w:tcW w:w="763" w:type="dxa"/>
            <w:vAlign w:val="top"/>
            <w:textDirection w:val="lrTb"/>
            <w:noWrap w:val="false"/>
          </w:tcPr>
          <w:p>
            <w:pPr>
              <w:spacing w:line="520" w:lineRule="exact"/>
              <w:tabs>
                <w:tab w:val="left" w:pos="180" w:leader="none"/>
              </w:tabs>
              <w:rPr>
                <w:rFonts w:ascii="仿宋" w:hAnsi="仿宋" w:eastAsia="仿宋"/>
                <w:color w:val="auto"/>
                <w:szCs w:val="21"/>
              </w:rPr>
            </w:pPr>
            <w:r>
              <w:rPr>
                <w:rFonts w:ascii="仿宋" w:hAnsi="仿宋" w:eastAsia="仿宋"/>
                <w:color w:val="auto"/>
                <w:szCs w:val="21"/>
              </w:rPr>
            </w:r>
            <w:r/>
          </w:p>
        </w:tc>
      </w:tr>
    </w:tbl>
    <w:p>
      <w:pPr>
        <w:ind w:firstLine="141"/>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ind w:firstLine="141"/>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 </w:t>
      </w:r>
      <w:r/>
    </w:p>
    <w:p>
      <w:pPr>
        <w:ind w:firstLine="141"/>
        <w:spacing w:line="360" w:lineRule="auto"/>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供应商:  </w:t>
      </w:r>
      <w:r>
        <w:rPr>
          <w:rFonts w:hint="eastAsia" w:ascii="仿宋" w:hAnsi="仿宋" w:eastAsia="仿宋"/>
          <w:color w:val="auto"/>
          <w:sz w:val="28"/>
          <w:szCs w:val="28"/>
          <w:highlight w:val="none"/>
          <w:u w:val="single"/>
        </w:rPr>
        <w:t xml:space="preserve">   （电子签章）  </w:t>
      </w:r>
      <w:r/>
    </w:p>
    <w:p>
      <w:pPr>
        <w:ind w:firstLine="141"/>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法定代表人（负责人）或其委托代理人:</w:t>
      </w:r>
      <w:r>
        <w:rPr>
          <w:rFonts w:hint="eastAsia" w:ascii="仿宋" w:hAnsi="仿宋" w:eastAsia="仿宋"/>
          <w:color w:val="auto"/>
          <w:sz w:val="28"/>
          <w:szCs w:val="28"/>
          <w:highlight w:val="none"/>
          <w:u w:val="single"/>
        </w:rPr>
        <w:t xml:space="preserve"> （电子签章或电子签字）</w:t>
      </w:r>
      <w:r/>
    </w:p>
    <w:p>
      <w:pPr>
        <w:ind w:firstLine="24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日期: </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rPr>
          <w:rFonts w:hint="eastAsia" w:ascii="仿宋" w:hAnsi="仿宋" w:eastAsia="仿宋"/>
          <w:color w:val="auto"/>
          <w:highlight w:val="none"/>
        </w:rPr>
      </w:pPr>
      <w:r>
        <w:rPr>
          <w:rFonts w:hint="eastAsia" w:ascii="仿宋" w:hAnsi="仿宋" w:eastAsia="仿宋"/>
          <w:color w:val="auto"/>
          <w:highlight w:val="none"/>
        </w:rPr>
        <w:br w:type="page" w:clear="all"/>
      </w:r>
      <w:r/>
    </w:p>
    <w:p>
      <w:pPr>
        <w:pStyle w:val="756"/>
        <w:ind w:left="0" w:right="34"/>
        <w:jc w:val="center"/>
        <w:spacing w:before="120" w:line="420" w:lineRule="exact"/>
        <w:rPr>
          <w:rFonts w:hint="eastAsia" w:ascii="仿宋" w:hAnsi="仿宋" w:eastAsia="仿宋" w:cs="仿宋"/>
          <w:b/>
          <w:bCs/>
          <w:color w:val="auto"/>
          <w:sz w:val="32"/>
          <w:highlight w:val="none"/>
        </w:rPr>
      </w:pPr>
      <w:r>
        <w:rPr>
          <w:rFonts w:hint="eastAsia" w:ascii="仿宋" w:hAnsi="仿宋" w:eastAsia="仿宋" w:cs="仿宋"/>
          <w:b/>
          <w:bCs/>
          <w:color w:val="auto"/>
          <w:sz w:val="36"/>
          <w:highlight w:val="none"/>
        </w:rPr>
        <w:t xml:space="preserve">五、服务</w:t>
      </w:r>
      <w:bookmarkStart w:id="29" w:name="_Toc157775469"/>
      <w:r>
        <w:rPr>
          <w:rFonts w:hint="eastAsia" w:ascii="仿宋" w:hAnsi="仿宋" w:eastAsia="仿宋" w:cs="仿宋"/>
          <w:b/>
          <w:bCs/>
          <w:color w:val="auto"/>
          <w:sz w:val="36"/>
          <w:highlight w:val="none"/>
        </w:rPr>
        <w:t xml:space="preserve">承诺</w:t>
      </w:r>
      <w:r/>
    </w:p>
    <w:p>
      <w:pPr>
        <w:jc w:val="center"/>
        <w:spacing w:line="520" w:lineRule="exact"/>
        <w:rPr>
          <w:rFonts w:hint="eastAsia" w:ascii="仿宋" w:hAnsi="仿宋" w:eastAsia="仿宋" w:cs="仿宋"/>
          <w:color w:val="auto"/>
          <w:sz w:val="28"/>
          <w:highlight w:val="none"/>
        </w:rPr>
        <w:outlineLvl w:val="0"/>
      </w:pPr>
      <w:r>
        <w:rPr>
          <w:rFonts w:hint="eastAsia" w:ascii="仿宋" w:hAnsi="仿宋" w:eastAsia="仿宋" w:cs="仿宋"/>
          <w:b/>
          <w:bCs/>
          <w:color w:val="auto"/>
          <w:sz w:val="28"/>
          <w:szCs w:val="28"/>
          <w:highlight w:val="none"/>
        </w:rPr>
        <w:t xml:space="preserve"> </w:t>
      </w:r>
      <w:r>
        <w:rPr>
          <w:rFonts w:hint="eastAsia" w:ascii="仿宋" w:hAnsi="仿宋" w:eastAsia="仿宋" w:cs="仿宋"/>
          <w:color w:val="auto"/>
          <w:sz w:val="28"/>
          <w:highlight w:val="none"/>
        </w:rPr>
        <w:t xml:space="preserve">（格式由</w:t>
      </w:r>
      <w:r>
        <w:rPr>
          <w:rFonts w:hint="eastAsia" w:ascii="仿宋" w:hAnsi="仿宋" w:eastAsia="仿宋" w:cs="仿宋"/>
          <w:color w:val="auto"/>
          <w:sz w:val="28"/>
          <w:highlight w:val="none"/>
          <w:lang w:eastAsia="zh-CN"/>
        </w:rPr>
        <w:t xml:space="preserve">供应商</w:t>
      </w:r>
      <w:r>
        <w:rPr>
          <w:rFonts w:hint="eastAsia" w:ascii="仿宋" w:hAnsi="仿宋" w:eastAsia="仿宋" w:cs="仿宋"/>
          <w:color w:val="auto"/>
          <w:sz w:val="28"/>
          <w:highlight w:val="none"/>
        </w:rPr>
        <w:t xml:space="preserve">自拟，加盖</w:t>
      </w:r>
      <w:r>
        <w:rPr>
          <w:rFonts w:hint="eastAsia" w:ascii="仿宋" w:hAnsi="仿宋" w:eastAsia="仿宋" w:cs="仿宋"/>
          <w:color w:val="auto"/>
          <w:sz w:val="28"/>
          <w:highlight w:val="none"/>
          <w:lang w:eastAsia="zh-CN"/>
        </w:rPr>
        <w:t xml:space="preserve">供应商签章</w:t>
      </w:r>
      <w:r>
        <w:rPr>
          <w:rFonts w:hint="eastAsia" w:ascii="仿宋" w:hAnsi="仿宋" w:eastAsia="仿宋" w:cs="仿宋"/>
          <w:color w:val="auto"/>
          <w:sz w:val="28"/>
          <w:highlight w:val="none"/>
        </w:rPr>
        <w:t xml:space="preserve">。）</w:t>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bookmarkEnd w:id="29"/>
      <w:r/>
      <w:r/>
    </w:p>
    <w:p>
      <w:pPr>
        <w:pStyle w:val="752"/>
        <w:ind w:firstLine="0"/>
        <w:jc w:val="center"/>
        <w:spacing w:line="640" w:lineRule="exact"/>
        <w:rPr>
          <w:rFonts w:hint="eastAsia" w:ascii="仿宋" w:hAnsi="仿宋" w:eastAsia="仿宋"/>
          <w:b/>
          <w:bCs/>
          <w:color w:val="auto"/>
          <w:sz w:val="32"/>
          <w:szCs w:val="32"/>
        </w:rPr>
      </w:pPr>
      <w:r>
        <w:rPr>
          <w:rFonts w:hint="eastAsia" w:ascii="仿宋" w:hAnsi="仿宋" w:eastAsia="仿宋"/>
          <w:b/>
          <w:bCs/>
          <w:color w:val="auto"/>
          <w:sz w:val="32"/>
          <w:szCs w:val="32"/>
          <w:lang w:eastAsia="zh-CN"/>
        </w:rPr>
        <w:t xml:space="preserve">六</w:t>
      </w:r>
      <w:r>
        <w:rPr>
          <w:rFonts w:hint="eastAsia" w:ascii="仿宋" w:hAnsi="仿宋" w:eastAsia="仿宋"/>
          <w:b/>
          <w:bCs/>
          <w:color w:val="auto"/>
          <w:sz w:val="32"/>
          <w:szCs w:val="32"/>
        </w:rPr>
        <w:t xml:space="preserve">、资质审查时供应商必须提交的资格证明文件</w:t>
      </w:r>
      <w:r/>
    </w:p>
    <w:p>
      <w:pPr>
        <w:pStyle w:val="752"/>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1、供应商提供下列材料之一:</w:t>
      </w:r>
      <w:r/>
    </w:p>
    <w:p>
      <w:pPr>
        <w:pStyle w:val="752"/>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（1）供应商提供法定代表人资格证明</w:t>
      </w:r>
      <w:r>
        <w:rPr>
          <w:rFonts w:hint="eastAsia" w:ascii="仿宋" w:hAnsi="仿宋" w:eastAsia="仿宋"/>
          <w:b/>
          <w:bCs/>
          <w:color w:val="auto"/>
          <w:sz w:val="28"/>
          <w:szCs w:val="28"/>
        </w:rPr>
        <w:t xml:space="preserve">（必须提供，按照示范格式一要求）</w:t>
      </w:r>
      <w:r>
        <w:rPr>
          <w:rFonts w:hint="eastAsia" w:ascii="仿宋" w:hAnsi="仿宋" w:eastAsia="仿宋"/>
          <w:color w:val="auto"/>
          <w:sz w:val="28"/>
          <w:szCs w:val="28"/>
        </w:rPr>
        <w:t xml:space="preserve">和法定代表人身份证</w:t>
      </w:r>
      <w:r>
        <w:rPr>
          <w:rFonts w:hint="eastAsia" w:ascii="仿宋" w:hAnsi="仿宋" w:eastAsia="仿宋"/>
          <w:b/>
          <w:bCs/>
          <w:color w:val="auto"/>
          <w:sz w:val="28"/>
          <w:szCs w:val="28"/>
        </w:rPr>
        <w:t xml:space="preserve">（</w:t>
      </w:r>
      <w:r>
        <w:rPr>
          <w:rFonts w:hint="eastAsia" w:ascii="仿宋" w:hAnsi="仿宋" w:eastAsia="仿宋"/>
          <w:b/>
          <w:bCs/>
          <w:color w:val="auto"/>
          <w:sz w:val="28"/>
          <w:szCs w:val="28"/>
          <w:lang w:eastAsia="zh-CN"/>
        </w:rPr>
        <w:t xml:space="preserve">扫描件</w:t>
      </w:r>
      <w:r>
        <w:rPr>
          <w:rFonts w:hint="eastAsia" w:ascii="仿宋" w:hAnsi="仿宋" w:eastAsia="仿宋"/>
          <w:b/>
          <w:bCs/>
          <w:color w:val="auto"/>
          <w:sz w:val="28"/>
          <w:szCs w:val="28"/>
        </w:rPr>
        <w:t xml:space="preserve">并加盖供应商</w:t>
      </w:r>
      <w:r>
        <w:rPr>
          <w:rFonts w:hint="eastAsia" w:ascii="仿宋" w:hAnsi="仿宋" w:eastAsia="仿宋" w:cs="仿宋"/>
          <w:b/>
          <w:bCs/>
          <w:color w:val="auto"/>
          <w:sz w:val="28"/>
          <w:szCs w:val="28"/>
          <w:highlight w:val="none"/>
          <w:lang w:val="en-US" w:eastAsia="zh-CN" w:bidi="ar-SA"/>
        </w:rPr>
        <w:t xml:space="preserve">电子签章</w:t>
      </w:r>
      <w:r>
        <w:rPr>
          <w:rFonts w:hint="eastAsia" w:ascii="仿宋" w:hAnsi="仿宋" w:eastAsia="仿宋"/>
          <w:b/>
          <w:bCs/>
          <w:color w:val="auto"/>
          <w:sz w:val="28"/>
          <w:szCs w:val="28"/>
        </w:rPr>
        <w:t xml:space="preserve">）；</w:t>
      </w:r>
      <w:r/>
    </w:p>
    <w:p>
      <w:pPr>
        <w:pStyle w:val="752"/>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（2）供应商提供授权委托书</w:t>
      </w:r>
      <w:r>
        <w:rPr>
          <w:rFonts w:hint="eastAsia" w:ascii="仿宋" w:hAnsi="仿宋" w:eastAsia="仿宋"/>
          <w:b/>
          <w:bCs/>
          <w:color w:val="auto"/>
          <w:sz w:val="28"/>
          <w:szCs w:val="28"/>
        </w:rPr>
        <w:t xml:space="preserve">（必须提供，格式按照示范格式二要求）</w:t>
      </w:r>
      <w:r>
        <w:rPr>
          <w:rFonts w:hint="eastAsia" w:ascii="仿宋" w:hAnsi="仿宋" w:eastAsia="仿宋"/>
          <w:color w:val="auto"/>
          <w:sz w:val="28"/>
          <w:szCs w:val="28"/>
        </w:rPr>
        <w:t xml:space="preserve">和受托人身份证</w:t>
      </w:r>
      <w:r>
        <w:rPr>
          <w:rFonts w:hint="eastAsia" w:ascii="仿宋" w:hAnsi="仿宋" w:eastAsia="仿宋"/>
          <w:b/>
          <w:bCs/>
          <w:color w:val="auto"/>
          <w:sz w:val="28"/>
          <w:szCs w:val="28"/>
        </w:rPr>
        <w:t xml:space="preserve">（</w:t>
      </w:r>
      <w:r>
        <w:rPr>
          <w:rFonts w:hint="eastAsia" w:ascii="仿宋" w:hAnsi="仿宋" w:eastAsia="仿宋"/>
          <w:b/>
          <w:bCs/>
          <w:color w:val="auto"/>
          <w:sz w:val="28"/>
          <w:szCs w:val="28"/>
          <w:lang w:eastAsia="zh-CN"/>
        </w:rPr>
        <w:t xml:space="preserve">扫描件</w:t>
      </w:r>
      <w:r>
        <w:rPr>
          <w:rFonts w:hint="eastAsia" w:ascii="仿宋" w:hAnsi="仿宋" w:eastAsia="仿宋"/>
          <w:b/>
          <w:bCs/>
          <w:color w:val="auto"/>
          <w:sz w:val="28"/>
          <w:szCs w:val="28"/>
        </w:rPr>
        <w:t xml:space="preserve">并加盖供应商</w:t>
      </w:r>
      <w:r>
        <w:rPr>
          <w:rFonts w:hint="eastAsia" w:ascii="仿宋" w:hAnsi="仿宋" w:eastAsia="仿宋" w:cs="仿宋"/>
          <w:b/>
          <w:bCs/>
          <w:color w:val="auto"/>
          <w:sz w:val="28"/>
          <w:szCs w:val="28"/>
          <w:highlight w:val="none"/>
          <w:lang w:val="en-US" w:eastAsia="zh-CN" w:bidi="ar-SA"/>
        </w:rPr>
        <w:t xml:space="preserve">电子签章</w:t>
      </w:r>
      <w:r>
        <w:rPr>
          <w:rFonts w:hint="eastAsia" w:ascii="仿宋" w:hAnsi="仿宋" w:eastAsia="仿宋"/>
          <w:b/>
          <w:bCs/>
          <w:color w:val="auto"/>
          <w:sz w:val="28"/>
          <w:szCs w:val="28"/>
        </w:rPr>
        <w:t xml:space="preserve">）</w:t>
      </w:r>
      <w:r>
        <w:rPr>
          <w:rFonts w:hint="eastAsia" w:ascii="仿宋" w:hAnsi="仿宋" w:eastAsia="仿宋"/>
          <w:color w:val="auto"/>
          <w:sz w:val="28"/>
          <w:szCs w:val="28"/>
        </w:rPr>
        <w:t xml:space="preserve">。</w:t>
      </w:r>
      <w:r/>
    </w:p>
    <w:p>
      <w:pPr>
        <w:ind w:firstLine="560"/>
        <w:spacing w:line="520" w:lineRule="exact"/>
        <w:rPr>
          <w:rFonts w:hint="eastAsia" w:ascii="仿宋" w:hAnsi="仿宋" w:eastAsia="仿宋"/>
          <w:b/>
          <w:bCs/>
          <w:color w:val="auto"/>
          <w:sz w:val="28"/>
          <w:lang w:val="zh-CN"/>
        </w:rPr>
      </w:pPr>
      <w:r>
        <w:rPr>
          <w:rFonts w:hint="eastAsia" w:ascii="仿宋" w:hAnsi="仿宋" w:eastAsia="仿宋"/>
          <w:color w:val="auto"/>
          <w:sz w:val="28"/>
        </w:rPr>
        <w:t xml:space="preserve">2、供应商符合《中华人民共和国政府采购法》第二十二条规定条件的承诺函</w:t>
      </w:r>
      <w:r>
        <w:rPr>
          <w:rFonts w:hint="eastAsia" w:ascii="仿宋" w:hAnsi="仿宋" w:eastAsia="仿宋"/>
          <w:b/>
          <w:bCs/>
          <w:color w:val="auto"/>
          <w:sz w:val="28"/>
          <w:lang w:val="zh-CN"/>
        </w:rPr>
        <w:t xml:space="preserve">（</w:t>
      </w:r>
      <w:r>
        <w:rPr>
          <w:rFonts w:hint="eastAsia" w:ascii="仿宋" w:hAnsi="仿宋" w:eastAsia="仿宋"/>
          <w:b/>
          <w:bCs/>
          <w:color w:val="auto"/>
          <w:sz w:val="28"/>
        </w:rPr>
        <w:t xml:space="preserve">格式详见示范格式三,</w:t>
      </w:r>
      <w:r>
        <w:rPr>
          <w:rFonts w:hint="eastAsia" w:ascii="仿宋" w:hAnsi="仿宋" w:eastAsia="仿宋"/>
          <w:b/>
          <w:bCs/>
          <w:color w:val="auto"/>
          <w:sz w:val="28"/>
          <w:szCs w:val="28"/>
        </w:rPr>
        <w:t xml:space="preserve">加盖供应商</w:t>
      </w:r>
      <w:r>
        <w:rPr>
          <w:rFonts w:hint="eastAsia" w:ascii="仿宋" w:hAnsi="仿宋" w:eastAsia="仿宋" w:cs="仿宋"/>
          <w:b/>
          <w:bCs/>
          <w:color w:val="auto"/>
          <w:sz w:val="28"/>
          <w:szCs w:val="28"/>
          <w:highlight w:val="none"/>
          <w:lang w:val="en-US" w:eastAsia="zh-CN" w:bidi="ar-SA"/>
        </w:rPr>
        <w:t xml:space="preserve">电子签章</w:t>
      </w:r>
      <w:r>
        <w:rPr>
          <w:rFonts w:hint="eastAsia" w:ascii="仿宋" w:hAnsi="仿宋" w:eastAsia="仿宋"/>
          <w:b/>
          <w:bCs/>
          <w:color w:val="auto"/>
          <w:sz w:val="28"/>
          <w:szCs w:val="28"/>
        </w:rPr>
        <w:t xml:space="preserve">，必须提供</w:t>
      </w:r>
      <w:r>
        <w:rPr>
          <w:rFonts w:hint="eastAsia" w:ascii="仿宋" w:hAnsi="仿宋" w:eastAsia="仿宋"/>
          <w:b/>
          <w:bCs/>
          <w:color w:val="auto"/>
          <w:sz w:val="28"/>
          <w:lang w:val="zh-CN"/>
        </w:rPr>
        <w:t xml:space="preserve">）；</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3、拒绝下述条件的供应商参加本次采购活动</w:t>
      </w:r>
      <w:r>
        <w:rPr>
          <w:rFonts w:hint="eastAsia" w:ascii="仿宋" w:hAnsi="仿宋" w:eastAsia="仿宋"/>
          <w:b/>
          <w:bCs/>
          <w:color w:val="auto"/>
          <w:sz w:val="28"/>
          <w:szCs w:val="28"/>
        </w:rPr>
        <w:t xml:space="preserve">（按照示范格式</w:t>
      </w:r>
      <w:r>
        <w:rPr>
          <w:rFonts w:hint="eastAsia" w:ascii="仿宋" w:hAnsi="仿宋" w:eastAsia="仿宋"/>
          <w:b/>
          <w:bCs/>
          <w:color w:val="auto"/>
          <w:sz w:val="28"/>
          <w:szCs w:val="28"/>
          <w:lang w:eastAsia="zh-CN"/>
        </w:rPr>
        <w:t xml:space="preserve">四</w:t>
      </w:r>
      <w:r>
        <w:rPr>
          <w:rFonts w:hint="eastAsia" w:ascii="仿宋" w:hAnsi="仿宋" w:eastAsia="仿宋"/>
          <w:b/>
          <w:bCs/>
          <w:color w:val="auto"/>
          <w:sz w:val="28"/>
          <w:szCs w:val="28"/>
        </w:rPr>
        <w:t xml:space="preserve">要求,加盖供应商</w:t>
      </w:r>
      <w:r>
        <w:rPr>
          <w:rFonts w:hint="eastAsia" w:ascii="仿宋" w:hAnsi="仿宋" w:eastAsia="仿宋"/>
          <w:b/>
          <w:bCs/>
          <w:color w:val="auto"/>
          <w:sz w:val="28"/>
          <w:szCs w:val="28"/>
          <w:lang w:eastAsia="zh-CN"/>
        </w:rPr>
        <w:t xml:space="preserve">签章</w:t>
      </w:r>
      <w:r>
        <w:rPr>
          <w:rFonts w:hint="eastAsia" w:ascii="仿宋" w:hAnsi="仿宋" w:eastAsia="仿宋"/>
          <w:b/>
          <w:bCs/>
          <w:color w:val="auto"/>
          <w:sz w:val="28"/>
          <w:szCs w:val="28"/>
        </w:rPr>
        <w:t xml:space="preserve">，必须提供）:</w:t>
      </w:r>
      <w:r/>
    </w:p>
    <w:p>
      <w:pPr>
        <w:ind w:firstLine="560"/>
        <w:keepLines w:val="0"/>
        <w:keepNext w:val="0"/>
        <w:pageBreakBefore w:val="0"/>
        <w:spacing w:line="520" w:lineRule="exact"/>
        <w:widowControl w:val="off"/>
        <w:rPr>
          <w:rFonts w:hint="eastAsia" w:ascii="仿宋" w:hAnsi="仿宋" w:eastAsia="仿宋"/>
          <w:color w:val="auto"/>
          <w:sz w:val="28"/>
          <w:szCs w:val="28"/>
        </w:rPr>
      </w:pPr>
      <w:r>
        <w:rPr>
          <w:rFonts w:hint="eastAsia" w:ascii="仿宋" w:hAnsi="仿宋" w:eastAsia="仿宋"/>
          <w:color w:val="auto"/>
          <w:sz w:val="28"/>
          <w:szCs w:val="28"/>
        </w:rPr>
        <w:t xml:space="preserve">（1）供应商</w:t>
      </w:r>
      <w:r>
        <w:rPr>
          <w:rFonts w:ascii="仿宋" w:hAnsi="仿宋" w:eastAsia="仿宋"/>
          <w:color w:val="auto"/>
          <w:sz w:val="28"/>
          <w:szCs w:val="28"/>
        </w:rPr>
        <w:t xml:space="preserve">单位负责人为同一人或者存在直接控股、管理关系的不同供应商，不得</w:t>
      </w:r>
      <w:r>
        <w:rPr>
          <w:rFonts w:hint="eastAsia" w:ascii="仿宋" w:hAnsi="仿宋" w:eastAsia="仿宋"/>
          <w:color w:val="auto"/>
          <w:sz w:val="28"/>
          <w:szCs w:val="28"/>
        </w:rPr>
        <w:t xml:space="preserve">同时</w:t>
      </w:r>
      <w:r>
        <w:rPr>
          <w:rFonts w:ascii="仿宋" w:hAnsi="仿宋" w:eastAsia="仿宋"/>
          <w:color w:val="auto"/>
          <w:sz w:val="28"/>
          <w:szCs w:val="28"/>
        </w:rPr>
        <w:t xml:space="preserve">参加同一合同项下的政府采购活动。</w:t>
      </w:r>
      <w:r/>
    </w:p>
    <w:p>
      <w:pPr>
        <w:ind w:firstLine="560"/>
        <w:keepLines w:val="0"/>
        <w:keepNext w:val="0"/>
        <w:pageBreakBefore w:val="0"/>
        <w:spacing w:line="520" w:lineRule="exact"/>
        <w:widowControl w:val="off"/>
        <w:rPr>
          <w:rFonts w:ascii="仿宋" w:hAnsi="仿宋" w:eastAsia="仿宋"/>
          <w:b/>
          <w:i/>
          <w:color w:val="auto"/>
          <w:sz w:val="28"/>
          <w:szCs w:val="28"/>
        </w:rPr>
      </w:pPr>
      <w:r>
        <w:rPr>
          <w:rFonts w:hint="eastAsia" w:ascii="仿宋" w:hAnsi="仿宋" w:eastAsia="仿宋"/>
          <w:color w:val="auto"/>
          <w:sz w:val="28"/>
          <w:szCs w:val="28"/>
        </w:rPr>
        <w:t xml:space="preserve">（2）凡</w:t>
      </w:r>
      <w:r>
        <w:rPr>
          <w:rFonts w:ascii="仿宋" w:hAnsi="仿宋" w:eastAsia="仿宋"/>
          <w:color w:val="auto"/>
          <w:sz w:val="28"/>
          <w:szCs w:val="28"/>
        </w:rPr>
        <w:t xml:space="preserve">为采购项目提供整体设计、规范编制或者项目管理等服务的供应商，不得再参加</w:t>
      </w:r>
      <w:r>
        <w:rPr>
          <w:rFonts w:hint="eastAsia" w:ascii="仿宋" w:hAnsi="仿宋" w:eastAsia="仿宋"/>
          <w:color w:val="auto"/>
          <w:sz w:val="28"/>
          <w:szCs w:val="28"/>
        </w:rPr>
        <w:t xml:space="preserve">本</w:t>
      </w:r>
      <w:r>
        <w:rPr>
          <w:rFonts w:ascii="仿宋" w:hAnsi="仿宋" w:eastAsia="仿宋"/>
          <w:color w:val="auto"/>
          <w:sz w:val="28"/>
          <w:szCs w:val="28"/>
        </w:rPr>
        <w:t xml:space="preserve">项目的采购活动。</w:t>
      </w:r>
      <w:r/>
    </w:p>
    <w:p>
      <w:pPr>
        <w:ind w:firstLine="560"/>
        <w:keepLines w:val="0"/>
        <w:keepNext w:val="0"/>
        <w:pageBreakBefore w:val="0"/>
        <w:spacing w:line="520" w:lineRule="exact"/>
        <w:widowControl w:val="off"/>
        <w:rPr>
          <w:rFonts w:hint="eastAsia" w:ascii="仿宋" w:hAnsi="仿宋" w:eastAsia="仿宋"/>
          <w:color w:val="auto"/>
          <w:sz w:val="28"/>
          <w:szCs w:val="28"/>
        </w:rPr>
      </w:pPr>
      <w:r>
        <w:rPr>
          <w:rFonts w:hint="eastAsia" w:ascii="仿宋" w:hAnsi="仿宋" w:eastAsia="仿宋"/>
          <w:color w:val="auto"/>
          <w:sz w:val="28"/>
          <w:szCs w:val="28"/>
        </w:rPr>
        <w:t xml:space="preserve">（3）供应商被“信用中国”网站（</w:t>
      </w:r>
      <w:r>
        <w:rPr>
          <w:color w:val="auto"/>
        </w:rPr>
        <w:fldChar w:fldCharType="begin"/>
      </w:r>
      <w:r>
        <w:rPr>
          <w:color w:val="auto"/>
        </w:rPr>
        <w:instrText xml:space="preserve">HYPERLINK "http://www.creditchina.gov.cn"</w:instrText>
      </w:r>
      <w:r>
        <w:rPr>
          <w:color w:val="auto"/>
        </w:rPr>
        <w:fldChar w:fldCharType="separate"/>
      </w:r>
      <w:r>
        <w:rPr>
          <w:rStyle w:val="778"/>
          <w:rFonts w:hint="eastAsia" w:ascii="仿宋" w:hAnsi="仿宋" w:eastAsia="仿宋"/>
          <w:color w:val="auto"/>
          <w:sz w:val="28"/>
          <w:szCs w:val="28"/>
        </w:rPr>
        <w:t xml:space="preserve">www.creditchina.gov.cn</w:t>
      </w:r>
      <w:r>
        <w:rPr>
          <w:color w:val="auto"/>
        </w:rPr>
        <w:fldChar w:fldCharType="end"/>
      </w:r>
      <w:r>
        <w:rPr>
          <w:rFonts w:hint="eastAsia" w:ascii="仿宋" w:hAnsi="仿宋" w:eastAsia="仿宋"/>
          <w:color w:val="auto"/>
          <w:sz w:val="28"/>
          <w:szCs w:val="28"/>
        </w:rPr>
        <w:t xml:space="preserve">）、“中国政府采购网”（</w:t>
      </w:r>
      <w:r>
        <w:rPr>
          <w:color w:val="auto"/>
        </w:rPr>
        <w:fldChar w:fldCharType="begin"/>
      </w:r>
      <w:r>
        <w:rPr>
          <w:color w:val="auto"/>
        </w:rPr>
        <w:instrText xml:space="preserve">HYPERLINK "http://www.ccgp.gov.cn"</w:instrText>
      </w:r>
      <w:r>
        <w:rPr>
          <w:color w:val="auto"/>
        </w:rPr>
        <w:fldChar w:fldCharType="separate"/>
      </w:r>
      <w:r>
        <w:rPr>
          <w:rStyle w:val="778"/>
          <w:rFonts w:hint="eastAsia" w:ascii="仿宋" w:hAnsi="仿宋" w:eastAsia="仿宋"/>
          <w:color w:val="auto"/>
          <w:sz w:val="28"/>
          <w:szCs w:val="28"/>
        </w:rPr>
        <w:t xml:space="preserve">www.ccgp.gov.cn</w:t>
      </w:r>
      <w:r>
        <w:rPr>
          <w:color w:val="auto"/>
        </w:rPr>
        <w:fldChar w:fldCharType="end"/>
      </w:r>
      <w:r>
        <w:rPr>
          <w:rFonts w:hint="eastAsia" w:ascii="仿宋" w:hAnsi="仿宋" w:eastAsia="仿宋"/>
          <w:color w:val="auto"/>
          <w:sz w:val="28"/>
          <w:szCs w:val="28"/>
        </w:rPr>
        <w:t xml:space="preserve">）列入失信被执行人、重大税收违法案件当事人名单、政府采购严重违法失信行为记录名单。</w:t>
      </w:r>
      <w:r/>
    </w:p>
    <w:p>
      <w:pPr>
        <w:ind w:firstLine="560"/>
        <w:spacing w:line="520" w:lineRule="exact"/>
        <w:rPr>
          <w:rFonts w:ascii="仿宋" w:hAnsi="仿宋" w:eastAsia="仿宋" w:cs="仿宋"/>
          <w:b/>
          <w:bCs/>
          <w:color w:val="auto"/>
          <w:sz w:val="28"/>
          <w:szCs w:val="28"/>
        </w:rPr>
      </w:pP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、落实政府采购政策需满足的资格要求</w:t>
      </w:r>
      <w:r>
        <w:rPr>
          <w:rFonts w:hint="eastAsia" w:ascii="仿宋" w:hAnsi="仿宋" w:eastAsia="仿宋" w:cs="仿宋"/>
          <w:b/>
          <w:bCs/>
          <w:color w:val="auto"/>
          <w:sz w:val="28"/>
          <w:szCs w:val="28"/>
        </w:rPr>
        <w:t xml:space="preserve">（提供下列任一项材料即可，</w:t>
      </w:r>
      <w:r>
        <w:rPr>
          <w:rFonts w:hint="eastAsia" w:ascii="仿宋" w:hAnsi="仿宋" w:eastAsia="仿宋" w:cs="仿宋"/>
          <w:b/>
          <w:bCs/>
          <w:color w:val="auto"/>
          <w:sz w:val="28"/>
          <w:szCs w:val="28"/>
          <w:lang w:val="zh-CN"/>
        </w:rPr>
        <w:t xml:space="preserve">非专门面向中小企业或者预留份额的采购项目，本项无需提供</w:t>
      </w:r>
      <w:r>
        <w:rPr>
          <w:rFonts w:hint="eastAsia" w:ascii="仿宋" w:hAnsi="仿宋" w:eastAsia="仿宋" w:cs="仿宋"/>
          <w:b/>
          <w:bCs/>
          <w:color w:val="auto"/>
          <w:sz w:val="28"/>
          <w:szCs w:val="28"/>
        </w:rPr>
        <w:t xml:space="preserve">）:</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（1）企业声明函（详见示范格式五）；</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（2）《残疾人福利性单位声明函》（详见示范格式六）；</w:t>
      </w:r>
      <w:r/>
    </w:p>
    <w:p>
      <w:pPr>
        <w:ind w:firstLine="560"/>
        <w:spacing w:line="520" w:lineRule="exact"/>
        <w:rPr>
          <w:rFonts w:ascii="仿宋" w:hAnsi="仿宋" w:eastAsia="仿宋"/>
          <w:color w:val="auto"/>
          <w:sz w:val="28"/>
          <w:szCs w:val="28"/>
        </w:rPr>
      </w:pPr>
      <w:r>
        <w:rPr>
          <w:rFonts w:hint="eastAsia" w:ascii="仿宋" w:hAnsi="仿宋" w:eastAsia="仿宋" w:cs="仿宋"/>
          <w:color w:val="auto"/>
          <w:sz w:val="28"/>
          <w:szCs w:val="28"/>
        </w:rPr>
        <w:t xml:space="preserve">（3）由省级以上监狱管理局、戒毒管理局（含新疆生产建设兵团）出具的属于监狱企业的证明文件）（加盖出具单位公章的</w:t>
      </w:r>
      <w:r>
        <w:rPr>
          <w:rFonts w:hint="eastAsia" w:ascii="仿宋" w:hAnsi="仿宋" w:eastAsia="仿宋" w:cs="仿宋"/>
          <w:color w:val="auto"/>
          <w:sz w:val="28"/>
          <w:szCs w:val="28"/>
          <w:lang w:eastAsia="zh-CN"/>
        </w:rPr>
        <w:t xml:space="preserve">扫描件</w:t>
      </w:r>
      <w:r>
        <w:rPr>
          <w:rFonts w:hint="eastAsia" w:ascii="仿宋" w:hAnsi="仿宋" w:eastAsia="仿宋" w:cs="仿宋"/>
          <w:color w:val="auto"/>
          <w:sz w:val="28"/>
          <w:szCs w:val="28"/>
        </w:rPr>
        <w:t xml:space="preserve">并加盖供应商</w:t>
      </w:r>
      <w:r>
        <w:rPr>
          <w:rFonts w:hint="eastAsia" w:ascii="仿宋" w:hAnsi="仿宋" w:eastAsia="仿宋" w:cs="仿宋"/>
          <w:color w:val="auto"/>
          <w:sz w:val="28"/>
          <w:szCs w:val="28"/>
          <w:lang w:eastAsia="zh-CN"/>
        </w:rPr>
        <w:t xml:space="preserve">签章</w:t>
      </w:r>
      <w:r>
        <w:rPr>
          <w:rFonts w:hint="eastAsia" w:ascii="仿宋" w:hAnsi="仿宋" w:eastAsia="仿宋" w:cs="仿宋"/>
          <w:color w:val="auto"/>
          <w:sz w:val="28"/>
          <w:szCs w:val="28"/>
        </w:rPr>
        <w:t xml:space="preserve">装订入响应文件）。</w:t>
      </w:r>
      <w:r/>
    </w:p>
    <w:p>
      <w:pPr>
        <w:pStyle w:val="752"/>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注:</w:t>
      </w:r>
      <w:r/>
    </w:p>
    <w:p>
      <w:pPr>
        <w:pStyle w:val="752"/>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1、上述原件成交供应商必须在签订合同时提交采购人审查，成交供应商未能提供上述所有原件的，则取消其成交资格。</w:t>
      </w:r>
      <w:r/>
    </w:p>
    <w:p>
      <w:pPr>
        <w:pStyle w:val="752"/>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2、上述是磋商小组对供应商资质审查时，供应商必须提供的资格证明文件，如供应商未能提供上述资格证明文件以及供应商资质条件不符合磋商文件要求的将取消其继续参加磋商的资格。</w:t>
      </w:r>
      <w:r/>
    </w:p>
    <w:p>
      <w:pPr>
        <w:pStyle w:val="752"/>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3、供应商所提供的资格证明材料应真实、有效，采购人保留对供应商提供的资格证明材料进行核查的权利。如发现供应商提供虚假资格证明材料，采购人将上报相关主管部门对其进行严肃处理。</w:t>
      </w:r>
      <w:r/>
    </w:p>
    <w:p>
      <w:pPr>
        <w:pStyle w:val="752"/>
        <w:ind w:firstLine="0"/>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spacing w:line="520" w:lineRule="exact"/>
        <w:rPr>
          <w:rFonts w:hint="default" w:ascii="仿宋" w:hAnsi="仿宋" w:eastAsia="仿宋"/>
          <w:color w:val="auto"/>
          <w:sz w:val="28"/>
          <w:szCs w:val="28"/>
          <w:lang w:val="en-US" w:eastAsia="zh-CN"/>
        </w:rPr>
      </w:pPr>
      <w:r>
        <w:rPr>
          <w:rFonts w:hint="default" w:ascii="仿宋" w:hAnsi="仿宋" w:eastAsia="仿宋"/>
          <w:color w:val="auto"/>
          <w:sz w:val="28"/>
          <w:szCs w:val="28"/>
          <w:lang w:val="en-US" w:eastAsia="zh-CN"/>
        </w:rPr>
      </w:r>
      <w:r/>
    </w:p>
    <w:p>
      <w:pPr>
        <w:pStyle w:val="1024"/>
        <w:ind w:firstLine="0"/>
        <w:jc w:val="left"/>
        <w:keepNext/>
        <w:spacing w:line="520" w:lineRule="exact"/>
        <w:rPr>
          <w:rFonts w:hint="eastAsia" w:ascii="仿宋" w:eastAsia="仿宋"/>
          <w:b/>
          <w:color w:val="auto"/>
          <w:sz w:val="32"/>
          <w:szCs w:val="32"/>
        </w:rPr>
      </w:pPr>
      <w:r>
        <w:rPr>
          <w:rFonts w:hint="eastAsia" w:ascii="仿宋" w:eastAsia="仿宋"/>
          <w:b/>
          <w:color w:val="auto"/>
          <w:sz w:val="32"/>
          <w:szCs w:val="32"/>
        </w:rPr>
      </w:r>
      <w:r/>
    </w:p>
    <w:p>
      <w:pPr>
        <w:pStyle w:val="1024"/>
        <w:ind w:firstLine="0"/>
        <w:jc w:val="left"/>
        <w:keepNext/>
        <w:spacing w:line="520" w:lineRule="exact"/>
        <w:rPr>
          <w:rFonts w:hint="eastAsia" w:ascii="仿宋" w:eastAsia="仿宋"/>
          <w:b/>
          <w:color w:val="auto"/>
          <w:sz w:val="32"/>
          <w:szCs w:val="32"/>
        </w:rPr>
      </w:pPr>
      <w:r>
        <w:rPr>
          <w:rFonts w:hint="eastAsia" w:ascii="仿宋" w:eastAsia="仿宋"/>
          <w:b/>
          <w:color w:val="auto"/>
          <w:sz w:val="32"/>
          <w:szCs w:val="32"/>
        </w:rPr>
      </w:r>
      <w:r/>
    </w:p>
    <w:p>
      <w:pPr>
        <w:pStyle w:val="1024"/>
        <w:ind w:firstLine="0"/>
        <w:jc w:val="left"/>
        <w:keepNext/>
        <w:spacing w:line="520" w:lineRule="exact"/>
        <w:rPr>
          <w:rFonts w:hint="eastAsia" w:ascii="仿宋" w:eastAsia="仿宋"/>
          <w:b/>
          <w:color w:val="auto"/>
          <w:sz w:val="32"/>
          <w:szCs w:val="32"/>
        </w:rPr>
      </w:pPr>
      <w:r>
        <w:rPr>
          <w:rFonts w:hint="eastAsia" w:ascii="仿宋" w:eastAsia="仿宋"/>
          <w:b/>
          <w:color w:val="auto"/>
          <w:sz w:val="32"/>
          <w:szCs w:val="32"/>
        </w:rPr>
      </w:r>
      <w:r/>
    </w:p>
    <w:p>
      <w:pPr>
        <w:pStyle w:val="1024"/>
        <w:ind w:firstLine="0"/>
        <w:jc w:val="left"/>
        <w:keepNext/>
        <w:spacing w:line="520" w:lineRule="exact"/>
        <w:rPr>
          <w:rFonts w:hint="eastAsia" w:ascii="仿宋" w:eastAsia="仿宋"/>
          <w:b/>
          <w:color w:val="auto"/>
          <w:sz w:val="32"/>
          <w:szCs w:val="32"/>
        </w:rPr>
      </w:pPr>
      <w:r>
        <w:rPr>
          <w:rFonts w:hint="eastAsia" w:ascii="仿宋" w:eastAsia="仿宋"/>
          <w:b/>
          <w:color w:val="auto"/>
          <w:sz w:val="32"/>
          <w:szCs w:val="32"/>
        </w:rPr>
      </w:r>
      <w:r/>
    </w:p>
    <w:p>
      <w:pPr>
        <w:pStyle w:val="1024"/>
        <w:ind w:firstLine="0"/>
        <w:jc w:val="left"/>
        <w:keepNext/>
        <w:spacing w:line="520" w:lineRule="exact"/>
        <w:rPr>
          <w:rFonts w:hint="eastAsia" w:ascii="仿宋" w:eastAsia="仿宋"/>
          <w:b/>
          <w:color w:val="auto"/>
          <w:sz w:val="32"/>
          <w:szCs w:val="32"/>
        </w:rPr>
      </w:pPr>
      <w:r>
        <w:rPr>
          <w:rFonts w:hint="eastAsia" w:ascii="仿宋" w:eastAsia="仿宋"/>
          <w:b/>
          <w:color w:val="auto"/>
          <w:sz w:val="32"/>
          <w:szCs w:val="32"/>
        </w:rPr>
      </w:r>
      <w:r/>
    </w:p>
    <w:p>
      <w:pPr>
        <w:pStyle w:val="1024"/>
        <w:ind w:firstLine="0"/>
        <w:jc w:val="left"/>
        <w:keepNext/>
        <w:spacing w:line="520" w:lineRule="exact"/>
        <w:rPr>
          <w:rFonts w:hint="eastAsia" w:ascii="仿宋" w:eastAsia="仿宋"/>
          <w:b/>
          <w:color w:val="auto"/>
          <w:sz w:val="32"/>
          <w:szCs w:val="32"/>
        </w:rPr>
      </w:pPr>
      <w:r>
        <w:rPr>
          <w:rFonts w:hint="eastAsia" w:ascii="仿宋" w:eastAsia="仿宋"/>
          <w:b/>
          <w:color w:val="auto"/>
          <w:sz w:val="32"/>
          <w:szCs w:val="32"/>
        </w:rPr>
      </w:r>
      <w:r/>
    </w:p>
    <w:p>
      <w:pPr>
        <w:pStyle w:val="1024"/>
        <w:ind w:firstLine="0"/>
        <w:jc w:val="left"/>
        <w:keepNext/>
        <w:spacing w:line="520" w:lineRule="exact"/>
        <w:rPr>
          <w:rFonts w:hint="eastAsia" w:ascii="仿宋" w:eastAsia="仿宋"/>
          <w:b/>
          <w:color w:val="auto"/>
          <w:sz w:val="32"/>
          <w:szCs w:val="32"/>
        </w:rPr>
      </w:pPr>
      <w:r>
        <w:rPr>
          <w:rFonts w:hint="eastAsia" w:ascii="仿宋" w:eastAsia="仿宋"/>
          <w:b/>
          <w:color w:val="auto"/>
          <w:sz w:val="32"/>
          <w:szCs w:val="32"/>
        </w:rPr>
      </w:r>
      <w:r/>
    </w:p>
    <w:p>
      <w:pPr>
        <w:pStyle w:val="1024"/>
        <w:ind w:firstLine="0"/>
        <w:jc w:val="left"/>
        <w:keepNext/>
        <w:spacing w:line="520" w:lineRule="exact"/>
        <w:rPr>
          <w:rFonts w:hint="eastAsia" w:ascii="仿宋" w:eastAsia="仿宋"/>
          <w:b/>
          <w:color w:val="auto"/>
          <w:sz w:val="32"/>
          <w:szCs w:val="32"/>
        </w:rPr>
      </w:pPr>
      <w:r>
        <w:rPr>
          <w:rFonts w:hint="eastAsia" w:ascii="仿宋" w:eastAsia="仿宋"/>
          <w:b/>
          <w:color w:val="auto"/>
          <w:sz w:val="32"/>
          <w:szCs w:val="32"/>
        </w:rPr>
      </w:r>
      <w:r/>
    </w:p>
    <w:p>
      <w:pPr>
        <w:pStyle w:val="1024"/>
        <w:ind w:firstLine="0"/>
        <w:jc w:val="left"/>
        <w:keepNext/>
        <w:spacing w:line="520" w:lineRule="exact"/>
        <w:rPr>
          <w:rFonts w:hint="eastAsia" w:ascii="仿宋" w:eastAsia="仿宋"/>
          <w:b/>
          <w:color w:val="auto"/>
          <w:sz w:val="32"/>
          <w:szCs w:val="32"/>
        </w:rPr>
      </w:pPr>
      <w:r>
        <w:rPr>
          <w:rFonts w:hint="eastAsia" w:ascii="仿宋" w:eastAsia="仿宋"/>
          <w:b/>
          <w:color w:val="auto"/>
          <w:sz w:val="32"/>
          <w:szCs w:val="32"/>
        </w:rPr>
      </w:r>
      <w:r/>
    </w:p>
    <w:p>
      <w:pPr>
        <w:pStyle w:val="1024"/>
        <w:ind w:firstLine="0"/>
        <w:jc w:val="left"/>
        <w:keepNext/>
        <w:spacing w:line="520" w:lineRule="exact"/>
        <w:rPr>
          <w:rFonts w:hint="eastAsia" w:ascii="仿宋" w:eastAsia="仿宋"/>
          <w:b/>
          <w:color w:val="auto"/>
          <w:sz w:val="32"/>
          <w:szCs w:val="32"/>
        </w:rPr>
      </w:pPr>
      <w:r>
        <w:rPr>
          <w:rFonts w:hint="eastAsia" w:ascii="仿宋" w:eastAsia="仿宋"/>
          <w:b/>
          <w:color w:val="auto"/>
          <w:sz w:val="32"/>
          <w:szCs w:val="32"/>
        </w:rPr>
      </w:r>
      <w:r/>
    </w:p>
    <w:p>
      <w:pPr>
        <w:pStyle w:val="1024"/>
        <w:ind w:firstLine="0"/>
        <w:jc w:val="left"/>
        <w:keepNext/>
        <w:spacing w:line="520" w:lineRule="exact"/>
        <w:rPr>
          <w:rFonts w:hint="eastAsia" w:ascii="仿宋" w:eastAsia="仿宋"/>
          <w:b/>
          <w:color w:val="auto"/>
          <w:sz w:val="32"/>
          <w:szCs w:val="32"/>
        </w:rPr>
      </w:pPr>
      <w:r>
        <w:rPr>
          <w:rFonts w:hint="eastAsia" w:ascii="仿宋" w:eastAsia="仿宋"/>
          <w:b/>
          <w:color w:val="auto"/>
          <w:sz w:val="32"/>
          <w:szCs w:val="32"/>
        </w:rPr>
      </w:r>
      <w:r/>
    </w:p>
    <w:p>
      <w:pPr>
        <w:pStyle w:val="1024"/>
        <w:ind w:firstLine="0"/>
        <w:jc w:val="left"/>
        <w:keepNext/>
        <w:spacing w:line="520" w:lineRule="exact"/>
        <w:rPr>
          <w:rFonts w:hint="eastAsia" w:ascii="仿宋" w:eastAsia="仿宋"/>
          <w:b/>
          <w:color w:val="auto"/>
          <w:sz w:val="32"/>
          <w:szCs w:val="32"/>
        </w:rPr>
      </w:pPr>
      <w:r>
        <w:rPr>
          <w:rFonts w:hint="eastAsia" w:ascii="仿宋" w:eastAsia="仿宋"/>
          <w:b/>
          <w:color w:val="auto"/>
          <w:sz w:val="32"/>
          <w:szCs w:val="32"/>
        </w:rPr>
      </w:r>
      <w:r/>
    </w:p>
    <w:p>
      <w:pPr>
        <w:pStyle w:val="1024"/>
        <w:ind w:firstLine="0"/>
        <w:jc w:val="left"/>
        <w:keepNext/>
        <w:spacing w:line="520" w:lineRule="exact"/>
        <w:rPr>
          <w:rFonts w:hint="eastAsia" w:ascii="仿宋" w:eastAsia="仿宋"/>
          <w:b/>
          <w:color w:val="auto"/>
          <w:sz w:val="32"/>
          <w:szCs w:val="32"/>
        </w:rPr>
      </w:pPr>
      <w:r>
        <w:rPr>
          <w:rFonts w:hint="eastAsia" w:ascii="仿宋" w:eastAsia="仿宋"/>
          <w:b/>
          <w:color w:val="auto"/>
          <w:sz w:val="32"/>
          <w:szCs w:val="32"/>
        </w:rPr>
      </w:r>
      <w:r/>
    </w:p>
    <w:p>
      <w:pPr>
        <w:pStyle w:val="1024"/>
        <w:ind w:firstLine="0"/>
        <w:jc w:val="left"/>
        <w:keepNext/>
        <w:spacing w:line="520" w:lineRule="exact"/>
        <w:rPr>
          <w:rFonts w:hint="eastAsia" w:ascii="仿宋" w:eastAsia="仿宋"/>
          <w:b/>
          <w:color w:val="auto"/>
          <w:sz w:val="32"/>
          <w:szCs w:val="32"/>
        </w:rPr>
      </w:pPr>
      <w:r>
        <w:rPr>
          <w:rFonts w:hint="eastAsia" w:ascii="仿宋" w:eastAsia="仿宋"/>
          <w:b/>
          <w:color w:val="auto"/>
          <w:sz w:val="32"/>
          <w:szCs w:val="32"/>
        </w:rPr>
      </w:r>
      <w:r/>
    </w:p>
    <w:p>
      <w:pPr>
        <w:pStyle w:val="1024"/>
        <w:ind w:firstLine="0"/>
        <w:jc w:val="left"/>
        <w:keepNext/>
        <w:spacing w:line="520" w:lineRule="exact"/>
        <w:rPr>
          <w:rFonts w:hint="eastAsia" w:ascii="仿宋" w:eastAsia="仿宋"/>
          <w:b/>
          <w:color w:val="auto"/>
          <w:sz w:val="32"/>
          <w:szCs w:val="32"/>
        </w:rPr>
      </w:pPr>
      <w:r>
        <w:rPr>
          <w:rFonts w:hint="eastAsia" w:ascii="仿宋" w:eastAsia="仿宋"/>
          <w:b/>
          <w:color w:val="auto"/>
          <w:sz w:val="32"/>
          <w:szCs w:val="32"/>
        </w:rPr>
      </w:r>
      <w:r/>
    </w:p>
    <w:p>
      <w:pPr>
        <w:pStyle w:val="752"/>
        <w:numPr>
          <w:ilvl w:val="0"/>
          <w:numId w:val="0"/>
        </w:numPr>
        <w:ind w:firstLine="0"/>
        <w:jc w:val="both"/>
        <w:spacing w:line="640" w:lineRule="exact"/>
        <w:rPr>
          <w:rFonts w:hint="eastAsia" w:ascii="仿宋" w:hAnsi="仿宋" w:eastAsia="仿宋" w:cs="Times New Roman"/>
          <w:b/>
          <w:bCs/>
          <w:color w:val="auto"/>
          <w:sz w:val="32"/>
          <w:szCs w:val="32"/>
          <w:lang w:val="en-US" w:eastAsia="zh-CN" w:bidi="ar-SA"/>
        </w:rPr>
      </w:pPr>
      <w:r>
        <w:rPr>
          <w:rFonts w:hint="eastAsia" w:ascii="仿宋" w:hAnsi="仿宋" w:eastAsia="仿宋" w:cs="Times New Roman"/>
          <w:b/>
          <w:bCs/>
          <w:color w:val="auto"/>
          <w:sz w:val="32"/>
          <w:szCs w:val="32"/>
          <w:lang w:val="en-US" w:eastAsia="zh-CN" w:bidi="ar-SA"/>
        </w:rPr>
      </w:r>
      <w:r/>
    </w:p>
    <w:p>
      <w:pPr>
        <w:pStyle w:val="752"/>
        <w:numPr>
          <w:ilvl w:val="0"/>
          <w:numId w:val="0"/>
        </w:numPr>
        <w:ind w:firstLine="0"/>
        <w:jc w:val="both"/>
        <w:spacing w:line="640" w:lineRule="exact"/>
        <w:rPr>
          <w:rFonts w:hint="eastAsia" w:ascii="仿宋" w:hAnsi="仿宋" w:eastAsia="仿宋" w:cs="Times New Roman"/>
          <w:b/>
          <w:bCs/>
          <w:color w:val="auto"/>
          <w:sz w:val="32"/>
          <w:szCs w:val="32"/>
          <w:lang w:val="en-US" w:eastAsia="zh-CN" w:bidi="ar-SA"/>
        </w:rPr>
      </w:pPr>
      <w:r>
        <w:rPr>
          <w:rFonts w:hint="eastAsia" w:ascii="仿宋" w:hAnsi="仿宋" w:eastAsia="仿宋" w:cs="Times New Roman"/>
          <w:b/>
          <w:bCs/>
          <w:color w:val="auto"/>
          <w:sz w:val="32"/>
          <w:szCs w:val="32"/>
          <w:lang w:val="en-US" w:eastAsia="zh-CN" w:bidi="ar-SA"/>
        </w:rPr>
      </w:r>
      <w:r/>
    </w:p>
    <w:p>
      <w:pPr>
        <w:pStyle w:val="752"/>
        <w:numPr>
          <w:ilvl w:val="0"/>
          <w:numId w:val="0"/>
        </w:numPr>
        <w:ind w:firstLine="0"/>
        <w:jc w:val="center"/>
        <w:spacing w:line="640" w:lineRule="exact"/>
        <w:rPr>
          <w:rFonts w:hint="eastAsia" w:ascii="仿宋" w:hAnsi="仿宋" w:eastAsia="仿宋"/>
          <w:b/>
          <w:bCs/>
          <w:color w:val="auto"/>
          <w:sz w:val="32"/>
          <w:szCs w:val="32"/>
        </w:rPr>
      </w:pPr>
      <w:r>
        <w:rPr>
          <w:rFonts w:hint="eastAsia" w:ascii="仿宋" w:hAnsi="仿宋" w:eastAsia="仿宋" w:cs="Times New Roman"/>
          <w:b/>
          <w:bCs/>
          <w:color w:val="auto"/>
          <w:sz w:val="32"/>
          <w:szCs w:val="32"/>
          <w:lang w:val="en-US" w:eastAsia="zh-CN" w:bidi="ar-SA"/>
        </w:rPr>
        <w:t xml:space="preserve">七、</w:t>
      </w:r>
      <w:r>
        <w:rPr>
          <w:rFonts w:hint="eastAsia" w:ascii="仿宋" w:hAnsi="仿宋" w:eastAsia="仿宋"/>
          <w:b/>
          <w:bCs/>
          <w:color w:val="auto"/>
          <w:sz w:val="32"/>
          <w:szCs w:val="32"/>
        </w:rPr>
        <w:t xml:space="preserve">涉及无效响应文件条款中供应商必须提供的证明文件</w:t>
      </w:r>
      <w:r/>
    </w:p>
    <w:p>
      <w:pPr>
        <w:jc w:val="left"/>
        <w:spacing w:line="520" w:lineRule="exact"/>
        <w:widowControl/>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eastAsia="zh-CN"/>
        </w:rPr>
        <w:t xml:space="preserve">（供应商</w:t>
      </w:r>
      <w:r>
        <w:rPr>
          <w:rFonts w:hint="eastAsia" w:ascii="仿宋" w:hAnsi="仿宋" w:eastAsia="仿宋" w:cs="仿宋"/>
          <w:b/>
          <w:bCs/>
          <w:color w:val="auto"/>
          <w:sz w:val="28"/>
          <w:szCs w:val="28"/>
          <w:highlight w:val="none"/>
        </w:rPr>
        <w:t xml:space="preserve">参加投标时，按照</w:t>
      </w:r>
      <w:r>
        <w:rPr>
          <w:rFonts w:hint="eastAsia" w:ascii="仿宋" w:hAnsi="仿宋" w:eastAsia="仿宋" w:cs="仿宋"/>
          <w:b/>
          <w:bCs/>
          <w:color w:val="auto"/>
          <w:sz w:val="28"/>
          <w:szCs w:val="28"/>
          <w:highlight w:val="none"/>
          <w:lang w:eastAsia="zh-CN"/>
        </w:rPr>
        <w:t xml:space="preserve">磋商</w:t>
      </w:r>
      <w:r>
        <w:rPr>
          <w:rFonts w:hint="eastAsia" w:ascii="仿宋" w:hAnsi="仿宋" w:eastAsia="仿宋" w:cs="仿宋"/>
          <w:b/>
          <w:bCs/>
          <w:color w:val="auto"/>
          <w:sz w:val="28"/>
          <w:szCs w:val="28"/>
          <w:highlight w:val="none"/>
        </w:rPr>
        <w:t xml:space="preserve">文件第五章“项目采购需求”中标注“★”要求提供相关</w:t>
      </w:r>
      <w:r>
        <w:rPr>
          <w:rFonts w:hint="eastAsia" w:ascii="仿宋" w:hAnsi="仿宋" w:eastAsia="仿宋" w:cs="仿宋"/>
          <w:b/>
          <w:bCs/>
          <w:color w:val="auto"/>
          <w:sz w:val="28"/>
          <w:szCs w:val="28"/>
          <w:highlight w:val="none"/>
          <w:lang w:eastAsia="zh-CN"/>
        </w:rPr>
        <w:t xml:space="preserve">证明材料</w:t>
      </w:r>
      <w:r>
        <w:rPr>
          <w:rFonts w:hint="eastAsia" w:ascii="仿宋" w:hAnsi="仿宋" w:eastAsia="仿宋" w:cs="仿宋"/>
          <w:b/>
          <w:bCs/>
          <w:color w:val="auto"/>
          <w:sz w:val="28"/>
          <w:szCs w:val="28"/>
          <w:highlight w:val="none"/>
          <w:lang w:val="en-US" w:eastAsia="zh-CN"/>
        </w:rPr>
        <w:t xml:space="preserve">及承诺函</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并加盖</w:t>
      </w:r>
      <w:r>
        <w:rPr>
          <w:rFonts w:hint="eastAsia" w:ascii="仿宋" w:hAnsi="仿宋" w:eastAsia="仿宋" w:cs="仿宋"/>
          <w:b/>
          <w:bCs/>
          <w:color w:val="auto"/>
          <w:sz w:val="28"/>
          <w:szCs w:val="28"/>
          <w:highlight w:val="none"/>
          <w:lang w:eastAsia="zh-CN"/>
        </w:rPr>
        <w:t xml:space="preserve">供应商电子签章</w:t>
      </w:r>
      <w:r>
        <w:rPr>
          <w:rFonts w:hint="eastAsia" w:ascii="仿宋" w:hAnsi="仿宋" w:eastAsia="仿宋" w:cs="仿宋"/>
          <w:b/>
          <w:bCs/>
          <w:color w:val="auto"/>
          <w:sz w:val="28"/>
          <w:szCs w:val="28"/>
          <w:highlight w:val="none"/>
        </w:rPr>
        <w:t xml:space="preserve">,必须提供）</w:t>
      </w:r>
      <w:r/>
    </w:p>
    <w:p>
      <w:pPr>
        <w:pStyle w:val="752"/>
        <w:ind w:firstLine="0"/>
        <w:jc w:val="center"/>
        <w:spacing w:line="64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752"/>
        <w:ind w:firstLine="0"/>
        <w:spacing w:line="64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752"/>
        <w:ind w:firstLine="0"/>
        <w:spacing w:line="64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752"/>
        <w:ind w:firstLine="0"/>
        <w:spacing w:line="64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752"/>
        <w:ind w:firstLine="0"/>
        <w:spacing w:line="64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752"/>
        <w:ind w:firstLine="0"/>
        <w:spacing w:line="64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752"/>
        <w:ind w:firstLine="0"/>
        <w:spacing w:line="64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752"/>
        <w:ind w:firstLine="0"/>
        <w:spacing w:line="64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752"/>
        <w:ind w:firstLine="0"/>
        <w:spacing w:line="64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752"/>
        <w:ind w:firstLine="0"/>
        <w:spacing w:line="64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752"/>
        <w:ind w:firstLine="0"/>
        <w:jc w:val="both"/>
        <w:spacing w:line="640" w:lineRule="exact"/>
        <w:rPr>
          <w:rFonts w:hint="eastAsia" w:ascii="仿宋" w:hAnsi="仿宋" w:eastAsia="仿宋"/>
          <w:b/>
          <w:bCs/>
          <w:color w:val="auto"/>
          <w:sz w:val="32"/>
          <w:szCs w:val="32"/>
          <w:lang w:eastAsia="zh-CN"/>
        </w:rPr>
      </w:pPr>
      <w:r>
        <w:rPr>
          <w:rFonts w:hint="eastAsia" w:ascii="仿宋" w:hAnsi="仿宋" w:eastAsia="仿宋"/>
          <w:b/>
          <w:bCs/>
          <w:color w:val="auto"/>
          <w:sz w:val="32"/>
          <w:szCs w:val="32"/>
          <w:lang w:eastAsia="zh-CN"/>
        </w:rPr>
      </w:r>
      <w:r/>
    </w:p>
    <w:p>
      <w:pPr>
        <w:pStyle w:val="752"/>
        <w:ind w:firstLine="0"/>
        <w:jc w:val="both"/>
        <w:spacing w:line="640" w:lineRule="exact"/>
        <w:rPr>
          <w:rFonts w:hint="eastAsia" w:ascii="仿宋" w:hAnsi="仿宋" w:eastAsia="仿宋"/>
          <w:b/>
          <w:bCs/>
          <w:color w:val="auto"/>
          <w:sz w:val="32"/>
          <w:szCs w:val="32"/>
          <w:lang w:eastAsia="zh-CN"/>
        </w:rPr>
      </w:pPr>
      <w:r>
        <w:rPr>
          <w:rFonts w:hint="eastAsia" w:ascii="仿宋" w:hAnsi="仿宋" w:eastAsia="仿宋"/>
          <w:b/>
          <w:bCs/>
          <w:color w:val="auto"/>
          <w:sz w:val="32"/>
          <w:szCs w:val="32"/>
          <w:lang w:eastAsia="zh-CN"/>
        </w:rPr>
      </w:r>
      <w:r/>
    </w:p>
    <w:p>
      <w:pPr>
        <w:pStyle w:val="752"/>
        <w:ind w:firstLine="0"/>
        <w:jc w:val="both"/>
        <w:spacing w:line="640" w:lineRule="exact"/>
        <w:rPr>
          <w:rFonts w:hint="eastAsia" w:ascii="仿宋" w:hAnsi="仿宋" w:eastAsia="仿宋"/>
          <w:b/>
          <w:bCs/>
          <w:color w:val="auto"/>
          <w:sz w:val="32"/>
          <w:szCs w:val="32"/>
          <w:lang w:eastAsia="zh-CN"/>
        </w:rPr>
      </w:pPr>
      <w:r>
        <w:rPr>
          <w:rFonts w:hint="eastAsia" w:ascii="仿宋" w:hAnsi="仿宋" w:eastAsia="仿宋"/>
          <w:b/>
          <w:bCs/>
          <w:color w:val="auto"/>
          <w:sz w:val="32"/>
          <w:szCs w:val="32"/>
          <w:lang w:eastAsia="zh-CN"/>
        </w:rPr>
      </w:r>
      <w:r/>
    </w:p>
    <w:p>
      <w:pPr>
        <w:pStyle w:val="752"/>
        <w:ind w:firstLine="0"/>
        <w:jc w:val="both"/>
        <w:spacing w:line="640" w:lineRule="exact"/>
        <w:rPr>
          <w:rFonts w:hint="eastAsia" w:ascii="仿宋" w:hAnsi="仿宋" w:eastAsia="仿宋"/>
          <w:b/>
          <w:bCs/>
          <w:color w:val="auto"/>
          <w:sz w:val="32"/>
          <w:szCs w:val="32"/>
          <w:lang w:eastAsia="zh-CN"/>
        </w:rPr>
      </w:pPr>
      <w:r>
        <w:rPr>
          <w:rFonts w:hint="eastAsia" w:ascii="仿宋" w:hAnsi="仿宋" w:eastAsia="仿宋"/>
          <w:b/>
          <w:bCs/>
          <w:color w:val="auto"/>
          <w:sz w:val="32"/>
          <w:szCs w:val="32"/>
          <w:lang w:eastAsia="zh-CN"/>
        </w:rPr>
      </w:r>
      <w:r/>
    </w:p>
    <w:p>
      <w:pPr>
        <w:pStyle w:val="752"/>
        <w:ind w:firstLine="0"/>
        <w:jc w:val="both"/>
        <w:spacing w:line="640" w:lineRule="exact"/>
        <w:rPr>
          <w:rFonts w:hint="eastAsia" w:ascii="仿宋" w:hAnsi="仿宋" w:eastAsia="仿宋"/>
          <w:b/>
          <w:bCs/>
          <w:color w:val="auto"/>
          <w:sz w:val="32"/>
          <w:szCs w:val="32"/>
          <w:lang w:eastAsia="zh-CN"/>
        </w:rPr>
      </w:pPr>
      <w:r>
        <w:rPr>
          <w:rFonts w:hint="eastAsia" w:ascii="仿宋" w:hAnsi="仿宋" w:eastAsia="仿宋"/>
          <w:b/>
          <w:bCs/>
          <w:color w:val="auto"/>
          <w:sz w:val="32"/>
          <w:szCs w:val="32"/>
          <w:lang w:eastAsia="zh-CN"/>
        </w:rPr>
      </w:r>
      <w:r/>
    </w:p>
    <w:p>
      <w:pPr>
        <w:pStyle w:val="752"/>
        <w:ind w:firstLine="0"/>
        <w:jc w:val="both"/>
        <w:spacing w:line="640" w:lineRule="exact"/>
        <w:rPr>
          <w:rFonts w:hint="eastAsia" w:ascii="仿宋" w:hAnsi="仿宋" w:eastAsia="仿宋"/>
          <w:b/>
          <w:bCs/>
          <w:color w:val="auto"/>
          <w:sz w:val="32"/>
          <w:szCs w:val="32"/>
          <w:lang w:eastAsia="zh-CN"/>
        </w:rPr>
      </w:pPr>
      <w:r>
        <w:rPr>
          <w:rFonts w:hint="eastAsia" w:ascii="仿宋" w:hAnsi="仿宋" w:eastAsia="仿宋"/>
          <w:b/>
          <w:bCs/>
          <w:color w:val="auto"/>
          <w:sz w:val="32"/>
          <w:szCs w:val="32"/>
          <w:lang w:eastAsia="zh-CN"/>
        </w:rPr>
      </w:r>
      <w:r/>
    </w:p>
    <w:p>
      <w:pPr>
        <w:pStyle w:val="752"/>
        <w:ind w:firstLine="0"/>
        <w:jc w:val="both"/>
        <w:spacing w:line="640" w:lineRule="exact"/>
        <w:tabs>
          <w:tab w:val="left" w:pos="2383" w:leader="none"/>
        </w:tabs>
        <w:rPr>
          <w:rFonts w:hint="eastAsia" w:ascii="仿宋" w:hAnsi="仿宋" w:eastAsia="仿宋"/>
          <w:b/>
          <w:bCs/>
          <w:color w:val="auto"/>
          <w:sz w:val="32"/>
          <w:szCs w:val="32"/>
          <w:lang w:eastAsia="zh-CN"/>
        </w:rPr>
      </w:pPr>
      <w:r>
        <w:rPr>
          <w:rFonts w:hint="eastAsia" w:ascii="仿宋" w:hAnsi="仿宋" w:eastAsia="仿宋"/>
          <w:b/>
          <w:bCs/>
          <w:color w:val="auto"/>
          <w:sz w:val="32"/>
          <w:szCs w:val="32"/>
          <w:lang w:eastAsia="zh-CN"/>
        </w:rPr>
      </w:r>
      <w:r/>
    </w:p>
    <w:p>
      <w:pPr>
        <w:pStyle w:val="752"/>
        <w:ind w:firstLine="0"/>
        <w:jc w:val="both"/>
        <w:spacing w:line="640" w:lineRule="exact"/>
        <w:tabs>
          <w:tab w:val="left" w:pos="2383" w:leader="none"/>
        </w:tabs>
        <w:rPr>
          <w:rFonts w:hint="eastAsia" w:ascii="仿宋" w:hAnsi="仿宋" w:eastAsia="仿宋"/>
          <w:b/>
          <w:bCs/>
          <w:color w:val="auto"/>
          <w:sz w:val="32"/>
          <w:szCs w:val="32"/>
          <w:lang w:eastAsia="zh-CN"/>
        </w:rPr>
      </w:pPr>
      <w:r>
        <w:rPr>
          <w:rFonts w:hint="eastAsia" w:ascii="仿宋" w:hAnsi="仿宋" w:eastAsia="仿宋"/>
          <w:b/>
          <w:bCs/>
          <w:color w:val="auto"/>
          <w:sz w:val="32"/>
          <w:szCs w:val="32"/>
          <w:lang w:eastAsia="zh-CN"/>
        </w:rPr>
      </w:r>
      <w:r/>
    </w:p>
    <w:p>
      <w:pPr>
        <w:pStyle w:val="752"/>
        <w:ind w:firstLine="0"/>
        <w:jc w:val="center"/>
        <w:spacing w:line="640" w:lineRule="exact"/>
        <w:rPr>
          <w:rFonts w:hint="eastAsia" w:ascii="仿宋" w:hAnsi="仿宋" w:eastAsia="仿宋"/>
          <w:b/>
          <w:bCs/>
          <w:color w:val="auto"/>
          <w:sz w:val="32"/>
          <w:szCs w:val="32"/>
          <w:lang w:eastAsia="zh-CN"/>
        </w:rPr>
      </w:pPr>
      <w:r>
        <w:rPr>
          <w:rFonts w:hint="eastAsia" w:ascii="仿宋" w:hAnsi="仿宋" w:eastAsia="仿宋"/>
          <w:b/>
          <w:bCs/>
          <w:color w:val="auto"/>
          <w:sz w:val="32"/>
          <w:szCs w:val="32"/>
          <w:lang w:eastAsia="zh-CN"/>
        </w:rPr>
      </w:r>
      <w:r/>
    </w:p>
    <w:p>
      <w:pPr>
        <w:pStyle w:val="752"/>
        <w:ind w:firstLine="0"/>
        <w:jc w:val="center"/>
        <w:spacing w:line="640" w:lineRule="exact"/>
        <w:rPr>
          <w:rFonts w:hint="eastAsia" w:ascii="仿宋" w:hAnsi="仿宋" w:eastAsia="仿宋"/>
          <w:b/>
          <w:bCs/>
          <w:color w:val="auto"/>
          <w:sz w:val="32"/>
          <w:szCs w:val="32"/>
        </w:rPr>
      </w:pPr>
      <w:r>
        <w:rPr>
          <w:rFonts w:hint="eastAsia" w:ascii="仿宋" w:hAnsi="仿宋" w:eastAsia="仿宋"/>
          <w:b/>
          <w:bCs/>
          <w:color w:val="auto"/>
          <w:sz w:val="32"/>
          <w:szCs w:val="32"/>
          <w:lang w:eastAsia="zh-CN"/>
        </w:rPr>
        <w:t xml:space="preserve">八</w:t>
      </w:r>
      <w:r>
        <w:rPr>
          <w:rFonts w:hint="eastAsia" w:ascii="仿宋" w:hAnsi="仿宋" w:eastAsia="仿宋"/>
          <w:b/>
          <w:bCs/>
          <w:color w:val="auto"/>
          <w:sz w:val="32"/>
          <w:szCs w:val="32"/>
        </w:rPr>
        <w:t xml:space="preserve">、综合评分时供应商需提供的证明文件</w:t>
      </w:r>
      <w:r/>
    </w:p>
    <w:p>
      <w:pPr>
        <w:ind w:firstLine="560"/>
        <w:spacing w:line="520" w:lineRule="exact"/>
        <w:rPr>
          <w:rFonts w:hint="eastAsia" w:ascii="仿宋" w:hAnsi="仿宋" w:eastAsia="仿宋"/>
          <w:color w:val="auto"/>
          <w:sz w:val="28"/>
          <w:szCs w:val="28"/>
        </w:rPr>
      </w:pPr>
      <w:r>
        <w:rPr>
          <w:rFonts w:hint="eastAsia" w:ascii="宋体" w:hAnsi="宋体"/>
          <w:color w:val="auto"/>
          <w:sz w:val="28"/>
          <w:szCs w:val="28"/>
        </w:rPr>
        <w:t xml:space="preserve">1、</w:t>
      </w:r>
      <w:r>
        <w:rPr>
          <w:rFonts w:hint="eastAsia" w:ascii="仿宋" w:hAnsi="仿宋" w:eastAsia="仿宋"/>
          <w:color w:val="auto"/>
          <w:sz w:val="28"/>
          <w:szCs w:val="28"/>
          <w:lang w:val="zh-CN"/>
        </w:rPr>
        <w:t xml:space="preserve">供应商根据评标标准“</w:t>
      </w: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lang w:val="zh-CN"/>
        </w:rPr>
        <w:t xml:space="preserve">、</w:t>
      </w:r>
      <w:r>
        <w:rPr>
          <w:rFonts w:hint="eastAsia" w:ascii="仿宋" w:hAnsi="仿宋" w:eastAsia="仿宋"/>
          <w:color w:val="auto"/>
          <w:sz w:val="28"/>
          <w:szCs w:val="28"/>
        </w:rPr>
        <w:t xml:space="preserve">方案部分</w:t>
      </w:r>
      <w:r>
        <w:rPr>
          <w:rFonts w:hint="eastAsia" w:ascii="仿宋" w:hAnsi="仿宋" w:eastAsia="仿宋"/>
          <w:color w:val="auto"/>
          <w:sz w:val="28"/>
          <w:szCs w:val="28"/>
          <w:lang w:val="zh-CN"/>
        </w:rPr>
        <w:t xml:space="preserve">”中的要求提供</w:t>
      </w:r>
      <w:r>
        <w:rPr>
          <w:rFonts w:hint="eastAsia" w:ascii="仿宋" w:hAnsi="仿宋" w:eastAsia="仿宋"/>
          <w:color w:val="auto"/>
          <w:sz w:val="28"/>
          <w:szCs w:val="28"/>
        </w:rPr>
        <w:t xml:space="preserve">方案（格式自拟，</w:t>
      </w:r>
      <w:r>
        <w:rPr>
          <w:rFonts w:hint="eastAsia" w:ascii="仿宋" w:hAnsi="仿宋" w:eastAsia="仿宋"/>
          <w:color w:val="auto"/>
          <w:sz w:val="28"/>
          <w:szCs w:val="28"/>
          <w:lang w:val="zh-CN"/>
        </w:rPr>
        <w:t xml:space="preserve">加盖供应商</w:t>
      </w:r>
      <w:r>
        <w:rPr>
          <w:rFonts w:hint="eastAsia" w:ascii="仿宋" w:hAnsi="仿宋" w:eastAsia="仿宋" w:cs="仿宋"/>
          <w:color w:val="auto"/>
          <w:sz w:val="28"/>
          <w:szCs w:val="28"/>
          <w:highlight w:val="none"/>
          <w:lang w:val="en-US" w:eastAsia="zh-CN" w:bidi="ar-SA"/>
        </w:rPr>
        <w:t xml:space="preserve">电子签章</w:t>
      </w:r>
      <w:r>
        <w:rPr>
          <w:rFonts w:hint="eastAsia" w:ascii="仿宋" w:hAnsi="仿宋" w:eastAsia="仿宋"/>
          <w:color w:val="auto"/>
          <w:sz w:val="28"/>
          <w:szCs w:val="28"/>
        </w:rPr>
        <w:t xml:space="preserve">）</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rPr>
        <w:t xml:space="preserve">2、</w:t>
      </w:r>
      <w:r>
        <w:rPr>
          <w:rFonts w:hint="eastAsia" w:ascii="仿宋" w:hAnsi="仿宋" w:eastAsia="仿宋"/>
          <w:color w:val="auto"/>
          <w:sz w:val="28"/>
          <w:szCs w:val="28"/>
          <w:lang w:val="zh-CN"/>
        </w:rPr>
        <w:t xml:space="preserve">供应商根据评标标准“</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、商务部分</w:t>
      </w:r>
      <w:r>
        <w:rPr>
          <w:rFonts w:hint="eastAsia" w:ascii="仿宋" w:hAnsi="仿宋" w:eastAsia="仿宋"/>
          <w:color w:val="auto"/>
          <w:sz w:val="28"/>
          <w:szCs w:val="28"/>
          <w:lang w:val="zh-CN"/>
        </w:rPr>
        <w:t xml:space="preserve">”中的要求提供相关证明材料</w:t>
      </w:r>
      <w:r>
        <w:rPr>
          <w:rFonts w:hint="eastAsia" w:ascii="仿宋" w:hAnsi="仿宋" w:eastAsia="仿宋"/>
          <w:color w:val="auto"/>
          <w:sz w:val="28"/>
          <w:szCs w:val="28"/>
        </w:rPr>
        <w:t xml:space="preserve">（</w:t>
      </w:r>
      <w:r>
        <w:rPr>
          <w:rFonts w:hint="eastAsia" w:ascii="仿宋" w:hAnsi="仿宋" w:eastAsia="仿宋"/>
          <w:color w:val="auto"/>
          <w:sz w:val="28"/>
          <w:szCs w:val="28"/>
          <w:lang w:eastAsia="zh-CN"/>
        </w:rPr>
        <w:t xml:space="preserve">扫描件</w:t>
      </w:r>
      <w:r>
        <w:rPr>
          <w:rFonts w:hint="eastAsia" w:ascii="仿宋" w:hAnsi="仿宋" w:eastAsia="仿宋"/>
          <w:color w:val="auto"/>
          <w:sz w:val="28"/>
          <w:szCs w:val="28"/>
        </w:rPr>
        <w:t xml:space="preserve">并加盖供应商</w:t>
      </w:r>
      <w:r>
        <w:rPr>
          <w:rFonts w:hint="eastAsia" w:ascii="仿宋" w:hAnsi="仿宋" w:eastAsia="仿宋" w:cs="仿宋"/>
          <w:color w:val="auto"/>
          <w:sz w:val="28"/>
          <w:szCs w:val="28"/>
          <w:highlight w:val="none"/>
          <w:lang w:val="en-US" w:eastAsia="zh-CN" w:bidi="ar-SA"/>
        </w:rPr>
        <w:t xml:space="preserve">电子签章</w:t>
      </w:r>
      <w:r>
        <w:rPr>
          <w:rFonts w:hint="eastAsia" w:ascii="仿宋" w:hAnsi="仿宋" w:eastAsia="仿宋"/>
          <w:color w:val="auto"/>
          <w:sz w:val="28"/>
          <w:szCs w:val="28"/>
        </w:rPr>
        <w:t xml:space="preserve">）。</w:t>
      </w:r>
      <w:bookmarkStart w:id="30" w:name="_GoBack"/>
      <w:r/>
      <w:bookmarkEnd w:id="30"/>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rPr>
        <w:t xml:space="preserve">3、</w:t>
      </w:r>
      <w:r>
        <w:rPr>
          <w:rFonts w:hint="eastAsia" w:ascii="仿宋" w:hAnsi="仿宋" w:eastAsia="仿宋"/>
          <w:color w:val="auto"/>
          <w:sz w:val="28"/>
          <w:szCs w:val="28"/>
          <w:lang w:val="zh-CN"/>
        </w:rPr>
        <w:t xml:space="preserve">供应商根据评标标准“</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w:t>
      </w:r>
      <w:r>
        <w:rPr>
          <w:rFonts w:hint="eastAsia" w:ascii="仿宋" w:hAnsi="仿宋" w:eastAsia="仿宋"/>
          <w:color w:val="auto"/>
          <w:sz w:val="28"/>
        </w:rPr>
        <w:t xml:space="preserve">售后服务</w:t>
      </w:r>
      <w:r>
        <w:rPr>
          <w:rFonts w:hint="eastAsia" w:ascii="仿宋" w:hAnsi="仿宋" w:eastAsia="仿宋"/>
          <w:color w:val="auto"/>
          <w:sz w:val="28"/>
          <w:szCs w:val="28"/>
          <w:lang w:val="zh-CN"/>
        </w:rPr>
        <w:t xml:space="preserve">”中的要求提供承诺</w:t>
      </w:r>
      <w:r>
        <w:rPr>
          <w:rFonts w:hint="eastAsia" w:ascii="仿宋" w:hAnsi="仿宋" w:eastAsia="仿宋"/>
          <w:color w:val="auto"/>
          <w:sz w:val="28"/>
          <w:szCs w:val="28"/>
        </w:rPr>
        <w:t xml:space="preserve">（格式自拟，加盖</w:t>
      </w:r>
      <w:r>
        <w:rPr>
          <w:rFonts w:hint="eastAsia" w:ascii="仿宋" w:hAnsi="仿宋" w:eastAsia="仿宋"/>
          <w:color w:val="auto"/>
          <w:sz w:val="28"/>
          <w:szCs w:val="28"/>
          <w:lang w:eastAsia="zh-CN"/>
        </w:rPr>
        <w:t xml:space="preserve">供应商</w:t>
      </w:r>
      <w:r>
        <w:rPr>
          <w:rFonts w:hint="eastAsia" w:ascii="仿宋" w:hAnsi="仿宋" w:eastAsia="仿宋" w:cs="仿宋"/>
          <w:color w:val="auto"/>
          <w:sz w:val="28"/>
          <w:szCs w:val="28"/>
          <w:highlight w:val="none"/>
          <w:lang w:val="en-US" w:eastAsia="zh-CN" w:bidi="ar-SA"/>
        </w:rPr>
        <w:t xml:space="preserve">电子签章</w:t>
      </w:r>
      <w:r>
        <w:rPr>
          <w:rFonts w:hint="eastAsia" w:ascii="仿宋" w:hAnsi="仿宋" w:eastAsia="仿宋"/>
          <w:color w:val="auto"/>
          <w:sz w:val="28"/>
          <w:szCs w:val="28"/>
        </w:rPr>
        <w:t xml:space="preserve">）。</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lang w:val="zh-CN"/>
        </w:rPr>
      </w:r>
      <w:r/>
    </w:p>
    <w:p>
      <w:pPr>
        <w:pStyle w:val="751"/>
        <w:rPr>
          <w:rFonts w:hint="eastAsia"/>
          <w:color w:val="auto"/>
          <w:lang w:val="zh-CN"/>
        </w:rPr>
      </w:pPr>
      <w:r>
        <w:rPr>
          <w:rFonts w:hint="eastAsia"/>
          <w:color w:val="auto"/>
          <w:lang w:val="zh-CN"/>
        </w:rPr>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lang w:val="zh-CN"/>
        </w:rPr>
      </w:r>
      <w:r/>
    </w:p>
    <w:p>
      <w:pPr>
        <w:pStyle w:val="751"/>
        <w:rPr>
          <w:rFonts w:hint="eastAsia"/>
          <w:color w:val="auto"/>
          <w:lang w:val="zh-CN"/>
        </w:rPr>
      </w:pPr>
      <w:r>
        <w:rPr>
          <w:rFonts w:hint="eastAsia"/>
          <w:color w:val="auto"/>
          <w:lang w:val="zh-CN"/>
        </w:rPr>
      </w:r>
      <w:r/>
    </w:p>
    <w:p>
      <w:pPr>
        <w:rPr>
          <w:rFonts w:hint="eastAsia"/>
          <w:color w:val="auto"/>
          <w:lang w:val="zh-CN"/>
        </w:rPr>
      </w:pPr>
      <w:r>
        <w:rPr>
          <w:rFonts w:hint="eastAsia"/>
          <w:color w:val="auto"/>
          <w:lang w:val="zh-CN"/>
        </w:rPr>
      </w:r>
      <w:r/>
    </w:p>
    <w:p>
      <w:pPr>
        <w:pStyle w:val="751"/>
        <w:rPr>
          <w:rFonts w:hint="eastAsia"/>
          <w:color w:val="auto"/>
          <w:lang w:val="zh-CN"/>
        </w:rPr>
      </w:pPr>
      <w:r>
        <w:rPr>
          <w:rFonts w:hint="eastAsia"/>
          <w:color w:val="auto"/>
          <w:lang w:val="zh-CN"/>
        </w:rPr>
      </w:r>
      <w:r/>
    </w:p>
    <w:p>
      <w:pPr>
        <w:rPr>
          <w:rFonts w:hint="eastAsia"/>
          <w:color w:val="auto"/>
          <w:lang w:val="zh-CN"/>
        </w:rPr>
      </w:pPr>
      <w:r>
        <w:rPr>
          <w:rFonts w:hint="eastAsia"/>
          <w:color w:val="auto"/>
          <w:lang w:val="zh-CN"/>
        </w:rPr>
      </w:r>
      <w:r/>
    </w:p>
    <w:p>
      <w:pPr>
        <w:pStyle w:val="751"/>
        <w:rPr>
          <w:rFonts w:hint="eastAsia"/>
          <w:color w:val="auto"/>
          <w:lang w:val="zh-CN"/>
        </w:rPr>
      </w:pPr>
      <w:r>
        <w:rPr>
          <w:rFonts w:hint="eastAsia"/>
          <w:color w:val="auto"/>
          <w:lang w:val="zh-CN"/>
        </w:rPr>
      </w:r>
      <w:r/>
    </w:p>
    <w:p>
      <w:pPr>
        <w:rPr>
          <w:rFonts w:hint="eastAsia"/>
          <w:color w:val="auto"/>
          <w:lang w:val="zh-CN"/>
        </w:rPr>
      </w:pPr>
      <w:r>
        <w:rPr>
          <w:rFonts w:hint="eastAsia"/>
          <w:color w:val="auto"/>
          <w:lang w:val="zh-CN"/>
        </w:rPr>
      </w:r>
      <w:r/>
    </w:p>
    <w:p>
      <w:pPr>
        <w:pStyle w:val="751"/>
        <w:rPr>
          <w:rFonts w:hint="eastAsia"/>
          <w:color w:val="auto"/>
          <w:lang w:val="zh-CN"/>
        </w:rPr>
      </w:pPr>
      <w:r>
        <w:rPr>
          <w:rFonts w:hint="eastAsia"/>
          <w:color w:val="auto"/>
          <w:lang w:val="zh-CN"/>
        </w:rPr>
      </w:r>
      <w:r/>
    </w:p>
    <w:p>
      <w:pPr>
        <w:rPr>
          <w:rFonts w:hint="eastAsia"/>
          <w:color w:val="auto"/>
          <w:lang w:val="zh-CN"/>
        </w:rPr>
      </w:pPr>
      <w:r>
        <w:rPr>
          <w:rFonts w:hint="eastAsia"/>
          <w:color w:val="auto"/>
          <w:lang w:val="zh-CN"/>
        </w:rPr>
      </w:r>
      <w:r/>
    </w:p>
    <w:p>
      <w:pPr>
        <w:pStyle w:val="775"/>
        <w:rPr>
          <w:rFonts w:hint="eastAsia"/>
          <w:color w:val="auto"/>
          <w:lang w:val="zh-CN"/>
        </w:rPr>
      </w:pPr>
      <w:r>
        <w:rPr>
          <w:rFonts w:hint="eastAsia"/>
          <w:color w:val="auto"/>
          <w:lang w:val="zh-CN"/>
        </w:rPr>
      </w:r>
      <w:r/>
    </w:p>
    <w:p>
      <w:pPr>
        <w:pStyle w:val="775"/>
        <w:rPr>
          <w:rFonts w:hint="eastAsia"/>
          <w:color w:val="auto"/>
          <w:lang w:val="zh-CN"/>
        </w:rPr>
      </w:pPr>
      <w:r>
        <w:rPr>
          <w:rFonts w:hint="eastAsia"/>
          <w:color w:val="auto"/>
          <w:lang w:val="zh-CN"/>
        </w:rPr>
      </w:r>
      <w:r/>
    </w:p>
    <w:p>
      <w:pPr>
        <w:pStyle w:val="775"/>
        <w:rPr>
          <w:rFonts w:hint="eastAsia"/>
          <w:color w:val="auto"/>
          <w:lang w:val="zh-CN"/>
        </w:rPr>
      </w:pPr>
      <w:r>
        <w:rPr>
          <w:rFonts w:hint="eastAsia"/>
          <w:color w:val="auto"/>
          <w:lang w:val="zh-CN"/>
        </w:rPr>
      </w:r>
      <w:r/>
    </w:p>
    <w:p>
      <w:pPr>
        <w:pStyle w:val="775"/>
        <w:rPr>
          <w:rFonts w:hint="eastAsia"/>
          <w:color w:val="auto"/>
          <w:lang w:val="zh-CN"/>
        </w:rPr>
      </w:pPr>
      <w:r>
        <w:rPr>
          <w:rFonts w:hint="eastAsia"/>
          <w:color w:val="auto"/>
          <w:lang w:val="zh-CN"/>
        </w:rPr>
      </w:r>
      <w:r/>
    </w:p>
    <w:p>
      <w:pPr>
        <w:pStyle w:val="775"/>
        <w:rPr>
          <w:rFonts w:hint="eastAsia"/>
          <w:color w:val="auto"/>
          <w:lang w:val="zh-CN"/>
        </w:rPr>
      </w:pPr>
      <w:r>
        <w:rPr>
          <w:rFonts w:hint="eastAsia"/>
          <w:color w:val="auto"/>
          <w:lang w:val="zh-CN"/>
        </w:rPr>
      </w:r>
      <w:r/>
    </w:p>
    <w:p>
      <w:pPr>
        <w:pStyle w:val="775"/>
        <w:rPr>
          <w:rFonts w:hint="eastAsia"/>
          <w:color w:val="auto"/>
          <w:lang w:val="zh-CN"/>
        </w:rPr>
      </w:pPr>
      <w:r>
        <w:rPr>
          <w:rFonts w:hint="eastAsia"/>
          <w:color w:val="auto"/>
          <w:lang w:val="zh-CN"/>
        </w:rPr>
      </w:r>
      <w:r/>
    </w:p>
    <w:p>
      <w:pPr>
        <w:pStyle w:val="775"/>
        <w:rPr>
          <w:rFonts w:hint="eastAsia"/>
          <w:color w:val="auto"/>
          <w:lang w:val="zh-CN"/>
        </w:rPr>
      </w:pPr>
      <w:r>
        <w:rPr>
          <w:rFonts w:hint="eastAsia"/>
          <w:color w:val="auto"/>
          <w:lang w:val="zh-CN"/>
        </w:rPr>
      </w:r>
      <w:r/>
    </w:p>
    <w:p>
      <w:pPr>
        <w:pStyle w:val="775"/>
        <w:rPr>
          <w:rFonts w:hint="eastAsia"/>
          <w:color w:val="auto"/>
          <w:lang w:val="zh-CN"/>
        </w:rPr>
      </w:pPr>
      <w:r>
        <w:rPr>
          <w:rFonts w:hint="eastAsia"/>
          <w:color w:val="auto"/>
          <w:lang w:val="zh-CN"/>
        </w:rPr>
      </w:r>
      <w:r/>
    </w:p>
    <w:p>
      <w:pPr>
        <w:pStyle w:val="775"/>
        <w:rPr>
          <w:rFonts w:hint="eastAsia"/>
          <w:color w:val="auto"/>
          <w:lang w:val="zh-CN"/>
        </w:rPr>
      </w:pPr>
      <w:r>
        <w:rPr>
          <w:rFonts w:hint="eastAsia"/>
          <w:color w:val="auto"/>
          <w:lang w:val="zh-CN"/>
        </w:rPr>
      </w:r>
      <w:r/>
    </w:p>
    <w:p>
      <w:pPr>
        <w:pStyle w:val="775"/>
        <w:rPr>
          <w:rFonts w:hint="eastAsia"/>
          <w:color w:val="auto"/>
          <w:lang w:val="zh-CN"/>
        </w:rPr>
      </w:pPr>
      <w:r>
        <w:rPr>
          <w:rFonts w:hint="eastAsia"/>
          <w:color w:val="auto"/>
          <w:lang w:val="zh-CN"/>
        </w:rPr>
      </w:r>
      <w:r/>
    </w:p>
    <w:p>
      <w:pPr>
        <w:pStyle w:val="775"/>
        <w:rPr>
          <w:rFonts w:hint="eastAsia"/>
          <w:color w:val="auto"/>
          <w:lang w:val="zh-CN"/>
        </w:rPr>
      </w:pPr>
      <w:r>
        <w:rPr>
          <w:rFonts w:hint="eastAsia"/>
          <w:color w:val="auto"/>
          <w:lang w:val="zh-CN"/>
        </w:rPr>
      </w:r>
      <w:r/>
    </w:p>
    <w:p>
      <w:pPr>
        <w:pStyle w:val="775"/>
        <w:rPr>
          <w:rFonts w:hint="eastAsia"/>
          <w:color w:val="auto"/>
          <w:lang w:val="zh-CN"/>
        </w:rPr>
      </w:pPr>
      <w:r>
        <w:rPr>
          <w:rFonts w:hint="eastAsia"/>
          <w:color w:val="auto"/>
          <w:lang w:val="zh-CN"/>
        </w:rPr>
      </w:r>
      <w:r/>
    </w:p>
    <w:p>
      <w:pPr>
        <w:pStyle w:val="775"/>
        <w:rPr>
          <w:rFonts w:hint="eastAsia"/>
          <w:color w:val="auto"/>
          <w:lang w:val="zh-CN"/>
        </w:rPr>
      </w:pPr>
      <w:r>
        <w:rPr>
          <w:rFonts w:hint="eastAsia"/>
          <w:color w:val="auto"/>
          <w:lang w:val="zh-CN"/>
        </w:rPr>
      </w:r>
      <w:r/>
    </w:p>
    <w:p>
      <w:pPr>
        <w:pStyle w:val="775"/>
        <w:rPr>
          <w:rFonts w:hint="eastAsia"/>
          <w:color w:val="auto"/>
          <w:lang w:val="zh-CN"/>
        </w:rPr>
      </w:pPr>
      <w:r>
        <w:rPr>
          <w:rFonts w:hint="eastAsia"/>
          <w:color w:val="auto"/>
          <w:lang w:val="zh-CN"/>
        </w:rPr>
      </w:r>
      <w:r/>
    </w:p>
    <w:p>
      <w:pPr>
        <w:pStyle w:val="775"/>
        <w:rPr>
          <w:rFonts w:hint="eastAsia"/>
          <w:color w:val="auto"/>
          <w:lang w:val="zh-CN"/>
        </w:rPr>
      </w:pPr>
      <w:r>
        <w:rPr>
          <w:rFonts w:hint="eastAsia"/>
          <w:color w:val="auto"/>
          <w:lang w:val="zh-CN"/>
        </w:rPr>
      </w:r>
      <w:r/>
    </w:p>
    <w:p>
      <w:pPr>
        <w:pStyle w:val="775"/>
        <w:rPr>
          <w:rFonts w:hint="eastAsia"/>
          <w:color w:val="auto"/>
          <w:lang w:val="zh-CN" w:eastAsia="zh-CN"/>
        </w:rPr>
      </w:pPr>
      <w:r>
        <w:rPr>
          <w:rFonts w:hint="eastAsia"/>
          <w:color w:val="auto"/>
          <w:lang w:val="zh-CN" w:eastAsia="zh-CN"/>
        </w:rPr>
      </w:r>
      <w:r/>
    </w:p>
    <w:p>
      <w:pPr>
        <w:rPr>
          <w:rFonts w:hint="eastAsia"/>
          <w:color w:val="auto"/>
          <w:lang w:val="zh-CN"/>
        </w:rPr>
      </w:pPr>
      <w:r>
        <w:rPr>
          <w:rFonts w:hint="eastAsia"/>
          <w:color w:val="auto"/>
          <w:lang w:val="zh-CN"/>
        </w:rPr>
      </w:r>
      <w:r/>
    </w:p>
    <w:p>
      <w:pPr>
        <w:pStyle w:val="751"/>
        <w:rPr>
          <w:rFonts w:hint="eastAsia"/>
          <w:color w:val="auto"/>
          <w:lang w:val="zh-CN"/>
        </w:rPr>
      </w:pPr>
      <w:r>
        <w:rPr>
          <w:rFonts w:hint="eastAsia"/>
          <w:color w:val="auto"/>
          <w:lang w:val="zh-CN"/>
        </w:rPr>
      </w:r>
      <w:r/>
    </w:p>
    <w:p>
      <w:pPr>
        <w:pStyle w:val="752"/>
        <w:ind w:firstLine="0"/>
        <w:jc w:val="center"/>
        <w:spacing w:line="640" w:lineRule="exact"/>
        <w:rPr>
          <w:rFonts w:hint="eastAsia" w:ascii="仿宋" w:hAnsi="仿宋" w:eastAsia="仿宋"/>
          <w:color w:val="auto"/>
          <w:sz w:val="28"/>
          <w:szCs w:val="28"/>
        </w:rPr>
      </w:pPr>
      <w:r>
        <w:rPr>
          <w:rFonts w:hint="eastAsia" w:ascii="仿宋" w:hAnsi="仿宋" w:eastAsia="仿宋"/>
          <w:b/>
          <w:bCs/>
          <w:color w:val="auto"/>
          <w:sz w:val="32"/>
          <w:szCs w:val="32"/>
          <w:lang w:eastAsia="zh-CN"/>
        </w:rPr>
        <w:t xml:space="preserve">九</w:t>
      </w:r>
      <w:r>
        <w:rPr>
          <w:rFonts w:hint="eastAsia" w:ascii="仿宋" w:hAnsi="仿宋" w:eastAsia="仿宋"/>
          <w:b/>
          <w:bCs/>
          <w:color w:val="auto"/>
          <w:sz w:val="32"/>
          <w:szCs w:val="32"/>
        </w:rPr>
        <w:t xml:space="preserve">、供应商认为有必要提供并说明的其它资料</w:t>
      </w:r>
      <w:r/>
    </w:p>
    <w:p>
      <w:pPr>
        <w:pStyle w:val="752"/>
        <w:ind w:firstLine="0"/>
        <w:jc w:val="center"/>
        <w:spacing w:line="640" w:lineRule="exact"/>
        <w:rPr>
          <w:rFonts w:hint="eastAsia" w:ascii="仿宋" w:hAnsi="仿宋" w:eastAsia="仿宋"/>
          <w:color w:val="auto"/>
          <w:sz w:val="28"/>
          <w:szCs w:val="28"/>
        </w:rPr>
      </w:pPr>
      <w:r>
        <w:rPr>
          <w:rFonts w:hint="eastAsia" w:ascii="仿宋" w:hAnsi="仿宋" w:eastAsia="仿宋"/>
          <w:color w:val="auto"/>
          <w:sz w:val="28"/>
          <w:szCs w:val="28"/>
        </w:rPr>
        <w:t xml:space="preserve">（格式由供应商自定，加盖供应商</w:t>
      </w:r>
      <w:r>
        <w:rPr>
          <w:rFonts w:hint="eastAsia" w:ascii="仿宋" w:hAnsi="仿宋" w:eastAsia="仿宋"/>
          <w:color w:val="auto"/>
          <w:sz w:val="28"/>
          <w:szCs w:val="28"/>
          <w:lang w:eastAsia="zh-CN"/>
        </w:rPr>
        <w:t xml:space="preserve">电子签章</w:t>
      </w:r>
      <w:r>
        <w:rPr>
          <w:rFonts w:hint="eastAsia" w:ascii="仿宋" w:hAnsi="仿宋" w:eastAsia="仿宋"/>
          <w:color w:val="auto"/>
          <w:sz w:val="28"/>
          <w:szCs w:val="28"/>
        </w:rPr>
        <w:t xml:space="preserve">。）</w:t>
      </w:r>
      <w:r/>
    </w:p>
    <w:p>
      <w:pPr>
        <w:pStyle w:val="752"/>
        <w:ind w:firstLine="0"/>
        <w:spacing w:line="64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752"/>
        <w:ind w:firstLine="0"/>
        <w:spacing w:line="64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752"/>
        <w:ind w:firstLine="0"/>
        <w:spacing w:line="64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752"/>
        <w:ind w:firstLine="0"/>
        <w:spacing w:line="64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752"/>
        <w:ind w:firstLine="0"/>
        <w:spacing w:line="64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752"/>
        <w:ind w:firstLine="0"/>
        <w:spacing w:line="64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752"/>
        <w:ind w:firstLine="0"/>
        <w:spacing w:line="64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752"/>
        <w:ind w:firstLine="0"/>
        <w:spacing w:line="64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752"/>
        <w:ind w:firstLine="0"/>
        <w:spacing w:line="64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752"/>
        <w:ind w:firstLine="0"/>
        <w:spacing w:line="64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752"/>
        <w:ind w:firstLine="0"/>
        <w:spacing w:line="64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752"/>
        <w:ind w:firstLine="0"/>
        <w:spacing w:line="64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752"/>
        <w:ind w:firstLine="0"/>
        <w:spacing w:line="64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752"/>
        <w:ind w:firstLine="0"/>
        <w:spacing w:line="64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752"/>
        <w:ind w:firstLine="0"/>
        <w:spacing w:line="64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752"/>
        <w:ind w:firstLine="0"/>
        <w:spacing w:line="64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752"/>
        <w:ind w:firstLine="0"/>
        <w:spacing w:line="64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752"/>
        <w:ind w:firstLine="0"/>
        <w:spacing w:line="64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752"/>
        <w:ind w:firstLine="0"/>
        <w:spacing w:line="64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752"/>
        <w:ind w:firstLine="0"/>
        <w:jc w:val="center"/>
        <w:spacing w:line="640" w:lineRule="exact"/>
        <w:rPr>
          <w:rFonts w:hint="eastAsia" w:ascii="仿宋" w:hAnsi="仿宋" w:eastAsia="仿宋"/>
          <w:b/>
          <w:bCs/>
          <w:color w:val="auto"/>
          <w:sz w:val="32"/>
          <w:szCs w:val="32"/>
        </w:rPr>
      </w:pPr>
      <w:r>
        <w:rPr>
          <w:rFonts w:hint="eastAsia" w:ascii="仿宋" w:hAnsi="仿宋" w:eastAsia="仿宋"/>
          <w:b/>
          <w:bCs/>
          <w:color w:val="auto"/>
          <w:sz w:val="32"/>
          <w:szCs w:val="32"/>
          <w:lang w:eastAsia="zh-CN"/>
        </w:rPr>
        <w:t xml:space="preserve">十</w:t>
      </w:r>
      <w:r>
        <w:rPr>
          <w:rFonts w:hint="eastAsia" w:ascii="仿宋" w:hAnsi="仿宋" w:eastAsia="仿宋"/>
          <w:b/>
          <w:bCs/>
          <w:color w:val="auto"/>
          <w:sz w:val="32"/>
          <w:szCs w:val="32"/>
        </w:rPr>
        <w:t xml:space="preserve">、 示范格式</w:t>
      </w:r>
      <w:r/>
    </w:p>
    <w:p>
      <w:pPr>
        <w:pStyle w:val="752"/>
        <w:ind w:firstLine="0"/>
        <w:spacing w:line="640" w:lineRule="exact"/>
        <w:rPr>
          <w:rFonts w:ascii="仿宋" w:hAnsi="仿宋" w:eastAsia="仿宋"/>
          <w:b/>
          <w:bCs/>
          <w:color w:val="auto"/>
          <w:sz w:val="32"/>
          <w:szCs w:val="32"/>
        </w:rPr>
      </w:pPr>
      <w:r>
        <w:rPr>
          <w:rFonts w:hint="eastAsia" w:ascii="仿宋" w:hAnsi="仿宋" w:eastAsia="仿宋"/>
          <w:b/>
          <w:bCs/>
          <w:color w:val="auto"/>
          <w:sz w:val="32"/>
          <w:szCs w:val="32"/>
        </w:rPr>
        <w:t xml:space="preserve">示范格式一</w:t>
      </w:r>
      <w:r/>
    </w:p>
    <w:p>
      <w:pPr>
        <w:ind w:firstLine="2891"/>
        <w:spacing w:line="640" w:lineRule="exact"/>
        <w:rPr>
          <w:rFonts w:ascii="仿宋" w:hAnsi="仿宋" w:eastAsia="仿宋" w:cs="楷体_GB2312"/>
          <w:b/>
          <w:bCs/>
          <w:color w:val="auto"/>
          <w:sz w:val="32"/>
          <w:szCs w:val="32"/>
          <w:lang w:val="zh-CN"/>
        </w:rPr>
      </w:pPr>
      <w:r>
        <w:rPr>
          <w:rFonts w:hint="eastAsia" w:ascii="仿宋" w:hAnsi="仿宋" w:eastAsia="仿宋" w:cs="楷体_GB2312"/>
          <w:b/>
          <w:bCs/>
          <w:color w:val="auto"/>
          <w:sz w:val="32"/>
          <w:szCs w:val="32"/>
          <w:lang w:val="zh-CN"/>
        </w:rPr>
        <w:t xml:space="preserve">法定代表人资格证明</w:t>
      </w:r>
      <w:r/>
    </w:p>
    <w:p>
      <w:pPr>
        <w:spacing w:line="640" w:lineRule="exact"/>
        <w:rPr>
          <w:rFonts w:ascii="仿宋" w:hAnsi="仿宋" w:eastAsia="仿宋" w:cs="楷体_GB2312"/>
          <w:color w:val="auto"/>
          <w:sz w:val="28"/>
          <w:szCs w:val="28"/>
          <w:lang w:val="zh-CN"/>
        </w:rPr>
      </w:pPr>
      <w:r>
        <w:rPr>
          <w:rFonts w:hint="eastAsia" w:ascii="仿宋" w:hAnsi="仿宋" w:eastAsia="仿宋" w:cs="楷体_GB2312"/>
          <w:color w:val="auto"/>
          <w:sz w:val="28"/>
          <w:szCs w:val="28"/>
          <w:lang w:val="zh-CN"/>
        </w:rPr>
        <w:t xml:space="preserve">单位名称:</w:t>
      </w:r>
      <w:r/>
    </w:p>
    <w:p>
      <w:pPr>
        <w:spacing w:line="640" w:lineRule="exact"/>
        <w:rPr>
          <w:rFonts w:ascii="仿宋" w:hAnsi="仿宋" w:eastAsia="仿宋" w:cs="楷体_GB2312"/>
          <w:color w:val="auto"/>
          <w:sz w:val="28"/>
          <w:szCs w:val="28"/>
          <w:lang w:val="zh-CN"/>
        </w:rPr>
      </w:pPr>
      <w:r>
        <w:rPr>
          <w:rFonts w:hint="eastAsia" w:ascii="仿宋" w:hAnsi="仿宋" w:eastAsia="仿宋" w:cs="楷体_GB2312"/>
          <w:color w:val="auto"/>
          <w:sz w:val="28"/>
          <w:szCs w:val="28"/>
          <w:lang w:val="zh-CN"/>
        </w:rPr>
        <w:t xml:space="preserve">地址:</w:t>
      </w:r>
      <w:r/>
    </w:p>
    <w:p>
      <w:pPr>
        <w:spacing w:line="640" w:lineRule="exact"/>
        <w:rPr>
          <w:rFonts w:ascii="仿宋" w:hAnsi="仿宋" w:eastAsia="仿宋" w:cs="楷体_GB2312"/>
          <w:color w:val="auto"/>
          <w:sz w:val="28"/>
          <w:szCs w:val="28"/>
          <w:lang w:val="zh-CN"/>
        </w:rPr>
      </w:pPr>
      <w:r>
        <w:rPr>
          <w:rFonts w:hint="eastAsia" w:ascii="仿宋" w:hAnsi="仿宋" w:eastAsia="仿宋" w:cs="楷体_GB2312"/>
          <w:color w:val="auto"/>
          <w:sz w:val="28"/>
          <w:szCs w:val="28"/>
          <w:lang w:val="zh-CN"/>
        </w:rPr>
        <w:t xml:space="preserve">姓名:性别:年龄:职务:</w:t>
      </w:r>
      <w:r/>
    </w:p>
    <w:p>
      <w:pPr>
        <w:ind w:left="1" w:firstLine="560"/>
        <w:spacing w:line="640" w:lineRule="exact"/>
        <w:rPr>
          <w:rFonts w:ascii="仿宋" w:hAnsi="仿宋" w:eastAsia="仿宋"/>
          <w:color w:val="auto"/>
          <w:sz w:val="28"/>
        </w:rPr>
      </w:pPr>
      <w:r>
        <w:rPr>
          <w:rFonts w:hint="eastAsia" w:ascii="仿宋" w:hAnsi="仿宋" w:eastAsia="仿宋" w:cs="楷体_GB2312"/>
          <w:color w:val="auto"/>
          <w:sz w:val="28"/>
          <w:szCs w:val="28"/>
          <w:lang w:val="zh-CN"/>
        </w:rPr>
        <w:t xml:space="preserve">系</w:t>
      </w:r>
      <w:r>
        <w:rPr>
          <w:rFonts w:hint="eastAsia" w:ascii="仿宋" w:hAnsi="仿宋" w:eastAsia="仿宋" w:cs="楷体_GB2312"/>
          <w:color w:val="auto"/>
          <w:sz w:val="28"/>
          <w:szCs w:val="28"/>
          <w:u w:val="single"/>
          <w:lang w:val="zh-CN"/>
        </w:rPr>
        <w:t xml:space="preserve">（供应商单位名称）</w:t>
      </w:r>
      <w:r>
        <w:rPr>
          <w:rFonts w:hint="eastAsia" w:ascii="仿宋" w:hAnsi="仿宋" w:eastAsia="仿宋" w:cs="楷体_GB2312"/>
          <w:color w:val="auto"/>
          <w:sz w:val="28"/>
          <w:szCs w:val="28"/>
          <w:lang w:val="zh-CN"/>
        </w:rPr>
        <w:t xml:space="preserve">的法定代表人。</w:t>
      </w:r>
      <w:r>
        <w:rPr>
          <w:rFonts w:hint="eastAsia" w:ascii="仿宋" w:hAnsi="仿宋" w:eastAsia="仿宋"/>
          <w:color w:val="auto"/>
          <w:sz w:val="28"/>
        </w:rPr>
        <w:t xml:space="preserve">为参与项目，签署上述项目的投标文件、进行招标、签署合同和处理与之有关的一切事务。</w:t>
      </w:r>
      <w:r/>
    </w:p>
    <w:p>
      <w:pPr>
        <w:ind w:firstLine="280"/>
        <w:spacing w:line="640" w:lineRule="exact"/>
        <w:rPr>
          <w:rFonts w:ascii="仿宋" w:hAnsi="仿宋" w:eastAsia="仿宋" w:cs="楷体_GB2312"/>
          <w:color w:val="auto"/>
          <w:sz w:val="28"/>
          <w:szCs w:val="28"/>
        </w:rPr>
      </w:pPr>
      <w:r>
        <w:rPr>
          <w:rFonts w:ascii="仿宋" w:hAnsi="仿宋" w:eastAsia="仿宋" w:cs="楷体_GB2312"/>
          <w:color w:val="auto"/>
          <w:sz w:val="28"/>
          <w:szCs w:val="28"/>
        </w:rPr>
      </w:r>
      <w:r/>
    </w:p>
    <w:p>
      <w:pPr>
        <w:spacing w:line="640" w:lineRule="exact"/>
        <w:rPr>
          <w:rFonts w:ascii="仿宋" w:hAnsi="仿宋" w:eastAsia="仿宋" w:cs="楷体_GB2312"/>
          <w:color w:val="auto"/>
          <w:sz w:val="28"/>
          <w:szCs w:val="28"/>
          <w:lang w:val="zh-CN"/>
        </w:rPr>
      </w:pPr>
      <w:r>
        <w:rPr>
          <w:rFonts w:ascii="仿宋" w:hAnsi="仿宋" w:eastAsia="仿宋" w:cs="楷体_GB2312"/>
          <w:color w:val="auto"/>
          <w:sz w:val="28"/>
          <w:szCs w:val="28"/>
          <w:lang w:val="zh-CN"/>
        </w:rPr>
      </w:r>
      <w:r/>
    </w:p>
    <w:p>
      <w:pPr>
        <w:ind w:firstLine="280"/>
        <w:spacing w:line="640" w:lineRule="exact"/>
        <w:rPr>
          <w:rFonts w:ascii="仿宋" w:hAnsi="仿宋" w:eastAsia="仿宋" w:cs="楷体_GB2312"/>
          <w:color w:val="auto"/>
          <w:sz w:val="28"/>
          <w:szCs w:val="28"/>
          <w:lang w:val="zh-CN"/>
        </w:rPr>
      </w:pPr>
      <w:r>
        <w:rPr>
          <w:rFonts w:hint="eastAsia" w:ascii="仿宋" w:hAnsi="仿宋" w:eastAsia="仿宋" w:cs="楷体_GB2312"/>
          <w:color w:val="auto"/>
          <w:sz w:val="28"/>
          <w:szCs w:val="28"/>
          <w:lang w:val="zh-CN"/>
        </w:rPr>
        <w:t xml:space="preserve">特此证明。</w:t>
      </w:r>
      <w:r/>
    </w:p>
    <w:p>
      <w:pPr>
        <w:jc w:val="center"/>
        <w:spacing w:line="640" w:lineRule="exact"/>
        <w:rPr>
          <w:rFonts w:ascii="仿宋" w:hAnsi="仿宋" w:eastAsia="仿宋" w:cs="楷体_GB2312"/>
          <w:color w:val="auto"/>
          <w:sz w:val="28"/>
          <w:szCs w:val="28"/>
          <w:lang w:val="zh-CN"/>
        </w:rPr>
      </w:pPr>
      <w:r>
        <w:rPr>
          <w:rFonts w:ascii="仿宋" w:hAnsi="仿宋" w:eastAsia="仿宋" w:cs="楷体_GB2312"/>
          <w:color w:val="auto"/>
          <w:sz w:val="28"/>
          <w:szCs w:val="28"/>
          <w:lang w:val="zh-CN"/>
        </w:rPr>
      </w:r>
      <w:r/>
    </w:p>
    <w:p>
      <w:pPr>
        <w:jc w:val="center"/>
        <w:spacing w:line="640" w:lineRule="exact"/>
        <w:rPr>
          <w:rFonts w:ascii="仿宋" w:hAnsi="仿宋" w:eastAsia="仿宋" w:cs="楷体_GB2312"/>
          <w:color w:val="auto"/>
          <w:sz w:val="28"/>
          <w:szCs w:val="28"/>
          <w:lang w:val="zh-CN"/>
        </w:rPr>
      </w:pPr>
      <w:r>
        <w:rPr>
          <w:rFonts w:hint="eastAsia" w:ascii="仿宋" w:hAnsi="仿宋" w:eastAsia="仿宋" w:cs="楷体_GB2312"/>
          <w:color w:val="auto"/>
          <w:sz w:val="28"/>
          <w:szCs w:val="28"/>
          <w:lang w:val="zh-CN"/>
        </w:rPr>
        <w:t xml:space="preserve">                 供应商:</w:t>
      </w:r>
      <w:r>
        <w:rPr>
          <w:rFonts w:hint="eastAsia" w:ascii="仿宋" w:hAnsi="仿宋" w:eastAsia="仿宋" w:cs="楷体_GB2312"/>
          <w:color w:val="auto"/>
          <w:sz w:val="28"/>
          <w:szCs w:val="28"/>
          <w:u w:val="single"/>
          <w:lang w:val="zh-CN"/>
        </w:rPr>
        <w:t xml:space="preserve">（电子签章）     </w:t>
      </w:r>
      <w:r/>
    </w:p>
    <w:p>
      <w:pPr>
        <w:jc w:val="center"/>
        <w:spacing w:line="640" w:lineRule="exact"/>
        <w:rPr>
          <w:rFonts w:ascii="仿宋" w:hAnsi="仿宋" w:eastAsia="仿宋" w:cs="楷体_GB2312"/>
          <w:color w:val="auto"/>
          <w:sz w:val="28"/>
          <w:szCs w:val="28"/>
          <w:lang w:val="zh-CN"/>
        </w:rPr>
      </w:pPr>
      <w:r>
        <w:rPr>
          <w:rFonts w:hint="eastAsia" w:ascii="仿宋" w:hAnsi="仿宋" w:eastAsia="仿宋" w:cs="楷体_GB2312"/>
          <w:color w:val="auto"/>
          <w:sz w:val="28"/>
          <w:szCs w:val="28"/>
          <w:lang w:val="zh-CN"/>
        </w:rPr>
        <w:t xml:space="preserve">日期:年月日</w:t>
      </w:r>
      <w:r/>
    </w:p>
    <w:p>
      <w:pPr>
        <w:pStyle w:val="1086"/>
        <w:ind w:left="4760" w:right="560" w:hanging="1820"/>
        <w:spacing w:before="0" w:after="0" w:line="520" w:lineRule="exact"/>
        <w:rPr>
          <w:rFonts w:ascii="仿宋" w:hAnsi="仿宋" w:eastAsia="仿宋" w:cs="楷体_GB2312"/>
          <w:color w:val="auto"/>
          <w:sz w:val="28"/>
          <w:szCs w:val="28"/>
          <w:lang w:val="zh-CN"/>
        </w:rPr>
      </w:pPr>
      <w:r>
        <w:rPr>
          <w:rFonts w:ascii="仿宋" w:hAnsi="仿宋" w:eastAsia="仿宋" w:cs="楷体_GB2312"/>
          <w:color w:val="auto"/>
          <w:sz w:val="28"/>
          <w:szCs w:val="28"/>
          <w:lang w:val="zh-CN"/>
        </w:rPr>
      </w:r>
      <w:r/>
    </w:p>
    <w:p>
      <w:pPr>
        <w:jc w:val="center"/>
        <w:spacing w:line="640" w:lineRule="exact"/>
        <w:rPr>
          <w:rFonts w:ascii="仿宋" w:hAnsi="仿宋" w:eastAsia="仿宋" w:cs="楷体_GB2312"/>
          <w:color w:val="auto"/>
          <w:sz w:val="28"/>
          <w:szCs w:val="28"/>
          <w:lang w:val="zh-CN"/>
        </w:rPr>
      </w:pPr>
      <w:r>
        <w:rPr>
          <w:rFonts w:ascii="仿宋" w:hAnsi="仿宋" w:eastAsia="仿宋" w:cs="楷体_GB2312"/>
          <w:color w:val="auto"/>
          <w:sz w:val="28"/>
          <w:szCs w:val="28"/>
          <w:lang w:val="zh-CN"/>
        </w:rPr>
      </w:r>
      <w:r/>
    </w:p>
    <w:p>
      <w:pPr>
        <w:ind w:firstLine="560"/>
        <w:spacing w:line="640" w:lineRule="exact"/>
        <w:rPr>
          <w:rFonts w:ascii="仿宋" w:hAnsi="仿宋" w:eastAsia="仿宋"/>
          <w:bCs/>
          <w:color w:val="auto"/>
          <w:sz w:val="28"/>
          <w:szCs w:val="28"/>
        </w:rPr>
      </w:pPr>
      <w:r>
        <w:rPr>
          <w:rFonts w:hint="eastAsia" w:ascii="仿宋" w:hAnsi="仿宋" w:eastAsia="仿宋"/>
          <w:bCs/>
          <w:color w:val="auto"/>
          <w:sz w:val="28"/>
        </w:rPr>
        <w:t xml:space="preserve">注:供应商法定代表人</w:t>
      </w:r>
      <w:r>
        <w:rPr>
          <w:rFonts w:hint="eastAsia" w:ascii="仿宋" w:hAnsi="仿宋" w:eastAsia="仿宋"/>
          <w:bCs/>
          <w:color w:val="auto"/>
          <w:sz w:val="28"/>
          <w:szCs w:val="28"/>
        </w:rPr>
        <w:t xml:space="preserve">参加磋商的，必须附</w:t>
      </w:r>
      <w:r>
        <w:rPr>
          <w:rFonts w:hint="eastAsia" w:ascii="仿宋" w:hAnsi="仿宋" w:eastAsia="仿宋"/>
          <w:bCs/>
          <w:color w:val="auto"/>
          <w:sz w:val="28"/>
        </w:rPr>
        <w:t xml:space="preserve">法定代表人</w:t>
      </w:r>
      <w:r>
        <w:rPr>
          <w:rFonts w:hint="eastAsia" w:ascii="仿宋" w:hAnsi="仿宋" w:eastAsia="仿宋"/>
          <w:bCs/>
          <w:color w:val="auto"/>
          <w:sz w:val="28"/>
          <w:szCs w:val="28"/>
        </w:rPr>
        <w:t xml:space="preserve">身份证扫描件加盖供应商电子签章。</w:t>
      </w:r>
      <w:r>
        <w:rPr>
          <w:rFonts w:hint="eastAsia" w:ascii="仿宋" w:hAnsi="仿宋" w:eastAsia="仿宋"/>
          <w:color w:val="auto"/>
          <w:sz w:val="28"/>
          <w:szCs w:val="28"/>
        </w:rPr>
        <w:t xml:space="preserve">法定代表人授权其他人参加磋商的，仅需填写“授权委托书”。</w:t>
      </w:r>
      <w:r/>
    </w:p>
    <w:p>
      <w:pPr>
        <w:pStyle w:val="752"/>
        <w:ind w:firstLine="0"/>
        <w:spacing w:line="640" w:lineRule="exact"/>
        <w:rPr>
          <w:rFonts w:ascii="仿宋" w:hAnsi="仿宋" w:eastAsia="仿宋"/>
          <w:color w:val="auto"/>
          <w:sz w:val="28"/>
          <w:szCs w:val="28"/>
        </w:rPr>
      </w:pPr>
      <w:r>
        <w:rPr>
          <w:rFonts w:ascii="仿宋" w:hAnsi="仿宋" w:eastAsia="仿宋"/>
          <w:color w:val="auto"/>
          <w:sz w:val="28"/>
          <w:szCs w:val="28"/>
        </w:rPr>
      </w:r>
      <w:r/>
    </w:p>
    <w:p>
      <w:pPr>
        <w:pStyle w:val="752"/>
        <w:ind w:firstLine="0"/>
        <w:spacing w:line="640" w:lineRule="exact"/>
        <w:rPr>
          <w:rFonts w:ascii="仿宋" w:hAnsi="仿宋" w:eastAsia="仿宋"/>
          <w:color w:val="auto"/>
          <w:sz w:val="28"/>
          <w:szCs w:val="28"/>
        </w:rPr>
      </w:pPr>
      <w:r>
        <w:rPr>
          <w:rFonts w:ascii="仿宋" w:hAnsi="仿宋" w:eastAsia="仿宋"/>
          <w:color w:val="auto"/>
          <w:sz w:val="28"/>
          <w:szCs w:val="28"/>
        </w:rPr>
      </w:r>
      <w:r/>
    </w:p>
    <w:p>
      <w:pPr>
        <w:pStyle w:val="752"/>
        <w:ind w:firstLine="0"/>
        <w:spacing w:line="640" w:lineRule="exact"/>
        <w:rPr>
          <w:rFonts w:hint="eastAsia" w:ascii="仿宋" w:hAnsi="仿宋" w:eastAsia="仿宋"/>
          <w:b/>
          <w:bCs/>
          <w:color w:val="auto"/>
          <w:sz w:val="32"/>
          <w:szCs w:val="32"/>
        </w:rPr>
      </w:pPr>
      <w:r>
        <w:rPr>
          <w:rFonts w:hint="eastAsia" w:ascii="仿宋" w:hAnsi="仿宋" w:eastAsia="仿宋"/>
          <w:b/>
          <w:bCs/>
          <w:color w:val="auto"/>
          <w:sz w:val="32"/>
          <w:szCs w:val="32"/>
        </w:rPr>
      </w:r>
      <w:r/>
    </w:p>
    <w:p>
      <w:pPr>
        <w:pStyle w:val="752"/>
        <w:ind w:firstLine="0"/>
        <w:spacing w:line="640" w:lineRule="exact"/>
        <w:rPr>
          <w:rFonts w:ascii="仿宋" w:hAnsi="仿宋" w:eastAsia="仿宋"/>
          <w:color w:val="auto"/>
          <w:sz w:val="28"/>
          <w:szCs w:val="28"/>
        </w:rPr>
      </w:pPr>
      <w:r>
        <w:rPr>
          <w:rFonts w:hint="eastAsia" w:ascii="仿宋" w:hAnsi="仿宋" w:eastAsia="仿宋"/>
          <w:b/>
          <w:bCs/>
          <w:color w:val="auto"/>
          <w:sz w:val="32"/>
          <w:szCs w:val="32"/>
        </w:rPr>
        <w:t xml:space="preserve">示范格式二</w:t>
      </w:r>
      <w:r/>
    </w:p>
    <w:p>
      <w:pPr>
        <w:ind w:firstLine="3213"/>
        <w:spacing w:line="520" w:lineRule="exact"/>
        <w:rPr>
          <w:rFonts w:ascii="仿宋" w:hAnsi="仿宋" w:eastAsia="仿宋" w:cs="仿宋"/>
          <w:b/>
          <w:bCs/>
          <w:color w:val="auto"/>
          <w:sz w:val="28"/>
        </w:rPr>
      </w:pPr>
      <w:r>
        <w:rPr>
          <w:rFonts w:hint="eastAsia" w:ascii="仿宋" w:hAnsi="仿宋" w:eastAsia="仿宋" w:cs="仿宋"/>
          <w:b/>
          <w:bCs/>
          <w:color w:val="auto"/>
          <w:sz w:val="32"/>
        </w:rPr>
        <w:t xml:space="preserve">授权委托书</w:t>
      </w:r>
      <w:r/>
    </w:p>
    <w:p>
      <w:pPr>
        <w:spacing w:line="520" w:lineRule="exact"/>
        <w:rPr>
          <w:rFonts w:ascii="仿宋" w:hAnsi="仿宋" w:eastAsia="仿宋" w:cs="仿宋"/>
          <w:bCs/>
          <w:color w:val="auto"/>
          <w:sz w:val="30"/>
          <w:szCs w:val="28"/>
        </w:rPr>
      </w:pPr>
      <w:r>
        <w:rPr>
          <w:rFonts w:hint="eastAsia" w:ascii="仿宋" w:hAnsi="仿宋" w:eastAsia="仿宋" w:cs="仿宋"/>
          <w:bCs/>
          <w:color w:val="auto"/>
          <w:sz w:val="30"/>
          <w:szCs w:val="28"/>
        </w:rPr>
        <w:t xml:space="preserve">致（采购人）:</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本授权书宣告:</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委托方:地址:</w:t>
      </w:r>
      <w:r/>
    </w:p>
    <w:p>
      <w:pPr>
        <w:spacing w:line="520" w:lineRule="exact"/>
        <w:rPr>
          <w:rFonts w:ascii="仿宋" w:hAnsi="仿宋" w:eastAsia="仿宋" w:cs="仿宋"/>
          <w:color w:val="auto"/>
          <w:sz w:val="28"/>
          <w:szCs w:val="28"/>
          <w:u w:val="single"/>
        </w:rPr>
      </w:pPr>
      <w:r>
        <w:rPr>
          <w:rFonts w:hint="eastAsia" w:ascii="仿宋" w:hAnsi="仿宋" w:eastAsia="仿宋" w:cs="仿宋"/>
          <w:color w:val="auto"/>
          <w:sz w:val="28"/>
          <w:szCs w:val="28"/>
        </w:rPr>
        <w:t xml:space="preserve">法定代表人:</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受托人:姓名 性别: 出生日期:年月日</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所在单位:职务:</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身 份 证:联系方式:</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兹委托受托人代表我公司参加</w:t>
      </w:r>
      <w:r>
        <w:rPr>
          <w:rFonts w:hint="eastAsia" w:ascii="仿宋" w:hAnsi="仿宋" w:eastAsia="仿宋" w:cs="仿宋"/>
          <w:color w:val="auto"/>
          <w:sz w:val="28"/>
          <w:szCs w:val="28"/>
          <w:lang w:val="en-US" w:eastAsia="zh-CN"/>
        </w:rPr>
        <w:t xml:space="preserve">采购代理机构</w:t>
      </w:r>
      <w:r>
        <w:rPr>
          <w:rFonts w:hint="eastAsia" w:ascii="仿宋" w:hAnsi="仿宋" w:eastAsia="仿宋" w:cs="仿宋"/>
          <w:color w:val="auto"/>
          <w:sz w:val="28"/>
          <w:szCs w:val="28"/>
        </w:rPr>
        <w:t xml:space="preserve">组织的（项目编号:           ）采购项目的政府采购活动，受托人有权在该招标活动中，以我单位的名义签署投标函和投标文件，与采购代理机构协商、澄清、解释，签订合同书并执行一切与此有关的事项。</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    受托人在办理上述事宜过程中以其自己的名义所签署的所有文件我公司均予以承认。受托人无转委托权。</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委托期限:至上述事宜处理完毕止。</w:t>
      </w:r>
      <w:r/>
    </w:p>
    <w:p>
      <w:pPr>
        <w:ind w:firstLine="600"/>
        <w:spacing w:line="520" w:lineRule="exact"/>
        <w:rPr>
          <w:rFonts w:ascii="仿宋" w:hAnsi="仿宋" w:eastAsia="仿宋" w:cs="仿宋"/>
          <w:b/>
          <w:color w:val="auto"/>
          <w:sz w:val="28"/>
          <w:szCs w:val="28"/>
        </w:rPr>
      </w:pPr>
      <w:r>
        <w:rPr>
          <w:rFonts w:ascii="仿宋" w:hAnsi="仿宋" w:eastAsia="仿宋" w:cs="仿宋"/>
          <w:b/>
          <w:color w:val="auto"/>
          <w:sz w:val="28"/>
          <w:szCs w:val="28"/>
        </w:rPr>
      </w:r>
      <w:r/>
    </w:p>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p>
      <w:pPr>
        <w:jc w:val="right"/>
        <w:spacing w:line="64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rPr>
        <w:t xml:space="preserve">供应商:</w:t>
      </w:r>
      <w:r>
        <w:rPr>
          <w:rFonts w:hint="eastAsia" w:ascii="仿宋" w:hAnsi="仿宋" w:eastAsia="仿宋" w:cs="仿宋"/>
          <w:color w:val="auto"/>
          <w:sz w:val="28"/>
          <w:szCs w:val="28"/>
          <w:u w:val="single"/>
          <w:lang w:val="zh-CN"/>
        </w:rPr>
        <w:t xml:space="preserve">     （电子签章）    </w:t>
      </w:r>
      <w:r/>
    </w:p>
    <w:p>
      <w:pPr>
        <w:jc w:val="right"/>
        <w:spacing w:line="52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rPr>
        <w:t xml:space="preserve">日期:年 月日</w:t>
      </w:r>
      <w:r/>
    </w:p>
    <w:p>
      <w:pPr>
        <w:ind w:firstLine="560"/>
        <w:spacing w:line="520" w:lineRule="exact"/>
        <w:rPr>
          <w:rFonts w:ascii="仿宋" w:hAnsi="仿宋" w:eastAsia="仿宋" w:cs="仿宋"/>
          <w:color w:val="auto"/>
          <w:sz w:val="28"/>
          <w:szCs w:val="28"/>
        </w:rPr>
      </w:pPr>
      <w:r>
        <w:rPr>
          <w:rFonts w:hint="eastAsia" w:ascii="仿宋" w:hAnsi="仿宋" w:eastAsia="仿宋" w:cs="仿宋"/>
          <w:bCs/>
          <w:color w:val="auto"/>
          <w:sz w:val="28"/>
        </w:rPr>
        <w:t xml:space="preserve">注:供应商委托</w:t>
      </w:r>
      <w:r>
        <w:rPr>
          <w:rFonts w:hint="eastAsia" w:ascii="仿宋" w:hAnsi="仿宋" w:eastAsia="仿宋" w:cs="仿宋"/>
          <w:bCs/>
          <w:color w:val="auto"/>
          <w:sz w:val="28"/>
          <w:szCs w:val="28"/>
        </w:rPr>
        <w:t xml:space="preserve">受托人参加磋商的，必须附受托人身份证</w:t>
      </w:r>
      <w:r>
        <w:rPr>
          <w:rFonts w:hint="eastAsia" w:ascii="仿宋" w:hAnsi="仿宋" w:eastAsia="仿宋" w:cs="仿宋"/>
          <w:color w:val="auto"/>
          <w:sz w:val="28"/>
          <w:szCs w:val="28"/>
        </w:rPr>
        <w:t xml:space="preserve">扫描</w:t>
      </w:r>
      <w:r>
        <w:rPr>
          <w:rFonts w:hint="eastAsia" w:ascii="仿宋" w:hAnsi="仿宋" w:eastAsia="仿宋" w:cs="仿宋"/>
          <w:bCs/>
          <w:color w:val="auto"/>
          <w:sz w:val="28"/>
          <w:szCs w:val="28"/>
        </w:rPr>
        <w:t xml:space="preserve">件加盖供应商电子签章。</w:t>
      </w:r>
      <w:r>
        <w:rPr>
          <w:rFonts w:hint="eastAsia" w:ascii="仿宋" w:hAnsi="仿宋" w:eastAsia="仿宋" w:cs="仿宋"/>
          <w:color w:val="auto"/>
          <w:sz w:val="28"/>
          <w:szCs w:val="28"/>
        </w:rPr>
        <w:t xml:space="preserve">法定代表人直接参加磋商的，仅需填写“法定代表人资格证明”。</w:t>
      </w:r>
      <w:r/>
    </w:p>
    <w:p>
      <w:pPr>
        <w:rPr>
          <w:rFonts w:ascii="仿宋" w:hAnsi="仿宋" w:eastAsia="仿宋" w:cs="仿宋"/>
          <w:b/>
          <w:color w:val="auto"/>
          <w:sz w:val="32"/>
          <w:szCs w:val="32"/>
        </w:rPr>
      </w:pPr>
      <w:r>
        <w:rPr>
          <w:rFonts w:ascii="仿宋" w:hAnsi="仿宋" w:eastAsia="仿宋" w:cs="仿宋"/>
          <w:b/>
          <w:color w:val="auto"/>
          <w:sz w:val="32"/>
          <w:szCs w:val="32"/>
        </w:rPr>
      </w:r>
      <w:r/>
    </w:p>
    <w:p>
      <w:pPr>
        <w:rPr>
          <w:rFonts w:ascii="仿宋" w:hAnsi="仿宋" w:eastAsia="仿宋" w:cs="仿宋"/>
          <w:b/>
          <w:color w:val="auto"/>
          <w:sz w:val="32"/>
          <w:szCs w:val="32"/>
        </w:rPr>
      </w:pPr>
      <w:r>
        <w:rPr>
          <w:rFonts w:ascii="仿宋" w:hAnsi="仿宋" w:eastAsia="仿宋" w:cs="仿宋"/>
          <w:b/>
          <w:color w:val="auto"/>
          <w:sz w:val="32"/>
          <w:szCs w:val="32"/>
        </w:rPr>
      </w:r>
      <w:r/>
    </w:p>
    <w:p>
      <w:pPr>
        <w:pStyle w:val="752"/>
        <w:ind w:firstLine="0"/>
        <w:jc w:val="both"/>
        <w:spacing w:line="640" w:lineRule="exact"/>
        <w:rPr>
          <w:rFonts w:hint="eastAsia" w:ascii="仿宋" w:hAnsi="仿宋" w:eastAsia="仿宋"/>
          <w:b/>
          <w:bCs/>
          <w:color w:val="auto"/>
          <w:sz w:val="32"/>
          <w:szCs w:val="32"/>
        </w:rPr>
      </w:pPr>
      <w:r>
        <w:rPr>
          <w:rFonts w:hint="eastAsia" w:ascii="仿宋" w:hAnsi="仿宋" w:eastAsia="仿宋"/>
          <w:b/>
          <w:bCs/>
          <w:color w:val="auto"/>
          <w:sz w:val="32"/>
          <w:szCs w:val="32"/>
        </w:rPr>
      </w:r>
      <w:r/>
    </w:p>
    <w:p>
      <w:pPr>
        <w:pStyle w:val="752"/>
        <w:ind w:firstLine="0"/>
        <w:jc w:val="left"/>
        <w:spacing w:line="640" w:lineRule="exact"/>
        <w:rPr>
          <w:rFonts w:ascii="仿宋" w:hAnsi="仿宋" w:eastAsia="仿宋"/>
          <w:b/>
          <w:bCs/>
          <w:color w:val="auto"/>
          <w:sz w:val="32"/>
          <w:szCs w:val="32"/>
        </w:rPr>
      </w:pPr>
      <w:r>
        <w:rPr>
          <w:rFonts w:hint="eastAsia" w:ascii="仿宋" w:hAnsi="仿宋" w:eastAsia="仿宋"/>
          <w:b/>
          <w:bCs/>
          <w:color w:val="auto"/>
          <w:sz w:val="32"/>
          <w:szCs w:val="32"/>
        </w:rPr>
        <w:t xml:space="preserve">示范格式三</w:t>
      </w:r>
      <w:r/>
    </w:p>
    <w:p>
      <w:pPr>
        <w:jc w:val="center"/>
        <w:spacing w:line="520" w:lineRule="exact"/>
        <w:rPr>
          <w:rFonts w:hint="eastAsia" w:ascii="仿宋" w:hAnsi="仿宋" w:eastAsia="仿宋"/>
          <w:b/>
          <w:bCs/>
          <w:color w:val="auto"/>
          <w:sz w:val="32"/>
        </w:rPr>
      </w:pPr>
      <w:r>
        <w:rPr>
          <w:rFonts w:hint="eastAsia" w:ascii="仿宋" w:hAnsi="仿宋" w:eastAsia="仿宋"/>
          <w:b/>
          <w:bCs/>
          <w:color w:val="auto"/>
          <w:sz w:val="32"/>
        </w:rPr>
        <w:t xml:space="preserve">符合《中华人民共和国政府采购法》第二十二条规定条件的承诺函</w:t>
      </w:r>
      <w:r/>
    </w:p>
    <w:p>
      <w:pPr>
        <w:pStyle w:val="752"/>
        <w:ind w:firstLine="560"/>
        <w:spacing w:line="600" w:lineRule="exact"/>
        <w:rPr>
          <w:rFonts w:hint="eastAsia" w:ascii="仿宋" w:hAnsi="仿宋" w:eastAsia="仿宋"/>
          <w:bCs/>
          <w:color w:val="auto"/>
          <w:sz w:val="28"/>
          <w:szCs w:val="28"/>
        </w:rPr>
      </w:pPr>
      <w:r>
        <w:rPr>
          <w:rFonts w:hint="eastAsia" w:ascii="仿宋" w:hAnsi="仿宋" w:eastAsia="仿宋"/>
          <w:bCs/>
          <w:color w:val="auto"/>
          <w:sz w:val="28"/>
          <w:szCs w:val="28"/>
        </w:rPr>
        <w:t xml:space="preserve">致（采购人）:</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我公司参加贵单位组织实施的（项目编号:      ）</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采购项目的采购活动。针对《中华人民共和国政府采购法》第二十二条规定做出如下声明：</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1、我单位具有独立承担民事责任的能力；</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2、我单位具有良好的商业信誉和健全的财务会计制度；</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3、我单位具有履行合同所必需的设备和专业技术能力；</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4、我单位有依法缴纳税收和社会保障资金的良好记录；</w:t>
      </w:r>
      <w:r/>
    </w:p>
    <w:p>
      <w:pPr>
        <w:ind w:firstLine="560"/>
        <w:jc w:val="left"/>
        <w:spacing w:line="640" w:lineRule="exact"/>
        <w:rPr>
          <w:rFonts w:ascii="仿宋" w:hAnsi="仿宋" w:eastAsia="仿宋" w:cs="仿宋"/>
          <w:color w:val="auto"/>
          <w:sz w:val="28"/>
          <w:szCs w:val="28"/>
        </w:rPr>
      </w:pPr>
      <w:r>
        <w:rPr>
          <w:rFonts w:hint="eastAsia" w:ascii="仿宋" w:hAnsi="仿宋" w:eastAsia="仿宋"/>
          <w:color w:val="auto"/>
          <w:sz w:val="28"/>
          <w:szCs w:val="28"/>
        </w:rPr>
        <w:t xml:space="preserve">5、</w:t>
      </w:r>
      <w:r>
        <w:rPr>
          <w:rFonts w:hint="eastAsia" w:ascii="仿宋" w:hAnsi="仿宋" w:eastAsia="仿宋" w:cs="仿宋"/>
          <w:color w:val="auto"/>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auto"/>
          <w:sz w:val="28"/>
          <w:szCs w:val="28"/>
        </w:rPr>
        <w:t xml:space="preserve"> </w:t>
      </w:r>
      <w:r/>
    </w:p>
    <w:p>
      <w:pPr>
        <w:ind w:firstLine="638"/>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6、我单位满足法律、行政法规规定的其他条件。</w:t>
      </w:r>
      <w:r/>
    </w:p>
    <w:p>
      <w:pPr>
        <w:spacing w:line="520" w:lineRule="exact"/>
        <w:rPr>
          <w:rFonts w:hint="eastAsia" w:ascii="仿宋" w:hAnsi="仿宋" w:eastAsia="仿宋"/>
          <w:color w:val="auto"/>
          <w:sz w:val="28"/>
          <w:szCs w:val="28"/>
          <w:u w:val="single"/>
        </w:rPr>
      </w:pPr>
      <w:r>
        <w:rPr>
          <w:rFonts w:hint="eastAsia" w:ascii="仿宋" w:hAnsi="仿宋" w:eastAsia="仿宋"/>
          <w:color w:val="auto"/>
          <w:sz w:val="28"/>
          <w:szCs w:val="28"/>
          <w:u w:val="single"/>
        </w:rPr>
      </w:r>
      <w:r/>
    </w:p>
    <w:p>
      <w:pPr>
        <w:spacing w:line="520" w:lineRule="exact"/>
        <w:rPr>
          <w:rFonts w:hint="eastAsia" w:ascii="仿宋" w:hAnsi="仿宋" w:eastAsia="仿宋"/>
          <w:color w:val="auto"/>
          <w:sz w:val="28"/>
          <w:szCs w:val="28"/>
          <w:u w:val="single"/>
        </w:rPr>
      </w:pPr>
      <w:r>
        <w:rPr>
          <w:rFonts w:hint="eastAsia" w:ascii="仿宋" w:hAnsi="仿宋" w:eastAsia="仿宋"/>
          <w:color w:val="auto"/>
          <w:sz w:val="28"/>
          <w:szCs w:val="28"/>
          <w:u w:val="single"/>
        </w:rPr>
      </w:r>
      <w:r/>
    </w:p>
    <w:p>
      <w:pPr>
        <w:jc w:val="right"/>
        <w:spacing w:line="640" w:lineRule="exact"/>
        <w:rPr>
          <w:rFonts w:hint="eastAsia" w:ascii="仿宋" w:hAnsi="仿宋" w:eastAsia="仿宋" w:cs="楷体_GB2312"/>
          <w:color w:val="auto"/>
          <w:sz w:val="28"/>
          <w:szCs w:val="28"/>
          <w:lang w:val="zh-CN"/>
        </w:rPr>
      </w:pPr>
      <w:r>
        <w:rPr>
          <w:rFonts w:hint="eastAsia" w:ascii="仿宋" w:hAnsi="仿宋" w:eastAsia="仿宋" w:cs="楷体_GB2312"/>
          <w:color w:val="auto"/>
          <w:sz w:val="28"/>
          <w:szCs w:val="28"/>
        </w:rPr>
        <w:t xml:space="preserve">承诺人</w:t>
      </w:r>
      <w:r>
        <w:rPr>
          <w:rFonts w:hint="eastAsia" w:ascii="仿宋" w:hAnsi="仿宋" w:eastAsia="仿宋" w:cs="楷体_GB2312"/>
          <w:color w:val="auto"/>
          <w:sz w:val="28"/>
          <w:szCs w:val="28"/>
          <w:lang w:val="zh-CN"/>
        </w:rPr>
        <w:t xml:space="preserve">:     （电子签章）    </w:t>
      </w:r>
      <w:r/>
    </w:p>
    <w:p>
      <w:pPr>
        <w:jc w:val="right"/>
        <w:spacing w:line="640" w:lineRule="exact"/>
        <w:rPr>
          <w:rFonts w:hint="eastAsia" w:ascii="仿宋" w:hAnsi="仿宋" w:eastAsia="仿宋" w:cs="楷体_GB2312"/>
          <w:color w:val="auto"/>
          <w:sz w:val="28"/>
          <w:szCs w:val="28"/>
          <w:lang w:val="zh-CN"/>
        </w:rPr>
      </w:pPr>
      <w:r>
        <w:rPr>
          <w:rFonts w:hint="eastAsia" w:ascii="仿宋" w:hAnsi="仿宋" w:eastAsia="仿宋" w:cs="楷体_GB2312"/>
          <w:color w:val="auto"/>
          <w:sz w:val="28"/>
          <w:szCs w:val="28"/>
          <w:lang w:val="zh-CN"/>
        </w:rPr>
        <w:t xml:space="preserve">日期:年 月日</w:t>
      </w:r>
      <w:r/>
    </w:p>
    <w:p>
      <w:pPr>
        <w:jc w:val="right"/>
        <w:spacing w:line="640" w:lineRule="exact"/>
        <w:rPr>
          <w:rFonts w:hint="eastAsia" w:ascii="仿宋" w:hAnsi="仿宋" w:eastAsia="仿宋" w:cs="楷体_GB2312"/>
          <w:color w:val="auto"/>
          <w:sz w:val="28"/>
          <w:szCs w:val="28"/>
        </w:rPr>
      </w:pPr>
      <w:r>
        <w:rPr>
          <w:rFonts w:hint="eastAsia" w:ascii="仿宋" w:hAnsi="仿宋" w:eastAsia="仿宋" w:cs="楷体_GB2312"/>
          <w:color w:val="auto"/>
          <w:sz w:val="28"/>
          <w:szCs w:val="28"/>
        </w:rPr>
      </w:r>
      <w:r/>
    </w:p>
    <w:p>
      <w:pPr>
        <w:spacing w:line="640" w:lineRule="exact"/>
        <w:rPr>
          <w:rFonts w:hint="eastAsia" w:ascii="仿宋" w:hAnsi="仿宋" w:eastAsia="仿宋" w:cs="仿宋"/>
          <w:b/>
          <w:color w:val="auto"/>
          <w:sz w:val="28"/>
          <w:szCs w:val="22"/>
          <w:highlight w:val="none"/>
        </w:rPr>
      </w:pPr>
      <w:r>
        <w:rPr>
          <w:rFonts w:hint="eastAsia" w:ascii="仿宋" w:hAnsi="仿宋" w:eastAsia="仿宋" w:cs="仿宋"/>
          <w:b/>
          <w:color w:val="auto"/>
          <w:sz w:val="28"/>
          <w:szCs w:val="22"/>
          <w:highlight w:val="none"/>
        </w:rPr>
      </w:r>
      <w:r/>
    </w:p>
    <w:p>
      <w:pPr>
        <w:spacing w:line="640" w:lineRule="exact"/>
        <w:rPr>
          <w:rFonts w:hint="eastAsia" w:ascii="仿宋" w:hAnsi="仿宋" w:eastAsia="仿宋" w:cs="仿宋"/>
          <w:b/>
          <w:color w:val="auto"/>
          <w:sz w:val="28"/>
          <w:szCs w:val="22"/>
          <w:highlight w:val="none"/>
        </w:rPr>
      </w:pPr>
      <w:r>
        <w:rPr>
          <w:rFonts w:hint="eastAsia" w:ascii="仿宋" w:hAnsi="仿宋" w:eastAsia="仿宋" w:cs="仿宋"/>
          <w:b/>
          <w:color w:val="auto"/>
          <w:sz w:val="28"/>
          <w:szCs w:val="22"/>
          <w:highlight w:val="none"/>
        </w:rPr>
      </w:r>
      <w:r/>
    </w:p>
    <w:p>
      <w:pPr>
        <w:spacing w:line="640" w:lineRule="exact"/>
        <w:rPr>
          <w:rFonts w:hint="eastAsia" w:ascii="仿宋" w:hAnsi="仿宋" w:eastAsia="仿宋" w:cs="仿宋"/>
          <w:b/>
          <w:color w:val="auto"/>
          <w:sz w:val="28"/>
          <w:szCs w:val="22"/>
          <w:highlight w:val="none"/>
        </w:rPr>
      </w:pPr>
      <w:r>
        <w:rPr>
          <w:rFonts w:hint="eastAsia" w:ascii="仿宋" w:hAnsi="仿宋" w:eastAsia="仿宋" w:cs="仿宋"/>
          <w:b/>
          <w:color w:val="auto"/>
          <w:sz w:val="28"/>
          <w:szCs w:val="22"/>
          <w:highlight w:val="none"/>
        </w:rPr>
      </w:r>
      <w:r/>
    </w:p>
    <w:p>
      <w:pPr>
        <w:spacing w:line="640" w:lineRule="exact"/>
        <w:rPr>
          <w:rFonts w:hint="eastAsia" w:ascii="仿宋" w:hAnsi="仿宋" w:eastAsia="仿宋" w:cs="仿宋"/>
          <w:b/>
          <w:color w:val="auto"/>
          <w:sz w:val="28"/>
          <w:szCs w:val="22"/>
          <w:highlight w:val="none"/>
        </w:rPr>
      </w:pPr>
      <w:r>
        <w:rPr>
          <w:rFonts w:hint="eastAsia" w:ascii="仿宋" w:hAnsi="仿宋" w:eastAsia="仿宋" w:cs="仿宋"/>
          <w:b/>
          <w:color w:val="auto"/>
          <w:sz w:val="28"/>
          <w:szCs w:val="22"/>
          <w:highlight w:val="none"/>
        </w:rPr>
      </w:r>
      <w:r/>
    </w:p>
    <w:p>
      <w:pPr>
        <w:spacing w:line="640" w:lineRule="exact"/>
        <w:rPr>
          <w:rFonts w:hint="eastAsia" w:ascii="仿宋" w:hAnsi="仿宋" w:eastAsia="仿宋" w:cs="仿宋"/>
          <w:b/>
          <w:color w:val="auto"/>
          <w:sz w:val="28"/>
          <w:szCs w:val="22"/>
          <w:highlight w:val="none"/>
        </w:rPr>
      </w:pPr>
      <w:r>
        <w:rPr>
          <w:rFonts w:hint="eastAsia" w:ascii="仿宋" w:hAnsi="仿宋" w:eastAsia="仿宋" w:cs="仿宋"/>
          <w:b/>
          <w:color w:val="auto"/>
          <w:sz w:val="28"/>
          <w:szCs w:val="22"/>
          <w:highlight w:val="none"/>
        </w:rPr>
        <w:t xml:space="preserve">示范格式四 </w:t>
      </w:r>
      <w:r/>
    </w:p>
    <w:p>
      <w:p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承  诺  书</w:t>
      </w:r>
      <w:r/>
    </w:p>
    <w:p>
      <w:pPr>
        <w:jc w:val="center"/>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pStyle w:val="752"/>
        <w:pageBreakBefore w:val="0"/>
        <w:spacing w:line="560" w:lineRule="exact"/>
        <w:rPr>
          <w:rFonts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致</w:t>
      </w:r>
      <w:r>
        <w:rPr>
          <w:rFonts w:hint="eastAsia" w:ascii="仿宋" w:hAnsi="仿宋" w:eastAsia="仿宋" w:cs="仿宋"/>
          <w:bCs/>
          <w:color w:val="auto"/>
          <w:sz w:val="28"/>
          <w:szCs w:val="28"/>
          <w:highlight w:val="none"/>
          <w:u w:val="single"/>
        </w:rPr>
        <w:t xml:space="preserve">（采购人）:</w:t>
      </w:r>
      <w:r/>
    </w:p>
    <w:p>
      <w:pPr>
        <w:ind w:firstLine="420"/>
        <w:pageBreakBefore w:val="0"/>
        <w:spacing w:line="560" w:lineRule="exact"/>
        <w:rPr>
          <w:rFonts w:ascii="仿宋" w:hAnsi="仿宋" w:eastAsia="仿宋" w:cs="仿宋"/>
          <w:bCs/>
          <w:color w:val="auto"/>
          <w:sz w:val="28"/>
          <w:szCs w:val="28"/>
          <w:highlight w:val="none"/>
        </w:rPr>
      </w:pPr>
      <w:r>
        <w:rPr>
          <w:rFonts w:hint="eastAsia" w:ascii="仿宋" w:hAnsi="仿宋" w:eastAsia="仿宋"/>
          <w:color w:val="auto"/>
          <w:sz w:val="28"/>
          <w:szCs w:val="28"/>
          <w:highlight w:val="none"/>
        </w:rPr>
        <w:t xml:space="preserve">我公司参加贵单位组织实施的（项目编号:      ）采购项目的政府采购活动</w:t>
      </w:r>
      <w:r>
        <w:rPr>
          <w:rFonts w:hint="eastAsia" w:ascii="仿宋" w:hAnsi="仿宋" w:eastAsia="仿宋" w:cs="仿宋"/>
          <w:bCs/>
          <w:color w:val="auto"/>
          <w:sz w:val="28"/>
          <w:szCs w:val="28"/>
          <w:highlight w:val="none"/>
        </w:rPr>
        <w:t xml:space="preserve">，做如下承诺：</w:t>
      </w:r>
      <w:r/>
    </w:p>
    <w:p>
      <w:pPr>
        <w:ind w:firstLine="560"/>
        <w:pageBreakBefore w:val="0"/>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我方符合下列情形：</w:t>
      </w:r>
      <w:r/>
    </w:p>
    <w:p>
      <w:pPr>
        <w:ind w:firstLine="560"/>
        <w:pageBreakBefore w:val="0"/>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（1）供应商单位负责人为同一人或者存在直接控股、管理关系的不同供应商，不得同时参加同一合同项下的政府采购活动。</w:t>
      </w:r>
      <w:r/>
    </w:p>
    <w:p>
      <w:pPr>
        <w:ind w:firstLine="560"/>
        <w:pageBreakBefore w:val="0"/>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（2）凡为采购项目提供整体设计、规范编制或者项目管理、监理、检测等服务的供应商，不得再参加本项目的采购活动。</w:t>
      </w:r>
      <w:r/>
    </w:p>
    <w:p>
      <w:pPr>
        <w:ind w:firstLine="560"/>
        <w:pageBreakBefore w:val="0"/>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（3）我单位没有被“信用中国”网站、“中国政府采购网”列入失信被执行人名单、重大税收违法案件当事人名单、政府采购严重违法失信行为记录名单。</w:t>
      </w:r>
      <w:r/>
    </w:p>
    <w:p>
      <w:pPr>
        <w:ind w:firstLine="560"/>
        <w:pageBreakBefore w:val="0"/>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特此承诺！</w:t>
      </w:r>
      <w:r/>
    </w:p>
    <w:p>
      <w:pPr>
        <w:jc w:val="right"/>
        <w:spacing w:line="640" w:lineRule="exact"/>
        <w:rPr>
          <w:rFonts w:hint="eastAsia" w:ascii="仿宋" w:hAnsi="仿宋" w:eastAsia="仿宋" w:cs="楷体_GB2312"/>
          <w:color w:val="auto"/>
          <w:sz w:val="28"/>
          <w:szCs w:val="28"/>
          <w:lang w:val="zh-CN"/>
        </w:rPr>
      </w:pPr>
      <w:r>
        <w:rPr>
          <w:rFonts w:hint="eastAsia" w:ascii="仿宋" w:hAnsi="仿宋" w:eastAsia="仿宋" w:cs="楷体_GB2312"/>
          <w:color w:val="auto"/>
          <w:sz w:val="28"/>
          <w:szCs w:val="28"/>
        </w:rPr>
        <w:t xml:space="preserve">承诺人</w:t>
      </w:r>
      <w:r>
        <w:rPr>
          <w:rFonts w:hint="eastAsia" w:ascii="仿宋" w:hAnsi="仿宋" w:eastAsia="仿宋" w:cs="楷体_GB2312"/>
          <w:color w:val="auto"/>
          <w:sz w:val="28"/>
          <w:szCs w:val="28"/>
          <w:lang w:val="zh-CN"/>
        </w:rPr>
        <w:t xml:space="preserve">:     （电子签章）    </w:t>
      </w:r>
      <w:r/>
    </w:p>
    <w:p>
      <w:pPr>
        <w:jc w:val="right"/>
        <w:spacing w:line="640" w:lineRule="exact"/>
        <w:rPr>
          <w:rFonts w:hint="eastAsia" w:ascii="仿宋" w:hAnsi="仿宋" w:eastAsia="仿宋" w:cs="楷体_GB2312"/>
          <w:color w:val="auto"/>
          <w:sz w:val="28"/>
          <w:szCs w:val="28"/>
          <w:lang w:val="zh-CN"/>
        </w:rPr>
      </w:pPr>
      <w:r>
        <w:rPr>
          <w:rFonts w:hint="eastAsia" w:ascii="仿宋" w:hAnsi="仿宋" w:eastAsia="仿宋" w:cs="楷体_GB2312"/>
          <w:color w:val="auto"/>
          <w:sz w:val="28"/>
          <w:szCs w:val="28"/>
          <w:lang w:val="zh-CN"/>
        </w:rPr>
        <w:t xml:space="preserve">日期:年 月日</w:t>
      </w:r>
      <w:r/>
    </w:p>
    <w:p>
      <w:pPr>
        <w:pStyle w:val="1024"/>
        <w:ind w:firstLine="0"/>
        <w:jc w:val="left"/>
        <w:keepNext/>
        <w:spacing w:line="520" w:lineRule="exact"/>
        <w:rPr>
          <w:rFonts w:hint="eastAsia" w:ascii="仿宋" w:eastAsia="仿宋"/>
          <w:b/>
          <w:color w:val="auto"/>
          <w:sz w:val="32"/>
          <w:szCs w:val="32"/>
        </w:rPr>
      </w:pPr>
      <w:r>
        <w:rPr>
          <w:rFonts w:hint="eastAsia" w:ascii="仿宋" w:eastAsia="仿宋"/>
          <w:b/>
          <w:color w:val="auto"/>
          <w:sz w:val="32"/>
          <w:szCs w:val="32"/>
        </w:rPr>
      </w:r>
      <w:r/>
    </w:p>
    <w:p>
      <w:pPr>
        <w:pStyle w:val="1024"/>
        <w:ind w:firstLine="0"/>
        <w:jc w:val="left"/>
        <w:keepNext/>
        <w:spacing w:line="520" w:lineRule="exact"/>
        <w:rPr>
          <w:rFonts w:hint="eastAsia" w:ascii="仿宋" w:eastAsia="仿宋"/>
          <w:b/>
          <w:color w:val="auto"/>
          <w:sz w:val="32"/>
          <w:szCs w:val="32"/>
        </w:rPr>
      </w:pPr>
      <w:r>
        <w:rPr>
          <w:rFonts w:hint="eastAsia" w:ascii="仿宋" w:eastAsia="仿宋"/>
          <w:b/>
          <w:color w:val="auto"/>
          <w:sz w:val="32"/>
          <w:szCs w:val="32"/>
        </w:rPr>
      </w:r>
      <w:r/>
    </w:p>
    <w:p>
      <w:pPr>
        <w:pStyle w:val="1024"/>
        <w:ind w:firstLine="0"/>
        <w:jc w:val="left"/>
        <w:keepNext/>
        <w:spacing w:line="520" w:lineRule="exact"/>
        <w:rPr>
          <w:rFonts w:hint="eastAsia" w:ascii="仿宋" w:eastAsia="仿宋"/>
          <w:b/>
          <w:color w:val="auto"/>
          <w:sz w:val="32"/>
          <w:szCs w:val="32"/>
        </w:rPr>
      </w:pPr>
      <w:r>
        <w:rPr>
          <w:rFonts w:hint="eastAsia" w:ascii="仿宋" w:eastAsia="仿宋"/>
          <w:b/>
          <w:color w:val="auto"/>
          <w:sz w:val="32"/>
          <w:szCs w:val="32"/>
        </w:rPr>
      </w:r>
      <w:r/>
    </w:p>
    <w:p>
      <w:pPr>
        <w:pStyle w:val="1024"/>
        <w:ind w:firstLine="0"/>
        <w:jc w:val="left"/>
        <w:keepNext/>
        <w:spacing w:line="240" w:lineRule="auto"/>
        <w:rPr>
          <w:rFonts w:hint="eastAsia" w:ascii="仿宋" w:eastAsia="仿宋"/>
          <w:b/>
          <w:color w:val="auto"/>
          <w:sz w:val="32"/>
          <w:szCs w:val="32"/>
        </w:rPr>
      </w:pPr>
      <w:r>
        <w:rPr>
          <w:rFonts w:hint="eastAsia" w:ascii="仿宋" w:eastAsia="仿宋"/>
          <w:b/>
          <w:color w:val="auto"/>
          <w:sz w:val="32"/>
          <w:szCs w:val="32"/>
        </w:rPr>
      </w:r>
      <w:r/>
    </w:p>
    <w:p>
      <w:pPr>
        <w:pStyle w:val="1024"/>
        <w:ind w:firstLine="0"/>
        <w:jc w:val="left"/>
        <w:keepNext/>
        <w:spacing w:line="520" w:lineRule="exact"/>
        <w:rPr>
          <w:rFonts w:hint="eastAsia" w:ascii="仿宋" w:eastAsia="仿宋"/>
          <w:b/>
          <w:bCs/>
          <w:color w:val="auto"/>
          <w:sz w:val="32"/>
          <w:szCs w:val="32"/>
          <w:lang w:eastAsia="zh-CN"/>
        </w:rPr>
      </w:pPr>
      <w:r>
        <w:rPr>
          <w:rFonts w:hint="eastAsia" w:ascii="仿宋" w:eastAsia="仿宋"/>
          <w:b/>
          <w:bCs/>
          <w:color w:val="auto"/>
          <w:sz w:val="32"/>
          <w:szCs w:val="32"/>
          <w:lang w:eastAsia="zh-CN"/>
        </w:rPr>
      </w:r>
      <w:r/>
    </w:p>
    <w:p>
      <w:pPr>
        <w:spacing w:line="640" w:lineRule="exact"/>
        <w:rPr>
          <w:rFonts w:hint="eastAsia" w:ascii="仿宋" w:hAnsi="仿宋" w:eastAsia="仿宋" w:cs="仿宋"/>
          <w:b/>
          <w:color w:val="auto"/>
          <w:sz w:val="28"/>
          <w:szCs w:val="22"/>
          <w:highlight w:val="none"/>
          <w:lang w:eastAsia="zh-CN"/>
        </w:rPr>
      </w:pPr>
      <w:r>
        <w:rPr>
          <w:rFonts w:hint="eastAsia" w:ascii="仿宋" w:hAnsi="仿宋" w:eastAsia="仿宋" w:cs="仿宋"/>
          <w:b/>
          <w:color w:val="auto"/>
          <w:sz w:val="28"/>
          <w:szCs w:val="22"/>
          <w:highlight w:val="none"/>
          <w:lang w:eastAsia="zh-CN"/>
        </w:rPr>
      </w:r>
      <w:r/>
    </w:p>
    <w:p>
      <w:pPr>
        <w:spacing w:line="640" w:lineRule="exact"/>
        <w:rPr>
          <w:rFonts w:hint="eastAsia" w:ascii="仿宋" w:hAnsi="仿宋" w:eastAsia="仿宋" w:cs="仿宋"/>
          <w:b/>
          <w:color w:val="auto"/>
          <w:sz w:val="28"/>
          <w:szCs w:val="22"/>
          <w:highlight w:val="none"/>
          <w:lang w:eastAsia="zh-CN"/>
        </w:rPr>
      </w:pPr>
      <w:r>
        <w:rPr>
          <w:rFonts w:hint="eastAsia" w:ascii="仿宋" w:hAnsi="仿宋" w:eastAsia="仿宋" w:cs="仿宋"/>
          <w:b/>
          <w:color w:val="auto"/>
          <w:sz w:val="28"/>
          <w:szCs w:val="22"/>
          <w:highlight w:val="none"/>
          <w:lang w:eastAsia="zh-CN"/>
        </w:rPr>
      </w:r>
      <w:r/>
    </w:p>
    <w:p>
      <w:pPr>
        <w:spacing w:line="640" w:lineRule="exact"/>
        <w:rPr>
          <w:rFonts w:hint="eastAsia" w:ascii="仿宋" w:hAnsi="仿宋" w:eastAsia="仿宋" w:cs="仿宋"/>
          <w:b/>
          <w:color w:val="auto"/>
          <w:sz w:val="28"/>
          <w:szCs w:val="22"/>
          <w:highlight w:val="none"/>
          <w:lang w:eastAsia="zh-CN"/>
        </w:rPr>
      </w:pPr>
      <w:r>
        <w:rPr>
          <w:rFonts w:hint="eastAsia" w:ascii="仿宋" w:hAnsi="仿宋" w:eastAsia="仿宋" w:cs="仿宋"/>
          <w:b/>
          <w:color w:val="auto"/>
          <w:sz w:val="28"/>
          <w:szCs w:val="22"/>
          <w:highlight w:val="none"/>
          <w:lang w:eastAsia="zh-CN"/>
        </w:rPr>
        <w:t xml:space="preserve">示范格式五</w:t>
      </w:r>
      <w:r/>
    </w:p>
    <w:p>
      <w:pPr>
        <w:jc w:val="center"/>
        <w:keepNext/>
        <w:spacing w:line="360" w:lineRule="auto"/>
        <w:tabs>
          <w:tab w:val="left" w:pos="0" w:leader="none"/>
        </w:tabs>
        <w:rPr>
          <w:rFonts w:hint="eastAsia" w:ascii="仿宋" w:eastAsia="仿宋"/>
          <w:b/>
          <w:bCs/>
          <w:color w:val="auto"/>
          <w:sz w:val="32"/>
          <w:szCs w:val="32"/>
        </w:rPr>
      </w:pPr>
      <w:r>
        <w:rPr>
          <w:rFonts w:hint="eastAsia" w:ascii="仿宋" w:eastAsia="仿宋"/>
          <w:b/>
          <w:bCs/>
          <w:color w:val="auto"/>
          <w:sz w:val="32"/>
          <w:szCs w:val="32"/>
        </w:rPr>
        <w:t xml:space="preserve">企业声明函（</w:t>
      </w:r>
      <w:r>
        <w:rPr>
          <w:rFonts w:hint="eastAsia" w:ascii="仿宋" w:hAnsi="仿宋" w:eastAsia="仿宋"/>
          <w:b/>
          <w:bCs/>
          <w:color w:val="auto"/>
          <w:sz w:val="32"/>
          <w:szCs w:val="32"/>
        </w:rPr>
        <w:t xml:space="preserve">货物</w:t>
      </w:r>
      <w:r>
        <w:rPr>
          <w:rFonts w:hint="eastAsia" w:ascii="仿宋" w:eastAsia="仿宋"/>
          <w:b/>
          <w:bCs/>
          <w:color w:val="auto"/>
          <w:sz w:val="32"/>
          <w:szCs w:val="32"/>
        </w:rPr>
        <w:t xml:space="preserve">）</w:t>
      </w:r>
      <w:r/>
    </w:p>
    <w:p>
      <w:pP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致</w:t>
      </w:r>
      <w:r>
        <w:rPr>
          <w:rFonts w:hint="eastAsia" w:ascii="仿宋" w:hAnsi="仿宋" w:eastAsia="仿宋" w:cs="仿宋"/>
          <w:color w:val="auto"/>
          <w:sz w:val="28"/>
          <w:szCs w:val="28"/>
          <w:u w:val="single"/>
        </w:rPr>
        <w:t xml:space="preserve">     （采购人）     </w:t>
      </w:r>
      <w:r>
        <w:rPr>
          <w:rFonts w:hint="eastAsia" w:ascii="仿宋" w:hAnsi="仿宋" w:eastAsia="仿宋" w:cs="仿宋"/>
          <w:color w:val="auto"/>
          <w:sz w:val="28"/>
          <w:szCs w:val="28"/>
        </w:rPr>
        <w:t xml:space="preserve">:</w:t>
      </w:r>
      <w:r/>
    </w:p>
    <w:p>
      <w:pPr>
        <w:ind w:firstLine="560"/>
        <w:keepNext/>
        <w:spacing w:line="360" w:lineRule="auto"/>
        <w:tabs>
          <w:tab w:val="left" w:pos="0" w:leader="none"/>
        </w:tabs>
        <w:rPr>
          <w:rFonts w:hint="eastAsia" w:ascii="仿宋" w:eastAsia="仿宋"/>
          <w:bCs/>
          <w:color w:val="auto"/>
          <w:sz w:val="28"/>
          <w:szCs w:val="28"/>
        </w:rPr>
      </w:pPr>
      <w:r>
        <w:rPr>
          <w:rFonts w:hint="eastAsia" w:ascii="仿宋" w:eastAsia="仿宋"/>
          <w:bCs/>
          <w:color w:val="auto"/>
          <w:sz w:val="28"/>
          <w:szCs w:val="28"/>
        </w:rPr>
        <w:t xml:space="preserve">本公司郑重声明，根据《政府采购促进中小企业发展管理办法》（财库﹝2020﹞46号）的规定，本公司参加</w:t>
      </w:r>
      <w:r>
        <w:rPr>
          <w:rFonts w:hint="eastAsia" w:ascii="仿宋" w:eastAsia="仿宋"/>
          <w:bCs/>
          <w:color w:val="auto"/>
          <w:sz w:val="28"/>
          <w:szCs w:val="28"/>
          <w:u w:val="single"/>
        </w:rPr>
        <w:t xml:space="preserve">（单位名称）</w:t>
      </w:r>
      <w:r>
        <w:rPr>
          <w:rFonts w:hint="eastAsia" w:ascii="仿宋" w:eastAsia="仿宋"/>
          <w:bCs/>
          <w:color w:val="auto"/>
          <w:sz w:val="28"/>
          <w:szCs w:val="28"/>
        </w:rPr>
        <w:t xml:space="preserve">的</w:t>
      </w:r>
      <w:r>
        <w:rPr>
          <w:rFonts w:hint="eastAsia" w:ascii="仿宋" w:eastAsia="仿宋"/>
          <w:bCs/>
          <w:color w:val="auto"/>
          <w:sz w:val="28"/>
          <w:szCs w:val="28"/>
          <w:u w:val="single"/>
        </w:rPr>
        <w:t xml:space="preserve">（项目名称）</w:t>
      </w:r>
      <w:r>
        <w:rPr>
          <w:rFonts w:hint="eastAsia" w:ascii="仿宋" w:eastAsia="仿宋"/>
          <w:bCs/>
          <w:color w:val="auto"/>
          <w:sz w:val="28"/>
          <w:szCs w:val="28"/>
        </w:rPr>
        <w:t xml:space="preserve">采购活动，提供的货物全部由符合政策要求的中小企业制造。相关企业的具体情况如下： </w:t>
      </w:r>
      <w:r/>
    </w:p>
    <w:p>
      <w:pPr>
        <w:numPr>
          <w:ilvl w:val="0"/>
          <w:numId w:val="3"/>
        </w:numPr>
        <w:ind w:firstLine="560"/>
        <w:keepNext/>
        <w:spacing w:line="360" w:lineRule="auto"/>
        <w:tabs>
          <w:tab w:val="left" w:pos="0" w:leader="none"/>
        </w:tabs>
        <w:rPr>
          <w:rFonts w:hint="eastAsia" w:ascii="仿宋" w:eastAsia="仿宋"/>
          <w:bCs/>
          <w:color w:val="auto"/>
          <w:sz w:val="28"/>
          <w:szCs w:val="28"/>
        </w:rPr>
      </w:pPr>
      <w:r>
        <w:rPr>
          <w:rFonts w:hint="eastAsia" w:ascii="仿宋" w:eastAsia="仿宋"/>
          <w:bCs/>
          <w:color w:val="auto"/>
          <w:sz w:val="28"/>
          <w:szCs w:val="28"/>
          <w:u w:val="single"/>
        </w:rPr>
        <w:t xml:space="preserve">（标的名称）</w:t>
      </w:r>
      <w:r>
        <w:rPr>
          <w:rFonts w:hint="eastAsia" w:ascii="仿宋" w:eastAsia="仿宋"/>
          <w:bCs/>
          <w:color w:val="auto"/>
          <w:sz w:val="28"/>
          <w:szCs w:val="28"/>
        </w:rPr>
        <w:t xml:space="preserve"> ，属于</w:t>
      </w:r>
      <w:r>
        <w:rPr>
          <w:rFonts w:hint="eastAsia" w:ascii="仿宋" w:eastAsia="仿宋"/>
          <w:bCs/>
          <w:color w:val="auto"/>
          <w:sz w:val="28"/>
          <w:szCs w:val="28"/>
          <w:u w:val="single"/>
        </w:rPr>
        <w:t xml:space="preserve">（采购文件中明确的所属行业）</w:t>
      </w:r>
      <w:r>
        <w:rPr>
          <w:rFonts w:hint="eastAsia" w:ascii="仿宋" w:eastAsia="仿宋"/>
          <w:bCs/>
          <w:color w:val="auto"/>
          <w:sz w:val="28"/>
          <w:szCs w:val="28"/>
        </w:rPr>
        <w:t xml:space="preserve">行业；</w:t>
      </w:r>
      <w:r>
        <w:rPr>
          <w:rFonts w:hint="eastAsia" w:ascii="仿宋" w:eastAsia="仿宋"/>
          <w:b/>
          <w:color w:val="auto"/>
          <w:sz w:val="28"/>
          <w:szCs w:val="28"/>
        </w:rPr>
        <w:t xml:space="preserve">制造商</w:t>
      </w:r>
      <w:r>
        <w:rPr>
          <w:rFonts w:hint="eastAsia" w:ascii="仿宋" w:eastAsia="仿宋"/>
          <w:bCs/>
          <w:color w:val="auto"/>
          <w:sz w:val="28"/>
          <w:szCs w:val="28"/>
        </w:rPr>
        <w:t xml:space="preserve">为</w:t>
      </w:r>
      <w:r>
        <w:rPr>
          <w:rFonts w:hint="eastAsia" w:ascii="仿宋" w:eastAsia="仿宋"/>
          <w:bCs/>
          <w:color w:val="auto"/>
          <w:sz w:val="28"/>
          <w:szCs w:val="28"/>
          <w:u w:val="single"/>
        </w:rPr>
        <w:t xml:space="preserve">（企业名称）</w:t>
      </w:r>
      <w:r>
        <w:rPr>
          <w:rFonts w:hint="eastAsia" w:ascii="仿宋" w:eastAsia="仿宋"/>
          <w:bCs/>
          <w:color w:val="auto"/>
          <w:sz w:val="28"/>
          <w:szCs w:val="28"/>
        </w:rPr>
        <w:t xml:space="preserve">，从业人员</w:t>
      </w:r>
      <w:r>
        <w:rPr>
          <w:rFonts w:hint="eastAsia" w:ascii="仿宋" w:eastAsia="仿宋"/>
          <w:bCs/>
          <w:color w:val="auto"/>
          <w:sz w:val="28"/>
          <w:szCs w:val="28"/>
          <w:u w:val="single"/>
        </w:rPr>
        <w:t xml:space="preserve">   </w:t>
      </w:r>
      <w:r>
        <w:rPr>
          <w:rFonts w:hint="eastAsia" w:ascii="仿宋" w:eastAsia="仿宋"/>
          <w:bCs/>
          <w:color w:val="auto"/>
          <w:sz w:val="28"/>
          <w:szCs w:val="28"/>
        </w:rPr>
        <w:t xml:space="preserve">人，营业收入为</w:t>
      </w:r>
      <w:r>
        <w:rPr>
          <w:rFonts w:hint="eastAsia" w:ascii="仿宋" w:eastAsia="仿宋"/>
          <w:bCs/>
          <w:color w:val="auto"/>
          <w:sz w:val="28"/>
          <w:szCs w:val="28"/>
          <w:u w:val="single"/>
        </w:rPr>
        <w:t xml:space="preserve">     </w:t>
      </w:r>
      <w:r>
        <w:rPr>
          <w:rFonts w:hint="eastAsia" w:ascii="仿宋" w:eastAsia="仿宋"/>
          <w:bCs/>
          <w:color w:val="auto"/>
          <w:sz w:val="28"/>
          <w:szCs w:val="28"/>
        </w:rPr>
        <w:t xml:space="preserve">万元，资产总额为</w:t>
      </w:r>
      <w:r>
        <w:rPr>
          <w:rFonts w:hint="eastAsia" w:ascii="仿宋" w:eastAsia="仿宋"/>
          <w:bCs/>
          <w:color w:val="auto"/>
          <w:sz w:val="28"/>
          <w:szCs w:val="28"/>
          <w:u w:val="single"/>
        </w:rPr>
        <w:t xml:space="preserve">     </w:t>
      </w:r>
      <w:r>
        <w:rPr>
          <w:rFonts w:hint="eastAsia" w:ascii="仿宋" w:eastAsia="仿宋"/>
          <w:bCs/>
          <w:color w:val="auto"/>
          <w:sz w:val="28"/>
          <w:szCs w:val="28"/>
        </w:rPr>
        <w:t xml:space="preserve">万元，属于（中型企业、小型企业、微型企业）； </w:t>
      </w:r>
      <w:r/>
    </w:p>
    <w:p>
      <w:pPr>
        <w:numPr>
          <w:ilvl w:val="0"/>
          <w:numId w:val="3"/>
        </w:numPr>
        <w:ind w:firstLine="560"/>
        <w:keepNext/>
        <w:spacing w:line="360" w:lineRule="auto"/>
        <w:tabs>
          <w:tab w:val="left" w:pos="0" w:leader="none"/>
        </w:tabs>
        <w:rPr>
          <w:rFonts w:hint="eastAsia" w:ascii="仿宋" w:eastAsia="仿宋"/>
          <w:bCs/>
          <w:color w:val="auto"/>
          <w:sz w:val="28"/>
          <w:szCs w:val="28"/>
        </w:rPr>
      </w:pPr>
      <w:r>
        <w:rPr>
          <w:rFonts w:hint="eastAsia" w:ascii="仿宋" w:eastAsia="仿宋"/>
          <w:bCs/>
          <w:color w:val="auto"/>
          <w:sz w:val="28"/>
          <w:szCs w:val="28"/>
          <w:u w:val="single"/>
        </w:rPr>
        <w:t xml:space="preserve">（标的名称）</w:t>
      </w:r>
      <w:r>
        <w:rPr>
          <w:rFonts w:hint="eastAsia" w:ascii="仿宋" w:eastAsia="仿宋"/>
          <w:bCs/>
          <w:color w:val="auto"/>
          <w:sz w:val="28"/>
          <w:szCs w:val="28"/>
        </w:rPr>
        <w:t xml:space="preserve"> ，属于</w:t>
      </w:r>
      <w:r>
        <w:rPr>
          <w:rFonts w:hint="eastAsia" w:ascii="仿宋" w:eastAsia="仿宋"/>
          <w:bCs/>
          <w:color w:val="auto"/>
          <w:sz w:val="28"/>
          <w:szCs w:val="28"/>
          <w:u w:val="single"/>
        </w:rPr>
        <w:t xml:space="preserve">（采购文件中明确的所属行业）</w:t>
      </w:r>
      <w:r>
        <w:rPr>
          <w:rFonts w:hint="eastAsia" w:ascii="仿宋" w:eastAsia="仿宋"/>
          <w:bCs/>
          <w:color w:val="auto"/>
          <w:sz w:val="28"/>
          <w:szCs w:val="28"/>
        </w:rPr>
        <w:t xml:space="preserve">行业；</w:t>
      </w:r>
      <w:r>
        <w:rPr>
          <w:rFonts w:hint="eastAsia" w:ascii="仿宋" w:eastAsia="仿宋"/>
          <w:b/>
          <w:color w:val="auto"/>
          <w:sz w:val="28"/>
          <w:szCs w:val="28"/>
        </w:rPr>
        <w:t xml:space="preserve">制造商</w:t>
      </w:r>
      <w:r>
        <w:rPr>
          <w:rFonts w:hint="eastAsia" w:ascii="仿宋" w:eastAsia="仿宋"/>
          <w:bCs/>
          <w:color w:val="auto"/>
          <w:sz w:val="28"/>
          <w:szCs w:val="28"/>
        </w:rPr>
        <w:t xml:space="preserve">为</w:t>
      </w:r>
      <w:r>
        <w:rPr>
          <w:rFonts w:hint="eastAsia" w:ascii="仿宋" w:eastAsia="仿宋"/>
          <w:bCs/>
          <w:color w:val="auto"/>
          <w:sz w:val="28"/>
          <w:szCs w:val="28"/>
          <w:u w:val="single"/>
        </w:rPr>
        <w:t xml:space="preserve">（企业名称）</w:t>
      </w:r>
      <w:r>
        <w:rPr>
          <w:rFonts w:hint="eastAsia" w:ascii="仿宋" w:eastAsia="仿宋"/>
          <w:bCs/>
          <w:color w:val="auto"/>
          <w:sz w:val="28"/>
          <w:szCs w:val="28"/>
        </w:rPr>
        <w:t xml:space="preserve">，从业人员</w:t>
      </w:r>
      <w:r>
        <w:rPr>
          <w:rFonts w:hint="eastAsia" w:ascii="仿宋" w:eastAsia="仿宋"/>
          <w:bCs/>
          <w:color w:val="auto"/>
          <w:sz w:val="28"/>
          <w:szCs w:val="28"/>
          <w:u w:val="single"/>
        </w:rPr>
        <w:t xml:space="preserve">   </w:t>
      </w:r>
      <w:r>
        <w:rPr>
          <w:rFonts w:hint="eastAsia" w:ascii="仿宋" w:eastAsia="仿宋"/>
          <w:bCs/>
          <w:color w:val="auto"/>
          <w:sz w:val="28"/>
          <w:szCs w:val="28"/>
        </w:rPr>
        <w:t xml:space="preserve">人，营业收入为</w:t>
      </w:r>
      <w:r>
        <w:rPr>
          <w:rFonts w:hint="eastAsia" w:ascii="仿宋" w:eastAsia="仿宋"/>
          <w:bCs/>
          <w:color w:val="auto"/>
          <w:sz w:val="28"/>
          <w:szCs w:val="28"/>
          <w:u w:val="single"/>
        </w:rPr>
        <w:t xml:space="preserve">    </w:t>
      </w:r>
      <w:r>
        <w:rPr>
          <w:rFonts w:hint="eastAsia" w:ascii="仿宋" w:eastAsia="仿宋"/>
          <w:bCs/>
          <w:color w:val="auto"/>
          <w:sz w:val="28"/>
          <w:szCs w:val="28"/>
        </w:rPr>
        <w:t xml:space="preserve">万元，资产总额为</w:t>
      </w:r>
      <w:r>
        <w:rPr>
          <w:rFonts w:hint="eastAsia" w:ascii="仿宋" w:eastAsia="仿宋"/>
          <w:bCs/>
          <w:color w:val="auto"/>
          <w:sz w:val="28"/>
          <w:szCs w:val="28"/>
          <w:u w:val="single"/>
        </w:rPr>
        <w:t xml:space="preserve">    </w:t>
      </w:r>
      <w:r>
        <w:rPr>
          <w:rFonts w:hint="eastAsia" w:ascii="仿宋" w:eastAsia="仿宋"/>
          <w:bCs/>
          <w:color w:val="auto"/>
          <w:sz w:val="28"/>
          <w:szCs w:val="28"/>
        </w:rPr>
        <w:t xml:space="preserve">万元，属于（中型企业、小型企业、微型企业）。 </w:t>
      </w:r>
      <w:r/>
    </w:p>
    <w:p>
      <w:pPr>
        <w:pStyle w:val="1024"/>
        <w:ind w:firstLine="560"/>
        <w:keepNext/>
        <w:spacing w:line="360" w:lineRule="auto"/>
        <w:rPr>
          <w:rFonts w:hint="eastAsia" w:ascii="仿宋" w:hAnsi="仿宋" w:eastAsia="仿宋"/>
          <w:bCs/>
          <w:color w:val="auto"/>
          <w:sz w:val="28"/>
          <w:szCs w:val="28"/>
        </w:rPr>
      </w:pPr>
      <w:r>
        <w:rPr>
          <w:rFonts w:ascii="Arial" w:hAnsi="Arial" w:eastAsia="仿宋" w:cs="Arial"/>
          <w:bCs/>
          <w:color w:val="auto"/>
          <w:sz w:val="28"/>
          <w:szCs w:val="28"/>
        </w:rPr>
        <w:t xml:space="preserve">……</w:t>
      </w:r>
      <w:r/>
    </w:p>
    <w:p>
      <w:pPr>
        <w:pStyle w:val="1024"/>
        <w:ind w:firstLine="560"/>
        <w:keepNext/>
        <w:spacing w:line="360" w:lineRule="auto"/>
        <w:rPr>
          <w:rFonts w:hint="eastAsia" w:ascii="仿宋" w:hAnsi="仿宋" w:eastAsia="仿宋"/>
          <w:bCs/>
          <w:color w:val="auto"/>
          <w:sz w:val="28"/>
          <w:szCs w:val="28"/>
        </w:rPr>
      </w:pPr>
      <w:r>
        <w:rPr>
          <w:rFonts w:hint="eastAsia" w:ascii="仿宋" w:hAnsi="仿宋" w:eastAsia="仿宋"/>
          <w:bCs/>
          <w:color w:val="auto"/>
          <w:sz w:val="28"/>
          <w:szCs w:val="28"/>
        </w:rPr>
        <w:t xml:space="preserve">以上企业，不属于大企业的分支机构，不存在控股股东为大企业的情形，也不存在与大企业的负责人为同一人的情形。</w:t>
      </w:r>
      <w:r/>
    </w:p>
    <w:p>
      <w:pPr>
        <w:pStyle w:val="1103"/>
        <w:ind w:firstLine="560"/>
        <w:keepNext/>
        <w:spacing w:line="360" w:lineRule="auto"/>
        <w:rPr>
          <w:rFonts w:hint="eastAsia" w:ascii="仿宋" w:hAnsi="仿宋" w:eastAsia="仿宋"/>
          <w:bCs/>
          <w:color w:val="auto"/>
          <w:sz w:val="28"/>
          <w:szCs w:val="28"/>
        </w:rPr>
      </w:pPr>
      <w:r>
        <w:rPr>
          <w:rFonts w:hint="eastAsia" w:ascii="仿宋" w:hAnsi="仿宋" w:eastAsia="仿宋"/>
          <w:bCs/>
          <w:color w:val="auto"/>
          <w:sz w:val="28"/>
          <w:szCs w:val="28"/>
        </w:rPr>
        <w:t xml:space="preserve">本企业对上述声明内容的真实性负责。如有虚假，将依法承担相应责任。</w:t>
      </w:r>
      <w:r/>
    </w:p>
    <w:p>
      <w:pPr>
        <w:jc w:val="center"/>
        <w:keepNext/>
        <w:spacing w:line="360" w:lineRule="auto"/>
        <w:rPr>
          <w:rFonts w:hint="eastAsia" w:ascii="仿宋" w:hAnsi="仿宋" w:eastAsia="仿宋"/>
          <w:bCs/>
          <w:color w:val="auto"/>
          <w:sz w:val="28"/>
          <w:szCs w:val="28"/>
          <w:lang w:val="zh-CN"/>
        </w:rPr>
      </w:pPr>
      <w:r>
        <w:rPr>
          <w:rFonts w:hint="eastAsia" w:ascii="仿宋" w:hAnsi="仿宋" w:eastAsia="仿宋"/>
          <w:bCs/>
          <w:color w:val="auto"/>
          <w:sz w:val="28"/>
          <w:szCs w:val="28"/>
        </w:rPr>
        <w:t xml:space="preserve">                   </w:t>
      </w:r>
      <w:r>
        <w:rPr>
          <w:rFonts w:hint="eastAsia" w:ascii="仿宋" w:hAnsi="仿宋" w:eastAsia="仿宋"/>
          <w:bCs/>
          <w:color w:val="auto"/>
          <w:sz w:val="28"/>
          <w:szCs w:val="28"/>
          <w:lang w:val="zh-CN"/>
        </w:rPr>
        <w:t xml:space="preserve"> </w:t>
      </w:r>
      <w:r/>
    </w:p>
    <w:p>
      <w:pPr>
        <w:ind w:firstLine="4200"/>
        <w:jc w:val="left"/>
        <w:keepNext/>
        <w:spacing w:line="360" w:lineRule="auto"/>
        <w:rPr>
          <w:rFonts w:hint="eastAsia" w:ascii="仿宋" w:hAnsi="仿宋" w:eastAsia="仿宋" w:cs="楷体_GB2312"/>
          <w:color w:val="auto"/>
          <w:sz w:val="28"/>
          <w:szCs w:val="28"/>
          <w:lang w:val="zh-CN"/>
        </w:rPr>
      </w:pPr>
      <w:r>
        <w:rPr>
          <w:rFonts w:hint="eastAsia" w:ascii="仿宋" w:hAnsi="仿宋" w:eastAsia="仿宋"/>
          <w:bCs/>
          <w:color w:val="auto"/>
          <w:sz w:val="28"/>
          <w:szCs w:val="28"/>
          <w:lang w:val="zh-CN"/>
        </w:rPr>
        <w:t xml:space="preserve">供应商</w:t>
      </w:r>
      <w:r>
        <w:rPr>
          <w:rFonts w:hint="eastAsia" w:ascii="仿宋" w:hAnsi="仿宋" w:eastAsia="仿宋" w:cs="楷体_GB2312"/>
          <w:color w:val="auto"/>
          <w:sz w:val="28"/>
          <w:szCs w:val="28"/>
          <w:lang w:val="zh-CN"/>
        </w:rPr>
        <w:t xml:space="preserve">：</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     （电子签章）     </w:t>
      </w:r>
      <w:r/>
    </w:p>
    <w:p>
      <w:pPr>
        <w:ind w:firstLine="4200"/>
        <w:jc w:val="left"/>
        <w:keepNext/>
        <w:spacing w:line="360" w:lineRule="auto"/>
        <w:rPr>
          <w:rFonts w:hint="eastAsia" w:ascii="仿宋" w:hAnsi="仿宋" w:eastAsia="仿宋" w:cs="楷体_GB2312"/>
          <w:color w:val="auto"/>
          <w:sz w:val="28"/>
          <w:szCs w:val="28"/>
          <w:lang w:val="zh-CN"/>
        </w:rPr>
      </w:pPr>
      <w:r>
        <w:rPr>
          <w:rFonts w:hint="eastAsia" w:ascii="仿宋" w:hAnsi="仿宋" w:eastAsia="仿宋"/>
          <w:color w:val="auto"/>
          <w:sz w:val="28"/>
          <w:szCs w:val="28"/>
        </w:rPr>
        <w:t xml:space="preserve">法定代表人：</w:t>
      </w:r>
      <w:r>
        <w:rPr>
          <w:rFonts w:hint="eastAsia" w:ascii="仿宋" w:hAnsi="仿宋" w:eastAsia="仿宋"/>
          <w:color w:val="auto"/>
          <w:sz w:val="28"/>
          <w:u w:val="single"/>
        </w:rPr>
        <w:t xml:space="preserve">（电子签章或电子签字）</w:t>
      </w:r>
      <w:r/>
    </w:p>
    <w:p>
      <w:pPr>
        <w:ind w:firstLine="4200"/>
        <w:jc w:val="left"/>
        <w:keepNext/>
        <w:spacing w:line="360" w:lineRule="auto"/>
        <w:rPr>
          <w:rFonts w:ascii="仿宋" w:hAnsi="仿宋" w:eastAsia="仿宋" w:cs="楷体_GB2312"/>
          <w:color w:val="auto"/>
          <w:sz w:val="28"/>
          <w:szCs w:val="28"/>
          <w:lang w:val="zh-CN"/>
        </w:rPr>
      </w:pPr>
      <w:r>
        <w:rPr>
          <w:rFonts w:hint="eastAsia" w:ascii="仿宋" w:hAnsi="仿宋" w:eastAsia="仿宋" w:cs="楷体_GB2312"/>
          <w:color w:val="auto"/>
          <w:sz w:val="28"/>
          <w:szCs w:val="28"/>
          <w:lang w:val="zh-CN"/>
        </w:rPr>
        <w:t xml:space="preserve">日期</w:t>
      </w:r>
      <w:r>
        <w:rPr>
          <w:rFonts w:hint="eastAsia" w:ascii="仿宋" w:hAnsi="仿宋" w:eastAsia="仿宋"/>
          <w:color w:val="auto"/>
          <w:sz w:val="28"/>
          <w:szCs w:val="28"/>
        </w:rPr>
        <w:t xml:space="preserve">：</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年</w:t>
      </w:r>
      <w:r>
        <w:rPr>
          <w:rFonts w:ascii="仿宋" w:hAnsi="仿宋" w:eastAsia="仿宋" w:cs="楷体_GB2312"/>
          <w:color w:val="auto"/>
          <w:sz w:val="28"/>
          <w:szCs w:val="28"/>
          <w:lang w:val="zh-CN"/>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月</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日</w:t>
      </w:r>
      <w:r/>
    </w:p>
    <w:p>
      <w:pPr>
        <w:pStyle w:val="1103"/>
        <w:ind w:firstLine="0"/>
        <w:keepNext/>
        <w:spacing w:line="360" w:lineRule="auto"/>
        <w:rPr>
          <w:rFonts w:hint="eastAsia" w:ascii="仿宋" w:hAnsi="仿宋" w:eastAsia="仿宋"/>
          <w:bCs/>
          <w:color w:val="auto"/>
          <w:sz w:val="24"/>
        </w:rPr>
      </w:pPr>
      <w:r>
        <w:rPr>
          <w:rFonts w:hint="eastAsia" w:ascii="仿宋" w:hAnsi="仿宋" w:eastAsia="仿宋"/>
          <w:bCs/>
          <w:color w:val="auto"/>
          <w:sz w:val="24"/>
        </w:rPr>
      </w:r>
      <w:r/>
    </w:p>
    <w:p>
      <w:pPr>
        <w:pStyle w:val="1103"/>
        <w:ind w:firstLine="0"/>
        <w:keepNext/>
        <w:spacing w:line="360" w:lineRule="auto"/>
        <w:rPr>
          <w:rFonts w:hint="eastAsia" w:ascii="仿宋" w:hAnsi="仿宋" w:eastAsia="仿宋"/>
          <w:b/>
          <w:color w:val="auto"/>
          <w:sz w:val="24"/>
        </w:rPr>
      </w:pPr>
      <w:r>
        <w:rPr>
          <w:rFonts w:hint="eastAsia" w:ascii="仿宋" w:hAnsi="仿宋" w:eastAsia="仿宋"/>
          <w:b/>
          <w:color w:val="auto"/>
          <w:sz w:val="28"/>
          <w:szCs w:val="28"/>
        </w:rPr>
        <w:t xml:space="preserve">注：从业人员、营业收入、资产总额填报上一年度数据，无上一年度数据的新成立企业可不填报。</w:t>
      </w:r>
      <w:r/>
    </w:p>
    <w:p>
      <w:pPr>
        <w:pStyle w:val="1024"/>
        <w:ind w:firstLine="0"/>
        <w:jc w:val="left"/>
        <w:keepNext/>
        <w:spacing w:line="360" w:lineRule="auto"/>
        <w:rPr>
          <w:rFonts w:hint="eastAsia" w:ascii="仿宋" w:eastAsia="仿宋"/>
          <w:b/>
          <w:color w:val="auto"/>
          <w:sz w:val="32"/>
          <w:szCs w:val="32"/>
          <w:lang w:eastAsia="zh-CN"/>
        </w:rPr>
      </w:pPr>
      <w:r>
        <w:rPr>
          <w:rFonts w:ascii="仿宋" w:hAnsi="仿宋" w:eastAsia="仿宋"/>
          <w:color w:val="auto"/>
          <w:sz w:val="28"/>
          <w:szCs w:val="28"/>
        </w:rPr>
        <w:br w:type="page" w:clear="all"/>
      </w:r>
      <w:r>
        <w:rPr>
          <w:rFonts w:hint="eastAsia" w:ascii="仿宋" w:eastAsia="仿宋"/>
          <w:b/>
          <w:color w:val="auto"/>
          <w:sz w:val="32"/>
          <w:szCs w:val="32"/>
        </w:rPr>
        <w:t xml:space="preserve">示范格式</w:t>
      </w:r>
      <w:r>
        <w:rPr>
          <w:rFonts w:hint="eastAsia" w:ascii="仿宋" w:eastAsia="仿宋"/>
          <w:b/>
          <w:color w:val="auto"/>
          <w:sz w:val="32"/>
          <w:szCs w:val="32"/>
          <w:lang w:eastAsia="zh-CN"/>
        </w:rPr>
        <w:t xml:space="preserve">六</w:t>
      </w:r>
      <w:r/>
    </w:p>
    <w:p>
      <w:pPr>
        <w:jc w:val="center"/>
        <w:keepNext/>
        <w:spacing w:line="360" w:lineRule="auto"/>
        <w:tabs>
          <w:tab w:val="left" w:pos="0" w:leader="none"/>
        </w:tabs>
        <w:rPr>
          <w:rFonts w:hint="eastAsia" w:ascii="仿宋" w:hAnsi="Times New Roman" w:eastAsia="仿宋" w:cs="Times New Roman"/>
          <w:b/>
          <w:bCs/>
          <w:color w:val="auto"/>
          <w:sz w:val="32"/>
          <w:szCs w:val="32"/>
        </w:rPr>
      </w:pPr>
      <w:r>
        <w:rPr>
          <w:rFonts w:hint="eastAsia" w:ascii="仿宋" w:hAnsi="Times New Roman" w:eastAsia="仿宋" w:cs="Times New Roman"/>
          <w:b/>
          <w:bCs/>
          <w:color w:val="auto"/>
          <w:sz w:val="32"/>
          <w:szCs w:val="32"/>
        </w:rPr>
        <w:t xml:space="preserve">残疾人福利性单位声明函</w:t>
      </w:r>
      <w:r/>
    </w:p>
    <w:p>
      <w:pPr>
        <w:keepLines w:val="0"/>
        <w:keepNext w:val="0"/>
        <w:pageBreakBefore w:val="0"/>
        <w:spacing w:line="408"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致</w:t>
      </w:r>
      <w:r>
        <w:rPr>
          <w:rFonts w:hint="eastAsia" w:ascii="仿宋" w:hAnsi="仿宋" w:eastAsia="仿宋" w:cs="仿宋"/>
          <w:color w:val="auto"/>
          <w:sz w:val="28"/>
          <w:szCs w:val="28"/>
          <w:u w:val="single"/>
        </w:rPr>
        <w:t xml:space="preserve">     （采购人）     </w:t>
      </w:r>
      <w:r>
        <w:rPr>
          <w:rFonts w:hint="eastAsia" w:ascii="仿宋" w:hAnsi="仿宋" w:eastAsia="仿宋" w:cs="仿宋"/>
          <w:color w:val="auto"/>
          <w:sz w:val="28"/>
          <w:szCs w:val="28"/>
        </w:rPr>
        <w:t xml:space="preserve">:</w:t>
      </w:r>
      <w:r/>
    </w:p>
    <w:p>
      <w:pPr>
        <w:pStyle w:val="1024"/>
        <w:ind w:firstLine="560"/>
        <w:keepLines w:val="0"/>
        <w:keepNext/>
        <w:pageBreakBefore w:val="0"/>
        <w:spacing w:line="408" w:lineRule="auto"/>
        <w:widowControl w:val="off"/>
        <w:rPr>
          <w:rFonts w:hint="eastAsia" w:ascii="仿宋" w:eastAsia="仿宋"/>
          <w:bCs/>
          <w:color w:val="auto"/>
          <w:sz w:val="28"/>
          <w:szCs w:val="28"/>
        </w:rPr>
      </w:pPr>
      <w:r>
        <w:rPr>
          <w:rFonts w:hint="eastAsia" w:ascii="仿宋" w:eastAsia="仿宋"/>
          <w:bCs/>
          <w:color w:val="auto"/>
          <w:sz w:val="28"/>
          <w:szCs w:val="28"/>
        </w:rPr>
        <w:t xml:space="preserve">本单位郑重声明，根据《财政部 民政部 中国残疾人联合会关于促进残疾人就业政府采购政策的通知》（财库〔2017〕141号）的规定，本单位为符合条件的残疾人福利性单位。即，本单位同时满足以下条件：</w:t>
      </w:r>
      <w:r/>
    </w:p>
    <w:p>
      <w:pPr>
        <w:pStyle w:val="1024"/>
        <w:ind w:firstLine="560"/>
        <w:keepLines w:val="0"/>
        <w:keepNext/>
        <w:pageBreakBefore w:val="0"/>
        <w:spacing w:line="408" w:lineRule="auto"/>
        <w:widowControl w:val="off"/>
        <w:rPr>
          <w:rFonts w:hint="eastAsia" w:ascii="仿宋" w:eastAsia="仿宋"/>
          <w:bCs/>
          <w:color w:val="auto"/>
          <w:sz w:val="28"/>
          <w:szCs w:val="28"/>
        </w:rPr>
      </w:pPr>
      <w:r>
        <w:rPr>
          <w:rFonts w:hint="eastAsia" w:ascii="仿宋" w:eastAsia="仿宋"/>
          <w:bCs/>
          <w:color w:val="auto"/>
          <w:sz w:val="28"/>
          <w:szCs w:val="28"/>
        </w:rPr>
        <w:t xml:space="preserve">1、根据《财政部 民政部 中国残疾人联合会关于促进残疾人就业政府采购政策的通知》（财库〔2017〕141号）规定的划分标准，本公司为残疾人福利性企业。</w:t>
      </w:r>
      <w:r/>
    </w:p>
    <w:p>
      <w:pPr>
        <w:pStyle w:val="1024"/>
        <w:ind w:firstLine="560"/>
        <w:keepLines w:val="0"/>
        <w:keepNext/>
        <w:pageBreakBefore w:val="0"/>
        <w:spacing w:line="408" w:lineRule="auto"/>
        <w:widowControl w:val="off"/>
        <w:rPr>
          <w:rFonts w:hint="eastAsia" w:ascii="仿宋" w:eastAsia="仿宋"/>
          <w:bCs/>
          <w:color w:val="auto"/>
          <w:sz w:val="28"/>
          <w:szCs w:val="28"/>
        </w:rPr>
      </w:pPr>
      <w:r>
        <w:rPr>
          <w:rFonts w:hint="eastAsia" w:ascii="仿宋" w:eastAsia="仿宋"/>
          <w:bCs/>
          <w:color w:val="auto"/>
          <w:sz w:val="28"/>
          <w:szCs w:val="28"/>
        </w:rPr>
        <w:t xml:space="preserve">2、本单位参加</w:t>
      </w:r>
      <w:r>
        <w:rPr>
          <w:rFonts w:hint="eastAsia" w:ascii="仿宋" w:eastAsia="仿宋"/>
          <w:bCs/>
          <w:color w:val="auto"/>
          <w:sz w:val="28"/>
          <w:szCs w:val="28"/>
          <w:u w:val="single"/>
        </w:rPr>
        <w:t xml:space="preserve">（采购单位名称） </w:t>
      </w:r>
      <w:r>
        <w:rPr>
          <w:rFonts w:hint="eastAsia" w:ascii="仿宋" w:eastAsia="仿宋"/>
          <w:bCs/>
          <w:color w:val="auto"/>
          <w:sz w:val="28"/>
          <w:szCs w:val="28"/>
        </w:rPr>
        <w:t xml:space="preserve">的</w:t>
      </w:r>
      <w:r>
        <w:rPr>
          <w:rFonts w:hint="eastAsia" w:ascii="仿宋" w:eastAsia="仿宋"/>
          <w:bCs/>
          <w:color w:val="auto"/>
          <w:sz w:val="28"/>
          <w:szCs w:val="28"/>
          <w:u w:val="single"/>
        </w:rPr>
        <w:t xml:space="preserve">（采购项目名称）</w:t>
      </w:r>
      <w:r>
        <w:rPr>
          <w:rFonts w:hint="eastAsia" w:ascii="仿宋" w:eastAsia="仿宋"/>
          <w:bCs/>
          <w:color w:val="auto"/>
          <w:sz w:val="28"/>
          <w:szCs w:val="28"/>
        </w:rPr>
        <w:t xml:space="preserve">采购活动提供本企业制造的货物，由本企业承担工程、提供服务，或者提供其他残疾人福利性单位制造的货物（不包括使用非残疾人福利性单位注册商标的货物。</w:t>
      </w:r>
      <w:r/>
    </w:p>
    <w:p>
      <w:pPr>
        <w:pStyle w:val="1024"/>
        <w:ind w:firstLine="560"/>
        <w:keepLines w:val="0"/>
        <w:keepNext/>
        <w:pageBreakBefore w:val="0"/>
        <w:spacing w:line="408" w:lineRule="auto"/>
        <w:widowControl w:val="off"/>
        <w:rPr>
          <w:rFonts w:hint="eastAsia" w:ascii="仿宋" w:eastAsia="仿宋"/>
          <w:bCs/>
          <w:color w:val="auto"/>
          <w:sz w:val="28"/>
          <w:szCs w:val="28"/>
        </w:rPr>
      </w:pPr>
      <w:r>
        <w:rPr>
          <w:rFonts w:hint="eastAsia" w:ascii="仿宋" w:eastAsia="仿宋" w:cs="仿宋_GB2312"/>
          <w:color w:val="auto"/>
          <w:sz w:val="28"/>
          <w:szCs w:val="28"/>
        </w:rPr>
        <w:t xml:space="preserve">注：</w:t>
      </w:r>
      <w:r>
        <w:rPr>
          <w:rFonts w:hint="eastAsia" w:ascii="仿宋" w:eastAsia="仿宋"/>
          <w:bCs/>
          <w:color w:val="auto"/>
          <w:sz w:val="28"/>
          <w:szCs w:val="28"/>
        </w:rPr>
        <w:t xml:space="preserve">本公司对上述声明的真实性负责。如有虚假，将依法承担相应责任。</w:t>
      </w:r>
      <w:r/>
    </w:p>
    <w:p>
      <w:pPr>
        <w:pStyle w:val="1024"/>
        <w:ind w:firstLine="560"/>
        <w:keepNext/>
        <w:spacing w:line="640" w:lineRule="exact"/>
        <w:rPr>
          <w:rFonts w:hint="eastAsia" w:ascii="仿宋" w:eastAsia="仿宋"/>
          <w:color w:val="auto"/>
          <w:sz w:val="28"/>
          <w:szCs w:val="28"/>
        </w:rPr>
      </w:pPr>
      <w:r>
        <w:rPr>
          <w:rFonts w:hint="eastAsia" w:ascii="仿宋" w:eastAsia="仿宋"/>
          <w:color w:val="auto"/>
          <w:sz w:val="28"/>
          <w:szCs w:val="28"/>
        </w:rPr>
      </w:r>
      <w:r/>
    </w:p>
    <w:p>
      <w:pPr>
        <w:jc w:val="left"/>
        <w:keepNext/>
        <w:spacing w:line="640" w:lineRule="exact"/>
        <w:rPr>
          <w:rFonts w:hint="eastAsia" w:ascii="仿宋" w:eastAsia="仿宋" w:cs="楷体_GB2312"/>
          <w:color w:val="auto"/>
          <w:sz w:val="28"/>
          <w:szCs w:val="28"/>
          <w:lang w:val="zh-CN"/>
        </w:rPr>
      </w:pPr>
      <w:r>
        <w:rPr>
          <w:rFonts w:hint="eastAsia" w:ascii="仿宋" w:eastAsia="仿宋" w:cs="楷体_GB2312"/>
          <w:color w:val="auto"/>
          <w:sz w:val="28"/>
          <w:szCs w:val="28"/>
          <w:lang w:val="zh-CN"/>
        </w:rPr>
        <w:t xml:space="preserve">                    </w:t>
      </w:r>
      <w:r>
        <w:rPr>
          <w:rFonts w:hint="eastAsia" w:ascii="仿宋" w:eastAsia="仿宋" w:cs="楷体_GB2312"/>
          <w:color w:val="auto"/>
          <w:sz w:val="28"/>
          <w:szCs w:val="28"/>
        </w:rPr>
        <w:t xml:space="preserve">          </w:t>
      </w:r>
      <w:r>
        <w:rPr>
          <w:rFonts w:hint="eastAsia" w:ascii="仿宋" w:eastAsia="仿宋" w:cs="楷体_GB2312"/>
          <w:color w:val="auto"/>
          <w:sz w:val="28"/>
          <w:szCs w:val="28"/>
          <w:lang w:val="zh-CN"/>
        </w:rPr>
        <w:t xml:space="preserve">供应商：</w:t>
      </w:r>
      <w:r>
        <w:rPr>
          <w:rFonts w:hint="eastAsia" w:ascii="仿宋" w:eastAsia="仿宋" w:cs="楷体_GB2312"/>
          <w:color w:val="auto"/>
          <w:sz w:val="28"/>
          <w:szCs w:val="28"/>
          <w:u w:val="single"/>
          <w:lang w:val="zh-CN"/>
        </w:rPr>
        <w:t xml:space="preserve">        （电子签章）     </w:t>
      </w:r>
      <w:r/>
    </w:p>
    <w:p>
      <w:pPr>
        <w:jc w:val="left"/>
        <w:keepNext/>
        <w:spacing w:line="640" w:lineRule="exact"/>
        <w:rPr>
          <w:rFonts w:hint="eastAsia" w:ascii="仿宋" w:eastAsia="仿宋" w:cs="楷体_GB2312"/>
          <w:color w:val="auto"/>
          <w:sz w:val="28"/>
          <w:szCs w:val="28"/>
          <w:lang w:val="zh-CN"/>
        </w:rPr>
      </w:pPr>
      <w:r>
        <w:rPr>
          <w:rFonts w:hint="eastAsia" w:ascii="仿宋" w:eastAsia="仿宋" w:cs="楷体_GB2312"/>
          <w:color w:val="auto"/>
          <w:sz w:val="28"/>
          <w:szCs w:val="28"/>
          <w:lang w:val="zh-CN"/>
        </w:rPr>
        <w:t xml:space="preserve">                          </w:t>
      </w:r>
      <w:r>
        <w:rPr>
          <w:rFonts w:hint="eastAsia" w:ascii="仿宋" w:eastAsia="仿宋" w:cs="楷体_GB2312"/>
          <w:color w:val="auto"/>
          <w:sz w:val="28"/>
          <w:szCs w:val="28"/>
        </w:rPr>
        <w:t xml:space="preserve">    </w:t>
      </w:r>
      <w:r>
        <w:rPr>
          <w:rFonts w:hint="eastAsia" w:ascii="仿宋" w:eastAsia="仿宋"/>
          <w:color w:val="auto"/>
          <w:sz w:val="28"/>
          <w:szCs w:val="28"/>
        </w:rPr>
        <w:t xml:space="preserve">法定代表人：</w:t>
      </w:r>
      <w:r>
        <w:rPr>
          <w:rFonts w:hint="eastAsia" w:ascii="仿宋" w:eastAsia="仿宋"/>
          <w:color w:val="auto"/>
          <w:sz w:val="28"/>
          <w:u w:val="single"/>
        </w:rPr>
        <w:t xml:space="preserve">（电子签章或电子签字）</w:t>
      </w:r>
      <w:r/>
    </w:p>
    <w:p>
      <w:pPr>
        <w:jc w:val="left"/>
        <w:keepNext/>
        <w:spacing w:line="640" w:lineRule="exact"/>
        <w:rPr>
          <w:rFonts w:hint="eastAsia" w:ascii="仿宋" w:eastAsia="仿宋" w:cs="楷体_GB2312"/>
          <w:color w:val="auto"/>
          <w:sz w:val="28"/>
          <w:szCs w:val="28"/>
          <w:lang w:val="zh-CN"/>
        </w:rPr>
      </w:pPr>
      <w:r>
        <w:rPr>
          <w:rFonts w:hint="eastAsia" w:ascii="仿宋" w:eastAsia="仿宋" w:cs="楷体_GB2312"/>
          <w:color w:val="auto"/>
          <w:sz w:val="28"/>
          <w:szCs w:val="28"/>
          <w:lang w:val="zh-CN"/>
        </w:rPr>
        <w:t xml:space="preserve">                        </w:t>
      </w:r>
      <w:r>
        <w:rPr>
          <w:rFonts w:hint="eastAsia" w:ascii="仿宋" w:eastAsia="仿宋" w:cs="楷体_GB2312"/>
          <w:color w:val="auto"/>
          <w:sz w:val="28"/>
          <w:szCs w:val="28"/>
        </w:rPr>
        <w:t xml:space="preserve">      </w:t>
      </w:r>
      <w:r>
        <w:rPr>
          <w:rFonts w:hint="eastAsia" w:ascii="仿宋" w:eastAsia="仿宋" w:cs="楷体_GB2312"/>
          <w:color w:val="auto"/>
          <w:sz w:val="28"/>
          <w:szCs w:val="28"/>
          <w:lang w:val="zh-CN"/>
        </w:rPr>
        <w:t xml:space="preserve">日期</w:t>
      </w:r>
      <w:r>
        <w:rPr>
          <w:rFonts w:hint="eastAsia" w:ascii="仿宋" w:eastAsia="仿宋"/>
          <w:color w:val="auto"/>
          <w:sz w:val="28"/>
          <w:szCs w:val="28"/>
        </w:rPr>
        <w:t xml:space="preserve">： </w:t>
      </w:r>
      <w:r>
        <w:rPr>
          <w:rFonts w:hint="eastAsia" w:ascii="仿宋" w:eastAsia="仿宋" w:cs="楷体_GB2312"/>
          <w:color w:val="auto"/>
          <w:sz w:val="28"/>
          <w:szCs w:val="28"/>
          <w:u w:val="single"/>
          <w:lang w:val="zh-CN"/>
        </w:rPr>
        <w:t xml:space="preserve">      </w:t>
      </w:r>
      <w:r>
        <w:rPr>
          <w:rFonts w:hint="eastAsia" w:ascii="仿宋" w:eastAsia="仿宋" w:cs="楷体_GB2312"/>
          <w:color w:val="auto"/>
          <w:sz w:val="28"/>
          <w:szCs w:val="28"/>
          <w:lang w:val="zh-CN"/>
        </w:rPr>
        <w:t xml:space="preserve">年</w:t>
      </w:r>
      <w:r>
        <w:rPr>
          <w:rFonts w:hint="eastAsia" w:ascii="仿宋" w:eastAsia="仿宋" w:cs="楷体_GB2312"/>
          <w:color w:val="auto"/>
          <w:sz w:val="28"/>
          <w:szCs w:val="28"/>
          <w:u w:val="single"/>
          <w:lang w:val="zh-CN"/>
        </w:rPr>
        <w:t xml:space="preserve">     </w:t>
      </w:r>
      <w:r>
        <w:rPr>
          <w:rFonts w:hint="eastAsia" w:ascii="仿宋" w:eastAsia="仿宋" w:cs="楷体_GB2312"/>
          <w:color w:val="auto"/>
          <w:sz w:val="28"/>
          <w:szCs w:val="28"/>
          <w:lang w:val="zh-CN"/>
        </w:rPr>
        <w:t xml:space="preserve">月</w:t>
      </w:r>
      <w:r>
        <w:rPr>
          <w:rFonts w:hint="eastAsia" w:ascii="仿宋" w:eastAsia="仿宋" w:cs="楷体_GB2312"/>
          <w:color w:val="auto"/>
          <w:sz w:val="28"/>
          <w:szCs w:val="28"/>
          <w:u w:val="single"/>
          <w:lang w:val="zh-CN"/>
        </w:rPr>
        <w:t xml:space="preserve">     </w:t>
      </w:r>
      <w:r>
        <w:rPr>
          <w:rFonts w:hint="eastAsia" w:ascii="仿宋" w:eastAsia="仿宋" w:cs="楷体_GB2312"/>
          <w:color w:val="auto"/>
          <w:sz w:val="28"/>
          <w:szCs w:val="28"/>
          <w:lang w:val="zh-CN"/>
        </w:rPr>
        <w:t xml:space="preserve">日</w:t>
      </w:r>
      <w:r/>
    </w:p>
    <w:p>
      <w:pPr>
        <w:keepNext/>
        <w:spacing w:line="640" w:lineRule="exact"/>
        <w:rPr>
          <w:rFonts w:hint="eastAsia" w:ascii="仿宋" w:eastAsia="仿宋" w:cs="仿宋_GB2312"/>
          <w:color w:val="auto"/>
          <w:sz w:val="28"/>
          <w:szCs w:val="28"/>
        </w:rPr>
      </w:pPr>
      <w:r>
        <w:rPr>
          <w:rFonts w:hint="eastAsia" w:ascii="仿宋" w:eastAsia="仿宋" w:cs="仿宋_GB2312"/>
          <w:color w:val="auto"/>
          <w:sz w:val="28"/>
          <w:szCs w:val="28"/>
        </w:rPr>
      </w:r>
      <w:r/>
    </w:p>
    <w:p>
      <w:pPr>
        <w:keepNext/>
        <w:spacing w:line="640" w:lineRule="exact"/>
        <w:rPr>
          <w:rFonts w:hint="eastAsia" w:ascii="仿宋" w:eastAsia="仿宋"/>
          <w:b/>
          <w:bCs/>
          <w:color w:val="auto"/>
          <w:sz w:val="28"/>
          <w:szCs w:val="28"/>
        </w:rPr>
      </w:pPr>
      <w:r>
        <w:rPr>
          <w:rFonts w:hint="eastAsia" w:ascii="仿宋" w:eastAsia="仿宋" w:cs="仿宋_GB2312"/>
          <w:b/>
          <w:bCs/>
          <w:color w:val="auto"/>
          <w:sz w:val="28"/>
          <w:szCs w:val="28"/>
        </w:rPr>
        <w:t xml:space="preserve">注：</w:t>
      </w:r>
      <w:r>
        <w:rPr>
          <w:rFonts w:hint="eastAsia" w:ascii="仿宋" w:eastAsia="仿宋"/>
          <w:b/>
          <w:bCs/>
          <w:color w:val="auto"/>
          <w:sz w:val="28"/>
          <w:szCs w:val="28"/>
        </w:rPr>
        <w:t xml:space="preserve">非</w:t>
      </w:r>
      <w:r>
        <w:rPr>
          <w:rFonts w:hint="eastAsia" w:ascii="仿宋" w:eastAsia="仿宋"/>
          <w:b/>
          <w:bCs/>
          <w:color w:val="auto"/>
          <w:sz w:val="28"/>
        </w:rPr>
        <w:t xml:space="preserve">残疾人福利性单位不</w:t>
      </w:r>
      <w:r>
        <w:rPr>
          <w:rFonts w:hint="eastAsia" w:ascii="仿宋" w:eastAsia="仿宋"/>
          <w:b/>
          <w:bCs/>
          <w:color w:val="auto"/>
          <w:sz w:val="28"/>
          <w:szCs w:val="28"/>
        </w:rPr>
        <w:t xml:space="preserve">需提供此函。</w:t>
      </w:r>
      <w:r/>
    </w:p>
    <w:p>
      <w:pPr>
        <w:keepNext/>
        <w:spacing w:line="640" w:lineRule="exact"/>
        <w:rPr>
          <w:rFonts w:hint="eastAsia" w:ascii="仿宋" w:eastAsia="仿宋"/>
          <w:b/>
          <w:bCs/>
          <w:color w:val="auto"/>
          <w:sz w:val="28"/>
          <w:szCs w:val="28"/>
        </w:rPr>
      </w:pPr>
      <w:r>
        <w:rPr>
          <w:rFonts w:hint="eastAsia" w:ascii="仿宋" w:eastAsia="仿宋"/>
          <w:b/>
          <w:bCs/>
          <w:color w:val="auto"/>
          <w:sz w:val="28"/>
          <w:szCs w:val="28"/>
        </w:rPr>
      </w:r>
      <w:r/>
    </w:p>
    <w:p>
      <w:pPr>
        <w:keepLines w:val="0"/>
        <w:keepNext w:val="0"/>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r>
      <w:r/>
    </w:p>
    <w:p>
      <w:pPr>
        <w:keepLines w:val="0"/>
        <w:keepNext w:val="0"/>
        <w:pageBreakBefore w:val="0"/>
        <w:spacing w:line="360" w:lineRule="auto"/>
        <w:widowControl w:val="off"/>
        <w:rPr>
          <w:rFonts w:hint="eastAsia" w:ascii="仿宋" w:hAnsi="Times New Roman" w:eastAsia="仿宋" w:cs="Times New Roman"/>
          <w:b/>
          <w:color w:val="auto"/>
          <w:sz w:val="32"/>
          <w:szCs w:val="32"/>
          <w:lang w:val="en-US" w:eastAsia="zh-CN" w:bidi="ar-SA"/>
        </w:rPr>
      </w:pPr>
      <w:r>
        <w:rPr>
          <w:rFonts w:hint="eastAsia" w:ascii="仿宋" w:hAnsi="Times New Roman" w:eastAsia="仿宋" w:cs="Times New Roman"/>
          <w:b/>
          <w:color w:val="auto"/>
          <w:sz w:val="32"/>
          <w:szCs w:val="32"/>
          <w:lang w:val="en-US" w:eastAsia="zh-CN" w:bidi="ar-SA"/>
        </w:rPr>
        <w:t xml:space="preserve">示范格式</w:t>
      </w:r>
      <w:r>
        <w:rPr>
          <w:rFonts w:hint="eastAsia" w:ascii="仿宋" w:eastAsia="仿宋" w:cs="Times New Roman"/>
          <w:b/>
          <w:color w:val="auto"/>
          <w:sz w:val="32"/>
          <w:szCs w:val="32"/>
          <w:lang w:val="en-US" w:eastAsia="zh-CN" w:bidi="ar-SA"/>
        </w:rPr>
        <w:t xml:space="preserve">七</w:t>
      </w:r>
      <w:r/>
    </w:p>
    <w:p>
      <w:pPr>
        <w:jc w:val="center"/>
        <w:keepNext/>
        <w:spacing w:line="360" w:lineRule="auto"/>
        <w:tabs>
          <w:tab w:val="left" w:pos="0" w:leader="none"/>
        </w:tabs>
        <w:rPr>
          <w:rFonts w:hint="eastAsia" w:ascii="仿宋" w:hAnsi="Times New Roman" w:eastAsia="仿宋" w:cs="Times New Roman"/>
          <w:b/>
          <w:bCs/>
          <w:color w:val="auto"/>
          <w:sz w:val="32"/>
          <w:szCs w:val="32"/>
        </w:rPr>
      </w:pPr>
      <w:r>
        <w:rPr>
          <w:rFonts w:hint="eastAsia" w:ascii="仿宋" w:hAnsi="Times New Roman" w:eastAsia="仿宋" w:cs="Times New Roman"/>
          <w:b/>
          <w:bCs/>
          <w:color w:val="auto"/>
          <w:sz w:val="32"/>
          <w:szCs w:val="32"/>
        </w:rPr>
        <w:t xml:space="preserve">关于符合本国产品标准的声明函</w:t>
      </w:r>
      <w:r/>
    </w:p>
    <w:p>
      <w:pPr>
        <w:keepLines w:val="0"/>
        <w:keepNext w:val="0"/>
        <w:pageBreakBefore w:val="0"/>
        <w:spacing w:line="384"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致</w:t>
      </w:r>
      <w:r>
        <w:rPr>
          <w:rFonts w:hint="eastAsia" w:ascii="仿宋" w:hAnsi="仿宋" w:eastAsia="仿宋" w:cs="仿宋"/>
          <w:color w:val="auto"/>
          <w:sz w:val="28"/>
          <w:szCs w:val="28"/>
          <w:u w:val="single"/>
        </w:rPr>
        <w:t xml:space="preserve">     （采购人）     </w:t>
      </w:r>
      <w:r>
        <w:rPr>
          <w:rFonts w:hint="eastAsia" w:ascii="仿宋" w:hAnsi="仿宋" w:eastAsia="仿宋" w:cs="仿宋"/>
          <w:color w:val="auto"/>
          <w:sz w:val="28"/>
          <w:szCs w:val="28"/>
        </w:rPr>
        <w:t xml:space="preserve">:</w:t>
      </w:r>
      <w:r/>
    </w:p>
    <w:p>
      <w:pPr>
        <w:ind w:firstLine="560"/>
        <w:keepLines w:val="0"/>
        <w:keepNext w:val="0"/>
        <w:pageBreakBefore w:val="0"/>
        <w:spacing w:line="384"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24"/>
        <w:ind w:firstLine="560"/>
        <w:keepLines w:val="0"/>
        <w:keepNext w:val="0"/>
        <w:pageBreakBefore w:val="0"/>
        <w:spacing w:line="384" w:lineRule="auto"/>
        <w:widowControl w:val="off"/>
        <w:rPr>
          <w:rFonts w:hint="eastAsia" w:ascii="仿宋" w:hAnsi="仿宋" w:eastAsia="仿宋" w:cs="Times New Roman"/>
          <w:bCs/>
          <w:color w:val="auto"/>
          <w:sz w:val="28"/>
          <w:szCs w:val="28"/>
        </w:rPr>
        <w:outlineLvl w:val="9"/>
      </w:pPr>
      <w:r>
        <w:rPr>
          <w:rFonts w:hint="eastAsia" w:ascii="仿宋" w:hAnsi="仿宋" w:eastAsia="仿宋" w:cs="Times New Roman"/>
          <w:bCs/>
          <w:color w:val="auto"/>
          <w:sz w:val="28"/>
          <w:szCs w:val="28"/>
        </w:rPr>
        <w:t xml:space="preserve">1.</w:t>
      </w:r>
      <w:r>
        <w:rPr>
          <w:rFonts w:hint="eastAsia" w:ascii="仿宋" w:hAnsi="仿宋" w:eastAsia="仿宋" w:cs="Times New Roman"/>
          <w:bCs/>
          <w:color w:val="auto"/>
          <w:sz w:val="28"/>
          <w:szCs w:val="28"/>
          <w:u w:val="single"/>
        </w:rPr>
        <w:t xml:space="preserve">（产品名称</w:t>
      </w:r>
      <w:r>
        <w:rPr>
          <w:rFonts w:hint="eastAsia" w:ascii="仿宋" w:hAnsi="仿宋" w:eastAsia="仿宋" w:cs="Times New Roman"/>
          <w:bCs/>
          <w:color w:val="auto"/>
          <w:sz w:val="28"/>
          <w:szCs w:val="28"/>
          <w:u w:val="single"/>
          <w:lang w:val="en-US" w:eastAsia="zh-CN"/>
        </w:rPr>
        <w:t xml:space="preserve">1</w:t>
      </w:r>
      <w:r>
        <w:rPr>
          <w:rFonts w:hint="eastAsia" w:ascii="仿宋" w:hAnsi="仿宋" w:eastAsia="仿宋" w:cs="Times New Roman"/>
          <w:bCs/>
          <w:color w:val="auto"/>
          <w:sz w:val="28"/>
          <w:szCs w:val="28"/>
          <w:u w:val="single"/>
        </w:rPr>
        <w:t xml:space="preserve">）</w:t>
      </w:r>
      <w:r>
        <w:rPr>
          <w:rFonts w:hint="eastAsia" w:ascii="仿宋" w:hAnsi="仿宋" w:eastAsia="仿宋" w:cs="Times New Roman"/>
          <w:bCs/>
          <w:color w:val="auto"/>
          <w:sz w:val="36"/>
          <w:szCs w:val="36"/>
          <w:u w:val="single"/>
          <w:vertAlign w:val="superscript"/>
        </w:rPr>
        <w:t xml:space="preserve">1</w:t>
      </w:r>
      <w:r>
        <w:rPr>
          <w:rFonts w:hint="eastAsia" w:ascii="仿宋" w:hAnsi="仿宋" w:eastAsia="仿宋" w:cs="Times New Roman"/>
          <w:bCs/>
          <w:color w:val="auto"/>
          <w:sz w:val="28"/>
          <w:szCs w:val="28"/>
        </w:rPr>
        <w:t xml:space="preserve">，生产厂为</w:t>
      </w:r>
      <w:r>
        <w:rPr>
          <w:rFonts w:hint="eastAsia" w:ascii="仿宋" w:hAnsi="仿宋" w:eastAsia="仿宋" w:cs="Times New Roman"/>
          <w:bCs/>
          <w:color w:val="auto"/>
          <w:sz w:val="28"/>
          <w:szCs w:val="28"/>
          <w:u w:val="single"/>
        </w:rPr>
        <w:t xml:space="preserve">（厂名）</w:t>
      </w:r>
      <w:r>
        <w:rPr>
          <w:rFonts w:hint="eastAsia" w:ascii="仿宋" w:hAnsi="仿宋" w:eastAsia="仿宋" w:cs="Times New Roman"/>
          <w:bCs/>
          <w:color w:val="auto"/>
          <w:sz w:val="36"/>
          <w:szCs w:val="36"/>
          <w:vertAlign w:val="superscript"/>
        </w:rPr>
        <w:t xml:space="preserve">2</w:t>
      </w:r>
      <w:r>
        <w:rPr>
          <w:rFonts w:hint="eastAsia" w:ascii="仿宋" w:hAnsi="仿宋" w:eastAsia="仿宋" w:cs="Times New Roman"/>
          <w:bCs/>
          <w:color w:val="auto"/>
          <w:sz w:val="28"/>
          <w:szCs w:val="28"/>
        </w:rPr>
        <w:t xml:space="preserve">，厂址为</w:t>
      </w:r>
      <w:r>
        <w:rPr>
          <w:rFonts w:hint="eastAsia" w:ascii="仿宋" w:hAnsi="仿宋" w:eastAsia="仿宋" w:cs="Times New Roman"/>
          <w:bCs/>
          <w:color w:val="auto"/>
          <w:sz w:val="28"/>
          <w:szCs w:val="28"/>
          <w:u w:val="single"/>
        </w:rPr>
        <w:t xml:space="preserve">（生产厂址）</w:t>
      </w:r>
      <w:r>
        <w:rPr>
          <w:rFonts w:hint="eastAsia" w:ascii="仿宋" w:hAnsi="仿宋" w:eastAsia="仿宋" w:cs="Times New Roman"/>
          <w:bCs/>
          <w:color w:val="auto"/>
          <w:sz w:val="28"/>
          <w:szCs w:val="28"/>
        </w:rPr>
        <w:t xml:space="preserve">。</w:t>
      </w:r>
      <w:r>
        <w:rPr>
          <w:rFonts w:hint="eastAsia" w:ascii="仿宋" w:hAnsi="仿宋" w:eastAsia="仿宋" w:cs="Times New Roman"/>
          <w:bCs/>
          <w:color w:val="auto"/>
          <w:sz w:val="28"/>
          <w:szCs w:val="28"/>
          <w:u w:val="single"/>
        </w:rPr>
        <w:t xml:space="preserve">（产品名称1）</w:t>
      </w:r>
      <w:r>
        <w:rPr>
          <w:rFonts w:hint="eastAsia" w:ascii="仿宋" w:hAnsi="仿宋" w:eastAsia="仿宋" w:cs="Times New Roman"/>
          <w:bCs/>
          <w:color w:val="auto"/>
          <w:sz w:val="28"/>
          <w:szCs w:val="28"/>
        </w:rPr>
        <w:t xml:space="preserve"> 的中国境内生产的组件成本占比≥</w:t>
      </w:r>
      <w:r>
        <w:rPr>
          <w:rFonts w:hint="eastAsia" w:ascii="仿宋" w:hAnsi="仿宋" w:eastAsia="仿宋" w:cs="Times New Roman"/>
          <w:bCs/>
          <w:color w:val="auto"/>
          <w:sz w:val="28"/>
          <w:szCs w:val="28"/>
          <w:u w:val="single"/>
        </w:rPr>
        <w:t xml:space="preserve">（规定比例）</w:t>
      </w:r>
      <w:r>
        <w:rPr>
          <w:rFonts w:hint="eastAsia" w:ascii="仿宋" w:hAnsi="仿宋" w:eastAsia="仿宋" w:cs="Times New Roman"/>
          <w:bCs/>
          <w:color w:val="auto"/>
          <w:sz w:val="32"/>
          <w:szCs w:val="32"/>
          <w:vertAlign w:val="superscript"/>
        </w:rPr>
        <w:t xml:space="preserve">3</w:t>
      </w:r>
      <w:r>
        <w:rPr>
          <w:rFonts w:hint="eastAsia" w:ascii="仿宋" w:hAnsi="仿宋" w:eastAsia="仿宋" w:cs="Times New Roman"/>
          <w:bCs/>
          <w:color w:val="auto"/>
          <w:sz w:val="28"/>
          <w:szCs w:val="28"/>
        </w:rPr>
        <w:t xml:space="preserve">。</w:t>
      </w:r>
      <w:r>
        <w:rPr>
          <w:rFonts w:hint="eastAsia" w:ascii="仿宋" w:hAnsi="仿宋" w:eastAsia="仿宋" w:cs="Times New Roman"/>
          <w:bCs/>
          <w:color w:val="auto"/>
          <w:sz w:val="28"/>
          <w:szCs w:val="28"/>
          <w:u w:val="single"/>
        </w:rPr>
        <w:t xml:space="preserve">（产品名称1）</w:t>
      </w:r>
      <w:r>
        <w:rPr>
          <w:rFonts w:hint="eastAsia" w:ascii="仿宋" w:hAnsi="仿宋" w:eastAsia="仿宋" w:cs="Times New Roman"/>
          <w:bCs/>
          <w:color w:val="auto"/>
          <w:sz w:val="28"/>
          <w:szCs w:val="28"/>
        </w:rPr>
        <w:t xml:space="preserve">的</w:t>
      </w:r>
      <w:r>
        <w:rPr>
          <w:rFonts w:hint="eastAsia" w:ascii="仿宋" w:hAnsi="仿宋" w:eastAsia="仿宋" w:cs="Times New Roman"/>
          <w:bCs/>
          <w:color w:val="auto"/>
          <w:sz w:val="28"/>
          <w:szCs w:val="28"/>
          <w:u w:val="single"/>
        </w:rPr>
        <w:t xml:space="preserve">（关键组件）</w:t>
      </w:r>
      <w:r>
        <w:rPr>
          <w:rFonts w:hint="eastAsia" w:ascii="仿宋" w:hAnsi="仿宋" w:eastAsia="仿宋" w:cs="Times New Roman"/>
          <w:bCs/>
          <w:color w:val="auto"/>
          <w:sz w:val="32"/>
          <w:szCs w:val="32"/>
          <w:vertAlign w:val="superscript"/>
        </w:rPr>
        <w:t xml:space="preserve">4</w:t>
      </w:r>
      <w:r>
        <w:rPr>
          <w:rFonts w:hint="eastAsia" w:ascii="仿宋" w:hAnsi="仿宋" w:eastAsia="仿宋" w:cs="Times New Roman"/>
          <w:bCs/>
          <w:color w:val="auto"/>
          <w:sz w:val="28"/>
          <w:szCs w:val="28"/>
        </w:rPr>
        <w:t xml:space="preserve">在中国境内生产</w:t>
      </w:r>
      <w:r>
        <w:rPr>
          <w:rFonts w:hint="eastAsia" w:ascii="仿宋" w:hAnsi="仿宋" w:eastAsia="仿宋" w:cs="Times New Roman"/>
          <w:bCs/>
          <w:color w:val="auto"/>
          <w:sz w:val="28"/>
          <w:szCs w:val="28"/>
          <w:lang w:eastAsia="zh-CN"/>
        </w:rPr>
        <w:t xml:space="preserve">。</w:t>
      </w:r>
      <w:r>
        <w:rPr>
          <w:rFonts w:hint="eastAsia" w:ascii="仿宋" w:hAnsi="仿宋" w:eastAsia="仿宋" w:cs="Times New Roman"/>
          <w:bCs/>
          <w:color w:val="auto"/>
          <w:sz w:val="28"/>
          <w:szCs w:val="28"/>
          <w:u w:val="single"/>
        </w:rPr>
        <w:t xml:space="preserve">（产品名称1）</w:t>
      </w:r>
      <w:r>
        <w:rPr>
          <w:rFonts w:hint="eastAsia" w:ascii="仿宋" w:hAnsi="仿宋" w:eastAsia="仿宋" w:cs="Times New Roman"/>
          <w:bCs/>
          <w:color w:val="auto"/>
          <w:sz w:val="28"/>
          <w:szCs w:val="28"/>
        </w:rPr>
        <w:t xml:space="preserve">的</w:t>
      </w:r>
      <w:r>
        <w:rPr>
          <w:rFonts w:hint="eastAsia" w:ascii="仿宋" w:hAnsi="仿宋" w:eastAsia="仿宋" w:cs="Times New Roman"/>
          <w:bCs/>
          <w:color w:val="auto"/>
          <w:sz w:val="28"/>
          <w:szCs w:val="28"/>
          <w:u w:val="single"/>
        </w:rPr>
        <w:t xml:space="preserve">（关键工序）</w:t>
      </w:r>
      <w:r>
        <w:rPr>
          <w:rFonts w:hint="eastAsia" w:ascii="仿宋" w:hAnsi="仿宋" w:eastAsia="仿宋" w:cs="Times New Roman"/>
          <w:bCs/>
          <w:color w:val="auto"/>
          <w:sz w:val="36"/>
          <w:szCs w:val="36"/>
          <w:vertAlign w:val="superscript"/>
        </w:rPr>
        <w:t xml:space="preserve">5</w:t>
      </w:r>
      <w:r>
        <w:rPr>
          <w:rFonts w:hint="eastAsia" w:ascii="仿宋" w:hAnsi="仿宋" w:eastAsia="仿宋" w:cs="Times New Roman"/>
          <w:bCs/>
          <w:color w:val="auto"/>
          <w:sz w:val="28"/>
          <w:szCs w:val="28"/>
        </w:rPr>
        <w:t xml:space="preserve">在中国境内完成。</w:t>
      </w:r>
      <w:r/>
    </w:p>
    <w:p>
      <w:pPr>
        <w:pStyle w:val="1024"/>
        <w:ind w:firstLine="560"/>
        <w:keepLines w:val="0"/>
        <w:keepNext w:val="0"/>
        <w:pageBreakBefore w:val="0"/>
        <w:spacing w:line="384" w:lineRule="auto"/>
        <w:widowControl w:val="off"/>
        <w:rPr>
          <w:rFonts w:hint="eastAsia" w:ascii="仿宋" w:hAnsi="仿宋" w:eastAsia="仿宋" w:cs="Times New Roman"/>
          <w:bCs/>
          <w:color w:val="auto"/>
          <w:sz w:val="28"/>
          <w:szCs w:val="28"/>
        </w:rPr>
        <w:outlineLvl w:val="9"/>
      </w:pPr>
      <w:r>
        <w:rPr>
          <w:rFonts w:hint="eastAsia" w:ascii="仿宋" w:hAnsi="仿宋" w:eastAsia="仿宋" w:cs="Times New Roman"/>
          <w:bCs/>
          <w:color w:val="auto"/>
          <w:sz w:val="28"/>
          <w:szCs w:val="28"/>
        </w:rPr>
        <w:t xml:space="preserve">2.</w:t>
      </w:r>
      <w:r>
        <w:rPr>
          <w:rFonts w:hint="eastAsia" w:ascii="仿宋" w:hAnsi="仿宋" w:eastAsia="仿宋" w:cs="Times New Roman"/>
          <w:bCs/>
          <w:color w:val="auto"/>
          <w:sz w:val="28"/>
          <w:szCs w:val="28"/>
          <w:u w:val="single"/>
        </w:rPr>
        <w:t xml:space="preserve">（产品名称2）</w:t>
      </w:r>
      <w:r>
        <w:rPr>
          <w:rFonts w:hint="eastAsia" w:ascii="仿宋" w:hAnsi="仿宋" w:eastAsia="仿宋" w:cs="Times New Roman"/>
          <w:bCs/>
          <w:color w:val="auto"/>
          <w:sz w:val="28"/>
          <w:szCs w:val="28"/>
        </w:rPr>
        <w:t xml:space="preserve">，生产厂为</w:t>
      </w:r>
      <w:r>
        <w:rPr>
          <w:rFonts w:hint="eastAsia" w:ascii="仿宋" w:hAnsi="仿宋" w:eastAsia="仿宋" w:cs="Times New Roman"/>
          <w:bCs/>
          <w:color w:val="auto"/>
          <w:sz w:val="28"/>
          <w:szCs w:val="28"/>
          <w:u w:val="single"/>
        </w:rPr>
        <w:t xml:space="preserve">（厂名）</w:t>
      </w:r>
      <w:r>
        <w:rPr>
          <w:rFonts w:hint="eastAsia" w:ascii="仿宋" w:hAnsi="仿宋" w:eastAsia="仿宋" w:cs="Times New Roman"/>
          <w:bCs/>
          <w:color w:val="auto"/>
          <w:sz w:val="28"/>
          <w:szCs w:val="28"/>
        </w:rPr>
        <w:t xml:space="preserve">，厂址为</w:t>
      </w:r>
      <w:r>
        <w:rPr>
          <w:rFonts w:hint="eastAsia" w:ascii="仿宋" w:hAnsi="仿宋" w:eastAsia="仿宋" w:cs="Times New Roman"/>
          <w:bCs/>
          <w:color w:val="auto"/>
          <w:sz w:val="28"/>
          <w:szCs w:val="28"/>
          <w:u w:val="single"/>
        </w:rPr>
        <w:t xml:space="preserve">（生产厂址）</w:t>
      </w:r>
      <w:r>
        <w:rPr>
          <w:rFonts w:hint="eastAsia" w:ascii="仿宋" w:hAnsi="仿宋" w:eastAsia="仿宋" w:cs="Times New Roman"/>
          <w:bCs/>
          <w:color w:val="auto"/>
          <w:sz w:val="28"/>
          <w:szCs w:val="28"/>
        </w:rPr>
        <w:t xml:space="preserve">。</w:t>
      </w:r>
      <w:r>
        <w:rPr>
          <w:rFonts w:hint="eastAsia" w:ascii="仿宋" w:hAnsi="仿宋" w:eastAsia="仿宋" w:cs="Times New Roman"/>
          <w:bCs/>
          <w:color w:val="auto"/>
          <w:sz w:val="28"/>
          <w:szCs w:val="28"/>
          <w:u w:val="single"/>
        </w:rPr>
        <w:t xml:space="preserve">（产品名称2）</w:t>
      </w:r>
      <w:r>
        <w:rPr>
          <w:rFonts w:hint="eastAsia" w:ascii="仿宋" w:hAnsi="仿宋" w:eastAsia="仿宋" w:cs="Times New Roman"/>
          <w:bCs/>
          <w:color w:val="auto"/>
          <w:sz w:val="28"/>
          <w:szCs w:val="28"/>
        </w:rPr>
        <w:t xml:space="preserve">的中国境内生产的组件成本占比≥</w:t>
      </w:r>
      <w:r>
        <w:rPr>
          <w:rFonts w:hint="eastAsia" w:ascii="仿宋" w:hAnsi="仿宋" w:eastAsia="仿宋" w:cs="Times New Roman"/>
          <w:bCs/>
          <w:color w:val="auto"/>
          <w:sz w:val="28"/>
          <w:szCs w:val="28"/>
          <w:u w:val="single"/>
        </w:rPr>
        <w:t xml:space="preserve">（规定比例）</w:t>
      </w:r>
      <w:r>
        <w:rPr>
          <w:rFonts w:hint="eastAsia" w:ascii="仿宋" w:hAnsi="仿宋" w:eastAsia="仿宋" w:cs="Times New Roman"/>
          <w:bCs/>
          <w:color w:val="auto"/>
          <w:sz w:val="28"/>
          <w:szCs w:val="28"/>
        </w:rPr>
        <w:t xml:space="preserve">。（</w:t>
      </w:r>
      <w:r>
        <w:rPr>
          <w:rFonts w:hint="eastAsia" w:ascii="仿宋" w:hAnsi="仿宋" w:eastAsia="仿宋" w:cs="Times New Roman"/>
          <w:bCs/>
          <w:color w:val="auto"/>
          <w:sz w:val="28"/>
          <w:szCs w:val="28"/>
          <w:u w:val="single"/>
        </w:rPr>
        <w:t xml:space="preserve">产品名称2）</w:t>
      </w:r>
      <w:r>
        <w:rPr>
          <w:rFonts w:hint="eastAsia" w:ascii="仿宋" w:hAnsi="仿宋" w:eastAsia="仿宋" w:cs="Times New Roman"/>
          <w:bCs/>
          <w:color w:val="auto"/>
          <w:sz w:val="28"/>
          <w:szCs w:val="28"/>
        </w:rPr>
        <w:t xml:space="preserve">的</w:t>
      </w:r>
      <w:r>
        <w:rPr>
          <w:rFonts w:hint="eastAsia" w:ascii="仿宋" w:hAnsi="仿宋" w:eastAsia="仿宋" w:cs="Times New Roman"/>
          <w:bCs/>
          <w:color w:val="auto"/>
          <w:sz w:val="28"/>
          <w:szCs w:val="28"/>
          <w:u w:val="single"/>
        </w:rPr>
        <w:t xml:space="preserve">（关键组件）</w:t>
      </w:r>
      <w:r>
        <w:rPr>
          <w:rFonts w:hint="eastAsia" w:ascii="仿宋" w:hAnsi="仿宋" w:eastAsia="仿宋" w:cs="Times New Roman"/>
          <w:bCs/>
          <w:color w:val="auto"/>
          <w:sz w:val="28"/>
          <w:szCs w:val="28"/>
        </w:rPr>
        <w:t xml:space="preserve">在中国境内生产。</w:t>
      </w:r>
      <w:r>
        <w:rPr>
          <w:rFonts w:hint="eastAsia" w:ascii="仿宋" w:hAnsi="仿宋" w:eastAsia="仿宋" w:cs="Times New Roman"/>
          <w:bCs/>
          <w:color w:val="auto"/>
          <w:sz w:val="28"/>
          <w:szCs w:val="28"/>
          <w:u w:val="single"/>
        </w:rPr>
        <w:t xml:space="preserve">（产品名称1）</w:t>
      </w:r>
      <w:r>
        <w:rPr>
          <w:rFonts w:hint="eastAsia" w:ascii="仿宋" w:hAnsi="仿宋" w:eastAsia="仿宋" w:cs="Times New Roman"/>
          <w:bCs/>
          <w:color w:val="auto"/>
          <w:sz w:val="28"/>
          <w:szCs w:val="28"/>
        </w:rPr>
        <w:t xml:space="preserve">的</w:t>
      </w:r>
      <w:r>
        <w:rPr>
          <w:rFonts w:hint="eastAsia" w:ascii="仿宋" w:hAnsi="仿宋" w:eastAsia="仿宋" w:cs="Times New Roman"/>
          <w:bCs/>
          <w:color w:val="auto"/>
          <w:sz w:val="28"/>
          <w:szCs w:val="28"/>
          <w:u w:val="single"/>
        </w:rPr>
        <w:t xml:space="preserve">（关键工序）</w:t>
      </w:r>
      <w:r>
        <w:rPr>
          <w:rFonts w:hint="eastAsia" w:ascii="仿宋" w:hAnsi="仿宋" w:eastAsia="仿宋" w:cs="Times New Roman"/>
          <w:bCs/>
          <w:color w:val="auto"/>
          <w:sz w:val="28"/>
          <w:szCs w:val="28"/>
        </w:rPr>
        <w:t xml:space="preserve">在中国境内完成。</w:t>
      </w:r>
      <w:r/>
    </w:p>
    <w:p>
      <w:pPr>
        <w:ind w:firstLine="560"/>
        <w:keepLines w:val="0"/>
        <w:keepNext w:val="0"/>
        <w:pageBreakBefore w:val="0"/>
        <w:spacing w:line="384"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w:t>
      </w:r>
      <w:r/>
    </w:p>
    <w:p>
      <w:pPr>
        <w:ind w:firstLine="560"/>
        <w:keepLines w:val="0"/>
        <w:keepNext w:val="0"/>
        <w:pageBreakBefore w:val="0"/>
        <w:spacing w:line="384"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本公司（单位）对上述声明内容的真实性负责。如有虚假，愿承担相应法律责任。</w:t>
      </w:r>
      <w:r/>
    </w:p>
    <w:p>
      <w:pPr>
        <w:ind w:firstLine="4480"/>
        <w:keepLines w:val="0"/>
        <w:keepNext w:val="0"/>
        <w:pageBreakBefore w:val="0"/>
        <w:spacing w:line="384"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4480"/>
        <w:keepLines w:val="0"/>
        <w:keepNext w:val="0"/>
        <w:pageBreakBefore w:val="0"/>
        <w:spacing w:line="48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 xml:space="preserve">供应商：        （电子签章）     </w:t>
      </w:r>
      <w:r/>
    </w:p>
    <w:p>
      <w:pPr>
        <w:jc w:val="right"/>
        <w:keepLines w:val="0"/>
        <w:keepNext w:val="0"/>
        <w:pageBreakBefore w:val="0"/>
        <w:spacing w:line="48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  日期：　   年　  月　  日         </w:t>
      </w:r>
      <w:r/>
    </w:p>
    <w:p>
      <w:pPr>
        <w:keepLines w:val="0"/>
        <w:keepNext w:val="0"/>
        <w:pageBreakBefore w:val="0"/>
        <w:spacing w:line="384"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注：1.产品如有型号，请在“产品名称”栏一并填写。</w:t>
      </w:r>
      <w:r/>
    </w:p>
    <w:p>
      <w:pPr>
        <w:ind w:firstLine="562"/>
        <w:keepLines w:val="0"/>
        <w:keepNext w:val="0"/>
        <w:pageBreakBefore w:val="0"/>
        <w:spacing w:line="384"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2.生产厂名与厂址应与生产厂营业执照载明的相关信息保持一致。</w:t>
      </w:r>
      <w:r/>
    </w:p>
    <w:p>
      <w:pPr>
        <w:ind w:firstLine="562"/>
        <w:keepLines w:val="0"/>
        <w:keepNext w:val="0"/>
        <w:pageBreakBefore w:val="0"/>
        <w:spacing w:line="384"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3.该产品的中国境内生产的组件成本占比相关要求实施前，“规定比例”栏可不填，下同。</w:t>
      </w:r>
      <w:r/>
    </w:p>
    <w:p>
      <w:pPr>
        <w:ind w:firstLine="562"/>
        <w:keepLines w:val="0"/>
        <w:keepNext w:val="0"/>
        <w:pageBreakBefore w:val="0"/>
        <w:spacing w:line="384"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4.该产品的关键组件要求实施前，“关键组件”栏可不填，下同。</w:t>
      </w:r>
      <w:r/>
    </w:p>
    <w:p>
      <w:pPr>
        <w:ind w:firstLine="562"/>
        <w:keepLines w:val="0"/>
        <w:keepNext w:val="0"/>
        <w:pageBreakBefore w:val="0"/>
        <w:spacing w:line="384"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5.该产品的关键工序要求实施前，“关键工序”栏可不填，下同。</w:t>
      </w:r>
      <w:r/>
    </w:p>
    <w:sectPr>
      <w:footerReference w:type="default" r:id="rId12"/>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EU-F1">
    <w:panose1 w:val="020B0503020202020204"/>
  </w:font>
  <w:font w:name="等线 Light">
    <w:panose1 w:val="02010600030101010101"/>
  </w:font>
  <w:font w:name="仿宋">
    <w:panose1 w:val="02010609060101010101"/>
  </w:font>
  <w:font w:name="楷体_GB2312">
    <w:panose1 w:val="02010609060101010101"/>
  </w:font>
  <w:font w:name="Adobe 仿宋 Std R">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886"/>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86"/>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886"/>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86"/>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jc w:val="center"/>
    </w:pPr>
    <w:r>
      <w:rPr>
        <w:rFonts w:hint="eastAsia" w:ascii="仿宋" w:hAnsi="仿宋" w:eastAsia="仿宋" w:cs="仿宋"/>
        <w:lang w:val="en-US" w:eastAsia="zh-CN"/>
      </w:rPr>
      <w:t xml:space="preserve">江苏省</w:t>
    </w:r>
    <w:r>
      <w:rPr>
        <w:rFonts w:hint="eastAsia" w:ascii="仿宋" w:hAnsi="仿宋" w:eastAsia="仿宋" w:cs="仿宋"/>
        <w:lang w:eastAsia="zh-CN"/>
      </w:rPr>
      <w:t xml:space="preserve">淮阴中学开明分校</w:t>
    </w:r>
    <w:r>
      <w:rPr>
        <w:rFonts w:hint="eastAsia" w:ascii="仿宋" w:hAnsi="仿宋" w:eastAsia="仿宋" w:cs="仿宋"/>
        <w:lang w:val="en-US" w:eastAsia="zh-CN"/>
      </w:rPr>
      <w:t xml:space="preserve">校园维修改造（网络改造）</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pStyle w:val="1110"/>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link w:val="11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9">
    <w:name w:val="Heading 1"/>
    <w:basedOn w:val="738"/>
    <w:next w:val="738"/>
    <w:uiPriority w:val="9"/>
    <w:qFormat/>
    <w:pPr>
      <w:keepLines/>
      <w:keepNext/>
      <w:spacing w:before="480" w:after="200"/>
      <w:outlineLvl w:val="0"/>
    </w:pPr>
    <w:rPr>
      <w:rFonts w:ascii="Arial" w:hAnsi="Arial" w:eastAsia="Arial" w:cs="Arial"/>
      <w:sz w:val="40"/>
      <w:szCs w:val="40"/>
    </w:rPr>
  </w:style>
  <w:style w:type="paragraph" w:styleId="740">
    <w:name w:val="Heading 2"/>
    <w:basedOn w:val="738"/>
    <w:next w:val="738"/>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uiPriority w:val="9"/>
    <w:unhideWhenUsed/>
    <w:qFormat/>
    <w:pPr>
      <w:keepLines/>
      <w:keepNext/>
      <w:spacing w:before="320" w:after="200"/>
      <w:outlineLvl w:val="8"/>
    </w:pPr>
    <w:rPr>
      <w:rFonts w:ascii="Arial" w:hAnsi="Arial" w:eastAsia="Arial" w:cs="Arial"/>
      <w:i/>
      <w:iCs/>
      <w:sz w:val="21"/>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toc 7"/>
    <w:basedOn w:val="738"/>
    <w:next w:val="738"/>
    <w:uiPriority w:val="39"/>
    <w:unhideWhenUsed/>
    <w:qFormat/>
    <w:pPr>
      <w:ind w:left="1701" w:right="0" w:firstLine="0"/>
      <w:spacing w:after="57"/>
    </w:pPr>
  </w:style>
  <w:style w:type="paragraph" w:styleId="751">
    <w:name w:val="table of authorities"/>
    <w:basedOn w:val="738"/>
    <w:next w:val="738"/>
    <w:uiPriority w:val="99"/>
    <w:unhideWhenUsed/>
    <w:qFormat/>
    <w:pPr>
      <w:ind w:left="420"/>
    </w:pPr>
    <w:rPr>
      <w:rFonts w:ascii="Calibri" w:hAnsi="Calibri" w:eastAsia="宋体"/>
      <w:sz w:val="24"/>
    </w:rPr>
  </w:style>
  <w:style w:type="paragraph" w:styleId="752">
    <w:name w:val="Normal Indent"/>
    <w:basedOn w:val="738"/>
    <w:uiPriority w:val="0"/>
    <w:qFormat/>
    <w:pPr>
      <w:ind w:firstLine="420"/>
    </w:pPr>
  </w:style>
  <w:style w:type="paragraph" w:styleId="753">
    <w:name w:val="Caption"/>
    <w:basedOn w:val="738"/>
    <w:next w:val="7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4">
    <w:name w:val="Body Text"/>
    <w:basedOn w:val="738"/>
    <w:uiPriority w:val="0"/>
    <w:semiHidden/>
    <w:qFormat/>
    <w:rPr>
      <w:rFonts w:ascii="Arial" w:hAnsi="Arial" w:eastAsia="Arial" w:cs="Arial"/>
      <w:sz w:val="21"/>
      <w:szCs w:val="21"/>
      <w:lang w:val="en-US" w:eastAsia="en-US" w:bidi="ar-SA"/>
    </w:rPr>
  </w:style>
  <w:style w:type="paragraph" w:styleId="755">
    <w:name w:val="Body Text Indent"/>
    <w:basedOn w:val="738"/>
    <w:uiPriority w:val="0"/>
    <w:qFormat/>
    <w:pPr>
      <w:ind w:left="420"/>
      <w:spacing w:after="120"/>
    </w:pPr>
  </w:style>
  <w:style w:type="paragraph" w:styleId="756">
    <w:name w:val="Block Text"/>
    <w:basedOn w:val="738"/>
    <w:uiPriority w:val="99"/>
    <w:qFormat/>
    <w:pPr>
      <w:ind w:left="420" w:right="33"/>
      <w:jc w:val="left"/>
    </w:pPr>
    <w:rPr>
      <w:rFonts w:ascii="Times New Roman" w:hAnsi="Times New Roman" w:eastAsia="宋体" w:cs="Times New Roman"/>
      <w:sz w:val="24"/>
      <w:szCs w:val="20"/>
    </w:rPr>
  </w:style>
  <w:style w:type="paragraph" w:styleId="757">
    <w:name w:val="toc 5"/>
    <w:basedOn w:val="738"/>
    <w:next w:val="738"/>
    <w:uiPriority w:val="39"/>
    <w:unhideWhenUsed/>
    <w:qFormat/>
    <w:pPr>
      <w:ind w:left="1134" w:right="0" w:firstLine="0"/>
      <w:spacing w:after="57"/>
    </w:pPr>
  </w:style>
  <w:style w:type="paragraph" w:styleId="758">
    <w:name w:val="toc 3"/>
    <w:basedOn w:val="738"/>
    <w:next w:val="738"/>
    <w:uiPriority w:val="39"/>
    <w:unhideWhenUsed/>
    <w:qFormat/>
    <w:pPr>
      <w:ind w:left="567" w:right="0" w:firstLine="0"/>
      <w:spacing w:after="57"/>
    </w:pPr>
  </w:style>
  <w:style w:type="paragraph" w:styleId="759">
    <w:name w:val="Plain Text"/>
    <w:basedOn w:val="738"/>
    <w:uiPriority w:val="0"/>
    <w:qFormat/>
    <w:rPr>
      <w:rFonts w:ascii="宋体" w:hAnsi="Courier New"/>
      <w:szCs w:val="20"/>
    </w:rPr>
  </w:style>
  <w:style w:type="paragraph" w:styleId="760">
    <w:name w:val="toc 8"/>
    <w:basedOn w:val="738"/>
    <w:next w:val="738"/>
    <w:uiPriority w:val="39"/>
    <w:unhideWhenUsed/>
    <w:qFormat/>
    <w:pPr>
      <w:ind w:left="1984" w:right="0" w:firstLine="0"/>
      <w:spacing w:after="57"/>
    </w:pPr>
  </w:style>
  <w:style w:type="paragraph" w:styleId="761">
    <w:name w:val="endnote text"/>
    <w:basedOn w:val="738"/>
    <w:uiPriority w:val="99"/>
    <w:semiHidden/>
    <w:unhideWhenUsed/>
    <w:qFormat/>
    <w:pPr>
      <w:spacing w:after="0" w:line="240" w:lineRule="auto"/>
    </w:pPr>
    <w:rPr>
      <w:sz w:val="20"/>
    </w:rPr>
  </w:style>
  <w:style w:type="paragraph" w:styleId="762">
    <w:name w:val="Footer"/>
    <w:basedOn w:val="738"/>
    <w:uiPriority w:val="99"/>
    <w:unhideWhenUsed/>
    <w:qFormat/>
    <w:pPr>
      <w:spacing w:after="0" w:line="240" w:lineRule="auto"/>
      <w:tabs>
        <w:tab w:val="center" w:pos="7143" w:leader="none"/>
        <w:tab w:val="right" w:pos="14287" w:leader="none"/>
      </w:tabs>
    </w:pPr>
  </w:style>
  <w:style w:type="paragraph" w:styleId="763">
    <w:name w:val="Header"/>
    <w:basedOn w:val="738"/>
    <w:uiPriority w:val="99"/>
    <w:unhideWhenUsed/>
    <w:qFormat/>
    <w:pPr>
      <w:spacing w:after="0" w:line="240" w:lineRule="auto"/>
      <w:tabs>
        <w:tab w:val="center" w:pos="7143" w:leader="none"/>
        <w:tab w:val="right" w:pos="14287" w:leader="none"/>
      </w:tabs>
    </w:pPr>
  </w:style>
  <w:style w:type="paragraph" w:styleId="764">
    <w:name w:val="toc 1"/>
    <w:basedOn w:val="738"/>
    <w:next w:val="738"/>
    <w:uiPriority w:val="39"/>
    <w:unhideWhenUsed/>
    <w:qFormat/>
    <w:pPr>
      <w:ind w:left="0" w:right="0" w:firstLine="0"/>
      <w:spacing w:after="57"/>
    </w:pPr>
  </w:style>
  <w:style w:type="paragraph" w:styleId="765">
    <w:name w:val="toc 4"/>
    <w:basedOn w:val="738"/>
    <w:next w:val="738"/>
    <w:uiPriority w:val="39"/>
    <w:unhideWhenUsed/>
    <w:qFormat/>
    <w:pPr>
      <w:ind w:left="850" w:right="0" w:firstLine="0"/>
      <w:spacing w:after="57"/>
    </w:pPr>
  </w:style>
  <w:style w:type="paragraph" w:styleId="766">
    <w:name w:val="Subtitle"/>
    <w:basedOn w:val="738"/>
    <w:next w:val="738"/>
    <w:uiPriority w:val="11"/>
    <w:qFormat/>
    <w:pPr>
      <w:spacing w:before="200" w:after="200"/>
    </w:pPr>
    <w:rPr>
      <w:sz w:val="24"/>
      <w:szCs w:val="24"/>
    </w:rPr>
  </w:style>
  <w:style w:type="paragraph" w:styleId="767">
    <w:name w:val="footnote text"/>
    <w:basedOn w:val="738"/>
    <w:uiPriority w:val="99"/>
    <w:semiHidden/>
    <w:unhideWhenUsed/>
    <w:qFormat/>
    <w:pPr>
      <w:spacing w:after="40" w:line="240" w:lineRule="auto"/>
    </w:pPr>
    <w:rPr>
      <w:sz w:val="18"/>
    </w:rPr>
  </w:style>
  <w:style w:type="paragraph" w:styleId="768">
    <w:name w:val="toc 6"/>
    <w:basedOn w:val="738"/>
    <w:next w:val="738"/>
    <w:uiPriority w:val="39"/>
    <w:unhideWhenUsed/>
    <w:qFormat/>
    <w:pPr>
      <w:ind w:left="1417" w:right="0" w:firstLine="0"/>
      <w:spacing w:after="57"/>
    </w:pPr>
  </w:style>
  <w:style w:type="paragraph" w:styleId="769">
    <w:name w:val="table of figures"/>
    <w:basedOn w:val="738"/>
    <w:next w:val="738"/>
    <w:uiPriority w:val="99"/>
    <w:unhideWhenUsed/>
    <w:qFormat/>
    <w:pPr>
      <w:spacing w:after="0" w:afterAutospacing="0"/>
    </w:pPr>
  </w:style>
  <w:style w:type="paragraph" w:styleId="770">
    <w:name w:val="toc 2"/>
    <w:basedOn w:val="738"/>
    <w:next w:val="738"/>
    <w:uiPriority w:val="39"/>
    <w:unhideWhenUsed/>
    <w:qFormat/>
    <w:pPr>
      <w:ind w:left="283" w:right="0" w:firstLine="0"/>
      <w:spacing w:after="57"/>
    </w:pPr>
  </w:style>
  <w:style w:type="paragraph" w:styleId="771">
    <w:name w:val="toc 9"/>
    <w:basedOn w:val="738"/>
    <w:next w:val="738"/>
    <w:uiPriority w:val="39"/>
    <w:unhideWhenUsed/>
    <w:qFormat/>
    <w:pPr>
      <w:ind w:left="2268" w:right="0" w:firstLine="0"/>
      <w:spacing w:after="57"/>
    </w:pPr>
  </w:style>
  <w:style w:type="paragraph" w:styleId="772">
    <w:name w:val="Body Text 2"/>
    <w:basedOn w:val="738"/>
    <w:uiPriority w:val="0"/>
    <w:qFormat/>
    <w:rPr>
      <w:rFonts w:ascii="仿宋_GB2312" w:eastAsia="仿宋_GB2312"/>
      <w:sz w:val="28"/>
    </w:rPr>
  </w:style>
  <w:style w:type="paragraph" w:styleId="773">
    <w:name w:val="Normal (Web)"/>
    <w:basedOn w:val="738"/>
    <w:uiPriority w:val="99"/>
    <w:semiHidden/>
    <w:unhideWhenUsed/>
    <w:qFormat/>
    <w:pPr>
      <w:ind w:left="0" w:right="0"/>
      <w:jc w:val="left"/>
      <w:spacing w:before="0" w:beforeAutospacing="1" w:after="0" w:afterAutospacing="1"/>
    </w:pPr>
    <w:rPr>
      <w:sz w:val="24"/>
      <w:lang w:val="en-US" w:eastAsia="zh-CN" w:bidi="ar"/>
    </w:rPr>
  </w:style>
  <w:style w:type="paragraph" w:styleId="774">
    <w:name w:val="Title"/>
    <w:basedOn w:val="738"/>
    <w:next w:val="738"/>
    <w:uiPriority w:val="10"/>
    <w:qFormat/>
    <w:pPr>
      <w:contextualSpacing/>
      <w:spacing w:before="300" w:after="200"/>
    </w:pPr>
    <w:rPr>
      <w:sz w:val="48"/>
      <w:szCs w:val="48"/>
    </w:rPr>
  </w:style>
  <w:style w:type="paragraph" w:styleId="775">
    <w:name w:val="Body Text First Indent 2"/>
    <w:basedOn w:val="755"/>
    <w:uiPriority w:val="0"/>
    <w:qFormat/>
    <w:pPr>
      <w:ind w:firstLine="420"/>
      <w:widowControl/>
    </w:pPr>
    <w:rPr>
      <w:rFonts w:ascii="仿宋_GB2312" w:eastAsia="仿宋_GB2312"/>
      <w:color w:val="ff6600"/>
    </w:rPr>
  </w:style>
  <w:style w:type="table" w:styleId="77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7">
    <w:name w:val="endnote reference"/>
    <w:uiPriority w:val="99"/>
    <w:semiHidden/>
    <w:unhideWhenUsed/>
    <w:qFormat/>
    <w:rPr>
      <w:vertAlign w:val="superscript"/>
    </w:rPr>
  </w:style>
  <w:style w:type="character" w:styleId="778">
    <w:name w:val="Hyperlink"/>
    <w:uiPriority w:val="99"/>
    <w:unhideWhenUsed/>
    <w:qFormat/>
    <w:rPr>
      <w:color w:val="0000ff" w:themeColor="hyperlink"/>
      <w:u w:val="single"/>
      <w14:textFill>
        <w14:solidFill>
          <w14:schemeClr w14:val="hlink"/>
        </w14:solidFill>
      </w14:textFill>
    </w:rPr>
  </w:style>
  <w:style w:type="character" w:styleId="779">
    <w:name w:val="footnote reference"/>
    <w:uiPriority w:val="99"/>
    <w:unhideWhenUsed/>
    <w:qFormat/>
    <w:rPr>
      <w:vertAlign w:val="superscript"/>
    </w:rPr>
  </w:style>
  <w:style w:type="paragraph" w:styleId="780">
    <w:name w:val="List Paragraph"/>
    <w:basedOn w:val="738"/>
    <w:uiPriority w:val="34"/>
    <w:qFormat/>
    <w:pPr>
      <w:contextualSpacing/>
      <w:ind w:left="720"/>
    </w:pPr>
  </w:style>
  <w:style w:type="paragraph" w:styleId="781">
    <w:name w:val="No Spacing"/>
    <w:uiPriority w:val="1"/>
    <w:qFormat/>
    <w:pPr>
      <w:spacing w:before="0" w:after="0" w:line="240" w:lineRule="auto"/>
    </w:pPr>
    <w:rPr>
      <w:rFonts w:hint="default" w:ascii="Times New Roman" w:hAnsi="Times New Roman" w:eastAsia="宋体" w:cs="Times New Roman"/>
    </w:rPr>
  </w:style>
  <w:style w:type="paragraph" w:styleId="782">
    <w:name w:val="Quote"/>
    <w:basedOn w:val="738"/>
    <w:next w:val="738"/>
    <w:link w:val="783"/>
    <w:uiPriority w:val="29"/>
    <w:qFormat/>
    <w:pPr>
      <w:ind w:left="720" w:right="720"/>
    </w:pPr>
    <w:rPr>
      <w:i/>
    </w:rPr>
  </w:style>
  <w:style w:type="character" w:styleId="783" w:customStyle="1">
    <w:name w:val="Quote Char"/>
    <w:link w:val="782"/>
    <w:uiPriority w:val="29"/>
    <w:qFormat/>
    <w:rPr>
      <w:i/>
    </w:rPr>
  </w:style>
  <w:style w:type="paragraph" w:styleId="784">
    <w:name w:val="Intense Quote"/>
    <w:basedOn w:val="738"/>
    <w:next w:val="738"/>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Intense Quote Char"/>
    <w:link w:val="784"/>
    <w:uiPriority w:val="30"/>
    <w:qFormat/>
    <w:rPr>
      <w:i/>
    </w:rPr>
  </w:style>
  <w:style w:type="paragraph" w:styleId="786" w:customStyle="1">
    <w:name w:val="标题 1111"/>
    <w:basedOn w:val="738"/>
    <w:next w:val="738"/>
    <w:uiPriority w:val="9"/>
    <w:qFormat/>
    <w:pPr>
      <w:keepLines/>
      <w:keepNext/>
      <w:spacing w:before="480" w:after="200"/>
      <w:outlineLvl w:val="0"/>
    </w:pPr>
    <w:rPr>
      <w:rFonts w:ascii="Arial" w:hAnsi="Arial" w:eastAsia="Arial" w:cs="Arial"/>
      <w:sz w:val="40"/>
      <w:szCs w:val="40"/>
    </w:rPr>
  </w:style>
  <w:style w:type="paragraph" w:styleId="787" w:customStyle="1">
    <w:name w:val="标题 212"/>
    <w:basedOn w:val="738"/>
    <w:next w:val="738"/>
    <w:uiPriority w:val="9"/>
    <w:qFormat/>
    <w:pPr>
      <w:keepLines/>
      <w:keepNext/>
      <w:spacing w:before="360" w:after="200"/>
      <w:outlineLvl w:val="1"/>
    </w:pPr>
    <w:rPr>
      <w:rFonts w:ascii="Arial" w:hAnsi="Arial" w:eastAsia="Arial" w:cs="Arial"/>
      <w:sz w:val="34"/>
    </w:rPr>
  </w:style>
  <w:style w:type="paragraph" w:styleId="788" w:customStyle="1">
    <w:name w:val="标题 3111"/>
    <w:basedOn w:val="738"/>
    <w:next w:val="738"/>
    <w:uiPriority w:val="9"/>
    <w:qFormat/>
    <w:pPr>
      <w:keepLines/>
      <w:keepNext/>
      <w:spacing w:before="320" w:after="200"/>
      <w:outlineLvl w:val="2"/>
    </w:pPr>
    <w:rPr>
      <w:rFonts w:ascii="Arial" w:hAnsi="Arial" w:eastAsia="Arial" w:cs="Arial"/>
      <w:sz w:val="30"/>
      <w:szCs w:val="30"/>
    </w:rPr>
  </w:style>
  <w:style w:type="paragraph" w:styleId="789" w:customStyle="1">
    <w:name w:val="标题 413"/>
    <w:basedOn w:val="738"/>
    <w:next w:val="738"/>
    <w:uiPriority w:val="9"/>
    <w:qFormat/>
    <w:pPr>
      <w:keepLines/>
      <w:keepNext/>
      <w:spacing w:before="320" w:after="200"/>
      <w:outlineLvl w:val="3"/>
    </w:pPr>
    <w:rPr>
      <w:rFonts w:ascii="Arial" w:hAnsi="Arial" w:eastAsia="Arial" w:cs="Arial"/>
      <w:b/>
      <w:bCs/>
      <w:sz w:val="26"/>
      <w:szCs w:val="26"/>
    </w:rPr>
  </w:style>
  <w:style w:type="paragraph" w:styleId="790" w:customStyle="1">
    <w:name w:val="标题 511"/>
    <w:basedOn w:val="738"/>
    <w:next w:val="738"/>
    <w:uiPriority w:val="9"/>
    <w:qFormat/>
    <w:pPr>
      <w:keepLines/>
      <w:keepNext/>
      <w:spacing w:before="320" w:after="200"/>
      <w:outlineLvl w:val="4"/>
    </w:pPr>
    <w:rPr>
      <w:rFonts w:ascii="Arial" w:hAnsi="Arial" w:eastAsia="Arial" w:cs="Arial"/>
      <w:b/>
      <w:bCs/>
      <w:sz w:val="24"/>
      <w:szCs w:val="24"/>
    </w:rPr>
  </w:style>
  <w:style w:type="paragraph" w:styleId="791" w:customStyle="1">
    <w:name w:val="标题 611"/>
    <w:basedOn w:val="738"/>
    <w:next w:val="738"/>
    <w:uiPriority w:val="9"/>
    <w:qFormat/>
    <w:pPr>
      <w:keepLines/>
      <w:keepNext/>
      <w:spacing w:before="320" w:after="200"/>
      <w:outlineLvl w:val="5"/>
    </w:pPr>
    <w:rPr>
      <w:rFonts w:ascii="Arial" w:hAnsi="Arial" w:eastAsia="Arial" w:cs="Arial"/>
      <w:b/>
      <w:bCs/>
      <w:sz w:val="22"/>
      <w:szCs w:val="22"/>
    </w:rPr>
  </w:style>
  <w:style w:type="paragraph" w:styleId="792" w:customStyle="1">
    <w:name w:val="标题 711"/>
    <w:basedOn w:val="738"/>
    <w:next w:val="738"/>
    <w:uiPriority w:val="9"/>
    <w:qFormat/>
    <w:pPr>
      <w:keepLines/>
      <w:keepNext/>
      <w:spacing w:before="320" w:after="200"/>
      <w:outlineLvl w:val="6"/>
    </w:pPr>
    <w:rPr>
      <w:rFonts w:ascii="Arial" w:hAnsi="Arial" w:eastAsia="Arial" w:cs="Arial"/>
      <w:b/>
      <w:bCs/>
      <w:i/>
      <w:iCs/>
      <w:sz w:val="22"/>
      <w:szCs w:val="22"/>
    </w:rPr>
  </w:style>
  <w:style w:type="paragraph" w:styleId="793" w:customStyle="1">
    <w:name w:val="标题 811"/>
    <w:basedOn w:val="738"/>
    <w:next w:val="738"/>
    <w:uiPriority w:val="9"/>
    <w:qFormat/>
    <w:pPr>
      <w:keepLines/>
      <w:keepNext/>
      <w:spacing w:before="320" w:after="200"/>
      <w:outlineLvl w:val="7"/>
    </w:pPr>
    <w:rPr>
      <w:rFonts w:ascii="Arial" w:hAnsi="Arial" w:eastAsia="Arial" w:cs="Arial"/>
      <w:i/>
      <w:iCs/>
      <w:sz w:val="22"/>
      <w:szCs w:val="22"/>
    </w:rPr>
  </w:style>
  <w:style w:type="paragraph" w:styleId="794" w:customStyle="1">
    <w:name w:val="标题 911"/>
    <w:basedOn w:val="738"/>
    <w:next w:val="738"/>
    <w:uiPriority w:val="9"/>
    <w:qFormat/>
    <w:pPr>
      <w:keepLines/>
      <w:keepNext/>
      <w:spacing w:before="320" w:after="200"/>
      <w:outlineLvl w:val="8"/>
    </w:pPr>
    <w:rPr>
      <w:rFonts w:ascii="Arial" w:hAnsi="Arial" w:eastAsia="Arial" w:cs="Arial"/>
      <w:i/>
      <w:iCs/>
      <w:sz w:val="21"/>
      <w:szCs w:val="21"/>
    </w:rPr>
  </w:style>
  <w:style w:type="character" w:styleId="795" w:customStyle="1">
    <w:name w:val="默认段落字体111"/>
    <w:link w:val="738"/>
    <w:uiPriority w:val="1"/>
    <w:unhideWhenUsed/>
    <w:qFormat/>
  </w:style>
  <w:style w:type="table" w:styleId="796" w:customStyle="1">
    <w:name w:val="普通表格12"/>
    <w:uiPriority w:val="99"/>
    <w:unhideWhenUsed/>
    <w:qFormat/>
    <w:tblPr/>
  </w:style>
  <w:style w:type="paragraph" w:styleId="797" w:customStyle="1">
    <w:name w:val="目录 711"/>
    <w:basedOn w:val="738"/>
    <w:next w:val="738"/>
    <w:uiPriority w:val="39"/>
    <w:unhideWhenUsed/>
    <w:qFormat/>
    <w:pPr>
      <w:ind w:left="1701" w:right="0" w:firstLine="0"/>
      <w:spacing w:after="57"/>
    </w:pPr>
  </w:style>
  <w:style w:type="paragraph" w:styleId="798" w:customStyle="1">
    <w:name w:val="题注11"/>
    <w:basedOn w:val="738"/>
    <w:next w:val="738"/>
    <w:uiPriority w:val="35"/>
    <w:qFormat/>
    <w:pPr>
      <w:spacing w:line="276" w:lineRule="auto"/>
    </w:pPr>
    <w:rPr>
      <w:b/>
      <w:bCs/>
      <w:color w:val="4f81bd"/>
      <w:sz w:val="18"/>
      <w:szCs w:val="18"/>
    </w:rPr>
  </w:style>
  <w:style w:type="paragraph" w:styleId="799" w:customStyle="1">
    <w:name w:val="正文文本12"/>
    <w:basedOn w:val="738"/>
    <w:uiPriority w:val="0"/>
    <w:qFormat/>
    <w:pPr>
      <w:ind w:left="0" w:firstLine="2560"/>
    </w:pPr>
    <w:rPr>
      <w:rFonts w:ascii="Times New Roman" w:hAnsi="Times New Roman" w:cs="Times New Roman"/>
    </w:rPr>
  </w:style>
  <w:style w:type="paragraph" w:styleId="800" w:customStyle="1">
    <w:name w:val="正文文本缩进12"/>
    <w:basedOn w:val="738"/>
    <w:next w:val="738"/>
    <w:uiPriority w:val="0"/>
    <w:qFormat/>
    <w:pPr>
      <w:ind w:left="420"/>
      <w:spacing w:after="120"/>
    </w:pPr>
    <w:rPr>
      <w:rFonts w:ascii="Calibri" w:hAnsi="Calibri"/>
    </w:rPr>
  </w:style>
  <w:style w:type="paragraph" w:styleId="801" w:customStyle="1">
    <w:name w:val="目录 512"/>
    <w:basedOn w:val="738"/>
    <w:next w:val="738"/>
    <w:uiPriority w:val="39"/>
    <w:unhideWhenUsed/>
    <w:qFormat/>
    <w:pPr>
      <w:ind w:left="1134" w:right="0" w:firstLine="0"/>
      <w:spacing w:after="57"/>
    </w:pPr>
  </w:style>
  <w:style w:type="paragraph" w:styleId="802" w:customStyle="1">
    <w:name w:val="目录 311"/>
    <w:basedOn w:val="738"/>
    <w:next w:val="738"/>
    <w:uiPriority w:val="39"/>
    <w:unhideWhenUsed/>
    <w:qFormat/>
    <w:pPr>
      <w:ind w:left="567" w:right="0" w:firstLine="0"/>
      <w:spacing w:after="57"/>
    </w:pPr>
  </w:style>
  <w:style w:type="paragraph" w:styleId="803" w:customStyle="1">
    <w:name w:val="纯文本14"/>
    <w:basedOn w:val="738"/>
    <w:uiPriority w:val="0"/>
    <w:qFormat/>
    <w:rPr>
      <w:rFonts w:ascii="宋体"/>
      <w:szCs w:val="20"/>
    </w:rPr>
  </w:style>
  <w:style w:type="paragraph" w:styleId="804" w:customStyle="1">
    <w:name w:val="目录 811"/>
    <w:basedOn w:val="738"/>
    <w:next w:val="738"/>
    <w:uiPriority w:val="39"/>
    <w:unhideWhenUsed/>
    <w:qFormat/>
    <w:pPr>
      <w:ind w:left="1984" w:right="0" w:firstLine="0"/>
      <w:spacing w:after="57"/>
    </w:pPr>
  </w:style>
  <w:style w:type="paragraph" w:styleId="805" w:customStyle="1">
    <w:name w:val="尾注文本11"/>
    <w:basedOn w:val="738"/>
    <w:uiPriority w:val="99"/>
    <w:unhideWhenUsed/>
    <w:qFormat/>
    <w:pPr>
      <w:spacing w:after="0" w:line="240" w:lineRule="auto"/>
    </w:pPr>
    <w:rPr>
      <w:sz w:val="20"/>
    </w:rPr>
  </w:style>
  <w:style w:type="paragraph" w:styleId="806" w:customStyle="1">
    <w:name w:val="页脚12"/>
    <w:basedOn w:val="738"/>
    <w:uiPriority w:val="99"/>
    <w:unhideWhenUsed/>
    <w:qFormat/>
    <w:pPr>
      <w:spacing w:after="0" w:line="240" w:lineRule="auto"/>
      <w:tabs>
        <w:tab w:val="center" w:pos="7143" w:leader="none"/>
        <w:tab w:val="right" w:pos="14287" w:leader="none"/>
      </w:tabs>
    </w:pPr>
  </w:style>
  <w:style w:type="paragraph" w:styleId="807" w:customStyle="1">
    <w:name w:val="页眉12"/>
    <w:basedOn w:val="738"/>
    <w:uiPriority w:val="99"/>
    <w:unhideWhenUsed/>
    <w:qFormat/>
    <w:pPr>
      <w:spacing w:after="0" w:line="240" w:lineRule="auto"/>
      <w:tabs>
        <w:tab w:val="center" w:pos="7143" w:leader="none"/>
        <w:tab w:val="right" w:pos="14287" w:leader="none"/>
      </w:tabs>
    </w:pPr>
  </w:style>
  <w:style w:type="paragraph" w:styleId="808" w:customStyle="1">
    <w:name w:val="目录 112"/>
    <w:basedOn w:val="738"/>
    <w:next w:val="738"/>
    <w:uiPriority w:val="39"/>
    <w:unhideWhenUsed/>
    <w:qFormat/>
    <w:pPr>
      <w:ind w:left="0" w:right="0" w:firstLine="0"/>
      <w:spacing w:after="57"/>
    </w:pPr>
  </w:style>
  <w:style w:type="paragraph" w:styleId="809" w:customStyle="1">
    <w:name w:val="目录 411"/>
    <w:basedOn w:val="738"/>
    <w:next w:val="738"/>
    <w:uiPriority w:val="39"/>
    <w:unhideWhenUsed/>
    <w:qFormat/>
    <w:pPr>
      <w:ind w:left="850" w:right="0" w:firstLine="0"/>
      <w:spacing w:after="57"/>
    </w:pPr>
  </w:style>
  <w:style w:type="paragraph" w:styleId="810" w:customStyle="1">
    <w:name w:val="副标题11"/>
    <w:basedOn w:val="738"/>
    <w:next w:val="738"/>
    <w:uiPriority w:val="11"/>
    <w:qFormat/>
    <w:pPr>
      <w:spacing w:before="200" w:after="200"/>
    </w:pPr>
    <w:rPr>
      <w:sz w:val="24"/>
      <w:szCs w:val="24"/>
    </w:rPr>
  </w:style>
  <w:style w:type="paragraph" w:styleId="811" w:customStyle="1">
    <w:name w:val="脚注文本11"/>
    <w:basedOn w:val="738"/>
    <w:uiPriority w:val="99"/>
    <w:unhideWhenUsed/>
    <w:qFormat/>
    <w:pPr>
      <w:spacing w:after="40" w:line="240" w:lineRule="auto"/>
    </w:pPr>
    <w:rPr>
      <w:sz w:val="18"/>
    </w:rPr>
  </w:style>
  <w:style w:type="paragraph" w:styleId="812" w:customStyle="1">
    <w:name w:val="目录 612"/>
    <w:basedOn w:val="738"/>
    <w:next w:val="738"/>
    <w:uiPriority w:val="39"/>
    <w:unhideWhenUsed/>
    <w:qFormat/>
    <w:pPr>
      <w:ind w:left="1417" w:right="0" w:firstLine="0"/>
      <w:spacing w:after="57"/>
    </w:pPr>
  </w:style>
  <w:style w:type="paragraph" w:styleId="813" w:customStyle="1">
    <w:name w:val="图表目录12"/>
    <w:basedOn w:val="738"/>
    <w:next w:val="738"/>
    <w:uiPriority w:val="99"/>
    <w:unhideWhenUsed/>
    <w:qFormat/>
    <w:pPr>
      <w:spacing w:after="0" w:afterAutospacing="0"/>
    </w:pPr>
  </w:style>
  <w:style w:type="paragraph" w:styleId="814" w:customStyle="1">
    <w:name w:val="目录 212"/>
    <w:basedOn w:val="738"/>
    <w:next w:val="738"/>
    <w:uiPriority w:val="39"/>
    <w:unhideWhenUsed/>
    <w:qFormat/>
    <w:pPr>
      <w:ind w:left="283" w:right="0" w:firstLine="0"/>
      <w:spacing w:after="57"/>
    </w:pPr>
  </w:style>
  <w:style w:type="paragraph" w:styleId="815" w:customStyle="1">
    <w:name w:val="目录 911"/>
    <w:basedOn w:val="738"/>
    <w:next w:val="738"/>
    <w:uiPriority w:val="39"/>
    <w:unhideWhenUsed/>
    <w:qFormat/>
    <w:pPr>
      <w:ind w:left="2268" w:right="0" w:firstLine="0"/>
      <w:spacing w:after="57"/>
    </w:pPr>
  </w:style>
  <w:style w:type="paragraph" w:styleId="816" w:customStyle="1">
    <w:name w:val="标题12"/>
    <w:basedOn w:val="738"/>
    <w:next w:val="738"/>
    <w:uiPriority w:val="10"/>
    <w:qFormat/>
    <w:pPr>
      <w:contextualSpacing/>
      <w:spacing w:before="300" w:after="200"/>
    </w:pPr>
    <w:rPr>
      <w:sz w:val="48"/>
      <w:szCs w:val="48"/>
    </w:rPr>
  </w:style>
  <w:style w:type="table" w:styleId="817" w:customStyle="1">
    <w:name w:val="网格型12"/>
    <w:uiPriority w:val="59"/>
    <w:qFormat/>
    <w:rPr>
      <w:lang w:val="en-US" w:eastAsia="zh-CN" w:bidi="ar-SA"/>
    </w:rPr>
    <w:tblPr/>
  </w:style>
  <w:style w:type="character" w:styleId="818" w:customStyle="1">
    <w:name w:val="要点11"/>
    <w:link w:val="738"/>
    <w:uiPriority w:val="22"/>
    <w:qFormat/>
    <w:rPr>
      <w:b/>
    </w:rPr>
  </w:style>
  <w:style w:type="character" w:styleId="819" w:customStyle="1">
    <w:name w:val="尾注引用11"/>
    <w:link w:val="738"/>
    <w:uiPriority w:val="99"/>
    <w:unhideWhenUsed/>
    <w:qFormat/>
    <w:rPr>
      <w:vertAlign w:val="superscript"/>
    </w:rPr>
  </w:style>
  <w:style w:type="character" w:styleId="820" w:customStyle="1">
    <w:name w:val="超链接12"/>
    <w:link w:val="738"/>
    <w:uiPriority w:val="99"/>
    <w:unhideWhenUsed/>
    <w:qFormat/>
    <w:rPr>
      <w:color w:val="0000ff"/>
      <w:u w:val="single"/>
    </w:rPr>
  </w:style>
  <w:style w:type="character" w:styleId="821" w:customStyle="1">
    <w:name w:val="批注引用11"/>
    <w:link w:val="738"/>
    <w:uiPriority w:val="0"/>
    <w:qFormat/>
    <w:rPr>
      <w:rFonts w:ascii="Times New Roman" w:hAnsi="Times New Roman" w:eastAsia="宋体" w:cs="Times New Roman"/>
      <w:sz w:val="20"/>
    </w:rPr>
  </w:style>
  <w:style w:type="character" w:styleId="822" w:customStyle="1">
    <w:name w:val="脚注引用11"/>
    <w:link w:val="738"/>
    <w:uiPriority w:val="99"/>
    <w:unhideWhenUsed/>
    <w:qFormat/>
    <w:rPr>
      <w:vertAlign w:val="superscript"/>
    </w:rPr>
  </w:style>
  <w:style w:type="paragraph" w:styleId="823" w:customStyle="1">
    <w:name w:val="正文文本11"/>
    <w:basedOn w:val="738"/>
    <w:next w:val="738"/>
    <w:link w:val="824"/>
    <w:uiPriority w:val="0"/>
    <w:qFormat/>
    <w:pPr>
      <w:jc w:val="center"/>
    </w:pPr>
    <w:rPr>
      <w:rFonts w:eastAsia="仿宋_GB2312"/>
      <w:sz w:val="28"/>
    </w:rPr>
  </w:style>
  <w:style w:type="character" w:styleId="824" w:customStyle="1">
    <w:name w:val="正文文本 Char"/>
    <w:link w:val="823"/>
    <w:uiPriority w:val="0"/>
    <w:qFormat/>
    <w:rPr>
      <w:rFonts w:ascii="Times New Roman" w:hAnsi="Times New Roman" w:eastAsia="仿宋_GB2312" w:cs="Times New Roman"/>
      <w:sz w:val="28"/>
      <w:szCs w:val="24"/>
    </w:rPr>
  </w:style>
  <w:style w:type="character" w:styleId="825" w:customStyle="1">
    <w:name w:val="默认段落字体1"/>
    <w:link w:val="738"/>
    <w:uiPriority w:val="1"/>
    <w:unhideWhenUsed/>
    <w:qFormat/>
  </w:style>
  <w:style w:type="character" w:styleId="826" w:customStyle="1">
    <w:name w:val="font41"/>
    <w:link w:val="738"/>
    <w:uiPriority w:val="0"/>
    <w:qFormat/>
    <w:rPr>
      <w:rFonts w:hint="eastAsia" w:ascii="宋体" w:hAnsi="宋体" w:eastAsia="宋体" w:cs="宋体"/>
      <w:color w:val="000000"/>
      <w:sz w:val="10"/>
      <w:szCs w:val="10"/>
      <w:u w:val="none"/>
    </w:rPr>
  </w:style>
  <w:style w:type="character" w:styleId="827" w:customStyle="1">
    <w:name w:val="标题 4 Char"/>
    <w:link w:val="828"/>
    <w:uiPriority w:val="9"/>
    <w:semiHidden/>
    <w:qFormat/>
    <w:rPr>
      <w:rFonts w:ascii="Cambria" w:hAnsi="Cambria" w:eastAsia="宋体" w:cs="Times New Roman"/>
      <w:b/>
      <w:bCs/>
      <w:sz w:val="28"/>
      <w:szCs w:val="28"/>
    </w:rPr>
  </w:style>
  <w:style w:type="paragraph" w:styleId="828" w:customStyle="1">
    <w:name w:val="标题 411"/>
    <w:basedOn w:val="738"/>
    <w:next w:val="738"/>
    <w:link w:val="827"/>
    <w:uiPriority w:val="9"/>
    <w:unhideWhenUsed/>
    <w:qFormat/>
    <w:pPr>
      <w:keepLines/>
      <w:keepNext/>
      <w:spacing w:before="280" w:after="290" w:line="376" w:lineRule="auto"/>
      <w:outlineLvl w:val="3"/>
    </w:pPr>
    <w:rPr>
      <w:rFonts w:ascii="Cambria" w:hAnsi="Cambria" w:eastAsia="宋体" w:cs="Times New Roman"/>
      <w:b/>
      <w:bCs/>
      <w:sz w:val="28"/>
      <w:szCs w:val="28"/>
    </w:rPr>
  </w:style>
  <w:style w:type="character" w:styleId="829" w:customStyle="1">
    <w:name w:val="标题 1 Char"/>
    <w:link w:val="830"/>
    <w:uiPriority w:val="0"/>
    <w:qFormat/>
    <w:rPr>
      <w:rFonts w:ascii="宋体" w:hAnsi="Times New Roman" w:eastAsia="宋体" w:cs="Times New Roman"/>
      <w:b/>
      <w:color w:val="000000"/>
      <w:sz w:val="44"/>
      <w:szCs w:val="20"/>
    </w:rPr>
  </w:style>
  <w:style w:type="paragraph" w:styleId="830" w:customStyle="1">
    <w:name w:val="标题 11"/>
    <w:basedOn w:val="738"/>
    <w:next w:val="738"/>
    <w:link w:val="829"/>
    <w:uiPriority w:val="0"/>
    <w:qFormat/>
    <w:pPr>
      <w:ind w:left="432" w:hanging="432"/>
      <w:keepLines/>
      <w:keepNext/>
      <w:spacing w:before="340" w:after="330" w:line="578" w:lineRule="auto"/>
      <w:tabs>
        <w:tab w:val="left" w:pos="432" w:leader="none"/>
      </w:tabs>
      <w:outlineLvl w:val="0"/>
    </w:pPr>
    <w:rPr>
      <w:rFonts w:ascii="宋体"/>
      <w:b/>
      <w:color w:val="000000"/>
      <w:sz w:val="44"/>
      <w:szCs w:val="20"/>
    </w:rPr>
  </w:style>
  <w:style w:type="character" w:styleId="831" w:customStyle="1">
    <w:name w:val="标题 3 Char"/>
    <w:link w:val="832"/>
    <w:uiPriority w:val="0"/>
    <w:qFormat/>
    <w:rPr>
      <w:rFonts w:ascii="宋体" w:hAnsi="Times New Roman" w:eastAsia="宋体" w:cs="Times New Roman"/>
      <w:b/>
      <w:color w:val="000000"/>
      <w:sz w:val="32"/>
      <w:szCs w:val="20"/>
    </w:rPr>
  </w:style>
  <w:style w:type="paragraph" w:styleId="832" w:customStyle="1">
    <w:name w:val="标题 31"/>
    <w:basedOn w:val="738"/>
    <w:next w:val="738"/>
    <w:link w:val="831"/>
    <w:uiPriority w:val="0"/>
    <w:qFormat/>
    <w:pPr>
      <w:ind w:left="720" w:hanging="720"/>
      <w:keepLines/>
      <w:keepNext/>
      <w:spacing w:before="260" w:after="260" w:line="416" w:lineRule="auto"/>
      <w:tabs>
        <w:tab w:val="left" w:pos="720" w:leader="none"/>
      </w:tabs>
      <w:outlineLvl w:val="2"/>
    </w:pPr>
    <w:rPr>
      <w:rFonts w:ascii="宋体"/>
      <w:b/>
      <w:color w:val="000000"/>
      <w:sz w:val="32"/>
      <w:szCs w:val="20"/>
    </w:rPr>
  </w:style>
  <w:style w:type="paragraph" w:styleId="833" w:customStyle="1">
    <w:name w:val="标题 111"/>
    <w:basedOn w:val="738"/>
    <w:next w:val="738"/>
    <w:link w:val="835"/>
    <w:uiPriority w:val="9"/>
    <w:qFormat/>
    <w:pPr>
      <w:keepLines/>
      <w:keepNext/>
      <w:spacing w:before="480" w:after="200"/>
      <w:outlineLvl w:val="0"/>
    </w:pPr>
    <w:rPr>
      <w:rFonts w:ascii="Arial" w:hAnsi="Arial" w:eastAsia="Arial" w:cs="Arial"/>
      <w:sz w:val="40"/>
      <w:szCs w:val="40"/>
    </w:rPr>
  </w:style>
  <w:style w:type="character" w:styleId="834" w:customStyle="1">
    <w:name w:val="标题 1 字符"/>
    <w:link w:val="833"/>
    <w:uiPriority w:val="0"/>
    <w:qFormat/>
    <w:rPr>
      <w:rFonts w:eastAsia="楷体_GB2312"/>
      <w:b/>
      <w:sz w:val="44"/>
      <w:szCs w:val="20"/>
    </w:rPr>
  </w:style>
  <w:style w:type="character" w:styleId="835" w:customStyle="1">
    <w:name w:val="Heading 1 Char"/>
    <w:link w:val="833"/>
    <w:uiPriority w:val="9"/>
    <w:qFormat/>
    <w:rPr>
      <w:rFonts w:ascii="Arial" w:hAnsi="Arial" w:eastAsia="Arial" w:cs="Arial"/>
      <w:sz w:val="40"/>
      <w:szCs w:val="40"/>
    </w:rPr>
  </w:style>
  <w:style w:type="paragraph" w:styleId="836" w:customStyle="1">
    <w:name w:val="标题 211"/>
    <w:basedOn w:val="738"/>
    <w:next w:val="738"/>
    <w:link w:val="837"/>
    <w:uiPriority w:val="9"/>
    <w:unhideWhenUsed/>
    <w:qFormat/>
    <w:pPr>
      <w:keepLines/>
      <w:keepNext/>
      <w:spacing w:before="360" w:after="200"/>
      <w:outlineLvl w:val="1"/>
    </w:pPr>
    <w:rPr>
      <w:rFonts w:ascii="Arial" w:hAnsi="Arial" w:eastAsia="Arial" w:cs="Arial"/>
      <w:sz w:val="34"/>
    </w:rPr>
  </w:style>
  <w:style w:type="character" w:styleId="837" w:customStyle="1">
    <w:name w:val="Heading 2 Char"/>
    <w:link w:val="836"/>
    <w:uiPriority w:val="9"/>
    <w:qFormat/>
    <w:rPr>
      <w:rFonts w:ascii="Arial" w:hAnsi="Arial" w:eastAsia="Arial" w:cs="Arial"/>
      <w:sz w:val="34"/>
    </w:rPr>
  </w:style>
  <w:style w:type="paragraph" w:styleId="838" w:customStyle="1">
    <w:name w:val="标题 311"/>
    <w:basedOn w:val="738"/>
    <w:next w:val="738"/>
    <w:link w:val="839"/>
    <w:uiPriority w:val="9"/>
    <w:unhideWhenUsed/>
    <w:qFormat/>
    <w:pPr>
      <w:keepLines/>
      <w:keepNext/>
      <w:spacing w:before="320" w:after="200"/>
      <w:outlineLvl w:val="2"/>
    </w:pPr>
    <w:rPr>
      <w:rFonts w:ascii="Arial" w:hAnsi="Arial" w:eastAsia="Arial" w:cs="Arial"/>
      <w:sz w:val="30"/>
      <w:szCs w:val="30"/>
    </w:rPr>
  </w:style>
  <w:style w:type="character" w:styleId="839" w:customStyle="1">
    <w:name w:val="Heading 3 Char"/>
    <w:link w:val="838"/>
    <w:uiPriority w:val="9"/>
    <w:qFormat/>
    <w:rPr>
      <w:rFonts w:ascii="Arial" w:hAnsi="Arial" w:eastAsia="Arial" w:cs="Arial"/>
      <w:sz w:val="30"/>
      <w:szCs w:val="30"/>
    </w:rPr>
  </w:style>
  <w:style w:type="paragraph" w:styleId="840" w:customStyle="1">
    <w:name w:val="标题 412"/>
    <w:basedOn w:val="738"/>
    <w:next w:val="738"/>
    <w:link w:val="841"/>
    <w:uiPriority w:val="9"/>
    <w:unhideWhenUsed/>
    <w:qFormat/>
    <w:pPr>
      <w:keepLines/>
      <w:keepNext/>
      <w:spacing w:before="320" w:after="200"/>
      <w:outlineLvl w:val="3"/>
    </w:pPr>
    <w:rPr>
      <w:rFonts w:ascii="Arial" w:hAnsi="Arial" w:eastAsia="Arial" w:cs="Arial"/>
      <w:b/>
      <w:bCs/>
      <w:sz w:val="26"/>
      <w:szCs w:val="26"/>
    </w:rPr>
  </w:style>
  <w:style w:type="character" w:styleId="841" w:customStyle="1">
    <w:name w:val="Heading 4 Char"/>
    <w:link w:val="840"/>
    <w:uiPriority w:val="9"/>
    <w:qFormat/>
    <w:rPr>
      <w:rFonts w:ascii="Arial" w:hAnsi="Arial" w:eastAsia="Arial" w:cs="Arial"/>
      <w:b/>
      <w:bCs/>
      <w:sz w:val="26"/>
      <w:szCs w:val="26"/>
    </w:rPr>
  </w:style>
  <w:style w:type="paragraph" w:styleId="842" w:customStyle="1">
    <w:name w:val="标题 51"/>
    <w:basedOn w:val="738"/>
    <w:next w:val="738"/>
    <w:link w:val="843"/>
    <w:uiPriority w:val="9"/>
    <w:unhideWhenUsed/>
    <w:qFormat/>
    <w:pPr>
      <w:keepLines/>
      <w:keepNext/>
      <w:spacing w:before="320" w:after="200"/>
      <w:outlineLvl w:val="4"/>
    </w:pPr>
    <w:rPr>
      <w:rFonts w:ascii="Arial" w:hAnsi="Arial" w:eastAsia="Arial" w:cs="Arial"/>
      <w:b/>
      <w:bCs/>
      <w:sz w:val="24"/>
      <w:szCs w:val="24"/>
    </w:rPr>
  </w:style>
  <w:style w:type="character" w:styleId="843" w:customStyle="1">
    <w:name w:val="Heading 5 Char"/>
    <w:link w:val="842"/>
    <w:uiPriority w:val="9"/>
    <w:qFormat/>
    <w:rPr>
      <w:rFonts w:ascii="Arial" w:hAnsi="Arial" w:eastAsia="Arial" w:cs="Arial"/>
      <w:b/>
      <w:bCs/>
      <w:sz w:val="24"/>
      <w:szCs w:val="24"/>
    </w:rPr>
  </w:style>
  <w:style w:type="paragraph" w:styleId="844" w:customStyle="1">
    <w:name w:val="标题 61"/>
    <w:basedOn w:val="738"/>
    <w:next w:val="738"/>
    <w:link w:val="845"/>
    <w:uiPriority w:val="9"/>
    <w:unhideWhenUsed/>
    <w:qFormat/>
    <w:pPr>
      <w:keepLines/>
      <w:keepNext/>
      <w:spacing w:before="320" w:after="200"/>
      <w:outlineLvl w:val="5"/>
    </w:pPr>
    <w:rPr>
      <w:rFonts w:ascii="Arial" w:hAnsi="Arial" w:eastAsia="Arial" w:cs="Arial"/>
      <w:b/>
      <w:bCs/>
      <w:sz w:val="22"/>
      <w:szCs w:val="22"/>
    </w:rPr>
  </w:style>
  <w:style w:type="character" w:styleId="845" w:customStyle="1">
    <w:name w:val="Heading 6 Char"/>
    <w:link w:val="844"/>
    <w:uiPriority w:val="9"/>
    <w:qFormat/>
    <w:rPr>
      <w:rFonts w:ascii="Arial" w:hAnsi="Arial" w:eastAsia="Arial" w:cs="Arial"/>
      <w:b/>
      <w:bCs/>
      <w:sz w:val="22"/>
      <w:szCs w:val="22"/>
    </w:rPr>
  </w:style>
  <w:style w:type="paragraph" w:styleId="846" w:customStyle="1">
    <w:name w:val="标题 71"/>
    <w:basedOn w:val="738"/>
    <w:next w:val="738"/>
    <w:link w:val="847"/>
    <w:uiPriority w:val="9"/>
    <w:unhideWhenUsed/>
    <w:qFormat/>
    <w:pPr>
      <w:keepLines/>
      <w:keepNext/>
      <w:spacing w:before="320" w:after="200"/>
      <w:outlineLvl w:val="6"/>
    </w:pPr>
    <w:rPr>
      <w:rFonts w:ascii="Arial" w:hAnsi="Arial" w:eastAsia="Arial" w:cs="Arial"/>
      <w:b/>
      <w:bCs/>
      <w:i/>
      <w:iCs/>
      <w:sz w:val="22"/>
      <w:szCs w:val="22"/>
    </w:rPr>
  </w:style>
  <w:style w:type="character" w:styleId="847" w:customStyle="1">
    <w:name w:val="Heading 7 Char"/>
    <w:link w:val="846"/>
    <w:uiPriority w:val="9"/>
    <w:qFormat/>
    <w:rPr>
      <w:rFonts w:ascii="Arial" w:hAnsi="Arial" w:eastAsia="Arial" w:cs="Arial"/>
      <w:b/>
      <w:bCs/>
      <w:i/>
      <w:iCs/>
      <w:sz w:val="22"/>
      <w:szCs w:val="22"/>
    </w:rPr>
  </w:style>
  <w:style w:type="paragraph" w:styleId="848" w:customStyle="1">
    <w:name w:val="标题 81"/>
    <w:basedOn w:val="738"/>
    <w:next w:val="738"/>
    <w:link w:val="849"/>
    <w:uiPriority w:val="9"/>
    <w:unhideWhenUsed/>
    <w:qFormat/>
    <w:pPr>
      <w:keepLines/>
      <w:keepNext/>
      <w:spacing w:before="320" w:after="200"/>
      <w:outlineLvl w:val="7"/>
    </w:pPr>
    <w:rPr>
      <w:rFonts w:ascii="Arial" w:hAnsi="Arial" w:eastAsia="Arial" w:cs="Arial"/>
      <w:i/>
      <w:iCs/>
      <w:sz w:val="22"/>
      <w:szCs w:val="22"/>
    </w:rPr>
  </w:style>
  <w:style w:type="character" w:styleId="849" w:customStyle="1">
    <w:name w:val="Heading 8 Char"/>
    <w:link w:val="848"/>
    <w:uiPriority w:val="9"/>
    <w:qFormat/>
    <w:rPr>
      <w:rFonts w:ascii="Arial" w:hAnsi="Arial" w:eastAsia="Arial" w:cs="Arial"/>
      <w:i/>
      <w:iCs/>
      <w:sz w:val="22"/>
      <w:szCs w:val="22"/>
    </w:rPr>
  </w:style>
  <w:style w:type="paragraph" w:styleId="850" w:customStyle="1">
    <w:name w:val="标题 91"/>
    <w:basedOn w:val="738"/>
    <w:next w:val="738"/>
    <w:link w:val="851"/>
    <w:uiPriority w:val="9"/>
    <w:unhideWhenUsed/>
    <w:qFormat/>
    <w:pPr>
      <w:keepLines/>
      <w:keepNext/>
      <w:spacing w:before="320" w:after="200"/>
      <w:outlineLvl w:val="8"/>
    </w:pPr>
    <w:rPr>
      <w:rFonts w:ascii="Arial" w:hAnsi="Arial" w:eastAsia="Arial" w:cs="Arial"/>
      <w:i/>
      <w:iCs/>
      <w:sz w:val="21"/>
      <w:szCs w:val="21"/>
    </w:rPr>
  </w:style>
  <w:style w:type="character" w:styleId="851" w:customStyle="1">
    <w:name w:val="Heading 9 Char"/>
    <w:link w:val="850"/>
    <w:uiPriority w:val="9"/>
    <w:qFormat/>
    <w:rPr>
      <w:rFonts w:ascii="Arial" w:hAnsi="Arial" w:eastAsia="Arial" w:cs="Arial"/>
      <w:i/>
      <w:iCs/>
      <w:sz w:val="21"/>
      <w:szCs w:val="21"/>
    </w:rPr>
  </w:style>
  <w:style w:type="character" w:styleId="852" w:customStyle="1">
    <w:name w:val="默认段落字体11"/>
    <w:link w:val="738"/>
    <w:uiPriority w:val="1"/>
    <w:unhideWhenUsed/>
    <w:qFormat/>
  </w:style>
  <w:style w:type="table" w:styleId="853" w:customStyle="1">
    <w:name w:val="普通表格11"/>
    <w:uiPriority w:val="99"/>
    <w:unhideWhenUsed/>
    <w:qFormat/>
    <w:rPr>
      <w:lang w:val="en-US" w:eastAsia="zh-CN" w:bidi="ar-SA"/>
    </w:rPr>
    <w:tblPr/>
  </w:style>
  <w:style w:type="paragraph" w:styleId="854" w:customStyle="1">
    <w:name w:val="目录 71"/>
    <w:basedOn w:val="738"/>
    <w:next w:val="738"/>
    <w:uiPriority w:val="39"/>
    <w:unhideWhenUsed/>
    <w:qFormat/>
    <w:pPr>
      <w:ind w:left="1701" w:right="0" w:firstLine="0"/>
      <w:spacing w:after="57"/>
    </w:pPr>
  </w:style>
  <w:style w:type="paragraph" w:styleId="855" w:customStyle="1">
    <w:name w:val="正文缩进12"/>
    <w:basedOn w:val="738"/>
    <w:uiPriority w:val="0"/>
    <w:qFormat/>
    <w:pPr>
      <w:ind w:firstLine="420"/>
      <w:jc w:val="left"/>
    </w:pPr>
    <w:rPr>
      <w:sz w:val="24"/>
    </w:rPr>
  </w:style>
  <w:style w:type="paragraph" w:styleId="856" w:customStyle="1">
    <w:name w:val="题注1"/>
    <w:basedOn w:val="738"/>
    <w:next w:val="738"/>
    <w:uiPriority w:val="35"/>
    <w:unhideWhenUsed/>
    <w:qFormat/>
    <w:pPr>
      <w:spacing w:line="276" w:lineRule="auto"/>
    </w:pPr>
    <w:rPr>
      <w:b/>
      <w:bCs/>
      <w:color w:val="4f81bd"/>
      <w:sz w:val="18"/>
      <w:szCs w:val="18"/>
    </w:rPr>
  </w:style>
  <w:style w:type="paragraph" w:styleId="857" w:customStyle="1">
    <w:name w:val="正文文本111"/>
    <w:basedOn w:val="738"/>
    <w:uiPriority w:val="0"/>
    <w:qFormat/>
    <w:pPr>
      <w:spacing w:after="120"/>
    </w:pPr>
  </w:style>
  <w:style w:type="paragraph" w:styleId="858" w:customStyle="1">
    <w:name w:val="目录 511"/>
    <w:basedOn w:val="738"/>
    <w:next w:val="738"/>
    <w:uiPriority w:val="39"/>
    <w:unhideWhenUsed/>
    <w:qFormat/>
    <w:pPr>
      <w:ind w:left="1134" w:right="0" w:firstLine="0"/>
      <w:spacing w:after="57"/>
    </w:pPr>
  </w:style>
  <w:style w:type="paragraph" w:styleId="859" w:customStyle="1">
    <w:name w:val="目录 31"/>
    <w:basedOn w:val="738"/>
    <w:next w:val="738"/>
    <w:uiPriority w:val="39"/>
    <w:unhideWhenUsed/>
    <w:qFormat/>
    <w:pPr>
      <w:ind w:left="567" w:right="0" w:firstLine="0"/>
      <w:spacing w:after="57"/>
    </w:pPr>
  </w:style>
  <w:style w:type="paragraph" w:styleId="860" w:customStyle="1">
    <w:name w:val="纯文本13"/>
    <w:basedOn w:val="738"/>
    <w:uiPriority w:val="0"/>
    <w:qFormat/>
    <w:rPr>
      <w:rFonts w:ascii="宋体" w:hAnsi="Courier New"/>
    </w:rPr>
  </w:style>
  <w:style w:type="paragraph" w:styleId="861" w:customStyle="1">
    <w:name w:val="目录 81"/>
    <w:basedOn w:val="738"/>
    <w:next w:val="738"/>
    <w:uiPriority w:val="39"/>
    <w:unhideWhenUsed/>
    <w:qFormat/>
    <w:pPr>
      <w:ind w:left="1984" w:right="0" w:firstLine="0"/>
      <w:spacing w:after="57"/>
    </w:pPr>
  </w:style>
  <w:style w:type="paragraph" w:styleId="862" w:customStyle="1">
    <w:name w:val="尾注文本1"/>
    <w:basedOn w:val="738"/>
    <w:link w:val="863"/>
    <w:uiPriority w:val="99"/>
    <w:unhideWhenUsed/>
    <w:qFormat/>
    <w:pPr>
      <w:spacing w:after="0" w:line="240" w:lineRule="auto"/>
    </w:pPr>
    <w:rPr>
      <w:sz w:val="20"/>
    </w:rPr>
  </w:style>
  <w:style w:type="character" w:styleId="863" w:customStyle="1">
    <w:name w:val="Endnote Text Char"/>
    <w:link w:val="862"/>
    <w:uiPriority w:val="99"/>
    <w:qFormat/>
    <w:rPr>
      <w:sz w:val="20"/>
    </w:rPr>
  </w:style>
  <w:style w:type="paragraph" w:styleId="864" w:customStyle="1">
    <w:name w:val="页脚11"/>
    <w:basedOn w:val="738"/>
    <w:link w:val="866"/>
    <w:uiPriority w:val="99"/>
    <w:unhideWhenUsed/>
    <w:qFormat/>
    <w:pPr>
      <w:spacing w:after="0" w:line="240" w:lineRule="auto"/>
      <w:tabs>
        <w:tab w:val="center" w:pos="7143" w:leader="none"/>
        <w:tab w:val="right" w:pos="14287" w:leader="none"/>
      </w:tabs>
    </w:pPr>
  </w:style>
  <w:style w:type="character" w:styleId="865" w:customStyle="1">
    <w:name w:val="Caption Char"/>
    <w:link w:val="864"/>
    <w:uiPriority w:val="99"/>
    <w:qFormat/>
  </w:style>
  <w:style w:type="character" w:styleId="866" w:customStyle="1">
    <w:name w:val="Footer Char"/>
    <w:link w:val="864"/>
    <w:uiPriority w:val="99"/>
    <w:qFormat/>
  </w:style>
  <w:style w:type="paragraph" w:styleId="867" w:customStyle="1">
    <w:name w:val="页眉11"/>
    <w:basedOn w:val="738"/>
    <w:link w:val="868"/>
    <w:uiPriority w:val="99"/>
    <w:unhideWhenUsed/>
    <w:qFormat/>
    <w:pPr>
      <w:spacing w:after="0" w:line="240" w:lineRule="auto"/>
      <w:tabs>
        <w:tab w:val="center" w:pos="7143" w:leader="none"/>
        <w:tab w:val="right" w:pos="14287" w:leader="none"/>
      </w:tabs>
    </w:pPr>
  </w:style>
  <w:style w:type="character" w:styleId="868" w:customStyle="1">
    <w:name w:val="Header Char"/>
    <w:link w:val="867"/>
    <w:uiPriority w:val="99"/>
    <w:qFormat/>
  </w:style>
  <w:style w:type="paragraph" w:styleId="869" w:customStyle="1">
    <w:name w:val="目录 111"/>
    <w:basedOn w:val="738"/>
    <w:next w:val="738"/>
    <w:uiPriority w:val="39"/>
    <w:unhideWhenUsed/>
    <w:qFormat/>
    <w:pPr>
      <w:ind w:left="0" w:right="0" w:firstLine="0"/>
      <w:spacing w:after="57"/>
    </w:pPr>
  </w:style>
  <w:style w:type="paragraph" w:styleId="870" w:customStyle="1">
    <w:name w:val="目录 41"/>
    <w:basedOn w:val="738"/>
    <w:next w:val="738"/>
    <w:uiPriority w:val="39"/>
    <w:unhideWhenUsed/>
    <w:qFormat/>
    <w:pPr>
      <w:ind w:left="850" w:right="0" w:firstLine="0"/>
      <w:spacing w:after="57"/>
    </w:pPr>
  </w:style>
  <w:style w:type="paragraph" w:styleId="871" w:customStyle="1">
    <w:name w:val="副标题1"/>
    <w:basedOn w:val="738"/>
    <w:next w:val="738"/>
    <w:link w:val="872"/>
    <w:uiPriority w:val="11"/>
    <w:qFormat/>
    <w:pPr>
      <w:spacing w:before="200" w:after="200"/>
    </w:pPr>
    <w:rPr>
      <w:sz w:val="24"/>
      <w:szCs w:val="24"/>
    </w:rPr>
  </w:style>
  <w:style w:type="character" w:styleId="872" w:customStyle="1">
    <w:name w:val="Subtitle Char"/>
    <w:link w:val="871"/>
    <w:uiPriority w:val="11"/>
    <w:qFormat/>
    <w:rPr>
      <w:sz w:val="24"/>
      <w:szCs w:val="24"/>
    </w:rPr>
  </w:style>
  <w:style w:type="paragraph" w:styleId="873" w:customStyle="1">
    <w:name w:val="脚注文本1"/>
    <w:basedOn w:val="738"/>
    <w:link w:val="874"/>
    <w:uiPriority w:val="99"/>
    <w:unhideWhenUsed/>
    <w:qFormat/>
    <w:pPr>
      <w:spacing w:after="40" w:line="240" w:lineRule="auto"/>
    </w:pPr>
    <w:rPr>
      <w:sz w:val="18"/>
    </w:rPr>
  </w:style>
  <w:style w:type="character" w:styleId="874" w:customStyle="1">
    <w:name w:val="Footnote Text Char"/>
    <w:link w:val="873"/>
    <w:uiPriority w:val="99"/>
    <w:qFormat/>
    <w:rPr>
      <w:sz w:val="18"/>
    </w:rPr>
  </w:style>
  <w:style w:type="paragraph" w:styleId="875" w:customStyle="1">
    <w:name w:val="目录 611"/>
    <w:basedOn w:val="738"/>
    <w:next w:val="738"/>
    <w:uiPriority w:val="39"/>
    <w:unhideWhenUsed/>
    <w:qFormat/>
    <w:pPr>
      <w:ind w:left="1417" w:right="0" w:firstLine="0"/>
      <w:spacing w:after="57"/>
    </w:pPr>
  </w:style>
  <w:style w:type="paragraph" w:styleId="876" w:customStyle="1">
    <w:name w:val="图表目录11"/>
    <w:basedOn w:val="738"/>
    <w:next w:val="738"/>
    <w:uiPriority w:val="99"/>
    <w:unhideWhenUsed/>
    <w:qFormat/>
    <w:pPr>
      <w:spacing w:after="0" w:afterAutospacing="0"/>
    </w:pPr>
  </w:style>
  <w:style w:type="paragraph" w:styleId="877" w:customStyle="1">
    <w:name w:val="目录 211"/>
    <w:basedOn w:val="738"/>
    <w:next w:val="738"/>
    <w:uiPriority w:val="39"/>
    <w:unhideWhenUsed/>
    <w:qFormat/>
    <w:pPr>
      <w:ind w:left="283" w:right="0" w:firstLine="0"/>
      <w:spacing w:after="57"/>
    </w:pPr>
  </w:style>
  <w:style w:type="paragraph" w:styleId="878" w:customStyle="1">
    <w:name w:val="目录 91"/>
    <w:basedOn w:val="738"/>
    <w:next w:val="738"/>
    <w:uiPriority w:val="39"/>
    <w:unhideWhenUsed/>
    <w:qFormat/>
    <w:pPr>
      <w:ind w:left="2268" w:right="0" w:firstLine="0"/>
      <w:spacing w:after="57"/>
    </w:pPr>
  </w:style>
  <w:style w:type="paragraph" w:styleId="879" w:customStyle="1">
    <w:name w:val="标题11"/>
    <w:basedOn w:val="738"/>
    <w:next w:val="738"/>
    <w:link w:val="880"/>
    <w:uiPriority w:val="10"/>
    <w:qFormat/>
    <w:pPr>
      <w:contextualSpacing/>
      <w:spacing w:before="300" w:after="200"/>
    </w:pPr>
    <w:rPr>
      <w:sz w:val="48"/>
      <w:szCs w:val="48"/>
    </w:rPr>
  </w:style>
  <w:style w:type="character" w:styleId="880" w:customStyle="1">
    <w:name w:val="Title Char"/>
    <w:link w:val="879"/>
    <w:uiPriority w:val="10"/>
    <w:qFormat/>
    <w:rPr>
      <w:sz w:val="48"/>
      <w:szCs w:val="48"/>
    </w:rPr>
  </w:style>
  <w:style w:type="table" w:styleId="881" w:customStyle="1">
    <w:name w:val="网格型11"/>
    <w:uiPriority w:val="59"/>
    <w:qFormat/>
    <w:rPr>
      <w:lang w:val="en-US" w:eastAsia="zh-CN" w:bidi="ar-SA"/>
    </w:rPr>
    <w:tblPr/>
  </w:style>
  <w:style w:type="character" w:styleId="882" w:customStyle="1">
    <w:name w:val="尾注引用1"/>
    <w:link w:val="738"/>
    <w:uiPriority w:val="99"/>
    <w:unhideWhenUsed/>
    <w:qFormat/>
    <w:rPr>
      <w:vertAlign w:val="superscript"/>
    </w:rPr>
  </w:style>
  <w:style w:type="character" w:styleId="883" w:customStyle="1">
    <w:name w:val="超链接11"/>
    <w:link w:val="738"/>
    <w:uiPriority w:val="99"/>
    <w:unhideWhenUsed/>
    <w:qFormat/>
    <w:rPr>
      <w:color w:val="0000ff"/>
      <w:u w:val="single"/>
    </w:rPr>
  </w:style>
  <w:style w:type="character" w:styleId="884" w:customStyle="1">
    <w:name w:val="脚注引用1"/>
    <w:link w:val="738"/>
    <w:uiPriority w:val="99"/>
    <w:unhideWhenUsed/>
    <w:qFormat/>
    <w:rPr>
      <w:vertAlign w:val="superscript"/>
    </w:rPr>
  </w:style>
  <w:style w:type="character" w:styleId="885" w:customStyle="1">
    <w:name w:val="font51"/>
    <w:basedOn w:val="748"/>
    <w:link w:val="738"/>
    <w:uiPriority w:val="0"/>
    <w:qFormat/>
    <w:rPr>
      <w:rFonts w:hint="eastAsia" w:ascii="宋体" w:hAnsi="宋体" w:eastAsia="宋体" w:cs="宋体"/>
      <w:color w:val="000000"/>
      <w:sz w:val="6"/>
      <w:szCs w:val="6"/>
      <w:u w:val="none"/>
    </w:rPr>
  </w:style>
  <w:style w:type="paragraph" w:styleId="886" w:customStyle="1">
    <w:name w:val="页脚1"/>
    <w:basedOn w:val="738"/>
    <w:link w:val="887"/>
    <w:uiPriority w:val="0"/>
    <w:qFormat/>
    <w:pPr>
      <w:jc w:val="left"/>
      <w:tabs>
        <w:tab w:val="center" w:pos="4153" w:leader="none"/>
        <w:tab w:val="right" w:pos="8306" w:leader="none"/>
      </w:tabs>
    </w:pPr>
    <w:rPr>
      <w:sz w:val="18"/>
      <w:szCs w:val="18"/>
    </w:rPr>
  </w:style>
  <w:style w:type="character" w:styleId="887" w:customStyle="1">
    <w:name w:val="页脚 Char"/>
    <w:link w:val="886"/>
    <w:uiPriority w:val="0"/>
    <w:qFormat/>
    <w:rPr>
      <w:rFonts w:ascii="Times New Roman" w:hAnsi="Times New Roman" w:eastAsia="宋体" w:cs="Times New Roman"/>
      <w:sz w:val="18"/>
      <w:szCs w:val="18"/>
    </w:rPr>
  </w:style>
  <w:style w:type="paragraph" w:styleId="888" w:customStyle="1">
    <w:name w:val="正文文本1"/>
    <w:basedOn w:val="738"/>
    <w:next w:val="738"/>
    <w:uiPriority w:val="0"/>
    <w:qFormat/>
    <w:pPr>
      <w:jc w:val="center"/>
    </w:pPr>
    <w:rPr>
      <w:rFonts w:eastAsia="仿宋_GB2312"/>
      <w:sz w:val="28"/>
    </w:rPr>
  </w:style>
  <w:style w:type="character" w:styleId="889" w:customStyle="1">
    <w:name w:val="标题 2 Char"/>
    <w:link w:val="890"/>
    <w:uiPriority w:val="9"/>
    <w:semiHidden/>
    <w:qFormat/>
    <w:rPr>
      <w:rFonts w:ascii="Cambria" w:hAnsi="Cambria" w:eastAsia="宋体" w:cs="Times New Roman"/>
      <w:b/>
      <w:bCs/>
      <w:sz w:val="32"/>
      <w:szCs w:val="32"/>
    </w:rPr>
  </w:style>
  <w:style w:type="paragraph" w:styleId="890" w:customStyle="1">
    <w:name w:val="标题 21"/>
    <w:basedOn w:val="738"/>
    <w:next w:val="738"/>
    <w:link w:val="889"/>
    <w:uiPriority w:val="9"/>
    <w:unhideWhenUsed/>
    <w:qFormat/>
    <w:pPr>
      <w:keepLines/>
      <w:keepNext/>
      <w:spacing w:before="260" w:after="260" w:line="416" w:lineRule="auto"/>
      <w:outlineLvl w:val="1"/>
    </w:pPr>
    <w:rPr>
      <w:rFonts w:ascii="Cambria" w:hAnsi="Cambria" w:eastAsia="宋体" w:cs="Times New Roman"/>
      <w:b/>
      <w:bCs/>
      <w:sz w:val="32"/>
      <w:szCs w:val="32"/>
    </w:rPr>
  </w:style>
  <w:style w:type="paragraph" w:styleId="891" w:customStyle="1">
    <w:name w:val="列出段落"/>
    <w:basedOn w:val="738"/>
    <w:uiPriority w:val="99"/>
    <w:qFormat/>
    <w:pPr>
      <w:ind w:firstLine="420"/>
    </w:pPr>
  </w:style>
  <w:style w:type="paragraph" w:styleId="892" w:customStyle="1">
    <w:name w:val="无间隔"/>
    <w:uiPriority w:val="1"/>
    <w:qFormat/>
    <w:rPr>
      <w:rFonts w:hint="default" w:ascii="Times New Roman" w:hAnsi="Times New Roman" w:eastAsia="宋体" w:cs="Times New Roman"/>
      <w:lang w:val="en-US" w:eastAsia="zh-CN" w:bidi="ar-SA"/>
    </w:rPr>
  </w:style>
  <w:style w:type="paragraph" w:styleId="893" w:customStyle="1">
    <w:name w:val="引用"/>
    <w:basedOn w:val="738"/>
    <w:next w:val="738"/>
    <w:link w:val="894"/>
    <w:uiPriority w:val="29"/>
    <w:qFormat/>
    <w:pPr>
      <w:ind w:left="720" w:right="720"/>
    </w:pPr>
    <w:rPr>
      <w:i/>
    </w:rPr>
  </w:style>
  <w:style w:type="character" w:styleId="894" w:customStyle="1">
    <w:name w:val="引用 字符"/>
    <w:link w:val="893"/>
    <w:uiPriority w:val="29"/>
    <w:qFormat/>
    <w:rPr>
      <w:i/>
    </w:rPr>
  </w:style>
  <w:style w:type="paragraph" w:styleId="895" w:customStyle="1">
    <w:name w:val="明显引用"/>
    <w:basedOn w:val="738"/>
    <w:next w:val="738"/>
    <w:link w:val="8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6" w:customStyle="1">
    <w:name w:val="明显引用 字符"/>
    <w:link w:val="895"/>
    <w:uiPriority w:val="30"/>
    <w:qFormat/>
    <w:rPr>
      <w:i/>
    </w:rPr>
  </w:style>
  <w:style w:type="table" w:styleId="897" w:customStyle="1">
    <w:name w:val="Table Grid Light"/>
    <w:uiPriority w:val="59"/>
    <w:qFormat/>
    <w:rPr>
      <w:lang w:val="en-US" w:eastAsia="zh-CN" w:bidi="ar-SA"/>
    </w:rPr>
    <w:tblPr/>
  </w:style>
  <w:style w:type="table" w:styleId="898" w:customStyle="1">
    <w:name w:val="Plain Table 1"/>
    <w:uiPriority w:val="59"/>
    <w:qFormat/>
    <w:rPr>
      <w:lang w:val="en-US" w:eastAsia="zh-CN" w:bidi="ar-SA"/>
    </w:rPr>
    <w:tblPr/>
  </w:style>
  <w:style w:type="table" w:styleId="899" w:customStyle="1">
    <w:name w:val="Plain Table 2"/>
    <w:uiPriority w:val="59"/>
    <w:qFormat/>
    <w:rPr>
      <w:lang w:val="en-US" w:eastAsia="zh-CN" w:bidi="ar-SA"/>
    </w:rPr>
    <w:tblPr/>
  </w:style>
  <w:style w:type="table" w:styleId="900" w:customStyle="1">
    <w:name w:val="Plain Table 3"/>
    <w:uiPriority w:val="99"/>
    <w:qFormat/>
    <w:rPr>
      <w:lang w:val="en-US" w:eastAsia="zh-CN" w:bidi="ar-SA"/>
    </w:rPr>
    <w:tblPr/>
  </w:style>
  <w:style w:type="table" w:styleId="901" w:customStyle="1">
    <w:name w:val="Plain Table 4"/>
    <w:uiPriority w:val="99"/>
    <w:qFormat/>
    <w:rPr>
      <w:lang w:val="en-US" w:eastAsia="zh-CN" w:bidi="ar-SA"/>
    </w:rPr>
    <w:tblPr/>
  </w:style>
  <w:style w:type="table" w:styleId="902" w:customStyle="1">
    <w:name w:val="Plain Table 5"/>
    <w:uiPriority w:val="99"/>
    <w:qFormat/>
    <w:rPr>
      <w:lang w:val="en-US" w:eastAsia="zh-CN" w:bidi="ar-SA"/>
    </w:rPr>
    <w:tblPr/>
  </w:style>
  <w:style w:type="table" w:styleId="903" w:customStyle="1">
    <w:name w:val="Grid Table 1 Light"/>
    <w:uiPriority w:val="99"/>
    <w:qFormat/>
    <w:rPr>
      <w:lang w:val="en-US" w:eastAsia="zh-CN" w:bidi="ar-SA"/>
    </w:rPr>
    <w:tblPr/>
  </w:style>
  <w:style w:type="table" w:styleId="904" w:customStyle="1">
    <w:name w:val="Grid Table 1 Light - Accent 1"/>
    <w:uiPriority w:val="99"/>
    <w:qFormat/>
    <w:rPr>
      <w:lang w:val="en-US" w:eastAsia="zh-CN" w:bidi="ar-SA"/>
    </w:rPr>
    <w:tblPr/>
  </w:style>
  <w:style w:type="table" w:styleId="905" w:customStyle="1">
    <w:name w:val="Grid Table 1 Light - Accent 2"/>
    <w:uiPriority w:val="99"/>
    <w:qFormat/>
    <w:rPr>
      <w:lang w:val="en-US" w:eastAsia="zh-CN" w:bidi="ar-SA"/>
    </w:rPr>
    <w:tblPr/>
  </w:style>
  <w:style w:type="table" w:styleId="906" w:customStyle="1">
    <w:name w:val="Grid Table 1 Light - Accent 3"/>
    <w:uiPriority w:val="99"/>
    <w:qFormat/>
    <w:rPr>
      <w:lang w:val="en-US" w:eastAsia="zh-CN" w:bidi="ar-SA"/>
    </w:rPr>
    <w:tblPr/>
  </w:style>
  <w:style w:type="table" w:styleId="907" w:customStyle="1">
    <w:name w:val="Grid Table 1 Light - Accent 4"/>
    <w:uiPriority w:val="99"/>
    <w:qFormat/>
    <w:rPr>
      <w:lang w:val="en-US" w:eastAsia="zh-CN" w:bidi="ar-SA"/>
    </w:rPr>
    <w:tblPr/>
  </w:style>
  <w:style w:type="table" w:styleId="908" w:customStyle="1">
    <w:name w:val="Grid Table 1 Light - Accent 5"/>
    <w:uiPriority w:val="99"/>
    <w:qFormat/>
    <w:rPr>
      <w:lang w:val="en-US" w:eastAsia="zh-CN" w:bidi="ar-SA"/>
    </w:rPr>
    <w:tblPr/>
  </w:style>
  <w:style w:type="table" w:styleId="909" w:customStyle="1">
    <w:name w:val="Grid Table 1 Light - Accent 6"/>
    <w:uiPriority w:val="99"/>
    <w:qFormat/>
    <w:rPr>
      <w:lang w:val="en-US" w:eastAsia="zh-CN" w:bidi="ar-SA"/>
    </w:rPr>
    <w:tblPr/>
  </w:style>
  <w:style w:type="table" w:styleId="910" w:customStyle="1">
    <w:name w:val="Grid Table 2"/>
    <w:uiPriority w:val="99"/>
    <w:qFormat/>
    <w:rPr>
      <w:lang w:val="en-US" w:eastAsia="zh-CN" w:bidi="ar-SA"/>
    </w:rPr>
    <w:tblPr/>
  </w:style>
  <w:style w:type="table" w:styleId="911" w:customStyle="1">
    <w:name w:val="Grid Table 2 - Accent 1"/>
    <w:uiPriority w:val="99"/>
    <w:qFormat/>
    <w:rPr>
      <w:lang w:val="en-US" w:eastAsia="zh-CN" w:bidi="ar-SA"/>
    </w:rPr>
    <w:tblPr/>
  </w:style>
  <w:style w:type="table" w:styleId="912" w:customStyle="1">
    <w:name w:val="Grid Table 2 - Accent 2"/>
    <w:uiPriority w:val="99"/>
    <w:qFormat/>
    <w:rPr>
      <w:lang w:val="en-US" w:eastAsia="zh-CN" w:bidi="ar-SA"/>
    </w:rPr>
    <w:tblPr/>
  </w:style>
  <w:style w:type="table" w:styleId="913" w:customStyle="1">
    <w:name w:val="Grid Table 2 - Accent 3"/>
    <w:uiPriority w:val="99"/>
    <w:qFormat/>
    <w:rPr>
      <w:lang w:val="en-US" w:eastAsia="zh-CN" w:bidi="ar-SA"/>
    </w:rPr>
    <w:tblPr/>
  </w:style>
  <w:style w:type="table" w:styleId="914" w:customStyle="1">
    <w:name w:val="Grid Table 2 - Accent 4"/>
    <w:uiPriority w:val="99"/>
    <w:qFormat/>
    <w:rPr>
      <w:lang w:val="en-US" w:eastAsia="zh-CN" w:bidi="ar-SA"/>
    </w:rPr>
    <w:tblPr/>
  </w:style>
  <w:style w:type="table" w:styleId="915" w:customStyle="1">
    <w:name w:val="Grid Table 2 - Accent 5"/>
    <w:uiPriority w:val="99"/>
    <w:qFormat/>
    <w:rPr>
      <w:lang w:val="en-US" w:eastAsia="zh-CN" w:bidi="ar-SA"/>
    </w:rPr>
    <w:tblPr/>
  </w:style>
  <w:style w:type="table" w:styleId="916" w:customStyle="1">
    <w:name w:val="Grid Table 2 - Accent 6"/>
    <w:uiPriority w:val="99"/>
    <w:qFormat/>
    <w:rPr>
      <w:lang w:val="en-US" w:eastAsia="zh-CN" w:bidi="ar-SA"/>
    </w:rPr>
    <w:tblPr/>
  </w:style>
  <w:style w:type="table" w:styleId="917" w:customStyle="1">
    <w:name w:val="Grid Table 3"/>
    <w:uiPriority w:val="99"/>
    <w:qFormat/>
    <w:rPr>
      <w:lang w:val="en-US" w:eastAsia="zh-CN" w:bidi="ar-SA"/>
    </w:rPr>
    <w:tblPr/>
  </w:style>
  <w:style w:type="table" w:styleId="918" w:customStyle="1">
    <w:name w:val="Grid Table 3 - Accent 1"/>
    <w:uiPriority w:val="99"/>
    <w:qFormat/>
    <w:rPr>
      <w:lang w:val="en-US" w:eastAsia="zh-CN" w:bidi="ar-SA"/>
    </w:rPr>
    <w:tblPr/>
  </w:style>
  <w:style w:type="table" w:styleId="919" w:customStyle="1">
    <w:name w:val="Grid Table 3 - Accent 2"/>
    <w:uiPriority w:val="99"/>
    <w:qFormat/>
    <w:rPr>
      <w:lang w:val="en-US" w:eastAsia="zh-CN" w:bidi="ar-SA"/>
    </w:rPr>
    <w:tblPr/>
  </w:style>
  <w:style w:type="table" w:styleId="920" w:customStyle="1">
    <w:name w:val="Grid Table 3 - Accent 3"/>
    <w:uiPriority w:val="99"/>
    <w:qFormat/>
    <w:rPr>
      <w:lang w:val="en-US" w:eastAsia="zh-CN" w:bidi="ar-SA"/>
    </w:rPr>
    <w:tblPr/>
  </w:style>
  <w:style w:type="table" w:styleId="921" w:customStyle="1">
    <w:name w:val="Grid Table 3 - Accent 4"/>
    <w:uiPriority w:val="99"/>
    <w:qFormat/>
    <w:rPr>
      <w:lang w:val="en-US" w:eastAsia="zh-CN" w:bidi="ar-SA"/>
    </w:rPr>
    <w:tblPr/>
  </w:style>
  <w:style w:type="table" w:styleId="922" w:customStyle="1">
    <w:name w:val="Grid Table 3 - Accent 5"/>
    <w:uiPriority w:val="99"/>
    <w:qFormat/>
    <w:rPr>
      <w:lang w:val="en-US" w:eastAsia="zh-CN" w:bidi="ar-SA"/>
    </w:rPr>
    <w:tblPr/>
  </w:style>
  <w:style w:type="table" w:styleId="923" w:customStyle="1">
    <w:name w:val="Grid Table 3 - Accent 6"/>
    <w:uiPriority w:val="99"/>
    <w:qFormat/>
    <w:rPr>
      <w:lang w:val="en-US" w:eastAsia="zh-CN" w:bidi="ar-SA"/>
    </w:rPr>
    <w:tblPr/>
  </w:style>
  <w:style w:type="table" w:styleId="924" w:customStyle="1">
    <w:name w:val="Grid Table 4"/>
    <w:uiPriority w:val="59"/>
    <w:qFormat/>
    <w:rPr>
      <w:lang w:val="en-US" w:eastAsia="zh-CN" w:bidi="ar-SA"/>
    </w:rPr>
    <w:tblPr/>
  </w:style>
  <w:style w:type="table" w:styleId="925" w:customStyle="1">
    <w:name w:val="Grid Table 4 - Accent 1"/>
    <w:uiPriority w:val="59"/>
    <w:qFormat/>
    <w:rPr>
      <w:lang w:val="en-US" w:eastAsia="zh-CN" w:bidi="ar-SA"/>
    </w:rPr>
    <w:tblPr/>
  </w:style>
  <w:style w:type="table" w:styleId="926" w:customStyle="1">
    <w:name w:val="Grid Table 4 - Accent 2"/>
    <w:uiPriority w:val="59"/>
    <w:qFormat/>
    <w:rPr>
      <w:lang w:val="en-US" w:eastAsia="zh-CN" w:bidi="ar-SA"/>
    </w:rPr>
    <w:tblPr/>
  </w:style>
  <w:style w:type="table" w:styleId="927" w:customStyle="1">
    <w:name w:val="Grid Table 4 - Accent 3"/>
    <w:uiPriority w:val="59"/>
    <w:qFormat/>
    <w:rPr>
      <w:lang w:val="en-US" w:eastAsia="zh-CN" w:bidi="ar-SA"/>
    </w:rPr>
    <w:tblPr/>
  </w:style>
  <w:style w:type="table" w:styleId="928" w:customStyle="1">
    <w:name w:val="Grid Table 4 - Accent 4"/>
    <w:uiPriority w:val="59"/>
    <w:qFormat/>
    <w:rPr>
      <w:lang w:val="en-US" w:eastAsia="zh-CN" w:bidi="ar-SA"/>
    </w:rPr>
    <w:tblPr/>
  </w:style>
  <w:style w:type="table" w:styleId="929" w:customStyle="1">
    <w:name w:val="Grid Table 4 - Accent 5"/>
    <w:uiPriority w:val="59"/>
    <w:qFormat/>
    <w:rPr>
      <w:lang w:val="en-US" w:eastAsia="zh-CN" w:bidi="ar-SA"/>
    </w:rPr>
    <w:tblPr/>
  </w:style>
  <w:style w:type="table" w:styleId="930" w:customStyle="1">
    <w:name w:val="Grid Table 4 - Accent 6"/>
    <w:uiPriority w:val="59"/>
    <w:qFormat/>
    <w:rPr>
      <w:lang w:val="en-US" w:eastAsia="zh-CN" w:bidi="ar-SA"/>
    </w:rPr>
    <w:tblPr/>
  </w:style>
  <w:style w:type="table" w:styleId="931" w:customStyle="1">
    <w:name w:val="Grid Table 5 Dark"/>
    <w:uiPriority w:val="99"/>
    <w:qFormat/>
    <w:rPr>
      <w:lang w:val="en-US" w:eastAsia="zh-CN" w:bidi="ar-SA"/>
    </w:rPr>
    <w:tblPr/>
  </w:style>
  <w:style w:type="table" w:styleId="932" w:customStyle="1">
    <w:name w:val="Grid Table 5 Dark- Accent 1"/>
    <w:uiPriority w:val="99"/>
    <w:qFormat/>
    <w:rPr>
      <w:lang w:val="en-US" w:eastAsia="zh-CN" w:bidi="ar-SA"/>
    </w:rPr>
    <w:tblPr/>
  </w:style>
  <w:style w:type="table" w:styleId="933" w:customStyle="1">
    <w:name w:val="Grid Table 5 Dark - Accent 2"/>
    <w:uiPriority w:val="99"/>
    <w:qFormat/>
    <w:rPr>
      <w:lang w:val="en-US" w:eastAsia="zh-CN" w:bidi="ar-SA"/>
    </w:rPr>
    <w:tblPr/>
  </w:style>
  <w:style w:type="table" w:styleId="934" w:customStyle="1">
    <w:name w:val="Grid Table 5 Dark - Accent 3"/>
    <w:uiPriority w:val="99"/>
    <w:qFormat/>
    <w:rPr>
      <w:lang w:val="en-US" w:eastAsia="zh-CN" w:bidi="ar-SA"/>
    </w:rPr>
    <w:tblPr/>
  </w:style>
  <w:style w:type="table" w:styleId="935" w:customStyle="1">
    <w:name w:val="Grid Table 5 Dark- Accent 4"/>
    <w:uiPriority w:val="99"/>
    <w:qFormat/>
    <w:rPr>
      <w:lang w:val="en-US" w:eastAsia="zh-CN" w:bidi="ar-SA"/>
    </w:rPr>
    <w:tblPr/>
  </w:style>
  <w:style w:type="table" w:styleId="936" w:customStyle="1">
    <w:name w:val="Grid Table 5 Dark - Accent 5"/>
    <w:uiPriority w:val="99"/>
    <w:qFormat/>
    <w:rPr>
      <w:lang w:val="en-US" w:eastAsia="zh-CN" w:bidi="ar-SA"/>
    </w:rPr>
    <w:tblPr/>
  </w:style>
  <w:style w:type="table" w:styleId="937" w:customStyle="1">
    <w:name w:val="Grid Table 5 Dark - Accent 6"/>
    <w:uiPriority w:val="99"/>
    <w:qFormat/>
    <w:rPr>
      <w:lang w:val="en-US" w:eastAsia="zh-CN" w:bidi="ar-SA"/>
    </w:rPr>
    <w:tblPr/>
  </w:style>
  <w:style w:type="table" w:styleId="938" w:customStyle="1">
    <w:name w:val="Grid Table 6 Colorful"/>
    <w:uiPriority w:val="99"/>
    <w:qFormat/>
    <w:rPr>
      <w:lang w:val="en-US" w:eastAsia="zh-CN" w:bidi="ar-SA"/>
    </w:rPr>
    <w:tblPr/>
  </w:style>
  <w:style w:type="table" w:styleId="939" w:customStyle="1">
    <w:name w:val="Grid Table 6 Colorful - Accent 1"/>
    <w:uiPriority w:val="99"/>
    <w:qFormat/>
    <w:rPr>
      <w:lang w:val="en-US" w:eastAsia="zh-CN" w:bidi="ar-SA"/>
    </w:rPr>
    <w:tblPr/>
  </w:style>
  <w:style w:type="table" w:styleId="940" w:customStyle="1">
    <w:name w:val="Grid Table 6 Colorful - Accent 2"/>
    <w:uiPriority w:val="99"/>
    <w:qFormat/>
    <w:rPr>
      <w:lang w:val="en-US" w:eastAsia="zh-CN" w:bidi="ar-SA"/>
    </w:rPr>
    <w:tblPr/>
  </w:style>
  <w:style w:type="table" w:styleId="941" w:customStyle="1">
    <w:name w:val="Grid Table 6 Colorful - Accent 3"/>
    <w:uiPriority w:val="99"/>
    <w:qFormat/>
    <w:rPr>
      <w:lang w:val="en-US" w:eastAsia="zh-CN" w:bidi="ar-SA"/>
    </w:rPr>
    <w:tblPr/>
  </w:style>
  <w:style w:type="table" w:styleId="942" w:customStyle="1">
    <w:name w:val="Grid Table 6 Colorful - Accent 4"/>
    <w:uiPriority w:val="99"/>
    <w:qFormat/>
    <w:rPr>
      <w:lang w:val="en-US" w:eastAsia="zh-CN" w:bidi="ar-SA"/>
    </w:rPr>
    <w:tblPr/>
  </w:style>
  <w:style w:type="table" w:styleId="943" w:customStyle="1">
    <w:name w:val="Grid Table 6 Colorful - Accent 5"/>
    <w:uiPriority w:val="99"/>
    <w:qFormat/>
    <w:rPr>
      <w:lang w:val="en-US" w:eastAsia="zh-CN" w:bidi="ar-SA"/>
    </w:rPr>
    <w:tblPr/>
  </w:style>
  <w:style w:type="table" w:styleId="944" w:customStyle="1">
    <w:name w:val="Grid Table 6 Colorful - Accent 6"/>
    <w:uiPriority w:val="99"/>
    <w:qFormat/>
    <w:rPr>
      <w:lang w:val="en-US" w:eastAsia="zh-CN" w:bidi="ar-SA"/>
    </w:rPr>
    <w:tblPr/>
  </w:style>
  <w:style w:type="table" w:styleId="945" w:customStyle="1">
    <w:name w:val="Grid Table 7 Colorful"/>
    <w:uiPriority w:val="99"/>
    <w:qFormat/>
    <w:rPr>
      <w:lang w:val="en-US" w:eastAsia="zh-CN" w:bidi="ar-SA"/>
    </w:rPr>
    <w:tblPr/>
  </w:style>
  <w:style w:type="table" w:styleId="946" w:customStyle="1">
    <w:name w:val="Grid Table 7 Colorful - Accent 1"/>
    <w:uiPriority w:val="99"/>
    <w:qFormat/>
    <w:rPr>
      <w:lang w:val="en-US" w:eastAsia="zh-CN" w:bidi="ar-SA"/>
    </w:rPr>
    <w:tblPr/>
  </w:style>
  <w:style w:type="table" w:styleId="947" w:customStyle="1">
    <w:name w:val="Grid Table 7 Colorful - Accent 2"/>
    <w:uiPriority w:val="99"/>
    <w:qFormat/>
    <w:rPr>
      <w:lang w:val="en-US" w:eastAsia="zh-CN" w:bidi="ar-SA"/>
    </w:rPr>
    <w:tblPr/>
  </w:style>
  <w:style w:type="table" w:styleId="948" w:customStyle="1">
    <w:name w:val="Grid Table 7 Colorful - Accent 3"/>
    <w:uiPriority w:val="99"/>
    <w:qFormat/>
    <w:rPr>
      <w:lang w:val="en-US" w:eastAsia="zh-CN" w:bidi="ar-SA"/>
    </w:rPr>
    <w:tblPr/>
  </w:style>
  <w:style w:type="table" w:styleId="949" w:customStyle="1">
    <w:name w:val="Grid Table 7 Colorful - Accent 4"/>
    <w:uiPriority w:val="99"/>
    <w:qFormat/>
    <w:rPr>
      <w:lang w:val="en-US" w:eastAsia="zh-CN" w:bidi="ar-SA"/>
    </w:rPr>
    <w:tblPr/>
  </w:style>
  <w:style w:type="table" w:styleId="950" w:customStyle="1">
    <w:name w:val="Grid Table 7 Colorful - Accent 5"/>
    <w:uiPriority w:val="99"/>
    <w:qFormat/>
    <w:rPr>
      <w:lang w:val="en-US" w:eastAsia="zh-CN" w:bidi="ar-SA"/>
    </w:rPr>
    <w:tblPr/>
  </w:style>
  <w:style w:type="table" w:styleId="951" w:customStyle="1">
    <w:name w:val="Grid Table 7 Colorful - Accent 6"/>
    <w:uiPriority w:val="99"/>
    <w:qFormat/>
    <w:rPr>
      <w:lang w:val="en-US" w:eastAsia="zh-CN" w:bidi="ar-SA"/>
    </w:rPr>
    <w:tblPr/>
  </w:style>
  <w:style w:type="table" w:styleId="952" w:customStyle="1">
    <w:name w:val="List Table 1 Light"/>
    <w:uiPriority w:val="99"/>
    <w:qFormat/>
    <w:rPr>
      <w:lang w:val="en-US" w:eastAsia="zh-CN" w:bidi="ar-SA"/>
    </w:rPr>
    <w:tblPr/>
  </w:style>
  <w:style w:type="table" w:styleId="953" w:customStyle="1">
    <w:name w:val="List Table 1 Light - Accent 1"/>
    <w:uiPriority w:val="99"/>
    <w:qFormat/>
    <w:rPr>
      <w:lang w:val="en-US" w:eastAsia="zh-CN" w:bidi="ar-SA"/>
    </w:rPr>
    <w:tblPr/>
  </w:style>
  <w:style w:type="table" w:styleId="954" w:customStyle="1">
    <w:name w:val="List Table 1 Light - Accent 2"/>
    <w:uiPriority w:val="99"/>
    <w:qFormat/>
    <w:rPr>
      <w:lang w:val="en-US" w:eastAsia="zh-CN" w:bidi="ar-SA"/>
    </w:rPr>
    <w:tblPr/>
  </w:style>
  <w:style w:type="table" w:styleId="955" w:customStyle="1">
    <w:name w:val="List Table 1 Light - Accent 3"/>
    <w:uiPriority w:val="99"/>
    <w:qFormat/>
    <w:rPr>
      <w:lang w:val="en-US" w:eastAsia="zh-CN" w:bidi="ar-SA"/>
    </w:rPr>
    <w:tblPr/>
  </w:style>
  <w:style w:type="table" w:styleId="956" w:customStyle="1">
    <w:name w:val="List Table 1 Light - Accent 4"/>
    <w:uiPriority w:val="99"/>
    <w:qFormat/>
    <w:rPr>
      <w:lang w:val="en-US" w:eastAsia="zh-CN" w:bidi="ar-SA"/>
    </w:rPr>
    <w:tblPr/>
  </w:style>
  <w:style w:type="table" w:styleId="957" w:customStyle="1">
    <w:name w:val="List Table 1 Light - Accent 5"/>
    <w:uiPriority w:val="99"/>
    <w:qFormat/>
    <w:rPr>
      <w:lang w:val="en-US" w:eastAsia="zh-CN" w:bidi="ar-SA"/>
    </w:rPr>
    <w:tblPr/>
  </w:style>
  <w:style w:type="table" w:styleId="958" w:customStyle="1">
    <w:name w:val="List Table 1 Light - Accent 6"/>
    <w:uiPriority w:val="99"/>
    <w:qFormat/>
    <w:rPr>
      <w:lang w:val="en-US" w:eastAsia="zh-CN" w:bidi="ar-SA"/>
    </w:rPr>
    <w:tblPr/>
  </w:style>
  <w:style w:type="table" w:styleId="959" w:customStyle="1">
    <w:name w:val="List Table 2"/>
    <w:uiPriority w:val="99"/>
    <w:qFormat/>
    <w:rPr>
      <w:lang w:val="en-US" w:eastAsia="zh-CN" w:bidi="ar-SA"/>
    </w:rPr>
    <w:tblPr/>
  </w:style>
  <w:style w:type="table" w:styleId="960" w:customStyle="1">
    <w:name w:val="List Table 2 - Accent 1"/>
    <w:uiPriority w:val="99"/>
    <w:qFormat/>
    <w:rPr>
      <w:lang w:val="en-US" w:eastAsia="zh-CN" w:bidi="ar-SA"/>
    </w:rPr>
    <w:tblPr/>
  </w:style>
  <w:style w:type="table" w:styleId="961" w:customStyle="1">
    <w:name w:val="List Table 2 - Accent 2"/>
    <w:uiPriority w:val="99"/>
    <w:qFormat/>
    <w:rPr>
      <w:lang w:val="en-US" w:eastAsia="zh-CN" w:bidi="ar-SA"/>
    </w:rPr>
    <w:tblPr/>
  </w:style>
  <w:style w:type="table" w:styleId="962" w:customStyle="1">
    <w:name w:val="List Table 2 - Accent 3"/>
    <w:uiPriority w:val="99"/>
    <w:qFormat/>
    <w:rPr>
      <w:lang w:val="en-US" w:eastAsia="zh-CN" w:bidi="ar-SA"/>
    </w:rPr>
    <w:tblPr/>
  </w:style>
  <w:style w:type="table" w:styleId="963" w:customStyle="1">
    <w:name w:val="List Table 2 - Accent 4"/>
    <w:uiPriority w:val="99"/>
    <w:qFormat/>
    <w:rPr>
      <w:lang w:val="en-US" w:eastAsia="zh-CN" w:bidi="ar-SA"/>
    </w:rPr>
    <w:tblPr/>
  </w:style>
  <w:style w:type="table" w:styleId="964" w:customStyle="1">
    <w:name w:val="List Table 2 - Accent 5"/>
    <w:uiPriority w:val="99"/>
    <w:qFormat/>
    <w:rPr>
      <w:lang w:val="en-US" w:eastAsia="zh-CN" w:bidi="ar-SA"/>
    </w:rPr>
    <w:tblPr/>
  </w:style>
  <w:style w:type="table" w:styleId="965" w:customStyle="1">
    <w:name w:val="List Table 2 - Accent 6"/>
    <w:uiPriority w:val="99"/>
    <w:qFormat/>
    <w:rPr>
      <w:lang w:val="en-US" w:eastAsia="zh-CN" w:bidi="ar-SA"/>
    </w:rPr>
    <w:tblPr/>
  </w:style>
  <w:style w:type="table" w:styleId="966" w:customStyle="1">
    <w:name w:val="List Table 3"/>
    <w:uiPriority w:val="99"/>
    <w:qFormat/>
    <w:rPr>
      <w:lang w:val="en-US" w:eastAsia="zh-CN" w:bidi="ar-SA"/>
    </w:rPr>
    <w:tblPr/>
  </w:style>
  <w:style w:type="table" w:styleId="967" w:customStyle="1">
    <w:name w:val="List Table 3 - Accent 1"/>
    <w:uiPriority w:val="99"/>
    <w:qFormat/>
    <w:rPr>
      <w:lang w:val="en-US" w:eastAsia="zh-CN" w:bidi="ar-SA"/>
    </w:rPr>
    <w:tblPr/>
  </w:style>
  <w:style w:type="table" w:styleId="968" w:customStyle="1">
    <w:name w:val="List Table 3 - Accent 2"/>
    <w:uiPriority w:val="99"/>
    <w:qFormat/>
    <w:rPr>
      <w:lang w:val="en-US" w:eastAsia="zh-CN" w:bidi="ar-SA"/>
    </w:rPr>
    <w:tblPr/>
  </w:style>
  <w:style w:type="table" w:styleId="969" w:customStyle="1">
    <w:name w:val="List Table 3 - Accent 3"/>
    <w:uiPriority w:val="99"/>
    <w:qFormat/>
    <w:rPr>
      <w:lang w:val="en-US" w:eastAsia="zh-CN" w:bidi="ar-SA"/>
    </w:rPr>
    <w:tblPr/>
  </w:style>
  <w:style w:type="table" w:styleId="970" w:customStyle="1">
    <w:name w:val="List Table 3 - Accent 4"/>
    <w:uiPriority w:val="99"/>
    <w:qFormat/>
    <w:rPr>
      <w:lang w:val="en-US" w:eastAsia="zh-CN" w:bidi="ar-SA"/>
    </w:rPr>
    <w:tblPr/>
  </w:style>
  <w:style w:type="table" w:styleId="971" w:customStyle="1">
    <w:name w:val="List Table 3 - Accent 5"/>
    <w:uiPriority w:val="99"/>
    <w:qFormat/>
    <w:rPr>
      <w:lang w:val="en-US" w:eastAsia="zh-CN" w:bidi="ar-SA"/>
    </w:rPr>
    <w:tblPr/>
  </w:style>
  <w:style w:type="table" w:styleId="972" w:customStyle="1">
    <w:name w:val="List Table 3 - Accent 6"/>
    <w:uiPriority w:val="99"/>
    <w:qFormat/>
    <w:rPr>
      <w:lang w:val="en-US" w:eastAsia="zh-CN" w:bidi="ar-SA"/>
    </w:rPr>
    <w:tblPr/>
  </w:style>
  <w:style w:type="table" w:styleId="973" w:customStyle="1">
    <w:name w:val="List Table 4"/>
    <w:uiPriority w:val="99"/>
    <w:qFormat/>
    <w:rPr>
      <w:lang w:val="en-US" w:eastAsia="zh-CN" w:bidi="ar-SA"/>
    </w:rPr>
    <w:tblPr/>
  </w:style>
  <w:style w:type="table" w:styleId="974" w:customStyle="1">
    <w:name w:val="List Table 4 - Accent 1"/>
    <w:uiPriority w:val="99"/>
    <w:qFormat/>
    <w:rPr>
      <w:lang w:val="en-US" w:eastAsia="zh-CN" w:bidi="ar-SA"/>
    </w:rPr>
    <w:tblPr/>
  </w:style>
  <w:style w:type="table" w:styleId="975" w:customStyle="1">
    <w:name w:val="List Table 4 - Accent 2"/>
    <w:uiPriority w:val="99"/>
    <w:qFormat/>
    <w:rPr>
      <w:lang w:val="en-US" w:eastAsia="zh-CN" w:bidi="ar-SA"/>
    </w:rPr>
    <w:tblPr/>
  </w:style>
  <w:style w:type="table" w:styleId="976" w:customStyle="1">
    <w:name w:val="List Table 4 - Accent 3"/>
    <w:uiPriority w:val="99"/>
    <w:qFormat/>
    <w:rPr>
      <w:lang w:val="en-US" w:eastAsia="zh-CN" w:bidi="ar-SA"/>
    </w:rPr>
    <w:tblPr/>
  </w:style>
  <w:style w:type="table" w:styleId="977" w:customStyle="1">
    <w:name w:val="List Table 4 - Accent 4"/>
    <w:uiPriority w:val="99"/>
    <w:qFormat/>
    <w:rPr>
      <w:lang w:val="en-US" w:eastAsia="zh-CN" w:bidi="ar-SA"/>
    </w:rPr>
    <w:tblPr/>
  </w:style>
  <w:style w:type="table" w:styleId="978" w:customStyle="1">
    <w:name w:val="List Table 4 - Accent 5"/>
    <w:uiPriority w:val="99"/>
    <w:qFormat/>
    <w:rPr>
      <w:lang w:val="en-US" w:eastAsia="zh-CN" w:bidi="ar-SA"/>
    </w:rPr>
    <w:tblPr/>
  </w:style>
  <w:style w:type="table" w:styleId="979" w:customStyle="1">
    <w:name w:val="List Table 4 - Accent 6"/>
    <w:uiPriority w:val="99"/>
    <w:qFormat/>
    <w:rPr>
      <w:lang w:val="en-US" w:eastAsia="zh-CN" w:bidi="ar-SA"/>
    </w:rPr>
    <w:tblPr/>
  </w:style>
  <w:style w:type="table" w:styleId="980" w:customStyle="1">
    <w:name w:val="List Table 5 Dark"/>
    <w:uiPriority w:val="99"/>
    <w:qFormat/>
    <w:rPr>
      <w:lang w:val="en-US" w:eastAsia="zh-CN" w:bidi="ar-SA"/>
    </w:rPr>
    <w:tblPr/>
  </w:style>
  <w:style w:type="table" w:styleId="981" w:customStyle="1">
    <w:name w:val="List Table 5 Dark - Accent 1"/>
    <w:uiPriority w:val="99"/>
    <w:qFormat/>
    <w:rPr>
      <w:lang w:val="en-US" w:eastAsia="zh-CN" w:bidi="ar-SA"/>
    </w:rPr>
    <w:tblPr/>
  </w:style>
  <w:style w:type="table" w:styleId="982" w:customStyle="1">
    <w:name w:val="List Table 5 Dark - Accent 2"/>
    <w:uiPriority w:val="99"/>
    <w:qFormat/>
    <w:rPr>
      <w:lang w:val="en-US" w:eastAsia="zh-CN" w:bidi="ar-SA"/>
    </w:rPr>
    <w:tblPr/>
  </w:style>
  <w:style w:type="table" w:styleId="983" w:customStyle="1">
    <w:name w:val="List Table 5 Dark - Accent 3"/>
    <w:uiPriority w:val="99"/>
    <w:qFormat/>
    <w:rPr>
      <w:lang w:val="en-US" w:eastAsia="zh-CN" w:bidi="ar-SA"/>
    </w:rPr>
    <w:tblPr/>
  </w:style>
  <w:style w:type="table" w:styleId="984" w:customStyle="1">
    <w:name w:val="List Table 5 Dark - Accent 4"/>
    <w:uiPriority w:val="99"/>
    <w:qFormat/>
    <w:rPr>
      <w:lang w:val="en-US" w:eastAsia="zh-CN" w:bidi="ar-SA"/>
    </w:rPr>
    <w:tblPr/>
  </w:style>
  <w:style w:type="table" w:styleId="985" w:customStyle="1">
    <w:name w:val="List Table 5 Dark - Accent 5"/>
    <w:uiPriority w:val="99"/>
    <w:qFormat/>
    <w:rPr>
      <w:lang w:val="en-US" w:eastAsia="zh-CN" w:bidi="ar-SA"/>
    </w:rPr>
    <w:tblPr/>
  </w:style>
  <w:style w:type="table" w:styleId="986" w:customStyle="1">
    <w:name w:val="List Table 5 Dark - Accent 6"/>
    <w:uiPriority w:val="99"/>
    <w:qFormat/>
    <w:rPr>
      <w:lang w:val="en-US" w:eastAsia="zh-CN" w:bidi="ar-SA"/>
    </w:rPr>
    <w:tblPr/>
  </w:style>
  <w:style w:type="table" w:styleId="987" w:customStyle="1">
    <w:name w:val="List Table 6 Colorful"/>
    <w:uiPriority w:val="99"/>
    <w:qFormat/>
    <w:rPr>
      <w:lang w:val="en-US" w:eastAsia="zh-CN" w:bidi="ar-SA"/>
    </w:rPr>
    <w:tblPr/>
  </w:style>
  <w:style w:type="table" w:styleId="988" w:customStyle="1">
    <w:name w:val="List Table 6 Colorful - Accent 1"/>
    <w:uiPriority w:val="99"/>
    <w:qFormat/>
    <w:rPr>
      <w:lang w:val="en-US" w:eastAsia="zh-CN" w:bidi="ar-SA"/>
    </w:rPr>
    <w:tblPr/>
  </w:style>
  <w:style w:type="table" w:styleId="989" w:customStyle="1">
    <w:name w:val="List Table 6 Colorful - Accent 2"/>
    <w:uiPriority w:val="99"/>
    <w:qFormat/>
    <w:rPr>
      <w:lang w:val="en-US" w:eastAsia="zh-CN" w:bidi="ar-SA"/>
    </w:rPr>
    <w:tblPr/>
  </w:style>
  <w:style w:type="table" w:styleId="990" w:customStyle="1">
    <w:name w:val="List Table 6 Colorful - Accent 3"/>
    <w:uiPriority w:val="99"/>
    <w:qFormat/>
    <w:rPr>
      <w:lang w:val="en-US" w:eastAsia="zh-CN" w:bidi="ar-SA"/>
    </w:rPr>
    <w:tblPr/>
  </w:style>
  <w:style w:type="table" w:styleId="991" w:customStyle="1">
    <w:name w:val="List Table 6 Colorful - Accent 4"/>
    <w:uiPriority w:val="99"/>
    <w:qFormat/>
    <w:rPr>
      <w:lang w:val="en-US" w:eastAsia="zh-CN" w:bidi="ar-SA"/>
    </w:rPr>
    <w:tblPr/>
  </w:style>
  <w:style w:type="table" w:styleId="992" w:customStyle="1">
    <w:name w:val="List Table 6 Colorful - Accent 5"/>
    <w:uiPriority w:val="99"/>
    <w:qFormat/>
    <w:rPr>
      <w:lang w:val="en-US" w:eastAsia="zh-CN" w:bidi="ar-SA"/>
    </w:rPr>
    <w:tblPr/>
  </w:style>
  <w:style w:type="table" w:styleId="993" w:customStyle="1">
    <w:name w:val="List Table 6 Colorful - Accent 6"/>
    <w:uiPriority w:val="99"/>
    <w:qFormat/>
    <w:rPr>
      <w:lang w:val="en-US" w:eastAsia="zh-CN" w:bidi="ar-SA"/>
    </w:rPr>
    <w:tblPr/>
  </w:style>
  <w:style w:type="table" w:styleId="994" w:customStyle="1">
    <w:name w:val="List Table 7 Colorful"/>
    <w:uiPriority w:val="99"/>
    <w:qFormat/>
    <w:rPr>
      <w:lang w:val="en-US" w:eastAsia="zh-CN" w:bidi="ar-SA"/>
    </w:rPr>
    <w:tblPr/>
  </w:style>
  <w:style w:type="table" w:styleId="995" w:customStyle="1">
    <w:name w:val="List Table 7 Colorful - Accent 1"/>
    <w:uiPriority w:val="99"/>
    <w:qFormat/>
    <w:rPr>
      <w:lang w:val="en-US" w:eastAsia="zh-CN" w:bidi="ar-SA"/>
    </w:rPr>
    <w:tblPr/>
  </w:style>
  <w:style w:type="table" w:styleId="996" w:customStyle="1">
    <w:name w:val="List Table 7 Colorful - Accent 2"/>
    <w:uiPriority w:val="99"/>
    <w:qFormat/>
    <w:rPr>
      <w:lang w:val="en-US" w:eastAsia="zh-CN" w:bidi="ar-SA"/>
    </w:rPr>
    <w:tblPr/>
  </w:style>
  <w:style w:type="table" w:styleId="997" w:customStyle="1">
    <w:name w:val="List Table 7 Colorful - Accent 3"/>
    <w:uiPriority w:val="99"/>
    <w:qFormat/>
    <w:rPr>
      <w:lang w:val="en-US" w:eastAsia="zh-CN" w:bidi="ar-SA"/>
    </w:rPr>
    <w:tblPr/>
  </w:style>
  <w:style w:type="table" w:styleId="998" w:customStyle="1">
    <w:name w:val="List Table 7 Colorful - Accent 4"/>
    <w:uiPriority w:val="99"/>
    <w:qFormat/>
    <w:rPr>
      <w:lang w:val="en-US" w:eastAsia="zh-CN" w:bidi="ar-SA"/>
    </w:rPr>
    <w:tblPr/>
  </w:style>
  <w:style w:type="table" w:styleId="999" w:customStyle="1">
    <w:name w:val="List Table 7 Colorful - Accent 5"/>
    <w:uiPriority w:val="99"/>
    <w:qFormat/>
    <w:rPr>
      <w:lang w:val="en-US" w:eastAsia="zh-CN" w:bidi="ar-SA"/>
    </w:rPr>
    <w:tblPr/>
  </w:style>
  <w:style w:type="table" w:styleId="1000" w:customStyle="1">
    <w:name w:val="List Table 7 Colorful - Accent 6"/>
    <w:uiPriority w:val="99"/>
    <w:qFormat/>
    <w:rPr>
      <w:lang w:val="en-US" w:eastAsia="zh-CN" w:bidi="ar-SA"/>
    </w:rPr>
    <w:tblPr/>
  </w:style>
  <w:style w:type="table" w:styleId="1001" w:customStyle="1">
    <w:name w:val="Lined - Accent"/>
    <w:uiPriority w:val="99"/>
    <w:qFormat/>
    <w:rPr>
      <w:color w:val="404040"/>
      <w:lang w:val="en-US" w:eastAsia="zh-CN" w:bidi="ar-SA"/>
    </w:rPr>
    <w:tblPr/>
  </w:style>
  <w:style w:type="table" w:styleId="1002" w:customStyle="1">
    <w:name w:val="Lined - Accent 1"/>
    <w:uiPriority w:val="99"/>
    <w:qFormat/>
    <w:rPr>
      <w:color w:val="404040"/>
      <w:lang w:val="en-US" w:eastAsia="zh-CN" w:bidi="ar-SA"/>
    </w:rPr>
    <w:tblPr/>
  </w:style>
  <w:style w:type="table" w:styleId="1003" w:customStyle="1">
    <w:name w:val="Lined - Accent 2"/>
    <w:uiPriority w:val="99"/>
    <w:qFormat/>
    <w:rPr>
      <w:color w:val="404040"/>
      <w:lang w:val="en-US" w:eastAsia="zh-CN" w:bidi="ar-SA"/>
    </w:rPr>
    <w:tblPr/>
  </w:style>
  <w:style w:type="table" w:styleId="1004" w:customStyle="1">
    <w:name w:val="Lined - Accent 3"/>
    <w:uiPriority w:val="99"/>
    <w:qFormat/>
    <w:rPr>
      <w:color w:val="404040"/>
      <w:lang w:val="en-US" w:eastAsia="zh-CN" w:bidi="ar-SA"/>
    </w:rPr>
    <w:tblPr/>
  </w:style>
  <w:style w:type="table" w:styleId="1005" w:customStyle="1">
    <w:name w:val="Lined - Accent 4"/>
    <w:uiPriority w:val="99"/>
    <w:qFormat/>
    <w:rPr>
      <w:color w:val="404040"/>
      <w:lang w:val="en-US" w:eastAsia="zh-CN" w:bidi="ar-SA"/>
    </w:rPr>
    <w:tblPr/>
  </w:style>
  <w:style w:type="table" w:styleId="1006" w:customStyle="1">
    <w:name w:val="Lined - Accent 5"/>
    <w:uiPriority w:val="99"/>
    <w:qFormat/>
    <w:rPr>
      <w:color w:val="404040"/>
      <w:lang w:val="en-US" w:eastAsia="zh-CN" w:bidi="ar-SA"/>
    </w:rPr>
    <w:tblPr/>
  </w:style>
  <w:style w:type="table" w:styleId="1007" w:customStyle="1">
    <w:name w:val="Lined - Accent 6"/>
    <w:uiPriority w:val="99"/>
    <w:qFormat/>
    <w:rPr>
      <w:color w:val="404040"/>
      <w:lang w:val="en-US" w:eastAsia="zh-CN" w:bidi="ar-SA"/>
    </w:rPr>
    <w:tblPr/>
  </w:style>
  <w:style w:type="table" w:styleId="1008" w:customStyle="1">
    <w:name w:val="Bordered &amp; Lined - Accent"/>
    <w:uiPriority w:val="99"/>
    <w:qFormat/>
    <w:rPr>
      <w:color w:val="404040"/>
      <w:lang w:val="en-US" w:eastAsia="zh-CN" w:bidi="ar-SA"/>
    </w:rPr>
    <w:tblPr/>
  </w:style>
  <w:style w:type="table" w:styleId="1009" w:customStyle="1">
    <w:name w:val="Bordered &amp; Lined - Accent 1"/>
    <w:uiPriority w:val="99"/>
    <w:qFormat/>
    <w:rPr>
      <w:color w:val="404040"/>
      <w:lang w:val="en-US" w:eastAsia="zh-CN" w:bidi="ar-SA"/>
    </w:rPr>
    <w:tblPr/>
  </w:style>
  <w:style w:type="table" w:styleId="1010" w:customStyle="1">
    <w:name w:val="Bordered &amp; Lined - Accent 2"/>
    <w:uiPriority w:val="99"/>
    <w:qFormat/>
    <w:rPr>
      <w:color w:val="404040"/>
      <w:lang w:val="en-US" w:eastAsia="zh-CN" w:bidi="ar-SA"/>
    </w:rPr>
    <w:tblPr/>
  </w:style>
  <w:style w:type="table" w:styleId="1011" w:customStyle="1">
    <w:name w:val="Bordered &amp; Lined - Accent 3"/>
    <w:uiPriority w:val="99"/>
    <w:qFormat/>
    <w:rPr>
      <w:color w:val="404040"/>
      <w:lang w:val="en-US" w:eastAsia="zh-CN" w:bidi="ar-SA"/>
    </w:rPr>
    <w:tblPr/>
  </w:style>
  <w:style w:type="table" w:styleId="1012" w:customStyle="1">
    <w:name w:val="Bordered &amp; Lined - Accent 4"/>
    <w:uiPriority w:val="99"/>
    <w:qFormat/>
    <w:rPr>
      <w:color w:val="404040"/>
      <w:lang w:val="en-US" w:eastAsia="zh-CN" w:bidi="ar-SA"/>
    </w:rPr>
    <w:tblPr/>
  </w:style>
  <w:style w:type="table" w:styleId="1013" w:customStyle="1">
    <w:name w:val="Bordered &amp; Lined - Accent 5"/>
    <w:uiPriority w:val="99"/>
    <w:qFormat/>
    <w:rPr>
      <w:color w:val="404040"/>
      <w:lang w:val="en-US" w:eastAsia="zh-CN" w:bidi="ar-SA"/>
    </w:rPr>
    <w:tblPr/>
  </w:style>
  <w:style w:type="table" w:styleId="1014" w:customStyle="1">
    <w:name w:val="Bordered &amp; Lined - Accent 6"/>
    <w:uiPriority w:val="99"/>
    <w:qFormat/>
    <w:rPr>
      <w:color w:val="404040"/>
      <w:lang w:val="en-US" w:eastAsia="zh-CN" w:bidi="ar-SA"/>
    </w:rPr>
    <w:tblPr/>
  </w:style>
  <w:style w:type="table" w:styleId="1015" w:customStyle="1">
    <w:name w:val="Bordered"/>
    <w:uiPriority w:val="99"/>
    <w:qFormat/>
    <w:rPr>
      <w:lang w:val="en-US" w:eastAsia="zh-CN" w:bidi="ar-SA"/>
    </w:rPr>
    <w:tblPr/>
  </w:style>
  <w:style w:type="table" w:styleId="1016" w:customStyle="1">
    <w:name w:val="Bordered - Accent 1"/>
    <w:uiPriority w:val="99"/>
    <w:qFormat/>
    <w:rPr>
      <w:lang w:val="en-US" w:eastAsia="zh-CN" w:bidi="ar-SA"/>
    </w:rPr>
    <w:tblPr/>
  </w:style>
  <w:style w:type="table" w:styleId="1017" w:customStyle="1">
    <w:name w:val="Bordered - Accent 2"/>
    <w:uiPriority w:val="99"/>
    <w:qFormat/>
    <w:rPr>
      <w:lang w:val="en-US" w:eastAsia="zh-CN" w:bidi="ar-SA"/>
    </w:rPr>
    <w:tblPr/>
  </w:style>
  <w:style w:type="table" w:styleId="1018" w:customStyle="1">
    <w:name w:val="Bordered - Accent 3"/>
    <w:uiPriority w:val="99"/>
    <w:qFormat/>
    <w:rPr>
      <w:lang w:val="en-US" w:eastAsia="zh-CN" w:bidi="ar-SA"/>
    </w:rPr>
    <w:tblPr/>
  </w:style>
  <w:style w:type="table" w:styleId="1019" w:customStyle="1">
    <w:name w:val="Bordered - Accent 4"/>
    <w:uiPriority w:val="99"/>
    <w:qFormat/>
    <w:rPr>
      <w:lang w:val="en-US" w:eastAsia="zh-CN" w:bidi="ar-SA"/>
    </w:rPr>
    <w:tblPr/>
  </w:style>
  <w:style w:type="table" w:styleId="1020" w:customStyle="1">
    <w:name w:val="Bordered - Accent 5"/>
    <w:uiPriority w:val="99"/>
    <w:qFormat/>
    <w:rPr>
      <w:lang w:val="en-US" w:eastAsia="zh-CN" w:bidi="ar-SA"/>
    </w:rPr>
    <w:tblPr/>
  </w:style>
  <w:style w:type="table" w:styleId="1021" w:customStyle="1">
    <w:name w:val="Bordered - Accent 6"/>
    <w:uiPriority w:val="99"/>
    <w:qFormat/>
    <w:rPr>
      <w:lang w:val="en-US" w:eastAsia="zh-CN" w:bidi="ar-SA"/>
    </w:rPr>
    <w:tblPr/>
  </w:style>
  <w:style w:type="paragraph" w:styleId="1022" w:customStyle="1">
    <w:name w:val="TOC Heading"/>
    <w:uiPriority w:val="39"/>
    <w:unhideWhenUsed/>
    <w:qFormat/>
    <w:rPr>
      <w:rFonts w:hint="default" w:ascii="Times New Roman" w:hAnsi="Times New Roman" w:eastAsia="宋体" w:cs="Times New Roman"/>
      <w:lang w:val="en-US" w:eastAsia="zh-CN" w:bidi="ar-SA"/>
    </w:rPr>
  </w:style>
  <w:style w:type="table" w:styleId="1023" w:customStyle="1">
    <w:name w:val="普通表格1"/>
    <w:uiPriority w:val="99"/>
    <w:unhideWhenUsed/>
    <w:qFormat/>
    <w:rPr>
      <w:lang w:val="en-US" w:eastAsia="zh-CN" w:bidi="ar-SA"/>
    </w:rPr>
    <w:tblPr/>
  </w:style>
  <w:style w:type="paragraph" w:styleId="1024" w:customStyle="1">
    <w:name w:val="正文缩进11"/>
    <w:basedOn w:val="738"/>
    <w:link w:val="1025"/>
    <w:uiPriority w:val="0"/>
    <w:qFormat/>
    <w:pPr>
      <w:ind w:firstLine="420"/>
    </w:pPr>
  </w:style>
  <w:style w:type="character" w:styleId="1025" w:customStyle="1">
    <w:name w:val="正文缩进 Char"/>
    <w:link w:val="1024"/>
    <w:uiPriority w:val="0"/>
    <w:qFormat/>
    <w:rPr>
      <w:rFonts w:ascii="Times New Roman" w:hAnsi="Times New Roman" w:eastAsia="宋体" w:cs="Times New Roman"/>
      <w:szCs w:val="24"/>
    </w:rPr>
  </w:style>
  <w:style w:type="paragraph" w:styleId="1026" w:customStyle="1">
    <w:name w:val="文档结构图1"/>
    <w:basedOn w:val="738"/>
    <w:link w:val="1027"/>
    <w:uiPriority w:val="0"/>
    <w:semiHidden/>
    <w:qFormat/>
    <w:pPr>
      <w:shd w:val="clear" w:color="auto" w:fill="000080"/>
    </w:pPr>
  </w:style>
  <w:style w:type="character" w:styleId="1027" w:customStyle="1">
    <w:name w:val="文档结构图 Char"/>
    <w:link w:val="1026"/>
    <w:uiPriority w:val="0"/>
    <w:semiHidden/>
    <w:qFormat/>
    <w:rPr>
      <w:rFonts w:ascii="Times New Roman" w:hAnsi="Times New Roman" w:eastAsia="宋体" w:cs="Times New Roman"/>
      <w:szCs w:val="24"/>
      <w:shd w:val="clear" w:color="auto" w:fill="000080"/>
    </w:rPr>
  </w:style>
  <w:style w:type="paragraph" w:styleId="1028" w:customStyle="1">
    <w:name w:val="批注文字1"/>
    <w:basedOn w:val="738"/>
    <w:link w:val="1029"/>
    <w:uiPriority w:val="0"/>
    <w:qFormat/>
    <w:pPr>
      <w:jc w:val="left"/>
    </w:pPr>
  </w:style>
  <w:style w:type="character" w:styleId="1029" w:customStyle="1">
    <w:name w:val="批注文字 Char"/>
    <w:link w:val="1028"/>
    <w:uiPriority w:val="0"/>
    <w:qFormat/>
    <w:rPr>
      <w:rFonts w:ascii="Times New Roman" w:hAnsi="Times New Roman" w:eastAsia="宋体" w:cs="Times New Roman"/>
      <w:szCs w:val="24"/>
    </w:rPr>
  </w:style>
  <w:style w:type="paragraph" w:styleId="1030" w:customStyle="1">
    <w:name w:val="正文文本 31"/>
    <w:basedOn w:val="738"/>
    <w:link w:val="1031"/>
    <w:uiPriority w:val="0"/>
    <w:qFormat/>
    <w:pPr>
      <w:jc w:val="center"/>
    </w:pPr>
    <w:rPr>
      <w:rFonts w:eastAsia="黑体"/>
      <w:sz w:val="72"/>
    </w:rPr>
  </w:style>
  <w:style w:type="character" w:styleId="1031" w:customStyle="1">
    <w:name w:val="正文文本 3 Char"/>
    <w:link w:val="1030"/>
    <w:uiPriority w:val="0"/>
    <w:qFormat/>
    <w:rPr>
      <w:rFonts w:ascii="Times New Roman" w:hAnsi="Times New Roman" w:eastAsia="黑体" w:cs="Times New Roman"/>
      <w:sz w:val="72"/>
      <w:szCs w:val="24"/>
    </w:rPr>
  </w:style>
  <w:style w:type="paragraph" w:styleId="1032" w:customStyle="1">
    <w:name w:val="正文文本缩进11"/>
    <w:basedOn w:val="738"/>
    <w:link w:val="1033"/>
    <w:uiPriority w:val="0"/>
    <w:qFormat/>
    <w:pPr>
      <w:ind w:left="420"/>
      <w:spacing w:after="120"/>
    </w:pPr>
  </w:style>
  <w:style w:type="character" w:styleId="1033" w:customStyle="1">
    <w:name w:val="正文文本缩进 Char"/>
    <w:link w:val="1032"/>
    <w:uiPriority w:val="0"/>
    <w:qFormat/>
    <w:rPr>
      <w:rFonts w:ascii="Times New Roman" w:hAnsi="Times New Roman" w:eastAsia="宋体" w:cs="Times New Roman"/>
      <w:szCs w:val="24"/>
    </w:rPr>
  </w:style>
  <w:style w:type="paragraph" w:styleId="1034" w:customStyle="1">
    <w:name w:val="文本块11"/>
    <w:basedOn w:val="738"/>
    <w:uiPriority w:val="99"/>
    <w:qFormat/>
    <w:pPr>
      <w:ind w:left="420" w:right="33"/>
      <w:jc w:val="left"/>
      <w:spacing w:after="200" w:line="276" w:lineRule="auto"/>
      <w:widowControl/>
    </w:pPr>
    <w:rPr>
      <w:sz w:val="24"/>
      <w:szCs w:val="20"/>
    </w:rPr>
  </w:style>
  <w:style w:type="paragraph" w:styleId="1035" w:customStyle="1">
    <w:name w:val="纯文本12"/>
    <w:basedOn w:val="738"/>
    <w:link w:val="1036"/>
    <w:uiPriority w:val="99"/>
    <w:qFormat/>
    <w:rPr>
      <w:rFonts w:ascii="宋体" w:hAnsi="Courier New"/>
      <w:szCs w:val="20"/>
    </w:rPr>
  </w:style>
  <w:style w:type="character" w:styleId="1036" w:customStyle="1">
    <w:name w:val="纯文本 Char"/>
    <w:link w:val="1035"/>
    <w:uiPriority w:val="99"/>
    <w:qFormat/>
    <w:rPr>
      <w:rFonts w:ascii="宋体" w:hAnsi="Courier New" w:eastAsia="宋体" w:cs="Times New Roman"/>
      <w:szCs w:val="20"/>
    </w:rPr>
  </w:style>
  <w:style w:type="paragraph" w:styleId="1037" w:customStyle="1">
    <w:name w:val="日期1"/>
    <w:basedOn w:val="738"/>
    <w:next w:val="738"/>
    <w:link w:val="1038"/>
    <w:uiPriority w:val="0"/>
    <w:qFormat/>
    <w:pPr>
      <w:ind w:left="100"/>
    </w:pPr>
    <w:rPr>
      <w:rFonts w:ascii="黑体" w:eastAsia="黑体"/>
      <w:sz w:val="72"/>
    </w:rPr>
  </w:style>
  <w:style w:type="character" w:styleId="1038" w:customStyle="1">
    <w:name w:val="日期 Char"/>
    <w:link w:val="1037"/>
    <w:uiPriority w:val="0"/>
    <w:qFormat/>
    <w:rPr>
      <w:rFonts w:ascii="黑体" w:hAnsi="Times New Roman" w:eastAsia="黑体" w:cs="Times New Roman"/>
      <w:sz w:val="72"/>
      <w:szCs w:val="24"/>
    </w:rPr>
  </w:style>
  <w:style w:type="paragraph" w:styleId="1039" w:customStyle="1">
    <w:name w:val="正文文本缩进 21"/>
    <w:basedOn w:val="738"/>
    <w:link w:val="1040"/>
    <w:uiPriority w:val="0"/>
    <w:qFormat/>
    <w:pPr>
      <w:ind w:right="-2" w:firstLine="540"/>
      <w:tabs>
        <w:tab w:val="left" w:pos="9741" w:leader="none"/>
      </w:tabs>
    </w:pPr>
    <w:rPr>
      <w:rFonts w:eastAsia="仿宋_GB2312"/>
      <w:sz w:val="28"/>
    </w:rPr>
  </w:style>
  <w:style w:type="character" w:styleId="1040" w:customStyle="1">
    <w:name w:val="正文文本缩进 2 Char"/>
    <w:link w:val="1039"/>
    <w:uiPriority w:val="0"/>
    <w:qFormat/>
    <w:rPr>
      <w:rFonts w:ascii="Times New Roman" w:hAnsi="Times New Roman" w:eastAsia="仿宋_GB2312" w:cs="Times New Roman"/>
      <w:sz w:val="28"/>
      <w:szCs w:val="24"/>
    </w:rPr>
  </w:style>
  <w:style w:type="paragraph" w:styleId="1041" w:customStyle="1">
    <w:name w:val="批注框文本1"/>
    <w:basedOn w:val="738"/>
    <w:link w:val="1042"/>
    <w:uiPriority w:val="0"/>
    <w:semiHidden/>
    <w:qFormat/>
    <w:rPr>
      <w:sz w:val="18"/>
      <w:szCs w:val="18"/>
    </w:rPr>
  </w:style>
  <w:style w:type="character" w:styleId="1042" w:customStyle="1">
    <w:name w:val="批注框文本 Char"/>
    <w:link w:val="1041"/>
    <w:uiPriority w:val="0"/>
    <w:semiHidden/>
    <w:qFormat/>
    <w:rPr>
      <w:rFonts w:ascii="Times New Roman" w:hAnsi="Times New Roman" w:eastAsia="宋体" w:cs="Times New Roman"/>
      <w:sz w:val="18"/>
      <w:szCs w:val="18"/>
    </w:rPr>
  </w:style>
  <w:style w:type="paragraph" w:styleId="1043" w:customStyle="1">
    <w:name w:val="寄信人地址11"/>
    <w:basedOn w:val="738"/>
    <w:uiPriority w:val="0"/>
    <w:qFormat/>
    <w:rPr>
      <w:rFonts w:ascii="Arial" w:hAnsi="Arial"/>
    </w:rPr>
  </w:style>
  <w:style w:type="paragraph" w:styleId="1044" w:customStyle="1">
    <w:name w:val="页眉1"/>
    <w:basedOn w:val="738"/>
    <w:link w:val="1045"/>
    <w:uiPriority w:val="0"/>
    <w:qFormat/>
    <w:pPr>
      <w:jc w:val="center"/>
      <w:tabs>
        <w:tab w:val="center" w:pos="4153" w:leader="none"/>
        <w:tab w:val="right" w:pos="8306" w:leader="none"/>
      </w:tabs>
      <w:pBdr>
        <w:bottom w:val="single" w:color="000000" w:sz="6" w:space="1"/>
      </w:pBdr>
    </w:pPr>
    <w:rPr>
      <w:sz w:val="18"/>
      <w:szCs w:val="18"/>
    </w:rPr>
  </w:style>
  <w:style w:type="character" w:styleId="1045" w:customStyle="1">
    <w:name w:val="页眉 Char"/>
    <w:link w:val="1044"/>
    <w:uiPriority w:val="0"/>
    <w:qFormat/>
    <w:rPr>
      <w:rFonts w:ascii="Times New Roman" w:hAnsi="Times New Roman" w:eastAsia="宋体" w:cs="Times New Roman"/>
      <w:sz w:val="18"/>
      <w:szCs w:val="18"/>
    </w:rPr>
  </w:style>
  <w:style w:type="paragraph" w:styleId="1046" w:customStyle="1">
    <w:name w:val="目录 11"/>
    <w:basedOn w:val="738"/>
    <w:next w:val="738"/>
    <w:uiPriority w:val="0"/>
    <w:qFormat/>
  </w:style>
  <w:style w:type="paragraph" w:styleId="1047" w:customStyle="1">
    <w:name w:val="目录 61"/>
    <w:basedOn w:val="738"/>
    <w:next w:val="738"/>
    <w:uiPriority w:val="0"/>
    <w:semiHidden/>
    <w:qFormat/>
    <w:pPr>
      <w:ind w:left="1050"/>
      <w:jc w:val="left"/>
    </w:pPr>
    <w:rPr>
      <w:sz w:val="18"/>
      <w:szCs w:val="18"/>
    </w:rPr>
  </w:style>
  <w:style w:type="paragraph" w:styleId="1048" w:customStyle="1">
    <w:name w:val="正文文本缩进 31"/>
    <w:basedOn w:val="738"/>
    <w:link w:val="1049"/>
    <w:uiPriority w:val="0"/>
    <w:qFormat/>
    <w:pPr>
      <w:ind w:firstLine="435"/>
    </w:pPr>
    <w:rPr>
      <w:rFonts w:ascii="仿宋_GB2312" w:hAnsi="宋体" w:eastAsia="仿宋_GB2312"/>
      <w:sz w:val="28"/>
    </w:rPr>
  </w:style>
  <w:style w:type="character" w:styleId="1049" w:customStyle="1">
    <w:name w:val="正文文本缩进 3 Char"/>
    <w:link w:val="1048"/>
    <w:uiPriority w:val="0"/>
    <w:qFormat/>
    <w:rPr>
      <w:rFonts w:ascii="仿宋_GB2312" w:hAnsi="宋体" w:eastAsia="仿宋_GB2312" w:cs="Times New Roman"/>
      <w:sz w:val="28"/>
      <w:szCs w:val="24"/>
    </w:rPr>
  </w:style>
  <w:style w:type="paragraph" w:styleId="1050" w:customStyle="1">
    <w:name w:val="索引 91"/>
    <w:basedOn w:val="738"/>
    <w:next w:val="738"/>
    <w:uiPriority w:val="99"/>
    <w:unhideWhenUsed/>
    <w:qFormat/>
    <w:pPr>
      <w:ind w:left="1600"/>
    </w:pPr>
  </w:style>
  <w:style w:type="paragraph" w:styleId="1051" w:customStyle="1">
    <w:name w:val="图表目录1"/>
    <w:basedOn w:val="738"/>
    <w:next w:val="738"/>
    <w:uiPriority w:val="0"/>
    <w:qFormat/>
    <w:pPr>
      <w:ind w:left="200" w:hanging="200"/>
    </w:pPr>
  </w:style>
  <w:style w:type="paragraph" w:styleId="1052" w:customStyle="1">
    <w:name w:val="正文文本 21"/>
    <w:basedOn w:val="738"/>
    <w:link w:val="1053"/>
    <w:uiPriority w:val="0"/>
    <w:qFormat/>
    <w:rPr>
      <w:rFonts w:ascii="仿宋_GB2312" w:eastAsia="仿宋_GB2312"/>
      <w:sz w:val="28"/>
    </w:rPr>
  </w:style>
  <w:style w:type="character" w:styleId="1053" w:customStyle="1">
    <w:name w:val="正文文本 2 Char"/>
    <w:link w:val="1052"/>
    <w:uiPriority w:val="0"/>
    <w:qFormat/>
    <w:rPr>
      <w:rFonts w:ascii="仿宋_GB2312" w:hAnsi="Times New Roman" w:eastAsia="仿宋_GB2312" w:cs="Times New Roman"/>
      <w:sz w:val="28"/>
      <w:szCs w:val="24"/>
    </w:rPr>
  </w:style>
  <w:style w:type="paragraph" w:styleId="1054" w:customStyle="1">
    <w:name w:val="HTML 预设格式1"/>
    <w:basedOn w:val="738"/>
    <w:link w:val="1055"/>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55" w:customStyle="1">
    <w:name w:val="HTML 预设格式 Char"/>
    <w:link w:val="1054"/>
    <w:uiPriority w:val="0"/>
    <w:qFormat/>
    <w:rPr>
      <w:rFonts w:ascii="宋体" w:hAnsi="宋体" w:eastAsia="宋体" w:cs="宋体"/>
      <w:sz w:val="24"/>
      <w:szCs w:val="24"/>
    </w:rPr>
  </w:style>
  <w:style w:type="paragraph" w:styleId="1056" w:customStyle="1">
    <w:name w:val="普通(网站)1"/>
    <w:basedOn w:val="738"/>
    <w:uiPriority w:val="0"/>
    <w:qFormat/>
    <w:pPr>
      <w:jc w:val="left"/>
      <w:spacing w:beforeAutospacing="1" w:afterAutospacing="1"/>
    </w:pPr>
    <w:rPr>
      <w:sz w:val="24"/>
    </w:rPr>
  </w:style>
  <w:style w:type="paragraph" w:styleId="1057" w:customStyle="1">
    <w:name w:val="标题1"/>
    <w:basedOn w:val="738"/>
    <w:next w:val="738"/>
    <w:uiPriority w:val="99"/>
    <w:qFormat/>
    <w:pPr>
      <w:jc w:val="center"/>
      <w:spacing w:before="240" w:after="60"/>
      <w:outlineLvl w:val="0"/>
    </w:pPr>
    <w:rPr>
      <w:rFonts w:ascii="等线 Light" w:hAnsi="等线 Light"/>
      <w:b/>
      <w:bCs/>
      <w:sz w:val="32"/>
      <w:szCs w:val="32"/>
    </w:rPr>
  </w:style>
  <w:style w:type="paragraph" w:styleId="1058" w:customStyle="1">
    <w:name w:val="批注主题1"/>
    <w:basedOn w:val="1028"/>
    <w:next w:val="1028"/>
    <w:link w:val="1059"/>
    <w:uiPriority w:val="0"/>
    <w:qFormat/>
    <w:rPr>
      <w:b/>
      <w:bCs/>
    </w:rPr>
  </w:style>
  <w:style w:type="character" w:styleId="1059" w:customStyle="1">
    <w:name w:val="批注主题 Char"/>
    <w:link w:val="1058"/>
    <w:uiPriority w:val="0"/>
    <w:qFormat/>
    <w:rPr>
      <w:rFonts w:ascii="Times New Roman" w:hAnsi="Times New Roman" w:eastAsia="宋体" w:cs="Times New Roman"/>
      <w:b/>
      <w:bCs/>
      <w:szCs w:val="24"/>
    </w:rPr>
  </w:style>
  <w:style w:type="paragraph" w:styleId="1060" w:customStyle="1">
    <w:name w:val="正文首行缩进1"/>
    <w:basedOn w:val="823"/>
    <w:next w:val="1061"/>
    <w:link w:val="1062"/>
    <w:uiPriority w:val="99"/>
    <w:unhideWhenUsed/>
    <w:qFormat/>
    <w:pPr>
      <w:ind w:firstLine="420"/>
      <w:jc w:val="both"/>
      <w:spacing w:after="120"/>
    </w:pPr>
    <w:rPr>
      <w:rFonts w:eastAsia="宋体"/>
      <w:sz w:val="21"/>
    </w:rPr>
  </w:style>
  <w:style w:type="paragraph" w:styleId="1061" w:customStyle="1">
    <w:name w:val="正文首行缩进 211"/>
    <w:basedOn w:val="1032"/>
    <w:link w:val="1063"/>
    <w:uiPriority w:val="0"/>
    <w:qFormat/>
    <w:pPr>
      <w:ind w:firstLine="420"/>
    </w:pPr>
  </w:style>
  <w:style w:type="character" w:styleId="1062" w:customStyle="1">
    <w:name w:val="正文首行缩进 Char"/>
    <w:link w:val="1060"/>
    <w:uiPriority w:val="99"/>
    <w:semiHidden/>
    <w:qFormat/>
    <w:rPr>
      <w:rFonts w:ascii="Times New Roman" w:hAnsi="Times New Roman" w:eastAsia="宋体" w:cs="Times New Roman"/>
      <w:sz w:val="28"/>
      <w:szCs w:val="24"/>
    </w:rPr>
  </w:style>
  <w:style w:type="character" w:styleId="1063" w:customStyle="1">
    <w:name w:val="正文首行缩进 2 Char"/>
    <w:link w:val="1061"/>
    <w:uiPriority w:val="0"/>
    <w:qFormat/>
    <w:rPr>
      <w:rFonts w:ascii="Times New Roman" w:hAnsi="Times New Roman" w:eastAsia="宋体" w:cs="Times New Roman"/>
      <w:szCs w:val="24"/>
    </w:rPr>
  </w:style>
  <w:style w:type="table" w:styleId="1064" w:customStyle="1">
    <w:name w:val="网格型1"/>
    <w:basedOn w:val="1023"/>
    <w:uiPriority w:val="0"/>
    <w:qFormat/>
    <w:rPr>
      <w:sz w:val="21"/>
      <w:szCs w:val="22"/>
    </w:rPr>
    <w:tblPr/>
  </w:style>
  <w:style w:type="character" w:styleId="1065" w:customStyle="1">
    <w:name w:val="要点1"/>
    <w:link w:val="738"/>
    <w:uiPriority w:val="0"/>
    <w:qFormat/>
    <w:rPr>
      <w:b/>
    </w:rPr>
  </w:style>
  <w:style w:type="character" w:styleId="1066" w:customStyle="1">
    <w:name w:val="页码1"/>
    <w:link w:val="738"/>
    <w:uiPriority w:val="0"/>
    <w:qFormat/>
  </w:style>
  <w:style w:type="character" w:styleId="1067" w:customStyle="1">
    <w:name w:val="强调1"/>
    <w:link w:val="738"/>
    <w:uiPriority w:val="0"/>
    <w:qFormat/>
    <w:rPr>
      <w:i/>
      <w:iCs/>
    </w:rPr>
  </w:style>
  <w:style w:type="character" w:styleId="1068" w:customStyle="1">
    <w:name w:val="超链接1"/>
    <w:link w:val="738"/>
    <w:uiPriority w:val="0"/>
    <w:unhideWhenUsed/>
    <w:qFormat/>
    <w:rPr>
      <w:color w:val="0000ff"/>
      <w:u w:val="single"/>
    </w:rPr>
  </w:style>
  <w:style w:type="character" w:styleId="1069" w:customStyle="1">
    <w:name w:val="批注引用1"/>
    <w:link w:val="738"/>
    <w:uiPriority w:val="0"/>
    <w:qFormat/>
    <w:rPr>
      <w:sz w:val="21"/>
      <w:szCs w:val="21"/>
    </w:rPr>
  </w:style>
  <w:style w:type="paragraph" w:styleId="1070" w:customStyle="1">
    <w:name w:val="目录 51"/>
    <w:next w:val="738"/>
    <w:uiPriority w:val="0"/>
    <w:qFormat/>
    <w:pPr>
      <w:ind w:left="1275"/>
      <w:jc w:val="both"/>
    </w:pPr>
    <w:rPr>
      <w:rFonts w:hint="default" w:ascii="Times New Roman" w:hAnsi="Times New Roman" w:eastAsia="宋体" w:cs="Times New Roman"/>
      <w:sz w:val="21"/>
      <w:lang w:val="en-US" w:eastAsia="zh-CN" w:bidi="ar-SA"/>
    </w:rPr>
  </w:style>
  <w:style w:type="paragraph" w:styleId="1071" w:customStyle="1">
    <w:name w:val="正文1"/>
    <w:basedOn w:val="1072"/>
    <w:uiPriority w:val="99"/>
    <w:qFormat/>
    <w:pPr>
      <w:contextualSpacing/>
      <w:ind w:firstLine="200"/>
      <w:spacing w:before="120" w:after="120" w:line="180" w:lineRule="auto"/>
    </w:pPr>
    <w:rPr>
      <w:rFonts w:ascii="Calibri" w:eastAsia="Adobe 仿宋 Std R"/>
      <w:sz w:val="21"/>
    </w:rPr>
  </w:style>
  <w:style w:type="paragraph" w:styleId="1072" w:customStyle="1">
    <w:name w:val="样式1"/>
    <w:basedOn w:val="738"/>
    <w:next w:val="789"/>
    <w:uiPriority w:val="0"/>
    <w:qFormat/>
    <w:pPr>
      <w:jc w:val="left"/>
      <w:spacing w:after="200" w:line="480" w:lineRule="auto"/>
      <w:widowControl/>
    </w:pPr>
    <w:rPr>
      <w:rFonts w:ascii="EU-F1" w:hAnsi="Calibri" w:eastAsia="黑体"/>
      <w:sz w:val="20"/>
      <w:szCs w:val="21"/>
    </w:rPr>
  </w:style>
  <w:style w:type="paragraph" w:styleId="1073" w:customStyle="1">
    <w:name w:val="正文11"/>
    <w:next w:val="10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4" w:customStyle="1">
    <w:name w:val="文本块1"/>
    <w:basedOn w:val="1073"/>
    <w:uiPriority w:val="0"/>
    <w:qFormat/>
    <w:pPr>
      <w:ind w:left="256" w:right="6" w:firstLine="624"/>
    </w:pPr>
    <w:rPr>
      <w:rFonts w:eastAsia="仿宋_GB2312"/>
      <w:sz w:val="28"/>
      <w:szCs w:val="20"/>
    </w:rPr>
  </w:style>
  <w:style w:type="paragraph" w:styleId="1075" w:customStyle="1">
    <w:name w:val="标题 41"/>
    <w:basedOn w:val="1076"/>
    <w:next w:val="1073"/>
    <w:uiPriority w:val="0"/>
    <w:qFormat/>
    <w:pPr>
      <w:keepLines/>
      <w:keepNext/>
      <w:spacing w:before="280" w:after="290" w:line="376" w:lineRule="auto"/>
      <w:outlineLvl w:val="3"/>
    </w:pPr>
    <w:rPr>
      <w:rFonts w:ascii="Cambria" w:hAnsi="Cambria"/>
      <w:b/>
      <w:bCs/>
      <w:sz w:val="28"/>
      <w:szCs w:val="28"/>
    </w:rPr>
  </w:style>
  <w:style w:type="paragraph" w:styleId="1076" w:customStyle="1">
    <w:name w:val="正文12"/>
    <w:next w:val="1077"/>
    <w:uiPriority w:val="0"/>
    <w:qFormat/>
    <w:pPr>
      <w:jc w:val="both"/>
      <w:widowControl w:val="off"/>
    </w:pPr>
    <w:rPr>
      <w:rFonts w:hint="default" w:ascii="Calibri" w:hAnsi="Calibri" w:eastAsia="Calibri" w:cs="Times New Roman"/>
      <w:sz w:val="21"/>
      <w:szCs w:val="24"/>
      <w:lang w:val="en-US" w:eastAsia="zh-CN" w:bidi="ar-SA"/>
    </w:rPr>
  </w:style>
  <w:style w:type="paragraph" w:styleId="1077"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078" w:customStyle="1">
    <w:name w:val="正文 A"/>
    <w:next w:val="1071"/>
    <w:uiPriority w:val="0"/>
    <w:qFormat/>
    <w:pPr>
      <w:jc w:val="both"/>
      <w:widowControl w:val="off"/>
      <w:framePr w:wrap="around" w:vAnchor="margin" w:hAnchor="text" w:y="1"/>
    </w:pPr>
    <w:rPr>
      <w:rFonts w:hint="default" w:ascii="Calibri" w:hAnsi="Calibri" w:eastAsia="Times New Roman" w:cs="Times New Roman"/>
      <w:color w:val="000000"/>
      <w:sz w:val="21"/>
      <w:szCs w:val="21"/>
      <w:lang w:val="en-US" w:eastAsia="zh-CN" w:bidi="ar-SA"/>
    </w:rPr>
  </w:style>
  <w:style w:type="paragraph" w:styleId="1079" w:customStyle="1">
    <w:name w:val="首行缩进"/>
    <w:basedOn w:val="738"/>
    <w:uiPriority w:val="0"/>
    <w:qFormat/>
    <w:pPr>
      <w:ind w:firstLine="200"/>
    </w:pPr>
    <w:rPr>
      <w:szCs w:val="20"/>
      <w:lang w:val="zh-CN"/>
    </w:rPr>
  </w:style>
  <w:style w:type="paragraph" w:styleId="1080" w:customStyle="1">
    <w:name w:val="Char Char Char Char Char Char Char Char Char Char Char Char Char"/>
    <w:basedOn w:val="738"/>
    <w:next w:val="738"/>
    <w:uiPriority w:val="0"/>
    <w:qFormat/>
    <w:pPr>
      <w:spacing w:after="160" w:line="240" w:lineRule="exact"/>
      <w:widowControl/>
    </w:pPr>
    <w:rPr>
      <w:rFonts w:ascii="Verdana"/>
      <w:sz w:val="20"/>
    </w:rPr>
  </w:style>
  <w:style w:type="character" w:styleId="1081" w:customStyle="1">
    <w:name w:val="Plain Text Char Char"/>
    <w:link w:val="1082"/>
    <w:uiPriority w:val="0"/>
    <w:qFormat/>
    <w:rPr>
      <w:rFonts w:ascii="宋体" w:hAnsi="Courier New"/>
    </w:rPr>
  </w:style>
  <w:style w:type="paragraph" w:styleId="1082" w:customStyle="1">
    <w:name w:val="纯文本11"/>
    <w:basedOn w:val="738"/>
    <w:link w:val="1081"/>
    <w:uiPriority w:val="0"/>
    <w:qFormat/>
    <w:pPr>
      <w:spacing w:line="360" w:lineRule="auto"/>
    </w:pPr>
    <w:rPr>
      <w:rFonts w:ascii="宋体" w:hAnsi="Courier New" w:eastAsia="宋体" w:cs="Times New Roman"/>
      <w:szCs w:val="22"/>
    </w:rPr>
  </w:style>
  <w:style w:type="character" w:styleId="1083" w:customStyle="1">
    <w:name w:val="2级标题 Char"/>
    <w:link w:val="1084"/>
    <w:uiPriority w:val="0"/>
    <w:qFormat/>
    <w:rPr>
      <w:rFonts w:ascii="黑体" w:hAnsi="黑体" w:eastAsia="黑体"/>
      <w:sz w:val="32"/>
      <w:szCs w:val="36"/>
      <w:lang w:eastAsia="en-US" w:bidi="en-US"/>
    </w:rPr>
  </w:style>
  <w:style w:type="paragraph" w:styleId="1084" w:customStyle="1">
    <w:name w:val="2级标题"/>
    <w:basedOn w:val="891"/>
    <w:link w:val="1083"/>
    <w:uiPriority w:val="0"/>
    <w:qFormat/>
    <w:pPr>
      <w:contextualSpacing/>
      <w:ind w:firstLine="0"/>
      <w:jc w:val="left"/>
      <w:keepLines/>
      <w:spacing w:before="240" w:after="120" w:line="360" w:lineRule="auto"/>
      <w:outlineLvl w:val="1"/>
    </w:pPr>
    <w:rPr>
      <w:rFonts w:ascii="黑体" w:hAnsi="黑体" w:eastAsia="黑体" w:cs="Times New Roman"/>
      <w:sz w:val="32"/>
      <w:szCs w:val="36"/>
      <w:lang w:eastAsia="en-US" w:bidi="en-US"/>
    </w:rPr>
  </w:style>
  <w:style w:type="paragraph" w:styleId="1085" w:customStyle="1">
    <w:name w:val="正文_3_0"/>
    <w:next w:val="738"/>
    <w:uiPriority w:val="0"/>
    <w:qFormat/>
    <w:pPr>
      <w:jc w:val="both"/>
      <w:widowControl w:val="off"/>
    </w:pPr>
    <w:rPr>
      <w:rFonts w:hint="default" w:ascii="Calibri" w:hAnsi="Calibri" w:eastAsia="宋体" w:cs="Times New Roman"/>
      <w:sz w:val="21"/>
      <w:szCs w:val="22"/>
      <w:lang w:val="en-US" w:eastAsia="zh-CN" w:bidi="ar-SA"/>
    </w:rPr>
  </w:style>
  <w:style w:type="paragraph" w:styleId="1086" w:customStyle="1">
    <w:name w:val="普通正文"/>
    <w:basedOn w:val="738"/>
    <w:uiPriority w:val="0"/>
    <w:qFormat/>
    <w:pPr>
      <w:ind w:firstLine="480"/>
      <w:jc w:val="left"/>
      <w:spacing w:before="120" w:after="120" w:line="360" w:lineRule="auto"/>
    </w:pPr>
    <w:rPr>
      <w:rFonts w:ascii="Arial" w:hAnsi="Arial"/>
      <w:sz w:val="24"/>
    </w:rPr>
  </w:style>
  <w:style w:type="character" w:styleId="1087" w:customStyle="1">
    <w:name w:val="无"/>
    <w:link w:val="738"/>
    <w:uiPriority w:val="0"/>
    <w:qFormat/>
  </w:style>
  <w:style w:type="paragraph" w:styleId="1088" w:customStyle="1">
    <w:name w:val="纯文本2"/>
    <w:uiPriority w:val="0"/>
    <w:qFormat/>
    <w:pPr>
      <w:jc w:val="both"/>
      <w:widowControl w:val="off"/>
      <w:framePr w:wrap="around" w:vAnchor="margin" w:hAnchor="text" w:y="1"/>
    </w:pPr>
    <w:rPr>
      <w:rFonts w:hint="default" w:ascii="宋体" w:hAnsi="宋体" w:eastAsia="宋体" w:cs="宋体"/>
      <w:color w:val="000000"/>
      <w:sz w:val="21"/>
      <w:szCs w:val="21"/>
      <w:lang w:val="en-US" w:eastAsia="zh-CN" w:bidi="ar-SA"/>
    </w:rPr>
  </w:style>
  <w:style w:type="paragraph" w:styleId="1089"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0" w:customStyle="1">
    <w:name w:val="段"/>
    <w:next w:val="738"/>
    <w:uiPriority w:val="0"/>
    <w:qFormat/>
    <w:pPr>
      <w:ind w:firstLine="200"/>
      <w:jc w:val="both"/>
    </w:pPr>
    <w:rPr>
      <w:rFonts w:hint="default" w:ascii="宋体" w:hAnsi="Times New Roman" w:eastAsia="宋体" w:cs="Times New Roman"/>
      <w:sz w:val="21"/>
      <w:szCs w:val="22"/>
      <w:lang w:val="en-US" w:eastAsia="zh-CN" w:bidi="ar-SA"/>
    </w:rPr>
  </w:style>
  <w:style w:type="paragraph" w:styleId="1091"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2" w:customStyle="1">
    <w:name w:val="正文（缩进）"/>
    <w:basedOn w:val="738"/>
    <w:next w:val="738"/>
    <w:uiPriority w:val="0"/>
    <w:qFormat/>
    <w:pPr>
      <w:ind w:firstLine="480"/>
      <w:widowControl/>
    </w:pPr>
    <w:rPr>
      <w:rFonts w:ascii="Calibri" w:hAnsi="Calibri"/>
      <w:szCs w:val="22"/>
    </w:rPr>
  </w:style>
  <w:style w:type="paragraph" w:styleId="1093" w:customStyle="1">
    <w:name w:val="正文首行缩进 21"/>
    <w:basedOn w:val="1094"/>
    <w:uiPriority w:val="0"/>
    <w:unhideWhenUsed/>
    <w:qFormat/>
    <w:pPr>
      <w:ind w:firstLine="420"/>
    </w:pPr>
  </w:style>
  <w:style w:type="paragraph" w:styleId="1094" w:customStyle="1">
    <w:name w:val="正文文本缩进1"/>
    <w:basedOn w:val="738"/>
    <w:uiPriority w:val="0"/>
    <w:unhideWhenUsed/>
    <w:qFormat/>
    <w:pPr>
      <w:ind w:left="420"/>
      <w:spacing w:after="120"/>
    </w:pPr>
  </w:style>
  <w:style w:type="paragraph" w:styleId="1095" w:customStyle="1">
    <w:name w:val="寄信人地址1"/>
    <w:basedOn w:val="738"/>
    <w:uiPriority w:val="0"/>
    <w:qFormat/>
    <w:rPr>
      <w:rFonts w:ascii="Arial" w:hAnsi="Arial"/>
    </w:rPr>
  </w:style>
  <w:style w:type="paragraph" w:styleId="1096" w:customStyle="1">
    <w:name w:val="正文（无缩进）"/>
    <w:basedOn w:val="738"/>
    <w:uiPriority w:val="0"/>
    <w:qFormat/>
    <w:pPr>
      <w:jc w:val="left"/>
      <w:spacing w:line="360" w:lineRule="auto"/>
    </w:pPr>
    <w:rPr>
      <w:rFonts w:ascii="宋体" w:hAnsi="宋体" w:cs="宋体"/>
      <w:szCs w:val="21"/>
    </w:rPr>
  </w:style>
  <w:style w:type="table" w:styleId="1097" w:customStyle="1">
    <w:name w:val="Table Normal"/>
    <w:uiPriority w:val="2"/>
    <w:unhideWhenUsed/>
    <w:qFormat/>
    <w:rPr>
      <w:rFonts w:ascii="Calibri" w:hAnsi="Calibri"/>
      <w:lang w:val="en-US" w:eastAsia="zh-CN" w:bidi="ar-SA"/>
    </w:rPr>
    <w:tblPr/>
  </w:style>
  <w:style w:type="paragraph" w:styleId="1098" w:customStyle="1">
    <w:name w:val="Body text|2"/>
    <w:basedOn w:val="738"/>
    <w:uiPriority w:val="0"/>
    <w:qFormat/>
    <w:pPr>
      <w:ind w:firstLine="720"/>
      <w:spacing w:after="160" w:line="661" w:lineRule="exact"/>
      <w:shd w:val="clear" w:color="auto" w:fill="auto"/>
      <w:widowControl w:val="off"/>
    </w:pPr>
    <w:rPr>
      <w:rFonts w:ascii="宋体" w:hAnsi="宋体" w:eastAsia="宋体" w:cs="宋体"/>
      <w:sz w:val="26"/>
      <w:szCs w:val="26"/>
      <w:u w:val="none"/>
      <w:shd w:val="clear" w:color="auto" w:fill="auto"/>
      <w:lang w:val="zh-TW" w:eastAsia="zh-TW" w:bidi="zh-TW"/>
    </w:rPr>
  </w:style>
  <w:style w:type="paragraph" w:styleId="1099" w:customStyle="1">
    <w:name w:val="Table Text"/>
    <w:basedOn w:val="738"/>
    <w:uiPriority w:val="0"/>
    <w:semiHidden/>
    <w:qFormat/>
    <w:rPr>
      <w:rFonts w:ascii="仿宋" w:hAnsi="仿宋" w:eastAsia="仿宋" w:cs="仿宋"/>
      <w:sz w:val="28"/>
      <w:szCs w:val="28"/>
      <w:lang w:val="en-US" w:eastAsia="en-US" w:bidi="ar-SA"/>
    </w:rPr>
  </w:style>
  <w:style w:type="paragraph" w:styleId="1100" w:customStyle="1">
    <w:name w:val="纯文本1"/>
    <w:basedOn w:val="738"/>
    <w:uiPriority w:val="0"/>
    <w:qFormat/>
    <w:rPr>
      <w:rFonts w:ascii="宋体"/>
      <w:szCs w:val="20"/>
    </w:rPr>
  </w:style>
  <w:style w:type="paragraph" w:styleId="1101" w:customStyle="1">
    <w:name w:val=" Char Char Char Char Char Char Char Char Char Char Char Char Char"/>
    <w:basedOn w:val="738"/>
    <w:uiPriority w:val="0"/>
    <w:qFormat/>
    <w:pPr>
      <w:jc w:val="left"/>
      <w:spacing w:after="160" w:line="240" w:lineRule="exact"/>
      <w:widowControl/>
    </w:pPr>
    <w:rPr>
      <w:rFonts w:ascii="Verdana" w:hAnsi="Verdana"/>
      <w:sz w:val="20"/>
      <w:szCs w:val="20"/>
    </w:rPr>
  </w:style>
  <w:style w:type="paragraph" w:styleId="1102" w:customStyle="1">
    <w:name w:val="BodyText1"/>
    <w:basedOn w:val="738"/>
    <w:uiPriority w:val="0"/>
    <w:qFormat/>
    <w:pPr>
      <w:jc w:val="both"/>
      <w:spacing w:line="60" w:lineRule="auto"/>
    </w:pPr>
    <w:rPr>
      <w:rFonts w:ascii="仿宋_GB2312" w:hAnsi="Calibri" w:eastAsia="仿宋_GB2312"/>
      <w:sz w:val="32"/>
      <w:szCs w:val="22"/>
      <w:lang w:val="en-US" w:eastAsia="zh-CN" w:bidi="ar-SA"/>
    </w:rPr>
  </w:style>
  <w:style w:type="paragraph" w:styleId="1103" w:customStyle="1">
    <w:name w:val="正文缩进1"/>
    <w:basedOn w:val="738"/>
    <w:next w:val="738"/>
    <w:uiPriority w:val="0"/>
    <w:qFormat/>
    <w:pPr>
      <w:ind w:firstLine="200"/>
    </w:pPr>
  </w:style>
  <w:style w:type="paragraph" w:styleId="1104" w:customStyle="1">
    <w:name w:val="无间隔1"/>
    <w:uiPriority w:val="0"/>
    <w:qFormat/>
    <w:pPr>
      <w:widowControl w:val="off"/>
    </w:pPr>
    <w:rPr>
      <w:rFonts w:hint="default" w:ascii="Times New Roman" w:hAnsi="Times New Roman" w:eastAsia="Calibri" w:cs="Times New Roman"/>
      <w:sz w:val="22"/>
      <w:szCs w:val="22"/>
      <w:lang w:val="en-US" w:eastAsia="en-US" w:bidi="ar-SA"/>
    </w:rPr>
  </w:style>
  <w:style w:type="character" w:styleId="1105" w:customStyle="1">
    <w:name w:val="font11"/>
    <w:basedOn w:val="748"/>
    <w:link w:val="738"/>
    <w:uiPriority w:val="0"/>
    <w:qFormat/>
    <w:rPr>
      <w:rFonts w:hint="eastAsia" w:ascii="宋体" w:hAnsi="宋体" w:eastAsia="宋体" w:cs="宋体"/>
      <w:color w:val="000000"/>
      <w:sz w:val="24"/>
      <w:szCs w:val="24"/>
      <w:u w:val="none"/>
    </w:rPr>
  </w:style>
  <w:style w:type="paragraph" w:styleId="1106" w:customStyle="1">
    <w:name w:val="目录 21"/>
    <w:basedOn w:val="738"/>
    <w:next w:val="738"/>
    <w:uiPriority w:val="39"/>
    <w:qFormat/>
    <w:pPr>
      <w:ind w:left="210"/>
    </w:pPr>
    <w:rPr>
      <w:smallCaps/>
    </w:rPr>
  </w:style>
  <w:style w:type="paragraph" w:styleId="1107" w:customStyle="1">
    <w:name w:val="正文2"/>
    <w:basedOn w:val="738"/>
    <w:uiPriority w:val="0"/>
    <w:qFormat/>
    <w:pPr>
      <w:ind w:firstLine="480"/>
      <w:spacing w:line="360" w:lineRule="auto"/>
    </w:pPr>
    <w:rPr>
      <w:rFonts w:ascii="宋体" w:hAnsi="宋体" w:cs="宋体"/>
      <w:sz w:val="24"/>
      <w:szCs w:val="24"/>
    </w:rPr>
  </w:style>
  <w:style w:type="paragraph" w:styleId="1108" w:customStyle="1">
    <w:name w:val="纯文本112"/>
    <w:basedOn w:val="738"/>
    <w:uiPriority w:val="0"/>
    <w:qFormat/>
    <w:rPr>
      <w:rFonts w:ascii="宋体" w:hAnsi="Courier New"/>
      <w:szCs w:val="20"/>
    </w:rPr>
  </w:style>
  <w:style w:type="paragraph" w:styleId="1109" w:customStyle="1">
    <w:name w:val="正文文本2"/>
    <w:basedOn w:val="738"/>
    <w:uiPriority w:val="0"/>
    <w:qFormat/>
    <w:pPr>
      <w:jc w:val="center"/>
    </w:pPr>
    <w:rPr>
      <w:rFonts w:eastAsia="仿宋_GB2312"/>
      <w:sz w:val="28"/>
    </w:rPr>
  </w:style>
  <w:style w:type="paragraph" w:styleId="1110" w:customStyle="1">
    <w:name w:val="列表项目符号 21"/>
    <w:basedOn w:val="738"/>
    <w:uiPriority w:val="0"/>
    <w:qFormat/>
    <w:pPr>
      <w:numPr>
        <w:ilvl w:val="0"/>
        <w:numId w:val="1"/>
      </w:numPr>
    </w:pPr>
  </w:style>
  <w:style w:type="paragraph" w:styleId="1111" w:customStyle="1">
    <w:name w:val="p0"/>
    <w:basedOn w:val="738"/>
    <w:uiPriority w:val="0"/>
    <w:qFormat/>
    <w:pPr>
      <w:widowControl/>
    </w:pPr>
    <w:rPr>
      <w:rFonts w:ascii="Calibri" w:hAnsi="Calibri" w:eastAsia="宋体" w:cs="Times New Roman"/>
      <w:szCs w:val="21"/>
    </w:rPr>
  </w:style>
  <w:style w:type="paragraph" w:styleId="1112" w:customStyle="1">
    <w:name w:val="正文格式－文字"/>
    <w:uiPriority w:val="0"/>
    <w:qFormat/>
    <w:pPr>
      <w:ind w:firstLine="200"/>
      <w:jc w:val="both"/>
      <w:spacing w:before="156" w:after="156" w:line="300" w:lineRule="auto"/>
    </w:pPr>
    <w:rPr>
      <w:rFonts w:hint="default" w:ascii="Calibri" w:hAnsi="Calibri" w:eastAsia="宋体" w:cs="Times New Roman"/>
      <w:sz w:val="24"/>
      <w:szCs w:val="24"/>
      <w:lang w:val="en-US" w:eastAsia="zh-CN" w:bidi="ar-SA"/>
    </w:rPr>
  </w:style>
  <w:style w:type="character" w:styleId="1113" w:customStyle="1">
    <w:name w:val="font21"/>
    <w:basedOn w:val="748"/>
    <w:uiPriority w:val="0"/>
    <w:qFormat/>
    <w:rPr>
      <w:rFonts w:hint="eastAsia" w:ascii="仿宋" w:hAnsi="仿宋" w:eastAsia="仿宋" w:cs="仿宋"/>
      <w:color w:val="000000"/>
      <w:sz w:val="22"/>
      <w:szCs w:val="22"/>
      <w:u w:val="none"/>
    </w:rPr>
  </w:style>
  <w:style w:type="character" w:styleId="1114" w:customStyle="1">
    <w:name w:val="font31"/>
    <w:basedOn w:val="748"/>
    <w:uiPriority w:val="0"/>
    <w:qFormat/>
    <w:rPr>
      <w:rFonts w:hint="eastAsia" w:ascii="仿宋" w:hAnsi="仿宋" w:eastAsia="仿宋" w:cs="仿宋"/>
      <w:color w:val="0070c0"/>
      <w:sz w:val="22"/>
      <w:szCs w:val="22"/>
      <w:u w:val="none"/>
    </w:rPr>
  </w:style>
  <w:style w:type="character" w:styleId="1115" w:customStyle="1">
    <w:name w:val="font61"/>
    <w:basedOn w:val="748"/>
    <w:uiPriority w:val="0"/>
    <w:qFormat/>
    <w:rPr>
      <w:rFonts w:ascii="Arial" w:hAnsi="Arial" w:cs="Arial"/>
      <w:color w:val="000000"/>
      <w:sz w:val="22"/>
      <w:szCs w:val="22"/>
      <w:u w:val="none"/>
    </w:rPr>
  </w:style>
  <w:style w:type="character" w:styleId="1116" w:customStyle="1">
    <w:name w:val="font71"/>
    <w:basedOn w:val="748"/>
    <w:uiPriority w:val="0"/>
    <w:qFormat/>
    <w:rPr>
      <w:rFonts w:ascii="Calibri" w:hAnsi="Calibri" w:cs="Calibri"/>
      <w:color w:val="000000"/>
      <w:sz w:val="22"/>
      <w:szCs w:val="22"/>
      <w:u w:val="none"/>
    </w:rPr>
  </w:style>
  <w:style w:type="numbering" w:styleId="11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dc:creator>
  <cp:lastModifiedBy>委托经办人</cp:lastModifiedBy>
  <cp:revision>9</cp:revision>
  <dcterms:created xsi:type="dcterms:W3CDTF">2026-07-15T03:38:00Z</dcterms:created>
  <dcterms:modified xsi:type="dcterms:W3CDTF">2026-08-24T09:34:04Z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eyJoZGlkIjoiMTM1MzVlZjNmZDI2OWM0Y2FmMGFiNjBhYjI1YWZmN2MiLCJ1c2VySWQiOiIxNzYwNTE1ODE4In0=</vt:lpwstr>
  </property>
  <property fmtid="{D5CDD505-2E9C-101B-9397-08002B2CF9AE}" pid="3" name="KSOProductBuildVer">
    <vt:lpwstr>2052-12.1.0.28043</vt:lpwstr>
  </property>
  <property fmtid="{D5CDD505-2E9C-101B-9397-08002B2CF9AE}" pid="4" name="ICV">
    <vt:lpwstr>1052A2B90C7F4DEA8B86A8A6414AB0C3_13</vt:lpwstr>
  </property>
</Properties>
</file>