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6"/>
        <w:jc w:val="both"/>
        <w:rPr>
          <w:rFonts w:hint="eastAsia" w:ascii="楷体" w:hAnsi="楷体" w:eastAsia="楷体"/>
          <w:bCs/>
          <w:sz w:val="48"/>
        </w:rPr>
      </w:pPr>
      <w:r/>
      <w:bookmarkStart w:id="0" w:name="OLE_LINK1"/>
      <w:r>
        <w:rPr>
          <w:rFonts w:hint="eastAsia" w:ascii="楷体" w:hAnsi="楷体" w:eastAsia="楷体"/>
          <w:bCs/>
          <w:sz w:val="48"/>
        </w:rPr>
        <w:t xml:space="preserve">                                                           </w:t>
      </w:r>
      <w:r/>
    </w:p>
    <w:p>
      <w:pPr>
        <w:ind w:firstLine="630"/>
        <w:jc w:val="left"/>
        <w:tabs>
          <w:tab w:val="center" w:pos="4621" w:leader="none"/>
        </w:tabs>
        <w:rPr>
          <w:rFonts w:hint="eastAsia" w:ascii="宋体" w:hAnsi="宋体"/>
          <w:b/>
          <w:sz w:val="52"/>
          <w:szCs w:val="52"/>
        </w:rPr>
      </w:pPr>
      <w:r>
        <w:rPr>
          <w:rFonts w:hint="eastAsia" w:ascii="楷体" w:hAnsi="楷体" w:eastAsia="楷体"/>
        </w:rPr>
        <w:t xml:space="preserve"> </w:t>
      </w:r>
      <w:r>
        <w:rPr>
          <w:rFonts w:hint="eastAsia" w:ascii="宋体" w:hAnsi="宋体"/>
          <w:b/>
          <w:sz w:val="52"/>
          <w:szCs w:val="52"/>
        </w:rPr>
        <w:t xml:space="preserve">淮安市</w:t>
      </w:r>
      <w:r>
        <w:rPr>
          <w:rFonts w:hint="eastAsia" w:ascii="宋体" w:hAnsi="宋体"/>
          <w:b/>
          <w:sz w:val="52"/>
          <w:szCs w:val="52"/>
          <w:lang w:eastAsia="zh-CN"/>
        </w:rPr>
        <w:t xml:space="preserve">淮安区</w:t>
      </w:r>
      <w:r>
        <w:rPr>
          <w:rFonts w:hint="eastAsia" w:ascii="宋体" w:hAnsi="宋体"/>
          <w:b/>
          <w:sz w:val="52"/>
          <w:szCs w:val="52"/>
        </w:rPr>
        <w:t xml:space="preserve">政府采购“分散采购”</w:t>
      </w:r>
      <w:r/>
    </w:p>
    <w:p>
      <w:pPr>
        <w:ind w:left="506" w:hanging="506"/>
        <w:jc w:val="center"/>
        <w:spacing w:line="920" w:lineRule="exact"/>
        <w:rPr>
          <w:rFonts w:ascii="宋体" w:hAnsi="宋体"/>
          <w:b/>
          <w:sz w:val="52"/>
          <w:szCs w:val="52"/>
        </w:rPr>
      </w:pPr>
      <w:r>
        <w:rPr>
          <w:rFonts w:hint="eastAsia" w:ascii="宋体" w:hAnsi="宋体"/>
          <w:b/>
          <w:sz w:val="52"/>
          <w:szCs w:val="52"/>
        </w:rPr>
        <w:t xml:space="preserve"> 项目“全流程不见面交易”</w:t>
      </w:r>
      <w:r/>
    </w:p>
    <w:p>
      <w:pPr>
        <w:ind w:left="506" w:hanging="506"/>
        <w:jc w:val="center"/>
        <w:spacing w:line="920" w:lineRule="exact"/>
        <w:rPr>
          <w:rFonts w:hint="eastAsia" w:ascii="宋体" w:hAnsi="宋体"/>
          <w:b/>
          <w:sz w:val="52"/>
          <w:szCs w:val="52"/>
        </w:rPr>
      </w:pPr>
      <w:r>
        <w:rPr>
          <w:rFonts w:hint="eastAsia" w:ascii="宋体" w:hAnsi="宋体"/>
          <w:b/>
          <w:sz w:val="52"/>
          <w:szCs w:val="52"/>
        </w:rPr>
        <w:t xml:space="preserve">竞争性谈判文件</w:t>
      </w:r>
      <w:r/>
    </w:p>
    <w:p>
      <w:pPr>
        <w:ind w:left="506" w:hanging="349"/>
        <w:jc w:val="center"/>
        <w:spacing w:line="920" w:lineRule="exact"/>
        <w:rPr>
          <w:rFonts w:hint="eastAsia" w:ascii="宋体" w:hAnsi="宋体"/>
          <w:bCs/>
          <w:sz w:val="36"/>
        </w:rPr>
      </w:pPr>
      <w:r>
        <w:rPr>
          <w:rFonts w:hint="eastAsia" w:ascii="宋体" w:hAnsi="宋体"/>
          <w:bCs/>
          <w:sz w:val="36"/>
        </w:rPr>
        <w:t xml:space="preserve">                                      </w:t>
      </w:r>
      <w:r/>
    </w:p>
    <w:p>
      <w:pPr>
        <w:ind w:firstLine="2862"/>
        <w:rPr>
          <w:rFonts w:hint="eastAsia" w:ascii="宋体" w:hAnsi="宋体"/>
          <w:bCs/>
          <w:sz w:val="36"/>
        </w:rPr>
      </w:pPr>
      <w:r>
        <w:rPr>
          <w:rFonts w:hint="eastAsia" w:ascii="宋体" w:hAnsi="宋体"/>
          <w:bCs/>
          <w:sz w:val="36"/>
        </w:rPr>
      </w:r>
      <w:r/>
    </w:p>
    <w:p>
      <w:pPr>
        <w:rPr>
          <w:rFonts w:hint="eastAsia" w:ascii="宋体" w:hAnsi="宋体"/>
          <w:bCs/>
          <w:sz w:val="36"/>
          <w:szCs w:val="36"/>
        </w:rPr>
      </w:pPr>
      <w:r>
        <w:rPr>
          <w:rFonts w:hint="eastAsia" w:ascii="宋体" w:hAnsi="宋体"/>
          <w:bCs/>
          <w:sz w:val="36"/>
          <w:szCs w:val="36"/>
        </w:rPr>
      </w:r>
      <w:r/>
    </w:p>
    <w:p>
      <w:pPr>
        <w:jc w:val="center"/>
        <w:rPr>
          <w:rFonts w:ascii="宋体" w:hAnsi="宋体"/>
          <w:b/>
          <w:bCs/>
          <w:sz w:val="36"/>
          <w:szCs w:val="36"/>
          <w:u w:val="single"/>
        </w:rPr>
      </w:pPr>
      <w:r>
        <w:rPr>
          <w:rFonts w:hint="eastAsia" w:ascii="宋体" w:hAnsi="宋体"/>
          <w:b/>
          <w:bCs/>
          <w:sz w:val="36"/>
          <w:szCs w:val="36"/>
        </w:rPr>
        <w:t xml:space="preserve">项目名称</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2026年淮安区补充耕地质量鉴定及采样检测技术服务采购项目</w:t>
      </w:r>
      <w:r/>
    </w:p>
    <w:p>
      <w:pPr>
        <w:jc w:val="center"/>
        <w:rPr>
          <w:rFonts w:ascii="宋体" w:hAnsi="宋体"/>
          <w:b/>
          <w:bCs/>
          <w:sz w:val="36"/>
          <w:szCs w:val="36"/>
        </w:rPr>
      </w:pPr>
      <w:r>
        <w:rPr>
          <w:rFonts w:ascii="宋体" w:hAnsi="宋体"/>
          <w:b/>
          <w:bCs/>
          <w:sz w:val="36"/>
          <w:szCs w:val="36"/>
        </w:rPr>
      </w:r>
      <w:r/>
    </w:p>
    <w:p>
      <w:pPr>
        <w:jc w:val="center"/>
        <w:rPr>
          <w:rFonts w:ascii="宋体" w:hAnsi="宋体"/>
          <w:b/>
          <w:bCs/>
          <w:sz w:val="36"/>
          <w:szCs w:val="36"/>
        </w:rPr>
      </w:pPr>
      <w:r>
        <w:rPr>
          <w:rFonts w:ascii="宋体" w:hAnsi="宋体"/>
          <w:b/>
          <w:bCs/>
          <w:sz w:val="36"/>
          <w:szCs w:val="36"/>
        </w:rPr>
      </w:r>
      <w:r/>
    </w:p>
    <w:p>
      <w:pPr>
        <w:jc w:val="center"/>
        <w:rPr>
          <w:rFonts w:hint="eastAsia" w:ascii="宋体" w:hAnsi="宋体"/>
          <w:b/>
          <w:bCs/>
          <w:sz w:val="36"/>
          <w:szCs w:val="36"/>
        </w:rPr>
      </w:pPr>
      <w:r>
        <w:rPr>
          <w:rFonts w:hint="eastAsia" w:ascii="宋体" w:hAnsi="宋体"/>
          <w:b/>
          <w:bCs/>
          <w:sz w:val="36"/>
          <w:szCs w:val="36"/>
        </w:rPr>
      </w:r>
      <w:r/>
    </w:p>
    <w:p>
      <w:pPr>
        <w:ind w:firstLine="1084"/>
        <w:jc w:val="both"/>
        <w:rPr>
          <w:rFonts w:ascii="宋体" w:hAnsi="宋体"/>
          <w:b/>
          <w:bCs/>
          <w:sz w:val="36"/>
          <w:szCs w:val="36"/>
          <w:u w:val="single"/>
        </w:rPr>
      </w:pPr>
      <w:r>
        <w:rPr>
          <w:rFonts w:hint="eastAsia" w:ascii="宋体" w:hAnsi="宋体"/>
          <w:b/>
          <w:bCs/>
          <w:sz w:val="36"/>
          <w:szCs w:val="36"/>
        </w:rPr>
        <w:t xml:space="preserve">项目编号</w:t>
      </w:r>
      <w:r>
        <w:rPr>
          <w:rFonts w:hint="eastAsia" w:ascii="宋体" w:hAnsi="宋体"/>
          <w:b/>
          <w:bCs/>
          <w:sz w:val="36"/>
          <w:szCs w:val="36"/>
          <w:lang w:eastAsia="zh-CN"/>
        </w:rPr>
        <w:t xml:space="preserve">：</w:t>
      </w:r>
      <w:r>
        <w:rPr>
          <w:rFonts w:hint="eastAsia" w:ascii="宋体" w:hAnsi="宋体"/>
          <w:b/>
          <w:bCs/>
          <w:sz w:val="36"/>
          <w:szCs w:val="36"/>
          <w:u w:val="single"/>
          <w:lang w:eastAsia="zh-CN"/>
        </w:rPr>
        <w:t xml:space="preserve">JSZC-320803-JCGC-T2026-0006</w:t>
      </w:r>
      <w:r/>
    </w:p>
    <w:p>
      <w:pPr>
        <w:jc w:val="center"/>
        <w:rPr>
          <w:rFonts w:ascii="宋体" w:hAnsi="宋体"/>
          <w:b/>
          <w:sz w:val="28"/>
        </w:rPr>
      </w:pPr>
      <w:r>
        <w:rPr>
          <w:rFonts w:ascii="宋体" w:hAnsi="宋体"/>
          <w:b/>
          <w:sz w:val="28"/>
        </w:rPr>
      </w:r>
      <w:r/>
    </w:p>
    <w:p>
      <w:pPr>
        <w:jc w:val="center"/>
        <w:rPr>
          <w:rFonts w:ascii="宋体" w:hAnsi="宋体"/>
          <w:b/>
          <w:sz w:val="28"/>
        </w:rPr>
      </w:pPr>
      <w:r>
        <w:rPr>
          <w:rFonts w:ascii="宋体" w:hAnsi="宋体"/>
          <w:b/>
          <w:sz w:val="28"/>
        </w:rPr>
      </w:r>
      <w:r/>
    </w:p>
    <w:p>
      <w:pPr>
        <w:ind w:firstLine="1084"/>
        <w:jc w:val="both"/>
        <w:rPr>
          <w:rFonts w:hint="default" w:ascii="宋体" w:hAnsi="宋体"/>
          <w:b/>
          <w:bCs/>
          <w:sz w:val="36"/>
          <w:szCs w:val="36"/>
          <w:lang w:val="en-US"/>
        </w:rPr>
      </w:pPr>
      <w:r>
        <w:rPr>
          <w:rFonts w:hint="eastAsia" w:ascii="宋体" w:hAnsi="宋体"/>
          <w:b/>
          <w:bCs/>
          <w:sz w:val="36"/>
          <w:szCs w:val="36"/>
        </w:rPr>
        <w:t xml:space="preserve">采购单位：</w:t>
      </w:r>
      <w:r>
        <w:rPr>
          <w:rFonts w:hint="eastAsia" w:ascii="宋体" w:hAnsi="宋体"/>
          <w:b/>
          <w:bCs/>
          <w:sz w:val="36"/>
          <w:szCs w:val="36"/>
          <w:u w:val="single"/>
          <w:lang w:eastAsia="zh-CN"/>
        </w:rPr>
        <w:t xml:space="preserve">淮安市淮安区农业农村局</w:t>
      </w:r>
      <w:r>
        <w:rPr>
          <w:rFonts w:hint="eastAsia" w:ascii="宋体" w:hAnsi="宋体"/>
          <w:b/>
          <w:bCs/>
          <w:sz w:val="36"/>
          <w:szCs w:val="36"/>
          <w:lang w:val="en-US" w:eastAsia="zh-CN"/>
        </w:rPr>
        <w:t xml:space="preserve"> </w:t>
      </w:r>
      <w:r/>
    </w:p>
    <w:p>
      <w:pPr>
        <w:jc w:val="both"/>
        <w:rPr>
          <w:rFonts w:hint="eastAsia" w:ascii="宋体" w:hAnsi="宋体"/>
          <w:b/>
          <w:bCs/>
          <w:sz w:val="36"/>
          <w:szCs w:val="36"/>
          <w:lang w:val="en-US" w:eastAsia="zh-CN"/>
        </w:rPr>
      </w:pPr>
      <w:r>
        <w:rPr>
          <w:rFonts w:hint="eastAsia" w:ascii="宋体" w:hAnsi="宋体"/>
          <w:b/>
          <w:bCs/>
          <w:sz w:val="36"/>
          <w:szCs w:val="36"/>
          <w:lang w:val="en-US" w:eastAsia="zh-CN"/>
        </w:rPr>
        <w:t xml:space="preserve"> </w:t>
      </w:r>
      <w:r/>
    </w:p>
    <w:p>
      <w:pPr>
        <w:pStyle w:val="661"/>
        <w:rPr>
          <w:rFonts w:hint="eastAsia"/>
          <w:lang w:val="en-US" w:eastAsia="zh-CN"/>
        </w:rPr>
      </w:pPr>
      <w:r>
        <w:rPr>
          <w:rFonts w:hint="eastAsia"/>
          <w:lang w:val="en-US" w:eastAsia="zh-CN"/>
        </w:rPr>
      </w:r>
      <w:r/>
    </w:p>
    <w:p>
      <w:pPr>
        <w:ind w:firstLine="1084"/>
        <w:jc w:val="both"/>
        <w:rPr>
          <w:rFonts w:hint="eastAsia" w:ascii="宋体" w:hAnsi="宋体"/>
          <w:b/>
          <w:bCs/>
          <w:sz w:val="36"/>
          <w:szCs w:val="36"/>
        </w:rPr>
      </w:pPr>
      <w:r>
        <w:rPr>
          <w:rFonts w:hint="eastAsia" w:ascii="宋体" w:hAnsi="宋体"/>
          <w:b/>
          <w:bCs/>
          <w:sz w:val="36"/>
          <w:szCs w:val="36"/>
        </w:rPr>
        <w:t xml:space="preserve">代理机构：</w:t>
      </w:r>
      <w:r>
        <w:rPr>
          <w:rFonts w:hint="eastAsia" w:ascii="宋体" w:hAnsi="宋体"/>
          <w:b/>
          <w:bCs/>
          <w:sz w:val="36"/>
          <w:szCs w:val="36"/>
          <w:u w:val="single"/>
          <w:lang w:eastAsia="zh-CN"/>
        </w:rPr>
        <w:t xml:space="preserve">江苏冀驰工程管理有限公司</w:t>
      </w:r>
      <w:r/>
    </w:p>
    <w:p>
      <w:pPr>
        <w:jc w:val="center"/>
        <w:rPr>
          <w:rFonts w:hint="eastAsia" w:ascii="宋体" w:hAnsi="宋体"/>
          <w:b/>
          <w:bCs/>
          <w:sz w:val="28"/>
          <w:szCs w:val="28"/>
          <w:u w:val="single"/>
        </w:rPr>
      </w:pPr>
      <w:r>
        <w:rPr>
          <w:rFonts w:hint="eastAsia" w:ascii="宋体" w:hAnsi="宋体"/>
          <w:b/>
          <w:bCs/>
          <w:sz w:val="28"/>
          <w:szCs w:val="28"/>
          <w:u w:val="single"/>
        </w:rPr>
      </w:r>
      <w:r/>
    </w:p>
    <w:p>
      <w:pPr>
        <w:jc w:val="center"/>
        <w:rPr>
          <w:rFonts w:ascii="宋体" w:hAnsi="宋体"/>
          <w:b/>
          <w:sz w:val="36"/>
          <w:szCs w:val="36"/>
        </w:rPr>
      </w:pPr>
      <w:r>
        <w:rPr>
          <w:rFonts w:ascii="宋体" w:hAnsi="宋体"/>
          <w:b/>
          <w:sz w:val="36"/>
          <w:szCs w:val="36"/>
        </w:rPr>
      </w:r>
      <w:r/>
    </w:p>
    <w:p>
      <w:pPr>
        <w:jc w:val="center"/>
        <w:rPr>
          <w:rFonts w:hint="eastAsia" w:ascii="宋体" w:hAnsi="宋体" w:eastAsia="宋体"/>
          <w:b/>
          <w:sz w:val="36"/>
          <w:szCs w:val="36"/>
          <w:lang w:eastAsia="zh-CN"/>
        </w:rPr>
      </w:pPr>
      <w:r>
        <w:rPr>
          <w:rFonts w:hint="eastAsia" w:ascii="宋体" w:hAnsi="宋体"/>
          <w:b/>
          <w:sz w:val="36"/>
          <w:szCs w:val="36"/>
        </w:rPr>
        <w:t xml:space="preserve">二〇二</w:t>
      </w:r>
      <w:r>
        <w:rPr>
          <w:rFonts w:hint="eastAsia" w:ascii="宋体" w:hAnsi="宋体"/>
          <w:b/>
          <w:sz w:val="36"/>
          <w:szCs w:val="36"/>
          <w:lang w:val="en-US" w:eastAsia="zh-CN"/>
        </w:rPr>
        <w:t xml:space="preserve">六</w:t>
      </w:r>
      <w:r>
        <w:rPr>
          <w:rFonts w:hint="eastAsia" w:ascii="宋体" w:hAnsi="宋体"/>
          <w:b/>
          <w:sz w:val="36"/>
          <w:szCs w:val="36"/>
        </w:rPr>
        <w:t xml:space="preserve">年</w:t>
      </w:r>
      <w:r>
        <w:rPr>
          <w:rFonts w:hint="eastAsia" w:ascii="宋体" w:hAnsi="宋体"/>
          <w:b/>
          <w:sz w:val="36"/>
          <w:szCs w:val="36"/>
          <w:lang w:val="en-US" w:eastAsia="zh-CN"/>
        </w:rPr>
        <w:t xml:space="preserve">八</w:t>
      </w:r>
      <w:r>
        <w:rPr>
          <w:rFonts w:hint="eastAsia" w:ascii="宋体" w:hAnsi="宋体"/>
          <w:b/>
          <w:sz w:val="36"/>
          <w:szCs w:val="36"/>
          <w:lang w:eastAsia="zh-CN"/>
        </w:rPr>
        <w:t xml:space="preserve">月</w:t>
      </w:r>
      <w:r/>
    </w:p>
    <w:p>
      <w:pPr>
        <w:jc w:val="center"/>
        <w:rPr>
          <w:rFonts w:hint="eastAsia" w:ascii="宋体" w:hAnsi="宋体"/>
          <w:b/>
          <w:sz w:val="36"/>
          <w:szCs w:val="36"/>
        </w:rPr>
      </w:pPr>
      <w:r>
        <w:rPr>
          <w:rFonts w:hint="eastAsia" w:ascii="宋体" w:hAnsi="宋体"/>
          <w:b/>
          <w:sz w:val="36"/>
          <w:szCs w:val="36"/>
        </w:rPr>
      </w:r>
      <w:r/>
    </w:p>
    <w:p>
      <w:pPr>
        <w:jc w:val="center"/>
        <w:rPr>
          <w:rFonts w:hint="eastAsia" w:ascii="宋体" w:hAnsi="宋体"/>
          <w:bCs/>
          <w:sz w:val="40"/>
        </w:rPr>
      </w:pPr>
      <w:r>
        <w:rPr>
          <w:rFonts w:hint="eastAsia" w:ascii="宋体" w:hAnsi="宋体"/>
          <w:bCs/>
          <w:sz w:val="40"/>
        </w:rPr>
        <w:br w:type="page" w:clear="all"/>
      </w:r>
      <w:r/>
    </w:p>
    <w:p>
      <w:pPr>
        <w:jc w:val="center"/>
        <w:rPr>
          <w:rFonts w:hint="eastAsia" w:ascii="宋体" w:hAnsi="宋体"/>
          <w:bCs/>
          <w:sz w:val="40"/>
        </w:rPr>
      </w:pPr>
      <w:r>
        <w:rPr>
          <w:rFonts w:hint="eastAsia" w:ascii="宋体" w:hAnsi="宋体"/>
          <w:bCs/>
          <w:sz w:val="40"/>
        </w:rPr>
      </w:r>
      <w:r/>
    </w:p>
    <w:p>
      <w:pPr>
        <w:jc w:val="center"/>
        <w:rPr>
          <w:rFonts w:hint="eastAsia" w:ascii="宋体" w:hAnsi="宋体"/>
          <w:bCs/>
          <w:sz w:val="40"/>
        </w:rPr>
      </w:pPr>
      <w:r>
        <w:rPr>
          <w:rFonts w:hint="eastAsia" w:ascii="宋体" w:hAnsi="宋体"/>
          <w:bCs/>
          <w:sz w:val="40"/>
        </w:rPr>
        <w:t xml:space="preserve">目   录</w:t>
      </w:r>
      <w:r/>
    </w:p>
    <w:p>
      <w:pPr>
        <w:pStyle w:val="672"/>
        <w:rPr>
          <w:rFonts w:hint="eastAsia"/>
        </w:rPr>
      </w:pPr>
      <w:r>
        <w:rPr>
          <w:rFonts w:hint="eastAsia"/>
        </w:rPr>
      </w:r>
      <w:r/>
    </w:p>
    <w:p>
      <w:pPr>
        <w:pStyle w:val="884"/>
        <w:tabs>
          <w:tab w:val="right" w:pos="9530" w:leader="dot"/>
        </w:tabs>
        <w:rPr>
          <w:rFonts w:ascii="宋体" w:hAnsi="宋体"/>
          <w:color w:val="000000" w:themeColor="text1"/>
          <w:sz w:val="28"/>
          <w:szCs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begin"/>
      </w:r>
      <w:r>
        <w:rPr>
          <w:rFonts w:ascii="宋体" w:hAnsi="宋体"/>
          <w:bCs/>
          <w:color w:val="000000" w:themeColor="text1"/>
          <w:sz w:val="28"/>
          <w14:textFill>
            <w14:solidFill>
              <w14:schemeClr w14:val="tx1"/>
            </w14:solidFill>
          </w14:textFill>
        </w:rPr>
        <w:instrText xml:space="preserve"> </w:instrText>
      </w:r>
      <w:r>
        <w:rPr>
          <w:rFonts w:hint="eastAsia" w:ascii="宋体" w:hAnsi="宋体"/>
          <w:bCs/>
          <w:color w:val="000000" w:themeColor="text1"/>
          <w:sz w:val="28"/>
          <w14:textFill>
            <w14:solidFill>
              <w14:schemeClr w14:val="tx1"/>
            </w14:solidFill>
          </w14:textFill>
        </w:rPr>
        <w:instrText xml:space="preserve">TOC \o "1-3" \h \z \u</w:instrText>
      </w:r>
      <w:r>
        <w:rPr>
          <w:rFonts w:ascii="宋体" w:hAnsi="宋体"/>
          <w:bCs/>
          <w:color w:val="000000" w:themeColor="text1"/>
          <w:sz w:val="28"/>
          <w14:textFill>
            <w14:solidFill>
              <w14:schemeClr w14:val="tx1"/>
            </w14:solidFill>
          </w14:textFill>
        </w:rPr>
        <w:instrText xml:space="preserve"> </w:instrText>
      </w:r>
      <w:r>
        <w:rPr>
          <w:rFonts w:ascii="宋体" w:hAnsi="宋体"/>
          <w:bCs/>
          <w:color w:val="000000" w:themeColor="text1"/>
          <w:sz w:val="28"/>
          <w14:textFill>
            <w14:solidFill>
              <w14:schemeClr w14:val="tx1"/>
            </w14:solidFill>
          </w14:textFill>
        </w:rPr>
        <w:fldChar w:fldCharType="separate"/>
      </w: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"_Toc148347148"</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第一章   谈判文件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"_Toc148347149"</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第一部分   谈判邀请</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_Toc148347149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"_Toc148347150"</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第二部分  供应商</w:t>
      </w:r>
      <w:bookmarkStart w:id="1" w:name="_Hlt149900258"/>
      <w:r/>
      <w:bookmarkStart w:id="2" w:name="_Hlt149900259"/>
      <w:r>
        <w:rPr>
          <w:rStyle w:val="910"/>
          <w:rFonts w:ascii="宋体" w:hAnsi="宋体"/>
          <w:bCs/>
          <w:color w:val="000000" w:themeColor="text1"/>
          <w:sz w:val="28"/>
          <w:szCs w:val="28"/>
          <w14:textFill>
            <w14:solidFill>
              <w14:schemeClr w14:val="tx1"/>
            </w14:solidFill>
          </w14:textFill>
        </w:rPr>
        <w:t xml:space="preserve">须</w:t>
      </w:r>
      <w:bookmarkEnd w:id="1"/>
      <w:r/>
      <w:bookmarkEnd w:id="2"/>
      <w:r>
        <w:rPr>
          <w:rStyle w:val="910"/>
          <w:rFonts w:ascii="宋体" w:hAnsi="宋体"/>
          <w:bCs/>
          <w:color w:val="000000" w:themeColor="text1"/>
          <w:sz w:val="28"/>
          <w:szCs w:val="28"/>
          <w14:textFill>
            <w14:solidFill>
              <w14:schemeClr w14:val="tx1"/>
            </w14:solidFill>
          </w14:textFill>
        </w:rPr>
        <w:t xml:space="preserve">知</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_Toc148347150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7</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"_Toc148347151"</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第三部分  成交</w:t>
      </w:r>
      <w:bookmarkStart w:id="3" w:name="_Hlt149900297"/>
      <w:r>
        <w:rPr>
          <w:rStyle w:val="910"/>
          <w:rFonts w:ascii="宋体" w:hAnsi="宋体"/>
          <w:bCs/>
          <w:color w:val="000000" w:themeColor="text1"/>
          <w:sz w:val="28"/>
          <w:szCs w:val="28"/>
          <w14:textFill>
            <w14:solidFill>
              <w14:schemeClr w14:val="tx1"/>
            </w14:solidFill>
          </w14:textFill>
        </w:rPr>
        <w:t xml:space="preserve">标</w:t>
      </w:r>
      <w:bookmarkEnd w:id="3"/>
      <w:r>
        <w:rPr>
          <w:rStyle w:val="910"/>
          <w:rFonts w:ascii="宋体" w:hAnsi="宋体"/>
          <w:bCs/>
          <w:color w:val="000000" w:themeColor="text1"/>
          <w:sz w:val="28"/>
          <w:szCs w:val="28"/>
          <w14:textFill>
            <w14:solidFill>
              <w14:schemeClr w14:val="tx1"/>
            </w14:solidFill>
          </w14:textFill>
        </w:rPr>
        <w:t xml:space="preserve">准</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24</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"_Toc148347152"</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第四部分  合同主要条</w:t>
      </w:r>
      <w:bookmarkStart w:id="4" w:name="_Hlt149901373"/>
      <w:r>
        <w:rPr>
          <w:rStyle w:val="910"/>
          <w:rFonts w:ascii="宋体" w:hAnsi="宋体"/>
          <w:bCs/>
          <w:color w:val="000000" w:themeColor="text1"/>
          <w:sz w:val="28"/>
          <w:szCs w:val="28"/>
          <w14:textFill>
            <w14:solidFill>
              <w14:schemeClr w14:val="tx1"/>
            </w14:solidFill>
          </w14:textFill>
        </w:rPr>
        <w:t xml:space="preserve">款</w:t>
      </w:r>
      <w:bookmarkEnd w:id="4"/>
      <w:r>
        <w:rPr>
          <w:rStyle w:val="910"/>
          <w:rFonts w:ascii="宋体" w:hAnsi="宋体"/>
          <w:bCs/>
          <w:color w:val="000000" w:themeColor="text1"/>
          <w:sz w:val="28"/>
          <w:szCs w:val="28"/>
          <w14:textFill>
            <w14:solidFill>
              <w14:schemeClr w14:val="tx1"/>
            </w14:solidFill>
          </w14:textFill>
        </w:rPr>
        <w:t xml:space="preserve">、通用条款及合同格式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25</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"_Toc148347153"</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color w:val="000000" w:themeColor="text1"/>
          <w:sz w:val="28"/>
          <w:szCs w:val="28"/>
          <w14:textFill>
            <w14:solidFill>
              <w14:schemeClr w14:val="tx1"/>
            </w14:solidFill>
          </w14:textFill>
        </w:rPr>
        <w:t xml:space="preserve">第五部分   项目采</w:t>
      </w:r>
      <w:bookmarkStart w:id="5" w:name="_Hlt149900981"/>
      <w:r/>
      <w:bookmarkStart w:id="6" w:name="_Hlt149901680"/>
      <w:r>
        <w:rPr>
          <w:rStyle w:val="910"/>
          <w:rFonts w:ascii="宋体" w:hAnsi="宋体"/>
          <w:color w:val="000000" w:themeColor="text1"/>
          <w:sz w:val="28"/>
          <w:szCs w:val="28"/>
          <w14:textFill>
            <w14:solidFill>
              <w14:schemeClr w14:val="tx1"/>
            </w14:solidFill>
          </w14:textFill>
        </w:rPr>
        <w:t xml:space="preserve">购</w:t>
      </w:r>
      <w:bookmarkEnd w:id="5"/>
      <w:r/>
      <w:bookmarkEnd w:id="6"/>
      <w:r>
        <w:rPr>
          <w:rStyle w:val="910"/>
          <w:rFonts w:ascii="宋体" w:hAnsi="宋体"/>
          <w:color w:val="000000" w:themeColor="text1"/>
          <w:sz w:val="28"/>
          <w:szCs w:val="28"/>
          <w14:textFill>
            <w14:solidFill>
              <w14:schemeClr w14:val="tx1"/>
            </w14:solidFill>
          </w14:textFill>
        </w:rPr>
        <w:t xml:space="preserve">需求</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84"/>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"_Toc148347154"</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第二章   响 应 文 件 格 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36</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"_Toc148347155"</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一、谈判函</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_Toc148347155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39</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"_Toc148347156"</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二、报价一览表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_Toc148347156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41</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"_Toc148347157"</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三、报</w:t>
      </w:r>
      <w:bookmarkStart w:id="7" w:name="_Hlt175586019"/>
      <w:r>
        <w:rPr>
          <w:rStyle w:val="910"/>
          <w:rFonts w:ascii="宋体" w:hAnsi="宋体"/>
          <w:bCs/>
          <w:color w:val="000000" w:themeColor="text1"/>
          <w:sz w:val="28"/>
          <w:szCs w:val="28"/>
          <w14:textFill>
            <w14:solidFill>
              <w14:schemeClr w14:val="tx1"/>
            </w14:solidFill>
          </w14:textFill>
        </w:rPr>
        <w:t xml:space="preserve">价</w:t>
      </w:r>
      <w:bookmarkEnd w:id="7"/>
      <w:r>
        <w:rPr>
          <w:rStyle w:val="910"/>
          <w:rFonts w:ascii="宋体" w:hAnsi="宋体"/>
          <w:bCs/>
          <w:color w:val="000000" w:themeColor="text1"/>
          <w:sz w:val="28"/>
          <w:szCs w:val="28"/>
          <w14:textFill>
            <w14:solidFill>
              <w14:schemeClr w14:val="tx1"/>
            </w14:solidFill>
          </w14:textFill>
        </w:rPr>
        <w:t xml:space="preserve">明细表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_Toc148347157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42</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"_Toc148347158"</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四、技术规格响应偏离表</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_Toc148347158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43</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"_Toc148347159"</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五、服务承诺</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_Toc148347159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44</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"_Toc148347161"</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六、资质审查时谈判供应商必须提交的资格证明文件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_Toc148347161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45</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"_Toc148347162"</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七、最终价格评审时谈判供应商需提供的证明文件</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_Toc148347162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宋体" w:hAnsi="宋体"/>
          <w:color w:val="000000" w:themeColor="text1"/>
          <w:sz w:val="28"/>
          <w:szCs w:val="28"/>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"_Toc148347163"</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八、谈判供应商认为有必要提供并说明的其它资料</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_Toc148347163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47</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pStyle w:val="890"/>
        <w:tabs>
          <w:tab w:val="right" w:pos="9530" w:leader="dot"/>
        </w:tabs>
        <w:rPr>
          <w:rFonts w:ascii="等线" w:hAnsi="等线" w:eastAsia="等线"/>
          <w:color w:val="000000" w:themeColor="text1"/>
          <w:szCs w:val="22"/>
          <w14:textFill>
            <w14:solidFill>
              <w14:schemeClr w14:val="tx1"/>
            </w14:solidFill>
          </w14:textFill>
        </w:rPr>
      </w:pPr>
      <w:r>
        <w:rPr>
          <w:rStyle w:val="910"/>
          <w:rFonts w:ascii="宋体" w:hAnsi="宋体"/>
          <w:color w:val="000000" w:themeColor="text1"/>
          <w:sz w:val="28"/>
          <w:szCs w:val="28"/>
          <w14:textFill>
            <w14:solidFill>
              <w14:schemeClr w14:val="tx1"/>
            </w14:solidFill>
          </w14:textFill>
        </w:rPr>
        <w:fldChar w:fldCharType="begin"/>
      </w:r>
      <w:r>
        <w:rPr>
          <w:rStyle w:val="910"/>
          <w:rFonts w:ascii="宋体" w:hAnsi="宋体"/>
          <w:color w:val="000000" w:themeColor="text1"/>
          <w:sz w:val="28"/>
          <w:szCs w:val="28"/>
          <w14:textFill>
            <w14:solidFill>
              <w14:schemeClr w14:val="tx1"/>
            </w14:solidFill>
          </w14:textFill>
        </w:rPr>
        <w:instrText xml:space="preserve"> </w:instrText>
      </w:r>
      <w:r>
        <w:rPr>
          <w:rFonts w:ascii="宋体" w:hAnsi="宋体"/>
          <w:color w:val="000000" w:themeColor="text1"/>
          <w:sz w:val="28"/>
          <w:szCs w:val="28"/>
          <w14:textFill>
            <w14:solidFill>
              <w14:schemeClr w14:val="tx1"/>
            </w14:solidFill>
          </w14:textFill>
        </w:rPr>
        <w:instrText xml:space="preserve">HYPERLINK \l "_Toc148347164"</w:instrText>
      </w:r>
      <w:r>
        <w:rPr>
          <w:rStyle w:val="910"/>
          <w:rFonts w:ascii="宋体" w:hAnsi="宋体"/>
          <w:color w:val="000000" w:themeColor="text1"/>
          <w:sz w:val="28"/>
          <w:szCs w:val="28"/>
          <w14:textFill>
            <w14:solidFill>
              <w14:schemeClr w14:val="tx1"/>
            </w14:solidFill>
          </w14:textFill>
        </w:rPr>
        <w:instrText xml:space="preserve"> </w:instrText>
      </w:r>
      <w:r>
        <w:rPr>
          <w:rStyle w:val="910"/>
          <w:rFonts w:ascii="宋体" w:hAnsi="宋体"/>
          <w:color w:val="000000" w:themeColor="text1"/>
          <w:sz w:val="28"/>
          <w:szCs w:val="28"/>
          <w14:textFill>
            <w14:solidFill>
              <w14:schemeClr w14:val="tx1"/>
            </w14:solidFill>
          </w14:textFill>
        </w:rPr>
        <w:fldChar w:fldCharType="separate"/>
      </w:r>
      <w:r>
        <w:rPr>
          <w:rStyle w:val="910"/>
          <w:rFonts w:ascii="宋体" w:hAnsi="宋体"/>
          <w:bCs/>
          <w:color w:val="000000" w:themeColor="text1"/>
          <w:sz w:val="28"/>
          <w:szCs w:val="28"/>
          <w14:textFill>
            <w14:solidFill>
              <w14:schemeClr w14:val="tx1"/>
            </w14:solidFill>
          </w14:textFill>
        </w:rPr>
        <w:t xml:space="preserve">九、示范格式</w:t>
      </w:r>
      <w:r>
        <w:rPr>
          <w:rFonts w:ascii="宋体" w:hAnsi="宋体"/>
          <w:color w:val="000000" w:themeColor="text1"/>
          <w:sz w:val="28"/>
          <w:szCs w:val="28"/>
          <w14:textFill>
            <w14:solidFill>
              <w14:schemeClr w14:val="tx1"/>
            </w14:solidFill>
          </w14:textFill>
        </w:rPr>
        <w:tab/>
      </w:r>
      <w:r>
        <w:rPr>
          <w:rFonts w:ascii="宋体" w:hAnsi="宋体"/>
          <w:color w:val="000000" w:themeColor="text1"/>
          <w:sz w:val="28"/>
          <w:szCs w:val="28"/>
          <w14:textFill>
            <w14:solidFill>
              <w14:schemeClr w14:val="tx1"/>
            </w14:solidFill>
          </w14:textFill>
        </w:rPr>
        <w:fldChar w:fldCharType="begin"/>
      </w:r>
      <w:r>
        <w:rPr>
          <w:rFonts w:ascii="宋体" w:hAnsi="宋体"/>
          <w:color w:val="000000" w:themeColor="text1"/>
          <w:sz w:val="28"/>
          <w:szCs w:val="28"/>
          <w14:textFill>
            <w14:solidFill>
              <w14:schemeClr w14:val="tx1"/>
            </w14:solidFill>
          </w14:textFill>
        </w:rPr>
        <w:instrText xml:space="preserve"> PAGEREF _Toc148347164 \h </w:instrText>
      </w:r>
      <w:r>
        <w:rPr>
          <w:rFonts w:ascii="宋体" w:hAnsi="宋体"/>
          <w:color w:val="000000" w:themeColor="text1"/>
          <w:sz w:val="28"/>
          <w:szCs w:val="28"/>
          <w14:textFill>
            <w14:solidFill>
              <w14:schemeClr w14:val="tx1"/>
            </w14:solidFill>
          </w14:textFill>
        </w:rPr>
        <w:fldChar w:fldCharType="separate"/>
      </w:r>
      <w:r>
        <w:rPr>
          <w:rFonts w:ascii="宋体" w:hAnsi="宋体"/>
          <w:color w:val="000000" w:themeColor="text1"/>
          <w:sz w:val="28"/>
          <w:szCs w:val="28"/>
          <w14:textFill>
            <w14:solidFill>
              <w14:schemeClr w14:val="tx1"/>
            </w14:solidFill>
          </w14:textFill>
        </w:rPr>
        <w:t xml:space="preserve">48</w:t>
      </w:r>
      <w:r>
        <w:rPr>
          <w:rFonts w:ascii="宋体" w:hAnsi="宋体"/>
          <w:color w:val="000000" w:themeColor="text1"/>
          <w:sz w:val="28"/>
          <w:szCs w:val="28"/>
          <w14:textFill>
            <w14:solidFill>
              <w14:schemeClr w14:val="tx1"/>
            </w14:solidFill>
          </w14:textFill>
        </w:rPr>
        <w:fldChar w:fldCharType="end"/>
      </w:r>
      <w:r>
        <w:rPr>
          <w:rStyle w:val="910"/>
          <w:rFonts w:ascii="宋体" w:hAnsi="宋体"/>
          <w:color w:val="000000" w:themeColor="text1"/>
          <w:sz w:val="28"/>
          <w:szCs w:val="28"/>
          <w14:textFill>
            <w14:solidFill>
              <w14:schemeClr w14:val="tx1"/>
            </w14:solidFill>
          </w14:textFill>
        </w:rPr>
        <w:fldChar w:fldCharType="end"/>
      </w:r>
      <w:r/>
    </w:p>
    <w:p>
      <w:pPr>
        <w:rPr>
          <w:rFonts w:hint="eastAsia" w:ascii="宋体" w:hAnsi="宋体"/>
          <w:bCs/>
          <w:color w:val="000000" w:themeColor="text1"/>
          <w:sz w:val="28"/>
          <w14:textFill>
            <w14:solidFill>
              <w14:schemeClr w14:val="tx1"/>
            </w14:solidFill>
          </w14:textFill>
        </w:rPr>
      </w:pPr>
      <w:r>
        <w:rPr>
          <w:rFonts w:ascii="宋体" w:hAnsi="宋体"/>
          <w:bCs/>
          <w:color w:val="000000" w:themeColor="text1"/>
          <w:sz w:val="28"/>
          <w14:textFill>
            <w14:solidFill>
              <w14:schemeClr w14:val="tx1"/>
            </w14:solidFill>
          </w14:textFill>
        </w:rPr>
        <w:fldChar w:fldCharType="end"/>
      </w:r>
      <w:r>
        <w:rPr>
          <w:rFonts w:hint="eastAsia" w:ascii="宋体" w:hAnsi="宋体"/>
          <w:bCs/>
          <w:color w:val="000000" w:themeColor="text1"/>
          <w:sz w:val="28"/>
          <w14:textFill>
            <w14:solidFill>
              <w14:schemeClr w14:val="tx1"/>
            </w14:solidFill>
          </w14:textFill>
        </w:rPr>
        <w:t xml:space="preserve">尊敬的供应商：</w:t>
      </w:r>
      <w:r/>
    </w:p>
    <w:p>
      <w:pPr>
        <w:pStyle w:val="889"/>
        <w:ind w:firstLine="571"/>
        <w:spacing w:line="640" w:lineRule="exact"/>
        <w:rPr>
          <w:rFonts w:hint="eastAsia" w:ascii="宋体" w:eastAsia="宋体"/>
          <w:sz w:val="24"/>
          <w:szCs w:val="24"/>
          <w:highlight w:val="none"/>
        </w:rPr>
      </w:pPr>
      <w:r>
        <w:rPr>
          <w:rFonts w:hint="eastAsia" w:ascii="宋体" w:eastAsia="宋体"/>
          <w:bCs/>
          <w:color w:val="000000" w:themeColor="text1"/>
          <w14:textFill>
            <w14:solidFill>
              <w14:schemeClr w14:val="tx1"/>
            </w14:solidFill>
          </w14:textFill>
        </w:rPr>
        <w:t xml:space="preserve">欢迎参加本次项目的竞</w:t>
      </w:r>
      <w:r>
        <w:rPr>
          <w:rFonts w:hint="eastAsia" w:ascii="宋体" w:eastAsia="宋体"/>
          <w:bCs/>
        </w:rPr>
        <w:t xml:space="preserve">争性谈判。为了保证谈判顺利进行，请在制作响应文件之前，仔细阅读谈判文件的各项条款，并严格按要求制作和递交响应文件。谢谢合作！</w:t>
      </w:r>
      <w:r/>
    </w:p>
    <w:p>
      <w:pPr>
        <w:pStyle w:val="889"/>
        <w:ind w:firstLine="571"/>
        <w:spacing w:line="640" w:lineRule="exact"/>
        <w:rPr>
          <w:rFonts w:hint="eastAsia" w:ascii="宋体" w:eastAsia="宋体"/>
          <w:sz w:val="24"/>
          <w:szCs w:val="24"/>
        </w:rPr>
      </w:pPr>
      <w:r>
        <w:rPr>
          <w:rFonts w:hint="eastAsia" w:ascii="宋体" w:eastAsia="宋体"/>
          <w:sz w:val="24"/>
          <w:szCs w:val="24"/>
        </w:rPr>
      </w:r>
      <w:r/>
    </w:p>
    <w:p>
      <w:pPr>
        <w:pStyle w:val="889"/>
        <w:ind w:firstLine="571"/>
        <w:spacing w:line="640" w:lineRule="exact"/>
        <w:rPr>
          <w:rFonts w:hint="eastAsia" w:ascii="宋体" w:eastAsia="宋体"/>
          <w:sz w:val="24"/>
          <w:szCs w:val="24"/>
        </w:rPr>
      </w:pPr>
      <w:r>
        <w:rPr>
          <w:rFonts w:hint="eastAsia" w:ascii="宋体" w:eastAsia="宋体"/>
          <w:sz w:val="24"/>
          <w:szCs w:val="24"/>
        </w:rPr>
      </w:r>
      <w:r/>
    </w:p>
    <w:p>
      <w:pPr>
        <w:pStyle w:val="889"/>
        <w:ind w:firstLine="571"/>
        <w:spacing w:line="640" w:lineRule="exact"/>
        <w:rPr>
          <w:rFonts w:hint="eastAsia" w:ascii="宋体" w:eastAsia="宋体"/>
          <w:sz w:val="24"/>
          <w:szCs w:val="24"/>
        </w:rPr>
      </w:pPr>
      <w:r>
        <w:rPr>
          <w:rFonts w:hint="eastAsia" w:ascii="宋体" w:eastAsia="宋体"/>
          <w:sz w:val="24"/>
          <w:szCs w:val="24"/>
        </w:rPr>
      </w:r>
      <w:r/>
    </w:p>
    <w:p>
      <w:pPr>
        <w:pStyle w:val="889"/>
        <w:ind w:firstLine="571"/>
        <w:spacing w:line="640" w:lineRule="exact"/>
        <w:rPr>
          <w:rFonts w:hint="eastAsia" w:ascii="宋体" w:eastAsia="宋体"/>
          <w:sz w:val="24"/>
          <w:szCs w:val="24"/>
        </w:rPr>
      </w:pPr>
      <w:r>
        <w:rPr>
          <w:rFonts w:hint="eastAsia" w:ascii="宋体" w:eastAsia="宋体"/>
          <w:sz w:val="24"/>
          <w:szCs w:val="24"/>
        </w:rPr>
      </w:r>
      <w:r/>
    </w:p>
    <w:p>
      <w:pPr>
        <w:pStyle w:val="889"/>
        <w:ind w:firstLine="571"/>
        <w:spacing w:line="640" w:lineRule="exact"/>
        <w:rPr>
          <w:rFonts w:hint="eastAsia" w:ascii="宋体" w:eastAsia="宋体"/>
          <w:sz w:val="24"/>
          <w:szCs w:val="24"/>
        </w:rPr>
      </w:pPr>
      <w:r>
        <w:rPr>
          <w:rFonts w:hint="eastAsia" w:ascii="宋体" w:eastAsia="宋体"/>
          <w:sz w:val="24"/>
          <w:szCs w:val="24"/>
        </w:rPr>
      </w:r>
      <w:r/>
    </w:p>
    <w:p>
      <w:pPr>
        <w:pStyle w:val="889"/>
        <w:ind w:firstLine="0"/>
        <w:spacing w:line="640" w:lineRule="exact"/>
        <w:rPr>
          <w:rFonts w:hint="eastAsia" w:ascii="宋体" w:eastAsia="宋体"/>
          <w:sz w:val="24"/>
          <w:szCs w:val="24"/>
        </w:rPr>
      </w:pPr>
      <w:r>
        <w:rPr>
          <w:rFonts w:hint="eastAsia" w:ascii="宋体" w:eastAsia="宋体"/>
          <w:sz w:val="24"/>
          <w:szCs w:val="24"/>
        </w:rPr>
      </w:r>
      <w:r/>
    </w:p>
    <w:p>
      <w:pPr>
        <w:pStyle w:val="846"/>
        <w:jc w:val="center"/>
        <w:spacing w:before="0" w:after="0" w:line="360" w:lineRule="auto"/>
        <w:rPr>
          <w:rFonts w:hint="eastAsia" w:hAnsi="宋体"/>
          <w:bCs/>
          <w:color w:val="000000"/>
          <w:sz w:val="36"/>
          <w:szCs w:val="44"/>
        </w:rPr>
      </w:pPr>
      <w:r/>
      <w:bookmarkStart w:id="8" w:name="_Toc148347148"/>
      <w:r/>
      <w:bookmarkStart w:id="9" w:name="_Toc455472177"/>
      <w:r>
        <w:rPr>
          <w:rFonts w:hint="eastAsia" w:hAnsi="宋体"/>
          <w:bCs/>
          <w:color w:val="000000"/>
          <w:sz w:val="36"/>
          <w:szCs w:val="44"/>
        </w:rPr>
        <w:t xml:space="preserve">第一章   谈判文件</w:t>
      </w:r>
      <w:bookmarkEnd w:id="8"/>
      <w:r/>
      <w:bookmarkEnd w:id="9"/>
      <w:r/>
      <w:r/>
    </w:p>
    <w:p>
      <w:pPr>
        <w:pStyle w:val="847"/>
        <w:jc w:val="center"/>
        <w:spacing w:before="0" w:after="0" w:line="300" w:lineRule="auto"/>
        <w:rPr>
          <w:rFonts w:hint="eastAsia" w:ascii="宋体" w:hAnsi="宋体" w:eastAsia="宋体"/>
          <w:bCs/>
          <w:sz w:val="28"/>
          <w:szCs w:val="28"/>
        </w:rPr>
      </w:pPr>
      <w:r/>
      <w:bookmarkStart w:id="10" w:name="_Toc455472178"/>
      <w:r/>
      <w:bookmarkStart w:id="11" w:name="_Toc148347149"/>
      <w:r>
        <w:rPr>
          <w:rFonts w:hint="eastAsia" w:ascii="宋体" w:hAnsi="宋体" w:eastAsia="宋体"/>
          <w:bCs/>
          <w:sz w:val="28"/>
          <w:szCs w:val="28"/>
        </w:rPr>
        <w:t xml:space="preserve">第一部分   谈判邀请</w:t>
      </w:r>
      <w:bookmarkEnd w:id="10"/>
      <w:r/>
      <w:bookmarkEnd w:id="11"/>
      <w:r/>
      <w:r/>
    </w:p>
    <w:p>
      <w:pPr>
        <w:ind w:firstLine="480"/>
        <w:keepLines w:val="0"/>
        <w:keepNext w:val="0"/>
        <w:pageBreakBefore w:val="0"/>
        <w:spacing w:line="480" w:lineRule="exact"/>
        <w:widowControl w:val="off"/>
        <w:rPr>
          <w:rFonts w:hint="eastAsia" w:ascii="宋体" w:hAnsi="宋体" w:eastAsia="宋体" w:cs="Times New Roman"/>
          <w:sz w:val="24"/>
        </w:rPr>
      </w:pPr>
      <w:r>
        <w:rPr>
          <w:rFonts w:hint="eastAsia" w:ascii="宋体" w:hAnsi="宋体" w:eastAsia="宋体" w:cs="Times New Roman"/>
          <w:sz w:val="24"/>
        </w:rPr>
        <w:t xml:space="preserve">项目概况</w:t>
      </w:r>
      <w:r/>
    </w:p>
    <w:p>
      <w:pPr>
        <w:ind w:left="0" w:right="0" w:firstLine="480"/>
        <w:jc w:val="both"/>
        <w:spacing w:before="0" w:after="0"/>
        <w:rPr>
          <w:color w:val="000000" w:themeColor="text1"/>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Times New Roman"/>
          <w:sz w:val="24"/>
          <w:u w:val="single"/>
          <w:lang w:eastAsia="zh-CN"/>
        </w:rPr>
        <w:t xml:space="preserve">淮安市淮安区农业农村局</w:t>
      </w:r>
      <w:r>
        <w:rPr>
          <w:rFonts w:hint="eastAsia" w:ascii="宋体" w:hAnsi="宋体" w:cs="Times New Roman"/>
          <w:sz w:val="24"/>
          <w:lang w:val="en-US" w:eastAsia="zh-CN"/>
        </w:rPr>
        <w:t xml:space="preserve">关于</w:t>
      </w:r>
      <w:r>
        <w:rPr>
          <w:rFonts w:hint="eastAsia" w:ascii="宋体" w:hAnsi="宋体" w:cs="Times New Roman"/>
          <w:sz w:val="24"/>
          <w:u w:val="single"/>
          <w:lang w:eastAsia="zh-CN"/>
        </w:rPr>
        <w:t xml:space="preserve">2026年淮安区补充耕地质量鉴定及采样检测技术服务采购项目</w:t>
      </w:r>
      <w:r>
        <w:rPr>
          <w:rFonts w:hint="eastAsia" w:ascii="宋体" w:hAnsi="宋体" w:cs="Times New Roman"/>
          <w:color w:val="000000" w:themeColor="text1"/>
          <w:sz w:val="24"/>
          <w:u w:val="single"/>
          <w:lang w:eastAsia="zh-CN"/>
          <w14:textFill>
            <w14:solidFill>
              <w14:schemeClr w14:val="tx1"/>
            </w14:solidFill>
          </w14:textFill>
        </w:rPr>
        <w:t xml:space="preserve">JSZC-320803-JCGC-T2026-0006</w:t>
      </w:r>
      <w:r>
        <w:rPr>
          <w:rFonts w:hint="eastAsia" w:ascii="宋体" w:hAnsi="宋体" w:eastAsia="宋体" w:cs="Times New Roman"/>
          <w:color w:val="000000" w:themeColor="text1"/>
          <w:sz w:val="24"/>
          <w14:textFill>
            <w14:solidFill>
              <w14:schemeClr w14:val="tx1"/>
            </w14:solidFill>
          </w14:textFill>
        </w:rPr>
        <w:t xml:space="preserve">采购项目的潜在供应商应在</w:t>
      </w:r>
      <w:r>
        <w:rPr>
          <w:rFonts w:ascii="宋体" w:hAnsi="宋体" w:eastAsia="宋体" w:cs="宋体"/>
          <w:color w:val="000000" w:themeColor="text1"/>
          <w:sz w:val="24"/>
          <w14:textFill>
            <w14:solidFill>
              <w14:schemeClr w14:val="tx1"/>
            </w14:solidFill>
          </w14:textFill>
        </w:rPr>
        <w:t xml:space="preserve">苏采云政府采购一体化平台</w:t>
      </w:r>
      <w:r>
        <w:rPr>
          <w:rFonts w:hint="eastAsia" w:ascii="宋体" w:hAnsi="宋体" w:eastAsia="宋体" w:cs="Times New Roman"/>
          <w:color w:val="000000" w:themeColor="text1"/>
          <w:sz w:val="24"/>
          <w14:textFill>
            <w14:solidFill>
              <w14:schemeClr w14:val="tx1"/>
            </w14:solidFill>
          </w14:textFill>
        </w:rPr>
        <w:t xml:space="preserve">获取采购文件，并于</w:t>
      </w:r>
      <w:r>
        <w:rPr>
          <w:rFonts w:hint="eastAsia" w:ascii="宋体" w:hAnsi="宋体" w:eastAsia="宋体" w:cs="Times New Roman"/>
          <w:color w:val="000000" w:themeColor="text1"/>
          <w:sz w:val="24"/>
          <w:u w:val="single"/>
          <w14:textFill>
            <w14:solidFill>
              <w14:schemeClr w14:val="tx1"/>
            </w14:solidFill>
          </w14:textFill>
        </w:rPr>
        <w:t xml:space="preserve">202</w:t>
      </w:r>
      <w:r>
        <w:rPr>
          <w:rFonts w:hint="eastAsia" w:ascii="宋体" w:hAnsi="宋体" w:cs="Times New Roman"/>
          <w:color w:val="000000" w:themeColor="text1"/>
          <w:sz w:val="24"/>
          <w:u w:val="single"/>
          <w:lang w:val="en-US" w:eastAsia="zh-CN"/>
          <w14:textFill>
            <w14:solidFill>
              <w14:schemeClr w14:val="tx1"/>
            </w14:solidFill>
          </w14:textFill>
        </w:rPr>
        <w:t xml:space="preserve">6</w:t>
      </w:r>
      <w:r>
        <w:rPr>
          <w:rFonts w:hint="eastAsia" w:ascii="宋体" w:hAnsi="宋体" w:eastAsia="宋体" w:cs="Times New Roman"/>
          <w:color w:val="000000" w:themeColor="text1"/>
          <w:sz w:val="24"/>
          <w:u w:val="single"/>
          <w14:textFill>
            <w14:solidFill>
              <w14:schemeClr w14:val="tx1"/>
            </w14:solidFill>
          </w14:textFill>
        </w:rPr>
        <w:t xml:space="preserve">-0</w:t>
      </w:r>
      <w:r>
        <w:rPr>
          <w:rFonts w:hint="eastAsia" w:ascii="宋体" w:hAnsi="宋体" w:eastAsia="宋体" w:cs="Times New Roman"/>
          <w:color w:val="000000" w:themeColor="text1"/>
          <w:sz w:val="24"/>
          <w:u w:val="single"/>
          <w14:textFill>
            <w14:solidFill>
              <w14:schemeClr w14:val="tx1"/>
            </w14:solidFill>
          </w14:textFill>
        </w:rPr>
        <w:t xml:space="preserve">9-04</w:t>
      </w:r>
      <w:r>
        <w:rPr>
          <w:rFonts w:hint="eastAsia" w:ascii="宋体" w:hAnsi="宋体" w:cs="Times New Roman"/>
          <w:color w:val="000000" w:themeColor="text1"/>
          <w:sz w:val="24"/>
          <w:u w:val="single"/>
          <w:lang w:val="en-US" w:eastAsia="zh-CN"/>
          <w14:textFill>
            <w14:solidFill>
              <w14:schemeClr w14:val="tx1"/>
            </w14:solidFill>
          </w14:textFill>
        </w:rPr>
        <w:t xml:space="preserve"> 09</w:t>
      </w:r>
      <w:r>
        <w:rPr>
          <w:rFonts w:hint="eastAsia" w:ascii="宋体" w:hAnsi="宋体" w:eastAsia="宋体" w:cs="Times New Roman"/>
          <w:color w:val="000000" w:themeColor="text1"/>
          <w:sz w:val="24"/>
          <w:u w:val="single"/>
          <w14:textFill>
            <w14:solidFill>
              <w14:schemeClr w14:val="tx1"/>
            </w14:solidFill>
          </w14:textFill>
        </w:rPr>
        <w:t xml:space="preserve">:00 </w:t>
      </w:r>
      <w:r>
        <w:rPr>
          <w:rFonts w:hint="eastAsia" w:ascii="宋体" w:hAnsi="宋体" w:eastAsia="宋体" w:cs="Times New Roman"/>
          <w:color w:val="000000" w:themeColor="text1"/>
          <w:sz w:val="24"/>
          <w14:textFill>
            <w14:solidFill>
              <w14:schemeClr w14:val="tx1"/>
            </w14:solidFill>
          </w14:textFill>
        </w:rPr>
        <w:t xml:space="preserve">（北京时间）前提交响应文件。</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12" w:name="_Toc35393629"/>
      <w:r/>
      <w:bookmarkStart w:id="13" w:name="_Toc28359012"/>
      <w:r/>
      <w:bookmarkStart w:id="14" w:name="_Toc28359089"/>
      <w:r/>
      <w:bookmarkStart w:id="15" w:name="_Toc35393798"/>
      <w:r>
        <w:rPr>
          <w:rFonts w:hint="eastAsia" w:ascii="宋体" w:hAnsi="宋体" w:eastAsia="宋体" w:cs="Times New Roman"/>
          <w:color w:val="000000" w:themeColor="text1"/>
          <w:sz w:val="24"/>
          <w14:textFill>
            <w14:solidFill>
              <w14:schemeClr w14:val="tx1"/>
            </w14:solidFill>
          </w14:textFill>
        </w:rPr>
        <w:t xml:space="preserve">一、项目基本情况</w:t>
      </w:r>
      <w:bookmarkEnd w:id="12"/>
      <w:r/>
      <w:bookmarkEnd w:id="13"/>
      <w:r/>
      <w:bookmarkEnd w:id="14"/>
      <w:r/>
      <w:bookmarkEnd w:id="15"/>
      <w:r/>
      <w:r/>
    </w:p>
    <w:p>
      <w:pPr>
        <w:ind w:firstLine="480"/>
        <w:keepLines w:val="0"/>
        <w:keepNext w:val="0"/>
        <w:pageBreakBefore w:val="0"/>
        <w:spacing w:line="480" w:lineRule="exact"/>
        <w:widowControl w:val="off"/>
        <w:rPr>
          <w:rFonts w:hint="eastAsia" w:ascii="宋体" w:hAnsi="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项目编号：</w:t>
      </w:r>
      <w:r>
        <w:rPr>
          <w:rFonts w:hint="eastAsia" w:ascii="宋体" w:hAnsi="宋体" w:cs="Times New Roman"/>
          <w:color w:val="000000" w:themeColor="text1"/>
          <w:sz w:val="24"/>
          <w:lang w:eastAsia="zh-CN"/>
          <w14:textFill>
            <w14:solidFill>
              <w14:schemeClr w14:val="tx1"/>
            </w14:solidFill>
          </w14:textFill>
        </w:rPr>
        <w:t xml:space="preserve">JSZC-320803-JCGC-T2026-0006</w:t>
      </w:r>
      <w:r/>
    </w:p>
    <w:p>
      <w:pPr>
        <w:ind w:firstLine="480"/>
        <w:keepLines w:val="0"/>
        <w:keepNext w:val="0"/>
        <w:pageBreakBefore w:val="0"/>
        <w:spacing w:line="480" w:lineRule="exact"/>
        <w:widowControl w:val="off"/>
        <w:rPr>
          <w:rFonts w:ascii="宋体" w:hAnsi="宋体" w:eastAsia="宋体" w:cs="Times New Roman"/>
          <w:sz w:val="24"/>
        </w:rPr>
      </w:pPr>
      <w:r>
        <w:rPr>
          <w:rFonts w:hint="eastAsia" w:ascii="宋体" w:hAnsi="宋体" w:eastAsia="宋体" w:cs="Times New Roman"/>
          <w:sz w:val="24"/>
        </w:rPr>
        <w:t xml:space="preserve">项目名称：</w:t>
      </w:r>
      <w:r>
        <w:rPr>
          <w:rFonts w:hint="eastAsia" w:ascii="宋体" w:hAnsi="宋体" w:cs="Times New Roman"/>
          <w:sz w:val="24"/>
          <w:lang w:eastAsia="zh-CN"/>
        </w:rPr>
        <w:t xml:space="preserve">2026年淮安区补充耕地质量鉴定及采样检测技术服务采购项目</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rPr>
        <w:t xml:space="preserve">采购方式：竞争性谈判 </w:t>
      </w:r>
      <w:r/>
    </w:p>
    <w:p>
      <w:pPr>
        <w:ind w:firstLine="480"/>
        <w:spacing w:line="520" w:lineRule="exact"/>
        <w:rPr>
          <w:rFonts w:hint="eastAsia" w:ascii="宋体" w:hAnsi="宋体" w:cs="Times New Roman"/>
          <w:sz w:val="24"/>
          <w:lang w:val="en-US" w:eastAsia="zh-CN"/>
        </w:rPr>
      </w:pPr>
      <w:r>
        <w:rPr>
          <w:rFonts w:hint="eastAsia" w:ascii="宋体" w:hAnsi="宋体" w:eastAsia="宋体" w:cs="Times New Roman"/>
          <w:sz w:val="24"/>
        </w:rPr>
        <w:t xml:space="preserve">预算金额：</w:t>
      </w:r>
      <w:r>
        <w:rPr>
          <w:rFonts w:hint="eastAsia" w:ascii="宋体" w:hAnsi="宋体" w:eastAsia="宋体" w:cs="Times New Roman"/>
          <w:sz w:val="24"/>
          <w:lang w:val="en-US" w:eastAsia="zh-CN"/>
        </w:rPr>
        <w:t xml:space="preserve">人民币</w:t>
      </w:r>
      <w:r>
        <w:rPr>
          <w:rFonts w:hint="eastAsia" w:ascii="宋体" w:hAnsi="宋体" w:cs="Times New Roman"/>
          <w:sz w:val="24"/>
          <w:lang w:val="en-US" w:eastAsia="zh-CN"/>
        </w:rPr>
        <w:t xml:space="preserve">壹佰柒拾万零伍仟伍佰元整</w:t>
      </w:r>
      <w:r>
        <w:rPr>
          <w:rFonts w:hint="eastAsia" w:ascii="宋体" w:hAnsi="宋体" w:eastAsia="宋体" w:cs="Times New Roman"/>
          <w:sz w:val="24"/>
          <w:lang w:val="en-US" w:eastAsia="zh-CN"/>
        </w:rPr>
        <w:t xml:space="preserve">（￥</w:t>
      </w:r>
      <w:r>
        <w:rPr>
          <w:rFonts w:hint="eastAsia" w:ascii="宋体" w:hAnsi="宋体" w:cs="Times New Roman"/>
          <w:sz w:val="24"/>
          <w:lang w:val="en-US" w:eastAsia="zh-CN"/>
        </w:rPr>
        <w:t xml:space="preserve">1705500</w:t>
      </w:r>
      <w:r>
        <w:rPr>
          <w:rFonts w:hint="eastAsia" w:ascii="宋体" w:hAnsi="宋体" w:eastAsia="宋体" w:cs="Times New Roman"/>
          <w:sz w:val="24"/>
          <w:lang w:val="en-US" w:eastAsia="zh-CN"/>
        </w:rPr>
        <w:t xml:space="preserve">.00元）</w:t>
      </w:r>
      <w:r>
        <w:rPr>
          <w:rFonts w:hint="eastAsia" w:ascii="宋体" w:hAnsi="宋体" w:cs="Times New Roman"/>
          <w:sz w:val="24"/>
          <w:lang w:val="en-US" w:eastAsia="zh-CN"/>
        </w:rPr>
        <w:t xml:space="preserve">，分项价格详见采购需求</w:t>
      </w:r>
      <w:r>
        <w:rPr>
          <w:rFonts w:hint="eastAsia" w:ascii="宋体" w:hAnsi="宋体" w:eastAsia="宋体" w:cs="Times New Roman"/>
          <w:sz w:val="24"/>
          <w:lang w:val="en-US" w:eastAsia="zh-CN"/>
        </w:rPr>
        <w:t xml:space="preserve">，如果报价超过预算均为无效报价</w:t>
      </w:r>
      <w:r>
        <w:rPr>
          <w:rFonts w:hint="eastAsia" w:ascii="宋体" w:hAnsi="宋体" w:cs="Times New Roman"/>
          <w:sz w:val="24"/>
          <w:lang w:val="en-US" w:eastAsia="zh-CN"/>
        </w:rPr>
        <w:t xml:space="preserve">。</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eastAsia="zh-CN"/>
          <w14:textFill>
            <w14:solidFill>
              <w14:schemeClr w14:val="tx1"/>
            </w14:solidFill>
          </w14:textFill>
        </w:rPr>
        <w:t xml:space="preserve">合同履行期限：</w:t>
      </w:r>
      <w:bookmarkStart w:id="16" w:name="_Toc28359090"/>
      <w:r/>
      <w:bookmarkStart w:id="17" w:name="_Toc35393630"/>
      <w:r/>
      <w:bookmarkStart w:id="18" w:name="_Toc35393799"/>
      <w:r/>
      <w:bookmarkStart w:id="19" w:name="_Toc28359013"/>
      <w:r>
        <w:rPr>
          <w:rFonts w:hint="eastAsia" w:ascii="宋体" w:hAnsi="宋体" w:eastAsia="宋体" w:cs="Times New Roman"/>
          <w:color w:val="000000" w:themeColor="text1"/>
          <w:sz w:val="24"/>
          <w:lang w:eastAsia="zh-CN"/>
          <w14:textFill>
            <w14:solidFill>
              <w14:schemeClr w14:val="tx1"/>
            </w14:solidFill>
          </w14:textFill>
        </w:rPr>
        <w:t xml:space="preserve">自合同签订之日起一年内。</w:t>
      </w:r>
      <w:r/>
    </w:p>
    <w:p>
      <w:pPr>
        <w:ind w:firstLine="480"/>
        <w:spacing w:line="520" w:lineRule="exact"/>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履约地点： 淮安市淮安区各镇街、白马湖农场</w:t>
      </w:r>
      <w:r>
        <w:rPr>
          <w:rFonts w:hint="eastAsia" w:ascii="宋体" w:hAnsi="宋体" w:eastAsia="宋体" w:cs="Times New Roman"/>
          <w:color w:val="000000" w:themeColor="text1"/>
          <w:sz w:val="24"/>
          <w:lang w:eastAsia="zh-CN"/>
          <w14:textFill>
            <w14:solidFill>
              <w14:schemeClr w14:val="tx1"/>
            </w14:solidFill>
          </w14:textFill>
        </w:rPr>
        <w:t xml:space="preserve">。</w:t>
      </w:r>
      <w:r/>
    </w:p>
    <w:p>
      <w:pPr>
        <w:numPr>
          <w:ilvl w:val="0"/>
          <w:numId w:val="0"/>
        </w:numPr>
        <w:ind w:firstLine="480"/>
        <w:spacing w:line="52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本项目（是/否）接受联合体：</w:t>
      </w:r>
      <w:r>
        <w:rPr>
          <w:rFonts w:hint="eastAsia" w:ascii="宋体" w:hAnsi="宋体" w:cs="Times New Roman"/>
          <w:color w:val="000000" w:themeColor="text1"/>
          <w:sz w:val="24"/>
          <w:lang w:val="en-US" w:eastAsia="zh-CN"/>
          <w14:textFill>
            <w14:solidFill>
              <w14:schemeClr w14:val="tx1"/>
            </w14:solidFill>
          </w14:textFill>
        </w:rPr>
        <w:t xml:space="preserve">是</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二、申请人的资格要求</w:t>
      </w:r>
      <w:bookmarkEnd w:id="16"/>
      <w:r/>
      <w:bookmarkEnd w:id="17"/>
      <w:r/>
      <w:bookmarkEnd w:id="18"/>
      <w:r/>
      <w:bookmarkEnd w:id="19"/>
      <w:r>
        <w:rPr>
          <w:rFonts w:hint="eastAsia" w:ascii="宋体" w:hAnsi="宋体" w:cs="Times New Roman"/>
          <w:color w:val="000000" w:themeColor="text1"/>
          <w:sz w:val="24"/>
          <w:lang w:eastAsia="zh-CN"/>
          <w14:textFill>
            <w14:solidFill>
              <w14:schemeClr w14:val="tx1"/>
            </w14:solidFill>
          </w14:textFill>
        </w:rPr>
        <w:t xml:space="preserve">：</w:t>
      </w:r>
      <w:r/>
    </w:p>
    <w:p>
      <w:pPr>
        <w:ind w:firstLine="60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bookmarkStart w:id="20" w:name="_Toc28359091"/>
      <w:r/>
      <w:bookmarkStart w:id="21" w:name="_Toc28359014"/>
      <w:r>
        <w:rPr>
          <w:rFonts w:hint="eastAsia" w:ascii="宋体" w:hAnsi="宋体" w:eastAsia="宋体" w:cs="Times New Roman"/>
          <w:color w:val="000000" w:themeColor="text1"/>
          <w:sz w:val="24"/>
          <w14:textFill>
            <w14:solidFill>
              <w14:schemeClr w14:val="tx1"/>
            </w14:solidFill>
          </w14:textFill>
        </w:rPr>
        <w:t xml:space="preserve">（一）满足《中华人民共和国政府采购法》第二十二条规定</w:t>
      </w:r>
      <w:r>
        <w:rPr>
          <w:rFonts w:hint="eastAsia" w:ascii="宋体" w:hAnsi="宋体" w:cs="Times New Roman"/>
          <w:color w:val="000000" w:themeColor="text1"/>
          <w:sz w:val="24"/>
          <w:lang w:val="en-US" w:eastAsia="zh-CN"/>
          <w14:textFill>
            <w14:solidFill>
              <w14:schemeClr w14:val="tx1"/>
            </w14:solidFill>
          </w14:textFill>
        </w:rPr>
        <w:t xml:space="preserve">并提供下列材料：</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1.供应商提供下列材料之一</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 （1）供应商提供法定代表人资格证明（必须提供，格式按照第九部分示范格式一）和法定代表人身份证（扫描件并加盖供应商电子签章）； （2）供应商提供授权委托书（必须提供，格式按照第九部分示范格式二）和受托人身份证（扫描件并加盖供应商电子签章）。</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（二）落实政府采购政策需满足的资格要求：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本项目按照以下第</w:t>
      </w:r>
      <w:r>
        <w:rPr>
          <w:rFonts w:ascii="宋体" w:hAnsi="宋体" w:eastAsia="宋体" w:cs="Times New Roman"/>
          <w:color w:val="000000" w:themeColor="text1"/>
          <w:sz w:val="24"/>
          <w:u w:val="single"/>
          <w14:textFill>
            <w14:solidFill>
              <w14:schemeClr w14:val="tx1"/>
            </w14:solidFill>
          </w14:textFill>
        </w:rPr>
        <w:t xml:space="preserve">1</w:t>
      </w:r>
      <w:r>
        <w:rPr>
          <w:rFonts w:hint="eastAsia" w:ascii="宋体" w:hAnsi="宋体" w:eastAsia="宋体" w:cs="Times New Roman"/>
          <w:color w:val="000000" w:themeColor="text1"/>
          <w:sz w:val="24"/>
          <w14:textFill>
            <w14:solidFill>
              <w14:schemeClr w14:val="tx1"/>
            </w14:solidFill>
          </w14:textFill>
        </w:rPr>
        <w:t xml:space="preserve">种方式落实政府采购促进中小企业发展的要求：</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1）本项目为专门面向中小企业采购的项目。</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2）本项目通过以下第（）种方式预留部分采购份额采购中小企业服务：</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（1）本项目要求供应商以联合体形式参加，中小企业合同金额应当达到的比例为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（2）本项目要求供应商进行合同分包，中小企业合同金额应当达到的比例为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%，其中小微企业所占比例应为</w:t>
      </w:r>
      <w:r>
        <w:rPr>
          <w:rFonts w:hint="eastAsia" w:ascii="宋体" w:hAnsi="宋体" w:eastAsia="宋体" w:cs="Times New Roman"/>
          <w:color w:val="000000" w:themeColor="text1"/>
          <w:sz w:val="24"/>
          <w:u w:val="single"/>
          <w14:textFill>
            <w14:solidFill>
              <w14:schemeClr w14:val="tx1"/>
            </w14:solidFill>
          </w14:textFill>
        </w:rPr>
        <w:t xml:space="preserve">    </w:t>
      </w:r>
      <w:r>
        <w:rPr>
          <w:rFonts w:hint="eastAsia" w:ascii="宋体" w:hAnsi="宋体" w:eastAsia="宋体" w:cs="Times New Roman"/>
          <w:color w:val="000000" w:themeColor="text1"/>
          <w:sz w:val="24"/>
          <w14:textFill>
            <w14:solidFill>
              <w14:schemeClr w14:val="tx1"/>
            </w14:solidFill>
          </w14:textFill>
        </w:rPr>
        <w:t xml:space="preserve">%（两项比例均应符合《政府采购促进中小企业发展管理办法》第八条规定）。</w:t>
      </w:r>
      <w:r/>
    </w:p>
    <w:p>
      <w:pPr>
        <w:ind w:firstLine="60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3）本项目为非预留份额的采购项目，对小微企业报价给予扣除，用扣除后的价格参加评审，具体详见第一章“供应商须知”第</w:t>
      </w:r>
      <w:r>
        <w:rPr>
          <w:rFonts w:ascii="宋体" w:hAnsi="宋体" w:eastAsia="宋体" w:cs="Times New Roman"/>
          <w:color w:val="000000" w:themeColor="text1"/>
          <w:sz w:val="24"/>
          <w14:textFill>
            <w14:solidFill>
              <w14:schemeClr w14:val="tx1"/>
            </w14:solidFill>
          </w14:textFill>
        </w:rPr>
        <w:t xml:space="preserve">2</w:t>
      </w:r>
      <w:r>
        <w:rPr>
          <w:rFonts w:hint="eastAsia" w:ascii="宋体" w:hAnsi="宋体" w:eastAsia="宋体" w:cs="Times New Roman"/>
          <w:color w:val="000000" w:themeColor="text1"/>
          <w:sz w:val="24"/>
          <w14:textFill>
            <w14:solidFill>
              <w14:schemeClr w14:val="tx1"/>
            </w14:solidFill>
          </w14:textFill>
        </w:rPr>
        <w:t xml:space="preserve">7.1项。</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监狱企业、残疾人福利性单位视同小微企业。符合中小企业划分标准的个体工商户，在政府采购活动中视同中小企业，享受政府采购支持中小企业发展政策。</w:t>
      </w:r>
      <w:r>
        <w:rPr>
          <w:rFonts w:ascii="宋体" w:hAnsi="宋体" w:eastAsia="宋体" w:cs="Times New Roman"/>
          <w:color w:val="000000" w:themeColor="text1"/>
          <w:sz w:val="24"/>
          <w14:textFill>
            <w14:solidFill>
              <w14:schemeClr w14:val="tx1"/>
            </w14:solidFill>
          </w14:textFill>
        </w:rPr>
        <w:t xml:space="preserve"> </w:t>
      </w:r>
      <w:r/>
    </w:p>
    <w:p>
      <w:pPr>
        <w:numPr>
          <w:ilvl w:val="0"/>
          <w:numId w:val="4"/>
        </w:numPr>
        <w:ind w:firstLine="480"/>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本项目的特定资格要求：</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1、</w:t>
      </w:r>
      <w:r>
        <w:rPr>
          <w:rFonts w:hint="eastAsia" w:ascii="宋体" w:hAnsi="宋体" w:eastAsia="宋体" w:cs="Times New Roman"/>
          <w:bCs/>
          <w:color w:val="000000" w:themeColor="text1"/>
          <w:sz w:val="24"/>
          <w:lang w:val="zh-CN"/>
          <w14:textFill>
            <w14:solidFill>
              <w14:schemeClr w14:val="tx1"/>
            </w14:solidFill>
          </w14:textFill>
        </w:rPr>
        <w:t xml:space="preserve">（联合）供应商需具有独立承担民事责任能力（提供有效的法人、社会组织或团体、协会及其他组织的营业执照等证明文件复印件并加盖供应商电子签章）；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2、</w:t>
      </w:r>
      <w:r>
        <w:rPr>
          <w:rFonts w:hint="eastAsia" w:ascii="宋体" w:hAnsi="宋体" w:eastAsia="宋体" w:cs="Times New Roman"/>
          <w:bCs/>
          <w:color w:val="000000" w:themeColor="text1"/>
          <w:sz w:val="24"/>
          <w:lang w:val="zh-CN"/>
          <w14:textFill>
            <w14:solidFill>
              <w14:schemeClr w14:val="tx1"/>
            </w14:solidFill>
          </w14:textFill>
        </w:rPr>
        <w:t xml:space="preserve">（联合）供应商需具有良好的商业信誉和健全的财务会计制度（提供2025年度经审计的财务状况报告等证明文件或银行出具的资信证明复印件并加盖供应商电子签章）；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3、</w:t>
      </w:r>
      <w:r>
        <w:rPr>
          <w:rFonts w:hint="eastAsia" w:ascii="宋体" w:hAnsi="宋体" w:eastAsia="宋体" w:cs="Times New Roman"/>
          <w:bCs/>
          <w:color w:val="000000" w:themeColor="text1"/>
          <w:sz w:val="24"/>
          <w:lang w:val="zh-CN"/>
          <w14:textFill>
            <w14:solidFill>
              <w14:schemeClr w14:val="tx1"/>
            </w14:solidFill>
          </w14:textFill>
        </w:rPr>
        <w:t xml:space="preserve">（联合）供应商需有依法缴纳税收和社会保障资金的良好记录（提供投标文件递交当月或前3个月任一月份的依法缴纳税收完税凭证（或无欠税证明）复印件和社会保障资金缴纳凭证并加盖供应商电子签章）；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4、</w:t>
      </w:r>
      <w:r>
        <w:rPr>
          <w:rFonts w:hint="eastAsia" w:ascii="宋体" w:hAnsi="宋体" w:eastAsia="宋体" w:cs="Times New Roman"/>
          <w:bCs/>
          <w:color w:val="000000" w:themeColor="text1"/>
          <w:sz w:val="24"/>
          <w:lang w:val="zh-CN"/>
          <w14:textFill>
            <w14:solidFill>
              <w14:schemeClr w14:val="tx1"/>
            </w14:solidFill>
          </w14:textFill>
        </w:rPr>
        <w:t xml:space="preserve">（联合）供应商在“信用中国（http://www.creditchina.gov.cn/）”网站中未被列入《失信被执行人名单》、《重大税收违法案件当事人名单》或《政府采购严重违法失信行为记录名单》（提供2026年6月以后网站截图打印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5、</w:t>
      </w:r>
      <w:r>
        <w:rPr>
          <w:rFonts w:hint="eastAsia" w:ascii="宋体" w:hAnsi="宋体" w:eastAsia="宋体" w:cs="Times New Roman"/>
          <w:bCs/>
          <w:color w:val="000000" w:themeColor="text1"/>
          <w:sz w:val="24"/>
          <w:lang w:val="zh-CN"/>
          <w14:textFill>
            <w14:solidFill>
              <w14:schemeClr w14:val="tx1"/>
            </w14:solidFill>
          </w14:textFill>
        </w:rPr>
        <w:t xml:space="preserve">本项目专门面向中小/小微企业采购。即：提供的服务全部由符合政策要求的中小/小微企业承接。（联合）供应商提供中小/小微企业声明。（并加盖供应商电子签章）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注：以上条款参与竞标（联合）供应商（所有企业）均需响应。</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6、</w:t>
      </w:r>
      <w:r>
        <w:rPr>
          <w:rFonts w:hint="eastAsia" w:ascii="宋体" w:hAnsi="宋体" w:eastAsia="宋体" w:cs="Times New Roman"/>
          <w:bCs/>
          <w:color w:val="000000" w:themeColor="text1"/>
          <w:sz w:val="24"/>
          <w:lang w:val="zh-CN"/>
          <w14:textFill>
            <w14:solidFill>
              <w14:schemeClr w14:val="tx1"/>
            </w14:solidFill>
          </w14:textFill>
        </w:rPr>
        <w:t xml:space="preserve">（联合）供应商需确定项目外业踏勘技术领队不低于10人，技术领队需具有土壤学、测绘及相关专业中级及以上职称；或持有国家或省级土壤普查办颁发的第三次全国土壤普查外业调查采样技术领队或质量检查员资格证书，其中具备土壤学及相关专业中级及以上职称人员或“三普</w:t>
      </w:r>
      <w:r>
        <w:rPr>
          <w:rFonts w:hint="eastAsia" w:ascii="宋体" w:hAnsi="宋体" w:eastAsia="宋体" w:cs="Times New Roman"/>
          <w:bCs/>
          <w:color w:val="000000" w:themeColor="text1"/>
          <w:sz w:val="24"/>
          <w:lang w:val="zh-CN"/>
          <w14:textFill>
            <w14:solidFill>
              <w14:schemeClr w14:val="tx1"/>
            </w14:solidFill>
          </w14:textFill>
        </w:rPr>
        <w:t xml:space="preserve">”外业调查采样技术领队或质量检查员不低于5人；同时需确定项目负责人1名，具有土壤学、测绘及相关专业副高级及以上职称。项目负责人可兼任技术领队。实地踏勘工作每组参与人员不低于1名技术领队。且因项目涉及地块数较多，为确保2026年淮安区补充耕地鉴定工作的顺利开展，成交供应商需具备同时组织6-8支专业队伍开展工作的能力（提供相应人员职称证书或“三普”技术领队或质量检查员资格证书复印件，相关人员自2026年1月以来任意1个月社保证明及其他有效证明资料复印件并加盖供应商电子签章，并提供组织专业队伍承诺函，格式自拟）。</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注：（</w:t>
      </w:r>
      <w:r>
        <w:rPr>
          <w:rFonts w:hint="eastAsia" w:ascii="宋体" w:hAnsi="宋体" w:eastAsia="宋体" w:cs="Times New Roman"/>
          <w:bCs/>
          <w:color w:val="000000" w:themeColor="text1"/>
          <w:sz w:val="24"/>
          <w14:textFill>
            <w14:solidFill>
              <w14:schemeClr w14:val="tx1"/>
            </w14:solidFill>
          </w14:textFill>
        </w:rPr>
        <w:t xml:space="preserve">1</w:t>
      </w:r>
      <w:r>
        <w:rPr>
          <w:rFonts w:hint="eastAsia" w:ascii="宋体" w:hAnsi="宋体" w:eastAsia="宋体" w:cs="Times New Roman"/>
          <w:bCs/>
          <w:color w:val="000000" w:themeColor="text1"/>
          <w:sz w:val="24"/>
          <w:lang w:val="zh-CN"/>
          <w14:textFill>
            <w14:solidFill>
              <w14:schemeClr w14:val="tx1"/>
            </w14:solidFill>
          </w14:textFill>
        </w:rPr>
        <w:t xml:space="preserve">）土壤学及相关专业清单：</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①</w:t>
      </w:r>
      <w:r>
        <w:rPr>
          <w:rFonts w:hint="eastAsia" w:ascii="宋体" w:hAnsi="宋体" w:eastAsia="宋体" w:cs="Times New Roman"/>
          <w:bCs/>
          <w:color w:val="000000" w:themeColor="text1"/>
          <w:sz w:val="24"/>
          <w:lang w:val="zh-CN"/>
          <w14:textFill>
            <w14:solidFill>
              <w14:schemeClr w14:val="tx1"/>
            </w14:solidFill>
          </w14:textFill>
        </w:rPr>
        <w:t xml:space="preserve">土壤学相关核心专业：土壤学、农业资源与环境、农业资源利用、土壤农化、植物营养学。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②</w:t>
      </w:r>
      <w:r>
        <w:rPr>
          <w:rFonts w:hint="eastAsia" w:ascii="宋体" w:hAnsi="宋体" w:eastAsia="宋体" w:cs="Times New Roman"/>
          <w:bCs/>
          <w:color w:val="000000" w:themeColor="text1"/>
          <w:sz w:val="24"/>
          <w:lang w:val="zh-CN"/>
          <w14:textFill>
            <w14:solidFill>
              <w14:schemeClr w14:val="tx1"/>
            </w14:solidFill>
          </w14:textFill>
        </w:rPr>
        <w:t xml:space="preserve">其他相关专业：水土保持与荒漠化防治、生态学、园艺学、作物栽培学与耕作学、</w:t>
      </w:r>
      <w:r>
        <w:rPr>
          <w:rFonts w:hint="eastAsia" w:ascii="宋体" w:hAnsi="宋体" w:eastAsia="宋体" w:cs="Times New Roman"/>
          <w:bCs/>
          <w:color w:val="000000" w:themeColor="text1"/>
          <w:sz w:val="24"/>
          <w14:textFill>
            <w14:solidFill>
              <w14:schemeClr w14:val="tx1"/>
            </w14:solidFill>
          </w14:textFill>
        </w:rPr>
        <w:t xml:space="preserve">农艺与种业、</w:t>
      </w:r>
      <w:r>
        <w:rPr>
          <w:rFonts w:hint="eastAsia" w:ascii="宋体" w:hAnsi="宋体" w:eastAsia="宋体" w:cs="Times New Roman"/>
          <w:bCs/>
          <w:color w:val="000000" w:themeColor="text1"/>
          <w:sz w:val="24"/>
          <w:lang w:val="zh-CN"/>
          <w14:textFill>
            <w14:solidFill>
              <w14:schemeClr w14:val="tx1"/>
            </w14:solidFill>
          </w14:textFill>
        </w:rPr>
        <w:t xml:space="preserve">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w:t>
      </w:r>
      <w:r>
        <w:rPr>
          <w:rFonts w:hint="eastAsia" w:ascii="宋体" w:hAnsi="宋体" w:eastAsia="宋体" w:cs="Times New Roman"/>
          <w:bCs/>
          <w:color w:val="000000" w:themeColor="text1"/>
          <w:sz w:val="24"/>
          <w14:textFill>
            <w14:solidFill>
              <w14:schemeClr w14:val="tx1"/>
            </w14:solidFill>
          </w14:textFill>
        </w:rPr>
        <w:t xml:space="preserve">生态环境监测与分析、</w:t>
      </w:r>
      <w:r>
        <w:rPr>
          <w:rFonts w:hint="eastAsia" w:ascii="宋体" w:hAnsi="宋体" w:eastAsia="宋体" w:cs="Times New Roman"/>
          <w:bCs/>
          <w:color w:val="000000" w:themeColor="text1"/>
          <w:sz w:val="24"/>
          <w:lang w:val="zh-CN"/>
          <w14:textFill>
            <w14:solidFill>
              <w14:schemeClr w14:val="tx1"/>
            </w14:solidFill>
          </w14:textFill>
        </w:rPr>
        <w:t xml:space="preserve">草学等。 </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2</w:t>
      </w:r>
      <w:r>
        <w:rPr>
          <w:rFonts w:hint="eastAsia" w:ascii="宋体" w:hAnsi="宋体" w:cs="Times New Roman"/>
          <w:bCs/>
          <w:color w:val="000000" w:themeColor="text1"/>
          <w:sz w:val="24"/>
          <w:lang w:eastAsia="zh-CN"/>
          <w14:textFill>
            <w14:solidFill>
              <w14:schemeClr w14:val="tx1"/>
            </w14:solidFill>
          </w14:textFill>
        </w:rPr>
        <w:t xml:space="preserve">）</w:t>
      </w:r>
      <w:r>
        <w:rPr>
          <w:rFonts w:hint="eastAsia" w:ascii="宋体" w:hAnsi="宋体" w:eastAsia="宋体" w:cs="Times New Roman"/>
          <w:bCs/>
          <w:color w:val="000000" w:themeColor="text1"/>
          <w:sz w:val="24"/>
          <w14:textFill>
            <w14:solidFill>
              <w14:schemeClr w14:val="tx1"/>
            </w14:solidFill>
          </w14:textFill>
        </w:rPr>
        <w:t xml:space="preserve">测绘及相关专业清单：</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①测绘相关核心专业：测绘工程、遥感科学与技术、导航工程、地理国情监测、地理空间信息工程、时空信息工程。</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②</w:t>
      </w:r>
      <w:r>
        <w:rPr>
          <w:rFonts w:hint="eastAsia" w:ascii="宋体" w:hAnsi="宋体" w:eastAsia="宋体" w:cs="Times New Roman"/>
          <w:bCs/>
          <w:color w:val="000000" w:themeColor="text1"/>
          <w:sz w:val="24"/>
          <w:lang w:val="zh-CN"/>
          <w14:textFill>
            <w14:solidFill>
              <w14:schemeClr w14:val="tx1"/>
            </w14:solidFill>
          </w14:textFill>
        </w:rPr>
        <w:t xml:space="preserve">其他相关专业：</w:t>
      </w:r>
      <w:r>
        <w:rPr>
          <w:rFonts w:hint="eastAsia" w:ascii="宋体" w:hAnsi="宋体" w:eastAsia="宋体" w:cs="Times New Roman"/>
          <w:bCs/>
          <w:color w:val="000000" w:themeColor="text1"/>
          <w:sz w:val="24"/>
          <w14:textFill>
            <w14:solidFill>
              <w14:schemeClr w14:val="tx1"/>
            </w14:solidFill>
          </w14:textFill>
        </w:rPr>
        <w:t xml:space="preserve">测绘工程技术、测绘地理信息技术、地籍测绘与土地管理、国土空间规划与测绘、无人机测绘技术、地理科学、地图学与地理信息系统、国土空间规划等。</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7、</w:t>
      </w:r>
      <w:r>
        <w:rPr>
          <w:rFonts w:hint="eastAsia" w:ascii="宋体" w:hAnsi="宋体" w:eastAsia="宋体" w:cs="Times New Roman"/>
          <w:bCs/>
          <w:color w:val="000000" w:themeColor="text1"/>
          <w:sz w:val="24"/>
          <w:lang w:val="zh-CN"/>
          <w14:textFill>
            <w14:solidFill>
              <w14:schemeClr w14:val="tx1"/>
            </w14:solidFill>
          </w14:textFill>
        </w:rPr>
        <w:t xml:space="preserve">（联合）供应商需提供CMA证书及资质附表，确定资质能力覆盖本次项目需检测的pH值、容重、有机质含量、全氮含量、有效磷含量、速效钾含量、缓效钾含量、土壤机械组成和水溶性盐总量等9个常规指标和铬、镍、铜、锌、镉、铅、汞、砷等8项重金属指标。(提供检测资质证书及检验项目资质附表复印件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8、</w:t>
      </w:r>
      <w:r>
        <w:rPr>
          <w:rFonts w:hint="eastAsia" w:ascii="宋体" w:hAnsi="宋体" w:eastAsia="宋体" w:cs="Times New Roman"/>
          <w:bCs/>
          <w:color w:val="000000" w:themeColor="text1"/>
          <w:sz w:val="24"/>
          <w:lang w:val="zh-CN"/>
          <w14:textFill>
            <w14:solidFill>
              <w14:schemeClr w14:val="tx1"/>
            </w14:solidFill>
          </w14:textFill>
        </w:rPr>
        <w:t xml:space="preserve">（联合）供应商需提供2023年以来履约的补充耕地质量评定（鉴定）合同复印件及甲方出具的合同履约完成证明，</w:t>
      </w:r>
      <w:r>
        <w:rPr>
          <w:rFonts w:hint="eastAsia" w:ascii="宋体" w:hAnsi="宋体" w:eastAsia="宋体" w:cs="Times New Roman"/>
          <w:bCs/>
          <w:color w:val="000000" w:themeColor="text1"/>
          <w:sz w:val="24"/>
          <w14:textFill>
            <w14:solidFill>
              <w14:schemeClr w14:val="tx1"/>
            </w14:solidFill>
          </w14:textFill>
        </w:rPr>
        <w:t xml:space="preserve">需提供2份</w:t>
      </w:r>
      <w:r>
        <w:rPr>
          <w:rFonts w:hint="eastAsia" w:ascii="宋体" w:hAnsi="宋体" w:eastAsia="宋体" w:cs="Times New Roman"/>
          <w:bCs/>
          <w:color w:val="000000" w:themeColor="text1"/>
          <w:sz w:val="24"/>
          <w:lang w:val="zh-CN"/>
          <w14:textFill>
            <w14:solidFill>
              <w14:schemeClr w14:val="tx1"/>
            </w14:solidFill>
          </w14:textFill>
        </w:rPr>
        <w:t xml:space="preserve">（加盖供应商电子签章）。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9、</w:t>
      </w:r>
      <w:r>
        <w:rPr>
          <w:rFonts w:hint="eastAsia" w:ascii="宋体" w:hAnsi="宋体" w:eastAsia="宋体" w:cs="Times New Roman"/>
          <w:bCs/>
          <w:color w:val="000000" w:themeColor="text1"/>
          <w:sz w:val="24"/>
          <w:lang w:val="zh-CN"/>
          <w14:textFill>
            <w14:solidFill>
              <w14:schemeClr w14:val="tx1"/>
            </w14:solidFill>
          </w14:textFill>
        </w:rPr>
        <w:t xml:space="preserve">本次采购接受联合体投标，联合体参与单位不超过2家，联合体需提供《共同投标协议》，明确各方责任分工、责任划定。（并加盖供应商电子签章）</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14:textFill>
            <w14:solidFill>
              <w14:schemeClr w14:val="tx1"/>
            </w14:solidFill>
          </w14:textFill>
        </w:rPr>
        <w:t xml:space="preserve">10、</w:t>
      </w:r>
      <w:r>
        <w:rPr>
          <w:rFonts w:hint="eastAsia" w:ascii="宋体" w:hAnsi="宋体" w:eastAsia="宋体" w:cs="Times New Roman"/>
          <w:bCs/>
          <w:color w:val="000000" w:themeColor="text1"/>
          <w:sz w:val="24"/>
          <w:lang w:val="zh-CN"/>
          <w14:textFill>
            <w14:solidFill>
              <w14:schemeClr w14:val="tx1"/>
            </w14:solidFill>
          </w14:textFill>
        </w:rPr>
        <w:t xml:space="preserve">法律、行政法规规定的其他条件。</w:t>
      </w:r>
      <w:r/>
    </w:p>
    <w:p>
      <w:pPr>
        <w:numPr>
          <w:ilvl w:val="0"/>
          <w:numId w:val="0"/>
        </w:numPr>
        <w:ind w:firstLine="480"/>
        <w:jc w:val="both"/>
        <w:keepLines w:val="0"/>
        <w:keepNext w:val="0"/>
        <w:pageBreakBefore w:val="0"/>
        <w:spacing w:line="480" w:lineRule="exact"/>
        <w:widowControl w:val="off"/>
        <w:rPr>
          <w:rFonts w:hint="eastAsia" w:ascii="宋体" w:hAnsi="宋体" w:eastAsia="宋体" w:cs="Times New Roman"/>
          <w:bCs/>
          <w:color w:val="000000" w:themeColor="text1"/>
          <w:sz w:val="24"/>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本项目要求提交的相关资格证明材料，如为复印件、扫描或截图打印件则需加盖供应商公章；如提供虚假材料，查实后，取消投标、中标资格。</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bookmarkStart w:id="22" w:name="_Toc35393800"/>
      <w:r/>
      <w:bookmarkStart w:id="23" w:name="_Toc35393631"/>
      <w:r>
        <w:rPr>
          <w:rFonts w:hint="eastAsia" w:ascii="宋体" w:hAnsi="宋体" w:eastAsia="宋体" w:cs="Times New Roman"/>
          <w:color w:val="000000" w:themeColor="text1"/>
          <w:sz w:val="24"/>
          <w:lang w:val="zh-CN" w:eastAsia="zh-CN"/>
          <w14:textFill>
            <w14:solidFill>
              <w14:schemeClr w14:val="tx1"/>
            </w14:solidFill>
          </w14:textFill>
        </w:rPr>
        <w:t xml:space="preserve">（四）拒绝下述条件的供应商参加本次采购活动：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1</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供应商单位负责人为同一人或者存在直接控股、管理关系的不同供应商，不得同时参加同一合同项下的政府采购活动。</w:t>
      </w:r>
      <w:r/>
    </w:p>
    <w:p>
      <w:pPr>
        <w:ind w:firstLine="600"/>
        <w:keepLines w:val="0"/>
        <w:keepNext w:val="0"/>
        <w:pageBreakBefore w:val="0"/>
        <w:spacing w:line="480" w:lineRule="exact"/>
        <w:widowControl w:val="off"/>
        <w:rPr>
          <w:rFonts w:hint="eastAsia" w:ascii="宋体" w:hAnsi="宋体" w:eastAsia="宋体" w:cs="Times New Roman"/>
          <w:color w:val="000000" w:themeColor="text1"/>
          <w:sz w:val="24"/>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2</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凡为采购项目提供整体设计、规范编制或者项目管理、监理、检测等服务的供应商，不得再参加本项目的采购活动。</w:t>
      </w:r>
      <w:r/>
    </w:p>
    <w:p>
      <w:pPr>
        <w:ind w:firstLine="600"/>
        <w:keepLines w:val="0"/>
        <w:keepNext w:val="0"/>
        <w:pageBreakBefore w:val="0"/>
        <w:spacing w:line="480" w:lineRule="exact"/>
        <w:widowControl w:val="off"/>
        <w:rPr>
          <w:rFonts w:hint="eastAsia"/>
          <w:color w:val="000000" w:themeColor="text1"/>
          <w:lang w:val="zh-CN" w:eastAsia="zh-CN"/>
          <w14:textFill>
            <w14:solidFill>
              <w14:schemeClr w14:val="tx1"/>
            </w14:solidFill>
          </w14:textFill>
        </w:rPr>
      </w:pPr>
      <w:r>
        <w:rPr>
          <w:rFonts w:hint="eastAsia" w:ascii="宋体" w:hAnsi="宋体" w:eastAsia="宋体" w:cs="Times New Roman"/>
          <w:color w:val="000000" w:themeColor="text1"/>
          <w:sz w:val="24"/>
          <w:lang w:val="zh-CN" w:eastAsia="zh-CN"/>
          <w14:textFill>
            <w14:solidFill>
              <w14:schemeClr w14:val="tx1"/>
            </w14:solidFill>
          </w14:textFill>
        </w:rPr>
        <w:t xml:space="preserve">3</w:t>
      </w:r>
      <w:r>
        <w:rPr>
          <w:rFonts w:hint="eastAsia" w:ascii="宋体" w:hAnsi="宋体" w:eastAsia="宋体" w:cs="Times New Roman"/>
          <w:color w:val="000000" w:themeColor="text1"/>
          <w:sz w:val="24"/>
          <w:lang w:val="en-US" w:eastAsia="zh-CN"/>
          <w14:textFill>
            <w14:solidFill>
              <w14:schemeClr w14:val="tx1"/>
            </w14:solidFill>
          </w14:textFill>
        </w:rPr>
        <w:t xml:space="preserve">.</w:t>
      </w:r>
      <w:r>
        <w:rPr>
          <w:rFonts w:hint="eastAsia" w:ascii="宋体" w:hAnsi="宋体" w:eastAsia="宋体" w:cs="Times New Roman"/>
          <w:color w:val="000000" w:themeColor="text1"/>
          <w:sz w:val="24"/>
          <w:lang w:val="zh-CN" w:eastAsia="zh-CN"/>
          <w14:textFill>
            <w14:solidFill>
              <w14:schemeClr w14:val="tx1"/>
            </w14:solidFill>
          </w14:textFill>
        </w:rPr>
        <w:t xml:space="preserve">供应商被“信用中国”网站、“中国政府采购网”列入失信被执行人、重大税收违法案件当事人名单、政府采购严重违法失信行为记录名单。</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三、获取采购文件</w:t>
      </w:r>
      <w:bookmarkEnd w:id="20"/>
      <w:r/>
      <w:bookmarkEnd w:id="21"/>
      <w:r/>
      <w:bookmarkEnd w:id="22"/>
      <w:r/>
      <w:bookmarkEnd w:id="23"/>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24" w:name="_Toc28359015"/>
      <w:r/>
      <w:bookmarkStart w:id="25" w:name="_Toc35393801"/>
      <w:r/>
      <w:bookmarkStart w:id="26" w:name="_Toc35393632"/>
      <w:r/>
      <w:bookmarkStart w:id="27" w:name="_Toc28359092"/>
      <w:r>
        <w:rPr>
          <w:rFonts w:hint="eastAsia" w:ascii="宋体" w:hAnsi="宋体" w:eastAsia="宋体" w:cs="Times New Roman"/>
          <w:color w:val="000000" w:themeColor="text1"/>
          <w:sz w:val="24"/>
          <w14:textFill>
            <w14:solidFill>
              <w14:schemeClr w14:val="tx1"/>
            </w14:solidFill>
          </w14:textFill>
        </w:rPr>
        <w:t xml:space="preserve">时间：自谈判文件公告发布之日起3个工作日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地点：苏采云政府采购一体化平台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方式：</w:t>
      </w:r>
      <w:r>
        <w:rPr>
          <w:rFonts w:hint="eastAsia" w:ascii="宋体" w:hAnsi="宋体" w:eastAsia="宋体" w:cs="Times New Roman"/>
          <w:color w:val="000000" w:themeColor="text1"/>
          <w:sz w:val="24"/>
          <w:lang w:val="en-US" w:eastAsia="zh-CN"/>
          <w14:textFill>
            <w14:solidFill>
              <w14:schemeClr w14:val="tx1"/>
            </w14:solidFill>
          </w14:textFill>
        </w:rPr>
        <w:t xml:space="preserve">在“淮安市政府采购网”自行免费下载谈判文件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售价：0.00元</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四、</w:t>
      </w:r>
      <w:bookmarkEnd w:id="24"/>
      <w:r/>
      <w:bookmarkEnd w:id="25"/>
      <w:r/>
      <w:bookmarkEnd w:id="26"/>
      <w:r/>
      <w:bookmarkEnd w:id="27"/>
      <w:r>
        <w:rPr>
          <w:rFonts w:hint="eastAsia" w:ascii="宋体" w:hAnsi="宋体" w:eastAsia="宋体" w:cs="Times New Roman"/>
          <w:color w:val="000000" w:themeColor="text1"/>
          <w:sz w:val="24"/>
          <w14:textFill>
            <w14:solidFill>
              <w14:schemeClr w14:val="tx1"/>
            </w14:solidFill>
          </w14:textFill>
        </w:rPr>
        <w:t xml:space="preserve">响应文件提交</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bookmarkStart w:id="28" w:name="_Toc28359017"/>
      <w:r/>
      <w:bookmarkStart w:id="29" w:name="_Toc35393634"/>
      <w:r/>
      <w:bookmarkStart w:id="30" w:name="_Toc35393803"/>
      <w:r/>
      <w:bookmarkStart w:id="31" w:name="_Toc28359094"/>
      <w:r>
        <w:rPr>
          <w:rFonts w:hint="eastAsia" w:ascii="宋体" w:hAnsi="宋体" w:eastAsia="宋体" w:cs="Times New Roman"/>
          <w:color w:val="000000" w:themeColor="text1"/>
          <w:sz w:val="24"/>
          <w14:textFill>
            <w14:solidFill>
              <w14:schemeClr w14:val="tx1"/>
            </w14:solidFill>
          </w14:textFill>
        </w:rPr>
        <w:t xml:space="preserve">截止时间：202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09</w:t>
      </w:r>
      <w:r>
        <w:rPr>
          <w:rFonts w:hint="eastAsia" w:ascii="宋体" w:hAnsi="宋体" w:eastAsia="宋体" w:cs="Times New Roman"/>
          <w:color w:val="000000" w:themeColor="text1"/>
          <w:sz w:val="24"/>
          <w14:textFill>
            <w14:solidFill>
              <w14:schemeClr w14:val="tx1"/>
            </w14:solidFill>
          </w14:textFill>
        </w:rPr>
        <w:t xml:space="preserve">-04</w:t>
      </w:r>
      <w:r>
        <w:rPr>
          <w:rFonts w:hint="eastAsia" w:ascii="宋体" w:hAnsi="宋体" w:cs="Times New Roman"/>
          <w:color w:val="000000" w:themeColor="text1"/>
          <w:sz w:val="24"/>
          <w:lang w:val="en-US" w:eastAsia="zh-CN"/>
          <w14:textFill>
            <w14:solidFill>
              <w14:schemeClr w14:val="tx1"/>
            </w14:solidFill>
          </w14:textFill>
        </w:rPr>
        <w:t xml:space="preserve">   09</w:t>
      </w:r>
      <w:r>
        <w:rPr>
          <w:rFonts w:hint="eastAsia" w:ascii="宋体" w:hAnsi="宋体" w:eastAsia="宋体" w:cs="Times New Roman"/>
          <w:color w:val="000000" w:themeColor="text1"/>
          <w:sz w:val="24"/>
          <w14:textFill>
            <w14:solidFill>
              <w14:schemeClr w14:val="tx1"/>
            </w14:solidFill>
          </w14:textFill>
        </w:rPr>
        <w:t xml:space="preserve">:00 （北京时间）</w:t>
      </w:r>
      <w:r/>
    </w:p>
    <w:p>
      <w:pPr>
        <w:ind w:firstLine="559"/>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本项目采用远程“不见面”开标方式，无需到现场提交，请供应商在开标时间截止前提前登入苏采云政府采购一体化平台（网址：http://jszfcg.jsczt.cn/jszc/login）提交</w:t>
      </w:r>
      <w:r>
        <w:rPr>
          <w:rFonts w:hint="eastAsia" w:ascii="宋体" w:hAnsi="宋体" w:cs="Times New Roman"/>
          <w:color w:val="000000" w:themeColor="text1"/>
          <w:sz w:val="24"/>
          <w:lang w:val="en-US" w:eastAsia="zh-CN"/>
          <w14:textFill>
            <w14:solidFill>
              <w14:schemeClr w14:val="tx1"/>
            </w14:solidFill>
          </w14:textFill>
        </w:rPr>
        <w:t xml:space="preserve">响应</w:t>
      </w:r>
      <w:r>
        <w:rPr>
          <w:rFonts w:hint="eastAsia" w:ascii="宋体" w:hAnsi="宋体" w:eastAsia="宋体" w:cs="Times New Roman"/>
          <w:color w:val="000000" w:themeColor="text1"/>
          <w:sz w:val="24"/>
          <w:lang w:val="en-US" w:eastAsia="zh-CN"/>
          <w14:textFill>
            <w14:solidFill>
              <w14:schemeClr w14:val="tx1"/>
            </w14:solidFill>
          </w14:textFill>
        </w:rPr>
        <w:t xml:space="preserve">文件。</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五、开启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时间：202</w:t>
      </w:r>
      <w:r>
        <w:rPr>
          <w:rFonts w:hint="eastAsia" w:ascii="宋体" w:hAnsi="宋体" w:cs="Times New Roman"/>
          <w:color w:val="000000" w:themeColor="text1"/>
          <w:sz w:val="24"/>
          <w:lang w:val="en-US" w:eastAsia="zh-CN"/>
          <w14:textFill>
            <w14:solidFill>
              <w14:schemeClr w14:val="tx1"/>
            </w14:solidFill>
          </w14:textFill>
        </w:rPr>
        <w:t xml:space="preserve">6</w:t>
      </w:r>
      <w:r>
        <w:rPr>
          <w:rFonts w:hint="eastAsia" w:ascii="宋体" w:hAnsi="宋体" w:eastAsia="宋体" w:cs="Times New Roman"/>
          <w:color w:val="000000" w:themeColor="text1"/>
          <w:sz w:val="24"/>
          <w14:textFill>
            <w14:solidFill>
              <w14:schemeClr w14:val="tx1"/>
            </w14:solidFill>
          </w14:textFill>
        </w:rPr>
        <w:t xml:space="preserve">-</w:t>
      </w:r>
      <w:r>
        <w:rPr>
          <w:rFonts w:hint="eastAsia" w:ascii="宋体" w:hAnsi="宋体" w:cs="Times New Roman"/>
          <w:color w:val="000000" w:themeColor="text1"/>
          <w:sz w:val="24"/>
          <w:lang w:val="en-US" w:eastAsia="zh-CN"/>
          <w14:textFill>
            <w14:solidFill>
              <w14:schemeClr w14:val="tx1"/>
            </w14:solidFill>
          </w14:textFill>
        </w:rPr>
        <w:t xml:space="preserve">09</w:t>
      </w:r>
      <w:r>
        <w:rPr>
          <w:rFonts w:hint="eastAsia" w:ascii="宋体" w:hAnsi="宋体" w:eastAsia="宋体" w:cs="Times New Roman"/>
          <w:color w:val="000000" w:themeColor="text1"/>
          <w:sz w:val="24"/>
          <w14:textFill>
            <w14:solidFill>
              <w14:schemeClr w14:val="tx1"/>
            </w14:solidFill>
          </w14:textFill>
        </w:rPr>
        <w:t xml:space="preserve">-04</w:t>
      </w:r>
      <w:r>
        <w:rPr>
          <w:rFonts w:hint="eastAsia" w:ascii="宋体" w:hAnsi="宋体" w:cs="Times New Roman"/>
          <w:color w:val="000000" w:themeColor="text1"/>
          <w:sz w:val="24"/>
          <w:lang w:val="en-US" w:eastAsia="zh-CN"/>
          <w14:textFill>
            <w14:solidFill>
              <w14:schemeClr w14:val="tx1"/>
            </w14:solidFill>
          </w14:textFill>
        </w:rPr>
        <w:t xml:space="preserve">  09</w:t>
      </w:r>
      <w:r>
        <w:rPr>
          <w:rFonts w:hint="eastAsia" w:ascii="宋体" w:hAnsi="宋体" w:eastAsia="宋体" w:cs="Times New Roman"/>
          <w:color w:val="000000" w:themeColor="text1"/>
          <w:sz w:val="24"/>
          <w14:textFill>
            <w14:solidFill>
              <w14:schemeClr w14:val="tx1"/>
            </w14:solidFill>
          </w14:textFill>
        </w:rPr>
        <w:t xml:space="preserve">:00  （北京时间）</w:t>
      </w:r>
      <w:r/>
    </w:p>
    <w:p>
      <w:pPr>
        <w:ind w:firstLine="480"/>
        <w:keepLines w:val="0"/>
        <w:keepNext w:val="0"/>
        <w:pageBreakBefore w:val="0"/>
        <w:spacing w:line="50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地点：</w:t>
      </w:r>
      <w:r>
        <w:rPr>
          <w:rFonts w:hint="eastAsia" w:ascii="宋体" w:hAnsi="宋体" w:eastAsia="宋体" w:cs="Times New Roman"/>
          <w:color w:val="000000" w:themeColor="text1"/>
          <w:sz w:val="24"/>
          <w:lang w:val="en-US" w:eastAsia="zh-CN"/>
          <w14:textFill>
            <w14:solidFill>
              <w14:schemeClr w14:val="tx1"/>
            </w14:solidFill>
          </w14:textFill>
        </w:rPr>
        <w:t xml:space="preserve">淮安市公共资源交易中心</w:t>
      </w:r>
      <w:r>
        <w:rPr>
          <w:rFonts w:hint="eastAsia" w:ascii="宋体" w:hAnsi="宋体" w:eastAsia="宋体" w:cs="Times New Roman"/>
          <w:color w:val="000000" w:themeColor="text1"/>
          <w:sz w:val="24"/>
          <w14:textFill>
            <w14:solidFill>
              <w14:schemeClr w14:val="tx1"/>
            </w14:solidFill>
          </w14:textFill>
        </w:rPr>
        <w:t xml:space="preserve">淮</w:t>
      </w:r>
      <w:r>
        <w:rPr>
          <w:rFonts w:hint="eastAsia" w:ascii="宋体" w:hAnsi="宋体" w:eastAsia="宋体" w:cs="Times New Roman"/>
          <w:color w:val="000000" w:themeColor="text1"/>
          <w:sz w:val="24"/>
          <w:lang w:val="en-US" w:eastAsia="zh-CN"/>
          <w14:textFill>
            <w14:solidFill>
              <w14:schemeClr w14:val="tx1"/>
            </w14:solidFill>
          </w14:textFill>
        </w:rPr>
        <w:t xml:space="preserve">安分</w:t>
      </w:r>
      <w:r>
        <w:rPr>
          <w:rFonts w:hint="eastAsia" w:ascii="宋体" w:hAnsi="宋体" w:eastAsia="宋体" w:cs="Times New Roman"/>
          <w:color w:val="000000" w:themeColor="text1"/>
          <w:sz w:val="24"/>
          <w14:textFill>
            <w14:solidFill>
              <w14:schemeClr w14:val="tx1"/>
            </w14:solidFill>
          </w14:textFill>
        </w:rPr>
        <w:t xml:space="preserve">中心</w:t>
      </w:r>
      <w:r>
        <w:rPr>
          <w:rFonts w:hint="eastAsia" w:ascii="宋体" w:hAnsi="宋体" w:eastAsia="宋体" w:cs="Times New Roman"/>
          <w:color w:val="000000" w:themeColor="text1"/>
          <w:sz w:val="24"/>
          <w:lang w:val="en-US" w:eastAsia="zh-CN"/>
          <w14:textFill>
            <w14:solidFill>
              <w14:schemeClr w14:val="tx1"/>
            </w14:solidFill>
          </w14:textFill>
        </w:rPr>
        <w:t xml:space="preserve">一</w:t>
      </w:r>
      <w:r>
        <w:rPr>
          <w:rFonts w:hint="eastAsia" w:ascii="宋体" w:hAnsi="宋体" w:eastAsia="宋体" w:cs="Times New Roman"/>
          <w:color w:val="000000" w:themeColor="text1"/>
          <w:sz w:val="24"/>
          <w14:textFill>
            <w14:solidFill>
              <w14:schemeClr w14:val="tx1"/>
            </w14:solidFill>
          </w14:textFill>
        </w:rPr>
        <w:t xml:space="preserve">楼</w:t>
      </w:r>
      <w:r>
        <w:rPr>
          <w:rFonts w:hint="eastAsia" w:ascii="宋体" w:hAnsi="宋体" w:eastAsia="宋体" w:cs="Times New Roman"/>
          <w:color w:val="000000" w:themeColor="text1"/>
          <w:sz w:val="24"/>
          <w:lang w:val="en-US" w:eastAsia="zh-CN"/>
          <w14:textFill>
            <w14:solidFill>
              <w14:schemeClr w14:val="tx1"/>
            </w14:solidFill>
          </w14:textFill>
        </w:rPr>
        <w:t xml:space="preserve">开标二室</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六</w:t>
      </w:r>
      <w:r>
        <w:rPr>
          <w:rFonts w:hint="eastAsia" w:ascii="宋体" w:hAnsi="宋体" w:eastAsia="宋体" w:cs="Times New Roman"/>
          <w:color w:val="000000" w:themeColor="text1"/>
          <w:sz w:val="24"/>
          <w14:textFill>
            <w14:solidFill>
              <w14:schemeClr w14:val="tx1"/>
            </w14:solidFill>
          </w14:textFill>
        </w:rPr>
        <w:t xml:space="preserve">、公告期限</w:t>
      </w:r>
      <w:bookmarkEnd w:id="28"/>
      <w:r/>
      <w:bookmarkEnd w:id="29"/>
      <w:r/>
      <w:bookmarkEnd w:id="30"/>
      <w:r/>
      <w:bookmarkEnd w:id="31"/>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自本公告发布之日起</w:t>
      </w:r>
      <w:r>
        <w:rPr>
          <w:rFonts w:hint="eastAsia" w:ascii="宋体" w:hAnsi="宋体" w:eastAsia="宋体" w:cs="Times New Roman"/>
          <w:color w:val="000000" w:themeColor="text1"/>
          <w:sz w:val="24"/>
          <w:lang w:val="en-US" w:eastAsia="zh-CN"/>
          <w14:textFill>
            <w14:solidFill>
              <w14:schemeClr w14:val="tx1"/>
            </w14:solidFill>
          </w14:textFill>
        </w:rPr>
        <w:t xml:space="preserve">3</w:t>
      </w:r>
      <w:r>
        <w:rPr>
          <w:rFonts w:hint="eastAsia" w:ascii="宋体" w:hAnsi="宋体" w:eastAsia="宋体" w:cs="Times New Roman"/>
          <w:color w:val="000000" w:themeColor="text1"/>
          <w:sz w:val="24"/>
          <w14:textFill>
            <w14:solidFill>
              <w14:schemeClr w14:val="tx1"/>
            </w14:solidFill>
          </w14:textFill>
        </w:rPr>
        <w:t xml:space="preserve">个工作日。</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bookmarkStart w:id="32" w:name="_Toc35393635"/>
      <w:r/>
      <w:bookmarkStart w:id="33" w:name="_Toc35393804"/>
      <w:r>
        <w:rPr>
          <w:rFonts w:hint="eastAsia" w:ascii="宋体" w:hAnsi="宋体" w:eastAsia="宋体" w:cs="Times New Roman"/>
          <w:color w:val="000000" w:themeColor="text1"/>
          <w:sz w:val="24"/>
          <w:lang w:val="en-US" w:eastAsia="zh-CN"/>
          <w14:textFill>
            <w14:solidFill>
              <w14:schemeClr w14:val="tx1"/>
            </w14:solidFill>
          </w14:textFill>
        </w:rPr>
        <w:t xml:space="preserve">七</w:t>
      </w:r>
      <w:r>
        <w:rPr>
          <w:rFonts w:hint="eastAsia" w:ascii="宋体" w:hAnsi="宋体" w:eastAsia="宋体" w:cs="Times New Roman"/>
          <w:color w:val="000000" w:themeColor="text1"/>
          <w:sz w:val="24"/>
          <w14:textFill>
            <w14:solidFill>
              <w14:schemeClr w14:val="tx1"/>
            </w14:solidFill>
          </w14:textFill>
        </w:rPr>
        <w:t xml:space="preserve">、其他补充事宜</w:t>
      </w:r>
      <w:bookmarkEnd w:id="32"/>
      <w:r/>
      <w:bookmarkEnd w:id="33"/>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本项目仅采购非进口产品（注</w:t>
      </w:r>
      <w:r>
        <w:rPr>
          <w:rFonts w:hint="eastAsia" w:ascii="宋体" w:hAnsi="宋体" w:cs="Times New Roman"/>
          <w:color w:val="000000" w:themeColor="text1"/>
          <w:sz w:val="24"/>
          <w:lang w:eastAsia="zh-CN"/>
          <w14:textFill>
            <w14:solidFill>
              <w14:schemeClr w14:val="tx1"/>
            </w14:solidFill>
          </w14:textFill>
        </w:rPr>
        <w:t xml:space="preserve">：</w:t>
      </w:r>
      <w:r>
        <w:rPr>
          <w:rFonts w:hint="eastAsia" w:ascii="宋体" w:hAnsi="宋体" w:eastAsia="宋体" w:cs="Times New Roman"/>
          <w:color w:val="000000" w:themeColor="text1"/>
          <w:sz w:val="24"/>
          <w14:textFill>
            <w14:solidFill>
              <w14:schemeClr w14:val="tx1"/>
            </w14:solidFill>
          </w14:textFill>
        </w:rPr>
        <w:t xml:space="preserve">本文件所称进口产品是指通过中国海关报关验放进入中国境内且产自境外的产品）。</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34" w:name="_Toc35393636"/>
      <w:r/>
      <w:bookmarkStart w:id="35" w:name="_Toc28359018"/>
      <w:r/>
      <w:bookmarkStart w:id="36" w:name="_Toc35393805"/>
      <w:r/>
      <w:bookmarkStart w:id="37" w:name="_Toc28359095"/>
      <w:r>
        <w:rPr>
          <w:rFonts w:hint="eastAsia" w:ascii="宋体" w:hAnsi="宋体" w:eastAsia="宋体" w:cs="Times New Roman"/>
          <w:color w:val="000000" w:themeColor="text1"/>
          <w:sz w:val="24"/>
          <w:lang w:val="en-US" w:eastAsia="zh-CN"/>
          <w14:textFill>
            <w14:solidFill>
              <w14:schemeClr w14:val="tx1"/>
            </w14:solidFill>
          </w14:textFill>
        </w:rPr>
        <w:t xml:space="preserve">八</w:t>
      </w:r>
      <w:r>
        <w:rPr>
          <w:rFonts w:hint="eastAsia" w:ascii="宋体" w:hAnsi="宋体" w:eastAsia="宋体" w:cs="Times New Roman"/>
          <w:color w:val="000000" w:themeColor="text1"/>
          <w:sz w:val="24"/>
          <w14:textFill>
            <w14:solidFill>
              <w14:schemeClr w14:val="tx1"/>
            </w14:solidFill>
          </w14:textFill>
        </w:rPr>
        <w:t xml:space="preserve">、凡对本次采购提出询问，请按</w:t>
      </w:r>
      <w:r>
        <w:rPr>
          <w:rFonts w:ascii="宋体" w:hAnsi="宋体" w:eastAsia="宋体" w:cs="Times New Roman"/>
          <w:color w:val="000000" w:themeColor="text1"/>
          <w:sz w:val="24"/>
          <w14:textFill>
            <w14:solidFill>
              <w14:schemeClr w14:val="tx1"/>
            </w14:solidFill>
          </w14:textFill>
        </w:rPr>
        <w:t xml:space="preserve">以下方式</w:t>
      </w:r>
      <w:r>
        <w:rPr>
          <w:rFonts w:hint="eastAsia" w:ascii="宋体" w:hAnsi="宋体" w:eastAsia="宋体" w:cs="Times New Roman"/>
          <w:color w:val="000000" w:themeColor="text1"/>
          <w:sz w:val="24"/>
          <w14:textFill>
            <w14:solidFill>
              <w14:schemeClr w14:val="tx1"/>
            </w14:solidFill>
          </w14:textFill>
        </w:rPr>
        <w:t xml:space="preserve">联系</w:t>
      </w:r>
      <w:bookmarkEnd w:id="34"/>
      <w:r/>
      <w:bookmarkEnd w:id="35"/>
      <w:r/>
      <w:bookmarkEnd w:id="36"/>
      <w:r/>
      <w:bookmarkEnd w:id="37"/>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1.采购人信息</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eastAsia="zh-CN"/>
          <w14:textFill>
            <w14:solidFill>
              <w14:schemeClr w14:val="tx1"/>
            </w14:solidFill>
          </w14:textFill>
        </w:rPr>
      </w:pPr>
      <w:r/>
      <w:bookmarkStart w:id="38" w:name="_Toc28359097"/>
      <w:r/>
      <w:bookmarkStart w:id="39" w:name="_Toc35393807"/>
      <w:r/>
      <w:bookmarkStart w:id="40" w:name="_Toc28359020"/>
      <w:r/>
      <w:bookmarkStart w:id="41" w:name="_Toc35393638"/>
      <w:r>
        <w:rPr>
          <w:rFonts w:hint="eastAsia" w:ascii="宋体" w:hAnsi="宋体" w:eastAsia="宋体" w:cs="Times New Roman"/>
          <w:color w:val="000000" w:themeColor="text1"/>
          <w:sz w:val="24"/>
          <w14:textFill>
            <w14:solidFill>
              <w14:schemeClr w14:val="tx1"/>
            </w14:solidFill>
          </w14:textFill>
        </w:rPr>
        <w:t xml:space="preserve">名    称：</w:t>
      </w:r>
      <w:r>
        <w:rPr>
          <w:rFonts w:hint="eastAsia" w:ascii="宋体" w:hAnsi="宋体" w:eastAsia="宋体" w:cs="Times New Roman"/>
          <w:color w:val="000000" w:themeColor="text1"/>
          <w:sz w:val="24"/>
          <w:lang w:eastAsia="zh-CN"/>
          <w14:textFill>
            <w14:solidFill>
              <w14:schemeClr w14:val="tx1"/>
            </w14:solidFill>
          </w14:textFill>
        </w:rPr>
        <w:t xml:space="preserve">淮安市淮安区农业农村局</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地    址：</w:t>
      </w:r>
      <w:r>
        <w:rPr>
          <w:rFonts w:ascii="宋体" w:hAnsi="宋体" w:eastAsia="宋体" w:cs="Times New Roman"/>
          <w:color w:val="000000" w:themeColor="text1"/>
          <w:sz w:val="24"/>
          <w14:textFill>
            <w14:solidFill>
              <w14:schemeClr w14:val="tx1"/>
            </w14:solidFill>
          </w14:textFill>
        </w:rPr>
        <w:t xml:space="preserve">淮安区</w:t>
      </w:r>
      <w:r>
        <w:rPr>
          <w:rFonts w:hint="eastAsia" w:ascii="宋体" w:hAnsi="宋体" w:eastAsia="宋体" w:cs="Times New Roman"/>
          <w:color w:val="000000" w:themeColor="text1"/>
          <w:sz w:val="24"/>
          <w:lang w:val="en-US" w:eastAsia="zh-CN"/>
          <w14:textFill>
            <w14:solidFill>
              <w14:schemeClr w14:val="tx1"/>
            </w14:solidFill>
          </w14:textFill>
        </w:rPr>
        <w:t xml:space="preserve">翔宇大道新城商务中心10楼</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管</w:t>
      </w:r>
      <w:r>
        <w:rPr>
          <w:rFonts w:hint="eastAsia" w:ascii="宋体" w:hAnsi="宋体" w:eastAsia="宋体" w:cs="Times New Roman"/>
          <w:color w:val="000000" w:themeColor="text1"/>
          <w:sz w:val="24"/>
          <w:lang w:val="en-US" w:eastAsia="zh-CN"/>
          <w14:textFill>
            <w14:solidFill>
              <w14:schemeClr w14:val="tx1"/>
            </w14:solidFill>
          </w14:textFill>
        </w:rPr>
        <w:t xml:space="preserve">先生</w:t>
      </w:r>
      <w:r>
        <w:rPr>
          <w:rFonts w:hint="eastAsia" w:ascii="宋体" w:hAnsi="宋体" w:eastAsia="宋体" w:cs="Times New Roman"/>
          <w:color w:val="000000" w:themeColor="text1"/>
          <w:sz w:val="24"/>
          <w14:textFill>
            <w14:solidFill>
              <w14:schemeClr w14:val="tx1"/>
            </w14:solidFill>
          </w14:textFill>
        </w:rPr>
        <w:t xml:space="preserve"> </w:t>
      </w:r>
      <w:r>
        <w:rPr>
          <w:rFonts w:hint="eastAsia" w:ascii="宋体" w:hAnsi="宋体" w:cs="Times New Roman"/>
          <w:color w:val="000000" w:themeColor="text1"/>
          <w:sz w:val="24"/>
          <w:lang w:val="en-US" w:eastAsia="zh-CN"/>
          <w14:textFill>
            <w14:solidFill>
              <w14:schemeClr w14:val="tx1"/>
            </w14:solidFill>
          </w14:textFill>
        </w:rPr>
        <w:t xml:space="preserve">  </w:t>
      </w:r>
      <w:r>
        <w:rPr>
          <w:rFonts w:hint="eastAsia" w:ascii="宋体" w:hAnsi="宋体" w:eastAsia="宋体" w:cs="Times New Roman"/>
          <w:color w:val="000000" w:themeColor="text1"/>
          <w:sz w:val="24"/>
          <w:lang w:val="en-US" w:eastAsia="zh-CN"/>
          <w14:textFill>
            <w14:solidFill>
              <w14:schemeClr w14:val="tx1"/>
            </w14:solidFill>
          </w14:textFill>
        </w:rPr>
        <w:t xml:space="preserve">  电话：0517-85966071</w:t>
      </w:r>
      <w:r/>
    </w:p>
    <w:p>
      <w:pPr>
        <w:ind w:firstLine="480"/>
        <w:keepLines w:val="0"/>
        <w:keepNext w:val="0"/>
        <w:pageBreakBefore w:val="0"/>
        <w:spacing w:line="480" w:lineRule="exact"/>
        <w:widowControl w:val="off"/>
        <w:rPr>
          <w:rFonts w:ascii="宋体" w:hAnsi="宋体" w:eastAsia="宋体" w:cs="Times New Roman"/>
          <w:color w:val="000000" w:themeColor="text1"/>
          <w:sz w:val="24"/>
          <w14:textFill>
            <w14:solidFill>
              <w14:schemeClr w14:val="tx1"/>
            </w14:solidFill>
          </w14:textFill>
        </w:rPr>
      </w:pPr>
      <w:r>
        <w:rPr>
          <w:rFonts w:hint="eastAsia" w:ascii="宋体" w:hAnsi="宋体" w:eastAsia="宋体" w:cs="Times New Roman"/>
          <w:color w:val="000000" w:themeColor="text1"/>
          <w:sz w:val="24"/>
          <w14:textFill>
            <w14:solidFill>
              <w14:schemeClr w14:val="tx1"/>
            </w14:solidFill>
          </w14:textFill>
        </w:rPr>
        <w:t xml:space="preserve">2.采购代理机构信息</w:t>
      </w:r>
      <w:bookmarkEnd w:id="38"/>
      <w:r/>
      <w:bookmarkEnd w:id="39"/>
      <w:r/>
      <w:bookmarkEnd w:id="40"/>
      <w:r/>
      <w:bookmarkEnd w:id="41"/>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名称：</w:t>
      </w:r>
      <w:r>
        <w:rPr>
          <w:rFonts w:hint="eastAsia" w:ascii="宋体" w:hAnsi="宋体" w:cs="Times New Roman"/>
          <w:color w:val="000000" w:themeColor="text1"/>
          <w:sz w:val="24"/>
          <w:lang w:val="en-US" w:eastAsia="zh-CN"/>
          <w14:textFill>
            <w14:solidFill>
              <w14:schemeClr w14:val="tx1"/>
            </w14:solidFill>
          </w14:textFill>
        </w:rPr>
        <w:t xml:space="preserve">江苏冀驰工程管理有限公司</w:t>
      </w:r>
      <w:r>
        <w:rPr>
          <w:rFonts w:hint="eastAsia" w:ascii="宋体" w:hAnsi="宋体" w:eastAsia="宋体" w:cs="Times New Roman"/>
          <w:color w:val="000000" w:themeColor="text1"/>
          <w:sz w:val="24"/>
          <w:lang w:val="en-US" w:eastAsia="zh-CN"/>
          <w14:textFill>
            <w14:solidFill>
              <w14:schemeClr w14:val="tx1"/>
            </w14:solidFill>
          </w14:textFill>
        </w:rPr>
        <w:t xml:space="preserve"> </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地址：</w:t>
      </w:r>
      <w:r>
        <w:rPr>
          <w:rFonts w:hint="eastAsia" w:ascii="宋体" w:hAnsi="宋体" w:cs="Times New Roman"/>
          <w:color w:val="000000" w:themeColor="text1"/>
          <w:sz w:val="24"/>
          <w:lang w:val="en-US" w:eastAsia="zh-CN"/>
          <w14:textFill>
            <w14:solidFill>
              <w14:schemeClr w14:val="tx1"/>
            </w14:solidFill>
          </w14:textFill>
        </w:rPr>
        <w:t xml:space="preserve">淮安市淮安区科学技术局府前路15号三楼305室</w:t>
      </w:r>
      <w:r/>
    </w:p>
    <w:p>
      <w:pPr>
        <w:ind w:firstLine="480"/>
        <w:keepLines w:val="0"/>
        <w:keepNext w:val="0"/>
        <w:pageBreakBefore w:val="0"/>
        <w:spacing w:line="480" w:lineRule="exact"/>
        <w:widowControl w:val="off"/>
        <w:rPr>
          <w:rFonts w:hint="default"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联系方式</w:t>
      </w:r>
      <w:r>
        <w:rPr>
          <w:rFonts w:hint="eastAsia" w:ascii="宋体" w:hAnsi="宋体" w:cs="Times New Roman"/>
          <w:color w:val="000000" w:themeColor="text1"/>
          <w:sz w:val="24"/>
          <w:lang w:val="en-US" w:eastAsia="zh-CN"/>
          <w14:textFill>
            <w14:solidFill>
              <w14:schemeClr w14:val="tx1"/>
            </w14:solidFill>
          </w14:textFill>
        </w:rPr>
        <w:t xml:space="preserve">：花</w:t>
      </w:r>
      <w:r>
        <w:rPr>
          <w:rFonts w:hint="eastAsia" w:ascii="宋体" w:hAnsi="宋体" w:eastAsia="宋体" w:cs="Times New Roman"/>
          <w:color w:val="000000" w:themeColor="text1"/>
          <w:sz w:val="24"/>
          <w:lang w:val="en-US" w:eastAsia="zh-CN"/>
          <w14:textFill>
            <w14:solidFill>
              <w14:schemeClr w14:val="tx1"/>
            </w14:solidFill>
          </w14:textFill>
        </w:rPr>
        <w:t xml:space="preserve">女士      电话：</w:t>
      </w:r>
      <w:r>
        <w:rPr>
          <w:rFonts w:hint="eastAsia" w:ascii="宋体" w:hAnsi="宋体" w:cs="Times New Roman"/>
          <w:color w:val="000000" w:themeColor="text1"/>
          <w:sz w:val="24"/>
          <w:lang w:val="en-US" w:eastAsia="zh-CN"/>
          <w14:textFill>
            <w14:solidFill>
              <w14:schemeClr w14:val="tx1"/>
            </w14:solidFill>
          </w14:textFill>
        </w:rPr>
        <w:t xml:space="preserve">0517-85885389</w:t>
      </w:r>
      <w:r/>
    </w:p>
    <w:p>
      <w:pPr>
        <w:ind w:firstLine="480"/>
        <w:keepLines w:val="0"/>
        <w:keepNext w:val="0"/>
        <w:pageBreakBefore w:val="0"/>
        <w:spacing w:line="480" w:lineRule="exact"/>
        <w:widowControl w:val="off"/>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3.项目联系方式（组织本项目采购活动的具体工作人员姓名）</w:t>
      </w:r>
      <w:r/>
    </w:p>
    <w:p>
      <w:pPr>
        <w:ind w:firstLine="482"/>
        <w:spacing w:line="560" w:lineRule="exact"/>
        <w:rPr>
          <w:rFonts w:hint="eastAsia" w:ascii="宋体" w:hAnsi="宋体" w:eastAsia="宋体" w:cs="Times New Roman"/>
          <w:color w:val="000000" w:themeColor="text1"/>
          <w:sz w:val="24"/>
          <w:lang w:val="en-US" w:eastAsia="zh-CN"/>
          <w14:textFill>
            <w14:solidFill>
              <w14:schemeClr w14:val="tx1"/>
            </w14:solidFill>
          </w14:textFill>
        </w:rPr>
      </w:pPr>
      <w:r>
        <w:rPr>
          <w:rFonts w:hint="eastAsia" w:ascii="宋体" w:hAnsi="宋体" w:eastAsia="宋体" w:cs="Times New Roman"/>
          <w:color w:val="000000" w:themeColor="text1"/>
          <w:sz w:val="24"/>
          <w:lang w:val="en-US" w:eastAsia="zh-CN"/>
          <w14:textFill>
            <w14:solidFill>
              <w14:schemeClr w14:val="tx1"/>
            </w14:solidFill>
          </w14:textFill>
        </w:rPr>
        <w:t xml:space="preserve">项目联系人：花女士      电话：0517-858</w:t>
      </w:r>
      <w:r>
        <w:rPr>
          <w:rFonts w:hint="eastAsia" w:ascii="宋体" w:hAnsi="宋体" w:cs="Times New Roman"/>
          <w:color w:val="000000" w:themeColor="text1"/>
          <w:sz w:val="24"/>
          <w:lang w:val="en-US" w:eastAsia="zh-CN"/>
          <w14:textFill>
            <w14:solidFill>
              <w14:schemeClr w14:val="tx1"/>
            </w14:solidFill>
          </w14:textFill>
        </w:rPr>
        <w:t xml:space="preserve">8</w:t>
      </w:r>
      <w:r>
        <w:rPr>
          <w:rFonts w:hint="eastAsia" w:ascii="宋体" w:hAnsi="宋体" w:eastAsia="宋体" w:cs="Times New Roman"/>
          <w:color w:val="000000" w:themeColor="text1"/>
          <w:sz w:val="24"/>
          <w:lang w:val="en-US" w:eastAsia="zh-CN"/>
          <w14:textFill>
            <w14:solidFill>
              <w14:schemeClr w14:val="tx1"/>
            </w14:solidFill>
          </w14:textFill>
        </w:rPr>
        <w:t xml:space="preserve">5389</w:t>
      </w:r>
      <w:r/>
    </w:p>
    <w:p>
      <w:pPr>
        <w:ind w:firstLine="241"/>
        <w:spacing w:line="56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lang w:val="en-US" w:eastAsia="zh-CN"/>
          <w14:textFill>
            <w14:solidFill>
              <w14:schemeClr w14:val="tx1"/>
            </w14:solidFill>
          </w14:textFill>
        </w:rPr>
        <w:t xml:space="preserve">九</w:t>
      </w:r>
      <w:r>
        <w:rPr>
          <w:rFonts w:hint="eastAsia" w:ascii="宋体" w:hAnsi="宋体"/>
          <w:b/>
          <w:color w:val="000000" w:themeColor="text1"/>
          <w:sz w:val="24"/>
          <w14:textFill>
            <w14:solidFill>
              <w14:schemeClr w14:val="tx1"/>
            </w14:solidFill>
          </w14:textFill>
        </w:rPr>
        <w:t xml:space="preserve">、全流程不见面交易采购注意事项</w:t>
      </w:r>
      <w:r/>
    </w:p>
    <w:p>
      <w:pPr>
        <w:ind w:firstLine="720"/>
        <w:spacing w:line="460" w:lineRule="exact"/>
        <w:rPr>
          <w:rFonts w:ascii="宋体" w:hAnsi="宋体"/>
          <w:color w:val="000000" w:themeColor="text1"/>
          <w:sz w:val="24"/>
          <w14:textFill>
            <w14:solidFill>
              <w14:schemeClr w14:val="tx1"/>
            </w14:solidFill>
          </w14:textFill>
        </w:rPr>
      </w:pPr>
      <w:r/>
      <w:bookmarkStart w:id="42" w:name="_Toc455472179"/>
      <w:r>
        <w:rPr>
          <w:rFonts w:hint="eastAsia" w:ascii="宋体" w:hAnsi="宋体"/>
          <w:color w:val="000000" w:themeColor="text1"/>
          <w:sz w:val="24"/>
          <w14:textFill>
            <w14:solidFill>
              <w14:schemeClr w14:val="tx1"/>
            </w14:solidFill>
          </w14:textFill>
        </w:rPr>
        <w:t xml:space="preserve">1.本项目采用“全流程电子化”模式。通过“苏采云”系统及相应的配套硬件设备（摄像头、话筒、麦克风等）完成远程解密、公布报价、澄清等交互环节。相关要求和说明详见第一章“供应商须知”第18条。</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2.根据省财政厅《关于</w:t>
      </w:r>
      <w:r>
        <w:rPr>
          <w:rFonts w:hint="eastAsia" w:ascii="宋体" w:hAnsi="宋体"/>
          <w:color w:val="000000" w:themeColor="text1"/>
          <w:sz w:val="24"/>
          <w14:textFill>
            <w14:solidFill>
              <w14:schemeClr w14:val="tx1"/>
            </w14:solidFill>
          </w14:textFill>
        </w:rPr>
        <w:t xml:space="preserve">更换全省政府采购交易系统CA数字证书和电子签章的通知》（苏财购〔2023〕101号），“苏采云”政府采购交易系统（以下简称苏采云系统）的CA数字证书、电子签章已更换为江苏省电子政务证书认证中心C A和方正国际软件（北京）有限公司电子签章。如果供应商通过苏采云系统参与政府采购项目，需要更换CA数字证书和电子签章。具体办理指南和操作手册见链接：http://www.ccgp-jiangsu.gov.cn/jiangsu/zlxz/ee/ee3a4bc5a3454aa2b0d9312230633ce9.html。</w:t>
      </w:r>
      <w:r/>
    </w:p>
    <w:p>
      <w:pPr>
        <w:ind w:firstLine="720"/>
        <w:spacing w:line="46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14:textFill>
            <w14:solidFill>
              <w14:schemeClr w14:val="tx1"/>
            </w14:solidFill>
          </w14:textFill>
        </w:rPr>
        <w:t xml:space="preserve">领取CA和办理电子签章（请至淮安市清江浦区深圳路16号淮安市公共资源交易中心二楼13号CA办理窗口办理，具体联系方式见《苏采云系统供应商操作手册》（以下简称《操作手册》））、进行注册并按《操作手册》要求制作、上传电子响应文件。</w:t>
      </w:r>
      <w:r/>
    </w:p>
    <w:p>
      <w:pPr>
        <w:pStyle w:val="847"/>
        <w:ind w:firstLine="3373"/>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3" w:name="_Toc148347150"/>
      <w:r>
        <w:rPr>
          <w:rFonts w:hint="eastAsia" w:ascii="宋体" w:hAnsi="宋体" w:eastAsia="宋体"/>
          <w:bCs/>
          <w:sz w:val="28"/>
          <w:szCs w:val="28"/>
        </w:rPr>
        <w:t xml:space="preserve">第二部分  供应商须知</w:t>
      </w:r>
      <w:bookmarkEnd w:id="42"/>
      <w:r/>
      <w:bookmarkEnd w:id="43"/>
      <w:r/>
      <w:r/>
    </w:p>
    <w:p>
      <w:pPr>
        <w:ind w:firstLine="525"/>
        <w:spacing w:line="520" w:lineRule="exact"/>
        <w:rPr>
          <w:rFonts w:hint="eastAsia" w:ascii="宋体" w:hAnsi="宋体"/>
          <w:sz w:val="24"/>
        </w:rPr>
      </w:pPr>
      <w:r>
        <w:rPr>
          <w:rFonts w:hint="eastAsia" w:ascii="宋体" w:hAnsi="宋体"/>
          <w:sz w:val="24"/>
        </w:rPr>
        <w:t xml:space="preserve">友情提醒</w:t>
      </w:r>
      <w:r>
        <w:rPr>
          <w:rFonts w:hint="eastAsia" w:ascii="宋体" w:hAnsi="宋体"/>
          <w:sz w:val="24"/>
          <w:lang w:eastAsia="zh-CN"/>
        </w:rPr>
        <w:t xml:space="preserve">：</w:t>
      </w:r>
      <w:r>
        <w:rPr>
          <w:rFonts w:hint="eastAsia" w:ascii="宋体" w:hAnsi="宋体"/>
          <w:sz w:val="24"/>
        </w:rPr>
        <w:t xml:space="preserve">谈判供应商应认真阅读谈判文件中全部内容。如果谈判供应商未按照谈判文件第二章响应文件格式规定和要求提交响应文件及要求提供的全部资料，或者谈判供应商未对谈判文件的要求作出实质性响应，将导致响应文件被拒绝接受。</w:t>
      </w:r>
      <w:r/>
    </w:p>
    <w:p>
      <w:pPr>
        <w:jc w:val="left"/>
        <w:spacing w:line="520" w:lineRule="exact"/>
        <w:rPr>
          <w:rFonts w:hint="eastAsia" w:ascii="宋体" w:hAnsi="宋体"/>
          <w:b/>
          <w:bCs/>
          <w:sz w:val="24"/>
        </w:rPr>
      </w:pPr>
      <w:r>
        <w:rPr>
          <w:rFonts w:hint="eastAsia" w:ascii="宋体" w:hAnsi="宋体"/>
          <w:b/>
          <w:bCs/>
          <w:sz w:val="24"/>
        </w:rPr>
        <w:t xml:space="preserve">一、总  则</w:t>
      </w:r>
      <w:r/>
    </w:p>
    <w:p>
      <w:pPr>
        <w:ind w:firstLine="480"/>
        <w:spacing w:line="520" w:lineRule="exact"/>
        <w:rPr>
          <w:rFonts w:hint="eastAsia" w:ascii="宋体" w:hAnsi="宋体"/>
          <w:sz w:val="24"/>
        </w:rPr>
      </w:pPr>
      <w:r>
        <w:rPr>
          <w:rFonts w:hint="eastAsia" w:ascii="宋体" w:hAnsi="宋体"/>
          <w:sz w:val="24"/>
        </w:rPr>
        <w:t xml:space="preserve">1.适用范围</w:t>
      </w:r>
      <w:r/>
    </w:p>
    <w:p>
      <w:pPr>
        <w:ind w:firstLine="480"/>
        <w:spacing w:line="520" w:lineRule="exact"/>
        <w:rPr>
          <w:rFonts w:hint="eastAsia" w:ascii="宋体" w:hAnsi="宋体"/>
          <w:sz w:val="24"/>
        </w:rPr>
      </w:pPr>
      <w:r>
        <w:rPr>
          <w:rFonts w:hint="eastAsia" w:ascii="宋体" w:hAnsi="宋体"/>
          <w:sz w:val="24"/>
        </w:rPr>
        <w:t xml:space="preserve">本谈判文件仅适用于本次谈判邀请中所述项目的采购。</w:t>
      </w:r>
      <w:r/>
    </w:p>
    <w:p>
      <w:pPr>
        <w:ind w:firstLine="480"/>
        <w:spacing w:line="520" w:lineRule="exact"/>
        <w:rPr>
          <w:rFonts w:hint="eastAsia" w:ascii="宋体" w:hAnsi="宋体"/>
          <w:bCs/>
          <w:sz w:val="24"/>
        </w:rPr>
      </w:pPr>
      <w:r>
        <w:rPr>
          <w:rFonts w:hint="eastAsia" w:ascii="宋体" w:hAnsi="宋体"/>
          <w:bCs/>
          <w:sz w:val="24"/>
        </w:rPr>
        <w:t xml:space="preserve">2.合格的谈判供应商</w:t>
      </w:r>
      <w:r/>
    </w:p>
    <w:p>
      <w:pPr>
        <w:ind w:left="-359" w:firstLine="784"/>
        <w:spacing w:line="520" w:lineRule="exact"/>
        <w:rPr>
          <w:rFonts w:hint="eastAsia" w:ascii="宋体" w:hAnsi="宋体"/>
          <w:sz w:val="24"/>
        </w:rPr>
      </w:pPr>
      <w:r>
        <w:rPr>
          <w:rFonts w:hint="eastAsia" w:ascii="宋体" w:hAnsi="宋体"/>
          <w:sz w:val="24"/>
        </w:rPr>
        <w:t xml:space="preserve">2.1谈判供应商必须符合第一部分谈判邀请中谈判供应商资质要求； </w:t>
      </w:r>
      <w:r/>
    </w:p>
    <w:p>
      <w:pPr>
        <w:ind w:firstLine="488"/>
        <w:spacing w:line="520" w:lineRule="exact"/>
        <w:rPr>
          <w:rFonts w:hint="eastAsia" w:ascii="宋体" w:hAnsi="宋体"/>
          <w:sz w:val="24"/>
        </w:rPr>
      </w:pPr>
      <w:r>
        <w:rPr>
          <w:rFonts w:hint="eastAsia" w:ascii="宋体" w:hAnsi="宋体" w:cs="Arial"/>
          <w:spacing w:val="6"/>
          <w:sz w:val="24"/>
        </w:rPr>
        <w:t xml:space="preserve">2.2</w:t>
      </w:r>
      <w:r>
        <w:rPr>
          <w:rFonts w:hint="eastAsia" w:ascii="宋体" w:hAnsi="宋体"/>
          <w:sz w:val="24"/>
        </w:rPr>
        <w:t xml:space="preserve">凡有能力按照谈判文件规定的要求交付货物、工程和服务的谈判供应商均为合格的谈判供应商。</w:t>
      </w:r>
      <w:r/>
    </w:p>
    <w:p>
      <w:pPr>
        <w:ind w:firstLine="480"/>
        <w:spacing w:line="520" w:lineRule="exact"/>
        <w:rPr>
          <w:rFonts w:hint="eastAsia" w:ascii="宋体" w:hAnsi="宋体"/>
          <w:sz w:val="24"/>
        </w:rPr>
      </w:pPr>
      <w:r>
        <w:rPr>
          <w:rFonts w:hint="eastAsia" w:ascii="宋体" w:hAnsi="宋体"/>
          <w:sz w:val="24"/>
        </w:rPr>
        <w:t xml:space="preserve">3.谈判费用</w:t>
      </w:r>
      <w:r/>
    </w:p>
    <w:p>
      <w:pPr>
        <w:ind w:firstLine="480"/>
        <w:spacing w:line="520" w:lineRule="exact"/>
        <w:rPr>
          <w:rFonts w:hint="eastAsia" w:ascii="宋体" w:hAnsi="宋体"/>
          <w:sz w:val="24"/>
        </w:rPr>
      </w:pPr>
      <w:r>
        <w:rPr>
          <w:rFonts w:hint="eastAsia" w:ascii="宋体" w:hAnsi="宋体"/>
          <w:sz w:val="24"/>
        </w:rPr>
        <w:t xml:space="preserve">3.1谈判供应商应自行承担所有与参加谈判有关的费用。不论谈判的结果如何，采购人或代理机构在任何情况下均无义务和责任承担这些费用。</w:t>
      </w:r>
      <w:r/>
    </w:p>
    <w:p>
      <w:pPr>
        <w:ind w:left="0" w:right="0" w:firstLine="482"/>
        <w:keepLines w:val="0"/>
        <w:keepNext w:val="0"/>
        <w:pageBreakBefore w:val="0"/>
        <w:spacing w:line="500" w:lineRule="exact"/>
        <w:widowControl w:val="off"/>
        <w:rPr>
          <w:rFonts w:hint="eastAsia" w:ascii="仿宋" w:hAnsi="仿宋" w:eastAsia="仿宋" w:cs="仿宋"/>
          <w:spacing w:val="0"/>
          <w:sz w:val="28"/>
          <w:szCs w:val="28"/>
          <w:highlight w:val="none"/>
        </w:rPr>
      </w:pPr>
      <w:r>
        <w:rPr>
          <w:rFonts w:hint="eastAsia" w:ascii="宋体" w:hAnsi="宋体"/>
          <w:sz w:val="24"/>
        </w:rPr>
        <w:t xml:space="preserve">3.2本项目由</w:t>
      </w:r>
      <w:r>
        <w:rPr>
          <w:rFonts w:hint="eastAsia" w:ascii="宋体" w:hAnsi="宋体"/>
          <w:sz w:val="24"/>
          <w:lang w:eastAsia="zh-CN"/>
        </w:rPr>
        <w:t xml:space="preserve">江苏冀驰工程管理有限公司</w:t>
      </w:r>
      <w:r>
        <w:rPr>
          <w:rFonts w:hint="eastAsia" w:ascii="宋体" w:hAnsi="宋体"/>
          <w:sz w:val="24"/>
        </w:rPr>
        <w:t xml:space="preserve">协助采购人</w:t>
      </w:r>
      <w:r>
        <w:rPr>
          <w:rFonts w:hint="eastAsia" w:ascii="宋体" w:hAnsi="宋体"/>
          <w:sz w:val="24"/>
          <w:lang w:eastAsia="zh-CN"/>
        </w:rPr>
        <w:t xml:space="preserve">做</w:t>
      </w:r>
      <w:r>
        <w:rPr>
          <w:rFonts w:hint="eastAsia" w:ascii="宋体" w:hAnsi="宋体"/>
          <w:sz w:val="24"/>
        </w:rPr>
        <w:t xml:space="preserve">了前期咨询工作，因此各供应商在报价时必须将咨询服务费包含在谈判报价中，无需单独列项计取。</w:t>
      </w:r>
      <w:r>
        <w:rPr>
          <w:rFonts w:hint="eastAsia" w:ascii="宋体" w:hAnsi="宋体"/>
          <w:sz w:val="24"/>
          <w:lang w:eastAsia="zh-CN"/>
        </w:rPr>
        <w:t xml:space="preserve">本项目采购代理服务费按照</w:t>
      </w:r>
      <w:r>
        <w:rPr>
          <w:rFonts w:hint="eastAsia" w:ascii="宋体" w:hAnsi="宋体"/>
          <w:sz w:val="24"/>
          <w:lang w:val="en-US" w:eastAsia="zh-CN"/>
        </w:rPr>
        <w:t xml:space="preserve">参</w:t>
      </w:r>
      <w:r>
        <w:rPr>
          <w:rFonts w:hint="eastAsia" w:ascii="宋体" w:hAnsi="宋体"/>
          <w:sz w:val="24"/>
          <w:lang w:eastAsia="zh-CN"/>
        </w:rPr>
        <w:t xml:space="preserve">照《江苏省招标代理服务收费的指导意见》的通知－苏招协〔2022〕</w:t>
      </w:r>
      <w:r>
        <w:rPr>
          <w:rFonts w:hint="eastAsia" w:ascii="宋体" w:hAnsi="宋体"/>
          <w:sz w:val="24"/>
          <w:lang w:val="en-US" w:eastAsia="zh-CN"/>
        </w:rPr>
        <w:t xml:space="preserve">00</w:t>
      </w:r>
      <w:r>
        <w:rPr>
          <w:rFonts w:hint="eastAsia" w:ascii="宋体" w:hAnsi="宋体"/>
          <w:sz w:val="24"/>
          <w:lang w:eastAsia="zh-CN"/>
        </w:rPr>
        <w:t xml:space="preserve">2号文收费标准</w:t>
      </w:r>
      <w:r>
        <w:rPr>
          <w:rFonts w:hint="eastAsia" w:ascii="宋体" w:hAnsi="宋体"/>
          <w:sz w:val="24"/>
          <w:lang w:val="en-US" w:eastAsia="zh-CN"/>
        </w:rPr>
        <w:t xml:space="preserve">计取</w:t>
      </w:r>
      <w:r>
        <w:rPr>
          <w:rFonts w:hint="eastAsia" w:ascii="宋体" w:hAnsi="宋体"/>
          <w:sz w:val="24"/>
        </w:rPr>
        <w:t xml:space="preserve">，</w:t>
      </w:r>
      <w:r>
        <w:rPr>
          <w:rFonts w:hint="eastAsia" w:ascii="宋体" w:hAnsi="宋体"/>
          <w:sz w:val="24"/>
          <w:lang w:val="en-US" w:eastAsia="zh-CN"/>
        </w:rPr>
        <w:t xml:space="preserve">此费用</w:t>
      </w:r>
      <w:r>
        <w:rPr>
          <w:rFonts w:hint="eastAsia" w:ascii="宋体" w:hAnsi="宋体"/>
          <w:sz w:val="24"/>
          <w:lang w:eastAsia="zh-CN"/>
        </w:rPr>
        <w:t xml:space="preserve">由</w:t>
      </w:r>
      <w:r>
        <w:rPr>
          <w:rFonts w:hint="eastAsia" w:ascii="宋体" w:hAnsi="宋体"/>
          <w:sz w:val="24"/>
        </w:rPr>
        <w:t xml:space="preserve">成交供应商在</w:t>
      </w:r>
      <w:r>
        <w:rPr>
          <w:rFonts w:hint="eastAsia" w:ascii="宋体" w:hAnsi="宋体"/>
          <w:sz w:val="24"/>
          <w:lang w:eastAsia="zh-CN"/>
        </w:rPr>
        <w:t xml:space="preserve">领取</w:t>
      </w:r>
      <w:r>
        <w:rPr>
          <w:rFonts w:hint="eastAsia" w:ascii="宋体" w:hAnsi="宋体"/>
          <w:sz w:val="24"/>
        </w:rPr>
        <w:t xml:space="preserve">成交通知书前向</w:t>
      </w:r>
      <w:r>
        <w:rPr>
          <w:rFonts w:hint="eastAsia" w:ascii="宋体" w:hAnsi="宋体"/>
          <w:sz w:val="24"/>
          <w:lang w:eastAsia="zh-CN"/>
        </w:rPr>
        <w:t xml:space="preserve">采购</w:t>
      </w:r>
      <w:r>
        <w:rPr>
          <w:rFonts w:hint="eastAsia" w:ascii="宋体" w:hAnsi="宋体"/>
          <w:sz w:val="24"/>
        </w:rPr>
        <w:t xml:space="preserve">代理</w:t>
      </w:r>
      <w:r>
        <w:rPr>
          <w:rFonts w:hint="eastAsia" w:ascii="宋体" w:hAnsi="宋体"/>
          <w:sz w:val="24"/>
          <w:lang w:eastAsia="zh-CN"/>
        </w:rPr>
        <w:t xml:space="preserve">机构一次性付清</w:t>
      </w:r>
      <w:r>
        <w:rPr>
          <w:rFonts w:hint="eastAsia" w:ascii="宋体" w:hAnsi="宋体"/>
          <w:sz w:val="24"/>
        </w:rPr>
        <w:t xml:space="preserve">，</w:t>
      </w:r>
      <w:r>
        <w:rPr>
          <w:rFonts w:hint="eastAsia" w:ascii="宋体" w:hAnsi="宋体"/>
          <w:sz w:val="24"/>
          <w:lang w:val="zh-CN"/>
        </w:rPr>
        <w:t xml:space="preserve">费用</w:t>
      </w:r>
      <w:r>
        <w:rPr>
          <w:rFonts w:hint="eastAsia" w:ascii="宋体" w:hAnsi="宋体"/>
          <w:sz w:val="24"/>
        </w:rPr>
        <w:t xml:space="preserve">接受</w:t>
      </w:r>
      <w:r>
        <w:rPr>
          <w:rFonts w:hint="eastAsia" w:ascii="宋体" w:hAnsi="宋体"/>
          <w:sz w:val="24"/>
          <w:lang w:val="zh-CN"/>
        </w:rPr>
        <w:t xml:space="preserve">采用数字人民币形式支付。</w:t>
      </w:r>
      <w:r/>
    </w:p>
    <w:p>
      <w:pPr>
        <w:spacing w:line="520" w:lineRule="exact"/>
        <w:rPr>
          <w:rFonts w:hint="eastAsia" w:ascii="宋体" w:hAnsi="宋体"/>
          <w:sz w:val="24"/>
        </w:rPr>
      </w:pPr>
      <w:r>
        <w:rPr>
          <w:rFonts w:hint="eastAsia" w:ascii="宋体" w:hAnsi="宋体"/>
          <w:sz w:val="24"/>
        </w:rPr>
        <w:t xml:space="preserve">4.法律适用</w:t>
      </w:r>
      <w:r/>
    </w:p>
    <w:p>
      <w:pPr>
        <w:ind w:firstLine="480"/>
        <w:spacing w:line="520" w:lineRule="exact"/>
        <w:rPr>
          <w:rFonts w:hint="eastAsia" w:ascii="宋体" w:hAnsi="宋体"/>
          <w:sz w:val="24"/>
        </w:rPr>
      </w:pPr>
      <w:r>
        <w:rPr>
          <w:rFonts w:hint="eastAsia" w:ascii="宋体" w:hAnsi="宋体"/>
          <w:sz w:val="24"/>
        </w:rPr>
        <w:t xml:space="preserve">4.1《中华人民共和国政府采购法》、《中华人民共和国政府采购法实施条例》、《政府采购非招标采购方式管理办法》等有关法律、规章和规定。</w:t>
      </w:r>
      <w:r/>
    </w:p>
    <w:p>
      <w:pPr>
        <w:spacing w:line="520" w:lineRule="exact"/>
        <w:rPr>
          <w:rFonts w:hint="eastAsia" w:ascii="宋体" w:hAnsi="宋体"/>
          <w:sz w:val="24"/>
        </w:rPr>
      </w:pPr>
      <w:r>
        <w:rPr>
          <w:rFonts w:hint="eastAsia" w:ascii="宋体" w:hAnsi="宋体"/>
          <w:sz w:val="24"/>
        </w:rPr>
        <w:t xml:space="preserve">5.谈判文件的约束力</w:t>
      </w:r>
      <w:r/>
    </w:p>
    <w:p>
      <w:pPr>
        <w:ind w:firstLine="480"/>
        <w:spacing w:line="520" w:lineRule="exact"/>
        <w:rPr>
          <w:rFonts w:hint="eastAsia" w:ascii="宋体" w:hAnsi="宋体"/>
          <w:sz w:val="24"/>
        </w:rPr>
      </w:pPr>
      <w:r>
        <w:rPr>
          <w:rFonts w:hint="eastAsia" w:ascii="宋体" w:hAnsi="宋体"/>
          <w:sz w:val="24"/>
        </w:rPr>
        <w:t xml:space="preserve">5.1谈判供应商一旦参加谈判，即被认为接受了本谈判文件中的所有要求和规定。</w:t>
      </w:r>
      <w:r/>
    </w:p>
    <w:p>
      <w:pPr>
        <w:jc w:val="left"/>
        <w:spacing w:line="520" w:lineRule="exact"/>
        <w:rPr>
          <w:rFonts w:hint="eastAsia" w:ascii="宋体" w:hAnsi="宋体"/>
          <w:b/>
          <w:bCs/>
          <w:sz w:val="24"/>
        </w:rPr>
      </w:pPr>
      <w:r>
        <w:rPr>
          <w:rFonts w:hint="eastAsia" w:ascii="宋体" w:hAnsi="宋体"/>
          <w:b/>
          <w:bCs/>
          <w:sz w:val="24"/>
        </w:rPr>
        <w:t xml:space="preserve">二、谈判文件</w:t>
      </w:r>
      <w:r/>
    </w:p>
    <w:p>
      <w:pPr>
        <w:ind w:firstLine="480"/>
        <w:spacing w:line="520" w:lineRule="exact"/>
        <w:rPr>
          <w:rFonts w:hint="eastAsia" w:ascii="宋体" w:hAnsi="宋体"/>
          <w:bCs/>
          <w:sz w:val="24"/>
        </w:rPr>
      </w:pPr>
      <w:r>
        <w:rPr>
          <w:rFonts w:hint="eastAsia" w:ascii="宋体" w:hAnsi="宋体"/>
          <w:bCs/>
          <w:sz w:val="24"/>
        </w:rPr>
        <w:t xml:space="preserve">6.谈判文件构成</w:t>
      </w:r>
      <w:r>
        <w:rPr>
          <w:rFonts w:hint="eastAsia" w:ascii="宋体" w:hAnsi="宋体"/>
          <w:sz w:val="24"/>
        </w:rPr>
        <w:t xml:space="preserve">包括：</w:t>
      </w:r>
      <w:r/>
    </w:p>
    <w:p>
      <w:pPr>
        <w:spacing w:line="520" w:lineRule="exact"/>
        <w:rPr>
          <w:rFonts w:hint="eastAsia" w:ascii="宋体" w:hAnsi="宋体"/>
          <w:sz w:val="24"/>
        </w:rPr>
      </w:pPr>
      <w:r>
        <w:rPr>
          <w:rFonts w:hint="eastAsia" w:ascii="宋体" w:hAnsi="宋体"/>
          <w:sz w:val="24"/>
        </w:rPr>
        <w:t xml:space="preserve">      第一章  谈判文件</w:t>
      </w:r>
      <w:r/>
    </w:p>
    <w:p>
      <w:pPr>
        <w:ind w:firstLine="720"/>
        <w:spacing w:line="520" w:lineRule="exact"/>
        <w:rPr>
          <w:rFonts w:hint="eastAsia" w:ascii="宋体" w:hAnsi="宋体"/>
          <w:sz w:val="24"/>
        </w:rPr>
      </w:pPr>
      <w:r>
        <w:rPr>
          <w:rFonts w:hint="eastAsia" w:ascii="宋体" w:hAnsi="宋体"/>
          <w:sz w:val="24"/>
        </w:rPr>
        <w:t xml:space="preserve">第二章  响应文件格式</w:t>
      </w:r>
      <w:r/>
    </w:p>
    <w:p>
      <w:pPr>
        <w:ind w:firstLine="480"/>
        <w:spacing w:line="520" w:lineRule="exact"/>
        <w:rPr>
          <w:rFonts w:hint="eastAsia" w:ascii="宋体" w:hAnsi="宋体"/>
          <w:bCs/>
          <w:sz w:val="24"/>
        </w:rPr>
      </w:pPr>
      <w:r>
        <w:rPr>
          <w:rFonts w:hint="eastAsia" w:ascii="宋体" w:hAnsi="宋体"/>
          <w:bCs/>
          <w:sz w:val="24"/>
        </w:rPr>
        <w:t xml:space="preserve">7.谈判文件的澄清</w:t>
      </w:r>
      <w:r/>
    </w:p>
    <w:p>
      <w:pPr>
        <w:ind w:firstLine="460"/>
        <w:spacing w:line="520" w:lineRule="exact"/>
        <w:rPr>
          <w:rFonts w:hint="eastAsia" w:ascii="宋体" w:hAnsi="宋体"/>
          <w:bCs/>
          <w:sz w:val="24"/>
        </w:rPr>
      </w:pPr>
      <w:r>
        <w:rPr>
          <w:rFonts w:hint="eastAsia" w:ascii="宋体" w:hAnsi="宋体"/>
          <w:sz w:val="24"/>
        </w:rPr>
        <w:t xml:space="preserve">7.1任何要求对谈判文件进行澄清的谈判供应商，均应在谈判时间三日前以书面形式通知采购人或代理机构（在递送书面文件的同时请谈判供应商将电子文档发送至采购人或代理机构邮箱）。采购人或代理机构对谈判时间前三日收到的任何澄清要求将以书面形式予以答复（邮寄或传真）。</w:t>
      </w:r>
      <w:r>
        <w:rPr>
          <w:rFonts w:hint="eastAsia" w:ascii="宋体" w:hAnsi="宋体"/>
          <w:bCs/>
          <w:sz w:val="24"/>
        </w:rPr>
        <w:t xml:space="preserve">由于谈判供应商所留联系方式有问题而导致</w:t>
      </w:r>
      <w:r>
        <w:rPr>
          <w:rFonts w:hint="eastAsia" w:ascii="宋体" w:hAnsi="宋体"/>
          <w:sz w:val="24"/>
        </w:rPr>
        <w:t xml:space="preserve">采购人或代理机构</w:t>
      </w:r>
      <w:r>
        <w:rPr>
          <w:rFonts w:hint="eastAsia" w:ascii="宋体" w:hAnsi="宋体"/>
          <w:bCs/>
          <w:sz w:val="24"/>
        </w:rPr>
        <w:t xml:space="preserve">无法通知的，其责任由谈判供应商自行承担（逾期递交对谈判文件要求进行澄清的</w:t>
      </w:r>
      <w:r>
        <w:rPr>
          <w:rFonts w:hint="eastAsia" w:ascii="宋体" w:hAnsi="宋体"/>
          <w:sz w:val="24"/>
        </w:rPr>
        <w:t xml:space="preserve">采购人或代理机构</w:t>
      </w:r>
      <w:r>
        <w:rPr>
          <w:rFonts w:hint="eastAsia" w:ascii="宋体" w:hAnsi="宋体"/>
          <w:bCs/>
          <w:sz w:val="24"/>
        </w:rPr>
        <w:t xml:space="preserve">将不予受理）。</w:t>
      </w:r>
      <w:r/>
    </w:p>
    <w:p>
      <w:pPr>
        <w:ind w:firstLine="460"/>
        <w:spacing w:line="520" w:lineRule="exact"/>
        <w:rPr>
          <w:rFonts w:hint="eastAsia" w:ascii="宋体" w:hAnsi="宋体" w:cs="楷体_GB2312"/>
          <w:sz w:val="24"/>
          <w:lang w:val="zh-CN"/>
        </w:rPr>
      </w:pPr>
      <w:r>
        <w:rPr>
          <w:rFonts w:hint="eastAsia" w:ascii="宋体" w:hAnsi="宋体"/>
          <w:bCs/>
          <w:sz w:val="24"/>
        </w:rPr>
        <w:t xml:space="preserve">8.谈判文件的更正或补充</w:t>
      </w:r>
      <w:r/>
    </w:p>
    <w:p>
      <w:pPr>
        <w:ind w:firstLine="480"/>
        <w:spacing w:line="520" w:lineRule="exact"/>
        <w:rPr>
          <w:rFonts w:hint="eastAsia" w:ascii="宋体" w:hAnsi="宋体"/>
          <w:sz w:val="24"/>
        </w:rPr>
      </w:pPr>
      <w:r>
        <w:rPr>
          <w:rFonts w:hint="eastAsia" w:ascii="宋体" w:hAnsi="宋体"/>
          <w:sz w:val="24"/>
        </w:rPr>
        <w:t xml:space="preserve">8.1在谈判截止时间三日前，采购人或代理机构可主动或在解答谈判供应商提出的澄清问题时对谈判文件用更正公告的方式进行修正。</w:t>
      </w:r>
      <w:r/>
    </w:p>
    <w:p>
      <w:pPr>
        <w:ind w:firstLine="480"/>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w:t>
      </w:r>
      <w:r>
        <w:rPr>
          <w:rFonts w:hint="eastAsia" w:ascii="宋体" w:hAnsi="宋体"/>
          <w:sz w:val="24"/>
        </w:rPr>
        <w:t xml:space="preserve">2对谈判文件的更正将在江苏省政府采购网、淮安市政府采购网进行公告。更正公告将作为谈判文件的组成部分，对所有参加本次谈判的谈判供应商都具有约束力。</w:t>
      </w:r>
      <w:r/>
    </w:p>
    <w:p>
      <w:pPr>
        <w:ind w:firstLine="480"/>
        <w:spacing w:line="520" w:lineRule="exact"/>
        <w:rPr>
          <w:rFonts w:hint="eastAsia" w:ascii="宋体" w:hAnsi="宋体"/>
          <w:sz w:val="24"/>
        </w:rPr>
      </w:pPr>
      <w:r>
        <w:rPr>
          <w:rFonts w:hint="eastAsia" w:ascii="宋体" w:hAnsi="宋体"/>
          <w:sz w:val="24"/>
        </w:rPr>
        <w:t xml:space="preserve">8.3为使谈判供应商有足够的时间按谈判文件的更正要求修正响应文件，采购人或代理机构有权按照相关法定的要求推迟响应文件递交截止时间和谈判日期。</w:t>
      </w:r>
      <w:r/>
    </w:p>
    <w:p>
      <w:pPr>
        <w:spacing w:line="520" w:lineRule="exact"/>
        <w:rPr>
          <w:rFonts w:hint="eastAsia" w:ascii="宋体" w:hAnsi="宋体"/>
          <w:b/>
          <w:bCs/>
          <w:sz w:val="24"/>
        </w:rPr>
      </w:pPr>
      <w:r>
        <w:rPr>
          <w:rFonts w:hint="eastAsia" w:ascii="宋体" w:hAnsi="宋体"/>
          <w:b/>
          <w:bCs/>
          <w:sz w:val="24"/>
        </w:rPr>
        <w:t xml:space="preserve">三、响应文件的编制</w:t>
      </w:r>
      <w:r/>
    </w:p>
    <w:p>
      <w:pPr>
        <w:ind w:firstLine="480"/>
        <w:spacing w:line="520" w:lineRule="exact"/>
        <w:rPr>
          <w:rFonts w:hint="eastAsia" w:ascii="宋体" w:hAnsi="宋体"/>
          <w:bCs/>
          <w:sz w:val="24"/>
        </w:rPr>
      </w:pPr>
      <w:r>
        <w:rPr>
          <w:rFonts w:hint="eastAsia" w:ascii="宋体" w:hAnsi="宋体"/>
          <w:bCs/>
          <w:sz w:val="24"/>
        </w:rPr>
        <w:t xml:space="preserve">9.响应文件的语言及计量单位</w:t>
      </w:r>
      <w:r/>
    </w:p>
    <w:p>
      <w:pPr>
        <w:ind w:firstLine="460"/>
        <w:spacing w:line="520" w:lineRule="exact"/>
        <w:rPr>
          <w:rFonts w:hint="eastAsia" w:ascii="宋体" w:hAnsi="宋体"/>
          <w:sz w:val="24"/>
        </w:rPr>
      </w:pPr>
      <w:r>
        <w:rPr>
          <w:rFonts w:hint="eastAsia" w:ascii="宋体" w:hAnsi="宋体"/>
          <w:sz w:val="24"/>
        </w:rPr>
        <w:t xml:space="preserve">9.1谈判供应商提交的响应文件以及谈判供应商与采购人或代理机构就有关谈判的所有来往函电均应使用简体中文。</w:t>
      </w:r>
      <w:r/>
    </w:p>
    <w:p>
      <w:pPr>
        <w:ind w:firstLine="480"/>
        <w:spacing w:line="520" w:lineRule="exact"/>
        <w:rPr>
          <w:rFonts w:hint="eastAsia" w:ascii="宋体" w:hAnsi="宋体"/>
          <w:sz w:val="24"/>
        </w:rPr>
      </w:pPr>
      <w:r>
        <w:rPr>
          <w:rFonts w:hint="eastAsia" w:ascii="宋体" w:hAnsi="宋体"/>
          <w:sz w:val="24"/>
        </w:rPr>
        <w:t xml:space="preserve">9.2</w:t>
      </w:r>
      <w:r>
        <w:rPr>
          <w:rFonts w:hint="eastAsia" w:ascii="宋体" w:hAnsi="宋体" w:cs="仿宋_GB2312"/>
          <w:sz w:val="24"/>
          <w:lang w:val="zh-CN"/>
        </w:rPr>
        <w:t xml:space="preserve">除谈判文件中另有规定外，</w:t>
      </w:r>
      <w:r>
        <w:rPr>
          <w:rFonts w:hint="eastAsia" w:ascii="宋体" w:hAnsi="宋体"/>
          <w:sz w:val="24"/>
        </w:rPr>
        <w:t xml:space="preserve">响应文件所使用的计量单位，均须采用国家法定计量单位。</w:t>
      </w:r>
      <w:r/>
    </w:p>
    <w:p>
      <w:pPr>
        <w:ind w:firstLine="480"/>
        <w:spacing w:line="520" w:lineRule="exact"/>
        <w:rPr>
          <w:rFonts w:hint="eastAsia" w:ascii="宋体" w:hAnsi="宋体"/>
          <w:bCs/>
          <w:sz w:val="24"/>
        </w:rPr>
      </w:pPr>
      <w:r>
        <w:rPr>
          <w:rFonts w:hint="eastAsia" w:ascii="宋体" w:hAnsi="宋体"/>
          <w:bCs/>
          <w:sz w:val="24"/>
        </w:rPr>
        <w:t xml:space="preserve">10.响应文件构成</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.1谈判供应商编写的响应文件应按谈判文件第二章“响应文件格式”中的要求进行编写。</w:t>
      </w:r>
      <w:r/>
    </w:p>
    <w:p>
      <w:pPr>
        <w:ind w:firstLine="480"/>
        <w:spacing w:line="520" w:lineRule="exact"/>
        <w:rPr>
          <w:rFonts w:hint="eastAsia" w:ascii="宋体" w:hAnsi="宋体"/>
          <w:sz w:val="24"/>
        </w:rPr>
      </w:pPr>
      <w:r>
        <w:rPr>
          <w:rFonts w:ascii="宋体" w:hAnsi="宋体"/>
          <w:sz w:val="24"/>
        </w:rPr>
        <w:t xml:space="preserve">10</w:t>
      </w:r>
      <w:r>
        <w:rPr>
          <w:rFonts w:hint="eastAsia" w:ascii="宋体" w:hAnsi="宋体"/>
          <w:sz w:val="24"/>
        </w:rPr>
        <w:t xml:space="preserve">.2电子响应文件编制必须按“苏采云”交易系统要求制作，具体操作详见</w:t>
      </w:r>
      <w:r>
        <w:rPr>
          <w:rFonts w:ascii="宋体" w:hAnsi="宋体"/>
          <w:sz w:val="24"/>
        </w:rPr>
        <w:t xml:space="preserve">《操作</w:t>
      </w:r>
      <w:r>
        <w:rPr>
          <w:rFonts w:hint="eastAsia" w:ascii="宋体" w:hAnsi="宋体"/>
          <w:sz w:val="24"/>
        </w:rPr>
        <w:t xml:space="preserve">手册</w:t>
      </w:r>
      <w:r>
        <w:rPr>
          <w:rFonts w:ascii="宋体" w:hAnsi="宋体"/>
          <w:sz w:val="24"/>
        </w:rPr>
        <w:t xml:space="preserve">》</w:t>
      </w:r>
      <w:r>
        <w:rPr>
          <w:rFonts w:hint="eastAsia" w:ascii="宋体" w:hAnsi="宋体"/>
          <w:sz w:val="24"/>
        </w:rPr>
        <w:t xml:space="preserve">。</w:t>
      </w:r>
      <w:r/>
    </w:p>
    <w:p>
      <w:pPr>
        <w:ind w:firstLine="480"/>
        <w:spacing w:line="520" w:lineRule="exact"/>
        <w:rPr>
          <w:rFonts w:hint="eastAsia" w:ascii="宋体" w:hAnsi="宋体"/>
          <w:sz w:val="24"/>
        </w:rPr>
      </w:pPr>
      <w:r>
        <w:rPr>
          <w:rFonts w:hint="eastAsia" w:ascii="宋体" w:hAnsi="宋体"/>
          <w:bCs/>
          <w:sz w:val="24"/>
        </w:rPr>
        <w:t xml:space="preserve">11.谈判报价</w:t>
      </w:r>
      <w:r/>
    </w:p>
    <w:p>
      <w:pPr>
        <w:ind w:firstLine="482"/>
        <w:spacing w:line="520" w:lineRule="exact"/>
        <w:rPr>
          <w:rFonts w:ascii="宋体" w:hAnsi="宋体"/>
          <w:b/>
          <w:sz w:val="24"/>
        </w:rPr>
      </w:pPr>
      <w:r>
        <w:rPr>
          <w:rFonts w:hint="eastAsia" w:ascii="宋体" w:hAnsi="宋体"/>
          <w:b/>
          <w:sz w:val="24"/>
        </w:rPr>
        <w:t xml:space="preserve">11.1本项目采用总承包方式，谈判供应商的报价应包含货物设计、制造、包装、仓储、运输装</w:t>
      </w:r>
      <w:r>
        <w:rPr>
          <w:rFonts w:hint="eastAsia" w:ascii="宋体" w:hAnsi="宋体"/>
          <w:b/>
          <w:sz w:val="24"/>
          <w:lang w:eastAsia="zh-CN"/>
        </w:rPr>
        <w:t xml:space="preserve">卸</w:t>
      </w:r>
      <w:r>
        <w:rPr>
          <w:rFonts w:hint="eastAsia" w:ascii="宋体" w:hAnsi="宋体"/>
          <w:b/>
          <w:sz w:val="24"/>
        </w:rPr>
        <w:t xml:space="preserve">、保险、安装、调试</w:t>
      </w:r>
      <w:r>
        <w:rPr>
          <w:rFonts w:hint="eastAsia" w:ascii="宋体" w:hAnsi="宋体"/>
          <w:b/>
          <w:sz w:val="24"/>
          <w:lang w:eastAsia="zh-CN"/>
        </w:rPr>
        <w:t xml:space="preserve">及</w:t>
      </w:r>
      <w:r>
        <w:rPr>
          <w:rFonts w:hint="eastAsia" w:ascii="宋体" w:hAnsi="宋体"/>
          <w:b/>
          <w:sz w:val="24"/>
        </w:rPr>
        <w:t xml:space="preserve">材料及验收合格之前保管及保修期内备品备件、专用工具、伴随服务、技术图纸资料、人员培训发生的所有含税费用、支付给员工的工资和国家强制缴纳的各种社会保障资金，以及与本项目有关的所有费用。</w:t>
      </w:r>
      <w:r/>
    </w:p>
    <w:p>
      <w:pPr>
        <w:ind w:firstLine="482"/>
        <w:spacing w:line="520" w:lineRule="exact"/>
        <w:rPr>
          <w:rFonts w:hint="eastAsia" w:ascii="宋体" w:hAnsi="宋体"/>
          <w:sz w:val="24"/>
        </w:rPr>
      </w:pPr>
      <w:r>
        <w:rPr>
          <w:rFonts w:ascii="宋体" w:hAnsi="宋体"/>
          <w:b/>
          <w:sz w:val="24"/>
        </w:rPr>
        <w:t xml:space="preserve">11</w:t>
      </w:r>
      <w:r>
        <w:rPr>
          <w:rFonts w:hint="eastAsia" w:ascii="宋体" w:hAnsi="宋体"/>
          <w:b/>
          <w:sz w:val="24"/>
        </w:rPr>
        <w:t xml:space="preserve">.2 供应商的任何错漏、优惠、竞争性报价不得作为减轻责任、减少服务、增加收费、降低质量的理由。</w:t>
      </w:r>
      <w:r/>
    </w:p>
    <w:p>
      <w:pPr>
        <w:ind w:left="-359" w:firstLine="770"/>
        <w:spacing w:line="520" w:lineRule="exact"/>
        <w:rPr>
          <w:rFonts w:hint="eastAsia" w:ascii="宋体" w:hAnsi="宋体"/>
          <w:sz w:val="24"/>
        </w:rPr>
      </w:pPr>
      <w:r>
        <w:rPr>
          <w:rFonts w:hint="eastAsia" w:ascii="宋体" w:hAnsi="宋体"/>
          <w:sz w:val="24"/>
        </w:rPr>
        <w:t xml:space="preserve">11.</w:t>
      </w:r>
      <w:r>
        <w:rPr>
          <w:rFonts w:ascii="宋体" w:hAnsi="宋体"/>
          <w:sz w:val="24"/>
        </w:rPr>
        <w:t xml:space="preserve">3</w:t>
      </w:r>
      <w:r>
        <w:rPr>
          <w:rFonts w:hint="eastAsia" w:ascii="宋体" w:hAnsi="宋体"/>
          <w:sz w:val="24"/>
        </w:rPr>
        <w:t xml:space="preserve">采购人或代理机构不接受备选的谈判方案或有选择的报价。</w:t>
      </w:r>
      <w:r/>
    </w:p>
    <w:p>
      <w:pPr>
        <w:ind w:firstLine="460"/>
        <w:spacing w:line="520" w:lineRule="exact"/>
        <w:rPr>
          <w:rFonts w:ascii="宋体" w:hAnsi="宋体"/>
          <w:sz w:val="24"/>
        </w:rPr>
      </w:pPr>
      <w:r>
        <w:rPr>
          <w:rFonts w:hint="eastAsia" w:ascii="宋体" w:hAnsi="宋体"/>
          <w:sz w:val="24"/>
        </w:rPr>
        <w:t xml:space="preserve">11.</w:t>
      </w:r>
      <w:r>
        <w:rPr>
          <w:rFonts w:ascii="宋体" w:hAnsi="宋体"/>
          <w:sz w:val="24"/>
        </w:rPr>
        <w:t xml:space="preserve">4</w:t>
      </w:r>
      <w:r>
        <w:rPr>
          <w:rFonts w:hint="eastAsia" w:ascii="宋体" w:hAnsi="宋体"/>
          <w:sz w:val="24"/>
        </w:rPr>
        <w:t xml:space="preserve">本次谈判项目报价均须以人民币为货币单位。</w:t>
      </w:r>
      <w:r/>
    </w:p>
    <w:p>
      <w:pPr>
        <w:ind w:left="420"/>
        <w:spacing w:line="520" w:lineRule="exact"/>
        <w:rPr>
          <w:rFonts w:ascii="宋体" w:hAnsi="宋体"/>
          <w:bCs/>
          <w:sz w:val="24"/>
        </w:rPr>
      </w:pPr>
      <w:r>
        <w:rPr>
          <w:rFonts w:ascii="宋体" w:hAnsi="宋体"/>
          <w:bCs/>
          <w:sz w:val="24"/>
        </w:rPr>
        <w:t xml:space="preserve">12.谈判保证金</w:t>
      </w:r>
      <w:r/>
    </w:p>
    <w:p>
      <w:pPr>
        <w:ind w:left="420"/>
        <w:spacing w:line="520" w:lineRule="exact"/>
        <w:rPr>
          <w:rFonts w:hint="eastAsia" w:ascii="宋体" w:hAnsi="宋体" w:cs="楷体_GB2312"/>
          <w:b/>
          <w:bCs/>
          <w:sz w:val="24"/>
          <w:lang w:val="zh-CN"/>
        </w:rPr>
      </w:pPr>
      <w:r>
        <w:rPr>
          <w:rFonts w:hint="eastAsia"/>
          <w:b/>
          <w:bCs/>
          <w:sz w:val="24"/>
        </w:rPr>
        <w:t xml:space="preserve">本项目</w:t>
      </w:r>
      <w:r>
        <w:rPr>
          <w:b/>
          <w:bCs/>
          <w:sz w:val="24"/>
        </w:rPr>
        <w:t xml:space="preserve">无需缴纳谈判保证金</w:t>
      </w:r>
      <w:r>
        <w:rPr>
          <w:rFonts w:hint="eastAsia"/>
          <w:b/>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13.谈判有效期</w:t>
      </w:r>
      <w:r/>
    </w:p>
    <w:p>
      <w:pPr>
        <w:ind w:firstLine="540"/>
        <w:spacing w:line="520" w:lineRule="exact"/>
        <w:rPr>
          <w:rFonts w:hint="eastAsia" w:ascii="宋体" w:hAnsi="宋体"/>
          <w:bCs/>
          <w:sz w:val="24"/>
        </w:rPr>
      </w:pPr>
      <w:r>
        <w:rPr>
          <w:rFonts w:hint="eastAsia" w:ascii="宋体" w:hAnsi="宋体"/>
          <w:sz w:val="24"/>
        </w:rPr>
        <w:t xml:space="preserve">13.1谈判有效期为从谈判之日起计算的</w:t>
      </w:r>
      <w:r>
        <w:rPr>
          <w:rFonts w:hint="eastAsia" w:ascii="宋体" w:hAnsi="宋体"/>
          <w:bCs/>
          <w:sz w:val="24"/>
        </w:rPr>
        <w:t xml:space="preserve">6</w:t>
      </w:r>
      <w:r>
        <w:rPr>
          <w:rFonts w:ascii="宋体" w:hAnsi="宋体"/>
          <w:bCs/>
          <w:sz w:val="24"/>
        </w:rPr>
        <w:t xml:space="preserve">0</w:t>
      </w:r>
      <w:r>
        <w:rPr>
          <w:rFonts w:hint="eastAsia" w:ascii="宋体" w:hAnsi="宋体"/>
          <w:bCs/>
          <w:sz w:val="24"/>
        </w:rPr>
        <w:t xml:space="preserve">天</w:t>
      </w:r>
      <w:r>
        <w:rPr>
          <w:rFonts w:hint="eastAsia" w:ascii="宋体" w:hAnsi="宋体"/>
          <w:sz w:val="24"/>
        </w:rPr>
        <w:t xml:space="preserve">，谈判有效期短于此规定的将被视为</w:t>
      </w:r>
      <w:r>
        <w:rPr>
          <w:rFonts w:hint="eastAsia" w:ascii="宋体" w:hAnsi="宋体" w:cs="仿宋_GB2312"/>
          <w:sz w:val="24"/>
          <w:lang w:val="zh-CN"/>
        </w:rPr>
        <w:t xml:space="preserve">非响应谈判而予以拒绝。</w:t>
      </w:r>
      <w:r/>
    </w:p>
    <w:p>
      <w:pPr>
        <w:ind w:firstLine="540"/>
        <w:spacing w:line="520" w:lineRule="exact"/>
        <w:rPr>
          <w:rFonts w:hint="eastAsia" w:ascii="宋体" w:hAnsi="宋体"/>
          <w:bCs/>
          <w:sz w:val="24"/>
        </w:rPr>
      </w:pPr>
      <w:r>
        <w:rPr>
          <w:rFonts w:hint="eastAsia" w:ascii="宋体" w:hAnsi="宋体"/>
          <w:bCs/>
          <w:sz w:val="24"/>
        </w:rPr>
        <w:t xml:space="preserve">13.2</w:t>
      </w:r>
      <w:r>
        <w:rPr>
          <w:rFonts w:hint="eastAsia" w:ascii="宋体" w:hAnsi="宋体"/>
          <w:sz w:val="24"/>
        </w:rPr>
        <w:t xml:space="preserve">在特殊情况下，采购人或代理机构于原谈判有效期满之前，可向谈判供应商提出延长谈判有效期的要求，这种要求与答复均应采用书面形式如信件、传真等。谈判供应商可以拒绝接受采购人或代理机构的这种要求而放弃谈判。同意延长的谈判供应商既不能要求也不允许修改其响应文件，同时受谈判有效期约束的所有权利与义务均延长至新的有效期。</w:t>
      </w:r>
      <w:r/>
    </w:p>
    <w:p>
      <w:pPr>
        <w:ind w:firstLine="48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.响应文件的签署</w:t>
      </w:r>
      <w:r/>
    </w:p>
    <w:p>
      <w:pPr>
        <w:ind w:firstLine="48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4</w:t>
      </w:r>
      <w:r>
        <w:rPr>
          <w:rFonts w:hint="eastAsia" w:ascii="宋体" w:hAnsi="宋体"/>
          <w:bCs/>
          <w:sz w:val="24"/>
        </w:rPr>
        <w:t xml:space="preserve">.1响应文件仅需要在供应商进行签章的位置应进行电子签章。电子响应文件不得涂改、行间插字或删除，如果出现上述情况应重新编制。</w:t>
      </w:r>
      <w:r/>
    </w:p>
    <w:p>
      <w:pPr>
        <w:spacing w:line="520" w:lineRule="exact"/>
        <w:rPr>
          <w:rFonts w:hint="eastAsia" w:ascii="宋体" w:hAnsi="宋体"/>
          <w:b/>
          <w:bCs/>
          <w:sz w:val="24"/>
        </w:rPr>
      </w:pPr>
      <w:r>
        <w:rPr>
          <w:rFonts w:hint="eastAsia" w:ascii="宋体" w:hAnsi="宋体"/>
          <w:b/>
          <w:bCs/>
          <w:sz w:val="24"/>
        </w:rPr>
        <w:t xml:space="preserve">四、响应文件的上传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 响应文件的上传</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.1电子响应文件的递交供应商应当按照《操作手册》规定，在谈判响应文件接收截止时间前制作并上传电子响应文件。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.2供应商上传的电子响应文件内容不清楚或不清晰的（含扫描件），造成无法评审或部分影响评审的，责任由供应商自负。</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.3供应商上传电子响应文件的时间不得迟于谈判邀请中规定的截止时间。</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5</w:t>
      </w:r>
      <w:r>
        <w:rPr>
          <w:rFonts w:hint="eastAsia" w:ascii="宋体" w:hAnsi="宋体"/>
          <w:bCs/>
          <w:sz w:val="24"/>
        </w:rPr>
        <w:t xml:space="preserve">.4采购人或代理机构可以按第</w:t>
      </w:r>
      <w:r>
        <w:rPr>
          <w:rFonts w:ascii="宋体" w:hAnsi="宋体"/>
          <w:bCs/>
          <w:sz w:val="24"/>
        </w:rPr>
        <w:t xml:space="preserve">8</w:t>
      </w:r>
      <w:r>
        <w:rPr>
          <w:rFonts w:hint="eastAsia" w:ascii="宋体" w:hAnsi="宋体"/>
          <w:bCs/>
          <w:sz w:val="24"/>
        </w:rPr>
        <w:t xml:space="preserve">条规定，通过修改谈判文件有权酌情延长响应文件接收截止时间。在此情况下，供应商的所有权利和义务以及供应商受制约的截止日期均应以延长后新的截止日期为准。</w:t>
      </w:r>
      <w:r/>
    </w:p>
    <w:p>
      <w:pPr>
        <w:ind w:firstLine="540"/>
        <w:spacing w:line="520" w:lineRule="exact"/>
        <w:rPr>
          <w:rFonts w:hint="eastAsia" w:ascii="宋体" w:hAnsi="宋体"/>
          <w:b/>
          <w:bCs/>
          <w:sz w:val="24"/>
        </w:rPr>
      </w:pPr>
      <w:r>
        <w:rPr>
          <w:rFonts w:hint="eastAsia" w:ascii="宋体" w:hAnsi="宋体"/>
          <w:b/>
          <w:bCs/>
          <w:sz w:val="24"/>
        </w:rPr>
        <w:t xml:space="preserve">1</w:t>
      </w:r>
      <w:r>
        <w:rPr>
          <w:rFonts w:ascii="宋体" w:hAnsi="宋体"/>
          <w:b/>
          <w:bCs/>
          <w:sz w:val="24"/>
        </w:rPr>
        <w:t xml:space="preserve">5</w:t>
      </w:r>
      <w:r>
        <w:rPr>
          <w:rFonts w:hint="eastAsia" w:ascii="宋体" w:hAnsi="宋体"/>
          <w:b/>
          <w:bCs/>
          <w:sz w:val="24"/>
        </w:rPr>
        <w:t xml:space="preserve">.5成交供应商在成交通知书发出之前，必须提供</w:t>
      </w:r>
      <w:r>
        <w:rPr>
          <w:rFonts w:hint="eastAsia" w:ascii="宋体" w:hAnsi="宋体"/>
          <w:b/>
          <w:bCs/>
          <w:sz w:val="24"/>
          <w:lang w:eastAsia="zh-CN"/>
        </w:rPr>
        <w:t xml:space="preserve">两份</w:t>
      </w:r>
      <w:r>
        <w:rPr>
          <w:rFonts w:hint="eastAsia" w:ascii="宋体" w:hAnsi="宋体"/>
          <w:b/>
          <w:bCs/>
          <w:sz w:val="24"/>
        </w:rPr>
        <w:t xml:space="preserve">与电子响应文件一致的纸质打印响应文件。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.响应文件被拒绝接收的情形</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.1在谈判文件规定的提交响应文件截止时间后上传的电子响应文件。</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 响应文件的修改和撤回</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.1供应商在上传电子响应文件后可以对其修改或撤回，但这种修改和撤回，必须在规定的谈判时间之前。</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.2对于电子响应文件的修改，供应商可在谈判时间前登录电子交易平台撤回电子响应文件，并上传新的电子响应文件。电子响应文件以最终完成上传的为准。</w:t>
      </w:r>
      <w:r/>
    </w:p>
    <w:p>
      <w:pPr>
        <w:ind w:firstLine="540"/>
        <w:spacing w:line="520" w:lineRule="exact"/>
        <w:rPr>
          <w:rFonts w:hint="eastAsia" w:ascii="宋体" w:hAnsi="宋体"/>
          <w:bCs/>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.3供应商不得在谈判时间以后修改电子响应文件。</w:t>
      </w:r>
      <w:r/>
    </w:p>
    <w:p>
      <w:pPr>
        <w:ind w:firstLine="540"/>
        <w:spacing w:line="520" w:lineRule="exact"/>
        <w:rPr>
          <w:rFonts w:hint="eastAsia" w:ascii="宋体" w:hAnsi="宋体"/>
          <w:sz w:val="24"/>
        </w:rPr>
      </w:pPr>
      <w:r>
        <w:rPr>
          <w:rFonts w:hint="eastAsia" w:ascii="宋体" w:hAnsi="宋体"/>
          <w:bCs/>
          <w:sz w:val="24"/>
        </w:rPr>
        <w:t xml:space="preserve">1</w:t>
      </w:r>
      <w:r>
        <w:rPr>
          <w:rFonts w:ascii="宋体" w:hAnsi="宋体"/>
          <w:bCs/>
          <w:sz w:val="24"/>
        </w:rPr>
        <w:t xml:space="preserve">7</w:t>
      </w:r>
      <w:r>
        <w:rPr>
          <w:rFonts w:hint="eastAsia" w:ascii="宋体" w:hAnsi="宋体"/>
          <w:bCs/>
          <w:sz w:val="24"/>
        </w:rPr>
        <w:t xml:space="preserve">.4供应商不得在提交电子响应文件截止时间起至谈判有效期满前撤回电子响应文件。</w:t>
      </w:r>
      <w:r/>
    </w:p>
    <w:p>
      <w:pPr>
        <w:jc w:val="left"/>
        <w:spacing w:line="520" w:lineRule="exact"/>
        <w:rPr>
          <w:rFonts w:hint="eastAsia" w:ascii="宋体" w:hAnsi="宋体"/>
          <w:b/>
          <w:bCs/>
          <w:sz w:val="24"/>
        </w:rPr>
      </w:pPr>
      <w:r>
        <w:rPr>
          <w:rFonts w:hint="eastAsia" w:ascii="宋体" w:hAnsi="宋体"/>
          <w:b/>
          <w:bCs/>
          <w:sz w:val="24"/>
        </w:rPr>
        <w:t xml:space="preserve">五、谈判、推荐成交候选人</w:t>
      </w:r>
      <w:r/>
    </w:p>
    <w:p>
      <w:pPr>
        <w:ind w:firstLine="540"/>
        <w:spacing w:line="520" w:lineRule="exact"/>
        <w:rPr>
          <w:rFonts w:hint="eastAsia" w:ascii="宋体" w:hAnsi="宋体"/>
          <w:bCs/>
          <w:sz w:val="24"/>
        </w:rPr>
      </w:pPr>
      <w:r>
        <w:rPr>
          <w:rFonts w:hint="eastAsia" w:ascii="宋体" w:hAnsi="宋体"/>
          <w:bCs/>
          <w:sz w:val="24"/>
        </w:rPr>
        <w:t xml:space="preserve">18.</w:t>
      </w:r>
      <w:r>
        <w:rPr>
          <w:rFonts w:hint="eastAsia"/>
        </w:rPr>
        <w:t xml:space="preserve"> </w:t>
      </w:r>
      <w:r>
        <w:rPr>
          <w:rFonts w:hint="eastAsia" w:ascii="宋体" w:hAnsi="宋体"/>
          <w:bCs/>
          <w:sz w:val="24"/>
        </w:rPr>
        <w:t xml:space="preserve">谈判组织</w:t>
      </w:r>
      <w:r/>
    </w:p>
    <w:p>
      <w:pPr>
        <w:ind w:firstLine="540"/>
        <w:spacing w:line="520" w:lineRule="exact"/>
        <w:rPr>
          <w:rFonts w:hint="eastAsia" w:ascii="宋体" w:hAnsi="宋体"/>
          <w:bCs/>
          <w:sz w:val="24"/>
        </w:rPr>
      </w:pPr>
      <w:r>
        <w:rPr>
          <w:rFonts w:hint="eastAsia" w:ascii="宋体" w:hAnsi="宋体"/>
          <w:bCs/>
          <w:sz w:val="24"/>
        </w:rPr>
        <w:t xml:space="preserve">18.1本项目采用“全流程电子化交易”模式，通过“苏采云”系统及相应的配套硬件设备（摄像头、话筒、麦克风等）完成远程解密、公布报价、澄清等交互环节。采购人或代理机构将按照第18.5条的要求组织本项目的采购活动。供应商仅需在任意地点登录“苏采云”系统，进入江苏省政府采购一体化不见面开标大厅观看项目的活动组织。</w:t>
      </w:r>
      <w:r/>
    </w:p>
    <w:p>
      <w:pPr>
        <w:ind w:firstLine="540"/>
        <w:spacing w:line="520" w:lineRule="exact"/>
        <w:rPr>
          <w:rFonts w:hint="eastAsia" w:ascii="宋体" w:hAnsi="宋体"/>
          <w:bCs/>
          <w:sz w:val="24"/>
        </w:rPr>
      </w:pPr>
      <w:r>
        <w:rPr>
          <w:rFonts w:hint="eastAsia" w:ascii="宋体" w:hAnsi="宋体"/>
          <w:bCs/>
          <w:sz w:val="24"/>
        </w:rPr>
        <w:t xml:space="preserve">18.2开标程序</w:t>
      </w:r>
      <w:r/>
    </w:p>
    <w:p>
      <w:pPr>
        <w:ind w:firstLine="540"/>
        <w:spacing w:line="520" w:lineRule="exact"/>
        <w:rPr>
          <w:rFonts w:hint="eastAsia" w:ascii="宋体" w:hAnsi="宋体"/>
          <w:bCs/>
          <w:sz w:val="24"/>
        </w:rPr>
      </w:pPr>
      <w:r>
        <w:rPr>
          <w:rFonts w:hint="eastAsia" w:ascii="宋体" w:hAnsi="宋体"/>
          <w:bCs/>
          <w:sz w:val="24"/>
        </w:rPr>
        <w:t xml:space="preserve">18.1 代理机构将在采购公告中规定的时间和地点组织谈判开始仪式。供应商应当按照《操作手册》规定，参加谈判活动。</w:t>
      </w:r>
      <w:r/>
    </w:p>
    <w:p>
      <w:pPr>
        <w:ind w:firstLine="540"/>
        <w:spacing w:line="520" w:lineRule="exact"/>
        <w:rPr>
          <w:rFonts w:hint="eastAsia" w:ascii="宋体" w:hAnsi="宋体"/>
          <w:bCs/>
          <w:sz w:val="24"/>
        </w:rPr>
      </w:pPr>
      <w:r>
        <w:rPr>
          <w:rFonts w:hint="eastAsia" w:ascii="宋体" w:hAnsi="宋体"/>
          <w:bCs/>
          <w:sz w:val="24"/>
        </w:rPr>
        <w:t xml:space="preserve">18.2供应商在谈判过程中</w:t>
      </w:r>
      <w:r>
        <w:rPr>
          <w:rFonts w:hint="eastAsia" w:ascii="宋体" w:hAnsi="宋体"/>
          <w:bCs/>
          <w:sz w:val="24"/>
          <w:lang w:eastAsia="zh-CN"/>
        </w:rPr>
        <w:t xml:space="preserve">涉及</w:t>
      </w:r>
      <w:r>
        <w:rPr>
          <w:rFonts w:hint="eastAsia" w:ascii="宋体" w:hAnsi="宋体"/>
          <w:bCs/>
          <w:sz w:val="24"/>
        </w:rPr>
        <w:t xml:space="preserve">的响应文件解密等工作，应按照《操作手册》规定执行。</w:t>
      </w:r>
      <w:r/>
    </w:p>
    <w:p>
      <w:pPr>
        <w:ind w:firstLine="540"/>
        <w:spacing w:line="520" w:lineRule="exact"/>
        <w:rPr>
          <w:rFonts w:hint="eastAsia" w:ascii="宋体" w:hAnsi="宋体"/>
          <w:bCs/>
          <w:sz w:val="24"/>
        </w:rPr>
      </w:pPr>
      <w:r>
        <w:rPr>
          <w:rFonts w:hint="eastAsia" w:ascii="宋体" w:hAnsi="宋体"/>
          <w:bCs/>
          <w:sz w:val="24"/>
        </w:rPr>
        <w:t xml:space="preserve">18.3报价一览表内容与投标报价表内容不一致的，一律以报价一览表内容为准。</w:t>
      </w:r>
      <w:r/>
    </w:p>
    <w:p>
      <w:pPr>
        <w:ind w:firstLine="540"/>
        <w:spacing w:line="520" w:lineRule="exact"/>
        <w:rPr>
          <w:rFonts w:hint="eastAsia" w:ascii="宋体" w:hAnsi="宋体"/>
          <w:bCs/>
          <w:sz w:val="24"/>
        </w:rPr>
      </w:pPr>
      <w:r>
        <w:rPr>
          <w:rFonts w:hint="eastAsia" w:ascii="宋体" w:hAnsi="宋体"/>
          <w:bCs/>
          <w:sz w:val="24"/>
        </w:rPr>
        <w:t xml:space="preserve">18.4响应文件提交截止时间结束后参加征集的供应商不足三家情况的，除采购任务取消情形外，按财政部令第</w:t>
      </w:r>
      <w:r>
        <w:rPr>
          <w:rFonts w:ascii="宋体" w:hAnsi="宋体"/>
          <w:bCs/>
          <w:sz w:val="24"/>
        </w:rPr>
        <w:t xml:space="preserve">74</w:t>
      </w:r>
      <w:r>
        <w:rPr>
          <w:rFonts w:hint="eastAsia" w:ascii="宋体" w:hAnsi="宋体"/>
          <w:bCs/>
          <w:sz w:val="24"/>
        </w:rPr>
        <w:t xml:space="preserve">号第二十七条条款进行处理。</w:t>
      </w:r>
      <w:r/>
    </w:p>
    <w:p>
      <w:pPr>
        <w:ind w:firstLine="540"/>
        <w:spacing w:line="520" w:lineRule="exact"/>
        <w:rPr>
          <w:rFonts w:hint="eastAsia" w:ascii="宋体" w:hAnsi="宋体"/>
          <w:bCs/>
          <w:sz w:val="24"/>
        </w:rPr>
      </w:pPr>
      <w:r>
        <w:rPr>
          <w:rFonts w:hint="eastAsia" w:ascii="宋体" w:hAnsi="宋体"/>
          <w:bCs/>
          <w:sz w:val="24"/>
        </w:rPr>
        <w:t xml:space="preserve">18.5全流程电子化交易采购说明</w:t>
      </w:r>
      <w:r/>
    </w:p>
    <w:p>
      <w:pPr>
        <w:ind w:firstLine="540"/>
        <w:spacing w:line="520" w:lineRule="exact"/>
        <w:rPr>
          <w:rFonts w:hint="eastAsia" w:ascii="宋体" w:hAnsi="宋体"/>
          <w:bCs/>
          <w:sz w:val="24"/>
        </w:rPr>
      </w:pPr>
      <w:r>
        <w:rPr>
          <w:rFonts w:hint="eastAsia" w:ascii="宋体" w:hAnsi="宋体"/>
          <w:bCs/>
          <w:sz w:val="24"/>
        </w:rPr>
        <w:t xml:space="preserve">18.5.1由于“苏采云”系统自身原因导致项目不能正常进行的，项目作废标处理。</w:t>
      </w:r>
      <w:r/>
    </w:p>
    <w:p>
      <w:pPr>
        <w:ind w:firstLine="540"/>
        <w:spacing w:line="520" w:lineRule="exact"/>
        <w:rPr>
          <w:rFonts w:hint="eastAsia" w:ascii="宋体" w:hAnsi="宋体"/>
          <w:bCs/>
          <w:sz w:val="24"/>
        </w:rPr>
      </w:pPr>
      <w:r>
        <w:rPr>
          <w:rFonts w:hint="eastAsia" w:ascii="宋体" w:hAnsi="宋体"/>
          <w:bCs/>
          <w:sz w:val="24"/>
        </w:rPr>
        <w:t xml:space="preserve">18.5.2本项目中的时间均以国家授时中心发布的时间为准。</w:t>
      </w:r>
      <w:r/>
    </w:p>
    <w:p>
      <w:pPr>
        <w:ind w:firstLine="540"/>
        <w:spacing w:line="520" w:lineRule="exact"/>
        <w:rPr>
          <w:rFonts w:hint="eastAsia" w:ascii="宋体" w:hAnsi="宋体"/>
          <w:bCs/>
          <w:sz w:val="24"/>
        </w:rPr>
      </w:pPr>
      <w:r>
        <w:rPr>
          <w:rFonts w:hint="eastAsia" w:ascii="宋体" w:hAnsi="宋体"/>
          <w:bCs/>
          <w:sz w:val="24"/>
        </w:rPr>
        <w:t xml:space="preserve">18.5.3本项目的下载谈判文件、上传响应文件均通过互联网操作，请供应商充分考虑网络拥堵及平台操作所需时间等因素。因供应商自身原因导致操作失败的，其责任自负。</w:t>
      </w:r>
      <w:r/>
    </w:p>
    <w:p>
      <w:pPr>
        <w:ind w:firstLine="540"/>
        <w:spacing w:line="520" w:lineRule="exact"/>
        <w:rPr>
          <w:rFonts w:hint="eastAsia" w:ascii="宋体" w:hAnsi="宋体"/>
          <w:bCs/>
          <w:sz w:val="24"/>
        </w:rPr>
      </w:pPr>
      <w:r>
        <w:rPr>
          <w:rFonts w:hint="eastAsia" w:ascii="宋体" w:hAnsi="宋体"/>
          <w:bCs/>
          <w:sz w:val="24"/>
        </w:rPr>
        <w:t xml:space="preserve">18.5.4本项目响应文件的编制使用“苏采云”政府采购客户端，供应商响应文件的编制和上传，应按照谈判文件的规定进行。如未按谈判文件要求编制、上传电子响应文件，将可能作无效响应文件处理，其后果由供应商自负。供应商如对正确使用“苏采云”政府采购客户端有疑问的，请与软件公司技术人员联系。</w:t>
      </w:r>
      <w:r/>
    </w:p>
    <w:p>
      <w:pPr>
        <w:ind w:firstLine="540"/>
        <w:spacing w:line="520" w:lineRule="exact"/>
        <w:rPr>
          <w:rFonts w:hint="eastAsia" w:ascii="宋体" w:hAnsi="宋体"/>
          <w:bCs/>
          <w:sz w:val="24"/>
        </w:rPr>
      </w:pPr>
      <w:r>
        <w:rPr>
          <w:rFonts w:hint="eastAsia" w:ascii="宋体" w:hAnsi="宋体"/>
          <w:bCs/>
          <w:sz w:val="24"/>
        </w:rPr>
        <w:t xml:space="preserve">18.5.5“全流程电子化交易”活动当日，供应商不必抵达现场，仅需在任意地点登录“苏采云”系统，进入江苏省政府采购一体化不见面开标大厅观看项目的活动组织。为保障供应商权益以及避免围标串标的情况，供应商必须插CA锁登录系统。具体操作详见《操作手册》。</w:t>
      </w:r>
      <w:r/>
    </w:p>
    <w:p>
      <w:pPr>
        <w:ind w:firstLine="540"/>
        <w:spacing w:line="520" w:lineRule="exact"/>
        <w:rPr>
          <w:rFonts w:hint="eastAsia" w:ascii="宋体" w:hAnsi="宋体"/>
          <w:bCs/>
          <w:sz w:val="24"/>
        </w:rPr>
      </w:pPr>
      <w:r>
        <w:rPr>
          <w:rFonts w:hint="eastAsia" w:ascii="宋体" w:hAnsi="宋体"/>
          <w:bCs/>
          <w:sz w:val="24"/>
        </w:rPr>
        <w:t xml:space="preserve">18.5.6电子响应文件开启时间前，各供应商的授权委托人或法人代表提前进入江苏省政府采购一体化不见面开标大厅，根据操作手册验证CA与签章是否正常，以免影响响应文件的解密。 </w:t>
      </w:r>
      <w:r/>
    </w:p>
    <w:p>
      <w:pPr>
        <w:ind w:firstLine="540"/>
        <w:spacing w:line="520" w:lineRule="exact"/>
        <w:rPr>
          <w:rFonts w:hint="eastAsia" w:ascii="宋体" w:hAnsi="宋体"/>
          <w:bCs/>
          <w:sz w:val="24"/>
        </w:rPr>
      </w:pPr>
      <w:r>
        <w:rPr>
          <w:rFonts w:hint="eastAsia" w:ascii="宋体" w:hAnsi="宋体"/>
          <w:bCs/>
          <w:sz w:val="24"/>
        </w:rPr>
        <w:t xml:space="preserve">18.5.7电子响应文件开启后，代理机构将在系统内</w:t>
      </w:r>
      <w:r>
        <w:rPr>
          <w:rFonts w:hint="eastAsia" w:ascii="宋体" w:hAnsi="宋体"/>
          <w:bCs/>
          <w:sz w:val="24"/>
        </w:rPr>
        <w:t xml:space="preserve">公布供应商名单，然后通过大厅操作区发出响应文件解密的指令，供应商在各自地点按规定时间自行实施远程解密，供应商解密限定在主持人发布解密指令后20分钟内完成。因供应商网络与电源不稳定、未按《操作手册》要求解密CA锁发生故障或用错、故意不在要求时限内完成解密等自身原因，导致响应文件在规定时间内未能解密、解密失败或解密超时，作无效响应文件处理。因“苏采云”系统发生故障，导致无法按时完成响应文件解密，可根据实际情况相应延迟解密时间。本项目在限定的解密时间内，只要有任一家供应商解密成功，即视为“苏采云”系统运行无故障。</w:t>
      </w:r>
      <w:r/>
    </w:p>
    <w:p>
      <w:pPr>
        <w:ind w:firstLine="540"/>
        <w:spacing w:line="520" w:lineRule="exact"/>
        <w:rPr>
          <w:rFonts w:hint="eastAsia" w:ascii="宋体" w:hAnsi="宋体"/>
          <w:bCs/>
          <w:sz w:val="24"/>
        </w:rPr>
      </w:pPr>
      <w:r>
        <w:rPr>
          <w:rFonts w:hint="eastAsia" w:ascii="宋体" w:hAnsi="宋体"/>
          <w:bCs/>
          <w:sz w:val="24"/>
        </w:rPr>
        <w:t xml:space="preserve">18.5.8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540"/>
        <w:spacing w:line="520" w:lineRule="exact"/>
        <w:rPr>
          <w:rFonts w:hint="eastAsia" w:ascii="宋体" w:hAnsi="宋体"/>
          <w:bCs/>
          <w:sz w:val="24"/>
        </w:rPr>
      </w:pPr>
      <w:r>
        <w:rPr>
          <w:rFonts w:hint="eastAsia" w:ascii="宋体" w:hAnsi="宋体"/>
          <w:bCs/>
          <w:sz w:val="24"/>
        </w:rPr>
        <w:t xml:space="preserve">18.5.9为顺利实现本项目交易活动组织的远程交互，建议供应商配置相关软硬件设施，具体包括</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18.5.9.1软件设施</w:t>
      </w:r>
      <w:r>
        <w:rPr>
          <w:rFonts w:hint="eastAsia" w:ascii="宋体" w:hAnsi="宋体"/>
          <w:bCs/>
          <w:sz w:val="24"/>
          <w:lang w:eastAsia="zh-CN"/>
        </w:rPr>
        <w:t xml:space="preserve">：</w:t>
      </w:r>
      <w:r>
        <w:rPr>
          <w:rFonts w:hint="eastAsia" w:ascii="宋体" w:hAnsi="宋体"/>
          <w:bCs/>
          <w:sz w:val="24"/>
        </w:rPr>
        <w:t xml:space="preserve">谷歌浏览器或3</w:t>
      </w:r>
      <w:r>
        <w:rPr>
          <w:rFonts w:ascii="宋体" w:hAnsi="宋体"/>
          <w:bCs/>
          <w:sz w:val="24"/>
        </w:rPr>
        <w:t xml:space="preserve">60</w:t>
      </w:r>
      <w:r>
        <w:rPr>
          <w:rFonts w:hint="eastAsia" w:ascii="宋体" w:hAnsi="宋体"/>
          <w:bCs/>
          <w:sz w:val="24"/>
        </w:rPr>
        <w:t xml:space="preserve">安全浏览器，同时必须安装“苏采云”政府采购客户端所要求的驱动。 </w:t>
      </w:r>
      <w:r/>
    </w:p>
    <w:p>
      <w:pPr>
        <w:ind w:firstLine="540"/>
        <w:spacing w:line="520" w:lineRule="exact"/>
        <w:rPr>
          <w:rFonts w:hint="eastAsia" w:ascii="宋体" w:hAnsi="宋体"/>
          <w:bCs/>
          <w:sz w:val="24"/>
        </w:rPr>
      </w:pPr>
      <w:r>
        <w:rPr>
          <w:rFonts w:hint="eastAsia" w:ascii="宋体" w:hAnsi="宋体"/>
          <w:bCs/>
          <w:sz w:val="24"/>
        </w:rPr>
        <w:t xml:space="preserve">18.5.9.2硬件设施</w:t>
      </w:r>
      <w:r>
        <w:rPr>
          <w:rFonts w:hint="eastAsia" w:ascii="宋体" w:hAnsi="宋体"/>
          <w:bCs/>
          <w:sz w:val="24"/>
          <w:lang w:eastAsia="zh-CN"/>
        </w:rPr>
        <w:t xml:space="preserve">：</w:t>
      </w:r>
      <w:r>
        <w:rPr>
          <w:rFonts w:hint="eastAsia" w:ascii="宋体" w:hAnsi="宋体"/>
          <w:bCs/>
          <w:sz w:val="24"/>
        </w:rPr>
        <w:t xml:space="preserve">高配置电脑（内存4G以上，建议屏幕分辨率用1024*768像素或以上，不要使用上网本）、高速稳定的网络、CA锁、音视频设备（话筒、耳麦、高清摄像头（支持分辨率720P及以上）、音响）等。</w:t>
      </w:r>
      <w:r/>
    </w:p>
    <w:p>
      <w:pPr>
        <w:ind w:firstLine="540"/>
        <w:spacing w:line="520" w:lineRule="exact"/>
        <w:rPr>
          <w:rFonts w:hint="eastAsia" w:ascii="宋体" w:hAnsi="宋体"/>
          <w:bCs/>
          <w:sz w:val="24"/>
        </w:rPr>
      </w:pPr>
      <w:r>
        <w:rPr>
          <w:rFonts w:hint="eastAsia" w:ascii="宋体" w:hAnsi="宋体"/>
          <w:bCs/>
          <w:sz w:val="24"/>
        </w:rPr>
        <w:t xml:space="preserve">18.5.9.3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ind w:firstLine="540"/>
        <w:spacing w:line="520" w:lineRule="exact"/>
        <w:rPr>
          <w:rFonts w:ascii="宋体" w:hAnsi="宋体"/>
          <w:bCs/>
          <w:sz w:val="24"/>
        </w:rPr>
      </w:pPr>
      <w:r>
        <w:rPr>
          <w:rFonts w:hint="eastAsia" w:ascii="宋体" w:hAnsi="宋体"/>
          <w:bCs/>
          <w:sz w:val="24"/>
        </w:rPr>
        <w:t xml:space="preserve">18.5.10供应商在制作上传电子响应文件、观看活动组织、响应文件解密等技术方面遇到问题时，请与软件公司技术人员咨询，联系电话</w:t>
      </w:r>
      <w:r>
        <w:rPr>
          <w:rFonts w:hint="eastAsia" w:ascii="宋体" w:hAnsi="宋体"/>
          <w:bCs/>
          <w:sz w:val="24"/>
          <w:lang w:eastAsia="zh-CN"/>
        </w:rPr>
        <w:t xml:space="preserve">：</w:t>
      </w:r>
      <w:r>
        <w:t xml:space="preserve"> </w:t>
      </w:r>
      <w:r>
        <w:rPr>
          <w:rFonts w:ascii="宋体" w:hAnsi="宋体"/>
          <w:bCs/>
          <w:sz w:val="24"/>
        </w:rPr>
        <w:t xml:space="preserve">0517-83638013</w:t>
      </w:r>
      <w:r>
        <w:rPr>
          <w:rFonts w:hint="eastAsia" w:ascii="宋体" w:hAnsi="宋体"/>
          <w:bCs/>
          <w:sz w:val="24"/>
        </w:rPr>
        <w:t xml:space="preserve">。</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.谈判程序</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.1响应文件的资格审查</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.1.1谈判小组依法对供应商的资格进行审查。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.1.1.1资格性审查：依据法律法规和谈判文件的规定，对响应文件中的资格证明文件进行审查，以确定供应商是否具备谈判资格。</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lang w:val="zh-CN"/>
        </w:rPr>
        <w:t xml:space="preserve">.1.1.2 在进行资格性审查的同时，将在“信用中国”网站、“中国政府采购网"对供应商是否被列入失信被执行人、重大税收违法失信主体、政府采购严重违法失信行为记录名单的情况进行查询，以确定供应商是否具备谈判资格。查询结果将以网页打印的形式留存并归档。</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lang w:val="zh-CN"/>
        </w:rPr>
        <w:t xml:space="preserve">.1.1.3 响应文件有下列情况之一的，在资格性审查时按照无效响应文件处理：</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1</w:t>
      </w:r>
      <w:r>
        <w:rPr>
          <w:rFonts w:hint="eastAsia" w:ascii="宋体" w:hAnsi="宋体"/>
          <w:bCs/>
          <w:sz w:val="24"/>
          <w:lang w:val="zh-CN"/>
        </w:rPr>
        <w:t xml:space="preserve">）不具备谈判文件中规定的资格要求的；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hint="eastAsia" w:ascii="宋体" w:hAnsi="宋体"/>
          <w:bCs/>
          <w:sz w:val="24"/>
        </w:rPr>
        <w:t xml:space="preserve">2</w:t>
      </w:r>
      <w:r>
        <w:rPr>
          <w:rFonts w:hint="eastAsia" w:ascii="宋体" w:hAnsi="宋体"/>
          <w:bCs/>
          <w:sz w:val="24"/>
          <w:lang w:val="zh-CN"/>
        </w:rPr>
        <w:t xml:space="preserve">）供应商被“信用中国”、网站</w:t>
      </w:r>
      <w:r>
        <w:rPr>
          <w:rFonts w:hint="eastAsia" w:ascii="宋体" w:hAnsi="宋体"/>
          <w:bCs/>
          <w:sz w:val="24"/>
        </w:rPr>
        <w:t xml:space="preserve">“中国政府采购网”</w:t>
      </w:r>
      <w:r>
        <w:rPr>
          <w:rFonts w:hint="eastAsia" w:ascii="宋体" w:hAnsi="宋体"/>
          <w:bCs/>
          <w:sz w:val="24"/>
          <w:lang w:val="zh-CN"/>
        </w:rPr>
        <w:t xml:space="preserve">（列入失信被执行人或重大税收违法失信主体或政府采购严重失信行为记录名单。</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.2响应文件符合性审查</w:t>
      </w:r>
      <w:r/>
    </w:p>
    <w:p>
      <w:pPr>
        <w:ind w:firstLine="540"/>
        <w:spacing w:line="520" w:lineRule="exact"/>
        <w:rPr>
          <w:rFonts w:hint="eastAsia" w:ascii="宋体" w:hAnsi="宋体"/>
          <w:bCs/>
          <w:sz w:val="24"/>
          <w:lang w:val="zh-CN"/>
        </w:rPr>
      </w:pPr>
      <w:r>
        <w:rPr>
          <w:rFonts w:ascii="宋体" w:hAnsi="宋体"/>
          <w:bCs/>
          <w:sz w:val="24"/>
        </w:rPr>
        <w:t xml:space="preserve">19</w:t>
      </w:r>
      <w:r>
        <w:rPr>
          <w:rFonts w:hint="eastAsia" w:ascii="宋体" w:hAnsi="宋体"/>
          <w:bCs/>
          <w:sz w:val="24"/>
        </w:rPr>
        <w:t xml:space="preserve">.2.1谈判</w:t>
      </w:r>
      <w:r>
        <w:rPr>
          <w:rFonts w:hint="eastAsia" w:ascii="宋体" w:hAnsi="宋体"/>
          <w:bCs/>
          <w:sz w:val="24"/>
          <w:lang w:eastAsia="zh-CN"/>
        </w:rPr>
        <w:t xml:space="preserve">小组</w:t>
      </w:r>
      <w:r>
        <w:rPr>
          <w:rFonts w:hint="eastAsia" w:ascii="宋体" w:hAnsi="宋体"/>
          <w:bCs/>
          <w:sz w:val="24"/>
        </w:rPr>
        <w:t xml:space="preserve">将依据法律法规和谈判文件的规定，对响应文件的有效性、完整性和对谈判文件的响应程度进行审查，</w:t>
      </w:r>
      <w:r>
        <w:rPr>
          <w:rFonts w:hint="eastAsia" w:ascii="宋体" w:hAnsi="宋体"/>
          <w:bCs/>
          <w:sz w:val="24"/>
          <w:lang w:val="zh-CN"/>
        </w:rPr>
        <w:t xml:space="preserve">以确定是否对谈判文件的实质性要求作出响应。</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2.2实质性响应是指响应文件与谈判文件要求的全部条款、条件和要求相符，而没有重大偏离或保留。重大偏离或保留系指影响到谈判文件规定的供货期、供货范围、质量和性能；或者在实质上与谈判文件不一致，或限制了采购人的权力和供应商的义务，而纠正这些偏离将会对其他提交了实质性响应文件的供应商的竞争地位产生不公正的影响。重大负偏离的认定必须经谈判小组三分之二以上（含）成员同意。谈判小组判断响应文件的响应性只根据响应文件本身的内容，而不寻求外部的证据。</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.2.3如果响应文件没有实质上响应谈判文件的要求，谈判小组将予以拒绝。</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.2.4谈判小组将对确定为实质性响应的响应文件进行进一步初审，看其是否有计算上或累加上的算术错误，修正错误的原则如下</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（1）大写金额和小写金额不一致的，以大写金额为准。</w:t>
      </w:r>
      <w:r/>
    </w:p>
    <w:p>
      <w:pPr>
        <w:ind w:firstLine="540"/>
        <w:spacing w:line="520" w:lineRule="exact"/>
        <w:rPr>
          <w:rFonts w:hint="eastAsia" w:ascii="宋体" w:hAnsi="宋体"/>
          <w:bCs/>
          <w:sz w:val="24"/>
        </w:rPr>
      </w:pPr>
      <w:r>
        <w:rPr>
          <w:rFonts w:hint="eastAsia" w:ascii="宋体" w:hAnsi="宋体"/>
          <w:bCs/>
          <w:sz w:val="24"/>
        </w:rPr>
        <w:t xml:space="preserve">（2）总价金额与按单价汇总金额不一致的，以单价金额计算结果为准。</w:t>
      </w:r>
      <w:r/>
    </w:p>
    <w:p>
      <w:pPr>
        <w:ind w:firstLine="540"/>
        <w:spacing w:line="520" w:lineRule="exact"/>
        <w:rPr>
          <w:rFonts w:hint="eastAsia" w:ascii="宋体" w:hAnsi="宋体"/>
          <w:bCs/>
          <w:sz w:val="24"/>
        </w:rPr>
      </w:pPr>
      <w:r>
        <w:rPr>
          <w:rFonts w:hint="eastAsia" w:ascii="宋体" w:hAnsi="宋体"/>
          <w:bCs/>
          <w:sz w:val="24"/>
        </w:rPr>
        <w:t xml:space="preserve">（3）单价金额小数点或者百分比有明显错位的，以总价为准并修改单价。</w:t>
      </w:r>
      <w:r/>
    </w:p>
    <w:p>
      <w:pPr>
        <w:ind w:firstLine="540"/>
        <w:spacing w:line="520" w:lineRule="exact"/>
        <w:rPr>
          <w:rFonts w:hint="eastAsia" w:ascii="宋体" w:hAnsi="宋体"/>
          <w:bCs/>
          <w:sz w:val="24"/>
        </w:rPr>
      </w:pPr>
      <w:r>
        <w:rPr>
          <w:rFonts w:hint="eastAsia" w:ascii="宋体" w:hAnsi="宋体"/>
          <w:bCs/>
          <w:sz w:val="24"/>
        </w:rPr>
        <w:t xml:space="preserve">同时出现两种以上错误的，按照前款规定的顺序修正。</w:t>
      </w:r>
      <w:r/>
    </w:p>
    <w:p>
      <w:pPr>
        <w:ind w:firstLine="540"/>
        <w:spacing w:line="520" w:lineRule="exact"/>
        <w:rPr>
          <w:rFonts w:hint="eastAsia" w:ascii="宋体" w:hAnsi="宋体"/>
          <w:bCs/>
          <w:sz w:val="24"/>
        </w:rPr>
      </w:pPr>
      <w:r>
        <w:rPr>
          <w:rFonts w:hint="eastAsia" w:ascii="宋体" w:hAnsi="宋体"/>
          <w:bCs/>
          <w:sz w:val="24"/>
        </w:rPr>
        <w:t xml:space="preserve">谈判小组将按上述修正错误的方法调整响应文件中的谈判报价，调整后的价格应对供应商具有约束力。如果供应商不同意修正的，其响应文件无效。</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.3谈判小组通过开标大厅与单一供应商以视频方式分别进行谈判，并给予所有参加谈判的供应商平等的谈判机会。谈判可以是多轮次进行。</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.3.1在视频单一谈判时，谈判小组首先会核实授权委托人或</w:t>
      </w:r>
      <w:r>
        <w:rPr>
          <w:rFonts w:hint="eastAsia" w:ascii="宋体" w:hAnsi="宋体"/>
          <w:bCs/>
          <w:sz w:val="24"/>
          <w:lang w:eastAsia="zh-CN"/>
        </w:rPr>
        <w:t xml:space="preserve">法定代表人</w:t>
      </w:r>
      <w:r>
        <w:rPr>
          <w:rFonts w:hint="eastAsia" w:ascii="宋体" w:hAnsi="宋体"/>
          <w:bCs/>
          <w:sz w:val="24"/>
        </w:rPr>
        <w:t xml:space="preserve">的身份信息，如身份信息不符视同供应商放弃谈判的权利。</w:t>
      </w:r>
      <w:r/>
    </w:p>
    <w:p>
      <w:pPr>
        <w:ind w:firstLine="540"/>
        <w:spacing w:line="520" w:lineRule="exact"/>
        <w:rPr>
          <w:rFonts w:hint="eastAsia" w:ascii="宋体" w:hAnsi="宋体"/>
          <w:b/>
          <w:bCs/>
          <w:sz w:val="24"/>
        </w:rPr>
      </w:pPr>
      <w:r>
        <w:rPr>
          <w:rFonts w:ascii="宋体" w:hAnsi="宋体"/>
          <w:b/>
          <w:bCs/>
          <w:sz w:val="24"/>
        </w:rPr>
        <w:t xml:space="preserve">19</w:t>
      </w:r>
      <w:r>
        <w:rPr>
          <w:rFonts w:hint="eastAsia" w:ascii="宋体" w:hAnsi="宋体"/>
          <w:b/>
          <w:bCs/>
          <w:sz w:val="24"/>
        </w:rPr>
        <w:t xml:space="preserve">.3.2谈判小组发起谈判邀请后供应商未及时响应，谈判小组继续和下一家供应商进行谈判，未及时响应谈判邀请的供应商在谈判小组与其他所有供应商单一谈判结束前可以主动发起谈判申请，谈判小组在收到谈判申请后将和供应商进行单一谈判，未及时响应谈判邀请的供应商未能在谈判小组与其他所有供应商单一谈判结束前发起谈判申请的将视同供应商放弃谈判的权利。</w:t>
      </w:r>
      <w:r/>
    </w:p>
    <w:p>
      <w:pPr>
        <w:ind w:firstLine="540"/>
        <w:spacing w:line="520" w:lineRule="exact"/>
        <w:rPr>
          <w:rFonts w:hint="eastAsia" w:ascii="宋体" w:hAnsi="宋体"/>
          <w:bCs/>
          <w:sz w:val="24"/>
        </w:rPr>
      </w:pPr>
      <w:r>
        <w:rPr>
          <w:rFonts w:ascii="宋体" w:hAnsi="宋体"/>
          <w:bCs/>
          <w:sz w:val="24"/>
        </w:rPr>
        <w:t xml:space="preserve">19</w:t>
      </w:r>
      <w:r>
        <w:rPr>
          <w:rFonts w:hint="eastAsia" w:ascii="宋体" w:hAnsi="宋体"/>
          <w:bCs/>
          <w:sz w:val="24"/>
        </w:rPr>
        <w:t xml:space="preserve">.4谈判过程中，谈判小组根据谈判文件和谈判情况可能实质性变动采购需求中的技术、服务要求以及合同草案条款。实质性变动是谈判文件的有效组成部分，</w:t>
      </w:r>
      <w:r>
        <w:rPr>
          <w:rFonts w:ascii="宋体" w:hAnsi="宋体"/>
          <w:bCs/>
          <w:sz w:val="24"/>
        </w:rPr>
        <w:t xml:space="preserve">谈判小组将以电子文件形式通知所有参加谈判的供应商，所有参加谈判的供应商必须</w:t>
      </w:r>
      <w:r>
        <w:rPr>
          <w:rFonts w:hint="eastAsia" w:ascii="宋体" w:hAnsi="宋体"/>
          <w:bCs/>
          <w:sz w:val="24"/>
        </w:rPr>
        <w:t xml:space="preserve">电子</w:t>
      </w:r>
      <w:r>
        <w:rPr>
          <w:rFonts w:ascii="宋体" w:hAnsi="宋体"/>
          <w:bCs/>
          <w:sz w:val="24"/>
        </w:rPr>
        <w:t xml:space="preserve">签章确认</w:t>
      </w:r>
      <w:r>
        <w:rPr>
          <w:rFonts w:hint="eastAsia" w:ascii="宋体" w:hAnsi="宋体"/>
          <w:bCs/>
          <w:sz w:val="24"/>
        </w:rPr>
        <w:t xml:space="preserve">（在规定时间内未进行确认的，视同其默认）</w:t>
      </w:r>
      <w:r>
        <w:rPr>
          <w:rFonts w:ascii="宋体" w:hAnsi="宋体"/>
          <w:bCs/>
          <w:sz w:val="24"/>
        </w:rPr>
        <w:t xml:space="preserve">。</w:t>
      </w:r>
      <w:r/>
    </w:p>
    <w:p>
      <w:pPr>
        <w:ind w:firstLine="540"/>
        <w:spacing w:line="520" w:lineRule="exact"/>
        <w:rPr>
          <w:rFonts w:hint="eastAsia" w:ascii="宋体" w:hAnsi="宋体"/>
          <w:bCs/>
          <w:sz w:val="24"/>
        </w:rPr>
      </w:pPr>
      <w:r>
        <w:rPr>
          <w:rFonts w:hint="eastAsia" w:ascii="宋体" w:hAnsi="宋体"/>
          <w:bCs/>
          <w:sz w:val="24"/>
        </w:rPr>
        <w:t xml:space="preserve">19.5谈判中，谈判的任何一方不得透露与谈判有关的其他参加供应商的技术资料、价格和其他信息。如果参加供应商试图向采购人、代理机构和谈判小组人员施加任何影响，都将会导致其谈判被拒绝。</w:t>
      </w:r>
      <w:r/>
    </w:p>
    <w:p>
      <w:pPr>
        <w:ind w:firstLine="540"/>
        <w:spacing w:line="520" w:lineRule="exact"/>
        <w:rPr>
          <w:rFonts w:hint="eastAsia" w:ascii="宋体" w:hAnsi="宋体"/>
          <w:bCs/>
          <w:sz w:val="24"/>
        </w:rPr>
      </w:pPr>
      <w:r>
        <w:rPr>
          <w:rFonts w:hint="eastAsia" w:ascii="宋体" w:hAnsi="宋体"/>
          <w:bCs/>
          <w:sz w:val="24"/>
        </w:rPr>
        <w:t xml:space="preserve">19.6响应文件的澄清</w:t>
      </w:r>
      <w:r/>
    </w:p>
    <w:p>
      <w:pPr>
        <w:ind w:firstLine="540"/>
        <w:spacing w:line="520" w:lineRule="exact"/>
        <w:rPr>
          <w:rFonts w:hint="eastAsia" w:ascii="宋体" w:hAnsi="宋体"/>
          <w:bCs/>
          <w:sz w:val="24"/>
        </w:rPr>
      </w:pPr>
      <w:r>
        <w:rPr>
          <w:rFonts w:hint="eastAsia" w:ascii="宋体" w:hAnsi="宋体"/>
          <w:bCs/>
          <w:sz w:val="24"/>
        </w:rPr>
        <w:t xml:space="preserve">19.6.1在谈判期间，为有助于对响应文件的审查、评价和比较，谈判小组有权通过开标大厅进行视频交流并要求供应商对其响应文件中含义不明确、同类问题表述不一致或者有明显文字和计算错误的内容进行澄清</w:t>
      </w:r>
      <w:r>
        <w:rPr>
          <w:rFonts w:hint="eastAsia" w:ascii="宋体" w:hAnsi="宋体"/>
          <w:b/>
          <w:bCs/>
          <w:sz w:val="24"/>
        </w:rPr>
        <w:t xml:space="preserve">（在视频交流时，谈判小组首先会核实授权委托人或</w:t>
      </w:r>
      <w:r>
        <w:rPr>
          <w:rFonts w:hint="eastAsia" w:ascii="宋体" w:hAnsi="宋体"/>
          <w:b/>
          <w:bCs/>
          <w:sz w:val="24"/>
          <w:lang w:eastAsia="zh-CN"/>
        </w:rPr>
        <w:t xml:space="preserve">法定代表人</w:t>
      </w:r>
      <w:r>
        <w:rPr>
          <w:rFonts w:hint="eastAsia" w:ascii="宋体" w:hAnsi="宋体"/>
          <w:b/>
          <w:bCs/>
          <w:sz w:val="24"/>
        </w:rPr>
        <w:t xml:space="preserve">的身份信息，如身份信息不符或者供应商在谈判小组发起澄清邀请后未能及时响应的，则视同供应商放弃澄清、说明或者补正的权利）</w:t>
      </w:r>
      <w:r>
        <w:rPr>
          <w:rFonts w:hint="eastAsia" w:ascii="宋体" w:hAnsi="宋体"/>
          <w:bCs/>
          <w:sz w:val="24"/>
        </w:rPr>
        <w:t xml:space="preserve">。供应商的澄清要通过开标大厅向谈判小组进行澄清回复，同时必须将澄清内容形成电子文件加盖电子签章通过开标大厅上传。</w:t>
      </w:r>
      <w:r/>
    </w:p>
    <w:p>
      <w:pPr>
        <w:ind w:firstLine="540"/>
        <w:spacing w:line="520" w:lineRule="exact"/>
        <w:rPr>
          <w:rFonts w:hint="eastAsia" w:ascii="宋体" w:hAnsi="宋体"/>
          <w:bCs/>
          <w:sz w:val="24"/>
        </w:rPr>
      </w:pPr>
      <w:r>
        <w:rPr>
          <w:rFonts w:hint="eastAsia" w:ascii="宋体" w:hAnsi="宋体"/>
          <w:bCs/>
          <w:sz w:val="24"/>
        </w:rPr>
        <w:t xml:space="preserve">19.6.2接到谈判小组澄清要求的供应商如未按第19.6.1的规定作出澄清的，将视为放弃该澄清权利。</w:t>
      </w:r>
      <w:r/>
    </w:p>
    <w:p>
      <w:pPr>
        <w:ind w:firstLine="540"/>
        <w:spacing w:line="520" w:lineRule="exact"/>
        <w:rPr>
          <w:rFonts w:hint="eastAsia" w:ascii="宋体" w:hAnsi="宋体"/>
          <w:b/>
          <w:bCs/>
          <w:sz w:val="24"/>
        </w:rPr>
      </w:pPr>
      <w:r>
        <w:rPr>
          <w:rFonts w:hint="eastAsia" w:ascii="宋体" w:hAnsi="宋体"/>
          <w:b/>
          <w:bCs/>
          <w:sz w:val="24"/>
        </w:rPr>
        <w:t xml:space="preserve">19.7谈判结束后，谈判小组将要求所有继续参加谈判的供应商凭CA锁登录政府采购管理交易系统（苏采云）在规定的时间内进行最终报价（最终报价将作为评审的依据）。</w:t>
      </w:r>
      <w:r/>
    </w:p>
    <w:p>
      <w:pPr>
        <w:ind w:firstLine="540"/>
        <w:spacing w:line="520" w:lineRule="exact"/>
        <w:rPr>
          <w:rFonts w:hint="eastAsia" w:ascii="宋体" w:hAnsi="宋体"/>
          <w:bCs/>
          <w:sz w:val="24"/>
        </w:rPr>
      </w:pPr>
      <w:r>
        <w:rPr>
          <w:rFonts w:hint="eastAsia" w:ascii="宋体" w:hAnsi="宋体"/>
          <w:bCs/>
          <w:sz w:val="24"/>
        </w:rPr>
        <w:t xml:space="preserve">19.7.1如果供应商未在规定时间内进行报价或因其自身网络问题无法及时提交报价的，系统将默认其放弃谈判资格。</w:t>
      </w:r>
      <w:r/>
    </w:p>
    <w:p>
      <w:pPr>
        <w:ind w:firstLine="540"/>
        <w:spacing w:line="520" w:lineRule="exact"/>
        <w:rPr>
          <w:rFonts w:hint="eastAsia" w:ascii="宋体" w:hAnsi="宋体"/>
          <w:b/>
          <w:bCs/>
          <w:sz w:val="24"/>
        </w:rPr>
      </w:pPr>
      <w:r>
        <w:rPr>
          <w:rFonts w:hint="eastAsia" w:ascii="宋体" w:hAnsi="宋体"/>
          <w:bCs/>
          <w:sz w:val="24"/>
        </w:rPr>
        <w:t xml:space="preserve">19.8.出现下列情形之一的，在符合性审查时按照无效响应文件处理</w:t>
      </w:r>
      <w:r>
        <w:rPr>
          <w:rFonts w:hint="eastAsia" w:ascii="宋体" w:hAnsi="宋体"/>
          <w:bCs/>
          <w:sz w:val="24"/>
          <w:lang w:eastAsia="zh-CN"/>
        </w:rPr>
        <w:t xml:space="preserve">：</w:t>
      </w:r>
      <w:r/>
    </w:p>
    <w:p>
      <w:pPr>
        <w:ind w:firstLine="540"/>
        <w:spacing w:line="520" w:lineRule="exact"/>
        <w:rPr>
          <w:rFonts w:hint="eastAsia" w:ascii="宋体" w:hAnsi="宋体"/>
          <w:bCs/>
          <w:sz w:val="24"/>
          <w:lang w:val="zh-CN"/>
        </w:rPr>
      </w:pPr>
      <w:r>
        <w:rPr>
          <w:rFonts w:hint="eastAsia" w:ascii="宋体" w:hAnsi="宋体"/>
          <w:bCs/>
          <w:sz w:val="24"/>
          <w:lang w:val="zh-CN"/>
        </w:rPr>
        <w:t xml:space="preserve">（1）供应商未按照采购文件要求上传电子响应文件的。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2</w:t>
      </w:r>
      <w:r>
        <w:rPr>
          <w:rFonts w:hint="eastAsia" w:ascii="宋体" w:hAnsi="宋体"/>
          <w:bCs/>
          <w:sz w:val="24"/>
          <w:lang w:val="zh-CN"/>
        </w:rPr>
        <w:t xml:space="preserve">）供应商未成功解密电子响应文件的。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3</w:t>
      </w:r>
      <w:r>
        <w:rPr>
          <w:rFonts w:hint="eastAsia" w:ascii="宋体" w:hAnsi="宋体"/>
          <w:bCs/>
          <w:sz w:val="24"/>
          <w:lang w:val="zh-CN"/>
        </w:rPr>
        <w:t xml:space="preserve">）供应商在报价时采用选择性报价的。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4</w:t>
      </w:r>
      <w:r>
        <w:rPr>
          <w:rFonts w:hint="eastAsia" w:ascii="宋体" w:hAnsi="宋体"/>
          <w:bCs/>
          <w:sz w:val="24"/>
          <w:lang w:val="zh-CN"/>
        </w:rPr>
        <w:t xml:space="preserve">）供应商不具备采购文件中规定资格要求的。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5</w:t>
      </w:r>
      <w:r>
        <w:rPr>
          <w:rFonts w:hint="eastAsia" w:ascii="宋体" w:hAnsi="宋体"/>
          <w:bCs/>
          <w:sz w:val="24"/>
          <w:lang w:val="zh-CN"/>
        </w:rPr>
        <w:t xml:space="preserve">）供应商的报价超过了采购预算。</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6</w:t>
      </w:r>
      <w:r>
        <w:rPr>
          <w:rFonts w:hint="eastAsia" w:ascii="宋体" w:hAnsi="宋体"/>
          <w:bCs/>
          <w:sz w:val="24"/>
          <w:lang w:val="zh-CN"/>
        </w:rPr>
        <w:t xml:space="preserve">）未通过符合性审查的。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7</w:t>
      </w:r>
      <w:r>
        <w:rPr>
          <w:rFonts w:hint="eastAsia" w:ascii="宋体" w:hAnsi="宋体"/>
          <w:bCs/>
          <w:sz w:val="24"/>
          <w:lang w:val="zh-CN"/>
        </w:rPr>
        <w:t xml:space="preserve">）不符合采购文件中规定的其他实质性要求和条件的。</w:t>
      </w:r>
      <w:r/>
    </w:p>
    <w:p>
      <w:pPr>
        <w:ind w:firstLine="540"/>
        <w:spacing w:line="520" w:lineRule="exact"/>
        <w:rPr>
          <w:rFonts w:hint="eastAsia" w:ascii="宋体" w:hAnsi="宋体"/>
          <w:bCs/>
          <w:sz w:val="24"/>
          <w:lang w:val="zh-CN"/>
        </w:rPr>
      </w:pPr>
      <w:r>
        <w:rPr>
          <w:rFonts w:hint="eastAsia" w:ascii="宋体" w:hAnsi="宋体"/>
          <w:bCs/>
          <w:sz w:val="24"/>
          <w:lang w:val="zh-CN"/>
        </w:rPr>
        <w:t xml:space="preserve">（</w:t>
      </w:r>
      <w:r>
        <w:rPr>
          <w:rFonts w:ascii="宋体" w:hAnsi="宋体"/>
          <w:bCs/>
          <w:sz w:val="24"/>
          <w:lang w:val="zh-CN"/>
        </w:rPr>
        <w:t xml:space="preserve">8</w:t>
      </w:r>
      <w:r>
        <w:rPr>
          <w:rFonts w:hint="eastAsia" w:ascii="宋体" w:hAnsi="宋体"/>
          <w:bCs/>
          <w:sz w:val="24"/>
          <w:lang w:val="zh-CN"/>
        </w:rPr>
        <w:t xml:space="preserve">）供应商被 “信用中国”网站（www.creditchina.gov.cn）、“中国政府采购网”（www.ccgp.gov.cn）列入失信被执行人或重大税收违法案件当事人名单或政府采购严重失信行为记录名单。若接受联合体的项目，两个以上的自然人、法人或者其他组织组成一个联合体，以一个供应商的身份共同参加政府采购活动的，联合体成员存在不良信用记录的，视同联合体存在不良应用记录。</w:t>
      </w:r>
      <w:r/>
    </w:p>
    <w:p>
      <w:pPr>
        <w:ind w:firstLine="540"/>
        <w:spacing w:line="520" w:lineRule="exact"/>
        <w:rPr>
          <w:rFonts w:hint="eastAsia" w:ascii="宋体" w:hAnsi="宋体"/>
          <w:bCs/>
          <w:sz w:val="24"/>
          <w:lang w:val="zh-CN"/>
        </w:rPr>
      </w:pPr>
      <w:r>
        <w:rPr>
          <w:rFonts w:hint="eastAsia" w:ascii="宋体" w:hAnsi="宋体"/>
          <w:bCs/>
          <w:sz w:val="24"/>
          <w:lang w:val="zh-CN"/>
        </w:rPr>
        <w:t xml:space="preserve">（9） 响应文件含有采购人不能接受的附加条件的。</w:t>
      </w:r>
      <w:r/>
    </w:p>
    <w:p>
      <w:pPr>
        <w:ind w:firstLine="540"/>
        <w:spacing w:line="520" w:lineRule="exact"/>
        <w:rPr>
          <w:rFonts w:hint="eastAsia" w:ascii="宋体" w:hAnsi="宋体"/>
          <w:bCs/>
          <w:sz w:val="24"/>
          <w:highlight w:val="white"/>
        </w:rPr>
      </w:pPr>
      <w:r>
        <w:rPr>
          <w:rFonts w:hint="eastAsia" w:ascii="宋体" w:hAnsi="宋体"/>
          <w:bCs/>
          <w:sz w:val="24"/>
          <w:lang w:val="zh-CN"/>
        </w:rPr>
        <w:t xml:space="preserve">（1</w:t>
      </w:r>
      <w:r>
        <w:rPr>
          <w:rFonts w:ascii="宋体" w:hAnsi="宋体"/>
          <w:bCs/>
          <w:sz w:val="24"/>
          <w:lang w:val="zh-CN"/>
        </w:rPr>
        <w:t xml:space="preserve">0</w:t>
      </w:r>
      <w:r>
        <w:rPr>
          <w:rFonts w:hint="eastAsia" w:ascii="宋体" w:hAnsi="宋体"/>
          <w:bCs/>
          <w:sz w:val="24"/>
          <w:lang w:val="zh-CN"/>
        </w:rPr>
        <w:t xml:space="preserve">）本项目采购产品被财政部、国家发展改革委、生态环境部等列入“节能产品品目清单”、“节能产品品目清单”强制采购范围，而谈判供应商所谈判产品不在强制采购范围内的。（谈判产品如属于政府强制采购节能产品品目清单范围内，谈判响应文件中必须提供国家确定的认证机构出具的、处于有效期之内的该节能产品认证证书图片）</w:t>
      </w:r>
      <w:r>
        <w:rPr>
          <w:rFonts w:hint="eastAsia" w:ascii="宋体" w:hAnsi="宋体"/>
          <w:b/>
          <w:sz w:val="24"/>
          <w:highlight w:val="white"/>
          <w:lang w:val="zh-CN"/>
        </w:rPr>
        <w:t xml:space="preserve">（本项目不涉及）</w:t>
      </w:r>
      <w:r/>
    </w:p>
    <w:p>
      <w:pPr>
        <w:ind w:firstLine="540"/>
        <w:spacing w:line="520" w:lineRule="exact"/>
        <w:rPr>
          <w:rFonts w:hint="eastAsia" w:ascii="宋体" w:hAnsi="宋体"/>
          <w:bCs/>
          <w:sz w:val="24"/>
          <w:lang w:val="zh-CN"/>
        </w:rPr>
      </w:pPr>
      <w:r>
        <w:rPr>
          <w:rFonts w:hint="eastAsia" w:ascii="宋体" w:hAnsi="宋体"/>
          <w:bCs/>
          <w:sz w:val="24"/>
          <w:lang w:val="zh-CN"/>
        </w:rPr>
        <w:t xml:space="preserve">（1</w:t>
      </w:r>
      <w:r>
        <w:rPr>
          <w:rFonts w:ascii="宋体" w:hAnsi="宋体"/>
          <w:bCs/>
          <w:sz w:val="24"/>
          <w:lang w:val="zh-CN"/>
        </w:rPr>
        <w:t xml:space="preserve">1</w:t>
      </w:r>
      <w:r>
        <w:rPr>
          <w:rFonts w:hint="eastAsia" w:ascii="宋体" w:hAnsi="宋体"/>
          <w:bCs/>
          <w:sz w:val="24"/>
          <w:lang w:val="zh-CN"/>
        </w:rPr>
        <w:t xml:space="preserve">）响应文件未按照采购文件要求加盖电子签章。</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12</w:t>
      </w:r>
      <w:r>
        <w:rPr>
          <w:rFonts w:hint="eastAsia" w:ascii="宋体" w:hAnsi="宋体"/>
          <w:bCs/>
          <w:sz w:val="24"/>
        </w:rPr>
        <w:t xml:space="preserve">）经谈判，供应商仍不承诺满足谈判文件要求的；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13</w:t>
      </w:r>
      <w:r>
        <w:rPr>
          <w:rFonts w:hint="eastAsia" w:ascii="宋体" w:hAnsi="宋体"/>
          <w:bCs/>
          <w:sz w:val="24"/>
        </w:rPr>
        <w:t xml:space="preserve">）经查实提供虚假材料谋取成交的。</w:t>
      </w:r>
      <w:r/>
    </w:p>
    <w:p>
      <w:pPr>
        <w:ind w:firstLine="540"/>
        <w:spacing w:line="520" w:lineRule="exact"/>
        <w:rPr>
          <w:rFonts w:hint="eastAsia" w:ascii="宋体" w:hAnsi="宋体"/>
          <w:bCs/>
          <w:sz w:val="24"/>
        </w:rPr>
      </w:pPr>
      <w:r>
        <w:rPr>
          <w:rFonts w:hint="eastAsia" w:ascii="宋体" w:hAnsi="宋体"/>
          <w:bCs/>
          <w:sz w:val="24"/>
        </w:rPr>
        <w:t xml:space="preserve">（</w:t>
      </w:r>
      <w:r>
        <w:rPr>
          <w:rFonts w:ascii="宋体" w:hAnsi="宋体"/>
          <w:bCs/>
          <w:sz w:val="24"/>
        </w:rPr>
        <w:t xml:space="preserve">14</w:t>
      </w:r>
      <w:r>
        <w:rPr>
          <w:rFonts w:hint="eastAsia" w:ascii="宋体" w:hAnsi="宋体"/>
          <w:bCs/>
          <w:sz w:val="24"/>
        </w:rPr>
        <w:t xml:space="preserve">）供应商所报产品未完全满足谈判文件第五部分中所有参数要求的。</w:t>
      </w:r>
      <w:r/>
    </w:p>
    <w:p>
      <w:pPr>
        <w:ind w:firstLine="540"/>
        <w:spacing w:line="520" w:lineRule="exact"/>
        <w:rPr>
          <w:rFonts w:ascii="宋体" w:hAnsi="宋体"/>
          <w:bCs/>
          <w:sz w:val="24"/>
        </w:rPr>
      </w:pPr>
      <w:r>
        <w:rPr>
          <w:rFonts w:hint="eastAsia" w:ascii="宋体" w:hAnsi="宋体"/>
          <w:bCs/>
          <w:sz w:val="24"/>
        </w:rPr>
        <w:t xml:space="preserve">（</w:t>
      </w:r>
      <w:r>
        <w:rPr>
          <w:rFonts w:ascii="宋体" w:hAnsi="宋体"/>
          <w:bCs/>
          <w:sz w:val="24"/>
        </w:rPr>
        <w:t xml:space="preserve">15</w:t>
      </w:r>
      <w:r>
        <w:rPr>
          <w:rFonts w:hint="eastAsia" w:ascii="宋体" w:hAnsi="宋体"/>
          <w:bCs/>
          <w:sz w:val="24"/>
        </w:rPr>
        <w:t xml:space="preserve">）供应商参加谈判时，未按照谈判文件第五部分中的要求提供相关证明材料的。</w:t>
      </w:r>
      <w:r/>
    </w:p>
    <w:p>
      <w:pPr>
        <w:ind w:firstLine="540"/>
        <w:spacing w:line="520" w:lineRule="exact"/>
        <w:rPr>
          <w:rFonts w:ascii="宋体" w:hAnsi="宋体"/>
          <w:bCs/>
          <w:sz w:val="24"/>
        </w:rPr>
      </w:pPr>
      <w:r>
        <w:rPr>
          <w:rFonts w:hint="eastAsia" w:ascii="宋体" w:hAnsi="宋体"/>
          <w:bCs/>
          <w:sz w:val="24"/>
        </w:rPr>
        <w:t xml:space="preserve">（1</w:t>
      </w:r>
      <w:r>
        <w:rPr>
          <w:rFonts w:ascii="宋体" w:hAnsi="宋体"/>
          <w:bCs/>
          <w:sz w:val="24"/>
        </w:rPr>
        <w:t xml:space="preserve">6</w:t>
      </w:r>
      <w:r>
        <w:rPr>
          <w:rFonts w:hint="eastAsia" w:ascii="宋体" w:hAnsi="宋体"/>
          <w:bCs/>
          <w:sz w:val="24"/>
        </w:rPr>
        <w:t xml:space="preserve">）谈判小组认为成交供应商的报价明显低于其他通过符合性审查的供应商的报价，有可能影响产品质量或者不能诚信履约的，未在评标现场合理的时间内提供书面说明或相关证明材料，不能证明其报价合理的；</w:t>
      </w:r>
      <w:r/>
    </w:p>
    <w:p>
      <w:pPr>
        <w:ind w:firstLine="540"/>
        <w:spacing w:line="520" w:lineRule="exact"/>
        <w:rPr>
          <w:rFonts w:hint="eastAsia" w:ascii="宋体" w:hAnsi="宋体"/>
          <w:bCs/>
          <w:sz w:val="24"/>
        </w:rPr>
      </w:pPr>
      <w:r>
        <w:rPr>
          <w:rFonts w:hint="eastAsia" w:ascii="宋体" w:hAnsi="宋体"/>
          <w:bCs/>
          <w:sz w:val="24"/>
          <w:lang w:val="zh-CN"/>
        </w:rPr>
        <w:t xml:space="preserve">（1</w:t>
      </w:r>
      <w:r>
        <w:rPr>
          <w:rFonts w:ascii="宋体" w:hAnsi="宋体"/>
          <w:bCs/>
          <w:sz w:val="24"/>
          <w:lang w:val="zh-CN"/>
        </w:rPr>
        <w:t xml:space="preserve">7</w:t>
      </w:r>
      <w:r>
        <w:rPr>
          <w:rFonts w:hint="eastAsia" w:ascii="宋体" w:hAnsi="宋体"/>
          <w:bCs/>
          <w:sz w:val="24"/>
          <w:lang w:val="zh-CN"/>
        </w:rPr>
        <w:t xml:space="preserve">）其他法律法规及本采购文件规定的无效响应的情形。</w:t>
      </w:r>
      <w:r/>
    </w:p>
    <w:p>
      <w:pPr>
        <w:ind w:firstLine="540"/>
        <w:spacing w:line="520" w:lineRule="exact"/>
        <w:rPr>
          <w:rFonts w:hint="eastAsia" w:ascii="宋体" w:hAnsi="宋体"/>
          <w:bCs/>
          <w:sz w:val="24"/>
        </w:rPr>
      </w:pPr>
      <w:r>
        <w:rPr>
          <w:rFonts w:hint="eastAsia" w:ascii="宋体" w:hAnsi="宋体"/>
          <w:bCs/>
          <w:sz w:val="24"/>
        </w:rPr>
        <w:t xml:space="preserve">19.9出现下列情形之一的，终止竞争性谈判活动</w:t>
      </w:r>
      <w:r>
        <w:rPr>
          <w:rFonts w:hint="eastAsia" w:ascii="宋体" w:hAnsi="宋体"/>
          <w:bCs/>
          <w:sz w:val="24"/>
          <w:lang w:eastAsia="zh-CN"/>
        </w:rPr>
        <w:t xml:space="preserve">：</w:t>
      </w:r>
      <w:r/>
    </w:p>
    <w:p>
      <w:pPr>
        <w:ind w:firstLine="540"/>
        <w:spacing w:line="520" w:lineRule="exact"/>
        <w:rPr>
          <w:rFonts w:hint="eastAsia" w:ascii="宋体" w:hAnsi="宋体"/>
          <w:bCs/>
          <w:sz w:val="24"/>
        </w:rPr>
      </w:pPr>
      <w:r>
        <w:rPr>
          <w:rFonts w:hint="eastAsia" w:ascii="宋体" w:hAnsi="宋体"/>
          <w:bCs/>
          <w:sz w:val="24"/>
        </w:rPr>
        <w:t xml:space="preserve">（1）因情况变化，不再符合规定的竞争性谈判采购方式适用情形的；</w:t>
      </w:r>
      <w:r/>
    </w:p>
    <w:p>
      <w:pPr>
        <w:ind w:firstLine="540"/>
        <w:spacing w:line="520" w:lineRule="exact"/>
        <w:rPr>
          <w:rFonts w:ascii="宋体" w:hAnsi="宋体"/>
          <w:bCs/>
          <w:sz w:val="24"/>
        </w:rPr>
      </w:pPr>
      <w:r>
        <w:rPr>
          <w:rFonts w:hint="eastAsia" w:ascii="宋体" w:hAnsi="宋体"/>
          <w:bCs/>
          <w:sz w:val="24"/>
        </w:rPr>
        <w:t xml:space="preserve">（2）出现影响采购公正的违法、违规行为的；</w:t>
      </w:r>
      <w:r/>
    </w:p>
    <w:p>
      <w:pPr>
        <w:ind w:firstLine="540"/>
        <w:spacing w:line="520" w:lineRule="exact"/>
        <w:rPr>
          <w:rFonts w:hint="eastAsia" w:ascii="宋体" w:hAnsi="宋体"/>
          <w:bCs/>
          <w:sz w:val="24"/>
        </w:rPr>
      </w:pPr>
      <w:r>
        <w:rPr>
          <w:rFonts w:hint="eastAsia" w:ascii="宋体" w:hAnsi="宋体"/>
          <w:bCs/>
          <w:sz w:val="24"/>
        </w:rPr>
        <w:t xml:space="preserve">（3）报价超过采购预算的。</w:t>
      </w:r>
      <w:r/>
    </w:p>
    <w:p>
      <w:pPr>
        <w:ind w:firstLine="540"/>
        <w:spacing w:line="520" w:lineRule="exact"/>
        <w:rPr>
          <w:rFonts w:hint="eastAsia" w:ascii="宋体" w:hAnsi="宋体"/>
          <w:bCs/>
          <w:sz w:val="24"/>
        </w:rPr>
      </w:pPr>
      <w:r>
        <w:rPr>
          <w:rFonts w:hint="eastAsia" w:ascii="宋体" w:hAnsi="宋体"/>
          <w:bCs/>
          <w:sz w:val="24"/>
        </w:rPr>
        <w:t xml:space="preserve">（4）在采购过程中符合竞争要求的供应商或者报价未超过采购预算的供应商不足3家的，但《政府采购非招标采购方式管理办法》财政部第74号令第二十七条第二款规定的情形除外。</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.推荐成交候选供应商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.1谈判小组将对通过资格性审查和符合性审查的响应文件进行评价和比较。</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0</w:t>
      </w:r>
      <w:r>
        <w:rPr>
          <w:rFonts w:hint="eastAsia" w:ascii="宋体" w:hAnsi="宋体"/>
          <w:bCs/>
          <w:sz w:val="24"/>
        </w:rPr>
        <w:t xml:space="preserve">.2谈判小组按谈判文件第三章中公布的成交标准对每份合格响应文件进行评审，推荐3名成交候选供应商。</w:t>
      </w:r>
      <w:r>
        <w:rPr>
          <w:rFonts w:ascii="宋体" w:hAnsi="宋体"/>
          <w:bCs/>
          <w:sz w:val="24"/>
        </w:rPr>
        <w:t xml:space="preserve"> </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.谈判过程保密</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.1在宣布成交结果前，凡属于审查、澄清、谈判、评审响应文件和确定成交等相关信息，均不得泄露给任何与谈判工作无关的人员。</w:t>
      </w:r>
      <w:r/>
    </w:p>
    <w:p>
      <w:pPr>
        <w:ind w:firstLine="54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.2供应商不得探听上述信息，不得以任何行为影响谈判过程，否则将被取消成交资格。</w:t>
      </w:r>
      <w:r/>
    </w:p>
    <w:p>
      <w:pPr>
        <w:ind w:firstLine="540"/>
        <w:spacing w:line="520" w:lineRule="exact"/>
        <w:rPr>
          <w:rFonts w:hint="eastAsia" w:ascii="宋体" w:hAnsi="宋体"/>
          <w:sz w:val="24"/>
        </w:rPr>
      </w:pPr>
      <w:r>
        <w:rPr>
          <w:rFonts w:hint="eastAsia" w:ascii="宋体" w:hAnsi="宋体"/>
          <w:bCs/>
          <w:sz w:val="24"/>
        </w:rPr>
        <w:t xml:space="preserve">2</w:t>
      </w:r>
      <w:r>
        <w:rPr>
          <w:rFonts w:ascii="宋体" w:hAnsi="宋体"/>
          <w:bCs/>
          <w:sz w:val="24"/>
        </w:rPr>
        <w:t xml:space="preserve">1</w:t>
      </w:r>
      <w:r>
        <w:rPr>
          <w:rFonts w:hint="eastAsia" w:ascii="宋体" w:hAnsi="宋体"/>
          <w:bCs/>
          <w:sz w:val="24"/>
        </w:rPr>
        <w:t xml:space="preserve">.3 谈判小组名单在谈判前确定，并在成交结果确定前保密。</w:t>
      </w:r>
      <w:r/>
    </w:p>
    <w:p>
      <w:pPr>
        <w:ind w:right="-634"/>
        <w:spacing w:line="520" w:lineRule="exact"/>
        <w:rPr>
          <w:rFonts w:hint="eastAsia" w:ascii="宋体" w:hAnsi="宋体"/>
          <w:b/>
          <w:bCs/>
          <w:sz w:val="24"/>
        </w:rPr>
      </w:pPr>
      <w:r>
        <w:rPr>
          <w:rFonts w:hint="eastAsia" w:ascii="宋体" w:hAnsi="宋体"/>
          <w:b/>
          <w:bCs/>
          <w:sz w:val="24"/>
        </w:rPr>
        <w:t xml:space="preserve">六、确定成交及签订合同</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.1采购人将从谈判小组推荐的符合采购需求的成交候选供应商中按排名先后确定成交供应商。</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.2采购人或代理机构将在江苏省政府采购网、淮安市政府采购网发布成交结果公告。</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2</w:t>
      </w:r>
      <w:r>
        <w:rPr>
          <w:rFonts w:hint="eastAsia" w:ascii="宋体" w:hAnsi="宋体"/>
          <w:bCs/>
          <w:sz w:val="24"/>
        </w:rPr>
        <w:t xml:space="preserve">.4成交供应商在合同签订前，如经查实从参加该成交项目之日起计算所参加的政府采购活动前三年内，在经营活动中有行贿犯罪记录的，采购人或代理机构将取消其成交资格。</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3</w:t>
      </w:r>
      <w:r>
        <w:rPr>
          <w:rFonts w:hint="eastAsia" w:ascii="宋体" w:hAnsi="宋体"/>
          <w:bCs/>
          <w:sz w:val="24"/>
        </w:rPr>
        <w:t xml:space="preserve">.成交通知书</w:t>
      </w:r>
      <w:r/>
    </w:p>
    <w:p>
      <w:pPr>
        <w:ind w:firstLine="463"/>
        <w:spacing w:line="520" w:lineRule="exact"/>
        <w:rPr>
          <w:rFonts w:hint="eastAsia" w:ascii="宋体" w:hAnsi="宋体"/>
          <w:b/>
          <w:bCs/>
          <w:sz w:val="24"/>
        </w:rPr>
      </w:pPr>
      <w:r>
        <w:rPr>
          <w:rFonts w:hint="eastAsia" w:ascii="宋体" w:hAnsi="宋体"/>
          <w:b/>
          <w:bCs/>
          <w:sz w:val="24"/>
        </w:rPr>
        <w:t xml:space="preserve">2</w:t>
      </w:r>
      <w:r>
        <w:rPr>
          <w:rFonts w:ascii="宋体" w:hAnsi="宋体"/>
          <w:b/>
          <w:bCs/>
          <w:sz w:val="24"/>
        </w:rPr>
        <w:t xml:space="preserve">3</w:t>
      </w:r>
      <w:r>
        <w:rPr>
          <w:rFonts w:hint="eastAsia" w:ascii="宋体" w:hAnsi="宋体"/>
          <w:b/>
          <w:bCs/>
          <w:sz w:val="24"/>
        </w:rPr>
        <w:t xml:space="preserve">.1成交结果确定后，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63"/>
        <w:spacing w:line="520" w:lineRule="exact"/>
        <w:rPr>
          <w:rFonts w:hint="eastAsia" w:ascii="宋体" w:hAnsi="宋体"/>
          <w:bCs/>
          <w:sz w:val="24"/>
        </w:rPr>
      </w:pPr>
      <w:r>
        <w:rPr>
          <w:rFonts w:hint="eastAsia" w:ascii="宋体" w:hAnsi="宋体"/>
          <w:b/>
          <w:bCs/>
          <w:sz w:val="24"/>
        </w:rPr>
        <w:t xml:space="preserve">23.2成交通知书将是合同的一个组成部分。对采购人和成交供应商均具有法律效力。成交通知书发出后，采购人改变成交结果的，或者成交供应商放弃成交项目的，应当依法承担法律责任。</w:t>
      </w:r>
      <w:r/>
    </w:p>
    <w:p>
      <w:pPr>
        <w:ind w:firstLine="460"/>
        <w:spacing w:line="520" w:lineRule="exact"/>
        <w:rPr>
          <w:rFonts w:hint="eastAsia" w:ascii="宋体" w:hAnsi="宋体"/>
          <w:bCs/>
          <w:sz w:val="24"/>
        </w:rPr>
      </w:pPr>
      <w:r>
        <w:rPr>
          <w:rFonts w:hint="eastAsia" w:ascii="宋体" w:hAnsi="宋体"/>
          <w:bCs/>
          <w:sz w:val="24"/>
        </w:rPr>
        <w:t xml:space="preserve">2</w:t>
      </w:r>
      <w:r>
        <w:rPr>
          <w:rFonts w:ascii="宋体" w:hAnsi="宋体"/>
          <w:bCs/>
          <w:sz w:val="24"/>
        </w:rPr>
        <w:t xml:space="preserve">4</w:t>
      </w:r>
      <w:r>
        <w:rPr>
          <w:rFonts w:hint="eastAsia" w:ascii="宋体" w:hAnsi="宋体"/>
          <w:bCs/>
          <w:sz w:val="24"/>
        </w:rPr>
        <w:t xml:space="preserve">.签订合同</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.1采购人与成交供应商应在成交通知书发出之日起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日内签订政府采购合同，采购合同经政府采购监管部门见证后方可生效。谈判文件、成交供应商的响应文件及澄清文件等均为签订合同依据。</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.2成交供应商自成交通知书发出之日起</w:t>
      </w:r>
      <w:r>
        <w:rPr>
          <w:rFonts w:hint="eastAsia" w:ascii="宋体" w:hAnsi="宋体"/>
          <w:bCs/>
          <w:color w:val="000000" w:themeColor="text1"/>
          <w:sz w:val="24"/>
          <w:lang w:val="en-US" w:eastAsia="zh-CN"/>
          <w14:textFill>
            <w14:solidFill>
              <w14:schemeClr w14:val="tx1"/>
            </w14:solidFill>
          </w14:textFill>
        </w:rPr>
        <w:t xml:space="preserve">三十</w:t>
      </w:r>
      <w:r>
        <w:rPr>
          <w:rFonts w:hint="eastAsia" w:ascii="宋体" w:hAnsi="宋体"/>
          <w:bCs/>
          <w:color w:val="000000" w:themeColor="text1"/>
          <w:sz w:val="24"/>
          <w14:textFill>
            <w14:solidFill>
              <w14:schemeClr w14:val="tx1"/>
            </w14:solidFill>
          </w14:textFill>
        </w:rPr>
        <w:t xml:space="preserve">日内无正当理由不与采购人签订合同并经政府采购监管部门见证的，将按相关规定进行处理。</w:t>
      </w:r>
      <w:r/>
    </w:p>
    <w:p>
      <w:pPr>
        <w:ind w:firstLine="46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2</w:t>
      </w:r>
      <w:r>
        <w:rPr>
          <w:rFonts w:ascii="宋体" w:hAnsi="宋体"/>
          <w:bCs/>
          <w:color w:val="000000" w:themeColor="text1"/>
          <w:sz w:val="24"/>
          <w14:textFill>
            <w14:solidFill>
              <w14:schemeClr w14:val="tx1"/>
            </w14:solidFill>
          </w14:textFill>
        </w:rPr>
        <w:t xml:space="preserve">5</w:t>
      </w:r>
      <w:r>
        <w:rPr>
          <w:rFonts w:hint="eastAsia" w:ascii="宋体" w:hAnsi="宋体"/>
          <w:bCs/>
          <w:color w:val="000000" w:themeColor="text1"/>
          <w:sz w:val="24"/>
          <w14:textFill>
            <w14:solidFill>
              <w14:schemeClr w14:val="tx1"/>
            </w14:solidFill>
          </w14:textFill>
        </w:rPr>
        <w:t xml:space="preserve">.货物和服务的减少</w:t>
      </w:r>
      <w:r/>
    </w:p>
    <w:p>
      <w:pPr>
        <w:ind w:firstLine="460"/>
        <w:spacing w:line="520" w:lineRule="exact"/>
        <w:rPr>
          <w:rFonts w:ascii="宋体" w:hAnsi="宋体"/>
          <w:bCs/>
          <w:sz w:val="24"/>
        </w:rPr>
      </w:pPr>
      <w:r>
        <w:rPr>
          <w:rFonts w:hint="eastAsia" w:ascii="宋体" w:hAnsi="宋体"/>
          <w:bCs/>
          <w:sz w:val="24"/>
        </w:rPr>
        <w:t xml:space="preserve">2</w:t>
      </w:r>
      <w:r>
        <w:rPr>
          <w:rFonts w:ascii="宋体" w:hAnsi="宋体"/>
          <w:bCs/>
          <w:sz w:val="24"/>
        </w:rPr>
        <w:t xml:space="preserve">5</w:t>
      </w:r>
      <w:r>
        <w:rPr>
          <w:rFonts w:hint="eastAsia" w:ascii="宋体" w:hAnsi="宋体"/>
          <w:bCs/>
          <w:sz w:val="24"/>
        </w:rPr>
        <w:t xml:space="preserve">.1采购结束后，采购人若由于各种客观原因，必须对采购项目所牵涉的货物和服务进行适当的减少时，在双方协商一致的前提下，可以按照谈判采购时的价格水平做相应的调减，并据此签订补充合同。</w:t>
      </w:r>
      <w:r/>
    </w:p>
    <w:p>
      <w:pPr>
        <w:spacing w:line="520" w:lineRule="exact"/>
        <w:rPr>
          <w:rFonts w:ascii="宋体" w:hAnsi="宋体"/>
          <w:bCs/>
          <w:sz w:val="24"/>
        </w:rPr>
      </w:pPr>
      <w:r>
        <w:rPr>
          <w:rFonts w:hint="eastAsia" w:ascii="宋体" w:hAnsi="宋体"/>
          <w:b/>
          <w:bCs/>
          <w:sz w:val="24"/>
        </w:rPr>
        <w:t xml:space="preserve">七、质疑处理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w:t>
      </w:r>
      <w:r>
        <w:rPr>
          <w:rFonts w:hint="eastAsia" w:ascii="宋体" w:hAnsi="宋体"/>
          <w:sz w:val="24"/>
        </w:rPr>
        <w:t xml:space="preserve">质疑处理</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.1 </w:t>
      </w:r>
      <w:r>
        <w:rPr>
          <w:rFonts w:hint="eastAsia" w:ascii="宋体" w:hAnsi="宋体"/>
          <w:sz w:val="24"/>
        </w:rPr>
        <w:t xml:space="preserve">谈判供应商认为采购文件、采购过程和成交结果使自己的权益受到损害的，可以在知道或者应知其权益受到损害之日起七个工作日内，以书面形式向采购人或代理机构一次性提出质疑。非书面形式、分批次质疑、超出质疑期限以及匿名的质疑将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谈判供应商提出书面质疑必须有理、有据，不得恶意质疑或提交虚假质疑。否则，一经查实，采购人或代理机构有权依据政府采购的有关规定，报请政府采购监管部门对该谈判供应商列入失信行为或不良行为记录名单，进行相应的行政处罚。</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质疑必须由谈判供应商的法定代表人或授权代表</w:t>
      </w:r>
      <w:r>
        <w:rPr>
          <w:rFonts w:ascii="宋体" w:hAnsi="宋体"/>
          <w:sz w:val="24"/>
        </w:rPr>
        <w:t xml:space="preserve">[</w:t>
      </w:r>
      <w:r>
        <w:rPr>
          <w:rFonts w:hint="eastAsia" w:ascii="宋体" w:hAnsi="宋体"/>
          <w:sz w:val="24"/>
        </w:rPr>
        <w:t xml:space="preserve">响应文件中所确定的，如递交质疑者不是响应文件中确定的授权代表，须由谈判供应商另行出具授权（授权中必须载明具体权限和事项）</w:t>
      </w:r>
      <w:r>
        <w:rPr>
          <w:rFonts w:ascii="宋体" w:hAnsi="宋体"/>
          <w:sz w:val="24"/>
        </w:rPr>
        <w:t xml:space="preserve">]</w:t>
      </w:r>
      <w:r>
        <w:rPr>
          <w:rFonts w:hint="eastAsia" w:ascii="宋体" w:hAnsi="宋体"/>
          <w:sz w:val="24"/>
        </w:rPr>
        <w:t xml:space="preserve">以送达或邮寄的方式提交，未按上述要求提交的质疑函（含传真、电子邮件等）采购人或代理机构有权不予受理。</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.4</w:t>
      </w:r>
      <w:r>
        <w:rPr>
          <w:rFonts w:hint="eastAsia" w:ascii="宋体" w:hAnsi="宋体"/>
          <w:sz w:val="24"/>
        </w:rPr>
        <w:t xml:space="preserve">质疑供应商在法定质疑期内应当一次性提出针对同一采购环节提出质疑。</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.5 </w:t>
      </w:r>
      <w:r>
        <w:rPr>
          <w:rFonts w:hint="eastAsia" w:ascii="宋体" w:hAnsi="宋体"/>
          <w:sz w:val="24"/>
        </w:rPr>
        <w:t xml:space="preserve">质疑函应当包括以下主要内容，</w:t>
      </w:r>
      <w:r>
        <w:rPr>
          <w:rFonts w:hint="eastAsia" w:ascii="宋体" w:hAnsi="宋体"/>
          <w:sz w:val="24"/>
          <w:lang w:val="zh-CN"/>
        </w:rPr>
        <w:t xml:space="preserve">并</w:t>
      </w:r>
      <w:r>
        <w:rPr>
          <w:rFonts w:hint="eastAsia" w:ascii="宋体" w:hAnsi="宋体"/>
          <w:sz w:val="24"/>
        </w:rPr>
        <w:t xml:space="preserve">附上相关证明材料。否则，采购人或代理机构不予受理。</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）质疑谈判供应商的名称、地址、邮编、联系人、联系电话；</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）具体的质疑事项及事实根据（具体条款）；</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）认为自己合法权益受到损害或可能受到损害的相关证据材料；</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4</w:t>
      </w:r>
      <w:r>
        <w:rPr>
          <w:rFonts w:hint="eastAsia" w:ascii="宋体" w:hAnsi="宋体"/>
          <w:sz w:val="24"/>
        </w:rPr>
        <w:t xml:space="preserve">）提起质疑的日期；</w:t>
      </w:r>
      <w:r>
        <w:rPr>
          <w:rFonts w:ascii="宋体" w:hAnsi="宋体"/>
          <w:sz w:val="24"/>
        </w:rPr>
        <w:t xml:space="preserve"> </w:t>
      </w:r>
      <w:r/>
    </w:p>
    <w:p>
      <w:pPr>
        <w:ind w:firstLine="48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5</w:t>
      </w:r>
      <w:r>
        <w:rPr>
          <w:rFonts w:hint="eastAsia" w:ascii="宋体" w:hAnsi="宋体"/>
          <w:sz w:val="24"/>
        </w:rPr>
        <w:t xml:space="preserve">）质疑函应当署名：应当由法定代表人签字并加盖单位公章。</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.6</w:t>
      </w:r>
      <w:r>
        <w:rPr>
          <w:rFonts w:hint="eastAsia" w:ascii="宋体" w:hAnsi="宋体"/>
          <w:sz w:val="24"/>
        </w:rPr>
        <w:t xml:space="preserve">采购人或代理机构收到质疑函后，将对质疑的形式和内容进行审查，如质疑函内容、格式不符合规定，采购人或代理机构将告知质疑人进行补正。质疑人应当在法定质疑期限内进行补正并重新提交质疑函，拒不补正或者超过法定期限后未重新提交质疑函的，为无效质疑，采购人或代理机构有权不予受理。</w:t>
      </w:r>
      <w:r>
        <w:rPr>
          <w:rFonts w:ascii="宋体" w:hAnsi="宋体"/>
          <w:sz w:val="24"/>
        </w:rPr>
        <w:t xml:space="preserve"> </w:t>
      </w:r>
      <w:r/>
    </w:p>
    <w:p>
      <w:pPr>
        <w:ind w:firstLine="480"/>
        <w:spacing w:line="520" w:lineRule="exact"/>
        <w:rPr>
          <w:rFonts w:ascii="宋体" w:hAnsi="宋体"/>
          <w:sz w:val="24"/>
        </w:rPr>
      </w:pPr>
      <w:r>
        <w:rPr>
          <w:rFonts w:ascii="宋体" w:hAnsi="宋体"/>
          <w:sz w:val="24"/>
        </w:rPr>
        <w:t xml:space="preserve">2</w:t>
      </w:r>
      <w:r>
        <w:rPr>
          <w:rFonts w:hint="eastAsia" w:ascii="宋体" w:hAnsi="宋体"/>
          <w:sz w:val="24"/>
        </w:rPr>
        <w:t xml:space="preserve">6</w:t>
      </w:r>
      <w:r>
        <w:rPr>
          <w:rFonts w:ascii="宋体" w:hAnsi="宋体"/>
          <w:sz w:val="24"/>
        </w:rPr>
        <w:t xml:space="preserve">.7</w:t>
      </w:r>
      <w:r>
        <w:rPr>
          <w:rFonts w:hint="eastAsia" w:ascii="宋体" w:hAnsi="宋体"/>
          <w:sz w:val="24"/>
        </w:rPr>
        <w:t xml:space="preserve">对于内容、格式符合规定的质疑函，采购人或代理机构将在七个工作日内以书面形式作出答复。</w:t>
      </w:r>
      <w:r/>
    </w:p>
    <w:p>
      <w:pPr>
        <w:spacing w:line="520" w:lineRule="exact"/>
        <w:rPr>
          <w:rFonts w:hint="eastAsia" w:ascii="宋体" w:hAnsi="宋体"/>
          <w:b/>
          <w:bCs/>
          <w:sz w:val="24"/>
        </w:rPr>
      </w:pPr>
      <w:r>
        <w:rPr>
          <w:rFonts w:hint="eastAsia" w:ascii="宋体" w:hAnsi="宋体"/>
          <w:b/>
          <w:bCs/>
          <w:sz w:val="24"/>
        </w:rPr>
        <w:t xml:space="preserve">八、政府采购政策功能落实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政策功能落实</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1小微型企业价格扣除</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1.1对于未预留份额专门面向中小企业采购的采购项目，供应商提供的货物或者服务符合下列情形的，享受本办法规定的中小企业扶持政策给予小微企业报价20%的扣除，用扣除后的价格参与评审：</w:t>
      </w:r>
      <w:r/>
    </w:p>
    <w:p>
      <w:pPr>
        <w:ind w:firstLine="480"/>
        <w:spacing w:line="520" w:lineRule="exact"/>
        <w:rPr>
          <w:rFonts w:hint="eastAsia" w:ascii="宋体" w:hAnsi="宋体"/>
          <w:sz w:val="24"/>
        </w:rPr>
      </w:pPr>
      <w:r>
        <w:rPr>
          <w:rFonts w:hint="eastAsia" w:ascii="宋体" w:hAnsi="宋体"/>
          <w:sz w:val="24"/>
        </w:rPr>
        <w:t xml:space="preserve">（1）在货物采购项目中，货物由中小企业制造，即货物由中小企业生产且使用该中小企业商号或者注册商标；</w:t>
      </w:r>
      <w:r/>
    </w:p>
    <w:p>
      <w:pPr>
        <w:ind w:firstLine="480"/>
        <w:spacing w:line="520" w:lineRule="exact"/>
        <w:rPr>
          <w:rFonts w:hint="eastAsia" w:ascii="宋体" w:hAnsi="宋体"/>
          <w:sz w:val="24"/>
        </w:rPr>
      </w:pPr>
      <w:r>
        <w:rPr>
          <w:rFonts w:hint="eastAsia" w:ascii="宋体" w:hAnsi="宋体"/>
          <w:sz w:val="24"/>
        </w:rPr>
        <w:t xml:space="preserve">（2）在服务采购项目中，服务由中小企业承接，即提供服务的人员为中小企业依照《中华人民共和国劳动合同法》订立劳动合同的从业人员。</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1.2在货物采购项目中，供应商提供的货物既有中小企业制造货物，也有大型企业制造货物的，不享受本办法规定的中小企业扶持政策。</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2联合体及分包</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2.1以联合体形式参加政府采购活动，联合体各方均为中小企业的，联合体视同中小企业。其中，联合体各方均为小微企业的，联合体视同小微企业。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2.2享受扶持政策获得政府采购合同的，小微企业不得将合同分包给大中型企业，中型企业不得将合同分包给大型企业。</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2.3接受大中型企业与小微企业组成联合体或者允许大中型企业向一家或者多家小微企业分包的采购项目，对于联合协议或者分包意向协议约定小微企业的合同份额占到合同总金额 30%以上的，采购人应当对联合体或者大中型企业的报价给予5%的扣除，用扣除后的价格参加评审。</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2.4组成联合体或者接受分包的小微企业与联合体内其他企业、分包企业之间存在直接控股、管理关系的，不享受价格扣除优惠政策。价格扣除比例或者价格分加分比例对小型企业和微型企业同等对待，不作区分。</w:t>
      </w:r>
      <w:r/>
    </w:p>
    <w:p>
      <w:pPr>
        <w:ind w:firstLine="480"/>
        <w:spacing w:line="520" w:lineRule="exact"/>
        <w:rPr>
          <w:rFonts w:hint="eastAsia" w:ascii="宋体" w:hAnsi="宋体"/>
          <w:sz w:val="24"/>
        </w:rPr>
      </w:pPr>
      <w:r>
        <w:rPr>
          <w:rFonts w:ascii="宋体" w:hAnsi="宋体"/>
          <w:sz w:val="24"/>
        </w:rPr>
        <w:t xml:space="preserve">27.</w:t>
      </w:r>
      <w:r>
        <w:rPr>
          <w:rFonts w:hint="eastAsia" w:ascii="宋体" w:hAnsi="宋体"/>
          <w:sz w:val="24"/>
        </w:rPr>
        <w:t xml:space="preserve">3小微型企业</w:t>
      </w:r>
      <w:r/>
    </w:p>
    <w:p>
      <w:pPr>
        <w:ind w:firstLine="480"/>
        <w:spacing w:line="520" w:lineRule="exact"/>
        <w:rPr>
          <w:rFonts w:hint="eastAsia" w:ascii="宋体" w:hAnsi="宋体"/>
          <w:sz w:val="24"/>
        </w:rPr>
      </w:pPr>
      <w:r>
        <w:rPr>
          <w:rFonts w:hint="eastAsia" w:ascii="宋体" w:hAnsi="宋体"/>
          <w:sz w:val="24"/>
        </w:rPr>
        <w:t xml:space="preserve">（1）谈判供应商须按照谈判文件的要求提供相应的《企业声明函》，详见谈判文件第二章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（2）企业标准请参照《政府采购促进中小企业发展管理办法》（财库【2020】46号）文件规定自行填写。</w:t>
      </w:r>
      <w:r/>
    </w:p>
    <w:p>
      <w:pPr>
        <w:ind w:firstLine="480"/>
        <w:spacing w:line="520" w:lineRule="exact"/>
        <w:rPr>
          <w:rFonts w:hint="eastAsia" w:ascii="宋体" w:hAnsi="宋体"/>
          <w:sz w:val="24"/>
        </w:rPr>
      </w:pPr>
      <w:r>
        <w:rPr>
          <w:rFonts w:ascii="宋体" w:hAnsi="宋体"/>
          <w:sz w:val="24"/>
        </w:rPr>
        <w:t xml:space="preserve">27.4</w:t>
      </w:r>
      <w:r>
        <w:rPr>
          <w:rFonts w:hint="eastAsia" w:ascii="宋体" w:hAnsi="宋体"/>
          <w:sz w:val="24"/>
        </w:rPr>
        <w:t xml:space="preserve">残疾人福利单位价格扣除</w:t>
      </w:r>
      <w:r/>
    </w:p>
    <w:p>
      <w:pPr>
        <w:ind w:firstLine="480"/>
        <w:spacing w:line="520" w:lineRule="exact"/>
        <w:rPr>
          <w:rFonts w:hint="eastAsia" w:ascii="宋体" w:hAnsi="宋体"/>
          <w:sz w:val="24"/>
        </w:rPr>
      </w:pPr>
      <w:r>
        <w:rPr>
          <w:rFonts w:hint="eastAsia" w:ascii="宋体" w:hAnsi="宋体"/>
          <w:sz w:val="24"/>
        </w:rPr>
        <w:t xml:space="preserve">（1）本项目对残疾人福利性单位视同小型、微型企业，给予20%的价格扣除，用扣除后的价格参与评审。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（2）残疾人福利单位需按照谈判文件的要求提供《残疾人福利性单位声明函》，详见谈判文件第二章 “九、示范格式”。</w:t>
      </w:r>
      <w:r/>
    </w:p>
    <w:p>
      <w:pPr>
        <w:ind w:firstLine="480"/>
        <w:spacing w:line="520" w:lineRule="exact"/>
        <w:rPr>
          <w:rFonts w:hint="eastAsia" w:ascii="宋体" w:hAnsi="宋体"/>
          <w:sz w:val="24"/>
        </w:rPr>
      </w:pPr>
      <w:r>
        <w:rPr>
          <w:rFonts w:hint="eastAsia" w:ascii="宋体" w:hAnsi="宋体"/>
          <w:sz w:val="24"/>
        </w:rPr>
        <w:t xml:space="preserve">（3）残疾人福利单位标准请参照《关于促进残疾人就业政府采购政策的通知》（财库〔2017〕141号）。</w:t>
      </w:r>
      <w:r/>
    </w:p>
    <w:p>
      <w:pPr>
        <w:ind w:firstLine="480"/>
        <w:spacing w:line="520" w:lineRule="exact"/>
        <w:rPr>
          <w:rFonts w:hint="eastAsia" w:ascii="宋体" w:hAnsi="宋体"/>
          <w:sz w:val="24"/>
        </w:rPr>
      </w:pPr>
      <w:r>
        <w:rPr>
          <w:rFonts w:ascii="宋体" w:hAnsi="宋体"/>
          <w:sz w:val="24"/>
        </w:rPr>
        <w:t xml:space="preserve">27.5</w:t>
      </w:r>
      <w:r>
        <w:rPr>
          <w:rFonts w:hint="eastAsia" w:ascii="宋体" w:hAnsi="宋体"/>
          <w:sz w:val="24"/>
        </w:rPr>
        <w:t xml:space="preserve">监狱和戒毒企业价格扣除</w:t>
      </w:r>
      <w:r/>
    </w:p>
    <w:p>
      <w:pPr>
        <w:ind w:firstLine="480"/>
        <w:spacing w:line="520" w:lineRule="exact"/>
        <w:rPr>
          <w:rFonts w:hint="eastAsia" w:ascii="宋体" w:hAnsi="宋体"/>
          <w:sz w:val="24"/>
        </w:rPr>
      </w:pPr>
      <w:r>
        <w:rPr>
          <w:rFonts w:hint="eastAsia" w:ascii="宋体" w:hAnsi="宋体"/>
          <w:sz w:val="24"/>
        </w:rPr>
        <w:t xml:space="preserve">（1）本项目对监狱和戒毒企业（简称监狱企业）视同小型、微型企业，给予20%的价格扣除，用扣除后的价格参与评审。</w:t>
      </w:r>
      <w:r/>
    </w:p>
    <w:p>
      <w:pPr>
        <w:ind w:firstLine="480"/>
        <w:spacing w:line="520" w:lineRule="exact"/>
        <w:rPr>
          <w:rFonts w:hint="eastAsia" w:ascii="宋体" w:hAnsi="宋体"/>
          <w:sz w:val="24"/>
        </w:rPr>
      </w:pPr>
      <w:r>
        <w:rPr>
          <w:rFonts w:hint="eastAsia" w:ascii="宋体" w:hAnsi="宋体"/>
          <w:sz w:val="24"/>
        </w:rPr>
        <w:t xml:space="preserve">（2）监狱企业参加政府采购活动时，需提供由省级以上监狱管理局、戒毒管理局（含新疆生产建设兵团）出具的属于监狱企业的证明文件）（谈判响应文件中上传加盖出具单位公章的电子件）。如不提供上述证明文件，价格将不做相应扣除。</w:t>
      </w:r>
      <w:r/>
    </w:p>
    <w:p>
      <w:pPr>
        <w:ind w:firstLine="480"/>
        <w:spacing w:line="520" w:lineRule="exact"/>
        <w:rPr>
          <w:rFonts w:hint="eastAsia" w:ascii="宋体" w:hAnsi="宋体"/>
          <w:sz w:val="24"/>
        </w:rPr>
      </w:pPr>
      <w:r>
        <w:rPr>
          <w:rFonts w:hint="eastAsia" w:ascii="宋体" w:hAnsi="宋体"/>
          <w:sz w:val="24"/>
        </w:rPr>
        <w:t xml:space="preserve">（3）监狱企业标准请参照《关于政府采购支持监狱企业发展有关问题的通知》（财库[2014]68号）。</w:t>
      </w:r>
      <w:r/>
    </w:p>
    <w:p>
      <w:pPr>
        <w:ind w:firstLine="480"/>
        <w:spacing w:line="520" w:lineRule="exact"/>
        <w:rPr>
          <w:rFonts w:hint="eastAsia" w:ascii="宋体" w:hAnsi="宋体"/>
          <w:sz w:val="24"/>
        </w:rPr>
      </w:pPr>
      <w:r>
        <w:rPr>
          <w:rFonts w:ascii="宋体" w:hAnsi="宋体"/>
          <w:sz w:val="24"/>
        </w:rPr>
        <w:t xml:space="preserve">27.6</w:t>
      </w:r>
      <w:r>
        <w:rPr>
          <w:rFonts w:hint="eastAsia" w:ascii="宋体" w:hAnsi="宋体"/>
          <w:sz w:val="24"/>
        </w:rPr>
        <w:t xml:space="preserve">对于同时属于小型、微型企业、残疾人福利单位、监狱企业的视同小微企业。不重复享受政策。</w:t>
      </w:r>
      <w:r/>
    </w:p>
    <w:p>
      <w:pPr>
        <w:ind w:firstLine="480"/>
        <w:spacing w:line="520" w:lineRule="exact"/>
        <w:rPr>
          <w:rFonts w:hint="eastAsia" w:ascii="宋体" w:hAnsi="宋体" w:eastAsia="宋体" w:cs="Times New Roman"/>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九、</w:t>
      </w:r>
      <w:r>
        <w:rPr>
          <w:rFonts w:hint="eastAsia" w:ascii="宋体" w:hAnsi="宋体" w:eastAsia="宋体" w:cs="Times New Roman"/>
          <w:b/>
          <w:bCs/>
          <w:color w:val="000000" w:themeColor="text1"/>
          <w:sz w:val="24"/>
          <w14:textFill>
            <w14:solidFill>
              <w14:schemeClr w14:val="tx1"/>
            </w14:solidFill>
          </w14:textFill>
        </w:rPr>
        <w:t xml:space="preserve">履约保证金</w:t>
      </w:r>
      <w:bookmarkStart w:id="44" w:name="_Hlk133153624"/>
      <w:r>
        <w:rPr>
          <w:rFonts w:hint="eastAsia" w:ascii="宋体" w:hAnsi="宋体" w:eastAsia="宋体" w:cs="Times New Roman"/>
          <w:b/>
          <w:bCs/>
          <w:color w:val="000000" w:themeColor="text1"/>
          <w:sz w:val="24"/>
          <w14:textFill>
            <w14:solidFill>
              <w14:schemeClr w14:val="tx1"/>
            </w14:solidFill>
          </w14:textFill>
        </w:rPr>
        <w:t xml:space="preserve">：本项目按下列要求执行。</w:t>
      </w:r>
      <w:bookmarkEnd w:id="44"/>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.1 本项目部收取履约保证金，乙方应向采购单位交纳中标总价1%的履约保证金。</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.3乙方选取银行保函、担保公司的保证担保或保险公司的保证保险等</w:t>
      </w:r>
      <w:r>
        <w:rPr>
          <w:rFonts w:hint="eastAsia" w:ascii="宋体" w:hAnsi="宋体" w:cs="Times New Roman"/>
          <w:sz w:val="24"/>
          <w:lang w:eastAsia="zh-CN"/>
        </w:rPr>
        <w:t xml:space="preserve">形式</w:t>
      </w:r>
      <w:r>
        <w:rPr>
          <w:rFonts w:hint="eastAsia" w:ascii="宋体" w:hAnsi="宋体" w:eastAsia="宋体" w:cs="Times New Roman"/>
          <w:sz w:val="24"/>
        </w:rPr>
        <w:t xml:space="preserve">向采购人缴纳的，如保函（担保、保险等）的约定期到期但乙方履约仍未结束的，乙方须进行续保。</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.5如乙方未能履行合同规定的义务，甲方有权从履约保证金中取得补偿。</w:t>
      </w:r>
      <w:r/>
    </w:p>
    <w:p>
      <w:pPr>
        <w:ind w:firstLine="48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5个工作日内，甲方应将履约保证金退还乙方；逾期退还的，按中国人民银行同期贷款</w:t>
      </w:r>
      <w:r>
        <w:rPr>
          <w:rFonts w:hint="eastAsia" w:ascii="宋体" w:hAnsi="宋体" w:cs="Times New Roman"/>
          <w:sz w:val="24"/>
          <w:lang w:eastAsia="zh-CN"/>
        </w:rPr>
        <w:t xml:space="preserve">基准利率</w:t>
      </w:r>
      <w:r>
        <w:rPr>
          <w:rFonts w:hint="eastAsia" w:ascii="宋体" w:hAnsi="宋体" w:eastAsia="宋体" w:cs="Times New Roman"/>
          <w:sz w:val="24"/>
        </w:rPr>
        <w:t xml:space="preserve">上浮20%后的利率支付超期资金占用费，但因乙方自身原因导致无法及时退还的除外。</w:t>
      </w:r>
      <w:r/>
    </w:p>
    <w:p>
      <w:pPr>
        <w:ind w:firstLine="480"/>
        <w:spacing w:line="520" w:lineRule="exact"/>
        <w:rPr>
          <w:rFonts w:hint="eastAsia" w:ascii="宋体" w:hAnsi="宋体"/>
          <w:sz w:val="24"/>
        </w:rPr>
      </w:pPr>
      <w:r>
        <w:rPr>
          <w:rFonts w:hint="eastAsia" w:ascii="宋体" w:hAnsi="宋体" w:eastAsia="宋体" w:cs="Times New Roman"/>
          <w:sz w:val="24"/>
          <w:lang w:val="en-US" w:eastAsia="zh-CN"/>
        </w:rPr>
        <w:t xml:space="preserve">28</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482"/>
        <w:spacing w:line="520" w:lineRule="exact"/>
        <w:rPr>
          <w:rFonts w:hint="eastAsia" w:ascii="宋体" w:hAnsi="宋体"/>
          <w:b/>
          <w:sz w:val="24"/>
        </w:rPr>
      </w:pPr>
      <w:r>
        <w:rPr>
          <w:rFonts w:ascii="宋体" w:hAnsi="宋体"/>
          <w:b/>
          <w:sz w:val="24"/>
        </w:rPr>
        <w:t xml:space="preserve">29.有下列情形之一的，视为供应商串通投标，其谈判文件无效：</w:t>
      </w:r>
      <w:r>
        <w:rPr>
          <w:rFonts w:ascii="宋体" w:hAnsi="宋体"/>
          <w:b/>
          <w:sz w:val="24"/>
        </w:rPr>
        <w:br w:type="textWrapping" w:clear="all"/>
      </w:r>
      <w:r>
        <w:rPr>
          <w:rFonts w:ascii="宋体" w:hAnsi="宋体"/>
          <w:b/>
          <w:sz w:val="24"/>
        </w:rPr>
        <w:t xml:space="preserve">（一）不同供应商的谈判响应文件由同一单位或者个人编制（注：同一台电脑生成谈判响应文件或同一台电脑上传谈判响应文件等情况均视为谈判响应文件由同一单位或者个人编制）；</w:t>
      </w:r>
      <w:r>
        <w:rPr>
          <w:rFonts w:ascii="宋体" w:hAnsi="宋体"/>
          <w:b/>
          <w:sz w:val="24"/>
        </w:rPr>
        <w:br w:type="textWrapping" w:clear="all"/>
      </w:r>
      <w:r>
        <w:rPr>
          <w:rFonts w:ascii="宋体" w:hAnsi="宋体"/>
          <w:b/>
          <w:sz w:val="24"/>
        </w:rPr>
        <w:t xml:space="preserve">（二）不同供应商委托同一单位或者个人办理谈判事宜；</w:t>
      </w:r>
      <w:r>
        <w:rPr>
          <w:rFonts w:ascii="宋体" w:hAnsi="宋体"/>
          <w:b/>
          <w:sz w:val="24"/>
        </w:rPr>
        <w:br w:type="textWrapping" w:clear="all"/>
      </w:r>
      <w:r>
        <w:rPr>
          <w:rFonts w:ascii="宋体" w:hAnsi="宋体"/>
          <w:b/>
          <w:sz w:val="24"/>
        </w:rPr>
        <w:t xml:space="preserve">（三）不同供应商的谈判响应文件载明的项目管理成员或者联系人员为同一人；</w:t>
      </w:r>
      <w:r>
        <w:rPr>
          <w:rFonts w:ascii="宋体" w:hAnsi="宋体"/>
          <w:b/>
          <w:sz w:val="24"/>
        </w:rPr>
        <w:br w:type="textWrapping" w:clear="all"/>
      </w:r>
      <w:r>
        <w:rPr>
          <w:rFonts w:ascii="宋体" w:hAnsi="宋体"/>
          <w:b/>
          <w:sz w:val="24"/>
        </w:rPr>
        <w:t xml:space="preserve">（四）不同供应商的谈判响应文件异常一致或者投标报价呈规律性差异；</w:t>
      </w:r>
      <w:r>
        <w:rPr>
          <w:rFonts w:ascii="宋体" w:hAnsi="宋体"/>
          <w:b/>
          <w:sz w:val="24"/>
        </w:rPr>
        <w:br w:type="textWrapping" w:clear="all"/>
      </w:r>
      <w:r>
        <w:rPr>
          <w:rFonts w:ascii="宋体" w:hAnsi="宋体"/>
          <w:b/>
          <w:sz w:val="24"/>
        </w:rPr>
        <w:t xml:space="preserve">（五）不同供应商的谈判响应文件相互混装；</w:t>
      </w:r>
      <w:r>
        <w:rPr>
          <w:rFonts w:ascii="宋体" w:hAnsi="宋体"/>
          <w:b/>
          <w:sz w:val="24"/>
        </w:rPr>
        <w:br w:type="textWrapping" w:clear="all"/>
      </w:r>
      <w:bookmarkStart w:id="45" w:name="_Toc455472180"/>
      <w:r>
        <w:rPr>
          <w:rFonts w:ascii="宋体" w:hAnsi="宋体"/>
          <w:b/>
          <w:sz w:val="24"/>
        </w:rPr>
        <w:t xml:space="preserve">    </w:t>
      </w:r>
      <w:r>
        <w:rPr>
          <w:rFonts w:hint="eastAsia" w:ascii="宋体" w:hAnsi="宋体"/>
          <w:b/>
          <w:sz w:val="24"/>
        </w:rPr>
        <w:t xml:space="preserve">30.采购单位及</w:t>
      </w:r>
      <w:r>
        <w:rPr>
          <w:rFonts w:hint="eastAsia" w:ascii="宋体" w:hAnsi="宋体"/>
          <w:b/>
          <w:sz w:val="24"/>
          <w:lang w:eastAsia="zh-CN"/>
        </w:rPr>
        <w:t xml:space="preserve">成交</w:t>
      </w:r>
      <w:r>
        <w:rPr>
          <w:rFonts w:hint="eastAsia" w:ascii="宋体" w:hAnsi="宋体"/>
          <w:b/>
          <w:sz w:val="24"/>
        </w:rPr>
        <w:t xml:space="preserve">供应商必须落实国家、省出台的助力企业的有关政策要求：</w:t>
      </w:r>
      <w:r/>
    </w:p>
    <w:p>
      <w:pPr>
        <w:ind w:firstLine="480"/>
        <w:spacing w:line="520" w:lineRule="exact"/>
        <w:rPr>
          <w:rFonts w:hint="eastAsia" w:ascii="宋体" w:hAnsi="宋体"/>
          <w:sz w:val="24"/>
        </w:rPr>
      </w:pPr>
      <w:r>
        <w:rPr>
          <w:rFonts w:hint="eastAsia" w:ascii="宋体" w:hAnsi="宋体"/>
          <w:sz w:val="24"/>
        </w:rPr>
        <w:t xml:space="preserve">30.1采购单位及</w:t>
      </w:r>
      <w:r>
        <w:rPr>
          <w:rFonts w:hint="eastAsia" w:ascii="宋体" w:hAnsi="宋体"/>
          <w:sz w:val="24"/>
          <w:lang w:eastAsia="zh-CN"/>
        </w:rPr>
        <w:t xml:space="preserve">成交</w:t>
      </w:r>
      <w:r>
        <w:rPr>
          <w:rFonts w:hint="eastAsia" w:ascii="宋体" w:hAnsi="宋体"/>
          <w:sz w:val="24"/>
        </w:rPr>
        <w:t xml:space="preserve">供应商须在中标、成交通知书发出之日起15日内与供应商签订采购合同问题；</w:t>
      </w:r>
      <w:r/>
    </w:p>
    <w:p>
      <w:pPr>
        <w:ind w:firstLine="480"/>
        <w:spacing w:line="520" w:lineRule="exact"/>
        <w:rPr>
          <w:rFonts w:hint="eastAsia" w:ascii="宋体" w:hAnsi="宋体"/>
          <w:sz w:val="24"/>
        </w:rPr>
      </w:pPr>
      <w:r>
        <w:rPr>
          <w:rFonts w:hint="eastAsia" w:ascii="宋体" w:hAnsi="宋体"/>
          <w:sz w:val="24"/>
        </w:rPr>
        <w:t xml:space="preserve">30.2采购单位须自采购合同签订之日起1.5个工作日内，将采购合同在指定媒体上公告；</w:t>
      </w:r>
      <w:r/>
    </w:p>
    <w:p>
      <w:pPr>
        <w:ind w:firstLine="480"/>
        <w:spacing w:line="520" w:lineRule="exact"/>
        <w:rPr>
          <w:rFonts w:hint="eastAsia" w:ascii="宋体" w:hAnsi="宋体"/>
          <w:sz w:val="24"/>
        </w:rPr>
      </w:pPr>
      <w:r>
        <w:rPr>
          <w:rFonts w:hint="eastAsia" w:ascii="宋体" w:hAnsi="宋体"/>
          <w:sz w:val="24"/>
        </w:rPr>
        <w:t xml:space="preserve">30.3采购单位须在采购合同约定的时间内组织对供应商履约情况进行验收，并出具验收书；</w:t>
      </w:r>
      <w:r/>
    </w:p>
    <w:p>
      <w:pPr>
        <w:ind w:firstLine="480"/>
        <w:spacing w:line="520" w:lineRule="exact"/>
        <w:rPr>
          <w:rFonts w:hint="eastAsia" w:ascii="宋体" w:hAnsi="宋体"/>
          <w:sz w:val="24"/>
        </w:rPr>
      </w:pPr>
      <w:r>
        <w:rPr>
          <w:rFonts w:hint="eastAsia" w:ascii="宋体" w:hAnsi="宋体"/>
          <w:sz w:val="24"/>
        </w:rPr>
        <w:t xml:space="preserve">30.4采购单位须在货物和服务项目采购合同中设定预付款，并及时支付预付款；</w:t>
      </w:r>
      <w:r/>
    </w:p>
    <w:p>
      <w:pPr>
        <w:ind w:firstLine="480"/>
        <w:spacing w:line="520" w:lineRule="exact"/>
        <w:rPr>
          <w:rFonts w:ascii="宋体" w:hAnsi="宋体"/>
          <w:sz w:val="24"/>
        </w:rPr>
      </w:pPr>
      <w:r>
        <w:rPr>
          <w:rFonts w:hint="eastAsia" w:ascii="宋体" w:hAnsi="宋体"/>
          <w:sz w:val="24"/>
        </w:rPr>
        <w:t xml:space="preserve">30.5采购单位须对满足合同约定支付条件的项目，自收到发票后15日内将资金支付到合同约定的供应商账户。</w:t>
      </w:r>
      <w:r/>
    </w:p>
    <w:p>
      <w:pPr>
        <w:ind w:firstLine="482"/>
        <w:spacing w:line="520" w:lineRule="exact"/>
        <w:rPr>
          <w:rFonts w:hint="eastAsia" w:ascii="宋体" w:hAnsi="宋体"/>
          <w:b/>
          <w:bCs/>
          <w:sz w:val="24"/>
        </w:rPr>
      </w:pPr>
      <w:r>
        <w:rPr>
          <w:rFonts w:hint="eastAsia" w:ascii="宋体" w:hAnsi="宋体"/>
          <w:b/>
          <w:bCs/>
          <w:sz w:val="24"/>
        </w:rPr>
        <w:t xml:space="preserve">31. 节能、环保政策</w:t>
      </w:r>
      <w:r/>
    </w:p>
    <w:p>
      <w:pPr>
        <w:ind w:firstLine="480"/>
        <w:spacing w:line="520" w:lineRule="exact"/>
        <w:rPr>
          <w:rFonts w:hint="eastAsia" w:ascii="宋体" w:hAnsi="宋体"/>
          <w:sz w:val="24"/>
        </w:rPr>
      </w:pPr>
      <w:r>
        <w:rPr>
          <w:rFonts w:hint="eastAsia" w:ascii="宋体" w:hAnsi="宋体"/>
          <w:sz w:val="24"/>
        </w:rPr>
        <w:t xml:space="preserve">31.1根据《财政部 发展改革委 生态环境部 市场监管总局关于调整优化节能产品、环境标志产品政府采购执行机制的通知》【财库〔2019〕9号】要求，依据品目清单对获得节能产品、环境标志产品认证证书的产品实施政府优先采购或强制采购。</w:t>
      </w:r>
      <w:r/>
    </w:p>
    <w:p>
      <w:pPr>
        <w:ind w:firstLine="480"/>
        <w:spacing w:line="520" w:lineRule="exact"/>
        <w:rPr>
          <w:rFonts w:hint="eastAsia" w:ascii="宋体" w:hAnsi="宋体"/>
          <w:sz w:val="24"/>
        </w:rPr>
      </w:pPr>
      <w:r>
        <w:rPr>
          <w:rFonts w:hint="eastAsia" w:ascii="宋体" w:hAnsi="宋体"/>
          <w:sz w:val="24"/>
        </w:rPr>
        <w:t xml:space="preserve">31.2节能产品（本项目不涉及）</w:t>
      </w:r>
      <w:r/>
    </w:p>
    <w:p>
      <w:pPr>
        <w:ind w:firstLine="480"/>
        <w:spacing w:line="520" w:lineRule="exact"/>
        <w:rPr>
          <w:rFonts w:hint="eastAsia" w:ascii="宋体" w:hAnsi="宋体"/>
          <w:sz w:val="24"/>
        </w:rPr>
      </w:pPr>
      <w:r>
        <w:rPr>
          <w:rFonts w:hint="eastAsia" w:ascii="宋体" w:hAnsi="宋体"/>
          <w:sz w:val="24"/>
        </w:rPr>
        <w:t xml:space="preserve">本项目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被列入“节能产品品目清单”的，实行（优先采购制采购）。</w:t>
      </w:r>
      <w:r/>
    </w:p>
    <w:p>
      <w:pPr>
        <w:ind w:firstLine="480"/>
        <w:spacing w:line="520" w:lineRule="exact"/>
        <w:rPr>
          <w:rFonts w:hint="eastAsia" w:ascii="宋体" w:hAnsi="宋体"/>
          <w:sz w:val="24"/>
        </w:rPr>
      </w:pPr>
      <w:r>
        <w:rPr>
          <w:rFonts w:hint="eastAsia" w:ascii="宋体" w:hAnsi="宋体"/>
          <w:sz w:val="24"/>
        </w:rPr>
        <w:t xml:space="preserve">31.3环保产品（本项目不涉及）</w:t>
      </w:r>
      <w:r/>
    </w:p>
    <w:p>
      <w:pPr>
        <w:ind w:firstLine="480"/>
        <w:spacing w:line="520" w:lineRule="exact"/>
        <w:rPr>
          <w:rFonts w:hint="eastAsia" w:ascii="宋体" w:hAnsi="宋体"/>
          <w:sz w:val="24"/>
        </w:rPr>
      </w:pPr>
      <w:r>
        <w:rPr>
          <w:rFonts w:hint="eastAsia" w:ascii="宋体" w:hAnsi="宋体"/>
          <w:sz w:val="24"/>
        </w:rPr>
        <w:t xml:space="preserve">本项目中 </w:t>
      </w:r>
      <w:r>
        <w:rPr>
          <w:rFonts w:hint="eastAsia" w:ascii="宋体" w:hAnsi="宋体"/>
          <w:sz w:val="24"/>
          <w:lang w:eastAsia="zh-CN"/>
        </w:rPr>
        <w:t xml:space="preserve">（</w:t>
      </w:r>
      <w:r>
        <w:rPr>
          <w:rFonts w:hint="eastAsia" w:ascii="宋体" w:hAnsi="宋体"/>
          <w:sz w:val="24"/>
        </w:rPr>
        <w:t xml:space="preserve">采购产品</w:t>
      </w:r>
      <w:r>
        <w:rPr>
          <w:rFonts w:hint="eastAsia" w:ascii="宋体" w:hAnsi="宋体"/>
          <w:sz w:val="24"/>
          <w:lang w:eastAsia="zh-CN"/>
        </w:rPr>
        <w:t xml:space="preserve">）</w:t>
      </w:r>
      <w:r>
        <w:rPr>
          <w:rFonts w:hint="eastAsia" w:ascii="宋体" w:hAnsi="宋体"/>
          <w:sz w:val="24"/>
        </w:rPr>
        <w:t xml:space="preserve">被列入“环境标志产品品目清单”的，实行优先采购。</w:t>
      </w:r>
      <w:r/>
    </w:p>
    <w:p>
      <w:pPr>
        <w:ind w:firstLine="480"/>
        <w:spacing w:line="520" w:lineRule="exact"/>
        <w:rPr>
          <w:rFonts w:hint="eastAsia" w:ascii="宋体" w:hAnsi="宋体"/>
          <w:sz w:val="24"/>
        </w:rPr>
      </w:pPr>
      <w:r>
        <w:rPr>
          <w:rFonts w:hint="eastAsia" w:ascii="宋体" w:hAnsi="宋体"/>
          <w:sz w:val="24"/>
        </w:rPr>
        <w:t xml:space="preserve">31.4本项目中实行“强制采购”的，需提供国家市场监督管理总局确定的列入“参与实施政府采购节能产品认证机构名录”内的认证机构出具的、有效期内的该产品节能产品认证证书电子件，未提供的作无效投标处理；实行“优先采购”的，在评分标准的“政策导向”处参与加分（详见第三部分 评标标准）。</w:t>
      </w:r>
      <w:r/>
    </w:p>
    <w:p>
      <w:pPr>
        <w:ind w:firstLine="480"/>
        <w:spacing w:line="520" w:lineRule="exact"/>
        <w:rPr>
          <w:rFonts w:hint="eastAsia" w:ascii="宋体" w:hAnsi="宋体"/>
          <w:sz w:val="24"/>
        </w:rPr>
      </w:pPr>
      <w:r>
        <w:rPr>
          <w:rFonts w:hint="eastAsia" w:ascii="宋体" w:hAnsi="宋体"/>
          <w:sz w:val="24"/>
        </w:rPr>
        <w:t xml:space="preserve">31.5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ind w:firstLine="482"/>
        <w:spacing w:line="520" w:lineRule="exact"/>
        <w:rPr>
          <w:rFonts w:hint="eastAsia" w:ascii="宋体" w:hAnsi="宋体"/>
          <w:b/>
          <w:bCs/>
          <w:sz w:val="24"/>
        </w:rPr>
      </w:pPr>
      <w:r>
        <w:rPr>
          <w:rFonts w:hint="eastAsia" w:ascii="宋体" w:hAnsi="宋体"/>
          <w:b/>
          <w:bCs/>
          <w:sz w:val="24"/>
        </w:rPr>
        <w:t xml:space="preserve">32．政府绿色采购</w:t>
      </w:r>
      <w:r/>
    </w:p>
    <w:p>
      <w:pPr>
        <w:ind w:firstLine="480"/>
        <w:spacing w:line="520" w:lineRule="exact"/>
        <w:rPr>
          <w:rFonts w:hint="eastAsia" w:ascii="宋体" w:hAnsi="宋体"/>
          <w:sz w:val="24"/>
        </w:rPr>
      </w:pPr>
      <w:r>
        <w:rPr>
          <w:rFonts w:hint="eastAsia" w:ascii="宋体" w:hAnsi="宋体"/>
          <w:sz w:val="24"/>
        </w:rPr>
        <w:t xml:space="preserve">根据《江苏省财政厅关于加强政府绿色采购有关事项的通知》（苏财购〔2023〕65号）的要求，落实政府绿色采购相关政策，具体如下：</w:t>
      </w:r>
      <w:r/>
    </w:p>
    <w:p>
      <w:pPr>
        <w:ind w:firstLine="480"/>
        <w:spacing w:line="520" w:lineRule="exact"/>
        <w:rPr>
          <w:rFonts w:hint="eastAsia" w:ascii="宋体" w:hAnsi="宋体"/>
          <w:sz w:val="24"/>
        </w:rPr>
      </w:pPr>
      <w:r>
        <w:rPr>
          <w:rFonts w:hint="eastAsia" w:ascii="宋体" w:hAnsi="宋体"/>
          <w:sz w:val="24"/>
        </w:rPr>
        <w:t xml:space="preserve">32.1本项目为货物类采购项目的，所提供的产品需综合考虑节能环保、节水、循环再生、低碳、有机等因素；本项目为物业、合同能源管理等服务类采购项目的，应在服务中加强绿色低碳管理。</w:t>
      </w:r>
      <w:r/>
    </w:p>
    <w:p>
      <w:pPr>
        <w:ind w:firstLine="480"/>
        <w:spacing w:line="520" w:lineRule="exact"/>
        <w:rPr>
          <w:rFonts w:hint="eastAsia" w:ascii="宋体" w:hAnsi="宋体"/>
          <w:sz w:val="24"/>
        </w:rPr>
      </w:pPr>
      <w:r>
        <w:rPr>
          <w:rFonts w:hint="eastAsia" w:ascii="宋体" w:hAnsi="宋体"/>
          <w:sz w:val="24"/>
        </w:rPr>
        <w:t xml:space="preserve">32.2本项目中涉及商品的包装应按照“财办库〔2020〕123号《关于印发《商品包装政府采购需求标准（试行）》、《快递包装政府采购需求标准（试行）》的通知》”执行</w:t>
      </w:r>
      <w:r>
        <w:rPr>
          <w:rFonts w:hint="eastAsia" w:ascii="宋体" w:hAnsi="宋体"/>
          <w:sz w:val="24"/>
          <w:lang w:eastAsia="zh-CN"/>
        </w:rPr>
        <w:t xml:space="preserve">，</w:t>
      </w:r>
      <w:r>
        <w:rPr>
          <w:rFonts w:hint="eastAsia" w:ascii="宋体" w:hAnsi="宋体"/>
          <w:sz w:val="24"/>
        </w:rPr>
        <w:t xml:space="preserve">在供货、安装过程中</w:t>
      </w:r>
      <w:r>
        <w:rPr>
          <w:rFonts w:hint="eastAsia" w:ascii="宋体" w:hAnsi="宋体"/>
          <w:sz w:val="24"/>
          <w:lang w:eastAsia="zh-CN"/>
        </w:rPr>
        <w:t xml:space="preserve">能</w:t>
      </w:r>
      <w:r>
        <w:rPr>
          <w:rFonts w:hint="eastAsia" w:ascii="宋体" w:hAnsi="宋体"/>
          <w:sz w:val="24"/>
        </w:rPr>
        <w:t xml:space="preserve">做到低碳物流、环保节约、提高资源利用率；涉及设备运维参考《绿色数据中心政府采购需求标准（试行）》（财库【2023】7号文）执行。</w:t>
      </w:r>
      <w:r/>
    </w:p>
    <w:p>
      <w:pPr>
        <w:ind w:firstLine="480"/>
        <w:spacing w:line="520" w:lineRule="exact"/>
        <w:rPr>
          <w:rFonts w:hint="eastAsia" w:ascii="宋体" w:hAnsi="宋体"/>
          <w:sz w:val="24"/>
        </w:rPr>
      </w:pPr>
      <w:r>
        <w:rPr>
          <w:rFonts w:hint="eastAsia" w:ascii="宋体" w:hAnsi="宋体"/>
          <w:sz w:val="24"/>
        </w:rPr>
        <w:t xml:space="preserve">32.3本项目中涉及涂料、胶黏剂、油墨、清洗剂等挥发性有机物产品的，要执行国家和江苏省VOCs含量限制标准，优先使用低挥发性原辅材料，使用低VOCs含量的涂料、胶黏剂等。</w:t>
      </w:r>
      <w:r/>
    </w:p>
    <w:p>
      <w:pPr>
        <w:ind w:firstLine="482"/>
        <w:spacing w:line="520" w:lineRule="exact"/>
        <w:rPr>
          <w:rFonts w:hint="eastAsia" w:ascii="宋体" w:hAnsi="宋体"/>
          <w:b/>
          <w:bCs/>
          <w:sz w:val="24"/>
        </w:rPr>
      </w:pPr>
      <w:r>
        <w:rPr>
          <w:rFonts w:hint="eastAsia" w:ascii="宋体" w:hAnsi="宋体"/>
          <w:b/>
          <w:bCs/>
          <w:sz w:val="24"/>
        </w:rPr>
        <w:t xml:space="preserve">33. 履约资金扶持政策</w:t>
      </w:r>
      <w:r/>
    </w:p>
    <w:p>
      <w:pPr>
        <w:ind w:firstLine="480"/>
        <w:spacing w:line="520" w:lineRule="exact"/>
        <w:rPr>
          <w:rFonts w:hint="eastAsia" w:ascii="宋体" w:hAnsi="宋体"/>
          <w:sz w:val="24"/>
        </w:rPr>
      </w:pPr>
      <w:r>
        <w:rPr>
          <w:rFonts w:hint="eastAsia" w:ascii="宋体" w:hAnsi="宋体"/>
          <w:sz w:val="24"/>
        </w:rPr>
        <w:t xml:space="preserve">33.1政府采购合同信用融资是为支持中小企业发展，缓解中小企业融资难题推出的一项融资服务举措，中标人可凭政府采购合同办理融资贷款。该贷款无需抵押、担保，按照双方自愿的原则提供便捷、优惠的贷款服务。详情请见江苏政府采购网“政采贷”专栏。</w:t>
      </w:r>
      <w:r/>
    </w:p>
    <w:p>
      <w:pPr>
        <w:ind w:firstLine="480"/>
        <w:spacing w:line="520" w:lineRule="exact"/>
        <w:rPr>
          <w:rFonts w:hint="eastAsia" w:ascii="宋体" w:hAnsi="宋体"/>
          <w:sz w:val="24"/>
        </w:rPr>
      </w:pPr>
      <w:r>
        <w:rPr>
          <w:rFonts w:hint="eastAsia" w:ascii="宋体" w:hAnsi="宋体"/>
          <w:sz w:val="24"/>
        </w:rPr>
        <w:t xml:space="preserve">33.2有融资贷款需求的中标人，与采购人在苏采云【合同在线签订】模块中进行合同在线签订时，【账户信息完善】的“是否融资”一栏中需选择“是”，同时完善收款账号信息和合同补充协议（融资账号）。</w:t>
      </w:r>
      <w:r/>
    </w:p>
    <w:p>
      <w:pPr>
        <w:ind w:firstLine="480"/>
        <w:spacing w:line="520" w:lineRule="exact"/>
        <w:rPr>
          <w:rFonts w:hint="eastAsia" w:ascii="宋体" w:hAnsi="宋体"/>
          <w:b/>
          <w:bCs/>
          <w:sz w:val="24"/>
          <w:lang w:val="en-US" w:eastAsia="zh-CN"/>
        </w:rPr>
      </w:pPr>
      <w:r>
        <w:rPr>
          <w:rFonts w:hint="eastAsia" w:ascii="宋体" w:hAnsi="宋体"/>
          <w:b/>
          <w:bCs/>
          <w:sz w:val="24"/>
          <w:lang w:val="en-US" w:eastAsia="zh-CN"/>
        </w:rPr>
        <w:t xml:space="preserve">33.4根据《关于推动解决政府采购异常低价问题的通知》 财库〔2026〕2号执行：</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(一)评审过程中出现下列情形之一的，评审委员会应当启动异常低价投标(响应)审查程序：</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1.投标（响应）报价低于全部通过符合性审查供应商投标（响应）报价平均值50%的，即投标（响应）报价&lt;全部通过符合性审查供应商投标（响应）报价平均值×50%；</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2.投标（响应）报价低于通过符合性审查的次低报价供应商投标（响应）报价50%的，即投标（响应）报价&lt;通过符合性审查的次低报价供应商投标（响应）报价×50%；</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3.投标（响应）报价低于采购项目最高限价45%的，即投标（响应）报价&lt;采购项目最高限价×45%；</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4.评审委员会基于专业判断，认为供应商报价过低，有可能影响产品质量或者不能诚信履约的其他情形。</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520" w:lineRule="exact"/>
        <w:rPr>
          <w:rFonts w:hint="default" w:ascii="宋体" w:hAnsi="宋体" w:eastAsia="宋体"/>
          <w:sz w:val="24"/>
          <w:lang w:val="en-US" w:eastAsia="zh-CN"/>
        </w:rPr>
      </w:pPr>
      <w:r>
        <w:rPr>
          <w:rFonts w:hint="default" w:ascii="宋体" w:hAnsi="宋体" w:eastAsia="宋体"/>
          <w:sz w:val="24"/>
          <w:lang w:val="en-US" w:eastAsia="zh-CN"/>
        </w:rPr>
      </w:r>
      <w:r/>
    </w:p>
    <w:p>
      <w:pPr>
        <w:ind w:firstLine="480"/>
        <w:spacing w:line="520" w:lineRule="exact"/>
        <w:rPr>
          <w:rFonts w:ascii="宋体" w:hAnsi="宋体"/>
          <w:sz w:val="24"/>
        </w:rPr>
      </w:pPr>
      <w:r>
        <w:rPr>
          <w:rFonts w:ascii="宋体" w:hAnsi="宋体"/>
          <w:sz w:val="24"/>
        </w:rPr>
      </w:r>
      <w:r/>
    </w:p>
    <w:p>
      <w:pPr>
        <w:pStyle w:val="847"/>
        <w:jc w:val="center"/>
        <w:spacing w:before="0" w:after="0" w:line="300" w:lineRule="auto"/>
        <w:rPr>
          <w:rFonts w:ascii="宋体" w:hAnsi="宋体"/>
          <w:sz w:val="24"/>
        </w:rPr>
      </w:pPr>
      <w:r/>
      <w:bookmarkStart w:id="46" w:name="_Toc148347151"/>
      <w:r>
        <w:rPr>
          <w:rFonts w:hint="eastAsia" w:ascii="宋体" w:hAnsi="宋体" w:eastAsia="宋体"/>
          <w:bCs/>
          <w:sz w:val="28"/>
          <w:szCs w:val="28"/>
        </w:rPr>
        <w:br w:type="page" w:clear="all"/>
      </w:r>
      <w:r>
        <w:rPr>
          <w:rFonts w:hint="eastAsia" w:ascii="宋体" w:hAnsi="宋体" w:eastAsia="宋体"/>
          <w:bCs/>
          <w:sz w:val="28"/>
          <w:szCs w:val="28"/>
        </w:rPr>
        <w:t xml:space="preserve">第三部分  成交标准</w:t>
      </w:r>
      <w:bookmarkEnd w:id="46"/>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一、谈判小组在推荐成交候选供应商时将考虑以下因素：</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(1)谈判报价；</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(2)服务的参数响应；</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(3)供应商承诺的后期服务等。</w:t>
      </w:r>
      <w:r/>
    </w:p>
    <w:p>
      <w:pPr>
        <w:ind w:firstLine="480"/>
        <w:spacing w:line="520" w:lineRule="exact"/>
        <w:rPr>
          <w:rFonts w:hint="eastAsia" w:ascii="宋体" w:hAnsi="宋体"/>
          <w:sz w:val="24"/>
          <w:lang w:val="en-US" w:eastAsia="zh-CN"/>
        </w:rPr>
      </w:pPr>
      <w:r>
        <w:rPr>
          <w:rFonts w:hint="eastAsia" w:ascii="宋体" w:hAnsi="宋体"/>
          <w:sz w:val="24"/>
          <w:lang w:val="en-US" w:eastAsia="zh-CN"/>
        </w:rPr>
        <w:t xml:space="preserve">二、评标标准</w:t>
      </w:r>
      <w:r/>
    </w:p>
    <w:p>
      <w:pPr>
        <w:ind w:firstLine="480"/>
        <w:spacing w:line="520" w:lineRule="exact"/>
        <w:rPr>
          <w:rFonts w:ascii="宋体" w:hAnsi="宋体"/>
          <w:sz w:val="24"/>
        </w:rPr>
      </w:pPr>
      <w:r>
        <w:rPr>
          <w:rFonts w:hint="eastAsia" w:ascii="宋体" w:hAnsi="宋体"/>
          <w:sz w:val="24"/>
          <w:lang w:val="en-US" w:eastAsia="zh-CN"/>
        </w:rPr>
        <w:t xml:space="preserve">本项目采用最低评标价法进行评审。在满足谈判文件要求的条件下，谈判小组将对供应商及其所报服务进行评审，最后通过对采购需求、质量和服务等且报价最低的原则来确定，并推荐出3名成交候选人。当最低报价或次低报价的供应商多于一家时（报价相等），须进行再次报价（如果采购需求没有实质性改动，再次报价不得高于上一次报价，否则作无效报价处理），直到确定出成交候选供应商。</w:t>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ascii="宋体" w:hAnsi="宋体"/>
          <w:sz w:val="24"/>
        </w:rPr>
      </w:pPr>
      <w:r>
        <w:rPr>
          <w:rFonts w:ascii="宋体" w:hAnsi="宋体"/>
          <w:sz w:val="24"/>
        </w:rPr>
      </w:r>
      <w:r/>
    </w:p>
    <w:p>
      <w:pPr>
        <w:spacing w:line="520" w:lineRule="exact"/>
        <w:rPr>
          <w:rFonts w:hint="eastAsia" w:ascii="宋体" w:hAnsi="宋体"/>
          <w:sz w:val="24"/>
        </w:rPr>
      </w:pPr>
      <w:r>
        <w:rPr>
          <w:rFonts w:hint="eastAsia" w:ascii="宋体" w:hAnsi="宋体"/>
          <w:sz w:val="24"/>
        </w:rPr>
      </w:r>
      <w:r/>
    </w:p>
    <w:p>
      <w:pPr>
        <w:pStyle w:val="847"/>
        <w:jc w:val="center"/>
        <w:spacing w:before="0" w:after="0" w:line="300" w:lineRule="auto"/>
        <w:rPr>
          <w:rFonts w:hint="eastAsia" w:ascii="宋体" w:hAnsi="宋体" w:eastAsia="宋体"/>
          <w:bCs/>
          <w:sz w:val="28"/>
          <w:szCs w:val="28"/>
        </w:rPr>
      </w:pPr>
      <w:r>
        <w:rPr>
          <w:rFonts w:ascii="宋体" w:hAnsi="宋体" w:eastAsia="宋体"/>
          <w:bCs/>
          <w:sz w:val="28"/>
          <w:szCs w:val="28"/>
        </w:rPr>
        <w:br w:type="page" w:clear="all"/>
      </w:r>
      <w:bookmarkStart w:id="47" w:name="_Toc148347152"/>
      <w:r>
        <w:rPr>
          <w:rFonts w:hint="eastAsia" w:ascii="宋体" w:hAnsi="宋体" w:eastAsia="宋体"/>
          <w:bCs/>
          <w:sz w:val="28"/>
          <w:szCs w:val="28"/>
        </w:rPr>
        <w:t xml:space="preserve">第四部分  合同主要条款、通用条款</w:t>
      </w:r>
      <w:bookmarkEnd w:id="45"/>
      <w:r>
        <w:rPr>
          <w:rFonts w:hint="eastAsia" w:ascii="宋体" w:hAnsi="宋体" w:eastAsia="宋体"/>
          <w:bCs/>
          <w:sz w:val="28"/>
          <w:szCs w:val="28"/>
        </w:rPr>
        <w:t xml:space="preserve">及合同格式</w:t>
      </w:r>
      <w:bookmarkEnd w:id="47"/>
      <w:r/>
      <w:r/>
    </w:p>
    <w:p>
      <w:pPr>
        <w:ind w:firstLine="472"/>
        <w:spacing w:line="640" w:lineRule="exact"/>
        <w:rPr>
          <w:rFonts w:hint="eastAsia" w:ascii="宋体" w:hAnsi="宋体"/>
          <w:bCs/>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以下为采购人提出成交后签订本项目合同的主要条款及通用条款，谈判供应商必须实质性响应，成交供应商不得提出实质性的修改，关于专用条款将由采购人与成交供应商结合本项目具体情况协商后签订。</w:t>
      </w:r>
      <w:r/>
    </w:p>
    <w:p>
      <w:pPr>
        <w:ind w:firstLine="3871"/>
        <w:spacing w:line="640" w:lineRule="exact"/>
        <w:rPr>
          <w:rFonts w:hint="eastAsia" w:ascii="宋体" w:hAnsi="宋体" w:eastAsia="宋体"/>
          <w:sz w:val="24"/>
          <w:lang w:val="en-US" w:eastAsia="zh-CN"/>
        </w:rPr>
      </w:pPr>
      <w:r>
        <w:rPr>
          <w:rFonts w:hint="eastAsia" w:ascii="宋体" w:hAnsi="宋体"/>
          <w:sz w:val="24"/>
        </w:rPr>
        <w:t xml:space="preserve">一、合同主要条款</w:t>
      </w:r>
      <w:r>
        <w:rPr>
          <w:rFonts w:hint="eastAsia" w:ascii="宋体" w:hAnsi="宋体"/>
          <w:sz w:val="24"/>
          <w:lang w:val="en-US" w:eastAsia="zh-CN"/>
        </w:rPr>
        <w:t xml:space="preserve"> </w:t>
      </w:r>
      <w:r/>
    </w:p>
    <w:p>
      <w:pPr>
        <w:ind w:firstLine="482"/>
        <w:spacing w:line="480" w:lineRule="auto"/>
        <w:rPr>
          <w:rFonts w:hint="eastAsia" w:ascii="宋体" w:hAnsi="宋体"/>
          <w:b/>
          <w:sz w:val="24"/>
        </w:rPr>
      </w:pPr>
      <w:r>
        <w:rPr>
          <w:rFonts w:hint="eastAsia" w:ascii="宋体" w:hAnsi="宋体"/>
          <w:b/>
          <w:sz w:val="24"/>
        </w:rPr>
      </w:r>
      <w:r/>
    </w:p>
    <w:p>
      <w:pPr>
        <w:ind w:firstLine="482"/>
        <w:spacing w:line="480" w:lineRule="auto"/>
        <w:rPr>
          <w:rFonts w:hint="eastAsia" w:ascii="宋体" w:hAnsi="宋体" w:eastAsia="宋体" w:cs="Times New Roman"/>
          <w:sz w:val="24"/>
          <w:szCs w:val="24"/>
          <w:lang w:val="en-US" w:eastAsia="zh-CN" w:bidi="ar-SA"/>
        </w:rPr>
      </w:pPr>
      <w:r>
        <w:rPr>
          <w:rFonts w:hint="eastAsia" w:ascii="宋体" w:hAnsi="宋体"/>
          <w:b/>
          <w:sz w:val="24"/>
        </w:rPr>
        <w:t xml:space="preserve">1、付款方式：</w:t>
      </w:r>
      <w:r>
        <w:rPr>
          <w:rFonts w:hint="eastAsia" w:ascii="宋体" w:hAnsi="宋体"/>
          <w:b w:val="0"/>
          <w:bCs/>
          <w:sz w:val="24"/>
        </w:rPr>
        <w:t xml:space="preserve">合同签订，服务完成，提交成果经采购人确认后，最终按实际完成工作量据实结算（不计利息）。技术服务费根据各工作环节实际工作量按中标单价进行价格结算，成交供应商需提供详细清单及附件，佐证相关技术服务费用组成</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sz w:val="24"/>
          <w:szCs w:val="24"/>
          <w:lang w:val="zh-CN" w:eastAsia="zh-CN" w:bidi="ar-SA"/>
        </w:rPr>
      </w:pPr>
      <w:r>
        <w:rPr>
          <w:rFonts w:hint="eastAsia" w:ascii="宋体" w:hAnsi="宋体"/>
          <w:b/>
          <w:sz w:val="24"/>
        </w:rPr>
        <w:t xml:space="preserve">2、履约时间：</w:t>
      </w:r>
      <w:r>
        <w:rPr>
          <w:rFonts w:hint="eastAsia" w:ascii="宋体" w:hAnsi="宋体"/>
          <w:b w:val="0"/>
          <w:bCs/>
          <w:sz w:val="24"/>
        </w:rPr>
        <w:t xml:space="preserve"> 自合同签订之日起一年内</w:t>
      </w:r>
      <w:r>
        <w:rPr>
          <w:rFonts w:hint="eastAsia" w:ascii="宋体" w:hAnsi="宋体"/>
          <w:b w:val="0"/>
          <w:bCs/>
          <w:sz w:val="24"/>
          <w:lang w:eastAsia="zh-CN"/>
        </w:rPr>
        <w:t xml:space="preserve">；</w:t>
      </w:r>
      <w:r/>
    </w:p>
    <w:p>
      <w:pPr>
        <w:ind w:firstLine="482"/>
        <w:spacing w:line="480" w:lineRule="auto"/>
        <w:rPr>
          <w:rFonts w:hint="eastAsia" w:ascii="宋体" w:hAnsi="宋体" w:eastAsia="宋体" w:cs="Times New Roman"/>
          <w:color w:val="000000" w:themeColor="text1"/>
          <w:sz w:val="24"/>
          <w:lang w:eastAsia="zh-CN"/>
          <w14:textFill>
            <w14:solidFill>
              <w14:schemeClr w14:val="tx1"/>
            </w14:solidFill>
          </w14:textFill>
        </w:rPr>
      </w:pPr>
      <w:r>
        <w:rPr>
          <w:rFonts w:hint="eastAsia" w:ascii="宋体" w:hAnsi="宋体"/>
          <w:b/>
          <w:sz w:val="24"/>
        </w:rPr>
        <w:t xml:space="preserve">3、</w:t>
      </w:r>
      <w:r>
        <w:rPr>
          <w:rFonts w:hint="eastAsia" w:ascii="宋体" w:hAnsi="宋体"/>
          <w:b/>
          <w:sz w:val="24"/>
          <w:lang w:val="en-US" w:eastAsia="zh-CN"/>
        </w:rPr>
        <w:t xml:space="preserve">履约地点： </w:t>
      </w:r>
      <w:r>
        <w:rPr>
          <w:rFonts w:hint="eastAsia" w:ascii="宋体" w:hAnsi="宋体"/>
          <w:b w:val="0"/>
          <w:bCs/>
          <w:sz w:val="24"/>
          <w:lang w:val="en-US" w:eastAsia="zh-CN"/>
        </w:rPr>
        <w:t xml:space="preserve">淮安市淮安区各镇街、白马湖农场</w:t>
      </w:r>
      <w:r>
        <w:rPr>
          <w:rFonts w:hint="eastAsia" w:ascii="宋体" w:hAnsi="宋体" w:eastAsia="宋体" w:cs="Times New Roman"/>
          <w:b w:val="0"/>
          <w:bCs/>
          <w:color w:val="000000" w:themeColor="text1"/>
          <w:sz w:val="24"/>
          <w:lang w:eastAsia="zh-CN"/>
          <w14:textFill>
            <w14:solidFill>
              <w14:schemeClr w14:val="tx1"/>
            </w14:solidFill>
          </w14:textFill>
        </w:rPr>
        <w:t xml:space="preserve">。</w:t>
      </w:r>
      <w:r/>
    </w:p>
    <w:p>
      <w:pPr>
        <w:spacing w:line="360" w:lineRule="auto"/>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pStyle w:val="659"/>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ascii="宋体" w:hAnsi="宋体" w:eastAsia="宋体" w:cs="Times New Roman"/>
          <w:sz w:val="24"/>
        </w:rPr>
      </w:pPr>
      <w:r>
        <w:rPr>
          <w:rFonts w:hint="eastAsia" w:ascii="宋体" w:hAnsi="宋体" w:eastAsia="宋体" w:cs="Times New Roman"/>
          <w:sz w:val="24"/>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ind w:firstLine="480"/>
        <w:jc w:val="center"/>
        <w:spacing w:line="640" w:lineRule="exact"/>
        <w:rPr>
          <w:rFonts w:hint="eastAsia" w:ascii="宋体" w:hAnsi="宋体"/>
          <w:sz w:val="24"/>
        </w:rPr>
      </w:pPr>
      <w:r>
        <w:rPr>
          <w:rFonts w:hint="eastAsia" w:ascii="宋体" w:hAnsi="宋体"/>
          <w:sz w:val="24"/>
        </w:rPr>
        <w:t xml:space="preserve">二、合同通用条款</w:t>
      </w:r>
      <w:r/>
    </w:p>
    <w:p>
      <w:pPr>
        <w:spacing w:line="520" w:lineRule="exact"/>
        <w:rPr>
          <w:rFonts w:hint="eastAsia" w:ascii="宋体" w:hAnsi="宋体"/>
          <w:sz w:val="24"/>
        </w:rPr>
      </w:pPr>
      <w:r>
        <w:rPr>
          <w:rFonts w:hint="eastAsia" w:ascii="宋体" w:hAnsi="宋体"/>
          <w:sz w:val="24"/>
        </w:rPr>
        <w:t xml:space="preserve">1.定义</w:t>
      </w:r>
      <w:r/>
    </w:p>
    <w:p>
      <w:pPr>
        <w:ind w:firstLine="660"/>
        <w:spacing w:line="520" w:lineRule="exact"/>
        <w:rPr>
          <w:rFonts w:hint="eastAsia" w:ascii="宋体" w:hAnsi="宋体"/>
          <w:sz w:val="24"/>
        </w:rPr>
      </w:pPr>
      <w:r>
        <w:rPr>
          <w:rFonts w:hint="eastAsia" w:ascii="宋体" w:hAnsi="宋体"/>
          <w:sz w:val="24"/>
        </w:rPr>
        <w:t xml:space="preserve">本合同中下列术语应解释为：</w:t>
      </w:r>
      <w:r/>
    </w:p>
    <w:p>
      <w:pPr>
        <w:ind w:firstLine="660"/>
        <w:spacing w:line="520" w:lineRule="exact"/>
        <w:rPr>
          <w:rFonts w:hint="eastAsia" w:ascii="宋体" w:hAnsi="宋体"/>
          <w:sz w:val="24"/>
        </w:rPr>
      </w:pPr>
      <w:r>
        <w:rPr>
          <w:rFonts w:hint="eastAsia" w:ascii="宋体" w:hAnsi="宋体"/>
          <w:sz w:val="24"/>
        </w:rPr>
        <w:t xml:space="preserve">（1）“合同”系指甲方和乙方（以下简称合同双方）签署的、合同格式中列明的合同双方所达成的协议，包括所有的附件、附录和构成合同的所有文件。</w:t>
      </w:r>
      <w:r/>
    </w:p>
    <w:p>
      <w:pPr>
        <w:ind w:firstLine="660"/>
        <w:spacing w:line="520" w:lineRule="exact"/>
        <w:rPr>
          <w:rFonts w:hint="eastAsia" w:ascii="宋体" w:hAnsi="宋体"/>
          <w:sz w:val="24"/>
        </w:rPr>
      </w:pPr>
      <w:r>
        <w:rPr>
          <w:rFonts w:hint="eastAsia" w:ascii="宋体" w:hAnsi="宋体"/>
          <w:sz w:val="24"/>
        </w:rPr>
        <w:t xml:space="preserve">（2）“合同价”系指根据合同规定，乙方在完全履行合同义务后甲方应支付给乙方的价格。</w:t>
      </w:r>
      <w:r/>
    </w:p>
    <w:p>
      <w:pPr>
        <w:ind w:firstLine="660"/>
        <w:spacing w:line="520" w:lineRule="exact"/>
        <w:rPr>
          <w:rFonts w:hint="eastAsia" w:ascii="宋体" w:hAnsi="宋体"/>
          <w:sz w:val="24"/>
        </w:rPr>
      </w:pPr>
      <w:r>
        <w:rPr>
          <w:rFonts w:hint="eastAsia" w:ascii="宋体" w:hAnsi="宋体"/>
          <w:sz w:val="24"/>
        </w:rPr>
        <w:t xml:space="preserve">（3）“货物（含软件及相关服务）”系指乙方按合同要求，须向甲方提供的一切设备、机械、仪表、备件、工具、技术及手册等有关材料。</w:t>
      </w:r>
      <w:r/>
    </w:p>
    <w:p>
      <w:pPr>
        <w:ind w:firstLine="660"/>
        <w:spacing w:line="520" w:lineRule="exact"/>
        <w:rPr>
          <w:rFonts w:hint="eastAsia" w:ascii="宋体" w:hAnsi="宋体"/>
          <w:sz w:val="24"/>
        </w:rPr>
      </w:pPr>
      <w:r>
        <w:rPr>
          <w:rFonts w:hint="eastAsia" w:ascii="宋体" w:hAnsi="宋体"/>
          <w:sz w:val="24"/>
        </w:rPr>
        <w:t xml:space="preserve">（4）“服务”系指根据合同规定乙方承担与供货有关的所有辅助服务，如运输、保险以及其它的服务，如安装、调试、提供技术援助、培训和其他类似的义务。</w:t>
      </w:r>
      <w:r/>
    </w:p>
    <w:p>
      <w:pPr>
        <w:ind w:firstLine="660"/>
        <w:spacing w:line="520" w:lineRule="exact"/>
        <w:rPr>
          <w:rFonts w:hint="eastAsia" w:ascii="宋体" w:hAnsi="宋体"/>
          <w:sz w:val="24"/>
        </w:rPr>
      </w:pPr>
      <w:r>
        <w:rPr>
          <w:rFonts w:hint="eastAsia" w:ascii="宋体" w:hAnsi="宋体"/>
          <w:sz w:val="24"/>
        </w:rPr>
        <w:t xml:space="preserve">（5）“甲方”系指购买货物（含软件及相关服务）的单位。</w:t>
      </w:r>
      <w:r/>
    </w:p>
    <w:p>
      <w:pPr>
        <w:ind w:firstLine="660"/>
        <w:spacing w:line="520" w:lineRule="exact"/>
        <w:rPr>
          <w:rFonts w:hint="eastAsia" w:ascii="宋体" w:hAnsi="宋体"/>
          <w:sz w:val="24"/>
        </w:rPr>
      </w:pPr>
      <w:r>
        <w:rPr>
          <w:rFonts w:hint="eastAsia" w:ascii="宋体" w:hAnsi="宋体"/>
          <w:sz w:val="24"/>
        </w:rPr>
        <w:t xml:space="preserve">（6）“乙方”系指根据合同规定提供货物（含软件及相关服务）和服务的供应商。</w:t>
      </w:r>
      <w:r/>
    </w:p>
    <w:p>
      <w:pPr>
        <w:ind w:firstLine="660"/>
        <w:spacing w:line="520" w:lineRule="exact"/>
        <w:rPr>
          <w:rFonts w:hint="eastAsia" w:ascii="宋体" w:hAnsi="宋体"/>
          <w:sz w:val="24"/>
        </w:rPr>
      </w:pPr>
      <w:r>
        <w:rPr>
          <w:rFonts w:hint="eastAsia" w:ascii="宋体" w:hAnsi="宋体"/>
          <w:sz w:val="24"/>
        </w:rPr>
        <w:t xml:space="preserve">（7）“监管部门”系指</w:t>
      </w:r>
      <w:r>
        <w:rPr>
          <w:rFonts w:hint="eastAsia" w:ascii="宋体" w:hAnsi="宋体"/>
          <w:sz w:val="24"/>
          <w:lang w:eastAsia="zh-CN"/>
        </w:rPr>
        <w:t xml:space="preserve">淮安区</w:t>
      </w:r>
      <w:r>
        <w:rPr>
          <w:rFonts w:hint="eastAsia" w:ascii="宋体" w:hAnsi="宋体"/>
          <w:sz w:val="24"/>
        </w:rPr>
        <w:t xml:space="preserve">数据局。</w:t>
      </w:r>
      <w:r/>
    </w:p>
    <w:p>
      <w:pPr>
        <w:spacing w:line="520" w:lineRule="exact"/>
        <w:rPr>
          <w:rFonts w:hint="eastAsia" w:ascii="宋体" w:hAnsi="宋体"/>
          <w:bCs/>
          <w:sz w:val="24"/>
        </w:rPr>
      </w:pPr>
      <w:r>
        <w:rPr>
          <w:rFonts w:hint="eastAsia" w:ascii="宋体" w:hAnsi="宋体"/>
          <w:bCs/>
          <w:sz w:val="24"/>
        </w:rPr>
        <w:t xml:space="preserve">2.技术规范</w:t>
      </w:r>
      <w:r/>
    </w:p>
    <w:p>
      <w:pPr>
        <w:ind w:firstLine="660"/>
        <w:spacing w:line="520" w:lineRule="exact"/>
        <w:rPr>
          <w:rFonts w:hint="eastAsia" w:ascii="宋体" w:hAnsi="宋体"/>
          <w:sz w:val="24"/>
        </w:rPr>
      </w:pPr>
      <w:r>
        <w:rPr>
          <w:rFonts w:hint="eastAsia" w:ascii="宋体" w:hAnsi="宋体"/>
          <w:sz w:val="24"/>
        </w:rPr>
        <w:t xml:space="preserve">2.1提交货物（含软件及相关服务）的技术规范应与谈判文件的技术规范和技术规范附件（如果有的话）及其响应文件的规格响应表（如果被甲方接受的话）相一致。若技术规范中无相应说明，则以国家有关部门最新颁布的相应标准及规范为准。</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3.专利权</w:t>
      </w:r>
      <w:r/>
    </w:p>
    <w:p>
      <w:pPr>
        <w:ind w:firstLine="660"/>
        <w:spacing w:line="520" w:lineRule="exact"/>
        <w:rPr>
          <w:rFonts w:hint="eastAsia" w:ascii="宋体" w:hAnsi="宋体"/>
          <w:sz w:val="24"/>
        </w:rPr>
      </w:pPr>
      <w:r>
        <w:rPr>
          <w:rFonts w:hint="eastAsia" w:ascii="宋体" w:hAnsi="宋体"/>
          <w:sz w:val="24"/>
        </w:rPr>
        <w:t xml:space="preserve">3.1乙方须保障甲方在使用该货物（含软件及相关服务）或其任何一部分时不受到第三方关于侵犯专利权、商标权、版权、专有技术等权利的指控。如果任何第三方提出侵权指控，乙方须与第三方交涉并承担可能发生的一切损失和费用。</w:t>
      </w:r>
      <w:r/>
    </w:p>
    <w:p>
      <w:pPr>
        <w:spacing w:line="520" w:lineRule="exact"/>
        <w:rPr>
          <w:rFonts w:hint="eastAsia" w:ascii="宋体" w:hAnsi="宋体"/>
          <w:sz w:val="24"/>
        </w:rPr>
      </w:pPr>
      <w:r>
        <w:rPr>
          <w:rFonts w:hint="eastAsia" w:ascii="宋体" w:hAnsi="宋体"/>
          <w:sz w:val="24"/>
        </w:rPr>
        <w:t xml:space="preserve">4.包装要求</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4.1 除合同另有规定外，卖方提供的全部货物均按标准保护措施进行包装。该包装应适应于远距离运输、防潮、防震、防锈和防野蛮装卸，以确保货物安全无损运抵指定现场。由于包装不善所引起的货物锈蚀、损坏和损失均由卖方承担。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4.2 每件包装箱内应附一份详细装箱单和质量合格标识。 </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4.3成交供应商对商品的包装应按照“财办库〔2020〕123号《关于印发《商品包装政府采购需求标准（试行）》、《快递包装政府采购需求标准（试行）》的通知》”执行。涉及设备运维参考《绿色数据中心政府采购需求标准（试行）》（财库【2023】7号文）执行。成交供应商在供货过程中</w:t>
      </w:r>
      <w:r>
        <w:rPr>
          <w:rFonts w:hint="eastAsia" w:ascii="宋体" w:hAnsi="宋体" w:cs="Times New Roman"/>
          <w:sz w:val="24"/>
          <w:lang w:eastAsia="zh-CN"/>
        </w:rPr>
        <w:t xml:space="preserve">能</w:t>
      </w:r>
      <w:r>
        <w:rPr>
          <w:rFonts w:hint="eastAsia" w:ascii="宋体" w:hAnsi="宋体" w:eastAsia="宋体" w:cs="Times New Roman"/>
          <w:sz w:val="24"/>
        </w:rPr>
        <w:t xml:space="preserve">做到低碳物流、环保节约、提高资源利用率。</w:t>
      </w:r>
      <w:r/>
    </w:p>
    <w:p>
      <w:pPr>
        <w:spacing w:line="520" w:lineRule="exact"/>
        <w:rPr>
          <w:rFonts w:hint="eastAsia" w:ascii="宋体" w:hAnsi="宋体"/>
          <w:sz w:val="24"/>
        </w:rPr>
      </w:pPr>
      <w:r>
        <w:rPr>
          <w:rFonts w:hint="eastAsia" w:ascii="宋体" w:hAnsi="宋体"/>
          <w:sz w:val="24"/>
        </w:rPr>
        <w:t xml:space="preserve">5.装运标志</w:t>
      </w:r>
      <w:r/>
    </w:p>
    <w:p>
      <w:pPr>
        <w:ind w:firstLine="660"/>
        <w:spacing w:line="520" w:lineRule="exact"/>
        <w:rPr>
          <w:rFonts w:hint="eastAsia" w:ascii="宋体" w:hAnsi="宋体" w:eastAsia="宋体" w:cs="Times New Roman"/>
          <w:sz w:val="24"/>
        </w:rPr>
      </w:pPr>
      <w:r>
        <w:rPr>
          <w:rFonts w:hint="eastAsia" w:ascii="宋体" w:hAnsi="宋体" w:eastAsia="宋体" w:cs="Times New Roman"/>
          <w:sz w:val="24"/>
        </w:rPr>
        <w:t xml:space="preserve">5.1 根据采购人指定地点，卖方负责安排运输，运输费由卖方承担。</w:t>
      </w:r>
      <w:r/>
    </w:p>
    <w:p>
      <w:pPr>
        <w:spacing w:line="520" w:lineRule="exact"/>
        <w:rPr>
          <w:rFonts w:hint="eastAsia" w:ascii="宋体" w:hAnsi="宋体"/>
          <w:sz w:val="24"/>
        </w:rPr>
      </w:pPr>
      <w:r>
        <w:rPr>
          <w:rFonts w:hint="eastAsia" w:ascii="宋体" w:hAnsi="宋体"/>
          <w:sz w:val="24"/>
        </w:rPr>
        <w:t xml:space="preserve">6.付款方式</w:t>
      </w:r>
      <w:r/>
    </w:p>
    <w:p>
      <w:pPr>
        <w:ind w:firstLine="660"/>
        <w:spacing w:line="520" w:lineRule="exact"/>
        <w:rPr>
          <w:rFonts w:hint="eastAsia" w:ascii="宋体" w:hAnsi="宋体"/>
          <w:sz w:val="24"/>
        </w:rPr>
      </w:pPr>
      <w:r>
        <w:rPr>
          <w:rFonts w:hint="eastAsia" w:ascii="宋体" w:hAnsi="宋体"/>
          <w:sz w:val="24"/>
        </w:rPr>
        <w:t xml:space="preserve">6.1本合同以人民币付款。</w:t>
      </w:r>
      <w:r/>
    </w:p>
    <w:p>
      <w:pPr>
        <w:ind w:firstLine="660"/>
        <w:spacing w:line="520" w:lineRule="exact"/>
        <w:rPr>
          <w:rFonts w:hint="eastAsia" w:ascii="宋体" w:hAnsi="宋体"/>
          <w:sz w:val="24"/>
        </w:rPr>
      </w:pPr>
      <w:r>
        <w:rPr>
          <w:rFonts w:hint="eastAsia" w:ascii="宋体" w:hAnsi="宋体"/>
          <w:sz w:val="24"/>
        </w:rPr>
        <w:t xml:space="preserve">6.2乙方应按照与甲方签订的合同规定交货。交货后乙方向甲方提供下列单据，甲方按合同规定审核后付款：</w:t>
      </w:r>
      <w:r/>
    </w:p>
    <w:p>
      <w:pPr>
        <w:ind w:firstLine="660"/>
        <w:spacing w:line="520" w:lineRule="exact"/>
        <w:rPr>
          <w:rFonts w:hint="eastAsia" w:ascii="宋体" w:hAnsi="宋体"/>
          <w:sz w:val="24"/>
        </w:rPr>
      </w:pPr>
      <w:r>
        <w:rPr>
          <w:rFonts w:hint="eastAsia" w:ascii="宋体" w:hAnsi="宋体"/>
          <w:sz w:val="24"/>
        </w:rPr>
        <w:t xml:space="preserve">（1）发票；</w:t>
      </w:r>
      <w:r/>
    </w:p>
    <w:p>
      <w:pPr>
        <w:ind w:firstLine="660"/>
        <w:spacing w:line="520" w:lineRule="exact"/>
        <w:rPr>
          <w:rFonts w:hint="eastAsia" w:ascii="宋体" w:hAnsi="宋体"/>
          <w:sz w:val="24"/>
        </w:rPr>
      </w:pPr>
      <w:r>
        <w:rPr>
          <w:rFonts w:hint="eastAsia" w:ascii="宋体" w:hAnsi="宋体"/>
          <w:sz w:val="24"/>
        </w:rPr>
        <w:t xml:space="preserve">（2）制造厂家出具的质量检验证书等；</w:t>
      </w:r>
      <w:r/>
    </w:p>
    <w:p>
      <w:pPr>
        <w:ind w:firstLine="660"/>
        <w:spacing w:line="520" w:lineRule="exact"/>
        <w:rPr>
          <w:rFonts w:hint="eastAsia" w:ascii="宋体" w:hAnsi="宋体"/>
          <w:sz w:val="24"/>
        </w:rPr>
      </w:pPr>
      <w:r>
        <w:rPr>
          <w:rFonts w:hint="eastAsia" w:ascii="宋体" w:hAnsi="宋体"/>
          <w:sz w:val="24"/>
        </w:rPr>
        <w:t xml:space="preserve">（3）装箱单；</w:t>
      </w:r>
      <w:r/>
    </w:p>
    <w:p>
      <w:pPr>
        <w:ind w:firstLine="660"/>
        <w:spacing w:line="520" w:lineRule="exact"/>
        <w:rPr>
          <w:rFonts w:hint="eastAsia" w:ascii="宋体" w:hAnsi="宋体"/>
          <w:sz w:val="24"/>
        </w:rPr>
      </w:pPr>
      <w:r>
        <w:rPr>
          <w:rFonts w:hint="eastAsia" w:ascii="宋体" w:hAnsi="宋体"/>
          <w:sz w:val="24"/>
        </w:rPr>
        <w:t xml:space="preserve">（4）验收合格证；</w:t>
      </w:r>
      <w:r/>
    </w:p>
    <w:p>
      <w:pPr>
        <w:ind w:firstLine="660"/>
        <w:spacing w:line="520" w:lineRule="exact"/>
        <w:rPr>
          <w:rFonts w:hint="eastAsia" w:ascii="宋体" w:hAnsi="宋体"/>
          <w:sz w:val="24"/>
        </w:rPr>
      </w:pPr>
      <w:r>
        <w:rPr>
          <w:rFonts w:hint="eastAsia" w:ascii="宋体" w:hAnsi="宋体"/>
          <w:sz w:val="24"/>
        </w:rPr>
        <w:t xml:space="preserve">（5）使用方加盖公章证明货物交付使用合格的验收表。</w:t>
      </w:r>
      <w:r/>
    </w:p>
    <w:p>
      <w:pPr>
        <w:ind w:firstLine="660"/>
        <w:spacing w:line="520" w:lineRule="exact"/>
        <w:rPr>
          <w:rFonts w:hint="eastAsia" w:ascii="宋体" w:hAnsi="宋体"/>
          <w:sz w:val="24"/>
        </w:rPr>
      </w:pPr>
      <w:r>
        <w:rPr>
          <w:rFonts w:hint="eastAsia" w:ascii="宋体" w:hAnsi="宋体"/>
          <w:sz w:val="24"/>
        </w:rPr>
        <w:t xml:space="preserve">6.3甲方将按“合同主要条款及通用条款”规定的付款计划安排付款。</w:t>
      </w:r>
      <w:r/>
    </w:p>
    <w:p>
      <w:pPr>
        <w:spacing w:line="520" w:lineRule="exact"/>
        <w:rPr>
          <w:rFonts w:hint="eastAsia" w:ascii="宋体" w:hAnsi="宋体"/>
          <w:sz w:val="24"/>
        </w:rPr>
      </w:pPr>
      <w:r>
        <w:rPr>
          <w:rFonts w:hint="eastAsia" w:ascii="宋体" w:hAnsi="宋体"/>
          <w:sz w:val="24"/>
        </w:rPr>
        <w:t xml:space="preserve">7.伴随服务</w:t>
      </w:r>
      <w:r/>
    </w:p>
    <w:p>
      <w:pPr>
        <w:ind w:firstLine="660"/>
        <w:spacing w:line="520" w:lineRule="exact"/>
        <w:rPr>
          <w:rFonts w:hint="eastAsia" w:ascii="宋体" w:hAnsi="宋体"/>
          <w:sz w:val="24"/>
        </w:rPr>
      </w:pPr>
      <w:r>
        <w:rPr>
          <w:rFonts w:hint="eastAsia" w:ascii="宋体" w:hAnsi="宋体"/>
          <w:sz w:val="24"/>
        </w:rPr>
        <w:t xml:space="preserve">7.1乙方应按照国家有关规定和合同中所附的服务承诺提供服务。</w:t>
      </w:r>
      <w:r/>
    </w:p>
    <w:p>
      <w:pPr>
        <w:ind w:firstLine="660"/>
        <w:spacing w:line="520" w:lineRule="exact"/>
        <w:rPr>
          <w:rFonts w:hint="eastAsia" w:ascii="宋体" w:hAnsi="宋体"/>
          <w:sz w:val="24"/>
        </w:rPr>
      </w:pPr>
      <w:r>
        <w:rPr>
          <w:rFonts w:hint="eastAsia" w:ascii="宋体" w:hAnsi="宋体"/>
          <w:sz w:val="24"/>
        </w:rPr>
        <w:t xml:space="preserve">7.2除第7.1条规定外，乙方还应提供下列服务：</w:t>
      </w:r>
      <w:r/>
    </w:p>
    <w:p>
      <w:pPr>
        <w:ind w:firstLine="660"/>
        <w:spacing w:line="520" w:lineRule="exact"/>
        <w:rPr>
          <w:rFonts w:hint="eastAsia" w:ascii="宋体" w:hAnsi="宋体"/>
          <w:sz w:val="24"/>
        </w:rPr>
      </w:pPr>
      <w:r>
        <w:rPr>
          <w:rFonts w:hint="eastAsia" w:ascii="宋体" w:hAnsi="宋体"/>
          <w:sz w:val="24"/>
        </w:rPr>
        <w:t xml:space="preserve">（1）货物的现场安装和启动监督；</w:t>
      </w:r>
      <w:r/>
    </w:p>
    <w:p>
      <w:pPr>
        <w:ind w:firstLine="660"/>
        <w:spacing w:line="520" w:lineRule="exact"/>
        <w:rPr>
          <w:rFonts w:hint="eastAsia" w:ascii="宋体" w:hAnsi="宋体"/>
          <w:sz w:val="24"/>
        </w:rPr>
      </w:pPr>
      <w:r>
        <w:rPr>
          <w:rFonts w:hint="eastAsia" w:ascii="宋体" w:hAnsi="宋体"/>
          <w:sz w:val="24"/>
        </w:rPr>
        <w:t xml:space="preserve">（2）提供货物组装和维修所需的工具；</w:t>
      </w:r>
      <w:r/>
    </w:p>
    <w:p>
      <w:pPr>
        <w:ind w:firstLine="660"/>
        <w:spacing w:line="520" w:lineRule="exact"/>
        <w:rPr>
          <w:rFonts w:hint="eastAsia" w:ascii="宋体" w:hAnsi="宋体"/>
          <w:sz w:val="24"/>
        </w:rPr>
      </w:pPr>
      <w:r>
        <w:rPr>
          <w:rFonts w:hint="eastAsia" w:ascii="宋体" w:hAnsi="宋体"/>
          <w:sz w:val="24"/>
        </w:rPr>
        <w:t xml:space="preserve">（3）在合同中乙方承诺的期限内对所提供货物实施运行监督、维修，但前提条件是该服务并不能免除乙方在质量保证期内应承担的义务；</w:t>
      </w:r>
      <w:r/>
    </w:p>
    <w:p>
      <w:pPr>
        <w:ind w:firstLine="660"/>
        <w:spacing w:line="520" w:lineRule="exact"/>
        <w:rPr>
          <w:rFonts w:hint="eastAsia" w:ascii="宋体" w:hAnsi="宋体"/>
          <w:sz w:val="24"/>
        </w:rPr>
      </w:pPr>
      <w:r>
        <w:rPr>
          <w:rFonts w:hint="eastAsia" w:ascii="宋体" w:hAnsi="宋体"/>
          <w:sz w:val="24"/>
        </w:rPr>
        <w:t xml:space="preserve">（4）在项目交货现场就货物的安装、启动、运行、维护对甲方人员进行培训。</w:t>
      </w:r>
      <w:r/>
    </w:p>
    <w:p>
      <w:pPr>
        <w:ind w:firstLine="660"/>
        <w:spacing w:line="520" w:lineRule="exact"/>
        <w:rPr>
          <w:rFonts w:hint="eastAsia" w:ascii="宋体" w:hAnsi="宋体"/>
          <w:sz w:val="24"/>
        </w:rPr>
      </w:pPr>
      <w:r>
        <w:rPr>
          <w:rFonts w:hint="eastAsia" w:ascii="宋体" w:hAnsi="宋体"/>
          <w:sz w:val="24"/>
        </w:rPr>
        <w:t xml:space="preserve">7.3伴随服务的费用应含在合同价中，不单独进行支付。</w:t>
      </w:r>
      <w:r/>
    </w:p>
    <w:p>
      <w:pPr>
        <w:spacing w:line="520" w:lineRule="exact"/>
        <w:rPr>
          <w:rFonts w:hint="eastAsia" w:ascii="宋体" w:hAnsi="宋体"/>
          <w:sz w:val="24"/>
        </w:rPr>
      </w:pPr>
      <w:r>
        <w:rPr>
          <w:rFonts w:hint="eastAsia" w:ascii="宋体" w:hAnsi="宋体"/>
          <w:sz w:val="24"/>
        </w:rPr>
        <w:t xml:space="preserve">8.质量保证</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.l </w:t>
      </w:r>
      <w:r>
        <w:rPr>
          <w:rFonts w:hint="eastAsia" w:ascii="宋体" w:hAnsi="宋体"/>
          <w:sz w:val="24"/>
        </w:rPr>
        <w:t xml:space="preserve">乙方应保证货物（含软件及相关服务）是全新的，未使用过的，是用一流的工艺和最佳材料制造而成的，并完全符合合同规定的质量、规格和性能要求。乙方应保证所提供的货物（含软件及相关服务）经正确安装、正常运转和保养在其使用寿命期内应具有满意的性能。在货物（含软件及相关服务）质量保证期内，乙方应对由于设计、工艺或材料的缺陷而造成的任何不足或故障负责。</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.2 </w:t>
      </w:r>
      <w:r>
        <w:rPr>
          <w:rFonts w:hint="eastAsia" w:ascii="宋体" w:hAnsi="宋体"/>
          <w:sz w:val="24"/>
        </w:rPr>
        <w:t xml:space="preserve">根据甲方按检验标准自己检验的结果或当地商检部门检验结果，或者在质量保证期内，如果货物（含软件及相关服务）的数量、质量或规格与合同不符，或证实货物（含软件及相关服务）是有缺陷的，包括潜在缺陷或使用不符合要求的材料等，甲方应在一个月内以书面形式通知乙方，提出索赔。</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.3 </w:t>
      </w:r>
      <w:r>
        <w:rPr>
          <w:rFonts w:hint="eastAsia" w:ascii="宋体" w:hAnsi="宋体"/>
          <w:sz w:val="24"/>
        </w:rPr>
        <w:t xml:space="preserve">乙方在收到通知后三十天内应免费维修或更换有缺陷的货物（含软件及相关服务）或部件。</w:t>
      </w:r>
      <w:r>
        <w:rPr>
          <w:rFonts w:ascii="宋体" w:hAnsi="宋体"/>
          <w:sz w:val="24"/>
        </w:rPr>
        <w:t xml:space="preserve"> </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.4 </w:t>
      </w:r>
      <w:r>
        <w:rPr>
          <w:rFonts w:hint="eastAsia" w:ascii="宋体" w:hAnsi="宋体"/>
          <w:sz w:val="24"/>
        </w:rPr>
        <w:t xml:space="preserve">如果乙方在收到通知后三十天内没有弥补缺陷，甲方可采取必要的补救措施，但风险和费用将由乙方承担。</w:t>
      </w:r>
      <w:r/>
    </w:p>
    <w:p>
      <w:pPr>
        <w:ind w:firstLine="658"/>
        <w:spacing w:line="520" w:lineRule="exact"/>
        <w:rPr>
          <w:rFonts w:hint="eastAsia" w:ascii="宋体" w:hAnsi="宋体"/>
          <w:sz w:val="24"/>
        </w:rPr>
      </w:pPr>
      <w:r>
        <w:rPr>
          <w:rFonts w:hint="eastAsia" w:ascii="宋体" w:hAnsi="宋体"/>
          <w:sz w:val="24"/>
        </w:rPr>
        <w:t xml:space="preserve">8</w:t>
      </w:r>
      <w:r>
        <w:rPr>
          <w:rFonts w:ascii="宋体" w:hAnsi="宋体"/>
          <w:sz w:val="24"/>
        </w:rPr>
        <w:t xml:space="preserve">.5 </w:t>
      </w:r>
      <w:r>
        <w:rPr>
          <w:rFonts w:hint="eastAsia" w:ascii="宋体" w:hAnsi="宋体"/>
          <w:sz w:val="24"/>
        </w:rPr>
        <w:t xml:space="preserve">除合同专用条款规定外，合同项下货物（含软件及相关服务）的质量保证期为自货物（含软件及相关服务）通过最终验收起</w:t>
      </w:r>
      <w:r>
        <w:rPr>
          <w:rFonts w:ascii="宋体" w:hAnsi="宋体"/>
          <w:sz w:val="24"/>
        </w:rPr>
        <w:t xml:space="preserve">12</w:t>
      </w:r>
      <w:r>
        <w:rPr>
          <w:rFonts w:hint="eastAsia" w:ascii="宋体" w:hAnsi="宋体"/>
          <w:sz w:val="24"/>
        </w:rPr>
        <w:t xml:space="preserve">个月。</w:t>
      </w:r>
      <w:r/>
    </w:p>
    <w:p>
      <w:pPr>
        <w:spacing w:line="520" w:lineRule="exact"/>
        <w:rPr>
          <w:rFonts w:hint="eastAsia" w:ascii="宋体" w:hAnsi="宋体"/>
          <w:sz w:val="24"/>
        </w:rPr>
      </w:pPr>
      <w:r>
        <w:rPr>
          <w:rFonts w:hint="eastAsia" w:ascii="宋体" w:hAnsi="宋体"/>
          <w:sz w:val="24"/>
        </w:rPr>
        <w:t xml:space="preserve">9.检验及安装</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.l </w:t>
      </w:r>
      <w:r>
        <w:rPr>
          <w:rFonts w:hint="eastAsia" w:ascii="宋体" w:hAnsi="宋体"/>
          <w:sz w:val="24"/>
        </w:rPr>
        <w:t xml:space="preserve">在交货前，制造商应对货物（含软件及相关服务）的质量、规格、性能、数量和重量等进行详细而全面的检验，并出具一份证明货物（含软件及相关服务）符合合同规定的证书。该证书将作为申请付款单据的一部分，但有关质量、规格、性能、数量或重量的检验不应视为最终检验。制造商检验的结果和细节应在证书中加以说明。</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.2 </w:t>
      </w:r>
      <w:r>
        <w:rPr>
          <w:rFonts w:hint="eastAsia" w:ascii="宋体" w:hAnsi="宋体"/>
          <w:sz w:val="24"/>
        </w:rPr>
        <w:t xml:space="preserve">货物（含软件及相关服务）运抵现场后，甲方将对货物（含软件及相关服务）的质量、规格、数量和重量进行检验，并出具检验证书。如发现货物（含软件及相关服务）的规格或数量或两者都与合同不符，甲方有权在货物（含软件及相关服务）运抵现场后</w:t>
      </w:r>
      <w:r>
        <w:rPr>
          <w:rFonts w:ascii="宋体" w:hAnsi="宋体"/>
          <w:sz w:val="24"/>
        </w:rPr>
        <w:t xml:space="preserve">90</w:t>
      </w:r>
      <w:r>
        <w:rPr>
          <w:rFonts w:hint="eastAsia" w:ascii="宋体" w:hAnsi="宋体"/>
          <w:sz w:val="24"/>
        </w:rPr>
        <w:t xml:space="preserve">天内，根据甲方按检验标准自己检验的结果或当地商检部门出具的检验证书向乙方提出索赔，除责任由保险公司或运输部门承担的之外。</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.3 </w:t>
      </w:r>
      <w:r>
        <w:rPr>
          <w:rFonts w:hint="eastAsia" w:ascii="宋体" w:hAnsi="宋体"/>
          <w:sz w:val="24"/>
        </w:rPr>
        <w:t xml:space="preserve">如果货物（含软件及相关服务）的质量和规格与合同不符，或在第</w:t>
      </w:r>
      <w:r>
        <w:rPr>
          <w:rFonts w:ascii="宋体" w:hAnsi="宋体"/>
          <w:sz w:val="24"/>
        </w:rPr>
        <w:t xml:space="preserve">11</w:t>
      </w:r>
      <w:r>
        <w:rPr>
          <w:rFonts w:hint="eastAsia" w:ascii="宋体" w:hAnsi="宋体"/>
          <w:sz w:val="24"/>
        </w:rPr>
        <w:t xml:space="preserve">条规定的质量保证期内证实货物（含软件及相关服务）是有缺陷的，包括潜在的缺陷或使用不符合要求的材料，甲方将有权向乙方提出索赔。</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.4 </w:t>
      </w:r>
      <w:r>
        <w:rPr>
          <w:rFonts w:hint="eastAsia" w:ascii="宋体" w:hAnsi="宋体"/>
          <w:sz w:val="24"/>
        </w:rPr>
        <w:t xml:space="preserve">甲方有权提出在货物（含软件及相关服务）制造过程中派人到制造厂进行监造，乙方有义务为甲方监造人员提供方便。</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.5 </w:t>
      </w:r>
      <w:r>
        <w:rPr>
          <w:rFonts w:hint="eastAsia" w:ascii="宋体" w:hAnsi="宋体"/>
          <w:sz w:val="24"/>
        </w:rPr>
        <w:t xml:space="preserve">制造厂对所供货物（含软件及相关服务）进行机械运转试验和性能试验时，必须提前通知甲方。</w:t>
      </w:r>
      <w:r>
        <w:rPr>
          <w:rFonts w:ascii="宋体" w:hAnsi="宋体"/>
          <w:sz w:val="24"/>
        </w:rPr>
        <w:t xml:space="preserve"> </w:t>
      </w:r>
      <w:r/>
    </w:p>
    <w:p>
      <w:pPr>
        <w:ind w:firstLine="660"/>
        <w:spacing w:line="520" w:lineRule="exact"/>
        <w:rPr>
          <w:rFonts w:hint="eastAsia" w:ascii="宋体" w:hAnsi="宋体"/>
          <w:sz w:val="24"/>
        </w:rPr>
      </w:pPr>
      <w:r>
        <w:rPr>
          <w:rFonts w:hint="eastAsia" w:ascii="宋体" w:hAnsi="宋体"/>
          <w:sz w:val="24"/>
        </w:rPr>
        <w:t xml:space="preserve">9</w:t>
      </w:r>
      <w:r>
        <w:rPr>
          <w:rFonts w:ascii="宋体" w:hAnsi="宋体"/>
          <w:sz w:val="24"/>
        </w:rPr>
        <w:t xml:space="preserve">.6 </w:t>
      </w:r>
      <w:r>
        <w:rPr>
          <w:rFonts w:hint="eastAsia" w:ascii="宋体" w:hAnsi="宋体"/>
          <w:sz w:val="24"/>
        </w:rPr>
        <w:t xml:space="preserve">货物（含软件及相关服务）的安装按谈判文件要求进行。</w:t>
      </w:r>
      <w:r/>
    </w:p>
    <w:p>
      <w:pPr>
        <w:spacing w:line="520" w:lineRule="exact"/>
        <w:rPr>
          <w:rFonts w:hint="eastAsia" w:ascii="宋体" w:hAnsi="宋体"/>
          <w:sz w:val="24"/>
        </w:rPr>
      </w:pPr>
      <w:r>
        <w:rPr>
          <w:rFonts w:hint="eastAsia" w:ascii="宋体" w:hAnsi="宋体"/>
          <w:sz w:val="24"/>
        </w:rPr>
        <w:t xml:space="preserve">10.索赔</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.1 </w:t>
      </w:r>
      <w:r>
        <w:rPr>
          <w:rFonts w:hint="eastAsia" w:ascii="宋体" w:hAnsi="宋体"/>
          <w:sz w:val="24"/>
        </w:rPr>
        <w:t xml:space="preserve">除责任应由保险公司或运输部门承担的之外，甲方有权根据甲方按检验标准自己检验的结果或当地商检部门出具的商检证书向乙方提出索赔。</w:t>
      </w:r>
      <w:r>
        <w:rPr>
          <w:rFonts w:ascii="宋体" w:hAnsi="宋体"/>
          <w:sz w:val="24"/>
        </w:rPr>
        <w:t xml:space="preserve"> </w:t>
      </w:r>
      <w:r/>
    </w:p>
    <w:p>
      <w:pPr>
        <w:ind w:firstLine="658"/>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.2 </w:t>
      </w:r>
      <w:r>
        <w:rPr>
          <w:rFonts w:hint="eastAsia" w:ascii="宋体" w:hAnsi="宋体"/>
          <w:sz w:val="24"/>
        </w:rPr>
        <w:t xml:space="preserve">在第</w:t>
      </w:r>
      <w:r>
        <w:rPr>
          <w:rFonts w:ascii="宋体" w:hAnsi="宋体"/>
          <w:sz w:val="24"/>
        </w:rPr>
        <w:t xml:space="preserve"> </w:t>
      </w:r>
      <w:r>
        <w:rPr>
          <w:rFonts w:hint="eastAsia" w:ascii="宋体" w:hAnsi="宋体"/>
          <w:sz w:val="24"/>
        </w:rPr>
        <w:t xml:space="preserve">8条和第9条规定的检验期和质量保证期内，如果乙方对甲方提出的索赔和差异负有责任，乙方应按照甲方同意的下列一种或多种方式解决索赔事宜：</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1</w:t>
      </w:r>
      <w:r>
        <w:rPr>
          <w:rFonts w:hint="eastAsia" w:ascii="宋体" w:hAnsi="宋体"/>
          <w:sz w:val="24"/>
        </w:rPr>
        <w:t xml:space="preserve">）乙方同意退货，并按合同规定的同种货币将货款退还给甲方，并承担由此发生的一切损失和费用，包括利息、银行手续费、运费、保险费、检验费、仓储费、装卸费以及为保护退回货物（含软件及相关服务）所需的其它必要费用。</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2</w:t>
      </w:r>
      <w:r>
        <w:rPr>
          <w:rFonts w:hint="eastAsia" w:ascii="宋体" w:hAnsi="宋体"/>
          <w:sz w:val="24"/>
        </w:rPr>
        <w:t xml:space="preserve">）根据货物（含软件及相关服务）的低劣程度、损坏程度以及甲方遭受损失的数额，经买卖双方商定降低货物（含软件及相关服务）的价格。</w:t>
      </w:r>
      <w:r/>
    </w:p>
    <w:p>
      <w:pPr>
        <w:ind w:firstLine="360"/>
        <w:spacing w:line="520" w:lineRule="exact"/>
        <w:rPr>
          <w:rFonts w:hint="eastAsia" w:ascii="宋体" w:hAnsi="宋体"/>
          <w:sz w:val="24"/>
        </w:rPr>
      </w:pPr>
      <w:r>
        <w:rPr>
          <w:rFonts w:hint="eastAsia" w:ascii="宋体" w:hAnsi="宋体"/>
          <w:sz w:val="24"/>
        </w:rPr>
        <w:t xml:space="preserve">（</w:t>
      </w:r>
      <w:r>
        <w:rPr>
          <w:rFonts w:ascii="宋体" w:hAnsi="宋体"/>
          <w:sz w:val="24"/>
        </w:rPr>
        <w:t xml:space="preserve">3</w:t>
      </w:r>
      <w:r>
        <w:rPr>
          <w:rFonts w:hint="eastAsia" w:ascii="宋体" w:hAnsi="宋体"/>
          <w:sz w:val="24"/>
        </w:rPr>
        <w:t xml:space="preserve">）用符合规格、质量和性能要求的新零件、部件或货物（含软件及相关服务）来更换有缺陷的部分或修补缺陷部分，乙方应承担一切费用和风险并负担甲方所发生的一切直接费用。同时，乙方应按合同第8条规定，相应延长修补或被更换部件或货物（含软件及相关服务）的质量保证期。</w:t>
      </w:r>
      <w:r>
        <w:rPr>
          <w:rFonts w:ascii="宋体" w:hAnsi="宋体"/>
          <w:sz w:val="24"/>
        </w:rPr>
        <w:t xml:space="preserve"> </w:t>
      </w:r>
      <w:r/>
    </w:p>
    <w:p>
      <w:pPr>
        <w:ind w:firstLine="48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0</w:t>
      </w:r>
      <w:r>
        <w:rPr>
          <w:rFonts w:ascii="宋体" w:hAnsi="宋体"/>
          <w:sz w:val="24"/>
        </w:rPr>
        <w:t xml:space="preserve">.3 </w:t>
      </w:r>
      <w:r>
        <w:rPr>
          <w:rFonts w:hint="eastAsia" w:ascii="宋体" w:hAnsi="宋体"/>
          <w:sz w:val="24"/>
        </w:rPr>
        <w:t xml:space="preserve">如果在甲方发出索赔通知后</w:t>
      </w:r>
      <w:r>
        <w:rPr>
          <w:rFonts w:ascii="宋体" w:hAnsi="宋体"/>
          <w:sz w:val="24"/>
        </w:rPr>
        <w:t xml:space="preserve"> 30</w:t>
      </w:r>
      <w:r>
        <w:rPr>
          <w:rFonts w:hint="eastAsia" w:ascii="宋体" w:hAnsi="宋体"/>
          <w:sz w:val="24"/>
        </w:rPr>
        <w:t xml:space="preserve">天内，乙方未能答复，</w:t>
      </w:r>
      <w:r>
        <w:rPr>
          <w:rFonts w:hint="eastAsia" w:ascii="宋体" w:hAnsi="宋体"/>
          <w:sz w:val="24"/>
          <w:lang w:eastAsia="zh-CN"/>
        </w:rPr>
        <w:t xml:space="preserve">上述</w:t>
      </w:r>
      <w:r>
        <w:rPr>
          <w:rFonts w:hint="eastAsia" w:ascii="宋体" w:hAnsi="宋体"/>
          <w:sz w:val="24"/>
        </w:rPr>
        <w:t xml:space="preserve">索赔应视为已被乙方接受。若乙方未能在甲方提出索赔通知后</w:t>
      </w:r>
      <w:r>
        <w:rPr>
          <w:rFonts w:ascii="宋体" w:hAnsi="宋体"/>
          <w:sz w:val="24"/>
        </w:rPr>
        <w:t xml:space="preserve">30</w:t>
      </w:r>
      <w:r>
        <w:rPr>
          <w:rFonts w:hint="eastAsia" w:ascii="宋体" w:hAnsi="宋体"/>
          <w:sz w:val="24"/>
        </w:rPr>
        <w:t xml:space="preserve">天内或甲方同意的更长时间内，按照第</w:t>
      </w:r>
      <w:r>
        <w:rPr>
          <w:rFonts w:ascii="宋体" w:hAnsi="宋体"/>
          <w:sz w:val="24"/>
        </w:rPr>
        <w:t xml:space="preserve">1</w:t>
      </w:r>
      <w:r>
        <w:rPr>
          <w:rFonts w:hint="eastAsia" w:ascii="宋体" w:hAnsi="宋体"/>
          <w:sz w:val="24"/>
        </w:rPr>
        <w:t xml:space="preserve">0.</w:t>
      </w:r>
      <w:r>
        <w:rPr>
          <w:rFonts w:ascii="宋体" w:hAnsi="宋体"/>
          <w:sz w:val="24"/>
        </w:rPr>
        <w:t xml:space="preserve">2</w:t>
      </w:r>
      <w:r>
        <w:rPr>
          <w:rFonts w:hint="eastAsia" w:ascii="宋体" w:hAnsi="宋体"/>
          <w:sz w:val="24"/>
        </w:rPr>
        <w:t xml:space="preserve">条规定的任何一种方法解决索赔事宜，甲方将从已付款或从乙方开具的履约保证金中扣回索赔金额。如果这些金额不足以补偿索赔金额，甲方有权向乙方提出不足部分的补偿。</w:t>
      </w:r>
      <w:r/>
    </w:p>
    <w:p>
      <w:pPr>
        <w:spacing w:line="520" w:lineRule="exact"/>
        <w:rPr>
          <w:rFonts w:hint="eastAsia" w:ascii="宋体" w:hAnsi="宋体"/>
          <w:sz w:val="24"/>
        </w:rPr>
      </w:pPr>
      <w:r>
        <w:rPr>
          <w:rFonts w:hint="eastAsia" w:ascii="宋体" w:hAnsi="宋体"/>
          <w:sz w:val="24"/>
        </w:rPr>
        <w:t xml:space="preserve">11.拖延交货</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乙方应按照合同专用条款中规定的交货期交货和提供服务。</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.2 </w:t>
      </w:r>
      <w:r>
        <w:rPr>
          <w:rFonts w:hint="eastAsia" w:ascii="宋体" w:hAnsi="宋体"/>
          <w:sz w:val="24"/>
        </w:rPr>
        <w:t xml:space="preserve">如果乙方毫无理由地拖延交货，将受到以下制裁：没收履约保证金，加收违约损失赔偿和／或终止合同。</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1</w:t>
      </w:r>
      <w:r>
        <w:rPr>
          <w:rFonts w:ascii="宋体" w:hAnsi="宋体"/>
          <w:sz w:val="24"/>
        </w:rPr>
        <w:t xml:space="preserve">.3 </w:t>
      </w:r>
      <w:r>
        <w:rPr>
          <w:rFonts w:hint="eastAsia" w:ascii="宋体" w:hAnsi="宋体"/>
          <w:sz w:val="24"/>
        </w:rPr>
        <w:t xml:space="preserve">在履行合同过程中，如果乙方遇到不能按时交货和提供服务的情况，应及时以书面形式将不能按时交货的理由、延误时间通知甲方。甲方在收到乙方通知后，应进行分析，可通过修改合同，酌情延长交货时间。</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12.误期赔偿</w:t>
      </w:r>
      <w:r/>
    </w:p>
    <w:p>
      <w:pPr>
        <w:ind w:firstLine="567"/>
        <w:spacing w:line="520" w:lineRule="exact"/>
        <w:rPr>
          <w:rFonts w:hint="eastAsia" w:ascii="宋体" w:hAnsi="宋体"/>
          <w:sz w:val="24"/>
        </w:rPr>
      </w:pPr>
      <w:r>
        <w:rPr>
          <w:rFonts w:hint="eastAsia" w:ascii="宋体" w:hAnsi="宋体"/>
          <w:sz w:val="24"/>
        </w:rPr>
        <w:t xml:space="preserve">12.1除合同条款第13条规定外，如果乙方没有按照合同规定的时间交货和提供服务，甲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甲方和监管部门可考虑终止合同。</w:t>
      </w:r>
      <w:r/>
    </w:p>
    <w:p>
      <w:pPr>
        <w:spacing w:line="520" w:lineRule="exact"/>
        <w:rPr>
          <w:rFonts w:hint="eastAsia" w:ascii="宋体" w:hAnsi="宋体"/>
          <w:sz w:val="24"/>
        </w:rPr>
      </w:pPr>
      <w:r>
        <w:rPr>
          <w:rFonts w:hint="eastAsia" w:ascii="宋体" w:hAnsi="宋体"/>
          <w:sz w:val="24"/>
        </w:rPr>
        <w:t xml:space="preserve">13.不可抗力</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如果双方中任何一方由于战争、严重火灾、水灾、台风和地震以及其它经双方同意属于不可抗力的事故，致使合同履行受阻时，履行合同的期限应予以延长，延长的期限应相当于事故所影响的时间。</w:t>
      </w:r>
      <w:r>
        <w:rPr>
          <w:rFonts w:ascii="宋体" w:hAnsi="宋体"/>
          <w:sz w:val="24"/>
        </w:rPr>
        <w:t xml:space="preserve"> </w:t>
      </w:r>
      <w:r/>
    </w:p>
    <w:p>
      <w:pPr>
        <w:ind w:firstLine="567"/>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3</w:t>
      </w:r>
      <w:r>
        <w:rPr>
          <w:rFonts w:ascii="宋体" w:hAnsi="宋体"/>
          <w:sz w:val="24"/>
        </w:rPr>
        <w:t xml:space="preserve">.2 </w:t>
      </w:r>
      <w:r>
        <w:rPr>
          <w:rFonts w:hint="eastAsia" w:ascii="宋体" w:hAnsi="宋体"/>
          <w:sz w:val="24"/>
        </w:rPr>
        <w:t xml:space="preserve">受事故影响的一方应在不可抗力事故发生后尽快以传真或电传通知另一方，并在事故发生后</w:t>
      </w:r>
      <w:r>
        <w:rPr>
          <w:rFonts w:ascii="宋体" w:hAnsi="宋体"/>
          <w:sz w:val="24"/>
        </w:rPr>
        <w:t xml:space="preserve">14</w:t>
      </w:r>
      <w:r>
        <w:rPr>
          <w:rFonts w:hint="eastAsia" w:ascii="宋体" w:hAnsi="宋体"/>
          <w:sz w:val="24"/>
        </w:rPr>
        <w:t xml:space="preserve">天内，将有关部门出具的证明文件用特快专递寄给或送给另一方。如果不可抗力影响时间延续</w:t>
      </w:r>
      <w:r>
        <w:rPr>
          <w:rFonts w:ascii="宋体" w:hAnsi="宋体"/>
          <w:sz w:val="24"/>
        </w:rPr>
        <w:t xml:space="preserve">120</w:t>
      </w:r>
      <w:r>
        <w:rPr>
          <w:rFonts w:hint="eastAsia" w:ascii="宋体" w:hAnsi="宋体"/>
          <w:sz w:val="24"/>
        </w:rPr>
        <w:t xml:space="preserve">天以上，双方应通过友好协商在合理的时间内达成进一步履行合同的协议。</w:t>
      </w:r>
      <w:r>
        <w:rPr>
          <w:rFonts w:ascii="宋体" w:hAnsi="宋体"/>
          <w:sz w:val="24"/>
        </w:rPr>
        <w:t xml:space="preserve"> </w:t>
      </w:r>
      <w:r/>
    </w:p>
    <w:p>
      <w:pPr>
        <w:spacing w:line="520" w:lineRule="exact"/>
        <w:rPr>
          <w:rFonts w:hint="eastAsia" w:ascii="宋体" w:hAnsi="宋体"/>
          <w:sz w:val="24"/>
        </w:rPr>
      </w:pPr>
      <w:r>
        <w:rPr>
          <w:rFonts w:hint="eastAsia" w:ascii="宋体" w:hAnsi="宋体"/>
          <w:sz w:val="24"/>
        </w:rPr>
        <w:t xml:space="preserve">14.税费</w:t>
      </w:r>
      <w:r/>
    </w:p>
    <w:p>
      <w:pPr>
        <w:ind w:firstLine="567"/>
        <w:spacing w:line="520" w:lineRule="exact"/>
        <w:rPr>
          <w:rFonts w:hint="eastAsia" w:ascii="宋体" w:hAnsi="宋体"/>
          <w:sz w:val="24"/>
        </w:rPr>
      </w:pPr>
      <w:r>
        <w:rPr>
          <w:rFonts w:hint="eastAsia" w:ascii="宋体" w:hAnsi="宋体"/>
          <w:sz w:val="24"/>
        </w:rPr>
        <w:t xml:space="preserve">14.1中国政府根据现行税法规定对甲方征收的与本合同有关的一切税费，均由甲方负担。</w:t>
      </w:r>
      <w:r/>
    </w:p>
    <w:p>
      <w:pPr>
        <w:ind w:firstLine="567"/>
        <w:spacing w:line="520" w:lineRule="exact"/>
        <w:rPr>
          <w:rFonts w:hint="eastAsia" w:ascii="宋体" w:hAnsi="宋体"/>
          <w:sz w:val="24"/>
        </w:rPr>
      </w:pPr>
      <w:r>
        <w:rPr>
          <w:rFonts w:hint="eastAsia" w:ascii="宋体" w:hAnsi="宋体"/>
          <w:sz w:val="24"/>
        </w:rPr>
        <w:t xml:space="preserve">14.2中国政府根据现行税法规定对乙方征收的与本合同有关的一切税费均由乙方负担。</w:t>
      </w:r>
      <w:r/>
    </w:p>
    <w:p>
      <w:pPr>
        <w:spacing w:line="520" w:lineRule="exact"/>
        <w:rPr>
          <w:rFonts w:hint="eastAsia" w:ascii="宋体" w:hAnsi="宋体"/>
          <w:sz w:val="24"/>
        </w:rPr>
      </w:pPr>
      <w:r>
        <w:rPr>
          <w:rFonts w:hint="eastAsia" w:ascii="宋体" w:hAnsi="宋体"/>
          <w:sz w:val="24"/>
        </w:rPr>
        <w:t xml:space="preserve">15.履约保证金（</w:t>
      </w:r>
      <w:r>
        <w:rPr>
          <w:rFonts w:hint="eastAsia" w:ascii="宋体" w:hAnsi="宋体" w:eastAsia="宋体" w:cs="Times New Roman"/>
          <w:sz w:val="24"/>
        </w:rPr>
        <w:t xml:space="preserve">本项目按下列要求执行</w:t>
      </w:r>
      <w:r>
        <w:rPr>
          <w:rFonts w:hint="eastAsia" w:ascii="宋体" w:hAnsi="宋体"/>
          <w:sz w:val="24"/>
        </w:rPr>
        <w:t xml:space="preserve">）</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.1 本项目部收取履约保证金，乙方应向采购单位交纳中标总价1%的履约保证金。</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.2乙方提供的履约保证金可以是人民币形式（银行本票、汇票、支票、电汇），或银行保函、担保公司的保证担保或保险公司的保证保险等多种形式。</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.3乙方选取银行保函、担保公司的保证担保或保险公司的保证保险等形式的向采购人缴纳的，如保函（担保、保险等）的约定期到期但乙方履约仍未结束的，乙方须进行续保。</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4乙方选取以履约保函（保险）形式向采购人缴纳的，按照《关于在全省政府采购领域推行电子履约保函（保险）的通知》（苏财购【2023】150号）的要求，登录“政府采购电子履约保函（保险）平台”，选择第三方机构并提交保函（保险）申请，经审核通过后支付相关费用。</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.5如乙方未能履行合同规定的义务，甲方有权从履约保证金中取得补偿。</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.6履约保证金在合同约定期间内不予退还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完全有效，约定期间届满之日起 5个工作日内，甲方应将履约保证金退还乙方；逾期退还的，按中国人民银行同期</w:t>
      </w:r>
      <w:r>
        <w:rPr>
          <w:rFonts w:hint="eastAsia" w:ascii="宋体" w:hAnsi="宋体" w:cs="Times New Roman"/>
          <w:sz w:val="24"/>
          <w:lang w:eastAsia="zh-CN"/>
        </w:rPr>
        <w:t xml:space="preserve">贷款</w:t>
      </w:r>
      <w:r>
        <w:rPr>
          <w:rFonts w:hint="eastAsia" w:ascii="宋体" w:hAnsi="宋体" w:eastAsia="宋体" w:cs="Times New Roman"/>
          <w:sz w:val="24"/>
        </w:rPr>
        <w:t xml:space="preserve">利率上浮20%后的利率支付超期资金占用费，但因乙方自身原因导致无法及时退还的除外。</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lang w:val="en-US" w:eastAsia="zh-CN"/>
        </w:rPr>
        <w:t xml:space="preserve">15</w:t>
      </w:r>
      <w:r>
        <w:rPr>
          <w:rFonts w:hint="eastAsia" w:ascii="宋体" w:hAnsi="宋体" w:eastAsia="宋体" w:cs="Times New Roman"/>
          <w:sz w:val="24"/>
        </w:rPr>
        <w:t xml:space="preserve">.7履约保证金在合同约定期间内不予退还</w:t>
      </w:r>
      <w:r>
        <w:rPr>
          <w:rFonts w:hint="eastAsia" w:ascii="宋体" w:hAnsi="宋体" w:cs="Times New Roman"/>
          <w:sz w:val="24"/>
          <w:lang w:eastAsia="zh-CN"/>
        </w:rPr>
        <w:t xml:space="preserve">或者</w:t>
      </w:r>
      <w:r>
        <w:rPr>
          <w:rFonts w:hint="eastAsia" w:ascii="宋体" w:hAnsi="宋体" w:eastAsia="宋体" w:cs="Times New Roman"/>
          <w:sz w:val="24"/>
        </w:rPr>
        <w:t xml:space="preserve">完全有效，履约保证金在项目验收合格后无息退还给乙方。</w:t>
      </w:r>
      <w:r/>
    </w:p>
    <w:p>
      <w:pPr>
        <w:ind w:firstLine="570"/>
        <w:spacing w:line="520" w:lineRule="exact"/>
        <w:rPr>
          <w:rFonts w:hint="eastAsia" w:ascii="宋体" w:hAnsi="宋体" w:eastAsia="宋体" w:cs="Times New Roman"/>
          <w:sz w:val="24"/>
        </w:rPr>
      </w:pPr>
      <w:r>
        <w:rPr>
          <w:rFonts w:hint="eastAsia" w:ascii="宋体" w:hAnsi="宋体" w:eastAsia="宋体" w:cs="Times New Roman"/>
          <w:sz w:val="24"/>
        </w:rPr>
        <w:t xml:space="preserve">16.仲裁</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w:t>
      </w:r>
      <w:r>
        <w:rPr>
          <w:rFonts w:hint="eastAsia" w:ascii="宋体" w:hAnsi="宋体"/>
          <w:sz w:val="24"/>
        </w:rPr>
        <w:t xml:space="preserve">1</w:t>
      </w:r>
      <w:r>
        <w:rPr>
          <w:rFonts w:ascii="宋体" w:hAnsi="宋体"/>
          <w:sz w:val="24"/>
        </w:rPr>
        <w:t xml:space="preserve"> </w:t>
      </w:r>
      <w:r>
        <w:rPr>
          <w:rFonts w:hint="eastAsia" w:ascii="宋体" w:hAnsi="宋体"/>
          <w:sz w:val="24"/>
        </w:rPr>
        <w:t xml:space="preserve">买卖双方应通过友好协商，解决在执行本合同中所发生的或与本合同有关的一切争端，如果协商仍得不到解决，任何一方均可按</w:t>
      </w:r>
      <w:r>
        <w:rPr>
          <w:rFonts w:ascii="宋体" w:hAnsi="宋体"/>
          <w:sz w:val="24"/>
        </w:rPr>
        <w:t xml:space="preserve">“</w:t>
      </w:r>
      <w:r>
        <w:rPr>
          <w:rFonts w:hint="eastAsia" w:ascii="宋体" w:hAnsi="宋体"/>
          <w:sz w:val="24"/>
        </w:rPr>
        <w:t xml:space="preserve">中华人民共和国</w:t>
      </w:r>
      <w:r>
        <w:rPr>
          <w:rFonts w:hint="eastAsia" w:ascii="宋体" w:hAnsi="宋体"/>
          <w:sz w:val="24"/>
          <w:lang w:eastAsia="zh-CN"/>
        </w:rPr>
        <w:t xml:space="preserve">民法典</w:t>
      </w:r>
      <w:r>
        <w:rPr>
          <w:rFonts w:ascii="宋体" w:hAnsi="宋体"/>
          <w:sz w:val="24"/>
        </w:rPr>
        <w:t xml:space="preserve">”</w:t>
      </w:r>
      <w:r>
        <w:rPr>
          <w:rFonts w:hint="eastAsia" w:ascii="宋体" w:hAnsi="宋体"/>
          <w:sz w:val="24"/>
        </w:rPr>
        <w:t xml:space="preserve">规定提交调解和仲裁。</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.2 </w:t>
      </w:r>
      <w:r>
        <w:rPr>
          <w:rFonts w:hint="eastAsia" w:ascii="宋体" w:hAnsi="宋体"/>
          <w:sz w:val="24"/>
        </w:rPr>
        <w:t xml:space="preserve">仲裁裁决应为终局裁决，对双方均具有约束力。</w:t>
      </w:r>
      <w:r>
        <w:rPr>
          <w:rFonts w:ascii="宋体" w:hAnsi="宋体"/>
          <w:sz w:val="24"/>
        </w:rPr>
        <w:t xml:space="preserve"> </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.3 </w:t>
      </w:r>
      <w:r>
        <w:rPr>
          <w:rFonts w:hint="eastAsia" w:ascii="宋体" w:hAnsi="宋体"/>
          <w:sz w:val="24"/>
        </w:rPr>
        <w:t xml:space="preserve">仲裁费除仲裁机构另有裁决外应由败诉方负担。</w:t>
      </w:r>
      <w:r/>
    </w:p>
    <w:p>
      <w:pPr>
        <w:ind w:firstLine="570"/>
        <w:spacing w:line="520" w:lineRule="exact"/>
        <w:rPr>
          <w:rFonts w:hint="eastAsia" w:ascii="宋体" w:hAnsi="宋体"/>
          <w:sz w:val="24"/>
        </w:rPr>
      </w:pPr>
      <w:r>
        <w:rPr>
          <w:rFonts w:ascii="宋体" w:hAnsi="宋体"/>
          <w:sz w:val="24"/>
        </w:rPr>
        <w:t xml:space="preserve">1</w:t>
      </w:r>
      <w:r>
        <w:rPr>
          <w:rFonts w:hint="eastAsia" w:ascii="宋体" w:hAnsi="宋体"/>
          <w:sz w:val="24"/>
        </w:rPr>
        <w:t xml:space="preserve">6</w:t>
      </w:r>
      <w:r>
        <w:rPr>
          <w:rFonts w:ascii="宋体" w:hAnsi="宋体"/>
          <w:sz w:val="24"/>
        </w:rPr>
        <w:t xml:space="preserve">.4 </w:t>
      </w:r>
      <w:r>
        <w:rPr>
          <w:rFonts w:hint="eastAsia" w:ascii="宋体" w:hAnsi="宋体"/>
          <w:sz w:val="24"/>
        </w:rPr>
        <w:t xml:space="preserve">在仲裁期间，除正在进行仲裁的部分外，合同其它部分继续执行。 </w:t>
      </w:r>
      <w:r/>
    </w:p>
    <w:p>
      <w:pPr>
        <w:spacing w:line="520" w:lineRule="exact"/>
        <w:rPr>
          <w:rFonts w:hint="eastAsia" w:ascii="宋体" w:hAnsi="宋体"/>
          <w:sz w:val="24"/>
        </w:rPr>
      </w:pPr>
      <w:r>
        <w:rPr>
          <w:rFonts w:hint="eastAsia" w:ascii="宋体" w:hAnsi="宋体"/>
          <w:sz w:val="24"/>
        </w:rPr>
        <w:t xml:space="preserve">17.违约终止合同</w:t>
      </w:r>
      <w:r/>
    </w:p>
    <w:p>
      <w:pPr>
        <w:pStyle w:val="985"/>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w:t>
      </w:r>
      <w:r>
        <w:rPr>
          <w:rFonts w:hint="eastAsia" w:ascii="宋体" w:hAnsi="宋体" w:eastAsia="宋体"/>
          <w:color w:val="000000"/>
        </w:rPr>
        <w:t xml:space="preserve">1</w:t>
      </w:r>
      <w:r>
        <w:rPr>
          <w:rFonts w:ascii="宋体" w:hAnsi="宋体" w:eastAsia="宋体"/>
          <w:color w:val="000000"/>
        </w:rPr>
        <w:t xml:space="preserve"> </w:t>
      </w:r>
      <w:r>
        <w:rPr>
          <w:rFonts w:hint="eastAsia" w:ascii="宋体" w:hAnsi="宋体" w:eastAsia="宋体"/>
          <w:color w:val="000000"/>
        </w:rPr>
        <w:t xml:space="preserve">乙方有下列违约情况之一，并在收到甲方违约通知后的合理时间内，或经甲方书面认可延长的时间内未能纠正其过失，甲方可向乙方发出书面通知，终止部分或全部合同。在这种情况下，并不影响甲方向乙方提出索赔。</w:t>
      </w:r>
      <w:r>
        <w:rPr>
          <w:rFonts w:ascii="宋体" w:hAnsi="宋体" w:eastAsia="宋体"/>
          <w:color w:val="000000"/>
        </w:rPr>
        <w:t xml:space="preserve"> </w:t>
      </w:r>
      <w:r/>
    </w:p>
    <w:p>
      <w:pPr>
        <w:pStyle w:val="985"/>
        <w:ind w:firstLine="560"/>
        <w:spacing w:line="520" w:lineRule="exact"/>
        <w:rPr>
          <w:rFonts w:hint="eastAsia" w:ascii="宋体" w:hAnsi="宋体" w:eastAsia="宋体"/>
          <w:color w:val="000000"/>
        </w:rPr>
      </w:pPr>
      <w:r>
        <w:rPr>
          <w:rFonts w:hint="eastAsia" w:ascii="宋体" w:hAnsi="宋体" w:eastAsia="宋体"/>
          <w:color w:val="000000"/>
        </w:rPr>
        <w:t xml:space="preserve">（1）如果乙方未能在合同规定的期限或甲方同意延期的限期内提供全部或部分货物（含软件及相关服务）；</w:t>
      </w:r>
      <w:r>
        <w:rPr>
          <w:rFonts w:ascii="宋体" w:hAnsi="宋体" w:eastAsia="宋体"/>
          <w:color w:val="000000"/>
        </w:rPr>
        <w:t xml:space="preserve"> </w:t>
      </w:r>
      <w:r/>
    </w:p>
    <w:p>
      <w:pPr>
        <w:pStyle w:val="985"/>
        <w:ind w:firstLine="560"/>
        <w:spacing w:line="520" w:lineRule="exact"/>
        <w:rPr>
          <w:rFonts w:hint="eastAsia" w:ascii="宋体" w:hAnsi="宋体" w:eastAsia="宋体"/>
          <w:color w:val="000000"/>
        </w:rPr>
      </w:pPr>
      <w:r>
        <w:rPr>
          <w:rFonts w:hint="eastAsia" w:ascii="宋体" w:hAnsi="宋体" w:eastAsia="宋体"/>
          <w:color w:val="000000"/>
        </w:rPr>
        <w:t xml:space="preserve">（</w:t>
      </w:r>
      <w:r>
        <w:rPr>
          <w:rFonts w:ascii="宋体" w:hAnsi="宋体" w:eastAsia="宋体"/>
          <w:color w:val="000000"/>
        </w:rPr>
        <w:t xml:space="preserve">2</w:t>
      </w:r>
      <w:r>
        <w:rPr>
          <w:rFonts w:hint="eastAsia" w:ascii="宋体" w:hAnsi="宋体" w:eastAsia="宋体"/>
          <w:color w:val="000000"/>
        </w:rPr>
        <w:t xml:space="preserve">）如果乙方未能履行合同规定的其它义务。</w:t>
      </w:r>
      <w:r>
        <w:rPr>
          <w:rFonts w:ascii="宋体" w:hAnsi="宋体" w:eastAsia="宋体"/>
          <w:color w:val="000000"/>
        </w:rPr>
        <w:t xml:space="preserve"> </w:t>
      </w:r>
      <w:r/>
    </w:p>
    <w:p>
      <w:pPr>
        <w:pStyle w:val="985"/>
        <w:ind w:firstLine="560"/>
        <w:spacing w:line="520" w:lineRule="exact"/>
        <w:rPr>
          <w:rFonts w:hint="eastAsia" w:ascii="宋体" w:hAnsi="宋体" w:eastAsia="宋体"/>
          <w:color w:val="000000"/>
        </w:rPr>
      </w:pPr>
      <w:r>
        <w:rPr>
          <w:rFonts w:hint="eastAsia" w:ascii="宋体" w:hAnsi="宋体" w:eastAsia="宋体"/>
          <w:color w:val="000000"/>
        </w:rPr>
        <w:t xml:space="preserve">17</w:t>
      </w:r>
      <w:r>
        <w:rPr>
          <w:rFonts w:ascii="宋体" w:hAnsi="宋体" w:eastAsia="宋体"/>
          <w:color w:val="000000"/>
        </w:rPr>
        <w:t xml:space="preserve">.2 </w:t>
      </w:r>
      <w:r>
        <w:rPr>
          <w:rFonts w:hint="eastAsia" w:ascii="宋体" w:hAnsi="宋体" w:eastAsia="宋体"/>
          <w:color w:val="000000"/>
        </w:rPr>
        <w:t xml:space="preserve">在甲方根据第17</w:t>
      </w:r>
      <w:r>
        <w:rPr>
          <w:rFonts w:ascii="宋体" w:hAnsi="宋体" w:eastAsia="宋体"/>
          <w:color w:val="000000"/>
        </w:rPr>
        <w:t xml:space="preserve">.</w:t>
      </w:r>
      <w:r>
        <w:rPr>
          <w:rFonts w:hint="eastAsia" w:ascii="宋体" w:hAnsi="宋体" w:eastAsia="宋体"/>
          <w:color w:val="000000"/>
        </w:rPr>
        <w:t xml:space="preserve">1条规定，终止了全部或部分合同，甲方可以依其认为适当的条件和方式购买与未交货物（含软件及相关服务）类似的货物（含软件及相关服务），乙方应对购买类似货物（含软件及相关服务）所超出的费用负责。而且乙方还应继续执行合同中未终止的部分。</w:t>
      </w:r>
      <w:r/>
    </w:p>
    <w:p>
      <w:pPr>
        <w:pStyle w:val="874"/>
        <w:spacing w:line="520" w:lineRule="exact"/>
        <w:rPr>
          <w:rFonts w:hint="eastAsia" w:hAnsi="宋体"/>
          <w:sz w:val="24"/>
          <w:szCs w:val="24"/>
        </w:rPr>
      </w:pPr>
      <w:r>
        <w:rPr>
          <w:rFonts w:hint="eastAsia" w:hAnsi="宋体"/>
          <w:sz w:val="24"/>
          <w:szCs w:val="24"/>
        </w:rPr>
        <w:t xml:space="preserve">18.破产中止合同</w:t>
      </w:r>
      <w:r/>
    </w:p>
    <w:p>
      <w:pPr>
        <w:pStyle w:val="874"/>
        <w:spacing w:line="520" w:lineRule="exact"/>
        <w:rPr>
          <w:rFonts w:hint="eastAsia" w:hAnsi="宋体"/>
          <w:sz w:val="24"/>
          <w:szCs w:val="24"/>
        </w:rPr>
      </w:pPr>
      <w:r>
        <w:rPr>
          <w:rFonts w:hint="eastAsia" w:hAnsi="宋体"/>
          <w:sz w:val="24"/>
          <w:szCs w:val="24"/>
        </w:rPr>
        <w:t xml:space="preserve">    18.1如果乙方破产或无清偿能力，甲方和监管部门可在任何时候以书面形式通知乙方</w:t>
      </w:r>
      <w:r>
        <w:rPr>
          <w:rFonts w:hint="eastAsia" w:hAnsi="宋体"/>
          <w:sz w:val="24"/>
          <w:szCs w:val="24"/>
          <w:lang w:eastAsia="zh-CN"/>
        </w:rPr>
        <w:t xml:space="preserve">终止</w:t>
      </w:r>
      <w:r>
        <w:rPr>
          <w:rFonts w:hint="eastAsia" w:hAnsi="宋体"/>
          <w:sz w:val="24"/>
          <w:szCs w:val="24"/>
        </w:rPr>
        <w:t xml:space="preserve">合同而不给乙方补偿。该</w:t>
      </w:r>
      <w:r>
        <w:rPr>
          <w:rFonts w:hint="eastAsia" w:hAnsi="宋体"/>
          <w:sz w:val="24"/>
          <w:szCs w:val="24"/>
          <w:lang w:eastAsia="zh-CN"/>
        </w:rPr>
        <w:t xml:space="preserve">终止</w:t>
      </w:r>
      <w:r>
        <w:rPr>
          <w:rFonts w:hint="eastAsia" w:hAnsi="宋体"/>
          <w:sz w:val="24"/>
          <w:szCs w:val="24"/>
        </w:rPr>
        <w:t xml:space="preserve">合同将不损害或影响甲方和使用方已经采取或将要采取的任何行动或补救措施的权力。</w:t>
      </w:r>
      <w:r/>
    </w:p>
    <w:p>
      <w:pPr>
        <w:pStyle w:val="874"/>
        <w:spacing w:line="520" w:lineRule="exact"/>
        <w:rPr>
          <w:rFonts w:hint="eastAsia" w:hAnsi="宋体"/>
          <w:sz w:val="24"/>
          <w:szCs w:val="24"/>
        </w:rPr>
      </w:pPr>
      <w:r>
        <w:rPr>
          <w:rFonts w:hint="eastAsia" w:hAnsi="宋体"/>
          <w:sz w:val="24"/>
          <w:szCs w:val="24"/>
        </w:rPr>
        <w:t xml:space="preserve">19.转让</w:t>
      </w:r>
      <w:r/>
    </w:p>
    <w:p>
      <w:pPr>
        <w:pStyle w:val="874"/>
        <w:spacing w:line="520" w:lineRule="exact"/>
        <w:rPr>
          <w:rFonts w:hint="eastAsia" w:hAnsi="宋体"/>
          <w:sz w:val="24"/>
          <w:szCs w:val="24"/>
        </w:rPr>
      </w:pPr>
      <w:r>
        <w:rPr>
          <w:rFonts w:hint="eastAsia" w:hAnsi="宋体"/>
          <w:sz w:val="24"/>
          <w:szCs w:val="24"/>
        </w:rPr>
        <w:t xml:space="preserve">    19.1 除甲方事先书面同意外，乙方不得部分转让或全部转让其应履行的合同义务。</w:t>
      </w:r>
      <w:r/>
    </w:p>
    <w:p>
      <w:pPr>
        <w:pStyle w:val="874"/>
        <w:spacing w:line="520" w:lineRule="exact"/>
        <w:rPr>
          <w:rFonts w:hint="eastAsia" w:hAnsi="宋体"/>
          <w:sz w:val="24"/>
          <w:szCs w:val="24"/>
        </w:rPr>
      </w:pPr>
      <w:r>
        <w:rPr>
          <w:rFonts w:hint="eastAsia" w:hAnsi="宋体"/>
          <w:sz w:val="24"/>
          <w:szCs w:val="24"/>
        </w:rPr>
        <w:t xml:space="preserve"> 20.合同生效及其它</w:t>
      </w:r>
      <w:r/>
    </w:p>
    <w:p>
      <w:pPr>
        <w:spacing w:line="520" w:lineRule="exact"/>
        <w:rPr>
          <w:rFonts w:hint="eastAsia" w:ascii="宋体" w:hAnsi="宋体"/>
          <w:sz w:val="24"/>
        </w:rPr>
      </w:pPr>
      <w:r>
        <w:rPr>
          <w:rFonts w:hint="eastAsia" w:ascii="宋体" w:hAnsi="宋体"/>
          <w:sz w:val="24"/>
        </w:rPr>
        <w:t xml:space="preserve">     20.1甲方的谈判文件、乙方提交的响应文件、本次谈判的成交通知书和谈判过程中乙方的澄清等内容将作为本次采购合同文件的主要内容。乙方在合同履行过程中若发生服务内容缩减、服务不及时的现象，甲方有权对乙方处以适当的经济处罚。</w:t>
      </w:r>
      <w:r/>
    </w:p>
    <w:p>
      <w:pPr>
        <w:pStyle w:val="874"/>
        <w:ind w:firstLine="480"/>
        <w:spacing w:line="520" w:lineRule="exact"/>
        <w:rPr>
          <w:rFonts w:hint="eastAsia" w:hAnsi="宋体"/>
          <w:sz w:val="24"/>
          <w:szCs w:val="24"/>
        </w:rPr>
      </w:pPr>
      <w:r>
        <w:rPr>
          <w:rFonts w:hint="eastAsia" w:hAnsi="宋体"/>
          <w:sz w:val="24"/>
          <w:szCs w:val="24"/>
        </w:rPr>
        <w:t xml:space="preserve">20.2本合同应在甲</w:t>
      </w:r>
      <w:r>
        <w:rPr>
          <w:rFonts w:hint="eastAsia" w:hAnsi="宋体"/>
          <w:sz w:val="24"/>
          <w:szCs w:val="24"/>
          <w:lang w:eastAsia="zh-CN"/>
        </w:rPr>
        <w:t xml:space="preserve">乙</w:t>
      </w:r>
      <w:r>
        <w:rPr>
          <w:rFonts w:hint="eastAsia" w:hAnsi="宋体"/>
          <w:sz w:val="24"/>
          <w:szCs w:val="24"/>
        </w:rPr>
        <w:t xml:space="preserve">双方签字盖章，经监管部门见证后生效。</w:t>
      </w:r>
      <w:r/>
    </w:p>
    <w:p>
      <w:pPr>
        <w:pStyle w:val="874"/>
        <w:spacing w:line="520" w:lineRule="exact"/>
        <w:rPr>
          <w:rFonts w:hint="eastAsia" w:hAnsi="宋体"/>
          <w:sz w:val="24"/>
          <w:szCs w:val="24"/>
        </w:rPr>
      </w:pPr>
      <w:r>
        <w:rPr>
          <w:rFonts w:hint="eastAsia" w:hAnsi="宋体"/>
          <w:sz w:val="24"/>
          <w:szCs w:val="24"/>
        </w:rPr>
        <w:t xml:space="preserve">    20.3本合同一式叁份，以中文书就，监管部门、甲方各执壹份，乙方执壹份。</w:t>
      </w:r>
      <w:r/>
    </w:p>
    <w:p>
      <w:pPr>
        <w:pStyle w:val="874"/>
        <w:spacing w:line="520" w:lineRule="exact"/>
        <w:rPr>
          <w:rFonts w:hint="eastAsia" w:hAnsi="宋体"/>
          <w:sz w:val="24"/>
          <w:szCs w:val="24"/>
        </w:rPr>
      </w:pPr>
      <w:r>
        <w:rPr>
          <w:rFonts w:hint="eastAsia" w:hAnsi="宋体"/>
          <w:sz w:val="24"/>
          <w:szCs w:val="24"/>
        </w:rPr>
        <w:t xml:space="preserve">    20.4合同货物交付使用后所发生的合同纠纷，甲方与乙方进行处理。</w:t>
      </w:r>
      <w:r/>
    </w:p>
    <w:p>
      <w:pPr>
        <w:pStyle w:val="874"/>
        <w:spacing w:line="520" w:lineRule="exact"/>
        <w:rPr>
          <w:rFonts w:hint="eastAsia" w:hAnsi="宋体"/>
          <w:sz w:val="24"/>
          <w:szCs w:val="24"/>
        </w:rPr>
      </w:pPr>
      <w:r>
        <w:rPr>
          <w:rFonts w:hint="eastAsia" w:hAnsi="宋体"/>
          <w:sz w:val="24"/>
          <w:szCs w:val="24"/>
        </w:rPr>
        <w:t xml:space="preserve">    20.5如需修改或补充合同内容，应</w:t>
      </w:r>
      <w:r>
        <w:rPr>
          <w:rFonts w:hint="eastAsia" w:hAnsi="宋体"/>
          <w:sz w:val="24"/>
          <w:szCs w:val="24"/>
          <w:lang w:eastAsia="zh-CN"/>
        </w:rPr>
        <w:t xml:space="preserve">经</w:t>
      </w:r>
      <w:r>
        <w:rPr>
          <w:rFonts w:hint="eastAsia" w:hAnsi="宋体"/>
          <w:sz w:val="24"/>
          <w:szCs w:val="24"/>
        </w:rPr>
        <w:t xml:space="preserve">监管部门同意，甲乙双方协商，签署书面修改或补充协议。该协议将作为本合同不可分割的一部分。</w:t>
      </w:r>
      <w:r/>
    </w:p>
    <w:p>
      <w:pPr>
        <w:ind w:firstLine="480"/>
        <w:spacing w:line="520" w:lineRule="exact"/>
        <w:rPr>
          <w:rFonts w:hint="eastAsia" w:ascii="宋体" w:hAnsi="宋体"/>
          <w:sz w:val="24"/>
        </w:rPr>
      </w:pPr>
      <w:r>
        <w:rPr>
          <w:rFonts w:hint="eastAsia" w:ascii="宋体" w:hAnsi="宋体"/>
          <w:sz w:val="24"/>
        </w:rPr>
        <w:t xml:space="preserve">20.6本合同应按照中华人民共和国的现行法律进行解释。</w:t>
      </w:r>
      <w:r/>
    </w:p>
    <w:p>
      <w:pPr>
        <w:ind w:firstLine="480"/>
        <w:spacing w:line="520" w:lineRule="exact"/>
        <w:rPr>
          <w:rFonts w:hint="eastAsia" w:ascii="宋体" w:hAnsi="宋体"/>
          <w:sz w:val="24"/>
        </w:rPr>
      </w:pPr>
      <w:r>
        <w:rPr>
          <w:rFonts w:hint="eastAsia"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r/>
      <w:r/>
    </w:p>
    <w:p>
      <w:pPr>
        <w:jc w:val="center"/>
        <w:spacing w:line="520" w:lineRule="exact"/>
        <w:rPr>
          <w:rFonts w:hint="eastAsia" w:ascii="宋体" w:hAnsi="宋体" w:cs="Arial Unicode MS"/>
          <w:b/>
          <w:sz w:val="24"/>
        </w:rPr>
      </w:pPr>
      <w:r/>
      <w:bookmarkStart w:id="48" w:name="_Toc455472181"/>
      <w:r>
        <w:rPr>
          <w:rFonts w:hint="eastAsia" w:ascii="宋体" w:hAnsi="宋体" w:cs="Arial Unicode MS"/>
          <w:b/>
          <w:sz w:val="24"/>
          <w:lang w:val="en-US" w:eastAsia="zh-CN"/>
        </w:rPr>
        <w:t xml:space="preserve">三、</w:t>
      </w:r>
      <w:r>
        <w:rPr>
          <w:rFonts w:hint="eastAsia" w:ascii="宋体" w:hAnsi="宋体" w:cs="Arial Unicode MS"/>
          <w:b/>
          <w:sz w:val="24"/>
        </w:rPr>
        <w:t xml:space="preserve">合同格式</w:t>
      </w:r>
      <w:bookmarkEnd w:id="48"/>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10" w:lineRule="exact"/>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   方（买家）：淮安市淮安区农业农村局</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   方（卖家）：</w:t>
      </w:r>
      <w:r/>
    </w:p>
    <w:p>
      <w:pPr>
        <w:keepLines w:val="0"/>
        <w:keepNext w:val="0"/>
        <w:pageBreakBefore w:val="0"/>
        <w:spacing w:line="520" w:lineRule="atLeast"/>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 </w:t>
      </w:r>
      <w:r/>
    </w:p>
    <w:p>
      <w:pPr>
        <w:ind w:firstLine="480"/>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sz w:val="24"/>
          <w:szCs w:val="24"/>
        </w:rPr>
        <w:t xml:space="preserve">根据《中华人民共和国政府采购法》、《中华人民共和国民法典》、《</w:t>
      </w:r>
      <w:bookmarkStart w:id="49" w:name="OLE_LINK15"/>
      <w:r>
        <w:rPr>
          <w:rFonts w:hint="eastAsia" w:ascii="宋体" w:hAnsi="宋体" w:eastAsia="宋体" w:cs="宋体"/>
          <w:sz w:val="24"/>
          <w:szCs w:val="24"/>
        </w:rPr>
        <w:t xml:space="preserve">农业农村部 自然资源部</w:t>
      </w:r>
      <w:bookmarkEnd w:id="49"/>
      <w:r>
        <w:rPr>
          <w:rFonts w:hint="eastAsia" w:ascii="宋体" w:hAnsi="宋体" w:eastAsia="宋体" w:cs="宋体"/>
          <w:sz w:val="24"/>
          <w:szCs w:val="24"/>
        </w:rPr>
        <w:t xml:space="preserve">印发&lt;补充耕地质量验收办法（试行&gt;）的通知》（农建发〔2025〕5号）、省农业农村厅办公室《关于印发&lt;江苏省补充耕地质量鉴定技术规程（试行）&gt;的通知》（苏农办建〔2026〕2号）等相关行业法律法规和文件规定要求执行，甲、乙双方按照中标结果签订本协议。</w:t>
      </w:r>
      <w:r/>
    </w:p>
    <w:p>
      <w:pPr>
        <w:numPr>
          <w:ilvl w:val="0"/>
          <w:numId w:val="5"/>
        </w:num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服务范围</w:t>
      </w:r>
      <w:r/>
    </w:p>
    <w:p>
      <w:pPr>
        <w:ind w:left="42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甲方聘请乙方提供以下服务：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（1）本合同服务：</w:t>
      </w:r>
      <w:r>
        <w:rPr>
          <w:rFonts w:hint="eastAsia" w:ascii="宋体" w:hAnsi="宋体" w:eastAsia="宋体" w:cs="宋体"/>
          <w:iCs/>
          <w:sz w:val="24"/>
          <w:szCs w:val="24"/>
        </w:rPr>
        <w:t xml:space="preserve">2026年淮安区补充耕地质量鉴定技术服务。</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iCs/>
          <w:sz w:val="24"/>
          <w:szCs w:val="24"/>
        </w:rPr>
        <w:t xml:space="preserve">（2）项目概况:</w:t>
      </w:r>
      <w:r>
        <w:rPr>
          <w:rFonts w:hint="eastAsia" w:ascii="宋体" w:hAnsi="宋体" w:eastAsia="宋体" w:cs="宋体"/>
          <w:sz w:val="24"/>
          <w:szCs w:val="24"/>
        </w:rPr>
        <w:t xml:space="preserve">2026年淮安区补充耕地质量鉴定工作包括</w:t>
      </w:r>
      <w:bookmarkStart w:id="50" w:name="OLE_LINK5"/>
      <w:r/>
      <w:bookmarkStart w:id="51" w:name="OLE_LINK6"/>
      <w:r/>
      <w:bookmarkStart w:id="52" w:name="OLE_LINK7"/>
      <w:r>
        <w:rPr>
          <w:rFonts w:hint="eastAsia" w:ascii="宋体" w:hAnsi="宋体" w:eastAsia="宋体" w:cs="宋体"/>
          <w:sz w:val="24"/>
          <w:szCs w:val="24"/>
        </w:rPr>
        <w:t xml:space="preserve">2025年度占补平衡项目第一批和第二批结余12个项目56个地块572.5亩；2025年度第三批占补平衡项目69个291个地块2810.6亩；2026年度第一批占补平衡补充耕地项目34个140个地块1401.1亩，2026年度增减挂钩补充耕地项目37个372个地块252.2亩，共计152个项目859个地块5036.4亩</w:t>
      </w:r>
      <w:bookmarkEnd w:id="50"/>
      <w:r/>
      <w:bookmarkEnd w:id="51"/>
      <w:r/>
      <w:bookmarkEnd w:id="52"/>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iCs/>
          <w:sz w:val="24"/>
          <w:szCs w:val="24"/>
        </w:rPr>
      </w:pPr>
      <w:r>
        <w:rPr>
          <w:rFonts w:hint="eastAsia" w:ascii="宋体" w:hAnsi="宋体" w:eastAsia="宋体" w:cs="宋体"/>
          <w:b/>
          <w:bCs/>
          <w:sz w:val="24"/>
          <w:szCs w:val="24"/>
        </w:rPr>
        <w:t xml:space="preserve">（3）服务内容：</w:t>
      </w:r>
      <w:r>
        <w:rPr>
          <w:rFonts w:hint="eastAsia" w:ascii="宋体" w:hAnsi="宋体" w:eastAsia="宋体" w:cs="宋体"/>
          <w:iCs/>
          <w:sz w:val="24"/>
          <w:szCs w:val="24"/>
        </w:rPr>
        <w:t xml:space="preserve">乙方严格按照国家、省、市技术规范，完成评价单元划定及专家评审、现场踏勘、有效土层、质地构型及耕作层开掘和侵入体含量测量、土壤容重采集、土壤样品采集、制样、检测、耕地质量等级评价、报告编制、档案整理、平台录入，协助甲方组织区级鉴定会议，全程配合市级鉴定、省级抽核、样品复检等全部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（4）服务标准：</w:t>
      </w:r>
      <w:r>
        <w:rPr>
          <w:rFonts w:hint="eastAsia" w:ascii="宋体" w:hAnsi="宋体" w:eastAsia="宋体" w:cs="宋体"/>
          <w:iCs/>
          <w:sz w:val="24"/>
          <w:szCs w:val="24"/>
        </w:rPr>
        <w:t xml:space="preserve">符合</w:t>
      </w:r>
      <w:r>
        <w:rPr>
          <w:rFonts w:hint="eastAsia" w:ascii="宋体" w:hAnsi="宋体" w:eastAsia="宋体" w:cs="宋体"/>
          <w:sz w:val="24"/>
          <w:szCs w:val="24"/>
        </w:rPr>
        <w:t xml:space="preserve">《农</w:t>
      </w:r>
      <w:r>
        <w:rPr>
          <w:rFonts w:hint="eastAsia" w:ascii="宋体" w:hAnsi="宋体" w:eastAsia="宋体" w:cs="宋体"/>
          <w:sz w:val="24"/>
          <w:szCs w:val="24"/>
        </w:rPr>
        <w:t xml:space="preserve">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省农业农村厅、省自然资源厅《关于印发&lt;江苏省补充耕地质量验收实施细则（试行）&gt;的通知》（苏农建〔2026〕6号）</w:t>
      </w:r>
      <w:r>
        <w:rPr>
          <w:rFonts w:hint="eastAsia" w:ascii="宋体" w:hAnsi="宋体" w:eastAsia="宋体" w:cs="宋体"/>
          <w:iCs/>
          <w:sz w:val="24"/>
          <w:szCs w:val="24"/>
        </w:rPr>
        <w:t xml:space="preserve">等文件要求</w:t>
      </w:r>
      <w:r>
        <w:rPr>
          <w:rFonts w:hint="eastAsia" w:ascii="宋体" w:hAnsi="宋体" w:eastAsia="宋体" w:cs="宋体"/>
          <w:sz w:val="24"/>
          <w:szCs w:val="24"/>
        </w:rPr>
        <w:t xml:space="preserve">。</w:t>
      </w:r>
      <w:r/>
    </w:p>
    <w:p>
      <w:pPr>
        <w:ind w:firstLine="482"/>
        <w:keepLines w:val="0"/>
        <w:keepNext w:val="0"/>
        <w:pageBreakBefore w:val="0"/>
        <w:spacing w:line="520" w:lineRule="atLeast"/>
        <w:widowControl w:val="off"/>
        <w:rPr>
          <w:rFonts w:hint="eastAsia" w:ascii="宋体" w:hAnsi="宋体" w:eastAsia="宋体" w:cs="宋体"/>
          <w:color w:val="ff0000"/>
          <w:sz w:val="24"/>
          <w:szCs w:val="24"/>
        </w:rPr>
      </w:pPr>
      <w:r>
        <w:rPr>
          <w:rFonts w:hint="eastAsia" w:ascii="宋体" w:hAnsi="宋体" w:eastAsia="宋体" w:cs="宋体"/>
          <w:b/>
          <w:bCs/>
          <w:sz w:val="24"/>
          <w:szCs w:val="24"/>
        </w:rPr>
        <w:t xml:space="preserve">（5）服务期限、地点：</w:t>
      </w:r>
      <w:r>
        <w:rPr>
          <w:rFonts w:hint="eastAsia" w:ascii="宋体" w:hAnsi="宋体" w:eastAsia="宋体" w:cs="宋体"/>
          <w:sz w:val="24"/>
          <w:szCs w:val="24"/>
        </w:rPr>
        <w:t xml:space="preserve">自合同签订之日起1年内，淮安市淮安区全域各镇（街道）、白马湖农场。</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（6）项目负责人：</w:t>
      </w:r>
      <w:r>
        <w:rPr>
          <w:rFonts w:hint="eastAsia" w:ascii="宋体" w:hAnsi="宋体" w:eastAsia="宋体" w:cs="宋体"/>
          <w:sz w:val="24"/>
          <w:szCs w:val="24"/>
        </w:rPr>
        <w:t xml:space="preserve">乙方根据本项目具体情况指派</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同志担任本项目的负责人，代表乙方具体负责本项目相关工作。</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第二条 组成本合同的有关文件</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下列与本次采购活动有关的文件及有关附件是本合同不可分割的组成部分，与本合同具有同等法律效力，这些文件包括但不限于：</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招标采购文件（编号：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乙方提供的投标文件；</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乙方在谈判过程中所作的其他承诺、声明、书面澄清等；</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中标通知书；</w:t>
      </w:r>
      <w:r/>
    </w:p>
    <w:p>
      <w:pPr>
        <w:numPr>
          <w:ilvl w:val="0"/>
          <w:numId w:val="6"/>
        </w:num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甲乙双方商定的其他文件等。</w:t>
      </w:r>
      <w:r/>
    </w:p>
    <w:p>
      <w:pPr>
        <w:ind w:firstLine="482"/>
        <w:jc w:val="left"/>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第三条 工作内容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按照甲方的委托要求开展补充耕地质量鉴定工作。乙方工作中严格执行《关于印发&lt;江苏省补充耕地质量鉴定技术规程（试行）&gt;的通知》（苏农办建〔2026〕2号）等文件要求，保证及时高质量完成甲方委托任务。具体事项有：</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协助甲方收集整理、审核补充耕地质量鉴定申请材料，现场踏勘，等级评价、专家评定材料，建立完整的补充耕地评定电子档案和纸质档案，纸质档案按类别分别装订成册，并完成补充耕地质量信息平台填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2、乙方协助甲方邀请业内资深专家挑选部分代表性地块实地踏勘，科学划定评价单元，布设踏勘点位，并组织专家评审。</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乙方协助甲方抽取专家并组织专家现场踏勘，包括但不限于对布设点位进行现场调查，查看利用类型、地形坡度、侵入</w:t>
      </w:r>
      <w:r>
        <w:rPr>
          <w:rFonts w:hint="eastAsia" w:ascii="宋体" w:hAnsi="宋体" w:eastAsia="宋体" w:cs="宋体"/>
          <w:sz w:val="24"/>
          <w:szCs w:val="24"/>
        </w:rPr>
        <w:t xml:space="preserve">体类型及砾石含量、田面平整程度、水资源保障条件、道路通行条件、地形部位、</w:t>
      </w:r>
      <w:r>
        <w:rPr>
          <w:rFonts w:hint="eastAsia" w:ascii="宋体" w:hAnsi="宋体" w:eastAsia="宋体" w:cs="宋体"/>
          <w:sz w:val="24"/>
          <w:szCs w:val="24"/>
          <w:lang w:val="en-US" w:eastAsia="zh-CN"/>
        </w:rPr>
        <w:t xml:space="preserve">耕层厚度及质地、有效土层厚度、</w:t>
      </w:r>
      <w:r>
        <w:rPr>
          <w:rFonts w:hint="eastAsia" w:ascii="宋体" w:hAnsi="宋体" w:eastAsia="宋体" w:cs="宋体"/>
          <w:sz w:val="24"/>
          <w:szCs w:val="24"/>
        </w:rPr>
        <w:t xml:space="preserve">质地构型、排水能力、农田防护与生态环境保护水平等农业生产符合性条件</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踏勘照片拍摄（包括景观</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现场工作照、剖面照或土钻断面照、土壤混合样品采集照、四分法工作照、土壤容重样品采集照、样品封存照</w:t>
      </w:r>
      <w:r>
        <w:rPr>
          <w:rFonts w:hint="eastAsia" w:ascii="宋体" w:hAnsi="宋体" w:eastAsia="宋体" w:cs="宋体"/>
          <w:sz w:val="24"/>
          <w:szCs w:val="24"/>
          <w:lang w:val="en-US" w:eastAsia="zh-CN"/>
        </w:rPr>
        <w:t xml:space="preserve">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照片上显示项目</w:t>
      </w:r>
      <w:r>
        <w:rPr>
          <w:rFonts w:hint="eastAsia" w:ascii="宋体" w:hAnsi="宋体" w:eastAsia="宋体" w:cs="宋体"/>
          <w:sz w:val="24"/>
          <w:szCs w:val="24"/>
          <w:lang w:val="en-US" w:eastAsia="zh-CN"/>
        </w:rPr>
        <w:t xml:space="preserve">地块</w:t>
      </w:r>
      <w:r>
        <w:rPr>
          <w:rFonts w:hint="eastAsia" w:ascii="宋体" w:hAnsi="宋体" w:eastAsia="宋体" w:cs="宋体"/>
          <w:sz w:val="24"/>
          <w:szCs w:val="24"/>
        </w:rPr>
        <w:t xml:space="preserve">编号、拍摄日期、经纬度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点位编号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实地踏勘中如明确发现评价单元内踏勘点位以外的区域存在问题，应针对问题区域进行调查，并记录。</w:t>
      </w:r>
      <w:r>
        <w:rPr>
          <w:rFonts w:hint="eastAsia" w:ascii="宋体" w:hAnsi="宋体" w:eastAsia="宋体" w:cs="宋体"/>
          <w:sz w:val="24"/>
          <w:szCs w:val="24"/>
          <w:lang w:val="en-US" w:eastAsia="zh-CN"/>
        </w:rPr>
        <w:t xml:space="preserve">现场填写《补充耕地质量鉴定实地踏勘表》，一次性告知地块存在问题。同时做好土壤样品的运输流转和信息核对工作</w:t>
      </w:r>
      <w:r>
        <w:rPr>
          <w:rFonts w:hint="eastAsia" w:ascii="宋体" w:hAnsi="宋体" w:eastAsia="宋体" w:cs="宋体"/>
          <w:sz w:val="24"/>
          <w:szCs w:val="24"/>
        </w:rPr>
        <w:t xml:space="preserve">。</w:t>
      </w:r>
      <w:r/>
    </w:p>
    <w:p>
      <w:pPr>
        <w:ind w:firstLine="480"/>
        <w:keepLines w:val="0"/>
        <w:keepNext w:val="0"/>
        <w:pageBreakBefore w:val="0"/>
        <w:spacing w:line="520" w:lineRule="atLeast"/>
        <w:widowControl w:val="off"/>
        <w:rPr>
          <w:rFonts w:hint="eastAsia" w:ascii="宋体" w:hAnsi="宋体" w:eastAsia="宋体" w:cs="宋体"/>
          <w:sz w:val="24"/>
          <w:szCs w:val="24"/>
        </w:rPr>
      </w:pPr>
      <w:r/>
      <w:bookmarkStart w:id="53" w:name="OLE_LINK2"/>
      <w:r>
        <w:rPr>
          <w:rFonts w:hint="eastAsia" w:ascii="宋体" w:hAnsi="宋体" w:eastAsia="宋体" w:cs="宋体"/>
          <w:sz w:val="24"/>
          <w:szCs w:val="24"/>
          <w:lang w:val="en-US" w:eastAsia="zh-CN"/>
        </w:rPr>
        <w:t xml:space="preserve">在踏勘布设点位周边用钢钎加密探测地下障碍物，每个布点周边不少于3个探查点位，钎插探查深度不低于50cm，原则上探查点位与布点之间两两相距不低于15米，探查点位也可由踏勘专家现场确定，针对疑似垃圾填埋地点可加密布设钎插点位</w:t>
      </w:r>
      <w:r>
        <w:rPr>
          <w:rFonts w:hint="eastAsia" w:ascii="宋体" w:hAnsi="宋体" w:eastAsia="宋体" w:cs="宋体"/>
          <w:sz w:val="24"/>
          <w:szCs w:val="24"/>
        </w:rPr>
        <w:t xml:space="preserve">。提供每个地块现场勘查照片，照片上显示项目编号、拍摄日期、经纬度</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钎插和开掘点位及编号</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乙方</w:t>
      </w:r>
      <w:r>
        <w:rPr>
          <w:rFonts w:hint="eastAsia" w:ascii="宋体" w:hAnsi="宋体" w:eastAsia="宋体" w:cs="宋体"/>
          <w:sz w:val="24"/>
          <w:szCs w:val="24"/>
        </w:rPr>
        <w:t xml:space="preserve">承担踏田</w:t>
      </w:r>
      <w:r>
        <w:rPr>
          <w:rFonts w:hint="eastAsia" w:ascii="宋体" w:hAnsi="宋体" w:eastAsia="宋体" w:cs="宋体"/>
          <w:sz w:val="24"/>
          <w:szCs w:val="24"/>
          <w:lang w:val="en-US" w:eastAsia="zh-CN"/>
        </w:rPr>
        <w:t xml:space="preserve">勘察</w:t>
      </w:r>
      <w:r>
        <w:rPr>
          <w:rFonts w:hint="eastAsia" w:ascii="宋体" w:hAnsi="宋体" w:eastAsia="宋体" w:cs="宋体"/>
          <w:sz w:val="24"/>
          <w:szCs w:val="24"/>
        </w:rPr>
        <w:t xml:space="preserve">所涉</w:t>
      </w:r>
      <w:r>
        <w:rPr>
          <w:rFonts w:hint="eastAsia" w:ascii="宋体" w:hAnsi="宋体" w:eastAsia="宋体" w:cs="宋体"/>
          <w:sz w:val="24"/>
          <w:szCs w:val="24"/>
          <w:lang w:val="en-US" w:eastAsia="zh-CN"/>
        </w:rPr>
        <w:t xml:space="preserve">专家、车辆、食宿等所有</w:t>
      </w:r>
      <w:r>
        <w:rPr>
          <w:rFonts w:hint="eastAsia" w:ascii="宋体" w:hAnsi="宋体" w:eastAsia="宋体" w:cs="宋体"/>
          <w:sz w:val="24"/>
          <w:szCs w:val="24"/>
        </w:rPr>
        <w:t xml:space="preserve">费用。</w:t>
      </w:r>
      <w:r>
        <w:rPr>
          <w:rFonts w:hint="eastAsia" w:ascii="宋体" w:hAnsi="宋体" w:eastAsia="宋体" w:cs="宋体"/>
          <w:sz w:val="24"/>
          <w:szCs w:val="24"/>
          <w:lang w:val="en-US" w:eastAsia="zh-CN"/>
        </w:rPr>
        <w:t xml:space="preserve">地块基本踏勘费根据实际踏勘地块（图斑）数量计算（依据踏勘专家现场调查签署表格数量），地块面积根据区资规分局提供（项目立项）图斑面积计算，不合格地块重复踏勘进行累计计算</w:t>
      </w:r>
      <w:r>
        <w:rPr>
          <w:rFonts w:hint="eastAsia" w:ascii="宋体" w:hAnsi="宋体" w:eastAsia="宋体" w:cs="宋体"/>
          <w:sz w:val="24"/>
          <w:szCs w:val="24"/>
        </w:rPr>
        <w:t xml:space="preserve">。</w:t>
      </w:r>
      <w:bookmarkEnd w:id="53"/>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4、乙方必须出具符合国家规范并带有CMA标志的土壤检测报告。</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5、按评价单元或者项目开展补充耕地质量等级调查评价。</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6、协助甲方召开区级补充耕地质量初鉴会议，承担会议所涉及的专家、车辆、会场租用、食宿等所有费用。配合市级鉴定或省级抽核所涉车辆、技术人员、资料准备、复检土样送样、踏勘路线安排等相关所有费用。</w:t>
      </w:r>
      <w:r/>
    </w:p>
    <w:p>
      <w:pPr>
        <w:ind w:firstLine="480"/>
        <w:keepLines w:val="0"/>
        <w:keepNext w:val="0"/>
        <w:pageBreakBefore w:val="0"/>
        <w:spacing w:line="520" w:lineRule="atLeast"/>
        <w:widowControl w:val="off"/>
        <w:rPr>
          <w:rFonts w:hint="eastAsia" w:ascii="宋体" w:hAnsi="宋体" w:eastAsia="宋体" w:cs="宋体"/>
          <w:color w:val="auto"/>
          <w:sz w:val="24"/>
          <w:szCs w:val="24"/>
          <w:lang w:val="en-US" w:eastAsia="zh-CN" w:bidi="ar-SA"/>
        </w:rPr>
      </w:pPr>
      <w:r>
        <w:rPr>
          <w:rFonts w:hint="eastAsia" w:ascii="宋体" w:hAnsi="宋体" w:eastAsia="宋体" w:cs="宋体"/>
          <w:color w:val="000000"/>
          <w:sz w:val="24"/>
          <w:szCs w:val="24"/>
          <w:lang w:val="en-US" w:eastAsia="zh-CN" w:bidi="ar-SA"/>
        </w:rPr>
        <w:t xml:space="preserve">7、为确保工作期间安全生产工作，乙方参与外业调查人员、现场踏勘专家、甲方随队监督人员（删除）等必须购买人身意外险，费用由乙方承担。若在履约过程中出现任何安全事故，一切责任由成交供应商承担，采购方不承担任何责任</w:t>
      </w:r>
      <w:r>
        <w:rPr>
          <w:rFonts w:hint="eastAsia" w:ascii="宋体" w:hAnsi="宋体" w:eastAsia="宋体" w:cs="宋体"/>
          <w:color w:val="auto"/>
          <w:sz w:val="24"/>
          <w:szCs w:val="24"/>
          <w:lang w:val="en-US" w:eastAsia="zh-CN" w:bidi="ar-SA"/>
        </w:rPr>
        <w:t xml:space="preserve">。</w:t>
      </w:r>
      <w:r/>
    </w:p>
    <w:p>
      <w:pPr>
        <w:ind w:firstLine="480"/>
        <w:jc w:val="both"/>
        <w:keepLines w:val="0"/>
        <w:keepNext w:val="0"/>
        <w:pageBreakBefore w:val="0"/>
        <w:spacing w:line="520" w:lineRule="atLeas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8、其他（甲、乙双方认为需要增加的内容）。</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第四条 协议价款与支付方式</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根据竞争性谈判结果：</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评价单元划定及专家评审费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地块基本踏勘费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元/个，1300个地块，小计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面积踏勘费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元/亩，</w:t>
      </w:r>
      <w:r>
        <w:rPr>
          <w:rFonts w:hint="eastAsia" w:ascii="宋体" w:hAnsi="宋体" w:eastAsia="宋体" w:cs="宋体"/>
          <w:sz w:val="24"/>
          <w:szCs w:val="24"/>
          <w:lang w:val="en-US" w:eastAsia="zh-CN"/>
        </w:rPr>
        <w:t xml:space="preserve">7000</w:t>
      </w:r>
      <w:r>
        <w:rPr>
          <w:rFonts w:hint="eastAsia" w:ascii="宋体" w:hAnsi="宋体" w:eastAsia="宋体" w:cs="宋体"/>
          <w:sz w:val="24"/>
          <w:szCs w:val="24"/>
        </w:rPr>
        <w:t xml:space="preserve">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耕作层厚度和侵入体含量测量</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有效土层开掘</w:t>
      </w:r>
      <w:r>
        <w:rPr>
          <w:rFonts w:hint="eastAsia" w:ascii="宋体" w:hAnsi="宋体" w:eastAsia="宋体" w:cs="宋体"/>
          <w:sz w:val="24"/>
          <w:szCs w:val="24"/>
          <w:lang w:val="en-US" w:eastAsia="zh-CN"/>
        </w:rPr>
        <w:t xml:space="preserve">测量</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元/个，1500个地块，小计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质地构型开掘</w:t>
      </w:r>
      <w:r>
        <w:rPr>
          <w:rFonts w:hint="eastAsia" w:ascii="宋体" w:hAnsi="宋体" w:eastAsia="宋体" w:cs="宋体"/>
          <w:sz w:val="24"/>
          <w:szCs w:val="24"/>
          <w:lang w:val="en-US" w:eastAsia="zh-CN"/>
        </w:rPr>
        <w:t xml:space="preserve">判断</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元/个，500个地块，小计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容重采集费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元/个，450个地块，小计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土壤样品采集混样费</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元/个，2000个，小计</w:t>
      </w:r>
      <w:r>
        <w:rPr>
          <w:rFonts w:hint="eastAsia" w:ascii="宋体" w:hAnsi="宋体" w:eastAsia="宋体" w:cs="宋体"/>
          <w:sz w:val="24"/>
          <w:szCs w:val="24"/>
          <w:lang w:val="en-US" w:eastAsia="zh-CN"/>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元</w:t>
      </w:r>
      <w:r>
        <w:rPr>
          <w:rFonts w:hint="eastAsia" w:ascii="宋体" w:hAnsi="宋体" w:eastAsia="宋体" w:cs="宋体"/>
          <w:sz w:val="24"/>
          <w:szCs w:val="24"/>
          <w:lang w:eastAsia="zh-CN"/>
        </w:rPr>
        <w:t xml:space="preserve">；</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土壤样品</w:t>
      </w:r>
      <w:r>
        <w:rPr>
          <w:rFonts w:hint="eastAsia" w:ascii="宋体" w:hAnsi="宋体" w:eastAsia="宋体" w:cs="宋体"/>
          <w:sz w:val="24"/>
          <w:szCs w:val="24"/>
          <w:lang w:val="en-US" w:eastAsia="zh-CN"/>
        </w:rPr>
        <w:t xml:space="preserve">制备、</w:t>
      </w:r>
      <w:r>
        <w:rPr>
          <w:rFonts w:hint="eastAsia" w:ascii="宋体" w:hAnsi="宋体" w:eastAsia="宋体" w:cs="宋体"/>
          <w:sz w:val="24"/>
          <w:szCs w:val="24"/>
        </w:rPr>
        <w:t xml:space="preserve">检测</w:t>
      </w:r>
      <w:r>
        <w:rPr>
          <w:rFonts w:hint="eastAsia" w:ascii="宋体" w:hAnsi="宋体" w:eastAsia="宋体" w:cs="宋体"/>
          <w:sz w:val="24"/>
          <w:szCs w:val="24"/>
          <w:lang w:val="en-US" w:eastAsia="zh-CN"/>
        </w:rPr>
        <w:t xml:space="preserve">及留样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元/项次，4500项次，小计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耕地质量等级评价</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元/块，1000块，</w:t>
      </w:r>
      <w:r>
        <w:rPr>
          <w:rFonts w:hint="eastAsia" w:ascii="宋体" w:hAnsi="宋体" w:eastAsia="宋体" w:cs="宋体"/>
          <w:sz w:val="24"/>
          <w:szCs w:val="24"/>
        </w:rPr>
        <w:t xml:space="preserve">小计</w:t>
      </w:r>
      <w:r>
        <w:rPr>
          <w:rFonts w:hint="eastAsia"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区级鉴定会</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元/场·天，4场（天），小计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配和市级鉴定会、省级抽核</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元/场·天，6场（天），小计</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       </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项目技术服务费总价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元（大写：</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keepLines w:val="0"/>
        <w:keepNext w:val="0"/>
        <w:pageBreakBefore w:val="0"/>
        <w:spacing w:line="520" w:lineRule="exact"/>
        <w:widowControl w:val="off"/>
        <w:rPr>
          <w:rFonts w:hint="default" w:ascii="宋体" w:hAnsi="宋体" w:eastAsia="宋体" w:cs="宋体"/>
          <w:sz w:val="24"/>
          <w:szCs w:val="24"/>
        </w:rPr>
      </w:pPr>
      <w:r>
        <w:rPr>
          <w:rFonts w:hint="eastAsia" w:ascii="宋体" w:hAnsi="宋体" w:eastAsia="宋体" w:cs="宋体"/>
          <w:sz w:val="24"/>
          <w:szCs w:val="24"/>
        </w:rPr>
        <w:t xml:space="preserve">若遇项目增加立项，或地块整改，踏勘地块数和面积增加，采集样品、开掘点位增加，或项目鉴定会场次增加等情况，按实际工作量，根据成交单价进行价格结算。</w:t>
      </w:r>
      <w:r/>
    </w:p>
    <w:p>
      <w:pPr>
        <w:ind w:firstLine="480"/>
        <w:keepLines w:val="0"/>
        <w:keepNext w:val="0"/>
        <w:pageBreakBefore w:val="0"/>
        <w:spacing w:line="5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为提高项目评价单元验收通过率，根据鉴定工作实际需求，甲方可委托乙方独立开展田间简易踏勘（不邀请专家），调查农业生产条件符合性，其中为提高踏勘效率，地下侵入体探查借助50cm钢钎探查，填写补充耕地踏勘表，一次性告知地块存在问题，给出相关地块整改意见，并跟踪地块整改情况（若镇街反馈整改图片无法研判是否完成整改，必要时</w:t>
      </w:r>
      <w:r>
        <w:rPr>
          <w:rFonts w:hint="eastAsia" w:ascii="宋体" w:hAnsi="宋体" w:cs="宋体"/>
          <w:sz w:val="24"/>
          <w:szCs w:val="24"/>
          <w:lang w:val="en-US" w:eastAsia="zh-CN"/>
        </w:rPr>
        <w:t xml:space="preserve">可</w:t>
      </w:r>
      <w:r>
        <w:rPr>
          <w:rFonts w:hint="eastAsia" w:ascii="宋体" w:hAnsi="宋体" w:eastAsia="宋体" w:cs="宋体"/>
          <w:sz w:val="24"/>
          <w:szCs w:val="24"/>
        </w:rPr>
        <w:t xml:space="preserve">开展地块二次实地踏勘），研判是否满足专家现场踏勘验收要求，留取现场踏勘、地块钎插、地块存在问题图片、地块整改图片等，形成完整工作档案。踏勘工作按地块基本踏勘成交单价计费，不计面积踏勘费用。</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支付方式：</w:t>
      </w:r>
      <w:r>
        <w:rPr>
          <w:rFonts w:hint="eastAsia" w:ascii="宋体" w:hAnsi="宋体" w:eastAsia="宋体" w:cs="宋体"/>
          <w:sz w:val="24"/>
          <w:szCs w:val="24"/>
        </w:rPr>
        <w:t xml:space="preserve">合同签订，服务完成，提交成果经采购人确认后，最终按实际完成工作量据实结算（不计利息）。技术服务费根据各工作环节实际工作量按中标单价进行价格结算，成交供应商需提供详细清单及附件，佐证相关技术服务费用组成。</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第五条 本合同涉及的本项目成果的所有权、使用权和著作权归甲方所有。</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第六条 不可抗力</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1.签约双方任一方由于受诸如战争、严重火灾、洪水、台风、地震等不可抗力事故的影响而不能执行合同时，履行合同的期限应予以延长。</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受阻一方应在不可抗力事故发生后尽快用电报、传真或电传通知对方，并于事故发生后14天内将有关当局出具的证明文件用特快专递寄给对方审阅确认。一旦不可抗力事故的影响持续40天以上，双方应通过友好协商在合理的时间内达成是否继续履行合同的协议。</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第七条 税费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与履行本合同有关的一切税费，由乙方承担。</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第八条 争议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1.在执行本合同中发生的或与本合同有关的争端，双方应通过友好协商解决。经协商不能达成协议时，任一方可向项目所在地的人民法院提请诉讼。</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2.在诉讼期间，双方应继续履行争议部分以外的合同内容。</w:t>
      </w:r>
      <w:r/>
    </w:p>
    <w:p>
      <w:pPr>
        <w:ind w:firstLine="482"/>
        <w:keepLines w:val="0"/>
        <w:keepNext w:val="0"/>
        <w:pageBreakBefore w:val="0"/>
        <w:spacing w:line="520" w:lineRule="atLeast"/>
        <w:widowControl w:val="off"/>
        <w:rPr>
          <w:rFonts w:hint="eastAsia" w:ascii="宋体" w:hAnsi="宋体" w:eastAsia="宋体" w:cs="宋体"/>
          <w:b/>
          <w:sz w:val="24"/>
          <w:szCs w:val="24"/>
        </w:rPr>
      </w:pPr>
      <w:r>
        <w:rPr>
          <w:rFonts w:hint="eastAsia" w:ascii="宋体" w:hAnsi="宋体" w:eastAsia="宋体" w:cs="宋体"/>
          <w:b/>
          <w:sz w:val="24"/>
          <w:szCs w:val="24"/>
        </w:rPr>
        <w:t xml:space="preserve">第九条 违约终止合同</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 .违约责任（有下列情况之一的，甲方有权终止协议）</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1.1乙方违反从业道德，影响甲方声誉或投诉查实的。</w:t>
      </w:r>
      <w:r/>
    </w:p>
    <w:p>
      <w:pPr>
        <w:ind w:left="479"/>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1.2若遇市以上党政部门政策调整，甲方有权根据政策需要终止或调整合同。2.因解除而终止</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2.1由于乙方违约造成本合同不能履行或不能完全履行，如果乙方在收到甲方要求其纠正违约的通知后仍不纠正其违约行为，则甲方有权向乙方发出解除本合同的书面通知，该通知自送达乙方时生效，乙方应按本合同的约定承担违约责任。给甲方造成损失的，乙方应承担赔偿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2.2由于甲方违约造成本合同不能履行或不能完全履行，如果甲方在收到乙方要求其纠正违约的通知后仍不纠正其违约行为，则乙方有权向甲方发出解除本合同的书面通知，该通知自送达甲方时生效，甲方应向乙方支付双方确认已完成工作量的款项，并按本合同约定承担违约责任。</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2.3合同一方依本合同约定行使解除权的，合同自解除通知送达另一方之日起终止。违约方应当按本合同约定支付违约金或赔偿损失。</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2.4合同终止后，不妨碍守约方向违约方追究违约责任。</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第十条 变更指示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1.甲方有权根据实际需要，在《政府采购法》允许的范围内提出变更要求。</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若上述变更导致了乙方履行合同的费用或履约时间的变化，依据变更通知书对合同造价或项目进度进行合理的调整，工作量变更后的费用在投标报价内的按投标报价执行，不在投标报价内的经甲方审计后确认。乙方必须在接到甲方的变更通知书后一周内根据变更内容提交调整后的实施意见。</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第十一条 合同修改</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对合同条款做出任何改动或偏离，均须甲乙签署书面的合同修改书。</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第十二条 适用法律</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本合同按中华人民共和国的法律解释。</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第十三条 语言与计量单位</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1.合同书写应用中文。甲乙双方所有的来往函电以及与合同有关的文件均应以中文书写。</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2.除技术规格中另有规定外，计量单位均使用国际单位制。</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第十四条 通知</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1.本合同任何一方给另一方的通知都应以书面形式发送，而另一方应以书面形式确认并发送到对方明确的地址。</w:t>
      </w:r>
      <w:r/>
    </w:p>
    <w:p>
      <w:pPr>
        <w:ind w:firstLine="482"/>
        <w:keepLines w:val="0"/>
        <w:keepNext w:val="0"/>
        <w:pageBreakBefore w:val="0"/>
        <w:spacing w:line="520" w:lineRule="atLeas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第十五条 合同文件及资料的保密</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1.在未经甲方同意的情况下，乙方不得将合同、合同中的规定有关工作细节、土壤检测结果、耕地等级评价等相关成果和甲方为乙方提供的资料透露给任何人。</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2.除合同本身以外，乙方从甲方处获得的所有资料其知识产权归甲方所有，乙方应与其合同义务履行完毕以后将这些资料（包括所有副本）退还甲方。</w:t>
      </w:r>
      <w:r/>
    </w:p>
    <w:p>
      <w:pPr>
        <w:ind w:firstLine="482"/>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b/>
          <w:bCs/>
          <w:sz w:val="24"/>
          <w:szCs w:val="24"/>
        </w:rPr>
        <w:t xml:space="preserve">第十六条 合同生效及其他</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1.除合同中另有说明，本合同经双方法定代表人或其委托代理人签字并加盖公章或合同专用章后，即开始生效。</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2.合同一式肆份，具有同等法律效力。</w:t>
      </w:r>
      <w:r/>
    </w:p>
    <w:p>
      <w:pPr>
        <w:ind w:firstLine="482"/>
        <w:keepLines w:val="0"/>
        <w:keepNext w:val="0"/>
        <w:pageBreakBefore w:val="0"/>
        <w:spacing w:line="520" w:lineRule="atLeast"/>
        <w:widowControl w:val="off"/>
        <w:rPr>
          <w:rFonts w:hint="eastAsia" w:ascii="宋体" w:hAnsi="宋体" w:eastAsia="宋体" w:cs="宋体"/>
          <w:b/>
          <w:bCs/>
          <w:sz w:val="24"/>
          <w:szCs w:val="24"/>
          <w:lang w:val="zh-CN"/>
        </w:rPr>
      </w:pPr>
      <w:r>
        <w:rPr>
          <w:rFonts w:hint="eastAsia" w:ascii="宋体" w:hAnsi="宋体" w:eastAsia="宋体" w:cs="宋体"/>
          <w:b/>
          <w:bCs/>
          <w:sz w:val="24"/>
          <w:szCs w:val="24"/>
        </w:rPr>
        <w:t xml:space="preserve">第十七条 </w:t>
      </w:r>
      <w:r>
        <w:rPr>
          <w:rFonts w:hint="eastAsia" w:ascii="宋体" w:hAnsi="宋体" w:eastAsia="宋体" w:cs="宋体"/>
          <w:b/>
          <w:bCs/>
          <w:sz w:val="24"/>
          <w:szCs w:val="24"/>
          <w:lang w:val="zh-CN"/>
        </w:rPr>
        <w:t xml:space="preserve">合同的变更和终止</w:t>
      </w:r>
      <w:r/>
    </w:p>
    <w:p>
      <w:pPr>
        <w:ind w:firstLine="480"/>
        <w:keepLines w:val="0"/>
        <w:keepNext w:val="0"/>
        <w:pageBreakBefore w:val="0"/>
        <w:spacing w:line="520" w:lineRule="atLeast"/>
        <w:widowControl w:val="off"/>
        <w:rPr>
          <w:rFonts w:hint="eastAsia" w:ascii="宋体" w:hAnsi="宋体" w:eastAsia="宋体" w:cs="宋体"/>
          <w:sz w:val="24"/>
          <w:szCs w:val="24"/>
          <w:lang w:val="zh-CN"/>
        </w:rPr>
      </w:pPr>
      <w:r>
        <w:rPr>
          <w:rFonts w:hint="eastAsia" w:ascii="宋体" w:hAnsi="宋体" w:eastAsia="宋体" w:cs="宋体"/>
          <w:sz w:val="24"/>
          <w:szCs w:val="24"/>
          <w:lang w:val="zh-CN"/>
        </w:rPr>
        <w:t xml:space="preserve">1.除《</w:t>
      </w:r>
      <w:r>
        <w:rPr>
          <w:rFonts w:hint="eastAsia" w:ascii="宋体" w:hAnsi="宋体" w:eastAsia="宋体" w:cs="宋体"/>
          <w:sz w:val="24"/>
          <w:szCs w:val="24"/>
        </w:rPr>
        <w:t xml:space="preserve">中华人民共和国</w:t>
      </w:r>
      <w:r>
        <w:rPr>
          <w:rFonts w:hint="eastAsia" w:ascii="宋体" w:hAnsi="宋体" w:eastAsia="宋体" w:cs="宋体"/>
          <w:sz w:val="24"/>
          <w:szCs w:val="24"/>
          <w:lang w:val="zh-CN"/>
        </w:rPr>
        <w:t xml:space="preserve">政府采购法》第50条第二款规定的情形外，本合同一经签订，甲乙</w:t>
      </w:r>
      <w:r>
        <w:rPr>
          <w:rFonts w:hint="eastAsia" w:ascii="宋体" w:hAnsi="宋体" w:eastAsia="宋体" w:cs="宋体"/>
          <w:sz w:val="24"/>
          <w:szCs w:val="24"/>
        </w:rPr>
        <w:t xml:space="preserve">双</w:t>
      </w:r>
      <w:r>
        <w:rPr>
          <w:rFonts w:hint="eastAsia" w:ascii="宋体" w:hAnsi="宋体" w:eastAsia="宋体" w:cs="宋体"/>
          <w:sz w:val="24"/>
          <w:szCs w:val="24"/>
          <w:lang w:val="zh-CN"/>
        </w:rPr>
        <w:t xml:space="preserve">方不得擅自变更、中止或终止合同。本合同一式</w:t>
      </w:r>
      <w:r>
        <w:rPr>
          <w:rFonts w:hint="eastAsia" w:ascii="宋体" w:hAnsi="宋体" w:eastAsia="宋体" w:cs="宋体"/>
          <w:sz w:val="24"/>
          <w:szCs w:val="24"/>
        </w:rPr>
        <w:t xml:space="preserve">肆</w:t>
      </w:r>
      <w:r>
        <w:rPr>
          <w:rFonts w:hint="eastAsia" w:ascii="宋体" w:hAnsi="宋体" w:eastAsia="宋体" w:cs="宋体"/>
          <w:sz w:val="24"/>
          <w:szCs w:val="24"/>
          <w:lang w:val="zh-CN"/>
        </w:rPr>
        <w:t xml:space="preserve">份，买方、</w:t>
      </w:r>
      <w:r>
        <w:rPr>
          <w:rFonts w:hint="eastAsia" w:ascii="宋体" w:hAnsi="宋体" w:eastAsia="宋体" w:cs="宋体"/>
          <w:sz w:val="24"/>
          <w:szCs w:val="24"/>
        </w:rPr>
        <w:t xml:space="preserve">卖方各执两份</w:t>
      </w:r>
      <w:r>
        <w:rPr>
          <w:rFonts w:hint="eastAsia" w:ascii="宋体" w:hAnsi="宋体" w:eastAsia="宋体" w:cs="宋体"/>
          <w:sz w:val="24"/>
          <w:szCs w:val="24"/>
          <w:lang w:val="zh-CN"/>
        </w:rPr>
        <w:t xml:space="preserve">。</w:t>
      </w:r>
      <w:r/>
    </w:p>
    <w:p>
      <w:pPr>
        <w:ind w:firstLine="48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lang w:val="zh-CN"/>
        </w:rPr>
        <w:t xml:space="preserve">2.</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甲方：（盖章）                           乙方：（盖章）             </w:t>
      </w:r>
      <w:r/>
    </w:p>
    <w:p>
      <w:pPr>
        <w:ind w:firstLine="240"/>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法定代表人                              法定代表人                </w:t>
      </w:r>
      <w:r/>
    </w:p>
    <w:p>
      <w:pPr>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（或授权代理人）：                        （或授权代理人）：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单位地址：                            单位地址：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邮    编：                            邮    编：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电    话：                            电    话：                </w:t>
      </w:r>
      <w:r/>
    </w:p>
    <w:p>
      <w:pPr>
        <w:ind w:firstLine="484"/>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sz w:val="24"/>
          <w:szCs w:val="24"/>
        </w:rPr>
        <w:t xml:space="preserve">传    真：                            传    真：                </w:t>
      </w:r>
      <w:r/>
    </w:p>
    <w:p>
      <w:pPr>
        <w:ind w:firstLine="480"/>
        <w:jc w:val="both"/>
        <w:keepLines w:val="0"/>
        <w:keepNext w:val="0"/>
        <w:pageBreakBefore w:val="0"/>
        <w:spacing w:line="520" w:lineRule="atLeast"/>
        <w:widowControl w:val="off"/>
        <w:rPr>
          <w:rFonts w:hint="eastAsia" w:ascii="宋体" w:hAnsi="宋体" w:eastAsia="宋体" w:cs="宋体"/>
          <w:sz w:val="24"/>
          <w:szCs w:val="24"/>
        </w:rPr>
      </w:pPr>
      <w:r>
        <w:rPr>
          <w:rFonts w:hint="eastAsia" w:ascii="宋体" w:hAnsi="宋体" w:eastAsia="宋体" w:cs="宋体"/>
          <w:color w:val="000000"/>
          <w:sz w:val="24"/>
          <w:szCs w:val="24"/>
          <w:lang w:val="en-US" w:eastAsia="zh-CN" w:bidi="ar-SA"/>
        </w:rPr>
        <w:t xml:space="preserve">日    期：                            日    期：</w:t>
      </w:r>
      <w:r/>
    </w:p>
    <w:p>
      <w:pPr>
        <w:pStyle w:val="677"/>
        <w:ind w:firstLine="1072"/>
        <w:spacing w:line="440" w:lineRule="exact"/>
        <w:rPr>
          <w:rFonts w:hint="eastAsia" w:ascii="宋体" w:hAnsi="宋体" w:eastAsia="宋体" w:cs="宋体"/>
          <w:b/>
          <w:bCs/>
          <w:color w:val="000000" w:themeColor="text1"/>
          <w:sz w:val="24"/>
          <w:szCs w:val="24"/>
          <w14:textFill>
            <w14:solidFill>
              <w14:schemeClr w14:val="tx1"/>
            </w14:solidFill>
          </w14:textFill>
        </w:rPr>
      </w:pPr>
      <w:r>
        <w:rPr>
          <w:rFonts w:hint="eastAsia" w:ascii="宋体" w:hAnsi="宋体" w:eastAsia="宋体" w:cs="宋体"/>
          <w:b/>
          <w:bCs/>
          <w:color w:val="000000" w:themeColor="text1"/>
          <w:sz w:val="24"/>
          <w:szCs w:val="24"/>
          <w14:textFill>
            <w14:solidFill>
              <w14:schemeClr w14:val="tx1"/>
            </w14:solidFill>
          </w14:textFill>
        </w:rPr>
      </w:r>
      <w:r/>
    </w:p>
    <w:p>
      <w:pPr>
        <w:pStyle w:val="677"/>
        <w:ind w:firstLine="1072"/>
        <w:spacing w:line="440" w:lineRule="exact"/>
        <w:rPr>
          <w:rFonts w:asciiTheme="minorEastAsia" w:hAnsiTheme="minorEastAsia" w:eastAsiaTheme="minorEastAsia"/>
          <w:b/>
          <w:bCs/>
          <w:color w:val="000000" w:themeColor="text1"/>
          <w:sz w:val="24"/>
          <w:szCs w:val="24"/>
          <w14:textFill>
            <w14:solidFill>
              <w14:schemeClr w14:val="tx1"/>
            </w14:solidFill>
          </w14:textFill>
        </w:rPr>
      </w:pPr>
      <w:r>
        <w:rPr>
          <w:rFonts w:asciiTheme="minorEastAsia" w:hAnsiTheme="minorEastAsia" w:eastAsiaTheme="minorEastAsia"/>
          <w:b/>
          <w:bCs/>
          <w:color w:val="000000" w:themeColor="text1"/>
          <w:sz w:val="24"/>
          <w:szCs w:val="24"/>
          <w14:textFill>
            <w14:solidFill>
              <w14:schemeClr w14:val="tx1"/>
            </w14:solidFill>
          </w14:textFill>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659"/>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rPr>
          <w:rFonts w:hint="eastAsia"/>
        </w:rPr>
      </w:pPr>
      <w:r>
        <w:rPr>
          <w:rFonts w:hint="eastAsia"/>
        </w:rPr>
      </w:r>
      <w:r/>
    </w:p>
    <w:p>
      <w:pPr>
        <w:pStyle w:val="847"/>
        <w:ind w:firstLine="2570"/>
        <w:spacing w:before="0" w:after="0" w:line="300" w:lineRule="auto"/>
        <w:rPr>
          <w:rFonts w:ascii="宋体" w:hAnsi="宋体"/>
          <w:color w:val="000000" w:themeColor="text1"/>
          <w:sz w:val="24"/>
          <w14:textFill>
            <w14:solidFill>
              <w14:schemeClr w14:val="tx1"/>
            </w14:solidFill>
          </w14:textFill>
        </w:rPr>
      </w:pPr>
      <w:r/>
      <w:bookmarkStart w:id="54" w:name="_Toc148347153"/>
      <w:r>
        <w:rPr>
          <w:rFonts w:hint="eastAsia"/>
          <w:color w:val="000000" w:themeColor="text1"/>
          <w14:textFill>
            <w14:solidFill>
              <w14:schemeClr w14:val="tx1"/>
            </w14:solidFill>
          </w14:textFill>
        </w:rPr>
        <w:t xml:space="preserve">第五部分   项目采购需求</w:t>
      </w:r>
      <w:bookmarkEnd w:id="54"/>
      <w:r/>
      <w:bookmarkStart w:id="55" w:name="_Toc455472183"/>
      <w:r>
        <w:rPr>
          <w:rFonts w:ascii="宋体" w:hAnsi="宋体"/>
          <w:color w:val="000000" w:themeColor="text1"/>
          <w:sz w:val="24"/>
          <w14:textFill>
            <w14:solidFill>
              <w14:schemeClr w14:val="tx1"/>
            </w14:solidFill>
          </w14:textFill>
        </w:rPr>
        <w:t xml:space="preserve"> </w:t>
      </w:r>
      <w:r/>
    </w:p>
    <w:p>
      <w:pPr>
        <w:pStyle w:val="848"/>
        <w:rPr>
          <w:rFonts w:hint="eastAsia"/>
        </w:rPr>
      </w:pPr>
      <w:r>
        <w:rPr>
          <w:rFonts w:hint="eastAsia"/>
        </w:rPr>
      </w:r>
      <w:r/>
    </w:p>
    <w:p>
      <w:pPr>
        <w:ind w:firstLine="480"/>
        <w:jc w:val="left"/>
        <w:spacing w:line="520" w:lineRule="exact"/>
        <w:rPr>
          <w:rFonts w:hint="eastAsia" w:ascii="宋体" w:hAnsi="宋体" w:eastAsia="宋体" w:cs="宋体"/>
          <w:color w:val="000000"/>
          <w:sz w:val="24"/>
          <w:szCs w:val="24"/>
        </w:rPr>
      </w:pPr>
      <w:r/>
      <w:bookmarkStart w:id="56" w:name="OLE_LINK20"/>
      <w:r/>
      <w:bookmarkStart w:id="57" w:name="_Toc148347154"/>
      <w:r>
        <w:rPr>
          <w:rFonts w:hint="eastAsia" w:ascii="宋体" w:hAnsi="宋体" w:eastAsia="宋体" w:cs="宋体"/>
          <w:color w:val="000000"/>
          <w:sz w:val="24"/>
          <w:szCs w:val="24"/>
        </w:rPr>
        <w:t xml:space="preserve">2026年淮安区补充耕地质量鉴定工作包括2025年度占补平衡项目第一批和第二批结余12个项目56个地块572.5亩；2025年度第三批占补平衡项目69个291个地块2810.6亩；2026年度第一批占补平衡补充耕地项目34个140个地块1401.1亩，2026年度增减挂钩补充耕地项目37个372个地块252.2亩，共计152个项目859个地块5036.4亩。</w:t>
      </w:r>
      <w:r/>
    </w:p>
    <w:p>
      <w:pPr>
        <w:ind w:firstLine="480"/>
        <w:jc w:val="left"/>
        <w:spacing w:line="520" w:lineRule="exact"/>
        <w:rPr>
          <w:rFonts w:hint="default" w:ascii="宋体" w:hAnsi="宋体" w:eastAsia="宋体" w:cs="宋体"/>
          <w:color w:val="000000"/>
          <w:sz w:val="24"/>
          <w:szCs w:val="24"/>
          <w:lang w:val="en-US" w:eastAsia="zh-CN"/>
        </w:rPr>
      </w:pPr>
      <w:r>
        <w:rPr>
          <w:rFonts w:hint="eastAsia" w:ascii="宋体" w:hAnsi="宋体" w:eastAsia="宋体" w:cs="宋体"/>
          <w:color w:val="000000"/>
          <w:sz w:val="24"/>
          <w:szCs w:val="24"/>
        </w:rPr>
        <w:t xml:space="preserve">根据工作实际需要，2026年淮安区补充耕地鉴定工作需要开展评价单元划定与点位布设及专家评审；现场踏勘1300个地块，7000亩次；测量2000个耕作层厚度及侵入体含量；开掘有效土层1500个和质地构型500个；容重采集450个；土壤样品采集2000个；土壤样品制备检测及留样，检测指标4500项次；开展1000个地块耕地质量等级评价；区级初鉴会议4场，配合市级鉴定和省级抽核共6场。</w:t>
      </w:r>
      <w:r>
        <w:rPr>
          <w:rFonts w:hint="eastAsia" w:ascii="宋体" w:hAnsi="宋体" w:cs="宋体"/>
          <w:color w:val="000000"/>
          <w:sz w:val="24"/>
          <w:szCs w:val="24"/>
          <w:lang w:val="en-US" w:eastAsia="zh-CN"/>
        </w:rPr>
        <w:t xml:space="preserve">具体采购项目限额如下：</w:t>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34"/>
        <w:gridCol w:w="2247"/>
        <w:gridCol w:w="1133"/>
        <w:gridCol w:w="1439"/>
        <w:gridCol w:w="2061"/>
        <w:gridCol w:w="2039"/>
      </w:tblGrid>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24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133"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2061" w:type="dxa"/>
            <w:vAlign w:val="center"/>
            <w:textDirection w:val="lrTb"/>
            <w:noWrap w:val="false"/>
          </w:tcPr>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市场参考价</w:t>
            </w:r>
            <w:r/>
          </w:p>
        </w:tc>
        <w:tc>
          <w:tcPr>
            <w:shd w:val="clear" w:color="auto" w:fill="auto"/>
            <w:tcW w:w="203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bidi="ar-SA"/>
              </w:rPr>
            </w:pPr>
            <w:r>
              <w:rPr>
                <w:rFonts w:hint="eastAsia" w:ascii="宋体" w:hAnsi="宋体" w:eastAsia="宋体" w:cs="宋体"/>
                <w:b w:val="0"/>
                <w:bCs w:val="0"/>
                <w:color w:val="000000"/>
                <w:sz w:val="24"/>
                <w:szCs w:val="24"/>
                <w:vertAlign w:val="baseline"/>
                <w:lang w:val="en-US" w:eastAsia="zh-CN"/>
              </w:rPr>
              <w:t xml:space="preserve">项目预算（限额）</w:t>
            </w:r>
            <w:r>
              <w:rPr>
                <w:rFonts w:hint="eastAsia" w:ascii="宋体" w:hAnsi="宋体" w:eastAsia="宋体" w:cs="宋体"/>
                <w:b w:val="0"/>
                <w:bCs w:val="0"/>
                <w:color w:val="000000"/>
                <w:sz w:val="11"/>
                <w:szCs w:val="11"/>
                <w:vertAlign w:val="baseline"/>
                <w:lang w:val="en-US" w:eastAsia="zh-CN"/>
              </w:rPr>
              <w:t xml:space="preserve">（万元）</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2.50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24.00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0.008</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0.012</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0.009</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4.05</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12.00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0.006</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27.00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0.003</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1"/>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2.00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8.00</w:t>
            </w:r>
            <w:r/>
          </w:p>
        </w:tc>
      </w:tr>
      <w:tr>
        <w:trPr/>
        <w:tc>
          <w:tcPr>
            <w:tcW w:w="834"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247"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133"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1"/>
                <w:rFonts w:hint="eastAsia" w:ascii="宋体" w:hAnsi="宋体" w:eastAsia="宋体" w:cs="宋体"/>
                <w:b w:val="0"/>
                <w:bCs w:val="0"/>
                <w:lang w:val="en-US" w:eastAsia="zh-CN" w:bidi="ar"/>
              </w:rPr>
              <w:t xml:space="preserve">天</w:t>
            </w:r>
            <w:r/>
          </w:p>
        </w:tc>
        <w:tc>
          <w:tcPr>
            <w:shd w:val="clear" w:color="auto" w:fill="auto"/>
            <w:tcW w:w="14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shd w:val="clear" w:color="auto" w:fill="auto"/>
            <w:tcW w:w="2061"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default" w:ascii="宋体" w:hAnsi="宋体" w:eastAsia="宋体" w:cs="宋体"/>
                <w:b w:val="0"/>
                <w:bCs w:val="0"/>
                <w:color w:val="000000"/>
                <w:sz w:val="24"/>
                <w:szCs w:val="24"/>
                <w:vertAlign w:val="baseline"/>
                <w:lang w:val="en-US" w:eastAsia="zh-CN"/>
              </w:rPr>
              <w:t xml:space="preserve">0.50 </w:t>
            </w:r>
            <w:r/>
          </w:p>
        </w:tc>
        <w:tc>
          <w:tcPr>
            <w:shd w:val="clear" w:color="auto" w:fill="auto"/>
            <w:tcW w:w="203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3.00</w:t>
            </w:r>
            <w:r/>
          </w:p>
        </w:tc>
      </w:tr>
      <w:tr>
        <w:trPr/>
        <w:tc>
          <w:tcPr>
            <w:gridSpan w:val="4"/>
            <w:tcW w:w="5653" w:type="dxa"/>
            <w:vAlign w:val="center"/>
            <w:textDirection w:val="lrTb"/>
            <w:noWrap w:val="false"/>
          </w:tcPr>
          <w:p>
            <w:pPr>
              <w:jc w:val="center"/>
              <w:keepLines w:val="0"/>
              <w:keepNext w:val="0"/>
              <w:spacing w:after="0" w:line="240" w:lineRule="auto"/>
              <w:widowControl/>
              <w:tabs>
                <w:tab w:val="left" w:pos="6614" w:leader="none"/>
              </w:tabs>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合计</w:t>
            </w:r>
            <w:r/>
          </w:p>
        </w:tc>
        <w:tc>
          <w:tcPr>
            <w:gridSpan w:val="2"/>
            <w:tcW w:w="4100"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
              </w:rPr>
              <w:suppressLineNumbers w:val="0"/>
            </w:pPr>
            <w:r>
              <w:rPr>
                <w:rFonts w:hint="eastAsia" w:ascii="宋体" w:hAnsi="宋体" w:eastAsia="宋体" w:cs="宋体"/>
                <w:b w:val="0"/>
                <w:bCs w:val="0"/>
                <w:i w:val="0"/>
                <w:iCs w:val="0"/>
                <w:color w:val="000000"/>
                <w:sz w:val="24"/>
                <w:szCs w:val="24"/>
                <w:u w:val="none"/>
                <w:lang w:val="en-US" w:eastAsia="zh-CN" w:bidi="ar"/>
              </w:rPr>
              <w:t xml:space="preserve">170.55万元</w:t>
            </w:r>
            <w:r/>
          </w:p>
        </w:tc>
      </w:tr>
    </w:tbl>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本次招标采用竞争性谈判。</w:t>
      </w:r>
      <w:bookmarkEnd w:id="56"/>
      <w:r/>
    </w:p>
    <w:p>
      <w:pPr>
        <w:ind w:firstLine="480"/>
        <w:jc w:val="left"/>
        <w:spacing w:line="52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一</w:t>
      </w:r>
      <w:r>
        <w:rPr>
          <w:rFonts w:hint="eastAsia" w:ascii="宋体" w:hAnsi="宋体" w:eastAsia="宋体" w:cs="宋体"/>
          <w:sz w:val="24"/>
          <w:szCs w:val="24"/>
        </w:rPr>
        <w:t xml:space="preserve">、项目总体要求</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按采购人的委托要求独立开展鉴定和采样化验工作，严格按照《农业农村部 自然资源部印发&lt;补充耕地质量验收办法（试行&gt;）的通知》（农建发〔2025〕5号）、农业农村部印发了《农业农村部办公厅关于严格开展补充耕地质量验收工作的通知》（农办建〔2026〕2号）、《农业农村部办公厅关于印发&lt;补充耕地质量鉴定技术规范（试行）&gt;的通知》（农办建〔2026〕3号）、省农业农村厅办公室《关于印发&lt;江苏省补充耕地质量鉴定技术规程（试行）&gt;的通知》（苏农办建〔2026〕2号）、</w:t>
      </w:r>
      <w:bookmarkStart w:id="58" w:name="OLE_LINK14"/>
      <w:r>
        <w:rPr>
          <w:rFonts w:hint="eastAsia" w:ascii="宋体" w:hAnsi="宋体" w:eastAsia="宋体" w:cs="宋体"/>
          <w:sz w:val="24"/>
          <w:szCs w:val="24"/>
        </w:rPr>
        <w:t xml:space="preserve">省农业农村厅、省自然资源厅《关于印发&lt;江苏省补充耕地质量验收实施细则（试行）&gt;的通知》（苏农建〔2026〕6号）</w:t>
      </w:r>
      <w:bookmarkEnd w:id="58"/>
      <w:r>
        <w:rPr>
          <w:rFonts w:hint="eastAsia" w:ascii="宋体" w:hAnsi="宋体" w:eastAsia="宋体" w:cs="宋体"/>
          <w:sz w:val="24"/>
          <w:szCs w:val="24"/>
        </w:rPr>
        <w:t xml:space="preserve">等文件要求执行，并保证及时高质量完成采购人委托任务，具体事项有：</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（一）评价单元划定。</w:t>
      </w:r>
      <w:r>
        <w:rPr>
          <w:rFonts w:hint="eastAsia" w:ascii="宋体" w:hAnsi="宋体" w:eastAsia="宋体" w:cs="宋体"/>
          <w:color w:val="000000"/>
          <w:sz w:val="24"/>
          <w:szCs w:val="24"/>
        </w:rPr>
        <w:t xml:space="preserve">开展arcgis文件转换，奥维图斑整理，地块基本信息整理及核对；邀请业内资深专家挑选部分项目地块实地踏勘，遵循地形部位、土壤类型(土种)、补充耕地来源、农田基础设施、土地利用方式、行政区划等因素相对一致的原则，并考虑集中连片程度等因素，</w:t>
      </w:r>
      <w:r>
        <w:rPr>
          <w:rFonts w:hint="eastAsia" w:ascii="宋体" w:hAnsi="宋体" w:eastAsia="宋体" w:cs="宋体"/>
          <w:sz w:val="24"/>
          <w:szCs w:val="24"/>
        </w:rPr>
        <w:t xml:space="preserve">科学划定评价单元，布设踏勘点位。</w:t>
      </w:r>
      <w:r>
        <w:rPr>
          <w:rFonts w:hint="eastAsia" w:ascii="宋体" w:hAnsi="宋体" w:eastAsia="宋体" w:cs="宋体"/>
          <w:color w:val="000000"/>
          <w:sz w:val="24"/>
          <w:szCs w:val="24"/>
        </w:rPr>
        <w:t xml:space="preserve">每个评价单元原则上布设不少于3个点位，当评价单元内有多个图斑时，每个图斑均应布设不少于1个点位。平原地区单个图斑面积大于200亩的，每200亩加密布设不少于1个点位，200亩内地形条件变化较大的，加密布设不少于2个点位，200亩以上的地块原则上不可合并，评价单元的划定要具备科学性、代表性。评价单元划定需开展专家评审。区级初鉴组织专家实地踏勘发现单元划定错误，需及时调整。</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（二）实地踏勘。</w:t>
      </w:r>
      <w:r>
        <w:rPr>
          <w:rFonts w:hint="eastAsia" w:ascii="宋体" w:hAnsi="宋体" w:eastAsia="宋体" w:cs="宋体"/>
          <w:color w:val="000000"/>
          <w:sz w:val="24"/>
          <w:szCs w:val="24"/>
        </w:rPr>
        <w:t xml:space="preserve">组织专家</w:t>
      </w:r>
      <w:r>
        <w:rPr>
          <w:rFonts w:hint="eastAsia" w:ascii="宋体" w:hAnsi="宋体" w:eastAsia="宋体" w:cs="宋体"/>
          <w:color w:val="000000"/>
          <w:sz w:val="24"/>
          <w:szCs w:val="24"/>
          <w:lang w:val="en-US" w:eastAsia="zh-CN"/>
        </w:rPr>
        <w:t xml:space="preserve">踏勘必须完成地块四至全方位踏勘，包括但不限于</w:t>
      </w:r>
      <w:r>
        <w:rPr>
          <w:rFonts w:hint="eastAsia" w:ascii="宋体" w:hAnsi="宋体" w:eastAsia="宋体" w:cs="宋体"/>
          <w:color w:val="000000"/>
          <w:sz w:val="24"/>
          <w:szCs w:val="24"/>
        </w:rPr>
        <w:t xml:space="preserve">对布设点位进行现场</w:t>
      </w:r>
      <w:r>
        <w:rPr>
          <w:rFonts w:hint="eastAsia" w:ascii="宋体" w:hAnsi="宋体" w:eastAsia="宋体" w:cs="宋体"/>
          <w:color w:val="000000"/>
          <w:sz w:val="24"/>
          <w:szCs w:val="24"/>
          <w:lang w:val="en-US" w:eastAsia="zh-CN"/>
        </w:rPr>
        <w:t xml:space="preserve">调查</w:t>
      </w:r>
      <w:r>
        <w:rPr>
          <w:rFonts w:hint="eastAsia" w:ascii="宋体" w:hAnsi="宋体" w:eastAsia="宋体" w:cs="宋体"/>
          <w:color w:val="000000"/>
          <w:sz w:val="24"/>
          <w:szCs w:val="24"/>
        </w:rPr>
        <w:t xml:space="preserve">，查看利用类型、地形坡度、侵入体类型及砾石含量、田面平整程度、水资源保障条件、道路通行条件、地形部位、耕层厚度及质地、有效土层厚度、质地构型、排水能力、农田防护与生态环境保护水平等农业生产符合性条件，踏勘照片拍摄（包括景观、现场工作照、剖面照或土钻断面照、土壤混合样品采集照、四分法工作照、土壤容重样品采集照、样品封存照等）</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rPr>
        <w:t xml:space="preserve">实地踏勘中如明确发现评价单元内踏勘点位以外的区域存在问题，应针对问题区域进行调查，并记录。现场填写《补充耕地质量鉴定实地踏勘表》</w:t>
      </w:r>
      <w:r>
        <w:rPr>
          <w:rFonts w:hint="eastAsia" w:ascii="宋体" w:hAnsi="宋体" w:eastAsia="宋体" w:cs="宋体"/>
          <w:color w:val="000000"/>
          <w:sz w:val="24"/>
          <w:szCs w:val="24"/>
          <w:lang w:eastAsia="zh-CN"/>
        </w:rPr>
        <w:t xml:space="preserve">，</w:t>
      </w:r>
      <w:bookmarkStart w:id="59" w:name="OLE_LINK3"/>
      <w:r>
        <w:rPr>
          <w:rFonts w:hint="eastAsia" w:ascii="宋体" w:hAnsi="宋体" w:eastAsia="宋体" w:cs="宋体"/>
          <w:color w:val="000000"/>
          <w:sz w:val="24"/>
          <w:szCs w:val="24"/>
          <w:lang w:val="en-US" w:eastAsia="zh-CN"/>
        </w:rPr>
        <w:t xml:space="preserve">一次性告知地块存在问题。</w:t>
      </w:r>
      <w:bookmarkEnd w:id="59"/>
      <w:r>
        <w:rPr>
          <w:rFonts w:hint="eastAsia" w:ascii="宋体" w:hAnsi="宋体" w:eastAsia="宋体" w:cs="宋体"/>
          <w:color w:val="000000"/>
          <w:sz w:val="24"/>
          <w:szCs w:val="24"/>
        </w:rPr>
        <w:t xml:space="preserve">成交供应商参与踏勘的技术领队，不仅是实地踏勘工作的组织者，同时必须熟练掌握上级技术规范要求，具备实地踏勘工作的技术和实操能力。根据工作实际需要，2026年淮安区补充耕地质量鉴定工作，组织专家踏勘1300个地块，踏勘面积7000亩次。</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1、耕作层厚度及侵入体含量测量。</w:t>
      </w:r>
      <w:r>
        <w:rPr>
          <w:rFonts w:hint="eastAsia" w:ascii="宋体" w:hAnsi="宋体" w:eastAsia="宋体" w:cs="宋体"/>
          <w:color w:val="000000"/>
          <w:sz w:val="24"/>
          <w:szCs w:val="24"/>
        </w:rPr>
        <w:t xml:space="preserve">在每个踏勘布设点位开掘长宽深30cm*30cm*30cm土坑，根据土壤颜色、根系分布和土壤紧实状况判断耕作层分界，测量并计算各踏勘点位耕层厚度算术平均值，单位为cm，结果保留1位小数。未经耕种熟化的土壤，由专家现场根据表层土壤质地、紧实度、颜色、根系等综合判断耕层厚度。</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侵入体含量测量可根据现场情况适当增加采样深度（不超过有效土层）及面积，采集的样品分别过100mm、10mm筛后，挑选出其中土壤侵入体和砾石，查看各样点是否存在有毒有害侵入体，描述侵入体及砾石的丰度（重量法）并计算各样点算术平均值，结果保留整数。</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因部分面积较大地块布设踏勘点位多，以及有可能部分地块侵入体含量不合格需整改重新测量，约需开掘2000个点位。</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2、有效土层和质地构型。</w:t>
      </w:r>
      <w:r>
        <w:rPr>
          <w:rFonts w:hint="eastAsia" w:ascii="宋体" w:hAnsi="宋体" w:eastAsia="宋体" w:cs="宋体"/>
          <w:color w:val="000000"/>
          <w:sz w:val="24"/>
          <w:szCs w:val="24"/>
        </w:rPr>
        <w:t xml:space="preserve">采用人工开掘、土钻或插钎、电钻等方法，在布设点位开掘探查坑孔，地表以下探查深度不小于1米，探查有效土层厚度和不同质地土层排列组合；也可在测量侵入体含量挖掘长宽深30cm*30cm*30cm土坑内，在土坑底部向下探查70cm，同时根据踏勘专家建议和要求对疑似存在障碍层点位进行加密探查。</w:t>
      </w:r>
      <w:r/>
    </w:p>
    <w:p>
      <w:pPr>
        <w:ind w:firstLine="480"/>
        <w:jc w:val="both"/>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在每个评价单元内选择面积最大的图斑，在布设点位中选择最靠近该图斑中心位置的点位，采用挖掘法或土钻法获取不同层次土壤，判断质地信息。</w:t>
      </w:r>
      <w:r/>
    </w:p>
    <w:p>
      <w:pPr>
        <w:ind w:firstLine="480"/>
        <w:jc w:val="both"/>
        <w:spacing w:line="520" w:lineRule="exact"/>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以0-20cm土壤质地为该评价单元的耕层质地类型，根据土壤机械组成测定结果确定。</w:t>
      </w:r>
      <w:r/>
    </w:p>
    <w:p>
      <w:pPr>
        <w:ind w:firstLine="64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按1m土体内不同质地土层的排列组合形式确定该评价单元的质地构型。分为松散型（通体砂型）、紧实型（通体黏型）、夹层型（夹砂砾型、夹黏型、夹料姜型等）、上紧下松型（漏砂型）、上松下紧型（蒙金型）、海绵型（通体壤型）等。可采用 “手搓法”判断，“手搓法”不能确定的则需根据土壤机械组成测定结果确定。因有可能部分地块不合格，859个地块共计需开掘约2000个点位，其中有效土层开掘约1500个，质地构型开掘约500个。</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在踏勘布设点位周边用钢钎加密探测地下障碍物，以踏勘布点为中心，在周边钢钎探查不少于3个探查点位，钎插探查深度不低于50cm，原则上探查点位与布点之间两两相距不低于15米，探查点位也可由踏勘专家现场确定，针对疑似垃圾填埋地点可加密布设钎插点位。提供照片上显示项目地块编号、拍摄日期、经纬度、开掘和钎插点位及编号。</w:t>
      </w:r>
      <w:r/>
    </w:p>
    <w:p>
      <w:pPr>
        <w:ind w:firstLine="640"/>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3、土壤容重采集。</w:t>
      </w:r>
      <w:r>
        <w:rPr>
          <w:rFonts w:hint="eastAsia" w:ascii="宋体" w:hAnsi="宋体" w:eastAsia="宋体" w:cs="宋体"/>
          <w:color w:val="000000"/>
          <w:sz w:val="24"/>
          <w:szCs w:val="24"/>
        </w:rPr>
        <w:t xml:space="preserve">以质地构型调查点位为表层土壤容重样品采集点位，在样品采集点位附近2m范围内取3个容重平行样（点位间间隔2m），利用不锈钢环刀（统一用100cm</w:t>
      </w:r>
      <w:r>
        <w:rPr>
          <w:rFonts w:hint="eastAsia" w:ascii="宋体" w:hAnsi="宋体" w:eastAsia="宋体" w:cs="宋体"/>
          <w:color w:val="000000"/>
          <w:sz w:val="24"/>
          <w:szCs w:val="24"/>
          <w:vertAlign w:val="superscript"/>
        </w:rPr>
        <w:t xml:space="preserve">3</w:t>
      </w:r>
      <w:r>
        <w:rPr>
          <w:rFonts w:hint="eastAsia" w:ascii="宋体" w:hAnsi="宋体" w:eastAsia="宋体" w:cs="宋体"/>
          <w:color w:val="000000"/>
          <w:sz w:val="24"/>
          <w:szCs w:val="24"/>
        </w:rPr>
        <w:t xml:space="preserve">容积的环刀）采集表层土壤容重样品，共约需采集450个点位容重样品，每个点位3个容重平行样。</w:t>
      </w:r>
      <w:r/>
    </w:p>
    <w:p>
      <w:pPr>
        <w:ind w:firstLine="640"/>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（四）土壤样品采集。</w:t>
      </w:r>
      <w:r>
        <w:rPr>
          <w:rFonts w:hint="eastAsia" w:ascii="宋体" w:hAnsi="宋体" w:eastAsia="宋体" w:cs="宋体"/>
          <w:color w:val="000000"/>
          <w:sz w:val="24"/>
          <w:szCs w:val="24"/>
        </w:rPr>
        <w:t xml:space="preserve">在踏勘布点布设的图斑内点位处，先挖成一个深20cm的小土坑，将土坑一面铲成垂直面，用竹片或木铲将与小铁铲接触过的土壤刨去，然</w:t>
      </w:r>
      <w:r>
        <w:rPr>
          <w:rFonts w:hint="eastAsia" w:ascii="宋体" w:hAnsi="宋体" w:eastAsia="宋体" w:cs="宋体"/>
          <w:color w:val="000000"/>
          <w:sz w:val="24"/>
          <w:szCs w:val="24"/>
        </w:rPr>
        <w:t xml:space="preserve">后用竹片或木铲垂直铲取1～2cm厚的土样；也可在耕作层厚度及侵入体含量测量土坑内依流程要求采集土壤样品，采集过程中应去除地表秸秆与砾石等，要避开田块边缘取样。将单个评价单元内所有点位采集的土壤分样点样品堆放于聚乙烯塑料布上面，去除明显根系后，充分混匀，然后采取“四分法”去除多余样品，留取以风干重计不少于1kg（留取鲜样1.5kg）的土壤混合样品，评价单元划定可根据专家实际踏勘情况进行调整。因部分单元地块面积较大需加密采集点，以及部分样品检测不合格，部分地块有可能多次采样，859个地块，采集样点约2000个。</w:t>
      </w:r>
      <w:r/>
    </w:p>
    <w:p>
      <w:pPr>
        <w:ind w:firstLine="640"/>
        <w:spacing w:line="52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
          <w:bCs/>
          <w:color w:val="000000"/>
          <w:sz w:val="24"/>
          <w:szCs w:val="24"/>
        </w:rPr>
        <w:t xml:space="preserve">（五）土壤样品制样检测及留样。</w:t>
      </w:r>
      <w:r>
        <w:rPr>
          <w:rFonts w:hint="eastAsia" w:ascii="宋体" w:hAnsi="宋体" w:eastAsia="宋体" w:cs="宋体"/>
          <w:color w:val="000000"/>
          <w:sz w:val="24"/>
          <w:szCs w:val="24"/>
        </w:rPr>
        <w:t xml:space="preserve">检测机构收到土壤样品，应做好样品接收记录。收到土壤样品后，表层样品应在24小时内置于阴凉处自然风干或进行40℃以下的低温烘干（严禁暴晒或40℃以上烘烤），并挑出土壤中的动植物残体及砾石等杂物。风干或烘干后的样品使用木棍或塑料棍滚压进行粗磨，同时进一步清理植物须根及细小砾石，剩余土样需全部研磨直至全部通过2mm孔径尼龙筛，过筛后的样品用四分法分为检测样品和留存样品各1份，每份约</w:t>
      </w:r>
      <w:r>
        <w:rPr>
          <w:rFonts w:hint="eastAsia" w:ascii="宋体" w:hAnsi="宋体" w:eastAsia="宋体" w:cs="宋体"/>
          <w:color w:val="000000"/>
          <w:sz w:val="24"/>
          <w:szCs w:val="24"/>
        </w:rPr>
        <w:t xml:space="preserve">500g。检测样品按相关检测方法标准进一步进行细磨，用于实验室检测。涉及其他特征污染物的，参照相关标准进行样品制备。检测指标：单个土壤样品必须检测土壤pH值、容重、有机质含量、全氮含量、有效磷含量、速效钾含量、缓效钾含量和土壤机械组成等。黄河故道沿线镇街钦工、苏嘴两镇所有土壤样品必须检测水溶性盐总量。若涉及专家踏勘期间发现有需要采集污染样，需加测重金属参数。土壤采样和检测需遵照国家和行业相关技术规范。留存样品至少保存1年，保存期满后，应移交采购人处理或由采购人授权处理。所有样品制备过程均应于监控设备下进行，</w:t>
      </w:r>
      <w:bookmarkStart w:id="60" w:name="OLE_LINK10"/>
      <w:r>
        <w:rPr>
          <w:rFonts w:hint="eastAsia" w:ascii="宋体" w:hAnsi="宋体" w:eastAsia="宋体" w:cs="宋体"/>
          <w:color w:val="000000"/>
          <w:sz w:val="24"/>
          <w:szCs w:val="24"/>
        </w:rPr>
        <w:t xml:space="preserve">监控视频保存不少于1年，为市级鉴定复测和省级抽核留足样品，并留存制样视频以备查验。</w:t>
      </w:r>
      <w:bookmarkEnd w:id="60"/>
      <w:r>
        <w:rPr>
          <w:rFonts w:hint="eastAsia" w:ascii="宋体" w:hAnsi="宋体" w:eastAsia="宋体" w:cs="宋体"/>
          <w:color w:val="000000"/>
          <w:sz w:val="24"/>
          <w:szCs w:val="24"/>
        </w:rPr>
        <w:t xml:space="preserve">因部分地块有可能多次检测或踏</w:t>
      </w:r>
      <w:r>
        <w:rPr>
          <w:rFonts w:hint="eastAsia" w:ascii="宋体" w:hAnsi="宋体" w:eastAsia="宋体" w:cs="宋体"/>
          <w:color w:val="000000" w:themeColor="text1"/>
          <w:sz w:val="24"/>
          <w:szCs w:val="24"/>
          <w14:textFill>
            <w14:solidFill>
              <w14:schemeClr w14:val="tx1"/>
            </w14:solidFill>
          </w14:textFill>
        </w:rPr>
        <w:t xml:space="preserve">勘专家加测重金属和水溶性盐总量等指标，共需检测约500个，全部样品检测pH值、容重、有机质含量、全氮含量、有效磷含量、速效钾含量、缓效钾含量和土壤机械组成等8个参数，其中50个土壤样品选测铬、镍、铜、锌、镉、铅、汞、砷等8项重金属指标，100个土壤样品检测水溶性盐总量，共需检测4500个指标。</w:t>
      </w:r>
      <w:r/>
    </w:p>
    <w:p>
      <w:pPr>
        <w:ind w:firstLine="557"/>
        <w:jc w:val="both"/>
        <w:spacing w:line="520" w:lineRule="exact"/>
        <w:widowControl w:val="off"/>
        <w:rPr>
          <w:rFonts w:hint="eastAsia" w:ascii="宋体" w:hAnsi="宋体" w:eastAsia="宋体" w:cs="宋体"/>
          <w:color w:val="000000"/>
          <w:sz w:val="24"/>
          <w:szCs w:val="24"/>
          <w:lang w:val="en-US" w:eastAsia="zh-CN" w:bidi="ar-SA"/>
        </w:rPr>
      </w:pPr>
      <w:r>
        <w:rPr>
          <w:rFonts w:hint="eastAsia" w:ascii="宋体" w:hAnsi="宋体" w:eastAsia="宋体" w:cs="宋体"/>
          <w:b/>
          <w:bCs/>
          <w:color w:val="000000" w:themeColor="text1"/>
          <w:sz w:val="24"/>
          <w:szCs w:val="24"/>
          <w:lang w:val="en-US" w:eastAsia="zh-CN" w:bidi="ar-SA"/>
          <w14:textFill>
            <w14:solidFill>
              <w14:schemeClr w14:val="tx1"/>
            </w14:solidFill>
          </w14:textFill>
        </w:rPr>
        <w:t xml:space="preserve">（六）耕地质量等级评价。</w:t>
      </w:r>
      <w:r>
        <w:rPr>
          <w:rFonts w:hint="eastAsia" w:ascii="宋体" w:hAnsi="宋体" w:eastAsia="宋体" w:cs="宋体"/>
          <w:color w:val="000000" w:themeColor="text1"/>
          <w:sz w:val="24"/>
          <w:szCs w:val="24"/>
          <w:lang w:val="en-US" w:eastAsia="zh-CN" w:bidi="ar-SA"/>
          <w14:textFill>
            <w14:solidFill>
              <w14:schemeClr w14:val="tx1"/>
            </w14:solidFill>
          </w14:textFill>
        </w:rPr>
        <w:t xml:space="preserve">依据专家现场踏勘农业生产符合性条件和检</w:t>
      </w:r>
      <w:r>
        <w:rPr>
          <w:rFonts w:hint="eastAsia" w:ascii="宋体" w:hAnsi="宋体" w:eastAsia="宋体" w:cs="宋体"/>
          <w:color w:val="000000"/>
          <w:sz w:val="24"/>
          <w:szCs w:val="24"/>
          <w:lang w:val="en-US" w:eastAsia="zh-CN" w:bidi="ar-SA"/>
        </w:rPr>
        <w:t xml:space="preserve">测数据按评价单元或项目编制等级评价报告，等级评价按地块数计算，共需评价约1000个地块。</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（七）县级初鉴与配合验收。</w:t>
      </w:r>
      <w:r>
        <w:rPr>
          <w:rFonts w:hint="eastAsia" w:ascii="宋体" w:hAnsi="宋体" w:eastAsia="宋体" w:cs="宋体"/>
          <w:color w:val="000000"/>
          <w:sz w:val="24"/>
          <w:szCs w:val="24"/>
        </w:rPr>
        <w:t xml:space="preserve">鉴定会包括PPT制作及汇报、路线规划、车辆准备、现场踏勘和土壤检测报告、耕地质量等级评价报告等资料整理准备、会场租用费、专家鉴定费及食宿差旅等相关费用，其中区级初鉴会议4场（天），配合市级鉴定或省级抽核共6场（天）。</w:t>
      </w:r>
      <w:r/>
    </w:p>
    <w:p>
      <w:pPr>
        <w:ind w:firstLine="480"/>
        <w:jc w:val="left"/>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区级初鉴要围绕评价单元划定、实地踏勘、样品采集、样品制备检测、农业生产符合性评价、耕地质量等级评价等情况进行必要的分析说明。包括农业生产符合性评价各指标结果及结论、耕地质量等级评价结果等，对每个评价单元作出鉴定结论，鉴定结论附件主要包括实地踏勘表、土壤样品采集记录表、有资质检验检测机构出具的土壤样品检测报告、补充耕地地理位置图、采样点位图、相关举证照片，出具县级初步鉴定意见及专家组成员名单与签字等。</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市级鉴定要配合市级主管部门对区级初鉴的补充耕地“组织开展全面内业审核和不低于5%的图斑地块现场踏勘审核，根据需要进行不低于5%的土壤样品采集检测或留样复检”，形成补充耕地质量鉴定意见。</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省级抽核要配合省级主管部门每半年按照10%的比例对市级鉴定结果组织开展内业抽核，并根据需要进行现场踏勘审核；每年第四季度组织对全省各设区市补充耕地质量鉴定原采样点位抽取一定数量开展采样检测等。</w:t>
      </w:r>
      <w:r/>
    </w:p>
    <w:p>
      <w:pPr>
        <w:ind w:firstLine="482"/>
        <w:jc w:val="left"/>
        <w:spacing w:line="520" w:lineRule="exact"/>
        <w:rPr>
          <w:rFonts w:hint="eastAsia" w:ascii="宋体" w:hAnsi="宋体" w:eastAsia="宋体" w:cs="宋体"/>
          <w:bCs/>
          <w:color w:val="000000"/>
          <w:sz w:val="24"/>
          <w:szCs w:val="24"/>
        </w:rPr>
      </w:pPr>
      <w:r>
        <w:rPr>
          <w:rFonts w:hint="eastAsia" w:ascii="宋体" w:hAnsi="宋体" w:eastAsia="宋体" w:cs="宋体"/>
          <w:b/>
          <w:bCs/>
          <w:color w:val="000000"/>
          <w:sz w:val="24"/>
          <w:szCs w:val="24"/>
        </w:rPr>
        <w:t xml:space="preserve">（八）资料收集与审核。</w:t>
      </w:r>
      <w:r>
        <w:rPr>
          <w:rFonts w:hint="eastAsia" w:ascii="宋体" w:hAnsi="宋体" w:eastAsia="宋体" w:cs="宋体"/>
          <w:color w:val="000000"/>
          <w:sz w:val="24"/>
          <w:szCs w:val="24"/>
        </w:rPr>
        <w:t xml:space="preserve">协助采购人收集整理并审核补充耕地质量鉴定申请材料、现场踏勘资料、专家评定材料、土壤检测报告等材料，建立完整的补充耕地评定电子档案和纸质档案，纸质档案按类别分别装订成册。</w:t>
      </w:r>
      <w:r/>
    </w:p>
    <w:p>
      <w:pPr>
        <w:ind w:firstLine="482"/>
        <w:jc w:val="left"/>
        <w:spacing w:line="520" w:lineRule="exact"/>
        <w:rPr>
          <w:rFonts w:hint="eastAsia" w:ascii="宋体" w:hAnsi="宋体" w:eastAsia="宋体" w:cs="宋体"/>
          <w:color w:val="000000"/>
          <w:sz w:val="24"/>
          <w:szCs w:val="24"/>
        </w:rPr>
      </w:pPr>
      <w:r>
        <w:rPr>
          <w:rFonts w:hint="eastAsia" w:ascii="宋体" w:hAnsi="宋体" w:eastAsia="宋体" w:cs="宋体"/>
          <w:b/>
          <w:bCs/>
          <w:color w:val="000000"/>
          <w:sz w:val="24"/>
          <w:szCs w:val="24"/>
        </w:rPr>
        <w:t xml:space="preserve">（九）平台录入与上传。</w:t>
      </w:r>
      <w:r>
        <w:rPr>
          <w:rFonts w:hint="eastAsia" w:ascii="宋体" w:hAnsi="宋体" w:eastAsia="宋体" w:cs="宋体"/>
          <w:color w:val="000000"/>
          <w:sz w:val="24"/>
          <w:szCs w:val="24"/>
        </w:rPr>
        <w:t xml:space="preserve">协助采购人开展补充耕地质量评定系统平台录入与上传。</w:t>
      </w:r>
      <w:r/>
    </w:p>
    <w:p>
      <w:pPr>
        <w:ind w:firstLine="482"/>
        <w:jc w:val="left"/>
        <w:spacing w:line="520" w:lineRule="exact"/>
        <w:rPr>
          <w:rFonts w:hint="eastAsia" w:ascii="宋体" w:hAnsi="宋体" w:eastAsia="宋体" w:cs="宋体"/>
          <w:color w:val="000000"/>
          <w:sz w:val="24"/>
          <w:szCs w:val="24"/>
        </w:rPr>
      </w:pPr>
      <w:r/>
      <w:bookmarkStart w:id="61" w:name="OLE_LINK9"/>
      <w:r>
        <w:rPr>
          <w:rFonts w:hint="eastAsia" w:ascii="宋体" w:hAnsi="宋体" w:eastAsia="宋体" w:cs="宋体"/>
          <w:b/>
          <w:bCs/>
          <w:color w:val="000000"/>
          <w:sz w:val="24"/>
          <w:szCs w:val="24"/>
        </w:rPr>
        <w:t xml:space="preserve">（十）招标代理费用。</w:t>
      </w:r>
      <w:r>
        <w:rPr>
          <w:rFonts w:hint="eastAsia" w:ascii="宋体" w:hAnsi="宋体" w:eastAsia="宋体" w:cs="宋体"/>
          <w:color w:val="000000"/>
          <w:sz w:val="24"/>
          <w:szCs w:val="24"/>
        </w:rPr>
        <w:t xml:space="preserve">本次技术服务采购包括招标代理服务费用，收费标准按国家有关规定执行。</w:t>
      </w:r>
      <w:bookmarkEnd w:id="61"/>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四、履约时间、地点和付款方式</w:t>
      </w:r>
      <w:r/>
    </w:p>
    <w:p>
      <w:pPr>
        <w:ind w:firstLine="482"/>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履约时间：</w:t>
      </w:r>
      <w:r>
        <w:rPr>
          <w:rFonts w:hint="eastAsia" w:ascii="宋体" w:hAnsi="宋体" w:eastAsia="宋体" w:cs="宋体"/>
          <w:color w:val="000000"/>
          <w:sz w:val="24"/>
          <w:szCs w:val="24"/>
        </w:rPr>
        <w:t xml:space="preserve">自合同签订之日起一年内；</w:t>
      </w:r>
      <w:r/>
    </w:p>
    <w:p>
      <w:pPr>
        <w:ind w:firstLine="482"/>
        <w:spacing w:line="520" w:lineRule="exact"/>
        <w:rPr>
          <w:rFonts w:hint="eastAsia" w:ascii="宋体" w:hAnsi="宋体" w:eastAsia="宋体" w:cs="宋体"/>
          <w:sz w:val="24"/>
          <w:szCs w:val="24"/>
        </w:rPr>
      </w:pPr>
      <w:r>
        <w:rPr>
          <w:rFonts w:hint="eastAsia" w:ascii="宋体" w:hAnsi="宋体" w:eastAsia="宋体" w:cs="宋体"/>
          <w:b/>
          <w:bCs/>
          <w:sz w:val="24"/>
          <w:szCs w:val="24"/>
        </w:rPr>
        <w:t xml:space="preserve">履约地点：</w:t>
      </w:r>
      <w:r>
        <w:rPr>
          <w:rFonts w:hint="eastAsia" w:ascii="宋体" w:hAnsi="宋体" w:eastAsia="宋体" w:cs="宋体"/>
          <w:sz w:val="24"/>
          <w:szCs w:val="24"/>
        </w:rPr>
        <w:t xml:space="preserve">淮安市淮安区各镇街、白马湖农场；</w:t>
      </w:r>
      <w:r/>
    </w:p>
    <w:p>
      <w:pPr>
        <w:ind w:firstLine="482"/>
        <w:spacing w:line="520" w:lineRule="exact"/>
        <w:rPr>
          <w:rFonts w:hint="eastAsia" w:ascii="宋体" w:hAnsi="宋体" w:eastAsia="宋体" w:cs="宋体"/>
          <w:color w:val="000000"/>
          <w:sz w:val="24"/>
          <w:szCs w:val="24"/>
        </w:rPr>
      </w:pPr>
      <w:r>
        <w:rPr>
          <w:rFonts w:hint="eastAsia" w:ascii="宋体" w:hAnsi="宋体" w:eastAsia="宋体" w:cs="宋体"/>
          <w:b/>
          <w:bCs/>
          <w:sz w:val="24"/>
          <w:szCs w:val="24"/>
        </w:rPr>
        <w:t xml:space="preserve">付款方式：</w:t>
      </w:r>
      <w:r>
        <w:rPr>
          <w:rFonts w:hint="eastAsia" w:ascii="宋体" w:hAnsi="宋体" w:eastAsia="宋体" w:cs="宋体"/>
          <w:color w:val="000000"/>
          <w:sz w:val="24"/>
          <w:szCs w:val="24"/>
        </w:rPr>
        <w:t xml:space="preserve">合同签订，服务完成，提交成果</w:t>
      </w:r>
      <w:r>
        <w:rPr>
          <w:rFonts w:hint="eastAsia" w:ascii="宋体" w:hAnsi="宋体" w:eastAsia="宋体" w:cs="宋体"/>
          <w:color w:val="000000" w:themeColor="text1"/>
          <w:sz w:val="24"/>
          <w:szCs w:val="24"/>
          <w14:textFill>
            <w14:solidFill>
              <w14:schemeClr w14:val="tx1"/>
            </w14:solidFill>
          </w14:textFill>
        </w:rPr>
        <w:t xml:space="preserve">经采购人确认后，最终按实际完成工作量据实结算（不计利息）。技术服务费根据各工作环</w:t>
      </w:r>
      <w:r>
        <w:rPr>
          <w:rFonts w:hint="eastAsia" w:ascii="宋体" w:hAnsi="宋体" w:eastAsia="宋体" w:cs="宋体"/>
          <w:color w:val="000000"/>
          <w:sz w:val="24"/>
          <w:szCs w:val="24"/>
        </w:rPr>
        <w:t xml:space="preserve">节实际工作量按中标单价进行价格结算，成交供应商需提供详细清单及附件，佐证相关技术服务费用组成。</w:t>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五、其他要求</w:t>
      </w:r>
      <w:bookmarkStart w:id="82" w:name="_GoBack"/>
      <w:r/>
      <w:bookmarkEnd w:id="82"/>
      <w:r/>
      <w:r/>
    </w:p>
    <w:p>
      <w:pPr>
        <w:ind w:firstLine="480"/>
        <w:spacing w:line="520" w:lineRule="exact"/>
        <w:rPr>
          <w:rFonts w:hint="eastAsia" w:ascii="宋体" w:hAnsi="宋体" w:eastAsia="宋体" w:cs="宋体"/>
          <w:sz w:val="24"/>
          <w:szCs w:val="24"/>
        </w:rPr>
      </w:pPr>
      <w:r>
        <w:rPr>
          <w:rFonts w:hint="eastAsia" w:ascii="宋体" w:hAnsi="宋体" w:eastAsia="宋体" w:cs="宋体"/>
          <w:sz w:val="24"/>
          <w:szCs w:val="24"/>
        </w:rPr>
        <w:t xml:space="preserve">1、淮安区2026年淮安区补充耕地鉴定项目技术服务采购，包含但不限于项目实施所需投标人为开展工作配备技术人员的工资、专家费及食宿差旅费、会场租用费、车辆租赁费、材料打印费、税费等其他一切费用。</w:t>
      </w:r>
      <w:r/>
    </w:p>
    <w:p>
      <w:pPr>
        <w:ind w:firstLine="480"/>
        <w:spacing w:line="520" w:lineRule="exact"/>
        <w:rPr>
          <w:rFonts w:hint="eastAsia" w:ascii="宋体" w:hAnsi="宋体" w:eastAsia="宋体" w:cs="宋体"/>
          <w:color w:val="000000"/>
          <w:sz w:val="24"/>
          <w:szCs w:val="24"/>
        </w:rPr>
      </w:pPr>
      <w:r>
        <w:rPr>
          <w:rFonts w:hint="eastAsia" w:ascii="宋体" w:hAnsi="宋体" w:eastAsia="宋体" w:cs="宋体"/>
          <w:sz w:val="24"/>
          <w:szCs w:val="24"/>
        </w:rPr>
        <w:t xml:space="preserve">2、</w:t>
      </w:r>
      <w:r>
        <w:rPr>
          <w:rFonts w:hint="eastAsia" w:ascii="宋体" w:hAnsi="宋体" w:eastAsia="宋体" w:cs="宋体"/>
          <w:color w:val="000000"/>
          <w:sz w:val="24"/>
          <w:szCs w:val="24"/>
        </w:rPr>
        <w:t xml:space="preserve">项目履约过程中成交供应商必须做好安全防范工作，若在履约过程出现任何安全事故，一切责任由成交供应商承担，采购人不承担任何责任。为确保工作期间安全生产工作，成交供应商参与外业调查人员、现场踏勘专家、随队力工等人员必须购买人身意外险，相关费用由成交供应商承担。</w:t>
      </w:r>
      <w:r/>
    </w:p>
    <w:p>
      <w:pPr>
        <w:ind w:firstLine="480"/>
        <w:spacing w:line="520" w:lineRule="exact"/>
        <w:rPr>
          <w:rFonts w:hint="eastAsia" w:ascii="宋体" w:hAnsi="宋体" w:eastAsia="宋体" w:cs="宋体"/>
          <w:color w:val="000000"/>
          <w:sz w:val="24"/>
          <w:szCs w:val="24"/>
        </w:rPr>
      </w:pPr>
      <w:r/>
      <w:bookmarkStart w:id="62" w:name="OLE_LINK8"/>
      <w:r>
        <w:rPr>
          <w:rFonts w:hint="eastAsia" w:ascii="宋体" w:hAnsi="宋体" w:eastAsia="宋体" w:cs="宋体"/>
          <w:color w:val="000000"/>
          <w:sz w:val="24"/>
          <w:szCs w:val="24"/>
        </w:rPr>
        <w:t xml:space="preserve">3、为防止政府采购领域“内卷式”竞争，形成优质优价、良性竞争的市场秩序，本次采购严格遵照财政部《关于推动解决政府采购异常低价问题的通知》（财库〔2026〕2号）文件执行。</w:t>
      </w:r>
      <w:bookmarkEnd w:id="62"/>
      <w:r/>
    </w:p>
    <w:p>
      <w:pPr>
        <w:ind w:firstLine="480"/>
        <w:spacing w:line="520" w:lineRule="exact"/>
        <w:rPr>
          <w:rFonts w:hint="default" w:ascii="仿宋_GB2312" w:hAnsi="仿宋_GB2312" w:eastAsia="仿宋_GB2312" w:cs="仿宋_GB2312"/>
          <w:color w:val="000000"/>
          <w:sz w:val="32"/>
          <w:szCs w:val="32"/>
        </w:rPr>
      </w:pPr>
      <w:r>
        <w:rPr>
          <w:rFonts w:hint="eastAsia" w:ascii="宋体" w:hAnsi="宋体" w:eastAsia="宋体" w:cs="宋体"/>
          <w:color w:val="000000"/>
          <w:sz w:val="24"/>
          <w:szCs w:val="24"/>
        </w:rPr>
        <w:t xml:space="preserve">4、成交供应商需提供投标价各环节单价及总价表。</w:t>
      </w:r>
      <w:r/>
    </w:p>
    <w:p>
      <w:pPr>
        <w:ind w:firstLine="640"/>
        <w:spacing w:line="520" w:lineRule="exact"/>
        <w:rPr>
          <w:rFonts w:hint="default"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rPr>
          <w:rFonts w:hint="eastAsia" w:hAnsi="宋体"/>
          <w:bCs/>
          <w:color w:val="000000"/>
          <w:sz w:val="36"/>
          <w:szCs w:val="44"/>
        </w:rPr>
      </w:pPr>
      <w:r>
        <w:rPr>
          <w:rFonts w:hint="eastAsia" w:hAnsi="宋体"/>
          <w:bCs/>
          <w:color w:val="000000"/>
          <w:sz w:val="36"/>
          <w:szCs w:val="44"/>
        </w:rPr>
      </w:r>
      <w:r/>
    </w:p>
    <w:p>
      <w:pPr>
        <w:pStyle w:val="846"/>
        <w:jc w:val="center"/>
        <w:spacing w:before="0" w:after="0" w:line="360" w:lineRule="auto"/>
        <w:rPr>
          <w:rFonts w:hint="eastAsia" w:hAnsi="宋体"/>
          <w:bCs/>
          <w:color w:val="000000"/>
          <w:sz w:val="36"/>
          <w:szCs w:val="44"/>
        </w:rPr>
      </w:pPr>
      <w:r>
        <w:rPr>
          <w:rFonts w:hint="eastAsia" w:hAnsi="宋体"/>
          <w:bCs/>
          <w:color w:val="000000"/>
          <w:sz w:val="36"/>
          <w:szCs w:val="44"/>
        </w:rPr>
        <w:t xml:space="preserve">第二章   响 应 文 件 格 式</w:t>
      </w:r>
      <w:bookmarkEnd w:id="55"/>
      <w:r/>
      <w:bookmarkEnd w:id="57"/>
      <w:r/>
      <w:r/>
    </w:p>
    <w:p>
      <w:pPr>
        <w:rPr>
          <w:rFonts w:hint="eastAsia" w:ascii="宋体" w:hAnsi="宋体"/>
          <w:sz w:val="28"/>
        </w:rPr>
      </w:pPr>
      <w:r>
        <w:rPr>
          <w:rFonts w:hint="eastAsia" w:ascii="宋体" w:hAnsi="宋体"/>
          <w:sz w:val="28"/>
        </w:rPr>
      </w:r>
      <w:r/>
    </w:p>
    <w:p>
      <w:pPr>
        <w:pStyle w:val="874"/>
        <w:ind w:firstLine="2240"/>
        <w:rPr>
          <w:rFonts w:hint="eastAsia" w:hAnsi="宋体"/>
          <w:sz w:val="32"/>
        </w:rPr>
      </w:pPr>
      <w:r>
        <w:rPr>
          <w:rFonts w:hint="eastAsia" w:hAnsi="宋体"/>
          <w:sz w:val="32"/>
        </w:rPr>
      </w:r>
      <w:r/>
    </w:p>
    <w:p>
      <w:pPr>
        <w:rPr>
          <w:rFonts w:ascii="宋体" w:hAnsi="宋体"/>
          <w:sz w:val="28"/>
        </w:rPr>
      </w:pPr>
      <w:r>
        <w:rPr>
          <w:rFonts w:ascii="宋体" w:hAnsi="宋体"/>
          <w:sz w:val="28"/>
        </w:rPr>
      </w:r>
      <w:r/>
    </w:p>
    <w:p>
      <w:pPr>
        <w:rPr>
          <w:rFonts w:hint="eastAsia" w:ascii="宋体" w:hAnsi="宋体"/>
          <w:sz w:val="28"/>
        </w:rPr>
      </w:pPr>
      <w:r>
        <w:rPr>
          <w:rFonts w:hint="eastAsia" w:ascii="宋体" w:hAnsi="宋体"/>
          <w:sz w:val="28"/>
        </w:rPr>
      </w:r>
      <w:r/>
    </w:p>
    <w:p>
      <w:pPr>
        <w:rPr>
          <w:rFonts w:hint="eastAsia" w:ascii="宋体" w:hAnsi="宋体"/>
          <w:bCs/>
          <w:sz w:val="32"/>
        </w:rPr>
      </w:pPr>
      <w:r>
        <w:rPr>
          <w:rFonts w:hint="eastAsia" w:ascii="宋体" w:hAnsi="宋体"/>
          <w:bCs/>
          <w:sz w:val="32"/>
        </w:rPr>
      </w:r>
      <w:r/>
    </w:p>
    <w:p>
      <w:pPr>
        <w:ind w:firstLine="1807"/>
        <w:spacing w:line="400" w:lineRule="exact"/>
        <w:rPr>
          <w:rFonts w:hint="eastAsia" w:ascii="宋体" w:hAnsi="宋体"/>
          <w:b/>
          <w:bCs/>
          <w:sz w:val="36"/>
        </w:rPr>
      </w:pPr>
      <w:r>
        <w:rPr>
          <w:rFonts w:hint="eastAsia" w:ascii="宋体" w:hAnsi="宋体"/>
          <w:b/>
          <w:bCs/>
          <w:sz w:val="36"/>
        </w:rPr>
        <w:t xml:space="preserve">项目名称</w:t>
      </w:r>
      <w:r>
        <w:rPr>
          <w:rFonts w:hint="eastAsia" w:ascii="宋体" w:hAnsi="宋体"/>
          <w:b/>
          <w:bCs/>
          <w:sz w:val="36"/>
          <w:lang w:eastAsia="zh-CN"/>
        </w:rPr>
        <w:t xml:space="preserve">：</w:t>
      </w:r>
      <w:r/>
    </w:p>
    <w:p>
      <w:pPr>
        <w:pStyle w:val="874"/>
        <w:rPr>
          <w:rFonts w:hint="eastAsia" w:hAnsi="宋体"/>
          <w:b/>
          <w:sz w:val="32"/>
        </w:rPr>
      </w:pPr>
      <w:r>
        <w:rPr>
          <w:rFonts w:hint="eastAsia" w:hAnsi="宋体"/>
          <w:b/>
          <w:sz w:val="32"/>
        </w:rPr>
      </w:r>
      <w:r/>
    </w:p>
    <w:p>
      <w:pPr>
        <w:pStyle w:val="874"/>
        <w:ind w:firstLine="1066"/>
        <w:rPr>
          <w:rFonts w:hint="eastAsia" w:hAnsi="宋体"/>
          <w:b/>
          <w:sz w:val="36"/>
          <w:szCs w:val="24"/>
        </w:rPr>
      </w:pPr>
      <w:r>
        <w:rPr>
          <w:rFonts w:hint="eastAsia" w:hAnsi="宋体"/>
          <w:b/>
          <w:sz w:val="36"/>
          <w:szCs w:val="24"/>
        </w:rPr>
      </w:r>
      <w:r/>
    </w:p>
    <w:p>
      <w:pPr>
        <w:pStyle w:val="874"/>
        <w:ind w:firstLine="1066"/>
        <w:rPr>
          <w:rFonts w:hint="eastAsia" w:hAnsi="宋体"/>
          <w:b/>
          <w:sz w:val="36"/>
          <w:szCs w:val="24"/>
        </w:rPr>
      </w:pPr>
      <w:r>
        <w:rPr>
          <w:rFonts w:hint="eastAsia" w:hAnsi="宋体"/>
          <w:b/>
          <w:sz w:val="36"/>
          <w:szCs w:val="24"/>
        </w:rPr>
      </w:r>
      <w:r/>
    </w:p>
    <w:p>
      <w:pPr>
        <w:pStyle w:val="874"/>
        <w:ind w:firstLine="1789"/>
        <w:rPr>
          <w:rFonts w:hAnsi="宋体"/>
          <w:b/>
          <w:sz w:val="36"/>
          <w:szCs w:val="24"/>
        </w:rPr>
      </w:pPr>
      <w:r>
        <w:rPr>
          <w:rFonts w:hint="eastAsia" w:hAnsi="宋体"/>
          <w:b/>
          <w:sz w:val="36"/>
          <w:szCs w:val="24"/>
        </w:rPr>
        <w:t xml:space="preserve">项目编号</w:t>
      </w:r>
      <w:r>
        <w:rPr>
          <w:rFonts w:hint="eastAsia" w:hAnsi="宋体"/>
          <w:b/>
          <w:sz w:val="36"/>
          <w:szCs w:val="24"/>
          <w:lang w:eastAsia="zh-CN"/>
        </w:rPr>
        <w:t xml:space="preserve">：</w:t>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spacing w:line="400" w:lineRule="exact"/>
        <w:rPr>
          <w:rFonts w:hint="eastAsia" w:ascii="宋体" w:hAnsi="宋体"/>
          <w:b/>
          <w:sz w:val="32"/>
          <w:szCs w:val="20"/>
        </w:rPr>
      </w:pPr>
      <w:r>
        <w:rPr>
          <w:rFonts w:hint="eastAsia" w:ascii="宋体" w:hAnsi="宋体"/>
          <w:b/>
          <w:sz w:val="32"/>
          <w:szCs w:val="20"/>
        </w:rPr>
      </w:r>
      <w:r/>
    </w:p>
    <w:p>
      <w:pPr>
        <w:ind w:firstLine="1789"/>
        <w:spacing w:line="400" w:lineRule="exact"/>
        <w:rPr>
          <w:rFonts w:hint="eastAsia" w:ascii="宋体" w:hAnsi="宋体"/>
          <w:b/>
          <w:bCs/>
          <w:sz w:val="32"/>
        </w:rPr>
      </w:pPr>
      <w:r>
        <w:rPr>
          <w:rFonts w:hint="eastAsia" w:ascii="宋体" w:hAnsi="宋体"/>
          <w:b/>
          <w:bCs/>
          <w:sz w:val="36"/>
        </w:rPr>
        <w:t xml:space="preserve">谈判供应商：</w:t>
      </w:r>
      <w:r/>
    </w:p>
    <w:p>
      <w:pPr>
        <w:pStyle w:val="874"/>
        <w:ind w:firstLine="843"/>
        <w:rPr>
          <w:rFonts w:hint="eastAsia" w:hAnsi="宋体"/>
          <w:b/>
          <w:bCs/>
          <w:sz w:val="28"/>
        </w:rPr>
      </w:pPr>
      <w:r>
        <w:rPr>
          <w:rFonts w:hint="eastAsia" w:hAnsi="宋体"/>
          <w:b/>
          <w:bCs/>
          <w:sz w:val="28"/>
        </w:rPr>
        <w:t xml:space="preserve">  </w:t>
      </w:r>
      <w:r/>
    </w:p>
    <w:p>
      <w:pPr>
        <w:pStyle w:val="874"/>
        <w:jc w:val="center"/>
        <w:rPr>
          <w:rFonts w:hint="eastAsia" w:hAnsi="宋体"/>
          <w:b/>
          <w:bCs/>
          <w:sz w:val="36"/>
          <w:szCs w:val="36"/>
        </w:rPr>
      </w:pPr>
      <w:r>
        <w:rPr>
          <w:rFonts w:hint="eastAsia" w:hAnsi="宋体"/>
          <w:b/>
          <w:bCs/>
          <w:sz w:val="36"/>
          <w:szCs w:val="36"/>
        </w:rPr>
      </w:r>
      <w:r/>
    </w:p>
    <w:p>
      <w:pPr>
        <w:pStyle w:val="874"/>
        <w:jc w:val="center"/>
        <w:rPr>
          <w:rFonts w:hAnsi="宋体"/>
          <w:b/>
          <w:bCs/>
          <w:sz w:val="36"/>
          <w:szCs w:val="36"/>
        </w:rPr>
      </w:pPr>
      <w:r>
        <w:rPr>
          <w:rFonts w:hAnsi="宋体"/>
          <w:b/>
          <w:bCs/>
          <w:sz w:val="36"/>
          <w:szCs w:val="36"/>
        </w:rPr>
      </w:r>
      <w:r/>
    </w:p>
    <w:p>
      <w:pPr>
        <w:pStyle w:val="874"/>
        <w:jc w:val="center"/>
        <w:rPr>
          <w:rFonts w:hint="eastAsia" w:hAnsi="宋体"/>
          <w:b/>
          <w:bCs/>
          <w:sz w:val="36"/>
          <w:szCs w:val="36"/>
        </w:rPr>
      </w:pPr>
      <w:r>
        <w:rPr>
          <w:rFonts w:hint="eastAsia" w:hAnsi="宋体"/>
          <w:b/>
          <w:bCs/>
          <w:sz w:val="36"/>
          <w:szCs w:val="36"/>
        </w:rPr>
      </w:r>
      <w:r/>
    </w:p>
    <w:p>
      <w:pPr>
        <w:pStyle w:val="874"/>
        <w:ind w:firstLine="2465"/>
        <w:rPr>
          <w:rFonts w:hAnsi="宋体"/>
          <w:b/>
          <w:sz w:val="36"/>
          <w:szCs w:val="24"/>
        </w:rPr>
      </w:pPr>
      <w:r>
        <w:rPr>
          <w:rFonts w:hint="eastAsia" w:hAnsi="宋体"/>
          <w:b/>
          <w:sz w:val="36"/>
          <w:szCs w:val="24"/>
        </w:rPr>
        <w:t xml:space="preserve">二0二</w:t>
      </w:r>
      <w:r>
        <w:rPr>
          <w:rFonts w:hint="eastAsia" w:hAnsi="宋体"/>
          <w:b/>
          <w:sz w:val="36"/>
          <w:szCs w:val="24"/>
          <w:lang w:val="en-US" w:eastAsia="zh-CN"/>
        </w:rPr>
        <w:t xml:space="preserve">六</w:t>
      </w:r>
      <w:r>
        <w:rPr>
          <w:rFonts w:hint="eastAsia" w:hAnsi="宋体"/>
          <w:b/>
          <w:sz w:val="36"/>
          <w:szCs w:val="24"/>
        </w:rPr>
        <w:t xml:space="preserve">年    月    日</w:t>
      </w:r>
      <w:r/>
    </w:p>
    <w:p>
      <w:pPr>
        <w:rPr>
          <w:rFonts w:ascii="宋体" w:hAnsi="宋体"/>
          <w:sz w:val="28"/>
          <w:szCs w:val="28"/>
        </w:rPr>
      </w:pPr>
      <w:r>
        <w:rPr>
          <w:rFonts w:ascii="宋体" w:hAnsi="宋体"/>
          <w:sz w:val="28"/>
          <w:szCs w:val="28"/>
        </w:rPr>
      </w:r>
      <w:r/>
    </w:p>
    <w:p>
      <w:pPr>
        <w:rPr>
          <w:rFonts w:ascii="宋体" w:hAnsi="宋体"/>
          <w:sz w:val="28"/>
          <w:szCs w:val="28"/>
        </w:rPr>
      </w:pPr>
      <w:r>
        <w:rPr>
          <w:rFonts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r>
      <w:r/>
    </w:p>
    <w:p>
      <w:pPr>
        <w:rPr>
          <w:rFonts w:hint="eastAsia" w:ascii="宋体" w:hAnsi="宋体"/>
          <w:sz w:val="28"/>
          <w:szCs w:val="28"/>
        </w:rPr>
      </w:pPr>
      <w:r>
        <w:rPr>
          <w:rFonts w:hint="eastAsia" w:ascii="宋体" w:hAnsi="宋体"/>
          <w:sz w:val="28"/>
          <w:szCs w:val="28"/>
        </w:rPr>
        <w:t xml:space="preserve">尊敬的供应商</w:t>
      </w:r>
      <w:r>
        <w:rPr>
          <w:rFonts w:hint="eastAsia" w:ascii="宋体" w:hAnsi="宋体"/>
          <w:sz w:val="28"/>
          <w:szCs w:val="28"/>
          <w:lang w:eastAsia="zh-CN"/>
        </w:rPr>
        <w:t xml:space="preserve">：</w:t>
      </w:r>
      <w:r/>
    </w:p>
    <w:p>
      <w:pPr>
        <w:ind w:firstLine="560"/>
        <w:rPr>
          <w:rFonts w:hint="eastAsia" w:ascii="宋体" w:hAnsi="宋体"/>
          <w:sz w:val="28"/>
          <w:szCs w:val="28"/>
        </w:rPr>
      </w:pPr>
      <w:r>
        <w:rPr>
          <w:rFonts w:hint="eastAsia" w:ascii="宋体" w:hAnsi="宋体"/>
          <w:sz w:val="28"/>
          <w:szCs w:val="28"/>
        </w:rPr>
        <w:t xml:space="preserve">请按照以下文件的要求格式、内容制作响应文件，并请编制目录及页码，否则可能将影响对响应文件的评价。</w:t>
      </w:r>
      <w:r/>
    </w:p>
    <w:p>
      <w:pPr>
        <w:ind w:firstLine="562"/>
        <w:rPr>
          <w:rFonts w:hint="eastAsia" w:ascii="宋体" w:hAnsi="宋体"/>
          <w:bCs/>
          <w:sz w:val="28"/>
        </w:rPr>
      </w:pPr>
      <w:r>
        <w:rPr>
          <w:rFonts w:hint="eastAsia" w:ascii="宋体" w:hAnsi="宋体"/>
          <w:b/>
          <w:sz w:val="28"/>
          <w:szCs w:val="28"/>
        </w:rPr>
        <w:t xml:space="preserve">响应文件格式中所有要求签字和盖章的部分，电子响应文件中只需加盖电子签章。</w:t>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ind w:firstLine="0"/>
        <w:rPr>
          <w:lang w:val="en-US" w:eastAsia="zh-CN"/>
        </w:rPr>
      </w:pPr>
      <w:r>
        <w:rPr>
          <w:lang w:val="en-US" w:eastAsia="zh-CN"/>
        </w:rPr>
      </w:r>
      <w:r/>
    </w:p>
    <w:p>
      <w:pPr>
        <w:pStyle w:val="848"/>
        <w:rPr>
          <w:rFonts w:hint="eastAsia"/>
          <w:lang w:val="en-US" w:eastAsia="zh-CN"/>
        </w:rPr>
      </w:pPr>
      <w:r>
        <w:rPr>
          <w:rFonts w:hint="eastAsia"/>
          <w:lang w:val="en-US" w:eastAsia="zh-CN"/>
        </w:rPr>
      </w:r>
      <w:r/>
    </w:p>
    <w:p>
      <w:pPr>
        <w:pStyle w:val="847"/>
        <w:jc w:val="center"/>
        <w:spacing w:before="0" w:after="0" w:line="300" w:lineRule="auto"/>
        <w:rPr>
          <w:rFonts w:hint="eastAsia" w:ascii="宋体" w:hAnsi="宋体" w:eastAsia="宋体"/>
          <w:bCs/>
          <w:sz w:val="28"/>
          <w:szCs w:val="28"/>
        </w:rPr>
      </w:pPr>
      <w:r/>
      <w:bookmarkStart w:id="63" w:name="_Toc148347155"/>
      <w:r>
        <w:rPr>
          <w:rFonts w:hint="eastAsia" w:ascii="宋体" w:hAnsi="宋体" w:eastAsia="宋体"/>
          <w:bCs/>
          <w:sz w:val="28"/>
          <w:szCs w:val="28"/>
        </w:rPr>
        <w:t xml:space="preserve">一、谈判函</w:t>
      </w:r>
      <w:bookmarkEnd w:id="63"/>
      <w:r/>
      <w:r/>
    </w:p>
    <w:p>
      <w:pPr>
        <w:spacing w:line="640" w:lineRule="exact"/>
        <w:rPr>
          <w:rFonts w:hint="eastAsia" w:ascii="宋体" w:hAnsi="宋体"/>
          <w:sz w:val="24"/>
        </w:rPr>
      </w:pPr>
      <w:r/>
      <w:bookmarkStart w:id="64" w:name="_Toc455472185"/>
      <w:r>
        <w:rPr>
          <w:rFonts w:hint="eastAsia" w:ascii="宋体" w:hAnsi="宋体"/>
          <w:sz w:val="24"/>
        </w:rPr>
        <w:t xml:space="preserve">致</w:t>
      </w:r>
      <w:r>
        <w:rPr>
          <w:rFonts w:hint="eastAsia" w:ascii="宋体" w:hAnsi="宋体"/>
          <w:sz w:val="24"/>
          <w:u w:val="single"/>
        </w:rPr>
        <w:t xml:space="preserve">                  （</w:t>
      </w:r>
      <w:r>
        <w:rPr>
          <w:rFonts w:hint="eastAsia" w:ascii="宋体" w:hAnsi="宋体"/>
          <w:sz w:val="24"/>
        </w:rPr>
        <w:t xml:space="preserve">政府采购人）：</w:t>
      </w:r>
      <w:r/>
    </w:p>
    <w:p>
      <w:pPr>
        <w:pStyle w:val="1001"/>
        <w:spacing w:before="0" w:after="0" w:line="640" w:lineRule="exact"/>
        <w:rPr>
          <w:rFonts w:ascii="宋体" w:hAnsi="宋体"/>
        </w:rPr>
      </w:pPr>
      <w:r>
        <w:rPr>
          <w:rFonts w:hint="eastAsia" w:ascii="宋体" w:hAnsi="宋体"/>
        </w:rPr>
        <w:t xml:space="preserve">关于</w:t>
      </w:r>
      <w:r>
        <w:rPr>
          <w:rFonts w:hint="eastAsia" w:ascii="宋体" w:hAnsi="宋体"/>
          <w:u w:val="single"/>
        </w:rPr>
        <w:t xml:space="preserve">          </w:t>
      </w:r>
      <w:r>
        <w:rPr>
          <w:rFonts w:hint="eastAsia" w:ascii="宋体" w:hAnsi="宋体"/>
        </w:rPr>
        <w:t xml:space="preserve">采购项目（项目编号：      ）谈判文件（包括更正公告，如果有的话）收悉，我们经详细审阅和研究，现决定参加本项目谈判。同时，正式授权</w:t>
      </w:r>
      <w:r>
        <w:rPr>
          <w:rFonts w:ascii="宋体" w:hAnsi="宋体"/>
          <w:u w:val="single"/>
        </w:rPr>
        <w:t xml:space="preserve">  </w:t>
      </w:r>
      <w:r>
        <w:rPr>
          <w:rFonts w:hint="eastAsia" w:ascii="宋体" w:hAnsi="宋体"/>
          <w:u w:val="single"/>
        </w:rPr>
        <w:t xml:space="preserve">         </w:t>
      </w:r>
      <w:r>
        <w:rPr>
          <w:rFonts w:hint="eastAsia" w:ascii="宋体" w:hAnsi="宋体"/>
        </w:rPr>
        <w:t xml:space="preserve">（姓名和职务）代表</w:t>
      </w:r>
      <w:r>
        <w:rPr>
          <w:rFonts w:hint="eastAsia" w:ascii="宋体" w:hAnsi="宋体"/>
          <w:u w:val="single"/>
        </w:rPr>
        <w:t xml:space="preserve">           </w:t>
      </w:r>
      <w:r>
        <w:rPr>
          <w:rFonts w:hint="eastAsia" w:ascii="宋体" w:hAnsi="宋体"/>
        </w:rPr>
        <w:t xml:space="preserve">（供应商单位名称），全权处理本次项目谈判的有关事宜。</w:t>
      </w:r>
      <w:r/>
    </w:p>
    <w:p>
      <w:pPr>
        <w:ind w:firstLine="480"/>
        <w:jc w:val="left"/>
        <w:spacing w:line="640" w:lineRule="exact"/>
        <w:rPr>
          <w:rFonts w:hint="eastAsia" w:ascii="宋体" w:hAnsi="宋体" w:cs="仿宋"/>
          <w:sz w:val="24"/>
        </w:rPr>
      </w:pPr>
      <w:r>
        <w:rPr>
          <w:rFonts w:hint="eastAsia" w:ascii="宋体" w:hAnsi="宋体" w:cs="仿宋"/>
          <w:sz w:val="24"/>
        </w:rPr>
        <w:t xml:space="preserve">1、参加本次政府采购活动前三年内，我公司在经营活动中没有因违法经营受到刑事处罚或者责令停产停业、吊销许可证或者执照、较大数额罚款等行政处罚。 </w:t>
      </w:r>
      <w:r/>
    </w:p>
    <w:p>
      <w:pPr>
        <w:ind w:firstLine="480"/>
        <w:spacing w:line="640" w:lineRule="exact"/>
        <w:rPr>
          <w:rFonts w:hint="eastAsia" w:ascii="宋体" w:hAnsi="宋体"/>
          <w:sz w:val="24"/>
        </w:rPr>
      </w:pPr>
      <w:r>
        <w:rPr>
          <w:rFonts w:hint="eastAsia" w:ascii="宋体" w:hAnsi="宋体"/>
          <w:sz w:val="24"/>
        </w:rPr>
        <w:t xml:space="preserve">2、我公司负责人为同一人或者存在直接控股、管理关系的不同供应商，没有同时参加同一合同项下的政府采购活动； 我公司没有为本项目提供整体设计、规范编制或者项目管理、监理、检测等服务。</w:t>
      </w:r>
      <w:r/>
    </w:p>
    <w:p>
      <w:pPr>
        <w:ind w:firstLine="480"/>
        <w:spacing w:line="640" w:lineRule="exact"/>
        <w:rPr>
          <w:rFonts w:hint="eastAsia" w:ascii="宋体" w:hAnsi="宋体"/>
          <w:sz w:val="24"/>
        </w:rPr>
      </w:pPr>
      <w:r>
        <w:rPr>
          <w:rFonts w:hint="eastAsia" w:ascii="宋体" w:hAnsi="宋体"/>
          <w:sz w:val="24"/>
        </w:rPr>
        <w:t xml:space="preserve">3、参加本次采购活动前，我方没有被“信用中国”网站、“中国政府采购网”列入失信被执行人名单、重大税收违法案件当事人名单、政府采购严重违法失信行为记录名单。</w:t>
      </w:r>
      <w:r/>
    </w:p>
    <w:p>
      <w:pPr>
        <w:ind w:firstLine="480"/>
        <w:spacing w:line="640" w:lineRule="exact"/>
        <w:rPr>
          <w:rFonts w:ascii="宋体" w:hAnsi="宋体"/>
          <w:sz w:val="24"/>
        </w:rPr>
      </w:pPr>
      <w:r>
        <w:rPr>
          <w:rFonts w:hint="eastAsia" w:ascii="宋体" w:hAnsi="宋体"/>
          <w:sz w:val="24"/>
        </w:rPr>
        <w:t xml:space="preserve">4、我公司郑重承诺</w:t>
      </w:r>
      <w:r>
        <w:rPr>
          <w:rFonts w:hint="eastAsia" w:ascii="宋体" w:hAnsi="宋体"/>
          <w:sz w:val="24"/>
          <w:lang w:eastAsia="zh-CN"/>
        </w:rPr>
        <w:t xml:space="preserve">：</w:t>
      </w:r>
      <w:r>
        <w:rPr>
          <w:rFonts w:hint="eastAsia" w:ascii="宋体" w:hAnsi="宋体"/>
          <w:sz w:val="24"/>
        </w:rPr>
        <w:t xml:space="preserve">我公司具备履行合同所必需的设备和专业技术能力。</w:t>
      </w:r>
      <w:r/>
    </w:p>
    <w:p>
      <w:pPr>
        <w:ind w:firstLine="480"/>
        <w:spacing w:line="640" w:lineRule="exact"/>
        <w:rPr>
          <w:rFonts w:hint="eastAsia" w:ascii="宋体" w:hAnsi="宋体"/>
          <w:sz w:val="24"/>
        </w:rPr>
      </w:pPr>
      <w:r>
        <w:rPr>
          <w:rFonts w:hint="eastAsia" w:ascii="宋体" w:hAnsi="宋体"/>
          <w:sz w:val="24"/>
        </w:rPr>
        <w:t xml:space="preserve">5、我公司郑重承诺</w:t>
      </w:r>
      <w:r>
        <w:rPr>
          <w:rFonts w:hint="eastAsia" w:ascii="宋体" w:hAnsi="宋体"/>
          <w:sz w:val="24"/>
          <w:lang w:eastAsia="zh-CN"/>
        </w:rPr>
        <w:t xml:space="preserve">：</w:t>
      </w:r>
      <w:r>
        <w:rPr>
          <w:rFonts w:hint="eastAsia" w:ascii="宋体" w:hAnsi="宋体"/>
          <w:sz w:val="24"/>
        </w:rPr>
        <w:t xml:space="preserve">我公司具备《中华人民共和国政府采购法》第二十二条第一款规定的六项条件。</w:t>
      </w:r>
      <w:r/>
    </w:p>
    <w:p>
      <w:pPr>
        <w:pStyle w:val="1001"/>
        <w:spacing w:before="0" w:after="0" w:line="640" w:lineRule="exact"/>
        <w:rPr>
          <w:rFonts w:hint="eastAsia" w:ascii="宋体" w:hAnsi="宋体"/>
        </w:rPr>
      </w:pPr>
      <w:r>
        <w:rPr>
          <w:rFonts w:hint="eastAsia" w:ascii="宋体" w:hAnsi="宋体"/>
        </w:rPr>
        <w:t xml:space="preserve">6、按照谈判文件中规</w:t>
      </w:r>
      <w:r>
        <w:rPr>
          <w:rFonts w:hint="eastAsia" w:ascii="宋体" w:hAnsi="宋体"/>
          <w:lang w:eastAsia="zh-CN"/>
        </w:rPr>
        <w:t xml:space="preserve">定的</w:t>
      </w:r>
      <w:r>
        <w:rPr>
          <w:rFonts w:hint="eastAsia" w:ascii="宋体" w:hAnsi="宋体"/>
        </w:rPr>
        <w:t xml:space="preserve">各项要求，我方愿以</w:t>
      </w:r>
      <w:r>
        <w:rPr>
          <w:rFonts w:hint="eastAsia" w:ascii="宋体" w:hAnsi="宋体" w:cs="Arial"/>
        </w:rPr>
        <w:t xml:space="preserve">（大写、人民币）</w:t>
      </w:r>
      <w:r>
        <w:rPr>
          <w:rFonts w:hint="eastAsia" w:ascii="宋体" w:hAnsi="宋体" w:cs="Arial"/>
          <w:u w:val="single"/>
        </w:rPr>
        <w:t xml:space="preserve">         </w:t>
      </w:r>
      <w:r>
        <w:rPr>
          <w:rFonts w:hint="eastAsia" w:ascii="宋体" w:hAnsi="宋体" w:cs="Arial"/>
        </w:rPr>
        <w:t xml:space="preserve">元（RMB</w:t>
      </w:r>
      <w:r>
        <w:rPr>
          <w:rFonts w:hint="eastAsia" w:ascii="宋体" w:hAnsi="宋体" w:cs="Arial"/>
          <w:u w:val="single"/>
        </w:rPr>
        <w:t xml:space="preserve">¥     </w:t>
      </w:r>
      <w:r>
        <w:rPr>
          <w:rFonts w:hint="eastAsia" w:ascii="宋体" w:hAnsi="宋体" w:cs="Arial"/>
          <w:u w:val="single"/>
          <w:lang w:val="en-US" w:eastAsia="zh-CN"/>
        </w:rPr>
        <w:t xml:space="preserve">   </w:t>
      </w:r>
      <w:r>
        <w:rPr>
          <w:rFonts w:hint="eastAsia" w:ascii="宋体" w:hAnsi="宋体" w:cs="Arial"/>
          <w:u w:val="single"/>
        </w:rPr>
        <w:t xml:space="preserve"> </w:t>
      </w:r>
      <w:r>
        <w:rPr>
          <w:rFonts w:hint="eastAsia" w:ascii="宋体" w:hAnsi="宋体" w:cs="Arial"/>
        </w:rPr>
        <w:t xml:space="preserve">元）的谈判报价并按谈判文件的规定要求提供</w:t>
      </w:r>
      <w:r>
        <w:rPr>
          <w:rFonts w:hint="eastAsia" w:ascii="宋体" w:hAnsi="宋体"/>
        </w:rPr>
        <w:t xml:space="preserve">货物和</w:t>
      </w:r>
      <w:r>
        <w:rPr>
          <w:rFonts w:hint="eastAsia" w:ascii="宋体" w:hAnsi="宋体" w:cs="Arial"/>
        </w:rPr>
        <w:t xml:space="preserve">服务。</w:t>
      </w:r>
      <w:r/>
    </w:p>
    <w:p>
      <w:pPr>
        <w:ind w:firstLine="480"/>
        <w:spacing w:line="640" w:lineRule="exact"/>
        <w:rPr>
          <w:rFonts w:hint="eastAsia" w:ascii="宋体" w:hAnsi="宋体"/>
          <w:sz w:val="24"/>
        </w:rPr>
      </w:pPr>
      <w:r>
        <w:rPr>
          <w:rFonts w:ascii="宋体" w:hAnsi="宋体"/>
          <w:sz w:val="24"/>
        </w:rPr>
        <w:t xml:space="preserve">7</w:t>
      </w:r>
      <w:r>
        <w:rPr>
          <w:rFonts w:hint="eastAsia" w:ascii="宋体" w:hAnsi="宋体"/>
          <w:sz w:val="24"/>
        </w:rPr>
        <w:t xml:space="preserve">、如果我们成交，我们将按谈判文件规定的时间提供货物和服务。</w:t>
      </w:r>
      <w:r/>
    </w:p>
    <w:p>
      <w:pPr>
        <w:ind w:firstLine="480"/>
        <w:spacing w:line="640" w:lineRule="exact"/>
        <w:rPr>
          <w:rFonts w:hint="eastAsia" w:ascii="宋体" w:hAnsi="宋体"/>
          <w:sz w:val="24"/>
        </w:rPr>
      </w:pPr>
      <w:r>
        <w:rPr>
          <w:rFonts w:ascii="宋体" w:hAnsi="宋体"/>
          <w:sz w:val="24"/>
        </w:rPr>
        <w:t xml:space="preserve">8</w:t>
      </w:r>
      <w:r>
        <w:rPr>
          <w:rFonts w:hint="eastAsia" w:ascii="宋体" w:hAnsi="宋体"/>
          <w:sz w:val="24"/>
        </w:rPr>
        <w:t xml:space="preserve">、我方同意按照谈判文件中第13条规定，本响应文件的有效期为从谈判之日起计算60天，在此期间，本响应文件将始终对我们具有约束力，并可随时被接受。如果我们成交，本响应文件在此期间之后将继续保持有效，直到合同生效。</w:t>
      </w:r>
      <w:r/>
    </w:p>
    <w:p>
      <w:pPr>
        <w:ind w:firstLine="480"/>
        <w:spacing w:line="640" w:lineRule="exact"/>
        <w:rPr>
          <w:rFonts w:hint="eastAsia" w:ascii="宋体" w:hAnsi="宋体"/>
          <w:sz w:val="24"/>
        </w:rPr>
      </w:pPr>
      <w:r>
        <w:rPr>
          <w:rFonts w:ascii="宋体" w:hAnsi="宋体"/>
          <w:sz w:val="24"/>
        </w:rPr>
        <w:t xml:space="preserve">9</w:t>
      </w:r>
      <w:r>
        <w:rPr>
          <w:rFonts w:hint="eastAsia" w:ascii="宋体" w:hAnsi="宋体"/>
          <w:sz w:val="24"/>
        </w:rPr>
        <w:t xml:space="preserve">、我们同意向贵方提供贵方可能要求的与谈判有关的任何证据或资料，并保证所提供的都是真实的、准确的。</w:t>
      </w:r>
      <w:r/>
    </w:p>
    <w:p>
      <w:pPr>
        <w:ind w:firstLine="480"/>
        <w:spacing w:line="640" w:lineRule="exact"/>
        <w:rPr>
          <w:rFonts w:hint="eastAsia" w:ascii="宋体" w:hAnsi="宋体"/>
          <w:sz w:val="24"/>
        </w:rPr>
      </w:pPr>
      <w:r>
        <w:rPr>
          <w:rFonts w:ascii="宋体" w:hAnsi="宋体"/>
          <w:sz w:val="24"/>
        </w:rPr>
        <w:t xml:space="preserve">10</w:t>
      </w:r>
      <w:r>
        <w:rPr>
          <w:rFonts w:hint="eastAsia" w:ascii="宋体" w:hAnsi="宋体"/>
          <w:sz w:val="24"/>
        </w:rPr>
        <w:t xml:space="preserve">、一旦我方成交，我方将按照谈判文件的规定，严格履行合同的责任和义务，并保证按谈判文件中规定的时间内提供货物和服务。</w:t>
      </w:r>
      <w:r/>
    </w:p>
    <w:p>
      <w:pPr>
        <w:pStyle w:val="1001"/>
        <w:ind w:firstLine="2880"/>
        <w:spacing w:before="0" w:after="0" w:line="640" w:lineRule="exact"/>
        <w:rPr>
          <w:rFonts w:hint="eastAsia" w:ascii="宋体" w:hAnsi="宋体"/>
          <w:u w:val="single"/>
        </w:rPr>
      </w:pPr>
      <w:r>
        <w:rPr>
          <w:rFonts w:hint="eastAsia" w:ascii="宋体" w:hAnsi="宋体"/>
        </w:rPr>
        <w:t xml:space="preserve">供应商名称</w:t>
      </w:r>
      <w:r>
        <w:rPr>
          <w:rFonts w:hint="eastAsia" w:ascii="宋体" w:hAnsi="宋体"/>
          <w:lang w:eastAsia="zh-CN"/>
        </w:rPr>
        <w:t xml:space="preserve">：</w:t>
      </w:r>
      <w:r>
        <w:rPr>
          <w:rFonts w:hint="eastAsia" w:ascii="宋体" w:hAnsi="宋体"/>
          <w:u w:val="single"/>
        </w:rPr>
        <w:t xml:space="preserve">  （电子签章）           </w:t>
      </w:r>
      <w:r/>
    </w:p>
    <w:p>
      <w:pPr>
        <w:pStyle w:val="1001"/>
        <w:ind w:firstLine="2880"/>
        <w:spacing w:before="0" w:after="0" w:line="640" w:lineRule="exact"/>
        <w:rPr>
          <w:rFonts w:hint="eastAsia" w:ascii="宋体" w:hAnsi="宋体"/>
        </w:rPr>
      </w:pPr>
      <w:r>
        <w:rPr>
          <w:rFonts w:hint="eastAsia" w:ascii="宋体" w:hAnsi="宋体"/>
        </w:rPr>
        <w:t xml:space="preserve">地址</w:t>
      </w:r>
      <w:r>
        <w:rPr>
          <w:rFonts w:hint="eastAsia" w:ascii="宋体" w:hAnsi="宋体"/>
          <w:lang w:eastAsia="zh-CN"/>
        </w:rPr>
        <w:t xml:space="preserve">：</w:t>
      </w:r>
      <w:r>
        <w:rPr>
          <w:rFonts w:hint="eastAsia" w:ascii="宋体" w:hAnsi="宋体"/>
          <w:u w:val="single"/>
        </w:rPr>
        <w:t xml:space="preserve">             </w:t>
      </w:r>
      <w:r>
        <w:rPr>
          <w:rFonts w:hint="eastAsia" w:ascii="宋体" w:hAnsi="宋体"/>
        </w:rPr>
        <w:t xml:space="preserve">邮编</w:t>
      </w:r>
      <w:r>
        <w:rPr>
          <w:rFonts w:hint="eastAsia" w:ascii="宋体" w:hAnsi="宋体"/>
          <w:lang w:eastAsia="zh-CN"/>
        </w:rPr>
        <w:t xml:space="preserve">：</w:t>
      </w:r>
      <w:r>
        <w:rPr>
          <w:rFonts w:hint="eastAsia" w:ascii="宋体" w:hAnsi="宋体"/>
          <w:u w:val="single"/>
        </w:rPr>
        <w:t xml:space="preserve">             </w:t>
      </w:r>
      <w:r/>
    </w:p>
    <w:p>
      <w:pPr>
        <w:ind w:firstLine="2880"/>
        <w:spacing w:line="640" w:lineRule="exact"/>
        <w:rPr>
          <w:rFonts w:hint="eastAsia" w:ascii="宋体" w:hAnsi="宋体"/>
          <w:sz w:val="24"/>
          <w:u w:val="single"/>
        </w:rPr>
      </w:pPr>
      <w:r>
        <w:rPr>
          <w:rFonts w:hint="eastAsia" w:ascii="宋体" w:hAnsi="宋体"/>
          <w:sz w:val="24"/>
        </w:rPr>
        <w:t xml:space="preserve">电话</w:t>
      </w:r>
      <w:r>
        <w:rPr>
          <w:rFonts w:hint="eastAsia" w:ascii="宋体" w:hAnsi="宋体"/>
          <w:sz w:val="24"/>
          <w:lang w:eastAsia="zh-CN"/>
        </w:rPr>
        <w:t xml:space="preserve">：</w:t>
      </w:r>
      <w:r>
        <w:rPr>
          <w:rFonts w:hint="eastAsia" w:ascii="宋体" w:hAnsi="宋体"/>
          <w:sz w:val="24"/>
          <w:u w:val="single"/>
        </w:rPr>
        <w:t xml:space="preserve">             </w:t>
      </w:r>
      <w:r>
        <w:rPr>
          <w:rFonts w:hint="eastAsia" w:ascii="宋体" w:hAnsi="宋体"/>
          <w:sz w:val="24"/>
        </w:rPr>
        <w:t xml:space="preserve">传真</w:t>
      </w:r>
      <w:r>
        <w:rPr>
          <w:rFonts w:hint="eastAsia" w:ascii="宋体" w:hAnsi="宋体"/>
          <w:sz w:val="24"/>
          <w:lang w:eastAsia="zh-CN"/>
        </w:rPr>
        <w:t xml:space="preserve">：</w:t>
      </w:r>
      <w:r>
        <w:rPr>
          <w:rFonts w:hint="eastAsia" w:ascii="宋体" w:hAnsi="宋体"/>
          <w:sz w:val="24"/>
          <w:u w:val="single"/>
        </w:rPr>
        <w:t xml:space="preserve">             </w:t>
      </w:r>
      <w:r/>
    </w:p>
    <w:p>
      <w:pPr>
        <w:pStyle w:val="874"/>
        <w:ind w:firstLine="2880"/>
        <w:spacing w:line="640" w:lineRule="exact"/>
        <w:rPr>
          <w:rFonts w:hint="eastAsia" w:hAnsi="宋体"/>
          <w:sz w:val="24"/>
          <w:szCs w:val="24"/>
          <w:u w:val="single"/>
        </w:rPr>
      </w:pPr>
      <w:r>
        <w:rPr>
          <w:rFonts w:hint="eastAsia" w:hAnsi="宋体"/>
          <w:sz w:val="24"/>
          <w:szCs w:val="24"/>
        </w:rPr>
        <w:t xml:space="preserve">法定代表人</w:t>
      </w:r>
      <w:r>
        <w:rPr>
          <w:rFonts w:hint="eastAsia" w:hAnsi="宋体"/>
          <w:sz w:val="24"/>
          <w:szCs w:val="24"/>
          <w:lang w:eastAsia="zh-CN"/>
        </w:rPr>
        <w:t xml:space="preserve">：</w:t>
      </w:r>
      <w:r>
        <w:rPr>
          <w:rFonts w:hint="eastAsia" w:hAnsi="宋体"/>
          <w:sz w:val="24"/>
          <w:szCs w:val="24"/>
          <w:u w:val="single"/>
        </w:rPr>
        <w:t xml:space="preserve">（电子签章或电子签字）   </w:t>
      </w:r>
      <w:r/>
    </w:p>
    <w:p>
      <w:pPr>
        <w:pStyle w:val="874"/>
        <w:ind w:firstLine="2880"/>
        <w:spacing w:line="640" w:lineRule="exact"/>
        <w:rPr>
          <w:rFonts w:hint="eastAsia" w:hAnsi="宋体"/>
          <w:sz w:val="24"/>
          <w:szCs w:val="24"/>
        </w:rPr>
      </w:pPr>
      <w:r>
        <w:rPr>
          <w:rFonts w:hint="eastAsia" w:hAnsi="宋体"/>
          <w:sz w:val="24"/>
          <w:szCs w:val="24"/>
        </w:rPr>
        <w:t xml:space="preserve">职务</w:t>
      </w:r>
      <w:r>
        <w:rPr>
          <w:rFonts w:hint="eastAsia" w:hAnsi="宋体"/>
          <w:sz w:val="24"/>
          <w:szCs w:val="24"/>
          <w:lang w:eastAsia="zh-CN"/>
        </w:rPr>
        <w:t xml:space="preserve">：</w:t>
      </w:r>
      <w:r>
        <w:rPr>
          <w:rFonts w:hint="eastAsia" w:hAnsi="宋体"/>
          <w:sz w:val="24"/>
          <w:szCs w:val="24"/>
          <w:u w:val="single"/>
        </w:rPr>
        <w:t xml:space="preserve">                               </w:t>
      </w:r>
      <w:r/>
    </w:p>
    <w:p>
      <w:pPr>
        <w:pStyle w:val="874"/>
        <w:ind w:firstLine="2880"/>
        <w:spacing w:line="640" w:lineRule="exact"/>
        <w:rPr>
          <w:rFonts w:hint="eastAsia" w:hAnsi="宋体"/>
          <w:sz w:val="24"/>
          <w:szCs w:val="24"/>
        </w:rPr>
      </w:pPr>
      <w:r>
        <w:rPr>
          <w:rFonts w:hint="eastAsia" w:hAnsi="宋体"/>
          <w:sz w:val="24"/>
          <w:szCs w:val="24"/>
        </w:rPr>
        <w:t xml:space="preserve">日期</w:t>
      </w:r>
      <w:r>
        <w:rPr>
          <w:rFonts w:hint="eastAsia" w:hAnsi="宋体"/>
          <w:sz w:val="24"/>
          <w:szCs w:val="24"/>
          <w:lang w:eastAsia="zh-CN"/>
        </w:rPr>
        <w:t xml:space="preserve">：</w:t>
      </w:r>
      <w:r>
        <w:rPr>
          <w:rFonts w:hint="eastAsia" w:hAnsi="宋体"/>
          <w:sz w:val="24"/>
          <w:szCs w:val="24"/>
        </w:rPr>
        <w:t xml:space="preserve"> </w:t>
      </w:r>
      <w:r>
        <w:rPr>
          <w:rFonts w:hint="eastAsia" w:hAnsi="宋体"/>
          <w:sz w:val="24"/>
          <w:szCs w:val="24"/>
          <w:u w:val="single"/>
        </w:rPr>
        <w:t xml:space="preserve">      </w:t>
      </w:r>
      <w:r>
        <w:rPr>
          <w:rFonts w:hint="eastAsia" w:hAnsi="宋体"/>
          <w:sz w:val="24"/>
          <w:szCs w:val="24"/>
        </w:rPr>
        <w:t xml:space="preserve">年</w:t>
      </w:r>
      <w:r>
        <w:rPr>
          <w:rFonts w:hint="eastAsia" w:hAnsi="宋体"/>
          <w:sz w:val="24"/>
          <w:szCs w:val="24"/>
          <w:u w:val="single"/>
        </w:rPr>
        <w:t xml:space="preserve">     </w:t>
      </w:r>
      <w:r>
        <w:rPr>
          <w:rFonts w:hint="eastAsia" w:hAnsi="宋体"/>
          <w:sz w:val="24"/>
          <w:szCs w:val="24"/>
        </w:rPr>
        <w:t xml:space="preserve">月</w:t>
      </w:r>
      <w:r>
        <w:rPr>
          <w:rFonts w:hint="eastAsia" w:hAnsi="宋体"/>
          <w:sz w:val="24"/>
          <w:szCs w:val="24"/>
          <w:u w:val="single"/>
        </w:rPr>
        <w:t xml:space="preserve">     </w:t>
      </w:r>
      <w:r>
        <w:rPr>
          <w:rFonts w:hint="eastAsia" w:hAnsi="宋体"/>
          <w:sz w:val="24"/>
          <w:szCs w:val="24"/>
        </w:rPr>
        <w:t xml:space="preserve">日</w:t>
      </w:r>
      <w:r/>
    </w:p>
    <w:p>
      <w:pPr>
        <w:pStyle w:val="874"/>
        <w:ind w:firstLine="2880"/>
        <w:spacing w:line="640" w:lineRule="exact"/>
        <w:rPr>
          <w:rFonts w:hint="eastAsia" w:hAnsi="宋体"/>
          <w:sz w:val="24"/>
          <w:szCs w:val="24"/>
        </w:rPr>
      </w:pPr>
      <w:r>
        <w:rPr>
          <w:rFonts w:hint="eastAsia" w:hAnsi="宋体"/>
          <w:sz w:val="24"/>
          <w:szCs w:val="24"/>
        </w:rPr>
      </w:r>
      <w:r/>
    </w:p>
    <w:p>
      <w:pPr>
        <w:pStyle w:val="874"/>
        <w:ind w:firstLine="2880"/>
        <w:spacing w:line="64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firstLine="360"/>
        <w:jc w:val="center"/>
        <w:spacing w:line="480" w:lineRule="exact"/>
        <w:rPr>
          <w:rFonts w:hint="eastAsia" w:hAnsi="宋体"/>
          <w:sz w:val="24"/>
          <w:szCs w:val="24"/>
        </w:rPr>
      </w:pPr>
      <w:r>
        <w:rPr>
          <w:rFonts w:hint="eastAsia" w:hAnsi="宋体"/>
          <w:sz w:val="24"/>
          <w:szCs w:val="24"/>
        </w:rPr>
      </w:r>
      <w:r/>
    </w:p>
    <w:p>
      <w:pPr>
        <w:pStyle w:val="874"/>
        <w:ind w:right="561"/>
        <w:jc w:val="both"/>
        <w:spacing w:line="480" w:lineRule="exact"/>
        <w:rPr>
          <w:rFonts w:hAnsi="宋体"/>
          <w:sz w:val="24"/>
          <w:szCs w:val="24"/>
        </w:rPr>
      </w:pPr>
      <w:r>
        <w:rPr>
          <w:rFonts w:hAnsi="宋体"/>
          <w:sz w:val="24"/>
          <w:szCs w:val="24"/>
        </w:rPr>
      </w:r>
      <w:r/>
    </w:p>
    <w:p>
      <w:pPr>
        <w:pStyle w:val="874"/>
        <w:ind w:right="561"/>
        <w:jc w:val="both"/>
        <w:spacing w:line="480" w:lineRule="exact"/>
        <w:rPr>
          <w:rFonts w:hAnsi="宋体"/>
          <w:sz w:val="24"/>
          <w:szCs w:val="24"/>
        </w:rPr>
      </w:pPr>
      <w:r>
        <w:rPr>
          <w:rFonts w:hAnsi="宋体"/>
          <w:sz w:val="24"/>
          <w:szCs w:val="24"/>
        </w:rPr>
      </w:r>
      <w:r/>
    </w:p>
    <w:p>
      <w:pPr>
        <w:pStyle w:val="874"/>
        <w:ind w:right="561"/>
        <w:jc w:val="both"/>
        <w:spacing w:line="480" w:lineRule="exact"/>
        <w:rPr>
          <w:rFonts w:hAnsi="宋体"/>
          <w:sz w:val="24"/>
          <w:szCs w:val="24"/>
        </w:rPr>
      </w:pPr>
      <w:r>
        <w:rPr>
          <w:rFonts w:hAnsi="宋体"/>
          <w:sz w:val="24"/>
          <w:szCs w:val="24"/>
        </w:rPr>
      </w:r>
      <w:r/>
    </w:p>
    <w:p>
      <w:pPr>
        <w:pStyle w:val="874"/>
        <w:ind w:right="561"/>
        <w:jc w:val="both"/>
        <w:spacing w:line="480" w:lineRule="exact"/>
        <w:rPr>
          <w:rFonts w:hAnsi="宋体"/>
          <w:sz w:val="24"/>
          <w:szCs w:val="24"/>
        </w:rPr>
      </w:pPr>
      <w:r>
        <w:rPr>
          <w:rFonts w:hAnsi="宋体"/>
          <w:sz w:val="24"/>
          <w:szCs w:val="24"/>
        </w:rPr>
      </w:r>
      <w:r/>
    </w:p>
    <w:p>
      <w:pPr>
        <w:pStyle w:val="874"/>
        <w:ind w:right="561"/>
        <w:jc w:val="both"/>
        <w:spacing w:line="480" w:lineRule="exact"/>
        <w:rPr>
          <w:rFonts w:hAnsi="宋体"/>
          <w:sz w:val="24"/>
          <w:szCs w:val="24"/>
        </w:rPr>
      </w:pPr>
      <w:r>
        <w:rPr>
          <w:rFonts w:hAnsi="宋体"/>
          <w:sz w:val="24"/>
          <w:szCs w:val="24"/>
        </w:rPr>
      </w:r>
      <w:r/>
    </w:p>
    <w:p>
      <w:pPr>
        <w:pStyle w:val="847"/>
        <w:numPr>
          <w:ilvl w:val="0"/>
          <w:numId w:val="7"/>
        </w:numPr>
        <w:jc w:val="center"/>
        <w:spacing w:before="0" w:after="0" w:line="300" w:lineRule="auto"/>
        <w:rPr>
          <w:rFonts w:hint="eastAsia" w:ascii="宋体" w:hAnsi="宋体" w:eastAsia="宋体"/>
          <w:bCs/>
          <w:sz w:val="28"/>
          <w:szCs w:val="28"/>
        </w:rPr>
      </w:pPr>
      <w:r/>
      <w:bookmarkStart w:id="65" w:name="_Toc148347156"/>
      <w:r>
        <w:rPr>
          <w:rFonts w:hint="eastAsia" w:ascii="宋体" w:hAnsi="宋体" w:eastAsia="宋体"/>
          <w:bCs/>
          <w:sz w:val="28"/>
          <w:szCs w:val="28"/>
        </w:rPr>
        <w:t xml:space="preserve">报价一览表</w:t>
      </w:r>
      <w:bookmarkEnd w:id="64"/>
      <w:r/>
      <w:bookmarkEnd w:id="65"/>
      <w:r/>
      <w:r/>
    </w:p>
    <w:p>
      <w:pPr>
        <w:pStyle w:val="848"/>
        <w:numPr>
          <w:ilvl w:val="0"/>
          <w:numId w:val="0"/>
        </w:numPr>
        <w:jc w:val="both"/>
        <w:widowControl w:val="off"/>
        <w:rPr>
          <w:rFonts w:hint="eastAsia"/>
        </w:rPr>
      </w:pPr>
      <w:r>
        <w:rPr>
          <w:rFonts w:hint="eastAsia"/>
        </w:rPr>
      </w:r>
      <w:r/>
    </w:p>
    <w:tbl>
      <w:tblPr>
        <w:tblStyle w:val="692"/>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57"/>
        <w:gridCol w:w="2845"/>
        <w:gridCol w:w="1228"/>
        <w:gridCol w:w="1419"/>
        <w:gridCol w:w="1592"/>
        <w:gridCol w:w="1604"/>
      </w:tblGrid>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eastAsia="zh-CN"/>
              </w:rPr>
            </w:pPr>
            <w:r>
              <w:rPr>
                <w:rFonts w:hint="eastAsia" w:ascii="宋体" w:hAnsi="宋体" w:eastAsia="宋体" w:cs="宋体"/>
                <w:b w:val="0"/>
                <w:bCs w:val="0"/>
                <w:color w:val="000000"/>
                <w:sz w:val="24"/>
                <w:szCs w:val="24"/>
                <w:vertAlign w:val="baseline"/>
                <w:lang w:val="en-US" w:eastAsia="zh-CN"/>
              </w:rPr>
              <w:t xml:space="preserve">序号</w:t>
            </w:r>
            <w:r/>
          </w:p>
        </w:tc>
        <w:tc>
          <w:tcPr>
            <w:tcW w:w="2845"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采购项目</w:t>
            </w:r>
            <w:r/>
          </w:p>
        </w:tc>
        <w:tc>
          <w:tcPr>
            <w:tcW w:w="1228"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计量单位</w:t>
            </w:r>
            <w:r/>
          </w:p>
        </w:tc>
        <w:tc>
          <w:tcPr>
            <w:tcW w:w="1419"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采购数量</w:t>
            </w:r>
            <w:r/>
          </w:p>
        </w:tc>
        <w:tc>
          <w:tcPr>
            <w:tcW w:w="1592"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单价</w:t>
            </w:r>
            <w:r/>
          </w:p>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（万元）</w:t>
            </w:r>
            <w:r/>
          </w:p>
        </w:tc>
        <w:tc>
          <w:tcPr>
            <w:tcW w:w="1604" w:type="dxa"/>
            <w:vAlign w:val="center"/>
            <w:textDirection w:val="lrTb"/>
            <w:noWrap w:val="false"/>
          </w:tcPr>
          <w:p>
            <w:pPr>
              <w:jc w:val="center"/>
              <w:spacing w:after="0" w:line="520" w:lineRule="exact"/>
              <w:rPr>
                <w:rFonts w:hint="eastAsia" w:ascii="宋体" w:hAnsi="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总价</w:t>
            </w:r>
            <w:r/>
          </w:p>
          <w:p>
            <w:pPr>
              <w:jc w:val="center"/>
              <w:spacing w:after="0" w:line="520" w:lineRule="exact"/>
              <w:rPr>
                <w:rFonts w:hint="default" w:ascii="宋体" w:hAnsi="宋体" w:eastAsia="宋体" w:cs="宋体"/>
                <w:b w:val="0"/>
                <w:bCs w:val="0"/>
                <w:color w:val="000000"/>
                <w:sz w:val="24"/>
                <w:szCs w:val="24"/>
                <w:vertAlign w:val="baseline"/>
                <w:lang w:val="en-US" w:eastAsia="zh-CN"/>
              </w:rPr>
            </w:pPr>
            <w:r>
              <w:rPr>
                <w:rFonts w:hint="eastAsia" w:ascii="宋体" w:hAnsi="宋体" w:cs="宋体"/>
                <w:b w:val="0"/>
                <w:bCs w:val="0"/>
                <w:color w:val="000000"/>
                <w:sz w:val="24"/>
                <w:szCs w:val="24"/>
                <w:vertAlign w:val="baseline"/>
                <w:lang w:val="en-US" w:eastAsia="zh-CN"/>
              </w:rPr>
              <w:t xml:space="preserve">（万元）</w:t>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评价单元划定</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地块踏勘费用</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1300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3</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面积踏勘费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亩次</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7000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4</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耕作层厚度和侵入体含量测量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5</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有效土层开掘测量</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6</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质地构型开掘判断</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7</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土壤容重采集费</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8</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土壤样品采集混样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个</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2000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9</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土样制备检测及留样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项</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4500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10</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耕地质量等级评价</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块</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1000</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11</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区级初鉴会议</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1"/>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4</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tcW w:w="1057" w:type="dxa"/>
            <w:vAlign w:val="center"/>
            <w:textDirection w:val="lrTb"/>
            <w:noWrap w:val="false"/>
          </w:tcPr>
          <w:p>
            <w:pPr>
              <w:jc w:val="center"/>
              <w:spacing w:after="0" w:line="520" w:lineRule="exact"/>
              <w:rPr>
                <w:rFonts w:hint="eastAsia" w:ascii="宋体" w:hAnsi="宋体" w:eastAsia="宋体" w:cs="宋体"/>
                <w:b w:val="0"/>
                <w:bCs w:val="0"/>
                <w:color w:val="000000"/>
                <w:sz w:val="24"/>
                <w:szCs w:val="24"/>
                <w:vertAlign w:val="baseline"/>
                <w:lang w:val="en-US" w:eastAsia="zh-CN"/>
              </w:rPr>
            </w:pPr>
            <w:r>
              <w:rPr>
                <w:rFonts w:hint="eastAsia" w:ascii="宋体" w:hAnsi="宋体" w:eastAsia="宋体" w:cs="宋体"/>
                <w:b w:val="0"/>
                <w:bCs w:val="0"/>
                <w:color w:val="000000"/>
                <w:sz w:val="24"/>
                <w:szCs w:val="24"/>
                <w:vertAlign w:val="baseline"/>
                <w:lang w:val="en-US" w:eastAsia="zh-CN"/>
              </w:rPr>
              <w:t xml:space="preserve">12</w:t>
            </w:r>
            <w:r/>
          </w:p>
        </w:tc>
        <w:tc>
          <w:tcPr>
            <w:shd w:val="clear" w:color="auto" w:fill="auto"/>
            <w:tcW w:w="2845"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配合市级鉴定和省级抽核</w:t>
            </w:r>
            <w:r/>
          </w:p>
        </w:tc>
        <w:tc>
          <w:tcPr>
            <w:shd w:val="clear" w:color="auto" w:fill="auto"/>
            <w:tcW w:w="1228"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场・</w:t>
            </w:r>
            <w:r>
              <w:rPr>
                <w:rStyle w:val="1071"/>
                <w:rFonts w:hint="eastAsia" w:ascii="宋体" w:hAnsi="宋体" w:eastAsia="宋体" w:cs="宋体"/>
                <w:b w:val="0"/>
                <w:bCs w:val="0"/>
                <w:lang w:val="en-US" w:eastAsia="zh-CN" w:bidi="ar"/>
              </w:rPr>
              <w:t xml:space="preserve">天</w:t>
            </w:r>
            <w:r/>
          </w:p>
        </w:tc>
        <w:tc>
          <w:tcPr>
            <w:shd w:val="clear" w:color="auto" w:fill="auto"/>
            <w:tcW w:w="1419"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i w:val="0"/>
                <w:iCs w:val="0"/>
                <w:color w:val="000000"/>
                <w:sz w:val="24"/>
                <w:szCs w:val="24"/>
                <w:u w:val="none"/>
                <w:lang w:val="en-US" w:eastAsia="zh-CN" w:bidi="ar-SA"/>
              </w:rPr>
              <w:suppressLineNumbers w:val="0"/>
            </w:pPr>
            <w:r>
              <w:rPr>
                <w:rFonts w:hint="eastAsia" w:ascii="宋体" w:hAnsi="宋体" w:eastAsia="宋体" w:cs="宋体"/>
                <w:b w:val="0"/>
                <w:bCs w:val="0"/>
                <w:i w:val="0"/>
                <w:iCs w:val="0"/>
                <w:color w:val="000000"/>
                <w:sz w:val="24"/>
                <w:szCs w:val="24"/>
                <w:u w:val="none"/>
                <w:lang w:val="en-US" w:eastAsia="zh-CN" w:bidi="ar"/>
              </w:rPr>
              <w:t xml:space="preserve">6</w:t>
            </w:r>
            <w:r/>
          </w:p>
        </w:tc>
        <w:tc>
          <w:tcPr>
            <w:tcW w:w="1592"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c>
          <w:tcPr>
            <w:tcW w:w="1604" w:type="dxa"/>
            <w:vAlign w:val="center"/>
            <w:textDirection w:val="lrTb"/>
            <w:noWrap w:val="false"/>
          </w:tcPr>
          <w:p>
            <w:pPr>
              <w:jc w:val="center"/>
              <w:keepLines w:val="0"/>
              <w:keepNext w:val="0"/>
              <w:spacing w:after="0" w:line="240" w:lineRule="auto"/>
              <w:widowControl/>
              <w:rPr>
                <w:rFonts w:hint="eastAsia" w:ascii="宋体" w:hAnsi="宋体" w:eastAsia="宋体" w:cs="宋体"/>
                <w:b w:val="0"/>
                <w:bCs w:val="0"/>
                <w:color w:val="000000"/>
                <w:sz w:val="24"/>
                <w:szCs w:val="24"/>
                <w:vertAlign w:val="baseline"/>
              </w:rPr>
              <w:suppressLineNumbers w:val="0"/>
            </w:pPr>
            <w:r>
              <w:rPr>
                <w:rFonts w:hint="eastAsia" w:ascii="宋体" w:hAnsi="宋体" w:eastAsia="宋体" w:cs="宋体"/>
                <w:b w:val="0"/>
                <w:bCs w:val="0"/>
                <w:color w:val="000000"/>
                <w:sz w:val="24"/>
                <w:szCs w:val="24"/>
                <w:vertAlign w:val="baseline"/>
              </w:rPr>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谈判总报价（人民币：元）</w:t>
            </w:r>
            <w:r/>
          </w:p>
        </w:tc>
      </w:tr>
      <w:tr>
        <w:trPr/>
        <w:tc>
          <w:tcPr>
            <w:gridSpan w:val="6"/>
            <w:tcW w:w="9745" w:type="dxa"/>
            <w:vAlign w:val="center"/>
            <w:textDirection w:val="lrTb"/>
            <w:noWrap w:val="false"/>
          </w:tcPr>
          <w:p>
            <w:pPr>
              <w:spacing w:after="0"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本采购包中提供的符合本国产品标准的产品成本之和占该采购包提供的全部产品成本之和的比例为      %。</w:t>
            </w:r>
            <w:r/>
          </w:p>
        </w:tc>
      </w:tr>
    </w:tbl>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谈判供应商：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（加盖电子签章）    </w:t>
      </w:r>
      <w:r/>
    </w:p>
    <w:p>
      <w:pPr>
        <w:spacing w:line="440" w:lineRule="exact"/>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法定代表人签字： </w:t>
      </w:r>
      <w:r>
        <w:rPr>
          <w:rFonts w:hint="eastAsia" w:cs="Times New Roman" w:asciiTheme="minorEastAsia" w:hAnsiTheme="minorEastAsia" w:eastAsiaTheme="minorEastAsia"/>
          <w:b w:val="0"/>
          <w:bCs w:val="0"/>
          <w:color w:val="000000" w:themeColor="text1"/>
          <w:sz w:val="24"/>
          <w:szCs w:val="24"/>
          <w:u w:val="single"/>
          <w:lang w:val="en-US" w:eastAsia="zh-CN" w:bidi="ar-SA"/>
          <w14:textFill>
            <w14:solidFill>
              <w14:schemeClr w14:val="tx1"/>
            </w14:solidFill>
          </w14:textFill>
        </w:rPr>
        <w:t xml:space="preserve">  （电子签章或电子签字）  </w:t>
      </w: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            </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注:</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（1）此表为表样，行数可自行添加，但表式不变。</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（2）如果单价和总价不符时，以单价为准。</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numPr>
          <w:ilvl w:val="0"/>
          <w:numId w:val="0"/>
        </w:numPr>
        <w:jc w:val="both"/>
        <w:spacing w:line="520" w:lineRule="exact"/>
        <w:widowControl w:val="off"/>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pPr>
      <w:r>
        <w:rPr>
          <w:rFonts w:hint="eastAsia" w:cs="Times New Roman" w:asciiTheme="minorEastAsia" w:hAnsiTheme="minorEastAsia" w:eastAsiaTheme="minorEastAsia"/>
          <w:b w:val="0"/>
          <w:bCs w:val="0"/>
          <w:color w:val="000000" w:themeColor="text1"/>
          <w:sz w:val="24"/>
          <w:szCs w:val="24"/>
          <w:lang w:val="en-US" w:eastAsia="zh-CN" w:bidi="ar-SA"/>
          <w14:textFill>
            <w14:solidFill>
              <w14:schemeClr w14:val="tx1"/>
            </w14:solidFill>
          </w14:textFill>
        </w:rPr>
      </w:r>
      <w:r/>
    </w:p>
    <w:p>
      <w:pPr>
        <w:pStyle w:val="847"/>
        <w:jc w:val="both"/>
        <w:spacing w:before="0" w:after="0" w:line="300" w:lineRule="auto"/>
        <w:rPr>
          <w:rFonts w:hint="eastAsia" w:ascii="宋体" w:hAnsi="宋体" w:eastAsia="宋体"/>
          <w:bCs/>
          <w:sz w:val="28"/>
          <w:szCs w:val="28"/>
        </w:rPr>
      </w:pPr>
      <w:r/>
      <w:bookmarkStart w:id="66" w:name="_Toc148347157"/>
      <w:r/>
      <w:bookmarkEnd w:id="66"/>
      <w:r/>
      <w:r/>
    </w:p>
    <w:p>
      <w:pPr>
        <w:pStyle w:val="847"/>
        <w:jc w:val="center"/>
        <w:spacing w:before="0" w:after="0" w:line="300" w:lineRule="auto"/>
        <w:rPr>
          <w:rFonts w:hint="eastAsia" w:ascii="仿宋" w:hAnsi="仿宋" w:eastAsia="仿宋" w:cs="仿宋"/>
          <w:bCs/>
          <w:sz w:val="28"/>
          <w:szCs w:val="28"/>
        </w:rPr>
      </w:pPr>
      <w:r>
        <w:rPr>
          <w:rFonts w:hint="eastAsia" w:ascii="仿宋" w:hAnsi="仿宋" w:eastAsia="仿宋" w:cs="仿宋"/>
          <w:bCs/>
          <w:sz w:val="28"/>
          <w:szCs w:val="28"/>
          <w:lang w:eastAsia="zh-CN"/>
        </w:rPr>
        <w:t xml:space="preserve">三</w:t>
      </w:r>
      <w:r>
        <w:rPr>
          <w:rFonts w:hint="eastAsia" w:ascii="仿宋" w:hAnsi="仿宋" w:eastAsia="仿宋" w:cs="仿宋"/>
          <w:bCs/>
          <w:sz w:val="28"/>
          <w:szCs w:val="28"/>
        </w:rPr>
        <w:t xml:space="preserve">、</w:t>
      </w:r>
      <w:bookmarkStart w:id="67" w:name="_Toc29983"/>
      <w:r>
        <w:rPr>
          <w:rFonts w:hint="eastAsia" w:ascii="仿宋" w:hAnsi="仿宋" w:eastAsia="仿宋" w:cs="仿宋"/>
          <w:bCs/>
          <w:sz w:val="28"/>
          <w:szCs w:val="28"/>
        </w:rPr>
        <w:t xml:space="preserve">服务承诺</w:t>
      </w:r>
      <w:bookmarkEnd w:id="67"/>
      <w:r/>
      <w:r/>
    </w:p>
    <w:p>
      <w:pPr>
        <w:ind w:firstLine="360"/>
        <w:jc w:val="center"/>
        <w:spacing w:line="440" w:lineRule="exact"/>
        <w:rPr>
          <w:rFonts w:hint="eastAsia" w:ascii="仿宋" w:hAnsi="仿宋" w:eastAsia="仿宋" w:cs="仿宋"/>
          <w:sz w:val="24"/>
        </w:rPr>
      </w:pPr>
      <w:r>
        <w:rPr>
          <w:rFonts w:hint="eastAsia" w:ascii="仿宋" w:hAnsi="仿宋" w:eastAsia="仿宋" w:cs="仿宋"/>
          <w:sz w:val="24"/>
        </w:rPr>
        <w:t xml:space="preserve">（针对采购需求逐条响应、加盖谈判供应商电子签章。）</w:t>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ind w:firstLine="360"/>
        <w:spacing w:line="440" w:lineRule="exact"/>
        <w:rPr>
          <w:rFonts w:hint="eastAsia" w:ascii="仿宋" w:hAnsi="仿宋" w:eastAsia="仿宋" w:cs="仿宋"/>
          <w:sz w:val="24"/>
        </w:rPr>
      </w:pPr>
      <w:r>
        <w:rPr>
          <w:rFonts w:hint="eastAsia" w:ascii="仿宋" w:hAnsi="仿宋" w:eastAsia="仿宋" w:cs="仿宋"/>
          <w:sz w:val="24"/>
        </w:rPr>
      </w:r>
      <w:r/>
    </w:p>
    <w:p>
      <w:pPr>
        <w:pStyle w:val="874"/>
        <w:ind w:left="-178" w:firstLine="352"/>
        <w:spacing w:line="440" w:lineRule="exact"/>
        <w:rPr>
          <w:rFonts w:hint="eastAsia" w:hAnsi="宋体"/>
          <w:sz w:val="24"/>
          <w:szCs w:val="24"/>
        </w:rPr>
      </w:pPr>
      <w:r>
        <w:rPr>
          <w:rFonts w:hint="eastAsia" w:hAnsi="宋体"/>
          <w:sz w:val="24"/>
          <w:szCs w:val="24"/>
        </w:rPr>
      </w:r>
      <w:r/>
    </w:p>
    <w:p>
      <w:pPr>
        <w:pStyle w:val="847"/>
        <w:jc w:val="center"/>
        <w:spacing w:before="0" w:after="0" w:line="300" w:lineRule="auto"/>
        <w:rPr>
          <w:rFonts w:hint="eastAsia" w:ascii="宋体" w:hAnsi="宋体" w:eastAsia="宋体"/>
          <w:bCs/>
          <w:sz w:val="28"/>
          <w:szCs w:val="28"/>
        </w:rPr>
      </w:pPr>
      <w:r/>
      <w:bookmarkStart w:id="68" w:name="_Toc124413305"/>
      <w:r>
        <w:rPr>
          <w:rFonts w:ascii="宋体" w:hAnsi="宋体" w:eastAsia="宋体"/>
          <w:bCs/>
          <w:sz w:val="28"/>
          <w:szCs w:val="28"/>
        </w:rPr>
        <w:br w:type="page" w:clear="all"/>
      </w:r>
      <w:bookmarkEnd w:id="68"/>
      <w:r/>
      <w:bookmarkStart w:id="69" w:name="_Toc148347158"/>
      <w:r/>
      <w:bookmarkStart w:id="70" w:name="_Toc62225068"/>
      <w:r/>
      <w:bookmarkStart w:id="71" w:name="_Toc455472188"/>
      <w:r>
        <w:rPr>
          <w:rFonts w:hint="eastAsia" w:ascii="宋体" w:hAnsi="宋体" w:eastAsia="宋体"/>
          <w:bCs/>
          <w:sz w:val="28"/>
          <w:szCs w:val="28"/>
        </w:rPr>
        <w:t xml:space="preserve">四、技术规格响应偏离表</w:t>
      </w:r>
      <w:bookmarkEnd w:id="69"/>
      <w:r/>
      <w:bookmarkEnd w:id="70"/>
      <w:r/>
      <w:bookmarkEnd w:id="71"/>
      <w:r/>
      <w:r/>
    </w:p>
    <w:p>
      <w:pPr>
        <w:pStyle w:val="874"/>
        <w:ind w:left="-178" w:firstLine="352"/>
        <w:jc w:val="center"/>
        <w:spacing w:line="440" w:lineRule="exact"/>
        <w:rPr>
          <w:rFonts w:hint="eastAsia" w:hAnsi="宋体"/>
          <w:sz w:val="24"/>
          <w:szCs w:val="24"/>
        </w:rPr>
      </w:pPr>
      <w:r/>
      <w:bookmarkStart w:id="72" w:name="_Toc455472189"/>
      <w:r/>
      <w:bookmarkStart w:id="73" w:name="_Toc62225069"/>
      <w:r>
        <w:rPr>
          <w:rFonts w:hint="eastAsia" w:hAnsi="宋体"/>
          <w:sz w:val="24"/>
          <w:szCs w:val="24"/>
        </w:rPr>
        <w:t xml:space="preserve">（根据谈判文件第一章第五部分要求的内容逐条填写）</w:t>
      </w:r>
      <w:bookmarkEnd w:id="72"/>
      <w:r/>
      <w:bookmarkEnd w:id="73"/>
      <w:r/>
      <w:r/>
    </w:p>
    <w:tbl>
      <w:tblPr>
        <w:tblStyle w:val="668"/>
        <w:tblW w:w="0" w:type="auto"/>
        <w:tblInd w:w="18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900"/>
        <w:gridCol w:w="3420"/>
        <w:gridCol w:w="2880"/>
        <w:gridCol w:w="1080"/>
        <w:gridCol w:w="1080"/>
      </w:tblGrid>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序号</w:t>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项目采购需求中主要技术</w:t>
            </w:r>
            <w:r/>
          </w:p>
          <w:p>
            <w:pPr>
              <w:jc w:val="center"/>
              <w:rPr>
                <w:rFonts w:hint="eastAsia" w:ascii="宋体" w:hAnsi="宋体" w:cs="Arial"/>
                <w:sz w:val="24"/>
              </w:rPr>
            </w:pPr>
            <w:r>
              <w:rPr>
                <w:rFonts w:hint="eastAsia" w:ascii="宋体" w:hAnsi="宋体" w:cs="Arial"/>
                <w:sz w:val="24"/>
              </w:rPr>
              <w:t xml:space="preserve">条款描述</w:t>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t xml:space="preserve">所报产品规格、型号及相应技术参数描述</w:t>
            </w:r>
            <w:r/>
          </w:p>
        </w:tc>
        <w:tc>
          <w:tcPr>
            <w:tcW w:w="1080" w:type="dxa"/>
            <w:vAlign w:val="center"/>
            <w:textDirection w:val="lrTb"/>
            <w:noWrap w:val="false"/>
          </w:tcPr>
          <w:p>
            <w:pPr>
              <w:ind w:firstLine="240"/>
              <w:rPr>
                <w:rFonts w:hint="eastAsia" w:ascii="宋体" w:hAnsi="宋体" w:cs="Arial"/>
                <w:sz w:val="24"/>
              </w:rPr>
            </w:pPr>
            <w:r>
              <w:rPr>
                <w:rFonts w:hint="eastAsia" w:ascii="宋体" w:hAnsi="宋体" w:cs="Arial"/>
                <w:sz w:val="24"/>
              </w:rPr>
              <w:t xml:space="preserve">偏离</w:t>
            </w:r>
            <w:r/>
          </w:p>
          <w:p>
            <w:pPr>
              <w:ind w:firstLine="240"/>
              <w:rPr>
                <w:rFonts w:hint="eastAsia" w:ascii="宋体" w:hAnsi="宋体" w:cs="Arial"/>
                <w:sz w:val="24"/>
              </w:rPr>
            </w:pPr>
            <w:r>
              <w:rPr>
                <w:rFonts w:hint="eastAsia" w:ascii="宋体" w:hAnsi="宋体" w:cs="Arial"/>
                <w:sz w:val="24"/>
              </w:rPr>
              <w:t xml:space="preserve">情况</w:t>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t xml:space="preserve">备注</w:t>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cantSplit/>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cs="Arial"/>
                <w:spacing w:val="-6"/>
                <w:sz w:val="24"/>
              </w:rPr>
            </w:pPr>
            <w:r>
              <w:rPr>
                <w:rFonts w:hint="eastAsia" w:ascii="宋体" w:hAnsi="宋体" w:cs="Arial"/>
                <w:spacing w:val="-6"/>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r>
        <w:trPr>
          <w:trHeight w:val="704"/>
        </w:trPr>
        <w:tc>
          <w:tcPr>
            <w:tcW w:w="90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3420" w:type="dxa"/>
            <w:vAlign w:val="center"/>
            <w:textDirection w:val="lrTb"/>
            <w:noWrap w:val="false"/>
          </w:tcPr>
          <w:p>
            <w:pPr>
              <w:rPr>
                <w:rFonts w:hint="eastAsia" w:ascii="宋体" w:hAnsi="宋体"/>
                <w:spacing w:val="-10"/>
                <w:sz w:val="24"/>
              </w:rPr>
            </w:pPr>
            <w:r>
              <w:rPr>
                <w:rFonts w:hint="eastAsia" w:ascii="宋体" w:hAnsi="宋体"/>
                <w:spacing w:val="-10"/>
                <w:sz w:val="24"/>
              </w:rPr>
            </w:r>
            <w:r/>
          </w:p>
        </w:tc>
        <w:tc>
          <w:tcPr>
            <w:tcW w:w="2880" w:type="dxa"/>
            <w:vAlign w:val="center"/>
            <w:textDirection w:val="lrTb"/>
            <w:noWrap w:val="false"/>
          </w:tcPr>
          <w:p>
            <w:pPr>
              <w:jc w:val="center"/>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c>
          <w:tcPr>
            <w:tcW w:w="1080" w:type="dxa"/>
            <w:vAlign w:val="center"/>
            <w:textDirection w:val="lrTb"/>
            <w:noWrap w:val="false"/>
          </w:tcPr>
          <w:p>
            <w:pPr>
              <w:jc w:val="center"/>
              <w:spacing w:line="360" w:lineRule="auto"/>
              <w:rPr>
                <w:rFonts w:hint="eastAsia" w:ascii="宋体" w:hAnsi="宋体" w:cs="Arial"/>
                <w:sz w:val="24"/>
              </w:rPr>
            </w:pPr>
            <w:r>
              <w:rPr>
                <w:rFonts w:hint="eastAsia" w:ascii="宋体" w:hAnsi="宋体" w:cs="Arial"/>
                <w:sz w:val="24"/>
              </w:rPr>
            </w:r>
            <w:r/>
          </w:p>
        </w:tc>
      </w:tr>
    </w:tbl>
    <w:p>
      <w:pPr>
        <w:ind w:firstLine="120"/>
        <w:spacing w:line="520" w:lineRule="exact"/>
        <w:rPr>
          <w:rFonts w:hint="eastAsia" w:ascii="宋体" w:hAnsi="宋体"/>
          <w:sz w:val="24"/>
          <w:u w:val="single"/>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120"/>
        <w:spacing w:line="520" w:lineRule="exact"/>
        <w:rPr>
          <w:rFonts w:hint="eastAsia" w:ascii="宋体" w:hAnsi="宋体"/>
          <w:sz w:val="24"/>
        </w:rPr>
      </w:pPr>
      <w:r>
        <w:rPr>
          <w:rFonts w:hint="eastAsia" w:ascii="宋体" w:hAnsi="宋体"/>
          <w:sz w:val="24"/>
        </w:rPr>
        <w:t xml:space="preserve">法定代表人签字：</w:t>
      </w:r>
      <w:r>
        <w:rPr>
          <w:rFonts w:hint="eastAsia" w:ascii="宋体" w:hAnsi="宋体"/>
          <w:sz w:val="24"/>
          <w:u w:val="single"/>
        </w:rPr>
        <w:t xml:space="preserve">    </w:t>
      </w:r>
      <w:r>
        <w:rPr>
          <w:rFonts w:hint="eastAsia" w:hAnsi="宋体"/>
          <w:sz w:val="24"/>
          <w:u w:val="single"/>
        </w:rPr>
        <w:t xml:space="preserve">（电子签章或电子签字）</w:t>
      </w:r>
      <w:r>
        <w:rPr>
          <w:rFonts w:hint="eastAsia" w:ascii="宋体" w:hAnsi="宋体"/>
          <w:sz w:val="24"/>
          <w:u w:val="single"/>
        </w:rPr>
        <w:t xml:space="preserve">             </w:t>
      </w:r>
      <w:r/>
    </w:p>
    <w:p>
      <w:pPr>
        <w:spacing w:line="440" w:lineRule="exact"/>
        <w:rPr>
          <w:rFonts w:ascii="宋体" w:hAnsi="宋体"/>
          <w:sz w:val="24"/>
        </w:rPr>
      </w:pPr>
      <w:r>
        <w:rPr>
          <w:rFonts w:hint="eastAsia" w:ascii="宋体" w:hAnsi="宋体"/>
          <w:sz w:val="24"/>
        </w:rPr>
        <w:t xml:space="preserve">     注：（</w:t>
      </w:r>
      <w:r>
        <w:rPr>
          <w:rFonts w:ascii="宋体" w:hAnsi="宋体"/>
          <w:sz w:val="24"/>
        </w:rPr>
        <w:t xml:space="preserve">1</w:t>
      </w:r>
      <w:r>
        <w:rPr>
          <w:rFonts w:hint="eastAsia" w:ascii="宋体" w:hAnsi="宋体"/>
          <w:sz w:val="24"/>
        </w:rPr>
        <w:t xml:space="preserve">）此表为表样，行数可自行添加，但表式不变。</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（2）是否偏离用符号</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w:t>
      </w:r>
      <w:r>
        <w:rPr>
          <w:rFonts w:ascii="宋体" w:hAnsi="宋体"/>
          <w:sz w:val="24"/>
        </w:rPr>
        <w:t xml:space="preserve">-”</w:t>
      </w:r>
      <w:r>
        <w:rPr>
          <w:rFonts w:hint="eastAsia" w:ascii="宋体" w:hAnsi="宋体"/>
          <w:sz w:val="24"/>
        </w:rPr>
        <w:t xml:space="preserve">分别表示正偏离、完全响应、负偏离。</w:t>
      </w:r>
      <w:r>
        <w:rPr>
          <w:rFonts w:ascii="宋体" w:hAnsi="宋体"/>
          <w:sz w:val="24"/>
        </w:rPr>
        <w:t xml:space="preserve"> </w:t>
      </w:r>
      <w:r/>
    </w:p>
    <w:p>
      <w:pPr>
        <w:ind w:firstLine="360"/>
        <w:spacing w:line="440" w:lineRule="exact"/>
        <w:rPr>
          <w:rFonts w:hint="eastAsia" w:ascii="宋体" w:hAnsi="宋体"/>
          <w:sz w:val="24"/>
        </w:rPr>
      </w:pPr>
      <w:r>
        <w:rPr>
          <w:rFonts w:hint="eastAsia" w:ascii="宋体" w:hAnsi="宋体"/>
          <w:sz w:val="24"/>
        </w:rPr>
        <w:t xml:space="preserve">（3）谈判供应商必须仔细阅读本谈判文件第一章第五部分中所有技术规范条款和相关功能要求，并将响应情况及偏离情况逐项填入上表。</w:t>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ind w:firstLine="360"/>
        <w:spacing w:line="440" w:lineRule="exact"/>
        <w:rPr>
          <w:rFonts w:hint="eastAsia" w:ascii="宋体" w:hAnsi="宋体"/>
          <w:sz w:val="24"/>
        </w:rPr>
      </w:pPr>
      <w:r>
        <w:rPr>
          <w:rFonts w:hint="eastAsia" w:ascii="宋体" w:hAnsi="宋体"/>
          <w:sz w:val="24"/>
        </w:rPr>
      </w:r>
      <w:r/>
    </w:p>
    <w:p>
      <w:pPr>
        <w:pStyle w:val="847"/>
        <w:jc w:val="center"/>
        <w:spacing w:before="0" w:after="0" w:line="300" w:lineRule="auto"/>
        <w:rPr>
          <w:rFonts w:hint="eastAsia" w:ascii="宋体" w:hAnsi="宋体" w:eastAsia="宋体"/>
          <w:bCs/>
          <w:sz w:val="28"/>
          <w:szCs w:val="28"/>
        </w:rPr>
      </w:pPr>
      <w:r/>
      <w:bookmarkStart w:id="74" w:name="_Toc148347161"/>
      <w:r/>
      <w:bookmarkStart w:id="75" w:name="_Toc455472192"/>
      <w:r>
        <w:rPr>
          <w:rFonts w:hint="eastAsia" w:ascii="宋体" w:hAnsi="宋体" w:eastAsia="宋体"/>
          <w:bCs/>
          <w:sz w:val="28"/>
          <w:szCs w:val="28"/>
          <w:lang w:val="en-US" w:eastAsia="zh-CN"/>
        </w:rPr>
        <w:t xml:space="preserve">五</w:t>
      </w:r>
      <w:r>
        <w:rPr>
          <w:rFonts w:hint="eastAsia" w:ascii="宋体" w:hAnsi="宋体" w:eastAsia="宋体"/>
          <w:bCs/>
          <w:sz w:val="28"/>
          <w:szCs w:val="28"/>
        </w:rPr>
        <w:t xml:space="preserve">、资质审查时谈判供应商必须提交的资格证明文件</w:t>
      </w:r>
      <w:bookmarkEnd w:id="74"/>
      <w:r/>
      <w:bookmarkEnd w:id="75"/>
      <w:r/>
      <w:r/>
    </w:p>
    <w:p>
      <w:pPr>
        <w:ind w:firstLine="480"/>
        <w:spacing w:line="520" w:lineRule="exact"/>
        <w:rPr>
          <w:rFonts w:ascii="宋体" w:hAnsi="宋体"/>
          <w:sz w:val="24"/>
        </w:rPr>
      </w:pPr>
      <w:r>
        <w:rPr>
          <w:rFonts w:hint="eastAsia" w:ascii="宋体" w:hAnsi="宋体"/>
          <w:sz w:val="24"/>
        </w:rPr>
        <w:t xml:space="preserve">1、供应商提供下列材料之一</w:t>
      </w:r>
      <w:r>
        <w:rPr>
          <w:rFonts w:hint="eastAsia" w:ascii="宋体" w:hAnsi="宋体"/>
          <w:sz w:val="24"/>
          <w:lang w:eastAsia="zh-CN"/>
        </w:rPr>
        <w:t xml:space="preserve">：</w:t>
      </w:r>
      <w:r/>
    </w:p>
    <w:p>
      <w:pPr>
        <w:ind w:firstLine="360"/>
        <w:spacing w:line="520" w:lineRule="exact"/>
        <w:rPr>
          <w:rFonts w:hint="eastAsia" w:ascii="宋体" w:hAnsi="宋体"/>
          <w:sz w:val="24"/>
        </w:rPr>
      </w:pPr>
      <w:r>
        <w:rPr>
          <w:rFonts w:hint="eastAsia" w:ascii="宋体" w:hAnsi="宋体"/>
          <w:sz w:val="24"/>
        </w:rPr>
        <w:t xml:space="preserve">（1）供应商提供</w:t>
      </w:r>
      <w:r>
        <w:rPr>
          <w:rFonts w:hint="eastAsia" w:ascii="宋体" w:hAnsi="宋体" w:cs="Arial"/>
          <w:bCs/>
          <w:sz w:val="24"/>
        </w:rPr>
        <w:t xml:space="preserve">法定代表人资格证明</w:t>
      </w:r>
      <w:r>
        <w:rPr>
          <w:rFonts w:hint="eastAsia" w:ascii="宋体" w:hAnsi="宋体"/>
          <w:sz w:val="24"/>
        </w:rPr>
        <w:t xml:space="preserve">（必须提供，格式按照第九部分示范格式一）和</w:t>
      </w:r>
      <w:r>
        <w:rPr>
          <w:rFonts w:hint="eastAsia" w:ascii="宋体" w:hAnsi="宋体"/>
          <w:bCs/>
          <w:sz w:val="24"/>
        </w:rPr>
        <w:t xml:space="preserve">法定代表人身份证（扫描件并加盖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360"/>
        <w:spacing w:line="520" w:lineRule="exact"/>
        <w:rPr>
          <w:rFonts w:hint="eastAsia" w:ascii="宋体" w:hAnsi="宋体"/>
          <w:sz w:val="24"/>
        </w:rPr>
      </w:pPr>
      <w:r>
        <w:rPr>
          <w:rFonts w:hint="eastAsia" w:ascii="宋体" w:hAnsi="宋体"/>
          <w:sz w:val="24"/>
        </w:rPr>
        <w:t xml:space="preserve">（2）供应商提供授权委托书（必须提供，格式按照第九部分示范格式二）和</w:t>
      </w:r>
      <w:r>
        <w:rPr>
          <w:rFonts w:hint="eastAsia" w:ascii="宋体" w:hAnsi="宋体"/>
          <w:bCs/>
          <w:sz w:val="24"/>
        </w:rPr>
        <w:t xml:space="preserve">受托人身份证（扫描件并加盖</w:t>
      </w:r>
      <w:r>
        <w:rPr>
          <w:rFonts w:hint="eastAsia" w:ascii="宋体" w:hAnsi="宋体"/>
          <w:sz w:val="24"/>
        </w:rPr>
        <w:t xml:space="preserve">供应商电子签</w:t>
      </w:r>
      <w:r>
        <w:rPr>
          <w:rFonts w:hint="eastAsia" w:ascii="宋体" w:hAnsi="宋体"/>
          <w:bCs/>
          <w:sz w:val="24"/>
        </w:rPr>
        <w:t xml:space="preserve">章）</w:t>
      </w:r>
      <w:r>
        <w:rPr>
          <w:rFonts w:hint="eastAsia" w:ascii="宋体" w:hAnsi="宋体"/>
          <w:sz w:val="24"/>
        </w:rPr>
        <w:t xml:space="preserve">。</w:t>
      </w:r>
      <w:r/>
    </w:p>
    <w:p>
      <w:pPr>
        <w:ind w:firstLine="480"/>
        <w:spacing w:line="520" w:lineRule="exact"/>
        <w:rPr>
          <w:rFonts w:hint="eastAsia" w:ascii="宋体" w:hAnsi="宋体"/>
          <w:color w:val="000000" w:themeColor="text1"/>
          <w:sz w:val="24"/>
          <w:lang w:val="zh-CN" w:eastAsia="zh-CN"/>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2.供应商符合《中华人民共和国政府采购法》第二十二条规定条件的承诺函</w:t>
      </w:r>
      <w:r>
        <w:rPr>
          <w:rFonts w:hint="eastAsia" w:ascii="宋体" w:hAnsi="宋体"/>
          <w:color w:val="000000" w:themeColor="text1"/>
          <w:sz w:val="24"/>
          <w:lang w:val="zh-CN" w:eastAsia="zh-CN"/>
          <w14:textFill>
            <w14:solidFill>
              <w14:schemeClr w14:val="tx1"/>
            </w14:solidFill>
          </w14:textFill>
        </w:rPr>
        <w:t xml:space="preserve">（</w:t>
      </w:r>
      <w:r>
        <w:rPr>
          <w:rFonts w:hint="eastAsia" w:ascii="宋体" w:hAnsi="宋体"/>
          <w:color w:val="000000" w:themeColor="text1"/>
          <w:sz w:val="24"/>
          <w:lang w:val="en-US" w:eastAsia="zh-CN"/>
          <w14:textFill>
            <w14:solidFill>
              <w14:schemeClr w14:val="tx1"/>
            </w14:solidFill>
          </w14:textFill>
        </w:rPr>
        <w:t xml:space="preserve">原件并加盖供应商电子公章，详见第六章示范格式三</w:t>
      </w:r>
      <w:r>
        <w:rPr>
          <w:rFonts w:hint="eastAsia" w:ascii="宋体" w:hAnsi="宋体"/>
          <w:color w:val="000000" w:themeColor="text1"/>
          <w:sz w:val="24"/>
          <w:lang w:val="zh-CN" w:eastAsia="zh-CN"/>
          <w14:textFill>
            <w14:solidFill>
              <w14:schemeClr w14:val="tx1"/>
            </w14:solidFill>
          </w14:textFill>
        </w:rPr>
        <w:t xml:space="preserve">）</w:t>
      </w:r>
      <w:r/>
    </w:p>
    <w:p>
      <w:pPr>
        <w:ind w:firstLine="480"/>
        <w:spacing w:line="520" w:lineRule="exact"/>
        <w:rPr>
          <w:rFonts w:hint="eastAsia" w:ascii="宋体" w:hAnsi="宋体"/>
          <w:color w:val="000000" w:themeColor="text1"/>
          <w:sz w:val="24"/>
          <w14:textFill>
            <w14:solidFill>
              <w14:schemeClr w14:val="tx1"/>
            </w14:solidFill>
          </w14:textFill>
        </w:rPr>
      </w:pPr>
      <w:r>
        <w:rPr>
          <w:rFonts w:hint="eastAsia" w:ascii="宋体" w:hAnsi="宋体"/>
          <w:color w:val="000000" w:themeColor="text1"/>
          <w:sz w:val="24"/>
          <w:lang w:val="en-US" w:eastAsia="zh-CN"/>
          <w14:textFill>
            <w14:solidFill>
              <w14:schemeClr w14:val="tx1"/>
            </w14:solidFill>
          </w14:textFill>
        </w:rPr>
        <w:t xml:space="preserve">3</w:t>
      </w:r>
      <w:r>
        <w:rPr>
          <w:rFonts w:hint="eastAsia" w:ascii="宋体" w:hAnsi="宋体"/>
          <w:color w:val="000000" w:themeColor="text1"/>
          <w:sz w:val="24"/>
          <w14:textFill>
            <w14:solidFill>
              <w14:schemeClr w14:val="tx1"/>
            </w14:solidFill>
          </w14:textFill>
        </w:rPr>
        <w:t xml:space="preserve">、采购人根据采购项目的特殊要求，规定</w:t>
      </w:r>
      <w:r>
        <w:rPr>
          <w:rFonts w:hint="eastAsia" w:ascii="宋体" w:hAnsi="宋体"/>
          <w:color w:val="000000" w:themeColor="text1"/>
          <w:sz w:val="24"/>
          <w:lang w:eastAsia="zh-CN"/>
          <w14:textFill>
            <w14:solidFill>
              <w14:schemeClr w14:val="tx1"/>
            </w14:solidFill>
          </w14:textFill>
        </w:rPr>
        <w:t xml:space="preserve">供应商</w:t>
      </w:r>
      <w:r>
        <w:rPr>
          <w:rFonts w:hint="eastAsia" w:ascii="宋体" w:hAnsi="宋体"/>
          <w:color w:val="000000" w:themeColor="text1"/>
          <w:sz w:val="24"/>
          <w14:textFill>
            <w14:solidFill>
              <w14:schemeClr w14:val="tx1"/>
            </w14:solidFill>
          </w14:textFill>
        </w:rPr>
        <w:t xml:space="preserve">还须具备的特定条件：</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1</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、（联合）供应商需具有独立承担民事责任能力（提供有效的法人、社会组织或团体、协会及其他组织的营业执照等证明文件复印件并加盖供应商电子签章）；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2</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、（联合）供应商需具有良好的商业信誉和健全的财务会计制度（提供2025年度经审计的财务状况报告等证明文件或银行出具的资信证明复印件并加盖供应商电子签章）；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3</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、（联合）供应商需有依法缴纳税收和社会保障资金的良好记录（提供投标文件递交当月或前3个月任一月份的依法缴纳税收完税凭证（或无欠税证明）复印件和社会保障资金缴纳凭证并加盖供应商电子签章）；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4</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在“信用中国（http://www.creditchina.gov.cn/）”网站中未被列入《失信被执行人名单》、《重大税收违法案件当事人名单》或《政府采购严重违法失信行为记录名单》（提供2026年6月以后网站截图打印件）；</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5</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、本项目专门面向中小/小微企业采购。即：提供的服务全部由符合政策要求的中小/小微企业承接。（联合）供应商提供中小/小微企业声明。（并加盖供应商电子签章）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注：以上条款参与竞标（联合）供应商（所有企业）均需响应。</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6</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确定项目外业踏勘技术领队不低于10人，技术领队需具有土壤学、测绘及相关专业中级及以上职称；或持有国家或省级土壤普查办颁发的第三次全国土壤普查外业调查采样技术领队或质量检查员资格证书，其中具备土壤学及相关专业中级及以上职称人员或“三普</w:t>
      </w:r>
      <w:r>
        <w:rPr>
          <w:rFonts w:hint="eastAsia" w:ascii="宋体" w:hAnsi="宋体" w:eastAsia="宋体" w:cs="Times New Roman"/>
          <w:bCs/>
          <w:color w:val="000000" w:themeColor="text1"/>
          <w:sz w:val="24"/>
          <w:lang w:val="zh-CN"/>
          <w14:textFill>
            <w14:solidFill>
              <w14:schemeClr w14:val="tx1"/>
            </w14:solidFill>
          </w14:textFill>
        </w:rPr>
        <w:t xml:space="preserve">”外业调查采样技术领队或质量检查员不低于5人；同时需确定项目负责人1名，具有土壤学、测绘及相关专业副高级及以上职称。项目负责人可兼任技术领队。实地踏勘工作每组参与人员不低于1名技术领队。且因项目涉及地块数较多，为确保2026年淮安区补充耕地鉴定工作的顺利开展，成交供应商需具备同时组织6-8支专业队伍开展工作的能力（提供相应人员职称证书或“三普”技术领队或质量检查员资格证书复印件，相关人员自2026年1月以来任意1个月社保证明及其他有效证明资料复印件并加盖供应商电子签章，并提供组织专业队伍承诺函，格式自拟）。</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注：（1）土壤学及相关专业清单：</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①土壤学相关核心专业：土壤学、农业资源与环境、农业资源利用、土壤农化、植物营养学。 </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②其他相关专业：水土保持与荒漠化防治、生态学、园艺学、作物栽培学与耕作学、农艺与种业、果树学、蔬菜学、茶学、森林培育、森林保护学、森林经理学、野生动植物保护与利用、园林植物与观赏园艺自然地理学、地图学与地理信息系统、海洋地质、固体地球物理学、矿物学、岩石学、矿床学、地球化学、古生物学与地层学、构造地质学、第四纪地质学、微生物学、地图制图学与地理信息工程、矿产普查与勘探、地球探测与信息技术、地质工程、环境科学、环境工程、生态环境监测与分析、草学等。 </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2</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测绘及相关专业清单：</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①测绘相关核心专业：测绘工程、遥感科学与技术、导航工程、地理国情监测、地理空间信息工程、时空信息工程。</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②其他相关专业：测绘工程技术、测绘地理信息技术、地籍测绘与土地管理、国土空间规划与测绘、无人机测绘技术、地理科学、地图学与地理信息系统、国土空间规划等。</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7</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提供CMA证书及资质附表，确定资质能力覆盖本次项目需检测的pH值、容重、有机质含量、全氮含量、有效磷含量、速效钾含量、缓效钾含量、土壤机械组成和水溶性盐总量等9个常规指标和铬、镍、铜、锌、镉、铅、汞、砷等8项重金属指标。(提供检测资质证书及检验项目资质附表复印件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8</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、（联合）供应商需提供2023年以来履约的补充耕地质量评定（鉴定）合同复印件及甲方出具的合同履约完成证明，需提供2份（加盖供应商电子签章）。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9</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、本次采购接受联合体投标，联合体参与单位不超过2家，联合体需提供《共同投标协议》，明确各方责任分工、责任划定。（并加盖供应商电子签章）</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cs="Times New Roman"/>
          <w:bCs/>
          <w:color w:val="000000" w:themeColor="text1"/>
          <w:sz w:val="24"/>
          <w:lang w:val="en-US" w:eastAsia="zh-CN"/>
          <w14:textFill>
            <w14:solidFill>
              <w14:schemeClr w14:val="tx1"/>
            </w14:solidFill>
          </w14:textFill>
        </w:rPr>
        <w:t xml:space="preserve">10</w:t>
      </w:r>
      <w:r>
        <w:rPr>
          <w:rFonts w:hint="eastAsia" w:ascii="宋体" w:hAnsi="宋体" w:cs="Times New Roman"/>
          <w:bCs/>
          <w:color w:val="000000" w:themeColor="text1"/>
          <w:sz w:val="24"/>
          <w:lang w:val="zh-CN"/>
          <w14:textFill>
            <w14:solidFill>
              <w14:schemeClr w14:val="tx1"/>
            </w14:solidFill>
          </w14:textFill>
        </w:rPr>
        <w:t xml:space="preserve">）</w:t>
      </w:r>
      <w:r>
        <w:rPr>
          <w:rFonts w:hint="eastAsia" w:ascii="宋体" w:hAnsi="宋体" w:eastAsia="宋体" w:cs="Times New Roman"/>
          <w:bCs/>
          <w:color w:val="000000" w:themeColor="text1"/>
          <w:sz w:val="24"/>
          <w:lang w:val="zh-CN"/>
          <w14:textFill>
            <w14:solidFill>
              <w14:schemeClr w14:val="tx1"/>
            </w14:solidFill>
          </w14:textFill>
        </w:rPr>
        <w:t xml:space="preserve">、法律、行政法规规定的其他条件。</w:t>
      </w:r>
      <w:r/>
    </w:p>
    <w:p>
      <w:pPr>
        <w:ind w:firstLine="480"/>
        <w:spacing w:line="520" w:lineRule="exact"/>
        <w:rPr>
          <w:rFonts w:hint="eastAsia" w:ascii="宋体" w:hAnsi="宋体" w:eastAsia="宋体" w:cs="Times New Roman"/>
          <w:bCs/>
          <w:color w:val="000000" w:themeColor="text1"/>
          <w:sz w:val="24"/>
          <w:lang w:val="zh-CN"/>
          <w14:textFill>
            <w14:solidFill>
              <w14:schemeClr w14:val="tx1"/>
            </w14:solidFill>
          </w14:textFill>
        </w:rPr>
      </w:pPr>
      <w:r>
        <w:rPr>
          <w:rFonts w:hint="eastAsia" w:ascii="宋体" w:hAnsi="宋体" w:eastAsia="宋体" w:cs="Times New Roman"/>
          <w:bCs/>
          <w:color w:val="000000" w:themeColor="text1"/>
          <w:sz w:val="24"/>
          <w:lang w:val="zh-CN"/>
          <w14:textFill>
            <w14:solidFill>
              <w14:schemeClr w14:val="tx1"/>
            </w14:solidFill>
          </w14:textFill>
        </w:rPr>
        <w:t xml:space="preserve">本项目要求提交的相关资格证明材料，如为复印件、扫描或截图打印件则需加盖供应商公章；如提供虚假材料，查实后，取消投标、中标资格。</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lang w:val="en-US" w:eastAsia="zh-CN"/>
          <w14:textFill>
            <w14:solidFill>
              <w14:schemeClr w14:val="tx1"/>
            </w14:solidFill>
          </w14:textFill>
        </w:rPr>
        <w:t xml:space="preserve">4</w:t>
      </w:r>
      <w:r>
        <w:rPr>
          <w:rFonts w:hint="eastAsia" w:ascii="宋体" w:hAnsi="宋体"/>
          <w:bCs/>
          <w:color w:val="000000" w:themeColor="text1"/>
          <w:sz w:val="24"/>
          <w14:textFill>
            <w14:solidFill>
              <w14:schemeClr w14:val="tx1"/>
            </w14:solidFill>
          </w14:textFill>
        </w:rPr>
        <w:t xml:space="preserve">、落实政府采购政策需满足的资格要求（提供下列任一项材料即可，非专门面向中小企业或者预留份额的采购项目，本项无需提供）</w:t>
      </w:r>
      <w:r>
        <w:rPr>
          <w:rFonts w:hint="eastAsia" w:ascii="宋体" w:hAnsi="宋体"/>
          <w:bCs/>
          <w:color w:val="000000" w:themeColor="text1"/>
          <w:sz w:val="24"/>
          <w:lang w:eastAsia="zh-CN"/>
          <w14:textFill>
            <w14:solidFill>
              <w14:schemeClr w14:val="tx1"/>
            </w14:solidFill>
          </w14:textFill>
        </w:rPr>
        <w:t xml:space="preserve">：</w:t>
      </w:r>
      <w:r/>
    </w:p>
    <w:p>
      <w:pPr>
        <w:ind w:firstLine="480"/>
        <w:spacing w:line="520" w:lineRule="exact"/>
        <w:rPr>
          <w:rFonts w:hint="eastAsia" w:ascii="宋体" w:hAnsi="宋体"/>
          <w:bCs/>
          <w:color w:val="000000" w:themeColor="text1"/>
          <w:sz w:val="24"/>
          <w14:textFill>
            <w14:solidFill>
              <w14:schemeClr w14:val="tx1"/>
            </w14:solidFill>
          </w14:textFill>
        </w:rPr>
      </w:pPr>
      <w:r>
        <w:rPr>
          <w:rFonts w:hint="eastAsia" w:ascii="宋体" w:hAnsi="宋体"/>
          <w:bCs/>
          <w:color w:val="000000" w:themeColor="text1"/>
          <w:sz w:val="24"/>
          <w14:textFill>
            <w14:solidFill>
              <w14:schemeClr w14:val="tx1"/>
            </w14:solidFill>
          </w14:textFill>
        </w:rPr>
        <w:t xml:space="preserve">（1）《中小企业声明函》（详见示范格式</w:t>
      </w:r>
      <w:r>
        <w:rPr>
          <w:rFonts w:hint="eastAsia" w:ascii="宋体" w:hAnsi="宋体"/>
          <w:bCs/>
          <w:color w:val="000000" w:themeColor="text1"/>
          <w:sz w:val="24"/>
          <w:lang w:val="en-US" w:eastAsia="zh-CN"/>
          <w14:textFill>
            <w14:solidFill>
              <w14:schemeClr w14:val="tx1"/>
            </w14:solidFill>
          </w14:textFill>
        </w:rPr>
        <w:t xml:space="preserve">五</w:t>
      </w:r>
      <w:r>
        <w:rPr>
          <w:rFonts w:hint="eastAsia" w:ascii="宋体" w:hAnsi="宋体"/>
          <w:bCs/>
          <w:color w:val="000000" w:themeColor="text1"/>
          <w:sz w:val="24"/>
          <w14:textFill>
            <w14:solidFill>
              <w14:schemeClr w14:val="tx1"/>
            </w14:solidFill>
          </w14:textFill>
        </w:rPr>
        <w:t xml:space="preserve">）；</w:t>
      </w:r>
      <w:r/>
    </w:p>
    <w:p>
      <w:pPr>
        <w:ind w:firstLine="480"/>
        <w:spacing w:line="520" w:lineRule="exact"/>
        <w:rPr>
          <w:rFonts w:hint="eastAsia" w:ascii="宋体" w:hAnsi="宋体"/>
          <w:bCs/>
          <w:sz w:val="24"/>
        </w:rPr>
      </w:pPr>
      <w:r>
        <w:rPr>
          <w:rFonts w:hint="eastAsia" w:ascii="宋体" w:hAnsi="宋体"/>
          <w:bCs/>
          <w:sz w:val="24"/>
        </w:rPr>
        <w:t xml:space="preserve">（2）《残疾人福利性单位声明函》（详见示范格式</w:t>
      </w:r>
      <w:r>
        <w:rPr>
          <w:rFonts w:hint="eastAsia" w:ascii="宋体" w:hAnsi="宋体"/>
          <w:bCs/>
          <w:sz w:val="24"/>
          <w:lang w:val="en-US" w:eastAsia="zh-CN"/>
        </w:rPr>
        <w:t xml:space="preserve">六</w:t>
      </w:r>
      <w:r>
        <w:rPr>
          <w:rFonts w:hint="eastAsia" w:ascii="宋体" w:hAnsi="宋体"/>
          <w:bCs/>
          <w:sz w:val="24"/>
        </w:rPr>
        <w:t xml:space="preserve">）；</w:t>
      </w:r>
      <w:r/>
    </w:p>
    <w:p>
      <w:pPr>
        <w:ind w:firstLine="480"/>
        <w:spacing w:line="520" w:lineRule="exact"/>
        <w:rPr>
          <w:rFonts w:hint="eastAsia" w:ascii="宋体" w:hAnsi="宋体"/>
          <w:bCs/>
          <w:sz w:val="24"/>
        </w:rPr>
      </w:pPr>
      <w:r>
        <w:rPr>
          <w:rFonts w:hint="eastAsia" w:ascii="宋体" w:hAnsi="宋体"/>
          <w:bCs/>
          <w:sz w:val="24"/>
        </w:rPr>
        <w:t xml:space="preserve">（3）由省级以上监狱管理局、戒毒管理局（含新疆生产建设兵团）出具的属于监狱企业的证明文件）（加盖出具单位公章的电子件）。</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5.</w:t>
      </w:r>
      <w:r>
        <w:rPr>
          <w:rFonts w:hint="eastAsia" w:ascii="宋体" w:hAnsi="宋体" w:cs="Times New Roman"/>
          <w:bCs/>
          <w:sz w:val="24"/>
        </w:rPr>
        <w:t xml:space="preserve">拒绝符合下述条件的供应商参加本次采购活动：（详见第</w:t>
      </w:r>
      <w:r>
        <w:rPr>
          <w:rFonts w:hint="eastAsia" w:ascii="宋体" w:hAnsi="宋体" w:cs="Times New Roman"/>
          <w:bCs/>
          <w:sz w:val="24"/>
          <w:lang w:val="en-US" w:eastAsia="zh-CN"/>
        </w:rPr>
        <w:t xml:space="preserve">二章</w:t>
      </w:r>
      <w:r>
        <w:rPr>
          <w:rFonts w:hint="eastAsia" w:ascii="宋体" w:hAnsi="宋体" w:cs="Times New Roman"/>
          <w:bCs/>
          <w:sz w:val="24"/>
        </w:rPr>
        <w:t xml:space="preserve">示范格式</w:t>
      </w:r>
      <w:r>
        <w:rPr>
          <w:rFonts w:hint="eastAsia" w:ascii="宋体" w:hAnsi="宋体" w:cs="Times New Roman"/>
          <w:bCs/>
          <w:sz w:val="24"/>
          <w:lang w:val="en-US" w:eastAsia="zh-CN"/>
        </w:rPr>
        <w:t xml:space="preserve">四</w:t>
      </w:r>
      <w:r>
        <w:rPr>
          <w:rFonts w:hint="eastAsia" w:ascii="宋体" w:hAnsi="宋体" w:cs="Times New Roman"/>
          <w:bCs/>
          <w:sz w:val="24"/>
        </w:rPr>
        <w:t xml:space="preserve">）</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1</w:t>
      </w:r>
      <w:r>
        <w:rPr>
          <w:rFonts w:hint="eastAsia" w:ascii="宋体" w:hAnsi="宋体" w:cs="Times New Roman"/>
          <w:bCs/>
          <w:sz w:val="24"/>
          <w:lang w:eastAsia="zh-CN"/>
        </w:rPr>
        <w:t xml:space="preserve">）</w:t>
      </w:r>
      <w:r>
        <w:rPr>
          <w:rFonts w:hint="eastAsia" w:ascii="宋体" w:hAnsi="宋体" w:cs="Times New Roman"/>
          <w:bCs/>
          <w:sz w:val="24"/>
        </w:rPr>
        <w:t xml:space="preserve">供应商单位负责人为同一人或者存在直接控股、管理关系的不同供应商，不得同时参加同一合同项下的政府采购活动。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val="en-US" w:eastAsia="zh-CN"/>
        </w:rPr>
        <w:t xml:space="preserve">（2）</w:t>
      </w:r>
      <w:r>
        <w:rPr>
          <w:rFonts w:hint="eastAsia" w:ascii="宋体" w:hAnsi="宋体" w:cs="Times New Roman"/>
          <w:bCs/>
          <w:sz w:val="24"/>
        </w:rPr>
        <w:t xml:space="preserve">凡为采购项目提供整体设计、规范编制或者项目管理、监理、检测等服务的供应商，不得再参加本项目的采购活动。</w:t>
      </w:r>
      <w:r/>
    </w:p>
    <w:p>
      <w:pPr>
        <w:ind w:firstLine="480"/>
        <w:spacing w:line="520" w:lineRule="exact"/>
        <w:rPr>
          <w:rFonts w:hint="eastAsia" w:ascii="宋体" w:hAnsi="宋体" w:cs="Times New Roman"/>
          <w:bCs/>
          <w:sz w:val="24"/>
        </w:rPr>
      </w:pPr>
      <w:r>
        <w:rPr>
          <w:rFonts w:hint="eastAsia" w:ascii="宋体" w:hAnsi="宋体" w:cs="Times New Roman"/>
          <w:bCs/>
          <w:sz w:val="24"/>
          <w:lang w:eastAsia="zh-CN"/>
        </w:rPr>
        <w:t xml:space="preserve">（</w:t>
      </w:r>
      <w:r>
        <w:rPr>
          <w:rFonts w:hint="eastAsia" w:ascii="宋体" w:hAnsi="宋体" w:cs="Times New Roman"/>
          <w:bCs/>
          <w:sz w:val="24"/>
          <w:lang w:val="en-US" w:eastAsia="zh-CN"/>
        </w:rPr>
        <w:t xml:space="preserve">3</w:t>
      </w:r>
      <w:r>
        <w:rPr>
          <w:rFonts w:hint="eastAsia" w:ascii="宋体" w:hAnsi="宋体" w:cs="Times New Roman"/>
          <w:bCs/>
          <w:sz w:val="24"/>
          <w:lang w:eastAsia="zh-CN"/>
        </w:rPr>
        <w:t xml:space="preserve">）</w:t>
      </w:r>
      <w:r>
        <w:rPr>
          <w:rFonts w:hint="eastAsia" w:ascii="宋体" w:hAnsi="宋体" w:cs="Times New Roman"/>
          <w:bCs/>
          <w:sz w:val="24"/>
          <w:lang w:val="en-US"/>
        </w:rPr>
        <w:t xml:space="preserve">供应商</w:t>
      </w:r>
      <w:r>
        <w:rPr>
          <w:rFonts w:hint="eastAsia" w:ascii="宋体" w:hAnsi="宋体" w:cs="Times New Roman"/>
          <w:bCs/>
          <w:sz w:val="24"/>
        </w:rPr>
        <w:t xml:space="preserve">被“信用中国”网站、“中国政府采购网”列入失信被执行人、重大税收违法案件当事人名单、政府采购严重违法失信行为记录名单。</w:t>
      </w:r>
      <w:r/>
    </w:p>
    <w:p>
      <w:pPr>
        <w:ind w:firstLine="472"/>
        <w:spacing w:line="520" w:lineRule="exact"/>
        <w:rPr>
          <w:rFonts w:hint="eastAsia" w:ascii="宋体" w:hAnsi="宋体"/>
          <w:sz w:val="24"/>
        </w:rPr>
      </w:pPr>
      <w:r>
        <w:rPr>
          <w:rFonts w:hint="eastAsia" w:ascii="宋体" w:hAnsi="宋体"/>
          <w:b/>
          <w:bCs/>
          <w:sz w:val="24"/>
        </w:rPr>
        <w:t xml:space="preserve">注</w:t>
      </w:r>
      <w:r>
        <w:rPr>
          <w:rFonts w:hint="eastAsia" w:ascii="宋体" w:hAnsi="宋体"/>
          <w:b/>
          <w:bCs/>
          <w:sz w:val="24"/>
          <w:lang w:eastAsia="zh-CN"/>
        </w:rPr>
        <w:t xml:space="preserve">：</w:t>
      </w:r>
      <w:r>
        <w:rPr>
          <w:rFonts w:hint="eastAsia" w:ascii="宋体" w:hAnsi="宋体"/>
          <w:sz w:val="24"/>
        </w:rPr>
        <w:t xml:space="preserve">（1）上述相关原件，成交供应商必须在签订合同时提交采购人审查，成交供应商未能提供上述所有原件的，则取消其成交资格。</w:t>
      </w:r>
      <w:r/>
    </w:p>
    <w:p>
      <w:pPr>
        <w:ind w:firstLine="710"/>
        <w:spacing w:line="520" w:lineRule="exact"/>
        <w:rPr>
          <w:rFonts w:hint="eastAsia" w:ascii="宋体" w:hAnsi="宋体"/>
          <w:sz w:val="24"/>
        </w:rPr>
      </w:pPr>
      <w:r>
        <w:rPr>
          <w:rFonts w:hint="eastAsia" w:ascii="宋体" w:hAnsi="宋体"/>
          <w:sz w:val="24"/>
        </w:rPr>
        <w:t xml:space="preserve">（2）上述是谈判小组对供应商资质审查时，供应商必须提供的资格证明文件，如供应商未能提供上述资格证明文件以及供应商资质条件不符合谈判文件要求的将取消其继续参加谈判的资格。</w:t>
      </w:r>
      <w:r/>
    </w:p>
    <w:p>
      <w:pPr>
        <w:ind w:firstLine="720"/>
        <w:spacing w:line="440" w:lineRule="exact"/>
        <w:rPr>
          <w:rFonts w:hint="eastAsia" w:ascii="宋体" w:hAnsi="宋体" w:cs="Arial"/>
          <w:bCs/>
          <w:sz w:val="24"/>
        </w:rPr>
      </w:pPr>
      <w:r>
        <w:rPr>
          <w:rFonts w:hint="eastAsia" w:ascii="宋体" w:hAnsi="宋体"/>
          <w:bCs/>
          <w:sz w:val="24"/>
        </w:rPr>
        <w:t xml:space="preserve">（3）供应商</w:t>
      </w:r>
      <w:r>
        <w:rPr>
          <w:rFonts w:hint="eastAsia" w:ascii="宋体" w:hAnsi="宋体" w:cs="Arial"/>
          <w:bCs/>
          <w:sz w:val="24"/>
        </w:rPr>
        <w:t xml:space="preserve">所提供的资格证明材料应真实、有效，代理机构及采购人保留对</w:t>
      </w:r>
      <w:r>
        <w:rPr>
          <w:rFonts w:hint="eastAsia" w:ascii="宋体" w:hAnsi="宋体"/>
          <w:bCs/>
          <w:sz w:val="24"/>
        </w:rPr>
        <w:t xml:space="preserve">供应商</w:t>
      </w:r>
      <w:r>
        <w:rPr>
          <w:rFonts w:hint="eastAsia" w:ascii="宋体" w:hAnsi="宋体" w:cs="Arial"/>
          <w:bCs/>
          <w:sz w:val="24"/>
        </w:rPr>
        <w:t xml:space="preserve">提供的资格证明材料进行核查的权利。如发现</w:t>
      </w:r>
      <w:r>
        <w:rPr>
          <w:rFonts w:hint="eastAsia" w:ascii="宋体" w:hAnsi="宋体"/>
          <w:bCs/>
          <w:sz w:val="24"/>
        </w:rPr>
        <w:t xml:space="preserve">供应商</w:t>
      </w:r>
      <w:r>
        <w:rPr>
          <w:rFonts w:hint="eastAsia" w:ascii="宋体" w:hAnsi="宋体" w:cs="Arial"/>
          <w:bCs/>
          <w:sz w:val="24"/>
        </w:rPr>
        <w:t xml:space="preserve">提供虚假资格证明材料，监管部门将对其进行严肃处理。</w:t>
      </w:r>
      <w:r/>
    </w:p>
    <w:p>
      <w:pPr>
        <w:pStyle w:val="847"/>
        <w:jc w:val="center"/>
        <w:spacing w:before="0" w:after="0" w:line="300" w:lineRule="auto"/>
        <w:rPr>
          <w:rFonts w:hint="eastAsia" w:ascii="宋体" w:hAnsi="宋体" w:eastAsia="宋体"/>
          <w:bCs/>
          <w:sz w:val="28"/>
          <w:szCs w:val="28"/>
        </w:rPr>
      </w:pPr>
      <w:r/>
      <w:bookmarkStart w:id="76" w:name="_Toc148347162"/>
      <w:r/>
      <w:bookmarkStart w:id="77" w:name="_Toc455472193"/>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六</w:t>
      </w:r>
      <w:r>
        <w:rPr>
          <w:rFonts w:hint="eastAsia" w:ascii="宋体" w:hAnsi="宋体" w:eastAsia="宋体"/>
          <w:bCs/>
          <w:sz w:val="28"/>
          <w:szCs w:val="28"/>
        </w:rPr>
        <w:t xml:space="preserve">、最终价格评审时谈判供应商需提供的证明文件</w:t>
      </w:r>
      <w:bookmarkEnd w:id="76"/>
      <w:r/>
      <w:bookmarkEnd w:id="77"/>
      <w:r/>
      <w:r/>
    </w:p>
    <w:p>
      <w:pPr>
        <w:jc w:val="center"/>
        <w:spacing w:line="440" w:lineRule="exact"/>
        <w:rPr>
          <w:rFonts w:hint="eastAsia" w:ascii="宋体" w:hAnsi="宋体"/>
          <w:sz w:val="28"/>
        </w:rPr>
      </w:pPr>
      <w:r>
        <w:rPr>
          <w:rFonts w:hint="eastAsia" w:ascii="宋体" w:hAnsi="宋体"/>
          <w:sz w:val="24"/>
          <w:lang w:val="zh-CN"/>
        </w:rPr>
        <w:t xml:space="preserve">（格式由谈判供应商自定、加盖谈判供应商电子签章。）</w:t>
      </w:r>
      <w:r/>
    </w:p>
    <w:p>
      <w:pPr>
        <w:spacing w:line="440" w:lineRule="exact"/>
        <w:rPr>
          <w:rFonts w:hint="eastAsia" w:ascii="宋体" w:hAnsi="宋体"/>
          <w:sz w:val="28"/>
        </w:rPr>
      </w:pPr>
      <w:r>
        <w:rPr>
          <w:rFonts w:hint="eastAsia" w:ascii="宋体" w:hAnsi="宋体"/>
          <w:sz w:val="28"/>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spacing w:line="440" w:lineRule="exact"/>
        <w:rPr>
          <w:rFonts w:hint="eastAsia" w:ascii="宋体" w:hAnsi="宋体" w:cs="Arial"/>
          <w:bCs/>
          <w:sz w:val="32"/>
          <w:szCs w:val="32"/>
        </w:rPr>
      </w:pPr>
      <w:r>
        <w:rPr>
          <w:rFonts w:hint="eastAsia" w:ascii="宋体" w:hAnsi="宋体" w:cs="Arial"/>
          <w:bCs/>
          <w:sz w:val="32"/>
          <w:szCs w:val="32"/>
        </w:rPr>
      </w:r>
      <w:r/>
    </w:p>
    <w:p>
      <w:pPr>
        <w:pStyle w:val="847"/>
        <w:jc w:val="center"/>
        <w:spacing w:before="0" w:after="0" w:line="300" w:lineRule="auto"/>
        <w:rPr>
          <w:rFonts w:hint="eastAsia" w:ascii="宋体" w:hAnsi="宋体" w:eastAsia="宋体"/>
          <w:bCs/>
          <w:sz w:val="28"/>
          <w:szCs w:val="28"/>
        </w:rPr>
      </w:pPr>
      <w:r/>
      <w:bookmarkStart w:id="78" w:name="_Toc455472194"/>
      <w:r/>
      <w:bookmarkStart w:id="79" w:name="_Toc148347163"/>
      <w:r>
        <w:rPr>
          <w:rFonts w:hint="eastAsia" w:ascii="宋体" w:hAnsi="宋体" w:eastAsia="宋体"/>
          <w:bCs/>
          <w:sz w:val="28"/>
          <w:szCs w:val="28"/>
          <w:lang w:val="en-US" w:eastAsia="zh-CN"/>
        </w:rPr>
        <w:t xml:space="preserve">七</w:t>
      </w:r>
      <w:r>
        <w:rPr>
          <w:rFonts w:hint="eastAsia" w:ascii="宋体" w:hAnsi="宋体" w:eastAsia="宋体"/>
          <w:bCs/>
          <w:sz w:val="28"/>
          <w:szCs w:val="28"/>
        </w:rPr>
        <w:t xml:space="preserve">、谈判供应商认为有必要提供并说明的其它资料</w:t>
      </w:r>
      <w:bookmarkEnd w:id="78"/>
      <w:r/>
      <w:bookmarkEnd w:id="79"/>
      <w:r/>
      <w:r/>
    </w:p>
    <w:p>
      <w:pPr>
        <w:ind w:firstLine="1987"/>
        <w:jc w:val="both"/>
        <w:spacing w:line="520" w:lineRule="exact"/>
        <w:widowControl/>
        <w:rPr>
          <w:rFonts w:hint="eastAsia" w:ascii="宋体" w:hAnsi="宋体"/>
          <w:sz w:val="24"/>
        </w:rPr>
      </w:pPr>
      <w:r>
        <w:rPr>
          <w:rFonts w:hint="eastAsia" w:ascii="宋体" w:hAnsi="宋体"/>
          <w:sz w:val="24"/>
        </w:rPr>
        <w:t xml:space="preserve">（格式由谈判供应商自定、加盖谈判供应商电子签章。）</w:t>
      </w:r>
      <w:bookmarkStart w:id="80" w:name="_Toc455472195"/>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ind w:firstLine="1320"/>
        <w:jc w:val="left"/>
        <w:spacing w:line="520" w:lineRule="exact"/>
        <w:widowControl/>
        <w:rPr>
          <w:rFonts w:hint="eastAsia" w:ascii="宋体" w:hAnsi="宋体"/>
          <w:sz w:val="24"/>
        </w:rPr>
      </w:pPr>
      <w:r>
        <w:rPr>
          <w:rFonts w:hint="eastAsia" w:ascii="宋体" w:hAnsi="宋体"/>
          <w:sz w:val="24"/>
        </w:rPr>
      </w:r>
      <w:r/>
    </w:p>
    <w:p>
      <w:pPr>
        <w:pStyle w:val="847"/>
        <w:jc w:val="center"/>
        <w:spacing w:before="0" w:after="0" w:line="300" w:lineRule="auto"/>
        <w:rPr>
          <w:rFonts w:hint="eastAsia" w:ascii="宋体" w:hAnsi="宋体" w:eastAsia="宋体"/>
          <w:bCs/>
          <w:sz w:val="28"/>
          <w:szCs w:val="28"/>
        </w:rPr>
      </w:pPr>
      <w:r/>
      <w:bookmarkStart w:id="81" w:name="_Toc148347164"/>
      <w:r>
        <w:rPr>
          <w:rFonts w:hint="eastAsia" w:ascii="宋体" w:hAnsi="宋体" w:eastAsia="宋体"/>
          <w:bCs/>
          <w:sz w:val="28"/>
          <w:szCs w:val="28"/>
        </w:rPr>
        <w:br w:type="page" w:clear="all"/>
      </w:r>
      <w:r>
        <w:rPr>
          <w:rFonts w:hint="eastAsia" w:ascii="宋体" w:hAnsi="宋体" w:eastAsia="宋体"/>
          <w:bCs/>
          <w:sz w:val="28"/>
          <w:szCs w:val="28"/>
          <w:lang w:val="en-US" w:eastAsia="zh-CN"/>
        </w:rPr>
        <w:t xml:space="preserve">八</w:t>
      </w:r>
      <w:r>
        <w:rPr>
          <w:rFonts w:hint="eastAsia" w:ascii="宋体" w:hAnsi="宋体" w:eastAsia="宋体"/>
          <w:bCs/>
          <w:sz w:val="28"/>
          <w:szCs w:val="28"/>
        </w:rPr>
        <w:t xml:space="preserve">、示范格式</w:t>
      </w:r>
      <w:bookmarkEnd w:id="80"/>
      <w:r/>
      <w:bookmarkEnd w:id="81"/>
      <w:r/>
      <w:r/>
    </w:p>
    <w:p>
      <w:pPr>
        <w:spacing w:line="440" w:lineRule="exact"/>
        <w:rPr>
          <w:rFonts w:hint="eastAsia" w:ascii="宋体" w:hAnsi="宋体"/>
          <w:b/>
          <w:bCs/>
          <w:sz w:val="28"/>
        </w:rPr>
      </w:pPr>
      <w:r>
        <w:rPr>
          <w:rFonts w:hint="eastAsia" w:ascii="宋体" w:hAnsi="宋体"/>
          <w:b/>
          <w:sz w:val="32"/>
          <w:szCs w:val="32"/>
        </w:rPr>
        <w:t xml:space="preserve">示范格式一</w:t>
      </w:r>
      <w:r/>
    </w:p>
    <w:p>
      <w:pPr>
        <w:ind w:firstLine="3054"/>
        <w:spacing w:line="640" w:lineRule="exact"/>
        <w:rPr>
          <w:rFonts w:hint="eastAsia" w:ascii="宋体" w:hAnsi="宋体"/>
          <w:b/>
          <w:bCs/>
          <w:sz w:val="36"/>
          <w:szCs w:val="36"/>
        </w:rPr>
      </w:pPr>
      <w:r>
        <w:rPr>
          <w:rFonts w:hint="eastAsia" w:ascii="宋体" w:hAnsi="宋体"/>
          <w:b/>
          <w:bCs/>
          <w:sz w:val="36"/>
          <w:szCs w:val="36"/>
        </w:rPr>
      </w:r>
      <w:r/>
    </w:p>
    <w:p>
      <w:pPr>
        <w:ind w:firstLine="3036"/>
        <w:spacing w:line="640" w:lineRule="exact"/>
        <w:rPr>
          <w:rFonts w:hint="eastAsia" w:ascii="宋体" w:hAnsi="宋体"/>
          <w:b/>
          <w:bCs/>
          <w:sz w:val="32"/>
          <w:szCs w:val="32"/>
        </w:rPr>
      </w:pPr>
      <w:r>
        <w:rPr>
          <w:rFonts w:hint="eastAsia" w:ascii="宋体" w:hAnsi="宋体"/>
          <w:b/>
          <w:bCs/>
          <w:sz w:val="32"/>
          <w:szCs w:val="32"/>
        </w:rPr>
        <w:t xml:space="preserve">法定代表人资格证明</w:t>
      </w:r>
      <w:r/>
    </w:p>
    <w:p>
      <w:pPr>
        <w:ind w:firstLine="560"/>
        <w:spacing w:line="640" w:lineRule="exact"/>
        <w:rPr>
          <w:rFonts w:hint="eastAsia" w:ascii="宋体" w:hAnsi="宋体"/>
          <w:sz w:val="28"/>
        </w:rPr>
      </w:pPr>
      <w:r>
        <w:rPr>
          <w:rFonts w:hint="eastAsia" w:ascii="宋体" w:hAnsi="宋体"/>
          <w:sz w:val="28"/>
        </w:rPr>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单位名称：</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地址：</w:t>
      </w:r>
      <w:r/>
    </w:p>
    <w:p>
      <w:pPr>
        <w:ind w:firstLine="280"/>
        <w:spacing w:line="720" w:lineRule="exact"/>
        <w:rPr>
          <w:rFonts w:ascii="宋体" w:hAnsi="宋体" w:cs="楷体_GB2312"/>
          <w:sz w:val="24"/>
          <w:lang w:val="zh-CN"/>
        </w:rPr>
      </w:pPr>
      <w:r>
        <w:rPr>
          <w:rFonts w:hint="eastAsia" w:ascii="宋体" w:hAnsi="宋体" w:cs="楷体_GB2312"/>
          <w:sz w:val="24"/>
          <w:lang w:val="zh-CN"/>
        </w:rPr>
        <w:t xml:space="preserve">姓名：</w:t>
      </w:r>
      <w:r>
        <w:rPr>
          <w:rFonts w:ascii="宋体" w:hAnsi="宋体" w:cs="楷体_GB2312"/>
          <w:sz w:val="24"/>
          <w:lang w:val="zh-CN"/>
        </w:rPr>
        <w:t xml:space="preserve">    </w:t>
      </w:r>
      <w:r>
        <w:rPr>
          <w:rFonts w:hint="eastAsia" w:ascii="宋体" w:hAnsi="宋体" w:cs="楷体_GB2312"/>
          <w:sz w:val="24"/>
          <w:lang w:val="zh-CN"/>
        </w:rPr>
        <w:t xml:space="preserve">  </w:t>
      </w:r>
      <w:r>
        <w:rPr>
          <w:rFonts w:ascii="宋体" w:hAnsi="宋体" w:cs="楷体_GB2312"/>
          <w:sz w:val="24"/>
          <w:lang w:val="zh-CN"/>
        </w:rPr>
        <w:t xml:space="preserve"> </w:t>
      </w:r>
      <w:r>
        <w:rPr>
          <w:rFonts w:hint="eastAsia" w:ascii="宋体" w:hAnsi="宋体" w:cs="楷体_GB2312"/>
          <w:sz w:val="24"/>
          <w:lang w:val="zh-CN"/>
        </w:rPr>
        <w:t xml:space="preserve">性别：</w:t>
      </w:r>
      <w:r>
        <w:rPr>
          <w:rFonts w:ascii="宋体" w:hAnsi="宋体" w:cs="楷体_GB2312"/>
          <w:sz w:val="24"/>
          <w:lang w:val="zh-CN"/>
        </w:rPr>
        <w:t xml:space="preserve">      </w:t>
      </w:r>
      <w:r>
        <w:rPr>
          <w:rFonts w:hint="eastAsia" w:ascii="宋体" w:hAnsi="宋体" w:cs="楷体_GB2312"/>
          <w:sz w:val="24"/>
          <w:lang w:val="zh-CN"/>
        </w:rPr>
        <w:t xml:space="preserve">年龄：</w:t>
      </w:r>
      <w:r>
        <w:rPr>
          <w:rFonts w:ascii="宋体" w:hAnsi="宋体" w:cs="楷体_GB2312"/>
          <w:sz w:val="24"/>
          <w:lang w:val="zh-CN"/>
        </w:rPr>
        <w:t xml:space="preserve">      </w:t>
      </w:r>
      <w:r>
        <w:rPr>
          <w:rFonts w:hint="eastAsia" w:ascii="宋体" w:hAnsi="宋体" w:cs="楷体_GB2312"/>
          <w:sz w:val="24"/>
          <w:lang w:val="zh-CN"/>
        </w:rPr>
        <w:t xml:space="preserve">职务：</w:t>
      </w:r>
      <w:r/>
    </w:p>
    <w:p>
      <w:pPr>
        <w:ind w:left="1" w:firstLine="480"/>
        <w:spacing w:line="720" w:lineRule="exact"/>
        <w:rPr>
          <w:rFonts w:hint="eastAsia" w:ascii="宋体" w:hAnsi="宋体"/>
          <w:sz w:val="24"/>
        </w:rPr>
      </w:pPr>
      <w:r>
        <w:rPr>
          <w:rFonts w:hint="eastAsia" w:ascii="宋体" w:hAnsi="宋体" w:cs="楷体_GB2312"/>
          <w:sz w:val="24"/>
          <w:lang w:val="zh-CN"/>
        </w:rPr>
        <w:t xml:space="preserve">系</w:t>
      </w:r>
      <w:r>
        <w:rPr>
          <w:rFonts w:ascii="宋体" w:hAnsi="宋体" w:cs="楷体_GB2312"/>
          <w:sz w:val="24"/>
          <w:u w:val="single"/>
          <w:lang w:val="zh-CN"/>
        </w:rPr>
        <w:t xml:space="preserve"> </w:t>
      </w:r>
      <w:r>
        <w:rPr>
          <w:rFonts w:hint="eastAsia" w:ascii="宋体" w:hAnsi="宋体" w:cs="楷体_GB2312"/>
          <w:sz w:val="24"/>
          <w:u w:val="single"/>
          <w:lang w:val="zh-CN"/>
        </w:rPr>
        <w:t xml:space="preserve">（谈判供应商名称）</w:t>
      </w:r>
      <w:r>
        <w:rPr>
          <w:rFonts w:hint="eastAsia" w:ascii="宋体" w:hAnsi="宋体" w:cs="楷体_GB2312"/>
          <w:sz w:val="24"/>
          <w:lang w:val="zh-CN"/>
        </w:rPr>
        <w:t xml:space="preserve">的法定代表人。</w:t>
      </w:r>
      <w:r>
        <w:rPr>
          <w:rFonts w:hint="eastAsia" w:ascii="宋体" w:hAnsi="宋体"/>
          <w:sz w:val="24"/>
        </w:rPr>
        <w:t xml:space="preserve">为参与</w:t>
      </w:r>
      <w:r>
        <w:rPr>
          <w:rFonts w:hint="eastAsia" w:ascii="宋体" w:hAnsi="宋体"/>
          <w:sz w:val="24"/>
          <w:u w:val="single"/>
        </w:rPr>
        <w:t xml:space="preserve">           </w:t>
      </w:r>
      <w:r>
        <w:rPr>
          <w:rFonts w:hint="eastAsia" w:ascii="宋体" w:hAnsi="宋体"/>
          <w:sz w:val="24"/>
        </w:rPr>
        <w:t xml:space="preserve">项目，签署上述项目的响应文件、进行谈判、签署合同和处理与之有关的一切事务。</w:t>
      </w:r>
      <w:r/>
    </w:p>
    <w:p>
      <w:pPr>
        <w:ind w:firstLine="280"/>
        <w:spacing w:line="640" w:lineRule="exact"/>
        <w:rPr>
          <w:rFonts w:ascii="宋体" w:hAnsi="宋体" w:cs="楷体_GB2312"/>
          <w:sz w:val="24"/>
        </w:rPr>
      </w:pPr>
      <w:r>
        <w:rPr>
          <w:rFonts w:ascii="宋体" w:hAnsi="宋体" w:cs="楷体_GB2312"/>
          <w:sz w:val="24"/>
        </w:rPr>
      </w:r>
      <w:r/>
    </w:p>
    <w:p>
      <w:pPr>
        <w:spacing w:line="640" w:lineRule="exact"/>
        <w:rPr>
          <w:rFonts w:hint="eastAsia" w:ascii="宋体" w:hAnsi="宋体" w:cs="楷体_GB2312"/>
          <w:sz w:val="24"/>
          <w:lang w:val="zh-CN"/>
        </w:rPr>
      </w:pPr>
      <w:r>
        <w:rPr>
          <w:rFonts w:hint="eastAsia" w:ascii="宋体" w:hAnsi="宋体" w:cs="楷体_GB2312"/>
          <w:sz w:val="24"/>
          <w:lang w:val="zh-CN"/>
        </w:rPr>
      </w:r>
      <w:r/>
    </w:p>
    <w:p>
      <w:pPr>
        <w:ind w:firstLine="480"/>
        <w:spacing w:line="640" w:lineRule="exact"/>
        <w:rPr>
          <w:rFonts w:ascii="宋体" w:hAnsi="宋体" w:cs="楷体_GB2312"/>
          <w:sz w:val="24"/>
          <w:lang w:val="zh-CN"/>
        </w:rPr>
      </w:pPr>
      <w:r>
        <w:rPr>
          <w:rFonts w:hint="eastAsia" w:ascii="宋体" w:hAnsi="宋体" w:cs="楷体_GB2312"/>
          <w:sz w:val="24"/>
          <w:lang w:val="zh-CN"/>
        </w:rPr>
        <w:t xml:space="preserve">特此证明。</w:t>
      </w:r>
      <w:r/>
    </w:p>
    <w:p>
      <w:pPr>
        <w:ind w:firstLine="4800"/>
        <w:spacing w:line="640" w:lineRule="exact"/>
        <w:rPr>
          <w:rFonts w:hint="eastAsia" w:ascii="宋体" w:hAnsi="宋体"/>
          <w:sz w:val="24"/>
        </w:rPr>
      </w:pPr>
      <w:r>
        <w:rPr>
          <w:rFonts w:hint="eastAsia" w:ascii="宋体" w:hAnsi="宋体"/>
          <w:sz w:val="24"/>
        </w:rPr>
      </w:r>
      <w:r/>
    </w:p>
    <w:p>
      <w:pPr>
        <w:spacing w:line="640" w:lineRule="exact"/>
        <w:rPr>
          <w:rFonts w:hint="eastAsia" w:ascii="宋体" w:hAnsi="宋体"/>
          <w:sz w:val="24"/>
        </w:rPr>
      </w:pPr>
      <w:r>
        <w:rPr>
          <w:rFonts w:hint="eastAsia" w:ascii="宋体" w:hAnsi="宋体"/>
          <w:sz w:val="24"/>
        </w:rPr>
      </w:r>
      <w:r/>
    </w:p>
    <w:p>
      <w:pPr>
        <w:ind w:firstLine="4434"/>
        <w:spacing w:line="640" w:lineRule="exact"/>
        <w:rPr>
          <w:rFonts w:hint="eastAsia" w:ascii="宋体" w:hAnsi="宋体"/>
          <w:sz w:val="24"/>
        </w:rPr>
      </w:pPr>
      <w:r>
        <w:rPr>
          <w:rFonts w:hint="eastAsia" w:ascii="宋体" w:hAnsi="宋体"/>
          <w:sz w:val="24"/>
        </w:rPr>
        <w:t xml:space="preserve">谈判供应商：</w:t>
      </w:r>
      <w:r>
        <w:rPr>
          <w:rFonts w:hint="eastAsia" w:ascii="宋体" w:hAnsi="宋体"/>
          <w:sz w:val="24"/>
          <w:u w:val="single"/>
        </w:rPr>
        <w:t xml:space="preserve"> （加盖电子签章）  </w:t>
      </w:r>
      <w:r/>
    </w:p>
    <w:p>
      <w:pPr>
        <w:ind w:firstLine="4560"/>
        <w:spacing w:line="64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ind w:firstLine="2736"/>
        <w:spacing w:line="640" w:lineRule="exact"/>
        <w:rPr>
          <w:rFonts w:hint="eastAsia" w:ascii="宋体" w:hAnsi="宋体"/>
          <w:bCs/>
          <w:sz w:val="24"/>
        </w:rPr>
      </w:pPr>
      <w:r>
        <w:rPr>
          <w:rFonts w:hint="eastAsia" w:ascii="宋体" w:hAnsi="宋体"/>
          <w:bCs/>
          <w:sz w:val="24"/>
        </w:rPr>
      </w:r>
      <w:r/>
    </w:p>
    <w:p>
      <w:pPr>
        <w:ind w:firstLine="480"/>
        <w:spacing w:line="64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谈判供应商法定代表人参加谈判的，必须附法定代表人身份证复印件并加盖委托单位电子签章。</w:t>
      </w:r>
      <w:r>
        <w:rPr>
          <w:rFonts w:hint="eastAsia" w:ascii="宋体" w:hAnsi="宋体"/>
          <w:sz w:val="24"/>
        </w:rPr>
        <w:t xml:space="preserve">法定代表人授权其他人参加谈判的，仅需填写“授权委托书”。</w:t>
      </w:r>
      <w:r/>
    </w:p>
    <w:p>
      <w:pPr>
        <w:ind w:firstLine="480"/>
        <w:spacing w:line="640" w:lineRule="exact"/>
        <w:rPr>
          <w:rFonts w:hint="eastAsia" w:ascii="宋体" w:hAnsi="宋体"/>
          <w:sz w:val="24"/>
          <w:szCs w:val="24"/>
        </w:rPr>
      </w:pPr>
      <w:r>
        <w:rPr>
          <w:rFonts w:hint="eastAsia" w:ascii="宋体" w:hAnsi="宋体"/>
          <w:sz w:val="24"/>
          <w:szCs w:val="24"/>
        </w:rPr>
      </w:r>
      <w:r/>
    </w:p>
    <w:p>
      <w:pPr>
        <w:pStyle w:val="874"/>
        <w:rPr>
          <w:rFonts w:hint="eastAsia" w:hAnsi="宋体"/>
          <w:b/>
          <w:bCs/>
          <w:sz w:val="32"/>
          <w:szCs w:val="32"/>
          <w:u w:val="single"/>
        </w:rPr>
      </w:pPr>
      <w:r>
        <w:rPr>
          <w:rFonts w:hint="eastAsia" w:hAnsi="宋体"/>
          <w:b/>
          <w:bCs/>
          <w:sz w:val="32"/>
          <w:szCs w:val="32"/>
          <w:u w:val="single"/>
        </w:rPr>
      </w:r>
      <w:r/>
    </w:p>
    <w:p>
      <w:pPr>
        <w:pStyle w:val="874"/>
        <w:rPr>
          <w:rFonts w:hint="eastAsia" w:hAnsi="宋体"/>
          <w:b/>
          <w:bCs/>
          <w:sz w:val="32"/>
          <w:szCs w:val="32"/>
          <w:highlight w:val="none"/>
        </w:rPr>
      </w:pPr>
      <w:r>
        <w:rPr>
          <w:rFonts w:hint="eastAsia" w:hAnsi="宋体"/>
          <w:b/>
          <w:sz w:val="32"/>
        </w:rPr>
        <w:t xml:space="preserve">示范格式二</w:t>
      </w:r>
      <w:r/>
    </w:p>
    <w:p>
      <w:pPr>
        <w:ind w:firstLine="3518"/>
        <w:spacing w:line="520" w:lineRule="exact"/>
        <w:rPr>
          <w:rFonts w:hint="eastAsia" w:ascii="宋体" w:hAnsi="宋体"/>
          <w:b/>
          <w:bCs/>
          <w:sz w:val="32"/>
          <w:szCs w:val="32"/>
        </w:rPr>
      </w:pPr>
      <w:r>
        <w:rPr>
          <w:rFonts w:hint="eastAsia" w:ascii="宋体" w:hAnsi="宋体"/>
          <w:b/>
          <w:bCs/>
          <w:sz w:val="32"/>
          <w:szCs w:val="32"/>
        </w:rPr>
        <w:t xml:space="preserve">授权委托书</w:t>
      </w:r>
      <w:r/>
    </w:p>
    <w:p>
      <w:pPr>
        <w:spacing w:line="360" w:lineRule="auto"/>
        <w:rPr>
          <w:rFonts w:hint="eastAsia" w:ascii="宋体" w:hAnsi="宋体"/>
          <w:bCs/>
          <w:sz w:val="24"/>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p>
    <w:p>
      <w:pPr>
        <w:spacing w:line="360" w:lineRule="auto"/>
        <w:rPr>
          <w:rFonts w:hint="eastAsia" w:ascii="宋体" w:hAnsi="宋体"/>
          <w:sz w:val="24"/>
        </w:rPr>
      </w:pPr>
      <w:r>
        <w:rPr>
          <w:rFonts w:hint="eastAsia" w:ascii="宋体" w:hAnsi="宋体"/>
          <w:sz w:val="24"/>
        </w:rPr>
        <w:t xml:space="preserve">本授权书宣告：</w:t>
      </w:r>
      <w:r/>
    </w:p>
    <w:p>
      <w:pPr>
        <w:spacing w:line="360" w:lineRule="auto"/>
        <w:rPr>
          <w:rFonts w:hint="eastAsia" w:ascii="宋体" w:hAnsi="宋体"/>
          <w:sz w:val="24"/>
        </w:rPr>
      </w:pPr>
      <w:r>
        <w:rPr>
          <w:rFonts w:hint="eastAsia" w:ascii="宋体" w:hAnsi="宋体"/>
          <w:sz w:val="24"/>
        </w:rPr>
        <w:t xml:space="preserve">委托方：</w:t>
      </w:r>
      <w:r>
        <w:rPr>
          <w:rFonts w:hint="eastAsia" w:ascii="宋体" w:hAnsi="宋体"/>
          <w:sz w:val="24"/>
          <w:u w:val="single"/>
        </w:rPr>
        <w:t xml:space="preserve">                   </w:t>
      </w:r>
      <w:r>
        <w:rPr>
          <w:rFonts w:hint="eastAsia" w:ascii="宋体" w:hAnsi="宋体"/>
          <w:sz w:val="24"/>
        </w:rPr>
        <w:t xml:space="preserve">  地址：</w:t>
      </w:r>
      <w:r>
        <w:rPr>
          <w:rFonts w:hint="eastAsia" w:ascii="宋体" w:hAnsi="宋体"/>
          <w:sz w:val="24"/>
          <w:u w:val="single"/>
        </w:rPr>
        <w:t xml:space="preserve">                  </w:t>
      </w:r>
      <w:r/>
    </w:p>
    <w:p>
      <w:pPr>
        <w:spacing w:line="360" w:lineRule="auto"/>
        <w:rPr>
          <w:rFonts w:hint="eastAsia" w:ascii="宋体" w:hAnsi="宋体"/>
          <w:sz w:val="24"/>
          <w:u w:val="single"/>
        </w:rPr>
      </w:pPr>
      <w:r>
        <w:rPr>
          <w:rFonts w:hint="eastAsia" w:ascii="宋体" w:hAnsi="宋体"/>
          <w:sz w:val="24"/>
        </w:rPr>
        <w:t xml:space="preserve">法定代表人：</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受托人：姓名</w:t>
      </w:r>
      <w:r>
        <w:rPr>
          <w:rFonts w:hint="eastAsia" w:ascii="宋体" w:hAnsi="宋体"/>
          <w:sz w:val="24"/>
          <w:u w:val="single"/>
        </w:rPr>
        <w:t xml:space="preserve">    </w:t>
      </w:r>
      <w:r>
        <w:rPr>
          <w:rFonts w:hint="eastAsia" w:ascii="宋体" w:hAnsi="宋体"/>
          <w:sz w:val="24"/>
        </w:rPr>
        <w:t xml:space="preserve"> 性别：</w:t>
      </w:r>
      <w:r>
        <w:rPr>
          <w:rFonts w:hint="eastAsia" w:ascii="宋体" w:hAnsi="宋体"/>
          <w:sz w:val="24"/>
          <w:u w:val="single"/>
        </w:rPr>
        <w:t xml:space="preserve">    </w:t>
      </w:r>
      <w:r>
        <w:rPr>
          <w:rFonts w:hint="eastAsia" w:ascii="宋体" w:hAnsi="宋体"/>
          <w:sz w:val="24"/>
        </w:rPr>
        <w:t xml:space="preserve"> 出生日期：</w:t>
      </w: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w:t>
      </w:r>
      <w:r/>
    </w:p>
    <w:p>
      <w:pPr>
        <w:spacing w:line="360" w:lineRule="auto"/>
        <w:rPr>
          <w:rFonts w:hint="eastAsia" w:ascii="宋体" w:hAnsi="宋体"/>
          <w:sz w:val="24"/>
        </w:rPr>
      </w:pPr>
      <w:r>
        <w:rPr>
          <w:rFonts w:hint="eastAsia" w:ascii="宋体" w:hAnsi="宋体"/>
          <w:sz w:val="24"/>
        </w:rPr>
        <w:t xml:space="preserve">所在单位：</w:t>
      </w:r>
      <w:r>
        <w:rPr>
          <w:rFonts w:hint="eastAsia" w:ascii="宋体" w:hAnsi="宋体"/>
          <w:sz w:val="24"/>
          <w:u w:val="single"/>
        </w:rPr>
        <w:t xml:space="preserve">                </w:t>
      </w:r>
      <w:r>
        <w:rPr>
          <w:rFonts w:hint="eastAsia" w:ascii="宋体" w:hAnsi="宋体"/>
          <w:sz w:val="24"/>
        </w:rPr>
        <w:t xml:space="preserve">职务：</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身</w:t>
      </w:r>
      <w:r>
        <w:rPr>
          <w:rFonts w:ascii="宋体" w:hAnsi="宋体"/>
          <w:sz w:val="24"/>
        </w:rPr>
        <w:t xml:space="preserve"> </w:t>
      </w:r>
      <w:r>
        <w:rPr>
          <w:rFonts w:hint="eastAsia" w:ascii="宋体" w:hAnsi="宋体"/>
          <w:sz w:val="24"/>
        </w:rPr>
        <w:t xml:space="preserve">份</w:t>
      </w:r>
      <w:r>
        <w:rPr>
          <w:rFonts w:ascii="宋体" w:hAnsi="宋体"/>
          <w:sz w:val="24"/>
        </w:rPr>
        <w:t xml:space="preserve"> </w:t>
      </w:r>
      <w:r>
        <w:rPr>
          <w:rFonts w:hint="eastAsia" w:ascii="宋体" w:hAnsi="宋体"/>
          <w:sz w:val="24"/>
        </w:rPr>
        <w:t xml:space="preserve">证：</w:t>
      </w:r>
      <w:r>
        <w:rPr>
          <w:rFonts w:hint="eastAsia" w:ascii="宋体" w:hAnsi="宋体"/>
          <w:sz w:val="24"/>
          <w:u w:val="single"/>
        </w:rPr>
        <w:t xml:space="preserve">                </w:t>
      </w:r>
      <w:r>
        <w:rPr>
          <w:rFonts w:hint="eastAsia" w:ascii="宋体" w:hAnsi="宋体"/>
          <w:sz w:val="24"/>
        </w:rPr>
        <w:t xml:space="preserve">联系方式：</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spacing w:line="360" w:lineRule="auto"/>
        <w:rPr>
          <w:rFonts w:hint="eastAsia" w:ascii="宋体" w:hAnsi="宋体"/>
          <w:sz w:val="24"/>
        </w:rPr>
      </w:pPr>
      <w:r>
        <w:rPr>
          <w:rFonts w:hint="eastAsia" w:ascii="宋体" w:hAnsi="宋体"/>
          <w:sz w:val="24"/>
        </w:rPr>
        <w:t xml:space="preserve">兹委托受托人</w:t>
      </w:r>
      <w:r>
        <w:rPr>
          <w:rFonts w:hint="eastAsia" w:ascii="宋体" w:hAnsi="宋体"/>
          <w:sz w:val="24"/>
          <w:u w:val="single"/>
        </w:rPr>
        <w:t xml:space="preserve">           </w:t>
      </w:r>
      <w:r>
        <w:rPr>
          <w:rFonts w:hint="eastAsia" w:ascii="宋体" w:hAnsi="宋体"/>
          <w:sz w:val="24"/>
        </w:rPr>
        <w:t xml:space="preserve">代表我公司参加 </w:t>
      </w:r>
      <w:r>
        <w:rPr>
          <w:rFonts w:hint="eastAsia" w:ascii="宋体" w:hAnsi="宋体"/>
          <w:sz w:val="24"/>
          <w:u w:val="single"/>
        </w:rPr>
        <w:t xml:space="preserve">        </w:t>
      </w:r>
      <w:r>
        <w:rPr>
          <w:rFonts w:hint="eastAsia" w:ascii="宋体" w:hAnsi="宋体"/>
          <w:sz w:val="24"/>
        </w:rPr>
        <w:t xml:space="preserve">（政府采购人）组织的（项目编号</w:t>
      </w:r>
      <w:r>
        <w:rPr>
          <w:rFonts w:hint="eastAsia" w:ascii="宋体" w:hAnsi="宋体"/>
          <w:sz w:val="24"/>
          <w:lang w:eastAsia="zh-CN"/>
        </w:rPr>
        <w:t xml:space="preserve">：</w:t>
      </w:r>
      <w:r>
        <w:rPr>
          <w:rFonts w:hint="eastAsia" w:ascii="宋体" w:hAnsi="宋体"/>
          <w:sz w:val="24"/>
        </w:rPr>
        <w:t xml:space="preserve">      ）</w:t>
      </w:r>
      <w:r>
        <w:rPr>
          <w:rFonts w:hint="eastAsia" w:ascii="宋体" w:hAnsi="宋体"/>
          <w:sz w:val="24"/>
          <w:u w:val="single"/>
        </w:rPr>
        <w:t xml:space="preserve">                  </w:t>
      </w:r>
      <w:r>
        <w:rPr>
          <w:rFonts w:hint="eastAsia" w:ascii="宋体" w:hAnsi="宋体"/>
          <w:sz w:val="24"/>
        </w:rPr>
        <w:t xml:space="preserve">采购项目的政府采购活动，受托人有权在该谈判活动中，以我单位的名义签署谈判函和响应文件，与采购人或代理机构协商、澄清、解释，签订合同书并执行一切与此有关的事项。</w:t>
      </w:r>
      <w:r/>
    </w:p>
    <w:p>
      <w:pPr>
        <w:spacing w:line="360" w:lineRule="auto"/>
        <w:rPr>
          <w:rFonts w:hint="eastAsia" w:ascii="宋体" w:hAnsi="宋体" w:cs="宋体"/>
          <w:sz w:val="24"/>
        </w:rPr>
      </w:pPr>
      <w:r>
        <w:rPr>
          <w:rFonts w:hint="eastAsia" w:ascii="宋体" w:hAnsi="宋体"/>
          <w:sz w:val="24"/>
        </w:rPr>
        <w:t xml:space="preserve">    受托人在办理上述事宜过程中以其自己的名义所签署的所有文件我公司均予以承认。受托人无转委托权。</w:t>
      </w:r>
      <w:r/>
    </w:p>
    <w:p>
      <w:pPr>
        <w:ind w:firstLine="480"/>
        <w:spacing w:line="360" w:lineRule="auto"/>
        <w:rPr>
          <w:rFonts w:hint="eastAsia" w:ascii="宋体" w:hAnsi="宋体"/>
          <w:sz w:val="24"/>
        </w:rPr>
      </w:pPr>
      <w:r>
        <w:rPr>
          <w:rFonts w:hint="eastAsia" w:ascii="宋体" w:hAnsi="宋体"/>
          <w:sz w:val="24"/>
        </w:rPr>
        <w:t xml:space="preserve">委托期限：至上述事宜处理完毕止。</w:t>
      </w:r>
      <w:r/>
    </w:p>
    <w:p>
      <w:pPr>
        <w:ind w:firstLine="600"/>
        <w:spacing w:line="360" w:lineRule="auto"/>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600"/>
        <w:spacing w:line="520" w:lineRule="exact"/>
        <w:rPr>
          <w:rFonts w:hint="eastAsia" w:ascii="宋体" w:hAnsi="宋体"/>
          <w:sz w:val="24"/>
        </w:rPr>
      </w:pPr>
      <w:r>
        <w:rPr>
          <w:rFonts w:hint="eastAsia" w:ascii="宋体" w:hAnsi="宋体"/>
          <w:sz w:val="24"/>
        </w:rPr>
      </w:r>
      <w:r/>
    </w:p>
    <w:p>
      <w:pPr>
        <w:ind w:firstLine="4320"/>
        <w:spacing w:line="520" w:lineRule="exact"/>
        <w:rPr>
          <w:rFonts w:hint="eastAsia" w:ascii="宋体" w:hAnsi="宋体"/>
          <w:sz w:val="24"/>
          <w:u w:val="single"/>
        </w:rPr>
      </w:pPr>
      <w:r>
        <w:rPr>
          <w:rFonts w:hint="eastAsia" w:ascii="宋体" w:hAnsi="宋体"/>
          <w:sz w:val="24"/>
        </w:rPr>
        <w:t xml:space="preserve">委托单位</w:t>
      </w:r>
      <w:r>
        <w:rPr>
          <w:rFonts w:hint="eastAsia" w:ascii="宋体" w:hAnsi="宋体"/>
          <w:sz w:val="24"/>
          <w:u w:val="single"/>
        </w:rPr>
        <w:t xml:space="preserve">       （电子签章）    </w:t>
      </w:r>
      <w:r/>
    </w:p>
    <w:p>
      <w:pPr>
        <w:ind w:firstLine="4320"/>
        <w:spacing w:line="520" w:lineRule="exact"/>
        <w:rPr>
          <w:rFonts w:hint="eastAsia" w:ascii="宋体" w:hAnsi="宋体"/>
          <w:sz w:val="24"/>
        </w:rPr>
      </w:pPr>
      <w:r>
        <w:rPr>
          <w:rFonts w:hint="eastAsia" w:ascii="宋体" w:hAnsi="宋体"/>
          <w:sz w:val="24"/>
          <w:u w:val="single"/>
        </w:rPr>
        <w:t xml:space="preserve">          </w:t>
      </w:r>
      <w:r>
        <w:rPr>
          <w:rFonts w:hint="eastAsia" w:ascii="宋体" w:hAnsi="宋体"/>
          <w:sz w:val="24"/>
        </w:rPr>
        <w:t xml:space="preserve">年</w:t>
      </w:r>
      <w:r>
        <w:rPr>
          <w:rFonts w:hint="eastAsia" w:ascii="宋体" w:hAnsi="宋体"/>
          <w:sz w:val="24"/>
          <w:u w:val="single"/>
        </w:rPr>
        <w:t xml:space="preserve">       </w:t>
      </w:r>
      <w:r>
        <w:rPr>
          <w:rFonts w:hint="eastAsia" w:ascii="宋体" w:hAnsi="宋体"/>
          <w:sz w:val="24"/>
        </w:rPr>
        <w:t xml:space="preserve">月</w:t>
      </w:r>
      <w:r>
        <w:rPr>
          <w:rFonts w:hint="eastAsia" w:ascii="宋体" w:hAnsi="宋体"/>
          <w:sz w:val="24"/>
          <w:u w:val="single"/>
        </w:rPr>
        <w:t xml:space="preserve">     </w:t>
      </w:r>
      <w:r>
        <w:rPr>
          <w:rFonts w:hint="eastAsia" w:ascii="宋体" w:hAnsi="宋体"/>
          <w:sz w:val="24"/>
        </w:rPr>
        <w:t xml:space="preserve">日 </w:t>
      </w:r>
      <w:r/>
    </w:p>
    <w:p>
      <w:pPr>
        <w:ind w:firstLine="480"/>
        <w:spacing w:line="520" w:lineRule="exact"/>
        <w:rPr>
          <w:rFonts w:hint="eastAsia" w:ascii="宋体" w:hAnsi="宋体"/>
          <w:sz w:val="24"/>
        </w:rPr>
      </w:pPr>
      <w:r>
        <w:rPr>
          <w:rFonts w:hint="eastAsia" w:ascii="宋体" w:hAnsi="宋体"/>
          <w:bCs/>
          <w:sz w:val="24"/>
        </w:rPr>
        <w:t xml:space="preserve">注</w:t>
      </w:r>
      <w:r>
        <w:rPr>
          <w:rFonts w:hint="eastAsia" w:ascii="宋体" w:hAnsi="宋体"/>
          <w:bCs/>
          <w:sz w:val="24"/>
          <w:lang w:eastAsia="zh-CN"/>
        </w:rPr>
        <w:t xml:space="preserve">：</w:t>
      </w:r>
      <w:r>
        <w:rPr>
          <w:rFonts w:hint="eastAsia" w:ascii="宋体" w:hAnsi="宋体"/>
          <w:bCs/>
          <w:sz w:val="24"/>
        </w:rPr>
        <w:t xml:space="preserve">谈判供应商委托受托人参加谈判的，必须附受托人身份证复印件并加盖委托单位电子签章。</w:t>
      </w:r>
      <w:r>
        <w:rPr>
          <w:rFonts w:hint="eastAsia" w:ascii="宋体" w:hAnsi="宋体"/>
          <w:sz w:val="24"/>
        </w:rPr>
        <w:t xml:space="preserve">法定代表人直接参加谈判的，仅需填写“法定代表人资格证明”。</w:t>
      </w:r>
      <w:r/>
    </w:p>
    <w:p>
      <w:pPr>
        <w:spacing w:line="520" w:lineRule="exact"/>
        <w:rPr>
          <w:rFonts w:hint="eastAsia" w:ascii="宋体" w:hAnsi="宋体"/>
          <w:sz w:val="28"/>
          <w:szCs w:val="28"/>
        </w:rPr>
      </w:pPr>
      <w:r>
        <w:rPr>
          <w:rFonts w:hint="eastAsia" w:ascii="宋体" w:hAnsi="宋体"/>
          <w:sz w:val="28"/>
          <w:szCs w:val="28"/>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ascii="宋体" w:hAnsi="宋体"/>
          <w:sz w:val="24"/>
        </w:rPr>
      </w:pPr>
      <w:r>
        <w:rPr>
          <w:rFonts w:ascii="宋体" w:hAnsi="宋体"/>
          <w:sz w:val="24"/>
        </w:rPr>
      </w:r>
      <w:r/>
    </w:p>
    <w:p>
      <w:pPr>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1067"/>
        <w:ind w:firstLine="0"/>
        <w:jc w:val="left"/>
        <w:keepLines w:val="0"/>
        <w:keepNext/>
        <w:pageBreakBefore w:val="0"/>
        <w:spacing w:line="360" w:lineRule="auto"/>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示范格式三</w:t>
      </w:r>
      <w:r/>
    </w:p>
    <w:p>
      <w:pPr>
        <w:jc w:val="center"/>
        <w:keepLines w:val="0"/>
        <w:keepNext/>
        <w:pageBreakBefore w:val="0"/>
        <w:spacing w:before="313" w:after="313" w:line="360" w:lineRule="auto"/>
        <w:widowControl w:val="off"/>
        <w:tabs>
          <w:tab w:val="left" w:pos="0" w:leader="none"/>
        </w:tabs>
        <w:rPr>
          <w:rFonts w:hint="eastAsia" w:ascii="仿宋" w:hAnsi="Times New Roman" w:eastAsia="仿宋" w:cs="Times New Roman"/>
          <w:b/>
          <w:bCs/>
          <w:color w:val="000000"/>
          <w:sz w:val="32"/>
          <w:szCs w:val="32"/>
        </w:rPr>
      </w:pPr>
      <w:r>
        <w:rPr>
          <w:rFonts w:hint="eastAsia" w:ascii="仿宋" w:hAnsi="Times New Roman" w:eastAsia="仿宋" w:cs="Times New Roman"/>
          <w:b/>
          <w:bCs/>
          <w:color w:val="000000"/>
          <w:sz w:val="32"/>
          <w:szCs w:val="32"/>
        </w:rPr>
        <w:t xml:space="preserve">符合《</w:t>
      </w:r>
      <w:r>
        <w:rPr>
          <w:rFonts w:hint="eastAsia" w:ascii="仿宋" w:eastAsia="仿宋" w:cs="Times New Roman"/>
          <w:b/>
          <w:bCs/>
          <w:color w:val="000000"/>
          <w:sz w:val="32"/>
          <w:szCs w:val="32"/>
          <w:lang w:eastAsia="zh-CN"/>
        </w:rPr>
        <w:t xml:space="preserve">中华人民共和国政府采购法</w:t>
      </w:r>
      <w:r>
        <w:rPr>
          <w:rFonts w:hint="eastAsia" w:ascii="仿宋" w:hAnsi="Times New Roman" w:eastAsia="仿宋" w:cs="Times New Roman"/>
          <w:b/>
          <w:bCs/>
          <w:color w:val="000000"/>
          <w:sz w:val="32"/>
          <w:szCs w:val="32"/>
        </w:rPr>
        <w:t xml:space="preserve">》第二十二条规定条件的声明函</w:t>
      </w:r>
      <w:r/>
    </w:p>
    <w:p>
      <w:pPr>
        <w:pStyle w:val="1068"/>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宋体" w:hAnsi="宋体" w:eastAsia="宋体" w:cs="Times New Roman"/>
          <w:bCs/>
          <w:sz w:val="24"/>
          <w:szCs w:val="24"/>
          <w:lang w:val="en-US" w:eastAsia="zh-CN" w:bidi="ar-SA"/>
        </w:rPr>
        <w:t xml:space="preserve">：</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的政府采购活动的谈判过程中，针对《中华人民共和国政府采购法》第二十二条规定做出如下声明：</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1、我单位具有独立承担民事责任的能力；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2、我单位具有良好的商业信誉和健全的财务会计制度；</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3、我单位具有履行合同所必需的设备和专业技术能力；</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4、我单位有依法缴纳税收和社会保障资金的良好记录；</w:t>
      </w:r>
      <w:r/>
    </w:p>
    <w:p>
      <w:pPr>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5、参加本次政府采购活动前三年内，我公司在经营活动中没有因违法经营受到刑事处罚或者责令停产停业、吊销许可证或者执照、较大数额罚款等行政处罚。</w:t>
      </w:r>
      <w:r/>
    </w:p>
    <w:p>
      <w:pPr>
        <w:pStyle w:val="884"/>
        <w:ind w:firstLine="560"/>
        <w:keepLines w:val="0"/>
        <w:keepNext/>
        <w:pageBreakBefore w:val="0"/>
        <w:spacing w:line="360" w:lineRule="auto"/>
        <w:widowControl w:val="off"/>
        <w:rPr>
          <w:rFonts w:hint="eastAsia" w:ascii="宋体" w:hAnsi="宋体" w:eastAsia="宋体" w:cs="Times New Roman"/>
          <w:bCs/>
          <w:sz w:val="24"/>
          <w:szCs w:val="24"/>
          <w:lang w:val="en-US" w:eastAsia="zh-CN" w:bidi="ar-SA"/>
        </w:rPr>
        <w:outlineLvl w:val="9"/>
      </w:pPr>
      <w:r>
        <w:rPr>
          <w:rFonts w:hint="eastAsia" w:ascii="宋体" w:hAnsi="宋体" w:eastAsia="宋体" w:cs="Times New Roman"/>
          <w:bCs/>
          <w:sz w:val="24"/>
          <w:szCs w:val="24"/>
          <w:lang w:val="en-US" w:eastAsia="zh-CN" w:bidi="ar-SA"/>
        </w:rPr>
        <w:t xml:space="preserve">6、我单位满足法律、行政法规规定的其他条件。</w:t>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9"/>
        <w:ind w:left="420"/>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8"/>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jc w:val="right"/>
        <w:keepLines w:val="0"/>
        <w:keepNext/>
        <w:pageBreakBefore w:val="0"/>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7"/>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7"/>
        <w:ind w:firstLine="0"/>
        <w:jc w:val="left"/>
        <w:keepLines w:val="0"/>
        <w:keepNext/>
        <w:pageBreakBefore w:val="0"/>
        <w:spacing w:line="520" w:lineRule="exact"/>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67"/>
        <w:ind w:firstLine="0"/>
        <w:jc w:val="left"/>
        <w:keepLines w:val="0"/>
        <w:keepNext/>
        <w:pageBreakBefore w:val="0"/>
        <w:spacing w:line="520" w:lineRule="exact"/>
        <w:widowControl w:val="off"/>
        <w:rPr>
          <w:rFonts w:hint="eastAsia" w:ascii="仿宋" w:eastAsia="仿宋"/>
          <w:b/>
          <w:color w:val="000000"/>
          <w:sz w:val="24"/>
          <w:szCs w:val="24"/>
        </w:rPr>
      </w:pPr>
      <w:r>
        <w:rPr>
          <w:rFonts w:hint="eastAsia" w:ascii="仿宋" w:eastAsia="仿宋"/>
          <w:b/>
          <w:color w:val="000000"/>
          <w:sz w:val="24"/>
          <w:szCs w:val="24"/>
        </w:rPr>
      </w:r>
      <w:r/>
    </w:p>
    <w:p>
      <w:pPr>
        <w:pStyle w:val="1067"/>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7"/>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7"/>
        <w:ind w:firstLine="0"/>
        <w:jc w:val="left"/>
        <w:keepLines w:val="0"/>
        <w:keepNext/>
        <w:pageBreakBefore w:val="0"/>
        <w:spacing w:line="520" w:lineRule="exact"/>
        <w:widowControl w:val="off"/>
        <w:rPr>
          <w:rFonts w:hint="eastAsia" w:ascii="仿宋" w:eastAsia="仿宋"/>
          <w:b/>
          <w:bCs/>
          <w:color w:val="000000"/>
          <w:sz w:val="24"/>
          <w:szCs w:val="24"/>
        </w:rPr>
        <w:outlineLvl w:val="2"/>
      </w:pPr>
      <w:r>
        <w:rPr>
          <w:rFonts w:hint="eastAsia" w:ascii="仿宋" w:eastAsia="仿宋"/>
          <w:b/>
          <w:bCs/>
          <w:color w:val="000000"/>
          <w:sz w:val="24"/>
          <w:szCs w:val="24"/>
        </w:rPr>
      </w:r>
      <w:r/>
    </w:p>
    <w:p>
      <w:pPr>
        <w:pStyle w:val="1067"/>
        <w:ind w:firstLine="0"/>
        <w:jc w:val="left"/>
        <w:keepLines w:val="0"/>
        <w:keepNext/>
        <w:pageBreakBefore w:val="0"/>
        <w:spacing w:line="520" w:lineRule="exact"/>
        <w:widowControl w:val="off"/>
        <w:rPr>
          <w:rFonts w:hint="eastAsia" w:ascii="仿宋" w:eastAsia="仿宋"/>
          <w:b/>
          <w:bCs/>
          <w:color w:val="000000"/>
          <w:sz w:val="32"/>
          <w:szCs w:val="32"/>
        </w:rPr>
        <w:outlineLvl w:val="2"/>
      </w:pPr>
      <w:r>
        <w:rPr>
          <w:rFonts w:hint="eastAsia" w:ascii="仿宋" w:eastAsia="仿宋"/>
          <w:b/>
          <w:bCs/>
          <w:color w:val="000000"/>
          <w:sz w:val="32"/>
          <w:szCs w:val="32"/>
        </w:rPr>
      </w:r>
      <w:r/>
    </w:p>
    <w:p>
      <w:pPr>
        <w:pStyle w:val="1067"/>
        <w:ind w:firstLine="0"/>
        <w:jc w:val="left"/>
        <w:keepLines w:val="0"/>
        <w:keepNext/>
        <w:pageBreakBefore w:val="0"/>
        <w:spacing w:line="520" w:lineRule="exact"/>
        <w:widowControl w:val="off"/>
        <w:rPr>
          <w:rFonts w:hint="eastAsia" w:ascii="仿宋" w:eastAsia="仿宋"/>
          <w:b/>
          <w:color w:val="000000"/>
          <w:sz w:val="32"/>
          <w:szCs w:val="32"/>
        </w:rPr>
        <w:outlineLvl w:val="2"/>
      </w:pPr>
      <w:r>
        <w:rPr>
          <w:rFonts w:hint="eastAsia" w:ascii="仿宋" w:eastAsia="仿宋"/>
          <w:b/>
          <w:color w:val="000000"/>
          <w:sz w:val="32"/>
          <w:szCs w:val="32"/>
        </w:rPr>
        <w:t xml:space="preserve">示范格式四</w:t>
      </w:r>
      <w:r/>
    </w:p>
    <w:p>
      <w:pPr>
        <w:jc w:val="center"/>
        <w:spacing w:line="520" w:lineRule="exact"/>
        <w:rPr>
          <w:rFonts w:hint="eastAsia" w:ascii="仿宋" w:hAnsi="仿宋" w:eastAsia="仿宋" w:cs="Times New Roman"/>
          <w:b/>
          <w:bCs/>
          <w:sz w:val="32"/>
        </w:rPr>
      </w:pPr>
      <w:r>
        <w:rPr>
          <w:rFonts w:hint="eastAsia" w:ascii="仿宋" w:hAnsi="仿宋" w:eastAsia="仿宋" w:cs="Times New Roman"/>
          <w:b/>
          <w:bCs/>
          <w:sz w:val="32"/>
        </w:rPr>
        <w:t xml:space="preserve">承 诺 书</w:t>
      </w:r>
      <w:r/>
    </w:p>
    <w:p>
      <w:pPr>
        <w:pStyle w:val="1067"/>
        <w:ind w:left="0" w:firstLine="0"/>
        <w:spacing w:line="640" w:lineRule="exact"/>
        <w:rPr>
          <w:rFonts w:hint="eastAsia" w:ascii="仿宋" w:eastAsia="仿宋"/>
          <w:b/>
          <w:color w:val="000000"/>
          <w:sz w:val="28"/>
          <w:szCs w:val="28"/>
          <w:lang w:eastAsia="zh-CN"/>
        </w:rPr>
      </w:pPr>
      <w:r>
        <w:rPr>
          <w:rFonts w:hint="eastAsia" w:ascii="宋体" w:hAnsi="宋体"/>
          <w:bCs/>
          <w:sz w:val="24"/>
        </w:rPr>
        <w:t xml:space="preserve">致 </w:t>
      </w:r>
      <w:r>
        <w:rPr>
          <w:rFonts w:hint="eastAsia" w:ascii="宋体" w:hAnsi="宋体"/>
          <w:bCs/>
          <w:sz w:val="24"/>
          <w:u w:val="single"/>
        </w:rPr>
        <w:t xml:space="preserve">               </w:t>
      </w:r>
      <w:r>
        <w:rPr>
          <w:rFonts w:hint="eastAsia" w:ascii="宋体" w:hAnsi="宋体"/>
          <w:bCs/>
          <w:sz w:val="24"/>
        </w:rPr>
        <w:t xml:space="preserve">（政府采购人）</w:t>
      </w:r>
      <w:r>
        <w:rPr>
          <w:rFonts w:hint="eastAsia" w:ascii="仿宋" w:eastAsia="仿宋"/>
          <w:b/>
          <w:color w:val="000000"/>
          <w:sz w:val="28"/>
          <w:szCs w:val="28"/>
          <w:lang w:eastAsia="zh-CN"/>
        </w:rPr>
        <w:t xml:space="preserve">：</w:t>
      </w:r>
      <w:r/>
    </w:p>
    <w:p>
      <w:pPr>
        <w:pStyle w:val="1067"/>
        <w:ind w:firstLine="560"/>
        <w:spacing w:line="64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我方在</w:t>
      </w:r>
      <w:r>
        <w:rPr>
          <w:rFonts w:hint="eastAsia" w:ascii="宋体" w:hAnsi="宋体" w:cs="Times New Roman"/>
          <w:bCs/>
          <w:sz w:val="24"/>
          <w:szCs w:val="24"/>
          <w:lang w:val="en-US" w:eastAsia="zh-CN" w:bidi="ar-SA"/>
        </w:rPr>
        <w:t xml:space="preserve">2026年淮安区补充耕地质量鉴定及采样检测技术服务采购项目</w:t>
      </w:r>
      <w:r>
        <w:rPr>
          <w:rFonts w:hint="eastAsia" w:ascii="宋体" w:hAnsi="宋体" w:eastAsia="宋体" w:cs="Times New Roman"/>
          <w:bCs/>
          <w:sz w:val="24"/>
          <w:szCs w:val="24"/>
          <w:u w:val="single"/>
          <w:lang w:val="en-US" w:eastAsia="zh-CN" w:bidi="ar-SA"/>
        </w:rPr>
        <w:t xml:space="preserve">（项目名称）（项目编号：   ）</w:t>
      </w:r>
      <w:r>
        <w:rPr>
          <w:rFonts w:hint="eastAsia" w:ascii="宋体" w:hAnsi="宋体" w:eastAsia="宋体" w:cs="Times New Roman"/>
          <w:bCs/>
          <w:sz w:val="24"/>
          <w:szCs w:val="24"/>
          <w:lang w:val="en-US" w:eastAsia="zh-CN" w:bidi="ar-SA"/>
        </w:rPr>
        <w:t xml:space="preserve">的政府采购活动的谈判过程中，做如下承诺：   </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一、我单位不存在“负责人为同一人或者存在直接控股、管理关系的不同供应商，同时参加同一合同项下的政府采购活动”的情况。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二、我单位不存在“为采购项目提供整体设计、规范编制或者项目管理、监理、检测等服务的供应商，再参加本项目的采购活动。”的情况。</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三、我单位没有被“信用中国”网站、“中国政府采购网”列入失信被执行人名单、重大税收违法案件当事人名单、政府采购严重违法失信行为记录名单</w:t>
      </w:r>
      <w:r/>
    </w:p>
    <w:p>
      <w:pPr>
        <w:ind w:firstLine="560"/>
        <w:spacing w:line="520" w:lineRule="exact"/>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三、我方保证上述信息的真实和准确，并愿意承担因我方就此弄虚作假所引起的一切法律后果，并自愿接受相关监管部门作出的任何处罚。</w:t>
      </w:r>
      <w:r/>
    </w:p>
    <w:p>
      <w:pPr>
        <w:pStyle w:val="1049"/>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9"/>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1049"/>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特此承诺！</w:t>
      </w:r>
      <w:r/>
    </w:p>
    <w:p>
      <w:pPr>
        <w:pStyle w:val="1049"/>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供应商：    （电子签章）     </w:t>
      </w:r>
      <w:r/>
    </w:p>
    <w:p>
      <w:pPr>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法定代表人或受托人：  （签章或签字）   </w:t>
      </w:r>
      <w:r/>
    </w:p>
    <w:p>
      <w:pPr>
        <w:pStyle w:val="1068"/>
        <w:jc w:val="right"/>
        <w:keepLines w:val="0"/>
        <w:keepNext/>
        <w:pageBreakBefore w:val="0"/>
        <w:spacing w:line="360" w:lineRule="auto"/>
        <w:widowControl w:val="off"/>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t xml:space="preserve">日期：      年     月     日 </w:t>
      </w:r>
      <w:r/>
    </w:p>
    <w:p>
      <w:pPr>
        <w:pStyle w:val="1049"/>
        <w:ind w:firstLine="560"/>
        <w:rPr>
          <w:rFonts w:hint="eastAsia" w:ascii="宋体" w:hAnsi="宋体" w:eastAsia="宋体" w:cs="Times New Roman"/>
          <w:bCs/>
          <w:sz w:val="24"/>
          <w:szCs w:val="24"/>
          <w:lang w:val="en-US" w:eastAsia="zh-CN" w:bidi="ar-SA"/>
        </w:rPr>
      </w:pPr>
      <w:r>
        <w:rPr>
          <w:rFonts w:hint="eastAsia" w:ascii="宋体" w:hAnsi="宋体" w:eastAsia="宋体" w:cs="Times New Roman"/>
          <w:bCs/>
          <w:sz w:val="24"/>
          <w:szCs w:val="24"/>
          <w:lang w:val="en-US" w:eastAsia="zh-CN" w:bidi="ar-SA"/>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72"/>
        <w:rPr>
          <w:rFonts w:hint="eastAsia" w:ascii="宋体" w:hAnsi="宋体"/>
          <w:sz w:val="24"/>
        </w:rPr>
      </w:pPr>
      <w:r>
        <w:rPr>
          <w:rFonts w:hint="eastAsia" w:ascii="宋体" w:hAnsi="宋体"/>
          <w:sz w:val="24"/>
        </w:rPr>
      </w:r>
      <w:r/>
    </w:p>
    <w:p>
      <w:pPr>
        <w:pStyle w:val="659"/>
        <w:rPr>
          <w:rFonts w:hint="eastAsia" w:ascii="宋体" w:hAnsi="宋体"/>
          <w:sz w:val="24"/>
        </w:rPr>
      </w:pPr>
      <w:r>
        <w:rPr>
          <w:rFonts w:hint="eastAsia" w:ascii="宋体" w:hAnsi="宋体"/>
          <w:sz w:val="24"/>
        </w:rPr>
      </w:r>
      <w:r/>
    </w:p>
    <w:p>
      <w:pPr>
        <w:rPr>
          <w:rFonts w:hint="eastAsia" w:ascii="宋体" w:hAnsi="宋体"/>
          <w:sz w:val="24"/>
        </w:rPr>
      </w:pPr>
      <w:r>
        <w:rPr>
          <w:rFonts w:hint="eastAsia" w:ascii="宋体" w:hAnsi="宋体"/>
          <w:sz w:val="24"/>
        </w:rPr>
      </w:r>
      <w:r/>
    </w:p>
    <w:p>
      <w:pPr>
        <w:pStyle w:val="659"/>
        <w:rPr>
          <w:rFonts w:hint="eastAsia"/>
        </w:rPr>
      </w:pPr>
      <w:r>
        <w:rPr>
          <w:rFonts w:hint="eastAsia"/>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五</w:t>
      </w:r>
      <w:r/>
    </w:p>
    <w:p>
      <w:pPr>
        <w:jc w:val="center"/>
        <w:spacing w:line="640" w:lineRule="exact"/>
        <w:rPr>
          <w:rFonts w:hint="eastAsia" w:ascii="仿宋" w:hAnsi="仿宋" w:eastAsia="仿宋"/>
          <w:b/>
          <w:bCs/>
          <w:sz w:val="32"/>
          <w:szCs w:val="32"/>
          <w:highlight w:val="none"/>
        </w:rPr>
      </w:pPr>
      <w:r>
        <w:rPr>
          <w:rFonts w:hint="eastAsia" w:ascii="仿宋" w:hAnsi="仿宋" w:eastAsia="仿宋"/>
          <w:b/>
          <w:bCs/>
          <w:sz w:val="32"/>
          <w:szCs w:val="32"/>
          <w:highlight w:val="none"/>
        </w:rPr>
        <w:t xml:space="preserve">企业声明函（服务）</w:t>
      </w:r>
      <w:r/>
    </w:p>
    <w:p>
      <w:pPr>
        <w:ind w:firstLine="560"/>
        <w:jc w:val="both"/>
        <w:spacing w:line="6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本公司郑重声明，根据《政府采购促进中小企业发展管理办法》（财库〔2020〕46 号）的规定，本公司参加（单位名称）的（项目名称）采购活动，服务全部由符合政策要求的中小企业承接。相关企业的具体情况如下：</w:t>
      </w:r>
      <w:r/>
    </w:p>
    <w:p>
      <w:pPr>
        <w:ind w:firstLine="560"/>
        <w:jc w:val="both"/>
        <w:spacing w:line="6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1.</w:t>
      </w:r>
      <w:r>
        <w:rPr>
          <w:rFonts w:hint="eastAsia" w:ascii="宋体" w:hAnsi="宋体" w:eastAsia="宋体" w:cs="宋体"/>
          <w:bCs/>
          <w:color w:val="000000"/>
          <w:sz w:val="24"/>
          <w:szCs w:val="24"/>
          <w:highlight w:val="none"/>
          <w:u w:val="single"/>
          <w:lang w:val="en-US" w:eastAsia="zh-CN" w:bidi="ar-SA"/>
        </w:rPr>
        <w:t xml:space="preserve"> （标的名称） </w:t>
      </w:r>
      <w:r>
        <w:rPr>
          <w:rFonts w:hint="eastAsia" w:ascii="宋体" w:hAnsi="宋体" w:eastAsia="宋体" w:cs="宋体"/>
          <w:bCs/>
          <w:color w:val="000000"/>
          <w:sz w:val="24"/>
          <w:szCs w:val="24"/>
          <w:highlight w:val="none"/>
          <w:lang w:val="en-US" w:eastAsia="zh-CN" w:bidi="ar-SA"/>
        </w:rPr>
        <w:t xml:space="preserve">，属于（采购文件中明确的所属行业）；承接企业为（企业名称），从业人员</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人，营业收入为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万元，资产总额为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万元，属于</w:t>
      </w:r>
      <w:r>
        <w:rPr>
          <w:rFonts w:hint="eastAsia" w:ascii="宋体" w:hAnsi="宋体" w:eastAsia="宋体" w:cs="宋体"/>
          <w:bCs/>
          <w:color w:val="000000"/>
          <w:sz w:val="24"/>
          <w:szCs w:val="24"/>
          <w:highlight w:val="none"/>
          <w:u w:val="single"/>
          <w:lang w:val="en-US" w:eastAsia="zh-CN" w:bidi="ar-SA"/>
        </w:rPr>
        <w:t xml:space="preserve">（中型企业、小型企业、微型企业）</w:t>
      </w:r>
      <w:r>
        <w:rPr>
          <w:rFonts w:hint="eastAsia" w:ascii="宋体" w:hAnsi="宋体" w:eastAsia="宋体" w:cs="宋体"/>
          <w:bCs/>
          <w:color w:val="000000"/>
          <w:sz w:val="24"/>
          <w:szCs w:val="24"/>
          <w:highlight w:val="none"/>
          <w:lang w:val="en-US" w:eastAsia="zh-CN" w:bidi="ar-SA"/>
        </w:rPr>
        <w:t xml:space="preserve">； </w:t>
      </w:r>
      <w:r/>
    </w:p>
    <w:p>
      <w:pPr>
        <w:ind w:firstLine="560"/>
        <w:jc w:val="both"/>
        <w:spacing w:line="6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2. </w:t>
      </w:r>
      <w:r>
        <w:rPr>
          <w:rFonts w:hint="eastAsia" w:ascii="宋体" w:hAnsi="宋体" w:eastAsia="宋体" w:cs="宋体"/>
          <w:bCs/>
          <w:color w:val="000000"/>
          <w:sz w:val="24"/>
          <w:szCs w:val="24"/>
          <w:highlight w:val="none"/>
          <w:u w:val="single"/>
          <w:lang w:val="en-US" w:eastAsia="zh-CN" w:bidi="ar-SA"/>
        </w:rPr>
        <w:t xml:space="preserve">（标的名称） </w:t>
      </w:r>
      <w:r>
        <w:rPr>
          <w:rFonts w:hint="eastAsia" w:ascii="宋体" w:hAnsi="宋体" w:eastAsia="宋体" w:cs="宋体"/>
          <w:bCs/>
          <w:color w:val="000000"/>
          <w:sz w:val="24"/>
          <w:szCs w:val="24"/>
          <w:highlight w:val="none"/>
          <w:lang w:val="en-US" w:eastAsia="zh-CN" w:bidi="ar-SA"/>
        </w:rPr>
        <w:t xml:space="preserve">，属于（采购文件中明确的所属行业）；承接企业为（企业名称），从业人员</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人，营业收入为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万元，资产总额为</w:t>
      </w:r>
      <w:r>
        <w:rPr>
          <w:rFonts w:hint="eastAsia" w:ascii="宋体" w:hAnsi="宋体" w:eastAsia="宋体" w:cs="宋体"/>
          <w:bCs/>
          <w:color w:val="000000"/>
          <w:sz w:val="24"/>
          <w:szCs w:val="24"/>
          <w:highlight w:val="none"/>
          <w:u w:val="single"/>
          <w:lang w:val="en-US" w:eastAsia="zh-CN" w:bidi="ar-SA"/>
        </w:rPr>
        <w:t xml:space="preserve">   </w:t>
      </w:r>
      <w:r>
        <w:rPr>
          <w:rFonts w:hint="eastAsia" w:ascii="宋体" w:hAnsi="宋体" w:eastAsia="宋体" w:cs="宋体"/>
          <w:bCs/>
          <w:color w:val="000000"/>
          <w:sz w:val="24"/>
          <w:szCs w:val="24"/>
          <w:highlight w:val="none"/>
          <w:lang w:val="en-US" w:eastAsia="zh-CN" w:bidi="ar-SA"/>
        </w:rPr>
        <w:t xml:space="preserve">万元，属于</w:t>
      </w:r>
      <w:r>
        <w:rPr>
          <w:rFonts w:hint="eastAsia" w:ascii="宋体" w:hAnsi="宋体" w:eastAsia="宋体" w:cs="宋体"/>
          <w:bCs/>
          <w:color w:val="000000"/>
          <w:sz w:val="24"/>
          <w:szCs w:val="24"/>
          <w:highlight w:val="none"/>
          <w:u w:val="single"/>
          <w:lang w:val="en-US" w:eastAsia="zh-CN" w:bidi="ar-SA"/>
        </w:rPr>
        <w:t xml:space="preserve">（中型企业、小型企业、微型企业）</w:t>
      </w:r>
      <w:r>
        <w:rPr>
          <w:rFonts w:hint="eastAsia" w:ascii="宋体" w:hAnsi="宋体" w:eastAsia="宋体" w:cs="宋体"/>
          <w:bCs/>
          <w:color w:val="000000"/>
          <w:sz w:val="24"/>
          <w:szCs w:val="24"/>
          <w:highlight w:val="none"/>
          <w:lang w:val="en-US" w:eastAsia="zh-CN" w:bidi="ar-SA"/>
        </w:rPr>
        <w:t xml:space="preserve">； </w:t>
      </w:r>
      <w:r/>
    </w:p>
    <w:p>
      <w:pPr>
        <w:ind w:firstLine="560"/>
        <w:jc w:val="both"/>
        <w:spacing w:line="6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w:t>
      </w:r>
      <w:r/>
    </w:p>
    <w:p>
      <w:pPr>
        <w:ind w:firstLine="560"/>
        <w:jc w:val="both"/>
        <w:spacing w:line="600" w:lineRule="exact"/>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bidi="ar-SA"/>
        </w:rPr>
        <w:t xml:space="preserve">以上企业，不属于大企业的分支机构，不存在控股股东为大企业的情形，也不存在与大企业的负责人为同一人的情形。</w:t>
      </w:r>
      <w:r/>
    </w:p>
    <w:p>
      <w:pPr>
        <w:pStyle w:val="848"/>
        <w:ind w:firstLine="480"/>
        <w:spacing w:line="600" w:lineRule="exact"/>
        <w:rPr>
          <w:rFonts w:hint="eastAsia" w:ascii="宋体" w:hAnsi="宋体" w:eastAsia="宋体" w:cs="宋体"/>
          <w:bCs/>
          <w:sz w:val="24"/>
          <w:szCs w:val="24"/>
          <w:u w:val="single"/>
          <w:lang w:val="zh-CN"/>
        </w:rPr>
      </w:pPr>
      <w:r>
        <w:rPr>
          <w:rFonts w:hint="eastAsia" w:ascii="宋体" w:hAnsi="宋体" w:eastAsia="宋体" w:cs="宋体"/>
          <w:bCs/>
          <w:color w:val="000000"/>
          <w:sz w:val="24"/>
          <w:szCs w:val="24"/>
          <w:highlight w:val="none"/>
          <w:lang w:val="en-US" w:eastAsia="zh-CN" w:bidi="ar-SA"/>
        </w:rPr>
        <w:t xml:space="preserve">本企业对上述声明内容的真实性负责。如有虚假，将依法承担相应责任。 </w:t>
      </w:r>
      <w:r>
        <w:rPr>
          <w:rFonts w:hint="eastAsia" w:ascii="宋体" w:hAnsi="宋体" w:eastAsia="宋体" w:cs="宋体"/>
          <w:bCs/>
          <w:sz w:val="24"/>
          <w:szCs w:val="24"/>
          <w:lang w:val="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 </w:t>
      </w:r>
      <w:r>
        <w:rPr>
          <w:rFonts w:hint="eastAsia" w:ascii="宋体" w:hAnsi="宋体" w:eastAsia="宋体" w:cs="宋体"/>
          <w:bCs/>
          <w:sz w:val="24"/>
          <w:szCs w:val="24"/>
        </w:rPr>
        <w:t xml:space="preserve">       </w:t>
      </w:r>
      <w:r>
        <w:rPr>
          <w:rFonts w:hint="eastAsia" w:ascii="宋体" w:hAnsi="宋体" w:eastAsia="宋体" w:cs="宋体"/>
          <w:bCs/>
          <w:sz w:val="24"/>
          <w:szCs w:val="24"/>
          <w:lang w:val="zh-CN"/>
        </w:rPr>
        <w:t xml:space="preserve"> </w:t>
      </w:r>
      <w:r>
        <w:rPr>
          <w:rFonts w:hint="eastAsia" w:ascii="宋体" w:hAnsi="宋体" w:eastAsia="宋体" w:cs="宋体"/>
          <w:sz w:val="24"/>
          <w:szCs w:val="24"/>
          <w:lang w:val="zh-CN"/>
        </w:rPr>
        <w:t xml:space="preserve">供应商：</w:t>
      </w:r>
      <w:r>
        <w:rPr>
          <w:rFonts w:hint="eastAsia" w:ascii="宋体" w:hAnsi="宋体" w:eastAsia="宋体" w:cs="宋体"/>
          <w:bCs/>
          <w:sz w:val="24"/>
          <w:szCs w:val="24"/>
          <w:u w:val="single"/>
          <w:lang w:val="zh-CN"/>
        </w:rPr>
        <w:t xml:space="preserve">        （电子签章）     </w:t>
      </w:r>
      <w:r/>
    </w:p>
    <w:p>
      <w:pPr>
        <w:pStyle w:val="848"/>
        <w:ind w:firstLine="480"/>
        <w:spacing w:line="600" w:lineRule="exact"/>
        <w:rPr>
          <w:rFonts w:ascii="宋体" w:hAnsi="宋体"/>
          <w:bCs/>
          <w:sz w:val="24"/>
          <w:u w:val="single"/>
          <w:lang w:val="zh-CN"/>
        </w:rPr>
      </w:pPr>
      <w:r>
        <w:rPr>
          <w:rFonts w:hint="eastAsia" w:ascii="宋体" w:hAnsi="宋体"/>
          <w:bCs/>
          <w:sz w:val="24"/>
          <w:lang w:val="zh-CN"/>
        </w:rPr>
        <w:t xml:space="preserve">                          </w:t>
      </w:r>
      <w:r>
        <w:rPr>
          <w:rFonts w:hint="eastAsia" w:ascii="宋体" w:hAnsi="宋体"/>
          <w:bCs/>
          <w:sz w:val="24"/>
        </w:rPr>
        <w:t xml:space="preserve">法定代表人</w:t>
      </w:r>
      <w:r>
        <w:rPr>
          <w:rFonts w:hint="eastAsia" w:ascii="宋体" w:hAnsi="宋体"/>
          <w:bCs/>
          <w:sz w:val="24"/>
          <w:lang w:eastAsia="zh-CN"/>
        </w:rPr>
        <w:t xml:space="preserve">：</w:t>
      </w:r>
      <w:r>
        <w:rPr>
          <w:rFonts w:hint="eastAsia" w:ascii="宋体" w:hAnsi="宋体"/>
          <w:bCs/>
          <w:sz w:val="24"/>
          <w:u w:val="single"/>
        </w:rPr>
        <w:t xml:space="preserve">（电子签章或电子签字）</w:t>
      </w:r>
      <w:r/>
    </w:p>
    <w:p>
      <w:pPr>
        <w:pStyle w:val="848"/>
        <w:ind w:firstLine="480"/>
        <w:spacing w:line="600" w:lineRule="exact"/>
        <w:rPr>
          <w:rFonts w:ascii="宋体" w:hAnsi="宋体"/>
          <w:bCs/>
          <w:sz w:val="24"/>
          <w:lang w:val="zh-CN"/>
        </w:rPr>
      </w:pPr>
      <w:r>
        <w:rPr>
          <w:rFonts w:hint="eastAsia" w:ascii="宋体" w:hAnsi="宋体"/>
          <w:bCs/>
          <w:sz w:val="24"/>
          <w:lang w:val="zh-CN"/>
        </w:rPr>
        <w:t xml:space="preserve">                      </w:t>
      </w:r>
      <w:r>
        <w:rPr>
          <w:rFonts w:hint="eastAsia" w:ascii="宋体" w:hAnsi="宋体"/>
          <w:bCs/>
          <w:sz w:val="24"/>
        </w:rPr>
        <w:t xml:space="preserve">   </w:t>
      </w:r>
      <w:r>
        <w:rPr>
          <w:rFonts w:hint="eastAsia" w:ascii="宋体" w:hAnsi="宋体"/>
          <w:bCs/>
          <w:sz w:val="24"/>
          <w:lang w:val="zh-CN"/>
        </w:rPr>
        <w:t xml:space="preserve">  </w:t>
      </w:r>
      <w:r>
        <w:rPr>
          <w:rFonts w:hint="eastAsia" w:ascii="宋体" w:hAnsi="宋体" w:cs="楷体_GB2312"/>
          <w:sz w:val="24"/>
          <w:lang w:val="zh-CN"/>
        </w:rPr>
        <w:t xml:space="preserve">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pStyle w:val="848"/>
        <w:ind w:firstLine="480"/>
        <w:spacing w:line="600" w:lineRule="exact"/>
        <w:rPr>
          <w:rFonts w:hint="eastAsia" w:ascii="宋体" w:hAnsi="宋体"/>
          <w:bCs/>
          <w:color w:val="000000"/>
          <w:sz w:val="24"/>
        </w:rPr>
      </w:pPr>
      <w:r>
        <w:rPr>
          <w:rFonts w:hint="eastAsia" w:ascii="宋体" w:hAnsi="宋体"/>
          <w:bCs/>
          <w:sz w:val="24"/>
        </w:rPr>
        <w:t xml:space="preserve">注：从业人员、营业收入、资产总额填报上一年度数据，无上一年度数据的新成立企业可不填报。</w:t>
      </w:r>
      <w:r/>
    </w:p>
    <w:p>
      <w:pPr>
        <w:spacing w:line="520" w:lineRule="exact"/>
        <w:rPr>
          <w:rFonts w:ascii="楷体" w:hAnsi="楷体" w:eastAsia="楷体"/>
          <w:sz w:val="28"/>
          <w:szCs w:val="28"/>
        </w:rPr>
      </w:pPr>
      <w:r>
        <w:rPr>
          <w:rFonts w:ascii="楷体" w:hAnsi="楷体" w:eastAsia="楷体"/>
          <w:sz w:val="28"/>
          <w:szCs w:val="28"/>
        </w:rPr>
      </w:r>
      <w:r/>
    </w:p>
    <w:p>
      <w:pPr>
        <w:spacing w:line="520" w:lineRule="exact"/>
        <w:rPr>
          <w:rFonts w:hint="eastAsia" w:ascii="楷体" w:hAnsi="楷体" w:eastAsia="楷体"/>
          <w:sz w:val="28"/>
          <w:szCs w:val="28"/>
        </w:rPr>
      </w:pPr>
      <w:r>
        <w:rPr>
          <w:rFonts w:hint="eastAsia" w:ascii="楷体" w:hAnsi="楷体" w:eastAsia="楷体"/>
          <w:sz w:val="28"/>
          <w:szCs w:val="28"/>
        </w:rPr>
      </w:r>
      <w:r/>
    </w:p>
    <w:p>
      <w:pPr>
        <w:jc w:val="left"/>
        <w:spacing w:line="640" w:lineRule="exact"/>
        <w:widowControl/>
        <w:rPr>
          <w:rFonts w:hint="eastAsia" w:ascii="宋体" w:hAnsi="宋体" w:eastAsia="宋体" w:cs="宋体"/>
          <w:b/>
          <w:bCs/>
          <w:sz w:val="24"/>
          <w:lang w:eastAsia="zh-CN"/>
        </w:rPr>
      </w:pPr>
      <w:r>
        <w:rPr>
          <w:rFonts w:hint="eastAsia" w:ascii="宋体" w:hAnsi="宋体"/>
          <w:b/>
          <w:sz w:val="32"/>
        </w:rPr>
        <w:t xml:space="preserve">示范格式</w:t>
      </w:r>
      <w:r>
        <w:rPr>
          <w:rFonts w:hint="eastAsia" w:ascii="宋体" w:hAnsi="宋体"/>
          <w:b/>
          <w:sz w:val="32"/>
          <w:lang w:val="en-US" w:eastAsia="zh-CN"/>
        </w:rPr>
        <w:t xml:space="preserve">六</w:t>
      </w:r>
      <w:r/>
    </w:p>
    <w:p>
      <w:pPr>
        <w:jc w:val="center"/>
        <w:spacing w:line="640" w:lineRule="exact"/>
        <w:widowControl/>
        <w:rPr>
          <w:rFonts w:ascii="宋体" w:hAnsi="宋体" w:cs="宋体"/>
          <w:sz w:val="24"/>
        </w:rPr>
      </w:pPr>
      <w:r>
        <w:rPr>
          <w:rFonts w:hint="eastAsia" w:ascii="宋体" w:hAnsi="宋体" w:cs="宋体"/>
          <w:b/>
          <w:bCs/>
          <w:sz w:val="24"/>
        </w:rPr>
        <w:t xml:space="preserve">残疾人福利性单位声明函</w:t>
      </w:r>
      <w:r/>
    </w:p>
    <w:p>
      <w:pPr>
        <w:pStyle w:val="848"/>
        <w:ind w:firstLine="480"/>
        <w:spacing w:line="640" w:lineRule="exact"/>
        <w:rPr>
          <w:rFonts w:ascii="宋体" w:hAnsi="宋体"/>
          <w:bCs/>
          <w:sz w:val="24"/>
        </w:rPr>
      </w:pPr>
      <w:r>
        <w:rPr>
          <w:rFonts w:hint="eastAsia" w:ascii="宋体" w:hAnsi="宋体"/>
          <w:bCs/>
          <w:sz w:val="24"/>
        </w:rPr>
        <w:t xml:space="preserve">致</w:t>
      </w:r>
      <w:r>
        <w:rPr>
          <w:rFonts w:hint="eastAsia" w:ascii="宋体" w:hAnsi="宋体"/>
          <w:bCs/>
          <w:sz w:val="24"/>
          <w:u w:val="single"/>
        </w:rPr>
        <w:t xml:space="preserve"> </w:t>
      </w:r>
      <w:r>
        <w:rPr>
          <w:rFonts w:ascii="宋体" w:hAnsi="宋体"/>
          <w:bCs/>
          <w:sz w:val="24"/>
          <w:u w:val="single"/>
        </w:rPr>
        <w:t xml:space="preserve">                  </w:t>
      </w:r>
      <w:r>
        <w:rPr>
          <w:rFonts w:hint="eastAsia" w:ascii="宋体" w:hAnsi="宋体"/>
          <w:bCs/>
          <w:sz w:val="24"/>
        </w:rPr>
        <w:t xml:space="preserve">（采购人）</w:t>
      </w:r>
      <w:r>
        <w:rPr>
          <w:rFonts w:hint="eastAsia" w:ascii="宋体" w:hAnsi="宋体"/>
          <w:bCs/>
          <w:sz w:val="24"/>
          <w:lang w:eastAsia="zh-CN"/>
        </w:rPr>
        <w:t xml:space="preserve">：</w:t>
      </w:r>
      <w:r/>
    </w:p>
    <w:p>
      <w:pPr>
        <w:pStyle w:val="848"/>
        <w:ind w:firstLine="480"/>
        <w:spacing w:line="640" w:lineRule="exact"/>
        <w:rPr>
          <w:rFonts w:ascii="宋体" w:hAnsi="宋体"/>
          <w:bCs/>
          <w:sz w:val="24"/>
        </w:rPr>
      </w:pPr>
      <w:r>
        <w:rPr>
          <w:rFonts w:hint="eastAsia" w:ascii="宋体" w:hAnsi="宋体"/>
          <w:bCs/>
          <w:sz w:val="24"/>
        </w:rPr>
        <w:t xml:space="preserve">本单位郑重声明，根据《财政部 民政部 中国残疾人联合会关于促进残疾人就业政府采购政策的通知》（财库〔2017〕141 号）的规定，本单位为符合条件的残疾人福利性单位。即，本单位同时满足以下条件</w:t>
      </w:r>
      <w:r>
        <w:rPr>
          <w:rFonts w:hint="eastAsia" w:ascii="宋体" w:hAnsi="宋体"/>
          <w:bCs/>
          <w:sz w:val="24"/>
          <w:lang w:eastAsia="zh-CN"/>
        </w:rPr>
        <w:t xml:space="preserve">：</w:t>
      </w:r>
      <w:r/>
    </w:p>
    <w:p>
      <w:pPr>
        <w:pStyle w:val="848"/>
        <w:ind w:firstLine="480"/>
        <w:spacing w:line="640" w:lineRule="exact"/>
        <w:rPr>
          <w:rFonts w:ascii="宋体" w:hAnsi="宋体"/>
          <w:bCs/>
          <w:sz w:val="24"/>
        </w:rPr>
      </w:pPr>
      <w:r>
        <w:rPr>
          <w:rFonts w:ascii="宋体" w:hAnsi="宋体"/>
          <w:bCs/>
          <w:sz w:val="24"/>
        </w:rPr>
        <w:t xml:space="preserve">1</w:t>
      </w:r>
      <w:r>
        <w:rPr>
          <w:rFonts w:hint="eastAsia" w:ascii="宋体" w:hAnsi="宋体"/>
          <w:bCs/>
          <w:sz w:val="24"/>
        </w:rPr>
        <w:t xml:space="preserve">、根据《财政部 民政部 中国残疾人联合会关于促进残疾人就业政府采购政策的通知》（财库〔2017〕141 号）规定的划分标准，本公司为残疾人福利性企业。</w:t>
      </w:r>
      <w:r/>
    </w:p>
    <w:p>
      <w:pPr>
        <w:pStyle w:val="848"/>
        <w:ind w:firstLine="480"/>
        <w:spacing w:line="640" w:lineRule="exact"/>
        <w:rPr>
          <w:rFonts w:ascii="宋体" w:hAnsi="宋体"/>
          <w:bCs/>
          <w:sz w:val="24"/>
        </w:rPr>
      </w:pPr>
      <w:r>
        <w:rPr>
          <w:rFonts w:ascii="宋体" w:hAnsi="宋体"/>
          <w:bCs/>
          <w:sz w:val="24"/>
        </w:rPr>
        <w:t xml:space="preserve">2</w:t>
      </w:r>
      <w:r>
        <w:rPr>
          <w:rFonts w:hint="eastAsia" w:ascii="宋体" w:hAnsi="宋体"/>
          <w:bCs/>
          <w:sz w:val="24"/>
        </w:rPr>
        <w:t xml:space="preserve">、本单位参加（采购单位名称）</w:t>
      </w:r>
      <w:r>
        <w:rPr>
          <w:rFonts w:ascii="宋体" w:hAnsi="宋体"/>
          <w:bCs/>
          <w:sz w:val="24"/>
        </w:rPr>
        <w:t xml:space="preserve"> </w:t>
      </w:r>
      <w:r>
        <w:rPr>
          <w:rFonts w:hint="eastAsia" w:ascii="宋体" w:hAnsi="宋体"/>
          <w:bCs/>
          <w:sz w:val="24"/>
        </w:rPr>
        <w:t xml:space="preserve">的（采购项目名称）采购活动提供本企业制造的货物，由本企业承担工程、提供服务，或者提供其他残疾人福利性单位制造的货物（不包括使用非残疾人福利性单位注册商标的货物）。</w:t>
      </w:r>
      <w:r/>
    </w:p>
    <w:p>
      <w:pPr>
        <w:pStyle w:val="848"/>
        <w:ind w:firstLine="480"/>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bCs/>
          <w:sz w:val="24"/>
        </w:rPr>
        <w:t xml:space="preserve">本公司对上述声明的真实性负责。如有虚假，将依法承担相应责任。</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供应商：</w:t>
      </w:r>
      <w:r>
        <w:rPr>
          <w:rFonts w:ascii="宋体" w:hAnsi="宋体" w:cs="楷体_GB2312"/>
          <w:sz w:val="24"/>
          <w:u w:val="single"/>
          <w:lang w:val="zh-CN"/>
        </w:rPr>
        <w:t xml:space="preserve">   </w:t>
      </w:r>
      <w:r>
        <w:rPr>
          <w:rFonts w:hint="eastAsia" w:ascii="宋体" w:hAnsi="宋体" w:cs="楷体_GB2312"/>
          <w:sz w:val="24"/>
          <w:u w:val="single"/>
          <w:lang w:val="zh-CN"/>
        </w:rPr>
        <w:t xml:space="preserve">     （电子签章）     </w:t>
      </w:r>
      <w:r/>
    </w:p>
    <w:p>
      <w:pPr>
        <w:jc w:val="center"/>
        <w:spacing w:line="640" w:lineRule="exact"/>
        <w:rPr>
          <w:rFonts w:ascii="宋体" w:hAnsi="宋体" w:cs="楷体_GB2312"/>
          <w:sz w:val="24"/>
          <w:lang w:val="zh-CN"/>
        </w:rPr>
      </w:pPr>
      <w:r>
        <w:rPr>
          <w:rFonts w:hint="eastAsia" w:ascii="宋体" w:hAnsi="宋体" w:cs="楷体_GB2312"/>
          <w:sz w:val="24"/>
          <w:lang w:val="zh-CN"/>
        </w:rPr>
        <w:t xml:space="preserve">                           </w:t>
      </w:r>
      <w:r>
        <w:rPr>
          <w:rFonts w:hint="eastAsia" w:ascii="宋体" w:hAnsi="宋体"/>
          <w:sz w:val="24"/>
        </w:rPr>
        <w:t xml:space="preserve">法定代表人</w:t>
      </w:r>
      <w:r>
        <w:rPr>
          <w:rFonts w:hint="eastAsia" w:ascii="宋体" w:hAnsi="宋体"/>
          <w:sz w:val="24"/>
          <w:lang w:eastAsia="zh-CN"/>
        </w:rPr>
        <w:t xml:space="preserve">：</w:t>
      </w:r>
      <w:r>
        <w:rPr>
          <w:rFonts w:hint="eastAsia" w:ascii="宋体" w:hAnsi="宋体"/>
          <w:sz w:val="24"/>
          <w:u w:val="single"/>
        </w:rPr>
        <w:t xml:space="preserve">（电子签章或电子签字）</w:t>
      </w:r>
      <w:r/>
    </w:p>
    <w:p>
      <w:pPr>
        <w:jc w:val="center"/>
        <w:spacing w:line="640" w:lineRule="exact"/>
        <w:rPr>
          <w:rFonts w:ascii="宋体" w:hAnsi="宋体" w:cs="楷体_GB2312"/>
          <w:sz w:val="24"/>
          <w:lang w:val="zh-CN"/>
        </w:rPr>
      </w:pPr>
      <w:r>
        <w:rPr>
          <w:rFonts w:ascii="宋体" w:hAnsi="宋体" w:cs="楷体_GB2312"/>
          <w:sz w:val="24"/>
          <w:lang w:val="zh-CN"/>
        </w:rPr>
        <w:t xml:space="preserve">                      </w:t>
      </w:r>
      <w:r>
        <w:rPr>
          <w:rFonts w:hint="eastAsia" w:ascii="宋体" w:hAnsi="宋体" w:cs="楷体_GB2312"/>
          <w:sz w:val="24"/>
          <w:lang w:val="zh-CN"/>
        </w:rPr>
        <w:t xml:space="preserve">  日期：</w:t>
      </w:r>
      <w:r>
        <w:rPr>
          <w:rFonts w:hint="eastAsia" w:ascii="宋体" w:hAnsi="宋体"/>
          <w:sz w:val="24"/>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年</w:t>
      </w:r>
      <w:r>
        <w:rPr>
          <w:rFonts w:ascii="宋体" w:hAnsi="宋体" w:cs="楷体_GB2312"/>
          <w:sz w:val="24"/>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月</w:t>
      </w:r>
      <w:r>
        <w:rPr>
          <w:rFonts w:ascii="宋体" w:hAnsi="宋体" w:cs="楷体_GB2312"/>
          <w:sz w:val="24"/>
          <w:u w:val="single"/>
          <w:lang w:val="zh-CN"/>
        </w:rPr>
        <w:t xml:space="preserve"> </w:t>
      </w:r>
      <w:r>
        <w:rPr>
          <w:rFonts w:hint="eastAsia" w:ascii="宋体" w:hAnsi="宋体" w:cs="楷体_GB2312"/>
          <w:sz w:val="24"/>
          <w:u w:val="single"/>
          <w:lang w:val="zh-CN"/>
        </w:rPr>
        <w:t xml:space="preserve">  </w:t>
      </w:r>
      <w:r>
        <w:rPr>
          <w:rFonts w:ascii="宋体" w:hAnsi="宋体" w:cs="楷体_GB2312"/>
          <w:sz w:val="24"/>
          <w:u w:val="single"/>
          <w:lang w:val="zh-CN"/>
        </w:rPr>
        <w:t xml:space="preserve">   </w:t>
      </w:r>
      <w:r>
        <w:rPr>
          <w:rFonts w:hint="eastAsia" w:ascii="宋体" w:hAnsi="宋体" w:cs="楷体_GB2312"/>
          <w:sz w:val="24"/>
          <w:lang w:val="zh-CN"/>
        </w:rPr>
        <w:t xml:space="preserve">日</w:t>
      </w:r>
      <w:r/>
    </w:p>
    <w:p>
      <w:pPr>
        <w:ind w:firstLine="484"/>
        <w:spacing w:line="640" w:lineRule="exact"/>
        <w:rPr>
          <w:rFonts w:ascii="宋体" w:hAnsi="宋体" w:cs="仿宋_GB2312"/>
          <w:sz w:val="24"/>
        </w:rPr>
      </w:pPr>
      <w:r>
        <w:rPr>
          <w:rFonts w:ascii="宋体" w:hAnsi="宋体" w:cs="仿宋_GB2312"/>
          <w:sz w:val="24"/>
        </w:rPr>
      </w:r>
      <w:r/>
    </w:p>
    <w:p>
      <w:pPr>
        <w:ind w:firstLine="484"/>
        <w:spacing w:line="640" w:lineRule="exact"/>
        <w:rPr>
          <w:rFonts w:ascii="宋体" w:hAnsi="宋体"/>
          <w:sz w:val="24"/>
        </w:rPr>
      </w:pPr>
      <w:r>
        <w:rPr>
          <w:rFonts w:hint="eastAsia" w:ascii="宋体" w:hAnsi="宋体" w:cs="仿宋_GB2312"/>
          <w:sz w:val="24"/>
        </w:rPr>
        <w:t xml:space="preserve">注</w:t>
      </w:r>
      <w:r>
        <w:rPr>
          <w:rFonts w:hint="eastAsia" w:ascii="宋体" w:hAnsi="宋体" w:cs="仿宋_GB2312"/>
          <w:sz w:val="24"/>
          <w:lang w:eastAsia="zh-CN"/>
        </w:rPr>
        <w:t xml:space="preserve">：</w:t>
      </w:r>
      <w:r>
        <w:rPr>
          <w:rFonts w:hint="eastAsia" w:ascii="宋体" w:hAnsi="宋体"/>
          <w:sz w:val="24"/>
        </w:rPr>
        <w:t xml:space="preserve">非残疾人福利性单位不需提供此函。</w:t>
      </w:r>
      <w:bookmarkEnd w:id="0"/>
      <w:r/>
      <w:r/>
    </w:p>
    <w:p>
      <w:pPr>
        <w:spacing w:line="520" w:lineRule="exact"/>
        <w:rPr>
          <w:rFonts w:hint="eastAsia" w:ascii="楷体" w:hAnsi="楷体" w:eastAsia="楷体"/>
          <w:sz w:val="28"/>
          <w:szCs w:val="28"/>
        </w:rPr>
      </w:pPr>
      <w:r>
        <w:rPr>
          <w:rFonts w:hint="eastAsia" w:ascii="楷体" w:hAnsi="楷体" w:eastAsia="楷体"/>
          <w:sz w:val="28"/>
          <w:szCs w:val="28"/>
        </w:rPr>
      </w:r>
      <w:r/>
    </w:p>
    <w:p>
      <w:pPr>
        <w:pStyle w:val="661"/>
        <w:rPr>
          <w:rFonts w:hint="eastAsia" w:ascii="楷体" w:hAnsi="楷体" w:eastAsia="楷体"/>
          <w:sz w:val="28"/>
          <w:szCs w:val="28"/>
        </w:rPr>
      </w:pPr>
      <w:r>
        <w:rPr>
          <w:rFonts w:hint="eastAsia" w:ascii="楷体" w:hAnsi="楷体" w:eastAsia="楷体"/>
          <w:sz w:val="28"/>
          <w:szCs w:val="28"/>
        </w:rPr>
      </w:r>
      <w:r/>
    </w:p>
    <w:p>
      <w:pPr>
        <w:rPr>
          <w:rFonts w:hint="eastAsia"/>
        </w:rPr>
      </w:pPr>
      <w:r>
        <w:rPr>
          <w:rFonts w:hint="eastAsia"/>
        </w:rPr>
      </w:r>
      <w:r/>
    </w:p>
    <w:p>
      <w:pPr>
        <w:rPr>
          <w:rFonts w:hint="eastAsia" w:ascii="楷体" w:hAnsi="楷体" w:eastAsia="楷体"/>
          <w:sz w:val="28"/>
          <w:szCs w:val="28"/>
        </w:rPr>
      </w:pPr>
      <w:r>
        <w:rPr>
          <w:rFonts w:hint="eastAsia" w:ascii="楷体" w:hAnsi="楷体" w:eastAsia="楷体"/>
          <w:sz w:val="28"/>
          <w:szCs w:val="28"/>
        </w:rPr>
      </w:r>
      <w:r/>
    </w:p>
    <w:p>
      <w:pPr>
        <w:ind w:firstLine="0"/>
        <w:jc w:val="left"/>
        <w:spacing w:line="520" w:lineRule="exact"/>
        <w:widowControl w:val="off"/>
        <w:rPr>
          <w:rFonts w:hint="eastAsia" w:ascii="仿宋" w:hAnsi="仿宋" w:eastAsia="仿宋" w:cs="Times New Roman"/>
          <w:b/>
          <w:sz w:val="32"/>
          <w:szCs w:val="32"/>
          <w:lang w:val="en-US" w:eastAsia="zh-CN" w:bidi="ar-SA"/>
        </w:rPr>
      </w:pPr>
      <w:r>
        <w:rPr>
          <w:rFonts w:hint="eastAsia" w:ascii="仿宋" w:hAnsi="仿宋" w:eastAsia="仿宋" w:cs="Times New Roman"/>
          <w:b/>
          <w:sz w:val="32"/>
          <w:szCs w:val="32"/>
          <w:lang w:val="en-US" w:eastAsia="zh-CN" w:bidi="ar-SA"/>
        </w:rPr>
      </w:r>
      <w:r/>
    </w:p>
    <w:p>
      <w:pPr>
        <w:jc w:val="left"/>
        <w:spacing w:line="640" w:lineRule="exact"/>
        <w:widowControl/>
        <w:rPr>
          <w:rFonts w:hint="default" w:ascii="宋体" w:hAnsi="宋体" w:cs="Times New Roman"/>
          <w:b/>
          <w:sz w:val="32"/>
          <w:lang w:val="en-US" w:eastAsia="zh-CN"/>
        </w:rPr>
      </w:pPr>
      <w:r>
        <w:rPr>
          <w:rFonts w:hint="eastAsia" w:ascii="宋体" w:hAnsi="宋体" w:cs="Times New Roman"/>
          <w:b/>
          <w:sz w:val="32"/>
          <w:lang w:val="en-US" w:eastAsia="zh-CN"/>
        </w:rPr>
        <w:t xml:space="preserve">示范格式七</w:t>
      </w:r>
      <w:r/>
    </w:p>
    <w:p>
      <w:pPr>
        <w:ind w:firstLine="560"/>
        <w:jc w:val="center"/>
        <w:spacing w:line="640" w:lineRule="exact"/>
        <w:widowControl w:val="off"/>
        <w:rPr>
          <w:rFonts w:hint="eastAsia" w:ascii="仿宋" w:hAnsi="仿宋" w:eastAsia="仿宋" w:cs="宋体"/>
          <w:b/>
          <w:bCs/>
          <w:sz w:val="24"/>
          <w:szCs w:val="24"/>
          <w:lang w:val="en-US" w:eastAsia="zh-CN" w:bidi="ar-SA"/>
        </w:rPr>
      </w:pPr>
      <w:r>
        <w:rPr>
          <w:rFonts w:hint="eastAsia" w:ascii="仿宋" w:hAnsi="仿宋" w:eastAsia="仿宋" w:cs="宋体"/>
          <w:b/>
          <w:bCs/>
          <w:sz w:val="24"/>
          <w:szCs w:val="24"/>
          <w:lang w:val="en-US" w:eastAsia="zh-CN" w:bidi="ar-SA"/>
        </w:rPr>
        <w:t xml:space="preserve">关于符合本国产品标准的声明函（采购包号：**）</w:t>
      </w:r>
      <w:r/>
    </w:p>
    <w:p>
      <w:pPr>
        <w:ind w:firstLine="0"/>
        <w:jc w:val="both"/>
        <w:spacing w:line="60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致</w:t>
      </w:r>
      <w:r>
        <w:rPr>
          <w:rFonts w:hint="eastAsia" w:ascii="宋体" w:hAnsi="宋体" w:eastAsia="宋体" w:cs="宋体"/>
          <w:bCs/>
          <w:sz w:val="24"/>
          <w:szCs w:val="24"/>
          <w:u w:val="single"/>
          <w:lang w:val="en-US" w:eastAsia="zh-CN" w:bidi="ar-SA"/>
        </w:rPr>
        <w:t xml:space="preserve">（采购人）   </w:t>
      </w: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1.</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u w:val="single"/>
          <w:vertAlign w:val="superscript"/>
          <w:lang w:val="en-US" w:eastAsia="zh-CN" w:bidi="ar-SA"/>
        </w:rPr>
        <w:t xml:space="preserve">1</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vertAlign w:val="superscript"/>
          <w:lang w:val="en-US" w:eastAsia="zh-CN" w:bidi="ar-SA"/>
        </w:rPr>
        <w:t xml:space="preserve">2</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 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vertAlign w:val="superscript"/>
          <w:lang w:val="en-US" w:eastAsia="zh-CN" w:bidi="ar-SA"/>
        </w:rPr>
        <w:t xml:space="preserve">3</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vertAlign w:val="superscript"/>
          <w:lang w:val="en-US" w:eastAsia="zh-CN" w:bidi="ar-SA"/>
        </w:rPr>
        <w:t xml:space="preserve">4</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vertAlign w:val="superscript"/>
          <w:lang w:val="en-US" w:eastAsia="zh-CN" w:bidi="ar-SA"/>
        </w:rPr>
        <w:t xml:space="preserve">5</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，生产厂为</w:t>
      </w:r>
      <w:r>
        <w:rPr>
          <w:rFonts w:hint="eastAsia" w:ascii="宋体" w:hAnsi="宋体" w:eastAsia="宋体" w:cs="宋体"/>
          <w:bCs/>
          <w:sz w:val="24"/>
          <w:szCs w:val="24"/>
          <w:u w:val="single"/>
          <w:lang w:val="en-US" w:eastAsia="zh-CN" w:bidi="ar-SA"/>
        </w:rPr>
        <w:t xml:space="preserve">（厂名）</w:t>
      </w:r>
      <w:r>
        <w:rPr>
          <w:rFonts w:hint="eastAsia" w:ascii="宋体" w:hAnsi="宋体" w:eastAsia="宋体" w:cs="宋体"/>
          <w:bCs/>
          <w:sz w:val="24"/>
          <w:szCs w:val="24"/>
          <w:lang w:val="en-US" w:eastAsia="zh-CN" w:bidi="ar-SA"/>
        </w:rPr>
        <w:t xml:space="preserve">，厂址为</w:t>
      </w:r>
      <w:r>
        <w:rPr>
          <w:rFonts w:hint="eastAsia" w:ascii="宋体" w:hAnsi="宋体" w:eastAsia="宋体" w:cs="宋体"/>
          <w:bCs/>
          <w:sz w:val="24"/>
          <w:szCs w:val="24"/>
          <w:u w:val="single"/>
          <w:lang w:val="en-US" w:eastAsia="zh-CN" w:bidi="ar-SA"/>
        </w:rPr>
        <w:t xml:space="preserve">（生产厂址）</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的中国境内生产的组件成本占比≥</w:t>
      </w:r>
      <w:r>
        <w:rPr>
          <w:rFonts w:hint="eastAsia" w:ascii="宋体" w:hAnsi="宋体" w:eastAsia="宋体" w:cs="宋体"/>
          <w:bCs/>
          <w:sz w:val="24"/>
          <w:szCs w:val="24"/>
          <w:u w:val="single"/>
          <w:lang w:val="en-US" w:eastAsia="zh-CN" w:bidi="ar-SA"/>
        </w:rPr>
        <w:t xml:space="preserve">（规定比例）</w:t>
      </w:r>
      <w:r>
        <w:rPr>
          <w:rFonts w:hint="eastAsia" w:ascii="宋体" w:hAnsi="宋体" w:eastAsia="宋体" w:cs="宋体"/>
          <w:bCs/>
          <w:sz w:val="24"/>
          <w:szCs w:val="24"/>
          <w:lang w:val="en-US" w:eastAsia="zh-CN" w:bidi="ar-SA"/>
        </w:rPr>
        <w:t xml:space="preserve">。（</w:t>
      </w:r>
      <w:r>
        <w:rPr>
          <w:rFonts w:hint="eastAsia" w:ascii="宋体" w:hAnsi="宋体" w:eastAsia="宋体" w:cs="宋体"/>
          <w:bCs/>
          <w:sz w:val="24"/>
          <w:szCs w:val="24"/>
          <w:u w:val="single"/>
          <w:lang w:val="en-US" w:eastAsia="zh-CN" w:bidi="ar-SA"/>
        </w:rPr>
        <w:t xml:space="preserve">产品名称2）</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（关键组件）</w:t>
      </w:r>
      <w:r>
        <w:rPr>
          <w:rFonts w:hint="eastAsia" w:ascii="宋体" w:hAnsi="宋体" w:eastAsia="宋体" w:cs="宋体"/>
          <w:bCs/>
          <w:sz w:val="24"/>
          <w:szCs w:val="24"/>
          <w:lang w:val="en-US" w:eastAsia="zh-CN" w:bidi="ar-SA"/>
        </w:rPr>
        <w:t xml:space="preserve">在中国境内生产。</w:t>
      </w:r>
      <w:r>
        <w:rPr>
          <w:rFonts w:hint="eastAsia" w:ascii="宋体" w:hAnsi="宋体" w:eastAsia="宋体" w:cs="宋体"/>
          <w:bCs/>
          <w:sz w:val="24"/>
          <w:szCs w:val="24"/>
          <w:u w:val="single"/>
          <w:lang w:val="en-US" w:eastAsia="zh-CN" w:bidi="ar-SA"/>
        </w:rPr>
        <w:t xml:space="preserve">（产品名称1）</w:t>
      </w:r>
      <w:r>
        <w:rPr>
          <w:rFonts w:hint="eastAsia" w:ascii="宋体" w:hAnsi="宋体" w:eastAsia="宋体" w:cs="宋体"/>
          <w:bCs/>
          <w:sz w:val="24"/>
          <w:szCs w:val="24"/>
          <w:lang w:val="en-US" w:eastAsia="zh-CN" w:bidi="ar-SA"/>
        </w:rPr>
        <w:t xml:space="preserve">的</w:t>
      </w:r>
      <w:r>
        <w:rPr>
          <w:rFonts w:hint="eastAsia" w:ascii="宋体" w:hAnsi="宋体" w:eastAsia="宋体" w:cs="宋体"/>
          <w:bCs/>
          <w:sz w:val="24"/>
          <w:szCs w:val="24"/>
          <w:u w:val="single"/>
          <w:lang w:val="en-US" w:eastAsia="zh-CN" w:bidi="ar-SA"/>
        </w:rPr>
        <w:t xml:space="preserve">（关键工序）</w:t>
      </w:r>
      <w:r>
        <w:rPr>
          <w:rFonts w:hint="eastAsia" w:ascii="宋体" w:hAnsi="宋体" w:eastAsia="宋体" w:cs="宋体"/>
          <w:bCs/>
          <w:sz w:val="24"/>
          <w:szCs w:val="24"/>
          <w:lang w:val="en-US" w:eastAsia="zh-CN" w:bidi="ar-SA"/>
        </w:rPr>
        <w:t xml:space="preserve">在中国境内完成。</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本公司（单位）对上述声明内容的真实性负责。如有虚假，愿承担相应法律责任。</w:t>
      </w:r>
      <w:r/>
    </w:p>
    <w:p>
      <w:pPr>
        <w:ind w:firstLine="4228"/>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公司（单位）名称（盖章）：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                             日期：   年　  月　  日         </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注：1.产品如有型号，请在“产品名称”栏一并填写。</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2.生产厂名与厂址应与生产厂营业执照载明的相关信息保持一致。</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3.该产品的中国境内生产的组件成本占比相关要求实施前，“规定比例”栏可不填，下同。</w:t>
      </w:r>
      <w:r/>
    </w:p>
    <w:p>
      <w:pPr>
        <w:ind w:firstLine="560"/>
        <w:jc w:val="both"/>
        <w:spacing w:line="240" w:lineRule="auto"/>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4.该产品的关键组件要求实施前，“关键组件”栏可不填，下同。</w:t>
      </w:r>
      <w:r/>
    </w:p>
    <w:p>
      <w:pPr>
        <w:ind w:firstLine="560"/>
        <w:jc w:val="both"/>
        <w:spacing w:line="640" w:lineRule="exact"/>
        <w:widowControl w:val="off"/>
        <w:rPr>
          <w:rFonts w:hint="eastAsia" w:ascii="宋体" w:hAnsi="宋体" w:eastAsia="宋体" w:cs="宋体"/>
          <w:bCs/>
          <w:sz w:val="24"/>
          <w:szCs w:val="24"/>
          <w:lang w:val="en-US" w:eastAsia="zh-CN" w:bidi="ar-SA"/>
        </w:rPr>
      </w:pPr>
      <w:r>
        <w:rPr>
          <w:rFonts w:hint="eastAsia" w:ascii="宋体" w:hAnsi="宋体" w:eastAsia="宋体" w:cs="宋体"/>
          <w:bCs/>
          <w:sz w:val="24"/>
          <w:szCs w:val="24"/>
          <w:lang w:val="en-US" w:eastAsia="zh-CN" w:bidi="ar-SA"/>
        </w:rPr>
        <w:t xml:space="preserve">5.该产品的关键工序要求实施前，“关键工序”栏可不填，下同。</w:t>
      </w:r>
      <w:r/>
    </w:p>
    <w:p>
      <w:pPr>
        <w:rPr>
          <w:rFonts w:hint="eastAsia" w:ascii="宋体" w:hAnsi="宋体" w:eastAsia="宋体" w:cs="宋体"/>
        </w:rPr>
      </w:pPr>
      <w:r>
        <w:rPr>
          <w:rFonts w:hint="eastAsia" w:ascii="宋体" w:hAnsi="宋体" w:eastAsia="宋体" w:cs="宋体"/>
        </w:rPr>
      </w:r>
      <w:r/>
    </w:p>
    <w:p>
      <w:pPr>
        <w:jc w:val="both"/>
        <w:spacing w:line="560" w:lineRule="exact"/>
        <w:rPr>
          <w:rFonts w:ascii="宋体" w:hAnsi="宋体" w:cs="仿宋_GB2312"/>
          <w:sz w:val="24"/>
        </w:rPr>
      </w:pPr>
      <w:r>
        <w:rPr>
          <w:rFonts w:ascii="宋体" w:hAnsi="宋体" w:cs="仿宋_GB2312"/>
          <w:sz w:val="24"/>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r>
      <w:r/>
    </w:p>
    <w:p>
      <w:pPr>
        <w:ind w:firstLine="600"/>
        <w:jc w:val="center"/>
        <w:spacing w:line="520" w:lineRule="exact"/>
        <w:rPr>
          <w:rFonts w:hint="eastAsia" w:ascii="宋体" w:hAnsi="宋体" w:eastAsia="宋体" w:cs="宋体"/>
          <w:sz w:val="30"/>
          <w:szCs w:val="30"/>
          <w:lang w:eastAsia="en-US"/>
        </w:rPr>
      </w:pPr>
      <w:r>
        <w:rPr>
          <w:rFonts w:hint="eastAsia" w:ascii="宋体" w:hAnsi="宋体" w:eastAsia="宋体" w:cs="宋体"/>
          <w:sz w:val="30"/>
          <w:szCs w:val="30"/>
          <w:lang w:eastAsia="en-US"/>
        </w:rPr>
        <w:t xml:space="preserve">履约承诺书</w:t>
      </w:r>
      <w:r/>
    </w:p>
    <w:p>
      <w:pPr>
        <w:ind w:firstLine="840"/>
        <w:jc w:val="center"/>
        <w:spacing w:line="520" w:lineRule="exact"/>
        <w:rPr>
          <w:rFonts w:hint="eastAsia" w:ascii="宋体" w:hAnsi="宋体" w:eastAsia="宋体" w:cs="宋体"/>
          <w:sz w:val="21"/>
          <w:szCs w:val="21"/>
          <w:lang w:val="en-US" w:eastAsia="en-US"/>
        </w:rPr>
      </w:pPr>
      <w:r>
        <w:rPr>
          <w:rFonts w:hint="eastAsia" w:ascii="宋体" w:hAnsi="宋体" w:eastAsia="宋体" w:cs="宋体"/>
          <w:sz w:val="21"/>
          <w:szCs w:val="21"/>
          <w:lang w:val="en-US" w:eastAsia="en-US"/>
        </w:rPr>
        <w:t xml:space="preserve">(格式仅供参考，供应商需根据</w:t>
      </w:r>
      <w:r>
        <w:rPr>
          <w:rFonts w:hint="eastAsia" w:ascii="宋体" w:hAnsi="宋体" w:eastAsia="宋体" w:cs="宋体"/>
          <w:sz w:val="21"/>
          <w:szCs w:val="21"/>
          <w:lang w:val="en-US" w:eastAsia="zh-CN"/>
        </w:rPr>
        <w:t xml:space="preserve">谈判</w:t>
      </w:r>
      <w:r>
        <w:rPr>
          <w:rFonts w:hint="eastAsia" w:ascii="宋体" w:hAnsi="宋体" w:eastAsia="宋体" w:cs="宋体"/>
          <w:sz w:val="21"/>
          <w:szCs w:val="21"/>
          <w:lang w:val="en-US" w:eastAsia="en-US"/>
        </w:rPr>
        <w:t xml:space="preserve">文件要求自行补充)</w:t>
      </w:r>
      <w:r/>
    </w:p>
    <w:p>
      <w:pPr>
        <w:spacing w:line="5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en-US"/>
        </w:rPr>
        <w:t xml:space="preserve">致 ：淮安市淮安区农业</w:t>
      </w:r>
      <w:r>
        <w:rPr>
          <w:rFonts w:hint="eastAsia" w:ascii="宋体" w:hAnsi="宋体" w:eastAsia="宋体" w:cs="宋体"/>
          <w:sz w:val="24"/>
          <w:szCs w:val="24"/>
          <w:lang w:val="en-US" w:eastAsia="zh-CN"/>
        </w:rPr>
        <w:t xml:space="preserve">农村局</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我方在淮安区农业农村局</w:t>
      </w:r>
      <w:r>
        <w:rPr>
          <w:rFonts w:hint="eastAsia" w:ascii="宋体" w:hAnsi="宋体" w:eastAsia="宋体" w:cs="宋体"/>
          <w:sz w:val="24"/>
          <w:szCs w:val="24"/>
          <w:u w:val="single"/>
          <w:lang w:val="en-US" w:eastAsia="zh-CN"/>
        </w:rPr>
        <w:t xml:space="preserve">      （项目名称）        </w:t>
      </w:r>
      <w:r>
        <w:rPr>
          <w:rFonts w:hint="eastAsia" w:ascii="宋体" w:hAnsi="宋体" w:eastAsia="宋体" w:cs="宋体"/>
          <w:sz w:val="24"/>
          <w:szCs w:val="24"/>
          <w:lang w:val="en-US" w:eastAsia="en-US"/>
        </w:rPr>
        <w:t xml:space="preserve">的响应过程中，做如下承诺：</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1.严格按照采购文件、响应文件及合同约定履行义务，保证服务质量与工期要求。 </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2.不转包、不分包，项目相关人员、设备、技术力量真实到位。</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3. 积极配合采购人验收、监管及相关检查。</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4.若我方存在违约行为，自愿承担相应违约责任，并接受政府采购相关信用惩戒。</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我方保证上述信息的真实和准确，并愿意承担因我方就此弄虚作假所引起的一切法律后果，并自愿接受相关监管部门作出的任何处罚。</w:t>
      </w:r>
      <w:r/>
    </w:p>
    <w:p>
      <w:pPr>
        <w:ind w:firstLine="480"/>
        <w:spacing w:line="52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特此承诺。</w:t>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480"/>
        <w:spacing w:line="520" w:lineRule="exact"/>
        <w:rPr>
          <w:rFonts w:hint="eastAsia" w:ascii="宋体" w:hAnsi="宋体" w:eastAsia="宋体" w:cs="宋体"/>
          <w:sz w:val="24"/>
          <w:szCs w:val="24"/>
          <w:lang w:eastAsia="en-US"/>
        </w:rPr>
      </w:pPr>
      <w:r>
        <w:rPr>
          <w:rFonts w:hint="eastAsia" w:ascii="宋体" w:hAnsi="宋体" w:eastAsia="宋体" w:cs="宋体"/>
          <w:sz w:val="24"/>
          <w:szCs w:val="24"/>
          <w:lang w:eastAsia="en-US"/>
        </w:rPr>
      </w:r>
      <w:r/>
    </w:p>
    <w:p>
      <w:pPr>
        <w:ind w:firstLine="3360"/>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供应商：        （电子签章）     </w:t>
      </w:r>
      <w:r/>
    </w:p>
    <w:p>
      <w:pPr>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法定代表人：（电子签章或电子签字）</w:t>
      </w:r>
      <w:r/>
    </w:p>
    <w:p>
      <w:pPr>
        <w:jc w:val="both"/>
        <w:spacing w:line="560" w:lineRule="exact"/>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                        </w:t>
      </w:r>
      <w:r>
        <w:rPr>
          <w:rFonts w:hint="eastAsia" w:ascii="宋体" w:hAnsi="宋体" w:eastAsia="宋体" w:cs="宋体"/>
          <w:sz w:val="24"/>
          <w:szCs w:val="24"/>
          <w:lang w:val="en-US" w:eastAsia="zh-CN"/>
        </w:rPr>
        <w:t xml:space="preserve">  </w:t>
      </w:r>
      <w:r>
        <w:rPr>
          <w:rFonts w:hint="eastAsia" w:ascii="宋体" w:hAnsi="宋体" w:eastAsia="宋体" w:cs="宋体"/>
          <w:sz w:val="24"/>
          <w:szCs w:val="24"/>
          <w:lang w:val="en-US" w:eastAsia="en-US"/>
        </w:rPr>
        <w:t xml:space="preserve">日期：        年      月      日</w:t>
      </w:r>
      <w:r/>
    </w:p>
    <w:p>
      <w:pPr>
        <w:rPr>
          <w:rFonts w:hint="default" w:ascii="Times New Roman" w:hAnsi="Times New Roman" w:eastAsia="宋体" w:cs="Times New Roman"/>
          <w:sz w:val="21"/>
          <w:szCs w:val="24"/>
          <w:lang w:val="en-US" w:eastAsia="zh-CN" w:bidi="ar-SA"/>
        </w:rPr>
      </w:pPr>
      <w:r>
        <w:rPr>
          <w:rFonts w:hint="default" w:ascii="Times New Roman" w:hAnsi="Times New Roman" w:eastAsia="宋体" w:cs="Times New Roman"/>
          <w:sz w:val="21"/>
          <w:szCs w:val="24"/>
          <w:lang w:val="en-US" w:eastAsia="zh-CN" w:bidi="ar-SA"/>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center"/>
        <w:rPr>
          <w:rFonts w:hint="default"/>
          <w:lang w:val="en-US" w:eastAsia="zh-CN"/>
        </w:rPr>
      </w:pPr>
      <w:r>
        <w:rPr>
          <w:rFonts w:hint="default"/>
          <w:lang w:val="en-US" w:eastAsia="zh-CN"/>
        </w:rPr>
      </w:r>
      <w:r/>
    </w:p>
    <w:p>
      <w:pPr>
        <w:pStyle w:val="849"/>
        <w:numPr>
          <w:ilvl w:val="2"/>
          <w:numId w:val="0"/>
        </w:num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jc w:val="center"/>
        <w:rPr>
          <w:rFonts w:hint="eastAsia" w:ascii="方正仿宋_GBK" w:hAnsi="方正仿宋_GBK" w:eastAsia="方正仿宋_GBK" w:cs="方正仿宋_GBK"/>
          <w:b/>
          <w:bCs/>
          <w:color w:val="000000"/>
          <w:sz w:val="28"/>
          <w:szCs w:val="28"/>
        </w:rPr>
      </w:pPr>
      <w:r>
        <w:rPr>
          <w:rFonts w:hint="eastAsia" w:ascii="方正仿宋_GBK" w:hAnsi="方正仿宋_GBK" w:eastAsia="方正仿宋_GBK" w:cs="方正仿宋_GBK"/>
          <w:b/>
          <w:bCs/>
          <w:color w:val="000000"/>
          <w:sz w:val="28"/>
          <w:szCs w:val="28"/>
        </w:rPr>
        <w:t xml:space="preserve">质疑函范本</w:t>
      </w:r>
      <w:r/>
    </w:p>
    <w:p>
      <w:pPr>
        <w:spacing w:before="290"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一、质疑供应商基本信息</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质疑供应商：</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联系人：</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授权代表：</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联系电话：</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地址： </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邮编：</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二、质疑项目基本情况</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质疑项目的编号：</w:t>
      </w:r>
      <w:r>
        <w:rPr>
          <w:rFonts w:hint="eastAsia" w:ascii="方正仿宋_GBK" w:hAnsi="方正仿宋_GBK" w:eastAsia="方正仿宋_GBK" w:cs="方正仿宋_GBK"/>
          <w:color w:val="000000"/>
          <w:sz w:val="28"/>
          <w:szCs w:val="28"/>
          <w:u w:val="single"/>
        </w:rPr>
        <w:t xml:space="preserve">                         </w:t>
      </w:r>
      <w:r>
        <w:rPr>
          <w:rFonts w:hint="eastAsia" w:ascii="方正仿宋_GBK" w:hAnsi="方正仿宋_GBK" w:eastAsia="方正仿宋_GBK" w:cs="方正仿宋_GBK"/>
          <w:color w:val="000000"/>
          <w:sz w:val="28"/>
          <w:szCs w:val="28"/>
        </w:rPr>
        <w:t xml:space="preserve">包号：</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采购人名称：</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采购文件获取日期：</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三、质疑事项具体内容</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质疑事项1：</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事实依据：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法律依据：</w:t>
      </w: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u w:val="single"/>
        </w:rPr>
        <w:t xml:space="preserve">                                                                           </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质疑事项2</w:t>
      </w:r>
      <w:r/>
    </w:p>
    <w:p>
      <w:pPr>
        <w:spacing w:line="360" w:lineRule="auto"/>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w:t>
      </w:r>
      <w:r/>
    </w:p>
    <w:p>
      <w:pPr>
        <w:spacing w:line="360" w:lineRule="auto"/>
        <w:rPr>
          <w:rFonts w:hint="eastAsia" w:ascii="方正仿宋_GBK" w:hAnsi="方正仿宋_GBK" w:eastAsia="方正仿宋_GBK" w:cs="方正仿宋_GBK"/>
          <w:bCs/>
          <w:color w:val="000000"/>
          <w:sz w:val="28"/>
          <w:szCs w:val="28"/>
        </w:rPr>
      </w:pPr>
      <w:r>
        <w:rPr>
          <w:rFonts w:hint="eastAsia" w:ascii="方正仿宋_GBK" w:hAnsi="方正仿宋_GBK" w:eastAsia="方正仿宋_GBK" w:cs="方正仿宋_GBK"/>
          <w:bCs/>
          <w:color w:val="000000"/>
          <w:sz w:val="28"/>
          <w:szCs w:val="28"/>
        </w:rPr>
        <w:t xml:space="preserve">四、与质疑事项相关的质疑请求</w:t>
      </w:r>
      <w:r/>
    </w:p>
    <w:p>
      <w:pPr>
        <w:spacing w:line="360" w:lineRule="auto"/>
        <w:rPr>
          <w:rFonts w:hint="eastAsia" w:ascii="方正仿宋_GBK" w:hAnsi="方正仿宋_GBK" w:eastAsia="方正仿宋_GBK" w:cs="方正仿宋_GBK"/>
          <w:color w:val="000000"/>
          <w:sz w:val="28"/>
          <w:szCs w:val="28"/>
          <w:u w:val="single"/>
        </w:rPr>
      </w:pPr>
      <w:r>
        <w:rPr>
          <w:rFonts w:hint="eastAsia" w:ascii="方正仿宋_GBK" w:hAnsi="方正仿宋_GBK" w:eastAsia="方正仿宋_GBK" w:cs="方正仿宋_GBK"/>
          <w:color w:val="000000"/>
          <w:sz w:val="28"/>
          <w:szCs w:val="28"/>
        </w:rPr>
        <w:t xml:space="preserve">请求：</w:t>
      </w:r>
      <w:r>
        <w:rPr>
          <w:rFonts w:hint="eastAsia" w:ascii="方正仿宋_GBK" w:hAnsi="方正仿宋_GBK" w:eastAsia="方正仿宋_GBK" w:cs="方正仿宋_GBK"/>
          <w:color w:val="000000"/>
          <w:sz w:val="28"/>
          <w:szCs w:val="28"/>
          <w:u w:val="single"/>
        </w:rPr>
        <w:t xml:space="preserve">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签字</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签章</w:t>
      </w:r>
      <w:r>
        <w:rPr>
          <w:rFonts w:hint="eastAsia" w:ascii="方正仿宋_GBK" w:hAnsi="方正仿宋_GBK" w:eastAsia="方正仿宋_GBK" w:cs="方正仿宋_GBK"/>
          <w:color w:val="000000"/>
          <w:sz w:val="28"/>
          <w:szCs w:val="28"/>
          <w:lang w:eastAsia="zh-CN"/>
        </w:rPr>
        <w:t xml:space="preserve">）</w:t>
      </w:r>
      <w:r>
        <w:rPr>
          <w:rFonts w:hint="eastAsia" w:ascii="方正仿宋_GBK" w:hAnsi="方正仿宋_GBK" w:eastAsia="方正仿宋_GBK" w:cs="方正仿宋_GBK"/>
          <w:color w:val="000000"/>
          <w:sz w:val="28"/>
          <w:szCs w:val="28"/>
        </w:rPr>
        <w:t xml:space="preserve">：                   公章：                      </w:t>
      </w:r>
      <w:r/>
    </w:p>
    <w:p>
      <w:pPr>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日期：    </w:t>
      </w:r>
      <w:r/>
    </w:p>
    <w:p>
      <w:pPr>
        <w:spacing w:line="400" w:lineRule="exact"/>
        <w:rPr>
          <w:rFonts w:hint="eastAsia" w:ascii="方正仿宋_GBK" w:hAnsi="方正仿宋_GBK" w:eastAsia="方正仿宋_GBK" w:cs="方正仿宋_GBK"/>
          <w:b/>
          <w:color w:val="000000"/>
          <w:sz w:val="28"/>
          <w:szCs w:val="28"/>
        </w:rPr>
      </w:pPr>
      <w:r>
        <w:rPr>
          <w:rFonts w:hint="eastAsia" w:ascii="方正仿宋_GBK" w:hAnsi="方正仿宋_GBK" w:eastAsia="方正仿宋_GBK" w:cs="方正仿宋_GBK"/>
          <w:b/>
          <w:color w:val="000000"/>
          <w:sz w:val="28"/>
          <w:szCs w:val="28"/>
        </w:rPr>
        <w:t xml:space="preserve">质疑函制作说明：</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1.供应商提出质疑时，应提交质疑函和必要的证明材料。</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3.质疑供应商若对项目的某一分包进行质疑，质疑函中应列明具体分包号。</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4.质疑函的质疑事项应具体、明确，并有必要的事实依据和法律依据。</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5.质疑函的质疑请求应与质疑事项相关。</w:t>
      </w:r>
      <w:r/>
    </w:p>
    <w:p>
      <w:pPr>
        <w:ind w:firstLine="480"/>
        <w:jc w:val="left"/>
        <w:spacing w:line="400" w:lineRule="exact"/>
        <w:widowControl/>
        <w:rPr>
          <w:rFonts w:hint="eastAsia" w:ascii="方正仿宋_GBK" w:hAnsi="方正仿宋_GBK" w:eastAsia="方正仿宋_GBK" w:cs="方正仿宋_GBK"/>
          <w:color w:val="000000"/>
          <w:sz w:val="28"/>
          <w:szCs w:val="28"/>
        </w:rPr>
      </w:pPr>
      <w:r>
        <w:rPr>
          <w:rFonts w:hint="eastAsia" w:ascii="方正仿宋_GBK" w:hAnsi="方正仿宋_GBK" w:eastAsia="方正仿宋_GBK" w:cs="方正仿宋_GBK"/>
          <w:color w:val="000000"/>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48"/>
        <w:spacing w:line="520" w:lineRule="exact"/>
        <w:rPr>
          <w:rFonts w:hint="eastAsia" w:ascii="仿宋" w:hAnsi="仿宋" w:eastAsia="仿宋" w:cs="Arial"/>
          <w:bCs/>
          <w:sz w:val="28"/>
          <w:highlight w:val="none"/>
        </w:rPr>
      </w:pPr>
      <w:r>
        <w:rPr>
          <w:rFonts w:hint="eastAsia" w:ascii="仿宋" w:hAnsi="仿宋" w:eastAsia="仿宋" w:cs="Arial"/>
          <w:bCs/>
          <w:sz w:val="28"/>
          <w:highlight w:val="none"/>
        </w:rPr>
      </w:r>
      <w:r/>
    </w:p>
    <w:p>
      <w:pPr>
        <w:ind w:firstLine="560"/>
        <w:jc w:val="both"/>
        <w:keepLines w:val="0"/>
        <w:keepNext w:val="0"/>
        <w:pageBreakBefore w:val="0"/>
        <w:spacing w:line="640" w:lineRule="exact"/>
        <w:widowControl w:val="off"/>
        <w:rPr>
          <w:rFonts w:hint="eastAsia"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r>
      <w:r/>
    </w:p>
    <w:p>
      <w:pPr>
        <w:ind w:firstLine="560"/>
        <w:jc w:val="both"/>
        <w:keepLines w:val="0"/>
        <w:keepNext w:val="0"/>
        <w:pageBreakBefore w:val="0"/>
        <w:spacing w:line="640" w:lineRule="exact"/>
        <w:widowControl w:val="off"/>
        <w:rPr>
          <w:rFonts w:hint="eastAsia" w:ascii="仿宋" w:hAnsi="仿宋" w:eastAsia="仿宋" w:cs="Times New Roman"/>
          <w:bCs/>
          <w:color w:val="000000"/>
          <w:sz w:val="28"/>
          <w:szCs w:val="28"/>
          <w:lang w:val="en-US" w:eastAsia="zh-CN" w:bidi="ar-SA"/>
        </w:rPr>
        <w:outlineLvl w:val="9"/>
      </w:pPr>
      <w:r>
        <w:rPr>
          <w:rFonts w:hint="eastAsia" w:ascii="仿宋" w:hAnsi="仿宋" w:eastAsia="仿宋" w:cs="Times New Roman"/>
          <w:bCs/>
          <w:color w:val="000000"/>
          <w:sz w:val="28"/>
          <w:szCs w:val="28"/>
          <w:lang w:val="en-US" w:eastAsia="zh-CN" w:bidi="ar-SA"/>
        </w:rPr>
      </w:r>
      <w:r/>
    </w:p>
    <w:p>
      <w:pPr>
        <w:pStyle w:val="849"/>
        <w:numPr>
          <w:ilvl w:val="2"/>
          <w:numId w:val="0"/>
        </w:numPr>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sectPr>
      <w:headerReference w:type="default" r:id="rId9"/>
      <w:footerReference w:type="default" r:id="rId10"/>
      <w:footerReference w:type="even" r:id="rId11"/>
      <w:footnotePr/>
      <w:endnotePr/>
      <w:type w:val="nextPage"/>
      <w:pgSz w:w="11906" w:h="16838" w:orient="portrait"/>
      <w:pgMar w:top="1440" w:right="1106" w:bottom="1440" w:left="126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方正仿宋_GBK">
    <w:panose1 w:val="020B0503020202020204"/>
  </w:font>
  <w:font w:name="Adobe 仿宋 Std R">
    <w:panose1 w:val="020B0503020202020204"/>
  </w:font>
  <w:font w:name="等线">
    <w:panose1 w:val="02010600030101010101"/>
  </w:font>
  <w:font w:name="仿宋">
    <w:panose1 w:val="02010609060101010101"/>
  </w:font>
  <w:font w:name="Tahoma">
    <w:panose1 w:val="020B0604030504040204"/>
  </w:font>
  <w:font w:name="Helvetica Neue">
    <w:panose1 w:val="020B0503020202020204"/>
  </w:font>
  <w:font w:name="微软雅黑">
    <w:panose1 w:val="020B0503020204020204"/>
  </w:font>
  <w:font w:name="Calibri">
    <w:panose1 w:val="020F0502020204030204"/>
  </w:font>
  <w:font w:name="Cambria">
    <w:panose1 w:val="02040503050406030204"/>
  </w:font>
  <w:font w:name="楷体">
    <w:panose1 w:val="02010609060101010101"/>
  </w:font>
  <w:font w:name="仿宋_GB2312">
    <w:panose1 w:val="02010609060101010101"/>
  </w:font>
  <w:font w:name="Verdana">
    <w:panose1 w:val="020B0604030504040204"/>
  </w:font>
  <w:font w:name="Helv">
    <w:panose1 w:val="020B0503020202020204"/>
  </w:font>
  <w:font w:name="黑体">
    <w:panose1 w:val="02010609060101010101"/>
  </w:font>
  <w:font w:name="Courier New">
    <w:panose1 w:val="02070309020205020404"/>
  </w:font>
  <w:font w:name="楷体_GB2312">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03"/>
      </w:rPr>
      <w:framePr w:wrap="around" w:vAnchor="text" w:hAnchor="margin" w:xAlign="center" w:y="1"/>
    </w:pPr>
    <w:r>
      <w:fldChar w:fldCharType="begin"/>
    </w:r>
    <w:r>
      <w:rPr>
        <w:rStyle w:val="903"/>
      </w:rPr>
      <w:instrText xml:space="preserve">PAGE  </w:instrText>
    </w:r>
    <w:r>
      <w:fldChar w:fldCharType="separate"/>
    </w:r>
    <w:r>
      <w:rPr>
        <w:rStyle w:val="903"/>
      </w:rPr>
      <w:t xml:space="preserve">7</w:t>
    </w:r>
    <w:r>
      <w:fldChar w:fldCharType="end"/>
    </w:r>
    <w:r/>
  </w:p>
  <w:p>
    <w:pPr>
      <w:pStyle w:val="8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0"/>
      <w:rPr>
        <w:rStyle w:val="903"/>
      </w:rPr>
      <w:framePr w:wrap="around" w:vAnchor="text" w:hAnchor="margin" w:xAlign="center" w:y="1"/>
    </w:pPr>
    <w:r>
      <w:fldChar w:fldCharType="begin"/>
    </w:r>
    <w:r>
      <w:rPr>
        <w:rStyle w:val="903"/>
      </w:rPr>
      <w:instrText xml:space="preserve">PAGE  </w:instrText>
    </w:r>
    <w:r>
      <w:fldChar w:fldCharType="end"/>
    </w:r>
    <w:r/>
  </w:p>
  <w:p>
    <w:pPr>
      <w:pStyle w:val="8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2"/>
      <w:rPr>
        <w:sz w:val="24"/>
        <w:szCs w:val="24"/>
      </w:rPr>
    </w:pPr>
    <w:r>
      <w:rPr>
        <w:rFonts w:hint="eastAsia"/>
        <w:sz w:val="24"/>
        <w:szCs w:val="24"/>
        <w:lang w:eastAsia="zh-CN"/>
      </w:rPr>
      <w:t xml:space="preserve">淮安区</w:t>
    </w:r>
    <w:r>
      <w:rPr>
        <w:rFonts w:hint="eastAsia"/>
        <w:sz w:val="24"/>
        <w:szCs w:val="24"/>
      </w:rPr>
      <w:t xml:space="preserve">“苏采云政府采购一体化平台”竞争性谈判文件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space"/>
      <w:lvlText w:val="第%1章"/>
      <w:lvlJc w:val="left"/>
      <w:pPr>
        <w:ind w:left="3403" w:firstLine="0"/>
      </w:pPr>
      <w:rPr>
        <w:rFonts w:hint="eastAsia"/>
      </w:rPr>
    </w:lvl>
    <w:lvl w:ilvl="1">
      <w:start w:val="1"/>
      <w:numFmt w:val="decimal"/>
      <w:isLgl w:val="false"/>
      <w:suff w:val="space"/>
      <w:lvlText w:val="%1.%2"/>
      <w:lvlJc w:val="left"/>
      <w:pPr>
        <w:ind w:left="0" w:firstLine="0"/>
      </w:pPr>
      <w:rPr>
        <w:rFonts w:hint="eastAsia"/>
      </w:rPr>
    </w:lvl>
    <w:lvl w:ilvl="2">
      <w:start w:val="1"/>
      <w:numFmt w:val="decimal"/>
      <w:isLgl w:val="false"/>
      <w:suff w:val="space"/>
      <w:lvlText w:val="%1.%2.%3"/>
      <w:lvlJc w:val="left"/>
      <w:pPr>
        <w:ind w:left="0" w:firstLine="0"/>
      </w:pPr>
      <w:rPr>
        <w:rFonts w:ascii="Times New Roman" w:hAnsi="Times New Roman" w:cs="Times New Roman"/>
        <w:sz w:val="32"/>
        <w:szCs w:val="32"/>
      </w:rPr>
    </w:lvl>
    <w:lvl w:ilvl="3">
      <w:start w:val="1"/>
      <w:numFmt w:val="decimal"/>
      <w:pStyle w:val="850"/>
      <w:isLgl w:val="false"/>
      <w:suff w:val="space"/>
      <w:lvlText w:val="%1.%2.%3.%4"/>
      <w:lvlJc w:val="left"/>
      <w:pPr>
        <w:ind w:left="3060" w:firstLine="0"/>
      </w:pPr>
      <w:rPr>
        <w:rFonts w:hint="eastAsia"/>
      </w:rPr>
    </w:lvl>
    <w:lvl w:ilvl="4">
      <w:start w:val="1"/>
      <w:numFmt w:val="decimal"/>
      <w:isLgl w:val="false"/>
      <w:suff w:val="space"/>
      <w:lvlText w:val="%1.%2.%3.%4.%5"/>
      <w:lvlJc w:val="left"/>
      <w:pPr>
        <w:ind w:left="3060" w:firstLine="0"/>
      </w:pPr>
      <w:rPr>
        <w:rFonts w:hint="eastAsia"/>
      </w:rPr>
    </w:lvl>
    <w:lvl w:ilvl="5">
      <w:start w:val="1"/>
      <w:numFmt w:val="decimal"/>
      <w:isLgl w:val="false"/>
      <w:suff w:val="space"/>
      <w:lvlText w:val="%1.%2.%3.%4.%5.%6"/>
      <w:lvlJc w:val="left"/>
      <w:pPr>
        <w:ind w:left="3060" w:firstLine="0"/>
      </w:pPr>
      <w:rPr>
        <w:rFonts w:hint="eastAsia"/>
      </w:rPr>
    </w:lvl>
    <w:lvl w:ilvl="6">
      <w:start w:val="1"/>
      <w:numFmt w:val="decimal"/>
      <w:isLgl w:val="false"/>
      <w:suff w:val="nothing"/>
      <w:lvlText w:val=""/>
      <w:lvlJc w:val="left"/>
      <w:pPr>
        <w:ind w:left="3060" w:firstLine="0"/>
      </w:pPr>
      <w:rPr>
        <w:rFonts w:hint="eastAsia"/>
      </w:rPr>
    </w:lvl>
    <w:lvl w:ilvl="7">
      <w:start w:val="1"/>
      <w:numFmt w:val="decimal"/>
      <w:isLgl w:val="false"/>
      <w:suff w:val="nothing"/>
      <w:lvlText w:val=""/>
      <w:lvlJc w:val="left"/>
      <w:pPr>
        <w:ind w:left="3060" w:firstLine="0"/>
      </w:pPr>
      <w:rPr>
        <w:rFonts w:hint="eastAsia"/>
      </w:rPr>
    </w:lvl>
    <w:lvl w:ilvl="8">
      <w:start w:val="1"/>
      <w:numFmt w:val="decimal"/>
      <w:isLgl w:val="false"/>
      <w:suff w:val="nothing"/>
      <w:lvlText w:val=""/>
      <w:lvlJc w:val="left"/>
      <w:pPr>
        <w:ind w:left="3060" w:firstLine="0"/>
      </w:pPr>
      <w:rPr>
        <w:rFonts w:hint="eastAsia"/>
      </w:rPr>
    </w:lvl>
  </w:abstractNum>
  <w:abstractNum w:abstractNumId="2">
    <w:multiLevelType w:val="hybridMultilevel"/>
    <w:lvl w:ilvl="0">
      <w:start w:val="1"/>
      <w:numFmt w:val="chineseCounting"/>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pStyle w:val="849"/>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isLgl w:val="false"/>
      <w:suff w:val="tab"/>
      <w:lvlText w:val="%1.%2.%3.%4.%5"/>
      <w:lvlJc w:val="left"/>
      <w:pPr>
        <w:ind w:left="1008" w:hanging="1008"/>
        <w:tabs>
          <w:tab w:val="left" w:pos="1008" w:leader="none"/>
        </w:tabs>
      </w:pPr>
    </w:lvl>
    <w:lvl w:ilvl="5">
      <w:start w:val="1"/>
      <w:numFmt w:val="decimal"/>
      <w:isLgl w:val="false"/>
      <w:suff w:val="tab"/>
      <w:lvlText w:val="%1.%2.%3.%4.%5.%6"/>
      <w:lvlJc w:val="left"/>
      <w:pPr>
        <w:ind w:left="1152" w:hanging="1152"/>
        <w:tabs>
          <w:tab w:val="left" w:pos="1152" w:leader="none"/>
        </w:tabs>
      </w:pPr>
    </w:lvl>
    <w:lvl w:ilvl="6">
      <w:start w:val="1"/>
      <w:numFmt w:val="decimal"/>
      <w:isLgl w:val="false"/>
      <w:suff w:val="tab"/>
      <w:lvlText w:val="%1.%2.%3.%4.%5.%6.%7"/>
      <w:lvlJc w:val="left"/>
      <w:pPr>
        <w:ind w:left="1296" w:hanging="1296"/>
        <w:tabs>
          <w:tab w:val="left" w:pos="1296" w:leader="none"/>
        </w:tabs>
      </w:pPr>
    </w:lvl>
    <w:lvl w:ilvl="7">
      <w:start w:val="1"/>
      <w:numFmt w:val="decimal"/>
      <w:isLgl w:val="false"/>
      <w:suff w:val="tab"/>
      <w:lvlText w:val="%1.%2.%3.%4.%5.%6.%7.%8"/>
      <w:lvlJc w:val="left"/>
      <w:pPr>
        <w:ind w:left="1440" w:hanging="1440"/>
        <w:tabs>
          <w:tab w:val="left" w:pos="1440" w:leader="none"/>
        </w:tabs>
      </w:pPr>
    </w:lvl>
    <w:lvl w:ilvl="8">
      <w:start w:val="1"/>
      <w:numFmt w:val="decimal"/>
      <w:isLgl w:val="false"/>
      <w:suff w:val="tab"/>
      <w:lvlText w:val="%1.%2.%3.%4.%5.%6.%7.%8.%9"/>
      <w:lvlJc w:val="left"/>
      <w:pPr>
        <w:ind w:left="1584" w:hanging="1584"/>
        <w:tabs>
          <w:tab w:val="left" w:pos="1584" w:leader="none"/>
        </w:tabs>
      </w:p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bullet"/>
      <w:pStyle w:val="924"/>
      <w:isLgl w:val="false"/>
      <w:suff w:val="tab"/>
      <w:lvlText w:val=""/>
      <w:lvlJc w:val="left"/>
      <w:pPr>
        <w:ind w:left="970" w:hanging="250"/>
        <w:tabs>
          <w:tab w:val="left" w:pos="720" w:leader="none"/>
        </w:tabs>
      </w:pPr>
      <w:rPr>
        <w:rFonts w:ascii="Wingdings" w:hAnsi="Wingdings"/>
      </w:rPr>
    </w:lvl>
    <w:lvl w:ilvl="1">
      <w:start w:val="1"/>
      <w:numFmt w:val="bullet"/>
      <w:isLgl w:val="false"/>
      <w:suff w:val="tab"/>
      <w:lvlText w:val=""/>
      <w:lvlJc w:val="left"/>
      <w:pPr>
        <w:ind w:left="789" w:hanging="420"/>
        <w:tabs>
          <w:tab w:val="left" w:pos="789" w:leader="none"/>
        </w:tabs>
      </w:pPr>
      <w:rPr>
        <w:rFonts w:ascii="Wingdings" w:hAnsi="Wingdings"/>
      </w:rPr>
    </w:lvl>
    <w:lvl w:ilvl="2">
      <w:start w:val="1"/>
      <w:numFmt w:val="bullet"/>
      <w:isLgl w:val="false"/>
      <w:suff w:val="tab"/>
      <w:lvlText w:val=""/>
      <w:lvlJc w:val="left"/>
      <w:pPr>
        <w:ind w:left="1209" w:hanging="420"/>
        <w:tabs>
          <w:tab w:val="left" w:pos="1209" w:leader="none"/>
        </w:tabs>
      </w:pPr>
      <w:rPr>
        <w:rFonts w:ascii="Wingdings" w:hAnsi="Wingdings"/>
      </w:rPr>
    </w:lvl>
    <w:lvl w:ilvl="3">
      <w:start w:val="1"/>
      <w:numFmt w:val="bullet"/>
      <w:isLgl w:val="false"/>
      <w:suff w:val="tab"/>
      <w:lvlText w:val=""/>
      <w:lvlJc w:val="left"/>
      <w:pPr>
        <w:ind w:left="1629" w:hanging="420"/>
        <w:tabs>
          <w:tab w:val="left" w:pos="1629" w:leader="none"/>
        </w:tabs>
      </w:pPr>
      <w:rPr>
        <w:rFonts w:ascii="Wingdings" w:hAnsi="Wingdings"/>
      </w:rPr>
    </w:lvl>
    <w:lvl w:ilvl="4">
      <w:start w:val="1"/>
      <w:numFmt w:val="bullet"/>
      <w:isLgl w:val="false"/>
      <w:suff w:val="tab"/>
      <w:lvlText w:val=""/>
      <w:lvlJc w:val="left"/>
      <w:pPr>
        <w:ind w:left="2049" w:hanging="420"/>
        <w:tabs>
          <w:tab w:val="left" w:pos="2049" w:leader="none"/>
        </w:tabs>
      </w:pPr>
      <w:rPr>
        <w:rFonts w:ascii="Wingdings" w:hAnsi="Wingdings"/>
      </w:rPr>
    </w:lvl>
    <w:lvl w:ilvl="5">
      <w:start w:val="1"/>
      <w:numFmt w:val="bullet"/>
      <w:isLgl w:val="false"/>
      <w:suff w:val="tab"/>
      <w:lvlText w:val=""/>
      <w:lvlJc w:val="left"/>
      <w:pPr>
        <w:ind w:left="2469" w:hanging="420"/>
        <w:tabs>
          <w:tab w:val="left" w:pos="2469" w:leader="none"/>
        </w:tabs>
      </w:pPr>
      <w:rPr>
        <w:rFonts w:ascii="Wingdings" w:hAnsi="Wingdings"/>
      </w:rPr>
    </w:lvl>
    <w:lvl w:ilvl="6">
      <w:start w:val="1"/>
      <w:numFmt w:val="bullet"/>
      <w:isLgl w:val="false"/>
      <w:suff w:val="tab"/>
      <w:lvlText w:val=""/>
      <w:lvlJc w:val="left"/>
      <w:pPr>
        <w:ind w:left="2889" w:hanging="420"/>
        <w:tabs>
          <w:tab w:val="left" w:pos="2889" w:leader="none"/>
        </w:tabs>
      </w:pPr>
      <w:rPr>
        <w:rFonts w:ascii="Wingdings" w:hAnsi="Wingdings"/>
      </w:rPr>
    </w:lvl>
    <w:lvl w:ilvl="7">
      <w:start w:val="1"/>
      <w:numFmt w:val="bullet"/>
      <w:isLgl w:val="false"/>
      <w:suff w:val="tab"/>
      <w:lvlText w:val=""/>
      <w:lvlJc w:val="left"/>
      <w:pPr>
        <w:ind w:left="3309" w:hanging="420"/>
        <w:tabs>
          <w:tab w:val="left" w:pos="3309" w:leader="none"/>
        </w:tabs>
      </w:pPr>
      <w:rPr>
        <w:rFonts w:ascii="Wingdings" w:hAnsi="Wingdings"/>
      </w:rPr>
    </w:lvl>
    <w:lvl w:ilvl="8">
      <w:start w:val="1"/>
      <w:numFmt w:val="bullet"/>
      <w:isLgl w:val="false"/>
      <w:suff w:val="tab"/>
      <w:lvlText w:val=""/>
      <w:lvlJc w:val="left"/>
      <w:pPr>
        <w:ind w:left="3729" w:hanging="420"/>
        <w:tabs>
          <w:tab w:val="left" w:pos="3729" w:leader="none"/>
        </w:tabs>
      </w:pPr>
      <w:rPr>
        <w:rFonts w:ascii="Wingdings" w:hAnsi="Wingdings"/>
      </w:rPr>
    </w:lvl>
  </w:abstractNum>
  <w:num w:numId="1">
    <w:abstractNumId w:val="4"/>
  </w:num>
  <w:num w:numId="2">
    <w:abstractNumId w:val="1"/>
  </w:num>
  <w:num w:numId="3">
    <w:abstractNumId w:val="6"/>
  </w:num>
  <w:num w:numId="4">
    <w:abstractNumId w:val="0"/>
  </w:num>
  <w:num w:numId="5">
    <w:abstractNumId w:val="2"/>
  </w:num>
  <w:num w:numId="6">
    <w:abstractNumId w:val="3"/>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57" w:default="1">
    <w:name w:val="Normal"/>
    <w:link w:val="106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658">
    <w:name w:val="Heading 1"/>
    <w:basedOn w:val="657"/>
    <w:next w:val="657"/>
    <w:link w:val="699"/>
    <w:uiPriority w:val="9"/>
    <w:qFormat/>
    <w:pPr>
      <w:keepLines/>
      <w:keepNext/>
      <w:spacing w:before="480" w:after="200"/>
      <w:outlineLvl w:val="0"/>
    </w:pPr>
    <w:rPr>
      <w:rFonts w:ascii="Arial" w:hAnsi="Arial" w:eastAsia="Arial" w:cs="Arial"/>
      <w:sz w:val="40"/>
      <w:szCs w:val="40"/>
    </w:rPr>
  </w:style>
  <w:style w:type="paragraph" w:styleId="659">
    <w:name w:val="Heading 2"/>
    <w:basedOn w:val="657"/>
    <w:next w:val="657"/>
    <w:link w:val="700"/>
    <w:uiPriority w:val="9"/>
    <w:unhideWhenUsed/>
    <w:qFormat/>
    <w:pPr>
      <w:keepLines/>
      <w:keepNext/>
      <w:spacing w:before="360" w:after="200"/>
      <w:outlineLvl w:val="1"/>
    </w:pPr>
    <w:rPr>
      <w:rFonts w:ascii="Arial" w:hAnsi="Arial" w:eastAsia="Arial" w:cs="Arial"/>
      <w:sz w:val="34"/>
    </w:rPr>
  </w:style>
  <w:style w:type="paragraph" w:styleId="660">
    <w:name w:val="Heading 3"/>
    <w:basedOn w:val="657"/>
    <w:next w:val="657"/>
    <w:link w:val="701"/>
    <w:uiPriority w:val="9"/>
    <w:unhideWhenUsed/>
    <w:qFormat/>
    <w:pPr>
      <w:keepLines/>
      <w:keepNext/>
      <w:spacing w:before="320" w:after="200"/>
      <w:outlineLvl w:val="2"/>
    </w:pPr>
    <w:rPr>
      <w:rFonts w:ascii="Arial" w:hAnsi="Arial" w:eastAsia="Arial" w:cs="Arial"/>
      <w:sz w:val="30"/>
      <w:szCs w:val="30"/>
    </w:rPr>
  </w:style>
  <w:style w:type="paragraph" w:styleId="661">
    <w:name w:val="Heading 4"/>
    <w:basedOn w:val="657"/>
    <w:next w:val="657"/>
    <w:link w:val="702"/>
    <w:uiPriority w:val="9"/>
    <w:unhideWhenUsed/>
    <w:qFormat/>
    <w:pPr>
      <w:keepLines/>
      <w:keepNext/>
      <w:spacing w:before="320" w:after="200"/>
      <w:outlineLvl w:val="3"/>
    </w:pPr>
    <w:rPr>
      <w:rFonts w:ascii="Arial" w:hAnsi="Arial" w:eastAsia="Arial" w:cs="Arial"/>
      <w:b/>
      <w:bCs/>
      <w:sz w:val="26"/>
      <w:szCs w:val="26"/>
    </w:rPr>
  </w:style>
  <w:style w:type="paragraph" w:styleId="662">
    <w:name w:val="Heading 5"/>
    <w:basedOn w:val="657"/>
    <w:next w:val="657"/>
    <w:link w:val="703"/>
    <w:uiPriority w:val="9"/>
    <w:unhideWhenUsed/>
    <w:qFormat/>
    <w:pPr>
      <w:keepLines/>
      <w:keepNext/>
      <w:spacing w:before="320" w:after="200"/>
      <w:outlineLvl w:val="4"/>
    </w:pPr>
    <w:rPr>
      <w:rFonts w:ascii="Arial" w:hAnsi="Arial" w:eastAsia="Arial" w:cs="Arial"/>
      <w:b/>
      <w:bCs/>
      <w:sz w:val="24"/>
      <w:szCs w:val="24"/>
    </w:rPr>
  </w:style>
  <w:style w:type="paragraph" w:styleId="663">
    <w:name w:val="Heading 6"/>
    <w:basedOn w:val="657"/>
    <w:next w:val="657"/>
    <w:link w:val="704"/>
    <w:uiPriority w:val="9"/>
    <w:unhideWhenUsed/>
    <w:qFormat/>
    <w:pPr>
      <w:keepLines/>
      <w:keepNext/>
      <w:spacing w:before="320" w:after="200"/>
      <w:outlineLvl w:val="5"/>
    </w:pPr>
    <w:rPr>
      <w:rFonts w:ascii="Arial" w:hAnsi="Arial" w:eastAsia="Arial" w:cs="Arial"/>
      <w:b/>
      <w:bCs/>
      <w:sz w:val="22"/>
      <w:szCs w:val="22"/>
    </w:rPr>
  </w:style>
  <w:style w:type="paragraph" w:styleId="664">
    <w:name w:val="Heading 7"/>
    <w:basedOn w:val="657"/>
    <w:next w:val="657"/>
    <w:link w:val="705"/>
    <w:uiPriority w:val="9"/>
    <w:unhideWhenUsed/>
    <w:qFormat/>
    <w:pPr>
      <w:keepLines/>
      <w:keepNext/>
      <w:spacing w:before="320" w:after="200"/>
      <w:outlineLvl w:val="6"/>
    </w:pPr>
    <w:rPr>
      <w:rFonts w:ascii="Arial" w:hAnsi="Arial" w:eastAsia="Arial" w:cs="Arial"/>
      <w:b/>
      <w:bCs/>
      <w:i/>
      <w:iCs/>
      <w:sz w:val="22"/>
      <w:szCs w:val="22"/>
    </w:rPr>
  </w:style>
  <w:style w:type="paragraph" w:styleId="665">
    <w:name w:val="Heading 8"/>
    <w:basedOn w:val="657"/>
    <w:next w:val="657"/>
    <w:link w:val="706"/>
    <w:uiPriority w:val="9"/>
    <w:unhideWhenUsed/>
    <w:qFormat/>
    <w:pPr>
      <w:keepLines/>
      <w:keepNext/>
      <w:spacing w:before="320" w:after="200"/>
      <w:outlineLvl w:val="7"/>
    </w:pPr>
    <w:rPr>
      <w:rFonts w:ascii="Arial" w:hAnsi="Arial" w:eastAsia="Arial" w:cs="Arial"/>
      <w:i/>
      <w:iCs/>
      <w:sz w:val="22"/>
      <w:szCs w:val="22"/>
    </w:rPr>
  </w:style>
  <w:style w:type="paragraph" w:styleId="666">
    <w:name w:val="Heading 9"/>
    <w:basedOn w:val="657"/>
    <w:next w:val="657"/>
    <w:link w:val="707"/>
    <w:uiPriority w:val="9"/>
    <w:unhideWhenUsed/>
    <w:qFormat/>
    <w:pPr>
      <w:keepLines/>
      <w:keepNext/>
      <w:spacing w:before="320" w:after="200"/>
      <w:outlineLvl w:val="8"/>
    </w:pPr>
    <w:rPr>
      <w:rFonts w:ascii="Arial" w:hAnsi="Arial" w:eastAsia="Arial" w:cs="Arial"/>
      <w:i/>
      <w:iCs/>
      <w:sz w:val="21"/>
      <w:szCs w:val="21"/>
    </w:rPr>
  </w:style>
  <w:style w:type="character" w:styleId="667" w:default="1">
    <w:name w:val="Default Paragraph Font"/>
    <w:uiPriority w:val="1"/>
    <w:semiHidden/>
    <w:unhideWhenUsed/>
    <w:qFormat/>
  </w:style>
  <w:style w:type="table" w:styleId="668" w:default="1">
    <w:name w:val="Normal Table"/>
    <w:uiPriority w:val="99"/>
    <w:semiHidden/>
    <w:unhideWhenUsed/>
    <w:qFormat/>
    <w:tblPr>
      <w:tblCellMar>
        <w:left w:w="108" w:type="dxa"/>
        <w:top w:w="0" w:type="dxa"/>
        <w:right w:w="108" w:type="dxa"/>
        <w:bottom w:w="0" w:type="dxa"/>
      </w:tblCellMar>
    </w:tblPr>
  </w:style>
  <w:style w:type="paragraph" w:styleId="669">
    <w:name w:val="toc 7"/>
    <w:basedOn w:val="657"/>
    <w:next w:val="657"/>
    <w:uiPriority w:val="39"/>
    <w:unhideWhenUsed/>
    <w:qFormat/>
    <w:pPr>
      <w:ind w:left="1701" w:right="0" w:firstLine="0"/>
      <w:spacing w:after="57"/>
    </w:pPr>
  </w:style>
  <w:style w:type="paragraph" w:styleId="670">
    <w:name w:val="Normal Indent"/>
    <w:basedOn w:val="657"/>
    <w:uiPriority w:val="0"/>
    <w:qFormat/>
    <w:pPr>
      <w:ind w:firstLine="420"/>
    </w:pPr>
    <w:rPr>
      <w:szCs w:val="20"/>
    </w:rPr>
  </w:style>
  <w:style w:type="paragraph" w:styleId="671">
    <w:name w:val="Caption"/>
    <w:basedOn w:val="657"/>
    <w:next w:val="65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72">
    <w:name w:val="Body Text"/>
    <w:basedOn w:val="657"/>
    <w:next w:val="657"/>
    <w:uiPriority w:val="0"/>
    <w:qFormat/>
    <w:rPr>
      <w:rFonts w:ascii="楷体_GB2312" w:hAnsi="Arial" w:eastAsia="楷体_GB2312"/>
      <w:sz w:val="28"/>
      <w:szCs w:val="28"/>
    </w:rPr>
  </w:style>
  <w:style w:type="paragraph" w:styleId="673">
    <w:name w:val="Body Text Indent"/>
    <w:basedOn w:val="657"/>
    <w:next w:val="674"/>
    <w:uiPriority w:val="0"/>
    <w:qFormat/>
    <w:pPr>
      <w:ind w:firstLine="630"/>
    </w:pPr>
    <w:rPr>
      <w:rFonts w:ascii="楷体_GB2312" w:hAnsi="Times New Roman" w:eastAsia="楷体_GB2312"/>
      <w:sz w:val="32"/>
      <w:szCs w:val="20"/>
    </w:rPr>
  </w:style>
  <w:style w:type="paragraph" w:styleId="674">
    <w:name w:val="envelope return"/>
    <w:basedOn w:val="657"/>
    <w:uiPriority w:val="0"/>
    <w:qFormat/>
    <w:rPr>
      <w:rFonts w:ascii="Arial" w:hAnsi="Arial"/>
    </w:rPr>
  </w:style>
  <w:style w:type="paragraph" w:styleId="675">
    <w:name w:val="toc 5"/>
    <w:basedOn w:val="657"/>
    <w:next w:val="657"/>
    <w:uiPriority w:val="39"/>
    <w:unhideWhenUsed/>
    <w:qFormat/>
    <w:pPr>
      <w:ind w:left="1134" w:right="0" w:firstLine="0"/>
      <w:spacing w:after="57"/>
    </w:pPr>
  </w:style>
  <w:style w:type="paragraph" w:styleId="676">
    <w:name w:val="toc 3"/>
    <w:basedOn w:val="657"/>
    <w:next w:val="657"/>
    <w:uiPriority w:val="39"/>
    <w:unhideWhenUsed/>
    <w:qFormat/>
    <w:pPr>
      <w:ind w:left="567" w:right="0" w:firstLine="0"/>
      <w:spacing w:after="57"/>
    </w:pPr>
  </w:style>
  <w:style w:type="paragraph" w:styleId="677">
    <w:name w:val="Plain Text"/>
    <w:basedOn w:val="657"/>
    <w:uiPriority w:val="0"/>
    <w:qFormat/>
    <w:rPr>
      <w:rFonts w:ascii="宋体" w:hAnsi="Courier New" w:cstheme="minorBidi"/>
      <w:szCs w:val="22"/>
    </w:rPr>
  </w:style>
  <w:style w:type="paragraph" w:styleId="678">
    <w:name w:val="toc 8"/>
    <w:basedOn w:val="657"/>
    <w:next w:val="657"/>
    <w:uiPriority w:val="39"/>
    <w:unhideWhenUsed/>
    <w:qFormat/>
    <w:pPr>
      <w:ind w:left="1984" w:right="0" w:firstLine="0"/>
      <w:spacing w:after="57"/>
    </w:pPr>
  </w:style>
  <w:style w:type="paragraph" w:styleId="679">
    <w:name w:val="endnote text"/>
    <w:basedOn w:val="657"/>
    <w:link w:val="844"/>
    <w:uiPriority w:val="99"/>
    <w:semiHidden/>
    <w:unhideWhenUsed/>
    <w:qFormat/>
    <w:pPr>
      <w:spacing w:after="0" w:line="240" w:lineRule="auto"/>
    </w:pPr>
    <w:rPr>
      <w:sz w:val="20"/>
    </w:rPr>
  </w:style>
  <w:style w:type="paragraph" w:styleId="680">
    <w:name w:val="Footer"/>
    <w:basedOn w:val="657"/>
    <w:link w:val="717"/>
    <w:uiPriority w:val="99"/>
    <w:unhideWhenUsed/>
    <w:qFormat/>
    <w:pPr>
      <w:spacing w:after="0" w:line="240" w:lineRule="auto"/>
      <w:tabs>
        <w:tab w:val="center" w:pos="7143" w:leader="none"/>
        <w:tab w:val="right" w:pos="14287" w:leader="none"/>
      </w:tabs>
    </w:pPr>
  </w:style>
  <w:style w:type="paragraph" w:styleId="681">
    <w:name w:val="Header"/>
    <w:basedOn w:val="657"/>
    <w:link w:val="715"/>
    <w:uiPriority w:val="99"/>
    <w:unhideWhenUsed/>
    <w:qFormat/>
    <w:pPr>
      <w:spacing w:after="0" w:line="240" w:lineRule="auto"/>
      <w:tabs>
        <w:tab w:val="center" w:pos="7143" w:leader="none"/>
        <w:tab w:val="right" w:pos="14287" w:leader="none"/>
      </w:tabs>
    </w:pPr>
  </w:style>
  <w:style w:type="paragraph" w:styleId="682">
    <w:name w:val="toc 1"/>
    <w:basedOn w:val="657"/>
    <w:next w:val="657"/>
    <w:uiPriority w:val="39"/>
    <w:unhideWhenUsed/>
    <w:qFormat/>
    <w:pPr>
      <w:ind w:left="0" w:right="0" w:firstLine="0"/>
      <w:spacing w:after="57"/>
    </w:pPr>
  </w:style>
  <w:style w:type="paragraph" w:styleId="683">
    <w:name w:val="toc 4"/>
    <w:basedOn w:val="657"/>
    <w:next w:val="657"/>
    <w:uiPriority w:val="39"/>
    <w:unhideWhenUsed/>
    <w:qFormat/>
    <w:pPr>
      <w:ind w:left="850" w:right="0" w:firstLine="0"/>
      <w:spacing w:after="57"/>
    </w:pPr>
  </w:style>
  <w:style w:type="paragraph" w:styleId="684">
    <w:name w:val="Subtitle"/>
    <w:basedOn w:val="657"/>
    <w:next w:val="657"/>
    <w:link w:val="710"/>
    <w:uiPriority w:val="11"/>
    <w:qFormat/>
    <w:pPr>
      <w:spacing w:before="200" w:after="200"/>
    </w:pPr>
    <w:rPr>
      <w:sz w:val="24"/>
      <w:szCs w:val="24"/>
    </w:rPr>
  </w:style>
  <w:style w:type="paragraph" w:styleId="685">
    <w:name w:val="footnote text"/>
    <w:basedOn w:val="657"/>
    <w:link w:val="843"/>
    <w:uiPriority w:val="99"/>
    <w:semiHidden/>
    <w:unhideWhenUsed/>
    <w:qFormat/>
    <w:pPr>
      <w:spacing w:after="40" w:line="240" w:lineRule="auto"/>
    </w:pPr>
    <w:rPr>
      <w:sz w:val="18"/>
    </w:rPr>
  </w:style>
  <w:style w:type="paragraph" w:styleId="686">
    <w:name w:val="toc 6"/>
    <w:basedOn w:val="657"/>
    <w:next w:val="657"/>
    <w:uiPriority w:val="39"/>
    <w:unhideWhenUsed/>
    <w:qFormat/>
    <w:pPr>
      <w:ind w:left="1417" w:right="0" w:firstLine="0"/>
      <w:spacing w:after="57"/>
    </w:pPr>
  </w:style>
  <w:style w:type="paragraph" w:styleId="687">
    <w:name w:val="table of figures"/>
    <w:basedOn w:val="657"/>
    <w:next w:val="657"/>
    <w:uiPriority w:val="99"/>
    <w:unhideWhenUsed/>
    <w:qFormat/>
    <w:pPr>
      <w:spacing w:after="0" w:afterAutospacing="0"/>
    </w:pPr>
  </w:style>
  <w:style w:type="paragraph" w:styleId="688">
    <w:name w:val="toc 2"/>
    <w:basedOn w:val="657"/>
    <w:next w:val="657"/>
    <w:uiPriority w:val="39"/>
    <w:unhideWhenUsed/>
    <w:qFormat/>
    <w:pPr>
      <w:ind w:left="283" w:right="0" w:firstLine="0"/>
      <w:spacing w:after="57"/>
    </w:pPr>
  </w:style>
  <w:style w:type="paragraph" w:styleId="689">
    <w:name w:val="toc 9"/>
    <w:basedOn w:val="657"/>
    <w:next w:val="657"/>
    <w:uiPriority w:val="39"/>
    <w:unhideWhenUsed/>
    <w:qFormat/>
    <w:pPr>
      <w:ind w:left="2268" w:right="0" w:firstLine="0"/>
      <w:spacing w:after="57"/>
    </w:pPr>
  </w:style>
  <w:style w:type="paragraph" w:styleId="690">
    <w:name w:val="Title"/>
    <w:basedOn w:val="657"/>
    <w:next w:val="657"/>
    <w:link w:val="709"/>
    <w:uiPriority w:val="10"/>
    <w:qFormat/>
    <w:pPr>
      <w:contextualSpacing/>
      <w:spacing w:before="300" w:after="200"/>
    </w:pPr>
    <w:rPr>
      <w:sz w:val="48"/>
      <w:szCs w:val="48"/>
    </w:rPr>
  </w:style>
  <w:style w:type="paragraph" w:styleId="691">
    <w:name w:val="Body Text First Indent 2"/>
    <w:basedOn w:val="673"/>
    <w:uiPriority w:val="99"/>
    <w:qFormat/>
    <w:pPr>
      <w:ind w:firstLine="420"/>
      <w:spacing w:line="360" w:lineRule="auto"/>
    </w:pPr>
    <w:rPr>
      <w:rFonts w:ascii="宋体" w:hAnsi="宋体" w:eastAsia="宋体"/>
      <w:sz w:val="21"/>
      <w:szCs w:val="20"/>
    </w:rPr>
  </w:style>
  <w:style w:type="table" w:styleId="692">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3">
    <w:name w:val="endnote reference"/>
    <w:uiPriority w:val="99"/>
    <w:semiHidden/>
    <w:unhideWhenUsed/>
    <w:qFormat/>
    <w:rPr>
      <w:vertAlign w:val="superscript"/>
    </w:rPr>
  </w:style>
  <w:style w:type="character" w:styleId="694">
    <w:name w:val="page number"/>
    <w:basedOn w:val="667"/>
    <w:uiPriority w:val="99"/>
    <w:qFormat/>
    <w:rPr>
      <w:rFonts w:cs="Times New Roman"/>
    </w:rPr>
  </w:style>
  <w:style w:type="character" w:styleId="695">
    <w:name w:val="Hyperlink"/>
    <w:uiPriority w:val="99"/>
    <w:unhideWhenUsed/>
    <w:qFormat/>
    <w:rPr>
      <w:color w:val="0000ff" w:themeColor="hyperlink"/>
      <w:u w:val="single"/>
      <w14:textFill>
        <w14:solidFill>
          <w14:schemeClr w14:val="hlink"/>
        </w14:solidFill>
      </w14:textFill>
    </w:rPr>
  </w:style>
  <w:style w:type="character" w:styleId="696">
    <w:name w:val="footnote reference"/>
    <w:uiPriority w:val="99"/>
    <w:unhideWhenUsed/>
    <w:qFormat/>
    <w:rPr>
      <w:vertAlign w:val="superscript"/>
    </w:rPr>
  </w:style>
  <w:style w:type="paragraph" w:styleId="697" w:customStyle="1">
    <w:name w:val="BodyText1"/>
    <w:basedOn w:val="657"/>
    <w:uiPriority w:val="0"/>
    <w:qFormat/>
    <w:pPr>
      <w:spacing w:after="120"/>
    </w:pPr>
  </w:style>
  <w:style w:type="paragraph" w:styleId="698" w:customStyle="1">
    <w:name w:val="标题 51"/>
    <w:basedOn w:val="657"/>
    <w:next w:val="657"/>
    <w:uiPriority w:val="0"/>
    <w:qFormat/>
    <w:pPr>
      <w:keepLines/>
      <w:keepNext/>
      <w:spacing w:before="280" w:after="290" w:line="376" w:lineRule="auto"/>
      <w:outlineLvl w:val="4"/>
    </w:pPr>
    <w:rPr>
      <w:b/>
      <w:bCs/>
      <w:sz w:val="28"/>
      <w:szCs w:val="28"/>
    </w:rPr>
  </w:style>
  <w:style w:type="character" w:styleId="699" w:customStyle="1">
    <w:name w:val="Heading 1 Char"/>
    <w:link w:val="658"/>
    <w:uiPriority w:val="9"/>
    <w:qFormat/>
    <w:rPr>
      <w:rFonts w:ascii="Arial" w:hAnsi="Arial" w:eastAsia="Arial" w:cs="Arial"/>
      <w:sz w:val="40"/>
      <w:szCs w:val="40"/>
    </w:rPr>
  </w:style>
  <w:style w:type="character" w:styleId="700" w:customStyle="1">
    <w:name w:val="Heading 2 Char"/>
    <w:link w:val="659"/>
    <w:uiPriority w:val="9"/>
    <w:qFormat/>
    <w:rPr>
      <w:rFonts w:ascii="Arial" w:hAnsi="Arial" w:eastAsia="Arial" w:cs="Arial"/>
      <w:sz w:val="34"/>
    </w:rPr>
  </w:style>
  <w:style w:type="character" w:styleId="701" w:customStyle="1">
    <w:name w:val="Heading 3 Char"/>
    <w:link w:val="660"/>
    <w:uiPriority w:val="9"/>
    <w:qFormat/>
    <w:rPr>
      <w:rFonts w:ascii="Arial" w:hAnsi="Arial" w:eastAsia="Arial" w:cs="Arial"/>
      <w:sz w:val="30"/>
      <w:szCs w:val="30"/>
    </w:rPr>
  </w:style>
  <w:style w:type="character" w:styleId="702" w:customStyle="1">
    <w:name w:val="Heading 4 Char"/>
    <w:link w:val="661"/>
    <w:uiPriority w:val="9"/>
    <w:qFormat/>
    <w:rPr>
      <w:rFonts w:ascii="Arial" w:hAnsi="Arial" w:eastAsia="Arial" w:cs="Arial"/>
      <w:b/>
      <w:bCs/>
      <w:sz w:val="26"/>
      <w:szCs w:val="26"/>
    </w:rPr>
  </w:style>
  <w:style w:type="character" w:styleId="703" w:customStyle="1">
    <w:name w:val="Heading 5 Char"/>
    <w:link w:val="662"/>
    <w:uiPriority w:val="9"/>
    <w:qFormat/>
    <w:rPr>
      <w:rFonts w:ascii="Arial" w:hAnsi="Arial" w:eastAsia="Arial" w:cs="Arial"/>
      <w:b/>
      <w:bCs/>
      <w:sz w:val="24"/>
      <w:szCs w:val="24"/>
    </w:rPr>
  </w:style>
  <w:style w:type="character" w:styleId="704" w:customStyle="1">
    <w:name w:val="Heading 6 Char"/>
    <w:link w:val="663"/>
    <w:uiPriority w:val="9"/>
    <w:qFormat/>
    <w:rPr>
      <w:rFonts w:ascii="Arial" w:hAnsi="Arial" w:eastAsia="Arial" w:cs="Arial"/>
      <w:b/>
      <w:bCs/>
      <w:sz w:val="22"/>
      <w:szCs w:val="22"/>
    </w:rPr>
  </w:style>
  <w:style w:type="character" w:styleId="705" w:customStyle="1">
    <w:name w:val="Heading 7 Char"/>
    <w:link w:val="664"/>
    <w:uiPriority w:val="9"/>
    <w:qFormat/>
    <w:rPr>
      <w:rFonts w:ascii="Arial" w:hAnsi="Arial" w:eastAsia="Arial" w:cs="Arial"/>
      <w:b/>
      <w:bCs/>
      <w:i/>
      <w:iCs/>
      <w:sz w:val="22"/>
      <w:szCs w:val="22"/>
    </w:rPr>
  </w:style>
  <w:style w:type="character" w:styleId="706" w:customStyle="1">
    <w:name w:val="Heading 8 Char"/>
    <w:link w:val="665"/>
    <w:uiPriority w:val="9"/>
    <w:qFormat/>
    <w:rPr>
      <w:rFonts w:ascii="Arial" w:hAnsi="Arial" w:eastAsia="Arial" w:cs="Arial"/>
      <w:i/>
      <w:iCs/>
      <w:sz w:val="22"/>
      <w:szCs w:val="22"/>
    </w:rPr>
  </w:style>
  <w:style w:type="character" w:styleId="707" w:customStyle="1">
    <w:name w:val="Heading 9 Char"/>
    <w:link w:val="666"/>
    <w:uiPriority w:val="9"/>
    <w:qFormat/>
    <w:rPr>
      <w:rFonts w:ascii="Arial" w:hAnsi="Arial" w:eastAsia="Arial" w:cs="Arial"/>
      <w:i/>
      <w:iCs/>
      <w:sz w:val="21"/>
      <w:szCs w:val="21"/>
    </w:rPr>
  </w:style>
  <w:style w:type="paragraph" w:styleId="708">
    <w:name w:val="No Spacing"/>
    <w:uiPriority w:val="1"/>
    <w:qFormat/>
    <w:pPr>
      <w:spacing w:before="0" w:after="0" w:line="240" w:lineRule="auto"/>
    </w:pPr>
    <w:rPr>
      <w:rFonts w:hint="default" w:ascii="Times New Roman" w:hAnsi="Times New Roman" w:eastAsia="宋体" w:cs="Times New Roman"/>
    </w:rPr>
  </w:style>
  <w:style w:type="character" w:styleId="709" w:customStyle="1">
    <w:name w:val="Title Char"/>
    <w:link w:val="690"/>
    <w:uiPriority w:val="10"/>
    <w:qFormat/>
    <w:rPr>
      <w:sz w:val="48"/>
      <w:szCs w:val="48"/>
    </w:rPr>
  </w:style>
  <w:style w:type="character" w:styleId="710" w:customStyle="1">
    <w:name w:val="Subtitle Char"/>
    <w:link w:val="684"/>
    <w:uiPriority w:val="11"/>
    <w:qFormat/>
    <w:rPr>
      <w:sz w:val="24"/>
      <w:szCs w:val="24"/>
    </w:rPr>
  </w:style>
  <w:style w:type="paragraph" w:styleId="711">
    <w:name w:val="Quote"/>
    <w:basedOn w:val="657"/>
    <w:next w:val="657"/>
    <w:link w:val="712"/>
    <w:uiPriority w:val="29"/>
    <w:qFormat/>
    <w:pPr>
      <w:ind w:left="720" w:right="720"/>
    </w:pPr>
    <w:rPr>
      <w:i/>
    </w:rPr>
  </w:style>
  <w:style w:type="character" w:styleId="712" w:customStyle="1">
    <w:name w:val="Quote Char"/>
    <w:link w:val="711"/>
    <w:uiPriority w:val="29"/>
    <w:qFormat/>
    <w:rPr>
      <w:i/>
    </w:rPr>
  </w:style>
  <w:style w:type="paragraph" w:styleId="713">
    <w:name w:val="Intense Quote"/>
    <w:basedOn w:val="657"/>
    <w:next w:val="657"/>
    <w:link w:val="71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4" w:customStyle="1">
    <w:name w:val="Intense Quote Char"/>
    <w:link w:val="713"/>
    <w:uiPriority w:val="30"/>
    <w:qFormat/>
    <w:rPr>
      <w:i/>
    </w:rPr>
  </w:style>
  <w:style w:type="character" w:styleId="715" w:customStyle="1">
    <w:name w:val="Header Char"/>
    <w:link w:val="681"/>
    <w:uiPriority w:val="99"/>
    <w:qFormat/>
  </w:style>
  <w:style w:type="character" w:styleId="716" w:customStyle="1">
    <w:name w:val="Footer Char"/>
    <w:link w:val="680"/>
    <w:uiPriority w:val="99"/>
    <w:qFormat/>
  </w:style>
  <w:style w:type="character" w:styleId="717" w:customStyle="1">
    <w:name w:val="Caption Char"/>
    <w:link w:val="680"/>
    <w:uiPriority w:val="99"/>
    <w:qFormat/>
  </w:style>
  <w:style w:type="table" w:styleId="718"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19"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0"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1"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2"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3"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4"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5"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6"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27"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1"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2"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3"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4"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5"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6"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37"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38"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39"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0"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1"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6"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47"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48"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49"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0"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1"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2"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3"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4"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5"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6"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57"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58"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59"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0"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1"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2"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63"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4"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5"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66"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67"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68"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69"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0"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1"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2"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3"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4"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5"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6"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77"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78"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79"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0"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1"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2"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3"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4"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5"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6"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87"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88"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89"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0"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1"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2"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3"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4"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5"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6"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97"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98"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99"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0"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1"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2"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3"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4"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5"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6"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09"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0"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1"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2"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3"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4"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15"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6"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17"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19"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1"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2"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3"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4"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5"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6"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27"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28"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29"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0"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1"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2"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3"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4"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5"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6"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37"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38"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39"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0"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1"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2"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3" w:customStyle="1">
    <w:name w:val="Footnote Text Char"/>
    <w:link w:val="685"/>
    <w:uiPriority w:val="99"/>
    <w:qFormat/>
    <w:rPr>
      <w:sz w:val="18"/>
    </w:rPr>
  </w:style>
  <w:style w:type="character" w:styleId="844" w:customStyle="1">
    <w:name w:val="Endnote Text Char"/>
    <w:link w:val="679"/>
    <w:uiPriority w:val="99"/>
    <w:qFormat/>
    <w:rPr>
      <w:sz w:val="20"/>
    </w:rPr>
  </w:style>
  <w:style w:type="paragraph" w:styleId="845" w:customStyle="1">
    <w:name w:val="TOC Heading"/>
    <w:uiPriority w:val="39"/>
    <w:unhideWhenUsed/>
    <w:qFormat/>
    <w:rPr>
      <w:rFonts w:hint="default" w:ascii="Times New Roman" w:hAnsi="Times New Roman" w:eastAsia="宋体" w:cs="Times New Roman"/>
    </w:rPr>
  </w:style>
  <w:style w:type="paragraph" w:styleId="846" w:customStyle="1">
    <w:name w:val="标题 11"/>
    <w:basedOn w:val="657"/>
    <w:next w:val="657"/>
    <w:uiPriority w:val="0"/>
    <w:qFormat/>
    <w:pPr>
      <w:keepLines/>
      <w:keepNext/>
      <w:spacing w:before="340" w:after="330" w:line="578" w:lineRule="auto"/>
      <w:outlineLvl w:val="0"/>
    </w:pPr>
    <w:rPr>
      <w:rFonts w:ascii="宋体"/>
      <w:b/>
      <w:color w:val="000000"/>
      <w:sz w:val="44"/>
      <w:szCs w:val="20"/>
    </w:rPr>
  </w:style>
  <w:style w:type="paragraph" w:styleId="847" w:customStyle="1">
    <w:name w:val="标题 21"/>
    <w:basedOn w:val="657"/>
    <w:next w:val="848"/>
    <w:link w:val="857"/>
    <w:uiPriority w:val="0"/>
    <w:qFormat/>
    <w:pPr>
      <w:keepLines/>
      <w:keepNext/>
      <w:spacing w:before="260" w:after="260" w:line="413" w:lineRule="auto"/>
      <w:outlineLvl w:val="1"/>
    </w:pPr>
    <w:rPr>
      <w:rFonts w:ascii="Arial" w:hAnsi="Arial" w:eastAsia="黑体"/>
      <w:b/>
      <w:sz w:val="32"/>
      <w:szCs w:val="20"/>
    </w:rPr>
  </w:style>
  <w:style w:type="paragraph" w:styleId="848" w:customStyle="1">
    <w:name w:val="正文缩进1"/>
    <w:basedOn w:val="657"/>
    <w:next w:val="657"/>
    <w:link w:val="858"/>
    <w:uiPriority w:val="0"/>
    <w:qFormat/>
    <w:pPr>
      <w:ind w:firstLine="420"/>
    </w:pPr>
  </w:style>
  <w:style w:type="paragraph" w:styleId="849" w:customStyle="1">
    <w:name w:val="标题 31"/>
    <w:basedOn w:val="657"/>
    <w:next w:val="657"/>
    <w:link w:val="859"/>
    <w:uiPriority w:val="1"/>
    <w:qFormat/>
    <w:pPr>
      <w:numPr>
        <w:ilvl w:val="2"/>
        <w:numId w:val="1"/>
      </w:numPr>
      <w:keepLines/>
      <w:keepNext/>
      <w:spacing w:before="260" w:after="260" w:line="416" w:lineRule="auto"/>
      <w:outlineLvl w:val="2"/>
    </w:pPr>
    <w:rPr>
      <w:rFonts w:ascii="宋体"/>
      <w:b/>
      <w:color w:val="000000"/>
      <w:sz w:val="32"/>
      <w:szCs w:val="20"/>
    </w:rPr>
  </w:style>
  <w:style w:type="paragraph" w:styleId="850" w:customStyle="1">
    <w:name w:val="标题 41"/>
    <w:basedOn w:val="657"/>
    <w:next w:val="657"/>
    <w:uiPriority w:val="0"/>
    <w:qFormat/>
    <w:pPr>
      <w:numPr>
        <w:ilvl w:val="3"/>
        <w:numId w:val="2"/>
      </w:numPr>
      <w:jc w:val="left"/>
      <w:keepLines/>
      <w:keepNext/>
      <w:spacing w:line="376" w:lineRule="auto"/>
      <w:outlineLvl w:val="3"/>
    </w:pPr>
    <w:rPr>
      <w:rFonts w:ascii="Arial" w:hAnsi="Arial" w:eastAsia="楷体"/>
      <w:b/>
      <w:bCs/>
      <w:sz w:val="28"/>
      <w:szCs w:val="28"/>
    </w:rPr>
  </w:style>
  <w:style w:type="paragraph" w:styleId="851" w:customStyle="1">
    <w:name w:val="标题 61"/>
    <w:basedOn w:val="657"/>
    <w:next w:val="657"/>
    <w:uiPriority w:val="0"/>
    <w:qFormat/>
    <w:pPr>
      <w:keepLines/>
      <w:keepNext/>
      <w:spacing w:before="240" w:after="64" w:line="320" w:lineRule="auto"/>
      <w:outlineLvl w:val="5"/>
    </w:pPr>
    <w:rPr>
      <w:rFonts w:ascii="Cambria" w:hAnsi="Cambria" w:eastAsia="宋体" w:cs="Times New Roman"/>
      <w:b/>
      <w:bCs/>
      <w:sz w:val="24"/>
    </w:rPr>
  </w:style>
  <w:style w:type="paragraph" w:styleId="852" w:customStyle="1">
    <w:name w:val="标题 71"/>
    <w:basedOn w:val="657"/>
    <w:next w:val="657"/>
    <w:uiPriority w:val="0"/>
    <w:qFormat/>
    <w:pPr>
      <w:ind w:firstLine="446"/>
      <w:jc w:val="left"/>
      <w:keepLines/>
      <w:keepNext/>
      <w:spacing w:before="240" w:after="64" w:line="320" w:lineRule="atLeast"/>
      <w:outlineLvl w:val="6"/>
    </w:pPr>
    <w:rPr>
      <w:rFonts w:ascii="仿宋_GB2312" w:hAnsi="仿宋_GB2312" w:eastAsia="仿宋_GB2312"/>
      <w:b/>
      <w:bCs/>
      <w:sz w:val="24"/>
    </w:rPr>
  </w:style>
  <w:style w:type="paragraph" w:styleId="853" w:customStyle="1">
    <w:name w:val="标题 81"/>
    <w:next w:val="657"/>
    <w:link w:val="860"/>
    <w:uiPriority w:val="0"/>
    <w:qFormat/>
    <w:pPr>
      <w:ind w:left="2400" w:hanging="400"/>
      <w:jc w:val="both"/>
      <w:spacing w:after="160"/>
      <w:outlineLvl w:val="7"/>
    </w:pPr>
    <w:rPr>
      <w:rFonts w:hint="default" w:ascii="宋体" w:hAnsi="宋体" w:eastAsia="宋体" w:cs="宋体"/>
      <w:sz w:val="21"/>
      <w:lang w:val="en-US" w:eastAsia="zh-CN" w:bidi="ar-SA"/>
    </w:rPr>
  </w:style>
  <w:style w:type="paragraph" w:styleId="854" w:customStyle="1">
    <w:name w:val="标题 91"/>
    <w:next w:val="657"/>
    <w:link w:val="861"/>
    <w:uiPriority w:val="0"/>
    <w:qFormat/>
    <w:pPr>
      <w:ind w:left="2600" w:hanging="400"/>
      <w:jc w:val="both"/>
      <w:spacing w:after="160"/>
      <w:outlineLvl w:val="8"/>
    </w:pPr>
    <w:rPr>
      <w:rFonts w:hint="default" w:ascii="宋体" w:hAnsi="宋体" w:eastAsia="宋体" w:cs="宋体"/>
      <w:sz w:val="21"/>
      <w:lang w:val="en-US" w:eastAsia="zh-CN" w:bidi="ar-SA"/>
    </w:rPr>
  </w:style>
  <w:style w:type="character" w:styleId="855" w:customStyle="1">
    <w:name w:val="默认段落字体1"/>
    <w:link w:val="657"/>
    <w:uiPriority w:val="0"/>
    <w:semiHidden/>
    <w:qFormat/>
  </w:style>
  <w:style w:type="table" w:styleId="856" w:customStyle="1">
    <w:name w:val="普通表格1"/>
    <w:uiPriority w:val="0"/>
    <w:semiHidden/>
    <w:qFormat/>
    <w:tblPr/>
  </w:style>
  <w:style w:type="character" w:styleId="857" w:customStyle="1">
    <w:name w:val="标题 2 Char"/>
    <w:link w:val="847"/>
    <w:uiPriority w:val="0"/>
    <w:qFormat/>
    <w:rPr>
      <w:rFonts w:ascii="Arial" w:hAnsi="Arial" w:eastAsia="黑体"/>
      <w:b/>
      <w:sz w:val="32"/>
      <w:lang w:val="en-US" w:eastAsia="zh-CN" w:bidi="ar-SA"/>
    </w:rPr>
  </w:style>
  <w:style w:type="character" w:styleId="858" w:customStyle="1">
    <w:name w:val="正文缩进 Char2"/>
    <w:link w:val="848"/>
    <w:uiPriority w:val="0"/>
    <w:qFormat/>
    <w:rPr>
      <w:sz w:val="21"/>
      <w:szCs w:val="24"/>
    </w:rPr>
  </w:style>
  <w:style w:type="character" w:styleId="859" w:customStyle="1">
    <w:name w:val="标题 3 Char"/>
    <w:link w:val="849"/>
    <w:uiPriority w:val="1"/>
    <w:qFormat/>
    <w:rPr>
      <w:rFonts w:ascii="宋体"/>
      <w:b/>
      <w:color w:val="000000"/>
      <w:sz w:val="32"/>
    </w:rPr>
  </w:style>
  <w:style w:type="character" w:styleId="860" w:customStyle="1">
    <w:name w:val="标题 8 Char"/>
    <w:link w:val="853"/>
    <w:uiPriority w:val="0"/>
    <w:qFormat/>
    <w:rPr>
      <w:rFonts w:ascii="宋体" w:hAnsi="宋体" w:cs="宋体"/>
      <w:sz w:val="21"/>
      <w:lang w:val="en-US" w:eastAsia="zh-CN" w:bidi="ar-SA"/>
    </w:rPr>
  </w:style>
  <w:style w:type="character" w:styleId="861" w:customStyle="1">
    <w:name w:val="标题 9 Char"/>
    <w:link w:val="854"/>
    <w:uiPriority w:val="0"/>
    <w:qFormat/>
    <w:rPr>
      <w:rFonts w:ascii="宋体" w:hAnsi="宋体" w:cs="宋体"/>
      <w:sz w:val="21"/>
      <w:lang w:val="en-US" w:eastAsia="zh-CN" w:bidi="ar-SA"/>
    </w:rPr>
  </w:style>
  <w:style w:type="paragraph" w:styleId="862" w:customStyle="1">
    <w:name w:val="目录 71"/>
    <w:next w:val="657"/>
    <w:uiPriority w:val="0"/>
    <w:qFormat/>
    <w:pPr>
      <w:ind w:left="2125"/>
      <w:jc w:val="both"/>
    </w:pPr>
    <w:rPr>
      <w:rFonts w:hint="default" w:ascii="宋体" w:hAnsi="宋体" w:eastAsia="宋体" w:cs="宋体"/>
      <w:sz w:val="21"/>
      <w:lang w:val="en-US" w:eastAsia="zh-CN" w:bidi="ar-SA"/>
    </w:rPr>
  </w:style>
  <w:style w:type="paragraph" w:styleId="863" w:customStyle="1">
    <w:name w:val="列表编号 21"/>
    <w:basedOn w:val="657"/>
    <w:uiPriority w:val="0"/>
    <w:qFormat/>
    <w:pPr>
      <w:numPr>
        <w:ilvl w:val="0"/>
        <w:numId w:val="3"/>
      </w:numPr>
      <w:ind w:firstLine="0"/>
      <w:tabs>
        <w:tab w:val="left" w:pos="780" w:leader="none"/>
      </w:tabs>
    </w:pPr>
  </w:style>
  <w:style w:type="paragraph" w:styleId="864" w:customStyle="1">
    <w:name w:val="文档结构图1"/>
    <w:basedOn w:val="657"/>
    <w:uiPriority w:val="0"/>
    <w:semiHidden/>
    <w:qFormat/>
    <w:pPr>
      <w:shd w:val="clear" w:color="auto" w:fill="000080"/>
    </w:pPr>
  </w:style>
  <w:style w:type="paragraph" w:styleId="865" w:customStyle="1">
    <w:name w:val="批注文字1"/>
    <w:basedOn w:val="657"/>
    <w:uiPriority w:val="0"/>
    <w:semiHidden/>
    <w:qFormat/>
    <w:pPr>
      <w:jc w:val="left"/>
    </w:pPr>
  </w:style>
  <w:style w:type="paragraph" w:styleId="866" w:customStyle="1">
    <w:name w:val="正文文本 31"/>
    <w:basedOn w:val="657"/>
    <w:uiPriority w:val="0"/>
    <w:qFormat/>
    <w:pPr>
      <w:jc w:val="center"/>
    </w:pPr>
    <w:rPr>
      <w:rFonts w:eastAsia="黑体"/>
      <w:sz w:val="72"/>
    </w:rPr>
  </w:style>
  <w:style w:type="paragraph" w:styleId="867" w:customStyle="1">
    <w:name w:val="正文文本1"/>
    <w:basedOn w:val="657"/>
    <w:link w:val="868"/>
    <w:uiPriority w:val="99"/>
    <w:qFormat/>
    <w:pPr>
      <w:jc w:val="center"/>
    </w:pPr>
    <w:rPr>
      <w:rFonts w:eastAsia="仿宋_GB2312"/>
      <w:sz w:val="28"/>
    </w:rPr>
  </w:style>
  <w:style w:type="character" w:styleId="868" w:customStyle="1">
    <w:name w:val="正文文本 Char"/>
    <w:link w:val="867"/>
    <w:uiPriority w:val="99"/>
    <w:qFormat/>
    <w:rPr>
      <w:rFonts w:eastAsia="仿宋_GB2312"/>
      <w:sz w:val="28"/>
      <w:szCs w:val="24"/>
    </w:rPr>
  </w:style>
  <w:style w:type="paragraph" w:styleId="869" w:customStyle="1">
    <w:name w:val="正文文本缩进1"/>
    <w:basedOn w:val="657"/>
    <w:link w:val="870"/>
    <w:uiPriority w:val="0"/>
    <w:qFormat/>
    <w:pPr>
      <w:ind w:left="420"/>
      <w:spacing w:after="120"/>
    </w:pPr>
  </w:style>
  <w:style w:type="character" w:styleId="870" w:customStyle="1">
    <w:name w:val="正文文本缩进 Char"/>
    <w:link w:val="869"/>
    <w:uiPriority w:val="0"/>
    <w:qFormat/>
    <w:rPr>
      <w:sz w:val="21"/>
      <w:szCs w:val="24"/>
    </w:rPr>
  </w:style>
  <w:style w:type="paragraph" w:styleId="871" w:customStyle="1">
    <w:name w:val="索引 41"/>
    <w:basedOn w:val="657"/>
    <w:next w:val="657"/>
    <w:uiPriority w:val="0"/>
    <w:qFormat/>
    <w:pPr>
      <w:ind w:left="1260"/>
    </w:pPr>
  </w:style>
  <w:style w:type="paragraph" w:styleId="872" w:customStyle="1">
    <w:name w:val="目录 51"/>
    <w:next w:val="657"/>
    <w:uiPriority w:val="0"/>
    <w:qFormat/>
    <w:pPr>
      <w:ind w:left="1275"/>
      <w:jc w:val="both"/>
    </w:pPr>
    <w:rPr>
      <w:rFonts w:hint="default" w:ascii="宋体" w:hAnsi="宋体" w:eastAsia="宋体" w:cs="宋体"/>
      <w:sz w:val="21"/>
      <w:lang w:val="en-US" w:eastAsia="zh-CN" w:bidi="ar-SA"/>
    </w:rPr>
  </w:style>
  <w:style w:type="paragraph" w:styleId="873" w:customStyle="1">
    <w:name w:val="目录 31"/>
    <w:next w:val="657"/>
    <w:uiPriority w:val="39"/>
    <w:qFormat/>
    <w:pPr>
      <w:ind w:left="425"/>
      <w:jc w:val="both"/>
    </w:pPr>
    <w:rPr>
      <w:rFonts w:hint="default" w:ascii="宋体" w:hAnsi="宋体" w:eastAsia="宋体" w:cs="宋体"/>
      <w:sz w:val="21"/>
      <w:lang w:val="en-US" w:eastAsia="zh-CN" w:bidi="ar-SA"/>
    </w:rPr>
  </w:style>
  <w:style w:type="paragraph" w:styleId="874" w:customStyle="1">
    <w:name w:val="纯文本1"/>
    <w:basedOn w:val="657"/>
    <w:link w:val="875"/>
    <w:uiPriority w:val="0"/>
    <w:qFormat/>
    <w:rPr>
      <w:rFonts w:ascii="宋体" w:hAnsi="Courier New"/>
      <w:szCs w:val="20"/>
    </w:rPr>
  </w:style>
  <w:style w:type="character" w:styleId="875" w:customStyle="1">
    <w:name w:val="纯文本 Char2"/>
    <w:link w:val="874"/>
    <w:uiPriority w:val="0"/>
    <w:qFormat/>
    <w:rPr>
      <w:rFonts w:ascii="宋体" w:hAnsi="Courier New" w:eastAsia="宋体"/>
      <w:sz w:val="21"/>
      <w:lang w:val="en-US" w:eastAsia="zh-CN" w:bidi="ar-SA"/>
    </w:rPr>
  </w:style>
  <w:style w:type="paragraph" w:styleId="876" w:customStyle="1">
    <w:name w:val="目录 81"/>
    <w:next w:val="657"/>
    <w:uiPriority w:val="0"/>
    <w:qFormat/>
    <w:pPr>
      <w:ind w:left="2550"/>
      <w:jc w:val="both"/>
    </w:pPr>
    <w:rPr>
      <w:rFonts w:hint="default" w:ascii="宋体" w:hAnsi="宋体" w:eastAsia="宋体" w:cs="宋体"/>
      <w:sz w:val="21"/>
      <w:lang w:val="en-US" w:eastAsia="zh-CN" w:bidi="ar-SA"/>
    </w:rPr>
  </w:style>
  <w:style w:type="paragraph" w:styleId="877" w:customStyle="1">
    <w:name w:val="日期1"/>
    <w:basedOn w:val="657"/>
    <w:next w:val="657"/>
    <w:uiPriority w:val="0"/>
    <w:qFormat/>
    <w:pPr>
      <w:ind w:left="100"/>
    </w:pPr>
    <w:rPr>
      <w:rFonts w:ascii="黑体" w:eastAsia="黑体"/>
      <w:sz w:val="72"/>
    </w:rPr>
  </w:style>
  <w:style w:type="paragraph" w:styleId="878" w:customStyle="1">
    <w:name w:val="正文文本缩进 21"/>
    <w:basedOn w:val="657"/>
    <w:uiPriority w:val="0"/>
    <w:qFormat/>
    <w:pPr>
      <w:ind w:right="-2" w:firstLine="540"/>
      <w:tabs>
        <w:tab w:val="left" w:pos="9741" w:leader="none"/>
      </w:tabs>
    </w:pPr>
    <w:rPr>
      <w:rFonts w:eastAsia="仿宋_GB2312"/>
      <w:sz w:val="28"/>
    </w:rPr>
  </w:style>
  <w:style w:type="paragraph" w:styleId="879" w:customStyle="1">
    <w:name w:val="批注框文本1"/>
    <w:basedOn w:val="657"/>
    <w:uiPriority w:val="0"/>
    <w:semiHidden/>
    <w:qFormat/>
    <w:rPr>
      <w:sz w:val="18"/>
      <w:szCs w:val="18"/>
    </w:rPr>
  </w:style>
  <w:style w:type="paragraph" w:styleId="880" w:customStyle="1">
    <w:name w:val="页脚1"/>
    <w:basedOn w:val="657"/>
    <w:link w:val="881"/>
    <w:uiPriority w:val="0"/>
    <w:qFormat/>
    <w:pPr>
      <w:jc w:val="left"/>
      <w:tabs>
        <w:tab w:val="center" w:pos="4153" w:leader="none"/>
        <w:tab w:val="right" w:pos="8306" w:leader="none"/>
      </w:tabs>
    </w:pPr>
    <w:rPr>
      <w:sz w:val="18"/>
      <w:szCs w:val="18"/>
    </w:rPr>
  </w:style>
  <w:style w:type="character" w:styleId="881" w:customStyle="1">
    <w:name w:val="页脚 Char"/>
    <w:link w:val="880"/>
    <w:uiPriority w:val="0"/>
    <w:qFormat/>
    <w:rPr>
      <w:rFonts w:eastAsia="宋体"/>
      <w:sz w:val="18"/>
      <w:szCs w:val="18"/>
      <w:lang w:val="en-US" w:eastAsia="zh-CN" w:bidi="ar-SA"/>
    </w:rPr>
  </w:style>
  <w:style w:type="paragraph" w:styleId="882" w:customStyle="1">
    <w:name w:val="页眉1"/>
    <w:basedOn w:val="657"/>
    <w:link w:val="883"/>
    <w:uiPriority w:val="99"/>
    <w:qFormat/>
    <w:pPr>
      <w:jc w:val="center"/>
      <w:tabs>
        <w:tab w:val="center" w:pos="4153" w:leader="none"/>
        <w:tab w:val="right" w:pos="8306" w:leader="none"/>
      </w:tabs>
      <w:pBdr>
        <w:bottom w:val="single" w:color="000000" w:sz="6" w:space="1"/>
      </w:pBdr>
    </w:pPr>
    <w:rPr>
      <w:sz w:val="18"/>
      <w:szCs w:val="18"/>
    </w:rPr>
  </w:style>
  <w:style w:type="character" w:styleId="883" w:customStyle="1">
    <w:name w:val="页眉 Char"/>
    <w:link w:val="882"/>
    <w:uiPriority w:val="99"/>
    <w:qFormat/>
    <w:rPr>
      <w:rFonts w:eastAsia="宋体"/>
      <w:sz w:val="18"/>
      <w:szCs w:val="18"/>
      <w:lang w:val="en-US" w:eastAsia="zh-CN" w:bidi="ar-SA"/>
    </w:rPr>
  </w:style>
  <w:style w:type="paragraph" w:styleId="884" w:customStyle="1">
    <w:name w:val="目录 11"/>
    <w:basedOn w:val="657"/>
    <w:next w:val="657"/>
    <w:uiPriority w:val="39"/>
    <w:qFormat/>
  </w:style>
  <w:style w:type="paragraph" w:styleId="885" w:customStyle="1">
    <w:name w:val="目录 41"/>
    <w:next w:val="657"/>
    <w:uiPriority w:val="0"/>
    <w:qFormat/>
    <w:pPr>
      <w:ind w:left="850"/>
      <w:jc w:val="both"/>
    </w:pPr>
    <w:rPr>
      <w:rFonts w:hint="default" w:ascii="宋体" w:hAnsi="宋体" w:eastAsia="宋体" w:cs="宋体"/>
      <w:sz w:val="21"/>
      <w:lang w:val="en-US" w:eastAsia="zh-CN" w:bidi="ar-SA"/>
    </w:rPr>
  </w:style>
  <w:style w:type="paragraph" w:styleId="886" w:customStyle="1">
    <w:name w:val="副标题1"/>
    <w:next w:val="657"/>
    <w:link w:val="887"/>
    <w:uiPriority w:val="0"/>
    <w:qFormat/>
    <w:pPr>
      <w:jc w:val="center"/>
      <w:spacing w:after="60"/>
    </w:pPr>
    <w:rPr>
      <w:rFonts w:hint="default" w:ascii="宋体" w:hAnsi="宋体" w:eastAsia="宋体" w:cs="宋体"/>
      <w:sz w:val="24"/>
      <w:lang w:val="en-US" w:eastAsia="zh-CN" w:bidi="ar-SA"/>
    </w:rPr>
  </w:style>
  <w:style w:type="character" w:styleId="887" w:customStyle="1">
    <w:name w:val="副标题 Char"/>
    <w:link w:val="886"/>
    <w:uiPriority w:val="0"/>
    <w:qFormat/>
    <w:rPr>
      <w:rFonts w:ascii="宋体" w:hAnsi="宋体" w:cs="宋体"/>
      <w:sz w:val="24"/>
      <w:lang w:val="en-US" w:eastAsia="zh-CN" w:bidi="ar-SA"/>
    </w:rPr>
  </w:style>
  <w:style w:type="paragraph" w:styleId="888" w:customStyle="1">
    <w:name w:val="目录 61"/>
    <w:next w:val="657"/>
    <w:uiPriority w:val="0"/>
    <w:qFormat/>
    <w:pPr>
      <w:ind w:left="1700"/>
      <w:jc w:val="both"/>
    </w:pPr>
    <w:rPr>
      <w:rFonts w:hint="default" w:ascii="宋体" w:hAnsi="宋体" w:eastAsia="宋体" w:cs="宋体"/>
      <w:sz w:val="21"/>
      <w:lang w:val="en-US" w:eastAsia="zh-CN" w:bidi="ar-SA"/>
    </w:rPr>
  </w:style>
  <w:style w:type="paragraph" w:styleId="889" w:customStyle="1">
    <w:name w:val="正文文本缩进 31"/>
    <w:basedOn w:val="657"/>
    <w:uiPriority w:val="0"/>
    <w:qFormat/>
    <w:pPr>
      <w:ind w:firstLine="435"/>
    </w:pPr>
    <w:rPr>
      <w:rFonts w:ascii="仿宋_GB2312" w:hAnsi="宋体" w:eastAsia="仿宋_GB2312"/>
      <w:sz w:val="28"/>
    </w:rPr>
  </w:style>
  <w:style w:type="paragraph" w:styleId="890" w:customStyle="1">
    <w:name w:val="目录 21"/>
    <w:basedOn w:val="657"/>
    <w:next w:val="657"/>
    <w:uiPriority w:val="39"/>
    <w:qFormat/>
    <w:pPr>
      <w:ind w:left="420"/>
    </w:pPr>
  </w:style>
  <w:style w:type="paragraph" w:styleId="891" w:customStyle="1">
    <w:name w:val="目录 91"/>
    <w:next w:val="657"/>
    <w:uiPriority w:val="0"/>
    <w:qFormat/>
    <w:pPr>
      <w:ind w:left="2975"/>
      <w:jc w:val="both"/>
    </w:pPr>
    <w:rPr>
      <w:rFonts w:hint="default" w:ascii="宋体" w:hAnsi="宋体" w:eastAsia="宋体" w:cs="宋体"/>
      <w:sz w:val="21"/>
      <w:lang w:val="en-US" w:eastAsia="zh-CN" w:bidi="ar-SA"/>
    </w:rPr>
  </w:style>
  <w:style w:type="paragraph" w:styleId="892" w:customStyle="1">
    <w:name w:val="正文文本 21"/>
    <w:basedOn w:val="657"/>
    <w:uiPriority w:val="0"/>
    <w:qFormat/>
    <w:rPr>
      <w:rFonts w:ascii="仿宋_GB2312" w:eastAsia="仿宋_GB2312"/>
      <w:sz w:val="28"/>
    </w:rPr>
  </w:style>
  <w:style w:type="paragraph" w:styleId="893" w:customStyle="1">
    <w:name w:val="普通(网站)1"/>
    <w:basedOn w:val="657"/>
    <w:uiPriority w:val="0"/>
    <w:qFormat/>
    <w:pPr>
      <w:jc w:val="left"/>
      <w:spacing w:before="100" w:beforeAutospacing="1" w:after="100" w:afterAutospacing="1"/>
      <w:widowControl/>
    </w:pPr>
    <w:rPr>
      <w:rFonts w:ascii="宋体" w:hAnsi="Calibri" w:cs="宋体"/>
      <w:sz w:val="24"/>
    </w:rPr>
  </w:style>
  <w:style w:type="paragraph" w:styleId="894" w:customStyle="1">
    <w:name w:val="标题1"/>
    <w:basedOn w:val="657"/>
    <w:next w:val="657"/>
    <w:link w:val="895"/>
    <w:uiPriority w:val="10"/>
    <w:qFormat/>
    <w:pPr>
      <w:jc w:val="center"/>
      <w:spacing w:before="240" w:after="60" w:line="360" w:lineRule="auto"/>
      <w:outlineLvl w:val="0"/>
    </w:pPr>
    <w:rPr>
      <w:rFonts w:ascii="Cambria" w:hAnsi="Cambria"/>
      <w:b/>
      <w:bCs/>
      <w:sz w:val="32"/>
      <w:szCs w:val="32"/>
    </w:rPr>
  </w:style>
  <w:style w:type="character" w:styleId="895" w:customStyle="1">
    <w:name w:val="标题 Char"/>
    <w:link w:val="894"/>
    <w:uiPriority w:val="10"/>
    <w:qFormat/>
    <w:rPr>
      <w:rFonts w:ascii="Cambria" w:hAnsi="Cambria"/>
      <w:b/>
      <w:bCs/>
      <w:sz w:val="32"/>
      <w:szCs w:val="32"/>
      <w:lang w:bidi="ar-SA"/>
    </w:rPr>
  </w:style>
  <w:style w:type="paragraph" w:styleId="896" w:customStyle="1">
    <w:name w:val="批注主题1"/>
    <w:basedOn w:val="865"/>
    <w:next w:val="865"/>
    <w:uiPriority w:val="0"/>
    <w:semiHidden/>
    <w:qFormat/>
    <w:rPr>
      <w:b/>
      <w:bCs/>
    </w:rPr>
  </w:style>
  <w:style w:type="paragraph" w:styleId="897" w:customStyle="1">
    <w:name w:val="正文首行缩进1"/>
    <w:basedOn w:val="867"/>
    <w:link w:val="898"/>
    <w:uiPriority w:val="0"/>
    <w:qFormat/>
    <w:pPr>
      <w:ind w:firstLine="420"/>
      <w:jc w:val="both"/>
      <w:spacing w:after="120"/>
    </w:pPr>
    <w:rPr>
      <w:sz w:val="21"/>
    </w:rPr>
  </w:style>
  <w:style w:type="character" w:styleId="898" w:customStyle="1">
    <w:name w:val="正文首行缩进 Char"/>
    <w:link w:val="897"/>
    <w:uiPriority w:val="0"/>
    <w:qFormat/>
    <w:rPr>
      <w:rFonts w:eastAsia="仿宋_GB2312"/>
      <w:sz w:val="21"/>
      <w:szCs w:val="24"/>
    </w:rPr>
  </w:style>
  <w:style w:type="paragraph" w:styleId="899" w:customStyle="1">
    <w:name w:val="正文首行缩进 21"/>
    <w:basedOn w:val="869"/>
    <w:link w:val="900"/>
    <w:uiPriority w:val="99"/>
    <w:unhideWhenUsed/>
    <w:qFormat/>
    <w:pPr>
      <w:ind w:firstLine="420"/>
    </w:pPr>
  </w:style>
  <w:style w:type="character" w:styleId="900" w:customStyle="1">
    <w:name w:val="正文首行缩进 2 Char"/>
    <w:basedOn w:val="870"/>
    <w:link w:val="899"/>
    <w:uiPriority w:val="99"/>
    <w:qFormat/>
  </w:style>
  <w:style w:type="table" w:styleId="901" w:customStyle="1">
    <w:name w:val="网格型11"/>
    <w:basedOn w:val="856"/>
    <w:uiPriority w:val="0"/>
    <w:unhideWhenUsed/>
    <w:qFormat/>
    <w:tblPr/>
  </w:style>
  <w:style w:type="character" w:styleId="902" w:customStyle="1">
    <w:name w:val="要点1"/>
    <w:link w:val="657"/>
    <w:uiPriority w:val="0"/>
    <w:qFormat/>
    <w:rPr>
      <w:b/>
      <w:sz w:val="21"/>
    </w:rPr>
  </w:style>
  <w:style w:type="character" w:styleId="903" w:customStyle="1">
    <w:name w:val="页码1"/>
    <w:basedOn w:val="855"/>
    <w:link w:val="657"/>
    <w:uiPriority w:val="0"/>
    <w:qFormat/>
  </w:style>
  <w:style w:type="character" w:styleId="904" w:customStyle="1">
    <w:name w:val="已访问的超链接1"/>
    <w:basedOn w:val="855"/>
    <w:link w:val="657"/>
    <w:uiPriority w:val="0"/>
    <w:qFormat/>
    <w:rPr>
      <w:color w:val="800080"/>
      <w:u w:val="none"/>
    </w:rPr>
  </w:style>
  <w:style w:type="character" w:styleId="905" w:customStyle="1">
    <w:name w:val="强调1"/>
    <w:link w:val="657"/>
    <w:uiPriority w:val="0"/>
    <w:qFormat/>
    <w:rPr>
      <w:i/>
      <w:sz w:val="21"/>
    </w:rPr>
  </w:style>
  <w:style w:type="character" w:styleId="906" w:customStyle="1">
    <w:name w:val="HTML 定义1"/>
    <w:basedOn w:val="855"/>
    <w:link w:val="657"/>
    <w:uiPriority w:val="0"/>
    <w:qFormat/>
  </w:style>
  <w:style w:type="character" w:styleId="907" w:customStyle="1">
    <w:name w:val="HTML 打字机1"/>
    <w:basedOn w:val="855"/>
    <w:link w:val="657"/>
    <w:uiPriority w:val="0"/>
    <w:qFormat/>
    <w:rPr>
      <w:rFonts w:ascii="monospace" w:hAnsi="monospace" w:eastAsia="monospace" w:cs="monospace"/>
      <w:sz w:val="20"/>
    </w:rPr>
  </w:style>
  <w:style w:type="character" w:styleId="908" w:customStyle="1">
    <w:name w:val="HTML 缩写1"/>
    <w:basedOn w:val="855"/>
    <w:link w:val="657"/>
    <w:uiPriority w:val="0"/>
    <w:qFormat/>
  </w:style>
  <w:style w:type="character" w:styleId="909" w:customStyle="1">
    <w:name w:val="HTML 变量1"/>
    <w:basedOn w:val="855"/>
    <w:link w:val="657"/>
    <w:uiPriority w:val="0"/>
    <w:qFormat/>
  </w:style>
  <w:style w:type="character" w:styleId="910" w:customStyle="1">
    <w:name w:val="超链接1"/>
    <w:basedOn w:val="855"/>
    <w:link w:val="657"/>
    <w:uiPriority w:val="99"/>
    <w:qFormat/>
    <w:rPr>
      <w:color w:val="0000ff"/>
      <w:u w:val="none"/>
    </w:rPr>
  </w:style>
  <w:style w:type="character" w:styleId="911" w:customStyle="1">
    <w:name w:val="HTML 代码1"/>
    <w:basedOn w:val="855"/>
    <w:link w:val="657"/>
    <w:uiPriority w:val="0"/>
    <w:qFormat/>
    <w:rPr>
      <w:rFonts w:ascii="monospace" w:hAnsi="monospace" w:eastAsia="monospace" w:cs="monospace"/>
      <w:sz w:val="20"/>
    </w:rPr>
  </w:style>
  <w:style w:type="character" w:styleId="912" w:customStyle="1">
    <w:name w:val="批注引用1"/>
    <w:link w:val="657"/>
    <w:uiPriority w:val="0"/>
    <w:semiHidden/>
    <w:qFormat/>
    <w:rPr>
      <w:sz w:val="21"/>
      <w:szCs w:val="21"/>
    </w:rPr>
  </w:style>
  <w:style w:type="character" w:styleId="913" w:customStyle="1">
    <w:name w:val="HTML 引文1"/>
    <w:basedOn w:val="855"/>
    <w:link w:val="657"/>
    <w:uiPriority w:val="0"/>
    <w:qFormat/>
  </w:style>
  <w:style w:type="character" w:styleId="914" w:customStyle="1">
    <w:name w:val="HTML 键盘1"/>
    <w:basedOn w:val="855"/>
    <w:link w:val="657"/>
    <w:uiPriority w:val="0"/>
    <w:qFormat/>
    <w:rPr>
      <w:rFonts w:ascii="monospace" w:hAnsi="monospace" w:eastAsia="monospace" w:cs="monospace"/>
      <w:sz w:val="20"/>
    </w:rPr>
  </w:style>
  <w:style w:type="character" w:styleId="915" w:customStyle="1">
    <w:name w:val="HTML 样本1"/>
    <w:basedOn w:val="855"/>
    <w:link w:val="657"/>
    <w:uiPriority w:val="0"/>
    <w:qFormat/>
    <w:rPr>
      <w:rFonts w:ascii="monospace" w:hAnsi="monospace" w:eastAsia="monospace" w:cs="monospace"/>
    </w:rPr>
  </w:style>
  <w:style w:type="paragraph" w:styleId="916" w:customStyle="1">
    <w:name w:val="xl6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17" w:customStyle="1">
    <w:name w:val="xl50"/>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8" w:customStyle="1">
    <w:name w:val="xl59"/>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19" w:customStyle="1">
    <w:name w:val="xl45"/>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b/>
      <w:bCs/>
      <w:sz w:val="18"/>
      <w:szCs w:val="18"/>
    </w:rPr>
  </w:style>
  <w:style w:type="paragraph" w:styleId="920" w:customStyle="1">
    <w:name w:val="xl4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eastAsia="Arial Unicode MS"/>
      <w:sz w:val="18"/>
      <w:szCs w:val="18"/>
    </w:rPr>
  </w:style>
  <w:style w:type="paragraph" w:styleId="921" w:customStyle="1">
    <w:name w:val="xl46"/>
    <w:basedOn w:val="657"/>
    <w:uiPriority w:val="0"/>
    <w:qFormat/>
    <w:pPr>
      <w:jc w:val="right"/>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22" w:customStyle="1">
    <w:name w:val="xl3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23" w:customStyle="1">
    <w:name w:val="font13"/>
    <w:basedOn w:val="657"/>
    <w:uiPriority w:val="0"/>
    <w:qFormat/>
    <w:pPr>
      <w:jc w:val="left"/>
      <w:spacing w:before="100" w:beforeAutospacing="1" w:after="100" w:afterAutospacing="1"/>
      <w:widowControl/>
    </w:pPr>
    <w:rPr>
      <w:rFonts w:eastAsia="Arial Unicode MS"/>
      <w:b/>
      <w:bCs/>
      <w:sz w:val="18"/>
      <w:szCs w:val="18"/>
    </w:rPr>
  </w:style>
  <w:style w:type="paragraph" w:styleId="924" w:customStyle="1">
    <w:name w:val="一级缩进"/>
    <w:uiPriority w:val="0"/>
    <w:qFormat/>
    <w:pPr>
      <w:numPr>
        <w:ilvl w:val="0"/>
        <w:numId w:val="3"/>
      </w:numPr>
      <w:jc w:val="both"/>
      <w:spacing w:before="120" w:after="120" w:line="360" w:lineRule="auto"/>
    </w:pPr>
    <w:rPr>
      <w:rFonts w:hint="default" w:ascii="Times New Roman" w:hAnsi="Times New Roman" w:eastAsia="仿宋_GB2312" w:cs="Times New Roman"/>
      <w:sz w:val="24"/>
      <w:szCs w:val="24"/>
      <w:lang w:val="en-US" w:eastAsia="zh-CN" w:bidi="ar-SA"/>
    </w:rPr>
  </w:style>
  <w:style w:type="paragraph" w:styleId="925" w:customStyle="1">
    <w:name w:val="xl2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6" w:customStyle="1">
    <w:name w:val="xl86"/>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7" w:customStyle="1">
    <w:name w:val="xl69"/>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8" w:customStyle="1">
    <w:name w:val="xl32"/>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29" w:customStyle="1">
    <w:name w:val="font12"/>
    <w:basedOn w:val="657"/>
    <w:uiPriority w:val="0"/>
    <w:qFormat/>
    <w:pPr>
      <w:jc w:val="left"/>
      <w:spacing w:before="100" w:beforeAutospacing="1" w:after="100" w:afterAutospacing="1"/>
      <w:widowControl/>
    </w:pPr>
    <w:rPr>
      <w:rFonts w:eastAsia="Arial Unicode MS"/>
      <w:color w:val="333333"/>
      <w:sz w:val="18"/>
      <w:szCs w:val="18"/>
    </w:rPr>
  </w:style>
  <w:style w:type="paragraph" w:styleId="930" w:customStyle="1">
    <w:name w:val="标题6"/>
    <w:basedOn w:val="851"/>
    <w:next w:val="657"/>
    <w:uiPriority w:val="0"/>
    <w:qFormat/>
    <w:pPr>
      <w:numPr>
        <w:ilvl w:val="0"/>
        <w:numId w:val="0"/>
      </w:numPr>
      <w:spacing w:before="0" w:after="0"/>
    </w:pPr>
    <w:rPr>
      <w:rFonts w:ascii="楷体" w:hAnsi="楷体" w:eastAsia="楷体"/>
    </w:rPr>
  </w:style>
  <w:style w:type="paragraph" w:styleId="931" w:customStyle="1">
    <w:name w:val="xl44"/>
    <w:basedOn w:val="657"/>
    <w:uiPriority w:val="0"/>
    <w:qFormat/>
    <w:pPr>
      <w:jc w:val="right"/>
      <w:spacing w:before="100" w:beforeAutospacing="1" w:after="100" w:afterAutospacing="1"/>
      <w:widowControl/>
    </w:pPr>
    <w:rPr>
      <w:rFonts w:ascii="Arial Unicode MS" w:hAnsi="Arial Unicode MS" w:eastAsia="Arial Unicode MS"/>
      <w:sz w:val="24"/>
    </w:rPr>
  </w:style>
  <w:style w:type="paragraph" w:styleId="932" w:customStyle="1">
    <w:name w:val="xl77"/>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b/>
      <w:bCs/>
      <w:sz w:val="18"/>
      <w:szCs w:val="18"/>
    </w:rPr>
  </w:style>
  <w:style w:type="paragraph" w:styleId="933" w:customStyle="1">
    <w:name w:val="xl74"/>
    <w:basedOn w:val="657"/>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4" w:customStyle="1">
    <w:name w:val="xl79"/>
    <w:basedOn w:val="657"/>
    <w:uiPriority w:val="0"/>
    <w:qFormat/>
    <w:pPr>
      <w:jc w:val="center"/>
      <w:spacing w:before="100" w:beforeAutospacing="1" w:after="100" w:afterAutospacing="1"/>
      <w:shd w:val="clear" w:color="auto" w:fill="ffffff"/>
      <w:widowControl/>
      <w:pBdr>
        <w:left w:val="single" w:color="000000" w:sz="4" w:space="0"/>
        <w:bottom w:val="single" w:color="000000" w:sz="4" w:space="0"/>
      </w:pBdr>
    </w:pPr>
    <w:rPr>
      <w:rFonts w:ascii="Arial Unicode MS" w:hAnsi="Arial Unicode MS" w:eastAsia="Arial Unicode MS"/>
      <w:b/>
      <w:bCs/>
      <w:color w:val="000000"/>
      <w:sz w:val="18"/>
      <w:szCs w:val="18"/>
    </w:rPr>
  </w:style>
  <w:style w:type="paragraph" w:styleId="935" w:customStyle="1">
    <w:name w:val="xl72"/>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36" w:customStyle="1">
    <w:name w:val="font8"/>
    <w:basedOn w:val="657"/>
    <w:uiPriority w:val="0"/>
    <w:qFormat/>
    <w:pPr>
      <w:jc w:val="left"/>
      <w:spacing w:before="100" w:beforeAutospacing="1" w:after="100" w:afterAutospacing="1"/>
      <w:widowControl/>
    </w:pPr>
    <w:rPr>
      <w:rFonts w:eastAsia="Arial Unicode MS"/>
      <w:sz w:val="18"/>
      <w:szCs w:val="18"/>
    </w:rPr>
  </w:style>
  <w:style w:type="paragraph" w:styleId="937" w:customStyle="1">
    <w:name w:val="xl70"/>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38" w:customStyle="1">
    <w:name w:val="xl63"/>
    <w:basedOn w:val="657"/>
    <w:uiPriority w:val="0"/>
    <w:qFormat/>
    <w:pPr>
      <w:jc w:val="center"/>
      <w:spacing w:before="100" w:beforeAutospacing="1" w:after="100" w:afterAutospacing="1"/>
      <w:widowControl/>
      <w:pBdr>
        <w:right w:val="single" w:color="000000" w:sz="4" w:space="0"/>
      </w:pBdr>
    </w:pPr>
    <w:rPr>
      <w:rFonts w:ascii="Arial Unicode MS" w:hAnsi="Arial Unicode MS" w:eastAsia="Arial Unicode MS"/>
      <w:b/>
      <w:bCs/>
      <w:sz w:val="20"/>
      <w:szCs w:val="20"/>
    </w:rPr>
  </w:style>
  <w:style w:type="paragraph" w:styleId="939" w:customStyle="1">
    <w:name w:val="font11"/>
    <w:basedOn w:val="657"/>
    <w:uiPriority w:val="0"/>
    <w:qFormat/>
    <w:pPr>
      <w:jc w:val="left"/>
      <w:spacing w:before="100" w:beforeAutospacing="1" w:after="100" w:afterAutospacing="1"/>
      <w:widowControl/>
    </w:pPr>
    <w:rPr>
      <w:rFonts w:hint="eastAsia" w:ascii="宋体" w:hAnsi="宋体"/>
      <w:color w:val="333333"/>
      <w:sz w:val="18"/>
      <w:szCs w:val="18"/>
    </w:rPr>
  </w:style>
  <w:style w:type="paragraph" w:styleId="940" w:customStyle="1">
    <w:name w:val="xl76"/>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18"/>
      <w:szCs w:val="18"/>
    </w:rPr>
  </w:style>
  <w:style w:type="paragraph" w:styleId="941" w:customStyle="1">
    <w:name w:val="xl75"/>
    <w:basedOn w:val="657"/>
    <w:uiPriority w:val="0"/>
    <w:qFormat/>
    <w:pPr>
      <w:jc w:val="righ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b/>
      <w:bCs/>
      <w:sz w:val="18"/>
      <w:szCs w:val="18"/>
    </w:rPr>
  </w:style>
  <w:style w:type="paragraph" w:styleId="942" w:customStyle="1">
    <w:name w:val="xl65"/>
    <w:basedOn w:val="657"/>
    <w:uiPriority w:val="0"/>
    <w:qFormat/>
    <w:pPr>
      <w:jc w:val="center"/>
      <w:spacing w:before="100" w:beforeAutospacing="1" w:after="100" w:afterAutospacing="1"/>
      <w:widowControl/>
      <w:pBdr>
        <w:left w:val="single" w:color="000000" w:sz="4" w:space="0"/>
      </w:pBdr>
    </w:pPr>
    <w:rPr>
      <w:rFonts w:ascii="Arial Unicode MS" w:hAnsi="Arial Unicode MS" w:eastAsia="Arial Unicode MS"/>
      <w:b/>
      <w:bCs/>
      <w:sz w:val="20"/>
      <w:szCs w:val="20"/>
    </w:rPr>
  </w:style>
  <w:style w:type="paragraph" w:styleId="943" w:customStyle="1">
    <w:name w:val="默认段落字体 Para Char Char Char Char Char Char Char Char Char1 Char Char Char Char Char Char Char"/>
    <w:basedOn w:val="864"/>
    <w:uiPriority w:val="0"/>
    <w:qFormat/>
    <w:rPr>
      <w:rFonts w:ascii="Tahoma" w:hAnsi="Tahoma"/>
      <w:sz w:val="24"/>
    </w:rPr>
  </w:style>
  <w:style w:type="paragraph" w:styleId="944" w:customStyle="1">
    <w:name w:val="font6"/>
    <w:basedOn w:val="657"/>
    <w:uiPriority w:val="0"/>
    <w:qFormat/>
    <w:pPr>
      <w:jc w:val="left"/>
      <w:spacing w:before="100" w:beforeAutospacing="1" w:after="100" w:afterAutospacing="1"/>
      <w:widowControl/>
    </w:pPr>
    <w:rPr>
      <w:rFonts w:eastAsia="Arial Unicode MS"/>
      <w:sz w:val="18"/>
      <w:szCs w:val="18"/>
    </w:rPr>
  </w:style>
  <w:style w:type="paragraph" w:styleId="945" w:customStyle="1">
    <w:name w:val="xl61"/>
    <w:basedOn w:val="657"/>
    <w:uiPriority w:val="0"/>
    <w:qFormat/>
    <w:pPr>
      <w:jc w:val="center"/>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46" w:customStyle="1">
    <w:name w:val="xl66"/>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47" w:customStyle="1">
    <w:name w:val="xl82"/>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color w:val="333333"/>
      <w:sz w:val="18"/>
      <w:szCs w:val="18"/>
    </w:rPr>
  </w:style>
  <w:style w:type="paragraph" w:styleId="948" w:customStyle="1">
    <w:name w:val="xl52"/>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eastAsia="Arial Unicode MS"/>
      <w:sz w:val="18"/>
      <w:szCs w:val="18"/>
    </w:rPr>
  </w:style>
  <w:style w:type="paragraph" w:styleId="949" w:customStyle="1">
    <w:name w:val="font10"/>
    <w:basedOn w:val="657"/>
    <w:uiPriority w:val="0"/>
    <w:qFormat/>
    <w:pPr>
      <w:jc w:val="left"/>
      <w:spacing w:before="100" w:beforeAutospacing="1" w:after="100" w:afterAutospacing="1"/>
      <w:widowControl/>
    </w:pPr>
    <w:rPr>
      <w:rFonts w:eastAsia="Arial Unicode MS"/>
      <w:sz w:val="18"/>
      <w:szCs w:val="18"/>
    </w:rPr>
  </w:style>
  <w:style w:type="paragraph" w:styleId="950" w:customStyle="1">
    <w:name w:val="xl56"/>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1" w:customStyle="1">
    <w:name w:val="样式 小四 行距: 1.5 倍行距"/>
    <w:basedOn w:val="657"/>
    <w:uiPriority w:val="0"/>
    <w:qFormat/>
    <w:pPr>
      <w:ind w:firstLine="480"/>
      <w:spacing w:line="360" w:lineRule="auto"/>
    </w:pPr>
    <w:rPr>
      <w:szCs w:val="20"/>
    </w:rPr>
  </w:style>
  <w:style w:type="paragraph" w:styleId="952" w:customStyle="1">
    <w:name w:val="xl57"/>
    <w:basedOn w:val="657"/>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Arial Unicode MS" w:hAnsi="Arial Unicode MS" w:eastAsia="Arial Unicode MS"/>
      <w:sz w:val="24"/>
    </w:rPr>
  </w:style>
  <w:style w:type="paragraph" w:styleId="953" w:customStyle="1">
    <w:name w:val="标书正文格式"/>
    <w:uiPriority w:val="0"/>
    <w:qFormat/>
    <w:pPr>
      <w:ind w:firstLine="480"/>
      <w:jc w:val="both"/>
      <w:spacing w:line="360" w:lineRule="auto"/>
    </w:pPr>
    <w:rPr>
      <w:rFonts w:hint="default" w:ascii="宋体" w:hAnsi="宋体" w:eastAsia="宋体" w:cs="Times New Roman"/>
      <w:sz w:val="24"/>
      <w:szCs w:val="24"/>
      <w:lang w:val="en-US" w:eastAsia="zh-CN" w:bidi="ar-SA"/>
    </w:rPr>
  </w:style>
  <w:style w:type="paragraph" w:styleId="954" w:customStyle="1">
    <w:name w:val="font7"/>
    <w:basedOn w:val="657"/>
    <w:uiPriority w:val="0"/>
    <w:qFormat/>
    <w:pPr>
      <w:jc w:val="left"/>
      <w:spacing w:before="100" w:beforeAutospacing="1" w:after="100" w:afterAutospacing="1"/>
      <w:widowControl/>
    </w:pPr>
    <w:rPr>
      <w:rFonts w:eastAsia="Arial Unicode MS"/>
      <w:sz w:val="18"/>
      <w:szCs w:val="18"/>
    </w:rPr>
  </w:style>
  <w:style w:type="paragraph" w:styleId="955" w:customStyle="1">
    <w:name w:val="xl73"/>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6" w:customStyle="1">
    <w:name w:val="xl68"/>
    <w:basedOn w:val="657"/>
    <w:uiPriority w:val="0"/>
    <w:qFormat/>
    <w:pPr>
      <w:jc w:val="left"/>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57" w:customStyle="1">
    <w:name w:val="xl37"/>
    <w:basedOn w:val="657"/>
    <w:uiPriority w:val="0"/>
    <w:qFormat/>
    <w:pPr>
      <w:jc w:val="righ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58" w:customStyle="1">
    <w:name w:val="xl48"/>
    <w:basedOn w:val="657"/>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59" w:customStyle="1">
    <w:name w:val="xl51"/>
    <w:basedOn w:val="657"/>
    <w:uiPriority w:val="0"/>
    <w:qFormat/>
    <w:pPr>
      <w:jc w:val="center"/>
      <w:spacing w:before="100" w:beforeAutospacing="1" w:after="100" w:afterAutospacing="1"/>
      <w:widowControl/>
      <w:pBdr>
        <w:top w:val="single" w:color="000000" w:sz="4" w:space="0"/>
        <w:bottom w:val="single" w:color="000000" w:sz="4" w:space="0"/>
      </w:pBdr>
    </w:pPr>
    <w:rPr>
      <w:rFonts w:eastAsia="Arial Unicode MS"/>
      <w:sz w:val="18"/>
      <w:szCs w:val="18"/>
    </w:rPr>
  </w:style>
  <w:style w:type="paragraph" w:styleId="960" w:customStyle="1">
    <w:name w:val="xl53"/>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961" w:customStyle="1">
    <w:name w:val="xl78"/>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pBdr>
    </w:pPr>
    <w:rPr>
      <w:rFonts w:ascii="Arial Unicode MS" w:hAnsi="Arial Unicode MS" w:eastAsia="Arial Unicode MS"/>
      <w:b/>
      <w:bCs/>
      <w:color w:val="000000"/>
      <w:sz w:val="18"/>
      <w:szCs w:val="18"/>
    </w:rPr>
  </w:style>
  <w:style w:type="paragraph" w:styleId="962" w:customStyle="1">
    <w:name w:val="xl83"/>
    <w:basedOn w:val="657"/>
    <w:uiPriority w:val="0"/>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sz w:val="18"/>
      <w:szCs w:val="18"/>
    </w:rPr>
  </w:style>
  <w:style w:type="paragraph" w:styleId="963" w:customStyle="1">
    <w:name w:val="xl41"/>
    <w:basedOn w:val="657"/>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64" w:customStyle="1">
    <w:name w:val="xl36"/>
    <w:basedOn w:val="657"/>
    <w:uiPriority w:val="0"/>
    <w:qFormat/>
    <w:pPr>
      <w:jc w:val="center"/>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65" w:customStyle="1">
    <w:name w:val="font5"/>
    <w:basedOn w:val="657"/>
    <w:uiPriority w:val="0"/>
    <w:qFormat/>
    <w:pPr>
      <w:jc w:val="left"/>
      <w:spacing w:before="100" w:beforeAutospacing="1" w:after="100" w:afterAutospacing="1"/>
      <w:widowControl/>
    </w:pPr>
    <w:rPr>
      <w:rFonts w:hint="eastAsia" w:ascii="宋体" w:hAnsi="宋体"/>
      <w:sz w:val="18"/>
      <w:szCs w:val="18"/>
    </w:rPr>
  </w:style>
  <w:style w:type="paragraph" w:styleId="966" w:customStyle="1">
    <w:name w:val="xl5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7" w:customStyle="1">
    <w:name w:val="xl67"/>
    <w:basedOn w:val="657"/>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Arial Unicode MS" w:hAnsi="Arial Unicode MS" w:eastAsia="Arial Unicode MS"/>
      <w:sz w:val="18"/>
      <w:szCs w:val="18"/>
    </w:rPr>
  </w:style>
  <w:style w:type="paragraph" w:styleId="968" w:customStyle="1">
    <w:name w:val="xl64"/>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b/>
      <w:bCs/>
      <w:sz w:val="20"/>
      <w:szCs w:val="20"/>
    </w:rPr>
  </w:style>
  <w:style w:type="paragraph" w:styleId="969" w:customStyle="1">
    <w:name w:val="xl38"/>
    <w:basedOn w:val="657"/>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0" w:customStyle="1">
    <w:name w:val="xl71"/>
    <w:basedOn w:val="657"/>
    <w:uiPriority w:val="0"/>
    <w:qFormat/>
    <w:pPr>
      <w:jc w:val="center"/>
      <w:spacing w:before="100" w:beforeAutospacing="1" w:after="100" w:afterAutospacing="1"/>
      <w:widowControl/>
      <w:pBdr>
        <w:left w:val="single" w:color="000000" w:sz="4" w:space="0"/>
        <w:right w:val="single" w:color="000000" w:sz="4" w:space="0"/>
      </w:pBdr>
    </w:pPr>
    <w:rPr>
      <w:rFonts w:ascii="Arial Unicode MS" w:hAnsi="Arial Unicode MS" w:eastAsia="Arial Unicode MS"/>
      <w:sz w:val="18"/>
      <w:szCs w:val="18"/>
    </w:rPr>
  </w:style>
  <w:style w:type="paragraph" w:styleId="971" w:customStyle="1">
    <w:name w:val="无间隔"/>
    <w:uiPriority w:val="1"/>
    <w:qFormat/>
    <w:pPr>
      <w:jc w:val="both"/>
      <w:widowControl w:val="off"/>
    </w:pPr>
    <w:rPr>
      <w:rFonts w:hint="default" w:ascii="Times New Roman" w:hAnsi="Times New Roman" w:eastAsia="宋体" w:cs="Times New Roman"/>
      <w:sz w:val="21"/>
      <w:szCs w:val="24"/>
      <w:lang w:val="en-US" w:eastAsia="zh-CN" w:bidi="ar-SA"/>
    </w:rPr>
  </w:style>
  <w:style w:type="paragraph" w:styleId="972" w:customStyle="1">
    <w:name w:val="xl80"/>
    <w:basedOn w:val="657"/>
    <w:uiPriority w:val="0"/>
    <w:qFormat/>
    <w:pPr>
      <w:jc w:val="center"/>
      <w:spacing w:before="100" w:beforeAutospacing="1" w:after="100" w:afterAutospacing="1"/>
      <w:widowControl/>
      <w:pBdr>
        <w:bottom w:val="single" w:color="000000" w:sz="4" w:space="0"/>
      </w:pBdr>
    </w:pPr>
    <w:rPr>
      <w:rFonts w:ascii="Arial Unicode MS" w:hAnsi="Arial Unicode MS" w:eastAsia="Arial Unicode MS"/>
      <w:sz w:val="18"/>
      <w:szCs w:val="18"/>
    </w:rPr>
  </w:style>
  <w:style w:type="paragraph" w:styleId="973" w:customStyle="1">
    <w:name w:val="xl85"/>
    <w:basedOn w:val="657"/>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eastAsia="Arial Unicode MS"/>
      <w:sz w:val="18"/>
      <w:szCs w:val="18"/>
    </w:rPr>
  </w:style>
  <w:style w:type="paragraph" w:styleId="974" w:customStyle="1">
    <w:name w:val="_"/>
    <w:basedOn w:val="657"/>
    <w:uiPriority w:val="0"/>
    <w:qFormat/>
    <w:pPr>
      <w:ind w:left="480"/>
      <w:spacing w:line="360" w:lineRule="auto"/>
    </w:pPr>
    <w:rPr>
      <w:sz w:val="24"/>
      <w:szCs w:val="20"/>
    </w:rPr>
  </w:style>
  <w:style w:type="paragraph" w:styleId="975" w:customStyle="1">
    <w:name w:val="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76" w:customStyle="1">
    <w:name w:val="xl31"/>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18"/>
      <w:szCs w:val="18"/>
    </w:rPr>
  </w:style>
  <w:style w:type="paragraph" w:styleId="977" w:customStyle="1">
    <w:name w:val="xl54"/>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Helv" w:hAnsi="Helv" w:eastAsia="Arial Unicode MS"/>
      <w:sz w:val="20"/>
      <w:szCs w:val="20"/>
    </w:rPr>
  </w:style>
  <w:style w:type="paragraph" w:styleId="978" w:customStyle="1">
    <w:name w:val=" Char"/>
    <w:basedOn w:val="864"/>
    <w:uiPriority w:val="0"/>
    <w:qFormat/>
    <w:pPr>
      <w:spacing w:line="360" w:lineRule="auto"/>
    </w:pPr>
    <w:rPr>
      <w:rFonts w:ascii="Tahoma" w:hAnsi="Tahoma"/>
      <w:sz w:val="24"/>
    </w:rPr>
  </w:style>
  <w:style w:type="paragraph" w:styleId="979" w:customStyle="1">
    <w:name w:val="xl35"/>
    <w:basedOn w:val="657"/>
    <w:uiPriority w:val="0"/>
    <w:qFormat/>
    <w:pPr>
      <w:jc w:val="center"/>
      <w:spacing w:before="100" w:beforeAutospacing="1" w:after="100" w:afterAutospacing="1"/>
      <w:widowControl/>
      <w:pBdr>
        <w:bottom w:val="single" w:color="000000" w:sz="4" w:space="0"/>
        <w:right w:val="single" w:color="000000" w:sz="4" w:space="0"/>
      </w:pBdr>
    </w:pPr>
    <w:rPr>
      <w:rFonts w:ascii="Arial Unicode MS" w:hAnsi="Arial Unicode MS" w:eastAsia="Arial Unicode MS"/>
      <w:sz w:val="18"/>
      <w:szCs w:val="18"/>
    </w:rPr>
  </w:style>
  <w:style w:type="paragraph" w:styleId="980" w:customStyle="1">
    <w:name w:val="xl58"/>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81" w:customStyle="1">
    <w:name w:val="xl30"/>
    <w:basedOn w:val="657"/>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82" w:customStyle="1">
    <w:name w:val="标题5"/>
    <w:basedOn w:val="698"/>
    <w:next w:val="657"/>
    <w:uiPriority w:val="0"/>
    <w:qFormat/>
    <w:pPr>
      <w:spacing w:before="0" w:after="0"/>
    </w:pPr>
    <w:rPr>
      <w:rFonts w:ascii="楷体" w:hAnsi="楷体" w:eastAsia="楷体"/>
    </w:rPr>
  </w:style>
  <w:style w:type="paragraph" w:styleId="983" w:customStyle="1">
    <w:name w:val="font9"/>
    <w:basedOn w:val="657"/>
    <w:uiPriority w:val="0"/>
    <w:qFormat/>
    <w:pPr>
      <w:jc w:val="left"/>
      <w:spacing w:before="100" w:beforeAutospacing="1" w:after="100" w:afterAutospacing="1"/>
      <w:widowControl/>
    </w:pPr>
    <w:rPr>
      <w:rFonts w:eastAsia="Arial Unicode MS"/>
      <w:b/>
      <w:bCs/>
      <w:color w:val="000000"/>
      <w:sz w:val="18"/>
      <w:szCs w:val="18"/>
    </w:rPr>
  </w:style>
  <w:style w:type="paragraph" w:styleId="984" w:customStyle="1">
    <w:name w:val="xl39"/>
    <w:basedOn w:val="657"/>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5" w:customStyle="1">
    <w:name w:val="Default"/>
    <w:uiPriority w:val="99"/>
    <w:qFormat/>
    <w:pPr>
      <w:widowControl w:val="off"/>
    </w:pPr>
    <w:rPr>
      <w:rFonts w:hint="default" w:ascii="仿宋" w:hAnsi="Times New Roman" w:eastAsia="仿宋" w:cs="仿宋"/>
      <w:color w:val="000000"/>
      <w:sz w:val="24"/>
      <w:szCs w:val="24"/>
      <w:lang w:val="en-US" w:eastAsia="zh-CN" w:bidi="ar-SA"/>
    </w:rPr>
  </w:style>
  <w:style w:type="paragraph" w:styleId="986" w:customStyle="1">
    <w:name w:val=" Char Char Char Char Char Char Char Char Char Char Char Char Char"/>
    <w:basedOn w:val="657"/>
    <w:uiPriority w:val="0"/>
    <w:qFormat/>
    <w:pPr>
      <w:jc w:val="left"/>
      <w:spacing w:after="160" w:line="240" w:lineRule="exact"/>
      <w:widowControl/>
    </w:pPr>
    <w:rPr>
      <w:rFonts w:ascii="Verdana" w:hAnsi="Verdana"/>
      <w:sz w:val="20"/>
      <w:szCs w:val="20"/>
      <w:lang w:eastAsia="en-US"/>
    </w:rPr>
  </w:style>
  <w:style w:type="paragraph" w:styleId="987" w:customStyle="1">
    <w:name w:val="xl84"/>
    <w:basedOn w:val="657"/>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88" w:customStyle="1">
    <w:name w:val="xl34"/>
    <w:basedOn w:val="657"/>
    <w:uiPriority w:val="0"/>
    <w:qFormat/>
    <w:pPr>
      <w:jc w:val="left"/>
      <w:spacing w:before="100" w:beforeAutospacing="1" w:after="100" w:afterAutospacing="1"/>
      <w:widowControl/>
      <w:pBdr>
        <w:bottom w:val="single" w:color="000000" w:sz="4" w:space="0"/>
        <w:right w:val="single" w:color="000000" w:sz="4" w:space="0"/>
      </w:pBdr>
    </w:pPr>
    <w:rPr>
      <w:rFonts w:eastAsia="Arial Unicode MS"/>
      <w:sz w:val="18"/>
      <w:szCs w:val="18"/>
    </w:rPr>
  </w:style>
  <w:style w:type="paragraph" w:styleId="989" w:customStyle="1">
    <w:name w:val="xl2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0" w:customStyle="1">
    <w:name w:val="xl40"/>
    <w:basedOn w:val="657"/>
    <w:uiPriority w:val="0"/>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18"/>
      <w:szCs w:val="18"/>
    </w:rPr>
  </w:style>
  <w:style w:type="paragraph" w:styleId="991" w:customStyle="1">
    <w:name w:val="xl43"/>
    <w:basedOn w:val="657"/>
    <w:uiPriority w:val="0"/>
    <w:qFormat/>
    <w:pPr>
      <w:jc w:val="left"/>
      <w:spacing w:before="100" w:beforeAutospacing="1" w:after="100" w:afterAutospacing="1"/>
      <w:widowControl/>
    </w:pPr>
    <w:rPr>
      <w:rFonts w:ascii="Arial Unicode MS" w:hAnsi="Arial Unicode MS" w:eastAsia="Arial Unicode MS"/>
      <w:sz w:val="24"/>
    </w:rPr>
  </w:style>
  <w:style w:type="paragraph" w:styleId="992" w:customStyle="1">
    <w:name w:val="xl47"/>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993" w:customStyle="1">
    <w:name w:val="xl49"/>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paragraph" w:styleId="994" w:customStyle="1">
    <w:name w:val="Char Char Char Char"/>
    <w:basedOn w:val="864"/>
    <w:uiPriority w:val="0"/>
    <w:qFormat/>
    <w:pPr>
      <w:spacing w:line="360" w:lineRule="auto"/>
    </w:pPr>
    <w:rPr>
      <w:rFonts w:ascii="Tahoma" w:hAnsi="Tahoma"/>
      <w:sz w:val="24"/>
    </w:rPr>
  </w:style>
  <w:style w:type="paragraph" w:styleId="995" w:customStyle="1">
    <w:name w:val="xl81"/>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eastAsia="Arial Unicode MS"/>
      <w:sz w:val="18"/>
      <w:szCs w:val="18"/>
    </w:rPr>
  </w:style>
  <w:style w:type="paragraph" w:styleId="996" w:customStyle="1">
    <w:name w:val="列出段落"/>
    <w:basedOn w:val="657"/>
    <w:link w:val="997"/>
    <w:uiPriority w:val="34"/>
    <w:qFormat/>
    <w:pPr>
      <w:ind w:firstLine="420"/>
    </w:pPr>
  </w:style>
  <w:style w:type="character" w:styleId="997" w:customStyle="1">
    <w:name w:val="列出段落 Char"/>
    <w:link w:val="996"/>
    <w:uiPriority w:val="0"/>
    <w:qFormat/>
    <w:rPr>
      <w:rFonts w:eastAsia="宋体"/>
      <w:sz w:val="21"/>
      <w:szCs w:val="24"/>
      <w:lang w:val="en-US" w:eastAsia="zh-CN" w:bidi="ar-SA"/>
    </w:rPr>
  </w:style>
  <w:style w:type="paragraph" w:styleId="998" w:customStyle="1">
    <w:name w:val="Char"/>
    <w:basedOn w:val="657"/>
    <w:uiPriority w:val="0"/>
    <w:qFormat/>
    <w:pPr>
      <w:tabs>
        <w:tab w:val="left" w:pos="360" w:leader="none"/>
      </w:tabs>
    </w:pPr>
    <w:rPr>
      <w:sz w:val="24"/>
    </w:rPr>
  </w:style>
  <w:style w:type="paragraph" w:styleId="999" w:customStyle="1">
    <w:name w:val="xl60"/>
    <w:basedOn w:val="657"/>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sz w:val="18"/>
      <w:szCs w:val="18"/>
    </w:rPr>
  </w:style>
  <w:style w:type="character" w:styleId="1000" w:customStyle="1">
    <w:name w:val="纯文本 Char1"/>
    <w:link w:val="657"/>
    <w:uiPriority w:val="0"/>
    <w:qFormat/>
    <w:rPr>
      <w:rFonts w:ascii="宋体" w:hAnsi="Courier New" w:eastAsia="宋体"/>
      <w:sz w:val="21"/>
      <w:lang w:val="en-US" w:eastAsia="zh-CN" w:bidi="ar-SA"/>
    </w:rPr>
  </w:style>
  <w:style w:type="paragraph" w:styleId="1001" w:customStyle="1">
    <w:name w:val="普通正文"/>
    <w:basedOn w:val="657"/>
    <w:uiPriority w:val="0"/>
    <w:qFormat/>
    <w:pPr>
      <w:ind w:firstLine="480"/>
      <w:jc w:val="left"/>
      <w:spacing w:before="120" w:after="120" w:line="360" w:lineRule="auto"/>
    </w:pPr>
    <w:rPr>
      <w:rFonts w:ascii="Arial" w:hAnsi="Arial"/>
      <w:sz w:val="24"/>
    </w:rPr>
  </w:style>
  <w:style w:type="paragraph" w:styleId="1002" w:customStyle="1">
    <w:name w:val="默认段落字体 Para Char"/>
    <w:basedOn w:val="657"/>
    <w:uiPriority w:val="0"/>
    <w:qFormat/>
  </w:style>
  <w:style w:type="character" w:styleId="1003" w:customStyle="1">
    <w:name w:val="font51"/>
    <w:link w:val="657"/>
    <w:uiPriority w:val="0"/>
    <w:qFormat/>
    <w:rPr>
      <w:rFonts w:ascii="宋体" w:hAnsi="宋体" w:eastAsia="宋体" w:cs="宋体"/>
      <w:color w:val="000000"/>
      <w:sz w:val="22"/>
      <w:szCs w:val="22"/>
      <w:u w:val="none"/>
    </w:rPr>
  </w:style>
  <w:style w:type="character" w:styleId="1004" w:customStyle="1">
    <w:name w:val="font41"/>
    <w:link w:val="657"/>
    <w:uiPriority w:val="0"/>
    <w:qFormat/>
    <w:rPr>
      <w:rFonts w:ascii="宋体" w:hAnsi="宋体" w:eastAsia="宋体" w:cs="宋体"/>
      <w:color w:val="000000"/>
      <w:sz w:val="21"/>
      <w:szCs w:val="21"/>
      <w:u w:val="none"/>
    </w:rPr>
  </w:style>
  <w:style w:type="character" w:styleId="1005" w:customStyle="1">
    <w:name w:val="font91"/>
    <w:link w:val="657"/>
    <w:uiPriority w:val="0"/>
    <w:qFormat/>
    <w:rPr>
      <w:rFonts w:ascii="Times New Roman" w:hAnsi="Times New Roman" w:cs="Times New Roman"/>
      <w:color w:val="000000"/>
      <w:sz w:val="18"/>
      <w:szCs w:val="18"/>
      <w:u w:val="none"/>
    </w:rPr>
  </w:style>
  <w:style w:type="character" w:styleId="1006" w:customStyle="1">
    <w:name w:val="font81"/>
    <w:link w:val="657"/>
    <w:uiPriority w:val="0"/>
    <w:qFormat/>
    <w:rPr>
      <w:rFonts w:hint="eastAsia" w:ascii="宋体" w:hAnsi="宋体" w:eastAsia="宋体" w:cs="宋体"/>
      <w:color w:val="000000"/>
      <w:sz w:val="20"/>
      <w:szCs w:val="20"/>
      <w:u w:val="none"/>
    </w:rPr>
  </w:style>
  <w:style w:type="character" w:styleId="1007" w:customStyle="1">
    <w:name w:val="List Paragraph Char"/>
    <w:link w:val="1008"/>
    <w:uiPriority w:val="0"/>
    <w:qFormat/>
    <w:rPr>
      <w:rFonts w:ascii="Calibri" w:hAnsi="Calibri"/>
      <w:lang w:bidi="ar-SA"/>
    </w:rPr>
  </w:style>
  <w:style w:type="paragraph" w:styleId="1008">
    <w:name w:val="List Paragraph"/>
    <w:basedOn w:val="657"/>
    <w:link w:val="1007"/>
    <w:uiPriority w:val="0"/>
    <w:qFormat/>
    <w:pPr>
      <w:ind w:firstLine="420"/>
    </w:pPr>
    <w:rPr>
      <w:rFonts w:ascii="Calibri" w:hAnsi="Calibri"/>
      <w:sz w:val="20"/>
      <w:szCs w:val="20"/>
    </w:rPr>
  </w:style>
  <w:style w:type="paragraph" w:styleId="1009" w:customStyle="1">
    <w:name w:val="_Style 2"/>
    <w:basedOn w:val="657"/>
    <w:uiPriority w:val="0"/>
    <w:qFormat/>
    <w:pPr>
      <w:ind w:firstLine="420"/>
      <w:jc w:val="left"/>
      <w:widowControl/>
    </w:pPr>
    <w:rPr>
      <w:rFonts w:ascii="宋体" w:hAnsi="宋体"/>
      <w:sz w:val="24"/>
    </w:rPr>
  </w:style>
  <w:style w:type="paragraph" w:styleId="1010" w:customStyle="1">
    <w:name w:val="列出段落1"/>
    <w:basedOn w:val="657"/>
    <w:uiPriority w:val="99"/>
    <w:qFormat/>
    <w:pPr>
      <w:ind w:firstLine="420"/>
    </w:pPr>
    <w:rPr>
      <w:szCs w:val="20"/>
    </w:rPr>
  </w:style>
  <w:style w:type="paragraph" w:styleId="1011" w:customStyle="1">
    <w:name w:val="Normal_2"/>
    <w:uiPriority w:val="0"/>
    <w:qFormat/>
    <w:pPr>
      <w:jc w:val="both"/>
      <w:spacing w:before="120" w:after="240"/>
    </w:pPr>
    <w:rPr>
      <w:rFonts w:hint="default" w:ascii="Calibri" w:hAnsi="Calibri" w:eastAsia="Times New Roman" w:cs="Times New Roman"/>
      <w:sz w:val="22"/>
      <w:szCs w:val="22"/>
      <w:lang w:val="ru-RU" w:eastAsia="en-US" w:bidi="ar-SA"/>
    </w:rPr>
  </w:style>
  <w:style w:type="paragraph" w:styleId="1012" w:customStyle="1">
    <w:name w:val="正文2"/>
    <w:uiPriority w:val="0"/>
    <w:qFormat/>
    <w:pPr>
      <w:jc w:val="both"/>
      <w:widowControl w:val="off"/>
    </w:pPr>
    <w:rPr>
      <w:rFonts w:hint="default" w:ascii="Times New Roman" w:hAnsi="Times New Roman" w:eastAsia="宋体" w:cs="Times New Roman"/>
      <w:szCs w:val="24"/>
      <w:lang w:val="en-US" w:eastAsia="zh-CN" w:bidi="ar-SA"/>
    </w:rPr>
  </w:style>
  <w:style w:type="paragraph" w:styleId="1013" w:customStyle="1">
    <w:name w:val="_Style 1"/>
    <w:basedOn w:val="657"/>
    <w:uiPriority w:val="0"/>
    <w:qFormat/>
    <w:pPr>
      <w:ind w:firstLine="420"/>
    </w:pPr>
  </w:style>
  <w:style w:type="paragraph" w:styleId="1014"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015" w:customStyle="1">
    <w:name w:val="List Paragraph1"/>
    <w:basedOn w:val="657"/>
    <w:uiPriority w:val="0"/>
    <w:qFormat/>
    <w:pPr>
      <w:ind w:firstLine="200"/>
    </w:pPr>
    <w:rPr>
      <w:rFonts w:ascii="Calibri" w:hAnsi="Calibri"/>
    </w:rPr>
  </w:style>
  <w:style w:type="character" w:styleId="1016" w:customStyle="1">
    <w:name w:val="不明显强调"/>
    <w:link w:val="657"/>
    <w:uiPriority w:val="0"/>
    <w:qFormat/>
    <w:rPr>
      <w:i/>
      <w:color w:val="000000"/>
      <w:sz w:val="21"/>
    </w:rPr>
  </w:style>
  <w:style w:type="character" w:styleId="1017" w:customStyle="1">
    <w:name w:val="明显强调"/>
    <w:link w:val="657"/>
    <w:uiPriority w:val="0"/>
    <w:qFormat/>
    <w:rPr>
      <w:i/>
      <w:color w:val="000000"/>
      <w:sz w:val="21"/>
    </w:rPr>
  </w:style>
  <w:style w:type="paragraph" w:styleId="1018" w:customStyle="1">
    <w:name w:val="引用"/>
    <w:next w:val="657"/>
    <w:link w:val="1019"/>
    <w:uiPriority w:val="0"/>
    <w:qFormat/>
    <w:pPr>
      <w:ind w:left="864" w:right="864"/>
      <w:jc w:val="center"/>
      <w:spacing w:before="200" w:after="160"/>
    </w:pPr>
    <w:rPr>
      <w:rFonts w:hint="default" w:ascii="宋体" w:hAnsi="宋体" w:eastAsia="宋体" w:cs="宋体"/>
      <w:i/>
      <w:color w:val="000000"/>
      <w:sz w:val="21"/>
      <w:lang w:val="en-US" w:eastAsia="zh-CN" w:bidi="ar-SA"/>
    </w:rPr>
  </w:style>
  <w:style w:type="character" w:styleId="1019" w:customStyle="1">
    <w:name w:val="引用 Char"/>
    <w:link w:val="1018"/>
    <w:uiPriority w:val="0"/>
    <w:qFormat/>
    <w:rPr>
      <w:rFonts w:ascii="宋体" w:hAnsi="宋体" w:cs="宋体"/>
      <w:i/>
      <w:color w:val="000000"/>
      <w:sz w:val="21"/>
      <w:lang w:val="en-US" w:eastAsia="zh-CN" w:bidi="ar-SA"/>
    </w:rPr>
  </w:style>
  <w:style w:type="paragraph" w:styleId="1020" w:customStyle="1">
    <w:name w:val="明显引用"/>
    <w:next w:val="657"/>
    <w:link w:val="1021"/>
    <w:uiPriority w:val="0"/>
    <w:qFormat/>
    <w:pPr>
      <w:ind w:left="950" w:right="950"/>
      <w:jc w:val="center"/>
      <w:spacing w:before="360" w:after="360"/>
    </w:pPr>
    <w:rPr>
      <w:rFonts w:hint="default" w:ascii="宋体" w:hAnsi="宋体" w:eastAsia="宋体" w:cs="宋体"/>
      <w:i/>
      <w:color w:val="000000"/>
      <w:sz w:val="21"/>
      <w:lang w:val="en-US" w:eastAsia="zh-CN" w:bidi="ar-SA"/>
    </w:rPr>
  </w:style>
  <w:style w:type="character" w:styleId="1021" w:customStyle="1">
    <w:name w:val="明显引用 Char"/>
    <w:link w:val="1020"/>
    <w:uiPriority w:val="0"/>
    <w:qFormat/>
    <w:rPr>
      <w:rFonts w:ascii="宋体" w:hAnsi="宋体" w:cs="宋体"/>
      <w:i/>
      <w:color w:val="000000"/>
      <w:sz w:val="21"/>
      <w:lang w:val="en-US" w:eastAsia="zh-CN" w:bidi="ar-SA"/>
    </w:rPr>
  </w:style>
  <w:style w:type="character" w:styleId="1022" w:customStyle="1">
    <w:name w:val="不明显参考"/>
    <w:link w:val="657"/>
    <w:uiPriority w:val="0"/>
    <w:qFormat/>
    <w:rPr>
      <w:color w:val="000000"/>
      <w:sz w:val="21"/>
    </w:rPr>
  </w:style>
  <w:style w:type="character" w:styleId="1023" w:customStyle="1">
    <w:name w:val="明显参考"/>
    <w:link w:val="657"/>
    <w:uiPriority w:val="0"/>
    <w:qFormat/>
    <w:rPr>
      <w:b/>
      <w:color w:val="000000"/>
      <w:sz w:val="21"/>
    </w:rPr>
  </w:style>
  <w:style w:type="character" w:styleId="1024" w:customStyle="1">
    <w:name w:val="书籍标题"/>
    <w:link w:val="657"/>
    <w:uiPriority w:val="0"/>
    <w:qFormat/>
    <w:rPr>
      <w:b/>
      <w:i/>
      <w:sz w:val="21"/>
    </w:rPr>
  </w:style>
  <w:style w:type="paragraph" w:styleId="1025" w:customStyle="1">
    <w:name w:val="TOC 标题"/>
    <w:next w:val="657"/>
    <w:uiPriority w:val="39"/>
    <w:qFormat/>
    <w:rPr>
      <w:rFonts w:hint="default" w:ascii="宋体" w:hAnsi="宋体" w:eastAsia="宋体" w:cs="宋体"/>
      <w:color w:val="000000"/>
      <w:sz w:val="32"/>
      <w:lang w:val="en-US" w:eastAsia="zh-CN" w:bidi="ar-SA"/>
    </w:rPr>
  </w:style>
  <w:style w:type="paragraph" w:styleId="1026" w:customStyle="1">
    <w:name w:val="中等深浅网格 1 - 着色 21"/>
    <w:basedOn w:val="657"/>
    <w:uiPriority w:val="34"/>
    <w:qFormat/>
    <w:pPr>
      <w:ind w:firstLine="420"/>
    </w:pPr>
    <w:rPr>
      <w:rFonts w:ascii="Calibri" w:hAnsi="Calibri"/>
      <w:szCs w:val="22"/>
    </w:rPr>
  </w:style>
  <w:style w:type="character" w:styleId="1027" w:customStyle="1">
    <w:name w:val="正文 + 宋体 Char"/>
    <w:link w:val="1028"/>
    <w:uiPriority w:val="0"/>
    <w:qFormat/>
    <w:rPr>
      <w:rFonts w:eastAsia="微软雅黑" w:cs="Calibri"/>
    </w:rPr>
  </w:style>
  <w:style w:type="paragraph" w:styleId="1028" w:customStyle="1">
    <w:name w:val="正文 + 宋体"/>
    <w:basedOn w:val="657"/>
    <w:next w:val="657"/>
    <w:link w:val="1027"/>
    <w:uiPriority w:val="0"/>
    <w:qFormat/>
    <w:rPr>
      <w:rFonts w:eastAsia="微软雅黑"/>
      <w:sz w:val="20"/>
      <w:szCs w:val="20"/>
    </w:rPr>
  </w:style>
  <w:style w:type="paragraph" w:styleId="1029" w:customStyle="1">
    <w:name w:val="正文1"/>
    <w:uiPriority w:val="0"/>
    <w:qFormat/>
    <w:pPr>
      <w:contextualSpacing/>
      <w:ind w:firstLine="200"/>
      <w:spacing w:before="120" w:after="120" w:line="180" w:lineRule="auto"/>
    </w:pPr>
    <w:rPr>
      <w:rFonts w:hint="default" w:ascii="Times New Roman" w:hAnsi="Times New Roman" w:eastAsia="Adobe 仿宋 Std R" w:cs="Times New Roman"/>
      <w:sz w:val="21"/>
      <w:szCs w:val="21"/>
      <w:lang w:val="en-US" w:eastAsia="zh-CN" w:bidi="ar-SA"/>
    </w:rPr>
  </w:style>
  <w:style w:type="character" w:styleId="1030" w:customStyle="1">
    <w:name w:val="font01"/>
    <w:link w:val="657"/>
    <w:uiPriority w:val="0"/>
    <w:qFormat/>
    <w:rPr>
      <w:rFonts w:ascii="Times New Roman" w:hAnsi="Times New Roman" w:cs="Times New Roman"/>
      <w:color w:val="000000"/>
      <w:sz w:val="20"/>
      <w:szCs w:val="20"/>
      <w:u w:val="none"/>
    </w:rPr>
  </w:style>
  <w:style w:type="character" w:styleId="1031" w:customStyle="1">
    <w:name w:val="font31"/>
    <w:link w:val="657"/>
    <w:uiPriority w:val="0"/>
    <w:qFormat/>
    <w:rPr>
      <w:rFonts w:hint="eastAsia" w:ascii="宋体" w:hAnsi="宋体" w:eastAsia="宋体" w:cs="宋体"/>
      <w:color w:val="000000"/>
      <w:sz w:val="20"/>
      <w:szCs w:val="20"/>
      <w:u w:val="none"/>
    </w:rPr>
  </w:style>
  <w:style w:type="character" w:styleId="1032" w:customStyle="1">
    <w:name w:val="15"/>
    <w:link w:val="657"/>
    <w:uiPriority w:val="0"/>
    <w:qFormat/>
    <w:rPr>
      <w:rFonts w:ascii="Times New Roman" w:hAnsi="Times New Roman" w:cs="Times New Roman"/>
      <w:b/>
    </w:rPr>
  </w:style>
  <w:style w:type="paragraph" w:styleId="1033" w:customStyle="1">
    <w:name w:val="列出段落2"/>
    <w:basedOn w:val="657"/>
    <w:uiPriority w:val="99"/>
    <w:qFormat/>
    <w:pPr>
      <w:ind w:firstLine="420"/>
    </w:pPr>
  </w:style>
  <w:style w:type="paragraph" w:styleId="1034" w:customStyle="1">
    <w:name w:val="无间隔1"/>
    <w:uiPriority w:val="1"/>
    <w:qFormat/>
    <w:pPr>
      <w:jc w:val="both"/>
      <w:widowControl w:val="off"/>
    </w:pPr>
    <w:rPr>
      <w:rFonts w:hint="default" w:ascii="Calibri" w:hAnsi="Calibri" w:eastAsia="宋体" w:cs="Arial"/>
      <w:sz w:val="21"/>
      <w:szCs w:val="22"/>
      <w:lang w:val="en-US" w:eastAsia="zh-CN" w:bidi="ar-SA"/>
    </w:rPr>
  </w:style>
  <w:style w:type="character" w:styleId="1035" w:customStyle="1">
    <w:name w:val="copied"/>
    <w:link w:val="657"/>
    <w:uiPriority w:val="0"/>
    <w:qFormat/>
  </w:style>
  <w:style w:type="paragraph" w:styleId="1036" w:customStyle="1">
    <w:name w:val="Normal_0"/>
    <w:uiPriority w:val="0"/>
    <w:qFormat/>
    <w:rPr>
      <w:rFonts w:hint="default" w:ascii="Times New Roman" w:hAnsi="Times New Roman" w:eastAsia="宋体" w:cs="Times New Roman"/>
      <w:sz w:val="24"/>
      <w:szCs w:val="24"/>
      <w:lang w:val="en-US" w:eastAsia="zh-CN" w:bidi="ar-SA"/>
    </w:rPr>
  </w:style>
  <w:style w:type="paragraph" w:styleId="1037" w:customStyle="1">
    <w:name w:val="Normal_1"/>
    <w:uiPriority w:val="0"/>
    <w:qFormat/>
    <w:rPr>
      <w:rFonts w:hint="default" w:ascii="Times New Roman" w:hAnsi="Times New Roman" w:eastAsia="宋体" w:cs="Times New Roman"/>
      <w:sz w:val="24"/>
      <w:szCs w:val="24"/>
      <w:lang w:val="en-US" w:eastAsia="zh-CN" w:bidi="ar-SA"/>
    </w:rPr>
  </w:style>
  <w:style w:type="paragraph" w:styleId="1038" w:customStyle="1">
    <w:name w:val="列出段落3"/>
    <w:basedOn w:val="657"/>
    <w:uiPriority w:val="99"/>
    <w:unhideWhenUsed/>
    <w:qFormat/>
    <w:pPr>
      <w:ind w:firstLine="420"/>
    </w:pPr>
  </w:style>
  <w:style w:type="paragraph" w:styleId="1039" w:customStyle="1">
    <w:name w:val="正文文字2"/>
    <w:basedOn w:val="867"/>
    <w:uiPriority w:val="0"/>
    <w:qFormat/>
    <w:pPr>
      <w:ind w:left="72" w:right="72"/>
      <w:spacing w:after="60" w:line="360" w:lineRule="atLeast"/>
    </w:pPr>
    <w:rPr>
      <w:rFonts w:ascii="Arial" w:hAnsi="Calibri" w:eastAsia="黑体" w:cs="Times New Roman"/>
      <w:sz w:val="20"/>
      <w:szCs w:val="20"/>
    </w:rPr>
  </w:style>
  <w:style w:type="paragraph" w:styleId="1040" w:customStyle="1">
    <w:name w:val="p1"/>
    <w:basedOn w:val="657"/>
    <w:uiPriority w:val="0"/>
    <w:qFormat/>
    <w:pPr>
      <w:jc w:val="left"/>
      <w:spacing w:line="380" w:lineRule="atLeast"/>
    </w:pPr>
    <w:rPr>
      <w:rFonts w:ascii="Helvetica Neue" w:hAnsi="Helvetica Neue" w:eastAsia="Helvetica Neue"/>
      <w:color w:val="000000"/>
      <w:sz w:val="26"/>
      <w:szCs w:val="26"/>
    </w:rPr>
  </w:style>
  <w:style w:type="paragraph" w:styleId="1041" w:customStyle="1">
    <w:name w:val="Table Paragraph"/>
    <w:basedOn w:val="657"/>
    <w:uiPriority w:val="1"/>
    <w:qFormat/>
    <w:pPr>
      <w:jc w:val="left"/>
    </w:pPr>
    <w:rPr>
      <w:rFonts w:ascii="宋体" w:hAnsi="宋体" w:cs="宋体"/>
      <w:sz w:val="22"/>
      <w:szCs w:val="22"/>
      <w:lang w:val="zh-CN" w:bidi="zh-CN"/>
    </w:rPr>
  </w:style>
  <w:style w:type="paragraph" w:styleId="1042" w:customStyle="1">
    <w:name w:val="列出段落11"/>
    <w:basedOn w:val="657"/>
    <w:uiPriority w:val="99"/>
    <w:qFormat/>
    <w:pPr>
      <w:ind w:firstLine="420"/>
    </w:pPr>
    <w:rPr>
      <w:rFonts w:ascii="Calibri" w:hAnsi="Calibri"/>
      <w:sz w:val="24"/>
    </w:rPr>
  </w:style>
  <w:style w:type="paragraph" w:styleId="1043" w:customStyle="1">
    <w:name w:val="正文222"/>
    <w:basedOn w:val="657"/>
    <w:uiPriority w:val="0"/>
    <w:qFormat/>
    <w:pPr>
      <w:ind w:left="360" w:firstLine="420"/>
      <w:jc w:val="left"/>
      <w:spacing w:line="360" w:lineRule="auto"/>
      <w:widowControl/>
    </w:pPr>
    <w:rPr>
      <w:rFonts w:ascii="仿宋_GB2312" w:hAnsi="仿宋_GB2312" w:cs="仿宋_GB2312"/>
      <w:sz w:val="24"/>
      <w:szCs w:val="20"/>
    </w:rPr>
  </w:style>
  <w:style w:type="paragraph" w:styleId="1044" w:customStyle="1">
    <w:name w:val="正文缩进2格"/>
    <w:basedOn w:val="657"/>
    <w:uiPriority w:val="0"/>
    <w:qFormat/>
    <w:pPr>
      <w:ind w:firstLine="639"/>
      <w:spacing w:line="600" w:lineRule="exact"/>
    </w:pPr>
    <w:rPr>
      <w:rFonts w:ascii="仿宋_GB2312" w:hAnsi="宋体" w:eastAsia="仿宋_GB2312"/>
      <w:sz w:val="31"/>
      <w:szCs w:val="28"/>
    </w:rPr>
  </w:style>
  <w:style w:type="paragraph" w:styleId="1045" w:customStyle="1">
    <w:name w:val="段"/>
    <w:next w:val="657"/>
    <w:uiPriority w:val="0"/>
    <w:qFormat/>
    <w:pPr>
      <w:ind w:firstLine="200"/>
      <w:jc w:val="both"/>
      <w:spacing w:line="360" w:lineRule="auto"/>
    </w:pPr>
    <w:rPr>
      <w:rFonts w:hint="default" w:ascii="宋体" w:hAnsi="Times New Roman" w:eastAsia="宋体" w:cs="Times New Roman"/>
      <w:sz w:val="24"/>
      <w:szCs w:val="22"/>
      <w:lang w:val="en-US" w:eastAsia="zh-CN" w:bidi="ar-SA"/>
    </w:rPr>
  </w:style>
  <w:style w:type="character" w:styleId="1046" w:customStyle="1">
    <w:name w:val="NormalCharacter1"/>
    <w:link w:val="657"/>
    <w:uiPriority w:val="0"/>
    <w:semiHidden/>
    <w:qFormat/>
  </w:style>
  <w:style w:type="character" w:styleId="1047" w:customStyle="1">
    <w:name w:val="正文缩进 Char"/>
    <w:link w:val="657"/>
    <w:uiPriority w:val="0"/>
    <w:qFormat/>
    <w:rPr>
      <w:sz w:val="21"/>
      <w:szCs w:val="24"/>
    </w:rPr>
  </w:style>
  <w:style w:type="table" w:styleId="1048" w:customStyle="1">
    <w:name w:val="Table Normal"/>
    <w:uiPriority w:val="0"/>
    <w:unhideWhenUsed/>
    <w:qFormat/>
    <w:pPr>
      <w:widowControl w:val="off"/>
    </w:pPr>
    <w:rPr>
      <w:rFonts w:ascii="Calibri" w:hAnsi="Calibri"/>
      <w:sz w:val="22"/>
      <w:lang w:val="en-US" w:eastAsia="en-US" w:bidi="ar-SA"/>
    </w:rPr>
    <w:tblPr/>
  </w:style>
  <w:style w:type="paragraph" w:styleId="1049" w:customStyle="1">
    <w:name w:val="首行缩进"/>
    <w:basedOn w:val="657"/>
    <w:uiPriority w:val="0"/>
    <w:qFormat/>
    <w:pPr>
      <w:ind w:firstLine="480"/>
      <w:jc w:val="left"/>
      <w:spacing w:line="360" w:lineRule="auto"/>
    </w:pPr>
    <w:rPr>
      <w:sz w:val="24"/>
      <w:szCs w:val="20"/>
    </w:rPr>
  </w:style>
  <w:style w:type="paragraph" w:styleId="1050" w:customStyle="1">
    <w:name w:val="_Style 50"/>
    <w:basedOn w:val="657"/>
    <w:next w:val="996"/>
    <w:uiPriority w:val="34"/>
    <w:qFormat/>
    <w:pPr>
      <w:ind w:firstLine="420"/>
    </w:pPr>
  </w:style>
  <w:style w:type="character" w:styleId="1051" w:customStyle="1">
    <w:name w:val="apple-style-span"/>
    <w:link w:val="657"/>
    <w:uiPriority w:val="0"/>
    <w:qFormat/>
  </w:style>
  <w:style w:type="paragraph" w:styleId="1052" w:customStyle="1">
    <w:name w:val="列表段落2"/>
    <w:basedOn w:val="657"/>
    <w:uiPriority w:val="34"/>
    <w:qFormat/>
    <w:pPr>
      <w:ind w:firstLine="420"/>
    </w:pPr>
    <w:rPr>
      <w:rFonts w:ascii="Calibri" w:hAnsi="Calibri"/>
      <w:szCs w:val="22"/>
    </w:rPr>
  </w:style>
  <w:style w:type="character" w:styleId="1053" w:customStyle="1">
    <w:name w:val="纯文本 字符1"/>
    <w:link w:val="657"/>
    <w:uiPriority w:val="0"/>
    <w:qFormat/>
    <w:rPr>
      <w:rFonts w:hint="eastAsia" w:ascii="宋体" w:hAnsi="Courier New" w:eastAsia="等线" w:cs="Times New Roman"/>
      <w:szCs w:val="21"/>
    </w:rPr>
  </w:style>
  <w:style w:type="table" w:styleId="1054" w:customStyle="1">
    <w:name w:val="网格型1"/>
    <w:basedOn w:val="856"/>
    <w:uiPriority w:val="0"/>
    <w:qFormat/>
    <w:pPr>
      <w:jc w:val="both"/>
      <w:widowControl w:val="off"/>
    </w:pPr>
    <w:rPr>
      <w:rFonts w:ascii="Calibri" w:hAnsi="Calibri" w:eastAsia="宋体" w:cs="Times New Roman"/>
    </w:rPr>
    <w:tblPr/>
  </w:style>
  <w:style w:type="table" w:styleId="1055" w:customStyle="1">
    <w:name w:val="网格型2"/>
    <w:basedOn w:val="856"/>
    <w:uiPriority w:val="0"/>
    <w:qFormat/>
    <w:pPr>
      <w:jc w:val="both"/>
      <w:widowControl w:val="off"/>
    </w:pPr>
    <w:rPr>
      <w:rFonts w:ascii="Calibri" w:hAnsi="Calibri" w:eastAsia="宋体" w:cs="Times New Roman"/>
    </w:rPr>
    <w:tblPr/>
  </w:style>
  <w:style w:type="paragraph" w:styleId="1056" w:customStyle="1">
    <w:name w:val="正文 A"/>
    <w:uiPriority w:val="0"/>
    <w:qFormat/>
    <w:pPr>
      <w:jc w:val="both"/>
      <w:widowControl w:val="off"/>
      <w:framePr w:wrap="around" w:vAnchor="margin" w:hAnchor="text" w:yAlign="top"/>
    </w:pPr>
    <w:rPr>
      <w:rFonts w:hint="default" w:ascii="Calibri" w:hAnsi="Calibri" w:eastAsia="Calibri" w:cs="Calibri"/>
      <w:color w:val="000000"/>
      <w:sz w:val="21"/>
      <w:szCs w:val="21"/>
      <w:lang w:val="en-US" w:eastAsia="zh-CN" w:bidi="ar-SA"/>
    </w:rPr>
  </w:style>
  <w:style w:type="character" w:styleId="1057" w:customStyle="1">
    <w:name w:val="标题 2 字符"/>
    <w:link w:val="657"/>
    <w:uiPriority w:val="0"/>
    <w:qFormat/>
    <w:rPr>
      <w:rFonts w:ascii="Arial" w:hAnsi="Arial" w:eastAsia="黑体"/>
      <w:b/>
      <w:sz w:val="32"/>
    </w:rPr>
  </w:style>
  <w:style w:type="character" w:styleId="1058" w:customStyle="1">
    <w:name w:val="纯文本 字符2"/>
    <w:link w:val="657"/>
    <w:uiPriority w:val="0"/>
    <w:qFormat/>
    <w:rPr>
      <w:rFonts w:ascii="宋体" w:hAnsi="Courier New" w:eastAsia="宋体"/>
      <w:sz w:val="21"/>
      <w:lang w:val="en-US" w:eastAsia="zh-CN" w:bidi="ar-SA"/>
    </w:rPr>
  </w:style>
  <w:style w:type="character" w:styleId="1059" w:customStyle="1">
    <w:name w:val="正文缩进 字符1"/>
    <w:link w:val="657"/>
    <w:uiPriority w:val="0"/>
    <w:qFormat/>
    <w:rPr>
      <w:sz w:val="21"/>
      <w:szCs w:val="24"/>
    </w:rPr>
  </w:style>
  <w:style w:type="character" w:styleId="1060" w:customStyle="1">
    <w:name w:val="a_p_3"/>
    <w:basedOn w:val="855"/>
    <w:link w:val="657"/>
    <w:uiPriority w:val="0"/>
    <w:qFormat/>
    <w:rPr>
      <w:sz w:val="27"/>
      <w:szCs w:val="27"/>
    </w:rPr>
  </w:style>
  <w:style w:type="character" w:styleId="1061" w:customStyle="1">
    <w:name w:val="exap"/>
    <w:basedOn w:val="855"/>
    <w:link w:val="657"/>
    <w:uiPriority w:val="0"/>
    <w:qFormat/>
    <w:rPr>
      <w:sz w:val="27"/>
      <w:szCs w:val="27"/>
    </w:rPr>
  </w:style>
  <w:style w:type="character" w:styleId="1062" w:customStyle="1">
    <w:name w:val="ul_li_a_1"/>
    <w:basedOn w:val="855"/>
    <w:link w:val="657"/>
    <w:uiPriority w:val="0"/>
    <w:qFormat/>
    <w:rPr>
      <w:b/>
      <w:bCs/>
      <w:color w:val="ffffff"/>
    </w:rPr>
  </w:style>
  <w:style w:type="character" w:styleId="1063" w:customStyle="1">
    <w:name w:val="a_p_2"/>
    <w:basedOn w:val="855"/>
    <w:link w:val="657"/>
    <w:uiPriority w:val="0"/>
    <w:qFormat/>
  </w:style>
  <w:style w:type="character" w:styleId="1064" w:customStyle="1">
    <w:name w:val="a_p_21"/>
    <w:basedOn w:val="855"/>
    <w:link w:val="657"/>
    <w:uiPriority w:val="0"/>
    <w:qFormat/>
    <w:rPr>
      <w:sz w:val="27"/>
      <w:szCs w:val="27"/>
    </w:rPr>
  </w:style>
  <w:style w:type="character" w:styleId="1065" w:customStyle="1">
    <w:name w:val="a_p_1"/>
    <w:basedOn w:val="855"/>
    <w:link w:val="657"/>
    <w:uiPriority w:val="0"/>
    <w:qFormat/>
    <w:rPr>
      <w:sz w:val="27"/>
      <w:szCs w:val="27"/>
    </w:rPr>
  </w:style>
  <w:style w:type="paragraph" w:styleId="1066" w:customStyle="1">
    <w:name w:val="标题 211"/>
    <w:next w:val="657"/>
    <w:uiPriority w:val="0"/>
    <w:qFormat/>
    <w:pPr>
      <w:jc w:val="both"/>
      <w:keepLines/>
      <w:keepNext/>
      <w:spacing w:before="260" w:after="260" w:line="413" w:lineRule="auto"/>
      <w:widowControl w:val="off"/>
      <w:outlineLvl w:val="1"/>
    </w:pPr>
    <w:rPr>
      <w:rFonts w:hint="default" w:ascii="Arial" w:hAnsi="Arial" w:eastAsia="黑体" w:cs="Times New Roman"/>
      <w:b/>
      <w:sz w:val="32"/>
      <w:szCs w:val="20"/>
      <w:lang w:val="en-US" w:eastAsia="zh-CN" w:bidi="ar-SA"/>
    </w:rPr>
  </w:style>
  <w:style w:type="paragraph" w:styleId="1067" w:customStyle="1">
    <w:name w:val="正文缩进11"/>
    <w:basedOn w:val="657"/>
    <w:uiPriority w:val="0"/>
    <w:qFormat/>
    <w:pPr>
      <w:ind w:firstLine="420"/>
    </w:pPr>
  </w:style>
  <w:style w:type="paragraph" w:styleId="1068" w:customStyle="1">
    <w:name w:val="纯文本12"/>
    <w:basedOn w:val="657"/>
    <w:uiPriority w:val="99"/>
    <w:qFormat/>
    <w:rPr>
      <w:rFonts w:ascii="宋体" w:hAnsi="Courier New"/>
      <w:szCs w:val="20"/>
    </w:rPr>
  </w:style>
  <w:style w:type="paragraph" w:styleId="1069" w:customStyle="1">
    <w:name w:val="正文文本缩进11"/>
    <w:basedOn w:val="657"/>
    <w:uiPriority w:val="0"/>
    <w:qFormat/>
    <w:pPr>
      <w:ind w:left="420"/>
      <w:spacing w:after="120"/>
    </w:pPr>
  </w:style>
  <w:style w:type="paragraph" w:styleId="1070" w:customStyle="1">
    <w:name w:val="标准文件_段"/>
    <w:uiPriority w:val="0"/>
    <w:qFormat/>
    <w:pPr>
      <w:ind w:firstLine="200"/>
      <w:jc w:val="both"/>
    </w:pPr>
    <w:rPr>
      <w:rFonts w:ascii="宋体" w:hAnsi="Times New Roman" w:eastAsia="宋体" w:cs="Times New Roman"/>
      <w:sz w:val="21"/>
      <w:lang w:val="en-US" w:eastAsia="zh-CN" w:bidi="ar-SA"/>
    </w:rPr>
  </w:style>
  <w:style w:type="character" w:styleId="1071" w:customStyle="1">
    <w:name w:val="font21"/>
    <w:basedOn w:val="667"/>
    <w:uiPriority w:val="0"/>
    <w:qFormat/>
    <w:rPr>
      <w:rFonts w:hint="default" w:ascii="仿宋_GB2312" w:eastAsia="仿宋_GB2312" w:cs="仿宋_GB2312"/>
      <w:b/>
      <w:bCs/>
      <w:color w:val="000000"/>
      <w:sz w:val="24"/>
      <w:szCs w:val="24"/>
      <w:u w:val="none"/>
    </w:rPr>
  </w:style>
  <w:style w:type="paragraph" w:styleId="1072" w:customStyle="1">
    <w:name w:val="页脚11"/>
    <w:basedOn w:val="657"/>
    <w:uiPriority w:val="0"/>
    <w:qFormat/>
    <w:pPr>
      <w:jc w:val="left"/>
      <w:tabs>
        <w:tab w:val="center" w:pos="4153" w:leader="none"/>
        <w:tab w:val="right" w:pos="8306" w:leader="none"/>
      </w:tabs>
    </w:pPr>
    <w:rPr>
      <w:sz w:val="18"/>
      <w:szCs w:val="18"/>
    </w:rPr>
  </w:style>
  <w:style w:type="numbering" w:styleId="9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汪</dc:creator>
  <cp:lastModifiedBy>花卉</cp:lastModifiedBy>
  <cp:revision>7</cp:revision>
  <dcterms:created xsi:type="dcterms:W3CDTF">2023-03-28T07:28:00Z</dcterms:created>
  <dcterms:modified xsi:type="dcterms:W3CDTF">2026-08-24T08:12:24Z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eyJoZGlkIjoiMGMzNzQ2NTRhMmUwOGVhMzBhNzczZTJiOTI0NDUwZDAiLCJ1c2VySWQiOiIxMDc1NTA0Mzk3In0=</vt:lpwstr>
  </property>
  <property fmtid="{D5CDD505-2E9C-101B-9397-08002B2CF9AE}" pid="3" name="KSOProductBuildVer">
    <vt:lpwstr>2052-12.1.0.28043</vt:lpwstr>
  </property>
  <property fmtid="{D5CDD505-2E9C-101B-9397-08002B2CF9AE}" pid="4" name="ICV">
    <vt:lpwstr>30C556AD8DFA478C8B504F0EE0D7D6D7_13</vt:lpwstr>
  </property>
</Properties>
</file>