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spacing w:line="480" w:lineRule="auto"/>
        <w:rPr>
          <w:rFonts w:hint="eastAsia" w:ascii="宋体" w:hAnsi="宋体"/>
          <w:b/>
          <w:sz w:val="48"/>
          <w:szCs w:val="48"/>
        </w:rPr>
      </w:pPr>
      <w:r/>
      <w:bookmarkStart w:id="0" w:name="OLE_LINK1"/>
      <w:r>
        <w:rPr>
          <w:rFonts w:hint="eastAsia" w:ascii="宋体" w:hAnsi="宋体"/>
          <w:b/>
          <w:sz w:val="48"/>
          <w:szCs w:val="48"/>
        </w:rPr>
        <w:t xml:space="preserve">淮安市涟水县政府采购项目</w:t>
      </w:r>
      <w:r>
        <w:rPr>
          <w:rFonts w:hint="eastAsia" w:ascii="宋体" w:hAnsi="宋体"/>
          <w:b/>
          <w:sz w:val="48"/>
          <w:szCs w:val="48"/>
        </w:rPr>
      </w:r>
      <w:r/>
    </w:p>
    <w:p>
      <w:pPr>
        <w:pStyle w:val="708"/>
        <w:jc w:val="center"/>
        <w:spacing w:line="480" w:lineRule="auto"/>
        <w:rPr>
          <w:rFonts w:ascii="宋体" w:hAnsi="宋体"/>
          <w:b/>
          <w:sz w:val="52"/>
          <w:szCs w:val="52"/>
        </w:rPr>
      </w:pPr>
      <w:r>
        <w:rPr>
          <w:rFonts w:hint="eastAsia" w:ascii="宋体" w:hAnsi="宋体"/>
          <w:b/>
          <w:sz w:val="52"/>
          <w:szCs w:val="52"/>
        </w:rPr>
        <w:t xml:space="preserve">“苏采云全流程不见面交易”</w:t>
      </w:r>
      <w:r>
        <w:rPr>
          <w:rFonts w:ascii="宋体" w:hAnsi="宋体"/>
          <w:b/>
          <w:sz w:val="52"/>
          <w:szCs w:val="52"/>
        </w:rPr>
      </w:r>
      <w:r/>
    </w:p>
    <w:p>
      <w:pPr>
        <w:pStyle w:val="708"/>
        <w:jc w:val="center"/>
        <w:spacing w:line="480" w:lineRule="auto"/>
        <w:rPr>
          <w:rFonts w:ascii="宋体" w:hAnsi="宋体"/>
          <w:b/>
          <w:sz w:val="52"/>
          <w:szCs w:val="52"/>
        </w:rPr>
      </w:pPr>
      <w:r>
        <w:rPr>
          <w:rFonts w:hint="eastAsia" w:ascii="宋体" w:hAnsi="宋体"/>
          <w:b/>
          <w:sz w:val="52"/>
          <w:szCs w:val="52"/>
        </w:rPr>
        <w:t xml:space="preserve">竞争性磋商文件</w:t>
      </w:r>
      <w:r>
        <w:rPr>
          <w:rFonts w:ascii="宋体" w:hAnsi="宋体"/>
          <w:b/>
          <w:sz w:val="52"/>
          <w:szCs w:val="52"/>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jc w:val="center"/>
        <w:spacing w:line="480" w:lineRule="auto"/>
        <w:rPr>
          <w:rFonts w:hint="eastAsia" w:ascii="宋体" w:hAnsi="宋体"/>
          <w:b/>
          <w:sz w:val="32"/>
          <w:szCs w:val="32"/>
        </w:rPr>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lang w:eastAsia="zh-CN"/>
        </w:rPr>
        <w:t xml:space="preserve">涟水县人民政府涟城街道办事处员工食堂外包服务采购项目</w:t>
      </w:r>
      <w:r>
        <w:rPr>
          <w:rFonts w:hint="eastAsia" w:ascii="宋体" w:hAnsi="宋体"/>
          <w:b/>
          <w:sz w:val="32"/>
          <w:szCs w:val="32"/>
        </w:rPr>
      </w:r>
      <w:r/>
    </w:p>
    <w:p>
      <w:pPr>
        <w:pStyle w:val="708"/>
        <w:jc w:val="center"/>
        <w:rPr>
          <w:rFonts w:hint="eastAsia" w:ascii="宋体" w:hAnsi="宋体"/>
          <w:b/>
          <w:sz w:val="36"/>
          <w:szCs w:val="36"/>
        </w:rPr>
      </w:pPr>
      <w:r>
        <w:rPr>
          <w:rFonts w:hint="eastAsia" w:ascii="宋体" w:hAnsi="宋体"/>
          <w:b/>
          <w:sz w:val="36"/>
          <w:szCs w:val="36"/>
        </w:rPr>
      </w:r>
      <w:r/>
    </w:p>
    <w:p>
      <w:pPr>
        <w:pStyle w:val="708"/>
        <w:ind w:firstLine="723"/>
        <w:rPr>
          <w:rFonts w:hint="eastAsia" w:ascii="宋体" w:hAnsi="宋体" w:eastAsia="宋体"/>
          <w:b/>
          <w:sz w:val="28"/>
          <w:lang w:eastAsia="zh-CN"/>
        </w:rPr>
      </w:pPr>
      <w:r>
        <w:rPr>
          <w:rFonts w:hint="eastAsia" w:ascii="宋体" w:hAnsi="宋体"/>
          <w:b/>
          <w:sz w:val="36"/>
          <w:szCs w:val="36"/>
        </w:rPr>
        <w:t xml:space="preserve">项目编号:</w:t>
      </w:r>
      <w:r>
        <w:rPr>
          <w:rFonts w:ascii="宋体" w:hAnsi="宋体"/>
          <w:b/>
          <w:sz w:val="32"/>
          <w:szCs w:val="32"/>
        </w:rPr>
        <w:t xml:space="preserve"> </w:t>
      </w:r>
      <w:r>
        <w:rPr>
          <w:rFonts w:hint="eastAsia" w:ascii="宋体" w:hAnsi="宋体"/>
          <w:b/>
          <w:color w:val="ff0000"/>
          <w:sz w:val="32"/>
          <w:szCs w:val="32"/>
          <w:highlight w:val="none"/>
          <w:lang w:eastAsia="zh-CN"/>
        </w:rPr>
        <w:t xml:space="preserve">JSZC-320826-LSHY-C2026-0044</w:t>
      </w:r>
      <w:r>
        <w:rPr>
          <w:rFonts w:hint="eastAsia" w:ascii="宋体" w:hAnsi="宋体" w:eastAsia="宋体"/>
          <w:b/>
          <w:sz w:val="28"/>
          <w:lang w:eastAsia="zh-CN"/>
        </w:rPr>
      </w:r>
      <w:r/>
    </w:p>
    <w:p>
      <w:pPr>
        <w:pStyle w:val="708"/>
        <w:ind w:firstLine="723"/>
        <w:spacing w:line="480" w:lineRule="auto"/>
        <w:rPr>
          <w:rFonts w:hint="eastAsia" w:ascii="宋体" w:hAnsi="宋体"/>
          <w:b/>
          <w:sz w:val="36"/>
          <w:szCs w:val="36"/>
        </w:rPr>
      </w:pPr>
      <w:r>
        <w:rPr>
          <w:rFonts w:hint="eastAsia" w:ascii="宋体" w:hAnsi="宋体"/>
          <w:b/>
          <w:sz w:val="36"/>
          <w:szCs w:val="36"/>
        </w:rPr>
      </w:r>
      <w:r/>
    </w:p>
    <w:p>
      <w:pPr>
        <w:pStyle w:val="708"/>
        <w:ind w:firstLine="723"/>
        <w:spacing w:line="480" w:lineRule="auto"/>
        <w:rPr>
          <w:rFonts w:hint="eastAsia" w:ascii="宋体" w:hAnsi="宋体" w:eastAsia="宋体"/>
          <w:b/>
          <w:sz w:val="28"/>
          <w:u w:val="single"/>
          <w:lang w:eastAsia="zh-CN"/>
        </w:rPr>
      </w:pPr>
      <w:r>
        <w:rPr>
          <w:rFonts w:hint="eastAsia" w:ascii="宋体" w:hAnsi="宋体"/>
          <w:b/>
          <w:sz w:val="36"/>
          <w:szCs w:val="36"/>
        </w:rPr>
        <w:t xml:space="preserve">采购单位：</w:t>
      </w:r>
      <w:r>
        <w:rPr>
          <w:rFonts w:hint="eastAsia" w:ascii="宋体" w:hAnsi="宋体"/>
          <w:b/>
          <w:sz w:val="36"/>
          <w:szCs w:val="36"/>
          <w:u w:val="single"/>
          <w:lang w:eastAsia="zh-CN"/>
        </w:rPr>
        <w:t xml:space="preserve">涟水县人民政府涟城街道办事处</w:t>
      </w:r>
      <w:r>
        <w:rPr>
          <w:rFonts w:hint="eastAsia" w:ascii="宋体" w:hAnsi="宋体" w:eastAsia="宋体"/>
          <w:b/>
          <w:sz w:val="28"/>
          <w:u w:val="single"/>
          <w:lang w:eastAsia="zh-CN"/>
        </w:rPr>
      </w:r>
      <w:r/>
    </w:p>
    <w:p>
      <w:pPr>
        <w:pStyle w:val="708"/>
        <w:ind w:firstLine="723"/>
        <w:spacing w:line="480" w:lineRule="auto"/>
        <w:rPr>
          <w:rFonts w:hint="eastAsia" w:ascii="宋体" w:hAnsi="宋体"/>
          <w:b/>
          <w:sz w:val="36"/>
          <w:szCs w:val="36"/>
        </w:rPr>
      </w:pPr>
      <w:r>
        <w:rPr>
          <w:rFonts w:hint="eastAsia" w:ascii="宋体" w:hAnsi="宋体"/>
          <w:b/>
          <w:sz w:val="36"/>
          <w:szCs w:val="36"/>
        </w:rPr>
      </w:r>
      <w:r/>
    </w:p>
    <w:p>
      <w:pPr>
        <w:pStyle w:val="708"/>
        <w:ind w:firstLine="723"/>
        <w:spacing w:line="480" w:lineRule="auto"/>
        <w:rPr>
          <w:rFonts w:hint="eastAsia"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涟水县红缘招标咨询有限公司</w:t>
      </w:r>
      <w:r>
        <w:rPr>
          <w:rFonts w:hint="eastAsia" w:ascii="宋体" w:hAnsi="宋体"/>
          <w:b/>
          <w:sz w:val="36"/>
          <w:szCs w:val="36"/>
          <w:u w:val="single"/>
        </w:rPr>
      </w:r>
      <w:r/>
    </w:p>
    <w:p>
      <w:pPr>
        <w:pStyle w:val="708"/>
        <w:spacing w:line="480" w:lineRule="auto"/>
        <w:rPr>
          <w:rFonts w:hint="eastAsia" w:ascii="宋体" w:hAnsi="宋体"/>
          <w:b/>
          <w:sz w:val="28"/>
        </w:rPr>
      </w:pPr>
      <w:r>
        <w:rPr>
          <w:rFonts w:hint="eastAsia" w:ascii="宋体" w:hAnsi="宋体"/>
          <w:b/>
          <w:sz w:val="28"/>
        </w:rPr>
      </w:r>
      <w:r/>
    </w:p>
    <w:p>
      <w:pPr>
        <w:pStyle w:val="708"/>
        <w:jc w:val="center"/>
        <w:spacing w:line="480" w:lineRule="auto"/>
        <w:rPr>
          <w:rFonts w:hint="eastAsia" w:ascii="宋体" w:hAnsi="宋体"/>
          <w:b/>
          <w:sz w:val="36"/>
          <w:szCs w:val="36"/>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八</w:t>
      </w:r>
      <w:r>
        <w:rPr>
          <w:rFonts w:hint="eastAsia" w:ascii="宋体" w:hAnsi="宋体"/>
          <w:b/>
          <w:sz w:val="36"/>
          <w:szCs w:val="36"/>
        </w:rPr>
        <w:t xml:space="preserve">月</w:t>
      </w:r>
      <w:r>
        <w:rPr>
          <w:rFonts w:hint="eastAsia" w:ascii="宋体" w:hAnsi="宋体"/>
          <w:b/>
          <w:sz w:val="36"/>
          <w:szCs w:val="36"/>
          <w:lang w:val="en-US" w:eastAsia="zh-CN"/>
        </w:rPr>
        <w:t xml:space="preserve">二十一日</w:t>
      </w:r>
      <w:r>
        <w:rPr>
          <w:rFonts w:hint="eastAsia" w:ascii="宋体" w:hAnsi="宋体"/>
          <w:b/>
          <w:sz w:val="36"/>
          <w:szCs w:val="36"/>
        </w:rPr>
      </w:r>
      <w:r/>
    </w:p>
    <w:p>
      <w:pPr>
        <w:pStyle w:val="708"/>
        <w:ind w:firstLine="3762"/>
        <w:rPr>
          <w:rFonts w:hint="eastAsia" w:ascii="宋体" w:hAnsi="宋体"/>
          <w:bCs/>
          <w:sz w:val="44"/>
        </w:rPr>
      </w:pPr>
      <w:r>
        <w:rPr>
          <w:rFonts w:hint="eastAsia" w:ascii="宋体" w:hAnsi="宋体"/>
          <w:bCs/>
          <w:sz w:val="44"/>
        </w:rPr>
        <w:br w:type="page" w:clear="all"/>
      </w:r>
      <w:r>
        <w:rPr>
          <w:rFonts w:hint="eastAsia" w:ascii="宋体" w:hAnsi="宋体"/>
          <w:bCs/>
          <w:sz w:val="44"/>
        </w:rPr>
        <w:t xml:space="preserve">目   录</w:t>
      </w:r>
      <w:r>
        <w:rPr>
          <w:rFonts w:hint="eastAsia" w:ascii="宋体" w:hAnsi="宋体"/>
          <w:bCs/>
          <w:sz w:val="44"/>
        </w:rPr>
      </w:r>
      <w:r/>
    </w:p>
    <w:p>
      <w:pPr>
        <w:pStyle w:val="763"/>
        <w:tabs>
          <w:tab w:val="right" w:pos="9736" w:leader="dot"/>
        </w:tabs>
        <w:rPr>
          <w:rFonts w:ascii="等线" w:hAnsi="等线" w:eastAsia="等线"/>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Style w:val="793"/>
          <w:sz w:val="28"/>
          <w:szCs w:val="28"/>
        </w:rPr>
        <w:fldChar w:fldCharType="begin"/>
      </w:r>
      <w:r>
        <w:rPr>
          <w:rStyle w:val="793"/>
          <w:sz w:val="28"/>
          <w:szCs w:val="28"/>
        </w:rPr>
        <w:instrText xml:space="preserve"> </w:instrText>
      </w:r>
      <w:r>
        <w:rPr>
          <w:sz w:val="28"/>
          <w:szCs w:val="28"/>
        </w:rPr>
        <w:instrText xml:space="preserve">HYPERLINK \l "_Toc109231701"</w:instrText>
      </w:r>
      <w:r>
        <w:rPr>
          <w:rStyle w:val="793"/>
          <w:sz w:val="28"/>
          <w:szCs w:val="28"/>
        </w:rPr>
        <w:instrText xml:space="preserve"> </w:instrText>
      </w:r>
      <w:r>
        <w:rPr>
          <w:rStyle w:val="793"/>
          <w:sz w:val="28"/>
          <w:szCs w:val="28"/>
        </w:rPr>
        <w:fldChar w:fldCharType="separate"/>
      </w:r>
      <w:r>
        <w:rPr>
          <w:rStyle w:val="793"/>
          <w:rFonts w:hAnsi="宋体"/>
          <w:bCs/>
          <w:sz w:val="28"/>
          <w:szCs w:val="28"/>
        </w:rPr>
        <w:t xml:space="preserve">第一章   磋商文件</w:t>
      </w:r>
      <w:r>
        <w:rPr>
          <w:sz w:val="28"/>
          <w:szCs w:val="28"/>
        </w:rPr>
        <w:tab/>
      </w:r>
      <w:r>
        <w:rPr>
          <w:sz w:val="28"/>
          <w:szCs w:val="28"/>
        </w:rPr>
        <w:fldChar w:fldCharType="begin"/>
      </w:r>
      <w:r>
        <w:rPr>
          <w:sz w:val="28"/>
          <w:szCs w:val="28"/>
        </w:rPr>
        <w:instrText xml:space="preserve"> PAGEREF _Toc109231701 \h </w:instrText>
      </w:r>
      <w:r>
        <w:rPr>
          <w:sz w:val="28"/>
          <w:szCs w:val="28"/>
        </w:rPr>
        <w:fldChar w:fldCharType="separate"/>
      </w:r>
      <w:r>
        <w:rPr>
          <w:sz w:val="28"/>
          <w:szCs w:val="28"/>
        </w:rPr>
        <w:t xml:space="preserve">3</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"_Toc109231702"</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第一部分   磋商邀请</w:t>
      </w:r>
      <w:r>
        <w:rPr>
          <w:rStyle w:val="793"/>
          <w:rFonts w:hint="eastAsia" w:ascii="宋体" w:hAnsi="宋体"/>
          <w:bCs/>
          <w:sz w:val="28"/>
          <w:szCs w:val="28"/>
          <w:lang w:val="en-US" w:eastAsia="zh-CN"/>
        </w:rPr>
        <w:t xml:space="preserve"> </w:t>
      </w:r>
      <w:r>
        <w:rPr>
          <w:sz w:val="28"/>
          <w:szCs w:val="28"/>
        </w:rPr>
        <w:tab/>
      </w:r>
      <w:r>
        <w:rPr>
          <w:sz w:val="28"/>
          <w:szCs w:val="28"/>
        </w:rPr>
        <w:fldChar w:fldCharType="begin"/>
      </w:r>
      <w:r>
        <w:rPr>
          <w:sz w:val="28"/>
          <w:szCs w:val="28"/>
        </w:rPr>
        <w:instrText xml:space="preserve"> PAGEREF _Toc109231702 \h </w:instrText>
      </w:r>
      <w:r>
        <w:rPr>
          <w:sz w:val="28"/>
          <w:szCs w:val="28"/>
        </w:rPr>
        <w:fldChar w:fldCharType="separate"/>
      </w:r>
      <w:r>
        <w:rPr>
          <w:sz w:val="28"/>
          <w:szCs w:val="28"/>
        </w:rPr>
        <w:t xml:space="preserve">3</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"_Toc109231703"</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第二部分   供应商须知</w:t>
      </w:r>
      <w:r>
        <w:rPr>
          <w:sz w:val="28"/>
          <w:szCs w:val="28"/>
        </w:rPr>
        <w:tab/>
      </w:r>
      <w:r>
        <w:rPr>
          <w:sz w:val="28"/>
          <w:szCs w:val="28"/>
        </w:rPr>
        <w:fldChar w:fldCharType="begin"/>
      </w:r>
      <w:r>
        <w:rPr>
          <w:sz w:val="28"/>
          <w:szCs w:val="28"/>
        </w:rPr>
        <w:instrText xml:space="preserve"> PAGEREF _Toc109231703 \h </w:instrText>
      </w:r>
      <w:r>
        <w:rPr>
          <w:sz w:val="28"/>
          <w:szCs w:val="28"/>
        </w:rPr>
        <w:fldChar w:fldCharType="separate"/>
      </w:r>
      <w:r>
        <w:rPr>
          <w:sz w:val="28"/>
          <w:szCs w:val="28"/>
        </w:rPr>
        <w:t xml:space="preserve">8</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"_Toc109231704"</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第三部分  </w:t>
      </w:r>
      <w:r>
        <w:rPr>
          <w:rStyle w:val="793"/>
          <w:rFonts w:hint="eastAsia" w:ascii="宋体" w:hAnsi="宋体"/>
          <w:bCs/>
          <w:sz w:val="28"/>
          <w:szCs w:val="28"/>
        </w:rPr>
        <w:t xml:space="preserve"> </w:t>
      </w:r>
      <w:r>
        <w:rPr>
          <w:rStyle w:val="793"/>
          <w:rFonts w:ascii="宋体" w:hAnsi="宋体"/>
          <w:bCs/>
          <w:sz w:val="28"/>
          <w:szCs w:val="28"/>
        </w:rPr>
        <w:t xml:space="preserve">评标标准</w:t>
      </w:r>
      <w:r>
        <w:rPr>
          <w:sz w:val="28"/>
          <w:szCs w:val="28"/>
        </w:rPr>
        <w:tab/>
      </w:r>
      <w:r>
        <w:rPr>
          <w:sz w:val="28"/>
          <w:szCs w:val="28"/>
        </w:rPr>
        <w:fldChar w:fldCharType="begin"/>
      </w:r>
      <w:r>
        <w:rPr>
          <w:sz w:val="28"/>
          <w:szCs w:val="28"/>
        </w:rPr>
        <w:instrText xml:space="preserve"> PAGEREF _Toc109231704 \h </w:instrText>
      </w:r>
      <w:r>
        <w:rPr>
          <w:sz w:val="28"/>
          <w:szCs w:val="28"/>
        </w:rPr>
        <w:fldChar w:fldCharType="separate"/>
      </w:r>
      <w:r>
        <w:rPr>
          <w:sz w:val="28"/>
          <w:szCs w:val="28"/>
        </w:rPr>
        <w:t xml:space="preserve">30</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"_Toc109231705"</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第四部分  </w:t>
      </w:r>
      <w:r>
        <w:rPr>
          <w:rStyle w:val="793"/>
          <w:rFonts w:hint="eastAsia" w:ascii="宋体" w:hAnsi="宋体"/>
          <w:bCs/>
          <w:sz w:val="28"/>
          <w:szCs w:val="28"/>
        </w:rPr>
        <w:t xml:space="preserve"> </w:t>
      </w:r>
      <w:r>
        <w:rPr>
          <w:rStyle w:val="793"/>
          <w:rFonts w:ascii="宋体" w:hAnsi="宋体"/>
          <w:bCs/>
          <w:sz w:val="28"/>
          <w:szCs w:val="28"/>
        </w:rPr>
        <w:t xml:space="preserve">合同格式</w:t>
      </w:r>
      <w:r>
        <w:rPr>
          <w:sz w:val="28"/>
          <w:szCs w:val="28"/>
        </w:rPr>
        <w:tab/>
      </w:r>
      <w:r>
        <w:rPr>
          <w:sz w:val="28"/>
          <w:szCs w:val="28"/>
        </w:rPr>
        <w:fldChar w:fldCharType="begin"/>
      </w:r>
      <w:r>
        <w:rPr>
          <w:sz w:val="28"/>
          <w:szCs w:val="28"/>
        </w:rPr>
        <w:instrText xml:space="preserve"> PAGEREF _Toc109231705 \h </w:instrText>
      </w:r>
      <w:r>
        <w:rPr>
          <w:sz w:val="28"/>
          <w:szCs w:val="28"/>
        </w:rPr>
        <w:fldChar w:fldCharType="separate"/>
      </w:r>
      <w:r>
        <w:rPr>
          <w:sz w:val="28"/>
          <w:szCs w:val="28"/>
        </w:rPr>
        <w:t xml:space="preserve">30</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"_Toc109231706"</w:instrText>
      </w:r>
      <w:r>
        <w:rPr>
          <w:rStyle w:val="793"/>
          <w:sz w:val="28"/>
          <w:szCs w:val="28"/>
        </w:rPr>
        <w:instrText xml:space="preserve"> </w:instrText>
      </w:r>
      <w:r>
        <w:rPr>
          <w:rStyle w:val="793"/>
          <w:sz w:val="28"/>
          <w:szCs w:val="28"/>
        </w:rPr>
        <w:fldChar w:fldCharType="separate"/>
      </w:r>
      <w:r>
        <w:rPr>
          <w:rStyle w:val="793"/>
          <w:sz w:val="28"/>
          <w:szCs w:val="28"/>
        </w:rPr>
        <w:t xml:space="preserve">第五部分   项目</w:t>
      </w:r>
      <w:bookmarkStart w:id="1" w:name="_Hlt131496509"/>
      <w:r/>
      <w:bookmarkStart w:id="2" w:name="_Hlt131496508"/>
      <w:r>
        <w:rPr>
          <w:rStyle w:val="793"/>
          <w:sz w:val="28"/>
          <w:szCs w:val="28"/>
        </w:rPr>
        <w:t xml:space="preserve">采</w:t>
      </w:r>
      <w:bookmarkEnd w:id="1"/>
      <w:r/>
      <w:bookmarkEnd w:id="2"/>
      <w:r>
        <w:rPr>
          <w:rStyle w:val="793"/>
          <w:sz w:val="28"/>
          <w:szCs w:val="28"/>
        </w:rPr>
        <w:t xml:space="preserve">购</w:t>
      </w:r>
      <w:bookmarkStart w:id="3" w:name="_Hlt114477966"/>
      <w:r/>
      <w:bookmarkStart w:id="4" w:name="_Hlt114477965"/>
      <w:r>
        <w:rPr>
          <w:rStyle w:val="793"/>
          <w:sz w:val="28"/>
          <w:szCs w:val="28"/>
        </w:rPr>
        <w:t xml:space="preserve">需</w:t>
      </w:r>
      <w:bookmarkEnd w:id="3"/>
      <w:r/>
      <w:bookmarkEnd w:id="4"/>
      <w:r>
        <w:rPr>
          <w:rStyle w:val="793"/>
          <w:sz w:val="28"/>
          <w:szCs w:val="28"/>
        </w:rPr>
        <w:t xml:space="preserve">求</w:t>
      </w:r>
      <w:r>
        <w:rPr>
          <w:sz w:val="28"/>
          <w:szCs w:val="28"/>
        </w:rPr>
        <w:tab/>
      </w:r>
      <w:r>
        <w:rPr>
          <w:sz w:val="28"/>
          <w:szCs w:val="28"/>
        </w:rPr>
        <w:fldChar w:fldCharType="begin"/>
      </w:r>
      <w:r>
        <w:rPr>
          <w:sz w:val="28"/>
          <w:szCs w:val="28"/>
        </w:rPr>
        <w:instrText xml:space="preserve"> PAGEREF _Toc109231706 \h </w:instrText>
      </w:r>
      <w:r>
        <w:rPr>
          <w:sz w:val="28"/>
          <w:szCs w:val="28"/>
        </w:rPr>
        <w:fldChar w:fldCharType="separate"/>
      </w:r>
      <w:r>
        <w:rPr>
          <w:sz w:val="28"/>
          <w:szCs w:val="28"/>
        </w:rPr>
        <w:t xml:space="preserve">35</w:t>
      </w:r>
      <w:r>
        <w:rPr>
          <w:sz w:val="28"/>
          <w:szCs w:val="28"/>
        </w:rPr>
        <w:fldChar w:fldCharType="end"/>
      </w:r>
      <w:r>
        <w:rPr>
          <w:rStyle w:val="793"/>
          <w:sz w:val="28"/>
          <w:szCs w:val="28"/>
        </w:rPr>
        <w:fldChar w:fldCharType="end"/>
      </w:r>
      <w:r>
        <w:rPr>
          <w:rFonts w:ascii="等线" w:hAnsi="等线" w:eastAsia="等线"/>
          <w:sz w:val="28"/>
          <w:szCs w:val="28"/>
        </w:rPr>
      </w:r>
      <w:r/>
    </w:p>
    <w:p>
      <w:pPr>
        <w:pStyle w:val="763"/>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"_Toc109231707"</w:instrText>
      </w:r>
      <w:r>
        <w:rPr>
          <w:rStyle w:val="793"/>
          <w:sz w:val="28"/>
          <w:szCs w:val="28"/>
        </w:rPr>
        <w:instrText xml:space="preserve"> </w:instrText>
      </w:r>
      <w:r>
        <w:rPr>
          <w:rStyle w:val="793"/>
          <w:sz w:val="28"/>
          <w:szCs w:val="28"/>
        </w:rPr>
        <w:fldChar w:fldCharType="separate"/>
      </w:r>
      <w:r>
        <w:rPr>
          <w:rStyle w:val="793"/>
          <w:rFonts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_Toc109231707 \h </w:instrText>
      </w:r>
      <w:r>
        <w:rPr>
          <w:sz w:val="28"/>
          <w:szCs w:val="28"/>
        </w:rPr>
        <w:fldChar w:fldCharType="separate"/>
      </w:r>
      <w:r>
        <w:rPr>
          <w:sz w:val="28"/>
          <w:szCs w:val="28"/>
        </w:rPr>
        <w:t xml:space="preserve">53</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"_Toc109231708"</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一、磋商函</w:t>
      </w:r>
      <w:r>
        <w:rPr>
          <w:sz w:val="28"/>
          <w:szCs w:val="28"/>
        </w:rPr>
        <w:tab/>
      </w:r>
      <w:r>
        <w:rPr>
          <w:sz w:val="28"/>
          <w:szCs w:val="28"/>
        </w:rPr>
        <w:fldChar w:fldCharType="begin"/>
      </w:r>
      <w:r>
        <w:rPr>
          <w:sz w:val="28"/>
          <w:szCs w:val="28"/>
        </w:rPr>
        <w:instrText xml:space="preserve"> PAGEREF _Toc109231708 \h </w:instrText>
      </w:r>
      <w:r>
        <w:rPr>
          <w:sz w:val="28"/>
          <w:szCs w:val="28"/>
        </w:rPr>
        <w:fldChar w:fldCharType="separate"/>
      </w:r>
      <w:r>
        <w:rPr>
          <w:sz w:val="28"/>
          <w:szCs w:val="28"/>
        </w:rPr>
        <w:t xml:space="preserve">58</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宋体"/>
          <w:sz w:val="28"/>
          <w:szCs w:val="28"/>
          <w:lang w:val="en-US" w:eastAsia="zh-CN"/>
        </w:rPr>
      </w:pPr>
      <w:r>
        <w:rPr>
          <w:rStyle w:val="793"/>
          <w:sz w:val="28"/>
          <w:szCs w:val="28"/>
        </w:rPr>
        <w:fldChar w:fldCharType="begin"/>
      </w:r>
      <w:r>
        <w:rPr>
          <w:rStyle w:val="793"/>
          <w:sz w:val="28"/>
          <w:szCs w:val="28"/>
        </w:rPr>
        <w:instrText xml:space="preserve"> </w:instrText>
      </w:r>
      <w:r>
        <w:rPr>
          <w:sz w:val="28"/>
          <w:szCs w:val="28"/>
        </w:rPr>
        <w:instrText xml:space="preserve">HYPERLINK \l "_Toc109231709"</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二、报价一览表</w:t>
      </w:r>
      <w:r>
        <w:rPr>
          <w:sz w:val="28"/>
          <w:szCs w:val="28"/>
        </w:rPr>
        <w:tab/>
      </w:r>
      <w:r>
        <w:rPr>
          <w:rFonts w:hint="eastAsia"/>
          <w:sz w:val="28"/>
          <w:szCs w:val="28"/>
          <w:lang w:val="en-US" w:eastAsia="zh-CN"/>
        </w:rPr>
        <w:t xml:space="preserve">5</w:t>
      </w:r>
      <w:r>
        <w:rPr>
          <w:rStyle w:val="793"/>
          <w:sz w:val="28"/>
          <w:szCs w:val="28"/>
        </w:rPr>
        <w:fldChar w:fldCharType="end"/>
      </w:r>
      <w:r>
        <w:rPr>
          <w:rStyle w:val="793"/>
          <w:rFonts w:hint="eastAsia"/>
          <w:sz w:val="28"/>
          <w:szCs w:val="28"/>
          <w:lang w:val="en-US" w:eastAsia="zh-CN"/>
        </w:rPr>
        <w:t xml:space="preserve">9</w:t>
      </w:r>
      <w:r>
        <w:rPr>
          <w:rFonts w:ascii="等线" w:hAnsi="等线" w:eastAsia="宋体"/>
          <w:sz w:val="28"/>
          <w:szCs w:val="28"/>
          <w:lang w:val="en-US" w:eastAsia="zh-CN"/>
        </w:rPr>
      </w:r>
      <w:r/>
    </w:p>
    <w:p>
      <w:pPr>
        <w:pStyle w:val="772"/>
        <w:tabs>
          <w:tab w:val="right" w:pos="9736" w:leader="dot"/>
        </w:tabs>
        <w:rPr>
          <w:rStyle w:val="793"/>
          <w:rFonts w:eastAsia="宋体"/>
          <w:sz w:val="28"/>
          <w:szCs w:val="28"/>
          <w:lang w:val="en-US" w:eastAsia="zh-CN"/>
        </w:rPr>
      </w:pPr>
      <w:r>
        <w:rPr>
          <w:rStyle w:val="793"/>
          <w:rFonts w:hint="eastAsia"/>
          <w:sz w:val="28"/>
          <w:szCs w:val="28"/>
        </w:rPr>
        <w:t xml:space="preserve">三、报价明细表</w:t>
      </w:r>
      <w:r>
        <w:rPr>
          <w:sz w:val="28"/>
          <w:szCs w:val="28"/>
        </w:rPr>
        <w:tab/>
      </w:r>
      <w:r>
        <w:rPr>
          <w:rFonts w:hint="eastAsia"/>
          <w:sz w:val="28"/>
          <w:szCs w:val="28"/>
          <w:lang w:val="en-US" w:eastAsia="zh-CN"/>
        </w:rPr>
        <w:t xml:space="preserve">60</w:t>
      </w:r>
      <w:r>
        <w:rPr>
          <w:rStyle w:val="793"/>
          <w:rFonts w:eastAsia="宋体"/>
          <w:sz w:val="28"/>
          <w:szCs w:val="28"/>
          <w:lang w:val="en-US" w:eastAsia="zh-CN"/>
        </w:rPr>
      </w:r>
      <w:r/>
    </w:p>
    <w:p>
      <w:pPr>
        <w:pStyle w:val="772"/>
        <w:tabs>
          <w:tab w:val="right" w:pos="9736" w:leader="dot"/>
        </w:tabs>
        <w:rPr>
          <w:rFonts w:hint="eastAsia" w:ascii="等线" w:hAnsi="等线" w:eastAsia="宋体"/>
          <w:sz w:val="28"/>
          <w:szCs w:val="28"/>
          <w:lang w:val="en-US" w:eastAsia="zh-CN"/>
        </w:rPr>
      </w:pPr>
      <w:r>
        <w:rPr>
          <w:rStyle w:val="793"/>
          <w:sz w:val="28"/>
          <w:szCs w:val="28"/>
        </w:rPr>
        <w:fldChar w:fldCharType="begin"/>
      </w:r>
      <w:r>
        <w:rPr>
          <w:rStyle w:val="793"/>
          <w:sz w:val="28"/>
          <w:szCs w:val="28"/>
        </w:rPr>
        <w:instrText xml:space="preserve"> </w:instrText>
      </w:r>
      <w:r>
        <w:rPr>
          <w:sz w:val="28"/>
          <w:szCs w:val="28"/>
        </w:rPr>
        <w:instrText xml:space="preserve">HYPERLINK \l "_Toc109231710"</w:instrText>
      </w:r>
      <w:r>
        <w:rPr>
          <w:rStyle w:val="793"/>
          <w:sz w:val="28"/>
          <w:szCs w:val="28"/>
        </w:rPr>
        <w:instrText xml:space="preserve"> </w:instrText>
      </w:r>
      <w:r>
        <w:rPr>
          <w:rStyle w:val="793"/>
          <w:sz w:val="28"/>
          <w:szCs w:val="28"/>
        </w:rPr>
        <w:fldChar w:fldCharType="separate"/>
      </w:r>
      <w:r>
        <w:rPr>
          <w:rStyle w:val="793"/>
          <w:rFonts w:hint="eastAsia"/>
          <w:sz w:val="28"/>
          <w:szCs w:val="28"/>
          <w:lang w:val="en-US" w:eastAsia="zh-CN"/>
        </w:rPr>
        <w:t xml:space="preserve">四</w:t>
      </w:r>
      <w:r>
        <w:rPr>
          <w:rStyle w:val="793"/>
          <w:rFonts w:ascii="宋体" w:hAnsi="宋体"/>
          <w:bCs/>
          <w:sz w:val="28"/>
          <w:szCs w:val="28"/>
        </w:rPr>
        <w:t xml:space="preserve">、</w:t>
      </w:r>
      <w:r>
        <w:rPr>
          <w:rStyle w:val="793"/>
          <w:rFonts w:hint="eastAsia" w:ascii="宋体" w:hAnsi="宋体" w:eastAsia="宋体" w:cs="Times New Roman"/>
          <w:bCs/>
          <w:sz w:val="28"/>
          <w:szCs w:val="28"/>
        </w:rPr>
        <w:t xml:space="preserve">拟派项目负责人及主要人员基本情况表</w:t>
      </w:r>
      <w:r>
        <w:rPr>
          <w:sz w:val="28"/>
          <w:szCs w:val="28"/>
        </w:rPr>
        <w:tab/>
      </w:r>
      <w:r>
        <w:rPr>
          <w:sz w:val="28"/>
          <w:szCs w:val="28"/>
        </w:rPr>
        <w:fldChar w:fldCharType="begin"/>
      </w:r>
      <w:r>
        <w:rPr>
          <w:sz w:val="28"/>
          <w:szCs w:val="28"/>
        </w:rPr>
        <w:instrText xml:space="preserve"> PAGEREF _Toc109231710 \h </w:instrText>
      </w:r>
      <w:r>
        <w:rPr>
          <w:sz w:val="28"/>
          <w:szCs w:val="28"/>
        </w:rPr>
        <w:fldChar w:fldCharType="separate"/>
      </w:r>
      <w:r>
        <w:rPr>
          <w:sz w:val="28"/>
          <w:szCs w:val="28"/>
        </w:rPr>
        <w:t xml:space="preserve">6</w:t>
      </w:r>
      <w:r>
        <w:rPr>
          <w:sz w:val="28"/>
          <w:szCs w:val="28"/>
        </w:rPr>
        <w:fldChar w:fldCharType="end"/>
      </w:r>
      <w:r>
        <w:rPr>
          <w:rStyle w:val="793"/>
          <w:sz w:val="28"/>
          <w:szCs w:val="28"/>
        </w:rPr>
        <w:fldChar w:fldCharType="end"/>
      </w:r>
      <w:r>
        <w:rPr>
          <w:rStyle w:val="793"/>
          <w:rFonts w:hint="eastAsia"/>
          <w:sz w:val="28"/>
          <w:szCs w:val="28"/>
          <w:lang w:val="en-US" w:eastAsia="zh-CN"/>
        </w:rPr>
        <w:t xml:space="preserve">1</w:t>
      </w:r>
      <w:r>
        <w:rPr>
          <w:rFonts w:hint="eastAsia" w:ascii="等线" w:hAnsi="等线" w:eastAsia="宋体"/>
          <w:sz w:val="28"/>
          <w:szCs w:val="28"/>
          <w:lang w:val="en-US" w:eastAsia="zh-CN"/>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"_Toc109231711"</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五</w:t>
      </w:r>
      <w:r>
        <w:rPr>
          <w:rStyle w:val="793"/>
          <w:rFonts w:ascii="宋体" w:hAnsi="宋体"/>
          <w:bCs/>
          <w:sz w:val="28"/>
          <w:szCs w:val="28"/>
        </w:rPr>
        <w:t xml:space="preserve">、</w:t>
      </w:r>
      <w:r>
        <w:rPr>
          <w:rStyle w:val="793"/>
          <w:rFonts w:ascii="宋体" w:hAnsi="宋体" w:eastAsia="宋体" w:cs="Times New Roman"/>
          <w:bCs/>
          <w:sz w:val="28"/>
          <w:szCs w:val="28"/>
        </w:rPr>
        <w:t xml:space="preserve">服务承诺</w:t>
      </w:r>
      <w:r>
        <w:rPr>
          <w:sz w:val="28"/>
          <w:szCs w:val="28"/>
        </w:rPr>
        <w:tab/>
      </w:r>
      <w:r>
        <w:rPr>
          <w:sz w:val="28"/>
          <w:szCs w:val="28"/>
        </w:rPr>
        <w:fldChar w:fldCharType="begin"/>
      </w:r>
      <w:r>
        <w:rPr>
          <w:sz w:val="28"/>
          <w:szCs w:val="28"/>
        </w:rPr>
        <w:instrText xml:space="preserve"> PAGEREF _Toc109231711 \h </w:instrText>
      </w:r>
      <w:r>
        <w:rPr>
          <w:sz w:val="28"/>
          <w:szCs w:val="28"/>
        </w:rPr>
        <w:fldChar w:fldCharType="separate"/>
      </w:r>
      <w:r>
        <w:rPr>
          <w:sz w:val="28"/>
          <w:szCs w:val="28"/>
        </w:rPr>
        <w:t xml:space="preserve">6</w:t>
      </w:r>
      <w:r>
        <w:rPr>
          <w:rFonts w:hint="eastAsia"/>
          <w:sz w:val="28"/>
          <w:szCs w:val="28"/>
          <w:lang w:val="en-US" w:eastAsia="zh-CN"/>
        </w:rPr>
        <w:t xml:space="preserve">2</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"_Toc109231712"</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六</w:t>
      </w:r>
      <w:r>
        <w:rPr>
          <w:rStyle w:val="793"/>
          <w:rFonts w:ascii="宋体" w:hAnsi="宋体"/>
          <w:bCs/>
          <w:sz w:val="28"/>
          <w:szCs w:val="28"/>
        </w:rPr>
        <w:t xml:space="preserve">、</w:t>
      </w:r>
      <w:r>
        <w:rPr>
          <w:rStyle w:val="793"/>
          <w:rFonts w:ascii="宋体" w:hAnsi="宋体" w:eastAsia="宋体" w:cs="Times New Roman"/>
          <w:bCs/>
          <w:sz w:val="28"/>
          <w:szCs w:val="28"/>
        </w:rPr>
        <w:t xml:space="preserve">资质审查时磋商供应商必须提交的资格证明文件</w:t>
      </w:r>
      <w:r>
        <w:rPr>
          <w:sz w:val="28"/>
          <w:szCs w:val="28"/>
        </w:rPr>
        <w:tab/>
      </w:r>
      <w:r>
        <w:rPr>
          <w:rFonts w:hint="eastAsia"/>
          <w:sz w:val="28"/>
          <w:szCs w:val="28"/>
          <w:lang w:val="en-US" w:eastAsia="zh-CN"/>
        </w:rPr>
        <w:t xml:space="preserve">63</w:t>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"_Toc109231713"</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七</w:t>
      </w:r>
      <w:r>
        <w:rPr>
          <w:rStyle w:val="793"/>
          <w:rFonts w:ascii="宋体" w:hAnsi="宋体"/>
          <w:bCs/>
          <w:sz w:val="28"/>
          <w:szCs w:val="28"/>
        </w:rPr>
        <w:t xml:space="preserve">、</w:t>
      </w:r>
      <w:r>
        <w:rPr>
          <w:rStyle w:val="793"/>
          <w:rFonts w:ascii="宋体" w:hAnsi="宋体" w:eastAsia="宋体" w:cs="Times New Roman"/>
          <w:bCs/>
          <w:sz w:val="28"/>
          <w:szCs w:val="28"/>
        </w:rPr>
        <w:t xml:space="preserve">最终价格评审时磋商供应商需提供的证明文件</w:t>
      </w:r>
      <w:r>
        <w:rPr>
          <w:sz w:val="28"/>
          <w:szCs w:val="28"/>
        </w:rPr>
        <w:tab/>
      </w:r>
      <w:r>
        <w:rPr>
          <w:sz w:val="28"/>
          <w:szCs w:val="28"/>
        </w:rPr>
        <w:fldChar w:fldCharType="begin"/>
      </w:r>
      <w:r>
        <w:rPr>
          <w:sz w:val="28"/>
          <w:szCs w:val="28"/>
        </w:rPr>
        <w:instrText xml:space="preserve"> PAGEREF _Toc109231713 \h </w:instrText>
      </w:r>
      <w:r>
        <w:rPr>
          <w:sz w:val="28"/>
          <w:szCs w:val="28"/>
        </w:rPr>
        <w:fldChar w:fldCharType="separate"/>
      </w:r>
      <w:r>
        <w:rPr>
          <w:sz w:val="28"/>
          <w:szCs w:val="28"/>
        </w:rPr>
        <w:t xml:space="preserve">6</w:t>
      </w:r>
      <w:r>
        <w:rPr>
          <w:rFonts w:hint="eastAsia"/>
          <w:sz w:val="28"/>
          <w:szCs w:val="28"/>
          <w:lang w:val="en-US" w:eastAsia="zh-CN"/>
        </w:rPr>
        <w:t xml:space="preserve">4</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"_Toc109231714"</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八</w:t>
      </w:r>
      <w:r>
        <w:rPr>
          <w:rStyle w:val="793"/>
          <w:rFonts w:ascii="宋体" w:hAnsi="宋体"/>
          <w:bCs/>
          <w:sz w:val="28"/>
          <w:szCs w:val="28"/>
        </w:rPr>
        <w:t xml:space="preserve">、</w:t>
      </w:r>
      <w:r>
        <w:rPr>
          <w:rStyle w:val="793"/>
          <w:rFonts w:ascii="宋体" w:hAnsi="宋体" w:eastAsia="宋体" w:cs="Times New Roman"/>
          <w:bCs/>
          <w:sz w:val="28"/>
          <w:szCs w:val="28"/>
        </w:rPr>
        <w:t xml:space="preserve">磋商供应商认为有必要提供并说明的其它资料</w:t>
      </w:r>
      <w:r>
        <w:rPr>
          <w:sz w:val="28"/>
          <w:szCs w:val="28"/>
        </w:rPr>
        <w:tab/>
      </w:r>
      <w:r>
        <w:rPr>
          <w:sz w:val="28"/>
          <w:szCs w:val="28"/>
        </w:rPr>
        <w:fldChar w:fldCharType="begin"/>
      </w:r>
      <w:r>
        <w:rPr>
          <w:sz w:val="28"/>
          <w:szCs w:val="28"/>
        </w:rPr>
        <w:instrText xml:space="preserve"> PAGEREF _Toc109231714 \h </w:instrText>
      </w:r>
      <w:r>
        <w:rPr>
          <w:sz w:val="28"/>
          <w:szCs w:val="28"/>
        </w:rPr>
        <w:fldChar w:fldCharType="separate"/>
      </w:r>
      <w:r>
        <w:rPr>
          <w:sz w:val="28"/>
          <w:szCs w:val="28"/>
        </w:rPr>
        <w:t xml:space="preserve">64</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"_Toc109231715"</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九</w:t>
      </w:r>
      <w:r>
        <w:rPr>
          <w:rStyle w:val="793"/>
          <w:rFonts w:ascii="宋体" w:hAnsi="宋体"/>
          <w:bCs/>
          <w:sz w:val="28"/>
          <w:szCs w:val="28"/>
        </w:rPr>
        <w:t xml:space="preserve">、</w:t>
      </w:r>
      <w:r>
        <w:rPr>
          <w:rStyle w:val="793"/>
          <w:rFonts w:ascii="宋体" w:hAnsi="宋体" w:eastAsia="宋体" w:cs="Times New Roman"/>
          <w:bCs/>
          <w:sz w:val="28"/>
          <w:szCs w:val="28"/>
        </w:rPr>
        <w:t xml:space="preserve">示范格式</w:t>
      </w:r>
      <w:r>
        <w:rPr>
          <w:sz w:val="28"/>
          <w:szCs w:val="28"/>
        </w:rPr>
        <w:tab/>
      </w:r>
      <w:r>
        <w:rPr>
          <w:sz w:val="28"/>
          <w:szCs w:val="28"/>
        </w:rPr>
        <w:fldChar w:fldCharType="begin"/>
      </w:r>
      <w:r>
        <w:rPr>
          <w:sz w:val="28"/>
          <w:szCs w:val="28"/>
        </w:rPr>
        <w:instrText xml:space="preserve"> PAGEREF _Toc109231715 \h </w:instrText>
      </w:r>
      <w:r>
        <w:rPr>
          <w:sz w:val="28"/>
          <w:szCs w:val="28"/>
        </w:rPr>
        <w:fldChar w:fldCharType="separate"/>
      </w:r>
      <w:r>
        <w:rPr>
          <w:sz w:val="28"/>
          <w:szCs w:val="28"/>
        </w:rPr>
        <w:t xml:space="preserve">6</w:t>
      </w:r>
      <w:r>
        <w:rPr>
          <w:rFonts w:hint="eastAsia"/>
          <w:sz w:val="28"/>
          <w:szCs w:val="28"/>
          <w:lang w:val="en-US" w:eastAsia="zh-CN"/>
        </w:rPr>
        <w:t xml:space="preserve">5</w:t>
      </w:r>
      <w:r>
        <w:rPr>
          <w:sz w:val="28"/>
          <w:szCs w:val="28"/>
        </w:rPr>
        <w:fldChar w:fldCharType="end"/>
      </w:r>
      <w:r>
        <w:rPr>
          <w:rStyle w:val="793"/>
          <w:sz w:val="28"/>
          <w:szCs w:val="28"/>
        </w:rPr>
        <w:fldChar w:fldCharType="end"/>
      </w:r>
      <w:r>
        <w:rPr>
          <w:rFonts w:ascii="等线" w:hAnsi="等线" w:eastAsia="等线"/>
          <w:sz w:val="28"/>
          <w:szCs w:val="28"/>
        </w:rPr>
      </w:r>
      <w:r/>
    </w:p>
    <w:p>
      <w:pPr>
        <w:pStyle w:val="708"/>
        <w:rPr>
          <w:rFonts w:hint="eastAsia"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rPr>
          <w:rFonts w:hint="eastAsia" w:ascii="宋体" w:hAnsi="宋体"/>
          <w:bCs/>
          <w:sz w:val="28"/>
        </w:rPr>
      </w:r>
      <w:r/>
    </w:p>
    <w:p>
      <w:pPr>
        <w:pStyle w:val="771"/>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709"/>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5" w:name="_Toc109231701"/>
      <w:r>
        <w:rPr>
          <w:rFonts w:hint="eastAsia" w:hAnsi="宋体"/>
          <w:bCs/>
          <w:color w:val="000000"/>
          <w:sz w:val="36"/>
          <w:szCs w:val="44"/>
        </w:rPr>
        <w:t xml:space="preserve">第一章   磋商文件</w:t>
      </w:r>
      <w:bookmarkEnd w:id="5"/>
      <w:r>
        <w:rPr>
          <w:rFonts w:hint="eastAsia" w:hAnsi="宋体"/>
          <w:bCs/>
          <w:color w:val="000000"/>
          <w:sz w:val="36"/>
          <w:szCs w:val="44"/>
        </w:rPr>
      </w:r>
      <w:r/>
    </w:p>
    <w:p>
      <w:pPr>
        <w:pStyle w:val="710"/>
        <w:jc w:val="center"/>
        <w:spacing w:before="0" w:after="0" w:line="300" w:lineRule="auto"/>
        <w:rPr>
          <w:rFonts w:hint="eastAsia" w:ascii="宋体" w:hAnsi="宋体" w:eastAsia="宋体"/>
          <w:bCs/>
          <w:sz w:val="28"/>
          <w:szCs w:val="28"/>
        </w:rPr>
      </w:pPr>
      <w:r/>
      <w:bookmarkStart w:id="6" w:name="_Toc109231702"/>
      <w:r>
        <w:rPr>
          <w:rFonts w:hint="eastAsia" w:ascii="宋体" w:hAnsi="宋体" w:eastAsia="宋体"/>
          <w:bCs/>
          <w:sz w:val="28"/>
          <w:szCs w:val="28"/>
        </w:rPr>
        <w:t xml:space="preserve">第一部分   磋商邀请</w:t>
      </w:r>
      <w:bookmarkEnd w:id="6"/>
      <w:r>
        <w:rPr>
          <w:rFonts w:hint="eastAsia" w:ascii="宋体" w:hAnsi="宋体" w:eastAsia="宋体"/>
          <w:bCs/>
          <w:sz w:val="28"/>
          <w:szCs w:val="28"/>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W w:w="8534" w:type="dxa"/>
            <w:vAlign w:val="center"/>
            <w:textDirection w:val="lrTb"/>
            <w:noWrap w:val="false"/>
          </w:tcPr>
          <w:p>
            <w:pPr>
              <w:pStyle w:val="708"/>
              <w:ind w:firstLine="480"/>
              <w:spacing w:line="520" w:lineRule="exact"/>
              <w:rPr>
                <w:rFonts w:hint="eastAsia" w:ascii="宋体" w:hAnsi="宋体"/>
                <w:sz w:val="24"/>
              </w:rPr>
            </w:pPr>
            <w:r>
              <w:rPr>
                <w:rFonts w:hint="eastAsia" w:ascii="宋体" w:hAnsi="宋体"/>
                <w:sz w:val="24"/>
              </w:rPr>
              <w:t xml:space="preserve">项目概况</w:t>
            </w:r>
            <w:r>
              <w:rPr>
                <w:rFonts w:hint="eastAsia" w:ascii="宋体" w:hAnsi="宋体"/>
                <w:sz w:val="24"/>
              </w:rPr>
            </w:r>
            <w:r/>
          </w:p>
          <w:p>
            <w:pPr>
              <w:pStyle w:val="708"/>
              <w:ind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eastAsia="zh-CN"/>
              </w:rPr>
              <w:t xml:space="preserve">涟水县人民政府涟城街道办事处员工食堂外包服务采购项目</w:t>
            </w:r>
            <w:r>
              <w:rPr>
                <w:rFonts w:hint="eastAsia"/>
                <w:color w:val="ff0000"/>
                <w:sz w:val="24"/>
                <w:highlight w:val="none"/>
                <w:lang w:eastAsia="zh-CN"/>
              </w:rPr>
              <w:t xml:space="preserve">JSZC-320826-LSHY-C2026-0044</w:t>
            </w:r>
            <w:r>
              <w:rPr>
                <w:rFonts w:hint="eastAsia" w:ascii="宋体" w:hAnsi="宋体"/>
                <w:sz w:val="24"/>
              </w:rPr>
              <w:t xml:space="preserve">采购项目的潜在供</w:t>
            </w:r>
            <w:r>
              <w:rPr>
                <w:rFonts w:hint="eastAsia" w:ascii="宋体" w:hAnsi="宋体"/>
                <w:sz w:val="24"/>
                <w:highlight w:val="none"/>
              </w:rPr>
              <w:t xml:space="preserve">应商应在http://jszfcg.jscz.gov.cn/jszc/login获取采购文件，</w:t>
            </w:r>
            <w:r>
              <w:rPr>
                <w:rFonts w:hint="eastAsia" w:ascii="宋体" w:hAnsi="宋体"/>
                <w:color w:val="ff0000"/>
                <w:sz w:val="24"/>
                <w:highlight w:val="none"/>
              </w:rPr>
              <w:t xml:space="preserve">并于</w:t>
            </w:r>
            <w:r>
              <w:rPr>
                <w:rFonts w:hint="eastAsia" w:ascii="宋体" w:hAnsi="宋体" w:eastAsia="宋体" w:cs="Times New Roman"/>
                <w:color w:val="ff0000"/>
                <w:sz w:val="24"/>
                <w:highlight w:val="none"/>
              </w:rPr>
              <w:t xml:space="preserve">202</w:t>
            </w:r>
            <w:r>
              <w:rPr>
                <w:rFonts w:hint="eastAsia" w:ascii="宋体" w:hAnsi="宋体" w:cs="Times New Roman"/>
                <w:color w:val="ff0000"/>
                <w:sz w:val="24"/>
                <w:highlight w:val="none"/>
                <w:lang w:val="en-US" w:eastAsia="zh-CN"/>
              </w:rPr>
              <w:t xml:space="preserve">6</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09</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14</w:t>
            </w:r>
            <w:r>
              <w:rPr>
                <w:rFonts w:hint="eastAsia" w:ascii="宋体" w:hAnsi="宋体" w:eastAsia="宋体" w:cs="Times New Roman"/>
                <w:color w:val="ff0000"/>
                <w:sz w:val="24"/>
                <w:highlight w:val="none"/>
                <w:lang w:val="en-US" w:eastAsia="zh-CN"/>
              </w:rPr>
              <w:t xml:space="preserve"> 09</w:t>
            </w:r>
            <w:r>
              <w:rPr>
                <w:rFonts w:hint="eastAsia" w:ascii="宋体" w:hAnsi="宋体" w:eastAsia="宋体" w:cs="Times New Roman"/>
                <w:color w:val="ff0000"/>
                <w:sz w:val="24"/>
                <w:highlight w:val="none"/>
              </w:rPr>
              <w:t xml:space="preserve">:00</w:t>
            </w:r>
            <w:r>
              <w:rPr>
                <w:rFonts w:hint="eastAsia" w:ascii="宋体" w:hAnsi="宋体"/>
                <w:sz w:val="24"/>
                <w:highlight w:val="none"/>
              </w:rPr>
              <w:t xml:space="preserve">（</w:t>
            </w:r>
            <w:r>
              <w:rPr>
                <w:rFonts w:hint="eastAsia" w:ascii="宋体" w:hAnsi="宋体"/>
                <w:sz w:val="24"/>
              </w:rPr>
              <w:t xml:space="preserve">北京时间）前提交响应文件。</w:t>
            </w:r>
            <w:r>
              <w:rPr>
                <w:rFonts w:hint="eastAsia" w:ascii="宋体" w:hAnsi="宋体"/>
                <w:sz w:val="24"/>
              </w:rPr>
            </w:r>
            <w:r/>
          </w:p>
        </w:tc>
      </w:tr>
    </w:tbl>
    <w:p>
      <w:pPr>
        <w:pStyle w:val="708"/>
        <w:ind w:firstLine="480"/>
        <w:spacing w:line="520" w:lineRule="exact"/>
        <w:rPr>
          <w:rFonts w:hint="eastAsia" w:ascii="宋体" w:hAnsi="宋体"/>
          <w:sz w:val="24"/>
        </w:rPr>
      </w:pPr>
      <w:r>
        <w:rPr>
          <w:rFonts w:hint="eastAsia" w:ascii="宋体" w:hAnsi="宋体"/>
          <w:sz w:val="24"/>
        </w:rPr>
        <w:t xml:space="preserve">一、项目基本情况</w:t>
      </w:r>
      <w:r>
        <w:rPr>
          <w:rFonts w:hint="eastAsia" w:ascii="宋体" w:hAnsi="宋体"/>
          <w:sz w:val="24"/>
        </w:rPr>
      </w:r>
      <w:r/>
    </w:p>
    <w:p>
      <w:pPr>
        <w:pStyle w:val="708"/>
        <w:ind w:firstLine="480"/>
        <w:spacing w:line="520" w:lineRule="exact"/>
        <w:rPr>
          <w:rFonts w:hint="eastAsia" w:ascii="宋体" w:hAnsi="宋体" w:eastAsia="宋体"/>
          <w:sz w:val="24"/>
          <w:highlight w:val="none"/>
          <w:lang w:eastAsia="zh-CN"/>
        </w:rPr>
      </w:pPr>
      <w:r>
        <w:rPr>
          <w:rFonts w:hint="eastAsia" w:ascii="宋体" w:hAnsi="宋体"/>
          <w:sz w:val="24"/>
        </w:rPr>
        <w:t xml:space="preserve">项目</w:t>
      </w:r>
      <w:r>
        <w:rPr>
          <w:rFonts w:hint="eastAsia" w:ascii="宋体" w:hAnsi="宋体"/>
          <w:sz w:val="24"/>
          <w:highlight w:val="none"/>
        </w:rPr>
        <w:t xml:space="preserve">编号：</w:t>
      </w:r>
      <w:r>
        <w:rPr>
          <w:rFonts w:hint="eastAsia" w:ascii="宋体" w:hAnsi="宋体"/>
          <w:color w:val="ff0000"/>
          <w:sz w:val="24"/>
          <w:highlight w:val="none"/>
          <w:lang w:eastAsia="zh-CN"/>
        </w:rPr>
        <w:t xml:space="preserve">JSZC-320826-LSHY-C2026-0044</w:t>
      </w:r>
      <w:r>
        <w:rPr>
          <w:rFonts w:hint="eastAsia" w:ascii="宋体" w:hAnsi="宋体" w:eastAsia="宋体"/>
          <w:sz w:val="24"/>
          <w:highlight w:val="none"/>
          <w:lang w:eastAsia="zh-CN"/>
        </w:rPr>
      </w:r>
      <w:r/>
    </w:p>
    <w:p>
      <w:pPr>
        <w:pStyle w:val="708"/>
        <w:ind w:firstLine="480"/>
        <w:spacing w:line="520" w:lineRule="exact"/>
        <w:rPr>
          <w:rFonts w:hint="eastAsia" w:ascii="宋体" w:hAnsi="宋体"/>
          <w:sz w:val="24"/>
        </w:rPr>
      </w:pPr>
      <w:r>
        <w:rPr>
          <w:rFonts w:hint="eastAsia" w:ascii="宋体" w:hAnsi="宋体"/>
          <w:sz w:val="24"/>
          <w:highlight w:val="none"/>
        </w:rPr>
        <w:t xml:space="preserve">项目名称：</w:t>
      </w:r>
      <w:r>
        <w:rPr>
          <w:rFonts w:hint="eastAsia" w:ascii="宋体" w:hAnsi="宋体"/>
          <w:sz w:val="24"/>
          <w:highlight w:val="none"/>
          <w:lang w:eastAsia="zh-CN"/>
        </w:rPr>
        <w:t xml:space="preserve">涟水县人民政府涟城街道办事处员工食堂外包服务采购项目</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采购方式：竞争性磋商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highlight w:val="none"/>
          <w:lang w:val="en-US" w:eastAsia="zh-CN"/>
        </w:rPr>
        <w:t xml:space="preserve">360</w:t>
      </w:r>
      <w:r>
        <w:rPr>
          <w:rFonts w:hint="eastAsia" w:ascii="宋体" w:hAnsi="宋体"/>
          <w:sz w:val="24"/>
          <w:highlight w:val="none"/>
        </w:rPr>
        <w:t xml:space="preserve">万元；</w:t>
      </w:r>
      <w:r>
        <w:rPr>
          <w:rFonts w:hint="eastAsia" w:ascii="宋体" w:hAnsi="宋体"/>
          <w:sz w:val="24"/>
        </w:rPr>
      </w:r>
      <w:r/>
    </w:p>
    <w:p>
      <w:pPr>
        <w:pStyle w:val="708"/>
        <w:ind w:firstLine="480"/>
        <w:spacing w:line="520" w:lineRule="exact"/>
        <w:rPr>
          <w:rFonts w:ascii="宋体" w:hAnsi="宋体" w:eastAsia="宋体"/>
          <w:sz w:val="24"/>
          <w:lang w:val="en-US" w:eastAsia="zh-CN"/>
        </w:rPr>
      </w:pPr>
      <w:r>
        <w:rPr>
          <w:rFonts w:hint="eastAsia" w:ascii="宋体" w:hAnsi="宋体"/>
          <w:sz w:val="24"/>
        </w:rPr>
        <w:t xml:space="preserve">最高限价（如有）</w:t>
      </w:r>
      <w:r>
        <w:rPr>
          <w:rFonts w:hint="eastAsia" w:ascii="宋体" w:hAnsi="宋体"/>
          <w:sz w:val="24"/>
          <w:highlight w:val="none"/>
        </w:rPr>
        <w:t xml:space="preserve">：</w:t>
      </w:r>
      <w:r>
        <w:rPr>
          <w:rFonts w:hint="eastAsia" w:ascii="宋体" w:hAnsi="宋体" w:eastAsia="宋体" w:cs="Times New Roman"/>
          <w:sz w:val="24"/>
          <w:highlight w:val="none"/>
          <w:lang w:val="en-US" w:eastAsia="zh-CN"/>
        </w:rPr>
        <w:t xml:space="preserve">360万元</w:t>
      </w:r>
      <w:r>
        <w:rPr>
          <w:rFonts w:hint="eastAsia" w:ascii="宋体" w:hAnsi="宋体"/>
          <w:sz w:val="24"/>
          <w:highlight w:val="none"/>
        </w:rPr>
        <w:t xml:space="preserve">；</w:t>
      </w:r>
      <w:r>
        <w:rPr>
          <w:rFonts w:ascii="宋体" w:hAnsi="宋体" w:eastAsia="宋体"/>
          <w:sz w:val="24"/>
          <w:lang w:val="en-US" w:eastAsia="zh-CN"/>
        </w:rPr>
      </w:r>
      <w:r/>
    </w:p>
    <w:p>
      <w:pPr>
        <w:pStyle w:val="708"/>
        <w:ind w:firstLine="48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lang w:eastAsia="zh-CN"/>
        </w:rPr>
        <w:t xml:space="preserve">涟水县人民政府涟城街道办事处员工食堂外包服务采购项目</w:t>
      </w:r>
      <w:r>
        <w:rPr>
          <w:rFonts w:hint="eastAsia" w:ascii="宋体" w:hAnsi="宋体"/>
          <w:sz w:val="24"/>
        </w:rPr>
        <w:t xml:space="preserve">，具体详见磋商文件。</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合同履行期限</w:t>
      </w:r>
      <w:r>
        <w:rPr>
          <w:rFonts w:hint="eastAsia" w:ascii="宋体" w:hAnsi="宋体"/>
          <w:sz w:val="24"/>
          <w:highlight w:val="none"/>
        </w:rPr>
        <w:t xml:space="preserve">：</w:t>
      </w:r>
      <w:r>
        <w:rPr>
          <w:rFonts w:hint="eastAsia" w:ascii="宋体" w:hAnsi="宋体" w:cs="Times New Roman"/>
          <w:sz w:val="24"/>
          <w:highlight w:val="none"/>
          <w:lang w:val="en-US" w:eastAsia="zh-CN"/>
        </w:rPr>
        <w:t xml:space="preserve">3年</w:t>
      </w:r>
      <w:r>
        <w:rPr>
          <w:rFonts w:hint="eastAsia" w:ascii="宋体" w:hAnsi="宋体" w:eastAsia="宋体" w:cs="Times New Roman"/>
          <w:color w:val="000000"/>
          <w:sz w:val="24"/>
          <w:highlight w:val="none"/>
          <w:lang w:eastAsia="zh-CN"/>
        </w:rPr>
        <w:t xml:space="preserve">。</w:t>
      </w:r>
      <w:r>
        <w:rPr>
          <w:rFonts w:hint="eastAsia" w:ascii="宋体" w:hAnsi="宋体"/>
          <w:sz w:val="24"/>
        </w:rPr>
      </w:r>
      <w:r/>
    </w:p>
    <w:p>
      <w:pPr>
        <w:pStyle w:val="708"/>
        <w:ind w:firstLine="480"/>
        <w:spacing w:line="520" w:lineRule="exact"/>
        <w:rPr>
          <w:rFonts w:hint="eastAsia" w:ascii="宋体" w:hAnsi="宋体"/>
          <w:sz w:val="24"/>
          <w:highlight w:val="none"/>
        </w:rPr>
      </w:pPr>
      <w:r>
        <w:rPr>
          <w:rFonts w:hint="eastAsia" w:ascii="宋体" w:hAnsi="宋体"/>
          <w:sz w:val="24"/>
          <w:highlight w:val="none"/>
        </w:rPr>
        <w:t xml:space="preserve">本项目（是/否）接受联合体：否 </w:t>
      </w:r>
      <w:r>
        <w:rPr>
          <w:rFonts w:hint="eastAsia" w:ascii="宋体" w:hAnsi="宋体"/>
          <w:sz w:val="24"/>
          <w:highlight w:val="none"/>
        </w:rPr>
      </w:r>
      <w:r/>
    </w:p>
    <w:p>
      <w:pPr>
        <w:pStyle w:val="708"/>
        <w:ind w:firstLine="480"/>
        <w:spacing w:line="520" w:lineRule="exact"/>
        <w:rPr>
          <w:rFonts w:hint="eastAsia" w:ascii="宋体" w:hAnsi="宋体"/>
          <w:sz w:val="24"/>
        </w:rPr>
      </w:pPr>
      <w:r>
        <w:rPr>
          <w:rFonts w:hint="eastAsia" w:ascii="宋体" w:hAnsi="宋体"/>
          <w:sz w:val="24"/>
        </w:rPr>
        <w:t xml:space="preserve">二、申请人的资格要求：</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（一）满足《中华人民共和国政府采购法》第二十二条规定：</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708"/>
        <w:ind w:firstLine="360"/>
        <w:spacing w:line="520" w:lineRule="exact"/>
        <w:rPr>
          <w:rFonts w:hint="eastAsia" w:ascii="宋体" w:hAnsi="宋体"/>
          <w:sz w:val="24"/>
        </w:rPr>
      </w:pPr>
      <w:r>
        <w:rPr>
          <w:rFonts w:hint="eastAsia" w:ascii="宋体" w:hAnsi="宋体"/>
          <w:sz w:val="24"/>
        </w:rPr>
        <w:t xml:space="preserve">（1）磋商供应商提供法定代表人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资格证明（必须提供，格式按照第二章第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部分示范格式一要求）和法定代表人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身份证（扫描件并加盖磋商供应商电子签章，必须提供）；</w:t>
      </w:r>
      <w:r>
        <w:rPr>
          <w:rFonts w:hint="eastAsia" w:ascii="宋体" w:hAnsi="宋体"/>
          <w:sz w:val="24"/>
        </w:rPr>
      </w:r>
      <w:r/>
    </w:p>
    <w:p>
      <w:pPr>
        <w:pStyle w:val="708"/>
        <w:ind w:firstLine="360"/>
        <w:spacing w:line="520" w:lineRule="exact"/>
        <w:rPr>
          <w:rFonts w:hint="eastAsia" w:ascii="宋体" w:hAnsi="宋体"/>
          <w:sz w:val="24"/>
        </w:rPr>
      </w:pPr>
      <w:r>
        <w:rPr>
          <w:rFonts w:hint="eastAsia" w:ascii="宋体" w:hAnsi="宋体"/>
          <w:sz w:val="24"/>
        </w:rPr>
        <w:t xml:space="preserve">（2）磋商供应商提供授权委托书（必须提供，格式按照第二章第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708"/>
        <w:ind w:firstLine="480"/>
        <w:spacing w:line="520" w:lineRule="exact"/>
        <w:rPr>
          <w:rFonts w:hint="eastAsia" w:ascii="宋体" w:hAnsi="宋体"/>
          <w:sz w:val="24"/>
          <w:highlight w:val="yellow"/>
        </w:rPr>
      </w:pPr>
      <w:r>
        <w:rPr>
          <w:rFonts w:hint="eastAsia" w:ascii="宋体" w:hAnsi="宋体"/>
          <w:sz w:val="24"/>
          <w:highlight w:val="yellow"/>
        </w:rPr>
        <w:t xml:space="preserve">2.提供</w:t>
      </w:r>
      <w:r>
        <w:rPr>
          <w:rFonts w:hint="eastAsia" w:hAnsi="宋体"/>
          <w:sz w:val="24"/>
          <w:highlight w:val="yellow"/>
        </w:rPr>
        <w:t xml:space="preserve">营业执照或事业单位法人证书</w:t>
      </w:r>
      <w:r>
        <w:rPr>
          <w:rFonts w:hint="eastAsia" w:ascii="宋体" w:hAnsi="宋体"/>
          <w:sz w:val="24"/>
          <w:highlight w:val="yellow"/>
        </w:rPr>
        <w:t xml:space="preserve">。（扫描件并加盖磋商供应商</w:t>
      </w:r>
      <w:r>
        <w:rPr>
          <w:rFonts w:hint="eastAsia" w:ascii="宋体" w:hAnsi="宋体"/>
          <w:bCs/>
          <w:sz w:val="24"/>
          <w:highlight w:val="yellow"/>
        </w:rPr>
        <w:t xml:space="preserve">电子签章</w:t>
      </w:r>
      <w:r>
        <w:rPr>
          <w:rFonts w:hint="eastAsia" w:ascii="宋体" w:hAnsi="宋体"/>
          <w:sz w:val="24"/>
          <w:highlight w:val="yellow"/>
        </w:rPr>
        <w:t xml:space="preserve">，必须提供）</w:t>
      </w:r>
      <w:r>
        <w:rPr>
          <w:rFonts w:hint="eastAsia" w:ascii="宋体" w:hAnsi="宋体"/>
          <w:sz w:val="24"/>
          <w:highlight w:val="yellow"/>
        </w:rPr>
      </w:r>
      <w:r/>
    </w:p>
    <w:p>
      <w:pPr>
        <w:pStyle w:val="708"/>
        <w:ind w:firstLine="480"/>
        <w:spacing w:line="520" w:lineRule="exact"/>
        <w:rPr>
          <w:rFonts w:hint="eastAsia" w:ascii="宋体" w:hAnsi="宋体"/>
          <w:sz w:val="24"/>
        </w:rPr>
      </w:pPr>
      <w:r>
        <w:rPr>
          <w:rFonts w:hint="eastAsia" w:ascii="宋体" w:hAnsi="宋体"/>
          <w:sz w:val="24"/>
        </w:rPr>
        <w:t xml:space="preserve">3.供应商具备《中华人民共和国政府采购法》第二十二条规定的六项条件的承诺书（必须提供，格式按照第二章第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部分示范格式五要求）</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08"/>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rPr>
          <w:rFonts w:ascii="宋体" w:hAnsi="宋体"/>
          <w:color w:val="000000"/>
          <w:sz w:val="24"/>
        </w:rPr>
      </w:r>
      <w:r/>
    </w:p>
    <w:p>
      <w:pPr>
        <w:pStyle w:val="708"/>
        <w:ind w:firstLine="480"/>
        <w:spacing w:line="520" w:lineRule="exact"/>
        <w:rPr>
          <w:rFonts w:ascii="宋体" w:hAnsi="宋体"/>
          <w:sz w:val="24"/>
        </w:rPr>
      </w:pPr>
      <w:r>
        <w:rPr>
          <w:rFonts w:hint="eastAsia" w:ascii="宋体" w:hAnsi="宋体"/>
          <w:sz w:val="24"/>
        </w:rPr>
        <w:t xml:space="preserve">1.本项目为专门面向中小企业采购的项目。</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w:t>
      </w:r>
      <w:r>
        <w:rPr>
          <w:rFonts w:hint="eastAsia" w:ascii="宋体" w:hAnsi="宋体"/>
          <w:sz w:val="24"/>
          <w:highlight w:val="none"/>
        </w:rPr>
        <w:t xml:space="preserve">1）本项目要求供应商以联合体形式参加，中小企</w:t>
      </w:r>
      <w:r>
        <w:rPr>
          <w:rFonts w:hint="eastAsia" w:ascii="宋体" w:hAnsi="宋体"/>
          <w:sz w:val="24"/>
        </w:rPr>
        <w:t xml:space="preserve">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rPr>
          <w:rFonts w:ascii="宋体" w:hAnsi="宋体"/>
          <w:sz w:val="24"/>
        </w:rPr>
      </w:r>
      <w:r/>
    </w:p>
    <w:p>
      <w:pPr>
        <w:pStyle w:val="708"/>
        <w:ind w:firstLine="480"/>
        <w:spacing w:line="520" w:lineRule="exact"/>
        <w:rPr>
          <w:rFonts w:ascii="宋体" w:hAnsi="宋体" w:cs="宋体"/>
          <w:sz w:val="24"/>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rPr>
          <w:rFonts w:ascii="宋体" w:hAnsi="宋体" w:cs="宋体"/>
          <w:sz w:val="24"/>
        </w:rPr>
      </w:r>
      <w:r/>
    </w:p>
    <w:p>
      <w:pPr>
        <w:pStyle w:val="708"/>
        <w:ind w:firstLine="480"/>
        <w:spacing w:line="520" w:lineRule="exact"/>
        <w:rPr>
          <w:rFonts w:eastAsia="仿宋_GB2312"/>
          <w:lang w:val="en-US" w:eastAsia="zh-CN"/>
        </w:rPr>
      </w:pPr>
      <w:r>
        <w:rPr>
          <w:rFonts w:hint="eastAsia" w:ascii="宋体" w:hAnsi="宋体" w:cs="宋体"/>
          <w:sz w:val="24"/>
          <w:lang w:val="en-US" w:eastAsia="zh-CN"/>
        </w:rPr>
        <w:t xml:space="preserve">2.</w:t>
      </w:r>
      <w:r>
        <w:rPr>
          <w:rFonts w:hint="eastAsia" w:ascii="宋体" w:hAnsi="宋体" w:eastAsia="宋体" w:cs="Times New Roman"/>
          <w:sz w:val="24"/>
        </w:rPr>
        <w:t xml:space="preserve">落实政府采购政策需满足的资格要求（提供下列任一项材料即可）：（1）《中小企业声明函》（详见示范格式三）；（2）《残疾人福利性单位声明函》（详见示范格式四）；（3）由省级以上监狱管理局、戒毒管理局（含新疆生产建设兵团）出具的属于监狱企业的证明文件）（加盖出具单位公章的电子件）。</w:t>
      </w:r>
      <w:r>
        <w:rPr>
          <w:rFonts w:eastAsia="仿宋_GB2312"/>
          <w:lang w:val="en-US" w:eastAsia="zh-CN"/>
        </w:rPr>
      </w:r>
      <w:r/>
    </w:p>
    <w:p>
      <w:pPr>
        <w:pStyle w:val="708"/>
        <w:ind w:firstLine="480"/>
        <w:spacing w:line="520" w:lineRule="exact"/>
        <w:rPr>
          <w:rFonts w:hint="eastAsia" w:ascii="宋体" w:hAnsi="宋体"/>
          <w:sz w:val="24"/>
          <w:highlight w:val="yellow"/>
        </w:rPr>
      </w:pPr>
      <w:r>
        <w:rPr>
          <w:rFonts w:hint="eastAsia" w:ascii="宋体" w:hAnsi="宋体"/>
          <w:sz w:val="24"/>
        </w:rPr>
        <w:t xml:space="preserve">（三）</w:t>
      </w:r>
      <w:r>
        <w:rPr>
          <w:rFonts w:hint="eastAsia" w:ascii="宋体" w:hAnsi="宋体"/>
          <w:sz w:val="24"/>
          <w:highlight w:val="yellow"/>
        </w:rPr>
        <w:t xml:space="preserve">本项目的特定资格要求：</w:t>
      </w:r>
      <w:r>
        <w:rPr>
          <w:rFonts w:hint="eastAsia" w:ascii="宋体" w:hAnsi="宋体"/>
          <w:sz w:val="24"/>
          <w:highlight w:val="yellow"/>
        </w:rPr>
      </w:r>
      <w:r/>
    </w:p>
    <w:p>
      <w:pPr>
        <w:pStyle w:val="708"/>
        <w:ind w:firstLine="480"/>
        <w:spacing w:line="520" w:lineRule="exact"/>
        <w:rPr>
          <w:rFonts w:hint="eastAsia" w:ascii="宋体" w:hAnsi="宋体" w:eastAsia="宋体" w:cs="Times New Roman"/>
          <w:sz w:val="24"/>
          <w:highlight w:val="yellow"/>
          <w:lang w:val="zh-CN"/>
        </w:rPr>
      </w:pPr>
      <w:r>
        <w:rPr>
          <w:rFonts w:hint="eastAsia" w:ascii="宋体" w:hAnsi="宋体" w:eastAsia="宋体" w:cs="宋体"/>
          <w:sz w:val="24"/>
          <w:highlight w:val="yellow"/>
          <w:lang w:val="en-US" w:eastAsia="zh-CN"/>
        </w:rPr>
        <w:t xml:space="preserve">1、供应商</w:t>
      </w:r>
      <w:r>
        <w:rPr>
          <w:rFonts w:hint="eastAsia" w:ascii="宋体" w:hAnsi="宋体" w:eastAsia="宋体" w:cs="宋体"/>
          <w:sz w:val="24"/>
          <w:highlight w:val="yellow"/>
        </w:rPr>
        <w:t xml:space="preserve">具有有效期内的《食品生产许可证》或《食品经营许可证》。</w:t>
      </w:r>
      <w:r>
        <w:rPr>
          <w:rFonts w:hint="eastAsia" w:ascii="宋体" w:hAnsi="宋体" w:eastAsia="宋体" w:cs="宋体"/>
          <w:sz w:val="24"/>
          <w:szCs w:val="24"/>
          <w:highlight w:val="yellow"/>
          <w:lang w:val="zh-CN"/>
        </w:rPr>
        <w:t xml:space="preserve">（扫</w:t>
      </w:r>
      <w:r>
        <w:rPr>
          <w:rFonts w:hint="eastAsia" w:ascii="宋体" w:hAnsi="宋体" w:eastAsia="宋体" w:cs="Times New Roman"/>
          <w:sz w:val="24"/>
          <w:highlight w:val="yellow"/>
          <w:lang w:val="zh-CN"/>
        </w:rPr>
        <w:t xml:space="preserve">描件并加盖</w:t>
      </w:r>
      <w:r>
        <w:rPr>
          <w:rFonts w:hint="eastAsia" w:ascii="宋体" w:hAnsi="宋体" w:eastAsia="宋体" w:cs="Times New Roman"/>
          <w:sz w:val="24"/>
          <w:highlight w:val="yellow"/>
          <w:lang w:val="en-US" w:eastAsia="zh-CN"/>
        </w:rPr>
        <w:t xml:space="preserve">供应商</w:t>
      </w:r>
      <w:r>
        <w:rPr>
          <w:rFonts w:hint="eastAsia" w:ascii="宋体" w:hAnsi="宋体" w:eastAsia="宋体" w:cs="Times New Roman"/>
          <w:sz w:val="24"/>
          <w:highlight w:val="yellow"/>
          <w:lang w:val="zh-CN"/>
        </w:rPr>
        <w:t xml:space="preserve">电子签章）</w:t>
      </w:r>
      <w:r>
        <w:rPr>
          <w:rFonts w:hint="eastAsia" w:ascii="宋体" w:hAnsi="宋体" w:eastAsia="宋体" w:cs="Times New Roman"/>
          <w:sz w:val="24"/>
          <w:highlight w:val="yellow"/>
          <w:lang w:val="zh-CN"/>
        </w:rPr>
      </w:r>
      <w:r/>
    </w:p>
    <w:p>
      <w:pPr>
        <w:pStyle w:val="708"/>
        <w:ind w:firstLine="480"/>
        <w:spacing w:line="520" w:lineRule="exact"/>
        <w:rPr>
          <w:rFonts w:hint="eastAsia" w:ascii="宋体" w:hAnsi="宋体" w:eastAsia="宋体" w:cs="Times New Roman"/>
          <w:sz w:val="24"/>
          <w:highlight w:val="yellow"/>
          <w:lang w:val="en-US" w:eastAsia="zh-CN"/>
        </w:rPr>
      </w:pPr>
      <w:r>
        <w:rPr>
          <w:rFonts w:hint="eastAsia" w:ascii="宋体" w:hAnsi="宋体" w:eastAsia="宋体" w:cs="Times New Roman"/>
          <w:sz w:val="24"/>
          <w:highlight w:val="yellow"/>
          <w:lang w:val="en-US" w:eastAsia="zh-CN"/>
        </w:rPr>
        <w:t xml:space="preserve">2、本项目专门面向书面推荐的供应商，无书面推荐表的供应商参与本项目，作无效标处理。</w:t>
      </w:r>
      <w:r>
        <w:rPr>
          <w:rFonts w:hint="eastAsia" w:ascii="宋体" w:hAnsi="宋体" w:eastAsia="宋体" w:cs="Times New Roman"/>
          <w:sz w:val="24"/>
          <w:highlight w:val="yellow"/>
          <w:lang w:val="en-US" w:eastAsia="zh-CN"/>
        </w:rPr>
      </w:r>
      <w:r/>
    </w:p>
    <w:p>
      <w:pPr>
        <w:pStyle w:val="708"/>
        <w:ind w:firstLine="480"/>
        <w:spacing w:line="520" w:lineRule="exact"/>
        <w:rPr>
          <w:rFonts w:hint="eastAsia" w:ascii="宋体" w:hAnsi="宋体"/>
          <w:sz w:val="24"/>
        </w:rPr>
      </w:pPr>
      <w:r>
        <w:rPr>
          <w:rFonts w:hint="eastAsia" w:ascii="宋体" w:hAnsi="宋体"/>
          <w:sz w:val="24"/>
        </w:rPr>
        <w:t xml:space="preserve">（四）拒绝下述条件的供应商参加本次采购活动：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1.供应商单位负责人为同一人或者存在直接控股、管理关系的不同供应商，同时参加同一合同项下的政府采购活动；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2.凡为采购项目提供整体设计、规范编制或者项目管理、监理、检测等服务的供应商，再参加本项目的采购活动；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3.供应商被“信用中国”网站、“中国政府采购网”列入失信被执行人、重大税收违法案件当事人名单、政府采购严重违法失信行为记录名单；</w:t>
      </w:r>
      <w:r>
        <w:rPr>
          <w:rFonts w:hint="eastAsia" w:ascii="宋体" w:hAnsi="宋体"/>
          <w:sz w:val="24"/>
        </w:rPr>
      </w:r>
      <w:r/>
    </w:p>
    <w:p>
      <w:pPr>
        <w:pStyle w:val="708"/>
        <w:ind w:firstLine="482"/>
        <w:spacing w:line="520" w:lineRule="exact"/>
        <w:rPr>
          <w:rFonts w:hint="eastAsia"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rPr>
          <w:rFonts w:hint="eastAsia" w:ascii="宋体" w:hAnsi="宋体"/>
          <w:b/>
          <w:bCs/>
          <w:sz w:val="24"/>
        </w:rPr>
      </w:r>
      <w:r/>
    </w:p>
    <w:p>
      <w:pPr>
        <w:pStyle w:val="708"/>
        <w:ind w:firstLine="480"/>
        <w:spacing w:line="520" w:lineRule="exact"/>
        <w:rPr>
          <w:rFonts w:hint="eastAsia" w:ascii="宋体" w:hAnsi="宋体"/>
          <w:sz w:val="24"/>
        </w:rPr>
      </w:pPr>
      <w:r>
        <w:rPr>
          <w:rFonts w:hint="eastAsia" w:ascii="宋体" w:hAnsi="宋体"/>
          <w:sz w:val="24"/>
        </w:rPr>
        <w:t xml:space="preserve">三、获取采购文件</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时间：自磋商文件公告发布之日起5个工作日</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地点：</w:t>
      </w:r>
      <w:r>
        <w:rPr>
          <w:rFonts w:hint="eastAsia" w:ascii="宋体" w:hAnsi="宋体"/>
          <w:sz w:val="24"/>
          <w:lang w:eastAsia="zh-CN"/>
        </w:rPr>
        <w:t xml:space="preserve">https://jszfcg.jsczt.cn/jszc/login</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售价：0.00元</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四、响应文件提交</w:t>
      </w:r>
      <w:r>
        <w:rPr>
          <w:rFonts w:hint="eastAsia" w:ascii="宋体" w:hAnsi="宋体"/>
          <w:sz w:val="24"/>
        </w:rPr>
      </w:r>
      <w:r/>
    </w:p>
    <w:p>
      <w:pPr>
        <w:pStyle w:val="708"/>
        <w:ind w:firstLine="480"/>
        <w:keepLines w:val="0"/>
        <w:keepNext w:val="0"/>
        <w:pageBreakBefore w:val="0"/>
        <w:spacing w:line="240" w:lineRule="auto"/>
        <w:widowControl w:val="off"/>
        <w:rPr>
          <w:rFonts w:hint="eastAsia" w:ascii="宋体" w:hAnsi="宋体"/>
          <w:sz w:val="24"/>
        </w:rPr>
      </w:pPr>
      <w:r>
        <w:rPr>
          <w:rFonts w:hint="eastAsia" w:ascii="宋体" w:hAnsi="宋体"/>
          <w:sz w:val="24"/>
        </w:rPr>
        <w:t xml:space="preserve">截止时间：</w:t>
      </w:r>
      <w:r>
        <w:rPr>
          <w:rFonts w:hint="eastAsia" w:ascii="宋体" w:hAnsi="宋体" w:eastAsia="宋体" w:cs="Times New Roman"/>
          <w:color w:val="ff0000"/>
          <w:sz w:val="24"/>
          <w:highlight w:val="none"/>
        </w:rPr>
        <w:t xml:space="preserve">202</w:t>
      </w:r>
      <w:r>
        <w:rPr>
          <w:rFonts w:hint="eastAsia" w:ascii="宋体" w:hAnsi="宋体" w:cs="Times New Roman"/>
          <w:color w:val="ff0000"/>
          <w:sz w:val="24"/>
          <w:highlight w:val="none"/>
          <w:lang w:val="en-US" w:eastAsia="zh-CN"/>
        </w:rPr>
        <w:t xml:space="preserve">6</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09</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14</w:t>
      </w:r>
      <w:r>
        <w:rPr>
          <w:rFonts w:hint="eastAsia" w:ascii="宋体" w:hAnsi="宋体" w:eastAsia="宋体" w:cs="Times New Roman"/>
          <w:color w:val="ff0000"/>
          <w:sz w:val="24"/>
          <w:highlight w:val="none"/>
          <w:lang w:val="en-US" w:eastAsia="zh-CN"/>
        </w:rPr>
        <w:t xml:space="preserve"> 09</w:t>
      </w:r>
      <w:r>
        <w:rPr>
          <w:rFonts w:hint="eastAsia" w:ascii="宋体" w:hAnsi="宋体" w:eastAsia="宋体" w:cs="Times New Roman"/>
          <w:color w:val="ff0000"/>
          <w:sz w:val="24"/>
          <w:highlight w:val="none"/>
        </w:rPr>
        <w:t xml:space="preserve">:00</w:t>
      </w:r>
      <w:r>
        <w:rPr>
          <w:rFonts w:hint="eastAsia" w:ascii="宋体" w:hAnsi="宋体"/>
          <w:color w:val="ff0000"/>
          <w:sz w:val="24"/>
          <w:highlight w:val="none"/>
        </w:rPr>
        <w:t xml:space="preserve">（</w:t>
      </w:r>
      <w:r>
        <w:rPr>
          <w:rFonts w:hint="eastAsia" w:ascii="宋体" w:hAnsi="宋体"/>
          <w:sz w:val="24"/>
          <w:highlight w:val="none"/>
        </w:rPr>
        <w:t xml:space="preserve">北</w:t>
      </w:r>
      <w:r>
        <w:rPr>
          <w:rFonts w:hint="eastAsia" w:ascii="宋体" w:hAnsi="宋体"/>
          <w:sz w:val="24"/>
        </w:rPr>
        <w:t xml:space="preserve">京时间）</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地点：</w:t>
      </w:r>
      <w:r>
        <w:rPr>
          <w:rFonts w:hint="eastAsia" w:ascii="宋体" w:hAnsi="宋体" w:eastAsia="宋体" w:cs="Times New Roman"/>
          <w:sz w:val="24"/>
          <w:highlight w:val="none"/>
          <w:lang w:eastAsia="zh-CN"/>
        </w:rPr>
        <w:t xml:space="preserve">https://jszfcg.jsczt.cn/jszc/login</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时间</w:t>
      </w:r>
      <w:r>
        <w:rPr>
          <w:rFonts w:hint="eastAsia" w:ascii="宋体" w:hAnsi="宋体"/>
          <w:sz w:val="24"/>
          <w:highlight w:val="none"/>
        </w:rPr>
        <w:t xml:space="preserve">：</w:t>
      </w:r>
      <w:r>
        <w:rPr>
          <w:rFonts w:hint="eastAsia" w:ascii="宋体" w:hAnsi="宋体" w:eastAsia="宋体" w:cs="Times New Roman"/>
          <w:color w:val="ff0000"/>
          <w:sz w:val="24"/>
          <w:highlight w:val="none"/>
        </w:rPr>
        <w:t xml:space="preserve">202</w:t>
      </w:r>
      <w:r>
        <w:rPr>
          <w:rFonts w:hint="eastAsia" w:ascii="宋体" w:hAnsi="宋体" w:cs="Times New Roman"/>
          <w:color w:val="ff0000"/>
          <w:sz w:val="24"/>
          <w:highlight w:val="none"/>
          <w:lang w:val="en-US" w:eastAsia="zh-CN"/>
        </w:rPr>
        <w:t xml:space="preserve">6</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09</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14</w:t>
      </w:r>
      <w:r>
        <w:rPr>
          <w:rFonts w:hint="eastAsia" w:ascii="宋体" w:hAnsi="宋体" w:eastAsia="宋体" w:cs="Times New Roman"/>
          <w:color w:val="ff0000"/>
          <w:sz w:val="24"/>
          <w:highlight w:val="none"/>
          <w:lang w:val="en-US" w:eastAsia="zh-CN"/>
        </w:rPr>
        <w:t xml:space="preserve"> 09</w:t>
      </w:r>
      <w:r>
        <w:rPr>
          <w:rFonts w:hint="eastAsia" w:ascii="宋体" w:hAnsi="宋体" w:eastAsia="宋体" w:cs="Times New Roman"/>
          <w:color w:val="ff0000"/>
          <w:sz w:val="24"/>
          <w:highlight w:val="none"/>
        </w:rPr>
        <w:t xml:space="preserve">:00</w:t>
      </w:r>
      <w:r>
        <w:rPr>
          <w:rFonts w:hint="eastAsia" w:ascii="宋体" w:hAnsi="宋体"/>
          <w:color w:val="ff0000"/>
          <w:sz w:val="24"/>
          <w:highlight w:val="none"/>
        </w:rPr>
        <w:t xml:space="preserve">（</w:t>
      </w:r>
      <w:r>
        <w:rPr>
          <w:rFonts w:hint="eastAsia" w:ascii="宋体" w:hAnsi="宋体"/>
          <w:sz w:val="24"/>
        </w:rPr>
        <w:t xml:space="preserve">北京时间）</w:t>
      </w:r>
      <w:r>
        <w:rPr>
          <w:rFonts w:hint="eastAsia" w:ascii="宋体" w:hAnsi="宋体"/>
          <w:sz w:val="24"/>
        </w:rPr>
      </w:r>
      <w:r/>
    </w:p>
    <w:p>
      <w:pPr>
        <w:pStyle w:val="708"/>
        <w:ind w:firstLine="480"/>
        <w:spacing w:line="520" w:lineRule="exact"/>
        <w:rPr>
          <w:rFonts w:hint="eastAsia" w:ascii="宋体" w:hAnsi="宋体"/>
          <w:sz w:val="24"/>
          <w:highlight w:val="none"/>
        </w:rPr>
      </w:pPr>
      <w:r>
        <w:rPr>
          <w:rFonts w:hint="eastAsia" w:ascii="宋体" w:hAnsi="宋体"/>
          <w:sz w:val="24"/>
        </w:rPr>
        <w:t xml:space="preserve">地点：涟水县政务中心东三楼全流程不见</w:t>
      </w:r>
      <w:r>
        <w:rPr>
          <w:rFonts w:hint="eastAsia" w:ascii="宋体" w:hAnsi="宋体"/>
          <w:sz w:val="24"/>
          <w:highlight w:val="none"/>
        </w:rPr>
        <w:t xml:space="preserve">面开标</w:t>
      </w:r>
      <w:r>
        <w:rPr>
          <w:rFonts w:hint="eastAsia" w:ascii="宋体" w:hAnsi="宋体"/>
          <w:sz w:val="24"/>
          <w:highlight w:val="none"/>
          <w:lang w:val="en-US" w:eastAsia="zh-CN"/>
        </w:rPr>
        <w:t xml:space="preserve">二</w:t>
      </w:r>
      <w:r>
        <w:rPr>
          <w:rFonts w:hint="eastAsia" w:ascii="宋体" w:hAnsi="宋体"/>
          <w:sz w:val="24"/>
          <w:highlight w:val="none"/>
        </w:rPr>
        <w:t xml:space="preserve">室</w:t>
      </w:r>
      <w:r>
        <w:rPr>
          <w:rFonts w:hint="eastAsia" w:ascii="宋体" w:hAnsi="宋体"/>
          <w:sz w:val="24"/>
          <w:highlight w:val="none"/>
        </w:rPr>
      </w:r>
      <w:r/>
    </w:p>
    <w:p>
      <w:pPr>
        <w:pStyle w:val="708"/>
        <w:ind w:firstLine="480"/>
        <w:spacing w:line="520" w:lineRule="exact"/>
        <w:rPr>
          <w:rFonts w:hint="eastAsia" w:ascii="宋体" w:hAnsi="宋体"/>
          <w:sz w:val="24"/>
        </w:rPr>
      </w:pPr>
      <w:r>
        <w:rPr>
          <w:rFonts w:hint="eastAsia" w:ascii="宋体" w:hAnsi="宋体"/>
          <w:sz w:val="24"/>
        </w:rPr>
        <w:t xml:space="preserve">六、公告期限</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自本公告发布之日起3个工作日。</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七、其他补充事宜</w:t>
      </w:r>
      <w:r>
        <w:rPr>
          <w:rFonts w:hint="eastAsia" w:ascii="宋体" w:hAnsi="宋体"/>
          <w:sz w:val="24"/>
        </w:rPr>
      </w:r>
      <w:r/>
    </w:p>
    <w:p>
      <w:pPr>
        <w:pStyle w:val="708"/>
        <w:ind w:firstLine="482"/>
        <w:spacing w:line="520" w:lineRule="exact"/>
        <w:rPr>
          <w:rFonts w:hint="eastAsia" w:ascii="宋体" w:hAnsi="宋体"/>
          <w:b/>
          <w:bCs/>
          <w:sz w:val="24"/>
          <w:lang w:val="en-US" w:eastAsia="zh-CN"/>
        </w:rPr>
      </w:pPr>
      <w:r>
        <w:rPr>
          <w:rFonts w:hint="eastAsia" w:ascii="宋体" w:hAnsi="宋体"/>
          <w:b/>
          <w:bCs/>
          <w:sz w:val="24"/>
          <w:lang w:val="en-US" w:eastAsia="zh-CN"/>
        </w:rPr>
        <w:t xml:space="preserve">1.采购人参照中华人民共和国财政部令第74号第十二条之规定，现邀请书面推荐供应商参加竞争性磋商采购。</w:t>
      </w:r>
      <w:r>
        <w:rPr>
          <w:rFonts w:hint="eastAsia" w:ascii="宋体" w:hAnsi="宋体"/>
          <w:b/>
          <w:bCs/>
          <w:sz w:val="24"/>
          <w:lang w:val="en-US" w:eastAsia="zh-CN"/>
        </w:rPr>
      </w:r>
      <w:r/>
    </w:p>
    <w:p>
      <w:pPr>
        <w:pStyle w:val="708"/>
        <w:ind w:firstLine="480"/>
        <w:spacing w:line="520" w:lineRule="exact"/>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.本项目仅采购非进口产品（注：本文件所称进口产品是指通过中国海关报关验放进入中国境内且产自境外的产品）。</w:t>
      </w:r>
      <w:r>
        <w:rPr>
          <w:rFonts w:hint="eastAsia" w:ascii="宋体" w:hAnsi="宋体"/>
          <w:sz w:val="24"/>
        </w:rPr>
      </w:r>
      <w:r/>
    </w:p>
    <w:p>
      <w:pPr>
        <w:pStyle w:val="708"/>
        <w:numPr>
          <w:ilvl w:val="0"/>
          <w:numId w:val="0"/>
        </w:numPr>
        <w:ind w:firstLine="480"/>
        <w:spacing w:line="520" w:lineRule="exact"/>
        <w:rPr>
          <w:rFonts w:hint="eastAsia" w:ascii="宋体" w:hAnsi="宋体" w:eastAsia="宋体" w:cs="Times New Roman"/>
          <w:sz w:val="24"/>
        </w:rPr>
      </w:pPr>
      <w:r>
        <w:rPr>
          <w:rFonts w:hint="eastAsia" w:ascii="宋体" w:hAnsi="宋体"/>
          <w:sz w:val="24"/>
          <w:szCs w:val="24"/>
          <w:lang w:val="en-US" w:eastAsia="zh-CN" w:bidi="ar-SA"/>
        </w:rPr>
        <w:t xml:space="preserve">3.</w:t>
      </w:r>
      <w:r>
        <w:rPr>
          <w:rFonts w:hint="eastAsia" w:ascii="宋体" w:hAnsi="宋体"/>
          <w:sz w:val="24"/>
        </w:rPr>
        <w:t xml:space="preserve">有关本次磋商活动的事项若存在变动或修改，敬请及时关注“淮安市政府采购</w:t>
      </w:r>
      <w:r>
        <w:rPr>
          <w:rFonts w:hint="eastAsia" w:ascii="宋体" w:hAnsi="宋体" w:eastAsia="宋体" w:cs="Times New Roman"/>
          <w:sz w:val="24"/>
        </w:rPr>
        <w:t xml:space="preserve">网”发布的更正公告。</w:t>
      </w:r>
      <w:r>
        <w:rPr>
          <w:rFonts w:hint="eastAsia" w:ascii="宋体" w:hAnsi="宋体" w:eastAsia="宋体" w:cs="Times New Roman"/>
          <w:sz w:val="24"/>
        </w:rPr>
      </w:r>
      <w:r/>
    </w:p>
    <w:p>
      <w:pPr>
        <w:pStyle w:val="708"/>
        <w:numPr>
          <w:ilvl w:val="0"/>
          <w:numId w:val="0"/>
        </w:numPr>
        <w:ind w:firstLine="480"/>
        <w:spacing w:line="520" w:lineRule="exact"/>
        <w:rPr>
          <w:rFonts w:eastAsia="仿宋_GB2312"/>
          <w:lang w:val="en-US" w:eastAsia="zh-CN"/>
        </w:rPr>
      </w:pPr>
      <w:r>
        <w:rPr>
          <w:rFonts w:hint="eastAsia" w:ascii="宋体" w:hAnsi="宋体" w:eastAsia="宋体" w:cs="Times New Roman"/>
          <w:sz w:val="24"/>
          <w:lang w:val="en-US" w:eastAsia="zh-CN"/>
        </w:rPr>
        <w:t xml:space="preserve">4.本次采购不收取磋商保证金。</w:t>
      </w:r>
      <w:r>
        <w:rPr>
          <w:rFonts w:eastAsia="仿宋_GB2312"/>
          <w:lang w:val="en-US" w:eastAsia="zh-CN"/>
        </w:rPr>
      </w:r>
      <w:r/>
    </w:p>
    <w:p>
      <w:pPr>
        <w:pStyle w:val="708"/>
        <w:ind w:firstLine="480"/>
        <w:spacing w:line="520" w:lineRule="exact"/>
        <w:rPr>
          <w:rFonts w:hint="eastAsia" w:ascii="宋体" w:hAnsi="宋体"/>
          <w:sz w:val="24"/>
        </w:rPr>
      </w:pPr>
      <w:r>
        <w:rPr>
          <w:rFonts w:hint="eastAsia" w:ascii="宋体" w:hAnsi="宋体"/>
          <w:sz w:val="24"/>
        </w:rPr>
        <w:t xml:space="preserve">八、凡对本次采购提出询问，请按以下方式联系。</w:t>
      </w:r>
      <w:r>
        <w:rPr>
          <w:rFonts w:hint="eastAsia" w:ascii="宋体" w:hAnsi="宋体"/>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1.采购人信息</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单位名称：</w:t>
      </w:r>
      <w:r>
        <w:rPr>
          <w:rFonts w:hint="eastAsia" w:ascii="宋体" w:hAnsi="宋体" w:eastAsia="宋体" w:cs="Times New Roman"/>
          <w:color w:val="000000"/>
          <w:sz w:val="24"/>
          <w:highlight w:val="none"/>
          <w:lang w:eastAsia="zh-CN"/>
        </w:rPr>
        <w:t xml:space="preserve">涟水县人民政府涟城街道办事处</w:t>
      </w:r>
      <w:r>
        <w:rPr>
          <w:rFonts w:hint="eastAsia" w:ascii="宋体" w:hAnsi="宋体" w:eastAsia="宋体" w:cs="Times New Roman"/>
          <w:color w:val="000000"/>
          <w:sz w:val="24"/>
          <w:highlight w:val="none"/>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单位地址：</w:t>
      </w:r>
      <w:r>
        <w:rPr>
          <w:rFonts w:ascii="宋体" w:hAnsi="宋体" w:eastAsia="宋体" w:cs="Times New Roman"/>
          <w:color w:val="000000"/>
          <w:sz w:val="24"/>
          <w:highlight w:val="none"/>
        </w:rPr>
        <w:t xml:space="preserve">江苏省淮安市涟水县涟漪西路19号</w:t>
      </w:r>
      <w:r>
        <w:rPr>
          <w:rFonts w:ascii="宋体" w:hAnsi="宋体" w:eastAsia="宋体" w:cs="Times New Roman"/>
          <w:color w:val="000000"/>
          <w:sz w:val="24"/>
          <w:highlight w:val="none"/>
          <w:lang w:val="en-US" w:eastAsia="zh-CN"/>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赵先生/王女士</w:t>
      </w:r>
      <w:r>
        <w:rPr>
          <w:rFonts w:ascii="宋体" w:hAnsi="宋体" w:eastAsia="宋体" w:cs="Times New Roman"/>
          <w:color w:val="000000"/>
          <w:sz w:val="24"/>
          <w:highlight w:val="none"/>
          <w:lang w:val="en-US" w:eastAsia="zh-CN"/>
        </w:rPr>
      </w:r>
      <w:r/>
    </w:p>
    <w:p>
      <w:pPr>
        <w:pStyle w:val="708"/>
        <w:ind w:firstLine="480"/>
        <w:spacing w:line="52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联系电话：18762707892</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13912064815</w:t>
      </w:r>
      <w:r>
        <w:rPr>
          <w:rFonts w:ascii="宋体" w:hAnsi="宋体" w:eastAsia="宋体" w:cs="Times New Roman"/>
          <w:color w:val="000000"/>
          <w:sz w:val="24"/>
          <w:highlight w:val="none"/>
          <w:lang w:val="en-US" w:eastAsia="zh-CN"/>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2.采购代理机构信息（如有）</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单位名称：涟水县红缘招标咨询有限公司</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单位地址：涟水县政务中心</w:t>
      </w:r>
      <w:r>
        <w:rPr>
          <w:rFonts w:hint="eastAsia" w:ascii="宋体" w:hAnsi="宋体" w:eastAsia="宋体" w:cs="Times New Roman"/>
          <w:sz w:val="24"/>
          <w:highlight w:val="none"/>
          <w:lang w:eastAsia="zh-CN"/>
        </w:rPr>
        <w:t xml:space="preserve">东三楼</w:t>
      </w:r>
      <w:r>
        <w:rPr>
          <w:rFonts w:hint="eastAsia" w:ascii="宋体" w:hAnsi="宋体" w:eastAsia="宋体" w:cs="Times New Roman"/>
          <w:sz w:val="24"/>
          <w:highlight w:val="none"/>
        </w:rPr>
        <w:t xml:space="preserve">319室</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sz w:val="24"/>
          <w:lang w:val="en-US"/>
        </w:rPr>
      </w:pPr>
      <w:r>
        <w:rPr>
          <w:rFonts w:hint="eastAsia" w:ascii="宋体" w:hAnsi="宋体" w:eastAsia="宋体" w:cs="Times New Roman"/>
          <w:sz w:val="24"/>
        </w:rPr>
        <w:t xml:space="preserve">联系人：</w:t>
      </w:r>
      <w:r>
        <w:rPr>
          <w:rFonts w:hint="eastAsia" w:ascii="宋体" w:hAnsi="宋体" w:eastAsia="宋体" w:cs="Times New Roman"/>
          <w:sz w:val="24"/>
          <w:lang w:val="en-US" w:eastAsia="zh-CN"/>
        </w:rPr>
        <w:t xml:space="preserve">左先生</w:t>
      </w:r>
      <w:r>
        <w:rPr>
          <w:rFonts w:ascii="宋体" w:hAnsi="宋体" w:eastAsia="宋体" w:cs="Times New Roman"/>
          <w:sz w:val="24"/>
          <w:lang w:val="en-US"/>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sz w:val="24"/>
          <w:lang w:val="en-US" w:eastAsia="zh-CN"/>
        </w:rPr>
      </w:pPr>
      <w:r>
        <w:rPr>
          <w:rFonts w:hint="eastAsia" w:ascii="宋体" w:hAnsi="宋体" w:eastAsia="宋体" w:cs="Times New Roman"/>
          <w:sz w:val="24"/>
        </w:rPr>
        <w:t xml:space="preserve">联系电话：0517-</w:t>
      </w:r>
      <w:r>
        <w:rPr>
          <w:rFonts w:hint="eastAsia" w:ascii="宋体" w:hAnsi="宋体" w:eastAsia="宋体" w:cs="Times New Roman"/>
          <w:sz w:val="24"/>
          <w:lang w:val="en-US" w:eastAsia="zh-CN"/>
        </w:rPr>
        <w:t xml:space="preserve">82810669</w:t>
      </w:r>
      <w:r>
        <w:rPr>
          <w:rFonts w:ascii="宋体" w:hAnsi="宋体" w:eastAsia="宋体" w:cs="Times New Roman"/>
          <w:sz w:val="24"/>
          <w:lang w:val="en-US" w:eastAsia="zh-CN"/>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3.项目联系方式</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rPr>
        <w:t xml:space="preserve">项目联系人：</w:t>
      </w:r>
      <w:r>
        <w:rPr>
          <w:rFonts w:hint="eastAsia" w:ascii="宋体" w:hAnsi="宋体" w:eastAsia="宋体" w:cs="Times New Roman"/>
          <w:sz w:val="24"/>
          <w:lang w:val="en-US" w:eastAsia="zh-CN"/>
        </w:rPr>
        <w:t xml:space="preserve">左先生</w:t>
      </w:r>
      <w:r>
        <w:rPr>
          <w:rFonts w:hint="eastAsia" w:ascii="宋体" w:hAnsi="宋体" w:eastAsia="宋体" w:cs="Times New Roman"/>
          <w:sz w:val="24"/>
          <w:lang w:val="en-US" w:eastAsia="zh-CN"/>
        </w:rPr>
      </w:r>
      <w:r/>
    </w:p>
    <w:p>
      <w:pPr>
        <w:pStyle w:val="708"/>
        <w:numPr>
          <w:ilvl w:val="0"/>
          <w:numId w:val="0"/>
        </w:numPr>
        <w:ind w:firstLine="480"/>
        <w:keepLines w:val="0"/>
        <w:keepNext w:val="0"/>
        <w:pageBreakBefore w:val="0"/>
        <w:spacing w:line="520" w:lineRule="exact"/>
        <w:widowControl w:val="off"/>
        <w:rPr>
          <w:rFonts w:ascii="Times New Roman" w:hAnsi="Times New Roman" w:eastAsia="宋体" w:cs="Times New Roman"/>
          <w:lang w:val="en-US" w:eastAsia="zh-CN"/>
        </w:rPr>
      </w:pPr>
      <w:r>
        <w:rPr>
          <w:rFonts w:hint="eastAsia" w:ascii="宋体" w:hAnsi="宋体" w:eastAsia="宋体" w:cs="Times New Roman"/>
          <w:sz w:val="24"/>
        </w:rPr>
        <w:t xml:space="preserve">联系电话：0517-</w:t>
      </w:r>
      <w:r>
        <w:rPr>
          <w:rFonts w:hint="eastAsia" w:ascii="宋体" w:hAnsi="宋体" w:eastAsia="宋体" w:cs="Times New Roman"/>
          <w:sz w:val="24"/>
          <w:lang w:val="en-US" w:eastAsia="zh-CN"/>
        </w:rPr>
        <w:t xml:space="preserve">82810669</w:t>
      </w:r>
      <w:r>
        <w:rPr>
          <w:rFonts w:ascii="Times New Roman" w:hAnsi="Times New Roman" w:eastAsia="宋体" w:cs="Times New Roman"/>
          <w:lang w:val="en-US" w:eastAsia="zh-CN"/>
        </w:rPr>
      </w:r>
      <w:r/>
    </w:p>
    <w:p>
      <w:pPr>
        <w:pStyle w:val="708"/>
        <w:ind w:firstLine="420"/>
        <w:spacing w:line="520" w:lineRule="exact"/>
      </w:pPr>
      <w:r/>
      <w:r/>
    </w:p>
    <w:p>
      <w:pPr>
        <w:pStyle w:val="710"/>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7" w:name="_Toc10923170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7"/>
      <w:r>
        <w:rPr>
          <w:rFonts w:hint="eastAsia" w:ascii="宋体" w:hAnsi="宋体" w:eastAsia="宋体"/>
          <w:bCs/>
          <w:sz w:val="28"/>
          <w:szCs w:val="28"/>
        </w:rPr>
      </w:r>
      <w:r/>
    </w:p>
    <w:p>
      <w:pPr>
        <w:pStyle w:val="708"/>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708"/>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708"/>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708"/>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以电子件形式发送的，请磋商供应商同时将纸质文档一并邮寄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708"/>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708"/>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08"/>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708"/>
        <w:ind w:firstLine="482"/>
        <w:spacing w:line="520" w:lineRule="exact"/>
        <w:rPr>
          <w:rFonts w:hint="eastAsia" w:ascii="宋体" w:hAnsi="宋体" w:eastAsia="宋体" w:cs="Times New Roman"/>
          <w:sz w:val="24"/>
        </w:rPr>
      </w:pPr>
      <w:r>
        <w:rPr>
          <w:rFonts w:hint="eastAsia" w:ascii="宋体" w:hAnsi="宋体" w:eastAsia="宋体" w:cs="Times New Roman"/>
          <w:b/>
          <w:bCs/>
          <w:sz w:val="24"/>
        </w:rPr>
        <w:t xml:space="preserve">1</w:t>
      </w:r>
      <w:r>
        <w:rPr>
          <w:rFonts w:hint="eastAsia" w:ascii="宋体" w:hAnsi="宋体" w:eastAsia="宋体" w:cs="Times New Roman"/>
          <w:b/>
          <w:bCs/>
          <w:sz w:val="24"/>
          <w:lang w:val="en-US" w:eastAsia="zh-CN"/>
        </w:rPr>
        <w:t xml:space="preserve">1.</w:t>
      </w:r>
      <w:r>
        <w:rPr>
          <w:rFonts w:hint="eastAsia" w:ascii="宋体" w:hAnsi="宋体" w:eastAsia="宋体" w:cs="Times New Roman"/>
          <w:b/>
          <w:bCs/>
          <w:sz w:val="24"/>
        </w:rPr>
        <w:t xml:space="preserve">1本项目采用单价合同，</w:t>
      </w:r>
      <w:r>
        <w:rPr>
          <w:rFonts w:hint="eastAsia" w:ascii="宋体" w:hAnsi="宋体" w:eastAsia="宋体" w:cs="Times New Roman"/>
          <w:sz w:val="24"/>
        </w:rPr>
        <w:t xml:space="preserve">报价应包括磋商文件所确定的磋商范围的全部工作内容的价格体现，供应商的报价应包含所有餐饮制作所需的原材料及油、盐、酱、醋配料等所有食材费用、</w:t>
      </w:r>
      <w:r>
        <w:rPr>
          <w:rFonts w:hint="eastAsia" w:ascii="宋体" w:hAnsi="宋体" w:eastAsia="宋体" w:cs="Times New Roman"/>
          <w:sz w:val="24"/>
          <w:lang w:eastAsia="zh-CN"/>
        </w:rPr>
        <w:t xml:space="preserve">燃</w:t>
      </w:r>
      <w:r>
        <w:rPr>
          <w:rFonts w:hint="eastAsia" w:ascii="宋体" w:hAnsi="宋体" w:eastAsia="宋体" w:cs="Times New Roman"/>
          <w:sz w:val="24"/>
        </w:rPr>
        <w:t xml:space="preserve">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.2报价方式</w:t>
      </w:r>
      <w:r>
        <w:rPr>
          <w:rFonts w:hint="eastAsia" w:ascii="宋体" w:hAnsi="宋体" w:eastAsia="宋体" w:cs="Times New Roman"/>
          <w:sz w:val="24"/>
        </w:rPr>
      </w:r>
      <w:r/>
    </w:p>
    <w:p>
      <w:pPr>
        <w:pStyle w:val="708"/>
        <w:ind w:firstLine="482"/>
        <w:spacing w:line="520" w:lineRule="exact"/>
        <w:rPr>
          <w:rFonts w:hint="eastAsia" w:ascii="宋体" w:hAnsi="宋体" w:eastAsia="宋体" w:cs="Times New Roman"/>
          <w:sz w:val="24"/>
        </w:rPr>
      </w:pPr>
      <w:r>
        <w:rPr>
          <w:rFonts w:hint="eastAsia" w:ascii="宋体" w:hAnsi="宋体" w:eastAsia="宋体" w:cs="Times New Roman"/>
          <w:b/>
          <w:bCs/>
          <w:sz w:val="24"/>
        </w:rPr>
        <w:t xml:space="preserve">本项目采用总承包方式，</w:t>
      </w:r>
      <w:r>
        <w:rPr>
          <w:rFonts w:hint="eastAsia" w:ascii="宋体" w:hAnsi="宋体" w:eastAsia="宋体" w:cs="Times New Roman"/>
          <w:sz w:val="24"/>
        </w:rPr>
        <w:t xml:space="preserve">供应商的报价应包含所有餐饮制作所需的原材料及油、盐、酱、醋配料等所有食材费用、</w:t>
      </w:r>
      <w:r>
        <w:rPr>
          <w:rFonts w:hint="eastAsia" w:ascii="宋体" w:hAnsi="宋体" w:eastAsia="宋体" w:cs="Times New Roman"/>
          <w:sz w:val="24"/>
          <w:lang w:eastAsia="zh-CN"/>
        </w:rPr>
        <w:t xml:space="preserve">燃</w:t>
      </w:r>
      <w:r>
        <w:rPr>
          <w:rFonts w:hint="eastAsia" w:ascii="宋体" w:hAnsi="宋体" w:eastAsia="宋体" w:cs="Times New Roman"/>
          <w:sz w:val="24"/>
        </w:rPr>
        <w:t xml:space="preserve">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11.</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供应商的任何错漏、优惠、竞争性报价不得作为减轻责任、减少服务、增加收费、降低质量的理由。</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11.</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采购人或代理机构不接受备选的磋商方案或有选择的报价。</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11.</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本次磋商项目报价均须以人民币为货币单位。</w:t>
      </w:r>
      <w:r>
        <w:rPr>
          <w:rFonts w:hint="eastAsia" w:ascii="宋体" w:hAnsi="宋体" w:eastAsia="宋体" w:cs="Times New Roman"/>
          <w:sz w:val="24"/>
        </w:rPr>
      </w:r>
      <w:r/>
    </w:p>
    <w:p>
      <w:pPr>
        <w:pStyle w:val="708"/>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708"/>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708"/>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708"/>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18.2.1代理机构将在采购公告中规定的时间和地点组织磋商开始仪式。供应商应当按照《操作手册》规定，参加磋商活动。</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18.2.3报价一览表内容与分项报价表内容不一致的，一律以报价一览表内容为准。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18.3全流程不见面交易采购说明</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18.3.5“全流程不见面交易”活动当日，供应商不必抵达现场，仅需在任意地点登录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18.3.6电子响应文件开启时间前，各供应商的授权委托人或法人代表提前进入“江苏省政府采购一体化不见面开标（采购）大厅”，根据操作手册验证CA与签章是否正常，以免影响响应文件的解密。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710"/>
        <w:ind w:firstLine="480"/>
        <w:spacing w:before="0" w:after="0" w:line="520" w:lineRule="exact"/>
        <w:rPr>
          <w:rFonts w:hint="eastAsia" w:ascii="宋体" w:hAnsi="宋体" w:eastAsia="宋体"/>
          <w:b w:val="0"/>
          <w:bCs/>
          <w:sz w:val="24"/>
          <w:szCs w:val="24"/>
        </w:rPr>
      </w:pPr>
      <w:r>
        <w:rPr>
          <w:rFonts w:hint="eastAsia" w:ascii="宋体" w:hAnsi="宋体" w:eastAsia="宋体"/>
          <w:b w:val="0"/>
          <w:bCs/>
          <w:sz w:val="24"/>
          <w:szCs w:val="24"/>
        </w:rPr>
        <w:t xml:space="preserve">18.3.10供应商在制作上传电子响应文件、观看活动组织、响应文件解密等技术方面遇到问题时，请与软件公司技术人员咨询，联系电话：0517-83638013。</w:t>
      </w:r>
      <w:r>
        <w:rPr>
          <w:rFonts w:hint="eastAsia" w:ascii="宋体" w:hAnsi="宋体" w:eastAsia="宋体"/>
          <w:b w:val="0"/>
          <w:bCs/>
          <w:sz w:val="24"/>
          <w:szCs w:val="24"/>
        </w:rPr>
      </w:r>
      <w:r/>
    </w:p>
    <w:p>
      <w:pPr>
        <w:pStyle w:val="708"/>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18.4.1磋商小组由采购人代表和评审专家共3人以上单数组成。</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w:t>
      </w:r>
      <w:r>
        <w:rPr>
          <w:rFonts w:hint="eastAsia" w:ascii="宋体" w:hAnsi="宋体"/>
          <w:bCs/>
          <w:sz w:val="24"/>
          <w:lang w:val="zh-CN"/>
        </w:rPr>
      </w:r>
      <w:r/>
    </w:p>
    <w:p>
      <w:pPr>
        <w:pStyle w:val="708"/>
        <w:ind w:firstLine="480"/>
        <w:spacing w:line="520" w:lineRule="exact"/>
        <w:rPr>
          <w:rFonts w:hint="eastAsia" w:ascii="宋体" w:hAnsi="宋体"/>
          <w:bCs/>
          <w:sz w:val="24"/>
        </w:rPr>
      </w:pPr>
      <w:r>
        <w:rPr>
          <w:rFonts w:hint="eastAsia" w:ascii="宋体" w:hAnsi="宋体"/>
          <w:bCs/>
          <w:sz w:val="24"/>
          <w:lang w:val="zh-CN"/>
        </w:rPr>
        <w:t xml:space="preserve">19.1.1.3响应文件有下列情况之一的，在资格性审查时按照无效响应文件处理：</w:t>
      </w:r>
      <w:r>
        <w:rPr>
          <w:rFonts w:hint="eastAsia" w:ascii="宋体" w:hAnsi="宋体"/>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708"/>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708"/>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708"/>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19.6.3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rPr>
          <w:rFonts w:hint="eastAsia" w:ascii="宋体" w:hAnsi="宋体"/>
          <w:bCs/>
          <w:sz w:val="24"/>
        </w:rPr>
      </w:r>
      <w:r/>
    </w:p>
    <w:p>
      <w:pPr>
        <w:pStyle w:val="708"/>
        <w:ind w:firstLine="480"/>
        <w:spacing w:line="520" w:lineRule="exact"/>
        <w:rPr>
          <w:rFonts w:hint="eastAsia"/>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rPr>
          <w:rFonts w:hint="eastAsia"/>
        </w:rPr>
      </w:r>
      <w:r/>
    </w:p>
    <w:p>
      <w:pPr>
        <w:pStyle w:val="708"/>
        <w:ind w:firstLine="482"/>
        <w:spacing w:line="520" w:lineRule="exact"/>
        <w:rPr>
          <w:rFonts w:hint="eastAsia" w:ascii="宋体" w:hAnsi="宋体"/>
          <w:b/>
          <w:sz w:val="24"/>
        </w:rPr>
      </w:pPr>
      <w:r>
        <w:rPr>
          <w:rFonts w:hint="eastAsia" w:ascii="宋体" w:hAnsi="宋体"/>
          <w:b/>
          <w:sz w:val="24"/>
        </w:rPr>
        <w:t xml:space="preserve">19.7磋商结束后，磋商小组将要求所有继续参加磋商的供应商凭CA锁登录“苏采云政府采购一体化平台”在规定的时间内进行最终报价，未在规定时间内完成最终报价的，视为供应商自动放弃磋商资格。</w:t>
      </w:r>
      <w:r>
        <w:rPr>
          <w:rFonts w:hint="eastAsia" w:ascii="宋体" w:hAnsi="宋体"/>
          <w:b/>
          <w:sz w:val="24"/>
        </w:rPr>
      </w:r>
      <w:r/>
    </w:p>
    <w:p>
      <w:pPr>
        <w:pStyle w:val="708"/>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708"/>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）供应商所报产品与磋商文件“第一章 第五部分 项目采购需求”中所有参数要求有重大负偏离的。</w:t>
      </w:r>
      <w:r>
        <w:rPr>
          <w:rFonts w:hint="eastAsia" w:ascii="宋体" w:hAnsi="宋体"/>
          <w:bCs/>
          <w:sz w:val="24"/>
        </w:rPr>
      </w:r>
      <w:r/>
    </w:p>
    <w:p>
      <w:pPr>
        <w:pStyle w:val="708"/>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708"/>
        <w:ind w:firstLine="540"/>
        <w:spacing w:line="520" w:lineRule="exact"/>
        <w:rPr>
          <w:rFonts w:hint="eastAsia" w:ascii="宋体" w:hAnsi="宋体" w:eastAsia="宋体" w:cs="Times New Roman"/>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eastAsia="宋体" w:cs="Times New Roman"/>
          <w:bCs/>
          <w:sz w:val="24"/>
        </w:rPr>
        <w:t xml:space="preserve">评审过程中出现下列情形之一的，评审委员会应当启动异常低价投标(响应)审查程序:</w:t>
      </w:r>
      <w:r>
        <w:rPr>
          <w:rFonts w:hint="eastAsia" w:ascii="宋体" w:hAnsi="宋体" w:eastAsia="宋体" w:cs="Times New Roman"/>
          <w:bCs/>
          <w:sz w:val="24"/>
        </w:rPr>
      </w:r>
      <w:r/>
    </w:p>
    <w:p>
      <w:pPr>
        <w:pStyle w:val="708"/>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①</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投标(响应)报价低于采购项目预算50%的，即投标(响应)报价&lt;采购项目预算x50%;</w:t>
      </w:r>
      <w:r>
        <w:rPr>
          <w:rFonts w:hint="eastAsia" w:ascii="宋体" w:hAnsi="宋体" w:eastAsia="宋体" w:cs="Times New Roman"/>
          <w:bCs/>
          <w:sz w:val="24"/>
        </w:rPr>
      </w:r>
      <w:r/>
    </w:p>
    <w:p>
      <w:pPr>
        <w:pStyle w:val="708"/>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②</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投标(响应)报价低于采购项目最高限价45%的，即投标(响应)报价&lt;采购项目最高限价x45%;</w:t>
      </w:r>
      <w:r>
        <w:rPr>
          <w:rFonts w:hint="eastAsia" w:ascii="宋体" w:hAnsi="宋体" w:eastAsia="宋体" w:cs="Times New Roman"/>
          <w:bCs/>
          <w:sz w:val="24"/>
        </w:rPr>
      </w:r>
      <w:r/>
    </w:p>
    <w:p>
      <w:pPr>
        <w:pStyle w:val="708"/>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③</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评审委员会认定的供应商报价过低、有可能影响产品质量或者不能诚信履约的其他情形。</w:t>
      </w:r>
      <w:r>
        <w:rPr>
          <w:rFonts w:hint="eastAsia" w:ascii="宋体" w:hAnsi="宋体" w:eastAsia="宋体" w:cs="Times New Roman"/>
          <w:bCs/>
          <w:sz w:val="24"/>
        </w:rPr>
      </w:r>
      <w:r/>
    </w:p>
    <w:p>
      <w:pPr>
        <w:pStyle w:val="708"/>
        <w:ind w:firstLine="48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④</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708"/>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708"/>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23.3磋商小组名单在磋商前确定，并在磋商结果确定前保密。</w:t>
      </w:r>
      <w:r>
        <w:rPr>
          <w:rFonts w:hint="eastAsia" w:ascii="宋体" w:hAnsi="宋体"/>
          <w:sz w:val="24"/>
        </w:rPr>
      </w:r>
      <w:r/>
    </w:p>
    <w:p>
      <w:pPr>
        <w:pStyle w:val="708"/>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rPr>
          <w:rFonts w:hint="eastAsia" w:ascii="宋体" w:hAnsi="宋体"/>
          <w:bCs/>
          <w:sz w:val="24"/>
        </w:rPr>
      </w:r>
      <w:r/>
    </w:p>
    <w:p>
      <w:pPr>
        <w:pStyle w:val="708"/>
        <w:ind w:firstLine="480"/>
        <w:spacing w:line="520" w:lineRule="exact"/>
        <w:rPr>
          <w:rFonts w:hint="eastAsia"/>
        </w:rPr>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708"/>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708"/>
        <w:ind w:firstLine="48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708"/>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708"/>
        <w:spacing w:line="520" w:lineRule="exact"/>
        <w:rPr>
          <w:rFonts w:ascii="宋体" w:hAnsi="宋体"/>
          <w:b/>
          <w:bCs w:val="0"/>
          <w:color w:val="000000"/>
          <w:sz w:val="24"/>
          <w:highlight w:val="none"/>
        </w:rPr>
      </w:pPr>
      <w:r>
        <w:rPr>
          <w:rFonts w:ascii="宋体" w:hAnsi="宋体"/>
          <w:bCs/>
          <w:color w:val="000000"/>
          <w:sz w:val="24"/>
          <w:highlight w:val="none"/>
        </w:rPr>
        <w:t xml:space="preserve">28</w:t>
      </w:r>
      <w:r>
        <w:rPr>
          <w:rFonts w:hint="eastAsia" w:ascii="宋体" w:hAnsi="宋体"/>
          <w:bCs/>
          <w:color w:val="000000"/>
          <w:sz w:val="24"/>
          <w:highlight w:val="none"/>
        </w:rPr>
        <w:t xml:space="preserve">.</w:t>
      </w:r>
      <w:r>
        <w:rPr>
          <w:rFonts w:hint="eastAsia" w:ascii="宋体" w:hAnsi="宋体"/>
          <w:b/>
          <w:bCs w:val="0"/>
          <w:color w:val="000000"/>
          <w:sz w:val="24"/>
          <w:highlight w:val="none"/>
        </w:rPr>
        <w:t xml:space="preserve">履约保证金（本项目按下列第 </w:t>
      </w:r>
      <w:r>
        <w:rPr>
          <w:rFonts w:hint="eastAsia" w:ascii="宋体" w:hAnsi="宋体"/>
          <w:b/>
          <w:bCs w:val="0"/>
          <w:color w:val="000000"/>
          <w:sz w:val="24"/>
          <w:highlight w:val="none"/>
          <w:lang w:val="en-US" w:eastAsia="zh-CN"/>
        </w:rPr>
        <w:t xml:space="preserve">28.1</w:t>
      </w:r>
      <w:r>
        <w:rPr>
          <w:rFonts w:hint="eastAsia" w:ascii="宋体" w:hAnsi="宋体"/>
          <w:b/>
          <w:bCs w:val="0"/>
          <w:color w:val="000000"/>
          <w:sz w:val="24"/>
          <w:highlight w:val="none"/>
        </w:rPr>
        <w:t xml:space="preserve">条执行）</w:t>
      </w:r>
      <w:r>
        <w:rPr>
          <w:rFonts w:ascii="宋体" w:hAnsi="宋体"/>
          <w:b/>
          <w:bCs w:val="0"/>
          <w:color w:val="000000"/>
          <w:sz w:val="24"/>
          <w:highlight w:val="none"/>
        </w:rPr>
      </w:r>
      <w:r/>
    </w:p>
    <w:p>
      <w:pPr>
        <w:pStyle w:val="708"/>
        <w:ind w:firstLine="460"/>
        <w:spacing w:line="520" w:lineRule="exact"/>
        <w:rPr>
          <w:rFonts w:hint="eastAsia" w:ascii="宋体" w:hAnsi="宋体"/>
          <w:bCs/>
          <w:color w:val="000000"/>
          <w:sz w:val="24"/>
          <w:highlight w:val="none"/>
        </w:rPr>
      </w:pPr>
      <w:r>
        <w:rPr>
          <w:rFonts w:ascii="宋体" w:hAnsi="宋体"/>
          <w:bCs/>
          <w:color w:val="000000"/>
          <w:sz w:val="24"/>
          <w:highlight w:val="none"/>
        </w:rPr>
        <w:t xml:space="preserve">28.1</w:t>
      </w:r>
      <w:r>
        <w:rPr>
          <w:rFonts w:hint="eastAsia" w:ascii="宋体" w:hAnsi="宋体"/>
          <w:bCs/>
          <w:color w:val="000000"/>
          <w:sz w:val="24"/>
          <w:highlight w:val="none"/>
        </w:rPr>
        <w:t xml:space="preserve">本项目无需缴纳履约保证金。</w:t>
      </w:r>
      <w:r>
        <w:rPr>
          <w:rFonts w:hint="eastAsia" w:ascii="宋体" w:hAnsi="宋体"/>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28.2</w:t>
      </w:r>
      <w:r>
        <w:rPr>
          <w:rFonts w:hint="eastAsia" w:ascii="宋体" w:hAnsi="宋体" w:eastAsia="宋体" w:cs="Times New Roman"/>
          <w:bCs/>
          <w:color w:val="000000"/>
          <w:sz w:val="24"/>
          <w:highlight w:val="none"/>
        </w:rPr>
        <w:t xml:space="preserve">为保证合同的顺利执行，成交供应商在领取成交通知书后，签订合同之前，向采购单位缴纳成交价</w:t>
      </w:r>
      <w:r>
        <w:rPr>
          <w:rFonts w:hint="eastAsia" w:ascii="宋体" w:hAnsi="宋体" w:eastAsia="宋体" w:cs="宋体"/>
          <w:color w:val="000000"/>
          <w:sz w:val="24"/>
          <w:szCs w:val="24"/>
          <w:highlight w:val="none"/>
        </w:rPr>
        <w:t xml:space="preserve">万元履约保证金</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28.3</w:t>
      </w:r>
      <w:r>
        <w:rPr>
          <w:rFonts w:hint="eastAsia" w:ascii="宋体" w:hAnsi="宋体" w:eastAsia="宋体" w:cs="Times New Roman"/>
          <w:bCs/>
          <w:color w:val="000000"/>
          <w:sz w:val="24"/>
          <w:highlight w:val="none"/>
        </w:rPr>
        <w:t xml:space="preserve">成交供应商提供的履约保证金可以是人民币形式（银行本票、汇票、支票、电汇），或银行保函、担保公司的保证担保或保险公司的保证保险等多种形式。</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28.4</w:t>
      </w:r>
      <w:r>
        <w:rPr>
          <w:rFonts w:hint="eastAsia" w:ascii="宋体" w:hAnsi="宋体" w:eastAsia="宋体" w:cs="Times New Roman"/>
          <w:bCs/>
          <w:color w:val="000000"/>
          <w:sz w:val="24"/>
          <w:highlight w:val="none"/>
        </w:rPr>
        <w:t xml:space="preserve">成交供应商选取银行保函、担保公司的保证担保或保险公司的保证保险等形式的向采购人缴纳的，如保函（担保、保险等）的约定期到期但成交供应商履约仍未结束的，成交供应商须进行续保。</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28.5</w:t>
      </w:r>
      <w:r>
        <w:rPr>
          <w:rFonts w:hint="eastAsia" w:ascii="宋体" w:hAnsi="宋体" w:eastAsia="宋体" w:cs="Times New Roman"/>
          <w:bCs/>
          <w:color w:val="000000"/>
          <w:sz w:val="24"/>
          <w:highlight w:val="none"/>
        </w:rPr>
        <w:t xml:space="preserve">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28.6</w:t>
      </w:r>
      <w:r>
        <w:rPr>
          <w:rFonts w:hint="eastAsia" w:ascii="宋体" w:hAnsi="宋体" w:eastAsia="宋体" w:cs="Times New Roman"/>
          <w:bCs/>
          <w:color w:val="000000"/>
          <w:sz w:val="24"/>
          <w:highlight w:val="none"/>
        </w:rPr>
        <w:t xml:space="preserve">如成交供应商未能履行合同规定的义务，采购人有权从履约保证金中取得补偿。</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28.7</w:t>
      </w:r>
      <w:r>
        <w:rPr>
          <w:rFonts w:hint="eastAsia" w:ascii="宋体" w:hAnsi="宋体" w:eastAsia="宋体" w:cs="Times New Roman"/>
          <w:bCs/>
          <w:color w:val="000000"/>
          <w:sz w:val="24"/>
          <w:highlight w:val="none"/>
        </w:rPr>
        <w:t xml:space="preserve">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28.8</w:t>
      </w:r>
      <w:r>
        <w:rPr>
          <w:rFonts w:hint="eastAsia" w:ascii="宋体" w:hAnsi="宋体" w:eastAsia="宋体" w:cs="Times New Roman"/>
          <w:bCs/>
          <w:color w:val="000000"/>
          <w:sz w:val="24"/>
          <w:highlight w:val="none"/>
        </w:rPr>
        <w:t xml:space="preserve">履约保证金在合同约定期间内不予退还或者应完全有效，履约保证金在项目验收合格后无息退还给成交供应商。</w:t>
      </w:r>
      <w:r>
        <w:rPr>
          <w:rFonts w:hint="eastAsia" w:ascii="宋体" w:hAnsi="宋体" w:eastAsia="宋体" w:cs="Times New Roman"/>
          <w:bCs/>
          <w:color w:val="000000"/>
          <w:sz w:val="24"/>
          <w:highlight w:val="none"/>
        </w:rPr>
      </w:r>
      <w:r/>
    </w:p>
    <w:p>
      <w:pPr>
        <w:pStyle w:val="708"/>
        <w:ind w:firstLine="480"/>
        <w:spacing w:line="520" w:lineRule="exact"/>
        <w:rPr>
          <w:rFonts w:hint="eastAsia" w:ascii="宋体" w:hAnsi="宋体"/>
          <w:bCs/>
          <w:sz w:val="24"/>
          <w:highlight w:val="cyan"/>
        </w:rPr>
      </w:pPr>
      <w:r>
        <w:rPr>
          <w:rFonts w:hint="eastAsia" w:ascii="宋体" w:hAnsi="宋体"/>
          <w:bCs/>
          <w:sz w:val="24"/>
          <w:highlight w:val="cyan"/>
        </w:rPr>
      </w:r>
      <w:r/>
    </w:p>
    <w:p>
      <w:pPr>
        <w:pStyle w:val="708"/>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708"/>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签字并加盖单位公章。</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708"/>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70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sz w:val="24"/>
          <w:lang w:val="en-US" w:eastAsia="zh-CN"/>
        </w:rPr>
        <w:t xml:space="preserve">八</w:t>
      </w:r>
      <w:r>
        <w:rPr>
          <w:rFonts w:hint="eastAsia" w:ascii="宋体" w:hAnsi="宋体"/>
          <w:sz w:val="24"/>
        </w:rPr>
        <w:t xml:space="preserve">、示范格式”。</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w:t>
      </w:r>
      <w:r>
        <w:rPr>
          <w:rFonts w:hint="eastAsia" w:ascii="宋体" w:hAnsi="宋体"/>
          <w:sz w:val="24"/>
          <w:lang w:val="en-US" w:eastAsia="zh-CN"/>
        </w:rPr>
        <w:t xml:space="preserve">八</w:t>
      </w:r>
      <w:r>
        <w:rPr>
          <w:rFonts w:hint="eastAsia" w:ascii="宋体" w:hAnsi="宋体"/>
          <w:sz w:val="24"/>
        </w:rPr>
        <w:t xml:space="preserve">、示范格式”。</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708"/>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708"/>
        <w:spacing w:line="520" w:lineRule="exact"/>
        <w:rPr>
          <w:rFonts w:ascii="宋体" w:hAnsi="宋体"/>
          <w:b/>
          <w:sz w:val="24"/>
        </w:rPr>
      </w:pPr>
      <w:r>
        <w:rPr>
          <w:rFonts w:hint="eastAsia" w:ascii="宋体" w:hAnsi="宋体"/>
          <w:b/>
          <w:sz w:val="24"/>
        </w:rPr>
        <w:t xml:space="preserve">3</w:t>
      </w:r>
      <w:r>
        <w:rPr>
          <w:rFonts w:ascii="宋体" w:hAnsi="宋体"/>
          <w:b/>
          <w:sz w:val="24"/>
        </w:rPr>
        <w:t xml:space="preserve">1</w:t>
      </w:r>
      <w:r>
        <w:rPr>
          <w:rFonts w:hint="eastAsia" w:ascii="宋体" w:hAnsi="宋体"/>
          <w:b/>
          <w:sz w:val="24"/>
        </w:rPr>
        <w:t xml:space="preserve">.</w:t>
      </w:r>
      <w:r>
        <w:rPr>
          <w:rFonts w:ascii="宋体" w:hAnsi="宋体"/>
          <w:b/>
          <w:sz w:val="24"/>
        </w:rPr>
        <w:t xml:space="preserve">根据《江苏省政府采购信用管理暂行办法》有关规定。供应商有下列情形之一的，属于失信行为，将其失信情形推送到公共信用信息系统。</w:t>
      </w:r>
      <w:r>
        <w:rPr>
          <w:rFonts w:ascii="宋体" w:hAnsi="宋体"/>
          <w:b/>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w:t>
      </w:r>
      <w:r>
        <w:rPr>
          <w:rFonts w:ascii="宋体" w:hAnsi="宋体"/>
          <w:sz w:val="24"/>
        </w:rPr>
        <w:t xml:space="preserve">投标、响应、开标、磋商、磋商和评标、评审环节</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.1.1</w:t>
      </w:r>
      <w:r>
        <w:rPr>
          <w:rFonts w:ascii="宋体" w:hAnsi="宋体"/>
          <w:sz w:val="24"/>
        </w:rPr>
        <w:t xml:space="preserve">提供虚假证明材料谋取中标、成交；</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.1.2</w:t>
      </w:r>
      <w:r>
        <w:rPr>
          <w:rFonts w:ascii="宋体" w:hAnsi="宋体"/>
          <w:sz w:val="24"/>
        </w:rPr>
        <w:t xml:space="preserve">采取不正当手段诋毁、排挤其他供应商；</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.1.5</w:t>
      </w:r>
      <w:r>
        <w:rPr>
          <w:rFonts w:ascii="宋体" w:hAnsi="宋体"/>
          <w:sz w:val="24"/>
        </w:rPr>
        <w:t xml:space="preserve">在采购过程中与采购人进行协商磋商；</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.2.5</w:t>
      </w:r>
      <w:r>
        <w:rPr>
          <w:rFonts w:ascii="宋体" w:hAnsi="宋体"/>
          <w:sz w:val="24"/>
        </w:rPr>
        <w:t xml:space="preserve">提供假冒伪劣产品；</w:t>
      </w:r>
      <w:r>
        <w:rPr>
          <w:rFonts w:hint="eastAsia"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.2.6</w:t>
      </w:r>
      <w:r>
        <w:rPr>
          <w:rFonts w:ascii="宋体" w:hAnsi="宋体"/>
          <w:sz w:val="24"/>
        </w:rPr>
        <w:t xml:space="preserve">拒绝履行合同义务。</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w:t>
      </w:r>
      <w:r>
        <w:rPr>
          <w:rFonts w:ascii="宋体" w:hAnsi="宋体"/>
          <w:sz w:val="24"/>
        </w:rPr>
        <w:t xml:space="preserve">质疑投诉环节</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.3.1</w:t>
      </w:r>
      <w:r>
        <w:rPr>
          <w:rFonts w:ascii="宋体" w:hAnsi="宋体"/>
          <w:sz w:val="24"/>
        </w:rPr>
        <w:t xml:space="preserve">在全国范围12个月内三次以上投诉查无实据；</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w:t>
      </w:r>
      <w:r>
        <w:rPr>
          <w:rFonts w:ascii="宋体" w:hAnsi="宋体"/>
          <w:sz w:val="24"/>
        </w:rPr>
        <w:t xml:space="preserve">监督检查环节</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.4.1</w:t>
      </w:r>
      <w:r>
        <w:rPr>
          <w:rFonts w:ascii="宋体" w:hAnsi="宋体"/>
          <w:sz w:val="24"/>
        </w:rPr>
        <w:t xml:space="preserve">拒绝有关部门监督检查或者提供虚假情况。</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1.5.3已响应参加政府采购活动而无故不参加的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1.5.4未按合同规定履行合同义务的</w:t>
      </w:r>
      <w:r>
        <w:rPr>
          <w:rFonts w:hint="eastAsia" w:ascii="宋体" w:hAnsi="宋体"/>
          <w:sz w:val="24"/>
        </w:rPr>
        <w:t xml:space="preserve">；</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1.5.5不按规定或不及时变更供应商库中的有关信息的</w:t>
      </w:r>
      <w:r>
        <w:rPr>
          <w:rFonts w:hint="eastAsia" w:ascii="宋体" w:hAnsi="宋体"/>
          <w:sz w:val="24"/>
        </w:rPr>
        <w:t xml:space="preserve">；</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1.5.9各级政府采购监管部门认定的其他失信行为</w:t>
      </w:r>
      <w:r>
        <w:rPr>
          <w:rFonts w:hint="eastAsia" w:ascii="宋体" w:hAnsi="宋体"/>
          <w:sz w:val="24"/>
        </w:rPr>
        <w:t xml:space="preserve">。</w:t>
      </w:r>
      <w:r>
        <w:rPr>
          <w:rFonts w:hint="eastAsia" w:ascii="宋体" w:hAnsi="宋体"/>
          <w:sz w:val="24"/>
        </w:rPr>
      </w:r>
      <w:r/>
    </w:p>
    <w:p>
      <w:pPr>
        <w:pStyle w:val="708"/>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w:t>
      </w:r>
      <w:r>
        <w:rPr>
          <w:rFonts w:hint="eastAsia" w:ascii="宋体" w:hAnsi="宋体"/>
          <w:b/>
          <w:sz w:val="24"/>
        </w:rPr>
        <w:t xml:space="preserve">.有下列情形之一的，视为供应商串通投标，其磋商文件无效：</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2.2</w:t>
      </w:r>
      <w:r>
        <w:rPr>
          <w:rFonts w:hint="eastAsia" w:ascii="宋体" w:hAnsi="宋体"/>
          <w:b/>
          <w:sz w:val="24"/>
        </w:rPr>
        <w:t xml:space="preserve">不同供应商委托同一单位或者个人办理磋商事宜；</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2.5</w:t>
      </w:r>
      <w:r>
        <w:rPr>
          <w:rFonts w:hint="eastAsia" w:ascii="宋体" w:hAnsi="宋体"/>
          <w:b/>
          <w:sz w:val="24"/>
        </w:rPr>
        <w:t xml:space="preserve">不同供应商的磋商响应文件相互混装。</w:t>
      </w:r>
      <w:r>
        <w:rPr>
          <w:rFonts w:hint="eastAsia" w:ascii="宋体" w:hAnsi="宋体"/>
          <w:b/>
          <w:sz w:val="24"/>
        </w:rPr>
      </w:r>
      <w:r/>
    </w:p>
    <w:p>
      <w:pPr>
        <w:pStyle w:val="708"/>
        <w:spacing w:line="520" w:lineRule="exact"/>
        <w:rPr>
          <w:rFonts w:hint="eastAsia" w:ascii="宋体" w:hAnsi="宋体"/>
          <w:sz w:val="24"/>
        </w:rPr>
      </w:pPr>
      <w:r>
        <w:rPr>
          <w:rFonts w:hint="eastAsia" w:ascii="宋体" w:hAnsi="宋体"/>
          <w:sz w:val="24"/>
        </w:rPr>
        <w:t xml:space="preserve">33.节能、环保政策</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33.2节能产品（本项目不涉及）</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33.3环保产品（本项目不涉及）</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34.政府绿色采购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34.3本项目中涉及涂料、胶黏剂、油墨、清洗剂等挥发性有机物产品的，要执行国家和江苏省VOCs含量限制标准，优先使用低挥发性原辅材料，使用低VOCs含量的涂料、胶黏剂等。</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35.履约资金扶持政策</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36.采购本国产品的支持政策</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36.2 当采购项目或者采购包中含有多种产品，供应商为该采购项目或者采购包提供的符合本国产品标准的产品成本之和占该供应商提供的全部产品成本之和的比例达到80%以上时（供应商需在“第二章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36.3 供应商需按照招标文件的要求提供《关于符合本国产品标准的声明函》（以下简称《声明函》，详见第二章“示范格式六”），如不提供将不享受本国产品价格评审优惠。</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sz w:val="24"/>
          <w:lang w:val="en-US" w:eastAsia="zh-CN"/>
        </w:rPr>
      </w:r>
      <w:r/>
    </w:p>
    <w:p>
      <w:pPr>
        <w:pStyle w:val="708"/>
        <w:ind w:firstLine="480"/>
        <w:spacing w:line="520" w:lineRule="exact"/>
        <w:rPr>
          <w:rFonts w:ascii="仿宋" w:hAnsi="仿宋" w:eastAsia="仿宋" w:cs="Times New Roman"/>
          <w:color w:val="000000"/>
          <w:sz w:val="28"/>
          <w:szCs w:val="28"/>
          <w:lang w:val="en-US" w:eastAsia="zh-CN" w:bidi="ar-S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cs="Times New Roman"/>
          <w:color w:val="000000"/>
          <w:sz w:val="28"/>
          <w:szCs w:val="28"/>
          <w:lang w:val="en-US" w:eastAsia="zh-CN" w:bidi="ar-SA"/>
        </w:rPr>
      </w:r>
      <w:r/>
    </w:p>
    <w:p>
      <w:pPr>
        <w:pStyle w:val="720"/>
        <w:rPr>
          <w:rFonts w:hint="eastAsia"/>
        </w:rPr>
      </w:pPr>
      <w:r>
        <w:rPr>
          <w:rFonts w:hint="eastAsia"/>
        </w:rPr>
      </w:r>
      <w:r/>
    </w:p>
    <w:p>
      <w:pPr>
        <w:pStyle w:val="708"/>
        <w:spacing w:line="520" w:lineRule="exact"/>
        <w:rPr>
          <w:rFonts w:hint="eastAsia" w:ascii="宋体" w:hAnsi="宋体"/>
          <w:sz w:val="24"/>
        </w:rPr>
      </w:pPr>
      <w:r>
        <w:rPr>
          <w:rFonts w:hint="eastAsia" w:ascii="宋体" w:hAnsi="宋体"/>
          <w:sz w:val="24"/>
        </w:rPr>
      </w:r>
      <w:r/>
    </w:p>
    <w:p>
      <w:pPr>
        <w:pStyle w:val="710"/>
        <w:jc w:val="center"/>
        <w:spacing w:before="0" w:after="0" w:line="300" w:lineRule="auto"/>
        <w:rPr>
          <w:rFonts w:ascii="宋体" w:hAnsi="宋体" w:eastAsia="宋体"/>
          <w:bCs/>
          <w:sz w:val="28"/>
          <w:szCs w:val="28"/>
          <w:highlight w:val="yellow"/>
        </w:rPr>
      </w:pPr>
      <w:r/>
      <w:bookmarkStart w:id="8" w:name="_Toc109231704"/>
      <w:r>
        <w:rPr>
          <w:rFonts w:ascii="宋体" w:hAnsi="宋体" w:eastAsia="宋体"/>
          <w:bCs/>
          <w:sz w:val="28"/>
          <w:szCs w:val="28"/>
        </w:rPr>
        <w:br w:type="page" w:clear="all"/>
      </w:r>
      <w:r>
        <w:rPr>
          <w:rFonts w:hint="eastAsia" w:ascii="宋体" w:hAnsi="宋体" w:eastAsia="宋体"/>
          <w:bCs/>
          <w:sz w:val="28"/>
          <w:szCs w:val="28"/>
          <w:highlight w:val="yellow"/>
        </w:rPr>
        <w:t xml:space="preserve">第三部分  评标标准</w:t>
      </w:r>
      <w:bookmarkEnd w:id="8"/>
      <w:r>
        <w:rPr>
          <w:rFonts w:ascii="宋体" w:hAnsi="宋体" w:eastAsia="宋体"/>
          <w:bCs/>
          <w:sz w:val="28"/>
          <w:szCs w:val="28"/>
          <w:highlight w:val="yellow"/>
        </w:rPr>
      </w:r>
      <w:r/>
    </w:p>
    <w:p>
      <w:pPr>
        <w:pStyle w:val="708"/>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二、磋商小组将依据下列评标标准进行评审，本评标标准的总分为</w:t>
      </w:r>
      <w:r>
        <w:rPr>
          <w:rFonts w:ascii="宋体" w:hAnsi="宋体"/>
          <w:sz w:val="24"/>
        </w:rPr>
        <w:t xml:space="preserve">100</w:t>
      </w:r>
      <w:r>
        <w:rPr>
          <w:rFonts w:hint="eastAsia" w:ascii="宋体" w:hAnsi="宋体"/>
          <w:sz w:val="24"/>
        </w:rPr>
        <w:t xml:space="preserve">分。按评审后得分由高到低顺序排列，得分相同的，按投标报价由低到高顺序排列，得分且投标报价相同的，按技术指标优劣顺序排列。</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三、具体标准：</w:t>
      </w:r>
      <w:r>
        <w:rPr>
          <w:rFonts w:hint="eastAsia" w:ascii="宋体" w:hAnsi="宋体"/>
          <w:sz w:val="24"/>
        </w:rPr>
      </w:r>
      <w:r/>
    </w:p>
    <w:p>
      <w:pPr>
        <w:pStyle w:val="708"/>
        <w:ind w:firstLine="482"/>
        <w:keepLines w:val="0"/>
        <w:keepNext w:val="0"/>
        <w:pageBreakBefore w:val="0"/>
        <w:spacing w:line="520" w:lineRule="exact"/>
        <w:widowControl w:val="off"/>
        <w:rPr>
          <w:rFonts w:ascii="宋体" w:hAnsi="宋体" w:eastAsia="宋体" w:cs="Times New Roman"/>
          <w:b/>
          <w:sz w:val="24"/>
          <w:highlight w:val="none"/>
        </w:rPr>
      </w:pPr>
      <w:r/>
      <w:bookmarkStart w:id="9" w:name="_Toc109231705"/>
      <w:r/>
      <w:bookmarkStart w:id="10" w:name="_Toc62225061"/>
      <w:r>
        <w:rPr>
          <w:rFonts w:hint="eastAsia" w:ascii="宋体" w:hAnsi="宋体" w:eastAsia="宋体" w:cs="Times New Roman"/>
          <w:b/>
          <w:sz w:val="24"/>
          <w:highlight w:val="none"/>
        </w:rPr>
        <w:t xml:space="preserve">（一）</w:t>
      </w:r>
      <w:r>
        <w:rPr>
          <w:rFonts w:hint="eastAsia" w:ascii="宋体" w:hAnsi="宋体" w:eastAsia="宋体" w:cs="Times New Roman"/>
          <w:b/>
          <w:sz w:val="24"/>
          <w:highlight w:val="none"/>
          <w:lang w:eastAsia="zh-CN"/>
        </w:rPr>
        <w:t xml:space="preserve">价格</w:t>
      </w:r>
      <w:r>
        <w:rPr>
          <w:rFonts w:hint="eastAsia" w:ascii="宋体" w:hAnsi="宋体" w:eastAsia="宋体" w:cs="Times New Roman"/>
          <w:b/>
          <w:sz w:val="24"/>
          <w:highlight w:val="none"/>
        </w:rPr>
        <w:t xml:space="preserve">分（</w:t>
      </w:r>
      <w:r>
        <w:rPr>
          <w:rFonts w:hint="eastAsia" w:ascii="宋体" w:hAnsi="宋体" w:eastAsia="宋体" w:cs="Times New Roman"/>
          <w:b/>
          <w:sz w:val="24"/>
          <w:highlight w:val="none"/>
          <w:lang w:val="en-US" w:eastAsia="zh-CN"/>
        </w:rPr>
        <w:t xml:space="preserve">30</w:t>
      </w:r>
      <w:r>
        <w:rPr>
          <w:rFonts w:hint="eastAsia" w:ascii="宋体" w:hAnsi="宋体" w:eastAsia="宋体" w:cs="Times New Roman"/>
          <w:b/>
          <w:sz w:val="24"/>
          <w:highlight w:val="none"/>
        </w:rPr>
        <w:t xml:space="preserve">分）</w:t>
      </w:r>
      <w:r>
        <w:rPr>
          <w:rFonts w:ascii="宋体" w:hAnsi="宋体" w:eastAsia="宋体" w:cs="Times New Roman"/>
          <w:b/>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 xml:space="preserve">价格分统一采用低价优先法计算，即满足磋商文件要求且价格最低的磋商报价为评标基准价，其价格分为满分。其他供应商的价格分统一按照下列公式计算</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eastAsia="zh-CN"/>
        </w:rPr>
      </w:r>
      <w:r/>
    </w:p>
    <w:p>
      <w:pPr>
        <w:pStyle w:val="708"/>
        <w:ind w:firstLine="480"/>
        <w:keepLines w:val="0"/>
        <w:keepNext w:val="0"/>
        <w:pageBreakBefore w:val="0"/>
        <w:spacing w:line="520" w:lineRule="exact"/>
        <w:widowControl w:val="off"/>
        <w:rPr>
          <w:rFonts w:ascii="宋体" w:hAnsi="宋体" w:eastAsia="宋体" w:cs="Times New Roman"/>
          <w:bCs/>
          <w:sz w:val="24"/>
          <w:highlight w:val="none"/>
          <w:lang w:val="en-US" w:eastAsia="zh-CN"/>
        </w:rPr>
      </w:pPr>
      <w:r>
        <w:rPr>
          <w:rFonts w:hint="eastAsia" w:ascii="宋体" w:hAnsi="宋体" w:eastAsia="宋体" w:cs="Times New Roman"/>
          <w:bCs/>
          <w:sz w:val="24"/>
          <w:highlight w:val="none"/>
        </w:rPr>
        <w:t xml:space="preserve">磋商报价得分＝（评标基准价</w:t>
      </w:r>
      <w:r>
        <w:rPr>
          <w:rFonts w:ascii="宋体" w:hAnsi="宋体" w:eastAsia="宋体" w:cs="Times New Roman"/>
          <w:bCs/>
          <w:sz w:val="24"/>
          <w:highlight w:val="none"/>
        </w:rPr>
        <w:t xml:space="preserve">/</w:t>
      </w:r>
      <w:r>
        <w:rPr>
          <w:rFonts w:hint="eastAsia" w:ascii="宋体" w:hAnsi="宋体" w:eastAsia="宋体" w:cs="Times New Roman"/>
          <w:bCs/>
          <w:sz w:val="24"/>
          <w:highlight w:val="none"/>
        </w:rPr>
        <w:t xml:space="preserve">磋商报价）×</w:t>
      </w:r>
      <w:r>
        <w:rPr>
          <w:rFonts w:hint="eastAsia" w:ascii="宋体" w:hAnsi="宋体" w:eastAsia="宋体" w:cs="Times New Roman"/>
          <w:bCs/>
          <w:sz w:val="24"/>
          <w:highlight w:val="none"/>
          <w:lang w:val="en-US" w:eastAsia="zh-CN"/>
        </w:rPr>
        <w:t xml:space="preserve">30</w:t>
      </w:r>
      <w:r>
        <w:rPr>
          <w:rFonts w:ascii="宋体" w:hAnsi="宋体" w:eastAsia="宋体" w:cs="Times New Roman"/>
          <w:bCs/>
          <w:sz w:val="24"/>
          <w:highlight w:val="none"/>
          <w:lang w:val="en-US" w:eastAsia="zh-CN"/>
        </w:rPr>
      </w:r>
      <w:r/>
    </w:p>
    <w:p>
      <w:pPr>
        <w:pStyle w:val="708"/>
        <w:ind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注：报价得分精确到小数点后两位。</w:t>
      </w:r>
      <w:r>
        <w:rPr>
          <w:rFonts w:hint="eastAsia" w:ascii="宋体" w:hAnsi="宋体" w:eastAsia="宋体" w:cs="Times New Roman"/>
          <w:bCs/>
          <w:sz w:val="24"/>
          <w:highlight w:val="none"/>
        </w:rPr>
      </w:r>
      <w:r/>
    </w:p>
    <w:p>
      <w:pPr>
        <w:pStyle w:val="708"/>
        <w:ind w:firstLine="502"/>
        <w:jc w:val="left"/>
        <w:keepLines w:val="0"/>
        <w:keepNext w:val="0"/>
        <w:pageBreakBefore w:val="0"/>
        <w:spacing w:line="520" w:lineRule="exact"/>
        <w:widowControl/>
        <w:rPr>
          <w:rFonts w:hint="eastAsia" w:ascii="宋体" w:hAnsi="宋体" w:eastAsia="宋体" w:cs="宋体"/>
          <w:b/>
          <w:bCs/>
          <w:color w:val="000000"/>
          <w:spacing w:val="5"/>
          <w:sz w:val="24"/>
          <w:szCs w:val="24"/>
          <w:lang w:val="en-US" w:eastAsia="zh-CN"/>
        </w:rPr>
      </w:pPr>
      <w:r>
        <w:rPr>
          <w:rFonts w:hint="eastAsia" w:ascii="宋体" w:hAnsi="宋体" w:eastAsia="宋体" w:cs="宋体"/>
          <w:b/>
          <w:bCs/>
          <w:color w:val="000000"/>
          <w:spacing w:val="5"/>
          <w:sz w:val="24"/>
          <w:szCs w:val="24"/>
          <w:lang w:val="en-US" w:eastAsia="zh-CN"/>
        </w:rPr>
        <w:t xml:space="preserve">（二）方案部分（35分）</w:t>
      </w:r>
      <w:r>
        <w:rPr>
          <w:rFonts w:hint="eastAsia" w:ascii="宋体" w:hAnsi="宋体" w:eastAsia="宋体" w:cs="宋体"/>
          <w:b/>
          <w:bCs/>
          <w:color w:val="000000"/>
          <w:spacing w:val="5"/>
          <w:sz w:val="24"/>
          <w:szCs w:val="24"/>
          <w:lang w:val="en-US" w:eastAsia="zh-CN"/>
        </w:rPr>
      </w:r>
      <w:r/>
    </w:p>
    <w:p>
      <w:pPr>
        <w:pStyle w:val="708"/>
        <w:ind w:firstLine="500"/>
        <w:jc w:val="left"/>
        <w:keepLines w:val="0"/>
        <w:keepNext w:val="0"/>
        <w:pageBreakBefore w:val="0"/>
        <w:spacing w:line="520" w:lineRule="exact"/>
        <w:widowControl/>
        <w:rPr>
          <w:rFonts w:ascii="Arial" w:hAnsi="Arial" w:eastAsia="Arial" w:cs="Arial"/>
          <w:color w:val="000000"/>
          <w:szCs w:val="21"/>
          <w:lang w:val="en-US" w:eastAsia="zh-CN"/>
        </w:rPr>
      </w:pPr>
      <w:r>
        <w:rPr>
          <w:rFonts w:hint="eastAsia" w:ascii="宋体" w:hAnsi="宋体" w:eastAsia="宋体" w:cs="宋体"/>
          <w:b w:val="0"/>
          <w:bCs w:val="0"/>
          <w:color w:val="000000"/>
          <w:spacing w:val="5"/>
          <w:sz w:val="24"/>
          <w:szCs w:val="24"/>
          <w:lang w:val="en-US" w:eastAsia="zh-CN"/>
        </w:rPr>
        <w:t xml:space="preserve">方案应具备下列要求，</w:t>
      </w:r>
      <w:r>
        <w:rPr>
          <w:rFonts w:hint="eastAsia" w:ascii="宋体" w:hAnsi="宋体" w:eastAsia="宋体" w:cs="Times New Roman"/>
          <w:b/>
          <w:bCs/>
          <w:color w:val="000000"/>
          <w:sz w:val="24"/>
          <w:szCs w:val="21"/>
          <w:lang w:eastAsia="en-US"/>
        </w:rPr>
        <w:t xml:space="preserve">不提供分项方案的或者经三分之二评审小组认定分项方案存在重大偏差的该分项不得分。</w:t>
      </w:r>
      <w:r>
        <w:rPr>
          <w:rFonts w:ascii="Arial" w:hAnsi="Arial" w:eastAsia="Arial" w:cs="Arial"/>
          <w:color w:val="000000"/>
          <w:szCs w:val="21"/>
          <w:lang w:val="en-US" w:eastAsia="zh-CN"/>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（1）整体服务构想 （</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总体服务构想</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用餐人员及用餐情况分析</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食品成本控制</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服务于本项目的重点、难点。</w:t>
      </w:r>
      <w:r>
        <w:rPr>
          <w:rFonts w:hint="eastAsia" w:ascii="宋体" w:hAnsi="宋体" w:eastAsia="宋体" w:cs="宋体"/>
          <w:sz w:val="24"/>
          <w:lang w:bidi="ar"/>
        </w:rPr>
      </w:r>
      <w:r/>
    </w:p>
    <w:p>
      <w:pPr>
        <w:pStyle w:val="708"/>
        <w:ind w:firstLine="480"/>
        <w:keepLines w:val="0"/>
        <w:keepNext w:val="0"/>
        <w:pageBreakBefore w:val="0"/>
        <w:spacing w:line="520" w:lineRule="exact"/>
        <w:rPr>
          <w:rFonts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（2）管理规章制度（</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食品质量</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服务质量</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食品安全管理</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环境管理</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原材料管理。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t xml:space="preserve">。</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（3）日常管理标准及措施（</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仪容仪表</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服务态度</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岗位培训</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服务技能和服务效率。</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t xml:space="preserve">。</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（4）安全措施（</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饮食安全</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工作安全。</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t xml:space="preserve">。</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（5）卫生措施（</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清洁卫生</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保洁措施及承诺（达到食堂卫生管理标准要求）。</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（6）员工管理制度及稳定保障措施（</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人员配备合理</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激励、奖惩、福利制度。</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（7）应急预案（</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临时加餐</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临时接待</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停水停电停气</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食品安全事故</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燃气泄漏</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水管爆裂</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火灾</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8</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突发事件处置、定期演练。</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（8）食谱及制作（</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餐食计划</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编写3周的早、中餐食谱并作出说</w:t>
      </w:r>
      <w:r>
        <w:rPr>
          <w:rFonts w:hint="eastAsia" w:ascii="宋体" w:hAnsi="宋体" w:eastAsia="宋体" w:cs="宋体"/>
          <w:color w:val="ff0000"/>
          <w:sz w:val="24"/>
          <w:lang w:bidi="ar"/>
        </w:rPr>
        <w:t xml:space="preserve">明（按早餐</w:t>
      </w:r>
      <w:r>
        <w:rPr>
          <w:rFonts w:hint="eastAsia" w:ascii="宋体" w:hAnsi="宋体" w:eastAsia="宋体" w:cs="宋体"/>
          <w:color w:val="ff0000"/>
          <w:sz w:val="24"/>
          <w:lang w:val="en-US" w:eastAsia="zh-CN" w:bidi="ar"/>
        </w:rPr>
        <w:t xml:space="preserve">10</w:t>
      </w:r>
      <w:r>
        <w:rPr>
          <w:rFonts w:hint="eastAsia" w:ascii="宋体" w:hAnsi="宋体" w:eastAsia="宋体" w:cs="宋体"/>
          <w:color w:val="ff0000"/>
          <w:sz w:val="24"/>
          <w:lang w:bidi="ar"/>
        </w:rPr>
        <w:t xml:space="preserve">元、午餐20元</w:t>
      </w:r>
      <w:r>
        <w:rPr>
          <w:rFonts w:hint="eastAsia" w:ascii="宋体" w:hAnsi="宋体" w:eastAsia="宋体" w:cs="宋体"/>
          <w:color w:val="ff0000"/>
          <w:sz w:val="24"/>
          <w:lang w:eastAsia="zh-CN" w:bidi="ar"/>
        </w:rPr>
        <w:t xml:space="preserve">、晚餐</w:t>
      </w:r>
      <w:r>
        <w:rPr>
          <w:rFonts w:hint="eastAsia" w:ascii="宋体" w:hAnsi="宋体" w:eastAsia="宋体" w:cs="宋体"/>
          <w:color w:val="ff0000"/>
          <w:sz w:val="24"/>
          <w:lang w:val="en-US" w:eastAsia="zh-CN" w:bidi="ar"/>
        </w:rPr>
        <w:t xml:space="preserve">10元</w:t>
      </w:r>
      <w:r>
        <w:rPr>
          <w:rFonts w:hint="eastAsia" w:ascii="宋体" w:hAnsi="宋体" w:eastAsia="宋体" w:cs="宋体"/>
          <w:color w:val="ff0000"/>
          <w:sz w:val="24"/>
          <w:lang w:bidi="ar"/>
        </w:rPr>
        <w:t xml:space="preserve">，</w:t>
      </w:r>
      <w:r>
        <w:rPr>
          <w:rFonts w:hint="eastAsia" w:ascii="宋体" w:hAnsi="宋体" w:eastAsia="宋体" w:cs="宋体"/>
          <w:color w:val="ff0000"/>
          <w:sz w:val="24"/>
          <w:lang w:val="en-US" w:eastAsia="zh-CN" w:bidi="ar"/>
        </w:rPr>
        <w:t xml:space="preserve">15</w:t>
      </w:r>
      <w:r>
        <w:rPr>
          <w:rFonts w:hint="eastAsia" w:ascii="宋体" w:hAnsi="宋体" w:eastAsia="宋体" w:cs="宋体"/>
          <w:color w:val="ff0000"/>
          <w:sz w:val="24"/>
          <w:lang w:bidi="ar"/>
        </w:rPr>
        <w:t xml:space="preserve">0人用餐标准制定方案）</w:t>
      </w:r>
      <w:r>
        <w:rPr>
          <w:rFonts w:hint="eastAsia" w:ascii="宋体" w:hAnsi="宋体" w:eastAsia="宋体" w:cs="宋体"/>
          <w:sz w:val="24"/>
          <w:lang w:bidi="ar"/>
        </w:rPr>
        <w:t xml:space="preserve">由评委从食谱、合理搭配、营养、菜品不重样等方面进行评分。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宋体" w:hAnsi="宋体" w:eastAsia="宋体" w:cs="宋体"/>
          <w:sz w:val="24"/>
          <w:lang w:bidi="ar"/>
        </w:rPr>
      </w:r>
      <w:r/>
    </w:p>
    <w:p>
      <w:pPr>
        <w:pStyle w:val="708"/>
        <w:numPr>
          <w:ilvl w:val="0"/>
          <w:numId w:val="7"/>
        </w:numPr>
        <w:ind w:firstLine="482"/>
        <w:jc w:val="left"/>
        <w:keepLines w:val="0"/>
        <w:keepNext w:val="0"/>
        <w:pageBreakBefore w:val="0"/>
        <w:spacing w:line="460" w:lineRule="exact"/>
        <w:widowControl w:val="off"/>
        <w:rPr>
          <w:rFonts w:hint="eastAsia" w:ascii="宋体" w:hAnsi="宋体" w:eastAsia="宋体" w:cs="宋体"/>
          <w:b/>
          <w:bCs/>
          <w:sz w:val="24"/>
        </w:rPr>
      </w:pPr>
      <w:r>
        <w:rPr>
          <w:rFonts w:hint="eastAsia" w:ascii="宋体" w:hAnsi="宋体" w:eastAsia="宋体" w:cs="宋体"/>
          <w:b/>
          <w:bCs/>
          <w:sz w:val="24"/>
        </w:rPr>
        <w:t xml:space="preserve">商务部分（</w:t>
      </w:r>
      <w:r>
        <w:rPr>
          <w:rFonts w:hint="eastAsia" w:ascii="宋体" w:hAnsi="宋体" w:eastAsia="宋体" w:cs="宋体"/>
          <w:b/>
          <w:bCs/>
          <w:sz w:val="24"/>
          <w:lang w:val="en-US" w:eastAsia="zh-CN"/>
        </w:rPr>
        <w:t xml:space="preserve">35</w:t>
      </w:r>
      <w:r>
        <w:rPr>
          <w:rFonts w:hint="eastAsia" w:ascii="宋体" w:hAnsi="宋体" w:eastAsia="宋体" w:cs="宋体"/>
          <w:b/>
          <w:bCs/>
          <w:sz w:val="24"/>
        </w:rPr>
        <w:t xml:space="preserve">分）</w:t>
      </w:r>
      <w:r>
        <w:rPr>
          <w:rFonts w:hint="eastAsia" w:ascii="宋体" w:hAnsi="宋体" w:eastAsia="宋体" w:cs="宋体"/>
          <w:b/>
          <w:bCs/>
          <w:sz w:val="24"/>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具有有效期内的ISO22000食品安全管理体系认证证书、质量管理体系认证、职业健康安全认证、环境管理认证、HACCP认证证书的，每有一项得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分，没有不得分。(提供相关证书复印件加盖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电子公章)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自2023年1月1日以来承担过食堂外包业绩的，每提供1个得2分，本项最多</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分（同一个服务对象不重复计分）。</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合同扫描件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电子公章)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运营的服务项目食品安全等级A级（优秀）得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分，B级（良好）得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分、C级（一般）得1分，本项最多的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（须提供市场监督管理局出具证明材料或行政主管单位网站公示内容截图</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电子公章)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针对本项目拟派厨师（包括主厨、副厨），具有中级技能资格证（国家职业资格四级），每提供一个得1分；具有高级技能及以上等级资格证（国家职业资格三级</w:t>
      </w:r>
      <w:r>
        <w:rPr>
          <w:rFonts w:hint="eastAsia" w:ascii="宋体" w:hAnsi="宋体" w:eastAsia="宋体" w:cs="宋体"/>
          <w:color w:val="000000"/>
          <w:sz w:val="24"/>
          <w:szCs w:val="24"/>
          <w:highlight w:val="yellow"/>
          <w:lang w:val="en-US" w:eastAsia="zh-CN"/>
        </w:rPr>
        <w:t xml:space="preserve">及以上</w:t>
      </w:r>
      <w:r>
        <w:rPr>
          <w:rFonts w:hint="eastAsia" w:ascii="宋体" w:hAnsi="宋体" w:eastAsia="宋体" w:cs="宋体"/>
          <w:color w:val="000000"/>
          <w:sz w:val="24"/>
          <w:szCs w:val="24"/>
          <w:highlight w:val="none"/>
        </w:rPr>
        <w:t xml:space="preserve">），每提供一个得2分；本项最多得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分，没有不得分（一人多证只计算最高级别）。</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注：需提供证书以及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自2025年6月以来为其缴纳的任意一个月的社保证明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b/>
          <w:bCs/>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针对本项目拟派面点师中，具有中级技能资格证（国家职业资格四级），每提供一个得1分；具有高级技能及以上等级资格证（国家职业资格三级</w:t>
      </w:r>
      <w:r>
        <w:rPr>
          <w:rFonts w:hint="eastAsia" w:ascii="宋体" w:hAnsi="宋体" w:eastAsia="宋体" w:cs="宋体"/>
          <w:color w:val="000000"/>
          <w:sz w:val="24"/>
          <w:szCs w:val="24"/>
          <w:highlight w:val="yellow"/>
          <w:lang w:val="en-US" w:eastAsia="zh-CN"/>
        </w:rPr>
        <w:t xml:space="preserve">及以上</w:t>
      </w:r>
      <w:r>
        <w:rPr>
          <w:rFonts w:hint="eastAsia" w:ascii="宋体" w:hAnsi="宋体" w:eastAsia="宋体" w:cs="宋体"/>
          <w:color w:val="000000"/>
          <w:sz w:val="24"/>
          <w:szCs w:val="24"/>
          <w:highlight w:val="none"/>
        </w:rPr>
        <w:t xml:space="preserve">），每提供一个得2分；本项最多得4分，没有不得分（一人多证只计算最高级别）。</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注：需提供证书以及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自2025年6月以来为其缴纳的任意一个月的社保证明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针对本项目拟派的项目经理具有餐饮职业经理人资格证书且同时具有大专及以上学历，每提供一个得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分，没有不得分。</w:t>
      </w:r>
      <w:r>
        <w:rPr>
          <w:rFonts w:hint="eastAsia" w:ascii="宋体" w:hAnsi="宋体" w:eastAsia="宋体" w:cs="宋体"/>
          <w:color w:val="000000"/>
          <w:sz w:val="24"/>
          <w:szCs w:val="24"/>
          <w:highlight w:val="none"/>
        </w:rPr>
      </w:r>
      <w:r/>
    </w:p>
    <w:p>
      <w:pPr>
        <w:pStyle w:val="708"/>
        <w:ind w:firstLine="539"/>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注：需提供证书以及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自2025年6月以来为其缴纳的任意一个月的社保证明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708"/>
        <w:ind w:firstLine="482"/>
        <w:keepLines w:val="0"/>
        <w:keepNext w:val="0"/>
        <w:pageBreakBefore w:val="0"/>
        <w:spacing w:line="700" w:lineRule="exact"/>
        <w:widowControl w:val="off"/>
        <w:rPr>
          <w:rFonts w:hint="eastAsia" w:ascii="宋体" w:hAnsi="宋体" w:eastAsia="宋体" w:cs="宋体"/>
          <w:b/>
          <w:bCs/>
          <w:sz w:val="24"/>
        </w:rPr>
      </w:pPr>
      <w:r>
        <w:rPr>
          <w:rFonts w:hint="eastAsia" w:ascii="宋体" w:hAnsi="宋体" w:eastAsia="宋体" w:cs="宋体"/>
          <w:b/>
          <w:bCs/>
          <w:sz w:val="24"/>
        </w:rPr>
        <w:t xml:space="preserve">注：1、以上所有要求提供的证明材料需以扫描件形式上传，扫描件必须清晰、辨识度高，否则视为未提供。造成的一切后果由</w:t>
      </w:r>
      <w:r>
        <w:rPr>
          <w:rFonts w:hint="eastAsia" w:ascii="宋体" w:hAnsi="宋体" w:eastAsia="宋体" w:cs="宋体"/>
          <w:b/>
          <w:bCs/>
          <w:sz w:val="24"/>
          <w:lang w:eastAsia="zh-CN"/>
        </w:rPr>
        <w:t xml:space="preserve">供应商</w:t>
      </w:r>
      <w:r>
        <w:rPr>
          <w:rFonts w:hint="eastAsia" w:ascii="宋体" w:hAnsi="宋体" w:eastAsia="宋体" w:cs="宋体"/>
          <w:b/>
          <w:bCs/>
          <w:sz w:val="24"/>
        </w:rPr>
        <w:t xml:space="preserve">自行负责。</w:t>
      </w:r>
      <w:r>
        <w:rPr>
          <w:rFonts w:hint="eastAsia" w:ascii="宋体" w:hAnsi="宋体" w:eastAsia="宋体" w:cs="宋体"/>
          <w:b/>
          <w:bCs/>
          <w:sz w:val="24"/>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ind w:firstLine="562"/>
        <w:jc w:val="left"/>
        <w:keepLines/>
        <w:keepNext/>
        <w:pageBreakBefore w:val="0"/>
        <w:spacing w:before="0" w:after="0" w:line="520" w:lineRule="exact"/>
        <w:widowControl w:val="off"/>
        <w:rPr>
          <w:rFonts w:hint="eastAsia" w:ascii="宋体" w:hAnsi="宋体" w:eastAsia="黑体" w:cs="Arial Unicode MS"/>
          <w:b/>
          <w:sz w:val="24"/>
          <w:szCs w:val="20"/>
          <w:lang w:eastAsia="zh-CN"/>
        </w:rPr>
        <w:outlineLvl w:val="1"/>
      </w:pPr>
      <w:r>
        <w:rPr>
          <w:rFonts w:hint="eastAsia" w:ascii="宋体" w:hAnsi="宋体" w:cs="Arial Unicode MS"/>
          <w:sz w:val="24"/>
        </w:rPr>
        <w:br w:type="page" w:clear="all"/>
      </w:r>
      <w:bookmarkEnd w:id="9"/>
      <w:r/>
      <w:bookmarkEnd w:id="10"/>
      <w:r/>
      <w:bookmarkStart w:id="11" w:name="_Toc109231706"/>
      <w:r>
        <w:rPr>
          <w:rFonts w:hint="eastAsia" w:ascii="宋体" w:hAnsi="宋体" w:eastAsia="黑体" w:cs="Arial Unicode MS"/>
          <w:b/>
          <w:sz w:val="24"/>
          <w:szCs w:val="20"/>
          <w:highlight w:val="none"/>
          <w:lang w:eastAsia="zh-CN"/>
        </w:rPr>
        <w:t xml:space="preserve">注：</w:t>
      </w:r>
      <w:r>
        <w:rPr>
          <w:rFonts w:ascii="宋体" w:hAnsi="宋体" w:eastAsia="黑体" w:cs="Arial Unicode MS"/>
          <w:b/>
          <w:sz w:val="24"/>
          <w:szCs w:val="20"/>
          <w:highlight w:val="none"/>
        </w:rPr>
        <w:t xml:space="preserve">甲</w:t>
      </w:r>
      <w:r>
        <w:rPr>
          <w:rFonts w:hint="eastAsia" w:ascii="宋体" w:hAnsi="宋体" w:eastAsia="黑体" w:cs="Arial Unicode MS"/>
          <w:b/>
          <w:sz w:val="24"/>
          <w:szCs w:val="20"/>
          <w:highlight w:val="none"/>
        </w:rPr>
        <w:t xml:space="preserve">、乙双方通过</w:t>
      </w:r>
      <w:r>
        <w:rPr>
          <w:rFonts w:hint="eastAsia" w:ascii="宋体" w:hAnsi="宋体" w:eastAsia="黑体" w:cs="Arial Unicode MS"/>
          <w:b/>
          <w:sz w:val="24"/>
          <w:szCs w:val="20"/>
          <w:highlight w:val="none"/>
          <w:lang w:eastAsia="zh-CN"/>
        </w:rPr>
        <w:t xml:space="preserve">苏采云政府采购一体化</w:t>
      </w:r>
      <w:r>
        <w:rPr>
          <w:rFonts w:hint="eastAsia" w:ascii="宋体" w:hAnsi="宋体" w:eastAsia="黑体" w:cs="Arial Unicode MS"/>
          <w:b/>
          <w:sz w:val="24"/>
          <w:szCs w:val="20"/>
          <w:highlight w:val="none"/>
        </w:rPr>
        <w:t xml:space="preserve">平台签订电子合同</w:t>
      </w:r>
      <w:r>
        <w:rPr>
          <w:rFonts w:hint="eastAsia" w:ascii="宋体" w:hAnsi="宋体" w:eastAsia="黑体" w:cs="Arial Unicode MS"/>
          <w:b/>
          <w:sz w:val="24"/>
          <w:szCs w:val="20"/>
          <w:highlight w:val="none"/>
          <w:lang w:eastAsia="zh-CN"/>
        </w:rPr>
        <w:t xml:space="preserve">，并</w:t>
      </w:r>
      <w:r>
        <w:rPr>
          <w:rFonts w:hint="eastAsia" w:ascii="宋体" w:hAnsi="宋体" w:eastAsia="黑体" w:cs="Arial Unicode MS"/>
          <w:b/>
          <w:sz w:val="24"/>
          <w:szCs w:val="20"/>
          <w:highlight w:val="none"/>
        </w:rPr>
        <w:t xml:space="preserve">加盖电子签章</w:t>
      </w:r>
      <w:r>
        <w:rPr>
          <w:rFonts w:hint="eastAsia" w:ascii="宋体" w:hAnsi="宋体" w:eastAsia="黑体" w:cs="Arial Unicode MS"/>
          <w:b/>
          <w:sz w:val="24"/>
          <w:szCs w:val="20"/>
          <w:highlight w:val="none"/>
          <w:lang w:eastAsia="zh-CN"/>
        </w:rPr>
        <w:t xml:space="preserve">，网址：http://jszfcg.jscz.gov.cn/jszc/login。</w:t>
      </w:r>
      <w:r>
        <w:rPr>
          <w:rFonts w:hint="eastAsia" w:ascii="宋体" w:hAnsi="宋体" w:eastAsia="黑体" w:cs="Arial Unicode MS"/>
          <w:b/>
          <w:sz w:val="24"/>
          <w:szCs w:val="20"/>
          <w:lang w:eastAsia="zh-CN"/>
        </w:rPr>
      </w:r>
      <w:r/>
    </w:p>
    <w:p>
      <w:pPr>
        <w:pStyle w:val="708"/>
        <w:rPr>
          <w:rFonts w:ascii="Times New Roman" w:hAnsi="Times New Roman" w:eastAsia="宋体" w:cs="Times New Roman"/>
        </w:rPr>
      </w:pPr>
      <w:r>
        <w:rPr>
          <w:rFonts w:ascii="Times New Roman" w:hAnsi="Times New Roman" w:eastAsia="宋体" w:cs="Times New Roman"/>
        </w:rPr>
      </w:r>
      <w:r/>
    </w:p>
    <w:p>
      <w:pPr>
        <w:pStyle w:val="708"/>
        <w:jc w:val="center"/>
        <w:keepLines/>
        <w:keepNext/>
        <w:spacing w:before="0" w:after="0" w:line="300" w:lineRule="auto"/>
        <w:widowControl w:val="off"/>
        <w:rPr>
          <w:rFonts w:hint="eastAsia" w:ascii="宋体" w:hAnsi="宋体" w:eastAsia="宋体" w:cs="Times New Roman"/>
          <w:b/>
          <w:bCs/>
          <w:sz w:val="28"/>
          <w:szCs w:val="28"/>
          <w:highlight w:val="yellow"/>
          <w:lang w:val="en-US" w:eastAsia="zh-CN" w:bidi="ar-SA"/>
        </w:rPr>
        <w:outlineLvl w:val="1"/>
      </w:pPr>
      <w:r>
        <w:rPr>
          <w:rFonts w:hint="eastAsia" w:ascii="宋体" w:hAnsi="宋体" w:eastAsia="宋体" w:cs="Times New Roman"/>
          <w:b/>
          <w:bCs/>
          <w:sz w:val="28"/>
          <w:szCs w:val="28"/>
          <w:highlight w:val="yellow"/>
          <w:lang w:val="en-US" w:eastAsia="zh-CN" w:bidi="ar-SA"/>
        </w:rPr>
        <w:t xml:space="preserve">第四部分  合同主要条款、通用条款及合同格式</w:t>
      </w:r>
      <w:r>
        <w:rPr>
          <w:rFonts w:hint="eastAsia" w:ascii="宋体" w:hAnsi="宋体" w:eastAsia="宋体" w:cs="Times New Roman"/>
          <w:b/>
          <w:bCs/>
          <w:sz w:val="28"/>
          <w:szCs w:val="28"/>
          <w:highlight w:val="yellow"/>
          <w:lang w:val="en-US" w:eastAsia="zh-CN" w:bidi="ar-SA"/>
        </w:rPr>
      </w:r>
      <w:r/>
    </w:p>
    <w:p>
      <w:pPr>
        <w:pStyle w:val="708"/>
        <w:ind w:firstLine="424"/>
        <w:jc w:val="both"/>
        <w:spacing w:line="520" w:lineRule="exact"/>
        <w:widowControl w:val="off"/>
        <w:rPr>
          <w:rFonts w:hint="eastAsia" w:ascii="宋体" w:hAnsi="宋体" w:eastAsia="宋体" w:cs="宋体"/>
          <w:sz w:val="24"/>
          <w:szCs w:val="24"/>
        </w:rPr>
      </w:pPr>
      <w:r/>
      <w:bookmarkStart w:id="12" w:name="_Toc13642118"/>
      <w:r/>
      <w:bookmarkStart w:id="13" w:name="_Toc13889378"/>
      <w:r/>
      <w:bookmarkStart w:id="14" w:name="OLE_LINK5"/>
      <w:r>
        <w:rPr>
          <w:rFonts w:hint="eastAsia" w:ascii="宋体" w:hAnsi="宋体" w:eastAsia="宋体" w:cs="宋体"/>
          <w:bCs/>
          <w:sz w:val="24"/>
          <w:szCs w:val="24"/>
        </w:rPr>
        <w:t xml:space="preserve">注:以下为采购人提出成交后签订本项目合同的条款，供应商必须实质性响应，成交供应商不得提出实质性的修改，关于专用条款将由采购人与成交供应商结合本项目具体情况协商后签订。</w:t>
      </w:r>
      <w:bookmarkEnd w:id="12"/>
      <w:r/>
      <w:bookmarkEnd w:id="13"/>
      <w:r>
        <w:rPr>
          <w:rFonts w:hint="eastAsia" w:ascii="宋体" w:hAnsi="宋体" w:eastAsia="宋体" w:cs="宋体"/>
          <w:sz w:val="24"/>
          <w:szCs w:val="24"/>
        </w:rPr>
      </w:r>
      <w:r/>
    </w:p>
    <w:p>
      <w:pPr>
        <w:pStyle w:val="708"/>
        <w:ind w:left="420" w:firstLine="0"/>
        <w:jc w:val="both"/>
        <w:spacing w:after="120"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甲、乙双方通过苏采云政府采购一体化平台签订电子合同（加盖电子签章）。</w:t>
      </w:r>
      <w:r>
        <w:rPr>
          <w:rFonts w:hint="eastAsia" w:ascii="宋体" w:hAnsi="宋体" w:eastAsia="宋体" w:cs="宋体"/>
          <w:color w:val="000000"/>
          <w:sz w:val="24"/>
          <w:szCs w:val="24"/>
        </w:rPr>
      </w:r>
      <w:r/>
    </w:p>
    <w:p>
      <w:pPr>
        <w:pStyle w:val="708"/>
        <w:ind w:left="420" w:firstLine="420"/>
        <w:jc w:val="both"/>
        <w:spacing w:after="120" w:line="5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采购人（全称）：</w:t>
      </w:r>
      <w:r>
        <w:rPr>
          <w:rFonts w:hint="eastAsia" w:ascii="宋体" w:hAnsi="宋体" w:eastAsia="宋体" w:cs="宋体"/>
          <w:bCs/>
          <w:color w:val="000000"/>
          <w:sz w:val="24"/>
          <w:szCs w:val="24"/>
          <w:u w:val="single"/>
        </w:rPr>
        <w:t xml:space="preserve">                  （甲方）</w:t>
      </w:r>
      <w:r>
        <w:rPr>
          <w:rFonts w:hint="eastAsia" w:ascii="宋体" w:hAnsi="宋体" w:eastAsia="宋体" w:cs="宋体"/>
          <w:bCs/>
          <w:color w:val="000000"/>
          <w:sz w:val="24"/>
          <w:szCs w:val="24"/>
        </w:rPr>
      </w:r>
      <w:r/>
    </w:p>
    <w:p>
      <w:pPr>
        <w:pStyle w:val="708"/>
        <w:ind w:left="420" w:firstLine="420"/>
        <w:jc w:val="both"/>
        <w:spacing w:after="120" w:line="5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中标人（全称）：</w:t>
      </w:r>
      <w:r>
        <w:rPr>
          <w:rFonts w:hint="eastAsia" w:ascii="宋体" w:hAnsi="宋体" w:eastAsia="宋体" w:cs="宋体"/>
          <w:bCs/>
          <w:color w:val="000000"/>
          <w:sz w:val="24"/>
          <w:szCs w:val="24"/>
          <w:u w:val="single"/>
        </w:rPr>
        <w:t xml:space="preserve">                  （乙方）</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经竞争性磋商采购，根据《中华人民共和国民法典》等相关规定，甲乙双方同意按下述条款和条件签订本合同（以下简称“合同”)，并共同遵守。</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1.定义</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1.1合同当事人</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（1）采购人(以下称甲方)是指使用财政性资金，通过政府采购程序向供应商购买货物、服务的国家机关、事业单位、团体组织。</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（2）供应商(以下称乙方)是指参加政府采购活动而取得中标或成交结果，并向采购人提供货物、服务的法人、其他组织或者自然人。</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1.2本合同下列术语应解释为：</w:t>
      </w:r>
      <w:r>
        <w:rPr>
          <w:rFonts w:hint="eastAsia" w:ascii="宋体" w:hAnsi="宋体" w:eastAsia="宋体" w:cs="宋体"/>
          <w:color w:val="000000"/>
          <w:sz w:val="24"/>
          <w:szCs w:val="24"/>
        </w:rPr>
      </w:r>
      <w:r/>
    </w:p>
    <w:p>
      <w:pPr>
        <w:pStyle w:val="708"/>
        <w:numPr>
          <w:ilvl w:val="0"/>
          <w:numId w:val="8"/>
        </w:numPr>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“合同”系指甲乙双方签署的、政府采购合同协议书中载明的甲乙双方所达成的协议，包括所有的附件、附录和上述文件所提到的构成合同的所有文件。</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（2）“合同价”系指根据本合同规定乙方在正确地完全履行合同义务后甲方应支付给乙方的价款。</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（3）“货物”系指乙方根据本合同规定须向甲方提供的各种形态和种类的物品，包括原材料、设备、产品(包括软件)及相关的其备品备件、工具、手册及其它技术资料和材料。</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（4）“服务”系指根据本合同规定乙方承担与供货有关的服务，例如食材采买、加工、制作和合同中规定乙方应承担的其它义务。</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一、服务范围</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1.供应商须为单位人员提供早、午、晚餐，根据单位要求提供用餐</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还需提供</w:t>
      </w:r>
      <w:r>
        <w:rPr>
          <w:rFonts w:hint="eastAsia" w:ascii="宋体" w:hAnsi="宋体" w:eastAsia="宋体" w:cs="宋体"/>
          <w:bCs/>
          <w:color w:val="000000"/>
          <w:sz w:val="24"/>
          <w:szCs w:val="24"/>
        </w:rPr>
        <w:t xml:space="preserve">部分公务接待用餐，按自愿就餐原则。</w:t>
      </w:r>
      <w:r>
        <w:rPr>
          <w:rFonts w:hint="eastAsia" w:ascii="宋体" w:hAnsi="宋体" w:eastAsia="宋体" w:cs="宋体"/>
          <w:bCs/>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二、服务期限及地点</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1.本次服务期限</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在服务期的第12个月，采购人将对前11个月的满意率进行平均，平均满意率达到70%，且经</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研究同意、主管部门批准后可续签下一年合同。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2.供应商中标后试用期一个月，试用期当月满意度未达到80%，当月费用打九折支付后直接解除合同。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3.在服务期限内原中标人被解除合同的，经相关主管部门同意后，采购人可与第二中标候选人签订履约合同，也可重新开展招标活动。</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4.如在项目实施期间，因政策等因素终止合同的，甲方不承担违约责任。</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三、合同价款的确定及支付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（一）合同价款中包含餐饮制作所需的原材料及油、盐、酱、醋配料等所有食材费用、</w:t>
      </w:r>
      <w:r>
        <w:rPr>
          <w:rFonts w:hint="eastAsia" w:ascii="宋体" w:hAnsi="宋体" w:eastAsia="宋体" w:cs="宋体"/>
          <w:color w:val="000000"/>
          <w:sz w:val="24"/>
          <w:szCs w:val="24"/>
          <w:lang w:eastAsia="zh-CN"/>
        </w:rPr>
        <w:t xml:space="preserve">燃</w:t>
      </w:r>
      <w:r>
        <w:rPr>
          <w:rFonts w:hint="eastAsia" w:ascii="宋体" w:hAnsi="宋体" w:eastAsia="宋体" w:cs="宋体"/>
          <w:color w:val="000000"/>
          <w:sz w:val="24"/>
          <w:szCs w:val="24"/>
        </w:rPr>
        <w:t xml:space="preserve">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须对现场状况及项目实施重点、难点进行考察，并对有可能为完成本项目而发生的费用作充分考虑，以制定出合理的投标方案；如采购需求中有遗漏部分，但乙方未在规定时间内提出，采购需求中遗漏部分计入其他报价，合同价格不做调整，但是乙方必须完成本项目全部内容并保证服务质量。整个项目实施过程中的各种人工价格上涨的市场风险及国家政策性调整等费用均应计入报价，以后不做调整。</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（二）本项目合同总价为人民币（大写）</w:t>
      </w:r>
      <w:r>
        <w:rPr>
          <w:rFonts w:hint="eastAsia" w:ascii="宋体" w:hAnsi="宋体" w:eastAsia="宋体" w:cs="宋体"/>
          <w:b/>
          <w:color w:val="000000"/>
          <w:sz w:val="24"/>
          <w:szCs w:val="24"/>
          <w:u w:val="single"/>
        </w:rPr>
        <w:t xml:space="preserve">              元（小写￥      元），实际结算价款及结算方式如下：</w:t>
      </w:r>
      <w:r>
        <w:rPr>
          <w:rFonts w:hint="eastAsia" w:ascii="宋体" w:hAnsi="宋体" w:eastAsia="宋体" w:cs="宋体"/>
          <w:b/>
          <w:color w:val="000000"/>
          <w:sz w:val="24"/>
          <w:szCs w:val="24"/>
          <w:u w:val="single"/>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1.工作餐费用：</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highlight w:val="yellow"/>
        </w:rPr>
        <w:t xml:space="preserve">提供</w:t>
      </w:r>
      <w:r>
        <w:rPr>
          <w:rFonts w:hint="eastAsia" w:ascii="宋体" w:hAnsi="宋体" w:eastAsia="宋体" w:cs="宋体"/>
          <w:color w:val="000000"/>
          <w:sz w:val="24"/>
          <w:szCs w:val="24"/>
          <w:highlight w:val="yellow"/>
          <w:lang w:val="en-US" w:eastAsia="zh-CN"/>
        </w:rPr>
        <w:t xml:space="preserve">人脸识别</w:t>
      </w:r>
      <w:r>
        <w:rPr>
          <w:rFonts w:hint="eastAsia" w:ascii="宋体" w:hAnsi="宋体" w:eastAsia="宋体" w:cs="宋体"/>
          <w:color w:val="000000"/>
          <w:sz w:val="24"/>
          <w:szCs w:val="24"/>
          <w:highlight w:val="yellow"/>
        </w:rPr>
        <w:t xml:space="preserve">设备</w:t>
      </w:r>
      <w:r>
        <w:rPr>
          <w:rFonts w:hint="eastAsia" w:ascii="宋体" w:hAnsi="宋体" w:eastAsia="宋体" w:cs="宋体"/>
          <w:color w:val="000000"/>
          <w:sz w:val="24"/>
          <w:szCs w:val="24"/>
        </w:rPr>
        <w:t xml:space="preserve">，工作人员就</w:t>
      </w:r>
      <w:r>
        <w:rPr>
          <w:rFonts w:hint="eastAsia" w:ascii="宋体" w:hAnsi="宋体" w:eastAsia="宋体" w:cs="宋体"/>
          <w:color w:val="000000"/>
          <w:sz w:val="24"/>
          <w:szCs w:val="24"/>
          <w:highlight w:val="yellow"/>
        </w:rPr>
        <w:t xml:space="preserve">餐均</w:t>
      </w:r>
      <w:r>
        <w:rPr>
          <w:rFonts w:hint="eastAsia" w:ascii="宋体" w:hAnsi="宋体" w:eastAsia="宋体" w:cs="宋体"/>
          <w:color w:val="000000"/>
          <w:sz w:val="24"/>
          <w:szCs w:val="24"/>
          <w:highlight w:val="yellow"/>
          <w:lang w:val="en-US" w:eastAsia="zh-CN"/>
        </w:rPr>
        <w:t xml:space="preserve">人脸识别打卡</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rPr>
        <w:t xml:space="preserve">最终就餐费用由采购人按每月实际就餐</w:t>
      </w:r>
      <w:r>
        <w:rPr>
          <w:rFonts w:hint="eastAsia" w:ascii="宋体" w:hAnsi="宋体" w:eastAsia="宋体" w:cs="宋体"/>
          <w:color w:val="000000"/>
          <w:sz w:val="24"/>
          <w:szCs w:val="24"/>
          <w:lang w:eastAsia="zh-CN"/>
        </w:rPr>
        <w:t xml:space="preserve">人次及标准进行统计</w:t>
      </w:r>
      <w:r>
        <w:rPr>
          <w:rFonts w:hint="eastAsia" w:ascii="宋体" w:hAnsi="宋体" w:eastAsia="宋体" w:cs="宋体"/>
          <w:color w:val="000000"/>
          <w:sz w:val="24"/>
          <w:szCs w:val="24"/>
        </w:rPr>
        <w:t xml:space="preserve">，次月按实际发生费用</w:t>
      </w:r>
      <w:r>
        <w:rPr>
          <w:rFonts w:hint="eastAsia" w:ascii="宋体" w:hAnsi="宋体" w:eastAsia="宋体" w:cs="宋体"/>
          <w:color w:val="000000"/>
          <w:sz w:val="24"/>
          <w:szCs w:val="24"/>
          <w:lang w:eastAsia="zh-CN"/>
        </w:rPr>
        <w:t xml:space="preserve">与乙方</w:t>
      </w:r>
      <w:r>
        <w:rPr>
          <w:rFonts w:hint="eastAsia" w:ascii="宋体" w:hAnsi="宋体" w:eastAsia="宋体" w:cs="宋体"/>
          <w:color w:val="000000"/>
          <w:sz w:val="24"/>
          <w:szCs w:val="24"/>
        </w:rPr>
        <w:t xml:space="preserve">结算。</w:t>
      </w:r>
      <w:r>
        <w:rPr>
          <w:rFonts w:hint="eastAsia" w:ascii="宋体" w:hAnsi="宋体" w:eastAsia="宋体" w:cs="宋体"/>
          <w:color w:val="000000"/>
          <w:sz w:val="24"/>
          <w:szCs w:val="24"/>
        </w:rPr>
        <w:t xml:space="preserve">（甲方逾期未结算费用，应按照逾期付款金额的银行同期活期利率支付逾期付款违约金，但违约金总额不超过当月应付款金额的5%）。</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color w:val="000000"/>
          <w:sz w:val="24"/>
          <w:szCs w:val="24"/>
        </w:rPr>
        <w:t xml:space="preserve">．采购人每月组织对供应商进行满意度调查，根据满意率分以下三种方式处理：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（1）满意率达到70%（含）-80%（不含）的，罚款人民币500元（未及时缴纳罚款的，采购人将终止合同，同时有权在结算合同价款时予以扣除）；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（2）满意率达到60%，未达到70%，罚款人民币1000元（未及时缴纳罚款的，采购人将终止合同，同时有权在结算合同价款时予以扣除），三次满意率未达到70%的解除合同；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（3）满意率未达到60%的，罚款人民币2000元（未及时缴纳罚款的，采购人有权在结算合同价款时予以扣除），同时解除合同。</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四、人员管理要求</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1、配备的服务人员必须满足项目实际运营需求。厨师必须按响应文件中承诺的执行，所有人员</w:t>
      </w:r>
      <w:r>
        <w:rPr>
          <w:rFonts w:hint="eastAsia" w:ascii="宋体" w:hAnsi="宋体" w:eastAsia="宋体" w:cs="宋体"/>
          <w:bCs/>
          <w:color w:val="000000"/>
          <w:sz w:val="24"/>
          <w:szCs w:val="24"/>
        </w:rPr>
        <w:t xml:space="preserve">无犯罪前科，无精神病、传染病等</w:t>
      </w:r>
      <w:r>
        <w:rPr>
          <w:rFonts w:hint="eastAsia" w:ascii="宋体" w:hAnsi="宋体" w:eastAsia="宋体" w:cs="宋体"/>
          <w:color w:val="000000"/>
          <w:sz w:val="24"/>
          <w:szCs w:val="24"/>
        </w:rPr>
        <w:t xml:space="preserve">，并持《健康证》上岗，且定期按卫生防疫部门的要求进行健康体检。甲方将对服务人员进行抽查及考核，如发现有人员无证上岗的，每一人每次罚款500元，并应及时整改到位，发现3次的，甲方有权终止合同。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如乙方未经甲方书面同意擅自更换项目组人员，除须按甲方的要求对人员作出调整外，还须交纳违约金2000元。累计达2次后，甲方有权终止合同，由此引致的经济损失，乙方须全额赔偿，甲方保留追究乙方相关责任的权利。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3、甲方有权以书面形式要求乙方更换不能按规定履行合同的人员。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4、即使是甲方要求或同意更换的人员，其代替人员的资历仍应得到甲方的认可，且其资历和经验均不低于被更换人员。由此而产生的费用由乙方承担。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5、乙方对其雇员的人身安全负全部责任。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有关法律法规规定，乙方与派遣员工订立书面劳动合同，为派遣人员在用人单位注册所在地办理社会保险手续等，并根据用户提供的派遣员工考勤、考核、教育培训、奖惩等资料情况建立派遣员工人事信息档案。对新招派遣员工，应在规定时间内办齐所有用工手续，并提供包括但不限于派遣员工档案表、花名册、身份证及学历证复印件等供用户备案。</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7、根据派遣员工人数和服务项目配备专门的劳务管理人员，负责派遣员工的日常事务，协调处理派遣员工与甲方之间的关系，向甲方提供政策法规方面的咨询。</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8、及时掌握国家、省、市及区的有关劳动标准、劳动条件、工资福利、社会保险等方面的最新政策动态并知会甲方，积极配合甲方对新政策规定的组织实施。</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9、按甲方要求，派遣员工严格遵守甲方的规章制度和管理规范规程、忠于职守、文明礼貌、严格遵守劳动纪律、服从和执行甲方作出的工作安排和调度。</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乙方需定期会同甲方共同对派遣员工进行考核，并委托甲方进行派遣员工的现场管理和工作考核，相关考核、考勤和奖惩资料由甲方提供。乙方依据甲方提供的考核、考勤和奖惩资料及时足额给派遣员工发放工资福利。</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11、乙方在项目履行期间发生的劳资纠纷、意外伤害、伤亡等所有安全事故、纠纷等均由乙方自行承担。</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12、乙方负责员工的薪酬管理、福利发放、社会保险投保。</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w:t>
      </w:r>
      <w:r>
        <w:rPr>
          <w:rFonts w:hint="eastAsia" w:ascii="宋体" w:hAnsi="宋体" w:eastAsia="宋体" w:cs="宋体"/>
          <w:b/>
          <w:bCs/>
          <w:color w:val="000000"/>
          <w:sz w:val="24"/>
          <w:szCs w:val="24"/>
        </w:rPr>
        <w:t xml:space="preserve">拟派人员有下列情况的，甲方可随时辞退</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1、在试用期间被证明不符合录用条件的；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2、严重违反甲方规章制度的；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3、团队人员在外兼职，对完成甲方的工作任务造成严重影响，或者经甲方提出，拒不改正的；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4、严重失职，给甲方造成重大损害的；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5、团队人员因业务不熟悉或工作态度等原因经培训或调整工作岗位后仍不符合要求的；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6、因劳动合同法第二十六条第一款第一项规定的情形致使劳动合同无效的；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7、被依法追究刑事责任的；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8、在发生劳动者被退回或离职的情况下，乙方应及时与甲方协商再派遣事宜，成交供应商应按照甲方要求及时派遣符合条件的人员到采购单位工作；</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9、甲方在辞退人员时须提前通知乙方。</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六、</w:t>
      </w:r>
      <w:r>
        <w:rPr>
          <w:rFonts w:hint="eastAsia" w:ascii="宋体" w:hAnsi="宋体" w:eastAsia="宋体" w:cs="宋体"/>
          <w:b/>
          <w:bCs/>
          <w:color w:val="000000"/>
          <w:sz w:val="24"/>
          <w:szCs w:val="24"/>
        </w:rPr>
        <w:t xml:space="preserve">甲方的权利及义务</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1、甲方有权对乙方的管理工作进行监督，如:卫生、安全、治安、综合治理、监督等，如乙方达不到甲方要求标准，每发现一次支付违约金500元；造成严重后果的，甲方有权追究乙方的经济赔偿责任和法律责任；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除因不可抗力外造成误餐、停餐等问题，第一次支付违约金2000元，第二次支付违约金4000元，第三次支付违约金6000元，如造成事故情节严重或发生上述情况超过三次，甲方除追究乙方的违约责任外，还有权单方面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4、在乙方按规定完全履约的情况下，甲方按照协议规定付款。</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5、配备的服务人员必须满足项目实际运营需求。厨师必须按响应文件中承诺的执行，所有人员</w:t>
      </w:r>
      <w:r>
        <w:rPr>
          <w:rFonts w:hint="eastAsia" w:ascii="宋体" w:hAnsi="宋体" w:eastAsia="宋体" w:cs="宋体"/>
          <w:bCs/>
          <w:color w:val="000000"/>
          <w:sz w:val="24"/>
          <w:szCs w:val="24"/>
        </w:rPr>
        <w:t xml:space="preserve">无犯罪前科，无精神病、传染病等</w:t>
      </w:r>
      <w:r>
        <w:rPr>
          <w:rFonts w:hint="eastAsia" w:ascii="宋体" w:hAnsi="宋体" w:eastAsia="宋体" w:cs="宋体"/>
          <w:color w:val="000000"/>
          <w:sz w:val="24"/>
          <w:szCs w:val="24"/>
        </w:rPr>
        <w:t xml:space="preserve">，并持《健康证》上岗，且定期按卫生防疫部门的要求进行健康体检。甲方将对服务人员进行抽查及考核，如发现有人员无证上岗的，每一人每次罚款500元，并应及时整改到位，发现3次的，甲方有权终止合同。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乙方未经甲方书面同意擅自更换项目组人员，除须按甲方的要求对人员作出调整外，还须交纳违约金2000元。累计达2次后，甲方有权终止合同，由此引致的经济损失，乙方须全额赔偿，甲方保留追究乙方相关责任的权利。 </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七、乙方的权利和义务:</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2、乙方必须确保食堂饭菜质量，对进货质量严格验收把关，经得起专业部门检查并达到国家规定的标准，否则由乙方负全责；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5、乙方聘用的食堂劳务人员必须遵守行业管理规定及甲方规章制度，如违反者，每发生一次支付违约金500元；</w:t>
      </w:r>
      <w:r>
        <w:rPr>
          <w:rFonts w:hint="eastAsia" w:ascii="宋体" w:hAnsi="宋体" w:eastAsia="宋体" w:cs="宋体"/>
          <w:color w:val="000000"/>
          <w:sz w:val="24"/>
          <w:szCs w:val="24"/>
          <w:highlight w:val="none"/>
        </w:rPr>
        <w:t xml:space="preserve">乙方必须按月缴纳水、电费，如有拖延，甲方有权可以从结算合同款中扣除。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6、乙方负责食堂工作人员的管理和业务培训，必须按照相关规范严格管理。业务培训每季度至少一次，采用轮训的方法，周六、周日进行；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7、乙方在甲方就餐结束后，必须关闭除正常工作的设备以外的其它设备的电源、水龙头、灯和天然气闸阀，乙方对食堂工作人员的一切安全风险负全责。</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8、乙方必须加强安全管理，全面负责食堂安全，加强食堂工作人员的安全教育、安全培训工作，必须遵守设备的操作规程和保障用水、用电、用气安全，如违反相关规定，造成的一切的后果由乙方负责。</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9、乙方须遵守食品安全、生产安全、消防安全等相关规定，如发生食品安全、生产安全、消防等安全隐患问题的，责任由乙方承担，给甲方及就餐人员造成损失的，乙方给予全额赔偿。</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10、节假日期间（如中秋节、春节等），乙方须依照甲方提前通知的要求相应提高食堂的餐食质量。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11、如果遇到特殊情况，不能正常供餐，乙方应有随时提供员工正常用餐的能力。</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12、乙方在经营期满或其他原因导致的合同终止后乙方必须配合甲方顺利交接，并全部移交会所经营所需的各种证件，如需进行变更或注销有关证件的，乙方配合办理。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13、乙方应遵守甲方制定的各项管理制度。乙方员工等人员未经批准不得随意出入甲方办公区域。</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14、承租过程中发生的一切安全事故和责任，均由承租人承担。</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15、乙方必须严格遵守国家有关法律、法规和政策，依法经营，文明守法，自觉维护甲方的形象和利益，乙方经营范围内的一切劳动或其它经济纠纷由乙方负责，与甲方无关。</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八、工作内容及要求</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1.中标供应商不得利用食堂对外承接业务。</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各供应商中标后要求就餐时秩序井然，营造一个温馨、卫生、整洁的就餐环境，同时要做好就餐人员的统计工作，合理安排用餐量，不造成菜肴变质、浪费或份量不够等情况。</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2.食堂用餐食材由中标供应商自行采购，</w:t>
      </w:r>
      <w:r>
        <w:rPr>
          <w:rFonts w:hint="eastAsia" w:ascii="宋体" w:hAnsi="宋体" w:eastAsia="宋体" w:cs="宋体"/>
          <w:bCs/>
          <w:color w:val="000000"/>
          <w:sz w:val="24"/>
          <w:szCs w:val="24"/>
        </w:rPr>
        <w:t xml:space="preserve">每周四前将下一周菜谱报给采购人审核，并按审核确定的菜谱烹饪供应。</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菜品要变化多样，每天米面、蔬菜、鱼肉、瓜果等必须正规渠道采购，确保新鲜，洁净，无污染，无变质，无发霉，符合国家食品卫生安全标准。食用油必须使用非转基因，各类调味料必须使用品牌产品（食用油及调味料品牌必须经采购人确认后方可使用，如发现擅自变更品牌或弄虚作假的，采购人将终止合同），所有主要食材禁止使用人工合成或科技生产食材，一经发现，采购人将终止合同。供应商提供至少28个菜品（14个荤菜、14个素菜）（按照格式填写，面食、稀饭、汤、水果、小菜不包含在内），采购人有权在菜品中自行选择，也可另行指定菜品。</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面、油、肉类食材采买票据必须留存，采购人将进行随机核查，如发现弄虚作假的，甲方有权处以票面金额3倍的罚款（未及时缴纳罚款的，采购人将终止合同，同时有权在合同款中予以扣除）；发现三次弄虚作假行为的采购人将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3.食堂厨具设备由采购方提供，供应商仅提供食材采购、加工、就餐餐具、就餐管理、保洁即可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中标供应商对食堂设备必须科学管理合理使用，承包期内食堂设备损坏由中标供应商负责维修到位，无法维修的将在保证金中扣除相应金额，超出保证金部分在结算费用时予以扣除。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4.餐品要求（</w:t>
      </w:r>
      <w:r>
        <w:rPr>
          <w:rFonts w:hint="eastAsia" w:ascii="宋体" w:hAnsi="宋体" w:eastAsia="宋体" w:cs="宋体"/>
          <w:bCs/>
          <w:color w:val="000000"/>
          <w:sz w:val="24"/>
          <w:szCs w:val="24"/>
        </w:rPr>
        <w:t xml:space="preserve">最终以供应商承诺为准）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8"/>
        <w:ind w:left="0" w:firstLine="480"/>
        <w:keepLines w:val="0"/>
        <w:keepNext w:val="0"/>
        <w:pageBreakBefore w:val="0"/>
        <w:spacing w:line="7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职工餐：</w:t>
      </w:r>
      <w:r>
        <w:rPr>
          <w:rFonts w:hint="eastAsia" w:ascii="宋体" w:hAnsi="宋体" w:eastAsia="宋体" w:cs="宋体"/>
          <w:color w:val="000000"/>
          <w:sz w:val="24"/>
          <w:szCs w:val="24"/>
          <w:lang w:eastAsia="zh-CN"/>
        </w:rPr>
        <w:t xml:space="preserve">（早、中、晚餐不少于但不限于下列品种）</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lang w:val="en-US" w:eastAsia="zh-CN"/>
        </w:rPr>
      </w:r>
      <w:r/>
    </w:p>
    <w:p>
      <w:pPr>
        <w:pStyle w:val="708"/>
        <w:ind w:left="0" w:firstLine="480"/>
        <w:keepLines w:val="0"/>
        <w:keepNext w:val="0"/>
        <w:pageBreakBefore w:val="0"/>
        <w:spacing w:line="7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早餐（</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元/人）：不少于两种</w:t>
      </w:r>
      <w:r>
        <w:rPr>
          <w:rFonts w:hint="eastAsia" w:ascii="宋体" w:hAnsi="宋体" w:eastAsia="宋体" w:cs="宋体"/>
          <w:bCs/>
          <w:color w:val="000000"/>
          <w:sz w:val="24"/>
          <w:szCs w:val="24"/>
        </w:rPr>
        <w:t xml:space="preserve">面食</w:t>
      </w:r>
      <w:r>
        <w:rPr>
          <w:rFonts w:hint="eastAsia" w:ascii="宋体" w:hAnsi="宋体" w:eastAsia="宋体" w:cs="宋体"/>
          <w:color w:val="000000"/>
          <w:sz w:val="24"/>
          <w:szCs w:val="24"/>
        </w:rPr>
        <w:t xml:space="preserve">（锅贴、鸡蛋饼、花卷、馒头、包子、烧麦等），两种稀饭</w:t>
      </w:r>
      <w:r>
        <w:rPr>
          <w:rFonts w:hint="eastAsia" w:ascii="宋体" w:hAnsi="宋体" w:eastAsia="宋体" w:cs="宋体"/>
          <w:color w:val="000000"/>
          <w:sz w:val="24"/>
          <w:szCs w:val="24"/>
          <w:lang w:eastAsia="zh-CN"/>
        </w:rPr>
        <w:t xml:space="preserve">加豆浆（不定期的提供馄饨、面条、辣汤）</w:t>
      </w:r>
      <w:r>
        <w:rPr>
          <w:rFonts w:hint="eastAsia" w:ascii="宋体" w:hAnsi="宋体" w:eastAsia="宋体" w:cs="宋体"/>
          <w:color w:val="000000"/>
          <w:sz w:val="24"/>
          <w:szCs w:val="24"/>
        </w:rPr>
        <w:t xml:space="preserve">，鸡蛋一个/人，2种以上小菜。</w:t>
      </w:r>
      <w:r>
        <w:rPr>
          <w:rFonts w:hint="eastAsia" w:ascii="宋体" w:hAnsi="宋体" w:eastAsia="宋体" w:cs="宋体"/>
          <w:color w:val="000000"/>
          <w:sz w:val="24"/>
          <w:szCs w:val="24"/>
        </w:rPr>
      </w:r>
      <w:r/>
    </w:p>
    <w:p>
      <w:pPr>
        <w:pStyle w:val="708"/>
        <w:ind w:left="0" w:firstLine="480"/>
        <w:keepLines w:val="0"/>
        <w:keepNext w:val="0"/>
        <w:pageBreakBefore w:val="0"/>
        <w:spacing w:line="7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午餐（</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元/人）：不少于一大荤、一小荤、两素、一汤、一水果。</w:t>
      </w:r>
      <w:r>
        <w:rPr>
          <w:rFonts w:hint="eastAsia" w:ascii="宋体" w:hAnsi="宋体" w:eastAsia="宋体" w:cs="宋体"/>
          <w:color w:val="000000"/>
          <w:sz w:val="24"/>
          <w:szCs w:val="24"/>
        </w:rPr>
      </w:r>
      <w:r/>
    </w:p>
    <w:p>
      <w:pPr>
        <w:pStyle w:val="708"/>
        <w:ind w:left="0" w:firstLine="480"/>
        <w:keepLines w:val="0"/>
        <w:keepNext w:val="0"/>
        <w:pageBreakBefore w:val="0"/>
        <w:spacing w:line="7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晚餐（</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元/人）：不少于两种</w:t>
      </w:r>
      <w:r>
        <w:rPr>
          <w:rFonts w:hint="eastAsia" w:ascii="宋体" w:hAnsi="宋体" w:eastAsia="宋体" w:cs="宋体"/>
          <w:bCs/>
          <w:color w:val="000000"/>
          <w:sz w:val="24"/>
          <w:szCs w:val="24"/>
        </w:rPr>
        <w:t xml:space="preserve">面食</w:t>
      </w:r>
      <w:r>
        <w:rPr>
          <w:rFonts w:hint="eastAsia" w:ascii="宋体" w:hAnsi="宋体" w:eastAsia="宋体" w:cs="宋体"/>
          <w:color w:val="000000"/>
          <w:sz w:val="24"/>
          <w:szCs w:val="24"/>
        </w:rPr>
        <w:t xml:space="preserve">（锅贴、鸡蛋饼、花卷、馒头、包子、烧麦等），两种稀饭，鸡蛋一个/人，2种以上小菜。 </w:t>
      </w:r>
      <w:r>
        <w:rPr>
          <w:rFonts w:hint="eastAsia" w:ascii="宋体" w:hAnsi="宋体" w:eastAsia="宋体" w:cs="宋体"/>
          <w:bCs/>
          <w:color w:val="000000"/>
          <w:sz w:val="24"/>
          <w:szCs w:val="24"/>
        </w:rPr>
        <w:t xml:space="preserve">当日菜谱在食堂门口进行公示。</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公务接待用餐按甲方的要求购买原材料、制作，并按原材料的采购价开具正规发票与甲方另行结算，但必须提供正规的税务发票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、其它 </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1、承包结束时，乙方应将甲方提供的场地、设施、设备、工具等全部整理分类，清点交还甲方，配合甲方完成清算交接工作；</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2、本合同一经签订，甲方已视同告知、提供乙方有关本合同的所有信息和资料，乙方已知悉本合同相关的所有信息和资料，对所有的困难和风险有全面的评估，承诺严格履行合同，并承担违约责任。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每餐发现同时有3人及以上就餐人员食品安全事故（经医疗机构检测确认为本店就餐引起的食品问题）的，甲方有权单方终止合同，乙方一切费用不予结算，乙方还需承担由此引起的医疗等一切费用。每餐每种饭菜必须留样100克并在冰箱保留3天。</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4、在履约期间，如发生社会反响恶劣或群体事件或被新闻媒体报道的，甲方有权单方终止合同，乙方一切费用不予结算，乙方还需承担由此引起的一切损失。</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5、本合同依法签订后，双方必须严格执行，任何一方违约且给对方造成损失的，应承担经济赔偿责任和法律责任。</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十、不可抗力</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1、如果乙方因不可抗力而导致合同实施延误或不能履行合同义务的话，不应该承担误期赔偿或终止合同的责任。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2、本条所述的“不可抗力”系指那些乙方无法控制、不可预见的事件，</w:t>
      </w:r>
      <w:r>
        <w:rPr>
          <w:rFonts w:hint="eastAsia" w:ascii="宋体" w:hAnsi="宋体" w:eastAsia="宋体" w:cs="宋体"/>
          <w:bCs/>
          <w:color w:val="000000"/>
          <w:sz w:val="24"/>
          <w:szCs w:val="24"/>
        </w:rPr>
        <w:t xml:space="preserve">但不包括乙方的违约或疏忽。这些</w:t>
      </w:r>
      <w:r>
        <w:rPr>
          <w:rFonts w:hint="eastAsia" w:ascii="宋体" w:hAnsi="宋体" w:eastAsia="宋体" w:cs="宋体"/>
          <w:color w:val="000000"/>
          <w:sz w:val="24"/>
          <w:szCs w:val="24"/>
        </w:rPr>
        <w:t xml:space="preserve">事件包括：战争、严重火灾、洪水、台风、地震以及其它甲方和乙方商定的事件。</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、索赔</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1、因乙方原因，项目实施过程中导致破坏而发生的修复、赔偿等费用及实施过程中发生的一切安全事故和责任，均由乙方自行承担。</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如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、合同的解除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1、甲方和乙方协商一致，可以解除合同。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2、有下列情形之一，合同一方可以解除合同：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（1）因不可抗力致使不能实现合同目的，未受不可抗力影响的一方有权解除合同；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（2）因合同一方导致合同不能履行，另一方有权解除合同;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（3）因政策因素致使不能继续合同的，甲方有权解除合同。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协议有效期限内，乙方如欲解约，必须提前一个月书面提出，并经甲方同意。乙方未经甲方同意，而自行解约停办，甲方可没收其履约保证金，乙方不得有任何异议，因乙方自行解约对甲方造成的损失由乙方负全部法律责任和经济赔偿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3、有下列情形，甲方有权单方终止合同：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（1）乙方擅自转包、分包的；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（2）擅自停业、歇业的；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（3）承包期內甲方监督食堂运作，乙方违反本合同中约定的终止（解除）合同条款的，甲方随时可与乙方终止该协议，且乙方不得提出赔偿要求。</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（4）被相关部门依法注销、关停的；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（5）违反投标时所做的承诺，且情节严重的；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（6）在有关部门的不定期 “卫生安全质量”检查中累计两次不合格的。</w:t>
      </w:r>
      <w:r>
        <w:rPr>
          <w:rFonts w:hint="eastAsia" w:ascii="宋体" w:hAnsi="宋体" w:eastAsia="宋体" w:cs="宋体"/>
          <w:color w:val="000000"/>
          <w:sz w:val="24"/>
          <w:szCs w:val="24"/>
        </w:rPr>
      </w:r>
      <w:r/>
    </w:p>
    <w:p>
      <w:pPr>
        <w:pStyle w:val="708"/>
        <w:ind w:left="0" w:firstLine="480"/>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（7）发生火灾等消防事故并造成严重后果的；</w:t>
      </w:r>
      <w:r>
        <w:rPr>
          <w:rFonts w:hint="eastAsia" w:ascii="宋体" w:hAnsi="宋体" w:eastAsia="宋体" w:cs="宋体"/>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（8）法律法规禁止的其他行为。</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4、有权解除合同的一方，应当在违约事实或不可抗力发生之后二十天内书面通知对方以主张解除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合同，合同在书面通知到达对方时解除。</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、争议解决办法</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1、在执行本合同所发生的或与本合同有关一切争端，甲方和乙方应通过友好协商的办法进行解决。若协商不成，作如下第（2）条处理: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（1）申请仲裁。选定仲裁机构为淮安市仲裁委员会。</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（2）提起诉讼。约定由甲方所在地法院管辖。</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、合同生效及其他</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1、本次招标的中标通知书和招标过程中乙方的投标澄清等内容将作为本次采购合同文件的主要内容。乙方在合同履行过程中若发生服务内容缩减、服务不及时的现象，甲方有权对乙方处以适当的经济处罚。</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2、本合同应在甲方、乙方双方签字盖章后生效。</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3、本合同一式伍份，甲、乙双方各执两份，代理机构执一份。</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4、合同货物交付使用后所发生的合同纠纷，甲方与乙方进行处理。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5、如需修改或补充合同内容，应经乙方、甲方协商，签署书面修改或补充协议。该协议将作为本合同不可分割的一部分。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6、本合同应按照中华人民共和国的现行法律进行解释。</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、未尽事宜</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1、合同在执行过程中出现的未尽事宜，双方在不违背本合同和采购文件的原则下协商解决，协商结果以书面形式盖章记录在案，作为本合同的附件，与本合同具有同等效力，并提交政府采购监督管理部门备存。</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2、其他未尽事宜应按照《中华人民共和国民法典》、《中华人民共和国政府采购法》等相关法律法规之规定解释。</w:t>
      </w:r>
      <w:r>
        <w:rPr>
          <w:rFonts w:hint="eastAsia" w:ascii="宋体" w:hAnsi="宋体" w:eastAsia="宋体" w:cs="宋体"/>
          <w:color w:val="000000"/>
          <w:sz w:val="24"/>
          <w:szCs w:val="24"/>
        </w:rPr>
      </w:r>
      <w:r/>
    </w:p>
    <w:p>
      <w:pPr>
        <w:pStyle w:val="708"/>
        <w:ind w:left="420" w:firstLine="0"/>
        <w:jc w:val="both"/>
        <w:spacing w:after="12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                          乙   方：</w:t>
      </w:r>
      <w:r>
        <w:rPr>
          <w:rFonts w:hint="eastAsia" w:ascii="宋体" w:hAnsi="宋体" w:eastAsia="宋体" w:cs="宋体"/>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单位盖章：                          单位盖章：</w:t>
      </w:r>
      <w:r>
        <w:rPr>
          <w:rFonts w:hint="eastAsia" w:ascii="宋体" w:hAnsi="宋体" w:eastAsia="宋体" w:cs="宋体"/>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代表签字：                          代表签字：</w:t>
      </w:r>
      <w:r>
        <w:rPr>
          <w:rFonts w:hint="eastAsia" w:ascii="宋体" w:hAnsi="宋体" w:eastAsia="宋体" w:cs="宋体"/>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签定日期：                          签定日期：</w:t>
      </w:r>
      <w:r>
        <w:rPr>
          <w:rFonts w:hint="eastAsia" w:ascii="宋体" w:hAnsi="宋体" w:eastAsia="宋体" w:cs="宋体"/>
          <w:b/>
          <w:bCs/>
          <w:color w:val="000000"/>
          <w:sz w:val="24"/>
          <w:szCs w:val="24"/>
        </w:rPr>
      </w:r>
      <w:r/>
    </w:p>
    <w:p>
      <w:pPr>
        <w:pStyle w:val="708"/>
        <w:ind w:left="420" w:firstLine="420"/>
        <w:jc w:val="both"/>
        <w:spacing w:after="12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8"/>
        <w:ind w:left="283"/>
        <w:jc w:val="both"/>
        <w:spacing w:after="57"/>
        <w:widowControl w:val="off"/>
        <w:rPr>
          <w:rFonts w:hint="eastAsia" w:ascii="宋体" w:hAnsi="宋体" w:eastAsia="宋体" w:cs="宋体"/>
          <w:sz w:val="24"/>
          <w:szCs w:val="24"/>
        </w:rPr>
      </w:pPr>
      <w:r/>
      <w:bookmarkEnd w:id="14"/>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ind w:left="420" w:firstLine="0"/>
        <w:jc w:val="both"/>
        <w:spacing w:after="120" w:line="5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附件一：食堂管理规定（</w:t>
      </w:r>
      <w:r>
        <w:rPr>
          <w:rFonts w:hint="eastAsia" w:ascii="宋体" w:hAnsi="宋体" w:eastAsia="宋体" w:cs="宋体"/>
          <w:b/>
          <w:color w:val="000000"/>
          <w:sz w:val="24"/>
          <w:szCs w:val="24"/>
        </w:rPr>
        <w:t xml:space="preserve">此规定与合同条款中处罚条款同时进行考核）</w:t>
      </w:r>
      <w:r>
        <w:rPr>
          <w:rFonts w:hint="eastAsia" w:ascii="宋体" w:hAnsi="宋体" w:eastAsia="宋体" w:cs="宋体"/>
          <w:b/>
          <w:color w:val="000000"/>
          <w:sz w:val="24"/>
          <w:szCs w:val="24"/>
        </w:rPr>
      </w:r>
      <w:r/>
    </w:p>
    <w:p>
      <w:pPr>
        <w:pStyle w:val="708"/>
        <w:ind w:left="0" w:firstLine="482"/>
        <w:jc w:val="both"/>
        <w:keepLines w:val="0"/>
        <w:keepNext w:val="0"/>
        <w:pageBreakBefore w:val="0"/>
        <w:spacing w:after="120"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以下情形有一次不符合甲方要求的扣1分并处每次500元罚款，扣分累计达40分的，甲方有权单方终止合同</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1、每日早、中、晚工作餐及接待用餐、晚食堂用餐、重要节日的食品制作。具体时间根据采购人要求的工作时间做另行制定。开餐需按时准点供应，不得提前或拖延。</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米面、蔬菜、鱼肉、瓜果等必须正规渠道采购，确保新鲜，洁净，无污染，无变质，无发霉，符合国家食品卫生安全标准。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每周菜单经采购人管理人员确认。</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 餐具用品：做到卫生、洁净、消毒；餐室（厨房）无蝇、无虫。</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2、餐菜要求：</w:t>
      </w:r>
      <w:r>
        <w:rPr>
          <w:rFonts w:hint="eastAsia" w:ascii="宋体" w:hAnsi="宋体" w:eastAsia="宋体" w:cs="宋体"/>
          <w:bCs/>
          <w:color w:val="000000"/>
          <w:sz w:val="24"/>
          <w:szCs w:val="24"/>
        </w:rPr>
      </w:r>
      <w:r/>
    </w:p>
    <w:p>
      <w:pPr>
        <w:pStyle w:val="708"/>
        <w:ind w:left="0" w:firstLine="482"/>
        <w:jc w:val="both"/>
        <w:keepLines w:val="0"/>
        <w:keepNext w:val="0"/>
        <w:pageBreakBefore w:val="0"/>
        <w:spacing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2.1承包方严格按甲方确认的菜品进行供应。</w:t>
      </w:r>
      <w:r>
        <w:rPr>
          <w:rFonts w:hint="eastAsia" w:ascii="宋体" w:hAnsi="宋体" w:eastAsia="宋体" w:cs="宋体"/>
          <w:b/>
          <w:color w:val="000000"/>
          <w:sz w:val="24"/>
          <w:szCs w:val="24"/>
        </w:rPr>
      </w:r>
      <w:r/>
    </w:p>
    <w:p>
      <w:pPr>
        <w:pStyle w:val="708"/>
        <w:ind w:left="0" w:firstLine="482"/>
        <w:jc w:val="left"/>
        <w:keepLines w:val="0"/>
        <w:keepNext w:val="0"/>
        <w:pageBreakBefore w:val="0"/>
        <w:spacing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2.2蔬菜供应以时令蔬菜为主,灵活调配菜式,严格执行食品安全标准。</w:t>
      </w:r>
      <w:r>
        <w:rPr>
          <w:rFonts w:hint="eastAsia" w:ascii="宋体" w:hAnsi="宋体" w:eastAsia="宋体" w:cs="宋体"/>
          <w:b/>
          <w:color w:val="000000"/>
          <w:sz w:val="24"/>
          <w:szCs w:val="24"/>
        </w:rPr>
        <w:br w:type="textWrapping" w:clear="all"/>
      </w:r>
      <w:r>
        <w:rPr>
          <w:rFonts w:hint="eastAsia" w:ascii="宋体" w:hAnsi="宋体" w:eastAsia="宋体" w:cs="宋体"/>
          <w:b/>
          <w:color w:val="000000"/>
          <w:sz w:val="24"/>
          <w:szCs w:val="24"/>
        </w:rPr>
        <w:t xml:space="preserve">2.3</w:t>
      </w:r>
      <w:r>
        <w:rPr>
          <w:rFonts w:hint="eastAsia" w:ascii="宋体" w:hAnsi="宋体" w:eastAsia="宋体" w:cs="宋体"/>
          <w:bCs/>
          <w:color w:val="000000"/>
          <w:sz w:val="24"/>
          <w:szCs w:val="24"/>
        </w:rPr>
        <w:t xml:space="preserve">就餐人数和餐菜种类根据采购人实际情况增减，以采购人通知为准。</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3、食堂工作流程管理：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3.1、制订菜单。中标人根据市场、季节、营养、采购人要求等综合因素制定下周食谱及菜单同时报送采购方备案。</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3.2、饭菜加工。每餐饭菜必须在就餐前 10 分钟准备好，加工后的饭菜要注意保热。</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就餐服务。就餐期间中标人管理人员要协调好食堂内部事务，负责打菜的职工要固定窗口，打饭菜数量要符合规定，人员配备充足，保证打饭快速有序。要根据就餐情况及时调配饭菜，如有饭菜不足情况要及时采取措施。</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3.4、餐后及时清洗、清理与打扫。餐后要对餐桌、厨具、餐具进行清洗，消毒，并分类放在固定位置，厨房、餐厅进行打扫、冲洗；对剩余饭菜进行处理。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4、食堂工作制度：</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4.1、食堂工作人员按规范程序招聘、录用，按时上、下班，坚守工作岗位。所有食堂工作人员必须社会背景清楚，身体健康。所有食堂工作人员必须到采购方备案，提供健康证明。更换、补充人员必须经过备案。</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4.2、养成良好的工作习惯，各种厨具、餐具要固定放置，使用完毕后及时放回原处，各种物品不随处乱放。</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4.3、爱护公物。使用锅炉、压面机等械具要严格遵守操作规程，清洗餐具、厨具要细心细致。</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4.4、做好食堂卫生工作。工作期间必须穿工作服，注意做好食品卫生，餐具卫生，环境卫生，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个人卫生工作，如有咳嗽、腹泻、发烧、呕吐等疾病，应向食堂管理人员请假，离开食堂工作岗位。</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4.5、食堂工作人员要服务规范、语言文明，工作期间不打闹、不与员工争吵。</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5、食堂卫生制度：</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5.1、禁止使用不新鲜食品，严禁使用腐烂变质的食物，以及其他感官性状异常食物。</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5.2、要做到生品与成品、熟品相隔离，成品与半成品相隔离，食品与杂物相隔离。冷藏时要做到荤腥类食品与其他食品相隔离。</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5.3、食物制作及销售过程中要注意防蝇、防灰尘，以避免杂物混入食品。</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5.4、各种调料不宜久置，装盛调料各种器具应经常洗涤。</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(1)餐具、厨具卫生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（1.1）刀、墩、板、桶、盆、筐、灶、锅、抹布等厨具要每餐清洗，保持厨具的清洁。餐具用后要一洗二刷三冲四消毒四类。</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（1.2）厨具和餐具要固定摆好。</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(2)环境卫生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（2.1）保持食堂墙面、地面、灶具整洁卫生，做到每餐后一小扫，每天一清洗，每周一大扫，经常灭鼠、灭蝇、灭蚊。</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（2.2）储藏室要保持干净、干燥和通风，储藏间不得存放其他杂物及个人物件，物品存放要离地，隔墙，分类。</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（2.3）对食堂周围的阴沟、角落、泔水桶，垃圾堆要经常性清理，预防细菌感染食物。</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（2.4）对存放厨具，餐具的各个角落要经常抹洗。</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(3)食堂工作人员个人卫生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（3.1）食堂工作人员要做到"四勤"勤洗手，剪指甲；勤洗衣服，被褥；勤洗澡，理发；勤换工作服。</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（3.2）在工作前及处理食品原料后、便后要用肥皂及流动清水洗手，直接用手接触入口食品之前(如抓粉条，切菜，加工面粉等)应用热水消毒。</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(3.3)不得在食品加工期间及销售食品前抽烟，不正对食品咳嗽、打喷嚏，不随处吐痰。</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6、监督与管理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6.1、采购人将定期对食堂卫生及饭菜质量进行监督。</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6.2、采购人将强化员工监督，设立食堂职工监督栏。定期做问卷调查。通过听取员工意见，汇总后向中标人发出整改通知，中标人必须响应，并提交整改措施，由后勤主管监督执行。</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6.3、采购人将每月进行一次食堂工作考核，考核办法附后。考核内容包括食堂工作人员工作态度，食堂管理制度执行情况等相关事宜。</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6.4、中标人人员必须遵守采购人管理制度，人员、车辆、物资出入门检查登记，未经采购人有关部门同意，不得携带物品出采购单位。</w:t>
      </w:r>
      <w:r>
        <w:rPr>
          <w:rFonts w:hint="eastAsia" w:ascii="宋体" w:hAnsi="宋体" w:eastAsia="宋体" w:cs="宋体"/>
          <w:bCs/>
          <w:color w:val="000000"/>
          <w:sz w:val="24"/>
          <w:szCs w:val="24"/>
        </w:rPr>
      </w:r>
      <w:r/>
    </w:p>
    <w:p>
      <w:pPr>
        <w:pStyle w:val="708"/>
        <w:ind w:left="420" w:firstLine="0"/>
        <w:jc w:val="both"/>
        <w:spacing w:after="120"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08"/>
        <w:ind w:left="420" w:firstLine="0"/>
        <w:jc w:val="both"/>
        <w:spacing w:after="120"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附件二：满意度问卷调查（中标人可委派一名代表参与满意度调查）</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家好，为了更好的做好餐厅的服务工作，提高餐厅的服务质量，同时也更好的提高各位的用餐满意度，特此做一次满意度问卷调查，希望您能从实际出发，积极配合，认真详实地填写此调查问卷，感谢您的配合！欢迎参加本次答题。</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Q1：您认为餐厅餐具的卫生状况如何？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Q2：您认为餐厅工作人员服务态度如何？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Q3：您认为餐厅每餐荤素搭配如何？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Q4：您认为餐厅的菜品种类如何？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Q5：您觉得饭菜的新鲜度如何？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Q6：您认为菜式的更新情况如何？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Q7：请列举目前您比较满意的 3—5 道餐厅菜品。</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Q8：您希望餐厅增加哪些菜品？</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Q9：您认为餐厅目前还有哪些方面需要改进？</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Q10：您认为餐厅急需要解决的问题有哪些？</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总体情况评价是否满意：A.是 □   B.否 □</w:t>
      </w:r>
      <w:r>
        <w:rPr>
          <w:rFonts w:hint="eastAsia" w:ascii="宋体" w:hAnsi="宋体" w:eastAsia="宋体" w:cs="宋体"/>
          <w:color w:val="000000"/>
          <w:sz w:val="24"/>
          <w:szCs w:val="24"/>
        </w:rPr>
      </w:r>
      <w:r/>
    </w:p>
    <w:p>
      <w:pPr>
        <w:pStyle w:val="708"/>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附件3 消防安全管理</w:t>
      </w:r>
      <w:r>
        <w:rPr>
          <w:rFonts w:hint="eastAsia" w:ascii="宋体" w:hAnsi="宋体" w:eastAsia="宋体" w:cs="宋体"/>
          <w:b/>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一、消防设施的维护与管理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1.配备齐全的消防器材，如灭火器、消防栓、消防水带等，并确保这些器材处于良好状态，定期检查更换。</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2.定期对食堂的消防设施进行检查，包括灭火器、消防栓、烟感报警器等，确保其完好无损且在有效期内。对于老化或损坏的设施，应及时更换。</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3.消防器材要定点放置，定期检查，保证完好有效，随时可用。</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二、消防通道的畅通与标识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1.确保食堂内设有明确的消防通道，保持通道畅通，不得堆放杂物。</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2.消防通道应标有明显的指示标志，并在显眼位置设置紧急疏散指示标志，以便在紧急情况下迅速疏散人员。</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三、电气设备的检查与使用</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1.定期对食堂内的电气设备进行检查，确保其符合安全标准。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2.不得超负荷使用电器，避免电线老化或破损引发火灾。</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3.使用机械设备时，不得过载运行，并应确保电源电路处干燥，防止因受潮而短路。</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四、防火巡查与隐患整改</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1.建立防火巡查制度，安排专人定期巡查食堂内的消防安全隐患，并做好记录。</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2.对于发现的问题，应及时整改，确保隐患得到消除。</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五、消防培训与演练</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1.定期组织员工进行消防知识培训，包括火灾的预防、火场逃生技巧、灭火器的使用方法等，提高员工的消防安全意识。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2.定期组织消防演练，让员工熟悉灭火器和消防栓的使用方法，以及紧急疏散的路线和程序。</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六、厨房用火用电安全管理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1.炊事人员要严格按照安全操作规程使用明火，每周要对气体管道、阀门、开关、电源检查一次，发现故障及时汇报。</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2.熬油、炸制食品时应随时注意油温，不得离开岗位，以防油温过高引起火灾。</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3.每日工作结束前，应检查操作间内所有阀门、开关、电源是否断开，炉灶是否有明火，确认安全无误后方可离开。</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七、消防预案的制定与实施</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1.制定详细的灭火和应急疏散预案，明确各岗位员工的职责和应急流程。</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2.定期组织消防应急演练，模拟火灾发生时的真实情景，检验应急预案的可行性和员工的应急反应能力。</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八、日常管理措施</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1.食堂内不得私接乱拉电源、电线，如确实需要，需报甲方相关部门批准，并由专业电工进行操作。</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2.食堂内一律禁止吸烟，并应在显眼位置张贴禁烟标识。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3.食堂员工应定期进行消防安全培训和演练，提高消防安全意识和自救能力。</w:t>
      </w:r>
      <w:r>
        <w:rPr>
          <w:rFonts w:hint="eastAsia" w:ascii="宋体" w:hAnsi="宋体" w:eastAsia="宋体" w:cs="宋体"/>
          <w:bCs/>
          <w:sz w:val="24"/>
          <w:szCs w:val="24"/>
        </w:rPr>
      </w:r>
      <w:r/>
    </w:p>
    <w:p>
      <w:pPr>
        <w:pStyle w:val="708"/>
        <w:ind w:firstLine="480"/>
        <w:jc w:val="both"/>
        <w:keepLines w:val="0"/>
        <w:keepNext w:val="0"/>
        <w:pageBreakBefore w:val="0"/>
        <w:spacing w:line="500" w:lineRule="exact"/>
        <w:widowControl w:val="off"/>
        <w:tabs>
          <w:tab w:val="left" w:pos="2020" w:leader="none"/>
          <w:tab w:val="center" w:pos="4535" w:leader="none"/>
        </w:tabs>
        <w:rPr>
          <w:rFonts w:hint="eastAsia" w:ascii="宋体" w:hAnsi="宋体" w:eastAsia="宋体" w:cs="宋体"/>
          <w:bCs w:val="0"/>
          <w:color w:val="000000"/>
          <w:sz w:val="24"/>
          <w:szCs w:val="24"/>
        </w:rPr>
        <w:outlineLvl w:val="0"/>
      </w:pPr>
      <w:r>
        <w:rPr>
          <w:rFonts w:hint="eastAsia" w:ascii="宋体" w:hAnsi="宋体" w:eastAsia="宋体" w:cs="宋体"/>
          <w:bCs w:val="0"/>
          <w:color w:val="000000"/>
          <w:sz w:val="24"/>
          <w:szCs w:val="24"/>
        </w:rPr>
        <w:t xml:space="preserve">4.食堂应建立健全消防安全档案，记录消防安全管理工作的开展情况。</w:t>
      </w:r>
      <w:r>
        <w:rPr>
          <w:rFonts w:hint="eastAsia" w:ascii="宋体" w:hAnsi="宋体" w:eastAsia="宋体" w:cs="宋体"/>
          <w:bCs w:val="0"/>
          <w:color w:val="000000"/>
          <w:sz w:val="24"/>
          <w:szCs w:val="24"/>
        </w:rPr>
      </w:r>
      <w:r/>
    </w:p>
    <w:p>
      <w:pPr>
        <w:pStyle w:val="710"/>
        <w:jc w:val="center"/>
        <w:spacing w:before="0" w:after="0" w:line="300" w:lineRule="auto"/>
        <w:rPr>
          <w:rFonts w:hint="eastAsia"/>
          <w:highlight w:val="yellow"/>
        </w:rPr>
      </w:pPr>
      <w:r>
        <w:rPr>
          <w:rFonts w:hint="eastAsia"/>
        </w:rPr>
        <w:br w:type="page" w:clear="all"/>
      </w:r>
      <w:r>
        <w:rPr>
          <w:rFonts w:hint="eastAsia"/>
          <w:highlight w:val="yellow"/>
        </w:rPr>
        <w:t xml:space="preserve">第五部分  项目采购需求</w:t>
      </w:r>
      <w:bookmarkEnd w:id="11"/>
      <w:r>
        <w:rPr>
          <w:rFonts w:hint="eastAsia"/>
          <w:highlight w:val="yellow"/>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Start w:id="15" w:name="_Toc109231707"/>
      <w:r>
        <w:rPr>
          <w:rFonts w:hint="eastAsia" w:ascii="宋体" w:hAnsi="宋体" w:eastAsia="宋体" w:cs="Times New Roman"/>
          <w:sz w:val="24"/>
          <w:szCs w:val="24"/>
        </w:rPr>
        <w:t xml:space="preserve">一、项目概况</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1.我</w:t>
      </w:r>
      <w:r>
        <w:rPr>
          <w:rFonts w:hint="eastAsia" w:ascii="宋体" w:hAnsi="宋体" w:eastAsia="宋体" w:cs="Times New Roman"/>
          <w:sz w:val="24"/>
          <w:szCs w:val="24"/>
          <w:lang w:eastAsia="zh-CN"/>
        </w:rPr>
        <w:t xml:space="preserve">街道</w:t>
      </w:r>
      <w:r>
        <w:rPr>
          <w:rFonts w:hint="eastAsia" w:ascii="宋体" w:hAnsi="宋体" w:eastAsia="宋体" w:cs="Times New Roman"/>
          <w:sz w:val="24"/>
          <w:szCs w:val="24"/>
        </w:rPr>
        <w:t xml:space="preserve">现有就餐职工人员约1</w:t>
      </w:r>
      <w:r>
        <w:rPr>
          <w:rFonts w:hint="eastAsia" w:ascii="宋体" w:hAnsi="宋体" w:eastAsia="宋体" w:cs="Times New Roman"/>
          <w:sz w:val="24"/>
          <w:szCs w:val="24"/>
          <w:lang w:val="en-US" w:eastAsia="zh-CN"/>
        </w:rPr>
        <w:t xml:space="preserve">50</w:t>
      </w:r>
      <w:r>
        <w:rPr>
          <w:rFonts w:hint="eastAsia" w:ascii="宋体" w:hAnsi="宋体" w:eastAsia="宋体" w:cs="Times New Roman"/>
          <w:sz w:val="24"/>
          <w:szCs w:val="24"/>
        </w:rPr>
        <w:t xml:space="preserve">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供应商须为单位人员提供早、午、晚餐，根据单位要求提供用餐，还需提供部分公务接待用餐，按自愿就餐原则。采购人食堂及相关附属设施区域内的环境卫生、消防安全、水电安全等工作。</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2.采购预算价及最高限价：</w:t>
      </w:r>
      <w:r>
        <w:rPr>
          <w:rFonts w:hint="eastAsia" w:ascii="宋体" w:hAnsi="宋体" w:eastAsia="宋体" w:cs="Times New Roman"/>
          <w:sz w:val="24"/>
          <w:szCs w:val="24"/>
          <w:lang w:val="en-US" w:eastAsia="zh-CN"/>
        </w:rPr>
        <w:t xml:space="preserve">360</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2.1职工每人每天工作餐费用为</w:t>
      </w:r>
      <w:r>
        <w:rPr>
          <w:rFonts w:hint="eastAsia" w:ascii="宋体" w:hAnsi="宋体" w:eastAsia="宋体" w:cs="Times New Roman"/>
          <w:sz w:val="24"/>
          <w:szCs w:val="24"/>
          <w:lang w:val="en-US" w:eastAsia="zh-CN"/>
        </w:rPr>
        <w:t xml:space="preserve">40</w:t>
      </w:r>
      <w:r>
        <w:rPr>
          <w:rFonts w:hint="eastAsia" w:ascii="宋体" w:hAnsi="宋体" w:eastAsia="宋体" w:cs="Times New Roman"/>
          <w:sz w:val="24"/>
          <w:szCs w:val="24"/>
        </w:rPr>
        <w:t xml:space="preserve">元，包含餐饮制作所需的原材料及油、盐、酱、醋配料等所有食材、人员、税收等为完成本次项目的全部费用。</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二、工作内容及要求   </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中标供应商不得利用食堂对外承接业务。</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各供应商中标后要求就餐时秩序井然，营造一个温馨、卫生、整洁的就餐环境，同时要做好就餐人员的统计工作，合理安排用餐量，不造成菜肴变质、浪费或份量不够等情况。</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食堂用餐食材由中标供应商自行采购，每周四前将下一周菜谱报给采购人审核，并按审核确定的菜谱烹饪供应。</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Start w:id="16" w:name="_Hlk130826741"/>
      <w:r>
        <w:rPr>
          <w:rFonts w:hint="eastAsia" w:ascii="宋体" w:hAnsi="宋体" w:eastAsia="宋体" w:cs="Times New Roman"/>
          <w:sz w:val="24"/>
          <w:szCs w:val="24"/>
        </w:rPr>
        <w:t xml:space="preserve">菜品要变化多样，每天米面、蔬菜、鱼肉、瓜果等必须正规渠道采购，确保新鲜，洁净，无污染，无变质，无发霉，符合国家食品卫生安全标准。食用油必须使用非转基因，各类调味料必须使用品牌产品（食用油及调味料品牌必须经采购人确认后方可使用，如发现擅自变更品牌或弄虚作假的，采购人将终止合同），所有主要食材禁止使用人工合成或科技生产食材，一经发现，采购人将终止合同。供应商提供至少28个菜品（14个荤菜、14个素菜）（按照格式填写，面食、稀饭、汤、水果、小菜不包含在内），采购人有权在菜品中自行选择，也可另行指定菜品。</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米、面、油、肉类食材采买票据必须留存，采购人将进行随机核查，如发现弄虚作假的，甲方有权处以票面金额3倍的罚款（未及时缴纳罚款的，采购人将终止合同，同时有权在履约保证金或合同款中予以扣除）；发现三次弄虚作假行为的采购人将终止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食堂厨具设备由采购方提供，供应商仅提供食材采购、加工、就餐餐具、就餐管理、保洁即可。中标供应商需的签订合同前向甲方缴纳厨具设备使用保证金人民币壹万元，中标供应商对食堂设备必须科学管理合理使用，承包期内食堂设备损坏由中标供应商负责维修到位，无法维修的将在保证金中扣除相应金额，超出保证金部分在结算费用时予以扣除。</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餐品要求（最终以供应商承诺为准）：</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职工餐：</w:t>
      </w:r>
      <w:r>
        <w:rPr>
          <w:rFonts w:hint="eastAsia" w:ascii="宋体" w:hAnsi="宋体" w:eastAsia="宋体" w:cs="Times New Roman"/>
          <w:sz w:val="24"/>
          <w:szCs w:val="24"/>
          <w:lang w:eastAsia="zh-CN"/>
        </w:rPr>
        <w:t xml:space="preserve">（早、中、晚餐不少于但不限于下列品种）</w:t>
      </w:r>
      <w:r>
        <w:rPr>
          <w:rFonts w:hint="eastAsia" w:ascii="宋体" w:hAnsi="宋体" w:eastAsia="宋体" w:cs="Times New Roman"/>
          <w:sz w:val="24"/>
          <w:szCs w:val="24"/>
          <w:lang w:eastAsia="zh-CN"/>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早餐（</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元/人）：不少于两种面食（锅贴、鸡蛋饼、花卷、馒头、包子、烧麦等），两种稀饭</w:t>
      </w:r>
      <w:r>
        <w:rPr>
          <w:rFonts w:hint="eastAsia" w:ascii="宋体" w:hAnsi="宋体" w:eastAsia="宋体" w:cs="Times New Roman"/>
          <w:sz w:val="24"/>
          <w:szCs w:val="24"/>
          <w:lang w:eastAsia="zh-CN"/>
        </w:rPr>
        <w:t xml:space="preserve">加豆浆（不定期的馄饨、面条、</w:t>
      </w:r>
      <w:r>
        <w:rPr>
          <w:rFonts w:hint="eastAsia" w:ascii="宋体" w:hAnsi="宋体" w:eastAsia="宋体" w:cs="宋体"/>
          <w:color w:val="000000"/>
          <w:sz w:val="24"/>
          <w:szCs w:val="24"/>
          <w:lang w:eastAsia="zh-CN"/>
        </w:rPr>
        <w:t xml:space="preserve">辣汤）</w:t>
      </w:r>
      <w:r>
        <w:rPr>
          <w:rFonts w:hint="eastAsia" w:ascii="宋体" w:hAnsi="宋体" w:eastAsia="宋体" w:cs="Times New Roman"/>
          <w:sz w:val="24"/>
          <w:szCs w:val="24"/>
        </w:rPr>
        <w:t xml:space="preserve">，鸡蛋一个/人，2种以上小菜。</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午餐（</w:t>
      </w:r>
      <w:r>
        <w:rPr>
          <w:rFonts w:hint="eastAsia" w:ascii="宋体" w:hAnsi="宋体" w:eastAsia="宋体" w:cs="Times New Roman"/>
          <w:sz w:val="24"/>
          <w:szCs w:val="24"/>
          <w:lang w:val="en-US" w:eastAsia="zh-CN"/>
        </w:rPr>
        <w:t xml:space="preserve">20</w:t>
      </w:r>
      <w:r>
        <w:rPr>
          <w:rFonts w:hint="eastAsia" w:ascii="宋体" w:hAnsi="宋体" w:eastAsia="宋体" w:cs="Times New Roman"/>
          <w:sz w:val="24"/>
          <w:szCs w:val="24"/>
        </w:rPr>
        <w:t xml:space="preserve">元/人）：不少于一大荤、一小荤、两素、一汤、一水果。</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晚餐（</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元/人）：不少于两种面食（锅贴、鸡蛋饼、花卷、馒头、包子、烧麦等），两种稀饭，鸡蛋一个/人，2种以上小菜。 当日菜谱在食堂门口进行公示。</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End w:id="16"/>
      <w:r>
        <w:rPr>
          <w:rFonts w:hint="eastAsia" w:ascii="宋体" w:hAnsi="宋体" w:eastAsia="宋体" w:cs="Times New Roman"/>
          <w:sz w:val="24"/>
          <w:szCs w:val="24"/>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公务接待用餐按甲方的要求购买原材料、制作，并按原材料的采购价开具正规发票与甲方另行结算，但必须提供正规的税务发票。</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三、运营模式：</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1、本次预算工作餐标准，不得降低工作餐标准，此费用也不参与竞价，最终金额按实际消费人员及次数进行结算。</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2、配备的服务人员必须满足项目实际运营需求。所有人员无犯罪前科，无精神病、传染病等，并持《健康证》上岗，且定期按卫生防疫部门的要求进行健康体检。</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四、费用结算方法</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工作餐费用：</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highlight w:val="yellow"/>
        </w:rPr>
        <w:t xml:space="preserve">提供</w:t>
      </w:r>
      <w:r>
        <w:rPr>
          <w:rFonts w:hint="eastAsia" w:ascii="宋体" w:hAnsi="宋体" w:eastAsia="宋体" w:cs="宋体"/>
          <w:color w:val="000000"/>
          <w:sz w:val="24"/>
          <w:szCs w:val="24"/>
          <w:highlight w:val="yellow"/>
          <w:lang w:val="en-US" w:eastAsia="zh-CN"/>
        </w:rPr>
        <w:t xml:space="preserve">人脸识别</w:t>
      </w:r>
      <w:r>
        <w:rPr>
          <w:rFonts w:hint="eastAsia" w:ascii="宋体" w:hAnsi="宋体" w:eastAsia="宋体" w:cs="宋体"/>
          <w:color w:val="000000"/>
          <w:sz w:val="24"/>
          <w:szCs w:val="24"/>
          <w:highlight w:val="yellow"/>
        </w:rPr>
        <w:t xml:space="preserve">设备</w:t>
      </w:r>
      <w:r>
        <w:rPr>
          <w:rFonts w:hint="eastAsia" w:ascii="宋体" w:hAnsi="宋体" w:eastAsia="宋体" w:cs="宋体"/>
          <w:color w:val="000000"/>
          <w:sz w:val="24"/>
          <w:szCs w:val="24"/>
        </w:rPr>
        <w:t xml:space="preserve">，工作人员就</w:t>
      </w:r>
      <w:r>
        <w:rPr>
          <w:rFonts w:hint="eastAsia" w:ascii="宋体" w:hAnsi="宋体" w:eastAsia="宋体" w:cs="宋体"/>
          <w:color w:val="000000"/>
          <w:sz w:val="24"/>
          <w:szCs w:val="24"/>
          <w:highlight w:val="yellow"/>
        </w:rPr>
        <w:t xml:space="preserve">餐均</w:t>
      </w:r>
      <w:r>
        <w:rPr>
          <w:rFonts w:hint="eastAsia" w:ascii="宋体" w:hAnsi="宋体" w:eastAsia="宋体" w:cs="宋体"/>
          <w:color w:val="000000"/>
          <w:sz w:val="24"/>
          <w:szCs w:val="24"/>
          <w:highlight w:val="yellow"/>
          <w:lang w:val="en-US" w:eastAsia="zh-CN"/>
        </w:rPr>
        <w:t xml:space="preserve">人脸识别打卡</w:t>
      </w:r>
      <w:r>
        <w:rPr>
          <w:rFonts w:hint="eastAsia" w:ascii="宋体" w:hAnsi="宋体" w:eastAsia="宋体" w:cs="宋体"/>
          <w:color w:val="000000"/>
          <w:sz w:val="24"/>
          <w:szCs w:val="24"/>
          <w:highlight w:val="yellow"/>
        </w:rPr>
        <w:t xml:space="preserve">，</w:t>
      </w:r>
      <w:r>
        <w:rPr>
          <w:rFonts w:hint="eastAsia" w:ascii="宋体" w:hAnsi="宋体" w:eastAsia="宋体" w:cs="Times New Roman"/>
          <w:sz w:val="24"/>
          <w:szCs w:val="24"/>
        </w:rPr>
        <w:t xml:space="preserve">最终就餐费用由采购人按每月实际就餐数量统一结算，次月按实际发生费用结算。</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采购人每月组织对供应商进行满意度调查，根据满意率分以下三种方式处理：</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Start w:id="17" w:name="_Hlk130826669"/>
      <w:r>
        <w:rPr>
          <w:rFonts w:hint="eastAsia" w:ascii="宋体" w:hAnsi="宋体" w:eastAsia="宋体" w:cs="Times New Roman"/>
          <w:sz w:val="24"/>
          <w:szCs w:val="24"/>
        </w:rPr>
        <w:t xml:space="preserve">（1）满意率达到70%（含）-80%（不含）的，罚款人民币500元（未及时缴纳罚款的，采购人将终止合同，同时有权在履约保证金中予以扣除，履约保证金不足以扣除的，在结算合同价款时予以扣除）；</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满意率达到60%，未达到70%，罚款人民币1000元（未及时缴纳罚款的，采购人将终止合同，同时有权在履约保证金中予以扣除，履约保证金不足以扣除的，在结算合同价款时予以扣除），三次满意率未达到70%的解除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（3）满意率未达到60%的，罚款人民币2000元（未及时缴纳罚款的，采购人有权在履约保证金中予以扣除，履约保证金不足以扣除的，在结算合同价款时予以扣除），同时解除合同。</w:t>
      </w:r>
      <w:bookmarkEnd w:id="17"/>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五、服务期限</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1、本次服务期限</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年。</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在服务期的第12个月，采购人将对前11个月的满意率进行平均，平均满意率达到70%，且经研究同意、主管部门批准后可续签下一年合同。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2、供应商中标后试用期一个月，试用期当月满意度未达到80%，采购人有权要求更换厨师，更换2次仍不能达到采购人要求的，采购人有权当月费用打九折支付后直接解除合同。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3、在服务期限内原中标人被解除合同的，经相关主管部门同意后，采购人可与第二中标候选人签订履约合同，也可重新开展招标活动。</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708"/>
      </w:pPr>
      <w:r>
        <w:rPr>
          <w:rFonts w:hint="eastAsia" w:ascii="Times New Roman" w:hAnsi="宋体" w:eastAsia="宋体" w:cs="Times New Roman"/>
          <w:bCs/>
          <w:color w:val="000000"/>
          <w:sz w:val="36"/>
          <w:szCs w:val="44"/>
        </w:rPr>
        <w:br w:type="page" w:clear="all"/>
      </w:r>
      <w:r/>
    </w:p>
    <w:p>
      <w:pPr>
        <w:pStyle w:val="709"/>
        <w:jc w:val="center"/>
        <w:spacing w:before="0" w:after="0" w:line="360" w:lineRule="auto"/>
        <w:rPr>
          <w:rFonts w:hint="eastAsia" w:hAnsi="宋体"/>
          <w:bCs/>
          <w:color w:val="000000"/>
          <w:sz w:val="36"/>
          <w:szCs w:val="44"/>
        </w:rPr>
      </w:pPr>
      <w:r>
        <w:rPr>
          <w:rFonts w:hint="eastAsia" w:hAnsi="宋体"/>
          <w:bCs/>
          <w:color w:val="000000"/>
          <w:sz w:val="36"/>
          <w:szCs w:val="44"/>
        </w:rPr>
        <w:t xml:space="preserve">第二章   响 应 文 件 格 式</w:t>
      </w:r>
      <w:bookmarkEnd w:id="15"/>
      <w:r>
        <w:rPr>
          <w:rFonts w:hint="eastAsia" w:hAnsi="宋体"/>
          <w:bCs/>
          <w:color w:val="000000"/>
          <w:sz w:val="36"/>
          <w:szCs w:val="44"/>
        </w:rPr>
      </w:r>
      <w:r/>
    </w:p>
    <w:p>
      <w:pPr>
        <w:pStyle w:val="708"/>
        <w:rPr>
          <w:rFonts w:hint="eastAsia" w:ascii="宋体" w:hAnsi="宋体"/>
          <w:sz w:val="28"/>
        </w:rPr>
      </w:pPr>
      <w:r>
        <w:rPr>
          <w:rFonts w:hint="eastAsia" w:ascii="宋体" w:hAnsi="宋体"/>
          <w:sz w:val="28"/>
        </w:rPr>
      </w:r>
      <w:r/>
    </w:p>
    <w:p>
      <w:pPr>
        <w:pStyle w:val="749"/>
        <w:ind w:firstLine="2240"/>
        <w:rPr>
          <w:rFonts w:hint="eastAsia" w:hAnsi="宋体"/>
          <w:sz w:val="32"/>
        </w:rPr>
      </w:pPr>
      <w:r>
        <w:rPr>
          <w:rFonts w:hint="eastAsia" w:hAnsi="宋体"/>
          <w:sz w:val="32"/>
        </w:rPr>
      </w:r>
      <w:r/>
    </w:p>
    <w:p>
      <w:pPr>
        <w:pStyle w:val="708"/>
        <w:rPr>
          <w:rFonts w:hint="eastAsia" w:ascii="宋体" w:hAnsi="宋体"/>
          <w:sz w:val="28"/>
        </w:rPr>
      </w:pPr>
      <w:r>
        <w:rPr>
          <w:rFonts w:hint="eastAsia" w:ascii="宋体" w:hAnsi="宋体"/>
          <w:sz w:val="28"/>
        </w:rPr>
      </w:r>
      <w:r/>
    </w:p>
    <w:p>
      <w:pPr>
        <w:pStyle w:val="708"/>
        <w:rPr>
          <w:rFonts w:hint="eastAsia" w:ascii="宋体" w:hAnsi="宋体"/>
          <w:bCs/>
          <w:sz w:val="32"/>
        </w:rPr>
      </w:pPr>
      <w:r>
        <w:rPr>
          <w:rFonts w:hint="eastAsia" w:ascii="宋体" w:hAnsi="宋体"/>
          <w:bCs/>
          <w:sz w:val="32"/>
        </w:rPr>
      </w:r>
      <w:r/>
    </w:p>
    <w:p>
      <w:pPr>
        <w:pStyle w:val="708"/>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749"/>
        <w:rPr>
          <w:rFonts w:hint="eastAsia" w:hAnsi="宋体"/>
          <w:b/>
          <w:sz w:val="32"/>
        </w:rPr>
      </w:pPr>
      <w:r>
        <w:rPr>
          <w:rFonts w:hint="eastAsia" w:hAnsi="宋体"/>
          <w:b/>
          <w:sz w:val="32"/>
        </w:rPr>
      </w:r>
      <w:r/>
    </w:p>
    <w:p>
      <w:pPr>
        <w:pStyle w:val="749"/>
        <w:ind w:firstLine="1066"/>
        <w:rPr>
          <w:rFonts w:hint="eastAsia" w:hAnsi="宋体"/>
          <w:b/>
          <w:sz w:val="36"/>
          <w:szCs w:val="24"/>
        </w:rPr>
      </w:pPr>
      <w:r>
        <w:rPr>
          <w:rFonts w:hint="eastAsia" w:hAnsi="宋体"/>
          <w:b/>
          <w:sz w:val="36"/>
          <w:szCs w:val="24"/>
        </w:rPr>
      </w:r>
      <w:r/>
    </w:p>
    <w:p>
      <w:pPr>
        <w:pStyle w:val="749"/>
        <w:ind w:firstLine="1066"/>
        <w:rPr>
          <w:rFonts w:hint="eastAsia" w:hAnsi="宋体"/>
          <w:b/>
          <w:sz w:val="36"/>
          <w:szCs w:val="24"/>
        </w:rPr>
      </w:pPr>
      <w:r>
        <w:rPr>
          <w:rFonts w:hint="eastAsia" w:hAnsi="宋体"/>
          <w:b/>
          <w:sz w:val="36"/>
          <w:szCs w:val="24"/>
        </w:rPr>
      </w:r>
      <w:r/>
    </w:p>
    <w:p>
      <w:pPr>
        <w:pStyle w:val="749"/>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ind w:firstLine="1789"/>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749"/>
        <w:ind w:firstLine="843"/>
        <w:rPr>
          <w:rFonts w:hint="eastAsia" w:hAnsi="宋体"/>
          <w:b/>
          <w:bCs/>
          <w:sz w:val="28"/>
        </w:rPr>
      </w:pPr>
      <w:r>
        <w:rPr>
          <w:rFonts w:hint="eastAsia" w:hAnsi="宋体"/>
          <w:b/>
          <w:bCs/>
          <w:sz w:val="28"/>
        </w:rPr>
        <w:t xml:space="preserve">  </w:t>
      </w:r>
      <w:r>
        <w:rPr>
          <w:rFonts w:hint="eastAsia" w:hAnsi="宋体"/>
          <w:b/>
          <w:bCs/>
          <w:sz w:val="28"/>
        </w:rPr>
      </w:r>
      <w:r/>
    </w:p>
    <w:p>
      <w:pPr>
        <w:pStyle w:val="749"/>
        <w:ind w:firstLine="843"/>
        <w:rPr>
          <w:rFonts w:hint="eastAsia" w:hAnsi="宋体"/>
          <w:b/>
          <w:bCs/>
          <w:sz w:val="28"/>
        </w:rPr>
      </w:pPr>
      <w:r>
        <w:rPr>
          <w:rFonts w:hint="eastAsia" w:hAnsi="宋体"/>
          <w:b/>
          <w:bCs/>
          <w:sz w:val="28"/>
        </w:rPr>
      </w:r>
      <w:r/>
    </w:p>
    <w:p>
      <w:pPr>
        <w:pStyle w:val="749"/>
        <w:jc w:val="center"/>
        <w:rPr>
          <w:rFonts w:hint="eastAsia" w:hAnsi="宋体"/>
          <w:b/>
          <w:bCs/>
          <w:sz w:val="36"/>
          <w:szCs w:val="36"/>
        </w:rPr>
      </w:pPr>
      <w:r>
        <w:rPr>
          <w:rFonts w:hint="eastAsia" w:hAnsi="宋体"/>
          <w:b/>
          <w:bCs/>
          <w:sz w:val="36"/>
          <w:szCs w:val="36"/>
        </w:rPr>
      </w:r>
      <w:r/>
    </w:p>
    <w:p>
      <w:pPr>
        <w:pStyle w:val="749"/>
        <w:jc w:val="center"/>
        <w:rPr>
          <w:rFonts w:hint="eastAsia" w:hAnsi="宋体"/>
          <w:b/>
          <w:bCs/>
          <w:sz w:val="36"/>
          <w:szCs w:val="36"/>
        </w:rPr>
      </w:pPr>
      <w:r>
        <w:rPr>
          <w:rFonts w:hint="eastAsia" w:hAnsi="宋体"/>
          <w:b/>
          <w:bCs/>
          <w:sz w:val="36"/>
          <w:szCs w:val="36"/>
        </w:rPr>
      </w:r>
      <w:r/>
    </w:p>
    <w:p>
      <w:pPr>
        <w:pStyle w:val="749"/>
        <w:ind w:firstLine="2465"/>
        <w:jc w:val="center"/>
        <w:rPr>
          <w:rFonts w:hint="eastAsia" w:hAnsi="宋体"/>
          <w:b/>
          <w:sz w:val="36"/>
          <w:szCs w:val="24"/>
        </w:rPr>
      </w:pPr>
      <w:r>
        <w:rPr>
          <w:rFonts w:hint="eastAsia" w:hAnsi="宋体"/>
          <w:b/>
          <w:sz w:val="36"/>
          <w:szCs w:val="24"/>
        </w:rPr>
        <w:t xml:space="preserve">年    月    日</w:t>
      </w:r>
      <w:r>
        <w:rPr>
          <w:rFonts w:hint="eastAsia" w:hAnsi="宋体"/>
          <w:b/>
          <w:sz w:val="36"/>
          <w:szCs w:val="24"/>
        </w:rPr>
      </w:r>
      <w:r/>
    </w:p>
    <w:p>
      <w:pPr>
        <w:pStyle w:val="749"/>
        <w:rPr>
          <w:rFonts w:hint="eastAsia" w:hAnsi="宋体"/>
          <w:b/>
          <w:sz w:val="32"/>
        </w:rPr>
      </w:pPr>
      <w:r>
        <w:rPr>
          <w:rFonts w:hint="eastAsia" w:hAnsi="宋体"/>
          <w:b/>
          <w:sz w:val="32"/>
        </w:rPr>
      </w:r>
      <w:r/>
    </w:p>
    <w:p>
      <w:pPr>
        <w:pStyle w:val="708"/>
        <w:spacing w:line="640" w:lineRule="exact"/>
        <w:rPr>
          <w:rFonts w:ascii="宋体" w:hAnsi="宋体"/>
          <w:sz w:val="28"/>
          <w:szCs w:val="28"/>
        </w:rPr>
      </w:pPr>
      <w:r>
        <w:rPr>
          <w:rFonts w:ascii="宋体" w:hAnsi="宋体"/>
          <w:sz w:val="28"/>
          <w:szCs w:val="28"/>
        </w:rPr>
      </w:r>
      <w:r/>
    </w:p>
    <w:p>
      <w:pPr>
        <w:spacing w:line="640" w:lineRule="exact"/>
        <w:rPr>
          <w:rFonts w:hint="eastAsia" w:ascii="宋体" w:hAnsi="宋体"/>
          <w:sz w:val="28"/>
          <w:szCs w:val="28"/>
        </w:rPr>
      </w:pPr>
      <w:r>
        <w:rPr>
          <w:rFonts w:hint="eastAsia" w:ascii="宋体" w:hAnsi="宋体"/>
          <w:sz w:val="28"/>
          <w:szCs w:val="28"/>
          <w:highlight w:val="none"/>
        </w:rPr>
      </w:r>
      <w:r>
        <w:rPr>
          <w:rFonts w:hint="eastAsia" w:ascii="宋体" w:hAnsi="宋体"/>
          <w:sz w:val="28"/>
          <w:szCs w:val="28"/>
          <w:highlight w:val="none"/>
        </w:rPr>
      </w:r>
    </w:p>
    <w:p>
      <w:pPr>
        <w:spacing w:line="640" w:lineRule="exact"/>
        <w:rPr>
          <w:rFonts w:hint="eastAsia" w:ascii="宋体" w:hAnsi="宋体"/>
          <w:sz w:val="28"/>
          <w:szCs w:val="28"/>
          <w:highlight w:val="none"/>
        </w:rPr>
      </w:pPr>
      <w:r>
        <w:rPr>
          <w:rFonts w:hint="eastAsia" w:ascii="宋体" w:hAnsi="宋体"/>
          <w:sz w:val="28"/>
          <w:szCs w:val="28"/>
          <w:highlight w:val="none"/>
        </w:rPr>
      </w:r>
      <w:r>
        <w:rPr>
          <w:rFonts w:hint="eastAsia" w:ascii="宋体" w:hAnsi="宋体"/>
          <w:sz w:val="28"/>
          <w:szCs w:val="28"/>
          <w:highlight w:val="none"/>
        </w:rPr>
      </w:r>
    </w:p>
    <w:p>
      <w:pPr>
        <w:spacing w:line="640" w:lineRule="exact"/>
        <w:rPr>
          <w:rFonts w:hint="eastAsia" w:ascii="宋体" w:hAnsi="宋体"/>
          <w:sz w:val="28"/>
          <w:szCs w:val="28"/>
          <w:highlight w:val="none"/>
        </w:rPr>
      </w:pPr>
      <w:r>
        <w:rPr>
          <w:rFonts w:hint="eastAsia" w:ascii="宋体" w:hAnsi="宋体"/>
          <w:sz w:val="28"/>
          <w:szCs w:val="28"/>
          <w:highlight w:val="none"/>
        </w:rPr>
      </w:r>
      <w:r>
        <w:rPr>
          <w:rFonts w:hint="eastAsia" w:ascii="宋体" w:hAnsi="宋体"/>
          <w:sz w:val="28"/>
          <w:szCs w:val="28"/>
          <w:highlight w:val="none"/>
        </w:rPr>
      </w:r>
    </w:p>
    <w:p>
      <w:pPr>
        <w:spacing w:line="640" w:lineRule="exact"/>
        <w:rPr>
          <w:rFonts w:hint="eastAsia" w:ascii="宋体" w:hAnsi="宋体"/>
          <w:sz w:val="28"/>
          <w:szCs w:val="28"/>
          <w:highlight w:val="none"/>
        </w:rPr>
      </w:pPr>
      <w:r>
        <w:rPr>
          <w:rFonts w:hint="eastAsia" w:ascii="宋体" w:hAnsi="宋体"/>
          <w:sz w:val="28"/>
          <w:szCs w:val="28"/>
          <w:highlight w:val="none"/>
        </w:rPr>
      </w:r>
      <w:r>
        <w:rPr>
          <w:rFonts w:hint="eastAsia" w:ascii="宋体" w:hAnsi="宋体"/>
          <w:sz w:val="28"/>
          <w:szCs w:val="28"/>
          <w:highlight w:val="none"/>
        </w:rPr>
      </w:r>
    </w:p>
    <w:p>
      <w:pPr>
        <w:spacing w:line="640" w:lineRule="exact"/>
        <w:rPr>
          <w:rFonts w:hint="eastAsia" w:ascii="宋体" w:hAnsi="宋体"/>
          <w:sz w:val="28"/>
          <w:szCs w:val="28"/>
          <w:highlight w:val="none"/>
        </w:rPr>
      </w:pPr>
      <w:r>
        <w:rPr>
          <w:rFonts w:hint="eastAsia" w:ascii="宋体" w:hAnsi="宋体"/>
          <w:sz w:val="28"/>
          <w:szCs w:val="28"/>
          <w:highlight w:val="none"/>
        </w:rPr>
      </w:r>
      <w:r>
        <w:rPr>
          <w:rFonts w:hint="eastAsia" w:ascii="宋体" w:hAnsi="宋体"/>
          <w:sz w:val="28"/>
          <w:szCs w:val="28"/>
          <w:highlight w:val="none"/>
        </w:rPr>
      </w:r>
    </w:p>
    <w:p>
      <w:pPr>
        <w:pStyle w:val="708"/>
        <w:spacing w:line="640" w:lineRule="exact"/>
        <w:rPr>
          <w:rFonts w:hint="eastAsia" w:ascii="宋体" w:hAnsi="宋体"/>
          <w:sz w:val="28"/>
          <w:szCs w:val="28"/>
          <w:highlight w:val="none"/>
        </w:rPr>
      </w:pPr>
      <w:r>
        <w:rPr>
          <w:rFonts w:hint="eastAsia" w:ascii="宋体" w:hAnsi="宋体"/>
          <w:sz w:val="28"/>
          <w:szCs w:val="28"/>
        </w:rPr>
        <w:t xml:space="preserve">尊敬的供应商：</w:t>
      </w:r>
      <w:r>
        <w:rPr>
          <w:rFonts w:hint="eastAsia" w:ascii="宋体" w:hAnsi="宋体"/>
          <w:sz w:val="28"/>
          <w:szCs w:val="28"/>
        </w:rPr>
      </w:r>
      <w:r/>
    </w:p>
    <w:p>
      <w:pPr>
        <w:pStyle w:val="708"/>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708"/>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10"/>
        <w:jc w:val="center"/>
        <w:spacing w:before="0" w:after="0" w:line="300" w:lineRule="auto"/>
        <w:rPr>
          <w:rFonts w:hint="eastAsia" w:ascii="宋体" w:hAnsi="宋体" w:eastAsia="宋体"/>
          <w:sz w:val="28"/>
          <w:szCs w:val="28"/>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bookmarkStart w:id="18" w:name="_Toc109231708"/>
      <w:r>
        <w:rPr>
          <w:rFonts w:hint="eastAsia" w:ascii="宋体" w:hAnsi="宋体" w:eastAsia="宋体"/>
          <w:bCs/>
          <w:sz w:val="28"/>
          <w:szCs w:val="28"/>
        </w:rPr>
        <w:t xml:space="preserve">一、磋商函</w:t>
      </w:r>
      <w:bookmarkEnd w:id="18"/>
      <w:r>
        <w:rPr>
          <w:rFonts w:hint="eastAsia" w:ascii="宋体" w:hAnsi="宋体" w:eastAsia="宋体"/>
          <w:bCs/>
          <w:sz w:val="28"/>
          <w:szCs w:val="28"/>
        </w:rPr>
      </w:r>
      <w:r/>
    </w:p>
    <w:p>
      <w:pPr>
        <w:pStyle w:val="708"/>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887"/>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采购项目（项目编号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（供应商单位名称），</w:t>
      </w:r>
      <w:r>
        <w:rPr>
          <w:rFonts w:hint="eastAsia" w:ascii="宋体" w:hAnsi="宋体"/>
          <w:color w:val="000000"/>
        </w:rPr>
        <w:t xml:space="preserve">全权处理本次项目磋商的有关事宜。</w:t>
      </w:r>
      <w:r>
        <w:rPr>
          <w:rFonts w:ascii="宋体" w:hAnsi="宋体"/>
          <w:color w:val="000000"/>
        </w:rPr>
      </w:r>
      <w:r/>
    </w:p>
    <w:p>
      <w:pPr>
        <w:pStyle w:val="708"/>
        <w:ind w:firstLine="480"/>
        <w:jc w:val="left"/>
        <w:spacing w:line="640" w:lineRule="exact"/>
        <w:rPr>
          <w:rFonts w:hint="eastAsia"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color w:val="000000"/>
          <w:sz w:val="24"/>
        </w:rPr>
      </w:r>
      <w:r/>
    </w:p>
    <w:p>
      <w:pPr>
        <w:pStyle w:val="708"/>
        <w:ind w:firstLine="480"/>
        <w:spacing w:line="64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color w:val="000000"/>
          <w:sz w:val="24"/>
        </w:rPr>
      </w:r>
      <w:r/>
    </w:p>
    <w:p>
      <w:pPr>
        <w:pStyle w:val="708"/>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rPr>
          <w:rFonts w:ascii="宋体" w:hAnsi="宋体"/>
          <w:color w:val="000000"/>
          <w:sz w:val="24"/>
        </w:rPr>
      </w:r>
      <w:r/>
    </w:p>
    <w:p>
      <w:pPr>
        <w:pStyle w:val="708"/>
        <w:ind w:firstLine="480"/>
        <w:spacing w:line="640" w:lineRule="exact"/>
        <w:rPr>
          <w:rFonts w:hint="eastAsia"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rPr>
          <w:rFonts w:hint="eastAsia" w:ascii="宋体" w:hAnsi="宋体"/>
          <w:color w:val="000000"/>
          <w:sz w:val="24"/>
        </w:rPr>
      </w:r>
      <w:r/>
    </w:p>
    <w:p>
      <w:pPr>
        <w:pStyle w:val="887"/>
        <w:spacing w:before="0" w:after="0" w:line="640" w:lineRule="exact"/>
        <w:rPr>
          <w:rFonts w:hint="eastAsia"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w:t>
      </w:r>
      <w:r>
        <w:rPr>
          <w:rFonts w:hint="eastAsia" w:ascii="宋体" w:hAnsi="宋体" w:cs="Arial"/>
          <w:color w:val="000000"/>
          <w:u w:val="single"/>
        </w:rPr>
        <w:t xml:space="preserve">         </w:t>
      </w:r>
      <w:r>
        <w:rPr>
          <w:rFonts w:hint="eastAsia" w:ascii="宋体" w:hAnsi="宋体" w:cs="Arial"/>
          <w:color w:val="000000"/>
        </w:rPr>
        <w:t xml:space="preserve">元</w:t>
      </w:r>
      <w:r>
        <w:rPr>
          <w:rFonts w:hint="eastAsia" w:ascii="宋体" w:hAnsi="宋体" w:eastAsia="宋体" w:cs="Times New Roman"/>
          <w:sz w:val="24"/>
          <w:highlight w:val="none"/>
        </w:rPr>
        <w:t xml:space="preserve">/</w:t>
      </w:r>
      <w:r>
        <w:rPr>
          <w:rFonts w:hint="eastAsia" w:ascii="宋体" w:hAnsi="宋体" w:cs="Arial"/>
          <w:color w:val="000000"/>
        </w:rPr>
        <w:t xml:space="preserve">RMB</w:t>
      </w:r>
      <w:r>
        <w:rPr>
          <w:rFonts w:hint="eastAsia" w:ascii="宋体" w:hAnsi="宋体" w:cs="Arial"/>
          <w:color w:val="000000"/>
          <w:u w:val="single"/>
        </w:rPr>
        <w:t xml:space="preserve">¥      </w:t>
      </w:r>
      <w:r>
        <w:rPr>
          <w:rFonts w:hint="eastAsia" w:ascii="宋体" w:hAnsi="宋体" w:cs="Arial"/>
          <w:color w:val="000000"/>
        </w:rPr>
        <w:t xml:space="preserve">元）的磋商报价并按磋商文件的规定要求提供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rPr>
          <w:rFonts w:hint="eastAsia" w:ascii="宋体" w:hAnsi="宋体"/>
          <w:color w:val="000000"/>
        </w:rPr>
      </w:r>
      <w:r/>
    </w:p>
    <w:p>
      <w:pPr>
        <w:pStyle w:val="708"/>
        <w:ind w:firstLine="480"/>
        <w:spacing w:line="6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rPr>
          <w:rFonts w:hint="eastAsia" w:ascii="宋体" w:hAnsi="宋体"/>
          <w:color w:val="000000"/>
          <w:sz w:val="24"/>
        </w:rPr>
      </w:r>
      <w:r/>
    </w:p>
    <w:p>
      <w:pPr>
        <w:pStyle w:val="887"/>
        <w:ind w:firstLine="2880"/>
        <w:spacing w:before="0" w:after="0" w:line="640" w:lineRule="exact"/>
        <w:rPr>
          <w:rFonts w:hint="eastAsia" w:ascii="宋体" w:hAnsi="宋体"/>
          <w:color w:val="000000"/>
          <w:u w:val="single"/>
        </w:rPr>
      </w:pPr>
      <w:r>
        <w:rPr>
          <w:rFonts w:hint="eastAsia" w:ascii="宋体" w:hAnsi="宋体"/>
          <w:color w:val="000000"/>
        </w:rPr>
        <w:t xml:space="preserve">供应商名称：</w:t>
      </w:r>
      <w:r>
        <w:rPr>
          <w:rFonts w:hint="eastAsia" w:ascii="宋体" w:hAnsi="宋体"/>
          <w:color w:val="000000"/>
          <w:u w:val="single"/>
        </w:rPr>
        <w:t xml:space="preserve">  （电子签章）           </w:t>
      </w:r>
      <w:r>
        <w:rPr>
          <w:rFonts w:hint="eastAsia" w:ascii="宋体" w:hAnsi="宋体"/>
          <w:color w:val="000000"/>
          <w:u w:val="single"/>
        </w:rPr>
      </w:r>
      <w:r/>
    </w:p>
    <w:p>
      <w:pPr>
        <w:pStyle w:val="887"/>
        <w:ind w:firstLine="2880"/>
        <w:spacing w:before="0" w:after="0" w:line="640" w:lineRule="exact"/>
        <w:rPr>
          <w:rFonts w:hint="eastAsia"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rPr>
          <w:rFonts w:hint="eastAsia" w:ascii="宋体" w:hAnsi="宋体"/>
          <w:color w:val="000000"/>
        </w:rPr>
      </w:r>
      <w:r/>
    </w:p>
    <w:p>
      <w:pPr>
        <w:pStyle w:val="708"/>
        <w:ind w:firstLine="2880"/>
        <w:spacing w:line="640" w:lineRule="exact"/>
        <w:rPr>
          <w:rFonts w:hint="eastAsia"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rPr>
          <w:rFonts w:hint="eastAsia" w:ascii="宋体" w:hAnsi="宋体"/>
          <w:color w:val="000000"/>
          <w:sz w:val="24"/>
          <w:u w:val="single"/>
        </w:rPr>
      </w:r>
      <w:r/>
    </w:p>
    <w:p>
      <w:pPr>
        <w:pStyle w:val="749"/>
        <w:ind w:firstLine="2880"/>
        <w:spacing w:line="640" w:lineRule="exact"/>
        <w:rPr>
          <w:rFonts w:hint="eastAsia" w:hAnsi="宋体"/>
          <w:color w:val="000000"/>
          <w:sz w:val="24"/>
          <w:szCs w:val="24"/>
          <w:u w:val="single"/>
        </w:rPr>
      </w:pPr>
      <w:r>
        <w:rPr>
          <w:rFonts w:hint="eastAsia" w:hAnsi="宋体"/>
          <w:color w:val="000000"/>
          <w:sz w:val="24"/>
          <w:szCs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hAnsi="宋体"/>
          <w:color w:val="000000"/>
          <w:sz w:val="24"/>
          <w:szCs w:val="24"/>
        </w:rPr>
        <w:t xml:space="preserve">：</w:t>
      </w:r>
      <w:r>
        <w:rPr>
          <w:rFonts w:hint="eastAsia" w:hAnsi="宋体"/>
          <w:color w:val="000000"/>
          <w:sz w:val="24"/>
          <w:szCs w:val="24"/>
          <w:u w:val="single"/>
        </w:rPr>
        <w:t xml:space="preserve">（电子签章或电子签字）   </w:t>
      </w:r>
      <w:r>
        <w:rPr>
          <w:rFonts w:hint="eastAsia" w:hAnsi="宋体"/>
          <w:color w:val="000000"/>
          <w:sz w:val="24"/>
          <w:szCs w:val="24"/>
          <w:u w:val="single"/>
        </w:rPr>
      </w:r>
      <w:r/>
    </w:p>
    <w:p>
      <w:pPr>
        <w:pStyle w:val="749"/>
        <w:ind w:firstLine="2880"/>
        <w:spacing w:line="640" w:lineRule="exact"/>
        <w:rPr>
          <w:rFonts w:hint="eastAsia"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rPr>
          <w:rFonts w:hint="eastAsia" w:hAnsi="宋体"/>
          <w:color w:val="000000"/>
          <w:sz w:val="24"/>
          <w:szCs w:val="24"/>
        </w:rPr>
      </w:r>
      <w:r/>
    </w:p>
    <w:p>
      <w:pPr>
        <w:pStyle w:val="749"/>
        <w:ind w:firstLine="2880"/>
        <w:spacing w:line="640" w:lineRule="exact"/>
        <w:rPr>
          <w:rFonts w:hint="eastAsia"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int="eastAsia" w:hAnsi="宋体"/>
          <w:sz w:val="24"/>
          <w:szCs w:val="24"/>
        </w:rPr>
      </w:r>
      <w:r/>
    </w:p>
    <w:p>
      <w:pPr>
        <w:pStyle w:val="708"/>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spacing w:line="440" w:lineRule="exact"/>
        <w:rPr>
          <w:rFonts w:hint="eastAsia" w:ascii="宋体" w:hAnsi="宋体"/>
          <w:bCs/>
          <w:spacing w:val="20"/>
          <w:sz w:val="32"/>
          <w:szCs w:val="32"/>
        </w:rPr>
      </w:pPr>
      <w:r>
        <w:rPr>
          <w:rFonts w:hint="eastAsia" w:ascii="宋体" w:hAnsi="宋体"/>
          <w:bCs/>
          <w:spacing w:val="20"/>
          <w:sz w:val="32"/>
          <w:szCs w:val="32"/>
        </w:rPr>
      </w:r>
      <w:r/>
    </w:p>
    <w:p>
      <w:pPr>
        <w:pStyle w:val="710"/>
        <w:jc w:val="center"/>
        <w:spacing w:before="0" w:after="0" w:line="300" w:lineRule="auto"/>
        <w:rPr>
          <w:rFonts w:hint="eastAsia" w:ascii="宋体" w:hAnsi="宋体" w:eastAsia="宋体"/>
          <w:bCs/>
          <w:sz w:val="28"/>
          <w:szCs w:val="28"/>
        </w:rPr>
      </w:pPr>
      <w:r/>
      <w:bookmarkStart w:id="19" w:name="_Toc109231709"/>
      <w:r>
        <w:rPr>
          <w:rFonts w:hint="eastAsia" w:ascii="宋体" w:hAnsi="宋体" w:eastAsia="宋体"/>
          <w:bCs/>
          <w:sz w:val="28"/>
          <w:szCs w:val="28"/>
        </w:rPr>
        <w:t xml:space="preserve">二、报价一览表</w:t>
      </w:r>
      <w:bookmarkEnd w:id="19"/>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708"/>
              <w:jc w:val="center"/>
              <w:keepLines w:val="0"/>
              <w:keepNext w:val="0"/>
              <w:pageBreakBefore w:val="0"/>
              <w:spacing w:line="360" w:lineRule="auto"/>
              <w:widowControl w:val="off"/>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708"/>
              <w:jc w:val="center"/>
              <w:keepLines w:val="0"/>
              <w:keepNext w:val="0"/>
              <w:pageBreakBefore w:val="0"/>
              <w:spacing w:line="440" w:lineRule="exact"/>
              <w:widowControl w:val="off"/>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708"/>
              <w:jc w:val="center"/>
              <w:keepLines w:val="0"/>
              <w:keepNext w:val="0"/>
              <w:pageBreakBefore w:val="0"/>
              <w:spacing w:line="360" w:lineRule="auto"/>
              <w:widowControl w:val="off"/>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708"/>
              <w:keepLines w:val="0"/>
              <w:keepNext w:val="0"/>
              <w:pageBreakBefore w:val="0"/>
              <w:spacing w:line="360" w:lineRule="auto"/>
              <w:widowControl w:val="off"/>
              <w:rPr>
                <w:rFonts w:hint="eastAsia" w:ascii="宋体" w:hAnsi="宋体" w:eastAsia="宋体" w:cs="Times New Roman"/>
                <w:sz w:val="24"/>
                <w:highlight w:val="none"/>
                <w:u w:val="single"/>
              </w:rPr>
            </w:pPr>
            <w:r>
              <w:rPr>
                <w:rFonts w:hint="eastAsia" w:ascii="宋体" w:hAnsi="宋体" w:eastAsia="宋体" w:cs="Times New Roman"/>
                <w:sz w:val="24"/>
              </w:rPr>
              <w:t xml:space="preserve">（小写）¥ </w:t>
            </w:r>
            <w:r>
              <w:rPr>
                <w:rFonts w:hint="eastAsia" w:ascii="宋体" w:hAnsi="宋体" w:eastAsia="宋体" w:cs="Times New Roman"/>
                <w:sz w:val="24"/>
                <w:u w:val="single"/>
              </w:rPr>
              <w:t xml:space="preserve">                             </w:t>
            </w:r>
            <w:r>
              <w:rPr>
                <w:rFonts w:hint="eastAsia" w:ascii="宋体" w:hAnsi="宋体" w:eastAsia="宋体" w:cs="Times New Roman"/>
                <w:sz w:val="24"/>
                <w:highlight w:val="none"/>
                <w:u w:val="single"/>
              </w:rPr>
              <w:t xml:space="preserve"> 元</w:t>
            </w:r>
            <w:r>
              <w:rPr>
                <w:rFonts w:hint="eastAsia" w:ascii="宋体" w:hAnsi="宋体" w:eastAsia="宋体" w:cs="Times New Roman"/>
                <w:sz w:val="24"/>
                <w:highlight w:val="none"/>
                <w:u w:val="single"/>
              </w:rPr>
            </w:r>
            <w:r/>
          </w:p>
          <w:p>
            <w:pPr>
              <w:pStyle w:val="708"/>
              <w:keepLines w:val="0"/>
              <w:keepNext w:val="0"/>
              <w:pageBreakBefore w:val="0"/>
              <w:spacing w:line="360" w:lineRule="auto"/>
              <w:widowControl w:val="off"/>
              <w:rPr>
                <w:rFonts w:hint="eastAsia" w:ascii="宋体" w:hAnsi="宋体" w:eastAsia="宋体"/>
                <w:sz w:val="24"/>
                <w:lang w:val="en-US" w:eastAsia="zh-CN"/>
              </w:rPr>
            </w:pP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万</w:t>
            </w:r>
            <w:r>
              <w:rPr>
                <w:rFonts w:hint="eastAsia" w:ascii="宋体" w:hAnsi="宋体"/>
                <w:sz w:val="24"/>
                <w:highlight w:val="none"/>
                <w:u w:val="single"/>
              </w:rPr>
              <w:t xml:space="preserve">  </w:t>
            </w:r>
            <w:r>
              <w:rPr>
                <w:rFonts w:hint="eastAsia" w:ascii="宋体" w:hAnsi="宋体"/>
                <w:sz w:val="24"/>
                <w:highlight w:val="none"/>
              </w:rPr>
              <w:t xml:space="preserve">仟</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lang w:val="en-US" w:eastAsia="zh-CN"/>
              </w:rPr>
              <w:t xml:space="preserve">元</w:t>
            </w:r>
            <w:r>
              <w:rPr>
                <w:rFonts w:hint="eastAsia" w:ascii="宋体" w:hAnsi="宋体"/>
                <w:sz w:val="24"/>
                <w:highlight w:val="none"/>
                <w:u w:val="single"/>
              </w:rPr>
              <w:t xml:space="preserve">   </w:t>
            </w:r>
            <w:r>
              <w:rPr>
                <w:rFonts w:hint="eastAsia" w:ascii="宋体" w:hAnsi="宋体"/>
                <w:sz w:val="24"/>
                <w:highlight w:val="none"/>
                <w:lang w:val="en-US" w:eastAsia="zh-CN"/>
              </w:rPr>
              <w:t xml:space="preserve">角</w:t>
            </w:r>
            <w:r>
              <w:rPr>
                <w:rFonts w:hint="eastAsia" w:ascii="宋体" w:hAnsi="宋体"/>
                <w:sz w:val="24"/>
                <w:highlight w:val="none"/>
                <w:u w:val="single"/>
              </w:rPr>
              <w:t xml:space="preserve">  </w:t>
            </w:r>
            <w:r>
              <w:rPr>
                <w:rFonts w:hint="eastAsia" w:ascii="宋体" w:hAnsi="宋体"/>
                <w:sz w:val="24"/>
                <w:highlight w:val="none"/>
                <w:lang w:val="en-US" w:eastAsia="zh-CN"/>
              </w:rPr>
              <w:t xml:space="preserve">分</w:t>
            </w:r>
            <w:r>
              <w:rPr>
                <w:rFonts w:hint="eastAsia" w:ascii="宋体" w:hAnsi="宋体" w:eastAsia="宋体"/>
                <w:sz w:val="24"/>
                <w:lang w:val="en-US" w:eastAsia="zh-CN"/>
              </w:rPr>
            </w:r>
            <w:r/>
          </w:p>
        </w:tc>
      </w:tr>
    </w:tbl>
    <w:p>
      <w:pPr>
        <w:pStyle w:val="708"/>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（电子签章）     </w:t>
      </w:r>
      <w:r>
        <w:rPr>
          <w:rFonts w:hint="eastAsia" w:ascii="宋体" w:hAnsi="宋体"/>
          <w:sz w:val="24"/>
          <w:u w:val="single"/>
        </w:rPr>
      </w:r>
      <w:r/>
    </w:p>
    <w:p>
      <w:pPr>
        <w:pStyle w:val="708"/>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u w:val="single"/>
        </w:rPr>
        <w:t xml:space="preserve">  （电子签章或电子签字）             </w:t>
      </w:r>
      <w:r>
        <w:rPr>
          <w:rFonts w:hint="eastAsia" w:ascii="宋体" w:hAnsi="宋体"/>
          <w:sz w:val="24"/>
          <w:u w:val="single"/>
        </w:rPr>
      </w:r>
      <w:r/>
    </w:p>
    <w:p>
      <w:pPr>
        <w:pStyle w:val="708"/>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749"/>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49"/>
        <w:ind w:right="561" w:firstLine="830"/>
        <w:spacing w:line="480" w:lineRule="exact"/>
        <w:rPr>
          <w:rFonts w:hint="eastAsia" w:hAnsi="宋体"/>
          <w:b/>
          <w:bCs/>
          <w:sz w:val="28"/>
          <w:szCs w:val="28"/>
        </w:rPr>
      </w:pPr>
      <w:r>
        <w:rPr>
          <w:rFonts w:hint="eastAsia" w:hAnsi="宋体"/>
          <w:b/>
          <w:bCs/>
          <w:sz w:val="28"/>
          <w:szCs w:val="28"/>
        </w:rPr>
      </w:r>
      <w:r/>
    </w:p>
    <w:p>
      <w:pPr>
        <w:pStyle w:val="708"/>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ascii="宋体" w:hAnsi="宋体"/>
          <w:bCs/>
          <w:spacing w:val="20"/>
          <w:sz w:val="32"/>
          <w:szCs w:val="32"/>
        </w:rPr>
      </w:pPr>
      <w:r>
        <w:rPr>
          <w:rFonts w:ascii="宋体" w:hAnsi="宋体"/>
          <w:bCs/>
          <w:spacing w:val="20"/>
          <w:sz w:val="32"/>
          <w:szCs w:val="32"/>
        </w:rPr>
      </w:r>
      <w:r/>
    </w:p>
    <w:p>
      <w:pPr>
        <w:pStyle w:val="708"/>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20" w:name="_Toc109231710"/>
      <w:r>
        <w:rPr>
          <w:rFonts w:hint="eastAsia" w:ascii="宋体" w:hAnsi="宋体" w:eastAsia="宋体"/>
          <w:bCs/>
          <w:sz w:val="28"/>
          <w:szCs w:val="28"/>
        </w:rPr>
        <w:br w:type="page" w:clear="all"/>
      </w:r>
      <w:bookmarkEnd w:id="20"/>
      <w:r/>
      <w:bookmarkStart w:id="21" w:name="_Toc455472188"/>
      <w:r/>
      <w:bookmarkStart w:id="22" w:name="_Toc109231711"/>
      <w:r/>
      <w:bookmarkStart w:id="23" w:name="_Toc62225068"/>
      <w:r>
        <w:rPr>
          <w:rFonts w:hint="eastAsia" w:ascii="宋体" w:hAnsi="宋体" w:eastAsia="宋体" w:cs="Times New Roman"/>
          <w:b/>
          <w:bCs/>
          <w:sz w:val="28"/>
          <w:szCs w:val="28"/>
          <w:lang w:val="en-US" w:eastAsia="zh-CN" w:bidi="ar-SA"/>
        </w:rPr>
        <w:t xml:space="preserve">三、报价明细表</w:t>
      </w:r>
      <w:r>
        <w:rPr>
          <w:rFonts w:hint="eastAsia" w:ascii="宋体" w:hAnsi="宋体" w:eastAsia="宋体" w:cs="Times New Roman"/>
          <w:b/>
          <w:bCs/>
          <w:sz w:val="28"/>
          <w:szCs w:val="28"/>
          <w:lang w:val="en-US" w:eastAsia="zh-CN" w:bidi="ar-SA"/>
        </w:rPr>
      </w:r>
      <w:r/>
    </w:p>
    <w:tbl>
      <w:tblPr>
        <w:tblW w:w="88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
        <w:gridCol w:w="709"/>
        <w:gridCol w:w="2126"/>
        <w:gridCol w:w="1388"/>
        <w:gridCol w:w="1957"/>
        <w:gridCol w:w="1605"/>
        <w:gridCol w:w="1016"/>
      </w:tblGrid>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序号</w:t>
            </w:r>
            <w:r>
              <w:rPr>
                <w:rFonts w:hint="eastAsia" w:ascii="宋体" w:hAnsi="宋体" w:eastAsia="宋体" w:cs="Times New Roman"/>
                <w:sz w:val="24"/>
              </w:rPr>
            </w:r>
            <w:r/>
          </w:p>
        </w:tc>
        <w:tc>
          <w:tcPr>
            <w:tcW w:w="2126"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服务（项目）名称</w:t>
            </w:r>
            <w:r>
              <w:rPr>
                <w:rFonts w:hint="eastAsia" w:ascii="宋体" w:hAnsi="宋体" w:eastAsia="宋体" w:cs="Times New Roman"/>
                <w:sz w:val="24"/>
              </w:rPr>
            </w:r>
            <w:r/>
          </w:p>
        </w:tc>
        <w:tc>
          <w:tcPr>
            <w:tcW w:w="1388"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费用构成</w:t>
            </w:r>
            <w:r>
              <w:rPr>
                <w:rFonts w:hint="eastAsia" w:ascii="宋体" w:hAnsi="宋体" w:eastAsia="宋体" w:cs="Times New Roman"/>
                <w:sz w:val="24"/>
              </w:rPr>
            </w:r>
            <w:r/>
          </w:p>
        </w:tc>
        <w:tc>
          <w:tcPr>
            <w:tcW w:w="1957"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单价</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元）</w:t>
            </w:r>
            <w:r>
              <w:rPr>
                <w:rFonts w:hint="eastAsia" w:ascii="宋体" w:hAnsi="宋体" w:eastAsia="宋体" w:cs="Times New Roman"/>
                <w:sz w:val="24"/>
              </w:rPr>
              <w:t xml:space="preserve"> </w:t>
            </w:r>
            <w:r>
              <w:rPr>
                <w:rFonts w:hint="eastAsia" w:ascii="宋体" w:hAnsi="宋体" w:eastAsia="宋体" w:cs="Times New Roman"/>
                <w:sz w:val="24"/>
              </w:rPr>
            </w:r>
            <w:r/>
          </w:p>
        </w:tc>
        <w:tc>
          <w:tcPr>
            <w:tcW w:w="1605"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总价</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元）</w:t>
            </w:r>
            <w:r>
              <w:rPr>
                <w:rFonts w:hint="eastAsia" w:ascii="宋体" w:hAnsi="宋体" w:eastAsia="宋体" w:cs="Times New Roman"/>
                <w:sz w:val="24"/>
              </w:rPr>
              <w:t xml:space="preserve"> </w:t>
            </w:r>
            <w:r>
              <w:rPr>
                <w:rFonts w:hint="eastAsia" w:ascii="宋体" w:hAnsi="宋体" w:eastAsia="宋体" w:cs="Times New Roman"/>
                <w:sz w:val="24"/>
              </w:rPr>
            </w:r>
            <w:r/>
          </w:p>
        </w:tc>
        <w:tc>
          <w:tcPr>
            <w:tcW w:w="1016" w:type="dxa"/>
            <w:vAlign w:val="center"/>
            <w:textDirection w:val="lrTb"/>
            <w:noWrap w:val="false"/>
          </w:tcPr>
          <w:p>
            <w:pPr>
              <w:pStyle w:val="708"/>
              <w:ind w:firstLine="120"/>
              <w:spacing w:line="440" w:lineRule="exact"/>
              <w:rPr>
                <w:rFonts w:hint="eastAsia" w:ascii="宋体" w:hAnsi="宋体" w:eastAsia="宋体" w:cs="Times New Roman"/>
                <w:sz w:val="24"/>
              </w:rPr>
            </w:pPr>
            <w:r>
              <w:rPr>
                <w:rFonts w:hint="eastAsia" w:ascii="宋体" w:hAnsi="宋体" w:eastAsia="宋体" w:cs="Times New Roman"/>
                <w:sz w:val="24"/>
              </w:rPr>
              <w:t xml:space="preserve">备注</w:t>
            </w:r>
            <w:r>
              <w:rPr>
                <w:rFonts w:hint="eastAsia" w:ascii="宋体" w:hAnsi="宋体" w:eastAsia="宋体"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2126" w:type="dxa"/>
            <w:vAlign w:val="center"/>
            <w:textDirection w:val="lrTb"/>
            <w:noWrap w:val="false"/>
          </w:tcPr>
          <w:p>
            <w:pPr>
              <w:pStyle w:val="708"/>
              <w:jc w:val="center"/>
              <w:rPr>
                <w:rFonts w:ascii="宋体" w:hAnsi="宋体" w:eastAsia="宋体" w:cs="Times New Roman"/>
                <w:sz w:val="24"/>
              </w:rPr>
            </w:pPr>
            <w:r>
              <w:rPr>
                <w:rFonts w:ascii="宋体" w:hAnsi="宋体" w:eastAsia="宋体" w:cs="Times New Roman"/>
                <w:sz w:val="24"/>
              </w:rPr>
            </w:r>
            <w:r/>
          </w:p>
        </w:tc>
        <w:tc>
          <w:tcPr>
            <w:tcW w:w="1388" w:type="dxa"/>
            <w:vAlign w:val="center"/>
            <w:textDirection w:val="lrTb"/>
            <w:noWrap w:val="false"/>
          </w:tcPr>
          <w:p>
            <w:pPr>
              <w:pStyle w:val="708"/>
              <w:jc w:val="center"/>
              <w:rPr>
                <w:rFonts w:hint="eastAsia" w:ascii="宋体" w:hAnsi="宋体" w:eastAsia="宋体" w:cs="Times New Roman"/>
                <w:sz w:val="24"/>
              </w:rPr>
            </w:pPr>
            <w:r>
              <w:rPr>
                <w:rFonts w:hint="eastAsia" w:ascii="宋体" w:hAnsi="宋体" w:eastAsia="宋体" w:cs="Times New Roman"/>
                <w:sz w:val="24"/>
              </w:rPr>
            </w:r>
            <w:r/>
          </w:p>
        </w:tc>
        <w:tc>
          <w:tcPr>
            <w:tcW w:w="1957" w:type="dxa"/>
            <w:vAlign w:val="center"/>
            <w:textDirection w:val="lrTb"/>
            <w:noWrap w:val="false"/>
          </w:tcPr>
          <w:p>
            <w:pPr>
              <w:pStyle w:val="708"/>
              <w:ind w:firstLine="475"/>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605" w:type="dxa"/>
            <w:vAlign w:val="center"/>
            <w:textDirection w:val="lrTb"/>
            <w:noWrap w:val="false"/>
          </w:tcPr>
          <w:p>
            <w:pPr>
              <w:pStyle w:val="708"/>
              <w:ind w:firstLine="475"/>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016" w:type="dxa"/>
            <w:vAlign w:val="center"/>
            <w:textDirection w:val="lrTb"/>
            <w:noWrap w:val="false"/>
          </w:tcPr>
          <w:p>
            <w:pPr>
              <w:pStyle w:val="708"/>
              <w:ind w:firstLine="475"/>
              <w:spacing w:line="440" w:lineRule="exact"/>
              <w:rPr>
                <w:rFonts w:hint="eastAsia" w:ascii="宋体" w:hAnsi="宋体" w:eastAsia="宋体" w:cs="Times New Roman"/>
                <w:sz w:val="24"/>
              </w:rPr>
            </w:pPr>
            <w:r>
              <w:rPr>
                <w:rFonts w:hint="eastAsia" w:ascii="宋体" w:hAnsi="宋体" w:eastAsia="宋体"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4"/>
            <w:tcW w:w="4223" w:type="dxa"/>
            <w:vAlign w:val="center"/>
            <w:textDirection w:val="lrTb"/>
            <w:noWrap w:val="false"/>
          </w:tcPr>
          <w:p>
            <w:pPr>
              <w:pStyle w:val="708"/>
              <w:jc w:val="center"/>
              <w:spacing w:line="320" w:lineRule="exact"/>
              <w:rPr>
                <w:rFonts w:hint="eastAsia" w:ascii="宋体" w:hAnsi="宋体" w:eastAsia="宋体" w:cs="Times New Roman"/>
                <w:sz w:val="24"/>
              </w:rPr>
            </w:pPr>
            <w:r>
              <w:rPr>
                <w:rFonts w:hint="eastAsia" w:ascii="宋体" w:hAnsi="宋体" w:eastAsia="宋体" w:cs="Times New Roman"/>
                <w:sz w:val="24"/>
              </w:rPr>
              <w:t xml:space="preserve">合          计</w:t>
            </w:r>
            <w:r>
              <w:rPr>
                <w:rFonts w:hint="eastAsia" w:ascii="宋体" w:hAnsi="宋体" w:eastAsia="宋体" w:cs="Times New Roman"/>
                <w:sz w:val="24"/>
              </w:rPr>
            </w:r>
            <w:r/>
          </w:p>
        </w:tc>
        <w:tc>
          <w:tcPr>
            <w:tcW w:w="1957"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1080"/>
        </w:trPr>
        <w:tc>
          <w:tcPr>
            <w:gridSpan w:val="7"/>
            <w:tcW w:w="8816" w:type="dxa"/>
            <w:vAlign w:val="center"/>
            <w:textDirection w:val="lrTb"/>
            <w:noWrap w:val="false"/>
          </w:tcPr>
          <w:p>
            <w:pPr>
              <w:pStyle w:val="708"/>
              <w:jc w:val="left"/>
              <w:keepLines w:val="0"/>
              <w:keepNext w:val="0"/>
              <w:widowControl/>
              <w:rPr>
                <w:rFonts w:hint="eastAsia" w:ascii="方正魏碑_GBK" w:hAnsi="方正魏碑_GBK" w:eastAsia="方正魏碑_GBK" w:cs="方正魏碑_GBK"/>
                <w:b/>
                <w:bCs/>
                <w:color w:val="000000"/>
                <w:sz w:val="28"/>
                <w:szCs w:val="28"/>
                <w:highlight w:val="none"/>
              </w:rPr>
              <w:suppressLineNumbers w:val="0"/>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hint="eastAsia" w:ascii="方正魏碑_GBK" w:hAnsi="方正魏碑_GBK" w:eastAsia="方正魏碑_GBK" w:cs="方正魏碑_GBK"/>
                <w:b/>
                <w:bCs/>
                <w:color w:val="000000"/>
                <w:sz w:val="28"/>
                <w:szCs w:val="28"/>
                <w:highlight w:val="none"/>
              </w:rPr>
            </w:r>
            <w:r/>
          </w:p>
        </w:tc>
      </w:tr>
    </w:tbl>
    <w:p>
      <w:pPr>
        <w:pStyle w:val="775"/>
        <w:ind w:left="0" w:right="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u w:val="single"/>
        </w:rPr>
        <w:t xml:space="preserve">     （电子签章）     </w:t>
      </w:r>
      <w:r/>
    </w:p>
    <w:p>
      <w:pPr>
        <w:pStyle w:val="77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法定代表人（或经营者）：</w:t>
      </w:r>
      <w:r>
        <w:rPr>
          <w:rFonts w:hint="eastAsia" w:ascii="宋体" w:hAnsi="宋体" w:eastAsia="宋体" w:cs="宋体"/>
          <w:color w:val="000000"/>
          <w:sz w:val="24"/>
          <w:szCs w:val="24"/>
          <w:u w:val="single"/>
        </w:rPr>
        <w:t xml:space="preserve">  （电子签章或电子签字）             </w:t>
      </w:r>
      <w:r/>
    </w:p>
    <w:p>
      <w:pPr>
        <w:pStyle w:val="708"/>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708"/>
        <w:rPr>
          <w:rFonts w:hint="eastAsia" w:ascii="Times New Roman" w:hAnsi="Times New Roman" w:eastAsia="宋体" w:cs="Times New Roman"/>
          <w:lang w:val="en-US" w:eastAsia="zh-CN"/>
        </w:rPr>
      </w:pPr>
      <w:r>
        <w:rPr>
          <w:rFonts w:hint="eastAsia" w:ascii="Times New Roman" w:hAnsi="宋体" w:eastAsia="宋体" w:cs="Times New Roman"/>
          <w:b/>
          <w:bCs/>
          <w:sz w:val="24"/>
          <w:szCs w:val="24"/>
          <w:lang w:val="en-US" w:eastAsia="zh-CN"/>
        </w:rPr>
        <w:t xml:space="preserve">注：</w:t>
      </w:r>
      <w:r>
        <w:rPr>
          <w:rFonts w:hint="eastAsia" w:ascii="Times New Roman" w:hAnsi="宋体" w:eastAsia="宋体" w:cs="Times New Roman"/>
          <w:b/>
          <w:bCs/>
          <w:sz w:val="24"/>
          <w:szCs w:val="24"/>
        </w:rPr>
        <w:t xml:space="preserve">本采购包中含有多种产品时，</w:t>
      </w:r>
      <w:r>
        <w:rPr>
          <w:rFonts w:hint="eastAsia" w:ascii="Times New Roman" w:hAnsi="宋体" w:eastAsia="宋体" w:cs="Times New Roman"/>
          <w:b/>
          <w:bCs/>
          <w:sz w:val="24"/>
          <w:szCs w:val="24"/>
          <w:lang w:val="en-US" w:eastAsia="zh-CN"/>
        </w:rPr>
        <w:t xml:space="preserve">供应商</w:t>
      </w:r>
      <w:r>
        <w:rPr>
          <w:rFonts w:hint="eastAsia" w:ascii="Times New Roman" w:hAnsi="宋体" w:eastAsia="宋体" w:cs="Times New Roman"/>
          <w:b/>
          <w:bCs/>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lang w:val="en-US" w:eastAsia="zh-CN"/>
        </w:rPr>
      </w:r>
      <w:r/>
    </w:p>
    <w:p>
      <w:pPr>
        <w:pStyle w:val="708"/>
        <w:ind w:firstLine="560"/>
        <w:jc w:val="center"/>
        <w:spacing w:line="520" w:lineRule="exact"/>
        <w:rPr>
          <w:rFonts w:hint="eastAsia" w:ascii="宋体" w:hAnsi="宋体" w:eastAsia="宋体"/>
          <w:bCs/>
          <w:sz w:val="28"/>
          <w:szCs w:val="28"/>
        </w:rPr>
      </w:pPr>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四</w:t>
      </w:r>
      <w:r>
        <w:rPr>
          <w:rFonts w:hint="eastAsia" w:ascii="宋体" w:hAnsi="宋体" w:eastAsia="宋体"/>
          <w:bCs/>
          <w:sz w:val="28"/>
          <w:szCs w:val="28"/>
        </w:rPr>
        <w:t xml:space="preserve">、</w:t>
      </w:r>
      <w:bookmarkEnd w:id="21"/>
      <w:r/>
      <w:bookmarkEnd w:id="22"/>
      <w:r/>
      <w:bookmarkEnd w:id="23"/>
      <w:r/>
      <w:bookmarkStart w:id="24" w:name="_Toc148099621"/>
      <w:r>
        <w:rPr>
          <w:rFonts w:hint="eastAsia" w:ascii="宋体" w:hAnsi="宋体" w:eastAsia="宋体"/>
          <w:bCs/>
          <w:sz w:val="28"/>
          <w:szCs w:val="28"/>
        </w:rPr>
        <w:t xml:space="preserve">拟派项目负责人及主要人员基本情况表</w:t>
      </w:r>
      <w:bookmarkEnd w:id="24"/>
      <w:r>
        <w:rPr>
          <w:rFonts w:hint="eastAsia" w:ascii="宋体" w:hAnsi="宋体" w:eastAsia="宋体"/>
          <w:bCs/>
          <w:sz w:val="28"/>
          <w:szCs w:val="28"/>
        </w:rPr>
      </w:r>
      <w:r/>
    </w:p>
    <w:tbl>
      <w:tblPr>
        <w:tblpPr w:horzAnchor="page" w:tblpX="1741" w:vertAnchor="text" w:tblpY="32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708"/>
              <w:rPr>
                <w:rFonts w:ascii="宋体" w:hAnsi="宋体"/>
                <w:sz w:val="24"/>
              </w:rPr>
              <w:framePr w:vAnchor="text" w:hAnchor="page" w:x="1741" w:y="320"/>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资格证书</w:t>
            </w:r>
            <w:r>
              <w:rPr>
                <w:rFonts w:ascii="宋体" w:hAnsi="宋体"/>
                <w:sz w:val="24"/>
              </w:rPr>
            </w:r>
            <w:r/>
          </w:p>
          <w:p>
            <w:pPr>
              <w:pStyle w:val="708"/>
              <w:jc w:val="center"/>
              <w:rPr>
                <w:rFonts w:ascii="宋体" w:hAnsi="宋体"/>
                <w:sz w:val="24"/>
              </w:rPr>
              <w:framePr w:vAnchor="text" w:hAnchor="page" w:x="1741" w:y="320"/>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现任职务</w:t>
            </w:r>
            <w:r>
              <w:rPr>
                <w:rFonts w:ascii="宋体" w:hAnsi="宋体"/>
                <w:sz w:val="24"/>
              </w:rPr>
            </w:r>
            <w:r/>
          </w:p>
          <w:p>
            <w:pPr>
              <w:pStyle w:val="708"/>
              <w:jc w:val="center"/>
              <w:rPr>
                <w:rFonts w:ascii="宋体" w:hAnsi="宋体"/>
                <w:sz w:val="24"/>
              </w:rPr>
              <w:framePr w:vAnchor="text" w:hAnchor="page" w:x="1741" w:y="320"/>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hint="eastAsia" w:ascii="宋体" w:hAnsi="宋体"/>
                <w:sz w:val="24"/>
              </w:rPr>
              <w:t xml:space="preserve">1、项目负责人</w:t>
            </w: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center"/>
              <w:rPr>
                <w:rFonts w:hint="eastAsia" w:ascii="宋体" w:hAnsi="宋体"/>
                <w:sz w:val="24"/>
              </w:rPr>
              <w:framePr w:vAnchor="text" w:hAnchor="page" w:x="1741" w:y="320"/>
            </w:pPr>
            <w:r>
              <w:rPr>
                <w:rFonts w:hint="eastAsia" w:ascii="宋体" w:hAnsi="宋体"/>
                <w:sz w:val="24"/>
              </w:rPr>
              <w:t xml:space="preserve">……</w:t>
            </w:r>
            <w:r>
              <w:rPr>
                <w:rFonts w:hint="eastAsia"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bl>
    <w:p>
      <w:pPr>
        <w:pStyle w:val="708"/>
        <w:ind w:firstLine="120"/>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（电子签章）</w:t>
      </w:r>
      <w:r>
        <w:rPr>
          <w:rFonts w:hint="eastAsia" w:ascii="宋体" w:hAnsi="宋体"/>
          <w:sz w:val="24"/>
          <w:u w:val="single"/>
        </w:rPr>
        <w:t xml:space="preserve">    </w:t>
      </w:r>
      <w:r>
        <w:rPr>
          <w:rFonts w:hint="eastAsia" w:ascii="宋体" w:hAnsi="宋体"/>
          <w:sz w:val="24"/>
          <w:u w:val="single"/>
        </w:rPr>
      </w:r>
      <w:r/>
    </w:p>
    <w:p>
      <w:pPr>
        <w:pStyle w:val="708"/>
        <w:ind w:firstLine="120"/>
        <w:spacing w:line="520" w:lineRule="exact"/>
        <w:rPr>
          <w:rFonts w:hint="eastAsia" w:ascii="宋体" w:hAnsi="宋体"/>
          <w:sz w:val="24"/>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708"/>
        <w:ind w:firstLine="360"/>
        <w:spacing w:line="440" w:lineRule="exact"/>
        <w:rPr>
          <w:rFonts w:ascii="宋体" w:hAnsi="宋体"/>
          <w:sz w:val="24"/>
        </w:rPr>
      </w:pPr>
      <w:r>
        <w:rPr>
          <w:rFonts w:ascii="宋体" w:hAnsi="宋体"/>
          <w:sz w:val="24"/>
        </w:rPr>
      </w:r>
      <w:r/>
    </w:p>
    <w:p>
      <w:pPr>
        <w:pStyle w:val="708"/>
        <w:spacing w:line="440" w:lineRule="exact"/>
        <w:rPr>
          <w:rFonts w:ascii="宋体" w:hAnsi="宋体"/>
          <w:sz w:val="24"/>
        </w:rPr>
      </w:pPr>
      <w:r>
        <w:rPr>
          <w:rFonts w:hint="eastAsia" w:ascii="宋体" w:hAnsi="宋体"/>
          <w:b/>
          <w:bCs/>
          <w:sz w:val="24"/>
        </w:rPr>
        <w:t xml:space="preserve">注：此表为表样，行数可自行添加，但表式不变。</w:t>
      </w:r>
      <w:r>
        <w:rPr>
          <w:rFonts w:ascii="宋体" w:hAnsi="宋体"/>
          <w:sz w:val="24"/>
        </w:rPr>
      </w:r>
      <w:r/>
    </w:p>
    <w:p>
      <w:pPr>
        <w:pStyle w:val="708"/>
        <w:ind w:firstLine="360"/>
        <w:spacing w:line="440" w:lineRule="exact"/>
        <w:rPr>
          <w:rFonts w:hint="eastAsia" w:ascii="宋体" w:hAnsi="宋体"/>
          <w:bCs/>
          <w:sz w:val="24"/>
        </w:rPr>
      </w:pPr>
      <w:r>
        <w:rPr>
          <w:rFonts w:hint="eastAsia" w:ascii="宋体" w:hAnsi="宋体"/>
          <w:bCs/>
          <w:sz w:val="24"/>
        </w:rPr>
      </w:r>
      <w:r/>
    </w:p>
    <w:p>
      <w:pPr>
        <w:pStyle w:val="710"/>
        <w:jc w:val="center"/>
        <w:spacing w:before="0" w:after="0" w:line="300" w:lineRule="auto"/>
        <w:rPr>
          <w:rFonts w:hint="eastAsia" w:ascii="宋体" w:hAnsi="宋体" w:eastAsia="宋体"/>
          <w:bCs/>
          <w:sz w:val="28"/>
          <w:szCs w:val="28"/>
        </w:rPr>
      </w:pPr>
      <w:r/>
      <w:bookmarkStart w:id="25" w:name="_Toc109231712"/>
      <w:r>
        <w:rPr>
          <w:rFonts w:hint="eastAsia" w:ascii="宋体" w:hAnsi="宋体" w:eastAsia="宋体"/>
          <w:bCs/>
          <w:sz w:val="28"/>
          <w:szCs w:val="28"/>
          <w:lang w:val="en-US" w:eastAsia="zh-CN"/>
        </w:rPr>
        <w:t xml:space="preserve">五</w:t>
      </w:r>
      <w:r>
        <w:rPr>
          <w:rFonts w:hint="eastAsia" w:ascii="宋体" w:hAnsi="宋体" w:eastAsia="宋体"/>
          <w:bCs/>
          <w:sz w:val="28"/>
          <w:szCs w:val="28"/>
        </w:rPr>
        <w:t xml:space="preserve">、服务承诺</w:t>
      </w:r>
      <w:bookmarkEnd w:id="25"/>
      <w:r>
        <w:rPr>
          <w:rFonts w:hint="eastAsia" w:ascii="宋体" w:hAnsi="宋体" w:eastAsia="宋体"/>
          <w:bCs/>
          <w:sz w:val="28"/>
          <w:szCs w:val="28"/>
        </w:rPr>
      </w:r>
      <w:r/>
    </w:p>
    <w:p>
      <w:pPr>
        <w:pStyle w:val="708"/>
        <w:jc w:val="center"/>
        <w:spacing w:line="440" w:lineRule="exact"/>
        <w:rPr>
          <w:rFonts w:hint="eastAsia" w:ascii="宋体" w:hAnsi="宋体"/>
          <w:bCs/>
          <w:sz w:val="28"/>
          <w:szCs w:val="28"/>
        </w:rPr>
      </w:pPr>
      <w:r/>
      <w:bookmarkStart w:id="26" w:name="_Toc509824938"/>
      <w:r/>
      <w:bookmarkStart w:id="27" w:name="_Toc47511991"/>
      <w:r/>
      <w:bookmarkStart w:id="28" w:name="_Toc455472191"/>
      <w:r/>
      <w:bookmarkStart w:id="29" w:name="_Toc47512090"/>
      <w:r>
        <w:rPr>
          <w:rFonts w:hint="eastAsia" w:ascii="宋体" w:hAnsi="宋体"/>
          <w:bCs/>
          <w:sz w:val="28"/>
          <w:szCs w:val="28"/>
        </w:rPr>
        <w:t xml:space="preserve">（</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26"/>
      <w:r/>
      <w:bookmarkEnd w:id="27"/>
      <w:r/>
      <w:bookmarkEnd w:id="28"/>
      <w:r/>
      <w:bookmarkEnd w:id="29"/>
      <w:r>
        <w:rPr>
          <w:rFonts w:hint="eastAsia" w:ascii="宋体" w:hAnsi="宋体"/>
          <w:bCs/>
          <w:sz w:val="28"/>
          <w:szCs w:val="28"/>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10"/>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10"/>
        <w:jc w:val="center"/>
        <w:spacing w:before="0" w:after="0" w:line="300" w:lineRule="auto"/>
        <w:rPr>
          <w:rFonts w:hint="eastAsia" w:ascii="宋体" w:hAnsi="宋体" w:eastAsia="宋体"/>
          <w:sz w:val="28"/>
          <w:szCs w:val="28"/>
          <w:highlight w:val="none"/>
        </w:rPr>
      </w:pPr>
      <w:r/>
      <w:bookmarkStart w:id="30" w:name="_Toc109231713"/>
      <w:r>
        <w:rPr>
          <w:rFonts w:hint="eastAsia" w:ascii="宋体" w:hAnsi="宋体" w:eastAsia="宋体"/>
          <w:bCs/>
          <w:sz w:val="28"/>
          <w:szCs w:val="28"/>
          <w:lang w:val="en-US" w:eastAsia="zh-CN"/>
        </w:rPr>
        <w:t xml:space="preserve">六</w:t>
      </w:r>
      <w:r>
        <w:rPr>
          <w:rFonts w:hint="eastAsia" w:ascii="宋体" w:hAnsi="宋体" w:eastAsia="宋体"/>
          <w:bCs/>
          <w:sz w:val="28"/>
          <w:szCs w:val="28"/>
        </w:rPr>
        <w:t xml:space="preserve">、资质审查时磋商供应商必须提交的资格证明文件</w:t>
      </w:r>
      <w:bookmarkEnd w:id="30"/>
      <w:r>
        <w:rPr>
          <w:rFonts w:hint="eastAsia" w:ascii="宋体" w:hAnsi="宋体" w:eastAsia="宋体"/>
          <w:bCs/>
          <w:sz w:val="28"/>
          <w:szCs w:val="28"/>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cs="Arial"/>
          <w:bCs/>
          <w:sz w:val="24"/>
        </w:rPr>
        <w:t xml:space="preserve">资格证明</w:t>
      </w:r>
      <w:r>
        <w:rPr>
          <w:rFonts w:hint="eastAsia" w:ascii="宋体" w:hAnsi="宋体"/>
          <w:sz w:val="24"/>
        </w:rPr>
        <w:t xml:space="preserve">（必须提供，格式按照第二章第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部分示范格式一要求）和</w:t>
      </w:r>
      <w:r>
        <w:rPr>
          <w:rFonts w:hint="eastAsia" w:ascii="宋体" w:hAnsi="宋体"/>
          <w:bCs/>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bCs/>
          <w:sz w:val="24"/>
        </w:rPr>
        <w:t xml:space="preserve">身份证（</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t xml:space="preserve">；</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（2）磋商供应商提供授权委托书（必须提供，格式按照第二章第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3、</w:t>
      </w:r>
      <w:r>
        <w:rPr>
          <w:rFonts w:hint="eastAsia" w:ascii="宋体" w:hAnsi="宋体"/>
          <w:sz w:val="24"/>
        </w:rPr>
        <w:t xml:space="preserve">供应商具备《中华人民共和国政府采购法》第二十二条规定的六项条件的承诺书（必须提供，格式按照第二章第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部分示范格式五要求）</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lang w:val="zh-CN"/>
        </w:rPr>
      </w:pP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sz w:val="24"/>
          <w:lang w:val="zh-CN"/>
        </w:rPr>
        <w:t xml:space="preserve">采购人根据采购项目的特殊要求，规定磋商供应商还须具备的特定条件：</w:t>
      </w:r>
      <w:r>
        <w:rPr>
          <w:rFonts w:hint="eastAsia" w:ascii="宋体" w:hAnsi="宋体"/>
          <w:sz w:val="24"/>
          <w:lang w:val="zh-CN"/>
        </w:rPr>
      </w:r>
      <w:r/>
    </w:p>
    <w:p>
      <w:pPr>
        <w:pStyle w:val="708"/>
        <w:ind w:firstLine="480"/>
        <w:keepLines w:val="0"/>
        <w:keepNext w:val="0"/>
        <w:pageBreakBefore w:val="0"/>
        <w:spacing w:line="440" w:lineRule="exact"/>
        <w:widowControl w:val="off"/>
        <w:rPr>
          <w:rFonts w:hint="eastAsia" w:ascii="宋体" w:hAnsi="宋体" w:eastAsia="宋体" w:cs="Times New Roman"/>
          <w:sz w:val="24"/>
          <w:highlight w:val="yellow"/>
          <w:lang w:val="zh-CN"/>
        </w:rPr>
      </w:pPr>
      <w:r>
        <w:rPr>
          <w:rFonts w:hint="eastAsia" w:ascii="宋体" w:hAnsi="宋体" w:eastAsia="宋体" w:cs="宋体"/>
          <w:sz w:val="24"/>
          <w:highlight w:val="yellow"/>
          <w:lang w:val="en-US" w:eastAsia="zh-CN"/>
        </w:rPr>
        <w:t xml:space="preserve">（1）供应商</w:t>
      </w:r>
      <w:r>
        <w:rPr>
          <w:rFonts w:hint="eastAsia" w:ascii="宋体" w:hAnsi="宋体" w:eastAsia="宋体" w:cs="宋体"/>
          <w:sz w:val="24"/>
          <w:highlight w:val="yellow"/>
        </w:rPr>
        <w:t xml:space="preserve">具有有效期内的《食品生产许可证》或《食品经营许可证》。</w:t>
      </w:r>
      <w:r>
        <w:rPr>
          <w:rFonts w:hint="eastAsia" w:ascii="宋体" w:hAnsi="宋体" w:eastAsia="宋体" w:cs="宋体"/>
          <w:sz w:val="24"/>
          <w:szCs w:val="24"/>
          <w:highlight w:val="yellow"/>
          <w:lang w:val="zh-CN"/>
        </w:rPr>
        <w:t xml:space="preserve">（扫</w:t>
      </w:r>
      <w:r>
        <w:rPr>
          <w:rFonts w:hint="eastAsia" w:ascii="宋体" w:hAnsi="宋体" w:eastAsia="宋体" w:cs="Times New Roman"/>
          <w:sz w:val="24"/>
          <w:highlight w:val="yellow"/>
          <w:lang w:val="zh-CN"/>
        </w:rPr>
        <w:t xml:space="preserve">描件并加盖</w:t>
      </w:r>
      <w:r>
        <w:rPr>
          <w:rFonts w:hint="eastAsia" w:ascii="宋体" w:hAnsi="宋体" w:eastAsia="宋体" w:cs="Times New Roman"/>
          <w:sz w:val="24"/>
          <w:highlight w:val="yellow"/>
          <w:lang w:val="en-US" w:eastAsia="zh-CN"/>
        </w:rPr>
        <w:t xml:space="preserve">供应商</w:t>
      </w:r>
      <w:r>
        <w:rPr>
          <w:rFonts w:hint="eastAsia" w:ascii="宋体" w:hAnsi="宋体" w:eastAsia="宋体" w:cs="Times New Roman"/>
          <w:sz w:val="24"/>
          <w:highlight w:val="yellow"/>
          <w:lang w:val="zh-CN"/>
        </w:rPr>
        <w:t xml:space="preserve">电子签章）</w:t>
      </w:r>
      <w:r>
        <w:rPr>
          <w:rFonts w:hint="eastAsia" w:ascii="宋体" w:hAnsi="宋体" w:eastAsia="宋体" w:cs="Times New Roman"/>
          <w:sz w:val="24"/>
          <w:highlight w:val="yellow"/>
          <w:lang w:val="zh-CN"/>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eastAsia="宋体" w:cs="Times New Roman"/>
          <w:sz w:val="24"/>
          <w:highlight w:val="yellow"/>
          <w:lang w:val="en-US" w:eastAsia="zh-CN"/>
        </w:rPr>
        <w:t xml:space="preserve">（2）本项目专门面向书面推荐的供应商，无书面推荐表的供应商参与本项目，作无效标处理。</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color w:val="333333"/>
          <w:sz w:val="24"/>
        </w:rPr>
      </w:pPr>
      <w:r>
        <w:rPr>
          <w:rFonts w:hint="eastAsia" w:ascii="宋体" w:hAnsi="宋体"/>
          <w:sz w:val="24"/>
          <w:lang w:val="en-US" w:eastAsia="zh-CN"/>
        </w:rPr>
        <w:t xml:space="preserve">5</w:t>
      </w:r>
      <w:r>
        <w:rPr>
          <w:rFonts w:hint="eastAsia" w:ascii="宋体" w:hAnsi="宋体"/>
          <w:sz w:val="24"/>
        </w:rPr>
        <w:t xml:space="preserve">、落实政府采购政策需满足的资格要求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rPr>
          <w:rFonts w:hint="eastAsia" w:ascii="宋体" w:hAnsi="宋体"/>
          <w:color w:val="333333"/>
          <w:sz w:val="24"/>
        </w:rPr>
      </w:r>
      <w:r/>
    </w:p>
    <w:p>
      <w:pPr>
        <w:pStyle w:val="708"/>
        <w:ind w:firstLine="480"/>
        <w:keepLines w:val="0"/>
        <w:keepNext w:val="0"/>
        <w:pageBreakBefore w:val="0"/>
        <w:spacing w:line="440" w:lineRule="exact"/>
        <w:widowControl w:val="off"/>
        <w:rPr>
          <w:rFonts w:hint="eastAsia" w:ascii="宋体" w:hAnsi="宋体"/>
          <w:bCs/>
          <w:color w:val="000000"/>
          <w:sz w:val="24"/>
        </w:rPr>
      </w:pPr>
      <w:r>
        <w:rPr>
          <w:rFonts w:hint="eastAsia" w:ascii="宋体" w:hAnsi="宋体"/>
          <w:bCs/>
          <w:color w:val="000000"/>
          <w:sz w:val="24"/>
        </w:rPr>
        <w:t xml:space="preserve">（1）《中小企业声明函》（详见示范格式三）；</w:t>
      </w:r>
      <w:r>
        <w:rPr>
          <w:rFonts w:hint="eastAsia" w:ascii="宋体" w:hAnsi="宋体"/>
          <w:bCs/>
          <w:color w:val="000000"/>
          <w:sz w:val="24"/>
        </w:rPr>
      </w:r>
      <w:r/>
    </w:p>
    <w:p>
      <w:pPr>
        <w:pStyle w:val="708"/>
        <w:ind w:firstLine="480"/>
        <w:keepLines w:val="0"/>
        <w:keepNext w:val="0"/>
        <w:pageBreakBefore w:val="0"/>
        <w:spacing w:line="440" w:lineRule="exact"/>
        <w:widowControl w:val="off"/>
        <w:rPr>
          <w:rFonts w:hint="eastAsia" w:ascii="宋体" w:hAnsi="宋体"/>
          <w:bCs/>
          <w:color w:val="000000"/>
          <w:sz w:val="24"/>
        </w:rPr>
      </w:pPr>
      <w:r>
        <w:rPr>
          <w:rFonts w:hint="eastAsia" w:ascii="宋体" w:hAnsi="宋体"/>
          <w:bCs/>
          <w:color w:val="000000"/>
          <w:sz w:val="24"/>
        </w:rPr>
        <w:t xml:space="preserve">（2）《残疾人福利性单位声明函》（详见示范格式四）；</w:t>
      </w:r>
      <w:r>
        <w:rPr>
          <w:rFonts w:hint="eastAsia" w:ascii="宋体" w:hAnsi="宋体"/>
          <w:bCs/>
          <w:color w:val="000000"/>
          <w:sz w:val="24"/>
        </w:rPr>
      </w:r>
      <w:r/>
    </w:p>
    <w:p>
      <w:pPr>
        <w:pStyle w:val="708"/>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rPr>
          <w:rFonts w:hint="eastAsia" w:ascii="宋体" w:hAnsi="宋体"/>
          <w:color w:val="000000"/>
          <w:sz w:val="24"/>
        </w:rPr>
      </w:r>
      <w:r/>
    </w:p>
    <w:p>
      <w:pPr>
        <w:pStyle w:val="708"/>
        <w:ind w:firstLine="562"/>
        <w:keepLines w:val="0"/>
        <w:keepNext w:val="0"/>
        <w:pageBreakBefore w:val="0"/>
        <w:spacing w:line="440" w:lineRule="exact"/>
        <w:widowControl w:val="off"/>
        <w:rPr>
          <w:rFonts w:hint="eastAsia"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rPr>
          <w:rFonts w:hint="eastAsia" w:ascii="宋体" w:hAnsi="宋体"/>
          <w:color w:val="000000"/>
          <w:sz w:val="24"/>
        </w:rPr>
      </w:r>
      <w:r/>
    </w:p>
    <w:p>
      <w:pPr>
        <w:pStyle w:val="708"/>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olor w:val="000000"/>
          <w:sz w:val="24"/>
        </w:rPr>
      </w:r>
      <w:r/>
    </w:p>
    <w:p>
      <w:pPr>
        <w:pStyle w:val="708"/>
        <w:ind w:firstLine="480"/>
        <w:keepLines w:val="0"/>
        <w:keepNext w:val="0"/>
        <w:pageBreakBefore w:val="0"/>
        <w:spacing w:line="440" w:lineRule="exact"/>
        <w:widowControl w:val="off"/>
        <w:rPr>
          <w:rFonts w:ascii="宋体" w:hAnsi="宋体"/>
          <w:b/>
          <w:sz w:val="24"/>
        </w:rPr>
      </w:pPr>
      <w:r>
        <w:rPr>
          <w:rFonts w:hint="eastAsia" w:ascii="宋体" w:hAnsi="宋体"/>
          <w:bCs/>
          <w:color w:val="000000"/>
          <w:sz w:val="24"/>
        </w:rPr>
        <w:t xml:space="preserve">（3）供应商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rPr>
          <w:rFonts w:ascii="宋体" w:hAnsi="宋体"/>
          <w:b/>
          <w:sz w:val="24"/>
        </w:rPr>
      </w:r>
      <w:r/>
    </w:p>
    <w:p>
      <w:pPr>
        <w:pStyle w:val="710"/>
        <w:jc w:val="center"/>
        <w:spacing w:before="0" w:after="0" w:line="300" w:lineRule="auto"/>
        <w:rPr>
          <w:rFonts w:hint="eastAsia" w:ascii="宋体" w:hAnsi="宋体" w:eastAsia="宋体"/>
          <w:bCs/>
          <w:sz w:val="28"/>
          <w:szCs w:val="28"/>
        </w:rPr>
      </w:pPr>
      <w:r/>
      <w:bookmarkStart w:id="31" w:name="_Toc109231714"/>
      <w:r>
        <w:rPr>
          <w:rFonts w:hint="eastAsia" w:ascii="宋体" w:hAnsi="宋体" w:eastAsia="宋体"/>
          <w:bCs/>
          <w:sz w:val="28"/>
          <w:szCs w:val="28"/>
          <w:lang w:val="en-US" w:eastAsia="zh-CN"/>
        </w:rPr>
        <w:t xml:space="preserve">七</w:t>
      </w:r>
      <w:r>
        <w:rPr>
          <w:rFonts w:hint="eastAsia" w:ascii="宋体" w:hAnsi="宋体" w:eastAsia="宋体"/>
          <w:bCs/>
          <w:sz w:val="28"/>
          <w:szCs w:val="28"/>
        </w:rPr>
        <w:t xml:space="preserve">、最终价格评审时磋商供应商需提供的证明文件</w:t>
      </w:r>
      <w:bookmarkEnd w:id="31"/>
      <w:r>
        <w:rPr>
          <w:rFonts w:hint="eastAsia" w:ascii="宋体" w:hAnsi="宋体" w:eastAsia="宋体"/>
          <w:bCs/>
          <w:sz w:val="28"/>
          <w:szCs w:val="28"/>
        </w:rPr>
      </w:r>
      <w:r/>
    </w:p>
    <w:p>
      <w:pPr>
        <w:pStyle w:val="708"/>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708"/>
        <w:spacing w:line="440" w:lineRule="exact"/>
        <w:rPr>
          <w:rFonts w:hint="eastAsia" w:ascii="宋体" w:hAnsi="宋体"/>
          <w:sz w:val="28"/>
        </w:rPr>
      </w:pPr>
      <w:r>
        <w:rPr>
          <w:rFonts w:hint="eastAsia" w:ascii="宋体" w:hAnsi="宋体"/>
          <w:sz w:val="28"/>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ascii="宋体" w:hAnsi="宋体" w:cs="Arial"/>
          <w:bCs/>
          <w:sz w:val="32"/>
          <w:szCs w:val="32"/>
        </w:rPr>
      </w:pPr>
      <w:r>
        <w:rPr>
          <w:rFonts w:ascii="宋体" w:hAnsi="宋体" w:cs="Arial"/>
          <w:bCs/>
          <w:sz w:val="32"/>
          <w:szCs w:val="32"/>
        </w:rPr>
      </w:r>
      <w:r/>
    </w:p>
    <w:p>
      <w:pPr>
        <w:pStyle w:val="708"/>
        <w:spacing w:line="440" w:lineRule="exact"/>
        <w:rPr>
          <w:rFonts w:ascii="宋体" w:hAnsi="宋体" w:cs="Arial"/>
          <w:bCs/>
          <w:sz w:val="32"/>
          <w:szCs w:val="32"/>
        </w:rPr>
      </w:pPr>
      <w:r>
        <w:rPr>
          <w:rFonts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10"/>
        <w:jc w:val="center"/>
        <w:spacing w:before="0" w:after="0" w:line="300" w:lineRule="auto"/>
        <w:rPr>
          <w:rFonts w:hint="eastAsia" w:ascii="宋体" w:hAnsi="宋体" w:eastAsia="宋体"/>
          <w:bCs/>
          <w:sz w:val="28"/>
          <w:szCs w:val="28"/>
        </w:rPr>
      </w:pPr>
      <w:r/>
      <w:bookmarkStart w:id="32" w:name="_Toc109231715"/>
      <w:r>
        <w:rPr>
          <w:rFonts w:hint="eastAsia" w:ascii="宋体" w:hAnsi="宋体" w:eastAsia="宋体"/>
          <w:bCs/>
          <w:sz w:val="28"/>
          <w:szCs w:val="28"/>
          <w:lang w:val="en-US" w:eastAsia="zh-CN"/>
        </w:rPr>
        <w:t xml:space="preserve">八</w:t>
      </w:r>
      <w:r>
        <w:rPr>
          <w:rFonts w:hint="eastAsia" w:ascii="宋体" w:hAnsi="宋体" w:eastAsia="宋体"/>
          <w:bCs/>
          <w:sz w:val="28"/>
          <w:szCs w:val="28"/>
        </w:rPr>
        <w:t xml:space="preserve">、磋商供应商认为有必要提供并说明的其它资料</w:t>
      </w:r>
      <w:bookmarkEnd w:id="32"/>
      <w:r>
        <w:rPr>
          <w:rFonts w:hint="eastAsia" w:ascii="宋体" w:hAnsi="宋体" w:eastAsia="宋体"/>
          <w:bCs/>
          <w:sz w:val="28"/>
          <w:szCs w:val="28"/>
        </w:rPr>
      </w:r>
      <w:r/>
    </w:p>
    <w:p>
      <w:pPr>
        <w:pStyle w:val="708"/>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10"/>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33" w:name="_Toc109231716"/>
      <w:r>
        <w:rPr>
          <w:rFonts w:hint="eastAsia" w:ascii="宋体" w:hAnsi="宋体" w:eastAsia="宋体"/>
          <w:bCs/>
          <w:sz w:val="28"/>
          <w:szCs w:val="28"/>
          <w:lang w:val="en-US" w:eastAsia="zh-CN"/>
        </w:rPr>
        <w:t xml:space="preserve">九</w:t>
      </w:r>
      <w:r>
        <w:rPr>
          <w:rFonts w:hint="eastAsia" w:ascii="宋体" w:hAnsi="宋体" w:eastAsia="宋体"/>
          <w:bCs/>
          <w:sz w:val="28"/>
          <w:szCs w:val="28"/>
        </w:rPr>
        <w:t xml:space="preserve">、示范格式</w:t>
      </w:r>
      <w:bookmarkEnd w:id="33"/>
      <w:r>
        <w:rPr>
          <w:rFonts w:hint="eastAsia" w:ascii="宋体" w:hAnsi="宋体" w:eastAsia="宋体"/>
          <w:bCs/>
          <w:sz w:val="28"/>
          <w:szCs w:val="28"/>
        </w:rPr>
      </w:r>
      <w:r/>
    </w:p>
    <w:p>
      <w:pPr>
        <w:pStyle w:val="708"/>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708"/>
        <w:ind w:firstLine="3054"/>
        <w:spacing w:line="640" w:lineRule="exact"/>
        <w:rPr>
          <w:rFonts w:hint="eastAsia" w:ascii="宋体" w:hAnsi="宋体"/>
          <w:b/>
          <w:bCs/>
          <w:sz w:val="36"/>
          <w:szCs w:val="36"/>
        </w:rPr>
      </w:pPr>
      <w:r>
        <w:rPr>
          <w:rFonts w:hint="eastAsia" w:ascii="宋体" w:hAnsi="宋体"/>
          <w:b/>
          <w:bCs/>
          <w:sz w:val="36"/>
          <w:szCs w:val="36"/>
        </w:rPr>
      </w:r>
      <w:r/>
    </w:p>
    <w:p>
      <w:pPr>
        <w:pStyle w:val="708"/>
        <w:jc w:val="center"/>
        <w:spacing w:line="640" w:lineRule="exact"/>
        <w:rPr>
          <w:rFonts w:hint="eastAsia" w:ascii="宋体" w:hAnsi="宋体"/>
          <w:b/>
          <w:bCs/>
          <w:sz w:val="32"/>
          <w:szCs w:val="32"/>
          <w:highlight w:val="none"/>
        </w:rPr>
      </w:pPr>
      <w:r>
        <w:rPr>
          <w:rFonts w:hint="eastAsia" w:ascii="宋体" w:hAnsi="宋体"/>
          <w:b/>
          <w:bCs/>
          <w:sz w:val="32"/>
          <w:szCs w:val="32"/>
          <w:highlight w:val="none"/>
        </w:rPr>
        <w:t xml:space="preserve">法定代表人</w:t>
      </w:r>
      <w:r>
        <w:rPr>
          <w:rFonts w:hint="eastAsia" w:ascii="宋体" w:hAnsi="宋体"/>
          <w:b/>
          <w:bCs/>
          <w:sz w:val="32"/>
          <w:szCs w:val="32"/>
          <w:highlight w:val="none"/>
          <w:lang w:eastAsia="zh-CN"/>
        </w:rPr>
        <w:t xml:space="preserve">（</w:t>
      </w:r>
      <w:r>
        <w:rPr>
          <w:rFonts w:hint="eastAsia" w:ascii="宋体" w:hAnsi="宋体"/>
          <w:b/>
          <w:bCs/>
          <w:sz w:val="32"/>
          <w:szCs w:val="32"/>
          <w:highlight w:val="none"/>
          <w:lang w:val="en-US" w:eastAsia="zh-CN"/>
        </w:rPr>
        <w:t xml:space="preserve">或经营者</w:t>
      </w:r>
      <w:r>
        <w:rPr>
          <w:rFonts w:hint="eastAsia" w:ascii="宋体" w:hAnsi="宋体"/>
          <w:b/>
          <w:bCs/>
          <w:sz w:val="32"/>
          <w:szCs w:val="32"/>
          <w:highlight w:val="none"/>
          <w:lang w:eastAsia="zh-CN"/>
        </w:rPr>
        <w:t xml:space="preserve">）</w:t>
      </w:r>
      <w:r>
        <w:rPr>
          <w:rFonts w:hint="eastAsia" w:ascii="宋体" w:hAnsi="宋体"/>
          <w:b/>
          <w:bCs/>
          <w:sz w:val="32"/>
          <w:szCs w:val="32"/>
          <w:highlight w:val="none"/>
        </w:rPr>
        <w:t xml:space="preserve">资格证明</w:t>
      </w:r>
      <w:r>
        <w:rPr>
          <w:rFonts w:hint="eastAsia" w:ascii="宋体" w:hAnsi="宋体"/>
          <w:b/>
          <w:bCs/>
          <w:sz w:val="32"/>
          <w:szCs w:val="32"/>
          <w:highlight w:val="none"/>
        </w:rPr>
      </w:r>
      <w:r/>
    </w:p>
    <w:p>
      <w:pPr>
        <w:pStyle w:val="708"/>
        <w:ind w:firstLine="560"/>
        <w:spacing w:line="640" w:lineRule="exact"/>
        <w:rPr>
          <w:rFonts w:hint="eastAsia" w:ascii="宋体" w:hAnsi="宋体"/>
          <w:sz w:val="28"/>
        </w:rPr>
      </w:pPr>
      <w:r>
        <w:rPr>
          <w:rFonts w:hint="eastAsia" w:ascii="宋体" w:hAnsi="宋体"/>
          <w:sz w:val="28"/>
        </w:rPr>
      </w:r>
      <w:r/>
    </w:p>
    <w:p>
      <w:pPr>
        <w:pStyle w:val="708"/>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708"/>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708"/>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708"/>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cs="楷体_GB2312"/>
          <w:sz w:val="24"/>
          <w:lang w:val="zh-CN"/>
        </w:rPr>
        <w:t xml:space="preserve">。</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708"/>
        <w:ind w:firstLine="280"/>
        <w:spacing w:line="640" w:lineRule="exact"/>
        <w:rPr>
          <w:rFonts w:ascii="宋体" w:hAnsi="宋体" w:cs="楷体_GB2312"/>
          <w:sz w:val="24"/>
        </w:rPr>
      </w:pPr>
      <w:r>
        <w:rPr>
          <w:rFonts w:ascii="宋体" w:hAnsi="宋体" w:cs="楷体_GB2312"/>
          <w:sz w:val="24"/>
        </w:rPr>
      </w:r>
      <w:r/>
    </w:p>
    <w:p>
      <w:pPr>
        <w:pStyle w:val="708"/>
        <w:spacing w:line="640" w:lineRule="exact"/>
        <w:rPr>
          <w:rFonts w:hint="eastAsia" w:ascii="宋体" w:hAnsi="宋体" w:cs="楷体_GB2312"/>
          <w:sz w:val="24"/>
          <w:lang w:val="zh-CN"/>
        </w:rPr>
      </w:pPr>
      <w:r>
        <w:rPr>
          <w:rFonts w:hint="eastAsia" w:ascii="宋体" w:hAnsi="宋体" w:cs="楷体_GB2312"/>
          <w:sz w:val="24"/>
          <w:lang w:val="zh-CN"/>
        </w:rPr>
      </w:r>
      <w:r/>
    </w:p>
    <w:p>
      <w:pPr>
        <w:pStyle w:val="708"/>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708"/>
        <w:ind w:firstLine="4800"/>
        <w:spacing w:line="640" w:lineRule="exact"/>
        <w:rPr>
          <w:rFonts w:hint="eastAsia" w:ascii="宋体" w:hAnsi="宋体"/>
          <w:sz w:val="24"/>
        </w:rPr>
      </w:pPr>
      <w:r>
        <w:rPr>
          <w:rFonts w:hint="eastAsia" w:ascii="宋体" w:hAnsi="宋体"/>
          <w:sz w:val="24"/>
        </w:rPr>
      </w:r>
      <w:r/>
    </w:p>
    <w:p>
      <w:pPr>
        <w:pStyle w:val="708"/>
        <w:spacing w:line="640" w:lineRule="exact"/>
        <w:rPr>
          <w:rFonts w:hint="eastAsia" w:ascii="宋体" w:hAnsi="宋体"/>
          <w:sz w:val="24"/>
        </w:rPr>
      </w:pPr>
      <w:r>
        <w:rPr>
          <w:rFonts w:hint="eastAsia" w:ascii="宋体" w:hAnsi="宋体"/>
          <w:sz w:val="24"/>
        </w:rPr>
      </w:r>
      <w:r/>
    </w:p>
    <w:p>
      <w:pPr>
        <w:pStyle w:val="708"/>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（电子签章）  </w:t>
      </w:r>
      <w:r>
        <w:rPr>
          <w:rFonts w:hint="eastAsia" w:ascii="宋体" w:hAnsi="宋体"/>
          <w:sz w:val="24"/>
        </w:rPr>
      </w:r>
      <w:r/>
    </w:p>
    <w:p>
      <w:pPr>
        <w:pStyle w:val="708"/>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8"/>
        <w:ind w:firstLine="2736"/>
        <w:spacing w:line="640" w:lineRule="exact"/>
        <w:rPr>
          <w:rFonts w:hint="eastAsia" w:ascii="宋体" w:hAnsi="宋体"/>
          <w:bCs/>
          <w:sz w:val="24"/>
        </w:rPr>
      </w:pPr>
      <w:r>
        <w:rPr>
          <w:rFonts w:hint="eastAsia" w:ascii="宋体" w:hAnsi="宋体"/>
          <w:bCs/>
          <w:sz w:val="24"/>
        </w:rPr>
      </w:r>
      <w:r/>
    </w:p>
    <w:p>
      <w:pPr>
        <w:pStyle w:val="708"/>
        <w:ind w:firstLine="480"/>
        <w:spacing w:line="640" w:lineRule="exact"/>
        <w:rPr>
          <w:rFonts w:hint="eastAsia" w:ascii="宋体" w:hAnsi="宋体"/>
          <w:sz w:val="24"/>
        </w:rPr>
      </w:pPr>
      <w:r>
        <w:rPr>
          <w:rFonts w:hint="eastAsia" w:ascii="宋体" w:hAnsi="宋体"/>
          <w:bCs/>
          <w:sz w:val="24"/>
        </w:rPr>
        <w:t xml:space="preserve">注：磋商供应商法定代表人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bCs/>
          <w:sz w:val="24"/>
        </w:rPr>
        <w:t xml:space="preserve">参加磋商的，必须附法定代表人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bCs/>
          <w:sz w:val="24"/>
        </w:rPr>
        <w:t xml:space="preserve">身份证复印件并加盖委托单位电子签章。</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授权其他人参加磋商的，仅需填写“授权委托书”。</w:t>
      </w:r>
      <w:r>
        <w:rPr>
          <w:rFonts w:hint="eastAsia" w:ascii="宋体" w:hAnsi="宋体"/>
          <w:sz w:val="24"/>
        </w:rPr>
      </w:r>
      <w:r/>
    </w:p>
    <w:p>
      <w:pPr>
        <w:pStyle w:val="749"/>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708"/>
        <w:ind w:firstLine="3518"/>
        <w:spacing w:line="520" w:lineRule="exact"/>
        <w:rPr>
          <w:rFonts w:hint="eastAsia" w:ascii="宋体" w:hAnsi="宋体"/>
          <w:b/>
          <w:bCs/>
          <w:sz w:val="32"/>
          <w:szCs w:val="32"/>
          <w:highlight w:val="none"/>
        </w:rPr>
      </w:pPr>
      <w:r>
        <w:rPr>
          <w:rFonts w:hint="eastAsia" w:ascii="宋体" w:hAnsi="宋体"/>
          <w:b/>
          <w:bCs/>
          <w:sz w:val="32"/>
          <w:szCs w:val="32"/>
          <w:highlight w:val="none"/>
        </w:rPr>
        <w:t xml:space="preserve">授权委托书</w:t>
      </w:r>
      <w:r>
        <w:rPr>
          <w:rFonts w:hint="eastAsia" w:ascii="宋体" w:hAnsi="宋体"/>
          <w:b/>
          <w:bCs/>
          <w:sz w:val="32"/>
          <w:szCs w:val="32"/>
          <w:highlight w:val="none"/>
        </w:rPr>
      </w:r>
      <w:r/>
    </w:p>
    <w:p>
      <w:pPr>
        <w:pStyle w:val="708"/>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708"/>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708"/>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u w:val="single"/>
        </w:rPr>
      </w:r>
      <w:r/>
    </w:p>
    <w:p>
      <w:pPr>
        <w:pStyle w:val="708"/>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708"/>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708"/>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708"/>
        <w:ind w:firstLine="600"/>
        <w:spacing w:line="520" w:lineRule="exact"/>
        <w:rPr>
          <w:rFonts w:hint="eastAsia" w:ascii="宋体" w:hAnsi="宋体"/>
          <w:sz w:val="24"/>
        </w:rPr>
      </w:pPr>
      <w:r>
        <w:rPr>
          <w:rFonts w:hint="eastAsia" w:ascii="宋体" w:hAnsi="宋体"/>
          <w:sz w:val="24"/>
        </w:rPr>
      </w:r>
      <w:r/>
    </w:p>
    <w:p>
      <w:pPr>
        <w:pStyle w:val="708"/>
        <w:ind w:firstLine="600"/>
        <w:spacing w:line="520" w:lineRule="exact"/>
        <w:rPr>
          <w:rFonts w:hint="eastAsia" w:ascii="宋体" w:hAnsi="宋体"/>
          <w:sz w:val="24"/>
        </w:rPr>
      </w:pPr>
      <w:r>
        <w:rPr>
          <w:rFonts w:hint="eastAsia" w:ascii="宋体" w:hAnsi="宋体"/>
          <w:sz w:val="24"/>
        </w:rPr>
      </w:r>
      <w:r/>
    </w:p>
    <w:p>
      <w:pPr>
        <w:pStyle w:val="708"/>
        <w:ind w:firstLine="600"/>
        <w:spacing w:line="520" w:lineRule="exact"/>
        <w:rPr>
          <w:rFonts w:hint="eastAsia" w:ascii="宋体" w:hAnsi="宋体"/>
          <w:sz w:val="24"/>
        </w:rPr>
      </w:pPr>
      <w:r>
        <w:rPr>
          <w:rFonts w:hint="eastAsia" w:ascii="宋体" w:hAnsi="宋体"/>
          <w:sz w:val="24"/>
        </w:rPr>
      </w:r>
      <w:r/>
    </w:p>
    <w:p>
      <w:pPr>
        <w:pStyle w:val="708"/>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708"/>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708"/>
        <w:ind w:firstLine="480"/>
        <w:spacing w:line="520" w:lineRule="exact"/>
        <w:rPr>
          <w:rFonts w:hint="eastAsia" w:ascii="宋体" w:hAnsi="宋体"/>
          <w:bCs/>
          <w:sz w:val="24"/>
        </w:rPr>
      </w:pP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直接参加磋商的，仅需填写“法定代表人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资格证明”。</w:t>
      </w:r>
      <w:r>
        <w:rPr>
          <w:rFonts w:hint="eastAsia" w:ascii="宋体" w:hAnsi="宋体"/>
          <w:sz w:val="24"/>
        </w:rPr>
      </w:r>
      <w:r/>
    </w:p>
    <w:p>
      <w:pPr>
        <w:pStyle w:val="708"/>
        <w:ind w:left="-359" w:firstLine="357"/>
        <w:spacing w:line="640" w:lineRule="exact"/>
        <w:rPr>
          <w:rFonts w:hint="eastAsia" w:ascii="宋体" w:hAnsi="宋体"/>
          <w:b/>
          <w:sz w:val="28"/>
          <w:szCs w:val="28"/>
        </w:rPr>
      </w:pPr>
      <w:r>
        <w:rPr>
          <w:rFonts w:hint="eastAsia" w:ascii="宋体" w:hAnsi="宋体"/>
          <w:b/>
          <w:sz w:val="32"/>
        </w:rPr>
        <w:t xml:space="preserve">示范格式三</w:t>
      </w:r>
      <w:r>
        <w:rPr>
          <w:rFonts w:hint="eastAsia" w:ascii="宋体" w:hAnsi="宋体"/>
          <w:b/>
          <w:sz w:val="28"/>
          <w:szCs w:val="28"/>
        </w:rPr>
      </w:r>
      <w:r/>
    </w:p>
    <w:p>
      <w:pPr>
        <w:pStyle w:val="708"/>
        <w:jc w:val="center"/>
        <w:spacing w:line="640" w:lineRule="exact"/>
        <w:rPr>
          <w:rFonts w:hint="eastAsia" w:ascii="宋体" w:hAnsi="宋体" w:eastAsia="宋体" w:cs="Times New Roman"/>
          <w:b/>
          <w:bCs/>
          <w:sz w:val="24"/>
        </w:rPr>
      </w:pPr>
      <w:r>
        <w:rPr>
          <w:rFonts w:hint="eastAsia" w:ascii="宋体" w:hAnsi="宋体" w:eastAsia="宋体" w:cs="Times New Roman"/>
          <w:b/>
          <w:bCs/>
          <w:sz w:val="24"/>
        </w:rPr>
        <w:t xml:space="preserve">企业声明函（服务）</w:t>
      </w:r>
      <w:r>
        <w:rPr>
          <w:rFonts w:hint="eastAsia" w:ascii="宋体" w:hAnsi="宋体" w:eastAsia="宋体" w:cs="Times New Roman"/>
          <w:b/>
          <w:bCs/>
          <w:sz w:val="24"/>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致</w:t>
      </w:r>
      <w:r>
        <w:rPr>
          <w:rFonts w:hint="eastAsia" w:ascii="宋体" w:hAnsi="宋体" w:eastAsia="宋体" w:cs="Times New Roman"/>
          <w:bCs/>
          <w:sz w:val="24"/>
          <w:szCs w:val="24"/>
          <w:u w:val="single"/>
          <w:lang w:val="en-US" w:eastAsia="zh-CN" w:bidi="ar-SA"/>
        </w:rPr>
        <w:t xml:space="preserve">（采购人）</w:t>
      </w:r>
      <w:r>
        <w:rPr>
          <w:rFonts w:hint="eastAsia" w:ascii="宋体" w:hAnsi="宋体" w:eastAsia="宋体" w:cs="Times New Roman"/>
          <w:bCs/>
          <w:sz w:val="24"/>
          <w:szCs w:val="24"/>
          <w:lang w:val="en-US" w:eastAsia="zh-CN" w:bidi="ar-SA"/>
        </w:rPr>
        <w:t xml:space="preserve">:</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本公司</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Times New Roman"/>
          <w:bCs/>
          <w:sz w:val="24"/>
          <w:szCs w:val="24"/>
          <w:lang w:val="en-US" w:eastAsia="zh-CN" w:bidi="ar-SA"/>
        </w:rPr>
        <w:t xml:space="preserve">郑重声明，根据《政府采购促进中小企业发展管理办法》（财库﹝2020﹞46 号）的规定，本公司</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Times New Roman"/>
          <w:bCs/>
          <w:sz w:val="24"/>
          <w:szCs w:val="24"/>
          <w:lang w:val="en-US" w:eastAsia="zh-CN" w:bidi="ar-SA"/>
        </w:rPr>
        <w:t xml:space="preserve">参加（单位名称）的（项目名称）采购活动，服务全部由符合政策要求的中小企业承接。相关企业的具体情况如下：</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u w:val="single"/>
          <w:lang w:val="en-US" w:eastAsia="zh-CN" w:bidi="ar-SA"/>
        </w:rPr>
        <w:t xml:space="preserve"> （标的名称） </w:t>
      </w:r>
      <w:r>
        <w:rPr>
          <w:rFonts w:hint="eastAsia" w:ascii="宋体" w:hAnsi="宋体" w:eastAsia="宋体" w:cs="Times New Roman"/>
          <w:bCs/>
          <w:sz w:val="24"/>
          <w:szCs w:val="24"/>
          <w:lang w:val="en-US" w:eastAsia="zh-CN" w:bidi="ar-SA"/>
        </w:rPr>
        <w:t xml:space="preserve">，属于（采购文件中明确的所属行业）；承接企业为（企业名称），从业人员</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人，营业收入为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万元，资产总额为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万元，属于</w:t>
      </w:r>
      <w:r>
        <w:rPr>
          <w:rFonts w:hint="eastAsia" w:ascii="宋体" w:hAnsi="宋体" w:eastAsia="宋体" w:cs="Times New Roman"/>
          <w:bCs/>
          <w:sz w:val="24"/>
          <w:szCs w:val="24"/>
          <w:u w:val="single"/>
          <w:lang w:val="en-US" w:eastAsia="zh-CN" w:bidi="ar-SA"/>
        </w:rPr>
        <w:t xml:space="preserve">（中型企业、小型企业、微型企业）</w:t>
      </w:r>
      <w:r>
        <w:rPr>
          <w:rFonts w:hint="eastAsia" w:ascii="宋体" w:hAnsi="宋体" w:eastAsia="宋体" w:cs="Times New Roman"/>
          <w:bCs/>
          <w:sz w:val="24"/>
          <w:szCs w:val="24"/>
          <w:lang w:val="en-US" w:eastAsia="zh-CN" w:bidi="ar-SA"/>
        </w:rPr>
        <w:t xml:space="preserve">； </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 </w:t>
      </w:r>
      <w:r>
        <w:rPr>
          <w:rFonts w:hint="eastAsia" w:ascii="宋体" w:hAnsi="宋体" w:eastAsia="宋体" w:cs="Times New Roman"/>
          <w:bCs/>
          <w:sz w:val="24"/>
          <w:szCs w:val="24"/>
          <w:u w:val="single"/>
          <w:lang w:val="en-US" w:eastAsia="zh-CN" w:bidi="ar-SA"/>
        </w:rPr>
        <w:t xml:space="preserve">（标的名称） </w:t>
      </w:r>
      <w:r>
        <w:rPr>
          <w:rFonts w:hint="eastAsia" w:ascii="宋体" w:hAnsi="宋体" w:eastAsia="宋体" w:cs="Times New Roman"/>
          <w:bCs/>
          <w:sz w:val="24"/>
          <w:szCs w:val="24"/>
          <w:lang w:val="en-US" w:eastAsia="zh-CN" w:bidi="ar-SA"/>
        </w:rPr>
        <w:t xml:space="preserve">，属于（采购文件中明确的所属行业）；承接企业为（企业名称），从业人员</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人，营业收入为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万元，资产总额为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万元，属于</w:t>
      </w:r>
      <w:r>
        <w:rPr>
          <w:rFonts w:hint="eastAsia" w:ascii="宋体" w:hAnsi="宋体" w:eastAsia="宋体" w:cs="Times New Roman"/>
          <w:bCs/>
          <w:sz w:val="24"/>
          <w:szCs w:val="24"/>
          <w:u w:val="single"/>
          <w:lang w:val="en-US" w:eastAsia="zh-CN" w:bidi="ar-SA"/>
        </w:rPr>
        <w:t xml:space="preserve">（中型企业、小型企业、微型企业）</w:t>
      </w:r>
      <w:r>
        <w:rPr>
          <w:rFonts w:hint="eastAsia" w:ascii="宋体" w:hAnsi="宋体" w:eastAsia="宋体" w:cs="Times New Roman"/>
          <w:bCs/>
          <w:sz w:val="24"/>
          <w:szCs w:val="24"/>
          <w:lang w:val="en-US" w:eastAsia="zh-CN" w:bidi="ar-SA"/>
        </w:rPr>
        <w:t xml:space="preserve">； </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以上企业，不属于大企业的分支机构，不存在控股股东为大企业的情形，也不存在与大企业的负责人为同一人的情形。</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本企业对上述声明内容的真实性负责。如有虚假，将依法承担相应责任。</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楷体_GB2312"/>
          <w:sz w:val="24"/>
          <w:szCs w:val="24"/>
          <w:lang w:val="zh-CN" w:eastAsia="zh-CN" w:bidi="ar-SA"/>
        </w:rPr>
      </w:pPr>
      <w:r>
        <w:rPr>
          <w:rFonts w:hint="eastAsia" w:ascii="宋体" w:hAnsi="宋体" w:eastAsia="宋体" w:cs="Times New Roman"/>
          <w:bCs/>
          <w:sz w:val="24"/>
          <w:szCs w:val="24"/>
          <w:lang w:val="en-US" w:eastAsia="zh-CN" w:bidi="ar-SA"/>
        </w:rPr>
        <w:t xml:space="preserve">                     </w:t>
      </w:r>
      <w:r>
        <w:rPr>
          <w:rFonts w:hint="eastAsia" w:ascii="宋体" w:hAnsi="宋体" w:eastAsia="宋体" w:cs="Times New Roman"/>
          <w:bCs/>
          <w:sz w:val="24"/>
          <w:szCs w:val="24"/>
          <w:lang w:val="zh-CN" w:eastAsia="zh-CN" w:bidi="ar-SA"/>
        </w:rPr>
        <w:t xml:space="preserve"> </w:t>
      </w:r>
      <w:r>
        <w:rPr>
          <w:rFonts w:ascii="宋体" w:hAnsi="宋体" w:eastAsia="宋体" w:cs="Times New Roman"/>
          <w:bCs/>
          <w:sz w:val="24"/>
          <w:szCs w:val="24"/>
          <w:lang w:val="zh-CN" w:eastAsia="zh-CN" w:bidi="ar-SA"/>
        </w:rPr>
        <w:t xml:space="preserve">           </w:t>
      </w:r>
      <w:r>
        <w:rPr>
          <w:rFonts w:hint="eastAsia" w:ascii="宋体" w:hAnsi="宋体" w:eastAsia="宋体" w:cs="楷体_GB2312"/>
          <w:sz w:val="24"/>
          <w:szCs w:val="24"/>
          <w:lang w:val="zh-CN" w:eastAsia="zh-CN" w:bidi="ar-SA"/>
        </w:rPr>
        <w:t xml:space="preserve">供应商:</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u w:val="single"/>
          <w:lang w:val="zh-CN" w:eastAsia="zh-CN" w:bidi="ar-SA"/>
        </w:rPr>
        <w:t xml:space="preserve">     （电子签章）     </w:t>
      </w:r>
      <w:r>
        <w:rPr>
          <w:rFonts w:hint="eastAsia" w:ascii="宋体" w:hAnsi="宋体" w:eastAsia="宋体" w:cs="楷体_GB2312"/>
          <w:sz w:val="24"/>
          <w:szCs w:val="24"/>
          <w:lang w:val="zh-CN" w:eastAsia="zh-CN" w:bidi="ar-SA"/>
        </w:rPr>
      </w:r>
      <w:r/>
    </w:p>
    <w:p>
      <w:pPr>
        <w:pStyle w:val="708"/>
        <w:jc w:val="center"/>
        <w:spacing w:line="640" w:lineRule="exact"/>
        <w:rPr>
          <w:rFonts w:hint="eastAsia" w:ascii="宋体" w:hAnsi="宋体" w:eastAsia="宋体" w:cs="楷体_GB2312"/>
          <w:sz w:val="24"/>
          <w:lang w:val="zh-CN"/>
        </w:rPr>
      </w:pPr>
      <w:r>
        <w:rPr>
          <w:rFonts w:hint="eastAsia" w:ascii="宋体" w:hAnsi="宋体" w:eastAsia="宋体" w:cs="楷体_GB2312"/>
          <w:sz w:val="24"/>
          <w:lang w:val="zh-CN"/>
        </w:rPr>
        <w:t xml:space="preserve">                       </w:t>
      </w:r>
      <w:r>
        <w:rPr>
          <w:rFonts w:hint="eastAsia" w:ascii="宋体" w:hAnsi="宋体" w:eastAsia="宋体" w:cs="楷体_GB2312"/>
          <w:sz w:val="24"/>
          <w:lang w:val="en-US" w:eastAsia="zh-CN"/>
        </w:rPr>
        <w:t xml:space="preserve"> </w:t>
      </w:r>
      <w:r>
        <w:rPr>
          <w:rFonts w:hint="eastAsia" w:ascii="宋体" w:hAnsi="宋体" w:eastAsia="宋体" w:cs="楷体_GB2312"/>
          <w:sz w:val="24"/>
          <w:lang w:val="zh-CN"/>
        </w:rPr>
        <w:t xml:space="preserve"> </w:t>
      </w:r>
      <w:r>
        <w:rPr>
          <w:rFonts w:hint="eastAsia" w:ascii="宋体" w:hAnsi="宋体" w:eastAsia="宋体" w:cs="Times New Roman"/>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Times New Roman"/>
          <w:sz w:val="24"/>
        </w:rPr>
        <w:t xml:space="preserve">:</w:t>
      </w:r>
      <w:r>
        <w:rPr>
          <w:rFonts w:hint="eastAsia" w:ascii="宋体" w:hAnsi="宋体" w:eastAsia="宋体" w:cs="Times New Roman"/>
          <w:sz w:val="24"/>
          <w:u w:val="single"/>
        </w:rPr>
        <w:t xml:space="preserve">（电子签章或电子签字）</w:t>
      </w:r>
      <w:r>
        <w:rPr>
          <w:rFonts w:hint="eastAsia" w:ascii="宋体" w:hAnsi="宋体" w:eastAsia="宋体" w:cs="楷体_GB2312"/>
          <w:sz w:val="24"/>
          <w:lang w:val="zh-CN"/>
        </w:rPr>
      </w:r>
      <w:r/>
    </w:p>
    <w:p>
      <w:pPr>
        <w:pStyle w:val="708"/>
        <w:jc w:val="center"/>
        <w:spacing w:line="640" w:lineRule="exact"/>
        <w:rPr>
          <w:rFonts w:ascii="宋体" w:hAnsi="宋体" w:eastAsia="宋体" w:cs="楷体_GB2312"/>
          <w:sz w:val="24"/>
          <w:lang w:val="zh-CN"/>
        </w:rPr>
      </w:pPr>
      <w:r>
        <w:rPr>
          <w:rFonts w:ascii="宋体" w:hAnsi="宋体" w:eastAsia="宋体" w:cs="楷体_GB2312"/>
          <w:sz w:val="24"/>
          <w:lang w:val="zh-CN"/>
        </w:rPr>
        <w:t xml:space="preserve">                      </w:t>
      </w:r>
      <w:r>
        <w:rPr>
          <w:rFonts w:hint="eastAsia" w:ascii="宋体" w:hAnsi="宋体" w:eastAsia="宋体" w:cs="楷体_GB2312"/>
          <w:sz w:val="24"/>
          <w:lang w:val="zh-CN"/>
        </w:rPr>
        <w:t xml:space="preserve">  日期</w:t>
      </w:r>
      <w:r>
        <w:rPr>
          <w:rFonts w:hint="eastAsia" w:ascii="宋体" w:hAnsi="宋体" w:eastAsia="宋体" w:cs="Times New Roman"/>
          <w:sz w:val="24"/>
        </w:rPr>
        <w:t xml:space="preserve">: </w:t>
      </w:r>
      <w:r>
        <w:rPr>
          <w:rFonts w:ascii="宋体" w:hAnsi="宋体" w:eastAsia="宋体" w:cs="楷体_GB2312"/>
          <w:sz w:val="24"/>
          <w:u w:val="single"/>
          <w:lang w:val="zh-CN"/>
        </w:rPr>
        <w:t xml:space="preserve">       </w:t>
      </w:r>
      <w:r>
        <w:rPr>
          <w:rFonts w:hint="eastAsia" w:ascii="宋体" w:hAnsi="宋体" w:eastAsia="宋体" w:cs="楷体_GB2312"/>
          <w:sz w:val="24"/>
          <w:lang w:val="zh-CN"/>
        </w:rPr>
        <w:t xml:space="preserve">年</w:t>
      </w:r>
      <w:r>
        <w:rPr>
          <w:rFonts w:ascii="宋体" w:hAnsi="宋体" w:eastAsia="宋体" w:cs="楷体_GB2312"/>
          <w:sz w:val="24"/>
          <w:lang w:val="zh-CN"/>
        </w:rPr>
        <w:t xml:space="preserve"> </w:t>
      </w:r>
      <w:r>
        <w:rPr>
          <w:rFonts w:ascii="宋体" w:hAnsi="宋体" w:eastAsia="宋体" w:cs="楷体_GB2312"/>
          <w:sz w:val="24"/>
          <w:u w:val="single"/>
          <w:lang w:val="zh-CN"/>
        </w:rPr>
        <w:t xml:space="preserve">     </w:t>
      </w:r>
      <w:r>
        <w:rPr>
          <w:rFonts w:hint="eastAsia" w:ascii="宋体" w:hAnsi="宋体" w:eastAsia="宋体" w:cs="楷体_GB2312"/>
          <w:sz w:val="24"/>
          <w:lang w:val="zh-CN"/>
        </w:rPr>
        <w:t xml:space="preserve">月</w:t>
      </w:r>
      <w:r>
        <w:rPr>
          <w:rFonts w:ascii="宋体" w:hAnsi="宋体" w:eastAsia="宋体" w:cs="楷体_GB2312"/>
          <w:sz w:val="24"/>
          <w:u w:val="single"/>
          <w:lang w:val="zh-CN"/>
        </w:rPr>
        <w:t xml:space="preserve"> </w:t>
      </w:r>
      <w:r>
        <w:rPr>
          <w:rFonts w:hint="eastAsia" w:ascii="宋体" w:hAnsi="宋体" w:eastAsia="宋体" w:cs="楷体_GB2312"/>
          <w:sz w:val="24"/>
          <w:u w:val="single"/>
          <w:lang w:val="zh-CN"/>
        </w:rPr>
        <w:t xml:space="preserve">  </w:t>
      </w:r>
      <w:r>
        <w:rPr>
          <w:rFonts w:ascii="宋体" w:hAnsi="宋体" w:eastAsia="宋体" w:cs="楷体_GB2312"/>
          <w:sz w:val="24"/>
          <w:u w:val="single"/>
          <w:lang w:val="zh-CN"/>
        </w:rPr>
        <w:t xml:space="preserve">   </w:t>
      </w:r>
      <w:r>
        <w:rPr>
          <w:rFonts w:hint="eastAsia" w:ascii="宋体" w:hAnsi="宋体" w:eastAsia="宋体" w:cs="楷体_GB2312"/>
          <w:sz w:val="24"/>
          <w:lang w:val="zh-CN"/>
        </w:rPr>
        <w:t xml:space="preserve">日</w:t>
      </w:r>
      <w:r>
        <w:rPr>
          <w:rFonts w:ascii="宋体" w:hAnsi="宋体" w:eastAsia="宋体" w:cs="楷体_GB2312"/>
          <w:sz w:val="24"/>
          <w:lang w:val="zh-CN"/>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注：从业人员、营业收入、资产总额填报上一年度数据，无上一年度数据的新成立企业可不填报。</w:t>
      </w:r>
      <w:r>
        <w:rPr>
          <w:rFonts w:hint="eastAsia" w:ascii="宋体" w:hAnsi="宋体" w:eastAsia="宋体" w:cs="Times New Roman"/>
          <w:bCs/>
          <w:sz w:val="24"/>
          <w:szCs w:val="24"/>
          <w:lang w:val="en-US" w:eastAsia="zh-CN" w:bidi="ar-SA"/>
        </w:rPr>
      </w:r>
      <w:r/>
    </w:p>
    <w:p>
      <w:pPr>
        <w:pStyle w:val="708"/>
        <w:jc w:val="left"/>
        <w:spacing w:line="640" w:lineRule="exact"/>
        <w:widowControl/>
        <w:rPr>
          <w:rFonts w:ascii="宋体" w:hAnsi="宋体" w:cs="宋体"/>
          <w:b/>
          <w:bCs/>
          <w:color w:val="000000"/>
          <w:sz w:val="24"/>
        </w:rPr>
      </w:pPr>
      <w:r>
        <w:rPr>
          <w:rFonts w:hint="eastAsia" w:ascii="宋体" w:hAnsi="宋体"/>
          <w:b/>
          <w:color w:val="000000"/>
          <w:sz w:val="32"/>
        </w:rPr>
        <w:br w:type="page" w:clear="all"/>
      </w:r>
      <w:r>
        <w:rPr>
          <w:rFonts w:hint="eastAsia" w:ascii="宋体" w:hAnsi="宋体"/>
          <w:b/>
          <w:color w:val="000000"/>
          <w:sz w:val="32"/>
        </w:rPr>
        <w:t xml:space="preserve">示范格式四        </w:t>
      </w:r>
      <w:r>
        <w:rPr>
          <w:rFonts w:ascii="宋体" w:hAnsi="宋体" w:cs="宋体"/>
          <w:b/>
          <w:bCs/>
          <w:color w:val="000000"/>
          <w:sz w:val="24"/>
        </w:rPr>
      </w:r>
      <w:r/>
    </w:p>
    <w:p>
      <w:pPr>
        <w:pStyle w:val="708"/>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rPr>
          <w:rFonts w:ascii="宋体" w:hAnsi="宋体" w:cs="宋体"/>
          <w:sz w:val="24"/>
        </w:rPr>
      </w:r>
      <w:r/>
    </w:p>
    <w:p>
      <w:pPr>
        <w:pStyle w:val="732"/>
        <w:ind w:firstLine="0"/>
        <w:spacing w:line="640" w:lineRule="exact"/>
        <w:rPr>
          <w:rFonts w:hint="eastAsia"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2"/>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color w:val="000000"/>
          <w:sz w:val="24"/>
        </w:rPr>
      </w:r>
      <w:r/>
    </w:p>
    <w:p>
      <w:pPr>
        <w:pStyle w:val="732"/>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rPr>
          <w:rFonts w:ascii="宋体" w:hAnsi="宋体"/>
          <w:bCs/>
          <w:color w:val="000000"/>
          <w:sz w:val="24"/>
        </w:rPr>
      </w:r>
      <w:r/>
    </w:p>
    <w:p>
      <w:pPr>
        <w:pStyle w:val="732"/>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rPr>
          <w:rFonts w:ascii="宋体" w:hAnsi="宋体"/>
          <w:bCs/>
          <w:color w:val="000000"/>
          <w:sz w:val="24"/>
        </w:rPr>
      </w:r>
      <w:r/>
    </w:p>
    <w:p>
      <w:pPr>
        <w:pStyle w:val="732"/>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rPr>
          <w:rFonts w:ascii="宋体" w:hAnsi="宋体"/>
          <w:sz w:val="24"/>
        </w:rPr>
      </w:r>
      <w:r/>
    </w:p>
    <w:p>
      <w:pPr>
        <w:pStyle w:val="708"/>
        <w:jc w:val="center"/>
        <w:spacing w:line="640" w:lineRule="exact"/>
        <w:rPr>
          <w:rFonts w:hint="eastAsia" w:ascii="宋体" w:hAnsi="宋体" w:cs="楷体_GB2312"/>
          <w:sz w:val="24"/>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u w:val="single"/>
        </w:rPr>
        <w:t xml:space="preserve"> </w:t>
      </w:r>
      <w:r>
        <w:rPr>
          <w:rFonts w:hint="eastAsia" w:ascii="宋体" w:hAnsi="宋体" w:cs="楷体_GB2312"/>
          <w:sz w:val="24"/>
        </w:rPr>
      </w:r>
      <w:r/>
    </w:p>
    <w:p>
      <w:pPr>
        <w:pStyle w:val="708"/>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u w:val="single"/>
        </w:rPr>
        <w:t xml:space="preserve">（电子签章或电子签字）</w:t>
      </w:r>
      <w:r>
        <w:rPr>
          <w:rFonts w:ascii="宋体" w:hAnsi="宋体" w:cs="楷体_GB2312"/>
          <w:sz w:val="24"/>
          <w:lang w:val="zh-CN"/>
        </w:rPr>
      </w:r>
      <w:r/>
    </w:p>
    <w:p>
      <w:pPr>
        <w:pStyle w:val="708"/>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708"/>
        <w:ind w:firstLine="484"/>
        <w:spacing w:line="640" w:lineRule="exact"/>
        <w:rPr>
          <w:rFonts w:ascii="宋体" w:hAnsi="宋体" w:cs="仿宋_GB2312"/>
          <w:sz w:val="24"/>
        </w:rPr>
      </w:pPr>
      <w:r>
        <w:rPr>
          <w:rFonts w:ascii="宋体" w:hAnsi="宋体" w:cs="仿宋_GB2312"/>
          <w:sz w:val="24"/>
        </w:rPr>
      </w:r>
      <w:r/>
    </w:p>
    <w:p>
      <w:pPr>
        <w:pStyle w:val="708"/>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rPr>
          <w:rFonts w:ascii="宋体" w:hAnsi="宋体"/>
          <w:sz w:val="24"/>
        </w:rPr>
      </w:r>
      <w:r/>
    </w:p>
    <w:p>
      <w:pPr>
        <w:pStyle w:val="708"/>
        <w:rPr>
          <w:color w:val="000000"/>
        </w:rPr>
      </w:pPr>
      <w:r>
        <w:rPr>
          <w:color w:val="000000"/>
        </w:rPr>
      </w:r>
      <w:r/>
    </w:p>
    <w:p>
      <w:pPr>
        <w:pStyle w:val="708"/>
        <w:rPr>
          <w:color w:val="000000"/>
        </w:rPr>
      </w:pPr>
      <w:r>
        <w:rPr>
          <w:color w:val="000000"/>
        </w:rPr>
      </w:r>
      <w:r/>
    </w:p>
    <w:p>
      <w:pPr>
        <w:pStyle w:val="708"/>
        <w:rPr>
          <w:color w:val="000000"/>
        </w:rPr>
      </w:pPr>
      <w:r>
        <w:rPr>
          <w:color w:val="000000"/>
        </w:rPr>
      </w:r>
      <w:r/>
    </w:p>
    <w:p>
      <w:pPr>
        <w:pStyle w:val="708"/>
        <w:rPr>
          <w:color w:val="000000"/>
        </w:rPr>
      </w:pPr>
      <w:r>
        <w:rPr>
          <w:color w:val="000000"/>
        </w:rPr>
      </w:r>
      <w:r/>
    </w:p>
    <w:p>
      <w:pPr>
        <w:pStyle w:val="708"/>
        <w:spacing w:line="520" w:lineRule="exact"/>
        <w:rPr>
          <w:rFonts w:hint="eastAsia" w:ascii="楷体" w:hAnsi="楷体" w:eastAsia="楷体"/>
          <w:sz w:val="28"/>
          <w:szCs w:val="28"/>
        </w:rPr>
      </w:pPr>
      <w:r/>
      <w:bookmarkEnd w:id="0"/>
      <w:r>
        <w:rPr>
          <w:rFonts w:hint="eastAsia" w:ascii="楷体" w:hAnsi="楷体" w:eastAsia="楷体"/>
          <w:sz w:val="28"/>
          <w:szCs w:val="28"/>
        </w:rPr>
      </w:r>
      <w:r/>
    </w:p>
    <w:p>
      <w:pPr>
        <w:jc w:val="left"/>
        <w:spacing w:line="640" w:lineRule="exact"/>
        <w:widowControl/>
        <w:rPr>
          <w:rFonts w:hint="eastAsia" w:ascii="宋体" w:hAnsi="宋体"/>
          <w:b/>
          <w:bCs/>
          <w:color w:val="000000"/>
          <w:sz w:val="32"/>
          <w:szCs w:val="32"/>
        </w:rPr>
      </w:pPr>
      <w:r>
        <w:rPr>
          <w:rFonts w:hint="eastAsia" w:ascii="宋体" w:hAnsi="宋体"/>
          <w:b/>
          <w:color w:val="000000"/>
          <w:sz w:val="32"/>
          <w:highlight w:val="none"/>
        </w:rPr>
      </w:r>
      <w:r>
        <w:rPr>
          <w:rFonts w:hint="eastAsia" w:ascii="宋体" w:hAnsi="宋体"/>
          <w:b/>
          <w:color w:val="000000"/>
          <w:sz w:val="32"/>
          <w:highlight w:val="none"/>
        </w:rPr>
      </w:r>
    </w:p>
    <w:p>
      <w:pPr>
        <w:pStyle w:val="708"/>
        <w:jc w:val="left"/>
        <w:spacing w:line="640" w:lineRule="exact"/>
        <w:widowControl/>
        <w:rPr>
          <w:rFonts w:hint="eastAsia" w:ascii="宋体" w:hAnsi="宋体"/>
          <w:b/>
          <w:bCs/>
          <w:color w:val="000000"/>
          <w:sz w:val="32"/>
          <w:szCs w:val="32"/>
          <w:highlight w:val="none"/>
        </w:rPr>
      </w:pPr>
      <w:r>
        <w:rPr>
          <w:rFonts w:hint="eastAsia" w:ascii="宋体" w:hAnsi="宋体"/>
          <w:b/>
          <w:color w:val="000000"/>
          <w:sz w:val="32"/>
        </w:rPr>
        <w:t xml:space="preserve">示范格式五</w:t>
      </w:r>
      <w:r>
        <w:rPr>
          <w:rFonts w:hint="eastAsia" w:ascii="宋体" w:hAnsi="宋体"/>
          <w:b/>
          <w:color w:val="000000"/>
          <w:sz w:val="32"/>
        </w:rPr>
      </w:r>
      <w:r/>
    </w:p>
    <w:p>
      <w:pPr>
        <w:pStyle w:val="708"/>
        <w:jc w:val="center"/>
        <w:spacing w:after="120" w:line="540" w:lineRule="exact"/>
        <w:rPr>
          <w:rFonts w:ascii="仿宋" w:hAnsi="仿宋" w:eastAsia="仿宋" w:cs="仿宋"/>
          <w:b/>
          <w:bCs/>
          <w:color w:val="000000"/>
          <w:sz w:val="28"/>
          <w:szCs w:val="22"/>
        </w:rPr>
      </w:pPr>
      <w:r>
        <w:rPr>
          <w:rFonts w:hint="eastAsia" w:ascii="仿宋" w:hAnsi="仿宋" w:eastAsia="仿宋" w:cs="仿宋"/>
          <w:b/>
          <w:bCs/>
          <w:color w:val="000000"/>
          <w:sz w:val="28"/>
          <w:szCs w:val="22"/>
        </w:rPr>
        <w:t xml:space="preserve">符合《政府采购法》第二十二条规定条件的声明函</w:t>
      </w:r>
      <w:r>
        <w:rPr>
          <w:rFonts w:ascii="仿宋" w:hAnsi="仿宋" w:eastAsia="仿宋" w:cs="仿宋"/>
          <w:b/>
          <w:bCs/>
          <w:color w:val="000000"/>
          <w:sz w:val="28"/>
          <w:szCs w:val="22"/>
        </w:rPr>
      </w:r>
      <w:r/>
    </w:p>
    <w:p>
      <w:pPr>
        <w:pStyle w:val="708"/>
        <w:ind w:firstLine="640"/>
        <w:spacing w:line="360" w:lineRule="auto"/>
        <w:rPr>
          <w:rFonts w:ascii="仿宋" w:hAnsi="仿宋" w:eastAsia="仿宋" w:cs="仿宋"/>
          <w:b/>
          <w:color w:val="000000"/>
          <w:sz w:val="24"/>
        </w:rPr>
        <w:outlineLvl w:val="0"/>
      </w:pPr>
      <w:r>
        <w:rPr>
          <w:rFonts w:hint="eastAsia" w:ascii="仿宋" w:hAnsi="仿宋" w:eastAsia="仿宋" w:cs="仿宋"/>
          <w:b/>
          <w:color w:val="000000"/>
          <w:sz w:val="24"/>
        </w:rPr>
        <w:t xml:space="preserve">致</w:t>
      </w:r>
      <w:r>
        <w:rPr>
          <w:rFonts w:hint="eastAsia" w:ascii="仿宋" w:hAnsi="仿宋" w:eastAsia="仿宋" w:cs="仿宋"/>
          <w:b/>
          <w:color w:val="000000"/>
          <w:sz w:val="24"/>
          <w:u w:val="single"/>
        </w:rPr>
        <w:t xml:space="preserve">      （采购人）        </w:t>
      </w:r>
      <w:r>
        <w:rPr>
          <w:rFonts w:hint="eastAsia" w:ascii="仿宋" w:hAnsi="仿宋" w:eastAsia="仿宋" w:cs="仿宋"/>
          <w:b/>
          <w:color w:val="000000"/>
          <w:sz w:val="24"/>
        </w:rPr>
        <w:t xml:space="preserve">:</w:t>
      </w:r>
      <w:r>
        <w:rPr>
          <w:rFonts w:ascii="仿宋" w:hAnsi="仿宋" w:eastAsia="仿宋" w:cs="仿宋"/>
          <w:b/>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我方在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）的政府采购活动的谈判过程中，针对《中华人民共和国政府采购法》第二十二条规定做出如下声明：</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1、我单位具有独立承担民事责任的能力；</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5、参加本次政府采购活动前三年内，我公司在经营活动中没有因违法经营受到刑事处罚或者责令停产停业、吊销许可证或者执照、较大数额罚款等行政处罚；</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                           供应商：</w:t>
      </w:r>
      <w:r>
        <w:rPr>
          <w:rFonts w:hint="eastAsia" w:ascii="宋体" w:hAnsi="宋体" w:eastAsia="宋体" w:cs="宋体"/>
          <w:color w:val="000000"/>
          <w:sz w:val="24"/>
          <w:u w:val="single"/>
        </w:rPr>
        <w:t xml:space="preserve">       （电子签章）       </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                   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（电子签章或电子签字）</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bCs/>
          <w:color w:val="000000"/>
          <w:sz w:val="24"/>
        </w:rPr>
        <w:outlineLvl w:val="0"/>
      </w:pPr>
      <w:r>
        <w:rPr>
          <w:rFonts w:hint="eastAsia" w:ascii="宋体" w:hAnsi="宋体" w:eastAsia="宋体" w:cs="宋体"/>
          <w:color w:val="000000"/>
          <w:sz w:val="24"/>
        </w:rPr>
        <w:t xml:space="preserve">                           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bCs/>
          <w:color w:val="000000"/>
          <w:sz w:val="24"/>
        </w:rPr>
      </w:r>
      <w:r/>
    </w:p>
    <w:p>
      <w:pPr>
        <w:pStyle w:val="1034"/>
        <w:ind w:left="3360"/>
        <w:rPr>
          <w:rFonts w:hint="eastAsia"/>
          <w:sz w:val="28"/>
          <w:szCs w:val="28"/>
        </w:rPr>
      </w:pPr>
      <w:r>
        <w:rPr>
          <w:rFonts w:hint="eastAsia"/>
          <w:sz w:val="28"/>
          <w:szCs w:val="28"/>
        </w:rPr>
      </w:r>
      <w:r/>
    </w:p>
    <w:p>
      <w:pPr>
        <w:pStyle w:val="732"/>
        <w:ind w:left="0"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br w:type="page" w:clear="all"/>
      </w: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eastAsia="zh-CN"/>
        </w:rPr>
        <w:t xml:space="preserve">六</w:t>
      </w:r>
      <w:r>
        <w:rPr>
          <w:rFonts w:hint="eastAsia" w:ascii="仿宋" w:hAnsi="仿宋" w:eastAsia="仿宋" w:cs="Times New Roman"/>
          <w:bCs/>
          <w:color w:val="000000"/>
          <w:sz w:val="28"/>
          <w:szCs w:val="28"/>
        </w:rPr>
      </w:r>
      <w:r/>
    </w:p>
    <w:p>
      <w:pPr>
        <w:pStyle w:val="708"/>
        <w:ind w:firstLine="560"/>
        <w:jc w:val="center"/>
        <w:keepLines w:val="0"/>
        <w:keepNext w:val="0"/>
        <w:pageBreakBefore w:val="0"/>
        <w:spacing w:line="520" w:lineRule="exact"/>
        <w:widowControl w:val="off"/>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w:t>
      </w:r>
      <w:r>
        <w:rPr>
          <w:rFonts w:hint="eastAsia" w:ascii="仿宋" w:hAnsi="仿宋" w:eastAsia="仿宋" w:cs="宋体"/>
          <w:b/>
          <w:bCs/>
          <w:color w:val="000000"/>
          <w:sz w:val="32"/>
          <w:szCs w:val="32"/>
          <w:lang w:val="en-US" w:eastAsia="zh-CN" w:bidi="ar-SA"/>
        </w:rPr>
      </w:r>
      <w:r/>
    </w:p>
    <w:p>
      <w:pPr>
        <w:pStyle w:val="708"/>
        <w:ind w:left="0" w:firstLine="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致（采购人）:</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u w:val="single"/>
          <w:vertAlign w:val="superscript"/>
          <w:lang w:val="en-US" w:eastAsia="zh-CN" w:bidi="ar-SA"/>
        </w:rPr>
        <w:t xml:space="preserve">1</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vertAlign w:val="superscript"/>
          <w:lang w:val="en-US" w:eastAsia="zh-CN" w:bidi="ar-SA"/>
        </w:rPr>
        <w:t xml:space="preserve">2</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 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vertAlign w:val="superscript"/>
          <w:lang w:val="en-US" w:eastAsia="zh-CN" w:bidi="ar-SA"/>
        </w:rPr>
        <w:t xml:space="preserve">3</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vertAlign w:val="superscript"/>
          <w:lang w:val="en-US" w:eastAsia="zh-CN" w:bidi="ar-SA"/>
        </w:rPr>
        <w:t xml:space="preserve">4</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vertAlign w:val="superscript"/>
          <w:lang w:val="en-US" w:eastAsia="zh-CN" w:bidi="ar-SA"/>
        </w:rPr>
        <w:t xml:space="preserve">5</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本公司（单位）对上述声明内容的真实性负责。如有虚假，愿承担相应法律责任。</w:t>
      </w:r>
      <w:r>
        <w:rPr>
          <w:rFonts w:hint="eastAsia" w:ascii="宋体" w:hAnsi="宋体" w:eastAsia="宋体" w:cs="宋体"/>
          <w:bCs/>
          <w:color w:val="000000"/>
          <w:sz w:val="24"/>
          <w:szCs w:val="24"/>
          <w:lang w:val="en-US" w:eastAsia="zh-CN" w:bidi="ar-SA"/>
        </w:rPr>
      </w:r>
      <w:r/>
    </w:p>
    <w:p>
      <w:pPr>
        <w:pStyle w:val="708"/>
        <w:ind w:firstLine="4933"/>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公司（单位）名称（盖章）：　</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                                日期：　   年　  月　  日         </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注：1.产品如有型号，请在“产品名称”栏一并填写。</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4.该产品的关键组件要求实施前，“关键组件”栏可不填，下同。</w:t>
      </w:r>
      <w:r>
        <w:rPr>
          <w:rFonts w:hint="eastAsia" w:ascii="宋体" w:hAnsi="宋体" w:eastAsia="宋体" w:cs="宋体"/>
          <w:bCs/>
          <w:color w:val="000000"/>
          <w:sz w:val="24"/>
          <w:szCs w:val="24"/>
          <w:lang w:val="en-US" w:eastAsia="zh-CN" w:bidi="ar-SA"/>
        </w:rPr>
      </w:r>
      <w:r/>
    </w:p>
    <w:p>
      <w:pPr>
        <w:pStyle w:val="708"/>
        <w:ind w:firstLine="565"/>
        <w:spacing w:line="640" w:lineRule="exact"/>
        <w:rPr>
          <w:rFonts w:hint="eastAsia" w:ascii="宋体" w:hAnsi="宋体" w:eastAsia="宋体" w:cs="宋体"/>
          <w:sz w:val="24"/>
          <w:szCs w:val="24"/>
        </w:rPr>
      </w:pPr>
      <w:r>
        <w:rPr>
          <w:rFonts w:hint="eastAsia" w:ascii="宋体" w:hAnsi="宋体" w:eastAsia="宋体" w:cs="宋体"/>
          <w:bCs/>
          <w:color w:val="000000"/>
          <w:sz w:val="24"/>
          <w:szCs w:val="24"/>
        </w:rPr>
        <w:t xml:space="preserve">5.该产品的关键工序要求实施前，“关键工序”栏可不填，下同。</w:t>
      </w:r>
      <w:r>
        <w:rPr>
          <w:rFonts w:hint="eastAsia" w:ascii="宋体" w:hAnsi="宋体" w:eastAsia="宋体" w:cs="宋体"/>
          <w:sz w:val="24"/>
          <w:szCs w:val="24"/>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魏碑_GBK">
    <w:panose1 w:val="020B0503020202020204"/>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8"/>
                            <w:tabs>
                              <w:tab w:val="clear" w:pos="4153" w:leader="none"/>
                              <w:tab w:val="clear" w:pos="8306" w:leader="none"/>
                            </w:tabs>
                            <w:rPr>
                              <w:rStyle w:val="786"/>
                            </w:rPr>
                          </w:pPr>
                          <w:r>
                            <w:fldChar w:fldCharType="begin"/>
                          </w:r>
                          <w:r>
                            <w:rPr>
                              <w:rStyle w:val="786"/>
                            </w:rPr>
                            <w:instrText xml:space="preserve">PAGE  </w:instrText>
                          </w:r>
                          <w:r>
                            <w:fldChar w:fldCharType="separate"/>
                          </w:r>
                          <w:r>
                            <w:rPr>
                              <w:rStyle w:val="786"/>
                            </w:rPr>
                            <w:t xml:space="preserve">36</w:t>
                          </w:r>
                          <w:r>
                            <w:fldChar w:fldCharType="end"/>
                          </w:r>
                          <w:r>
                            <w:rPr>
                              <w:rStyle w:val="786"/>
                            </w:rPr>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8"/>
                      <w:tabs>
                        <w:tab w:val="clear" w:pos="4153" w:leader="none"/>
                        <w:tab w:val="clear" w:pos="8306" w:leader="none"/>
                      </w:tabs>
                      <w:rPr>
                        <w:rStyle w:val="786"/>
                      </w:rPr>
                    </w:pPr>
                    <w:r>
                      <w:fldChar w:fldCharType="begin"/>
                    </w:r>
                    <w:r>
                      <w:rPr>
                        <w:rStyle w:val="786"/>
                      </w:rPr>
                      <w:instrText xml:space="preserve">PAGE  </w:instrText>
                    </w:r>
                    <w:r>
                      <w:fldChar w:fldCharType="separate"/>
                    </w:r>
                    <w:r>
                      <w:rPr>
                        <w:rStyle w:val="786"/>
                      </w:rPr>
                      <w:t xml:space="preserve">36</w:t>
                    </w:r>
                    <w:r>
                      <w:fldChar w:fldCharType="end"/>
                    </w:r>
                    <w:r>
                      <w:rPr>
                        <w:rStyle w:val="786"/>
                      </w:rPr>
                    </w:r>
                    <w:r/>
                  </w:p>
                  <w:p>
                    <w:pPr>
                      <w:pStyle w:val="708"/>
                    </w:pPr>
                    <w:r/>
                    <w:r/>
                  </w:p>
                </w:txbxContent>
              </v:textbox>
            </v:shape>
          </w:pict>
        </mc:Fallback>
      </mc:AlternateContent>
    </w:r>
    <w:r/>
  </w:p>
  <w:p>
    <w:pPr>
      <w:pStyle w:val="7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86"/>
      </w:rPr>
      <w:framePr w:wrap="around" w:vAnchor="text" w:hAnchor="margin" w:xAlign="center" w:y="1"/>
    </w:pPr>
    <w:r>
      <w:fldChar w:fldCharType="begin"/>
    </w:r>
    <w:r>
      <w:rPr>
        <w:rStyle w:val="786"/>
      </w:rPr>
      <w:instrText xml:space="preserve">PAGE  </w:instrText>
    </w:r>
    <w:r>
      <w:fldChar w:fldCharType="end"/>
    </w:r>
    <w:r>
      <w:rPr>
        <w:rStyle w:val="786"/>
      </w:rPr>
    </w:r>
    <w:r/>
  </w:p>
  <w:p>
    <w:pPr>
      <w:pStyle w:val="758"/>
      <w:tabs>
        <w:tab w:val="center" w:pos="4153" w:leader="none"/>
        <w:tab w:val="right" w:pos="8306" w:leader="none"/>
      </w:tabs>
    </w:pPr>
    <w:r/>
    <w:r/>
  </w:p>
  <w:p>
    <w:pPr>
      <w:pStyle w:val="708"/>
    </w:pPr>
    <w:r/>
    <w:r/>
  </w:p>
  <w:p>
    <w:pPr>
      <w:pStyle w:val="708"/>
    </w:pPr>
    <w:r/>
    <w:r/>
  </w:p>
  <w:p>
    <w:pPr>
      <w:pStyle w:val="708"/>
    </w:pPr>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rPr>
        <w:rFonts w:hint="eastAsia" w:ascii="华文仿宋" w:hAnsi="华文仿宋"/>
        <w:sz w:val="24"/>
      </w:rPr>
    </w:pPr>
    <w:r>
      <w:rPr>
        <w:rFonts w:hint="eastAsia" w:ascii="华文仿宋" w:hAnsi="华文仿宋"/>
        <w:sz w:val="24"/>
      </w:rPr>
      <w:t xml:space="preserve">涟水县“苏采云政府采购一体化平台”竞争性磋商文件</w:t>
    </w:r>
    <w:r>
      <w:rPr>
        <w:rFonts w:hint="eastAsia" w:ascii="华文仿宋" w:hAnsi="华文仿宋"/>
        <w:sz w:val="24"/>
      </w:rPr>
    </w:r>
    <w:r/>
  </w:p>
  <w:p>
    <w:pPr>
      <w:pStyle w:val="708"/>
    </w:pPr>
    <w:r/>
    <w:r/>
  </w:p>
  <w:p>
    <w:pPr>
      <w:pStyle w:val="7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1"/>
      <w:isLgl w:val="false"/>
      <w:suff w:val="tab"/>
      <w:lvlText w:val=""/>
      <w:lvlJc w:val="left"/>
      <w:pPr>
        <w:pStyle w:val="70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8"/>
        <w:ind w:left="0" w:firstLine="0"/>
      </w:p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09"/>
      <w:isLgl w:val="false"/>
      <w:suff w:val="tab"/>
      <w:lvlText w:val=""/>
      <w:lvlJc w:val="left"/>
      <w:pPr>
        <w:pStyle w:val="708"/>
        <w:ind w:left="970" w:hanging="250"/>
        <w:tabs>
          <w:tab w:val="num" w:pos="720" w:leader="none"/>
        </w:tabs>
      </w:pPr>
      <w:rPr>
        <w:rFonts w:ascii="Wingdings" w:hAnsi="Wingdings"/>
      </w:rPr>
    </w:lvl>
    <w:lvl w:ilvl="1">
      <w:start w:val="1"/>
      <w:numFmt w:val="bullet"/>
      <w:isLgl w:val="false"/>
      <w:suff w:val="tab"/>
      <w:lvlText w:val=""/>
      <w:lvlJc w:val="left"/>
      <w:pPr>
        <w:pStyle w:val="708"/>
        <w:ind w:left="789" w:hanging="420"/>
        <w:tabs>
          <w:tab w:val="num" w:pos="789" w:leader="none"/>
        </w:tabs>
      </w:pPr>
      <w:rPr>
        <w:rFonts w:ascii="Wingdings" w:hAnsi="Wingdings"/>
      </w:rPr>
    </w:lvl>
    <w:lvl w:ilvl="2">
      <w:start w:val="1"/>
      <w:numFmt w:val="bullet"/>
      <w:isLgl w:val="false"/>
      <w:suff w:val="tab"/>
      <w:lvlText w:val=""/>
      <w:lvlJc w:val="left"/>
      <w:pPr>
        <w:pStyle w:val="708"/>
        <w:ind w:left="1209" w:hanging="420"/>
        <w:tabs>
          <w:tab w:val="num" w:pos="1209" w:leader="none"/>
        </w:tabs>
      </w:pPr>
      <w:rPr>
        <w:rFonts w:ascii="Wingdings" w:hAnsi="Wingdings"/>
      </w:rPr>
    </w:lvl>
    <w:lvl w:ilvl="3">
      <w:start w:val="1"/>
      <w:numFmt w:val="bullet"/>
      <w:isLgl w:val="false"/>
      <w:suff w:val="tab"/>
      <w:lvlText w:val=""/>
      <w:lvlJc w:val="left"/>
      <w:pPr>
        <w:pStyle w:val="708"/>
        <w:ind w:left="1629" w:hanging="420"/>
        <w:tabs>
          <w:tab w:val="num" w:pos="1629" w:leader="none"/>
        </w:tabs>
      </w:pPr>
      <w:rPr>
        <w:rFonts w:ascii="Wingdings" w:hAnsi="Wingdings"/>
      </w:rPr>
    </w:lvl>
    <w:lvl w:ilvl="4">
      <w:start w:val="1"/>
      <w:numFmt w:val="bullet"/>
      <w:isLgl w:val="false"/>
      <w:suff w:val="tab"/>
      <w:lvlText w:val=""/>
      <w:lvlJc w:val="left"/>
      <w:pPr>
        <w:pStyle w:val="708"/>
        <w:ind w:left="2049" w:hanging="420"/>
        <w:tabs>
          <w:tab w:val="num" w:pos="2049" w:leader="none"/>
        </w:tabs>
      </w:pPr>
      <w:rPr>
        <w:rFonts w:ascii="Wingdings" w:hAnsi="Wingdings"/>
      </w:rPr>
    </w:lvl>
    <w:lvl w:ilvl="5">
      <w:start w:val="1"/>
      <w:numFmt w:val="bullet"/>
      <w:isLgl w:val="false"/>
      <w:suff w:val="tab"/>
      <w:lvlText w:val=""/>
      <w:lvlJc w:val="left"/>
      <w:pPr>
        <w:pStyle w:val="708"/>
        <w:ind w:left="2469" w:hanging="420"/>
        <w:tabs>
          <w:tab w:val="num" w:pos="2469" w:leader="none"/>
        </w:tabs>
      </w:pPr>
      <w:rPr>
        <w:rFonts w:ascii="Wingdings" w:hAnsi="Wingdings"/>
      </w:rPr>
    </w:lvl>
    <w:lvl w:ilvl="6">
      <w:start w:val="1"/>
      <w:numFmt w:val="bullet"/>
      <w:isLgl w:val="false"/>
      <w:suff w:val="tab"/>
      <w:lvlText w:val=""/>
      <w:lvlJc w:val="left"/>
      <w:pPr>
        <w:pStyle w:val="708"/>
        <w:ind w:left="2889" w:hanging="420"/>
        <w:tabs>
          <w:tab w:val="num" w:pos="2889" w:leader="none"/>
        </w:tabs>
      </w:pPr>
      <w:rPr>
        <w:rFonts w:ascii="Wingdings" w:hAnsi="Wingdings"/>
      </w:rPr>
    </w:lvl>
    <w:lvl w:ilvl="7">
      <w:start w:val="1"/>
      <w:numFmt w:val="bullet"/>
      <w:isLgl w:val="false"/>
      <w:suff w:val="tab"/>
      <w:lvlText w:val=""/>
      <w:lvlJc w:val="left"/>
      <w:pPr>
        <w:pStyle w:val="708"/>
        <w:ind w:left="3309" w:hanging="420"/>
        <w:tabs>
          <w:tab w:val="num" w:pos="3309" w:leader="none"/>
        </w:tabs>
      </w:pPr>
      <w:rPr>
        <w:rFonts w:ascii="Wingdings" w:hAnsi="Wingdings"/>
      </w:rPr>
    </w:lvl>
    <w:lvl w:ilvl="8">
      <w:start w:val="1"/>
      <w:numFmt w:val="bullet"/>
      <w:isLgl w:val="false"/>
      <w:suff w:val="tab"/>
      <w:lvlText w:val=""/>
      <w:lvlJc w:val="left"/>
      <w:pPr>
        <w:pStyle w:val="708"/>
        <w:ind w:left="3729" w:hanging="420"/>
        <w:tabs>
          <w:tab w:val="num" w:pos="3729" w:leader="none"/>
        </w:tabs>
      </w:pPr>
      <w:rPr>
        <w:rFonts w:ascii="Wingdings" w:hAnsi="Wingdings"/>
      </w:rPr>
    </w:lvl>
  </w:abstractNum>
  <w:abstractNum w:abstractNumId="4">
    <w:multiLevelType w:val="hybridMultilevel"/>
    <w:lvl w:ilvl="0">
      <w:start w:val="1"/>
      <w:numFmt w:val="chineseCountingThousand"/>
      <w:isLgl w:val="false"/>
      <w:suff w:val="space"/>
      <w:lvlText w:val="第%1章"/>
      <w:lvlJc w:val="left"/>
      <w:pPr>
        <w:pStyle w:val="708"/>
        <w:ind w:left="3403" w:firstLine="0"/>
      </w:pPr>
      <w:rPr>
        <w:rFonts w:hint="eastAsia"/>
      </w:rPr>
    </w:lvl>
    <w:lvl w:ilvl="1">
      <w:start w:val="1"/>
      <w:numFmt w:val="decimal"/>
      <w:isLgl w:val="false"/>
      <w:suff w:val="space"/>
      <w:lvlText w:val="%1.%2"/>
      <w:lvlJc w:val="left"/>
      <w:pPr>
        <w:pStyle w:val="708"/>
        <w:ind w:left="0" w:firstLine="0"/>
      </w:pPr>
      <w:rPr>
        <w:rFonts w:hint="eastAsia"/>
      </w:rPr>
    </w:lvl>
    <w:lvl w:ilvl="2">
      <w:start w:val="1"/>
      <w:numFmt w:val="decimal"/>
      <w:isLgl w:val="false"/>
      <w:suff w:val="space"/>
      <w:lvlText w:val="%1.%2.%3"/>
      <w:lvlJc w:val="left"/>
      <w:pPr>
        <w:pStyle w:val="708"/>
        <w:ind w:left="0" w:firstLine="0"/>
      </w:pPr>
      <w:rPr>
        <w:rFonts w:ascii="Times New Roman" w:hAnsi="Times New Roman" w:cs="Times New Roman"/>
        <w:sz w:val="32"/>
        <w:szCs w:val="32"/>
      </w:rPr>
    </w:lvl>
    <w:lvl w:ilvl="3">
      <w:start w:val="1"/>
      <w:numFmt w:val="decimal"/>
      <w:pStyle w:val="712"/>
      <w:isLgl w:val="false"/>
      <w:suff w:val="space"/>
      <w:lvlText w:val="%1.%2.%3.%4"/>
      <w:lvlJc w:val="left"/>
      <w:pPr>
        <w:pStyle w:val="708"/>
        <w:ind w:left="3060" w:firstLine="0"/>
      </w:pPr>
      <w:rPr>
        <w:rFonts w:hint="eastAsia"/>
      </w:rPr>
    </w:lvl>
    <w:lvl w:ilvl="4">
      <w:start w:val="1"/>
      <w:numFmt w:val="decimal"/>
      <w:isLgl w:val="false"/>
      <w:suff w:val="space"/>
      <w:lvlText w:val="%1.%2.%3.%4.%5"/>
      <w:lvlJc w:val="left"/>
      <w:pPr>
        <w:pStyle w:val="708"/>
        <w:ind w:left="3060" w:firstLine="0"/>
      </w:pPr>
      <w:rPr>
        <w:rFonts w:hint="eastAsia"/>
      </w:rPr>
    </w:lvl>
    <w:lvl w:ilvl="5">
      <w:start w:val="1"/>
      <w:numFmt w:val="decimal"/>
      <w:isLgl w:val="false"/>
      <w:suff w:val="space"/>
      <w:lvlText w:val="%1.%2.%3.%4.%5.%6"/>
      <w:lvlJc w:val="left"/>
      <w:pPr>
        <w:pStyle w:val="708"/>
        <w:ind w:left="3060" w:firstLine="0"/>
      </w:pPr>
      <w:rPr>
        <w:rFonts w:hint="eastAsia"/>
      </w:rPr>
    </w:lvl>
    <w:lvl w:ilvl="6">
      <w:start w:val="1"/>
      <w:numFmt w:val="decimal"/>
      <w:isLgl w:val="false"/>
      <w:suff w:val="nothing"/>
      <w:lvlText w:val=""/>
      <w:lvlJc w:val="left"/>
      <w:pPr>
        <w:pStyle w:val="708"/>
        <w:ind w:left="3060" w:firstLine="0"/>
      </w:pPr>
      <w:rPr>
        <w:rFonts w:hint="eastAsia"/>
      </w:rPr>
    </w:lvl>
    <w:lvl w:ilvl="7">
      <w:start w:val="1"/>
      <w:numFmt w:val="decimal"/>
      <w:isLgl w:val="false"/>
      <w:suff w:val="nothing"/>
      <w:lvlText w:val=""/>
      <w:lvlJc w:val="left"/>
      <w:pPr>
        <w:pStyle w:val="708"/>
        <w:ind w:left="3060" w:firstLine="0"/>
      </w:pPr>
      <w:rPr>
        <w:rFonts w:hint="eastAsia"/>
      </w:rPr>
    </w:lvl>
    <w:lvl w:ilvl="8">
      <w:start w:val="1"/>
      <w:numFmt w:val="decimal"/>
      <w:isLgl w:val="false"/>
      <w:suff w:val="nothing"/>
      <w:lvlText w:val=""/>
      <w:lvlJc w:val="left"/>
      <w:pPr>
        <w:pStyle w:val="708"/>
        <w:ind w:left="3060" w:firstLine="0"/>
      </w:pPr>
      <w:rPr>
        <w:rFonts w:hint="eastAsia"/>
      </w:rPr>
    </w:lvl>
  </w:abstractNum>
  <w:abstractNum w:abstractNumId="5">
    <w:multiLevelType w:val="hybridMultilevel"/>
    <w:lvl w:ilvl="0">
      <w:start w:val="1"/>
      <w:numFmt w:val="decimal"/>
      <w:pStyle w:val="731"/>
      <w:isLgl w:val="false"/>
      <w:suff w:val="space"/>
      <w:lvlText w:val="%1."/>
      <w:lvlJc w:val="left"/>
      <w:pPr>
        <w:pStyle w:val="708"/>
        <w:ind w:left="1838" w:hanging="420"/>
      </w:pPr>
    </w:lvl>
    <w:lvl w:ilvl="1">
      <w:start w:val="1"/>
      <w:numFmt w:val="lowerLetter"/>
      <w:isLgl w:val="false"/>
      <w:suff w:val="tab"/>
      <w:lvlText w:val="%2)"/>
      <w:lvlJc w:val="left"/>
      <w:pPr>
        <w:pStyle w:val="708"/>
        <w:ind w:left="1320" w:hanging="420"/>
      </w:pPr>
    </w:lvl>
    <w:lvl w:ilvl="2">
      <w:start w:val="1"/>
      <w:numFmt w:val="lowerRoman"/>
      <w:isLgl w:val="false"/>
      <w:suff w:val="tab"/>
      <w:lvlText w:val="%3."/>
      <w:lvlJc w:val="right"/>
      <w:pPr>
        <w:pStyle w:val="708"/>
        <w:ind w:left="1740" w:hanging="420"/>
      </w:pPr>
    </w:lvl>
    <w:lvl w:ilvl="3">
      <w:start w:val="1"/>
      <w:numFmt w:val="decimal"/>
      <w:isLgl w:val="false"/>
      <w:suff w:val="tab"/>
      <w:lvlText w:val="%4."/>
      <w:lvlJc w:val="left"/>
      <w:pPr>
        <w:pStyle w:val="708"/>
        <w:ind w:left="2160" w:hanging="420"/>
      </w:pPr>
    </w:lvl>
    <w:lvl w:ilvl="4">
      <w:start w:val="1"/>
      <w:numFmt w:val="lowerLetter"/>
      <w:isLgl w:val="false"/>
      <w:suff w:val="tab"/>
      <w:lvlText w:val="%5)"/>
      <w:lvlJc w:val="left"/>
      <w:pPr>
        <w:pStyle w:val="708"/>
        <w:ind w:left="2580" w:hanging="420"/>
      </w:pPr>
    </w:lvl>
    <w:lvl w:ilvl="5">
      <w:start w:val="1"/>
      <w:numFmt w:val="lowerRoman"/>
      <w:isLgl w:val="false"/>
      <w:suff w:val="tab"/>
      <w:lvlText w:val="%6."/>
      <w:lvlJc w:val="right"/>
      <w:pPr>
        <w:pStyle w:val="708"/>
        <w:ind w:left="3000" w:hanging="420"/>
      </w:pPr>
    </w:lvl>
    <w:lvl w:ilvl="6">
      <w:start w:val="1"/>
      <w:numFmt w:val="decimal"/>
      <w:isLgl w:val="false"/>
      <w:suff w:val="tab"/>
      <w:lvlText w:val="%7."/>
      <w:lvlJc w:val="left"/>
      <w:pPr>
        <w:pStyle w:val="708"/>
        <w:ind w:left="3420" w:hanging="420"/>
      </w:pPr>
    </w:lvl>
    <w:lvl w:ilvl="7">
      <w:start w:val="1"/>
      <w:numFmt w:val="lowerLetter"/>
      <w:isLgl w:val="false"/>
      <w:suff w:val="tab"/>
      <w:lvlText w:val="%8)"/>
      <w:lvlJc w:val="left"/>
      <w:pPr>
        <w:pStyle w:val="708"/>
        <w:ind w:left="3840" w:hanging="420"/>
      </w:pPr>
    </w:lvl>
    <w:lvl w:ilvl="8">
      <w:start w:val="1"/>
      <w:numFmt w:val="lowerRoman"/>
      <w:isLgl w:val="false"/>
      <w:suff w:val="tab"/>
      <w:lvlText w:val="%9."/>
      <w:lvlJc w:val="right"/>
      <w:pPr>
        <w:pStyle w:val="708"/>
        <w:ind w:left="4260" w:hanging="420"/>
      </w:pPr>
    </w:lvl>
  </w:abstractNum>
  <w:abstractNum w:abstractNumId="6">
    <w:multiLevelType w:val="hybridMultilevel"/>
    <w:lvl w:ilvl="0">
      <w:start w:val="1"/>
      <w:numFmt w:val="decimal"/>
      <w:isLgl w:val="false"/>
      <w:suff w:val="tab"/>
      <w:lvlText w:val="%1"/>
      <w:lvlJc w:val="left"/>
      <w:pPr>
        <w:pStyle w:val="708"/>
        <w:ind w:left="432" w:hanging="432"/>
        <w:tabs>
          <w:tab w:val="num" w:pos="432" w:leader="none"/>
        </w:tabs>
      </w:pPr>
    </w:lvl>
    <w:lvl w:ilvl="1">
      <w:start w:val="1"/>
      <w:numFmt w:val="decimal"/>
      <w:isLgl w:val="false"/>
      <w:suff w:val="tab"/>
      <w:lvlText w:val="%1.%2"/>
      <w:lvlJc w:val="left"/>
      <w:pPr>
        <w:pStyle w:val="708"/>
        <w:ind w:left="576" w:hanging="576"/>
        <w:tabs>
          <w:tab w:val="num" w:pos="576" w:leader="none"/>
        </w:tabs>
      </w:pPr>
    </w:lvl>
    <w:lvl w:ilvl="2">
      <w:start w:val="1"/>
      <w:numFmt w:val="decimal"/>
      <w:pStyle w:val="711"/>
      <w:isLgl w:val="false"/>
      <w:suff w:val="tab"/>
      <w:lvlText w:val="%1.%2.%3"/>
      <w:lvlJc w:val="left"/>
      <w:pPr>
        <w:pStyle w:val="708"/>
        <w:ind w:left="720" w:hanging="720"/>
        <w:tabs>
          <w:tab w:val="num" w:pos="720" w:leader="none"/>
        </w:tabs>
      </w:pPr>
    </w:lvl>
    <w:lvl w:ilvl="3">
      <w:start w:val="1"/>
      <w:numFmt w:val="decimal"/>
      <w:isLgl w:val="false"/>
      <w:suff w:val="tab"/>
      <w:lvlText w:val="%1.%2.%3.%4"/>
      <w:lvlJc w:val="left"/>
      <w:pPr>
        <w:pStyle w:val="708"/>
        <w:ind w:left="864" w:hanging="864"/>
        <w:tabs>
          <w:tab w:val="num" w:pos="864" w:leader="none"/>
        </w:tabs>
      </w:pPr>
    </w:lvl>
    <w:lvl w:ilvl="4">
      <w:start w:val="1"/>
      <w:numFmt w:val="decimal"/>
      <w:isLgl w:val="false"/>
      <w:suff w:val="tab"/>
      <w:lvlText w:val="%1.%2.%3.%4.%5"/>
      <w:lvlJc w:val="left"/>
      <w:pPr>
        <w:pStyle w:val="708"/>
        <w:ind w:left="1008" w:hanging="1008"/>
        <w:tabs>
          <w:tab w:val="num" w:pos="1008" w:leader="none"/>
        </w:tabs>
      </w:pPr>
    </w:lvl>
    <w:lvl w:ilvl="5">
      <w:start w:val="1"/>
      <w:numFmt w:val="decimal"/>
      <w:isLgl w:val="false"/>
      <w:suff w:val="tab"/>
      <w:lvlText w:val="%1.%2.%3.%4.%5.%6"/>
      <w:lvlJc w:val="left"/>
      <w:pPr>
        <w:pStyle w:val="708"/>
        <w:ind w:left="1152" w:hanging="1152"/>
        <w:tabs>
          <w:tab w:val="num" w:pos="1152" w:leader="none"/>
        </w:tabs>
      </w:pPr>
    </w:lvl>
    <w:lvl w:ilvl="6">
      <w:start w:val="1"/>
      <w:numFmt w:val="decimal"/>
      <w:isLgl w:val="false"/>
      <w:suff w:val="tab"/>
      <w:lvlText w:val="%1.%2.%3.%4.%5.%6.%7"/>
      <w:lvlJc w:val="left"/>
      <w:pPr>
        <w:pStyle w:val="708"/>
        <w:ind w:left="1296" w:hanging="1296"/>
        <w:tabs>
          <w:tab w:val="num" w:pos="1296" w:leader="none"/>
        </w:tabs>
      </w:pPr>
    </w:lvl>
    <w:lvl w:ilvl="7">
      <w:start w:val="1"/>
      <w:numFmt w:val="decimal"/>
      <w:isLgl w:val="false"/>
      <w:suff w:val="tab"/>
      <w:lvlText w:val="%1.%2.%3.%4.%5.%6.%7.%8"/>
      <w:lvlJc w:val="left"/>
      <w:pPr>
        <w:pStyle w:val="708"/>
        <w:ind w:left="1440" w:hanging="1440"/>
        <w:tabs>
          <w:tab w:val="num" w:pos="1440" w:leader="none"/>
        </w:tabs>
      </w:pPr>
    </w:lvl>
    <w:lvl w:ilvl="8">
      <w:start w:val="1"/>
      <w:numFmt w:val="decimal"/>
      <w:isLgl w:val="false"/>
      <w:suff w:val="tab"/>
      <w:lvlText w:val="%1.%2.%3.%4.%5.%6.%7.%8.%9"/>
      <w:lvlJc w:val="left"/>
      <w:pPr>
        <w:pStyle w:val="708"/>
        <w:ind w:left="1584" w:hanging="1584"/>
        <w:tabs>
          <w:tab w:val="num" w:pos="1584" w:leader="none"/>
        </w:tabs>
      </w:pPr>
    </w:lvl>
  </w:abstractNum>
  <w:abstractNum w:abstractNumId="7">
    <w:multiLevelType w:val="hybridMultilevel"/>
    <w:lvl w:ilvl="0">
      <w:start w:val="1"/>
      <w:numFmt w:val="decimal"/>
      <w:pStyle w:val="998"/>
      <w:isLgl w:val="false"/>
      <w:suff w:val="tab"/>
      <w:lvlText w:val="%1."/>
      <w:lvlJc w:val="left"/>
      <w:pPr>
        <w:pStyle w:val="708"/>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708"/>
        <w:ind w:left="1320" w:hanging="420"/>
      </w:pPr>
    </w:lvl>
    <w:lvl w:ilvl="2">
      <w:start w:val="1"/>
      <w:numFmt w:val="lowerRoman"/>
      <w:isLgl w:val="false"/>
      <w:suff w:val="tab"/>
      <w:lvlText w:val="%3."/>
      <w:lvlJc w:val="right"/>
      <w:pPr>
        <w:pStyle w:val="708"/>
        <w:ind w:left="1740" w:hanging="420"/>
      </w:pPr>
    </w:lvl>
    <w:lvl w:ilvl="3">
      <w:start w:val="1"/>
      <w:numFmt w:val="decimal"/>
      <w:isLgl w:val="false"/>
      <w:suff w:val="tab"/>
      <w:lvlText w:val="%4."/>
      <w:lvlJc w:val="left"/>
      <w:pPr>
        <w:pStyle w:val="708"/>
        <w:ind w:left="2160" w:hanging="420"/>
      </w:pPr>
    </w:lvl>
    <w:lvl w:ilvl="4">
      <w:start w:val="1"/>
      <w:numFmt w:val="lowerLetter"/>
      <w:isLgl w:val="false"/>
      <w:suff w:val="tab"/>
      <w:lvlText w:val="%5)"/>
      <w:lvlJc w:val="left"/>
      <w:pPr>
        <w:pStyle w:val="708"/>
        <w:ind w:left="2580" w:hanging="420"/>
      </w:pPr>
    </w:lvl>
    <w:lvl w:ilvl="5">
      <w:start w:val="1"/>
      <w:numFmt w:val="lowerRoman"/>
      <w:isLgl w:val="false"/>
      <w:suff w:val="tab"/>
      <w:lvlText w:val="%6."/>
      <w:lvlJc w:val="right"/>
      <w:pPr>
        <w:pStyle w:val="708"/>
        <w:ind w:left="3000" w:hanging="420"/>
      </w:pPr>
    </w:lvl>
    <w:lvl w:ilvl="6">
      <w:start w:val="1"/>
      <w:numFmt w:val="decimal"/>
      <w:isLgl w:val="false"/>
      <w:suff w:val="tab"/>
      <w:lvlText w:val="%7."/>
      <w:lvlJc w:val="left"/>
      <w:pPr>
        <w:pStyle w:val="708"/>
        <w:ind w:left="3420" w:hanging="420"/>
      </w:pPr>
    </w:lvl>
    <w:lvl w:ilvl="7">
      <w:start w:val="1"/>
      <w:numFmt w:val="lowerLetter"/>
      <w:isLgl w:val="false"/>
      <w:suff w:val="tab"/>
      <w:lvlText w:val="%8)"/>
      <w:lvlJc w:val="left"/>
      <w:pPr>
        <w:pStyle w:val="708"/>
        <w:ind w:left="3840" w:hanging="420"/>
      </w:pPr>
    </w:lvl>
    <w:lvl w:ilvl="8">
      <w:start w:val="1"/>
      <w:numFmt w:val="lowerRoman"/>
      <w:isLgl w:val="false"/>
      <w:suff w:val="tab"/>
      <w:lvlText w:val="%9."/>
      <w:lvlJc w:val="right"/>
      <w:pPr>
        <w:pStyle w:val="708"/>
        <w:ind w:left="4260" w:hanging="420"/>
      </w:pPr>
    </w:lvl>
  </w:abstractNum>
  <w:num w:numId="1">
    <w:abstractNumId w:val="6"/>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20"/>
    <w:link w:val="708"/>
    <w:qFormat/>
    <w:pPr>
      <w:jc w:val="both"/>
      <w:widowControl w:val="off"/>
    </w:pPr>
    <w:rPr>
      <w:sz w:val="21"/>
      <w:szCs w:val="24"/>
      <w:lang w:val="en-US" w:eastAsia="zh-CN" w:bidi="ar-SA"/>
    </w:rPr>
  </w:style>
  <w:style w:type="paragraph" w:styleId="709">
    <w:name w:val="标题 1"/>
    <w:basedOn w:val="708"/>
    <w:next w:val="708"/>
    <w:link w:val="721"/>
    <w:qFormat/>
    <w:pPr>
      <w:keepLines/>
      <w:keepNext/>
      <w:spacing w:before="340" w:after="330" w:line="578" w:lineRule="auto"/>
      <w:outlineLvl w:val="0"/>
    </w:pPr>
    <w:rPr>
      <w:rFonts w:ascii="宋体"/>
      <w:b/>
      <w:color w:val="000000"/>
      <w:sz w:val="44"/>
      <w:szCs w:val="20"/>
    </w:rPr>
  </w:style>
  <w:style w:type="paragraph" w:styleId="710">
    <w:name w:val="标题 2"/>
    <w:basedOn w:val="708"/>
    <w:next w:val="708"/>
    <w:link w:val="722"/>
    <w:qFormat/>
    <w:pPr>
      <w:keepLines/>
      <w:keepNext/>
      <w:spacing w:before="260" w:after="260" w:line="413" w:lineRule="auto"/>
      <w:outlineLvl w:val="1"/>
    </w:pPr>
    <w:rPr>
      <w:rFonts w:ascii="Arial" w:hAnsi="Arial" w:eastAsia="黑体"/>
      <w:b/>
      <w:sz w:val="32"/>
      <w:szCs w:val="20"/>
    </w:rPr>
  </w:style>
  <w:style w:type="paragraph" w:styleId="711">
    <w:name w:val="标题 3"/>
    <w:basedOn w:val="708"/>
    <w:next w:val="708"/>
    <w:link w:val="72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12">
    <w:name w:val="标题 4"/>
    <w:basedOn w:val="708"/>
    <w:next w:val="708"/>
    <w:link w:val="724"/>
    <w:qFormat/>
    <w:pPr>
      <w:numPr>
        <w:ilvl w:val="3"/>
        <w:numId w:val="2"/>
      </w:numPr>
      <w:jc w:val="left"/>
      <w:keepLines/>
      <w:keepNext/>
      <w:spacing w:line="376" w:lineRule="auto"/>
      <w:outlineLvl w:val="3"/>
    </w:pPr>
    <w:rPr>
      <w:rFonts w:ascii="Arial" w:hAnsi="Arial" w:eastAsia="楷体"/>
      <w:b/>
      <w:bCs/>
      <w:sz w:val="28"/>
      <w:szCs w:val="28"/>
    </w:rPr>
  </w:style>
  <w:style w:type="paragraph" w:styleId="713">
    <w:name w:val="标题 5"/>
    <w:basedOn w:val="708"/>
    <w:next w:val="708"/>
    <w:link w:val="725"/>
    <w:qFormat/>
    <w:pPr>
      <w:keepLines/>
      <w:keepNext/>
      <w:spacing w:before="280" w:after="290" w:line="376" w:lineRule="auto"/>
      <w:outlineLvl w:val="4"/>
    </w:pPr>
    <w:rPr>
      <w:b/>
      <w:bCs/>
      <w:sz w:val="28"/>
      <w:szCs w:val="28"/>
    </w:rPr>
  </w:style>
  <w:style w:type="paragraph" w:styleId="714">
    <w:name w:val="标题 6"/>
    <w:basedOn w:val="708"/>
    <w:next w:val="708"/>
    <w:link w:val="726"/>
    <w:qFormat/>
    <w:pPr>
      <w:keepLines/>
      <w:keepNext/>
      <w:spacing w:before="240" w:after="64" w:line="320" w:lineRule="auto"/>
      <w:outlineLvl w:val="5"/>
    </w:pPr>
    <w:rPr>
      <w:rFonts w:ascii="Cambria" w:hAnsi="Cambria"/>
      <w:b/>
      <w:bCs/>
      <w:sz w:val="24"/>
    </w:rPr>
  </w:style>
  <w:style w:type="paragraph" w:styleId="715">
    <w:name w:val="标题 7"/>
    <w:basedOn w:val="708"/>
    <w:next w:val="708"/>
    <w:link w:val="727"/>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16">
    <w:name w:val="标题 8"/>
    <w:basedOn w:val="708"/>
    <w:next w:val="708"/>
    <w:link w:val="728"/>
    <w:qFormat/>
    <w:pPr>
      <w:keepLines/>
      <w:keepNext/>
      <w:spacing w:before="240" w:after="64" w:line="317" w:lineRule="auto"/>
      <w:outlineLvl w:val="7"/>
    </w:pPr>
    <w:rPr>
      <w:rFonts w:ascii="Cambria" w:hAnsi="Cambria"/>
      <w:sz w:val="24"/>
    </w:rPr>
  </w:style>
  <w:style w:type="paragraph" w:styleId="717">
    <w:name w:val="标题 9"/>
    <w:basedOn w:val="708"/>
    <w:next w:val="708"/>
    <w:link w:val="729"/>
    <w:qFormat/>
    <w:pPr>
      <w:keepLines/>
      <w:keepNext/>
      <w:spacing w:before="240" w:after="64" w:line="317" w:lineRule="auto"/>
      <w:outlineLvl w:val="8"/>
    </w:pPr>
    <w:rPr>
      <w:rFonts w:ascii="Cambria" w:hAnsi="Cambria"/>
      <w:szCs w:val="21"/>
    </w:rPr>
  </w:style>
  <w:style w:type="character" w:styleId="718">
    <w:name w:val="默认段落字体"/>
    <w:next w:val="718"/>
    <w:link w:val="708"/>
    <w:semiHidden/>
  </w:style>
  <w:style w:type="table" w:styleId="719">
    <w:name w:val="普通表格"/>
    <w:next w:val="719"/>
    <w:link w:val="708"/>
    <w:semiHidden/>
    <w:tblPr/>
  </w:style>
  <w:style w:type="paragraph" w:styleId="720">
    <w:name w:val="正文首行缩进1"/>
    <w:next w:val="720"/>
    <w:link w:val="708"/>
    <w:qFormat/>
    <w:pPr>
      <w:ind w:firstLine="420"/>
      <w:jc w:val="both"/>
      <w:spacing w:after="120"/>
      <w:widowControl w:val="off"/>
    </w:pPr>
    <w:rPr>
      <w:rFonts w:ascii="Times New Roman" w:hAnsi="Times New Roman" w:eastAsia="仿宋_GB2312" w:cs="Times New Roman"/>
      <w:sz w:val="21"/>
      <w:szCs w:val="24"/>
      <w:lang w:val="en-US" w:eastAsia="zh-CN" w:bidi="ar-SA"/>
    </w:rPr>
  </w:style>
  <w:style w:type="character" w:styleId="721">
    <w:name w:val="标题 1 Char"/>
    <w:next w:val="721"/>
    <w:link w:val="709"/>
    <w:qFormat/>
    <w:rPr>
      <w:rFonts w:ascii="宋体"/>
      <w:b/>
      <w:color w:val="000000"/>
      <w:sz w:val="44"/>
    </w:rPr>
  </w:style>
  <w:style w:type="character" w:styleId="722">
    <w:name w:val="标题 2 Char"/>
    <w:next w:val="722"/>
    <w:link w:val="710"/>
    <w:qFormat/>
    <w:rPr>
      <w:rFonts w:ascii="Arial" w:hAnsi="Arial" w:eastAsia="黑体"/>
      <w:b/>
      <w:sz w:val="32"/>
      <w:lang w:val="en-US" w:eastAsia="zh-CN" w:bidi="ar-SA"/>
    </w:rPr>
  </w:style>
  <w:style w:type="character" w:styleId="723">
    <w:name w:val="标题 3 Char"/>
    <w:next w:val="723"/>
    <w:link w:val="711"/>
    <w:qFormat/>
    <w:rPr>
      <w:rFonts w:ascii="宋体"/>
      <w:b/>
      <w:color w:val="000000"/>
      <w:sz w:val="32"/>
    </w:rPr>
  </w:style>
  <w:style w:type="character" w:styleId="724">
    <w:name w:val="标题 4 Char"/>
    <w:next w:val="724"/>
    <w:link w:val="712"/>
    <w:rPr>
      <w:rFonts w:ascii="Arial" w:hAnsi="Arial" w:eastAsia="楷体"/>
      <w:b/>
      <w:bCs/>
      <w:sz w:val="28"/>
      <w:szCs w:val="28"/>
    </w:rPr>
  </w:style>
  <w:style w:type="character" w:styleId="725">
    <w:name w:val="标题 5 Char"/>
    <w:next w:val="725"/>
    <w:link w:val="713"/>
    <w:qFormat/>
    <w:rPr>
      <w:b/>
      <w:bCs/>
      <w:sz w:val="28"/>
      <w:szCs w:val="28"/>
    </w:rPr>
  </w:style>
  <w:style w:type="character" w:styleId="726">
    <w:name w:val="标题 6 Char"/>
    <w:next w:val="726"/>
    <w:link w:val="714"/>
    <w:qFormat/>
    <w:rPr>
      <w:rFonts w:ascii="Cambria" w:hAnsi="Cambria"/>
      <w:b/>
      <w:bCs/>
      <w:sz w:val="24"/>
      <w:szCs w:val="24"/>
    </w:rPr>
  </w:style>
  <w:style w:type="character" w:styleId="727">
    <w:name w:val="标题 7 Char"/>
    <w:next w:val="727"/>
    <w:link w:val="715"/>
    <w:qFormat/>
    <w:rPr>
      <w:rFonts w:ascii="仿宋_GB2312" w:hAnsi="仿宋_GB2312" w:eastAsia="仿宋_GB2312"/>
      <w:b/>
      <w:bCs/>
      <w:sz w:val="24"/>
      <w:szCs w:val="24"/>
    </w:rPr>
  </w:style>
  <w:style w:type="character" w:styleId="728">
    <w:name w:val="标题 8 Char"/>
    <w:next w:val="728"/>
    <w:link w:val="716"/>
    <w:qFormat/>
    <w:rPr>
      <w:rFonts w:ascii="Cambria" w:hAnsi="Cambria"/>
      <w:sz w:val="24"/>
      <w:szCs w:val="24"/>
    </w:rPr>
  </w:style>
  <w:style w:type="character" w:styleId="729">
    <w:name w:val="标题 9 Char"/>
    <w:next w:val="729"/>
    <w:link w:val="717"/>
    <w:qFormat/>
    <w:rPr>
      <w:rFonts w:ascii="Cambria" w:hAnsi="Cambria"/>
      <w:sz w:val="21"/>
      <w:szCs w:val="21"/>
    </w:rPr>
  </w:style>
  <w:style w:type="paragraph" w:styleId="730">
    <w:name w:val="目录 7"/>
    <w:basedOn w:val="708"/>
    <w:next w:val="708"/>
    <w:link w:val="708"/>
    <w:qFormat/>
    <w:pPr>
      <w:ind w:left="2520"/>
    </w:pPr>
    <w:rPr>
      <w:rFonts w:ascii="Calibri" w:hAnsi="Calibri"/>
      <w:szCs w:val="22"/>
    </w:rPr>
  </w:style>
  <w:style w:type="paragraph" w:styleId="731">
    <w:name w:val="列表编号 2"/>
    <w:basedOn w:val="708"/>
    <w:next w:val="731"/>
    <w:link w:val="708"/>
    <w:pPr>
      <w:numPr>
        <w:ilvl w:val="0"/>
        <w:numId w:val="3"/>
      </w:numPr>
      <w:ind w:firstLine="0"/>
      <w:tabs>
        <w:tab w:val="left" w:pos="780" w:leader="none"/>
      </w:tabs>
    </w:pPr>
  </w:style>
  <w:style w:type="paragraph" w:styleId="732">
    <w:name w:val="正文缩进"/>
    <w:basedOn w:val="708"/>
    <w:next w:val="732"/>
    <w:link w:val="733"/>
    <w:qFormat/>
    <w:pPr>
      <w:ind w:firstLine="420"/>
    </w:pPr>
  </w:style>
  <w:style w:type="character" w:styleId="733">
    <w:name w:val="正文缩进 Char"/>
    <w:next w:val="733"/>
    <w:link w:val="732"/>
    <w:qFormat/>
    <w:rPr>
      <w:sz w:val="21"/>
      <w:szCs w:val="24"/>
    </w:rPr>
  </w:style>
  <w:style w:type="paragraph" w:styleId="734">
    <w:name w:val="题注"/>
    <w:basedOn w:val="708"/>
    <w:next w:val="708"/>
    <w:link w:val="708"/>
    <w:qFormat/>
    <w:pPr>
      <w:jc w:val="center"/>
      <w:spacing w:line="360" w:lineRule="auto"/>
    </w:pPr>
    <w:rPr>
      <w:rFonts w:ascii="Arial" w:hAnsi="Arial" w:cs="Arial"/>
      <w:sz w:val="24"/>
      <w:szCs w:val="20"/>
    </w:rPr>
  </w:style>
  <w:style w:type="paragraph" w:styleId="735">
    <w:name w:val="文档结构图"/>
    <w:basedOn w:val="708"/>
    <w:next w:val="735"/>
    <w:link w:val="736"/>
    <w:qFormat/>
    <w:pPr>
      <w:shd w:val="clear" w:color="auto" w:fill="000080"/>
    </w:pPr>
  </w:style>
  <w:style w:type="character" w:styleId="736">
    <w:name w:val="文档结构图 Char"/>
    <w:next w:val="736"/>
    <w:link w:val="735"/>
    <w:qFormat/>
    <w:rPr>
      <w:sz w:val="21"/>
      <w:szCs w:val="24"/>
      <w:shd w:val="clear" w:color="auto" w:fill="000080"/>
    </w:rPr>
  </w:style>
  <w:style w:type="paragraph" w:styleId="737">
    <w:name w:val="引文目录标题"/>
    <w:basedOn w:val="708"/>
    <w:next w:val="708"/>
    <w:link w:val="708"/>
    <w:uiPriority w:val="99"/>
    <w:unhideWhenUsed/>
    <w:qFormat/>
    <w:pPr>
      <w:spacing w:before="120"/>
    </w:pPr>
    <w:rPr>
      <w:rFonts w:ascii="Arial" w:hAnsi="Arial" w:cs="宋体"/>
      <w:sz w:val="24"/>
    </w:rPr>
  </w:style>
  <w:style w:type="paragraph" w:styleId="738">
    <w:name w:val="批注文字"/>
    <w:basedOn w:val="708"/>
    <w:next w:val="738"/>
    <w:link w:val="739"/>
    <w:qFormat/>
    <w:pPr>
      <w:jc w:val="left"/>
    </w:pPr>
  </w:style>
  <w:style w:type="character" w:styleId="739">
    <w:name w:val="批注文字 Char"/>
    <w:next w:val="739"/>
    <w:link w:val="738"/>
    <w:rPr>
      <w:sz w:val="21"/>
      <w:szCs w:val="24"/>
    </w:rPr>
  </w:style>
  <w:style w:type="paragraph" w:styleId="740">
    <w:name w:val="正文文本 3"/>
    <w:basedOn w:val="708"/>
    <w:next w:val="740"/>
    <w:link w:val="708"/>
    <w:qFormat/>
    <w:pPr>
      <w:jc w:val="center"/>
    </w:pPr>
    <w:rPr>
      <w:rFonts w:eastAsia="黑体"/>
      <w:sz w:val="72"/>
    </w:rPr>
  </w:style>
  <w:style w:type="paragraph" w:styleId="741">
    <w:name w:val="正文文本"/>
    <w:basedOn w:val="708"/>
    <w:next w:val="741"/>
    <w:link w:val="742"/>
    <w:qFormat/>
    <w:pPr>
      <w:jc w:val="center"/>
    </w:pPr>
    <w:rPr>
      <w:rFonts w:eastAsia="仿宋_GB2312"/>
      <w:sz w:val="28"/>
    </w:rPr>
  </w:style>
  <w:style w:type="character" w:styleId="742">
    <w:name w:val="正文文本 Char"/>
    <w:next w:val="742"/>
    <w:link w:val="741"/>
    <w:qFormat/>
    <w:rPr>
      <w:rFonts w:eastAsia="仿宋_GB2312"/>
      <w:sz w:val="28"/>
      <w:szCs w:val="24"/>
    </w:rPr>
  </w:style>
  <w:style w:type="paragraph" w:styleId="743">
    <w:name w:val="正文文本缩进"/>
    <w:basedOn w:val="708"/>
    <w:next w:val="743"/>
    <w:link w:val="744"/>
    <w:qFormat/>
    <w:pPr>
      <w:ind w:left="420"/>
      <w:spacing w:after="120"/>
    </w:pPr>
  </w:style>
  <w:style w:type="character" w:styleId="744">
    <w:name w:val="正文文本缩进 Char"/>
    <w:next w:val="744"/>
    <w:link w:val="743"/>
    <w:qFormat/>
    <w:rPr>
      <w:sz w:val="21"/>
      <w:szCs w:val="24"/>
    </w:rPr>
  </w:style>
  <w:style w:type="paragraph" w:styleId="745">
    <w:name w:val="文本块"/>
    <w:basedOn w:val="708"/>
    <w:next w:val="745"/>
    <w:link w:val="708"/>
    <w:qFormat/>
    <w:pPr>
      <w:ind w:left="420" w:right="33"/>
      <w:jc w:val="left"/>
    </w:pPr>
    <w:rPr>
      <w:sz w:val="24"/>
      <w:szCs w:val="20"/>
    </w:rPr>
  </w:style>
  <w:style w:type="paragraph" w:styleId="746">
    <w:name w:val="索引 4"/>
    <w:basedOn w:val="708"/>
    <w:next w:val="708"/>
    <w:link w:val="708"/>
    <w:qFormat/>
    <w:pPr>
      <w:ind w:left="600"/>
    </w:pPr>
  </w:style>
  <w:style w:type="paragraph" w:styleId="747">
    <w:name w:val="目录 5"/>
    <w:basedOn w:val="708"/>
    <w:next w:val="708"/>
    <w:link w:val="708"/>
    <w:qFormat/>
    <w:pPr>
      <w:ind w:left="1680"/>
    </w:pPr>
  </w:style>
  <w:style w:type="paragraph" w:styleId="748">
    <w:name w:val="目录 3"/>
    <w:basedOn w:val="708"/>
    <w:next w:val="708"/>
    <w:link w:val="708"/>
    <w:uiPriority w:val="39"/>
    <w:qFormat/>
    <w:pPr>
      <w:ind w:left="840"/>
    </w:pPr>
  </w:style>
  <w:style w:type="paragraph" w:styleId="749">
    <w:name w:val="纯文本"/>
    <w:basedOn w:val="708"/>
    <w:next w:val="749"/>
    <w:link w:val="750"/>
    <w:qFormat/>
    <w:rPr>
      <w:rFonts w:ascii="宋体" w:hAnsi="Courier New"/>
      <w:szCs w:val="20"/>
    </w:rPr>
  </w:style>
  <w:style w:type="character" w:styleId="750">
    <w:name w:val="纯文本 Char"/>
    <w:next w:val="750"/>
    <w:link w:val="749"/>
    <w:qFormat/>
    <w:rPr>
      <w:rFonts w:ascii="宋体" w:hAnsi="Courier New" w:eastAsia="宋体"/>
      <w:sz w:val="21"/>
      <w:lang w:val="en-US" w:eastAsia="zh-CN" w:bidi="ar-SA"/>
    </w:rPr>
  </w:style>
  <w:style w:type="paragraph" w:styleId="751">
    <w:name w:val="列表项目符号 5"/>
    <w:basedOn w:val="708"/>
    <w:next w:val="751"/>
    <w:link w:val="708"/>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752">
    <w:name w:val="目录 8"/>
    <w:basedOn w:val="708"/>
    <w:next w:val="708"/>
    <w:link w:val="708"/>
    <w:qFormat/>
    <w:pPr>
      <w:ind w:left="2940"/>
    </w:pPr>
    <w:rPr>
      <w:rFonts w:ascii="Calibri" w:hAnsi="Calibri"/>
      <w:szCs w:val="22"/>
    </w:rPr>
  </w:style>
  <w:style w:type="paragraph" w:styleId="753">
    <w:name w:val="日期"/>
    <w:basedOn w:val="708"/>
    <w:next w:val="708"/>
    <w:link w:val="754"/>
    <w:qFormat/>
    <w:pPr>
      <w:ind w:left="100"/>
    </w:pPr>
    <w:rPr>
      <w:rFonts w:ascii="黑体" w:eastAsia="黑体"/>
      <w:sz w:val="72"/>
    </w:rPr>
  </w:style>
  <w:style w:type="character" w:styleId="754">
    <w:name w:val="日期 Char"/>
    <w:next w:val="754"/>
    <w:link w:val="753"/>
    <w:qFormat/>
    <w:rPr>
      <w:rFonts w:ascii="黑体" w:eastAsia="黑体"/>
      <w:sz w:val="72"/>
      <w:szCs w:val="24"/>
    </w:rPr>
  </w:style>
  <w:style w:type="paragraph" w:styleId="755">
    <w:name w:val="正文文本缩进 2"/>
    <w:basedOn w:val="708"/>
    <w:next w:val="755"/>
    <w:link w:val="708"/>
    <w:qFormat/>
    <w:pPr>
      <w:ind w:right="-2" w:firstLine="540"/>
      <w:tabs>
        <w:tab w:val="left" w:pos="9741" w:leader="none"/>
      </w:tabs>
    </w:pPr>
    <w:rPr>
      <w:rFonts w:eastAsia="仿宋_GB2312"/>
      <w:sz w:val="28"/>
    </w:rPr>
  </w:style>
  <w:style w:type="paragraph" w:styleId="756">
    <w:name w:val="批注框文本"/>
    <w:basedOn w:val="708"/>
    <w:next w:val="756"/>
    <w:link w:val="757"/>
    <w:qFormat/>
    <w:rPr>
      <w:sz w:val="18"/>
      <w:szCs w:val="18"/>
    </w:rPr>
  </w:style>
  <w:style w:type="character" w:styleId="757">
    <w:name w:val="批注框文本 Char"/>
    <w:next w:val="757"/>
    <w:link w:val="756"/>
    <w:qFormat/>
    <w:rPr>
      <w:sz w:val="18"/>
      <w:szCs w:val="18"/>
    </w:rPr>
  </w:style>
  <w:style w:type="paragraph" w:styleId="758">
    <w:name w:val="页脚"/>
    <w:basedOn w:val="708"/>
    <w:next w:val="758"/>
    <w:link w:val="759"/>
    <w:uiPriority w:val="99"/>
    <w:qFormat/>
    <w:pPr>
      <w:jc w:val="left"/>
      <w:tabs>
        <w:tab w:val="center" w:pos="4153" w:leader="none"/>
        <w:tab w:val="right" w:pos="8306" w:leader="none"/>
      </w:tabs>
    </w:pPr>
    <w:rPr>
      <w:sz w:val="18"/>
      <w:szCs w:val="18"/>
    </w:rPr>
  </w:style>
  <w:style w:type="character" w:styleId="759">
    <w:name w:val="页脚 Char"/>
    <w:next w:val="759"/>
    <w:link w:val="758"/>
    <w:uiPriority w:val="99"/>
    <w:qFormat/>
    <w:rPr>
      <w:rFonts w:eastAsia="宋体"/>
      <w:sz w:val="18"/>
      <w:szCs w:val="18"/>
      <w:lang w:val="en-US" w:eastAsia="zh-CN" w:bidi="ar-SA"/>
    </w:rPr>
  </w:style>
  <w:style w:type="paragraph" w:styleId="760">
    <w:name w:val="寄信人地址"/>
    <w:basedOn w:val="708"/>
    <w:next w:val="760"/>
    <w:link w:val="708"/>
    <w:unhideWhenUsed/>
    <w:qFormat/>
    <w:rPr>
      <w:rFonts w:ascii="Arial" w:hAnsi="Arial"/>
    </w:rPr>
  </w:style>
  <w:style w:type="paragraph" w:styleId="761">
    <w:name w:val="页眉"/>
    <w:basedOn w:val="708"/>
    <w:next w:val="761"/>
    <w:link w:val="762"/>
    <w:qFormat/>
    <w:pPr>
      <w:jc w:val="center"/>
      <w:tabs>
        <w:tab w:val="center" w:pos="4153" w:leader="none"/>
        <w:tab w:val="right" w:pos="8306" w:leader="none"/>
      </w:tabs>
      <w:pBdr>
        <w:bottom w:val="single" w:color="000000" w:sz="6" w:space="1"/>
      </w:pBdr>
    </w:pPr>
    <w:rPr>
      <w:sz w:val="18"/>
      <w:szCs w:val="18"/>
    </w:rPr>
  </w:style>
  <w:style w:type="character" w:styleId="762">
    <w:name w:val="页眉 Char"/>
    <w:next w:val="762"/>
    <w:link w:val="761"/>
    <w:qFormat/>
    <w:rPr>
      <w:rFonts w:eastAsia="宋体"/>
      <w:sz w:val="18"/>
      <w:szCs w:val="18"/>
      <w:lang w:val="en-US" w:eastAsia="zh-CN" w:bidi="ar-SA"/>
    </w:rPr>
  </w:style>
  <w:style w:type="paragraph" w:styleId="763">
    <w:name w:val="目录 1"/>
    <w:basedOn w:val="708"/>
    <w:next w:val="708"/>
    <w:link w:val="708"/>
    <w:uiPriority w:val="39"/>
    <w:qFormat/>
  </w:style>
  <w:style w:type="paragraph" w:styleId="764">
    <w:name w:val="目录 4"/>
    <w:basedOn w:val="708"/>
    <w:next w:val="708"/>
    <w:link w:val="708"/>
    <w:qFormat/>
    <w:pPr>
      <w:ind w:left="1260"/>
    </w:pPr>
  </w:style>
  <w:style w:type="paragraph" w:styleId="765">
    <w:name w:val="副标题"/>
    <w:basedOn w:val="708"/>
    <w:next w:val="708"/>
    <w:link w:val="766"/>
    <w:qFormat/>
    <w:pPr>
      <w:jc w:val="center"/>
      <w:spacing w:before="240" w:after="60" w:line="312" w:lineRule="auto"/>
      <w:outlineLvl w:val="1"/>
    </w:pPr>
    <w:rPr>
      <w:rFonts w:ascii="Cambria" w:hAnsi="Cambria"/>
      <w:b/>
      <w:bCs/>
      <w:sz w:val="32"/>
      <w:szCs w:val="32"/>
    </w:rPr>
  </w:style>
  <w:style w:type="character" w:styleId="766">
    <w:name w:val="副标题 Char"/>
    <w:next w:val="766"/>
    <w:link w:val="765"/>
    <w:qFormat/>
    <w:rPr>
      <w:rFonts w:ascii="Cambria" w:hAnsi="Cambria"/>
      <w:b/>
      <w:bCs/>
      <w:sz w:val="32"/>
      <w:szCs w:val="32"/>
    </w:rPr>
  </w:style>
  <w:style w:type="paragraph" w:styleId="767">
    <w:name w:val="列表"/>
    <w:basedOn w:val="708"/>
    <w:next w:val="767"/>
    <w:link w:val="708"/>
    <w:uiPriority w:val="99"/>
    <w:unhideWhenUsed/>
    <w:qFormat/>
    <w:pPr>
      <w:contextualSpacing/>
      <w:ind w:left="200" w:hanging="200"/>
    </w:pPr>
  </w:style>
  <w:style w:type="paragraph" w:styleId="768">
    <w:name w:val="脚注文本"/>
    <w:basedOn w:val="708"/>
    <w:next w:val="768"/>
    <w:link w:val="769"/>
    <w:qFormat/>
    <w:pPr>
      <w:jc w:val="left"/>
    </w:pPr>
    <w:rPr>
      <w:sz w:val="18"/>
      <w:szCs w:val="18"/>
    </w:rPr>
  </w:style>
  <w:style w:type="character" w:styleId="769">
    <w:name w:val="脚注文本 Char"/>
    <w:next w:val="769"/>
    <w:link w:val="768"/>
    <w:qFormat/>
    <w:rPr>
      <w:sz w:val="18"/>
      <w:szCs w:val="18"/>
    </w:rPr>
  </w:style>
  <w:style w:type="paragraph" w:styleId="770">
    <w:name w:val="目录 6"/>
    <w:basedOn w:val="708"/>
    <w:next w:val="708"/>
    <w:link w:val="708"/>
    <w:qFormat/>
    <w:pPr>
      <w:ind w:left="2100"/>
    </w:pPr>
    <w:rPr>
      <w:rFonts w:ascii="Calibri" w:hAnsi="Calibri"/>
      <w:szCs w:val="22"/>
    </w:rPr>
  </w:style>
  <w:style w:type="paragraph" w:styleId="771">
    <w:name w:val="正文文本缩进 3"/>
    <w:basedOn w:val="708"/>
    <w:next w:val="771"/>
    <w:link w:val="708"/>
    <w:uiPriority w:val="99"/>
    <w:qFormat/>
    <w:pPr>
      <w:ind w:firstLine="435"/>
    </w:pPr>
    <w:rPr>
      <w:rFonts w:ascii="仿宋_GB2312" w:hAnsi="宋体" w:eastAsia="仿宋_GB2312"/>
      <w:sz w:val="28"/>
    </w:rPr>
  </w:style>
  <w:style w:type="paragraph" w:styleId="772">
    <w:name w:val="目录 2"/>
    <w:basedOn w:val="708"/>
    <w:next w:val="708"/>
    <w:link w:val="708"/>
    <w:uiPriority w:val="39"/>
    <w:qFormat/>
    <w:pPr>
      <w:ind w:left="420"/>
    </w:pPr>
  </w:style>
  <w:style w:type="paragraph" w:styleId="773">
    <w:name w:val="目录 9"/>
    <w:basedOn w:val="708"/>
    <w:next w:val="708"/>
    <w:link w:val="708"/>
    <w:qFormat/>
    <w:pPr>
      <w:ind w:left="3360"/>
    </w:pPr>
    <w:rPr>
      <w:rFonts w:ascii="Calibri" w:hAnsi="Calibri"/>
      <w:szCs w:val="22"/>
    </w:rPr>
  </w:style>
  <w:style w:type="paragraph" w:styleId="774">
    <w:name w:val="正文文本 2"/>
    <w:basedOn w:val="708"/>
    <w:next w:val="774"/>
    <w:link w:val="708"/>
    <w:uiPriority w:val="99"/>
    <w:rPr>
      <w:rFonts w:ascii="仿宋_GB2312" w:eastAsia="仿宋_GB2312"/>
      <w:sz w:val="28"/>
    </w:rPr>
  </w:style>
  <w:style w:type="paragraph" w:styleId="775">
    <w:name w:val="普通(网站)"/>
    <w:basedOn w:val="708"/>
    <w:next w:val="775"/>
    <w:link w:val="708"/>
    <w:qFormat/>
    <w:pPr>
      <w:jc w:val="left"/>
      <w:spacing w:before="100" w:beforeAutospacing="1" w:after="100" w:afterAutospacing="1"/>
      <w:widowControl/>
    </w:pPr>
    <w:rPr>
      <w:rFonts w:ascii="宋体" w:hAnsi="Calibri" w:cs="宋体"/>
      <w:sz w:val="24"/>
    </w:rPr>
  </w:style>
  <w:style w:type="paragraph" w:styleId="776">
    <w:name w:val="标题"/>
    <w:basedOn w:val="708"/>
    <w:next w:val="708"/>
    <w:link w:val="777"/>
    <w:qFormat/>
    <w:pPr>
      <w:jc w:val="center"/>
      <w:spacing w:before="240" w:after="60" w:line="360" w:lineRule="auto"/>
      <w:outlineLvl w:val="0"/>
    </w:pPr>
    <w:rPr>
      <w:rFonts w:ascii="Cambria" w:hAnsi="Cambria"/>
      <w:b/>
      <w:bCs/>
      <w:sz w:val="32"/>
      <w:szCs w:val="32"/>
    </w:rPr>
  </w:style>
  <w:style w:type="character" w:styleId="777">
    <w:name w:val="标题 Char"/>
    <w:next w:val="777"/>
    <w:link w:val="776"/>
    <w:qFormat/>
    <w:rPr>
      <w:rFonts w:ascii="Cambria" w:hAnsi="Cambria"/>
      <w:b/>
      <w:bCs/>
      <w:sz w:val="32"/>
      <w:szCs w:val="32"/>
      <w:lang w:bidi="ar-SA"/>
    </w:rPr>
  </w:style>
  <w:style w:type="paragraph" w:styleId="778">
    <w:name w:val="批注主题"/>
    <w:basedOn w:val="738"/>
    <w:next w:val="738"/>
    <w:link w:val="779"/>
    <w:qFormat/>
    <w:rPr>
      <w:b/>
      <w:bCs/>
    </w:rPr>
  </w:style>
  <w:style w:type="character" w:styleId="779">
    <w:name w:val="批注主题 Char"/>
    <w:next w:val="779"/>
    <w:link w:val="778"/>
    <w:qFormat/>
    <w:rPr>
      <w:b/>
      <w:bCs/>
      <w:sz w:val="21"/>
      <w:szCs w:val="24"/>
    </w:rPr>
  </w:style>
  <w:style w:type="paragraph" w:styleId="780">
    <w:name w:val="正文首行缩进"/>
    <w:basedOn w:val="741"/>
    <w:next w:val="780"/>
    <w:link w:val="781"/>
    <w:qFormat/>
    <w:pPr>
      <w:ind w:firstLine="420"/>
      <w:jc w:val="both"/>
      <w:spacing w:after="120"/>
    </w:pPr>
    <w:rPr>
      <w:sz w:val="21"/>
    </w:rPr>
  </w:style>
  <w:style w:type="character" w:styleId="781">
    <w:name w:val="正文首行缩进 Char"/>
    <w:next w:val="781"/>
    <w:link w:val="780"/>
    <w:rPr>
      <w:rFonts w:eastAsia="仿宋_GB2312"/>
      <w:sz w:val="21"/>
      <w:szCs w:val="24"/>
    </w:rPr>
  </w:style>
  <w:style w:type="paragraph" w:styleId="782">
    <w:name w:val="正文首行缩进 2"/>
    <w:basedOn w:val="743"/>
    <w:next w:val="782"/>
    <w:link w:val="783"/>
    <w:qFormat/>
    <w:pPr>
      <w:ind w:firstLine="420"/>
    </w:pPr>
  </w:style>
  <w:style w:type="character" w:styleId="783">
    <w:name w:val="正文首行缩进 2 Char"/>
    <w:next w:val="783"/>
    <w:link w:val="782"/>
  </w:style>
  <w:style w:type="table" w:styleId="784">
    <w:name w:val="网格型"/>
    <w:basedOn w:val="719"/>
    <w:next w:val="784"/>
    <w:link w:val="708"/>
    <w:unhideWhenUsed/>
    <w:qFormat/>
    <w:tblPr/>
  </w:style>
  <w:style w:type="character" w:styleId="785">
    <w:name w:val="要点"/>
    <w:next w:val="785"/>
    <w:link w:val="708"/>
    <w:qFormat/>
    <w:rPr>
      <w:b/>
      <w:bCs/>
    </w:rPr>
  </w:style>
  <w:style w:type="character" w:styleId="786">
    <w:name w:val="页码"/>
    <w:next w:val="786"/>
    <w:link w:val="708"/>
    <w:qFormat/>
  </w:style>
  <w:style w:type="character" w:styleId="787">
    <w:name w:val="已访问的超链接"/>
    <w:next w:val="787"/>
    <w:link w:val="708"/>
    <w:rPr>
      <w:color w:val="5c5c5c"/>
      <w:u w:val="none"/>
    </w:rPr>
  </w:style>
  <w:style w:type="character" w:styleId="788">
    <w:name w:val="强调"/>
    <w:next w:val="788"/>
    <w:link w:val="708"/>
    <w:qFormat/>
    <w:rPr>
      <w:i/>
      <w:iCs/>
    </w:rPr>
  </w:style>
  <w:style w:type="character" w:styleId="789">
    <w:name w:val="HTML 定义"/>
    <w:next w:val="789"/>
    <w:link w:val="708"/>
    <w:rPr>
      <w:i w:val="0"/>
      <w:iCs w:val="0"/>
    </w:rPr>
  </w:style>
  <w:style w:type="character" w:styleId="790">
    <w:name w:val="HTML 打字机"/>
    <w:next w:val="790"/>
    <w:link w:val="708"/>
    <w:rPr>
      <w:rFonts w:ascii="monospace" w:hAnsi="monospace" w:eastAsia="monospace" w:cs="monospace"/>
      <w:sz w:val="20"/>
    </w:rPr>
  </w:style>
  <w:style w:type="character" w:styleId="791">
    <w:name w:val="HTML 缩写"/>
    <w:next w:val="791"/>
    <w:link w:val="708"/>
  </w:style>
  <w:style w:type="character" w:styleId="792">
    <w:name w:val="HTML 变量"/>
    <w:next w:val="792"/>
    <w:link w:val="708"/>
    <w:rPr>
      <w:i w:val="0"/>
      <w:iCs w:val="0"/>
    </w:rPr>
  </w:style>
  <w:style w:type="character" w:styleId="793">
    <w:name w:val="超链接"/>
    <w:next w:val="793"/>
    <w:link w:val="708"/>
    <w:uiPriority w:val="99"/>
    <w:qFormat/>
    <w:rPr>
      <w:color w:val="5c5c5c"/>
      <w:u w:val="none"/>
    </w:rPr>
  </w:style>
  <w:style w:type="character" w:styleId="794">
    <w:name w:val="HTML 代码"/>
    <w:next w:val="794"/>
    <w:link w:val="708"/>
    <w:unhideWhenUsed/>
    <w:qFormat/>
    <w:rPr>
      <w:rFonts w:ascii="Courier New" w:hAnsi="Courier New"/>
      <w:sz w:val="20"/>
    </w:rPr>
  </w:style>
  <w:style w:type="character" w:styleId="795">
    <w:name w:val="批注引用"/>
    <w:next w:val="795"/>
    <w:link w:val="708"/>
    <w:qFormat/>
    <w:rPr>
      <w:sz w:val="21"/>
      <w:szCs w:val="21"/>
    </w:rPr>
  </w:style>
  <w:style w:type="character" w:styleId="796">
    <w:name w:val="HTML 引文"/>
    <w:next w:val="796"/>
    <w:link w:val="708"/>
    <w:rPr>
      <w:i w:val="0"/>
      <w:iCs w:val="0"/>
    </w:rPr>
  </w:style>
  <w:style w:type="character" w:styleId="797">
    <w:name w:val="脚注引用"/>
    <w:next w:val="797"/>
    <w:link w:val="708"/>
    <w:qFormat/>
    <w:rPr>
      <w:vertAlign w:val="superscript"/>
    </w:rPr>
  </w:style>
  <w:style w:type="character" w:styleId="798">
    <w:name w:val="HTML 键盘"/>
    <w:next w:val="798"/>
    <w:link w:val="708"/>
    <w:rPr>
      <w:rFonts w:ascii="monospace" w:hAnsi="monospace" w:eastAsia="monospace" w:cs="monospace"/>
      <w:sz w:val="20"/>
    </w:rPr>
  </w:style>
  <w:style w:type="character" w:styleId="799">
    <w:name w:val="HTML 样本"/>
    <w:next w:val="799"/>
    <w:link w:val="708"/>
    <w:rPr>
      <w:rFonts w:ascii="monospace" w:hAnsi="monospace" w:eastAsia="monospace" w:cs="monospace"/>
    </w:rPr>
  </w:style>
  <w:style w:type="paragraph" w:styleId="800">
    <w:name w:val="标题 211"/>
    <w:next w:val="708"/>
    <w:link w:val="708"/>
    <w:qFormat/>
    <w:pPr>
      <w:jc w:val="both"/>
      <w:keepLines/>
      <w:keepNext/>
      <w:spacing w:before="260" w:after="260" w:line="413" w:lineRule="auto"/>
      <w:widowControl w:val="off"/>
      <w:outlineLvl w:val="1"/>
    </w:pPr>
    <w:rPr>
      <w:rFonts w:ascii="Arial" w:hAnsi="Arial" w:eastAsia="黑体"/>
      <w:b/>
      <w:sz w:val="32"/>
      <w:lang w:val="en-US" w:eastAsia="zh-CN" w:bidi="ar-SA"/>
    </w:rPr>
  </w:style>
  <w:style w:type="paragraph" w:styleId="801">
    <w:name w:val="xl62"/>
    <w:basedOn w:val="708"/>
    <w:next w:val="801"/>
    <w:link w:val="708"/>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2">
    <w:name w:val="xl50"/>
    <w:basedOn w:val="708"/>
    <w:next w:val="802"/>
    <w:link w:val="708"/>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3">
    <w:name w:val="xl59"/>
    <w:basedOn w:val="708"/>
    <w:next w:val="803"/>
    <w:link w:val="708"/>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4">
    <w:name w:val="xl45"/>
    <w:basedOn w:val="708"/>
    <w:next w:val="804"/>
    <w:link w:val="708"/>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05">
    <w:name w:val="xl42"/>
    <w:basedOn w:val="708"/>
    <w:next w:val="80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06">
    <w:name w:val="xl46"/>
    <w:basedOn w:val="708"/>
    <w:next w:val="806"/>
    <w:link w:val="708"/>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07">
    <w:name w:val="xl33"/>
    <w:basedOn w:val="708"/>
    <w:next w:val="807"/>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8">
    <w:name w:val="font13"/>
    <w:basedOn w:val="708"/>
    <w:next w:val="808"/>
    <w:link w:val="708"/>
    <w:pPr>
      <w:jc w:val="left"/>
      <w:spacing w:before="100" w:beforeAutospacing="1" w:after="100" w:afterAutospacing="1"/>
      <w:widowControl/>
    </w:pPr>
    <w:rPr>
      <w:rFonts w:eastAsia="Arial Unicode MS"/>
      <w:b/>
      <w:bCs/>
      <w:sz w:val="18"/>
      <w:szCs w:val="18"/>
    </w:rPr>
  </w:style>
  <w:style w:type="paragraph" w:styleId="809">
    <w:name w:val="一级缩进"/>
    <w:next w:val="809"/>
    <w:link w:val="708"/>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810">
    <w:name w:val="xl28"/>
    <w:basedOn w:val="708"/>
    <w:next w:val="810"/>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1">
    <w:name w:val="xl86"/>
    <w:basedOn w:val="708"/>
    <w:next w:val="811"/>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2">
    <w:name w:val="xl69"/>
    <w:basedOn w:val="708"/>
    <w:next w:val="812"/>
    <w:link w:val="7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3">
    <w:name w:val="xl32"/>
    <w:basedOn w:val="708"/>
    <w:next w:val="813"/>
    <w:link w:val="7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4">
    <w:name w:val="font12"/>
    <w:basedOn w:val="708"/>
    <w:next w:val="814"/>
    <w:link w:val="708"/>
    <w:qFormat/>
    <w:pPr>
      <w:jc w:val="left"/>
      <w:spacing w:before="100" w:beforeAutospacing="1" w:after="100" w:afterAutospacing="1"/>
      <w:widowControl/>
    </w:pPr>
    <w:rPr>
      <w:rFonts w:eastAsia="Arial Unicode MS"/>
      <w:color w:val="333333"/>
      <w:sz w:val="18"/>
      <w:szCs w:val="18"/>
    </w:rPr>
  </w:style>
  <w:style w:type="paragraph" w:styleId="815">
    <w:name w:val="标题6"/>
    <w:basedOn w:val="714"/>
    <w:next w:val="708"/>
    <w:link w:val="708"/>
    <w:qFormat/>
    <w:pPr>
      <w:numPr>
        <w:ilvl w:val="0"/>
        <w:numId w:val="0"/>
      </w:numPr>
      <w:spacing w:before="0" w:after="0"/>
    </w:pPr>
    <w:rPr>
      <w:rFonts w:ascii="楷体" w:hAnsi="楷体" w:eastAsia="楷体"/>
    </w:rPr>
  </w:style>
  <w:style w:type="paragraph" w:styleId="816">
    <w:name w:val="xl44"/>
    <w:basedOn w:val="708"/>
    <w:next w:val="816"/>
    <w:link w:val="708"/>
    <w:qFormat/>
    <w:pPr>
      <w:jc w:val="right"/>
      <w:spacing w:before="100" w:beforeAutospacing="1" w:after="100" w:afterAutospacing="1"/>
      <w:widowControl/>
    </w:pPr>
    <w:rPr>
      <w:rFonts w:ascii="Arial Unicode MS" w:hAnsi="Arial Unicode MS" w:eastAsia="Arial Unicode MS"/>
      <w:sz w:val="24"/>
    </w:rPr>
  </w:style>
  <w:style w:type="paragraph" w:styleId="817">
    <w:name w:val="xl77"/>
    <w:basedOn w:val="708"/>
    <w:next w:val="817"/>
    <w:link w:val="7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18">
    <w:name w:val="xl74"/>
    <w:basedOn w:val="708"/>
    <w:next w:val="818"/>
    <w:link w:val="708"/>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9">
    <w:name w:val="xl79"/>
    <w:basedOn w:val="708"/>
    <w:next w:val="819"/>
    <w:link w:val="708"/>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20">
    <w:name w:val="xl72"/>
    <w:basedOn w:val="708"/>
    <w:next w:val="820"/>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1">
    <w:name w:val="font8"/>
    <w:basedOn w:val="708"/>
    <w:next w:val="821"/>
    <w:link w:val="708"/>
    <w:qFormat/>
    <w:pPr>
      <w:jc w:val="left"/>
      <w:spacing w:before="100" w:beforeAutospacing="1" w:after="100" w:afterAutospacing="1"/>
      <w:widowControl/>
    </w:pPr>
    <w:rPr>
      <w:rFonts w:eastAsia="Arial Unicode MS"/>
      <w:sz w:val="18"/>
      <w:szCs w:val="18"/>
    </w:rPr>
  </w:style>
  <w:style w:type="paragraph" w:styleId="822">
    <w:name w:val="xl70"/>
    <w:basedOn w:val="708"/>
    <w:next w:val="822"/>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23">
    <w:name w:val="xl63"/>
    <w:basedOn w:val="708"/>
    <w:next w:val="823"/>
    <w:link w:val="708"/>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24">
    <w:name w:val="font11"/>
    <w:basedOn w:val="708"/>
    <w:next w:val="824"/>
    <w:link w:val="708"/>
    <w:pPr>
      <w:jc w:val="left"/>
      <w:spacing w:before="100" w:beforeAutospacing="1" w:after="100" w:afterAutospacing="1"/>
      <w:widowControl/>
    </w:pPr>
    <w:rPr>
      <w:rFonts w:hint="eastAsia" w:ascii="宋体" w:hAnsi="宋体"/>
      <w:color w:val="333333"/>
      <w:sz w:val="18"/>
      <w:szCs w:val="18"/>
    </w:rPr>
  </w:style>
  <w:style w:type="paragraph" w:styleId="825">
    <w:name w:val="xl76"/>
    <w:basedOn w:val="708"/>
    <w:next w:val="825"/>
    <w:link w:val="708"/>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26">
    <w:name w:val="xl75"/>
    <w:basedOn w:val="708"/>
    <w:next w:val="826"/>
    <w:link w:val="708"/>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27">
    <w:name w:val="xl65"/>
    <w:basedOn w:val="708"/>
    <w:next w:val="827"/>
    <w:link w:val="708"/>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28">
    <w:name w:val="默认段落字体 Para Char Char Char Char Char Char Char Char Char1 Char Char Char Char Char Char Char"/>
    <w:basedOn w:val="735"/>
    <w:next w:val="828"/>
    <w:link w:val="708"/>
    <w:qFormat/>
    <w:rPr>
      <w:rFonts w:ascii="Tahoma" w:hAnsi="Tahoma"/>
      <w:sz w:val="24"/>
    </w:rPr>
  </w:style>
  <w:style w:type="paragraph" w:styleId="829">
    <w:name w:val="font6"/>
    <w:basedOn w:val="708"/>
    <w:next w:val="829"/>
    <w:link w:val="708"/>
    <w:qFormat/>
    <w:pPr>
      <w:jc w:val="left"/>
      <w:spacing w:before="100" w:beforeAutospacing="1" w:after="100" w:afterAutospacing="1"/>
      <w:widowControl/>
    </w:pPr>
    <w:rPr>
      <w:rFonts w:eastAsia="Arial Unicode MS"/>
      <w:sz w:val="18"/>
      <w:szCs w:val="18"/>
    </w:rPr>
  </w:style>
  <w:style w:type="paragraph" w:styleId="830">
    <w:name w:val="xl61"/>
    <w:basedOn w:val="708"/>
    <w:next w:val="830"/>
    <w:link w:val="708"/>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31">
    <w:name w:val="xl66"/>
    <w:basedOn w:val="708"/>
    <w:next w:val="831"/>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2">
    <w:name w:val="xl82"/>
    <w:basedOn w:val="708"/>
    <w:next w:val="832"/>
    <w:link w:val="70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33">
    <w:name w:val="xl52"/>
    <w:basedOn w:val="708"/>
    <w:next w:val="833"/>
    <w:link w:val="708"/>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34">
    <w:name w:val="font10"/>
    <w:basedOn w:val="708"/>
    <w:next w:val="834"/>
    <w:link w:val="708"/>
    <w:pPr>
      <w:jc w:val="left"/>
      <w:spacing w:before="100" w:beforeAutospacing="1" w:after="100" w:afterAutospacing="1"/>
      <w:widowControl/>
    </w:pPr>
    <w:rPr>
      <w:rFonts w:eastAsia="Arial Unicode MS"/>
      <w:sz w:val="18"/>
      <w:szCs w:val="18"/>
    </w:rPr>
  </w:style>
  <w:style w:type="paragraph" w:styleId="835">
    <w:name w:val="xl56"/>
    <w:basedOn w:val="708"/>
    <w:next w:val="835"/>
    <w:link w:val="708"/>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6">
    <w:name w:val="样式 小四 行距: 1.5 倍行距"/>
    <w:basedOn w:val="708"/>
    <w:next w:val="836"/>
    <w:link w:val="708"/>
    <w:qFormat/>
    <w:pPr>
      <w:ind w:firstLine="480"/>
      <w:spacing w:line="360" w:lineRule="auto"/>
    </w:pPr>
    <w:rPr>
      <w:szCs w:val="20"/>
    </w:rPr>
  </w:style>
  <w:style w:type="paragraph" w:styleId="837">
    <w:name w:val="xl57"/>
    <w:basedOn w:val="708"/>
    <w:next w:val="837"/>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38">
    <w:name w:val="标书正文格式"/>
    <w:next w:val="838"/>
    <w:link w:val="708"/>
    <w:pPr>
      <w:ind w:firstLine="480"/>
      <w:jc w:val="both"/>
      <w:spacing w:line="360" w:lineRule="auto"/>
    </w:pPr>
    <w:rPr>
      <w:rFonts w:ascii="宋体" w:hAnsi="宋体"/>
      <w:sz w:val="24"/>
      <w:szCs w:val="24"/>
      <w:lang w:val="en-US" w:eastAsia="zh-CN" w:bidi="ar-SA"/>
    </w:rPr>
  </w:style>
  <w:style w:type="paragraph" w:styleId="839">
    <w:name w:val="font7"/>
    <w:basedOn w:val="708"/>
    <w:next w:val="839"/>
    <w:link w:val="708"/>
    <w:qFormat/>
    <w:pPr>
      <w:jc w:val="left"/>
      <w:spacing w:before="100" w:beforeAutospacing="1" w:after="100" w:afterAutospacing="1"/>
      <w:widowControl/>
    </w:pPr>
    <w:rPr>
      <w:rFonts w:eastAsia="Arial Unicode MS"/>
      <w:sz w:val="18"/>
      <w:szCs w:val="18"/>
    </w:rPr>
  </w:style>
  <w:style w:type="paragraph" w:styleId="840">
    <w:name w:val="xl73"/>
    <w:basedOn w:val="708"/>
    <w:next w:val="840"/>
    <w:link w:val="708"/>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1">
    <w:name w:val="xl68"/>
    <w:basedOn w:val="708"/>
    <w:next w:val="841"/>
    <w:link w:val="708"/>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2">
    <w:name w:val="xl37"/>
    <w:basedOn w:val="708"/>
    <w:next w:val="842"/>
    <w:link w:val="708"/>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43">
    <w:name w:val="xl48"/>
    <w:basedOn w:val="708"/>
    <w:next w:val="843"/>
    <w:link w:val="708"/>
    <w:pPr>
      <w:jc w:val="center"/>
      <w:spacing w:before="100" w:beforeAutospacing="1" w:after="100" w:afterAutospacing="1"/>
      <w:widowControl/>
    </w:pPr>
    <w:rPr>
      <w:rFonts w:ascii="Arial Unicode MS" w:hAnsi="Arial Unicode MS" w:eastAsia="Arial Unicode MS"/>
      <w:sz w:val="28"/>
      <w:szCs w:val="28"/>
    </w:rPr>
  </w:style>
  <w:style w:type="paragraph" w:styleId="844">
    <w:name w:val="xl51"/>
    <w:basedOn w:val="708"/>
    <w:next w:val="844"/>
    <w:link w:val="708"/>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45">
    <w:name w:val="xl53"/>
    <w:basedOn w:val="708"/>
    <w:next w:val="845"/>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46">
    <w:name w:val="xl78"/>
    <w:basedOn w:val="708"/>
    <w:next w:val="846"/>
    <w:link w:val="70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47">
    <w:name w:val="xl83"/>
    <w:basedOn w:val="708"/>
    <w:next w:val="847"/>
    <w:link w:val="7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8">
    <w:name w:val="xl41"/>
    <w:basedOn w:val="708"/>
    <w:next w:val="848"/>
    <w:link w:val="70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9">
    <w:name w:val="xl36"/>
    <w:basedOn w:val="708"/>
    <w:next w:val="849"/>
    <w:link w:val="708"/>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50">
    <w:name w:val="font5"/>
    <w:basedOn w:val="708"/>
    <w:next w:val="850"/>
    <w:link w:val="708"/>
    <w:qFormat/>
    <w:pPr>
      <w:jc w:val="left"/>
      <w:spacing w:before="100" w:beforeAutospacing="1" w:after="100" w:afterAutospacing="1"/>
      <w:widowControl/>
    </w:pPr>
    <w:rPr>
      <w:rFonts w:hint="eastAsia" w:ascii="宋体" w:hAnsi="宋体"/>
      <w:sz w:val="18"/>
      <w:szCs w:val="18"/>
    </w:rPr>
  </w:style>
  <w:style w:type="paragraph" w:styleId="851">
    <w:name w:val="xl55"/>
    <w:basedOn w:val="708"/>
    <w:next w:val="851"/>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52">
    <w:name w:val="xl67"/>
    <w:basedOn w:val="708"/>
    <w:next w:val="852"/>
    <w:link w:val="708"/>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53">
    <w:name w:val="xl64"/>
    <w:basedOn w:val="708"/>
    <w:next w:val="853"/>
    <w:link w:val="708"/>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54">
    <w:name w:val="xl38"/>
    <w:basedOn w:val="708"/>
    <w:next w:val="854"/>
    <w:link w:val="7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55">
    <w:name w:val="xl71"/>
    <w:basedOn w:val="708"/>
    <w:next w:val="855"/>
    <w:link w:val="708"/>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56">
    <w:name w:val="无间隔"/>
    <w:next w:val="856"/>
    <w:link w:val="708"/>
    <w:qFormat/>
    <w:pPr>
      <w:jc w:val="both"/>
      <w:widowControl w:val="off"/>
    </w:pPr>
    <w:rPr>
      <w:sz w:val="21"/>
      <w:szCs w:val="24"/>
      <w:lang w:val="en-US" w:eastAsia="zh-CN" w:bidi="ar-SA"/>
    </w:rPr>
  </w:style>
  <w:style w:type="paragraph" w:styleId="857">
    <w:name w:val="xl80"/>
    <w:basedOn w:val="708"/>
    <w:next w:val="857"/>
    <w:link w:val="708"/>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58">
    <w:name w:val="xl85"/>
    <w:basedOn w:val="708"/>
    <w:next w:val="858"/>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59">
    <w:name w:val="_"/>
    <w:basedOn w:val="708"/>
    <w:next w:val="859"/>
    <w:link w:val="708"/>
    <w:pPr>
      <w:ind w:left="480"/>
      <w:spacing w:line="360" w:lineRule="auto"/>
    </w:pPr>
    <w:rPr>
      <w:sz w:val="24"/>
      <w:szCs w:val="20"/>
    </w:rPr>
  </w:style>
  <w:style w:type="paragraph" w:styleId="860">
    <w:name w:val=" Char Char Char Char Char Char Char Char"/>
    <w:basedOn w:val="708"/>
    <w:next w:val="860"/>
    <w:link w:val="708"/>
    <w:pPr>
      <w:jc w:val="left"/>
      <w:spacing w:after="160" w:line="240" w:lineRule="exact"/>
      <w:widowControl/>
    </w:pPr>
    <w:rPr>
      <w:rFonts w:ascii="Verdana" w:hAnsi="Verdana"/>
      <w:sz w:val="20"/>
      <w:szCs w:val="20"/>
      <w:lang w:eastAsia="en-US"/>
    </w:rPr>
  </w:style>
  <w:style w:type="paragraph" w:styleId="861">
    <w:name w:val="xl31"/>
    <w:basedOn w:val="708"/>
    <w:next w:val="861"/>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62">
    <w:name w:val="xl54"/>
    <w:basedOn w:val="708"/>
    <w:next w:val="86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63">
    <w:name w:val=" Char"/>
    <w:basedOn w:val="735"/>
    <w:next w:val="863"/>
    <w:link w:val="708"/>
    <w:pPr>
      <w:spacing w:line="360" w:lineRule="auto"/>
    </w:pPr>
    <w:rPr>
      <w:rFonts w:ascii="Tahoma" w:hAnsi="Tahoma"/>
      <w:sz w:val="24"/>
    </w:rPr>
  </w:style>
  <w:style w:type="paragraph" w:styleId="864">
    <w:name w:val="xl35"/>
    <w:basedOn w:val="708"/>
    <w:next w:val="864"/>
    <w:link w:val="708"/>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65">
    <w:name w:val="xl58"/>
    <w:basedOn w:val="708"/>
    <w:next w:val="865"/>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66">
    <w:name w:val="xl30"/>
    <w:basedOn w:val="708"/>
    <w:next w:val="866"/>
    <w:link w:val="708"/>
    <w:qFormat/>
    <w:pPr>
      <w:jc w:val="left"/>
      <w:spacing w:before="100" w:beforeAutospacing="1" w:after="100" w:afterAutospacing="1"/>
      <w:widowControl/>
    </w:pPr>
    <w:rPr>
      <w:rFonts w:ascii="Arial Unicode MS" w:hAnsi="Arial Unicode MS" w:eastAsia="Arial Unicode MS"/>
      <w:sz w:val="18"/>
      <w:szCs w:val="18"/>
    </w:rPr>
  </w:style>
  <w:style w:type="paragraph" w:styleId="867">
    <w:name w:val="标题5"/>
    <w:basedOn w:val="713"/>
    <w:next w:val="708"/>
    <w:link w:val="868"/>
    <w:qFormat/>
    <w:pPr>
      <w:spacing w:before="0" w:after="0"/>
    </w:pPr>
    <w:rPr>
      <w:rFonts w:ascii="楷体" w:hAnsi="楷体" w:eastAsia="楷体"/>
    </w:rPr>
  </w:style>
  <w:style w:type="character" w:styleId="868">
    <w:name w:val="标题5 Char Char"/>
    <w:next w:val="868"/>
    <w:link w:val="867"/>
    <w:qFormat/>
    <w:rPr>
      <w:rFonts w:ascii="楷体" w:hAnsi="楷体" w:eastAsia="楷体"/>
      <w:b/>
      <w:bCs/>
      <w:sz w:val="28"/>
      <w:szCs w:val="28"/>
    </w:rPr>
  </w:style>
  <w:style w:type="paragraph" w:styleId="869">
    <w:name w:val="font9"/>
    <w:basedOn w:val="708"/>
    <w:next w:val="869"/>
    <w:link w:val="708"/>
    <w:qFormat/>
    <w:pPr>
      <w:jc w:val="left"/>
      <w:spacing w:before="100" w:beforeAutospacing="1" w:after="100" w:afterAutospacing="1"/>
      <w:widowControl/>
    </w:pPr>
    <w:rPr>
      <w:rFonts w:eastAsia="Arial Unicode MS"/>
      <w:b/>
      <w:bCs/>
      <w:color w:val="000000"/>
      <w:sz w:val="18"/>
      <w:szCs w:val="18"/>
    </w:rPr>
  </w:style>
  <w:style w:type="paragraph" w:styleId="870">
    <w:name w:val="xl39"/>
    <w:basedOn w:val="708"/>
    <w:next w:val="870"/>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1">
    <w:name w:val="Default"/>
    <w:next w:val="871"/>
    <w:link w:val="708"/>
    <w:uiPriority w:val="99"/>
    <w:qFormat/>
    <w:pPr>
      <w:widowControl w:val="off"/>
    </w:pPr>
    <w:rPr>
      <w:rFonts w:ascii="仿宋" w:eastAsia="仿宋" w:cs="仿宋"/>
      <w:color w:val="000000"/>
      <w:sz w:val="24"/>
      <w:szCs w:val="24"/>
      <w:lang w:val="en-US" w:eastAsia="zh-CN" w:bidi="ar-SA"/>
    </w:rPr>
  </w:style>
  <w:style w:type="paragraph" w:styleId="872">
    <w:name w:val=" Char Char Char Char Char Char Char Char Char Char Char Char Char"/>
    <w:basedOn w:val="708"/>
    <w:next w:val="872"/>
    <w:link w:val="708"/>
    <w:pPr>
      <w:jc w:val="left"/>
      <w:spacing w:after="160" w:line="240" w:lineRule="exact"/>
      <w:widowControl/>
    </w:pPr>
    <w:rPr>
      <w:rFonts w:ascii="Verdana" w:hAnsi="Verdana"/>
      <w:sz w:val="20"/>
      <w:szCs w:val="20"/>
      <w:lang w:eastAsia="en-US"/>
    </w:rPr>
  </w:style>
  <w:style w:type="paragraph" w:styleId="873">
    <w:name w:val="xl84"/>
    <w:basedOn w:val="708"/>
    <w:next w:val="873"/>
    <w:link w:val="7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4">
    <w:name w:val="xl34"/>
    <w:basedOn w:val="708"/>
    <w:next w:val="874"/>
    <w:link w:val="708"/>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75">
    <w:name w:val="xl29"/>
    <w:basedOn w:val="708"/>
    <w:next w:val="875"/>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6">
    <w:name w:val="xl40"/>
    <w:basedOn w:val="708"/>
    <w:next w:val="876"/>
    <w:link w:val="70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7">
    <w:name w:val="xl43"/>
    <w:basedOn w:val="708"/>
    <w:next w:val="877"/>
    <w:link w:val="708"/>
    <w:qFormat/>
    <w:pPr>
      <w:jc w:val="left"/>
      <w:spacing w:before="100" w:beforeAutospacing="1" w:after="100" w:afterAutospacing="1"/>
      <w:widowControl/>
    </w:pPr>
    <w:rPr>
      <w:rFonts w:ascii="Arial Unicode MS" w:hAnsi="Arial Unicode MS" w:eastAsia="Arial Unicode MS"/>
      <w:sz w:val="24"/>
    </w:rPr>
  </w:style>
  <w:style w:type="paragraph" w:styleId="878">
    <w:name w:val="xl47"/>
    <w:basedOn w:val="708"/>
    <w:next w:val="878"/>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79">
    <w:name w:val="xl49"/>
    <w:basedOn w:val="708"/>
    <w:next w:val="879"/>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0">
    <w:name w:val="Char Char Char Char"/>
    <w:basedOn w:val="735"/>
    <w:next w:val="880"/>
    <w:link w:val="708"/>
    <w:qFormat/>
    <w:pPr>
      <w:spacing w:line="360" w:lineRule="auto"/>
    </w:pPr>
    <w:rPr>
      <w:rFonts w:ascii="Tahoma" w:hAnsi="Tahoma"/>
      <w:sz w:val="24"/>
    </w:rPr>
  </w:style>
  <w:style w:type="paragraph" w:styleId="881">
    <w:name w:val="xl81"/>
    <w:basedOn w:val="708"/>
    <w:next w:val="881"/>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82">
    <w:name w:val="列出段落"/>
    <w:basedOn w:val="708"/>
    <w:next w:val="882"/>
    <w:link w:val="883"/>
    <w:qFormat/>
    <w:pPr>
      <w:ind w:firstLine="420"/>
    </w:pPr>
  </w:style>
  <w:style w:type="character" w:styleId="883">
    <w:name w:val="列出段落 Char"/>
    <w:next w:val="883"/>
    <w:link w:val="882"/>
    <w:qFormat/>
    <w:rPr>
      <w:rFonts w:eastAsia="宋体"/>
      <w:sz w:val="21"/>
      <w:szCs w:val="24"/>
      <w:lang w:val="en-US" w:eastAsia="zh-CN" w:bidi="ar-SA"/>
    </w:rPr>
  </w:style>
  <w:style w:type="paragraph" w:styleId="884">
    <w:name w:val="Char"/>
    <w:basedOn w:val="708"/>
    <w:next w:val="884"/>
    <w:link w:val="708"/>
    <w:qFormat/>
    <w:pPr>
      <w:tabs>
        <w:tab w:val="left" w:pos="360" w:leader="none"/>
      </w:tabs>
    </w:pPr>
    <w:rPr>
      <w:sz w:val="24"/>
    </w:rPr>
  </w:style>
  <w:style w:type="paragraph" w:styleId="885">
    <w:name w:val="xl60"/>
    <w:basedOn w:val="708"/>
    <w:next w:val="885"/>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86">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886"/>
    <w:link w:val="708"/>
    <w:qFormat/>
    <w:rPr>
      <w:rFonts w:ascii="宋体" w:hAnsi="Courier New" w:eastAsia="宋体"/>
      <w:sz w:val="21"/>
      <w:lang w:val="en-US" w:eastAsia="zh-CN" w:bidi="ar-SA"/>
    </w:rPr>
  </w:style>
  <w:style w:type="paragraph" w:styleId="887">
    <w:name w:val="普通正文"/>
    <w:basedOn w:val="708"/>
    <w:next w:val="887"/>
    <w:link w:val="708"/>
    <w:qFormat/>
    <w:pPr>
      <w:ind w:firstLine="480"/>
      <w:jc w:val="left"/>
      <w:spacing w:before="120" w:after="120" w:line="360" w:lineRule="auto"/>
    </w:pPr>
    <w:rPr>
      <w:rFonts w:ascii="Arial" w:hAnsi="Arial"/>
      <w:sz w:val="24"/>
    </w:rPr>
  </w:style>
  <w:style w:type="paragraph" w:styleId="888">
    <w:name w:val="默认段落字体 Para Char"/>
    <w:basedOn w:val="708"/>
    <w:next w:val="888"/>
    <w:link w:val="708"/>
    <w:qFormat/>
  </w:style>
  <w:style w:type="character" w:styleId="889">
    <w:name w:val="font51"/>
    <w:next w:val="889"/>
    <w:link w:val="708"/>
    <w:qFormat/>
    <w:rPr>
      <w:rFonts w:ascii="宋体" w:hAnsi="宋体" w:eastAsia="宋体" w:cs="宋体"/>
      <w:color w:val="000000"/>
      <w:sz w:val="22"/>
      <w:szCs w:val="22"/>
      <w:u w:val="none"/>
    </w:rPr>
  </w:style>
  <w:style w:type="character" w:styleId="890">
    <w:name w:val="font41"/>
    <w:next w:val="890"/>
    <w:link w:val="708"/>
    <w:qFormat/>
    <w:rPr>
      <w:rFonts w:ascii="宋体" w:hAnsi="宋体" w:eastAsia="宋体" w:cs="宋体"/>
      <w:color w:val="000000"/>
      <w:sz w:val="21"/>
      <w:szCs w:val="21"/>
      <w:u w:val="none"/>
    </w:rPr>
  </w:style>
  <w:style w:type="character" w:styleId="891">
    <w:name w:val="font91"/>
    <w:next w:val="891"/>
    <w:link w:val="708"/>
    <w:qFormat/>
    <w:rPr>
      <w:rFonts w:ascii="Times New Roman" w:hAnsi="Times New Roman" w:cs="Times New Roman"/>
      <w:i w:val="0"/>
      <w:color w:val="000000"/>
      <w:sz w:val="18"/>
      <w:szCs w:val="18"/>
      <w:u w:val="none"/>
    </w:rPr>
  </w:style>
  <w:style w:type="character" w:styleId="892">
    <w:name w:val="font81"/>
    <w:next w:val="892"/>
    <w:link w:val="708"/>
    <w:qFormat/>
    <w:rPr>
      <w:rFonts w:hint="eastAsia" w:ascii="宋体" w:hAnsi="宋体" w:eastAsia="宋体" w:cs="宋体"/>
      <w:i w:val="0"/>
      <w:color w:val="000000"/>
      <w:sz w:val="20"/>
      <w:szCs w:val="20"/>
      <w:u w:val="none"/>
    </w:rPr>
  </w:style>
  <w:style w:type="character" w:styleId="893">
    <w:name w:val="List Paragraph Char"/>
    <w:next w:val="893"/>
    <w:link w:val="894"/>
    <w:qFormat/>
    <w:rPr>
      <w:rFonts w:ascii="Calibri" w:hAnsi="Calibri"/>
      <w:lang w:bidi="ar-SA"/>
    </w:rPr>
  </w:style>
  <w:style w:type="paragraph" w:styleId="894">
    <w:name w:val="List Paragraph"/>
    <w:basedOn w:val="708"/>
    <w:next w:val="894"/>
    <w:link w:val="893"/>
    <w:qFormat/>
    <w:pPr>
      <w:ind w:firstLine="420"/>
    </w:pPr>
    <w:rPr>
      <w:rFonts w:ascii="Calibri" w:hAnsi="Calibri"/>
      <w:sz w:val="20"/>
      <w:szCs w:val="20"/>
    </w:rPr>
  </w:style>
  <w:style w:type="paragraph" w:styleId="895">
    <w:name w:val="_Style 2"/>
    <w:basedOn w:val="708"/>
    <w:next w:val="895"/>
    <w:link w:val="708"/>
    <w:qFormat/>
    <w:pPr>
      <w:ind w:firstLine="420"/>
      <w:jc w:val="left"/>
      <w:widowControl/>
    </w:pPr>
    <w:rPr>
      <w:rFonts w:ascii="宋体" w:hAnsi="宋体"/>
      <w:sz w:val="24"/>
    </w:rPr>
  </w:style>
  <w:style w:type="paragraph" w:styleId="896">
    <w:name w:val="列出段落1"/>
    <w:basedOn w:val="708"/>
    <w:next w:val="896"/>
    <w:link w:val="708"/>
    <w:qFormat/>
    <w:pPr>
      <w:ind w:firstLine="420"/>
    </w:pPr>
    <w:rPr>
      <w:szCs w:val="20"/>
    </w:rPr>
  </w:style>
  <w:style w:type="paragraph" w:styleId="897">
    <w:name w:val="Normal_2"/>
    <w:next w:val="897"/>
    <w:link w:val="708"/>
    <w:qFormat/>
    <w:pPr>
      <w:jc w:val="both"/>
      <w:spacing w:before="120" w:after="240"/>
    </w:pPr>
    <w:rPr>
      <w:rFonts w:ascii="Calibri" w:hAnsi="Calibri" w:eastAsia="Times New Roman"/>
      <w:sz w:val="22"/>
      <w:szCs w:val="22"/>
      <w:lang w:val="ru-RU" w:eastAsia="en-US" w:bidi="ar-SA"/>
    </w:rPr>
  </w:style>
  <w:style w:type="paragraph" w:styleId="898">
    <w:name w:val="正文2"/>
    <w:next w:val="898"/>
    <w:link w:val="708"/>
    <w:qFormat/>
    <w:pPr>
      <w:jc w:val="both"/>
      <w:widowControl w:val="off"/>
    </w:pPr>
    <w:rPr>
      <w:szCs w:val="24"/>
      <w:lang w:val="en-US" w:eastAsia="zh-CN" w:bidi="ar-SA"/>
    </w:rPr>
  </w:style>
  <w:style w:type="paragraph" w:styleId="899">
    <w:name w:val="_Style 1"/>
    <w:basedOn w:val="708"/>
    <w:next w:val="899"/>
    <w:link w:val="708"/>
    <w:qFormat/>
    <w:pPr>
      <w:ind w:firstLine="420"/>
    </w:pPr>
  </w:style>
  <w:style w:type="paragraph" w:styleId="900">
    <w:name w:val="正文 New New New New"/>
    <w:next w:val="900"/>
    <w:link w:val="708"/>
    <w:qFormat/>
    <w:pPr>
      <w:jc w:val="both"/>
      <w:widowControl w:val="off"/>
    </w:pPr>
    <w:rPr>
      <w:szCs w:val="24"/>
      <w:lang w:val="en-US" w:eastAsia="zh-CN" w:bidi="ar-SA"/>
    </w:rPr>
  </w:style>
  <w:style w:type="paragraph" w:styleId="901">
    <w:name w:val="List Paragraph1"/>
    <w:basedOn w:val="708"/>
    <w:next w:val="901"/>
    <w:link w:val="708"/>
    <w:qFormat/>
    <w:pPr>
      <w:ind w:firstLine="200"/>
    </w:pPr>
    <w:rPr>
      <w:rFonts w:ascii="Calibri" w:hAnsi="Calibri"/>
    </w:rPr>
  </w:style>
  <w:style w:type="paragraph" w:styleId="902">
    <w:name w:val="_Style 23"/>
    <w:basedOn w:val="708"/>
    <w:next w:val="902"/>
    <w:link w:val="708"/>
    <w:qFormat/>
    <w:pPr>
      <w:jc w:val="left"/>
      <w:spacing w:after="160" w:line="240" w:lineRule="exact"/>
      <w:widowControl/>
    </w:pPr>
  </w:style>
  <w:style w:type="paragraph" w:styleId="903">
    <w:name w:val="正文 A"/>
    <w:next w:val="903"/>
    <w:link w:val="708"/>
    <w:qFormat/>
    <w:pPr>
      <w:jc w:val="both"/>
      <w:widowControl w:val="off"/>
    </w:pPr>
    <w:rPr>
      <w:rFonts w:eastAsia="Arial Unicode MS" w:cs="Arial Unicode MS"/>
      <w:color w:val="000000"/>
      <w:sz w:val="21"/>
      <w:szCs w:val="21"/>
      <w:lang w:val="en-US" w:eastAsia="zh-CN" w:bidi="ar-SA"/>
    </w:rPr>
  </w:style>
  <w:style w:type="paragraph" w:styleId="904">
    <w:name w:val="Normal_0"/>
    <w:next w:val="904"/>
    <w:link w:val="708"/>
    <w:qFormat/>
    <w:rPr>
      <w:rFonts w:eastAsia="Times New Roman"/>
      <w:sz w:val="24"/>
      <w:szCs w:val="24"/>
      <w:lang w:val="en-US" w:eastAsia="zh-CN" w:bidi="ar-SA"/>
    </w:rPr>
  </w:style>
  <w:style w:type="paragraph" w:styleId="905">
    <w:name w:val="Normal_1"/>
    <w:next w:val="905"/>
    <w:link w:val="708"/>
    <w:qFormat/>
    <w:rPr>
      <w:rFonts w:eastAsia="Times New Roman"/>
      <w:sz w:val="24"/>
      <w:szCs w:val="24"/>
      <w:lang w:val="en-US" w:eastAsia="zh-CN" w:bidi="ar-SA"/>
    </w:rPr>
  </w:style>
  <w:style w:type="paragraph" w:styleId="906">
    <w:name w:val="Normal_3"/>
    <w:next w:val="906"/>
    <w:link w:val="708"/>
    <w:qFormat/>
    <w:rPr>
      <w:rFonts w:eastAsia="Times New Roman"/>
      <w:sz w:val="24"/>
      <w:szCs w:val="24"/>
      <w:lang w:val="en-US" w:eastAsia="zh-CN" w:bidi="ar-SA"/>
    </w:rPr>
  </w:style>
  <w:style w:type="paragraph" w:styleId="907">
    <w:name w:val="正文_0"/>
    <w:next w:val="907"/>
    <w:link w:val="708"/>
    <w:qFormat/>
    <w:pPr>
      <w:jc w:val="both"/>
      <w:widowControl w:val="off"/>
    </w:pPr>
    <w:rPr>
      <w:sz w:val="21"/>
      <w:szCs w:val="24"/>
      <w:lang w:val="en-US" w:eastAsia="zh-CN" w:bidi="ar-SA"/>
    </w:rPr>
  </w:style>
  <w:style w:type="character" w:styleId="908">
    <w:name w:val="纯文本 字符"/>
    <w:next w:val="908"/>
    <w:link w:val="708"/>
    <w:rPr>
      <w:rFonts w:ascii="宋体" w:hAnsi="Courier New" w:eastAsia="宋体"/>
      <w:sz w:val="21"/>
      <w:lang w:val="en-US" w:eastAsia="zh-CN" w:bidi="ar-SA"/>
    </w:rPr>
  </w:style>
  <w:style w:type="character" w:styleId="909">
    <w:name w:val="Plain Text Char"/>
    <w:next w:val="909"/>
    <w:link w:val="708"/>
    <w:qFormat/>
    <w:rPr>
      <w:rFonts w:ascii="宋体" w:hAnsi="Courier New" w:eastAsia="宋体"/>
      <w:sz w:val="21"/>
      <w:lang w:val="en-US" w:eastAsia="zh-CN" w:bidi="ar-SA"/>
    </w:rPr>
  </w:style>
  <w:style w:type="paragraph" w:styleId="910">
    <w:name w:val="p0 New New New New"/>
    <w:basedOn w:val="708"/>
    <w:next w:val="910"/>
    <w:link w:val="708"/>
    <w:pPr>
      <w:widowControl/>
    </w:pPr>
    <w:rPr>
      <w:rFonts w:ascii="Calibri" w:hAnsi="Calibri" w:cs="宋体"/>
      <w:szCs w:val="21"/>
    </w:rPr>
  </w:style>
  <w:style w:type="paragraph" w:styleId="911">
    <w:name w:val="Table Paragraph"/>
    <w:basedOn w:val="708"/>
    <w:next w:val="911"/>
    <w:link w:val="708"/>
    <w:uiPriority w:val="1"/>
    <w:qFormat/>
    <w:rPr>
      <w:rFonts w:ascii="宋体" w:hAnsi="宋体" w:cs="宋体"/>
    </w:rPr>
  </w:style>
  <w:style w:type="paragraph" w:styleId="912">
    <w:name w:val="01-章标题"/>
    <w:basedOn w:val="709"/>
    <w:next w:val="912"/>
    <w:link w:val="708"/>
    <w:qFormat/>
    <w:pPr>
      <w:ind w:left="100"/>
      <w:jc w:val="center"/>
      <w:keepLines w:val="0"/>
      <w:keepNext w:val="0"/>
      <w:spacing w:before="39" w:after="0" w:line="560" w:lineRule="exact"/>
    </w:pPr>
    <w:rPr>
      <w:rFonts w:ascii="楷体" w:hAnsi="楷体" w:eastAsia="楷体"/>
      <w:bCs/>
      <w:color w:val="000000"/>
      <w:szCs w:val="27"/>
    </w:rPr>
  </w:style>
  <w:style w:type="character" w:styleId="913">
    <w:name w:val="访问过的超链接1"/>
    <w:next w:val="913"/>
    <w:link w:val="708"/>
    <w:qFormat/>
    <w:rPr>
      <w:color w:val="800080"/>
      <w:u w:val="single"/>
    </w:rPr>
  </w:style>
  <w:style w:type="paragraph" w:styleId="914">
    <w:name w:val="Char Char Char Char Char Char Char Char"/>
    <w:basedOn w:val="708"/>
    <w:next w:val="914"/>
    <w:link w:val="708"/>
    <w:qFormat/>
    <w:pPr>
      <w:jc w:val="left"/>
      <w:spacing w:after="160" w:line="240" w:lineRule="exact"/>
      <w:widowControl/>
    </w:pPr>
    <w:rPr>
      <w:rFonts w:ascii="Verdana" w:hAnsi="Verdana"/>
      <w:sz w:val="20"/>
      <w:szCs w:val="20"/>
      <w:lang w:eastAsia="en-US"/>
    </w:rPr>
  </w:style>
  <w:style w:type="paragraph" w:styleId="915">
    <w:name w:val="Char Char Char Char Char Char Char Char Char Char Char Char Char"/>
    <w:basedOn w:val="708"/>
    <w:next w:val="708"/>
    <w:link w:val="708"/>
    <w:qFormat/>
    <w:pPr>
      <w:jc w:val="left"/>
      <w:spacing w:after="160" w:line="240" w:lineRule="exact"/>
      <w:widowControl/>
    </w:pPr>
    <w:rPr>
      <w:rFonts w:ascii="Verdana" w:hAnsi="Verdana"/>
      <w:sz w:val="20"/>
      <w:szCs w:val="20"/>
      <w:lang w:eastAsia="en-US"/>
    </w:rPr>
  </w:style>
  <w:style w:type="paragraph" w:styleId="916">
    <w:name w:val="List Paragraph11"/>
    <w:basedOn w:val="708"/>
    <w:next w:val="916"/>
    <w:link w:val="708"/>
    <w:qFormat/>
    <w:pPr>
      <w:ind w:firstLine="420"/>
    </w:pPr>
    <w:rPr>
      <w:rFonts w:ascii="Calibri" w:hAnsi="Calibri"/>
      <w:sz w:val="20"/>
      <w:szCs w:val="20"/>
    </w:rPr>
  </w:style>
  <w:style w:type="paragraph" w:styleId="917">
    <w:name w:val="1 正文"/>
    <w:basedOn w:val="708"/>
    <w:next w:val="917"/>
    <w:link w:val="708"/>
    <w:qFormat/>
    <w:pPr>
      <w:ind w:firstLine="420"/>
      <w:spacing w:line="360" w:lineRule="auto"/>
    </w:pPr>
    <w:rPr>
      <w:rFonts w:ascii="宋体" w:hAnsi="宋体"/>
    </w:rPr>
  </w:style>
  <w:style w:type="paragraph" w:styleId="918">
    <w:name w:val="样式 标题 2 + Times New Roman 四号 非加粗 段前: 5 磅 段后: 0 磅 行距: 固定值 20..."/>
    <w:basedOn w:val="710"/>
    <w:next w:val="918"/>
    <w:link w:val="708"/>
    <w:qFormat/>
    <w:pPr>
      <w:spacing w:before="100" w:after="0" w:line="400" w:lineRule="exact"/>
    </w:pPr>
    <w:rPr>
      <w:rFonts w:ascii="Times New Roman" w:hAnsi="Times New Roman" w:cs="宋体"/>
      <w:b w:val="0"/>
      <w:sz w:val="28"/>
    </w:rPr>
  </w:style>
  <w:style w:type="paragraph" w:styleId="919">
    <w:name w:val="样式 标题 3 + (中文) 黑体 小四 非加粗 段前: 7.8 磅 段后: 0 磅 行距: 固定值 20 磅"/>
    <w:basedOn w:val="711"/>
    <w:next w:val="919"/>
    <w:link w:val="708"/>
    <w:qFormat/>
    <w:pPr>
      <w:numPr>
        <w:ilvl w:val="0"/>
        <w:numId w:val="0"/>
      </w:numPr>
      <w:spacing w:before="0" w:after="0" w:line="400" w:lineRule="exact"/>
      <w:tabs>
        <w:tab w:val="left" w:pos="432" w:leader="none"/>
      </w:tabs>
    </w:pPr>
    <w:rPr>
      <w:rFonts w:ascii="Times New Roman" w:eastAsia="黑体" w:cs="宋体"/>
      <w:b w:val="0"/>
      <w:color w:val="000000"/>
      <w:sz w:val="24"/>
    </w:rPr>
  </w:style>
  <w:style w:type="paragraph" w:styleId="920">
    <w:name w:val="正文1"/>
    <w:next w:val="708"/>
    <w:link w:val="921"/>
    <w:qFormat/>
    <w:pPr>
      <w:contextualSpacing/>
      <w:ind w:firstLine="200"/>
      <w:spacing w:before="120" w:after="120" w:line="180" w:lineRule="auto"/>
    </w:pPr>
    <w:rPr>
      <w:rFonts w:ascii="Calibri" w:hAnsi="Calibri" w:eastAsia="Adobe 仿宋 Std R"/>
      <w:sz w:val="21"/>
      <w:szCs w:val="21"/>
      <w:lang w:bidi="ar-SA"/>
    </w:rPr>
  </w:style>
  <w:style w:type="character" w:styleId="921">
    <w:name w:val="正文1 字符"/>
    <w:next w:val="921"/>
    <w:link w:val="920"/>
    <w:qFormat/>
    <w:rPr>
      <w:rFonts w:ascii="Calibri" w:hAnsi="Calibri" w:eastAsia="Adobe 仿宋 Std R"/>
      <w:sz w:val="21"/>
      <w:szCs w:val="21"/>
      <w:lang w:bidi="ar-SA"/>
    </w:rPr>
  </w:style>
  <w:style w:type="character" w:styleId="922">
    <w:name w:val="Font Style30"/>
    <w:next w:val="922"/>
    <w:link w:val="708"/>
    <w:qFormat/>
    <w:rPr>
      <w:rFonts w:ascii="宋体" w:eastAsia="宋体" w:cs="宋体"/>
      <w:sz w:val="14"/>
      <w:szCs w:val="14"/>
    </w:rPr>
  </w:style>
  <w:style w:type="character" w:styleId="923">
    <w:name w:val="Font Style29"/>
    <w:next w:val="923"/>
    <w:link w:val="708"/>
    <w:rPr>
      <w:rFonts w:ascii="Arial" w:hAnsi="Arial" w:cs="Arial"/>
      <w:sz w:val="14"/>
      <w:szCs w:val="14"/>
    </w:rPr>
  </w:style>
  <w:style w:type="character" w:styleId="924">
    <w:name w:val="Font Style37"/>
    <w:next w:val="924"/>
    <w:link w:val="708"/>
    <w:qFormat/>
    <w:rPr>
      <w:rFonts w:ascii="Arial" w:hAnsi="Arial" w:cs="Arial"/>
      <w:sz w:val="16"/>
      <w:szCs w:val="16"/>
    </w:rPr>
  </w:style>
  <w:style w:type="character" w:styleId="925">
    <w:name w:val="Font Style28"/>
    <w:next w:val="925"/>
    <w:link w:val="708"/>
    <w:qFormat/>
    <w:rPr>
      <w:rFonts w:ascii="Constantia" w:hAnsi="Constantia" w:cs="Constantia"/>
      <w:sz w:val="28"/>
      <w:szCs w:val="28"/>
    </w:rPr>
  </w:style>
  <w:style w:type="character" w:styleId="926">
    <w:name w:val="apple-converted-space"/>
    <w:next w:val="926"/>
    <w:link w:val="708"/>
    <w:qFormat/>
  </w:style>
  <w:style w:type="character" w:styleId="927">
    <w:name w:val="Font Style36"/>
    <w:next w:val="927"/>
    <w:link w:val="708"/>
    <w:qFormat/>
    <w:rPr>
      <w:rFonts w:ascii="宋体" w:eastAsia="宋体" w:cs="宋体"/>
      <w:sz w:val="16"/>
      <w:szCs w:val="16"/>
    </w:rPr>
  </w:style>
  <w:style w:type="paragraph" w:styleId="928">
    <w:name w:val="Style12"/>
    <w:basedOn w:val="708"/>
    <w:next w:val="928"/>
    <w:link w:val="708"/>
    <w:qFormat/>
    <w:pPr>
      <w:jc w:val="left"/>
    </w:pPr>
    <w:rPr>
      <w:rFonts w:ascii="宋体"/>
      <w:sz w:val="24"/>
    </w:rPr>
  </w:style>
  <w:style w:type="paragraph" w:styleId="929">
    <w:name w:val="Style9"/>
    <w:basedOn w:val="708"/>
    <w:next w:val="929"/>
    <w:link w:val="708"/>
    <w:qFormat/>
    <w:pPr>
      <w:jc w:val="left"/>
    </w:pPr>
    <w:rPr>
      <w:rFonts w:ascii="宋体"/>
      <w:sz w:val="24"/>
    </w:rPr>
  </w:style>
  <w:style w:type="paragraph" w:styleId="930">
    <w:name w:val="我的样式"/>
    <w:basedOn w:val="709"/>
    <w:next w:val="708"/>
    <w:link w:val="708"/>
    <w:qFormat/>
    <w:pPr>
      <w:ind w:left="640"/>
      <w:spacing w:line="360" w:lineRule="auto"/>
    </w:pPr>
    <w:rPr>
      <w:rFonts w:ascii="仿宋_GB2312" w:eastAsia="仿宋_GB2312"/>
      <w:bCs/>
      <w:color w:val="000000"/>
      <w:sz w:val="32"/>
      <w:szCs w:val="30"/>
    </w:rPr>
  </w:style>
  <w:style w:type="paragraph" w:styleId="931">
    <w:name w:val="标题1"/>
    <w:basedOn w:val="709"/>
    <w:next w:val="708"/>
    <w:link w:val="708"/>
    <w:qFormat/>
    <w:pPr>
      <w:ind w:left="432" w:firstLine="288"/>
      <w:jc w:val="left"/>
      <w:spacing w:line="578" w:lineRule="atLeast"/>
    </w:pPr>
    <w:rPr>
      <w:rFonts w:ascii="Times New Roman"/>
      <w:bCs/>
      <w:color w:val="000000"/>
      <w:szCs w:val="44"/>
    </w:rPr>
  </w:style>
  <w:style w:type="paragraph" w:styleId="932">
    <w:name w:val="Style10"/>
    <w:basedOn w:val="708"/>
    <w:next w:val="932"/>
    <w:link w:val="708"/>
    <w:qFormat/>
    <w:pPr>
      <w:jc w:val="left"/>
    </w:pPr>
    <w:rPr>
      <w:rFonts w:ascii="宋体"/>
      <w:sz w:val="24"/>
    </w:rPr>
  </w:style>
  <w:style w:type="paragraph" w:styleId="933">
    <w:name w:val="正文（无缩进）"/>
    <w:basedOn w:val="708"/>
    <w:next w:val="933"/>
    <w:link w:val="708"/>
    <w:qFormat/>
    <w:pPr>
      <w:spacing w:line="360" w:lineRule="auto"/>
    </w:pPr>
    <w:rPr>
      <w:rFonts w:ascii="Calibri" w:hAnsi="Calibri"/>
      <w:sz w:val="24"/>
      <w:szCs w:val="21"/>
    </w:rPr>
  </w:style>
  <w:style w:type="paragraph" w:styleId="934">
    <w:name w:val="_Style 56"/>
    <w:basedOn w:val="735"/>
    <w:next w:val="934"/>
    <w:link w:val="708"/>
    <w:qFormat/>
    <w:pPr>
      <w:spacing w:line="436" w:lineRule="exact"/>
    </w:pPr>
    <w:rPr>
      <w:szCs w:val="20"/>
    </w:rPr>
  </w:style>
  <w:style w:type="paragraph" w:styleId="935">
    <w:name w:val="需求正文"/>
    <w:basedOn w:val="708"/>
    <w:next w:val="935"/>
    <w:link w:val="708"/>
    <w:qFormat/>
    <w:pPr>
      <w:ind w:firstLine="420"/>
      <w:spacing w:line="300" w:lineRule="auto"/>
    </w:pPr>
    <w:rPr>
      <w:szCs w:val="20"/>
    </w:rPr>
  </w:style>
  <w:style w:type="paragraph" w:styleId="936">
    <w:name w:val="表格正文"/>
    <w:next w:val="936"/>
    <w:link w:val="708"/>
    <w:qFormat/>
    <w:pPr>
      <w:spacing w:line="0" w:lineRule="atLeast"/>
    </w:pPr>
    <w:rPr>
      <w:sz w:val="24"/>
      <w:szCs w:val="24"/>
      <w:lang w:val="en-US" w:eastAsia="zh-CN" w:bidi="he-IL"/>
    </w:rPr>
  </w:style>
  <w:style w:type="paragraph" w:styleId="937">
    <w:name w:val="文档正文"/>
    <w:basedOn w:val="708"/>
    <w:next w:val="937"/>
    <w:link w:val="708"/>
    <w:qFormat/>
    <w:pPr>
      <w:ind w:firstLine="567"/>
      <w:spacing w:line="480" w:lineRule="atLeast"/>
    </w:pPr>
    <w:rPr>
      <w:rFonts w:ascii="仿宋_GB2312"/>
      <w:szCs w:val="20"/>
    </w:rPr>
  </w:style>
  <w:style w:type="paragraph" w:styleId="938">
    <w:name w:val="Char2"/>
    <w:basedOn w:val="708"/>
    <w:next w:val="938"/>
    <w:link w:val="708"/>
    <w:qFormat/>
    <w:pPr>
      <w:tabs>
        <w:tab w:val="left" w:pos="360" w:leader="none"/>
      </w:tabs>
    </w:pPr>
    <w:rPr>
      <w:sz w:val="24"/>
    </w:rPr>
  </w:style>
  <w:style w:type="paragraph" w:styleId="939">
    <w:name w:val="要点标题"/>
    <w:basedOn w:val="708"/>
    <w:next w:val="939"/>
    <w:link w:val="708"/>
    <w:qFormat/>
    <w:pPr>
      <w:ind w:left="420" w:hanging="420"/>
      <w:jc w:val="left"/>
      <w:tabs>
        <w:tab w:val="left" w:pos="420" w:leader="none"/>
      </w:tabs>
    </w:pPr>
    <w:rPr>
      <w:rFonts w:ascii="宋体" w:hAnsi="宋体"/>
      <w:b/>
      <w:sz w:val="24"/>
    </w:rPr>
  </w:style>
  <w:style w:type="paragraph" w:styleId="940">
    <w:name w:val="Char Char Char Char Char Char Char Char Char Char Char Char Char1"/>
    <w:basedOn w:val="708"/>
    <w:next w:val="940"/>
    <w:link w:val="708"/>
    <w:qFormat/>
    <w:pPr>
      <w:jc w:val="left"/>
      <w:spacing w:after="160" w:line="240" w:lineRule="exact"/>
      <w:widowControl/>
    </w:pPr>
    <w:rPr>
      <w:rFonts w:ascii="Verdana" w:hAnsi="Verdana"/>
      <w:sz w:val="20"/>
      <w:szCs w:val="20"/>
      <w:lang w:eastAsia="en-US"/>
    </w:rPr>
  </w:style>
  <w:style w:type="paragraph" w:styleId="941">
    <w:name w:val="DLP正文"/>
    <w:basedOn w:val="708"/>
    <w:next w:val="941"/>
    <w:link w:val="708"/>
    <w:qFormat/>
    <w:pPr>
      <w:ind w:firstLine="473"/>
      <w:spacing w:line="360" w:lineRule="auto"/>
    </w:pPr>
    <w:rPr>
      <w:rFonts w:hAnsi="宋体"/>
      <w:sz w:val="24"/>
    </w:rPr>
  </w:style>
  <w:style w:type="paragraph" w:styleId="942">
    <w:name w:val="正文_3_0"/>
    <w:next w:val="942"/>
    <w:link w:val="708"/>
    <w:qFormat/>
    <w:pPr>
      <w:jc w:val="both"/>
      <w:widowControl w:val="off"/>
    </w:pPr>
    <w:rPr>
      <w:sz w:val="21"/>
      <w:lang w:val="en-US" w:eastAsia="zh-CN" w:bidi="ar-SA"/>
    </w:rPr>
  </w:style>
  <w:style w:type="paragraph" w:styleId="943">
    <w:name w:val="Char Char Char1 Char Char Char Char"/>
    <w:basedOn w:val="708"/>
    <w:next w:val="943"/>
    <w:link w:val="708"/>
    <w:qFormat/>
    <w:pPr>
      <w:jc w:val="left"/>
      <w:spacing w:after="160" w:line="240" w:lineRule="exact"/>
      <w:widowControl/>
    </w:pPr>
    <w:rPr>
      <w:rFonts w:ascii="宋体" w:hAnsi="宋体"/>
      <w:b/>
      <w:sz w:val="28"/>
      <w:szCs w:val="28"/>
    </w:rPr>
  </w:style>
  <w:style w:type="paragraph" w:styleId="944">
    <w:name w:val="Char Char1 Char Char Char Char Char Char"/>
    <w:basedOn w:val="708"/>
    <w:next w:val="944"/>
    <w:link w:val="708"/>
    <w:qFormat/>
    <w:pPr>
      <w:jc w:val="center"/>
      <w:widowControl/>
    </w:pPr>
    <w:rPr>
      <w:rFonts w:ascii="宋体" w:hAnsi="宋体"/>
      <w:b/>
      <w:sz w:val="24"/>
      <w:lang w:eastAsia="en-US"/>
    </w:rPr>
  </w:style>
  <w:style w:type="paragraph" w:styleId="945">
    <w:name w:val="Style11"/>
    <w:basedOn w:val="708"/>
    <w:next w:val="945"/>
    <w:link w:val="708"/>
    <w:qFormat/>
    <w:pPr>
      <w:jc w:val="left"/>
      <w:spacing w:line="446" w:lineRule="exact"/>
    </w:pPr>
    <w:rPr>
      <w:rFonts w:ascii="宋体"/>
      <w:sz w:val="24"/>
    </w:rPr>
  </w:style>
  <w:style w:type="paragraph" w:styleId="946">
    <w:name w:val="正文（缩进） Char1"/>
    <w:basedOn w:val="708"/>
    <w:next w:val="946"/>
    <w:link w:val="708"/>
    <w:qFormat/>
    <w:pPr>
      <w:ind w:firstLine="480"/>
      <w:spacing w:line="360" w:lineRule="auto"/>
    </w:pPr>
    <w:rPr>
      <w:sz w:val="24"/>
    </w:rPr>
  </w:style>
  <w:style w:type="table" w:styleId="947">
    <w:name w:val="TableGrid1"/>
    <w:next w:val="947"/>
    <w:link w:val="708"/>
    <w:qFormat/>
    <w:rPr>
      <w:rFonts w:ascii="Calibri" w:hAnsi="Calibri"/>
      <w:sz w:val="21"/>
      <w:szCs w:val="22"/>
      <w:lang w:val="en-US" w:eastAsia="zh-CN" w:bidi="ar-SA"/>
    </w:rPr>
    <w:tblPr/>
  </w:style>
  <w:style w:type="paragraph" w:styleId="948">
    <w:name w:val="标题4"/>
    <w:basedOn w:val="708"/>
    <w:next w:val="948"/>
    <w:link w:val="949"/>
    <w:qFormat/>
    <w:pPr>
      <w:ind w:firstLine="454"/>
    </w:pPr>
    <w:rPr>
      <w:b/>
      <w:bCs/>
      <w:szCs w:val="21"/>
    </w:rPr>
  </w:style>
  <w:style w:type="character" w:styleId="949">
    <w:name w:val="标题4 Char Char"/>
    <w:next w:val="949"/>
    <w:link w:val="948"/>
    <w:qFormat/>
    <w:rPr>
      <w:b/>
      <w:bCs/>
      <w:sz w:val="21"/>
      <w:szCs w:val="21"/>
    </w:rPr>
  </w:style>
  <w:style w:type="paragraph" w:styleId="950">
    <w:name w:val="样式 样式 四号1 + 首行缩进:  2 字符"/>
    <w:basedOn w:val="708"/>
    <w:next w:val="950"/>
    <w:link w:val="708"/>
    <w:qFormat/>
    <w:pPr>
      <w:ind w:firstLine="480"/>
      <w:jc w:val="left"/>
      <w:spacing w:line="360" w:lineRule="auto"/>
    </w:pPr>
    <w:rPr>
      <w:rFonts w:cs="宋体"/>
      <w:sz w:val="24"/>
      <w:szCs w:val="20"/>
    </w:rPr>
  </w:style>
  <w:style w:type="paragraph" w:styleId="951">
    <w:name w:val="TOC 标题1"/>
    <w:basedOn w:val="709"/>
    <w:next w:val="708"/>
    <w:link w:val="708"/>
    <w:uiPriority w:val="39"/>
    <w:unhideWhenUsed/>
    <w:qFormat/>
    <w:pPr>
      <w:outlineLvl w:val="9"/>
    </w:pPr>
    <w:rPr>
      <w:rFonts w:ascii="Times New Roman"/>
      <w:bCs/>
      <w:color w:val="000000"/>
      <w:szCs w:val="44"/>
    </w:rPr>
  </w:style>
  <w:style w:type="character" w:styleId="952">
    <w:name w:val="书籍标题1"/>
    <w:next w:val="952"/>
    <w:link w:val="708"/>
    <w:qFormat/>
    <w:rPr>
      <w:b/>
      <w:bCs/>
      <w:smallCaps/>
      <w:spacing w:val="5"/>
    </w:rPr>
  </w:style>
  <w:style w:type="character" w:styleId="953">
    <w:name w:val="明显强调1"/>
    <w:next w:val="953"/>
    <w:link w:val="708"/>
    <w:qFormat/>
    <w:rPr>
      <w:b/>
      <w:bCs/>
      <w:i/>
      <w:iCs/>
      <w:color w:val="4f81bd"/>
    </w:rPr>
  </w:style>
  <w:style w:type="character" w:styleId="954">
    <w:name w:val="textcontents"/>
    <w:next w:val="954"/>
    <w:link w:val="708"/>
    <w:qFormat/>
    <w:rPr>
      <w:rFonts w:cs="Times New Roman"/>
    </w:rPr>
  </w:style>
  <w:style w:type="character" w:styleId="955">
    <w:name w:val="不明显强调1"/>
    <w:next w:val="955"/>
    <w:link w:val="708"/>
    <w:qFormat/>
    <w:rPr>
      <w:i/>
      <w:iCs/>
      <w:color w:val="808080"/>
    </w:rPr>
  </w:style>
  <w:style w:type="character" w:styleId="956">
    <w:name w:val="不明显参考1"/>
    <w:next w:val="956"/>
    <w:link w:val="708"/>
    <w:qFormat/>
    <w:rPr>
      <w:smallCaps/>
      <w:color w:val="c0504d"/>
      <w:u w:val="single"/>
    </w:rPr>
  </w:style>
  <w:style w:type="character" w:styleId="957">
    <w:name w:val="日期 Char1"/>
    <w:next w:val="957"/>
    <w:link w:val="708"/>
    <w:qFormat/>
    <w:rPr>
      <w:sz w:val="21"/>
      <w:szCs w:val="22"/>
    </w:rPr>
  </w:style>
  <w:style w:type="character" w:styleId="958">
    <w:name w:val="正文文本 Char1"/>
    <w:next w:val="958"/>
    <w:link w:val="708"/>
    <w:qFormat/>
    <w:rPr>
      <w:sz w:val="21"/>
      <w:szCs w:val="22"/>
    </w:rPr>
  </w:style>
  <w:style w:type="character" w:styleId="959">
    <w:name w:val="批注主题 Char1"/>
    <w:next w:val="959"/>
    <w:link w:val="708"/>
    <w:qFormat/>
    <w:rPr>
      <w:b/>
      <w:bCs/>
      <w:sz w:val="21"/>
      <w:szCs w:val="22"/>
    </w:rPr>
  </w:style>
  <w:style w:type="character" w:styleId="960">
    <w:name w:val="批注文字 Char Char"/>
    <w:next w:val="960"/>
    <w:link w:val="708"/>
    <w:qFormat/>
    <w:rPr>
      <w:rFonts w:ascii="宋体" w:hAnsi="Times New Roman" w:eastAsia="宋体" w:cs="Times New Roman"/>
      <w:sz w:val="28"/>
      <w:szCs w:val="20"/>
    </w:rPr>
  </w:style>
  <w:style w:type="character" w:styleId="961">
    <w:name w:val="引用 Char"/>
    <w:next w:val="961"/>
    <w:link w:val="962"/>
    <w:qFormat/>
    <w:rPr>
      <w:i/>
      <w:iCs/>
      <w:color w:val="000000"/>
      <w:sz w:val="21"/>
      <w:szCs w:val="22"/>
    </w:rPr>
  </w:style>
  <w:style w:type="paragraph" w:styleId="962">
    <w:name w:val="引用"/>
    <w:basedOn w:val="708"/>
    <w:next w:val="708"/>
    <w:link w:val="961"/>
    <w:qFormat/>
    <w:rPr>
      <w:i/>
      <w:iCs/>
      <w:color w:val="000000"/>
      <w:szCs w:val="22"/>
    </w:rPr>
  </w:style>
  <w:style w:type="character" w:styleId="963">
    <w:name w:val="引用 Char1"/>
    <w:next w:val="963"/>
    <w:link w:val="708"/>
    <w:uiPriority w:val="99"/>
    <w:qFormat/>
    <w:rPr>
      <w:i/>
      <w:iCs/>
      <w:color w:val="404040"/>
      <w:sz w:val="21"/>
      <w:szCs w:val="24"/>
    </w:rPr>
  </w:style>
  <w:style w:type="character" w:styleId="964">
    <w:name w:val="文档结构图 Char1"/>
    <w:next w:val="964"/>
    <w:link w:val="708"/>
    <w:qFormat/>
    <w:rPr>
      <w:rFonts w:ascii="宋体"/>
      <w:sz w:val="18"/>
      <w:szCs w:val="18"/>
    </w:rPr>
  </w:style>
  <w:style w:type="character" w:styleId="965">
    <w:name w:val="批注框文本 Char1"/>
    <w:next w:val="965"/>
    <w:link w:val="708"/>
    <w:qFormat/>
    <w:rPr>
      <w:sz w:val="18"/>
      <w:szCs w:val="18"/>
    </w:rPr>
  </w:style>
  <w:style w:type="character" w:styleId="966">
    <w:name w:val="明显引用 Char"/>
    <w:next w:val="966"/>
    <w:link w:val="967"/>
    <w:qFormat/>
    <w:rPr>
      <w:b/>
      <w:bCs/>
      <w:i/>
      <w:iCs/>
      <w:color w:val="4f81bd"/>
      <w:sz w:val="21"/>
      <w:szCs w:val="22"/>
    </w:rPr>
  </w:style>
  <w:style w:type="paragraph" w:styleId="967">
    <w:name w:val="明显引用"/>
    <w:basedOn w:val="708"/>
    <w:next w:val="708"/>
    <w:link w:val="966"/>
    <w:qFormat/>
    <w:pPr>
      <w:ind w:left="936" w:right="936"/>
      <w:spacing w:before="200" w:after="280"/>
      <w:pBdr>
        <w:bottom w:val="single" w:color="4F81BD" w:sz="4" w:space="4"/>
      </w:pBdr>
    </w:pPr>
    <w:rPr>
      <w:b/>
      <w:bCs/>
      <w:i/>
      <w:iCs/>
      <w:color w:val="4f81bd"/>
      <w:szCs w:val="22"/>
    </w:rPr>
  </w:style>
  <w:style w:type="character" w:styleId="968">
    <w:name w:val="明显引用 Char1"/>
    <w:next w:val="968"/>
    <w:link w:val="708"/>
    <w:uiPriority w:val="99"/>
    <w:qFormat/>
    <w:rPr>
      <w:i/>
      <w:iCs/>
      <w:color w:val="5b9bd5"/>
      <w:sz w:val="21"/>
      <w:szCs w:val="24"/>
    </w:rPr>
  </w:style>
  <w:style w:type="character" w:styleId="969">
    <w:name w:val="明显参考1"/>
    <w:next w:val="969"/>
    <w:link w:val="708"/>
    <w:qFormat/>
    <w:rPr>
      <w:b/>
      <w:bCs/>
      <w:smallCaps/>
      <w:color w:val="c0504d"/>
      <w:spacing w:val="5"/>
      <w:u w:val="single"/>
    </w:rPr>
  </w:style>
  <w:style w:type="character" w:styleId="970">
    <w:name w:val="副标题 Char1"/>
    <w:next w:val="970"/>
    <w:link w:val="708"/>
    <w:qFormat/>
    <w:rPr>
      <w:rFonts w:ascii="Calibri Light" w:hAnsi="Calibri Light" w:cs="Times New Roman"/>
      <w:b/>
      <w:bCs/>
      <w:sz w:val="32"/>
      <w:szCs w:val="32"/>
    </w:rPr>
  </w:style>
  <w:style w:type="character" w:styleId="971">
    <w:name w:val="标题 Char1"/>
    <w:next w:val="971"/>
    <w:link w:val="708"/>
    <w:qFormat/>
    <w:rPr>
      <w:rFonts w:ascii="Calibri Light" w:hAnsi="Calibri Light" w:cs="Times New Roman"/>
      <w:b/>
      <w:bCs/>
      <w:sz w:val="32"/>
      <w:szCs w:val="32"/>
    </w:rPr>
  </w:style>
  <w:style w:type="paragraph" w:styleId="972">
    <w:name w:val="修订1"/>
    <w:next w:val="972"/>
    <w:link w:val="708"/>
    <w:qFormat/>
    <w:rPr>
      <w:sz w:val="21"/>
      <w:szCs w:val="24"/>
      <w:lang w:val="en-US" w:eastAsia="zh-CN" w:bidi="ar-SA"/>
    </w:rPr>
  </w:style>
  <w:style w:type="paragraph" w:styleId="973">
    <w:name w:val="flNote"/>
    <w:basedOn w:val="708"/>
    <w:next w:val="973"/>
    <w:link w:val="708"/>
    <w:qFormat/>
    <w:pPr>
      <w:jc w:val="center"/>
      <w:spacing w:before="320" w:after="160" w:line="360" w:lineRule="atLeast"/>
    </w:pPr>
    <w:rPr>
      <w:rFonts w:ascii="Arial" w:eastAsia="黑体"/>
      <w:sz w:val="30"/>
      <w:szCs w:val="20"/>
    </w:rPr>
  </w:style>
  <w:style w:type="paragraph" w:styleId="974">
    <w:name w:val="空半行"/>
    <w:basedOn w:val="708"/>
    <w:next w:val="974"/>
    <w:link w:val="708"/>
    <w:qFormat/>
    <w:pPr>
      <w:spacing w:line="120" w:lineRule="exact"/>
    </w:pPr>
    <w:rPr>
      <w:rFonts w:eastAsia="仿宋_GB2312"/>
      <w:color w:val="ffffff"/>
      <w:sz w:val="30"/>
      <w:szCs w:val="20"/>
    </w:rPr>
  </w:style>
  <w:style w:type="character" w:styleId="975">
    <w:name w:val="正文缩进 Char2"/>
    <w:next w:val="975"/>
    <w:link w:val="708"/>
    <w:rPr>
      <w:sz w:val="21"/>
      <w:szCs w:val="24"/>
    </w:rPr>
  </w:style>
  <w:style w:type="character" w:styleId="976">
    <w:name w:val="NormalCharacter1"/>
    <w:next w:val="976"/>
    <w:link w:val="708"/>
    <w:semiHidden/>
  </w:style>
  <w:style w:type="paragraph" w:styleId="977">
    <w:name w:val="Body Text 21"/>
    <w:basedOn w:val="708"/>
    <w:next w:val="977"/>
    <w:link w:val="708"/>
    <w:qFormat/>
    <w:pPr>
      <w:spacing w:before="156" w:line="360" w:lineRule="auto"/>
    </w:pPr>
    <w:rPr>
      <w:rFonts w:ascii="Arial" w:hAnsi="Arial"/>
      <w:sz w:val="24"/>
    </w:rPr>
  </w:style>
  <w:style w:type="character" w:styleId="978">
    <w:name w:val="15"/>
    <w:next w:val="978"/>
    <w:link w:val="708"/>
    <w:qFormat/>
    <w:rPr>
      <w:rFonts w:ascii="Arial" w:hAnsi="Arial" w:cs="Arial"/>
      <w:b/>
      <w:bCs/>
      <w:sz w:val="28"/>
      <w:szCs w:val="28"/>
    </w:rPr>
  </w:style>
  <w:style w:type="character" w:styleId="979">
    <w:name w:val="批注文字 Char2"/>
    <w:next w:val="979"/>
    <w:link w:val="708"/>
    <w:uiPriority w:val="99"/>
    <w:qFormat/>
    <w:rPr>
      <w:szCs w:val="24"/>
    </w:rPr>
  </w:style>
  <w:style w:type="character" w:styleId="980">
    <w:name w:val="页眉 字符"/>
    <w:next w:val="980"/>
    <w:link w:val="708"/>
    <w:uiPriority w:val="99"/>
    <w:qFormat/>
    <w:rPr>
      <w:sz w:val="18"/>
      <w:szCs w:val="18"/>
    </w:rPr>
  </w:style>
  <w:style w:type="character" w:styleId="981">
    <w:name w:val="页脚 字符"/>
    <w:next w:val="981"/>
    <w:link w:val="708"/>
    <w:uiPriority w:val="99"/>
    <w:rPr>
      <w:sz w:val="18"/>
      <w:szCs w:val="18"/>
    </w:rPr>
  </w:style>
  <w:style w:type="character" w:styleId="982">
    <w:name w:val="标题 1 字符"/>
    <w:next w:val="982"/>
    <w:link w:val="708"/>
    <w:uiPriority w:val="9"/>
    <w:rPr>
      <w:rFonts w:ascii="宋体" w:hAnsi="宋体" w:eastAsia="宋体" w:cs="Times New Roman"/>
      <w:b/>
      <w:bCs/>
      <w:sz w:val="36"/>
      <w:szCs w:val="44"/>
    </w:rPr>
  </w:style>
  <w:style w:type="character" w:styleId="983">
    <w:name w:val="批注框文本 字符"/>
    <w:next w:val="983"/>
    <w:link w:val="708"/>
    <w:qFormat/>
    <w:rPr>
      <w:rFonts w:ascii="宋体" w:hAnsi="宋体" w:eastAsia="宋体" w:cs="宋体"/>
      <w:color w:val="262626"/>
      <w:spacing w:val="12"/>
      <w:sz w:val="18"/>
      <w:szCs w:val="18"/>
    </w:rPr>
  </w:style>
  <w:style w:type="character" w:styleId="984">
    <w:name w:val="标题 2 字符"/>
    <w:next w:val="984"/>
    <w:link w:val="708"/>
    <w:uiPriority w:val="9"/>
    <w:qFormat/>
    <w:rPr>
      <w:rFonts w:ascii="宋体" w:hAnsi="宋体" w:eastAsia="宋体" w:cs="Times New Roman"/>
      <w:b/>
      <w:bCs/>
      <w:sz w:val="32"/>
      <w:szCs w:val="32"/>
    </w:rPr>
  </w:style>
  <w:style w:type="paragraph" w:styleId="985">
    <w:name w:val="正文样式"/>
    <w:basedOn w:val="780"/>
    <w:next w:val="985"/>
    <w:link w:val="986"/>
    <w:qFormat/>
    <w:pPr>
      <w:ind w:firstLine="200"/>
      <w:spacing w:after="0" w:line="360" w:lineRule="auto"/>
    </w:pPr>
    <w:rPr>
      <w:rFonts w:ascii="宋体" w:hAnsi="宋体" w:eastAsia="宋体"/>
      <w:sz w:val="24"/>
    </w:rPr>
  </w:style>
  <w:style w:type="character" w:styleId="986">
    <w:name w:val="正文样式 Char"/>
    <w:next w:val="986"/>
    <w:link w:val="985"/>
    <w:qFormat/>
    <w:rPr>
      <w:rFonts w:ascii="宋体" w:hAnsi="宋体"/>
      <w:sz w:val="24"/>
      <w:szCs w:val="24"/>
    </w:rPr>
  </w:style>
  <w:style w:type="character" w:styleId="987">
    <w:name w:val="正文文本 字符"/>
    <w:next w:val="987"/>
    <w:link w:val="708"/>
    <w:uiPriority w:val="99"/>
    <w:semiHidden/>
    <w:qFormat/>
    <w:rPr>
      <w:rFonts w:ascii="宋体" w:hAnsi="宋体" w:eastAsia="宋体"/>
    </w:rPr>
  </w:style>
  <w:style w:type="character" w:styleId="988">
    <w:name w:val="正文文本首行缩进 字符"/>
    <w:next w:val="988"/>
    <w:link w:val="708"/>
    <w:uiPriority w:val="99"/>
    <w:semiHidden/>
    <w:qFormat/>
  </w:style>
  <w:style w:type="character" w:styleId="989">
    <w:name w:val="列表段落 字符"/>
    <w:next w:val="989"/>
    <w:link w:val="708"/>
    <w:uiPriority w:val="34"/>
    <w:qFormat/>
    <w:rPr>
      <w:rFonts w:ascii="宋体" w:hAnsi="宋体" w:eastAsia="宋体"/>
    </w:rPr>
  </w:style>
  <w:style w:type="character" w:styleId="990">
    <w:name w:val="标题 3 字符"/>
    <w:next w:val="990"/>
    <w:link w:val="708"/>
    <w:uiPriority w:val="9"/>
    <w:qFormat/>
    <w:rPr>
      <w:rFonts w:ascii="宋体" w:hAnsi="宋体" w:eastAsia="宋体"/>
      <w:b/>
      <w:bCs/>
      <w:sz w:val="30"/>
      <w:szCs w:val="32"/>
    </w:rPr>
  </w:style>
  <w:style w:type="character" w:styleId="991">
    <w:name w:val="标题 4 字符"/>
    <w:next w:val="991"/>
    <w:link w:val="708"/>
    <w:uiPriority w:val="9"/>
    <w:qFormat/>
    <w:rPr>
      <w:rFonts w:ascii="等线 Light" w:hAnsi="等线 Light" w:eastAsia="宋体"/>
      <w:b/>
      <w:bCs/>
      <w:sz w:val="28"/>
      <w:szCs w:val="32"/>
    </w:rPr>
  </w:style>
  <w:style w:type="character" w:styleId="992">
    <w:name w:val="标题 5 字符"/>
    <w:next w:val="992"/>
    <w:link w:val="708"/>
    <w:uiPriority w:val="9"/>
    <w:qFormat/>
    <w:rPr>
      <w:rFonts w:ascii="宋体" w:hAnsi="宋体" w:eastAsia="宋体"/>
      <w:b/>
      <w:bCs/>
      <w:sz w:val="28"/>
      <w:szCs w:val="28"/>
    </w:rPr>
  </w:style>
  <w:style w:type="paragraph" w:styleId="993">
    <w:name w:val="列出段落111"/>
    <w:basedOn w:val="708"/>
    <w:next w:val="993"/>
    <w:link w:val="708"/>
    <w:uiPriority w:val="34"/>
    <w:qFormat/>
    <w:pPr>
      <w:ind w:firstLine="420"/>
    </w:pPr>
    <w:rPr>
      <w:rFonts w:ascii="等线" w:hAnsi="等线" w:cs="Times New Roman"/>
      <w:sz w:val="24"/>
      <w:szCs w:val="22"/>
    </w:rPr>
  </w:style>
  <w:style w:type="character" w:styleId="994">
    <w:name w:val="招标正文 字符"/>
    <w:next w:val="994"/>
    <w:link w:val="995"/>
    <w:qFormat/>
    <w:rPr>
      <w:rFonts w:ascii="宋体" w:hAnsi="宋体"/>
      <w:sz w:val="24"/>
      <w:szCs w:val="24"/>
    </w:rPr>
  </w:style>
  <w:style w:type="paragraph" w:styleId="995">
    <w:name w:val="招标正文"/>
    <w:basedOn w:val="780"/>
    <w:next w:val="995"/>
    <w:link w:val="994"/>
    <w:qFormat/>
    <w:pPr>
      <w:ind w:firstLine="200"/>
      <w:spacing w:after="0" w:line="360" w:lineRule="auto"/>
    </w:pPr>
    <w:rPr>
      <w:rFonts w:ascii="宋体" w:hAnsi="宋体" w:eastAsia="宋体"/>
      <w:sz w:val="24"/>
    </w:rPr>
  </w:style>
  <w:style w:type="paragraph" w:styleId="996">
    <w:name w:val="正文（终）"/>
    <w:basedOn w:val="708"/>
    <w:next w:val="996"/>
    <w:link w:val="997"/>
    <w:qFormat/>
    <w:pPr>
      <w:ind w:firstLine="480"/>
      <w:spacing w:line="360" w:lineRule="auto"/>
    </w:pPr>
    <w:rPr>
      <w:sz w:val="24"/>
      <w:szCs w:val="20"/>
    </w:rPr>
  </w:style>
  <w:style w:type="character" w:styleId="997">
    <w:name w:val="正文（终） 字符"/>
    <w:next w:val="997"/>
    <w:link w:val="996"/>
    <w:qFormat/>
    <w:rPr>
      <w:sz w:val="24"/>
    </w:rPr>
  </w:style>
  <w:style w:type="paragraph" w:styleId="998">
    <w:name w:val="8级菜单新"/>
    <w:basedOn w:val="708"/>
    <w:next w:val="998"/>
    <w:link w:val="708"/>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999">
    <w:name w:val="投书正文"/>
    <w:basedOn w:val="708"/>
    <w:next w:val="999"/>
    <w:link w:val="1000"/>
    <w:qFormat/>
    <w:pPr>
      <w:ind w:firstLine="480"/>
      <w:spacing w:line="360" w:lineRule="auto"/>
    </w:pPr>
    <w:rPr>
      <w:sz w:val="24"/>
      <w:szCs w:val="20"/>
    </w:rPr>
  </w:style>
  <w:style w:type="character" w:styleId="1000">
    <w:name w:val="投书正文 Char"/>
    <w:next w:val="1000"/>
    <w:link w:val="999"/>
    <w:qFormat/>
    <w:rPr>
      <w:sz w:val="24"/>
    </w:rPr>
  </w:style>
  <w:style w:type="character" w:styleId="1001">
    <w:name w:val="标题 6 字符"/>
    <w:next w:val="1001"/>
    <w:link w:val="708"/>
    <w:uiPriority w:val="9"/>
    <w:qFormat/>
    <w:rPr>
      <w:rFonts w:ascii="等线 Light" w:hAnsi="等线 Light" w:eastAsia="等线 Light" w:cs="Times New Roman"/>
      <w:b/>
      <w:bCs/>
      <w:sz w:val="24"/>
      <w:szCs w:val="24"/>
    </w:rPr>
  </w:style>
  <w:style w:type="character" w:styleId="1002">
    <w:name w:val="标书正文 Char"/>
    <w:next w:val="1002"/>
    <w:link w:val="1003"/>
    <w:qFormat/>
    <w:rPr>
      <w:sz w:val="24"/>
      <w:szCs w:val="24"/>
    </w:rPr>
  </w:style>
  <w:style w:type="paragraph" w:styleId="1003">
    <w:name w:val="标书正文"/>
    <w:basedOn w:val="780"/>
    <w:next w:val="1003"/>
    <w:link w:val="1002"/>
    <w:qFormat/>
    <w:pPr>
      <w:ind w:firstLine="200"/>
      <w:jc w:val="left"/>
      <w:spacing w:after="0" w:line="360" w:lineRule="auto"/>
    </w:pPr>
    <w:rPr>
      <w:rFonts w:eastAsia="宋体"/>
      <w:sz w:val="24"/>
    </w:rPr>
  </w:style>
  <w:style w:type="character" w:styleId="1004">
    <w:name w:val="标题 7 字符"/>
    <w:next w:val="1004"/>
    <w:link w:val="708"/>
    <w:uiPriority w:val="9"/>
    <w:semiHidden/>
    <w:qFormat/>
    <w:rPr>
      <w:rFonts w:ascii="宋体" w:hAnsi="宋体" w:eastAsia="宋体"/>
      <w:b/>
      <w:bCs/>
      <w:sz w:val="24"/>
      <w:szCs w:val="24"/>
    </w:rPr>
  </w:style>
  <w:style w:type="character" w:styleId="1005">
    <w:name w:val="标题 8 字符"/>
    <w:next w:val="1005"/>
    <w:link w:val="708"/>
    <w:uiPriority w:val="9"/>
    <w:semiHidden/>
    <w:qFormat/>
    <w:rPr>
      <w:rFonts w:ascii="等线 Light" w:hAnsi="等线 Light" w:eastAsia="等线 Light" w:cs="Times New Roman"/>
      <w:sz w:val="24"/>
      <w:szCs w:val="24"/>
    </w:rPr>
  </w:style>
  <w:style w:type="character" w:styleId="1006">
    <w:name w:val="标题 9 字符"/>
    <w:next w:val="1006"/>
    <w:link w:val="708"/>
    <w:uiPriority w:val="9"/>
    <w:semiHidden/>
    <w:qFormat/>
    <w:rPr>
      <w:rFonts w:ascii="等线 Light" w:hAnsi="等线 Light" w:eastAsia="等线 Light" w:cs="Times New Roman"/>
      <w:szCs w:val="21"/>
    </w:rPr>
  </w:style>
  <w:style w:type="character" w:styleId="1007">
    <w:name w:val="智业正文 Char"/>
    <w:next w:val="1007"/>
    <w:link w:val="1008"/>
    <w:qFormat/>
    <w:rPr>
      <w:rFonts w:ascii="宋体" w:hAnsi="宋体"/>
      <w:sz w:val="24"/>
      <w:szCs w:val="24"/>
    </w:rPr>
  </w:style>
  <w:style w:type="paragraph" w:styleId="1008">
    <w:name w:val="智业正文"/>
    <w:basedOn w:val="780"/>
    <w:next w:val="1008"/>
    <w:link w:val="1007"/>
    <w:qFormat/>
    <w:pPr>
      <w:ind w:left="480" w:right="100" w:firstLine="200"/>
      <w:jc w:val="left"/>
      <w:spacing w:before="120" w:line="360" w:lineRule="auto"/>
    </w:pPr>
    <w:rPr>
      <w:rFonts w:ascii="宋体" w:hAnsi="宋体" w:eastAsia="宋体"/>
      <w:sz w:val="24"/>
    </w:rPr>
  </w:style>
  <w:style w:type="character" w:styleId="1009">
    <w:name w:val="样式 正文缩进 + 首行缩进:  2 字符 Char"/>
    <w:next w:val="1009"/>
    <w:link w:val="1010"/>
    <w:qFormat/>
    <w:rPr>
      <w:rFonts w:cs="宋体"/>
      <w:sz w:val="24"/>
    </w:rPr>
  </w:style>
  <w:style w:type="paragraph" w:styleId="1010">
    <w:name w:val="样式 正文缩进 + 首行缩进:  2 字符"/>
    <w:basedOn w:val="732"/>
    <w:next w:val="1010"/>
    <w:link w:val="1009"/>
    <w:qFormat/>
    <w:pPr>
      <w:ind w:firstLine="200"/>
      <w:spacing w:line="360" w:lineRule="auto"/>
    </w:pPr>
    <w:rPr>
      <w:sz w:val="24"/>
      <w:szCs w:val="20"/>
    </w:rPr>
  </w:style>
  <w:style w:type="character" w:styleId="1011">
    <w:name w:val="font21"/>
    <w:next w:val="1011"/>
    <w:link w:val="708"/>
    <w:qFormat/>
    <w:rPr>
      <w:rFonts w:hint="eastAsia" w:ascii="宋体" w:hAnsi="宋体" w:eastAsia="宋体" w:cs="宋体"/>
      <w:color w:val="000000"/>
      <w:sz w:val="20"/>
      <w:szCs w:val="20"/>
      <w:u w:val="none"/>
    </w:rPr>
  </w:style>
  <w:style w:type="character" w:styleId="1012">
    <w:name w:val="批注文字 字符"/>
    <w:next w:val="1012"/>
    <w:link w:val="708"/>
    <w:qFormat/>
    <w:rPr>
      <w:rFonts w:ascii="宋体" w:hAnsi="宋体" w:eastAsia="宋体"/>
    </w:rPr>
  </w:style>
  <w:style w:type="character" w:styleId="1013">
    <w:name w:val="批注主题 字符"/>
    <w:next w:val="1013"/>
    <w:link w:val="708"/>
    <w:uiPriority w:val="99"/>
    <w:semiHidden/>
    <w:qFormat/>
    <w:rPr>
      <w:rFonts w:ascii="宋体" w:hAnsi="宋体" w:eastAsia="宋体"/>
      <w:b/>
      <w:bCs/>
    </w:rPr>
  </w:style>
  <w:style w:type="paragraph" w:styleId="1014">
    <w:name w:val="正文格式正文"/>
    <w:basedOn w:val="708"/>
    <w:next w:val="1014"/>
    <w:link w:val="1015"/>
    <w:qFormat/>
    <w:pPr>
      <w:ind w:firstLine="480"/>
      <w:spacing w:line="360" w:lineRule="auto"/>
    </w:pPr>
    <w:rPr>
      <w:sz w:val="24"/>
      <w:szCs w:val="20"/>
    </w:rPr>
  </w:style>
  <w:style w:type="character" w:styleId="1015">
    <w:name w:val="正文格式正文 Char"/>
    <w:next w:val="1015"/>
    <w:link w:val="1014"/>
    <w:qFormat/>
    <w:rPr>
      <w:sz w:val="24"/>
    </w:rPr>
  </w:style>
  <w:style w:type="paragraph" w:styleId="1016">
    <w:name w:val="表头文本"/>
    <w:basedOn w:val="708"/>
    <w:next w:val="1016"/>
    <w:link w:val="708"/>
    <w:qFormat/>
    <w:pPr>
      <w:jc w:val="center"/>
    </w:pPr>
    <w:rPr>
      <w:b/>
      <w:sz w:val="24"/>
      <w:szCs w:val="20"/>
    </w:rPr>
  </w:style>
  <w:style w:type="paragraph" w:styleId="1017">
    <w:name w:val="_Style 4"/>
    <w:basedOn w:val="708"/>
    <w:next w:val="1017"/>
    <w:link w:val="708"/>
    <w:uiPriority w:val="34"/>
    <w:qFormat/>
    <w:pPr>
      <w:ind w:firstLine="420"/>
    </w:pPr>
    <w:rPr>
      <w:rFonts w:ascii="Calibri" w:hAnsi="Calibri"/>
      <w:szCs w:val="22"/>
    </w:rPr>
  </w:style>
  <w:style w:type="character" w:styleId="1018">
    <w:name w:val="font01"/>
    <w:next w:val="1018"/>
    <w:link w:val="708"/>
    <w:rPr>
      <w:rFonts w:hint="eastAsia" w:ascii="等线" w:hAnsi="等线" w:eastAsia="等线" w:cs="等线"/>
      <w:color w:val="000000"/>
      <w:sz w:val="22"/>
      <w:szCs w:val="22"/>
      <w:u w:val="none"/>
    </w:rPr>
  </w:style>
  <w:style w:type="character" w:styleId="1019">
    <w:name w:val="font61"/>
    <w:next w:val="1019"/>
    <w:link w:val="708"/>
    <w:rPr>
      <w:rFonts w:hint="eastAsia" w:ascii="等线" w:hAnsi="等线" w:eastAsia="等线" w:cs="等线"/>
      <w:color w:val="000000"/>
      <w:sz w:val="24"/>
      <w:szCs w:val="24"/>
      <w:u w:val="none"/>
    </w:rPr>
  </w:style>
  <w:style w:type="character" w:styleId="1020">
    <w:name w:val="hover"/>
    <w:next w:val="1020"/>
    <w:link w:val="708"/>
  </w:style>
  <w:style w:type="character" w:styleId="1021">
    <w:name w:val="hover1"/>
    <w:next w:val="1021"/>
    <w:link w:val="708"/>
    <w:rPr>
      <w:color w:val="2590eb"/>
      <w:shd w:val="clear" w:color="auto" w:fill="e9f4fd"/>
    </w:rPr>
  </w:style>
  <w:style w:type="character" w:styleId="1022">
    <w:name w:val="hover2"/>
    <w:next w:val="1022"/>
    <w:link w:val="708"/>
    <w:rPr>
      <w:color w:val="2590eb"/>
    </w:rPr>
  </w:style>
  <w:style w:type="character" w:styleId="1023">
    <w:name w:val="hover3"/>
    <w:next w:val="1023"/>
    <w:link w:val="708"/>
    <w:rPr>
      <w:color w:val="2590eb"/>
    </w:rPr>
  </w:style>
  <w:style w:type="paragraph" w:styleId="1024">
    <w:name w:val="段"/>
    <w:next w:val="708"/>
    <w:link w:val="708"/>
    <w:qFormat/>
    <w:pPr>
      <w:ind w:firstLine="200"/>
      <w:jc w:val="both"/>
    </w:pPr>
    <w:rPr>
      <w:rFonts w:ascii="宋体"/>
      <w:sz w:val="21"/>
      <w:szCs w:val="22"/>
      <w:lang w:val="en-US" w:eastAsia="zh-CN" w:bidi="ar-SA"/>
    </w:rPr>
  </w:style>
  <w:style w:type="paragraph" w:styleId="1025">
    <w:name w:val="表格内容 完"/>
    <w:basedOn w:val="708"/>
    <w:next w:val="1025"/>
    <w:link w:val="708"/>
    <w:qFormat/>
    <w:pPr>
      <w:ind w:left="25" w:right="25"/>
      <w:spacing w:before="60" w:after="60"/>
    </w:pPr>
    <w:rPr>
      <w:rFonts w:ascii="Times New Roman" w:hAnsi="Times New Roman" w:cs="Times New Roman"/>
      <w:szCs w:val="20"/>
    </w:rPr>
  </w:style>
  <w:style w:type="paragraph" w:styleId="1026">
    <w:name w:val="_Style 3"/>
    <w:basedOn w:val="708"/>
    <w:next w:val="708"/>
    <w:link w:val="708"/>
    <w:uiPriority w:val="99"/>
    <w:qFormat/>
    <w:pPr>
      <w:jc w:val="center"/>
      <w:pBdr>
        <w:bottom w:val="single" w:color="000000" w:sz="6" w:space="1"/>
      </w:pBdr>
    </w:pPr>
    <w:rPr>
      <w:rFonts w:ascii="Arial"/>
      <w:vanish/>
      <w:sz w:val="16"/>
    </w:rPr>
  </w:style>
  <w:style w:type="paragraph" w:styleId="1027">
    <w:name w:val="纯文本1"/>
    <w:next w:val="1027"/>
    <w:link w:val="708"/>
    <w:qFormat/>
    <w:pPr>
      <w:jc w:val="both"/>
      <w:widowControl w:val="off"/>
    </w:pPr>
    <w:rPr>
      <w:rFonts w:ascii="宋体" w:hAnsi="Courier New"/>
      <w:sz w:val="21"/>
      <w:lang w:val="en-US" w:eastAsia="zh-CN" w:bidi="ar-SA"/>
    </w:rPr>
  </w:style>
  <w:style w:type="paragraph" w:styleId="1028">
    <w:name w:val="正文缩进1"/>
    <w:next w:val="1028"/>
    <w:link w:val="708"/>
    <w:qFormat/>
    <w:pPr>
      <w:ind w:firstLine="420"/>
      <w:jc w:val="both"/>
      <w:widowControl w:val="off"/>
    </w:pPr>
    <w:rPr>
      <w:sz w:val="21"/>
      <w:szCs w:val="24"/>
      <w:lang w:val="en-US" w:eastAsia="zh-CN" w:bidi="ar-SA"/>
    </w:rPr>
  </w:style>
  <w:style w:type="paragraph" w:styleId="1029">
    <w:name w:val="正文首行缩进 21"/>
    <w:next w:val="1029"/>
    <w:link w:val="708"/>
    <w:qFormat/>
    <w:pPr>
      <w:ind w:left="420" w:firstLine="420"/>
      <w:jc w:val="both"/>
      <w:spacing w:after="120"/>
      <w:widowControl w:val="off"/>
    </w:pPr>
    <w:rPr>
      <w:sz w:val="21"/>
      <w:szCs w:val="24"/>
      <w:lang w:val="en-US" w:eastAsia="zh-CN" w:bidi="ar-SA"/>
    </w:rPr>
  </w:style>
  <w:style w:type="paragraph" w:styleId="1030">
    <w:name w:val="正文文本缩进1"/>
    <w:next w:val="1031"/>
    <w:link w:val="708"/>
    <w:qFormat/>
    <w:pPr>
      <w:ind w:left="420"/>
      <w:jc w:val="both"/>
      <w:spacing w:after="120"/>
      <w:widowControl w:val="off"/>
    </w:pPr>
    <w:rPr>
      <w:sz w:val="21"/>
      <w:szCs w:val="24"/>
      <w:lang w:val="en-US" w:eastAsia="zh-CN" w:bidi="ar-SA"/>
    </w:rPr>
  </w:style>
  <w:style w:type="paragraph" w:styleId="1031">
    <w:name w:val="寄信人地址1"/>
    <w:next w:val="1031"/>
    <w:link w:val="708"/>
    <w:unhideWhenUsed/>
    <w:qFormat/>
    <w:pPr>
      <w:jc w:val="both"/>
      <w:widowControl w:val="off"/>
    </w:pPr>
    <w:rPr>
      <w:rFonts w:ascii="Arial" w:hAnsi="Arial"/>
      <w:sz w:val="21"/>
      <w:szCs w:val="24"/>
      <w:lang w:val="en-US" w:eastAsia="zh-CN" w:bidi="ar-SA"/>
    </w:rPr>
  </w:style>
  <w:style w:type="table" w:styleId="1032">
    <w:name w:val="Table Normal"/>
    <w:next w:val="1032"/>
    <w:link w:val="708"/>
    <w:unhideWhenUsed/>
    <w:qFormat/>
    <w:rPr>
      <w:rFonts w:ascii="Arial" w:hAnsi="Arial" w:eastAsia="等线" w:cs="Arial"/>
      <w:lang w:val="en-US" w:eastAsia="zh-CN" w:bidi="ar-SA"/>
    </w:rPr>
    <w:tblPr/>
  </w:style>
  <w:style w:type="paragraph" w:styleId="1033">
    <w:name w:val="纯文本111"/>
    <w:next w:val="915"/>
    <w:link w:val="708"/>
    <w:qFormat/>
    <w:pPr>
      <w:jc w:val="both"/>
      <w:widowControl w:val="off"/>
    </w:pPr>
    <w:rPr>
      <w:rFonts w:ascii="宋体" w:hAnsi="Courier New"/>
      <w:sz w:val="21"/>
      <w:lang w:val="en-US" w:eastAsia="zh-CN" w:bidi="ar-SA"/>
    </w:rPr>
  </w:style>
  <w:style w:type="paragraph" w:styleId="1034">
    <w:name w:val="索引 91"/>
    <w:next w:val="708"/>
    <w:link w:val="708"/>
    <w:uiPriority w:val="99"/>
    <w:unhideWhenUsed/>
    <w:qFormat/>
    <w:pPr>
      <w:ind w:left="1600"/>
      <w:jc w:val="both"/>
      <w:widowControl w:val="off"/>
    </w:pPr>
    <w:rPr>
      <w:sz w:val="21"/>
      <w:szCs w:val="24"/>
      <w:lang w:val="en-US" w:eastAsia="zh-CN" w:bidi="ar-SA"/>
    </w:rPr>
  </w:style>
  <w:style w:type="paragraph" w:styleId="1035">
    <w:name w:val="纯文本11"/>
    <w:next w:val="915"/>
    <w:link w:val="708"/>
    <w:qFormat/>
    <w:pPr>
      <w:jc w:val="both"/>
      <w:widowControl w:val="off"/>
    </w:pPr>
    <w:rPr>
      <w:rFonts w:ascii="宋体" w:hAnsi="Courier New" w:eastAsia="宋体" w:cs="Times New Roman"/>
      <w:sz w:val="21"/>
      <w:szCs w:val="20"/>
      <w:lang w:val="en-US" w:eastAsia="zh-CN" w:bidi="ar-SA"/>
    </w:rPr>
  </w:style>
  <w:style w:type="paragraph" w:styleId="1036">
    <w:name w:val="正文文本11"/>
    <w:next w:val="1036"/>
    <w:link w:val="708"/>
    <w:qFormat/>
    <w:pPr>
      <w:jc w:val="center"/>
      <w:widowControl w:val="off"/>
    </w:pPr>
    <w:rPr>
      <w:rFonts w:ascii="Times New Roman" w:hAnsi="Times New Roman" w:eastAsia="仿宋_GB2312" w:cs="Times New Roman"/>
      <w:sz w:val="28"/>
      <w:szCs w:val="24"/>
      <w:lang w:val="en-US" w:eastAsia="zh-CN" w:bidi="ar-SA"/>
    </w:rPr>
  </w:style>
  <w:style w:type="character" w:styleId="1037">
    <w:name w:val="active16"/>
    <w:basedOn w:val="718"/>
    <w:next w:val="1037"/>
    <w:link w:val="708"/>
    <w:rPr>
      <w:color w:val="ffffff"/>
      <w:shd w:val="clear" w:color="auto" w:fill="0f5bb9"/>
    </w:rPr>
  </w:style>
  <w:style w:type="character" w:styleId="1038">
    <w:name w:val="last-child"/>
    <w:basedOn w:val="718"/>
    <w:next w:val="1038"/>
    <w:link w:val="708"/>
  </w:style>
  <w:style w:type="character" w:styleId="8964" w:default="1">
    <w:name w:val="Default Paragraph Font"/>
    <w:uiPriority w:val="1"/>
    <w:semiHidden/>
    <w:unhideWhenUsed/>
  </w:style>
  <w:style w:type="numbering" w:styleId="8965" w:default="1">
    <w:name w:val="No List"/>
    <w:uiPriority w:val="99"/>
    <w:semiHidden/>
    <w:unhideWhenUsed/>
  </w:style>
  <w:style w:type="table" w:styleId="8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红缘</dc:creator>
  <cp:lastModifiedBy>左立瑞</cp:lastModifiedBy>
  <cp:revision>3</cp:revision>
  <dcterms:created xsi:type="dcterms:W3CDTF">2025-06-25T01:30:00Z</dcterms:created>
  <dcterms:modified xsi:type="dcterms:W3CDTF">2026-09-03T01:20:37Z</dcterms:modified>
</cp:coreProperties>
</file>