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spacing w:line="480" w:lineRule="auto"/>
        <w:rPr>
          <w:rFonts w:ascii="宋体" w:hAnsi="宋体" w:eastAsia="宋体"/>
          <w:b/>
          <w:sz w:val="52"/>
          <w:szCs w:val="52"/>
          <w:lang w:val="en-US" w:eastAsia="zh-CN"/>
        </w:rPr>
      </w:pPr>
      <w:r/>
      <w:bookmarkStart w:id="0" w:name="OLE_LINK1"/>
      <w:r>
        <w:rPr>
          <w:rFonts w:hint="eastAsia" w:ascii="宋体" w:hAnsi="宋体"/>
          <w:b/>
          <w:sz w:val="52"/>
          <w:szCs w:val="52"/>
          <w:lang w:val="en-US" w:eastAsia="zh-CN"/>
        </w:rPr>
        <w:t xml:space="preserve">  </w:t>
      </w:r>
      <w:r>
        <w:rPr>
          <w:rFonts w:ascii="宋体" w:hAnsi="宋体" w:eastAsia="宋体"/>
          <w:b/>
          <w:sz w:val="52"/>
          <w:szCs w:val="52"/>
          <w:lang w:val="en-US" w:eastAsia="zh-CN"/>
        </w:rPr>
      </w:r>
      <w:r/>
    </w:p>
    <w:p>
      <w:pPr>
        <w:pStyle w:val="892"/>
        <w:jc w:val="center"/>
        <w:spacing w:line="480" w:lineRule="auto"/>
        <w:rPr>
          <w:rFonts w:hint="eastAsia" w:ascii="宋体" w:hAnsi="宋体" w:eastAsia="宋体" w:cs="Times New Roman"/>
          <w:b/>
          <w:sz w:val="52"/>
          <w:szCs w:val="52"/>
        </w:rPr>
      </w:pPr>
      <w:r>
        <w:rPr>
          <w:rFonts w:hint="eastAsia" w:ascii="宋体" w:hAnsi="宋体" w:eastAsia="宋体" w:cs="Times New Roman"/>
          <w:b/>
          <w:sz w:val="52"/>
          <w:szCs w:val="52"/>
        </w:rPr>
        <w:t xml:space="preserve">淮安市公共资源交易中心涟水分中心</w:t>
      </w:r>
      <w:r>
        <w:rPr>
          <w:rFonts w:hint="eastAsia" w:ascii="宋体" w:hAnsi="宋体" w:eastAsia="宋体" w:cs="Times New Roman"/>
          <w:b/>
          <w:sz w:val="52"/>
          <w:szCs w:val="52"/>
        </w:rPr>
      </w:r>
      <w:r/>
    </w:p>
    <w:p>
      <w:pPr>
        <w:pStyle w:val="892"/>
        <w:jc w:val="center"/>
        <w:spacing w:line="480" w:lineRule="auto"/>
        <w:rPr>
          <w:rFonts w:ascii="宋体" w:hAnsi="宋体"/>
          <w:b/>
          <w:sz w:val="52"/>
          <w:szCs w:val="52"/>
        </w:rPr>
      </w:pPr>
      <w:r>
        <w:rPr>
          <w:rFonts w:hint="eastAsia" w:ascii="宋体" w:hAnsi="宋体"/>
          <w:b/>
          <w:sz w:val="52"/>
          <w:szCs w:val="52"/>
        </w:rPr>
        <w:t xml:space="preserve">采购项目“全流程不见面交易”</w:t>
      </w:r>
      <w:r>
        <w:rPr>
          <w:rFonts w:ascii="宋体" w:hAnsi="宋体"/>
          <w:b/>
          <w:sz w:val="52"/>
          <w:szCs w:val="52"/>
        </w:rPr>
      </w:r>
      <w:r/>
    </w:p>
    <w:p>
      <w:pPr>
        <w:pStyle w:val="892"/>
        <w:jc w:val="center"/>
        <w:spacing w:line="480" w:lineRule="auto"/>
        <w:rPr>
          <w:rFonts w:ascii="宋体" w:hAnsi="宋体"/>
          <w:b/>
          <w:sz w:val="52"/>
          <w:szCs w:val="52"/>
        </w:rPr>
      </w:pPr>
      <w:r>
        <w:rPr>
          <w:rFonts w:hint="eastAsia" w:ascii="宋体" w:hAnsi="宋体"/>
          <w:b/>
          <w:sz w:val="52"/>
          <w:szCs w:val="52"/>
        </w:rPr>
        <w:t xml:space="preserve">竞争性磋商文件</w:t>
      </w:r>
      <w:r>
        <w:rPr>
          <w:rFonts w:ascii="宋体" w:hAnsi="宋体"/>
          <w:b/>
          <w:sz w:val="52"/>
          <w:szCs w:val="52"/>
        </w:rPr>
      </w:r>
      <w:r/>
    </w:p>
    <w:p>
      <w:pPr>
        <w:pStyle w:val="892"/>
        <w:jc w:val="left"/>
        <w:spacing w:line="480" w:lineRule="auto"/>
        <w:rPr>
          <w:rFonts w:hint="eastAsia" w:ascii="宋体" w:hAnsi="宋体"/>
          <w:b/>
          <w:sz w:val="52"/>
          <w:szCs w:val="52"/>
        </w:rPr>
      </w:pPr>
      <w:r>
        <w:rPr>
          <w:rFonts w:hint="eastAsia" w:ascii="宋体" w:hAnsi="宋体"/>
          <w:b/>
          <w:sz w:val="52"/>
          <w:szCs w:val="52"/>
        </w:rPr>
      </w:r>
      <w:r/>
    </w:p>
    <w:p>
      <w:pPr>
        <w:pStyle w:val="892"/>
        <w:ind w:firstLine="723"/>
        <w:jc w:val="center"/>
        <w:spacing w:line="480" w:lineRule="auto"/>
        <w:rPr>
          <w:rFonts w:hint="eastAsia" w:ascii="宋体" w:hAnsi="宋体"/>
          <w:b/>
          <w:bCs/>
          <w:sz w:val="36"/>
          <w:szCs w:val="36"/>
          <w:u w:val="single"/>
          <w:lang w:val="en-US" w:eastAsia="zh-CN"/>
        </w:rPr>
      </w:pPr>
      <w:r>
        <w:rPr>
          <w:rFonts w:hint="eastAsia" w:ascii="宋体" w:hAnsi="宋体"/>
          <w:b/>
          <w:sz w:val="36"/>
          <w:szCs w:val="36"/>
        </w:rPr>
        <w:t xml:space="preserve">项目名称:</w:t>
      </w:r>
      <w:r>
        <w:rPr>
          <w:rFonts w:hint="eastAsia"/>
        </w:rPr>
        <w:t xml:space="preserve"> </w:t>
      </w:r>
      <w:r>
        <w:rPr>
          <w:rFonts w:hint="eastAsia" w:ascii="宋体" w:hAnsi="宋体"/>
          <w:b/>
          <w:bCs/>
          <w:sz w:val="36"/>
          <w:szCs w:val="36"/>
          <w:u w:val="single"/>
        </w:rPr>
        <w:t xml:space="preserve">涟水县</w:t>
      </w:r>
      <w:r>
        <w:rPr>
          <w:rFonts w:hint="eastAsia" w:ascii="宋体" w:hAnsi="宋体"/>
          <w:b/>
          <w:bCs/>
          <w:sz w:val="36"/>
          <w:szCs w:val="36"/>
          <w:u w:val="single"/>
          <w:lang w:val="en-US" w:eastAsia="zh-CN"/>
        </w:rPr>
        <w:t xml:space="preserve">人民医院滨河院区物业管理服务</w:t>
      </w:r>
      <w:r>
        <w:rPr>
          <w:rFonts w:hint="eastAsia" w:ascii="宋体" w:hAnsi="宋体"/>
          <w:b/>
          <w:bCs/>
          <w:sz w:val="36"/>
          <w:szCs w:val="36"/>
          <w:u w:val="single"/>
          <w:lang w:val="en-US" w:eastAsia="zh-CN"/>
        </w:rPr>
      </w:r>
      <w:r/>
    </w:p>
    <w:p>
      <w:pPr>
        <w:pStyle w:val="892"/>
        <w:ind w:firstLine="723"/>
        <w:jc w:val="center"/>
        <w:spacing w:line="480" w:lineRule="auto"/>
        <w:rPr>
          <w:rFonts w:hint="eastAsia" w:ascii="宋体" w:hAnsi="宋体"/>
          <w:b/>
          <w:sz w:val="36"/>
          <w:szCs w:val="36"/>
          <w:u w:val="none"/>
        </w:rPr>
      </w:pPr>
      <w:r>
        <w:rPr>
          <w:rFonts w:hint="eastAsia" w:ascii="宋体" w:hAnsi="宋体"/>
          <w:b/>
          <w:bCs/>
          <w:sz w:val="36"/>
          <w:szCs w:val="36"/>
          <w:u w:val="single"/>
          <w:lang w:val="en-US" w:eastAsia="zh-CN"/>
        </w:rPr>
        <w:t xml:space="preserve">采购项目</w:t>
      </w:r>
      <w:r>
        <w:rPr>
          <w:rFonts w:hint="eastAsia" w:ascii="宋体" w:hAnsi="宋体"/>
          <w:b/>
          <w:sz w:val="36"/>
          <w:szCs w:val="36"/>
          <w:u w:val="none"/>
        </w:rPr>
      </w:r>
      <w:r/>
    </w:p>
    <w:p>
      <w:pPr>
        <w:pStyle w:val="892"/>
        <w:jc w:val="center"/>
        <w:rPr>
          <w:rFonts w:hint="eastAsia" w:ascii="宋体" w:hAnsi="宋体"/>
          <w:b/>
          <w:sz w:val="36"/>
          <w:szCs w:val="36"/>
        </w:rPr>
      </w:pPr>
      <w:r>
        <w:rPr>
          <w:rFonts w:hint="eastAsia" w:ascii="宋体" w:hAnsi="宋体"/>
          <w:b/>
          <w:sz w:val="36"/>
          <w:szCs w:val="36"/>
        </w:rPr>
      </w:r>
      <w:r/>
    </w:p>
    <w:p>
      <w:pPr>
        <w:pStyle w:val="892"/>
        <w:ind w:firstLine="723"/>
        <w:jc w:val="center"/>
        <w:rPr>
          <w:rFonts w:ascii="宋体" w:hAnsi="宋体" w:eastAsia="宋体"/>
          <w:b/>
          <w:sz w:val="28"/>
          <w:lang w:val="en-US" w:eastAsia="zh-CN"/>
        </w:rPr>
      </w:pPr>
      <w:r>
        <w:rPr>
          <w:rFonts w:hint="eastAsia" w:ascii="宋体" w:hAnsi="宋体"/>
          <w:b/>
          <w:sz w:val="36"/>
          <w:szCs w:val="36"/>
        </w:rPr>
        <w:t xml:space="preserve">项目编号:JSZC-320826-JZCG-C2026-00</w:t>
      </w:r>
      <w:r>
        <w:rPr>
          <w:rFonts w:hint="eastAsia" w:ascii="宋体" w:hAnsi="宋体"/>
          <w:b/>
          <w:sz w:val="36"/>
          <w:szCs w:val="36"/>
          <w:lang w:val="en-US" w:eastAsia="zh-CN"/>
        </w:rPr>
        <w:t xml:space="preserve">1</w:t>
      </w:r>
      <w:r>
        <w:rPr>
          <w:rFonts w:hint="eastAsia" w:ascii="宋体" w:hAnsi="宋体"/>
          <w:b/>
          <w:sz w:val="36"/>
          <w:szCs w:val="36"/>
          <w:lang w:val="en-US" w:eastAsia="zh-CN"/>
        </w:rPr>
        <w:t xml:space="preserve">3</w:t>
      </w:r>
      <w:r>
        <w:rPr>
          <w:rFonts w:ascii="宋体" w:hAnsi="宋体" w:eastAsia="宋体"/>
          <w:b/>
          <w:sz w:val="28"/>
          <w:lang w:val="en-US" w:eastAsia="zh-CN"/>
        </w:rPr>
      </w:r>
      <w:r/>
    </w:p>
    <w:p>
      <w:pPr>
        <w:pStyle w:val="892"/>
        <w:ind w:firstLine="723"/>
        <w:jc w:val="center"/>
        <w:spacing w:line="480" w:lineRule="auto"/>
        <w:rPr>
          <w:rFonts w:hint="eastAsia" w:ascii="宋体" w:hAnsi="宋体"/>
          <w:b/>
          <w:sz w:val="36"/>
          <w:szCs w:val="36"/>
        </w:rPr>
      </w:pPr>
      <w:r>
        <w:rPr>
          <w:rFonts w:hint="eastAsia" w:ascii="宋体" w:hAnsi="宋体"/>
          <w:b/>
          <w:sz w:val="36"/>
          <w:szCs w:val="36"/>
        </w:rPr>
      </w:r>
      <w:r/>
    </w:p>
    <w:p>
      <w:pPr>
        <w:pStyle w:val="892"/>
        <w:ind w:firstLine="723"/>
        <w:jc w:val="center"/>
        <w:spacing w:line="480" w:lineRule="auto"/>
        <w:rPr>
          <w:rFonts w:hint="eastAsia" w:ascii="宋体" w:hAnsi="宋体"/>
          <w:b/>
          <w:sz w:val="28"/>
          <w:u w:val="single"/>
        </w:rPr>
      </w:pPr>
      <w:r>
        <w:rPr>
          <w:rFonts w:hint="eastAsia" w:ascii="宋体" w:hAnsi="宋体"/>
          <w:b/>
          <w:sz w:val="36"/>
          <w:szCs w:val="36"/>
        </w:rPr>
        <w:t xml:space="preserve">采购单位：</w:t>
      </w:r>
      <w:r>
        <w:rPr>
          <w:rFonts w:hint="eastAsia" w:ascii="宋体" w:hAnsi="宋体"/>
          <w:b/>
          <w:bCs/>
          <w:sz w:val="36"/>
          <w:szCs w:val="36"/>
          <w:u w:val="single"/>
        </w:rPr>
        <w:t xml:space="preserve">涟水县</w:t>
      </w:r>
      <w:r>
        <w:rPr>
          <w:rFonts w:hint="eastAsia" w:ascii="宋体" w:hAnsi="宋体"/>
          <w:b/>
          <w:bCs/>
          <w:sz w:val="36"/>
          <w:szCs w:val="36"/>
          <w:u w:val="single"/>
          <w:lang w:val="en-US" w:eastAsia="zh-CN"/>
        </w:rPr>
        <w:t xml:space="preserve">人民医院</w:t>
      </w:r>
      <w:r>
        <w:rPr>
          <w:rFonts w:hint="eastAsia" w:ascii="宋体" w:hAnsi="宋体"/>
          <w:b/>
          <w:sz w:val="28"/>
          <w:u w:val="single"/>
        </w:rPr>
      </w:r>
      <w:r/>
    </w:p>
    <w:p>
      <w:pPr>
        <w:pStyle w:val="892"/>
        <w:ind w:firstLine="723"/>
        <w:jc w:val="center"/>
        <w:spacing w:line="480" w:lineRule="auto"/>
        <w:rPr>
          <w:rFonts w:hint="eastAsia" w:ascii="宋体" w:hAnsi="宋体"/>
          <w:b/>
          <w:sz w:val="36"/>
          <w:szCs w:val="36"/>
          <w:u w:val="single"/>
        </w:rPr>
      </w:pPr>
      <w:r>
        <w:rPr>
          <w:rFonts w:hint="eastAsia" w:ascii="宋体" w:hAnsi="宋体"/>
          <w:b/>
          <w:sz w:val="36"/>
          <w:szCs w:val="36"/>
        </w:rPr>
        <w:t xml:space="preserve">代理单位：</w:t>
      </w:r>
      <w:r>
        <w:rPr>
          <w:rFonts w:hint="eastAsia" w:ascii="宋体" w:hAnsi="宋体"/>
          <w:b/>
          <w:sz w:val="36"/>
          <w:szCs w:val="36"/>
          <w:u w:val="single"/>
        </w:rPr>
        <w:t xml:space="preserve">淮安市公共资源交易中心涟水分中心</w:t>
      </w:r>
      <w:r>
        <w:rPr>
          <w:rFonts w:hint="eastAsia" w:ascii="宋体" w:hAnsi="宋体"/>
          <w:b/>
          <w:sz w:val="36"/>
          <w:szCs w:val="36"/>
          <w:u w:val="single"/>
        </w:rPr>
      </w:r>
      <w:r/>
    </w:p>
    <w:p>
      <w:pPr>
        <w:pStyle w:val="892"/>
        <w:spacing w:line="480" w:lineRule="auto"/>
        <w:rPr>
          <w:rFonts w:hint="eastAsia" w:ascii="宋体" w:hAnsi="宋体"/>
          <w:b/>
          <w:sz w:val="28"/>
        </w:rPr>
      </w:pPr>
      <w:r>
        <w:rPr>
          <w:rFonts w:hint="eastAsia" w:ascii="宋体" w:hAnsi="宋体"/>
          <w:b/>
          <w:sz w:val="28"/>
        </w:rPr>
      </w:r>
      <w:r/>
    </w:p>
    <w:p>
      <w:pPr>
        <w:pStyle w:val="892"/>
        <w:jc w:val="center"/>
        <w:spacing w:line="480" w:lineRule="auto"/>
        <w:rPr>
          <w:rFonts w:hint="eastAsia" w:ascii="宋体" w:hAnsi="宋体"/>
          <w:b/>
          <w:sz w:val="36"/>
          <w:szCs w:val="36"/>
        </w:rPr>
      </w:pPr>
      <w:r>
        <w:rPr>
          <w:rFonts w:hint="eastAsia" w:ascii="宋体" w:hAnsi="宋体"/>
          <w:b/>
          <w:sz w:val="36"/>
          <w:szCs w:val="36"/>
        </w:rPr>
        <w:t xml:space="preserve">二〇二</w:t>
      </w:r>
      <w:r>
        <w:rPr>
          <w:rFonts w:hint="eastAsia" w:ascii="宋体" w:hAnsi="宋体"/>
          <w:b/>
          <w:sz w:val="36"/>
          <w:szCs w:val="36"/>
          <w:lang w:val="en-US" w:eastAsia="zh-CN"/>
        </w:rPr>
        <w:t xml:space="preserve">六</w:t>
      </w:r>
      <w:r>
        <w:rPr>
          <w:rFonts w:hint="eastAsia" w:ascii="宋体" w:hAnsi="宋体"/>
          <w:b/>
          <w:sz w:val="36"/>
          <w:szCs w:val="36"/>
        </w:rPr>
        <w:t xml:space="preserve">年</w:t>
      </w:r>
      <w:r>
        <w:rPr>
          <w:rFonts w:hint="eastAsia" w:ascii="宋体" w:hAnsi="宋体"/>
          <w:b/>
          <w:sz w:val="36"/>
          <w:szCs w:val="36"/>
          <w:lang w:val="en-US" w:eastAsia="zh-CN"/>
        </w:rPr>
        <w:t xml:space="preserve">八</w:t>
      </w:r>
      <w:r>
        <w:rPr>
          <w:rFonts w:hint="eastAsia" w:ascii="宋体" w:hAnsi="宋体"/>
          <w:b/>
          <w:sz w:val="36"/>
          <w:szCs w:val="36"/>
        </w:rPr>
        <w:t xml:space="preserve">月</w:t>
      </w:r>
      <w:r>
        <w:rPr>
          <w:rFonts w:hint="eastAsia" w:ascii="宋体" w:hAnsi="宋体"/>
          <w:b/>
          <w:sz w:val="36"/>
          <w:szCs w:val="36"/>
          <w:lang w:val="en-US" w:eastAsia="zh-CN"/>
        </w:rPr>
        <w:t xml:space="preserve">二十四</w:t>
      </w:r>
      <w:r>
        <w:rPr>
          <w:rFonts w:hint="eastAsia" w:ascii="宋体" w:hAnsi="宋体"/>
          <w:b/>
          <w:sz w:val="36"/>
          <w:szCs w:val="36"/>
        </w:rPr>
        <w:t xml:space="preserve">日</w:t>
      </w:r>
      <w:r>
        <w:rPr>
          <w:rFonts w:hint="eastAsia" w:ascii="宋体" w:hAnsi="宋体"/>
          <w:b/>
          <w:sz w:val="36"/>
          <w:szCs w:val="36"/>
        </w:rPr>
      </w:r>
      <w:r/>
    </w:p>
    <w:p>
      <w:pPr>
        <w:pStyle w:val="892"/>
        <w:spacing w:line="480" w:lineRule="auto"/>
        <w:rPr>
          <w:rFonts w:hint="eastAsia" w:ascii="宋体" w:hAnsi="宋体"/>
          <w:b/>
          <w:sz w:val="36"/>
          <w:szCs w:val="36"/>
        </w:rPr>
      </w:pPr>
      <w:r>
        <w:rPr>
          <w:rFonts w:hint="eastAsia" w:ascii="宋体" w:hAnsi="宋体"/>
          <w:b/>
          <w:sz w:val="36"/>
          <w:szCs w:val="36"/>
        </w:rPr>
      </w:r>
      <w:r/>
    </w:p>
    <w:p>
      <w:pPr>
        <w:pStyle w:val="892"/>
        <w:ind w:firstLine="3762"/>
        <w:rPr>
          <w:rFonts w:hint="eastAsia" w:ascii="宋体" w:hAnsi="宋体"/>
          <w:bCs/>
          <w:sz w:val="44"/>
        </w:rPr>
      </w:pPr>
      <w:r>
        <w:rPr>
          <w:rFonts w:hint="eastAsia" w:ascii="宋体" w:hAnsi="宋体"/>
          <w:bCs/>
          <w:sz w:val="44"/>
        </w:rPr>
        <w:t xml:space="preserve">目   录</w:t>
      </w:r>
      <w:r>
        <w:rPr>
          <w:rFonts w:hint="eastAsia" w:ascii="宋体" w:hAnsi="宋体"/>
          <w:bCs/>
          <w:sz w:val="44"/>
        </w:rPr>
      </w:r>
      <w:r/>
    </w:p>
    <w:p>
      <w:pPr>
        <w:pStyle w:val="945"/>
        <w:tabs>
          <w:tab w:val="right" w:pos="9736" w:leader="dot"/>
        </w:tabs>
        <w:rPr>
          <w:rFonts w:ascii="宋体" w:hAnsi="宋体"/>
          <w:sz w:val="28"/>
          <w:szCs w:val="28"/>
        </w:rPr>
      </w:pPr>
      <w:r>
        <w:rPr>
          <w:rFonts w:ascii="宋体" w:hAnsi="宋体"/>
          <w:bCs/>
          <w:sz w:val="28"/>
          <w:szCs w:val="28"/>
        </w:rPr>
        <w:fldChar w:fldCharType="begin"/>
      </w:r>
      <w:r>
        <w:rPr>
          <w:rFonts w:ascii="宋体" w:hAnsi="宋体"/>
          <w:bCs/>
          <w:sz w:val="28"/>
          <w:szCs w:val="28"/>
        </w:rPr>
        <w:instrText xml:space="preserve"> </w:instrText>
      </w:r>
      <w:r>
        <w:rPr>
          <w:rFonts w:hint="eastAsia" w:ascii="宋体" w:hAnsi="宋体"/>
          <w:bCs/>
          <w:sz w:val="28"/>
          <w:szCs w:val="28"/>
        </w:rPr>
        <w:instrText xml:space="preserve">TOC \o "1-3" \h \z \u</w:instrText>
      </w:r>
      <w:r>
        <w:rPr>
          <w:rFonts w:ascii="宋体" w:hAnsi="宋体"/>
          <w:bCs/>
          <w:sz w:val="28"/>
          <w:szCs w:val="28"/>
        </w:rPr>
        <w:instrText xml:space="preserve"> </w:instrText>
      </w:r>
      <w:r>
        <w:rPr>
          <w:rFonts w:ascii="宋体" w:hAnsi="宋体"/>
          <w:bCs/>
          <w:sz w:val="28"/>
          <w:szCs w:val="28"/>
        </w:rPr>
        <w:fldChar w:fldCharType="separate"/>
      </w: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"_Toc148099611"</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第一章</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磋商文件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_Toc148099611 \h </w:instrText>
      </w:r>
      <w:r>
        <w:rPr>
          <w:rFonts w:ascii="宋体" w:hAnsi="宋体"/>
          <w:sz w:val="28"/>
          <w:szCs w:val="28"/>
        </w:rPr>
        <w:fldChar w:fldCharType="separate"/>
      </w:r>
      <w:r>
        <w:rPr>
          <w:rFonts w:ascii="宋体" w:hAnsi="宋体"/>
          <w:sz w:val="28"/>
          <w:szCs w:val="28"/>
        </w:rPr>
        <w:t xml:space="preserve">3</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"_Toc148099612"</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第一部分</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磋商邀请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_Toc148099612 \h </w:instrText>
      </w:r>
      <w:r>
        <w:rPr>
          <w:rFonts w:ascii="宋体" w:hAnsi="宋体"/>
          <w:sz w:val="28"/>
          <w:szCs w:val="28"/>
        </w:rPr>
        <w:fldChar w:fldCharType="separate"/>
      </w:r>
      <w:r>
        <w:rPr>
          <w:rFonts w:ascii="宋体" w:hAnsi="宋体"/>
          <w:sz w:val="28"/>
          <w:szCs w:val="28"/>
        </w:rPr>
        <w:t xml:space="preserve">3</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"_Toc148099613"</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第二部分</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供应商须知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_Toc148099613 \h </w:instrText>
      </w:r>
      <w:r>
        <w:rPr>
          <w:rFonts w:ascii="宋体" w:hAnsi="宋体"/>
          <w:sz w:val="28"/>
          <w:szCs w:val="28"/>
        </w:rPr>
        <w:fldChar w:fldCharType="separate"/>
      </w:r>
      <w:r>
        <w:rPr>
          <w:rFonts w:ascii="宋体" w:hAnsi="宋体"/>
          <w:sz w:val="28"/>
          <w:szCs w:val="28"/>
        </w:rPr>
        <w:t xml:space="preserve">8</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"_Toc148099614"</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第三部分</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评标标准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_Toc148099614 \h </w:instrText>
      </w:r>
      <w:r>
        <w:rPr>
          <w:rFonts w:ascii="宋体" w:hAnsi="宋体"/>
          <w:sz w:val="28"/>
          <w:szCs w:val="28"/>
        </w:rPr>
        <w:fldChar w:fldCharType="separate"/>
      </w:r>
      <w:r>
        <w:rPr>
          <w:rFonts w:ascii="宋体" w:hAnsi="宋体"/>
          <w:sz w:val="28"/>
          <w:szCs w:val="28"/>
        </w:rPr>
        <w:t xml:space="preserve">28</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"_Toc148099615"</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第四部分</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合同</w:t>
      </w:r>
      <w:bookmarkStart w:id="1" w:name="_Hlt148099627"/>
      <w:r>
        <w:rPr>
          <w:rStyle w:val="975"/>
          <w:rFonts w:hint="eastAsia" w:ascii="宋体" w:hAnsi="宋体"/>
          <w:bCs/>
          <w:color w:val="000000"/>
          <w:sz w:val="28"/>
          <w:szCs w:val="28"/>
        </w:rPr>
        <w:t xml:space="preserve">格</w:t>
      </w:r>
      <w:bookmarkEnd w:id="1"/>
      <w:r>
        <w:rPr>
          <w:rStyle w:val="975"/>
          <w:rFonts w:hint="eastAsia" w:ascii="宋体" w:hAnsi="宋体"/>
          <w:bCs/>
          <w:color w:val="000000"/>
          <w:sz w:val="28"/>
          <w:szCs w:val="28"/>
        </w:rPr>
        <w:t xml:space="preserve">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_Toc148099615 \h </w:instrText>
      </w:r>
      <w:r>
        <w:rPr>
          <w:rFonts w:ascii="宋体" w:hAnsi="宋体"/>
          <w:sz w:val="28"/>
          <w:szCs w:val="28"/>
        </w:rPr>
        <w:fldChar w:fldCharType="separate"/>
      </w:r>
      <w:r>
        <w:rPr>
          <w:rFonts w:ascii="宋体" w:hAnsi="宋体"/>
          <w:sz w:val="28"/>
          <w:szCs w:val="28"/>
        </w:rPr>
        <w:t xml:space="preserve">30</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"_Toc148099616"</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color w:val="000000"/>
          <w:sz w:val="28"/>
          <w:szCs w:val="28"/>
        </w:rPr>
        <w:t xml:space="preserve">第五部分</w:t>
      </w:r>
      <w:r>
        <w:rPr>
          <w:rStyle w:val="975"/>
          <w:rFonts w:ascii="宋体" w:hAnsi="宋体"/>
          <w:color w:val="000000"/>
          <w:sz w:val="28"/>
          <w:szCs w:val="28"/>
        </w:rPr>
        <w:t xml:space="preserve">  </w:t>
      </w:r>
      <w:r>
        <w:rPr>
          <w:rStyle w:val="975"/>
          <w:rFonts w:hint="eastAsia" w:ascii="宋体" w:hAnsi="宋体"/>
          <w:color w:val="000000"/>
          <w:sz w:val="28"/>
          <w:szCs w:val="28"/>
        </w:rPr>
        <w:t xml:space="preserve">项目采购需求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_Toc148099616 \h </w:instrText>
      </w:r>
      <w:r>
        <w:rPr>
          <w:rFonts w:ascii="宋体" w:hAnsi="宋体"/>
          <w:sz w:val="28"/>
          <w:szCs w:val="28"/>
        </w:rPr>
        <w:fldChar w:fldCharType="separate"/>
      </w:r>
      <w:r>
        <w:rPr>
          <w:rFonts w:ascii="宋体" w:hAnsi="宋体"/>
          <w:sz w:val="28"/>
          <w:szCs w:val="28"/>
        </w:rPr>
        <w:t xml:space="preserve">31</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45"/>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"_Toc148099617"</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第二章</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响</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应</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文</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件</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格</w:t>
      </w:r>
      <w:r>
        <w:rPr>
          <w:rStyle w:val="975"/>
          <w:rFonts w:ascii="宋体" w:hAnsi="宋体"/>
          <w:bCs/>
          <w:color w:val="000000"/>
          <w:sz w:val="28"/>
          <w:szCs w:val="28"/>
        </w:rPr>
        <w:t xml:space="preserve"> </w:t>
      </w:r>
      <w:r>
        <w:rPr>
          <w:rStyle w:val="975"/>
          <w:rFonts w:hint="eastAsia" w:ascii="宋体" w:hAnsi="宋体"/>
          <w:bCs/>
          <w:color w:val="000000"/>
          <w:sz w:val="28"/>
          <w:szCs w:val="28"/>
        </w:rPr>
        <w:t xml:space="preserve">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_Toc148099617 \h </w:instrText>
      </w:r>
      <w:r>
        <w:rPr>
          <w:rFonts w:ascii="宋体" w:hAnsi="宋体"/>
          <w:sz w:val="28"/>
          <w:szCs w:val="28"/>
        </w:rPr>
        <w:fldChar w:fldCharType="separate"/>
      </w:r>
      <w:r>
        <w:rPr>
          <w:rFonts w:ascii="宋体" w:hAnsi="宋体"/>
          <w:sz w:val="28"/>
          <w:szCs w:val="28"/>
        </w:rPr>
        <w:t xml:space="preserve">66</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"_Toc148099618"</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一、磋商函</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_Toc148099618 \h </w:instrText>
      </w:r>
      <w:r>
        <w:rPr>
          <w:rFonts w:ascii="宋体" w:hAnsi="宋体"/>
          <w:sz w:val="28"/>
          <w:szCs w:val="28"/>
        </w:rPr>
        <w:fldChar w:fldCharType="separate"/>
      </w:r>
      <w:r>
        <w:rPr>
          <w:rFonts w:ascii="宋体" w:hAnsi="宋体"/>
          <w:sz w:val="28"/>
          <w:szCs w:val="28"/>
        </w:rPr>
        <w:t xml:space="preserve">68</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"_Toc148099619"</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二、报价一览表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_Toc148099619 \h </w:instrText>
      </w:r>
      <w:r>
        <w:rPr>
          <w:rFonts w:ascii="宋体" w:hAnsi="宋体"/>
          <w:sz w:val="28"/>
          <w:szCs w:val="28"/>
        </w:rPr>
        <w:fldChar w:fldCharType="separate"/>
      </w:r>
      <w:r>
        <w:rPr>
          <w:rFonts w:ascii="宋体" w:hAnsi="宋体"/>
          <w:sz w:val="28"/>
          <w:szCs w:val="28"/>
        </w:rPr>
        <w:t xml:space="preserve">70</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"_Toc148099620"</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三、报价明细表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_Toc148099620 \h </w:instrText>
      </w:r>
      <w:r>
        <w:rPr>
          <w:rFonts w:ascii="宋体" w:hAnsi="宋体"/>
          <w:sz w:val="28"/>
          <w:szCs w:val="28"/>
        </w:rPr>
        <w:fldChar w:fldCharType="separate"/>
      </w:r>
      <w:r>
        <w:rPr>
          <w:rFonts w:ascii="宋体" w:hAnsi="宋体"/>
          <w:sz w:val="28"/>
          <w:szCs w:val="28"/>
        </w:rPr>
        <w:t xml:space="preserve">71</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"_Toc148099621"</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四、拟派项目负责人及主要人员基本情况表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_Toc148099621 \h </w:instrText>
      </w:r>
      <w:r>
        <w:rPr>
          <w:rFonts w:ascii="宋体" w:hAnsi="宋体"/>
          <w:sz w:val="28"/>
          <w:szCs w:val="28"/>
        </w:rPr>
        <w:fldChar w:fldCharType="separate"/>
      </w:r>
      <w:r>
        <w:rPr>
          <w:rFonts w:ascii="宋体" w:hAnsi="宋体"/>
          <w:sz w:val="28"/>
          <w:szCs w:val="28"/>
        </w:rPr>
        <w:t xml:space="preserve">72</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"_Toc148099622"</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五、服务承诺</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_Toc148099622 \h </w:instrText>
      </w:r>
      <w:r>
        <w:rPr>
          <w:rFonts w:ascii="宋体" w:hAnsi="宋体"/>
          <w:sz w:val="28"/>
          <w:szCs w:val="28"/>
        </w:rPr>
        <w:fldChar w:fldCharType="separate"/>
      </w:r>
      <w:r>
        <w:rPr>
          <w:rFonts w:ascii="宋体" w:hAnsi="宋体"/>
          <w:sz w:val="28"/>
          <w:szCs w:val="28"/>
        </w:rPr>
        <w:t xml:space="preserve">73</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"_Toc148099623"</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六、资质审查时磋商供应商必须提交的资格证明文件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_Toc148099623 \h </w:instrText>
      </w:r>
      <w:r>
        <w:rPr>
          <w:rFonts w:ascii="宋体" w:hAnsi="宋体"/>
          <w:sz w:val="28"/>
          <w:szCs w:val="28"/>
        </w:rPr>
        <w:fldChar w:fldCharType="separate"/>
      </w:r>
      <w:r>
        <w:rPr>
          <w:rFonts w:ascii="宋体" w:hAnsi="宋体"/>
          <w:sz w:val="28"/>
          <w:szCs w:val="28"/>
        </w:rPr>
        <w:t xml:space="preserve">74</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"_Toc148099624"</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七、最终价格评审时磋商供应商需提供的证明文件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_Toc148099624 \h </w:instrText>
      </w:r>
      <w:r>
        <w:rPr>
          <w:rFonts w:ascii="宋体" w:hAnsi="宋体"/>
          <w:sz w:val="28"/>
          <w:szCs w:val="28"/>
        </w:rPr>
        <w:fldChar w:fldCharType="separate"/>
      </w:r>
      <w:r>
        <w:rPr>
          <w:rFonts w:ascii="宋体" w:hAnsi="宋体"/>
          <w:sz w:val="28"/>
          <w:szCs w:val="28"/>
        </w:rPr>
        <w:t xml:space="preserve">75</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"_Toc148099625"</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八、磋商供应商认为有必要提供并说明的其它资料</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_Toc148099625 \h </w:instrText>
      </w:r>
      <w:r>
        <w:rPr>
          <w:rFonts w:ascii="宋体" w:hAnsi="宋体"/>
          <w:sz w:val="28"/>
          <w:szCs w:val="28"/>
        </w:rPr>
        <w:fldChar w:fldCharType="separate"/>
      </w:r>
      <w:r>
        <w:rPr>
          <w:rFonts w:ascii="宋体" w:hAnsi="宋体"/>
          <w:sz w:val="28"/>
          <w:szCs w:val="28"/>
        </w:rPr>
        <w:t xml:space="preserve">75</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954"/>
        <w:tabs>
          <w:tab w:val="right" w:pos="9736" w:leader="dot"/>
        </w:tabs>
        <w:rPr>
          <w:rFonts w:ascii="宋体" w:hAnsi="宋体"/>
          <w:sz w:val="28"/>
          <w:szCs w:val="28"/>
        </w:rPr>
      </w:pPr>
      <w:r>
        <w:rPr>
          <w:rStyle w:val="975"/>
          <w:rFonts w:ascii="宋体" w:hAnsi="宋体"/>
          <w:color w:val="000000"/>
          <w:sz w:val="28"/>
          <w:szCs w:val="28"/>
        </w:rPr>
        <w:fldChar w:fldCharType="begin"/>
      </w:r>
      <w:r>
        <w:rPr>
          <w:rStyle w:val="975"/>
          <w:rFonts w:ascii="宋体" w:hAnsi="宋体"/>
          <w:color w:val="000000"/>
          <w:sz w:val="28"/>
          <w:szCs w:val="28"/>
        </w:rPr>
        <w:instrText xml:space="preserve"> </w:instrText>
      </w:r>
      <w:r>
        <w:rPr>
          <w:rFonts w:ascii="宋体" w:hAnsi="宋体"/>
          <w:sz w:val="28"/>
          <w:szCs w:val="28"/>
        </w:rPr>
        <w:instrText xml:space="preserve">HYPERLINK \l "_Toc148099626"</w:instrText>
      </w:r>
      <w:r>
        <w:rPr>
          <w:rStyle w:val="975"/>
          <w:rFonts w:ascii="宋体" w:hAnsi="宋体"/>
          <w:color w:val="000000"/>
          <w:sz w:val="28"/>
          <w:szCs w:val="28"/>
        </w:rPr>
        <w:instrText xml:space="preserve"> </w:instrText>
      </w:r>
      <w:r>
        <w:rPr>
          <w:rStyle w:val="975"/>
          <w:rFonts w:ascii="宋体" w:hAnsi="宋体"/>
          <w:color w:val="000000"/>
          <w:sz w:val="28"/>
          <w:szCs w:val="28"/>
        </w:rPr>
        <w:fldChar w:fldCharType="separate"/>
      </w:r>
      <w:r>
        <w:rPr>
          <w:rStyle w:val="975"/>
          <w:rFonts w:hint="eastAsia" w:ascii="宋体" w:hAnsi="宋体"/>
          <w:bCs/>
          <w:color w:val="000000"/>
          <w:sz w:val="28"/>
          <w:szCs w:val="28"/>
        </w:rPr>
        <w:t xml:space="preserve">九、示范格式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_Toc148099626 \h </w:instrText>
      </w:r>
      <w:r>
        <w:rPr>
          <w:rFonts w:ascii="宋体" w:hAnsi="宋体"/>
          <w:sz w:val="28"/>
          <w:szCs w:val="28"/>
        </w:rPr>
        <w:fldChar w:fldCharType="separate"/>
      </w:r>
      <w:r>
        <w:rPr>
          <w:rFonts w:ascii="宋体" w:hAnsi="宋体"/>
          <w:sz w:val="28"/>
          <w:szCs w:val="28"/>
        </w:rPr>
        <w:t xml:space="preserve">76</w:t>
      </w:r>
      <w:r>
        <w:rPr>
          <w:rFonts w:ascii="宋体" w:hAnsi="宋体"/>
          <w:sz w:val="28"/>
          <w:szCs w:val="28"/>
        </w:rPr>
        <w:fldChar w:fldCharType="end"/>
      </w:r>
      <w:r>
        <w:rPr>
          <w:rStyle w:val="975"/>
          <w:rFonts w:ascii="宋体" w:hAnsi="宋体"/>
          <w:color w:val="000000"/>
          <w:sz w:val="28"/>
          <w:szCs w:val="28"/>
        </w:rPr>
        <w:fldChar w:fldCharType="end"/>
      </w:r>
      <w:r>
        <w:rPr>
          <w:rFonts w:ascii="宋体" w:hAnsi="宋体"/>
          <w:sz w:val="28"/>
          <w:szCs w:val="28"/>
        </w:rPr>
      </w:r>
      <w:r/>
    </w:p>
    <w:p>
      <w:pPr>
        <w:pStyle w:val="892"/>
        <w:rPr>
          <w:rFonts w:hint="eastAsia" w:ascii="宋体" w:hAnsi="宋体"/>
          <w:bCs/>
          <w:sz w:val="28"/>
        </w:rPr>
      </w:pPr>
      <w:r>
        <w:rPr>
          <w:rFonts w:ascii="宋体" w:hAnsi="宋体"/>
          <w:bCs/>
          <w:sz w:val="28"/>
          <w:szCs w:val="28"/>
        </w:rPr>
        <w:fldChar w:fldCharType="end"/>
      </w:r>
      <w:r>
        <w:rPr>
          <w:rFonts w:hint="eastAsia" w:ascii="宋体" w:hAnsi="宋体"/>
          <w:bCs/>
          <w:sz w:val="28"/>
        </w:rPr>
        <w:t xml:space="preserve">尊敬的供应商：</w:t>
      </w:r>
      <w:r>
        <w:rPr>
          <w:rFonts w:hint="eastAsia" w:ascii="宋体" w:hAnsi="宋体"/>
          <w:bCs/>
          <w:sz w:val="28"/>
        </w:rPr>
      </w:r>
      <w:r/>
    </w:p>
    <w:p>
      <w:pPr>
        <w:pStyle w:val="953"/>
        <w:ind w:firstLine="571"/>
        <w:spacing w:line="640" w:lineRule="exact"/>
        <w:rPr>
          <w:rFonts w:hint="eastAsia" w:ascii="宋体" w:eastAsia="宋体"/>
          <w:bCs/>
        </w:rPr>
      </w:pPr>
      <w:r>
        <w:rPr>
          <w:rFonts w:hint="eastAsia" w:ascii="宋体" w:eastAsia="宋体"/>
          <w:bCs/>
        </w:rPr>
        <w:t xml:space="preserve">欢迎参加本次项目的竞争性磋商。为了保证磋商顺利进行，请在制作响应文件之前，仔细阅读磋商文件的各项条款，并严格按要求制作和递交响应文件。谢谢合作！</w:t>
      </w:r>
      <w:r>
        <w:rPr>
          <w:rFonts w:hint="eastAsia" w:ascii="宋体" w:eastAsia="宋体"/>
          <w:bCs/>
        </w:rPr>
      </w:r>
      <w:r/>
    </w:p>
    <w:p>
      <w:pPr>
        <w:pStyle w:val="893"/>
        <w:jc w:val="center"/>
        <w:spacing w:before="0" w:after="0" w:line="360" w:lineRule="auto"/>
        <w:rPr>
          <w:rFonts w:hint="eastAsia" w:hAnsi="宋体"/>
          <w:bCs/>
          <w:color w:val="000000"/>
          <w:sz w:val="36"/>
          <w:szCs w:val="44"/>
        </w:rPr>
      </w:pPr>
      <w:r>
        <w:rPr>
          <w:rFonts w:hAnsi="宋体"/>
          <w:bCs/>
          <w:color w:val="000000"/>
          <w:sz w:val="36"/>
          <w:szCs w:val="44"/>
        </w:rPr>
        <w:br w:type="page" w:clear="all"/>
      </w:r>
      <w:bookmarkStart w:id="2" w:name="_Toc148099611"/>
      <w:r>
        <w:rPr>
          <w:rFonts w:hint="eastAsia" w:hAnsi="宋体"/>
          <w:bCs/>
          <w:color w:val="000000"/>
          <w:sz w:val="36"/>
          <w:szCs w:val="44"/>
        </w:rPr>
        <w:t xml:space="preserve">第一章   磋商文件</w:t>
      </w:r>
      <w:bookmarkEnd w:id="2"/>
      <w:r>
        <w:rPr>
          <w:rFonts w:hint="eastAsia" w:hAnsi="宋体"/>
          <w:bCs/>
          <w:color w:val="000000"/>
          <w:sz w:val="36"/>
          <w:szCs w:val="44"/>
        </w:rPr>
      </w:r>
      <w:r/>
    </w:p>
    <w:p>
      <w:pPr>
        <w:pStyle w:val="894"/>
        <w:jc w:val="center"/>
        <w:spacing w:before="0" w:after="0" w:line="300" w:lineRule="auto"/>
        <w:rPr>
          <w:rFonts w:hint="eastAsia" w:ascii="宋体" w:hAnsi="宋体" w:eastAsia="宋体"/>
          <w:bCs/>
          <w:sz w:val="28"/>
          <w:szCs w:val="28"/>
        </w:rPr>
      </w:pPr>
      <w:r/>
      <w:bookmarkStart w:id="3" w:name="_Toc148099612"/>
      <w:r>
        <w:rPr>
          <w:rFonts w:hint="eastAsia" w:ascii="宋体" w:hAnsi="宋体" w:eastAsia="宋体"/>
          <w:bCs/>
          <w:sz w:val="28"/>
          <w:szCs w:val="28"/>
        </w:rPr>
        <w:t xml:space="preserve">第一部分   磋商邀请</w:t>
      </w:r>
      <w:bookmarkEnd w:id="3"/>
      <w:r>
        <w:rPr>
          <w:rFonts w:hint="eastAsia" w:ascii="宋体" w:hAnsi="宋体" w:eastAsia="宋体"/>
          <w:bCs/>
          <w:sz w:val="28"/>
          <w:szCs w:val="28"/>
        </w:rPr>
      </w:r>
      <w:r/>
    </w:p>
    <w:p>
      <w:pPr>
        <w:pStyle w:val="892"/>
        <w:ind w:firstLine="480"/>
        <w:spacing w:line="520" w:lineRule="exact"/>
        <w:rPr>
          <w:rFonts w:ascii="宋体" w:hAnsi="宋体"/>
          <w:sz w:val="24"/>
        </w:rPr>
      </w:pPr>
      <w:r>
        <w:rPr>
          <w:rFonts w:ascii="宋体" w:hAnsi="宋体"/>
          <w:sz w:val="24"/>
        </w:rPr>
      </w:r>
      <w:r/>
    </w:p>
    <w:p>
      <w:pPr>
        <w:pStyle w:val="892"/>
        <w:ind w:firstLine="480"/>
        <w:spacing w:line="520" w:lineRule="exact"/>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rPr>
          <w:rFonts w:hint="eastAsia" w:ascii="宋体" w:hAnsi="宋体"/>
          <w:sz w:val="24"/>
        </w:rPr>
      </w:r>
      <w:r/>
    </w:p>
    <w:p>
      <w:pPr>
        <w:pStyle w:val="892"/>
        <w:ind w:firstLine="480"/>
        <w:spacing w:line="520" w:lineRule="exact"/>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lang w:val="en-US" w:eastAsia="zh-CN"/>
        </w:rPr>
        <w:t xml:space="preserve">涟水县人民医院滨河院区物业管理服务采购项目 JSZC-320826-JZCG-C2026-0013</w:t>
      </w:r>
      <w:r>
        <w:rPr>
          <w:rFonts w:hint="eastAsia" w:ascii="宋体" w:hAnsi="宋体"/>
          <w:sz w:val="24"/>
        </w:rPr>
        <w:t xml:space="preserve">的潜在供应商应在江苏省政府采购网或者淮安市政府采购网获取采购文件，并于20</w:t>
      </w:r>
      <w:r>
        <w:rPr>
          <w:rFonts w:hint="eastAsia" w:ascii="宋体" w:hAnsi="宋体"/>
          <w:sz w:val="24"/>
          <w:lang w:val="en-US" w:eastAsia="zh-CN"/>
        </w:rPr>
        <w:t xml:space="preserve">26</w:t>
      </w:r>
      <w:r>
        <w:rPr>
          <w:rFonts w:hint="eastAsia" w:ascii="宋体" w:hAnsi="宋体"/>
          <w:sz w:val="24"/>
        </w:rPr>
        <w:t xml:space="preserve">-</w:t>
      </w:r>
      <w:r>
        <w:rPr>
          <w:rFonts w:hint="eastAsia" w:ascii="宋体" w:hAnsi="宋体"/>
          <w:sz w:val="24"/>
          <w:lang w:val="en-US" w:eastAsia="zh-CN"/>
        </w:rPr>
        <w:t xml:space="preserve">09 </w:t>
      </w:r>
      <w:r>
        <w:rPr>
          <w:rFonts w:hint="eastAsia" w:ascii="宋体" w:hAnsi="宋体"/>
          <w:sz w:val="24"/>
        </w:rPr>
        <w:t xml:space="preserve">-</w:t>
      </w:r>
      <w:r>
        <w:rPr>
          <w:rFonts w:hint="eastAsia" w:ascii="宋体" w:hAnsi="宋体"/>
          <w:sz w:val="24"/>
          <w:lang w:val="en-US" w:eastAsia="zh-CN"/>
        </w:rPr>
        <w:t xml:space="preserve"> 07  9</w:t>
      </w:r>
      <w:r>
        <w:rPr>
          <w:rFonts w:hint="eastAsia" w:ascii="宋体" w:hAnsi="宋体"/>
          <w:sz w:val="24"/>
        </w:rPr>
        <w:t xml:space="preserve">:</w:t>
      </w:r>
      <w:r>
        <w:rPr>
          <w:rFonts w:hint="eastAsia" w:ascii="宋体" w:hAnsi="宋体"/>
          <w:sz w:val="24"/>
          <w:lang w:val="en-US" w:eastAsia="zh-CN"/>
        </w:rPr>
        <w:t xml:space="preserve">0</w:t>
      </w:r>
      <w:r>
        <w:rPr>
          <w:rFonts w:hint="eastAsia" w:ascii="宋体" w:hAnsi="宋体"/>
          <w:sz w:val="24"/>
        </w:rPr>
        <w:t xml:space="preserve">0 （北京时间）前提交响应文件。</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一、项目基本情况</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项目编号：</w:t>
      </w:r>
      <w:r>
        <w:rPr>
          <w:rFonts w:hint="eastAsia" w:ascii="宋体" w:hAnsi="宋体"/>
          <w:sz w:val="24"/>
          <w:lang w:val="en-US" w:eastAsia="zh-CN"/>
        </w:rPr>
        <w:t xml:space="preserve">JSZC-320826-JZCG-C2026-0013</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项目名称：涟水县</w:t>
      </w:r>
      <w:r>
        <w:rPr>
          <w:rFonts w:hint="eastAsia" w:ascii="宋体" w:hAnsi="宋体"/>
          <w:sz w:val="24"/>
          <w:lang w:val="en-US" w:eastAsia="zh-CN"/>
        </w:rPr>
        <w:t xml:space="preserve">人民医院滨河院区物业管理服务采购项目</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采购方式：竞争性磋商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预算金额：</w:t>
      </w:r>
      <w:r>
        <w:rPr>
          <w:rFonts w:hint="eastAsia" w:ascii="宋体" w:hAnsi="宋体"/>
          <w:sz w:val="24"/>
          <w:lang w:val="en-US" w:eastAsia="zh-CN"/>
        </w:rPr>
        <w:t xml:space="preserve">396</w:t>
      </w:r>
      <w:r>
        <w:rPr>
          <w:rFonts w:hint="eastAsia" w:ascii="宋体" w:hAnsi="宋体"/>
          <w:sz w:val="24"/>
        </w:rPr>
        <w:t xml:space="preserve">.0000</w:t>
      </w:r>
      <w:r>
        <w:rPr>
          <w:rFonts w:hint="eastAsia" w:ascii="宋体" w:hAnsi="宋体"/>
          <w:sz w:val="24"/>
          <w:lang w:val="en-US" w:eastAsia="zh-CN"/>
        </w:rPr>
        <w:t xml:space="preserve">00</w:t>
      </w:r>
      <w:r>
        <w:rPr>
          <w:rFonts w:hint="eastAsia" w:ascii="宋体" w:hAnsi="宋体"/>
          <w:sz w:val="24"/>
        </w:rPr>
        <w:t xml:space="preserve">万元</w:t>
      </w:r>
      <w:r>
        <w:rPr>
          <w:rFonts w:hint="eastAsia" w:ascii="宋体" w:hAnsi="宋体"/>
          <w:sz w:val="24"/>
        </w:rPr>
      </w:r>
      <w:r/>
    </w:p>
    <w:p>
      <w:pPr>
        <w:pStyle w:val="892"/>
        <w:ind w:firstLine="480"/>
        <w:spacing w:line="520" w:lineRule="exact"/>
        <w:rPr>
          <w:rFonts w:ascii="宋体" w:hAnsi="宋体"/>
          <w:sz w:val="24"/>
        </w:rPr>
      </w:pPr>
      <w:r>
        <w:rPr>
          <w:rFonts w:hint="eastAsia" w:ascii="宋体" w:hAnsi="宋体"/>
          <w:sz w:val="24"/>
        </w:rPr>
        <w:t xml:space="preserve">最高限价（如有）：</w:t>
      </w:r>
      <w:r>
        <w:rPr>
          <w:rFonts w:hint="eastAsia" w:ascii="宋体" w:hAnsi="宋体"/>
          <w:sz w:val="24"/>
          <w:lang w:val="en-US" w:eastAsia="zh-CN"/>
        </w:rPr>
        <w:t xml:space="preserve">396</w:t>
      </w:r>
      <w:r>
        <w:rPr>
          <w:rFonts w:hint="eastAsia" w:ascii="宋体" w:hAnsi="宋体"/>
          <w:sz w:val="24"/>
        </w:rPr>
        <w:t xml:space="preserve">.0000</w:t>
      </w:r>
      <w:r>
        <w:rPr>
          <w:rFonts w:hint="eastAsia" w:ascii="宋体" w:hAnsi="宋体"/>
          <w:sz w:val="24"/>
          <w:lang w:val="en-US" w:eastAsia="zh-CN"/>
        </w:rPr>
        <w:t xml:space="preserve">00</w:t>
      </w:r>
      <w:r>
        <w:rPr>
          <w:rFonts w:hint="eastAsia" w:ascii="宋体" w:hAnsi="宋体"/>
          <w:sz w:val="24"/>
        </w:rPr>
        <w:t xml:space="preserve">万元</w:t>
      </w:r>
      <w:r>
        <w:rPr>
          <w:rFonts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采购需求：</w:t>
      </w:r>
      <w:r>
        <w:rPr>
          <w:rFonts w:hint="eastAsia" w:ascii="宋体" w:hAnsi="宋体"/>
          <w:sz w:val="24"/>
        </w:rPr>
        <w:t xml:space="preserve">涟水县</w:t>
      </w:r>
      <w:r>
        <w:rPr>
          <w:rFonts w:hint="eastAsia" w:ascii="宋体" w:hAnsi="宋体"/>
          <w:sz w:val="24"/>
          <w:lang w:val="en-US" w:eastAsia="zh-CN"/>
        </w:rPr>
        <w:t xml:space="preserve">人民医院滨河院区物业管理服务采购项目</w:t>
      </w:r>
      <w:r>
        <w:rPr>
          <w:rFonts w:hint="eastAsia" w:ascii="宋体" w:hAnsi="宋体"/>
          <w:sz w:val="24"/>
        </w:rPr>
        <w:t xml:space="preserve">，具体详见磋商文件；</w:t>
      </w:r>
      <w:r>
        <w:rPr>
          <w:rFonts w:hint="eastAsia" w:ascii="宋体" w:hAnsi="宋体"/>
          <w:sz w:val="24"/>
        </w:rPr>
      </w:r>
      <w:r/>
    </w:p>
    <w:p>
      <w:pPr>
        <w:pStyle w:val="892"/>
        <w:ind w:firstLine="480"/>
        <w:spacing w:line="520" w:lineRule="exact"/>
        <w:rPr>
          <w:rFonts w:ascii="宋体" w:hAnsi="宋体" w:eastAsia="宋体"/>
          <w:sz w:val="24"/>
          <w:lang w:val="en-US" w:eastAsia="zh-CN"/>
        </w:rPr>
      </w:pPr>
      <w:r>
        <w:rPr>
          <w:rFonts w:hint="eastAsia" w:ascii="宋体" w:hAnsi="宋体"/>
          <w:sz w:val="24"/>
        </w:rPr>
        <w:t xml:space="preserve">合同履行期限：</w:t>
      </w:r>
      <w:r>
        <w:rPr>
          <w:rFonts w:hint="eastAsia" w:ascii="宋体" w:hAnsi="宋体"/>
          <w:sz w:val="24"/>
          <w:lang w:val="en-US" w:eastAsia="zh-CN"/>
        </w:rPr>
        <w:t xml:space="preserve">1年</w:t>
      </w:r>
      <w:r>
        <w:rPr>
          <w:rFonts w:ascii="宋体" w:hAnsi="宋体" w:eastAsia="宋体"/>
          <w:sz w:val="24"/>
          <w:lang w:val="en-US" w:eastAsia="zh-CN"/>
        </w:rPr>
      </w:r>
      <w:r/>
    </w:p>
    <w:p>
      <w:pPr>
        <w:pStyle w:val="892"/>
        <w:ind w:firstLine="480"/>
        <w:spacing w:line="520" w:lineRule="exact"/>
        <w:rPr>
          <w:rFonts w:hint="eastAsia" w:ascii="宋体" w:hAnsi="宋体"/>
          <w:sz w:val="24"/>
        </w:rPr>
      </w:pPr>
      <w:r>
        <w:rPr>
          <w:rFonts w:hint="eastAsia" w:ascii="宋体" w:hAnsi="宋体"/>
          <w:sz w:val="24"/>
        </w:rPr>
        <w:t xml:space="preserve">本项目（是/否）接受联合体：不接受联合体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二、申请人的资格要求：</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（一）满足《中华人民共和国政府采购法》第二十二条规定；</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1.磋商供应商提供下列材料之一： （1）磋商供应商提供法定代表人资格证明（必须提供，格式按照第九部分示范格式一要求）和法定代表人身份证；（扫描件并加盖磋商供应商电子签章，必须提供） （2）磋商供应商提供授权委托书（扫描件并加盖磋商供应商电子签章，必须提供，格式详见第九部分示范格式二）和受托人身份证。（扫描件并加盖磋商供应商电子签章，必须提供）</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2.提供营业执照或事业单位法人证书。（扫描件并加盖磋商供应商电子签章，必须提供）</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3.提供《失信行为“双公示”承诺书》（详见示范格式五）。（扫描件并加盖磋商供应商电子签章，必须提供）</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4、落实政府采购政策需满足的资格要求（提供下列任一项材料即可，</w:t>
      </w:r>
      <w:r>
        <w:rPr>
          <w:rFonts w:hint="eastAsia" w:ascii="宋体" w:hAnsi="宋体"/>
          <w:sz w:val="24"/>
          <w:lang w:val="zh-CN"/>
        </w:rPr>
        <w:t xml:space="preserve">非专门面向中小企业或者预留份额的采购项目，本项无需提供</w:t>
      </w:r>
      <w:r>
        <w:rPr>
          <w:rFonts w:hint="eastAsia" w:ascii="宋体" w:hAnsi="宋体"/>
          <w:sz w:val="24"/>
        </w:rPr>
        <w:t xml:space="preserve">）</w:t>
      </w:r>
      <w:r>
        <w:rPr>
          <w:rFonts w:hint="eastAsia" w:ascii="宋体" w:hAnsi="宋体"/>
          <w:sz w:val="24"/>
        </w:rPr>
        <w:t xml:space="preserve">：</w:t>
      </w:r>
      <w:r>
        <w:rPr>
          <w:rFonts w:hint="eastAsia" w:ascii="宋体" w:hAnsi="宋体"/>
          <w:sz w:val="24"/>
        </w:rPr>
      </w:r>
      <w:r/>
    </w:p>
    <w:p>
      <w:pPr>
        <w:pStyle w:val="892"/>
        <w:ind w:firstLine="480"/>
        <w:spacing w:line="520" w:lineRule="exact"/>
        <w:rPr>
          <w:rFonts w:hint="eastAsia" w:ascii="宋体" w:hAnsi="宋体"/>
          <w:bCs/>
          <w:sz w:val="24"/>
        </w:rPr>
      </w:pPr>
      <w:r>
        <w:rPr>
          <w:rFonts w:hint="eastAsia" w:ascii="宋体" w:hAnsi="宋体"/>
          <w:bCs/>
          <w:sz w:val="24"/>
        </w:rPr>
        <w:t xml:space="preserve">（1）《中小企业声明函》（详见示范格式三）；</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（2）《残疾人福利性单位声明函》（详见示范格式四）；</w:t>
      </w: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sz w:val="24"/>
        </w:rPr>
        <w:t xml:space="preserve">（3）由省级以上监狱管理局、戒毒管理局（含新疆生产建设兵团）出具的属于监狱企业的证明文件）（加盖出具单位公章的电子件）。</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（二）落实政府采购政策需满足的资格要求：</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本项目按照以下第</w:t>
      </w:r>
      <w:r>
        <w:rPr>
          <w:rFonts w:hint="eastAsia" w:ascii="宋体" w:hAnsi="宋体"/>
          <w:sz w:val="24"/>
          <w:u w:val="single"/>
        </w:rPr>
        <w:t xml:space="preserve"> 1</w:t>
      </w:r>
      <w:r>
        <w:rPr>
          <w:rFonts w:hint="eastAsia" w:ascii="宋体" w:hAnsi="宋体"/>
          <w:sz w:val="24"/>
        </w:rPr>
        <w:t xml:space="preserve">种方式落实政府采购促进中小企业发展的要求：</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1.本项目为专门面向中小企业采购的项目。</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2.本项目通过以下第（）种方式预留部分采购份额采购中小企业服务：</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（1）本项目要求供应商以联合体形式参加，中小企业合同金额应当达到的比例为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（2）本项目要求供应商进行合同分包，中小企业合同金额应当达到的比例为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3.本项目为非预留份额的采购项目，对小微企业报价给予扣除，用扣除后的价格参加评审，具体详见第一章“供应商须知”第30.1项。</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注:监狱企业、残疾人福利性单位视同小微企业。</w:t>
      </w:r>
      <w:r>
        <w:rPr>
          <w:rFonts w:hint="eastAsia" w:ascii="宋体" w:hAnsi="宋体"/>
          <w:sz w:val="24"/>
        </w:rPr>
      </w:r>
      <w:r/>
    </w:p>
    <w:p>
      <w:pPr>
        <w:pStyle w:val="892"/>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（三）本项目的特定资格要求：</w:t>
      </w:r>
      <w:r>
        <w:rPr>
          <w:rFonts w:hint="eastAsia" w:ascii="宋体" w:hAnsi="宋体"/>
          <w:b/>
          <w:bCs/>
          <w:color w:val="ff0000"/>
          <w:sz w:val="24"/>
          <w:highlight w:val="none"/>
          <w:lang w:val="en-US" w:eastAsia="zh-CN"/>
        </w:rPr>
        <w:t xml:space="preserve">1、</w:t>
      </w:r>
      <w:r>
        <w:rPr>
          <w:rFonts w:hint="eastAsia" w:ascii="宋体" w:hAnsi="宋体" w:eastAsia="宋体" w:cs="Times New Roman"/>
          <w:b/>
          <w:bCs/>
          <w:color w:val="ff0000"/>
          <w:sz w:val="24"/>
          <w:highlight w:val="none"/>
          <w:lang w:val="en-US" w:eastAsia="zh-CN"/>
        </w:rPr>
        <w:t xml:space="preserve">本项目专门面向书面推荐的供应商，无书面推荐表的供应商参与本项目，作无效标处理。</w:t>
      </w:r>
      <w:r>
        <w:rPr>
          <w:rFonts w:hint="eastAsia" w:ascii="宋体" w:hAnsi="宋体"/>
          <w:sz w:val="24"/>
        </w:rPr>
      </w:r>
      <w:r/>
    </w:p>
    <w:p>
      <w:pPr>
        <w:pStyle w:val="892"/>
        <w:ind w:firstLine="480"/>
        <w:spacing w:line="52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（四）拒绝下述条件的供应商参加本次采购活动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92"/>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1.磋商</w:t>
      </w:r>
      <w:r>
        <w:rPr>
          <w:rFonts w:ascii="宋体" w:hAnsi="宋体" w:eastAsia="宋体" w:cs="Times New Roman"/>
          <w:color w:val="000000"/>
          <w:sz w:val="24"/>
        </w:rPr>
        <w:t xml:space="preserve">单位负责人为同一人或者存在直接控股、管理关系的不同</w:t>
      </w:r>
      <w:r>
        <w:rPr>
          <w:rFonts w:hint="eastAsia" w:ascii="宋体" w:hAnsi="宋体" w:eastAsia="宋体" w:cs="Times New Roman"/>
          <w:color w:val="000000"/>
          <w:sz w:val="24"/>
          <w:lang w:eastAsia="zh-CN"/>
        </w:rPr>
        <w:t xml:space="preserve">投标人</w:t>
      </w:r>
      <w:r>
        <w:rPr>
          <w:rFonts w:ascii="宋体" w:hAnsi="宋体" w:eastAsia="宋体" w:cs="Times New Roman"/>
          <w:color w:val="000000"/>
          <w:sz w:val="24"/>
        </w:rPr>
        <w:t xml:space="preserve">，不得</w:t>
      </w:r>
      <w:r>
        <w:rPr>
          <w:rFonts w:hint="eastAsia" w:ascii="宋体" w:hAnsi="宋体" w:eastAsia="宋体" w:cs="Times New Roman"/>
          <w:color w:val="000000"/>
          <w:sz w:val="24"/>
        </w:rPr>
        <w:t xml:space="preserve">同时</w:t>
      </w:r>
      <w:r>
        <w:rPr>
          <w:rFonts w:ascii="宋体" w:hAnsi="宋体" w:eastAsia="宋体" w:cs="Times New Roman"/>
          <w:color w:val="000000"/>
          <w:sz w:val="24"/>
        </w:rPr>
        <w:t xml:space="preserve">参加同一合同项下的政府采购活动。</w:t>
      </w:r>
      <w:r>
        <w:rPr>
          <w:rFonts w:hint="eastAsia" w:ascii="宋体" w:hAnsi="宋体" w:eastAsia="宋体" w:cs="Times New Roman"/>
          <w:color w:val="000000"/>
          <w:sz w:val="24"/>
        </w:rPr>
      </w:r>
      <w:r/>
    </w:p>
    <w:p>
      <w:pPr>
        <w:pStyle w:val="89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凡</w:t>
      </w:r>
      <w:r>
        <w:rPr>
          <w:rFonts w:ascii="宋体" w:hAnsi="宋体" w:eastAsia="宋体" w:cs="Times New Roman"/>
          <w:color w:val="000000"/>
          <w:sz w:val="24"/>
        </w:rPr>
        <w:t xml:space="preserve">为采购项目提供整体设计、规范编制或者项目管理、监理、检测等服务的供应商，不得再参加</w:t>
      </w:r>
      <w:r>
        <w:rPr>
          <w:rFonts w:hint="eastAsia" w:ascii="宋体" w:hAnsi="宋体" w:eastAsia="宋体" w:cs="Times New Roman"/>
          <w:color w:val="000000"/>
          <w:sz w:val="24"/>
        </w:rPr>
        <w:t xml:space="preserve">本</w:t>
      </w:r>
      <w:r>
        <w:rPr>
          <w:rFonts w:ascii="宋体" w:hAnsi="宋体" w:eastAsia="宋体" w:cs="Times New Roman"/>
          <w:color w:val="000000"/>
          <w:sz w:val="24"/>
        </w:rPr>
        <w:t xml:space="preserve">项目的采购活动。</w:t>
      </w:r>
      <w:r>
        <w:rPr>
          <w:rFonts w:ascii="宋体" w:hAnsi="宋体" w:eastAsia="宋体" w:cs="Times New Roman"/>
          <w:color w:val="000000"/>
          <w:sz w:val="24"/>
        </w:rPr>
      </w:r>
      <w:r/>
    </w:p>
    <w:p>
      <w:pPr>
        <w:pStyle w:val="892"/>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3.供应商</w:t>
      </w:r>
      <w:r>
        <w:rPr>
          <w:rFonts w:hint="eastAsia" w:ascii="宋体" w:hAnsi="宋体" w:eastAsia="宋体" w:cs="Times New Roman"/>
          <w:color w:val="000000"/>
          <w:sz w:val="24"/>
        </w:rPr>
        <w:t xml:space="preserve">被“信用中国”网站、“中国政府采购网”列入失信被执行人、重大税收违法案件当事人名单、政府采购严重违法失信行为记录名单。</w:t>
      </w:r>
      <w:r>
        <w:rPr>
          <w:rFonts w:hint="eastAsia" w:ascii="宋体" w:hAnsi="宋体" w:eastAsia="宋体" w:cs="Times New Roman"/>
          <w:color w:val="000000"/>
          <w:sz w:val="24"/>
        </w:rPr>
      </w:r>
      <w:r/>
    </w:p>
    <w:p>
      <w:pPr>
        <w:pStyle w:val="892"/>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4.供应商未提供《失信行为“双公示”承诺书》的。</w:t>
      </w:r>
      <w:r>
        <w:rPr>
          <w:rFonts w:hint="eastAsia" w:ascii="宋体" w:hAnsi="宋体" w:eastAsia="宋体" w:cs="Times New Roman"/>
          <w:sz w:val="24"/>
          <w:lang w:val="en-US" w:eastAsia="zh-CN"/>
        </w:rPr>
      </w:r>
      <w:r/>
    </w:p>
    <w:p>
      <w:pPr>
        <w:pStyle w:val="892"/>
        <w:ind w:firstLine="482"/>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b/>
          <w:bCs/>
          <w:sz w:val="24"/>
          <w:lang w:val="en-US" w:eastAsia="zh-CN"/>
        </w:rPr>
        <w:t xml:space="preserve">注：供应商无需单独提供承诺函，相关承诺内容已包含在招标文件“第二章 投标文件格式”中。</w:t>
      </w:r>
      <w:r>
        <w:rPr>
          <w:rFonts w:hint="eastAsia" w:ascii="宋体" w:hAnsi="宋体" w:eastAsia="宋体" w:cs="Times New Roman"/>
          <w:sz w:val="24"/>
          <w:lang w:val="en-US" w:eastAsia="zh-CN"/>
        </w:rPr>
      </w:r>
      <w:r/>
    </w:p>
    <w:p>
      <w:pPr>
        <w:pStyle w:val="892"/>
        <w:ind w:firstLine="480"/>
        <w:spacing w:line="520" w:lineRule="exact"/>
        <w:rPr>
          <w:rFonts w:hint="eastAsia" w:ascii="宋体" w:hAnsi="宋体"/>
          <w:sz w:val="24"/>
        </w:rPr>
      </w:pPr>
      <w:r>
        <w:rPr>
          <w:rFonts w:hint="eastAsia" w:ascii="宋体" w:hAnsi="宋体"/>
          <w:sz w:val="24"/>
        </w:rPr>
        <w:t xml:space="preserve">三、获取采购文件</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时间：自</w:t>
      </w:r>
      <w:r>
        <w:rPr>
          <w:rFonts w:hint="eastAsia" w:ascii="宋体" w:hAnsi="宋体"/>
          <w:sz w:val="24"/>
          <w:lang w:val="en-US" w:eastAsia="zh-CN"/>
        </w:rPr>
        <w:t xml:space="preserve">磋商</w:t>
      </w:r>
      <w:r>
        <w:rPr>
          <w:rFonts w:hint="eastAsia" w:ascii="宋体" w:hAnsi="宋体"/>
          <w:sz w:val="24"/>
        </w:rPr>
        <w:t xml:space="preserve">文件公告发布之日起5个工作日</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地点：江苏省政府采购网或者淮安市政府采购网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方式：供应商</w:t>
      </w:r>
      <w:r>
        <w:rPr>
          <w:rFonts w:hint="eastAsia" w:ascii="宋体" w:hAnsi="宋体"/>
          <w:sz w:val="24"/>
          <w:lang w:eastAsia="zh-CN"/>
        </w:rPr>
        <w:t xml:space="preserve">登录</w:t>
      </w:r>
      <w:r>
        <w:rPr>
          <w:rFonts w:hint="eastAsia" w:ascii="宋体" w:hAnsi="宋体"/>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售价：0.00元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四、响应文件提交</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截止时间：202</w:t>
      </w: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val="en-US" w:eastAsia="zh-CN"/>
        </w:rPr>
        <w:t xml:space="preserve">09</w:t>
      </w:r>
      <w:r>
        <w:rPr>
          <w:rFonts w:hint="eastAsia" w:ascii="宋体" w:hAnsi="宋体"/>
          <w:sz w:val="24"/>
        </w:rPr>
        <w:t xml:space="preserve">-</w:t>
      </w:r>
      <w:r>
        <w:rPr>
          <w:rFonts w:hint="eastAsia" w:ascii="宋体" w:hAnsi="宋体"/>
          <w:sz w:val="24"/>
          <w:lang w:val="en-US" w:eastAsia="zh-CN"/>
        </w:rPr>
        <w:t xml:space="preserve">07  </w:t>
      </w:r>
      <w:r>
        <w:rPr>
          <w:rFonts w:hint="eastAsia" w:ascii="宋体" w:hAnsi="宋体"/>
          <w:sz w:val="24"/>
        </w:rPr>
        <w:t xml:space="preserve"> </w:t>
      </w:r>
      <w:r>
        <w:rPr>
          <w:rFonts w:hint="eastAsia" w:ascii="宋体" w:hAnsi="宋体"/>
          <w:sz w:val="24"/>
          <w:lang w:val="en-US" w:eastAsia="zh-CN"/>
        </w:rPr>
        <w:t xml:space="preserve">9</w:t>
      </w:r>
      <w:r>
        <w:rPr>
          <w:rFonts w:hint="eastAsia" w:ascii="宋体" w:hAnsi="宋体"/>
          <w:sz w:val="24"/>
        </w:rPr>
        <w:t xml:space="preserve">:</w:t>
      </w:r>
      <w:r>
        <w:rPr>
          <w:rFonts w:hint="eastAsia" w:ascii="宋体" w:hAnsi="宋体"/>
          <w:sz w:val="24"/>
          <w:lang w:val="en-US" w:eastAsia="zh-CN"/>
        </w:rPr>
        <w:t xml:space="preserve">0</w:t>
      </w:r>
      <w:r>
        <w:rPr>
          <w:rFonts w:hint="eastAsia" w:ascii="宋体" w:hAnsi="宋体"/>
          <w:sz w:val="24"/>
        </w:rPr>
        <w:t xml:space="preserve">0 （北京时间）</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地点：本项目采用远程“不见面”开标方式，无需到现场提交，请供应商在开标时间截止前提前登入苏采云政府采购一体化平台（网址：</w:t>
      </w:r>
      <w:r>
        <w:rPr>
          <w:rFonts w:hint="eastAsia" w:ascii="宋体" w:hAnsi="宋体"/>
          <w:sz w:val="24"/>
        </w:rPr>
      </w:r>
      <w:r>
        <w:rPr>
          <w:rFonts w:hint="eastAsia" w:ascii="宋体" w:hAnsi="宋体"/>
          <w:sz w:val="24"/>
        </w:rPr>
        <w:t xml:space="preserve">https://jszfcg.jsczt.cn/jszc/login</w:t>
      </w:r>
      <w:r>
        <w:rPr>
          <w:rFonts w:hint="eastAsia" w:ascii="宋体" w:hAnsi="宋体"/>
          <w:sz w:val="24"/>
        </w:rPr>
      </w:r>
      <w:r>
        <w:rPr>
          <w:rFonts w:hint="eastAsia" w:ascii="宋体" w:hAnsi="宋体"/>
          <w:sz w:val="24"/>
        </w:rPr>
        <w:t xml:space="preserve">）提交响应文件。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五、开启</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时间：202</w:t>
      </w: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val="en-US" w:eastAsia="zh-CN"/>
        </w:rPr>
        <w:t xml:space="preserve">09</w:t>
      </w:r>
      <w:r>
        <w:rPr>
          <w:rFonts w:hint="eastAsia" w:ascii="宋体" w:hAnsi="宋体"/>
          <w:sz w:val="24"/>
        </w:rPr>
        <w:t xml:space="preserve">-</w:t>
      </w:r>
      <w:r>
        <w:rPr>
          <w:rFonts w:hint="eastAsia" w:ascii="宋体" w:hAnsi="宋体"/>
          <w:sz w:val="24"/>
          <w:lang w:val="en-US" w:eastAsia="zh-CN"/>
        </w:rPr>
        <w:t xml:space="preserve">07   9</w:t>
      </w:r>
      <w:r>
        <w:rPr>
          <w:rFonts w:hint="eastAsia" w:ascii="宋体" w:hAnsi="宋体"/>
          <w:sz w:val="24"/>
        </w:rPr>
        <w:t xml:space="preserve">:</w:t>
      </w:r>
      <w:r>
        <w:rPr>
          <w:rFonts w:hint="eastAsia" w:ascii="宋体" w:hAnsi="宋体"/>
          <w:sz w:val="24"/>
          <w:lang w:val="en-US" w:eastAsia="zh-CN"/>
        </w:rPr>
        <w:t xml:space="preserve">0</w:t>
      </w:r>
      <w:r>
        <w:rPr>
          <w:rFonts w:hint="eastAsia" w:ascii="宋体" w:hAnsi="宋体"/>
          <w:sz w:val="24"/>
        </w:rPr>
        <w:t xml:space="preserve">0 （北京时间）</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地点：涟水县政务中心东三楼全流程不见面开标一室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六、公告期限</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自本公告发布之日起</w:t>
      </w:r>
      <w:r>
        <w:rPr>
          <w:rFonts w:hint="eastAsia" w:ascii="宋体" w:hAnsi="宋体"/>
          <w:sz w:val="24"/>
          <w:lang w:val="en-US" w:eastAsia="zh-CN"/>
        </w:rPr>
        <w:t xml:space="preserve">5</w:t>
      </w:r>
      <w:r>
        <w:rPr>
          <w:rFonts w:hint="eastAsia" w:ascii="宋体" w:hAnsi="宋体"/>
          <w:sz w:val="24"/>
        </w:rPr>
        <w:t xml:space="preserve">个工作日。</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七、其他补充事宜</w:t>
      </w:r>
      <w:r>
        <w:rPr>
          <w:rFonts w:hint="eastAsia" w:ascii="宋体" w:hAnsi="宋体"/>
          <w:sz w:val="24"/>
        </w:rPr>
      </w:r>
      <w:r/>
    </w:p>
    <w:p>
      <w:pPr>
        <w:pStyle w:val="892"/>
        <w:ind w:firstLine="480"/>
        <w:spacing w:line="560" w:lineRule="exact"/>
        <w:rPr>
          <w:rFonts w:hint="eastAsia" w:ascii="宋体" w:hAnsi="宋体" w:eastAsia="宋体" w:cs="Times New Roman"/>
          <w:b/>
          <w:bCs/>
          <w:color w:val="ff0000"/>
          <w:sz w:val="24"/>
          <w:szCs w:val="24"/>
          <w:highlight w:val="none"/>
          <w:lang w:val="en-US" w:eastAsia="zh-CN" w:bidi="ar-SA"/>
        </w:rPr>
      </w:pPr>
      <w:r>
        <w:rPr>
          <w:rFonts w:hint="eastAsia" w:ascii="宋体" w:hAnsi="宋体" w:eastAsia="宋体" w:cs="Times New Roman"/>
          <w:sz w:val="24"/>
          <w:lang w:val="en-US" w:eastAsia="zh-CN"/>
        </w:rPr>
        <w:t xml:space="preserve">1.</w:t>
      </w:r>
      <w:r>
        <w:rPr>
          <w:rFonts w:hint="eastAsia" w:ascii="宋体" w:hAnsi="宋体" w:eastAsia="宋体" w:cs="Times New Roman"/>
          <w:b/>
          <w:bCs/>
          <w:color w:val="ff0000"/>
          <w:sz w:val="24"/>
          <w:szCs w:val="24"/>
          <w:highlight w:val="none"/>
          <w:lang w:val="en-US" w:eastAsia="zh-CN" w:bidi="ar-SA"/>
        </w:rPr>
        <w:t xml:space="preserve">采购人参照中华人民共和国财政部令第74号第十二条之规定，现邀请书面推荐供应商参加竞争性磋商采购。</w:t>
      </w:r>
      <w:r>
        <w:rPr>
          <w:rFonts w:hint="eastAsia" w:ascii="宋体" w:hAnsi="宋体" w:eastAsia="宋体" w:cs="Times New Roman"/>
          <w:b/>
          <w:bCs/>
          <w:color w:val="ff0000"/>
          <w:sz w:val="24"/>
          <w:szCs w:val="24"/>
          <w:highlight w:val="none"/>
          <w:lang w:val="en-US" w:eastAsia="zh-CN" w:bidi="ar-SA"/>
        </w:rPr>
      </w:r>
      <w:r/>
    </w:p>
    <w:p>
      <w:pPr>
        <w:pStyle w:val="892"/>
        <w:ind w:left="420"/>
        <w:spacing w:line="520" w:lineRule="exact"/>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.本项目仅采购非进口产品（注:本文件所称进口产品是指通过中国海关报关验放进入中国境内且产自境外的产品）</w:t>
      </w:r>
      <w:r>
        <w:rPr>
          <w:rFonts w:hint="eastAsia" w:ascii="宋体" w:hAnsi="宋体"/>
          <w:sz w:val="24"/>
        </w:rPr>
      </w:r>
      <w:r/>
    </w:p>
    <w:p>
      <w:pPr>
        <w:pStyle w:val="892"/>
        <w:ind w:left="420"/>
        <w:spacing w:line="52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czj.huaian.gov.cn/zxdt/tzgg/content/17828352/1784714049223dHSrLBz4.html。</w:t>
      </w:r>
      <w:r>
        <w:rPr>
          <w:rFonts w:hint="eastAsia" w:ascii="宋体" w:hAnsi="宋体"/>
          <w:sz w:val="24"/>
        </w:rPr>
      </w:r>
      <w:r/>
    </w:p>
    <w:p>
      <w:pPr>
        <w:pStyle w:val="892"/>
        <w:ind w:left="420"/>
        <w:spacing w:line="520" w:lineRule="exact"/>
        <w:rPr>
          <w:rFonts w:hint="eastAsia" w:ascii="宋体" w:hAnsi="宋体"/>
          <w:sz w:val="24"/>
        </w:rPr>
      </w:pPr>
      <w:r>
        <w:rPr>
          <w:rFonts w:hint="eastAsia" w:ascii="宋体" w:hAnsi="宋体"/>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宋体" w:hAnsi="宋体"/>
          <w:sz w:val="24"/>
        </w:rPr>
      </w:r>
      <w:r/>
    </w:p>
    <w:p>
      <w:pPr>
        <w:pStyle w:val="892"/>
        <w:ind w:left="420"/>
        <w:spacing w:line="520" w:lineRule="exact"/>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 有关本次磋商活动的事项若存在变动或修改，敬请及时关注“淮安市政府采购网”发布的更正公告。</w:t>
      </w:r>
      <w:r>
        <w:rPr>
          <w:rFonts w:hint="eastAsia" w:ascii="宋体" w:hAnsi="宋体"/>
          <w:sz w:val="24"/>
        </w:rPr>
      </w:r>
      <w:r/>
    </w:p>
    <w:p>
      <w:pPr>
        <w:pStyle w:val="892"/>
        <w:ind w:left="420"/>
        <w:spacing w:line="520" w:lineRule="exact"/>
        <w:rPr>
          <w:rFonts w:ascii="宋体" w:hAnsi="宋体"/>
          <w:sz w:val="24"/>
        </w:rPr>
      </w:pPr>
      <w:r>
        <w:rPr>
          <w:rFonts w:hint="eastAsia" w:ascii="宋体" w:hAnsi="宋体"/>
          <w:sz w:val="24"/>
          <w:lang w:val="en-US" w:eastAsia="zh-CN"/>
        </w:rPr>
        <w:t xml:space="preserve">5</w:t>
      </w:r>
      <w:r>
        <w:rPr>
          <w:rFonts w:hint="eastAsia" w:ascii="宋体" w:hAnsi="宋体"/>
          <w:sz w:val="24"/>
        </w:rPr>
        <w:t xml:space="preserve">. 本次采购不收取磋商保证金。</w:t>
      </w:r>
      <w:r>
        <w:rPr>
          <w:rFonts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八、凡对本次采购提出询问，请按以下方式联系。</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1.采购人信息</w:t>
      </w:r>
      <w:r>
        <w:rPr>
          <w:rFonts w:hint="eastAsia" w:ascii="宋体" w:hAnsi="宋体"/>
          <w:sz w:val="24"/>
        </w:rPr>
      </w:r>
      <w:r/>
    </w:p>
    <w:p>
      <w:pPr>
        <w:pStyle w:val="892"/>
        <w:ind w:firstLine="480"/>
        <w:spacing w:line="520" w:lineRule="exact"/>
        <w:rPr>
          <w:rFonts w:ascii="宋体" w:hAnsi="宋体"/>
          <w:sz w:val="24"/>
          <w:lang w:val="en-US"/>
        </w:rPr>
      </w:pPr>
      <w:r>
        <w:rPr>
          <w:rFonts w:hint="eastAsia" w:ascii="宋体" w:hAnsi="宋体"/>
          <w:sz w:val="24"/>
        </w:rPr>
        <w:t xml:space="preserve">单位名称：涟水县</w:t>
      </w:r>
      <w:r>
        <w:rPr>
          <w:rFonts w:hint="eastAsia" w:ascii="宋体" w:hAnsi="宋体"/>
          <w:sz w:val="24"/>
          <w:lang w:val="en-US" w:eastAsia="zh-CN"/>
        </w:rPr>
        <w:t xml:space="preserve">人民医院</w:t>
      </w:r>
      <w:r>
        <w:rPr>
          <w:rFonts w:ascii="宋体" w:hAnsi="宋体"/>
          <w:sz w:val="24"/>
          <w:lang w:val="en-US"/>
        </w:rPr>
      </w:r>
      <w:r/>
    </w:p>
    <w:p>
      <w:pPr>
        <w:pStyle w:val="892"/>
        <w:ind w:firstLine="480"/>
        <w:spacing w:line="500" w:lineRule="exact"/>
        <w:rPr>
          <w:rFonts w:ascii="宋体" w:hAnsi="宋体" w:eastAsia="宋体"/>
          <w:sz w:val="24"/>
          <w:lang w:val="en-US" w:eastAsia="zh-CN"/>
        </w:rPr>
      </w:pPr>
      <w:r>
        <w:rPr>
          <w:rFonts w:hint="eastAsia" w:ascii="宋体" w:hAnsi="宋体"/>
          <w:sz w:val="24"/>
        </w:rPr>
        <w:t xml:space="preserve">单位地址：</w:t>
      </w:r>
      <w:r>
        <w:rPr>
          <w:rFonts w:hint="eastAsia" w:ascii="宋体" w:hAnsi="宋体"/>
          <w:sz w:val="24"/>
          <w:lang w:val="en-US" w:eastAsia="zh-CN"/>
        </w:rPr>
        <w:t xml:space="preserve">涟水县红日大道6号</w:t>
      </w:r>
      <w:r>
        <w:rPr>
          <w:rFonts w:ascii="宋体" w:hAnsi="宋体" w:eastAsia="宋体"/>
          <w:sz w:val="24"/>
          <w:lang w:val="en-US" w:eastAsia="zh-CN"/>
        </w:rPr>
      </w:r>
      <w:r/>
    </w:p>
    <w:p>
      <w:pPr>
        <w:pStyle w:val="892"/>
        <w:ind w:firstLine="480"/>
        <w:spacing w:line="520" w:lineRule="exact"/>
        <w:rPr>
          <w:rFonts w:ascii="宋体" w:hAnsi="宋体" w:eastAsia="宋体"/>
          <w:sz w:val="24"/>
          <w:lang w:val="en-US" w:eastAsia="zh-CN"/>
        </w:rPr>
      </w:pPr>
      <w:r>
        <w:rPr>
          <w:rFonts w:hint="eastAsia" w:ascii="宋体" w:hAnsi="宋体"/>
          <w:sz w:val="24"/>
        </w:rPr>
        <w:t xml:space="preserve">联系人：</w:t>
      </w:r>
      <w:r>
        <w:rPr>
          <w:rFonts w:hint="eastAsia" w:ascii="宋体" w:hAnsi="宋体"/>
          <w:sz w:val="24"/>
          <w:lang w:val="en-US" w:eastAsia="zh-CN"/>
        </w:rPr>
        <w:t xml:space="preserve">陈女士</w:t>
      </w:r>
      <w:r>
        <w:rPr>
          <w:rFonts w:ascii="宋体" w:hAnsi="宋体" w:eastAsia="宋体"/>
          <w:sz w:val="24"/>
          <w:lang w:val="en-US" w:eastAsia="zh-CN"/>
        </w:rPr>
      </w:r>
      <w:r/>
    </w:p>
    <w:p>
      <w:pPr>
        <w:pStyle w:val="892"/>
        <w:ind w:firstLine="480"/>
        <w:spacing w:line="500" w:lineRule="exact"/>
        <w:rPr>
          <w:rFonts w:ascii="宋体" w:hAnsi="宋体" w:eastAsia="宋体"/>
          <w:sz w:val="24"/>
          <w:lang w:val="en-US" w:eastAsia="zh-CN"/>
        </w:rPr>
      </w:pPr>
      <w:r>
        <w:rPr>
          <w:rFonts w:hint="eastAsia" w:ascii="宋体" w:hAnsi="宋体"/>
          <w:sz w:val="24"/>
        </w:rPr>
        <w:t xml:space="preserve">联系电话：0517-80576201</w:t>
      </w:r>
      <w:r>
        <w:rPr>
          <w:rFonts w:ascii="宋体" w:hAnsi="宋体" w:eastAsia="宋体"/>
          <w:sz w:val="24"/>
          <w:lang w:val="en-US" w:eastAsia="zh-CN"/>
        </w:rPr>
      </w:r>
      <w:r/>
    </w:p>
    <w:p>
      <w:pPr>
        <w:pStyle w:val="892"/>
        <w:ind w:firstLine="480"/>
        <w:spacing w:line="520" w:lineRule="exact"/>
        <w:rPr>
          <w:rFonts w:hint="eastAsia" w:ascii="宋体" w:hAnsi="宋体"/>
          <w:sz w:val="24"/>
        </w:rPr>
      </w:pPr>
      <w:r>
        <w:rPr>
          <w:rFonts w:hint="eastAsia" w:ascii="宋体" w:hAnsi="宋体"/>
          <w:sz w:val="24"/>
        </w:rPr>
        <w:t xml:space="preserve">2.采购代理机构信息（如有）</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单位名称：淮安市公共资源交易中心涟水分中心</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单位地址：</w:t>
      </w:r>
      <w:r>
        <w:rPr>
          <w:rFonts w:ascii="宋体" w:hAnsi="宋体" w:cs="宋体"/>
          <w:sz w:val="24"/>
        </w:rPr>
        <w:t xml:space="preserve">涟水县政府北侧泰山路南侧政务服务中心东三楼</w:t>
      </w:r>
      <w:r>
        <w:rPr>
          <w:rFonts w:hint="eastAsia" w:ascii="宋体" w:hAnsi="宋体"/>
          <w:sz w:val="24"/>
        </w:rPr>
      </w:r>
      <w:r/>
    </w:p>
    <w:p>
      <w:pPr>
        <w:pStyle w:val="892"/>
        <w:ind w:firstLine="480"/>
        <w:spacing w:line="520" w:lineRule="exact"/>
        <w:rPr>
          <w:rFonts w:hint="eastAsia" w:ascii="宋体" w:hAnsi="宋体" w:eastAsia="宋体"/>
          <w:sz w:val="24"/>
          <w:lang w:eastAsia="zh-CN"/>
        </w:rPr>
      </w:pPr>
      <w:r>
        <w:rPr>
          <w:rFonts w:hint="eastAsia" w:ascii="宋体" w:hAnsi="宋体"/>
          <w:sz w:val="24"/>
        </w:rPr>
        <w:t xml:space="preserve">联系人：严</w:t>
      </w:r>
      <w:r>
        <w:rPr>
          <w:rFonts w:hint="eastAsia" w:ascii="宋体" w:hAnsi="宋体"/>
          <w:sz w:val="24"/>
          <w:lang w:val="en-US" w:eastAsia="zh-CN"/>
        </w:rPr>
        <w:t xml:space="preserve">女士</w:t>
      </w:r>
      <w:r>
        <w:rPr>
          <w:rFonts w:hint="eastAsia" w:ascii="宋体" w:hAnsi="宋体" w:eastAsia="宋体"/>
          <w:sz w:val="24"/>
          <w:lang w:eastAsia="zh-CN"/>
        </w:rPr>
      </w:r>
      <w:r/>
    </w:p>
    <w:p>
      <w:pPr>
        <w:pStyle w:val="892"/>
        <w:ind w:firstLine="480"/>
        <w:spacing w:line="520" w:lineRule="exact"/>
        <w:rPr>
          <w:rFonts w:ascii="宋体" w:hAnsi="宋体"/>
          <w:sz w:val="24"/>
        </w:rPr>
      </w:pPr>
      <w:r>
        <w:rPr>
          <w:rFonts w:hint="eastAsia" w:ascii="宋体" w:hAnsi="宋体"/>
          <w:sz w:val="24"/>
        </w:rPr>
        <w:t xml:space="preserve">联系电话：0517-82315603</w:t>
      </w:r>
      <w:r>
        <w:rPr>
          <w:rFonts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3.项目联系方式</w:t>
      </w:r>
      <w:r>
        <w:rPr>
          <w:rFonts w:hint="eastAsia" w:ascii="宋体" w:hAnsi="宋体"/>
          <w:sz w:val="24"/>
        </w:rPr>
      </w:r>
      <w:r/>
    </w:p>
    <w:p>
      <w:pPr>
        <w:pStyle w:val="892"/>
        <w:ind w:firstLine="480"/>
        <w:spacing w:line="520" w:lineRule="exact"/>
        <w:rPr>
          <w:rFonts w:hint="eastAsia" w:ascii="宋体" w:hAnsi="宋体" w:eastAsia="宋体"/>
          <w:sz w:val="24"/>
          <w:lang w:eastAsia="zh-CN"/>
        </w:rPr>
      </w:pPr>
      <w:r>
        <w:rPr>
          <w:rFonts w:hint="eastAsia" w:ascii="宋体" w:hAnsi="宋体"/>
          <w:sz w:val="24"/>
        </w:rPr>
        <w:t xml:space="preserve">项目联系人：严</w:t>
      </w:r>
      <w:r>
        <w:rPr>
          <w:rFonts w:hint="eastAsia" w:ascii="宋体" w:hAnsi="宋体"/>
          <w:sz w:val="24"/>
          <w:lang w:val="en-US" w:eastAsia="zh-CN"/>
        </w:rPr>
        <w:t xml:space="preserve">女士</w:t>
      </w:r>
      <w:r>
        <w:rPr>
          <w:rFonts w:hint="eastAsia" w:ascii="宋体" w:hAnsi="宋体" w:eastAsia="宋体"/>
          <w:sz w:val="24"/>
          <w:lang w:eastAsia="zh-CN"/>
        </w:rPr>
      </w:r>
      <w:r/>
    </w:p>
    <w:p>
      <w:pPr>
        <w:pStyle w:val="892"/>
        <w:ind w:firstLine="480"/>
        <w:spacing w:line="520" w:lineRule="exact"/>
        <w:rPr>
          <w:rFonts w:ascii="宋体" w:hAnsi="宋体"/>
          <w:sz w:val="24"/>
        </w:rPr>
      </w:pPr>
      <w:r>
        <w:rPr>
          <w:rFonts w:hint="eastAsia" w:ascii="宋体" w:hAnsi="宋体"/>
          <w:sz w:val="24"/>
        </w:rPr>
        <w:t xml:space="preserve">电话：0517-82315603</w:t>
      </w:r>
      <w:r>
        <w:rPr>
          <w:rFonts w:ascii="宋体" w:hAnsi="宋体"/>
          <w:sz w:val="24"/>
        </w:rPr>
      </w:r>
      <w:r/>
    </w:p>
    <w:p>
      <w:pPr>
        <w:pStyle w:val="892"/>
        <w:rPr>
          <w:rFonts w:hint="eastAsia"/>
        </w:rPr>
      </w:pPr>
      <w:r>
        <w:rPr>
          <w:rFonts w:hint="eastAsia"/>
        </w:rPr>
      </w:r>
      <w:r/>
    </w:p>
    <w:p>
      <w:pPr>
        <w:pStyle w:val="894"/>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4" w:name="_Toc148099613"/>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 xml:space="preserve">供应商须知</w:t>
      </w:r>
      <w:bookmarkEnd w:id="4"/>
      <w:r>
        <w:rPr>
          <w:rFonts w:hint="eastAsia" w:ascii="宋体" w:hAnsi="宋体" w:eastAsia="宋体"/>
          <w:bCs/>
          <w:sz w:val="28"/>
          <w:szCs w:val="28"/>
        </w:rPr>
      </w:r>
      <w:r/>
    </w:p>
    <w:p>
      <w:pPr>
        <w:pStyle w:val="892"/>
        <w:ind w:firstLine="525"/>
        <w:spacing w:line="520" w:lineRule="exact"/>
        <w:rPr>
          <w:rFonts w:hint="eastAsia" w:ascii="宋体" w:hAnsi="宋体"/>
          <w:b/>
          <w:bCs/>
          <w:sz w:val="24"/>
        </w:rPr>
      </w:pPr>
      <w:r>
        <w:rPr>
          <w:rFonts w:hint="eastAsia" w:ascii="宋体" w:hAnsi="宋体"/>
          <w:b/>
          <w:bCs/>
          <w:sz w:val="24"/>
        </w:rPr>
        <w:t xml:space="preserve">友情提醒：磋商供应商应认真阅读磋商文件中全部内容。如果磋商供应商未按照磋商文件第二章响应文件格式规定和要求提交响应文件及要求提供的全部资料，或者磋商供应商未对磋商文件的要求作出实质性响应，将导致响应文件无效。</w:t>
      </w:r>
      <w:r>
        <w:rPr>
          <w:rFonts w:hint="eastAsia" w:ascii="宋体" w:hAnsi="宋体"/>
          <w:b/>
          <w:bCs/>
          <w:sz w:val="24"/>
        </w:rPr>
      </w:r>
      <w:r/>
    </w:p>
    <w:p>
      <w:pPr>
        <w:pStyle w:val="892"/>
        <w:ind w:firstLine="482"/>
        <w:jc w:val="center"/>
        <w:spacing w:line="520" w:lineRule="exact"/>
        <w:rPr>
          <w:rFonts w:hint="eastAsia" w:ascii="宋体" w:hAnsi="宋体"/>
          <w:b/>
          <w:bCs/>
          <w:sz w:val="24"/>
        </w:rPr>
      </w:pPr>
      <w:r>
        <w:rPr>
          <w:rFonts w:hint="eastAsia" w:ascii="宋体" w:hAnsi="宋体"/>
          <w:b/>
          <w:bCs/>
          <w:sz w:val="24"/>
        </w:rPr>
        <w:t xml:space="preserve">一、总  则</w:t>
      </w:r>
      <w:r>
        <w:rPr>
          <w:rFonts w:hint="eastAsia" w:ascii="宋体" w:hAnsi="宋体"/>
          <w:b/>
          <w:bCs/>
          <w:sz w:val="24"/>
        </w:rPr>
      </w:r>
      <w:r/>
    </w:p>
    <w:p>
      <w:pPr>
        <w:pStyle w:val="892"/>
        <w:spacing w:line="520" w:lineRule="exact"/>
        <w:rPr>
          <w:rFonts w:hint="eastAsia" w:ascii="宋体" w:hAnsi="宋体"/>
          <w:sz w:val="24"/>
        </w:rPr>
      </w:pPr>
      <w:r>
        <w:rPr>
          <w:rFonts w:hint="eastAsia" w:ascii="宋体" w:hAnsi="宋体"/>
          <w:sz w:val="24"/>
        </w:rPr>
        <w:t xml:space="preserve">1.适用范围</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本磋商文件仅适用于本次磋商邀请中所述项目的采购。</w:t>
      </w:r>
      <w:r>
        <w:rPr>
          <w:rFonts w:hint="eastAsia" w:ascii="宋体" w:hAnsi="宋体"/>
          <w:sz w:val="24"/>
        </w:rPr>
      </w:r>
      <w:r/>
    </w:p>
    <w:p>
      <w:pPr>
        <w:pStyle w:val="892"/>
        <w:spacing w:line="520" w:lineRule="exact"/>
        <w:rPr>
          <w:rFonts w:hint="eastAsia" w:ascii="宋体" w:hAnsi="宋体"/>
          <w:bCs/>
          <w:sz w:val="24"/>
        </w:rPr>
      </w:pPr>
      <w:r>
        <w:rPr>
          <w:rFonts w:hint="eastAsia" w:ascii="宋体" w:hAnsi="宋体"/>
          <w:bCs/>
          <w:sz w:val="24"/>
        </w:rPr>
        <w:t xml:space="preserve">2.合格的磋商供应商</w:t>
      </w: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sz w:val="24"/>
        </w:rPr>
        <w:t xml:space="preserve">2.1磋商供应商必须符合第一部分磋商邀请中磋商供应商资格要求； </w:t>
      </w:r>
      <w:r>
        <w:rPr>
          <w:rFonts w:hint="eastAsia" w:ascii="宋体" w:hAnsi="宋体"/>
          <w:sz w:val="24"/>
        </w:rPr>
      </w:r>
      <w:r/>
    </w:p>
    <w:p>
      <w:pPr>
        <w:pStyle w:val="892"/>
        <w:ind w:firstLine="504"/>
        <w:spacing w:line="520" w:lineRule="exact"/>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凡有能力按照磋商文件规定的要求交付货物、工程和服务的供应商均为合格的供应商。</w:t>
      </w:r>
      <w:r>
        <w:rPr>
          <w:rFonts w:hint="eastAsia" w:ascii="宋体" w:hAnsi="宋体"/>
          <w:sz w:val="24"/>
        </w:rPr>
      </w:r>
      <w:r/>
    </w:p>
    <w:p>
      <w:pPr>
        <w:pStyle w:val="892"/>
        <w:spacing w:line="520" w:lineRule="exact"/>
        <w:rPr>
          <w:rFonts w:hint="eastAsia" w:ascii="宋体" w:hAnsi="宋体"/>
          <w:sz w:val="24"/>
        </w:rPr>
      </w:pPr>
      <w:r>
        <w:rPr>
          <w:rFonts w:hint="eastAsia" w:ascii="宋体" w:hAnsi="宋体"/>
          <w:sz w:val="24"/>
        </w:rPr>
        <w:t xml:space="preserve">3.磋商费用</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3.1磋商供应商应自行承担所有与参加磋商有关的费用。不论磋商的结果如何，采购人或代理机构在任何情况下均无义务和责任承担这些费用。</w:t>
      </w:r>
      <w:r>
        <w:rPr>
          <w:rFonts w:hint="eastAsia" w:ascii="宋体" w:hAnsi="宋体"/>
          <w:sz w:val="24"/>
        </w:rPr>
      </w:r>
      <w:r/>
    </w:p>
    <w:p>
      <w:pPr>
        <w:pStyle w:val="892"/>
        <w:spacing w:line="520" w:lineRule="exact"/>
        <w:rPr>
          <w:rFonts w:hint="eastAsia" w:ascii="宋体" w:hAnsi="宋体"/>
          <w:sz w:val="24"/>
        </w:rPr>
      </w:pPr>
      <w:r>
        <w:rPr>
          <w:rFonts w:hint="eastAsia" w:ascii="宋体" w:hAnsi="宋体"/>
          <w:sz w:val="24"/>
        </w:rPr>
        <w:t xml:space="preserve">4.法律适用</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4.1本次磋商活动及由本次磋商产生的合同受中华人民共和国法律、法规的制约和保护。</w:t>
      </w:r>
      <w:r>
        <w:rPr>
          <w:rFonts w:hint="eastAsia" w:ascii="宋体" w:hAnsi="宋体"/>
          <w:sz w:val="24"/>
        </w:rPr>
      </w:r>
      <w:r/>
    </w:p>
    <w:p>
      <w:pPr>
        <w:pStyle w:val="892"/>
        <w:spacing w:line="520" w:lineRule="exact"/>
        <w:rPr>
          <w:rFonts w:hint="eastAsia" w:ascii="宋体" w:hAnsi="宋体"/>
          <w:sz w:val="24"/>
        </w:rPr>
      </w:pPr>
      <w:r>
        <w:rPr>
          <w:rFonts w:hint="eastAsia" w:ascii="宋体" w:hAnsi="宋体"/>
          <w:sz w:val="24"/>
        </w:rPr>
        <w:t xml:space="preserve">5.磋商文件的约束力</w:t>
      </w:r>
      <w:r>
        <w:rPr>
          <w:rFonts w:hint="eastAsia" w:ascii="宋体" w:hAnsi="宋体"/>
          <w:sz w:val="24"/>
        </w:rPr>
      </w:r>
      <w:r/>
    </w:p>
    <w:p>
      <w:pPr>
        <w:pStyle w:val="892"/>
        <w:ind w:firstLine="482"/>
        <w:spacing w:line="520" w:lineRule="exact"/>
        <w:rPr>
          <w:rFonts w:hint="eastAsia" w:ascii="宋体" w:hAnsi="宋体"/>
          <w:b/>
          <w:sz w:val="24"/>
        </w:rPr>
      </w:pPr>
      <w:r>
        <w:rPr>
          <w:rFonts w:hint="eastAsia" w:ascii="宋体" w:hAnsi="宋体"/>
          <w:b/>
          <w:sz w:val="24"/>
        </w:rPr>
        <w:t xml:space="preserve">5.1磋商供应商一旦参加磋商，即被认为接受了本磋商文件中的所有要求和规定。</w:t>
      </w:r>
      <w:r>
        <w:rPr>
          <w:rFonts w:hint="eastAsia" w:ascii="宋体" w:hAnsi="宋体"/>
          <w:b/>
          <w:sz w:val="24"/>
        </w:rPr>
      </w:r>
      <w:r/>
    </w:p>
    <w:p>
      <w:pPr>
        <w:pStyle w:val="892"/>
        <w:ind w:firstLine="482"/>
        <w:jc w:val="center"/>
        <w:spacing w:line="520" w:lineRule="exact"/>
        <w:rPr>
          <w:rFonts w:hint="eastAsia" w:ascii="宋体" w:hAnsi="宋体"/>
          <w:b/>
          <w:bCs/>
          <w:sz w:val="24"/>
        </w:rPr>
      </w:pPr>
      <w:r>
        <w:rPr>
          <w:rFonts w:hint="eastAsia" w:ascii="宋体" w:hAnsi="宋体"/>
          <w:b/>
          <w:bCs/>
          <w:sz w:val="24"/>
        </w:rPr>
        <w:t xml:space="preserve">二、磋商文件</w:t>
      </w:r>
      <w:r>
        <w:rPr>
          <w:rFonts w:hint="eastAsia" w:ascii="宋体" w:hAnsi="宋体"/>
          <w:b/>
          <w:bCs/>
          <w:sz w:val="24"/>
        </w:rPr>
      </w:r>
      <w:r/>
    </w:p>
    <w:p>
      <w:pPr>
        <w:pStyle w:val="892"/>
        <w:spacing w:line="520" w:lineRule="exact"/>
        <w:rPr>
          <w:rFonts w:hint="eastAsia" w:ascii="宋体" w:hAnsi="宋体"/>
          <w:bCs/>
          <w:sz w:val="24"/>
        </w:rPr>
      </w:pPr>
      <w:r>
        <w:rPr>
          <w:rFonts w:hint="eastAsia" w:ascii="宋体" w:hAnsi="宋体"/>
          <w:bCs/>
          <w:sz w:val="24"/>
        </w:rPr>
        <w:t xml:space="preserve">6.磋商文件构成</w:t>
      </w:r>
      <w:r>
        <w:rPr>
          <w:rFonts w:hint="eastAsia" w:ascii="宋体" w:hAnsi="宋体"/>
          <w:sz w:val="24"/>
        </w:rPr>
        <w:t xml:space="preserve">包括：</w:t>
      </w: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sz w:val="24"/>
        </w:rPr>
        <w:t xml:space="preserve">第一章  磋商文件</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第二章  响应文件格式</w:t>
      </w:r>
      <w:r>
        <w:rPr>
          <w:rFonts w:hint="eastAsia" w:ascii="宋体" w:hAnsi="宋体"/>
          <w:sz w:val="24"/>
        </w:rPr>
      </w:r>
      <w:r/>
    </w:p>
    <w:p>
      <w:pPr>
        <w:pStyle w:val="892"/>
        <w:spacing w:line="520" w:lineRule="exact"/>
        <w:rPr>
          <w:rFonts w:hint="eastAsia" w:ascii="宋体" w:hAnsi="宋体"/>
          <w:bCs/>
          <w:sz w:val="24"/>
        </w:rPr>
      </w:pPr>
      <w:r>
        <w:rPr>
          <w:rFonts w:hint="eastAsia" w:ascii="宋体" w:hAnsi="宋体"/>
          <w:bCs/>
          <w:sz w:val="24"/>
        </w:rPr>
        <w:t xml:space="preserve">7.磋商文件的澄清</w:t>
      </w: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sz w:val="24"/>
        </w:rPr>
        <w:t xml:space="preserve">7.1任何对磋商文件要求进行澄清的磋商供应商，均应在磋商时间五日前以书面或电子件形式通知采购人或代理机构（在递送书面文件的同时请磋商供应商将电子件一并发送给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rPr>
          <w:rFonts w:hint="eastAsia" w:ascii="宋体" w:hAnsi="宋体"/>
          <w:sz w:val="24"/>
        </w:rPr>
      </w:r>
      <w:r/>
    </w:p>
    <w:p>
      <w:pPr>
        <w:pStyle w:val="892"/>
        <w:spacing w:line="520" w:lineRule="exact"/>
        <w:rPr>
          <w:rFonts w:hint="eastAsia" w:ascii="宋体" w:hAnsi="宋体" w:cs="楷体_GB2312"/>
          <w:sz w:val="24"/>
          <w:lang w:val="zh-CN"/>
        </w:rPr>
      </w:pPr>
      <w:r>
        <w:rPr>
          <w:rFonts w:hint="eastAsia" w:ascii="宋体" w:hAnsi="宋体"/>
          <w:bCs/>
          <w:sz w:val="24"/>
        </w:rPr>
        <w:t xml:space="preserve">8.磋商文件的更正或补充</w:t>
      </w:r>
      <w:r>
        <w:rPr>
          <w:rFonts w:hint="eastAsia" w:ascii="宋体" w:hAnsi="宋体" w:cs="楷体_GB2312"/>
          <w:sz w:val="24"/>
          <w:lang w:val="zh-CN"/>
        </w:rPr>
      </w:r>
      <w:r/>
    </w:p>
    <w:p>
      <w:pPr>
        <w:pStyle w:val="892"/>
        <w:ind w:firstLine="480"/>
        <w:spacing w:line="520" w:lineRule="exact"/>
        <w:rPr>
          <w:rFonts w:hint="eastAsia" w:ascii="宋体" w:hAnsi="宋体"/>
          <w:sz w:val="24"/>
        </w:rPr>
      </w:pPr>
      <w:r>
        <w:rPr>
          <w:rFonts w:hint="eastAsia" w:ascii="宋体" w:hAnsi="宋体"/>
          <w:sz w:val="24"/>
        </w:rPr>
        <w:t xml:space="preserve">8.1在磋商截止时间五日前，采购人或代理机构可主动或在解答磋商供应商提出的澄清问题时对磋商文件用更正公告的方式进行修正。</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2对磋商文件的更正将在淮安市政府采购网进行公告。更正公告将作为磋商文件的组成部分，对所有参加本次磋商的磋商供应商都具有约束力。</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8.3为使磋商供应商有足够的时间按磋商文件的更正要求修正响应文件，采购人或代理机构有权按照相关法定的要求推迟响应文件递交截止时间和磋商时间。</w:t>
      </w:r>
      <w:r>
        <w:rPr>
          <w:rFonts w:hint="eastAsia" w:ascii="宋体" w:hAnsi="宋体"/>
          <w:sz w:val="24"/>
        </w:rPr>
      </w:r>
      <w:r/>
    </w:p>
    <w:p>
      <w:pPr>
        <w:pStyle w:val="892"/>
        <w:ind w:firstLine="482"/>
        <w:jc w:val="center"/>
        <w:spacing w:line="520" w:lineRule="exact"/>
        <w:rPr>
          <w:rFonts w:hint="eastAsia" w:ascii="宋体" w:hAnsi="宋体"/>
          <w:b/>
          <w:bCs/>
          <w:sz w:val="24"/>
        </w:rPr>
      </w:pPr>
      <w:r>
        <w:rPr>
          <w:rFonts w:hint="eastAsia" w:ascii="宋体" w:hAnsi="宋体"/>
          <w:b/>
          <w:bCs/>
          <w:sz w:val="24"/>
        </w:rPr>
        <w:t xml:space="preserve">三、响应文件</w:t>
      </w:r>
      <w:r>
        <w:rPr>
          <w:rFonts w:hint="eastAsia" w:ascii="宋体" w:hAnsi="宋体"/>
          <w:b/>
          <w:bCs/>
          <w:sz w:val="24"/>
        </w:rPr>
      </w:r>
      <w:r/>
    </w:p>
    <w:p>
      <w:pPr>
        <w:pStyle w:val="892"/>
        <w:spacing w:line="520" w:lineRule="exact"/>
        <w:rPr>
          <w:rFonts w:hint="eastAsia" w:ascii="宋体" w:hAnsi="宋体"/>
          <w:bCs/>
          <w:sz w:val="24"/>
        </w:rPr>
      </w:pPr>
      <w:r>
        <w:rPr>
          <w:rFonts w:hint="eastAsia" w:ascii="宋体" w:hAnsi="宋体"/>
          <w:bCs/>
          <w:sz w:val="24"/>
        </w:rPr>
        <w:t xml:space="preserve">9.响应文件的语言及计量单位</w:t>
      </w: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sz w:val="24"/>
        </w:rPr>
        <w:t xml:space="preserve">9.1磋商供应商提交的响应文件以及磋商供应商与采购人或代理机构就有关磋商的所有来往函电均应使用简体中文。</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除磋商文件中另有规定外，</w:t>
      </w:r>
      <w:r>
        <w:rPr>
          <w:rFonts w:hint="eastAsia" w:ascii="宋体" w:hAnsi="宋体"/>
          <w:sz w:val="24"/>
        </w:rPr>
        <w:t xml:space="preserve">响应文件所使用的计量单位，均须采用国家法定计量单位。</w:t>
      </w:r>
      <w:r>
        <w:rPr>
          <w:rFonts w:hint="eastAsia" w:ascii="宋体" w:hAnsi="宋体"/>
          <w:sz w:val="24"/>
        </w:rPr>
      </w:r>
      <w:r/>
    </w:p>
    <w:p>
      <w:pPr>
        <w:pStyle w:val="892"/>
        <w:spacing w:line="520" w:lineRule="exact"/>
        <w:rPr>
          <w:rFonts w:hint="eastAsia" w:ascii="宋体" w:hAnsi="宋体"/>
          <w:bCs/>
          <w:sz w:val="24"/>
        </w:rPr>
      </w:pPr>
      <w:r>
        <w:rPr>
          <w:rFonts w:hint="eastAsia" w:ascii="宋体" w:hAnsi="宋体"/>
          <w:bCs/>
          <w:sz w:val="24"/>
        </w:rPr>
        <w:t xml:space="preserve">10.响应文件构成</w:t>
      </w: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sz w:val="24"/>
        </w:rPr>
        <w:t xml:space="preserve">10.1磋商供应商编写的响应文件应按磋商文件第二章“响应文件格式”中的要求进行编写。</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10</w:t>
      </w:r>
      <w:r>
        <w:rPr>
          <w:rFonts w:hint="eastAsia" w:ascii="宋体" w:hAnsi="宋体"/>
          <w:sz w:val="24"/>
        </w:rPr>
        <w:t xml:space="preserve">.2电子响应文件编制必须按“苏采云政府采购一体化平台”要求制作，具体操作详见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92"/>
        <w:spacing w:line="520" w:lineRule="exact"/>
        <w:rPr>
          <w:rFonts w:hint="eastAsia" w:ascii="宋体" w:hAnsi="宋体"/>
          <w:sz w:val="24"/>
        </w:rPr>
      </w:pPr>
      <w:r>
        <w:rPr>
          <w:rFonts w:hint="eastAsia" w:ascii="宋体" w:hAnsi="宋体"/>
          <w:bCs/>
          <w:sz w:val="24"/>
        </w:rPr>
        <w:t xml:space="preserve">11.磋商报价</w:t>
      </w:r>
      <w:r>
        <w:rPr>
          <w:rFonts w:hint="eastAsia" w:ascii="宋体" w:hAnsi="宋体"/>
          <w:sz w:val="24"/>
        </w:rPr>
      </w:r>
      <w:r/>
    </w:p>
    <w:p>
      <w:pPr>
        <w:pStyle w:val="892"/>
        <w:ind w:firstLine="482"/>
        <w:spacing w:line="520" w:lineRule="exact"/>
        <w:rPr>
          <w:rFonts w:hint="eastAsia" w:ascii="宋体" w:hAnsi="宋体"/>
          <w:b/>
          <w:sz w:val="24"/>
        </w:rPr>
      </w:pPr>
      <w:r>
        <w:rPr>
          <w:rFonts w:hint="eastAsia" w:ascii="宋体" w:hAnsi="宋体"/>
          <w:b/>
          <w:sz w:val="24"/>
        </w:rPr>
        <w:t xml:space="preserve">11.1本项目采用总承包方式，因此供应商的报价应包括服务费用、保险费用、人员支出、税金、等其他有关的所有费用。</w:t>
      </w:r>
      <w:r>
        <w:rPr>
          <w:rFonts w:hint="eastAsia" w:ascii="宋体" w:hAnsi="宋体"/>
          <w:b/>
          <w:sz w:val="24"/>
        </w:rPr>
      </w:r>
      <w:r/>
    </w:p>
    <w:p>
      <w:pPr>
        <w:pStyle w:val="892"/>
        <w:ind w:firstLine="482"/>
        <w:spacing w:line="520" w:lineRule="exact"/>
        <w:rPr>
          <w:rFonts w:hint="eastAsia" w:ascii="宋体" w:hAnsi="宋体"/>
          <w:b/>
          <w:sz w:val="24"/>
        </w:rPr>
      </w:pPr>
      <w:r>
        <w:rPr>
          <w:rFonts w:ascii="宋体" w:hAnsi="宋体"/>
          <w:b/>
          <w:sz w:val="24"/>
        </w:rPr>
        <w:t xml:space="preserve">11</w:t>
      </w:r>
      <w:r>
        <w:rPr>
          <w:rFonts w:hint="eastAsia" w:ascii="宋体" w:hAnsi="宋体"/>
          <w:b/>
          <w:sz w:val="24"/>
        </w:rPr>
        <w:t xml:space="preserve">.2 供应商的任何错漏、优惠、竞争性报价不得作为减轻责任、减少服务、增加收费、降低质量的理由。</w:t>
      </w:r>
      <w:r>
        <w:rPr>
          <w:rFonts w:hint="eastAsia" w:ascii="宋体" w:hAnsi="宋体"/>
          <w:b/>
          <w:sz w:val="24"/>
        </w:rPr>
      </w:r>
      <w:r/>
    </w:p>
    <w:p>
      <w:pPr>
        <w:pStyle w:val="892"/>
        <w:ind w:firstLine="480"/>
        <w:spacing w:line="520" w:lineRule="exact"/>
        <w:rPr>
          <w:rFonts w:hint="eastAsia"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采购人或代理机构不接受备选的磋商方案或有选择的报价。</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本次磋商项目报价均须以人民币为货币单位。</w:t>
      </w:r>
      <w:r>
        <w:rPr>
          <w:rFonts w:hint="eastAsia" w:ascii="宋体" w:hAnsi="宋体"/>
          <w:sz w:val="24"/>
        </w:rPr>
      </w:r>
      <w:r/>
    </w:p>
    <w:p>
      <w:pPr>
        <w:pStyle w:val="892"/>
        <w:spacing w:line="520" w:lineRule="exact"/>
        <w:rPr>
          <w:rFonts w:hint="eastAsia" w:ascii="宋体" w:hAnsi="宋体"/>
          <w:bCs/>
          <w:sz w:val="24"/>
        </w:rPr>
      </w:pPr>
      <w:r>
        <w:rPr>
          <w:rFonts w:hint="eastAsia" w:ascii="宋体" w:hAnsi="宋体"/>
          <w:bCs/>
          <w:sz w:val="24"/>
        </w:rPr>
        <w:t xml:space="preserve">12.磋商保证金</w:t>
      </w:r>
      <w:r>
        <w:rPr>
          <w:rFonts w:hint="eastAsia" w:ascii="宋体" w:hAnsi="宋体"/>
          <w:bCs/>
          <w:sz w:val="24"/>
        </w:rPr>
      </w:r>
      <w:r/>
    </w:p>
    <w:p>
      <w:pPr>
        <w:pStyle w:val="892"/>
        <w:ind w:firstLine="460"/>
        <w:spacing w:line="520" w:lineRule="exact"/>
        <w:rPr>
          <w:rFonts w:hint="eastAsia" w:ascii="宋体" w:hAnsi="宋体"/>
          <w:sz w:val="24"/>
        </w:rPr>
      </w:pPr>
      <w:r>
        <w:rPr>
          <w:rFonts w:hint="eastAsia" w:ascii="宋体" w:hAnsi="宋体"/>
          <w:bCs/>
          <w:sz w:val="24"/>
        </w:rPr>
        <w:t xml:space="preserve">本项目无需缴纳磋商保证金。</w:t>
      </w:r>
      <w:r>
        <w:rPr>
          <w:rFonts w:hint="eastAsia" w:ascii="宋体" w:hAnsi="宋体"/>
          <w:sz w:val="24"/>
        </w:rPr>
      </w:r>
      <w:r/>
    </w:p>
    <w:p>
      <w:pPr>
        <w:pStyle w:val="892"/>
        <w:spacing w:line="520" w:lineRule="exact"/>
        <w:rPr>
          <w:rFonts w:hint="eastAsia" w:ascii="宋体" w:hAnsi="宋体"/>
          <w:bCs/>
          <w:sz w:val="24"/>
        </w:rPr>
      </w:pPr>
      <w:r>
        <w:rPr>
          <w:rFonts w:hint="eastAsia" w:ascii="宋体" w:hAnsi="宋体"/>
          <w:bCs/>
          <w:sz w:val="24"/>
        </w:rPr>
        <w:t xml:space="preserve">13.磋商有效期</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sz w:val="24"/>
        </w:rPr>
        <w:t xml:space="preserve">13.1磋商有效期为从磋商之日起计算的</w:t>
      </w:r>
      <w:r>
        <w:rPr>
          <w:rFonts w:hint="eastAsia" w:ascii="宋体" w:hAnsi="宋体"/>
          <w:bCs/>
          <w:sz w:val="24"/>
        </w:rPr>
        <w:t xml:space="preserve">90天</w:t>
      </w:r>
      <w:r>
        <w:rPr>
          <w:rFonts w:hint="eastAsia" w:ascii="宋体" w:hAnsi="宋体"/>
          <w:sz w:val="24"/>
        </w:rPr>
        <w:t xml:space="preserve">，磋商有效期短于此规定的将被视为</w:t>
      </w:r>
      <w:r>
        <w:rPr>
          <w:rFonts w:hint="eastAsia" w:ascii="宋体" w:hAnsi="宋体" w:cs="仿宋_GB2312"/>
          <w:sz w:val="24"/>
          <w:lang w:val="zh-CN"/>
        </w:rPr>
        <w:t xml:space="preserve">非响应磋商而予以拒绝。</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磋商有效期满之前，可向磋商供应商提出延长磋商有效期的要求，这种要求与答复均应采用书面形式如信件、传真等。磋商供应商可以拒绝接受采购人或代理机构的这种要求而放弃磋商。同意延长的磋商供应商既不能要求也不允许修改其响应文件，同时受磋商有效期约束的所有权利与义务均延长至新的有效期。</w:t>
      </w:r>
      <w:r>
        <w:rPr>
          <w:rFonts w:hint="eastAsia" w:ascii="宋体" w:hAnsi="宋体"/>
          <w:bCs/>
          <w:sz w:val="24"/>
        </w:rPr>
      </w:r>
      <w:r/>
    </w:p>
    <w:p>
      <w:pPr>
        <w:pStyle w:val="892"/>
        <w:spacing w:line="520" w:lineRule="exact"/>
        <w:rPr>
          <w:rFonts w:hint="eastAsia" w:ascii="宋体" w:hAnsi="宋体"/>
          <w:bCs/>
          <w:sz w:val="24"/>
        </w:rPr>
      </w:pPr>
      <w:r>
        <w:rPr>
          <w:rFonts w:hint="eastAsia" w:ascii="宋体" w:hAnsi="宋体"/>
          <w:bCs/>
          <w:sz w:val="24"/>
        </w:rPr>
        <w:t xml:space="preserve">14.响应文件的签署</w:t>
      </w: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bCs/>
          <w:sz w:val="24"/>
        </w:rPr>
        <w:t xml:space="preserve">14.1响应文件仅需要在供应商进行签章的位置应进行电子签章。电子响应文件不得涂改、行间插字或删除，如果出现上述情况应重新编制。</w:t>
      </w:r>
      <w:r>
        <w:rPr>
          <w:rFonts w:hint="eastAsia" w:ascii="宋体" w:hAnsi="宋体"/>
          <w:sz w:val="24"/>
        </w:rPr>
      </w:r>
      <w:r/>
    </w:p>
    <w:p>
      <w:pPr>
        <w:pStyle w:val="892"/>
        <w:ind w:firstLine="482"/>
        <w:jc w:val="center"/>
        <w:spacing w:line="520" w:lineRule="exact"/>
        <w:rPr>
          <w:rFonts w:hint="eastAsia" w:ascii="宋体" w:hAnsi="宋体"/>
          <w:b/>
          <w:bCs/>
          <w:sz w:val="24"/>
        </w:rPr>
      </w:pPr>
      <w:r>
        <w:rPr>
          <w:rFonts w:hint="eastAsia" w:ascii="宋体" w:hAnsi="宋体"/>
          <w:b/>
          <w:bCs/>
          <w:sz w:val="24"/>
        </w:rPr>
        <w:t xml:space="preserve">四、响应文件的上传</w:t>
      </w:r>
      <w:r>
        <w:rPr>
          <w:rFonts w:hint="eastAsia" w:ascii="宋体" w:hAnsi="宋体"/>
          <w:b/>
          <w:bCs/>
          <w:sz w:val="24"/>
        </w:rPr>
      </w:r>
      <w:r/>
    </w:p>
    <w:p>
      <w:pPr>
        <w:pStyle w:val="892"/>
        <w:spacing w:line="520" w:lineRule="exact"/>
        <w:rPr>
          <w:rFonts w:ascii="宋体" w:hAnsi="宋体"/>
          <w:bCs/>
          <w:sz w:val="24"/>
        </w:rPr>
      </w:pPr>
      <w:r>
        <w:rPr>
          <w:rFonts w:hint="eastAsia" w:ascii="宋体" w:hAnsi="宋体"/>
          <w:bCs/>
          <w:sz w:val="24"/>
        </w:rPr>
        <w:t xml:space="preserve">15.响应文件的上传</w:t>
      </w:r>
      <w:r>
        <w:rPr>
          <w:rFonts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.1供应商应当按照《操作手册》的规定，在磋商响应文件接收截止时间前制作并上传电子响应文件。</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15.2供应商上传的电子响应文件内容不清楚或不清晰的（含扫描件），造成无法评审或部分影响评审的，责任由供应商自负。</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15.3供应商上传电子响应文件的时间不得迟于磋商邀请中规定的截止时间。</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15.4采购人或</w:t>
      </w:r>
      <w:r>
        <w:rPr>
          <w:rFonts w:hint="eastAsia" w:ascii="宋体" w:hAnsi="宋体"/>
          <w:sz w:val="24"/>
        </w:rPr>
        <w:t xml:space="preserve">代理机构</w:t>
      </w:r>
      <w:r>
        <w:rPr>
          <w:rFonts w:hint="eastAsia" w:ascii="宋体" w:hAnsi="宋体"/>
          <w:bCs/>
          <w:sz w:val="24"/>
        </w:rPr>
        <w:t xml:space="preserve">可以按第</w:t>
      </w:r>
      <w:r>
        <w:rPr>
          <w:rFonts w:ascii="宋体" w:hAnsi="宋体"/>
          <w:bCs/>
          <w:sz w:val="24"/>
        </w:rPr>
        <w:t xml:space="preserve">8</w:t>
      </w:r>
      <w:r>
        <w:rPr>
          <w:rFonts w:hint="eastAsia" w:ascii="宋体" w:hAnsi="宋体"/>
          <w:bCs/>
          <w:sz w:val="24"/>
        </w:rPr>
        <w:t xml:space="preserve">条规定，通过修改磋商文件有权酌情延长响应文件接收截止时间。在此情况下，供应商的所有权利和义务以及供应商受制约的截止日期均应以延长后新的截止日期为准。</w:t>
      </w:r>
      <w:r>
        <w:rPr>
          <w:rFonts w:hint="eastAsia" w:ascii="宋体" w:hAnsi="宋体"/>
          <w:bCs/>
          <w:sz w:val="24"/>
        </w:rPr>
      </w:r>
      <w:r/>
    </w:p>
    <w:p>
      <w:pPr>
        <w:pStyle w:val="892"/>
        <w:ind w:firstLine="482"/>
        <w:spacing w:line="520" w:lineRule="exact"/>
        <w:rPr>
          <w:rFonts w:hint="eastAsia" w:ascii="宋体" w:hAnsi="宋体"/>
          <w:b/>
          <w:bCs/>
          <w:sz w:val="24"/>
        </w:rPr>
      </w:pPr>
      <w:r>
        <w:rPr>
          <w:rFonts w:hint="eastAsia" w:ascii="宋体" w:hAnsi="宋体"/>
          <w:b/>
          <w:bCs/>
          <w:sz w:val="24"/>
        </w:rPr>
        <w:t xml:space="preserve">15.5成交供应商在成交通知书发出之前，必须提供一份与电子响应文件一致的纸质打印响应文件。</w:t>
      </w:r>
      <w:r>
        <w:rPr>
          <w:rFonts w:hint="eastAsia" w:ascii="宋体" w:hAnsi="宋体"/>
          <w:b/>
          <w:bCs/>
          <w:sz w:val="24"/>
        </w:rPr>
      </w:r>
      <w:r/>
    </w:p>
    <w:p>
      <w:pPr>
        <w:pStyle w:val="892"/>
        <w:spacing w:line="520" w:lineRule="exact"/>
        <w:rPr>
          <w:rFonts w:hint="eastAsia" w:ascii="宋体" w:hAnsi="宋体"/>
          <w:bCs/>
          <w:sz w:val="24"/>
        </w:rPr>
      </w:pPr>
      <w:r>
        <w:rPr>
          <w:rFonts w:hint="eastAsia" w:ascii="宋体" w:hAnsi="宋体"/>
          <w:bCs/>
          <w:sz w:val="24"/>
        </w:rPr>
        <w:t xml:space="preserve">16.响应文件被拒绝接收的情形</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16.1在磋商文件规定的提交响应文件截止时间后上传的电子响应文件。</w:t>
      </w:r>
      <w:r>
        <w:rPr>
          <w:rFonts w:hint="eastAsia" w:ascii="宋体" w:hAnsi="宋体"/>
          <w:bCs/>
          <w:sz w:val="24"/>
        </w:rPr>
      </w:r>
      <w:r/>
    </w:p>
    <w:p>
      <w:pPr>
        <w:pStyle w:val="892"/>
        <w:spacing w:line="520" w:lineRule="exact"/>
        <w:rPr>
          <w:rFonts w:hint="eastAsia" w:ascii="宋体" w:hAnsi="宋体"/>
          <w:bCs/>
          <w:sz w:val="24"/>
        </w:rPr>
      </w:pPr>
      <w:r>
        <w:rPr>
          <w:rFonts w:hint="eastAsia" w:ascii="宋体" w:hAnsi="宋体"/>
          <w:bCs/>
          <w:sz w:val="24"/>
        </w:rPr>
        <w:t xml:space="preserve">17.响应文件的修改和撤回</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17.1供应商在上传电子响应文件后可以对其修改或撤回，但这种修改和撤回，必须在规定的磋商时间之前。</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17.2对于电子响应文件的修改，供应商可在磋商时间前登录苏采云政府采购一体化平台撤回电子响应文件，并上传新的电子响应文件。电子响应文件以最终完成上传的为准。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17.3供应商不得在磋商时间以后修改电子响应文件。</w:t>
      </w: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bCs/>
          <w:sz w:val="24"/>
        </w:rPr>
        <w:t xml:space="preserve">17.4供应商不得在提交电子响应文件截止时间起至磋商有效期满前撤回电子响应文件。</w:t>
      </w:r>
      <w:r>
        <w:rPr>
          <w:rFonts w:hint="eastAsia" w:ascii="宋体" w:hAnsi="宋体"/>
          <w:sz w:val="24"/>
        </w:rPr>
      </w:r>
      <w:r/>
    </w:p>
    <w:p>
      <w:pPr>
        <w:pStyle w:val="892"/>
        <w:ind w:firstLine="482"/>
        <w:jc w:val="center"/>
        <w:spacing w:line="520" w:lineRule="exact"/>
        <w:rPr>
          <w:rFonts w:hint="eastAsia" w:ascii="宋体" w:hAnsi="宋体"/>
          <w:b/>
          <w:bCs/>
          <w:sz w:val="24"/>
        </w:rPr>
      </w:pPr>
      <w:r>
        <w:rPr>
          <w:rFonts w:hint="eastAsia" w:ascii="宋体" w:hAnsi="宋体"/>
          <w:b/>
          <w:bCs/>
          <w:sz w:val="24"/>
        </w:rPr>
        <w:t xml:space="preserve">五、磋商、推荐成交候选人</w:t>
      </w:r>
      <w:r>
        <w:rPr>
          <w:rFonts w:hint="eastAsia" w:ascii="宋体" w:hAnsi="宋体"/>
          <w:b/>
          <w:bCs/>
          <w:sz w:val="24"/>
        </w:rPr>
      </w:r>
      <w:r/>
    </w:p>
    <w:p>
      <w:pPr>
        <w:pStyle w:val="892"/>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.磋商组织</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18.1本项目采用“全流程电子化交易”模式，通过</w:t>
      </w:r>
      <w:r>
        <w:rPr>
          <w:rFonts w:hint="eastAsia" w:ascii="宋体" w:hAnsi="宋体"/>
          <w:sz w:val="24"/>
        </w:rPr>
        <w:t xml:space="preserve">“苏采云政府采购一体化平台”</w:t>
      </w:r>
      <w:r>
        <w:rPr>
          <w:rFonts w:hint="eastAsia" w:ascii="宋体" w:hAnsi="宋体"/>
          <w:bCs/>
          <w:sz w:val="24"/>
        </w:rPr>
        <w:t xml:space="preserve">及相应的配套硬件设备（摄像头、话筒、麦克风等）完成远程解密、公布报价、澄清等交互环节。采购人或代理机构将按照18.3的要求组织本项目的“不见面交易”活动。供应商仅需在任意地点登录“苏采云”系统，进入</w:t>
      </w:r>
      <w:r>
        <w:rPr>
          <w:rFonts w:hint="eastAsia" w:ascii="宋体" w:hAnsi="宋体"/>
          <w:sz w:val="24"/>
        </w:rPr>
        <w:t xml:space="preserve">江苏省政府采购一体化不见面开标（采购）大厅</w:t>
      </w:r>
      <w:r>
        <w:rPr>
          <w:rFonts w:hint="eastAsia" w:ascii="宋体" w:hAnsi="宋体"/>
          <w:bCs/>
          <w:sz w:val="24"/>
        </w:rPr>
        <w:t xml:space="preserve">观看项目的活动组织。</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 开标</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18.2.1 代理机构将在采购公告中规定的时间和地点组织磋商开始仪式。供应商应当按照《操作手册》规定，参加磋商活动。</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18.2.2供应商在磋商过程中涉及到的响应文件解密等工作，应按照《操作手册》规定执行。</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18.2.3报价一览表内容与报价明细表内容不一致的，一律以报价一览表内容为准。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18.2.4响应文件提交截止时间结束后参加征集的供应商不足三家情况的，除采购任务取消情形外，按财政部令第74号第二十七条条款进行处理。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18.3全流程电子化交易采购说明</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18.3.2本项目中的时间均以国家授时中心发布的时间为准。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18.3.3本项目下载磋商文件、上传响应文件均通过互联网操作，请供应商充分考虑网络拥堵及平台操作所需时间等因素。因供应商自身原因导致操作失败的，其责任自负。</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客户端，供应商响应文件的编制和上传，应按照磋商文件的规定进行。如未按磋商文件要求编制、上传电子响应文件，将可能作无效响应文件处理，其后果由供应商自负。供应商如对正确使用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18.3.5“全流程电子化交易”活动当日，供应商不必抵达现场，仅需在任意地点登录</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，进入江苏省政府采购一体化不见面（采购）大厅观看项目的活动组织。为保障供应商权益以及避免围标串标的情况，供应商必须插CA锁登录</w:t>
      </w:r>
      <w:r>
        <w:rPr>
          <w:rFonts w:hint="eastAsia" w:ascii="宋体" w:hAnsi="宋体"/>
          <w:sz w:val="24"/>
        </w:rPr>
        <w:t xml:space="preserve">“苏采云政府采购一体化平台”</w:t>
      </w:r>
      <w:r>
        <w:rPr>
          <w:rFonts w:hint="eastAsia" w:ascii="宋体" w:hAnsi="宋体"/>
          <w:bCs/>
          <w:sz w:val="24"/>
        </w:rPr>
        <w:t xml:space="preserve">。具体操作详见《操作手册》。</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18.3.6电子响应文件开启时间前，各供应商的授权委托人或法人代表提前进入江苏省政府采购一体化不见面（采购）大厅，根据操作手册验证CA与签章是否正常，以免影响响应文件的解密。 </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发生故障，导致无法按时完成响应文件解密，可根据实际情况相应延迟解密时间。本项目在限定的解密时间内，只要有任一家投标人解密成功，即视为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18.3.9为顺利实现本项目交易活动组织的远程交互，建议供应商配置相关软硬件设施，具体包括:</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18.3.9.1软件设施:谷歌浏览器或360安全浏览器，同时必须安装</w:t>
      </w:r>
      <w:r>
        <w:rPr>
          <w:rFonts w:hint="eastAsia" w:ascii="宋体" w:hAnsi="宋体"/>
          <w:sz w:val="24"/>
        </w:rPr>
        <w:t xml:space="preserve">“苏采云政府采购一体化平台”</w:t>
      </w:r>
      <w:r>
        <w:rPr>
          <w:rFonts w:hint="eastAsia" w:ascii="宋体" w:hAnsi="宋体"/>
          <w:bCs/>
          <w:sz w:val="24"/>
        </w:rPr>
        <w:t xml:space="preserve">客户端所要求的驱动。 </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18.3.9.2硬件设施:高配置电脑（内存4G以上，建议屏幕分辨率用1024*768像素或以上，不要使用上网本）、高速稳定的网络、CA锁、音视频设备［话筒、耳麦、高清摄像头（支持分辨率720P及以上）、音响］等。</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18.3.10供应商在制作上传电子响应文件、观看活动组织、响应文件解密等技术方面遇到问题时，请与软件公司技术人员咨询，联系电话: 0519-86722802。</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18.4磋商工作由代理机构负责组织，具体磋商事务由依法组建的磋商小组负责。</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18.4.1磋商小组由采购人代表和评审专家共3人以上单数组成。</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18.4.2磋商小组应以科学、公正的态度参加评审工作并推荐成交候选人。磋商小组在评审过程中不受任何干扰，独立、负责地提出评审意见，并对自己的评审意见承担责任。</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18.4.3磋商小组应对供应商的商业、技术秘密予以保密。</w:t>
      </w:r>
      <w:r>
        <w:rPr>
          <w:rFonts w:hint="eastAsia" w:ascii="宋体" w:hAnsi="宋体"/>
          <w:bCs/>
          <w:sz w:val="24"/>
        </w:rPr>
      </w:r>
      <w:r/>
    </w:p>
    <w:p>
      <w:pPr>
        <w:pStyle w:val="892"/>
        <w:spacing w:line="520" w:lineRule="exact"/>
        <w:rPr>
          <w:rFonts w:hint="eastAsia" w:ascii="宋体" w:hAnsi="宋体"/>
          <w:bCs/>
          <w:sz w:val="24"/>
        </w:rPr>
      </w:pPr>
      <w:r>
        <w:rPr>
          <w:rFonts w:hint="eastAsia" w:ascii="宋体" w:hAnsi="宋体"/>
          <w:bCs/>
          <w:sz w:val="24"/>
        </w:rPr>
        <w:t xml:space="preserve">19.磋商程序</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19.1响应文件的资格审查</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19.1.1磋商小组依法对供应商的资格进行审查。</w:t>
      </w:r>
      <w:r>
        <w:rPr>
          <w:rFonts w:hint="eastAsia" w:ascii="宋体" w:hAnsi="宋体"/>
          <w:bCs/>
          <w:sz w:val="24"/>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19.1.1.1资格性审查：依据法律法规和磋商文件的规定，对响应文件中的资格证明文件进行审查，以确定供应商是否具备磋商资格。</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19.1.1.2 在进行资格性审查的同时，将在“信用中国”网站、“中国政府采购网</w:t>
      </w:r>
      <w:r>
        <w:rPr>
          <w:rFonts w:ascii="宋体" w:hAnsi="宋体"/>
          <w:bCs/>
          <w:sz w:val="24"/>
          <w:lang w:val="zh-CN"/>
        </w:rPr>
        <w:t xml:space="preserve">”</w:t>
      </w:r>
      <w:r>
        <w:rPr>
          <w:rFonts w:hint="eastAsia" w:ascii="宋体" w:hAnsi="宋体"/>
          <w:bCs/>
          <w:sz w:val="24"/>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rPr>
          <w:rFonts w:hint="eastAsia" w:ascii="宋体" w:hAnsi="宋体"/>
          <w:bCs/>
          <w:sz w:val="24"/>
          <w:lang w:val="zh-CN"/>
        </w:rPr>
      </w:r>
      <w:r/>
    </w:p>
    <w:p>
      <w:pPr>
        <w:pStyle w:val="892"/>
        <w:ind w:firstLine="480"/>
        <w:spacing w:line="520" w:lineRule="exact"/>
        <w:rPr>
          <w:rFonts w:hint="eastAsia" w:ascii="宋体" w:hAnsi="宋体"/>
          <w:bCs/>
          <w:sz w:val="24"/>
        </w:rPr>
      </w:pPr>
      <w:r>
        <w:rPr>
          <w:rFonts w:hint="eastAsia" w:ascii="宋体" w:hAnsi="宋体"/>
          <w:bCs/>
          <w:sz w:val="24"/>
          <w:lang w:val="zh-CN"/>
        </w:rPr>
        <w:t xml:space="preserve">19.1.1.3 响应文件有下列情况之一的，在资格性审查时按照无效响应文件处理:</w:t>
      </w:r>
      <w:r>
        <w:rPr>
          <w:rFonts w:hint="eastAsia" w:ascii="宋体" w:hAnsi="宋体"/>
          <w:bCs/>
          <w:sz w:val="24"/>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）不具备磋商文件中规定的资格要求的；</w:t>
      </w:r>
      <w:r>
        <w:rPr>
          <w:rFonts w:hint="eastAsia" w:ascii="宋体" w:hAnsi="宋体"/>
          <w:bCs/>
          <w:sz w:val="24"/>
          <w:lang w:val="zh-CN"/>
        </w:rPr>
      </w:r>
      <w:r/>
    </w:p>
    <w:p>
      <w:pPr>
        <w:pStyle w:val="892"/>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w:t>
      </w:r>
      <w:r>
        <w:rPr>
          <w:rFonts w:hint="eastAsia" w:ascii="宋体" w:hAnsi="宋体"/>
          <w:bCs/>
          <w:sz w:val="24"/>
        </w:rPr>
        <w:t xml:space="preserve">供应商被“信用中国”网站、“中国政府采购网”列入失信被执行人，或重大税收违法案件当事人名单，或政府采购严重违法失信行为记录名单。</w:t>
      </w:r>
      <w:r>
        <w:rPr>
          <w:rFonts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rPr>
        <w:t xml:space="preserve">19.2响应文件的符合性审查</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rPr>
        <w:t xml:space="preserve">19.2.1磋商小组对响应文件的有效性、完整性和对磋商文件的响应程度进行审查，</w:t>
      </w:r>
      <w:r>
        <w:rPr>
          <w:rFonts w:hint="eastAsia" w:ascii="宋体" w:hAnsi="宋体"/>
          <w:bCs/>
          <w:sz w:val="24"/>
          <w:lang w:val="zh-CN"/>
        </w:rPr>
        <w:t xml:space="preserve">以确定是否对磋商文件的实质性要求作出响应。</w:t>
      </w:r>
      <w:r>
        <w:rPr>
          <w:rFonts w:hint="eastAsia" w:ascii="宋体" w:hAnsi="宋体"/>
          <w:bCs/>
          <w:sz w:val="24"/>
          <w:lang w:val="zh-CN"/>
        </w:rPr>
      </w:r>
      <w:r/>
    </w:p>
    <w:p>
      <w:pPr>
        <w:pStyle w:val="892"/>
        <w:ind w:firstLine="480"/>
        <w:spacing w:line="520" w:lineRule="exact"/>
        <w:rPr>
          <w:rFonts w:hint="eastAsia" w:ascii="宋体" w:hAnsi="宋体"/>
          <w:bCs/>
          <w:sz w:val="24"/>
        </w:rPr>
      </w:pPr>
      <w:r>
        <w:rPr>
          <w:rFonts w:hint="eastAsia" w:ascii="宋体" w:hAnsi="宋体"/>
          <w:bCs/>
          <w:sz w:val="24"/>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19.2.3如果响应文件没有实质上响应磋商文件的要求，磋商小组将予以拒绝。</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19.2.4磋商小组将对确定为实质性响应的响应文件进行进一步初审，看其是否有计算上或累加上的算术错误，修正原则如下:</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（1）大写金额和小写金额不一致的，以大写金额为准。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（2）总价金额与按单价汇总金额不一致的，以单价金额计算结果为准。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（3）单价金额小数点有明显错位的，以总价为准并修改单价。</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磋商小组将按上述修正错误的方法调整响应文件中的磋商报价，调整后的价格应对供应商具有约束力。如果供应商不同意修正的，其响应文件无效。</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19.3磋商小组通过</w:t>
      </w:r>
      <w:r>
        <w:rPr>
          <w:rFonts w:hint="eastAsia" w:ascii="宋体" w:hAnsi="宋体"/>
          <w:sz w:val="24"/>
        </w:rPr>
        <w:t xml:space="preserve">“苏采云政府采购一体化平台”</w:t>
      </w:r>
      <w:r>
        <w:rPr>
          <w:rFonts w:hint="eastAsia" w:ascii="宋体" w:hAnsi="宋体"/>
          <w:bCs/>
          <w:sz w:val="24"/>
        </w:rPr>
        <w:t xml:space="preserve">与单一供应商以视频等方式分别进行磋商，并给予所有参加磋商的供应商平等的磋商机会。磋商可以是多轮次进行。</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19.3.1在视频等方式单一磋商时，磋商小组首先会核实授权委托人或法人代表的身份信息，如身份信息不符视同供应商放弃磋商的权利。</w:t>
      </w:r>
      <w:r>
        <w:rPr>
          <w:rFonts w:hint="eastAsia" w:ascii="宋体" w:hAnsi="宋体"/>
          <w:bCs/>
          <w:sz w:val="24"/>
        </w:rPr>
      </w:r>
      <w:r/>
    </w:p>
    <w:p>
      <w:pPr>
        <w:pStyle w:val="892"/>
        <w:ind w:firstLine="482"/>
        <w:spacing w:line="520" w:lineRule="exact"/>
        <w:rPr>
          <w:rFonts w:hint="eastAsia" w:ascii="宋体" w:hAnsi="宋体"/>
          <w:b/>
          <w:bCs/>
          <w:sz w:val="24"/>
        </w:rPr>
      </w:pPr>
      <w:r>
        <w:rPr>
          <w:rFonts w:hint="eastAsia" w:ascii="宋体" w:hAnsi="宋体"/>
          <w:b/>
          <w:bCs/>
          <w:sz w:val="24"/>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宋体" w:hAnsi="宋体"/>
          <w:b/>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19.4磋商过程中，磋商小组根据磋商文件和磋商情况可能实质性变动采购需求中的技术、服务要求以及合同草案条款。实质性变动是磋商文件的有效组成部分，磋商</w:t>
      </w:r>
      <w:r>
        <w:rPr>
          <w:rFonts w:ascii="宋体" w:hAnsi="宋体"/>
          <w:bCs/>
          <w:sz w:val="24"/>
        </w:rPr>
        <w:t xml:space="preserve">小组将以电子文件形式通知所有参加</w:t>
      </w:r>
      <w:r>
        <w:rPr>
          <w:rFonts w:hint="eastAsia" w:ascii="宋体" w:hAnsi="宋体"/>
          <w:bCs/>
          <w:sz w:val="24"/>
        </w:rPr>
        <w:t xml:space="preserve">磋商</w:t>
      </w:r>
      <w:r>
        <w:rPr>
          <w:rFonts w:ascii="宋体" w:hAnsi="宋体"/>
          <w:bCs/>
          <w:sz w:val="24"/>
        </w:rPr>
        <w:t xml:space="preserve">的供应商，所有参加</w:t>
      </w:r>
      <w:r>
        <w:rPr>
          <w:rFonts w:hint="eastAsia" w:ascii="宋体" w:hAnsi="宋体"/>
          <w:bCs/>
          <w:sz w:val="24"/>
        </w:rPr>
        <w:t xml:space="preserve">磋商</w:t>
      </w:r>
      <w:r>
        <w:rPr>
          <w:rFonts w:ascii="宋体" w:hAnsi="宋体"/>
          <w:bCs/>
          <w:sz w:val="24"/>
        </w:rPr>
        <w:t xml:space="preserve">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19.5磋商中，磋商的任何一方不得透露与磋商有关的其他参加供应商的技术资料、价格和其他信息。如果参加供应商试图向采购人、代理机构和磋商小组人员施加任何影响，都将会导致其磋商被拒绝。</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19.6响应文件的澄清</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19.6.1在磋商期间，为有助于对响应文件的审查、评价和比较，磋商小组有权通过</w:t>
      </w:r>
      <w:r>
        <w:rPr>
          <w:rFonts w:hint="eastAsia" w:ascii="宋体" w:hAnsi="宋体"/>
          <w:sz w:val="24"/>
        </w:rPr>
        <w:t xml:space="preserve">“苏采云政府采购一体化平台”</w:t>
      </w:r>
      <w:r>
        <w:rPr>
          <w:rFonts w:hint="eastAsia" w:ascii="宋体" w:hAnsi="宋体"/>
          <w:bCs/>
          <w:sz w:val="24"/>
        </w:rPr>
        <w:t xml:space="preserve">进行视频等方式交流并要求供应商对其响应文件中含义不明确、同类问题表述不一致或者有明显文字和计算错误的内容进行澄清</w:t>
      </w:r>
      <w:r>
        <w:rPr>
          <w:rFonts w:hint="eastAsia" w:ascii="宋体" w:hAnsi="宋体"/>
          <w:b/>
          <w:bCs/>
          <w:sz w:val="24"/>
        </w:rPr>
        <w:t xml:space="preserve">（在视频等方式交流时，磋商小组首先会核实授权委托人或法人代表的身份信息，如身份信息不符或者供应商在磋商小组发起澄清邀请后未能及时响应的，则视同供应商放弃澄清、说明或者补正的权利）</w:t>
      </w:r>
      <w:r>
        <w:rPr>
          <w:rFonts w:hint="eastAsia" w:ascii="宋体" w:hAnsi="宋体"/>
          <w:bCs/>
          <w:sz w:val="24"/>
        </w:rPr>
        <w:t xml:space="preserve">。供应商的澄清要通过</w:t>
      </w:r>
      <w:r>
        <w:rPr>
          <w:rFonts w:hint="eastAsia" w:ascii="宋体" w:hAnsi="宋体"/>
          <w:sz w:val="24"/>
        </w:rPr>
        <w:t xml:space="preserve">“苏采云政府采购一体化平台”</w:t>
      </w:r>
      <w:r>
        <w:rPr>
          <w:rFonts w:hint="eastAsia" w:ascii="宋体" w:hAnsi="宋体"/>
          <w:bCs/>
          <w:sz w:val="24"/>
        </w:rPr>
        <w:t xml:space="preserve">向磋商小组进行澄清回复，同时必须将澄清内容形成电子文件加盖电子签章通过</w:t>
      </w:r>
      <w:r>
        <w:rPr>
          <w:rFonts w:hint="eastAsia" w:ascii="宋体" w:hAnsi="宋体"/>
          <w:sz w:val="24"/>
        </w:rPr>
        <w:t xml:space="preserve">“苏采云政府采购一体化平台”</w:t>
      </w:r>
      <w:r>
        <w:rPr>
          <w:rFonts w:hint="eastAsia" w:ascii="宋体" w:hAnsi="宋体"/>
          <w:bCs/>
          <w:sz w:val="24"/>
        </w:rPr>
        <w:t xml:space="preserve">上传。</w:t>
      </w:r>
      <w:r>
        <w:rPr>
          <w:rFonts w:hint="eastAsia" w:ascii="宋体" w:hAnsi="宋体"/>
          <w:bCs/>
          <w:sz w:val="24"/>
        </w:rPr>
      </w:r>
      <w:r/>
    </w:p>
    <w:p>
      <w:pPr>
        <w:pStyle w:val="892"/>
        <w:ind w:firstLine="480"/>
        <w:spacing w:line="480" w:lineRule="auto"/>
        <w:rPr>
          <w:rFonts w:hint="eastAsia" w:ascii="宋体" w:hAnsi="宋体"/>
          <w:bCs/>
          <w:sz w:val="24"/>
        </w:rPr>
      </w:pPr>
      <w:r>
        <w:rPr>
          <w:rFonts w:hint="eastAsia" w:ascii="宋体" w:hAnsi="宋体"/>
          <w:bCs/>
          <w:sz w:val="24"/>
        </w:rPr>
        <w:t xml:space="preserve">19.6.2接到磋商小组澄清要求的供应商如未按第19.6.1的规定作出澄清的，将视为放弃该澄清权利。</w:t>
      </w:r>
      <w:r>
        <w:rPr>
          <w:rFonts w:hint="eastAsia" w:ascii="宋体" w:hAnsi="宋体"/>
          <w:bCs/>
          <w:sz w:val="24"/>
        </w:rPr>
      </w:r>
      <w:r/>
    </w:p>
    <w:p>
      <w:pPr>
        <w:pStyle w:val="892"/>
        <w:ind w:firstLine="480"/>
        <w:spacing w:line="480" w:lineRule="auto"/>
        <w:rPr>
          <w:rFonts w:ascii="宋体" w:hAnsi="宋体"/>
          <w:sz w:val="24"/>
        </w:rPr>
      </w:pPr>
      <w:r>
        <w:rPr>
          <w:rFonts w:hint="eastAsia" w:ascii="宋体" w:hAnsi="宋体"/>
          <w:bCs/>
          <w:sz w:val="24"/>
        </w:rPr>
        <w:t xml:space="preserve">19.6.3</w:t>
      </w:r>
      <w:r>
        <w:rPr>
          <w:rFonts w:ascii="宋体" w:hAnsi="宋体"/>
          <w:sz w:val="24"/>
        </w:rPr>
        <w:t xml:space="preserve">采用最低评标价法的采购项目，提供相同品牌产品的不同</w:t>
      </w:r>
      <w:r>
        <w:rPr>
          <w:rFonts w:hint="eastAsia" w:ascii="宋体" w:hAnsi="宋体"/>
          <w:sz w:val="24"/>
        </w:rPr>
        <w:t xml:space="preserve">供应商</w:t>
      </w:r>
      <w:r>
        <w:rPr>
          <w:rFonts w:ascii="宋体" w:hAnsi="宋体"/>
          <w:sz w:val="24"/>
        </w:rPr>
        <w:t xml:space="preserve">参加同一合同项下</w:t>
      </w:r>
      <w:r>
        <w:rPr>
          <w:rFonts w:hint="eastAsia" w:ascii="宋体" w:hAnsi="宋体"/>
          <w:sz w:val="24"/>
        </w:rPr>
        <w:t xml:space="preserve">磋商</w:t>
      </w:r>
      <w:r>
        <w:rPr>
          <w:rFonts w:ascii="宋体" w:hAnsi="宋体"/>
          <w:sz w:val="24"/>
        </w:rPr>
        <w:t xml:space="preserve">的，以其中通过资格审查、符合性审查且报价最低的参加</w:t>
      </w:r>
      <w:r>
        <w:rPr>
          <w:rFonts w:hint="eastAsia" w:ascii="宋体" w:hAnsi="宋体"/>
          <w:sz w:val="24"/>
        </w:rPr>
        <w:t xml:space="preserve">磋商</w:t>
      </w:r>
      <w:r>
        <w:rPr>
          <w:rFonts w:ascii="宋体" w:hAnsi="宋体"/>
          <w:sz w:val="24"/>
        </w:rPr>
        <w:t xml:space="preserve">；报价相同的，由</w:t>
      </w:r>
      <w:r>
        <w:rPr>
          <w:rFonts w:hint="eastAsia" w:ascii="宋体" w:hAnsi="宋体"/>
          <w:sz w:val="24"/>
        </w:rPr>
        <w:t xml:space="preserve">磋商</w:t>
      </w:r>
      <w:r>
        <w:rPr>
          <w:rFonts w:ascii="宋体" w:hAnsi="宋体"/>
          <w:sz w:val="24"/>
        </w:rPr>
        <w:t xml:space="preserve">小组</w:t>
      </w:r>
      <w:r>
        <w:rPr>
          <w:rFonts w:hint="eastAsia" w:ascii="宋体" w:hAnsi="宋体"/>
          <w:sz w:val="24"/>
        </w:rPr>
        <w:t xml:space="preserve">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方式确定一个参加</w:t>
      </w:r>
      <w:r>
        <w:rPr>
          <w:rFonts w:hint="eastAsia" w:ascii="宋体" w:hAnsi="宋体"/>
          <w:sz w:val="24"/>
        </w:rPr>
        <w:t xml:space="preserve">磋商</w:t>
      </w:r>
      <w:r>
        <w:rPr>
          <w:rFonts w:ascii="宋体" w:hAnsi="宋体"/>
          <w:sz w:val="24"/>
        </w:rPr>
        <w:t xml:space="preserve">的</w:t>
      </w:r>
      <w:r>
        <w:rPr>
          <w:rFonts w:hint="eastAsia" w:ascii="宋体" w:hAnsi="宋体"/>
          <w:sz w:val="24"/>
        </w:rPr>
        <w:t xml:space="preserve">供应商</w:t>
      </w:r>
      <w:r>
        <w:rPr>
          <w:rFonts w:ascii="宋体" w:hAnsi="宋体"/>
          <w:sz w:val="24"/>
        </w:rPr>
        <w:t xml:space="preserve">，其他</w:t>
      </w:r>
      <w:r>
        <w:rPr>
          <w:rFonts w:hint="eastAsia" w:ascii="宋体" w:hAnsi="宋体"/>
          <w:sz w:val="24"/>
        </w:rPr>
        <w:t xml:space="preserve">响应</w:t>
      </w:r>
      <w:r>
        <w:rPr>
          <w:rFonts w:ascii="宋体" w:hAnsi="宋体"/>
          <w:sz w:val="24"/>
        </w:rPr>
        <w:t xml:space="preserve">文件无效。</w:t>
      </w:r>
      <w:r>
        <w:rPr>
          <w:rFonts w:ascii="宋体" w:hAnsi="宋体"/>
          <w:sz w:val="24"/>
        </w:rPr>
      </w:r>
      <w:r/>
    </w:p>
    <w:p>
      <w:pPr>
        <w:pStyle w:val="892"/>
        <w:ind w:firstLine="480"/>
        <w:spacing w:line="480" w:lineRule="auto"/>
        <w:rPr>
          <w:rFonts w:ascii="宋体" w:hAnsi="宋体"/>
          <w:sz w:val="24"/>
        </w:rPr>
      </w:pPr>
      <w:r>
        <w:rPr>
          <w:rFonts w:ascii="宋体" w:hAnsi="宋体"/>
          <w:sz w:val="24"/>
        </w:rPr>
        <w:t xml:space="preserve">使用综合评分法的采购项目，提供相同品牌产品且通过资格审查、符合性审查的不同</w:t>
      </w:r>
      <w:r>
        <w:rPr>
          <w:rFonts w:hint="eastAsia" w:ascii="宋体" w:hAnsi="宋体"/>
          <w:sz w:val="24"/>
        </w:rPr>
        <w:t xml:space="preserve">供应商</w:t>
      </w:r>
      <w:r>
        <w:rPr>
          <w:rFonts w:ascii="宋体" w:hAnsi="宋体"/>
          <w:sz w:val="24"/>
        </w:rPr>
        <w:t xml:space="preserve">参加同一合同项下</w:t>
      </w:r>
      <w:r>
        <w:rPr>
          <w:rFonts w:hint="eastAsia" w:ascii="宋体" w:hAnsi="宋体"/>
          <w:sz w:val="24"/>
        </w:rPr>
        <w:t xml:space="preserve">磋商</w:t>
      </w:r>
      <w:r>
        <w:rPr>
          <w:rFonts w:ascii="宋体" w:hAnsi="宋体"/>
          <w:sz w:val="24"/>
        </w:rPr>
        <w:t xml:space="preserve">的，按一家</w:t>
      </w:r>
      <w:r>
        <w:rPr>
          <w:rFonts w:hint="eastAsia" w:ascii="宋体" w:hAnsi="宋体"/>
          <w:sz w:val="24"/>
        </w:rPr>
        <w:t xml:space="preserve">供应商</w:t>
      </w:r>
      <w:r>
        <w:rPr>
          <w:rFonts w:ascii="宋体" w:hAnsi="宋体"/>
          <w:sz w:val="24"/>
        </w:rPr>
        <w:t xml:space="preserve">计算，评审后得分最高的同品牌</w:t>
      </w:r>
      <w:r>
        <w:rPr>
          <w:rFonts w:hint="eastAsia" w:ascii="宋体" w:hAnsi="宋体"/>
          <w:sz w:val="24"/>
        </w:rPr>
        <w:t xml:space="preserve">供应商</w:t>
      </w:r>
      <w:r>
        <w:rPr>
          <w:rFonts w:ascii="宋体" w:hAnsi="宋体"/>
          <w:sz w:val="24"/>
        </w:rPr>
        <w:t xml:space="preserve">获得</w:t>
      </w:r>
      <w:r>
        <w:rPr>
          <w:rFonts w:hint="eastAsia" w:ascii="宋体" w:hAnsi="宋体"/>
          <w:sz w:val="24"/>
        </w:rPr>
        <w:t xml:space="preserve">成交</w:t>
      </w:r>
      <w:r>
        <w:rPr>
          <w:rFonts w:ascii="宋体" w:hAnsi="宋体"/>
          <w:sz w:val="24"/>
        </w:rPr>
        <w:t xml:space="preserve">人推荐资格；评审得分相同的，由</w:t>
      </w:r>
      <w:r>
        <w:rPr>
          <w:rFonts w:hint="eastAsia" w:ascii="宋体" w:hAnsi="宋体"/>
          <w:sz w:val="24"/>
        </w:rPr>
        <w:t xml:space="preserve">磋商</w:t>
      </w:r>
      <w:r>
        <w:rPr>
          <w:rFonts w:ascii="宋体" w:hAnsi="宋体"/>
          <w:sz w:val="24"/>
        </w:rPr>
        <w:t xml:space="preserve">小组</w:t>
      </w:r>
      <w:r>
        <w:rPr>
          <w:rFonts w:hint="eastAsia" w:ascii="宋体" w:hAnsi="宋体"/>
          <w:sz w:val="24"/>
        </w:rPr>
        <w:t xml:space="preserve">通过随机抽取的方式</w:t>
      </w:r>
      <w:r>
        <w:rPr>
          <w:rFonts w:ascii="宋体" w:hAnsi="宋体"/>
          <w:sz w:val="24"/>
        </w:rPr>
        <w:t xml:space="preserve">确定</w:t>
      </w:r>
      <w:r>
        <w:rPr>
          <w:rFonts w:hint="eastAsia" w:ascii="宋体" w:hAnsi="宋体"/>
          <w:sz w:val="24"/>
        </w:rPr>
        <w:t xml:space="preserve">一个成交候选人</w:t>
      </w:r>
      <w:r>
        <w:rPr>
          <w:rFonts w:ascii="宋体" w:hAnsi="宋体"/>
          <w:sz w:val="24"/>
        </w:rPr>
        <w:t xml:space="preserve">，其他同品牌</w:t>
      </w:r>
      <w:r>
        <w:rPr>
          <w:rFonts w:hint="eastAsia" w:ascii="宋体" w:hAnsi="宋体"/>
          <w:sz w:val="24"/>
        </w:rPr>
        <w:t xml:space="preserve">供应商</w:t>
      </w:r>
      <w:r>
        <w:rPr>
          <w:rFonts w:ascii="宋体" w:hAnsi="宋体"/>
          <w:sz w:val="24"/>
        </w:rPr>
        <w:t xml:space="preserve">不作为</w:t>
      </w:r>
      <w:r>
        <w:rPr>
          <w:rFonts w:hint="eastAsia" w:ascii="宋体" w:hAnsi="宋体"/>
          <w:sz w:val="24"/>
        </w:rPr>
        <w:t xml:space="preserve">成交</w:t>
      </w:r>
      <w:r>
        <w:rPr>
          <w:rFonts w:ascii="宋体" w:hAnsi="宋体"/>
          <w:sz w:val="24"/>
        </w:rPr>
        <w:t xml:space="preserve">候选人。</w:t>
      </w:r>
      <w:r>
        <w:rPr>
          <w:rFonts w:ascii="宋体" w:hAnsi="宋体"/>
          <w:sz w:val="24"/>
        </w:rPr>
      </w:r>
      <w:r/>
    </w:p>
    <w:p>
      <w:pPr>
        <w:pStyle w:val="892"/>
        <w:ind w:firstLine="480"/>
        <w:spacing w:line="520" w:lineRule="exact"/>
        <w:rPr>
          <w:rFonts w:hint="eastAsia" w:ascii="宋体" w:hAnsi="宋体"/>
          <w:bCs/>
          <w:sz w:val="24"/>
        </w:rPr>
      </w:pPr>
      <w:r>
        <w:rPr>
          <w:rFonts w:ascii="宋体" w:hAnsi="宋体"/>
          <w:sz w:val="24"/>
        </w:rPr>
        <w:t xml:space="preserve">非单一产品采购项目，</w:t>
      </w:r>
      <w:r>
        <w:rPr>
          <w:rFonts w:hint="eastAsia" w:ascii="宋体" w:hAnsi="宋体"/>
          <w:sz w:val="24"/>
        </w:rPr>
        <w:t xml:space="preserve">磋商</w:t>
      </w:r>
      <w:r>
        <w:rPr>
          <w:rFonts w:ascii="宋体" w:hAnsi="宋体"/>
          <w:sz w:val="24"/>
        </w:rPr>
        <w:t xml:space="preserve">文件中</w:t>
      </w:r>
      <w:r>
        <w:rPr>
          <w:rFonts w:hint="eastAsia" w:ascii="宋体" w:hAnsi="宋体"/>
          <w:sz w:val="24"/>
        </w:rPr>
        <w:t xml:space="preserve">将载明其中的核心产品（如未载明则按所投产品类型分项报价从高到低累计占总报价5</w:t>
      </w:r>
      <w:r>
        <w:rPr>
          <w:rFonts w:ascii="宋体" w:hAnsi="宋体"/>
          <w:sz w:val="24"/>
        </w:rPr>
        <w:t xml:space="preserve">0</w:t>
      </w:r>
      <w:r>
        <w:rPr>
          <w:rFonts w:hint="eastAsia" w:ascii="宋体" w:hAnsi="宋体"/>
          <w:sz w:val="24"/>
        </w:rPr>
        <w:t xml:space="preserve">%的产品为核心产品）</w:t>
      </w:r>
      <w:r>
        <w:rPr>
          <w:rFonts w:ascii="宋体" w:hAnsi="宋体"/>
          <w:sz w:val="24"/>
        </w:rPr>
        <w:t xml:space="preserve">。多家</w:t>
      </w:r>
      <w:r>
        <w:rPr>
          <w:rFonts w:hint="eastAsia" w:ascii="宋体" w:hAnsi="宋体"/>
          <w:sz w:val="24"/>
        </w:rPr>
        <w:t xml:space="preserve">供应商</w:t>
      </w:r>
      <w:r>
        <w:rPr>
          <w:rFonts w:ascii="宋体" w:hAnsi="宋体"/>
          <w:sz w:val="24"/>
        </w:rPr>
        <w:t xml:space="preserve">提供的核心产品品牌相同的，按前两款规定处理。</w:t>
      </w:r>
      <w:r>
        <w:rPr>
          <w:rFonts w:hint="eastAsia" w:ascii="宋体" w:hAnsi="宋体"/>
          <w:bCs/>
          <w:sz w:val="24"/>
        </w:rPr>
      </w:r>
      <w:r/>
    </w:p>
    <w:p>
      <w:pPr>
        <w:pStyle w:val="892"/>
        <w:ind w:firstLine="482"/>
        <w:spacing w:line="520" w:lineRule="exact"/>
        <w:rPr>
          <w:rFonts w:hint="eastAsia" w:ascii="宋体" w:hAnsi="宋体"/>
          <w:b/>
          <w:sz w:val="24"/>
        </w:rPr>
      </w:pPr>
      <w:r>
        <w:rPr>
          <w:rFonts w:hint="eastAsia" w:ascii="宋体" w:hAnsi="宋体"/>
          <w:b/>
          <w:sz w:val="24"/>
        </w:rPr>
        <w:t xml:space="preserve">19.7磋商结束后，磋商小组将要求所有继续参加磋商的供应商凭CA锁</w:t>
      </w:r>
      <w:r>
        <w:rPr>
          <w:rFonts w:hint="eastAsia" w:ascii="宋体" w:hAnsi="宋体"/>
          <w:b/>
          <w:sz w:val="24"/>
          <w:lang w:eastAsia="zh-CN"/>
        </w:rPr>
        <w:t xml:space="preserve">登录</w:t>
      </w:r>
      <w:r>
        <w:rPr>
          <w:rFonts w:hint="eastAsia" w:ascii="宋体" w:hAnsi="宋体"/>
          <w:b/>
          <w:sz w:val="24"/>
        </w:rPr>
        <w:t xml:space="preserve">“苏采云政府采购一体化平台”</w:t>
      </w:r>
      <w:r>
        <w:rPr>
          <w:rFonts w:hint="eastAsia"/>
        </w:rPr>
        <w:t xml:space="preserve"> </w:t>
      </w:r>
      <w:r>
        <w:rPr>
          <w:rFonts w:hint="eastAsia" w:ascii="宋体" w:hAnsi="宋体"/>
          <w:b/>
          <w:sz w:val="24"/>
        </w:rPr>
        <w:t xml:space="preserve">在规定的时间内进行最终报价，未在规定时间内进行报价或因其自身网络问题无法及时提交报价的，视同其自动放弃磋商资格。。</w:t>
      </w:r>
      <w:r>
        <w:rPr>
          <w:rFonts w:hint="eastAsia" w:ascii="宋体" w:hAnsi="宋体"/>
          <w:b/>
          <w:sz w:val="24"/>
        </w:rPr>
      </w:r>
      <w:r/>
    </w:p>
    <w:p>
      <w:pPr>
        <w:pStyle w:val="892"/>
        <w:ind w:firstLine="480"/>
        <w:spacing w:line="520" w:lineRule="exact"/>
        <w:rPr>
          <w:rFonts w:hint="eastAsia" w:ascii="宋体" w:hAnsi="宋体"/>
          <w:bCs/>
          <w:sz w:val="24"/>
        </w:rPr>
      </w:pPr>
      <w:r>
        <w:rPr>
          <w:rFonts w:hint="eastAsia" w:ascii="宋体" w:hAnsi="宋体"/>
          <w:bCs/>
          <w:sz w:val="24"/>
        </w:rPr>
        <w:t xml:space="preserve">19.7.1如果供应商未在规定时间内进行报价或因其自身网络问题无法及时提交报价的，系统将默认其报价为电子响应文件提交的初始报价。</w:t>
      </w:r>
      <w:r>
        <w:rPr>
          <w:rFonts w:hint="eastAsia" w:ascii="宋体" w:hAnsi="宋体"/>
          <w:bCs/>
          <w:sz w:val="24"/>
        </w:rPr>
      </w:r>
      <w:r/>
    </w:p>
    <w:p>
      <w:pPr>
        <w:pStyle w:val="892"/>
        <w:spacing w:line="520" w:lineRule="exact"/>
        <w:rPr>
          <w:rFonts w:hint="eastAsia" w:ascii="宋体" w:hAnsi="宋体"/>
          <w:bCs/>
          <w:sz w:val="24"/>
        </w:rPr>
      </w:pPr>
      <w:r>
        <w:rPr>
          <w:rFonts w:hint="eastAsia" w:ascii="宋体" w:hAnsi="宋体"/>
          <w:bCs/>
          <w:sz w:val="24"/>
        </w:rPr>
        <w:t xml:space="preserve">20.出现下列情形之一的，响应文件按照无效处理：</w:t>
      </w:r>
      <w:r>
        <w:rPr>
          <w:rFonts w:hint="eastAsia" w:ascii="宋体" w:hAnsi="宋体"/>
          <w:bCs/>
          <w:sz w:val="24"/>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（1）供应商未按照采购文件要求上传电子响应文件的。</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）供应商未成功解密电子响应文件的。</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）供应商在报价时采用选择性报价的。</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）供应商不具备采购文件中规定资格要求的。</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）供应商的报价超过了采购预算或最高限价的。</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（9）响应文件含有采购人不能接受的附加条件的。</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）本项目采购产品被财政部、国家发改委、生态环境部等列入“节能产品品目清单”、“环境标志产品品目清单”强制采购范围，而供应商所响应产品不在强制采购范围内的。</w:t>
      </w:r>
      <w:r>
        <w:rPr>
          <w:rFonts w:hint="eastAsia" w:ascii="宋体" w:hAnsi="宋体"/>
          <w:bCs/>
          <w:sz w:val="24"/>
          <w:lang w:val="zh-CN"/>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）响应文件未按照采购文件要求加盖电子签章或电子签字的。</w:t>
      </w:r>
      <w:r>
        <w:rPr>
          <w:rFonts w:hint="eastAsia" w:ascii="宋体" w:hAnsi="宋体"/>
          <w:bCs/>
          <w:sz w:val="24"/>
          <w:lang w:val="zh-CN"/>
        </w:rPr>
      </w:r>
      <w:r/>
    </w:p>
    <w:p>
      <w:pPr>
        <w:pStyle w:val="892"/>
        <w:ind w:firstLine="48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）经磋商，供应商仍不承诺满足磋商文件要求的。</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（14）磋商供应商所投产品对磋商文件“第一章 第五部分 项目采购需求”中所有参数要求有重大负偏离的。</w:t>
      </w:r>
      <w:r>
        <w:rPr>
          <w:rFonts w:hint="eastAsia" w:ascii="宋体" w:hAnsi="宋体"/>
          <w:bCs/>
          <w:sz w:val="24"/>
        </w:rPr>
      </w:r>
      <w:r/>
    </w:p>
    <w:p>
      <w:pPr>
        <w:pStyle w:val="892"/>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）供应商参加磋商时，未按照磋商文件“第一章 第五部分 项目采购需求”中的要求提供相关证明材料的。</w:t>
      </w:r>
      <w:r>
        <w:rPr>
          <w:rFonts w:ascii="宋体" w:hAnsi="宋体"/>
          <w:bCs/>
          <w:sz w:val="24"/>
        </w:rPr>
      </w:r>
      <w:r/>
    </w:p>
    <w:p>
      <w:pPr>
        <w:pStyle w:val="892"/>
        <w:ind w:firstLine="482"/>
        <w:spacing w:line="520" w:lineRule="exact"/>
        <w:rPr>
          <w:rFonts w:hint="eastAsia" w:ascii="宋体" w:hAnsi="宋体"/>
          <w:b/>
          <w:bCs w:val="0"/>
          <w:sz w:val="24"/>
        </w:rPr>
      </w:pPr>
      <w:r>
        <w:rPr>
          <w:rFonts w:hint="eastAsia" w:ascii="宋体" w:hAnsi="宋体"/>
          <w:b/>
          <w:bCs w:val="0"/>
          <w:sz w:val="24"/>
        </w:rPr>
        <w:t xml:space="preserve">（1</w:t>
      </w:r>
      <w:r>
        <w:rPr>
          <w:rFonts w:ascii="宋体" w:hAnsi="宋体"/>
          <w:b/>
          <w:bCs w:val="0"/>
          <w:sz w:val="24"/>
        </w:rPr>
        <w:t xml:space="preserve">6</w:t>
      </w:r>
      <w:r>
        <w:rPr>
          <w:rFonts w:hint="eastAsia" w:ascii="宋体" w:hAnsi="宋体"/>
          <w:b/>
          <w:bCs w:val="0"/>
          <w:sz w:val="24"/>
        </w:rPr>
        <w:t xml:space="preserve">）</w:t>
      </w:r>
      <w:r>
        <w:rPr>
          <w:rFonts w:hint="eastAsia" w:ascii="宋体" w:hAnsi="宋体"/>
          <w:b/>
          <w:bCs w:val="0"/>
          <w:color w:val="000000"/>
          <w:sz w:val="24"/>
          <w:lang w:val="en-US" w:eastAsia="zh-CN"/>
        </w:rPr>
        <w:t xml:space="preserve">评标</w:t>
      </w:r>
      <w:r>
        <w:rPr>
          <w:rFonts w:hint="eastAsia" w:ascii="宋体" w:hAnsi="宋体"/>
          <w:b/>
          <w:bCs w:val="0"/>
          <w:sz w:val="24"/>
        </w:rPr>
        <w:t xml:space="preserve">小组认为</w:t>
      </w:r>
      <w:r>
        <w:rPr>
          <w:rFonts w:hint="eastAsia" w:ascii="宋体" w:hAnsi="宋体"/>
          <w:b/>
          <w:bCs w:val="0"/>
          <w:sz w:val="24"/>
          <w:lang w:val="en-US" w:eastAsia="zh-CN"/>
        </w:rPr>
        <w:t xml:space="preserve">投标人</w:t>
      </w:r>
      <w:r>
        <w:rPr>
          <w:rFonts w:hint="eastAsia" w:ascii="宋体" w:hAnsi="宋体"/>
          <w:b/>
          <w:bCs w:val="0"/>
          <w:sz w:val="24"/>
        </w:rPr>
        <w:t xml:space="preserve">的报价属于《关于推动解决政府采购异常低价问题的通知》（</w:t>
      </w:r>
      <w:r>
        <w:rPr>
          <w:rFonts w:hint="eastAsia" w:ascii="宋体" w:hAnsi="宋体"/>
          <w:b/>
          <w:bCs w:val="0"/>
          <w:sz w:val="24"/>
          <w:lang w:val="en-US" w:eastAsia="zh-CN"/>
        </w:rPr>
        <w:t xml:space="preserve">财库</w:t>
      </w:r>
      <w:r>
        <w:rPr>
          <w:rFonts w:hint="eastAsia" w:ascii="宋体" w:hAnsi="宋体"/>
          <w:b/>
          <w:bCs w:val="0"/>
          <w:sz w:val="24"/>
        </w:rPr>
        <w:t xml:space="preserve">〔20</w:t>
      </w:r>
      <w:r>
        <w:rPr>
          <w:rFonts w:hint="eastAsia" w:ascii="宋体" w:hAnsi="宋体"/>
          <w:b/>
          <w:bCs w:val="0"/>
          <w:sz w:val="24"/>
          <w:lang w:val="en-US" w:eastAsia="zh-CN"/>
        </w:rPr>
        <w:t xml:space="preserve">26</w:t>
      </w:r>
      <w:r>
        <w:rPr>
          <w:rFonts w:hint="eastAsia" w:ascii="宋体" w:hAnsi="宋体"/>
          <w:b/>
          <w:bCs w:val="0"/>
          <w:sz w:val="24"/>
        </w:rPr>
        <w:t xml:space="preserve">〕</w:t>
      </w:r>
      <w:r>
        <w:rPr>
          <w:rFonts w:hint="eastAsia" w:ascii="宋体" w:hAnsi="宋体"/>
          <w:b/>
          <w:bCs w:val="0"/>
          <w:sz w:val="24"/>
          <w:lang w:val="en-US" w:eastAsia="zh-CN"/>
        </w:rPr>
        <w:t xml:space="preserve">2</w:t>
      </w:r>
      <w:r>
        <w:rPr>
          <w:rFonts w:hint="eastAsia" w:ascii="宋体" w:hAnsi="宋体"/>
          <w:b/>
          <w:bCs w:val="0"/>
          <w:sz w:val="24"/>
        </w:rPr>
        <w:t xml:space="preserve">号）异常低价情形的，将通过苏采云系统，按照</w:t>
      </w:r>
      <w:r>
        <w:rPr>
          <w:rFonts w:hint="eastAsia" w:ascii="宋体" w:hAnsi="宋体"/>
          <w:b/>
          <w:bCs w:val="0"/>
          <w:sz w:val="24"/>
          <w:lang w:val="en-US" w:eastAsia="zh-CN"/>
        </w:rPr>
        <w:t xml:space="preserve">财库</w:t>
      </w:r>
      <w:r>
        <w:rPr>
          <w:rFonts w:hint="eastAsia" w:ascii="宋体" w:hAnsi="宋体"/>
          <w:b/>
          <w:bCs w:val="0"/>
          <w:sz w:val="24"/>
        </w:rPr>
        <w:t xml:space="preserve">〔20</w:t>
      </w:r>
      <w:r>
        <w:rPr>
          <w:rFonts w:hint="eastAsia" w:ascii="宋体" w:hAnsi="宋体"/>
          <w:b/>
          <w:bCs w:val="0"/>
          <w:sz w:val="24"/>
          <w:lang w:val="en-US" w:eastAsia="zh-CN"/>
        </w:rPr>
        <w:t xml:space="preserve">26</w:t>
      </w:r>
      <w:r>
        <w:rPr>
          <w:rFonts w:hint="eastAsia" w:ascii="宋体" w:hAnsi="宋体"/>
          <w:b/>
          <w:bCs w:val="0"/>
          <w:sz w:val="24"/>
        </w:rPr>
        <w:t xml:space="preserve">〕</w:t>
      </w:r>
      <w:r>
        <w:rPr>
          <w:rFonts w:hint="eastAsia" w:ascii="宋体" w:hAnsi="宋体"/>
          <w:b/>
          <w:bCs w:val="0"/>
          <w:sz w:val="24"/>
          <w:lang w:val="en-US" w:eastAsia="zh-CN"/>
        </w:rPr>
        <w:t xml:space="preserve">2</w:t>
      </w:r>
      <w:r>
        <w:rPr>
          <w:rFonts w:hint="eastAsia" w:ascii="宋体" w:hAnsi="宋体"/>
          <w:b/>
          <w:bCs w:val="0"/>
          <w:sz w:val="24"/>
        </w:rPr>
        <w:t xml:space="preserve">号文件要求启动异常低价投标审查程序，要求其在合理的时间内提供说明，必要时提交相关证明材料；</w:t>
      </w:r>
      <w:r>
        <w:rPr>
          <w:rFonts w:hint="eastAsia" w:ascii="宋体" w:hAnsi="宋体"/>
          <w:b/>
          <w:bCs w:val="0"/>
          <w:sz w:val="24"/>
          <w:lang w:val="en-US" w:eastAsia="zh-CN"/>
        </w:rPr>
        <w:t xml:space="preserve">投标人</w:t>
      </w:r>
      <w:r>
        <w:rPr>
          <w:rFonts w:hint="eastAsia" w:ascii="宋体" w:hAnsi="宋体"/>
          <w:b/>
          <w:bCs w:val="0"/>
          <w:sz w:val="24"/>
        </w:rPr>
        <w:t xml:space="preserve">不能证明其报价合理性的，</w:t>
      </w:r>
      <w:r>
        <w:rPr>
          <w:rFonts w:hint="eastAsia" w:ascii="宋体" w:hAnsi="宋体"/>
          <w:b/>
          <w:bCs w:val="0"/>
          <w:color w:val="000000"/>
          <w:sz w:val="24"/>
          <w:lang w:val="en-US" w:eastAsia="zh-CN"/>
        </w:rPr>
        <w:t xml:space="preserve">评标</w:t>
      </w:r>
      <w:r>
        <w:rPr>
          <w:rFonts w:hint="eastAsia" w:ascii="宋体" w:hAnsi="宋体"/>
          <w:b/>
          <w:bCs w:val="0"/>
          <w:sz w:val="24"/>
        </w:rPr>
        <w:t xml:space="preserve">小组应当将其作为无效响应文件处理。</w:t>
      </w:r>
      <w:r>
        <w:rPr>
          <w:rFonts w:hint="eastAsia" w:ascii="宋体" w:hAnsi="宋体"/>
          <w:b/>
          <w:bCs w:val="0"/>
          <w:sz w:val="24"/>
        </w:rPr>
      </w:r>
      <w:r/>
    </w:p>
    <w:p>
      <w:pPr>
        <w:pStyle w:val="892"/>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）其他法律、法规及本采购文件规定的属无效响应的情形。</w:t>
      </w:r>
      <w:r>
        <w:rPr>
          <w:rFonts w:hint="eastAsia" w:ascii="宋体" w:hAnsi="宋体"/>
          <w:bCs/>
          <w:sz w:val="24"/>
          <w:lang w:val="zh-CN"/>
        </w:rPr>
      </w:r>
      <w:r/>
    </w:p>
    <w:p>
      <w:pPr>
        <w:pStyle w:val="892"/>
        <w:spacing w:line="520" w:lineRule="exact"/>
        <w:rPr>
          <w:rFonts w:hint="eastAsia" w:ascii="宋体" w:hAnsi="宋体"/>
          <w:bCs/>
          <w:sz w:val="24"/>
        </w:rPr>
      </w:pPr>
      <w:r>
        <w:rPr>
          <w:rFonts w:hint="eastAsia" w:ascii="宋体" w:hAnsi="宋体"/>
          <w:bCs/>
          <w:sz w:val="24"/>
        </w:rPr>
        <w:t xml:space="preserve">21.出现下列情形之一的，磋商终止：</w:t>
      </w:r>
      <w:r>
        <w:rPr>
          <w:rFonts w:hint="eastAsia" w:ascii="宋体" w:hAnsi="宋体"/>
          <w:bCs/>
          <w:sz w:val="24"/>
        </w:rPr>
      </w:r>
      <w:r/>
    </w:p>
    <w:p>
      <w:pPr>
        <w:pStyle w:val="892"/>
        <w:ind w:firstLine="480"/>
        <w:spacing w:line="520" w:lineRule="exact"/>
        <w:rPr>
          <w:rFonts w:ascii="宋体" w:hAnsi="宋体"/>
          <w:bCs/>
          <w:sz w:val="24"/>
        </w:rPr>
      </w:pPr>
      <w:r>
        <w:rPr>
          <w:rFonts w:hint="eastAsia" w:ascii="宋体" w:hAnsi="宋体"/>
          <w:bCs/>
          <w:sz w:val="24"/>
          <w:lang w:val="zh-CN"/>
        </w:rPr>
        <w:t xml:space="preserve">（1）</w:t>
      </w:r>
      <w:r>
        <w:rPr>
          <w:rFonts w:hint="eastAsia" w:ascii="宋体" w:hAnsi="宋体"/>
          <w:bCs/>
          <w:sz w:val="24"/>
        </w:rPr>
        <w:t xml:space="preserve">因情况变化，不再符合规定的竞争性磋商采购方式适用情形的；</w:t>
      </w:r>
      <w:r>
        <w:rPr>
          <w:rFonts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（2）出现影响采购公正的违法、违规行为的；</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（3）除《政府采购竞争性磋商采购方式管理暂行办法》财库【2014】214号文件第二十一条第三款规定的情形外，在采购过程中符合竞争要求的供应商或者报价未超过采购预算的供应商不足3家的。</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磋商终止后，采购人应当将磋商终止的理由通知所有供应商。在特殊情况下，经采购人申请后，可以与两家或一家供应商进行磋商。</w:t>
      </w:r>
      <w:r>
        <w:rPr>
          <w:rFonts w:hint="eastAsia" w:ascii="宋体" w:hAnsi="宋体"/>
          <w:bCs/>
          <w:sz w:val="24"/>
        </w:rPr>
      </w:r>
      <w:r/>
    </w:p>
    <w:p>
      <w:pPr>
        <w:pStyle w:val="892"/>
        <w:spacing w:line="520" w:lineRule="exact"/>
        <w:rPr>
          <w:rFonts w:hint="eastAsia" w:ascii="宋体" w:hAnsi="宋体"/>
          <w:bCs/>
          <w:sz w:val="24"/>
        </w:rPr>
      </w:pPr>
      <w:r>
        <w:rPr>
          <w:rFonts w:hint="eastAsia" w:ascii="宋体" w:hAnsi="宋体"/>
          <w:bCs/>
          <w:sz w:val="24"/>
        </w:rPr>
        <w:t xml:space="preserve">22.推荐成交候选供应商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22.1磋商小组将对通过资格性审查和符合性审查的响应文件进行评价和比较。</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22.2磋商小组按磋商文件第一章第三部分中公布的评标标准对每份合格响应文件进行评审，推荐3名成交候选供应商。</w:t>
      </w:r>
      <w:r>
        <w:rPr>
          <w:rFonts w:ascii="宋体" w:hAnsi="宋体"/>
          <w:bCs/>
          <w:sz w:val="24"/>
        </w:rPr>
        <w:t xml:space="preserve"> </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22</w:t>
      </w:r>
      <w:r>
        <w:rPr>
          <w:rFonts w:ascii="宋体" w:hAnsi="宋体"/>
          <w:bCs/>
          <w:sz w:val="24"/>
        </w:rPr>
        <w:t xml:space="preserve">.3 </w:t>
      </w:r>
      <w:r>
        <w:rPr>
          <w:rFonts w:hint="eastAsia" w:ascii="宋体" w:hAnsi="宋体"/>
          <w:bCs/>
          <w:sz w:val="24"/>
        </w:rPr>
        <w:t xml:space="preserve">磋商小组发现磋商文件存在歧义、重大缺陷导致评审工作无法进行，或者磋商文件内容存在违反国家有关规定的，评审工作停止，采购人或代理机构修改磋商文件后重新组织采购活动。</w:t>
      </w:r>
      <w:r>
        <w:rPr>
          <w:rFonts w:hint="eastAsia" w:ascii="宋体" w:hAnsi="宋体"/>
          <w:bCs/>
          <w:sz w:val="24"/>
        </w:rPr>
      </w:r>
      <w:r/>
    </w:p>
    <w:p>
      <w:pPr>
        <w:pStyle w:val="892"/>
        <w:spacing w:line="520" w:lineRule="exact"/>
        <w:rPr>
          <w:rFonts w:hint="eastAsia" w:ascii="宋体" w:hAnsi="宋体"/>
          <w:bCs/>
          <w:sz w:val="24"/>
        </w:rPr>
      </w:pPr>
      <w:r>
        <w:rPr>
          <w:rFonts w:hint="eastAsia" w:ascii="宋体" w:hAnsi="宋体"/>
          <w:bCs/>
          <w:sz w:val="24"/>
        </w:rPr>
        <w:t xml:space="preserve">23.磋商过程保密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23.1在宣布成交结果前，凡属于审查、澄清、磋商、评审响应文件和确定成交等相关信息，均不得泄露给任何供应商或与评审工作无关的人员。</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23</w:t>
      </w:r>
      <w:r>
        <w:rPr>
          <w:rFonts w:ascii="宋体" w:hAnsi="宋体"/>
          <w:bCs/>
          <w:sz w:val="24"/>
        </w:rPr>
        <w:t xml:space="preserve">.</w:t>
      </w:r>
      <w:r>
        <w:rPr>
          <w:rFonts w:hint="eastAsia" w:ascii="宋体" w:hAnsi="宋体"/>
          <w:bCs/>
          <w:sz w:val="24"/>
        </w:rPr>
        <w:t xml:space="preserve">2供应商不得探听上述信息，不得以任何行为影响磋商过程，否则将被取消成交资格。</w:t>
      </w: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bCs/>
          <w:sz w:val="24"/>
        </w:rPr>
        <w:t xml:space="preserve">23.3 磋商小组名单在磋商前确定，并在磋商结果确定前保密。</w:t>
      </w:r>
      <w:r>
        <w:rPr>
          <w:rFonts w:hint="eastAsia" w:ascii="宋体" w:hAnsi="宋体"/>
          <w:sz w:val="24"/>
        </w:rPr>
      </w:r>
      <w:r/>
    </w:p>
    <w:p>
      <w:pPr>
        <w:pStyle w:val="892"/>
        <w:ind w:right="-634" w:firstLine="482"/>
        <w:jc w:val="center"/>
        <w:spacing w:line="520" w:lineRule="exact"/>
        <w:rPr>
          <w:rFonts w:hint="eastAsia" w:ascii="宋体" w:hAnsi="宋体"/>
          <w:b/>
          <w:bCs/>
          <w:sz w:val="24"/>
        </w:rPr>
      </w:pPr>
      <w:r>
        <w:rPr>
          <w:rFonts w:hint="eastAsia" w:ascii="宋体" w:hAnsi="宋体"/>
          <w:b/>
          <w:bCs/>
          <w:sz w:val="24"/>
        </w:rPr>
        <w:t xml:space="preserve">六、确定成交及签订合同</w:t>
      </w:r>
      <w:r>
        <w:rPr>
          <w:rFonts w:hint="eastAsia" w:ascii="宋体" w:hAnsi="宋体"/>
          <w:b/>
          <w:bCs/>
          <w:sz w:val="24"/>
        </w:rPr>
      </w:r>
      <w:r/>
    </w:p>
    <w:p>
      <w:pPr>
        <w:pStyle w:val="892"/>
        <w:spacing w:line="520" w:lineRule="exact"/>
        <w:rPr>
          <w:rFonts w:hint="eastAsia" w:ascii="宋体" w:hAnsi="宋体"/>
          <w:bCs/>
          <w:sz w:val="24"/>
        </w:rPr>
      </w:pPr>
      <w:r>
        <w:rPr>
          <w:rFonts w:hint="eastAsia" w:ascii="宋体" w:hAnsi="宋体"/>
          <w:bCs/>
          <w:sz w:val="24"/>
        </w:rPr>
        <w:t xml:space="preserve">24.确定成交供应商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24.1采购人将从磋商小组推荐的符合采购需求的成交候选供应商中按排名先后确定成交供应商。</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24.2采购人或代理机构将在淮安市政府采购网发布成交结果公告。</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24.3成交候选人在合同签订前，如经查实从参加该成交项目之日起计算所参加的政府采购活动前三年内，在经营活动中有行贿犯罪记录的，采购人或代理机构将取消其成交候选人资格。</w:t>
      </w:r>
      <w:r>
        <w:rPr>
          <w:rFonts w:hint="eastAsia" w:ascii="宋体" w:hAnsi="宋体"/>
          <w:bCs/>
          <w:sz w:val="24"/>
        </w:rPr>
      </w:r>
      <w:r/>
    </w:p>
    <w:p>
      <w:pPr>
        <w:pStyle w:val="892"/>
        <w:spacing w:line="520" w:lineRule="exact"/>
        <w:rPr>
          <w:rFonts w:hint="eastAsia" w:ascii="宋体" w:hAnsi="宋体"/>
          <w:bCs/>
          <w:sz w:val="24"/>
        </w:rPr>
      </w:pPr>
      <w:r>
        <w:rPr>
          <w:rFonts w:hint="eastAsia" w:ascii="宋体" w:hAnsi="宋体"/>
          <w:bCs/>
          <w:sz w:val="24"/>
        </w:rPr>
        <w:t xml:space="preserve">25.成交通知书</w:t>
      </w:r>
      <w:r>
        <w:rPr>
          <w:rFonts w:hint="eastAsia" w:ascii="宋体" w:hAnsi="宋体"/>
          <w:bCs/>
          <w:sz w:val="24"/>
        </w:rPr>
      </w:r>
      <w:r/>
    </w:p>
    <w:p>
      <w:pPr>
        <w:pStyle w:val="892"/>
        <w:ind w:firstLine="482"/>
        <w:spacing w:line="520" w:lineRule="exact"/>
        <w:rPr>
          <w:rFonts w:hint="eastAsia" w:ascii="宋体" w:hAnsi="宋体"/>
          <w:b/>
          <w:bCs/>
          <w:sz w:val="24"/>
        </w:rPr>
      </w:pPr>
      <w:r>
        <w:rPr>
          <w:rFonts w:hint="eastAsia" w:ascii="宋体" w:hAnsi="宋体"/>
          <w:b/>
          <w:bCs/>
          <w:sz w:val="24"/>
        </w:rPr>
        <w:t xml:space="preserve">25.1成交结果公示结束且在无疑义情况下，采购人或代理机构将通知成交人。成交供应商在接到采购人或代理机构通知后五个工作日内必须领取成交通知书。逾期未办理作自动放弃处理。</w:t>
      </w:r>
      <w:r>
        <w:rPr>
          <w:rFonts w:hint="eastAsia" w:ascii="宋体" w:hAnsi="宋体"/>
          <w:b/>
          <w:bCs/>
          <w:sz w:val="24"/>
        </w:rPr>
      </w:r>
      <w:r/>
    </w:p>
    <w:p>
      <w:pPr>
        <w:pStyle w:val="892"/>
        <w:ind w:firstLine="480"/>
        <w:spacing w:line="520" w:lineRule="exact"/>
        <w:rPr>
          <w:rFonts w:hint="eastAsia" w:ascii="宋体" w:hAnsi="宋体"/>
          <w:b/>
          <w:bCs/>
          <w:sz w:val="24"/>
        </w:rPr>
      </w:pPr>
      <w:r>
        <w:rPr>
          <w:rFonts w:hint="eastAsia" w:ascii="宋体" w:hAnsi="宋体"/>
          <w:bCs/>
          <w:sz w:val="24"/>
        </w:rPr>
        <w:t xml:space="preserve">25.2成交通知书将是合同的一个组成部分。</w:t>
      </w:r>
      <w:r>
        <w:rPr>
          <w:rFonts w:hint="eastAsia" w:ascii="宋体" w:hAnsi="宋体"/>
          <w:b/>
          <w:bCs/>
          <w:sz w:val="24"/>
        </w:rPr>
      </w:r>
      <w:r/>
    </w:p>
    <w:p>
      <w:pPr>
        <w:pStyle w:val="892"/>
        <w:spacing w:line="520" w:lineRule="exact"/>
        <w:rPr>
          <w:rFonts w:hint="eastAsia" w:ascii="宋体" w:hAnsi="宋体"/>
          <w:bCs/>
          <w:sz w:val="24"/>
          <w:highlight w:val="red"/>
        </w:rPr>
      </w:pPr>
      <w:r>
        <w:rPr>
          <w:rFonts w:hint="eastAsia" w:ascii="宋体" w:hAnsi="宋体"/>
          <w:bCs/>
          <w:sz w:val="24"/>
        </w:rPr>
        <w:t xml:space="preserve">26.签订合同</w:t>
      </w:r>
      <w:r>
        <w:rPr>
          <w:rFonts w:hint="eastAsia" w:ascii="宋体" w:hAnsi="宋体"/>
          <w:bCs/>
          <w:sz w:val="24"/>
          <w:highlight w:val="red"/>
        </w:rPr>
      </w:r>
      <w:r/>
    </w:p>
    <w:p>
      <w:pPr>
        <w:pStyle w:val="892"/>
        <w:ind w:firstLine="460"/>
        <w:spacing w:line="520" w:lineRule="exact"/>
        <w:rPr>
          <w:rFonts w:hint="eastAsia" w:ascii="宋体" w:hAnsi="宋体"/>
          <w:bCs/>
          <w:sz w:val="24"/>
        </w:rPr>
      </w:pPr>
      <w:r>
        <w:rPr>
          <w:rFonts w:hint="eastAsia" w:ascii="宋体" w:hAnsi="宋体"/>
          <w:bCs/>
          <w:sz w:val="24"/>
        </w:rPr>
        <w:t xml:space="preserve">26.1采购人与成交供应商应在成交通知书发出之日起三十日内签订政府采购合同后方可生效。磋商文件、成交供应商的响应文件及澄清文件等均为签订合同依据。</w:t>
      </w:r>
      <w:r>
        <w:rPr>
          <w:rFonts w:hint="eastAsia" w:ascii="宋体" w:hAnsi="宋体"/>
          <w:bCs/>
          <w:sz w:val="24"/>
        </w:rPr>
      </w:r>
      <w:r/>
    </w:p>
    <w:p>
      <w:pPr>
        <w:pStyle w:val="892"/>
        <w:ind w:firstLine="460"/>
        <w:spacing w:line="520" w:lineRule="exact"/>
        <w:rPr>
          <w:rFonts w:hint="eastAsia" w:ascii="宋体" w:hAnsi="宋体"/>
          <w:bCs/>
          <w:sz w:val="24"/>
        </w:rPr>
      </w:pPr>
      <w:r>
        <w:rPr>
          <w:rFonts w:hint="eastAsia" w:ascii="宋体" w:hAnsi="宋体"/>
          <w:bCs/>
          <w:sz w:val="24"/>
        </w:rPr>
        <w:t xml:space="preserve">26.2成交供应商自成交通知书发出之日起三十日内无正当理由不与采购人签订合同的，将按规定进行处理。</w:t>
      </w:r>
      <w:r>
        <w:rPr>
          <w:rFonts w:hint="eastAsia" w:ascii="宋体" w:hAnsi="宋体"/>
          <w:bCs/>
          <w:sz w:val="24"/>
        </w:rPr>
      </w:r>
      <w:r/>
    </w:p>
    <w:p>
      <w:pPr>
        <w:pStyle w:val="892"/>
        <w:spacing w:line="520" w:lineRule="exact"/>
        <w:rPr>
          <w:rFonts w:hint="eastAsia" w:ascii="宋体" w:hAnsi="宋体"/>
          <w:bCs/>
          <w:sz w:val="24"/>
        </w:rPr>
      </w:pPr>
      <w:r>
        <w:rPr>
          <w:rFonts w:hint="eastAsia" w:ascii="宋体" w:hAnsi="宋体"/>
          <w:bCs/>
          <w:sz w:val="24"/>
        </w:rPr>
        <w:t xml:space="preserve">27.货物和服务的减少</w:t>
      </w:r>
      <w:r>
        <w:rPr>
          <w:rFonts w:hint="eastAsia" w:ascii="宋体" w:hAnsi="宋体"/>
          <w:bCs/>
          <w:sz w:val="24"/>
        </w:rPr>
      </w:r>
      <w:r/>
    </w:p>
    <w:p>
      <w:pPr>
        <w:pStyle w:val="892"/>
        <w:ind w:firstLine="460"/>
        <w:spacing w:line="520" w:lineRule="exact"/>
        <w:rPr>
          <w:rFonts w:ascii="宋体" w:hAnsi="宋体"/>
          <w:bCs/>
          <w:sz w:val="24"/>
        </w:rPr>
      </w:pPr>
      <w:r>
        <w:rPr>
          <w:rFonts w:hint="eastAsia" w:ascii="宋体" w:hAnsi="宋体"/>
          <w:bCs/>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rPr>
          <w:rFonts w:ascii="宋体" w:hAnsi="宋体"/>
          <w:bCs/>
          <w:sz w:val="24"/>
        </w:rPr>
      </w:r>
      <w:r/>
    </w:p>
    <w:p>
      <w:pPr>
        <w:pStyle w:val="892"/>
        <w:spacing w:line="520" w:lineRule="exact"/>
        <w:rPr>
          <w:rFonts w:hint="eastAsia" w:ascii="宋体" w:hAnsi="宋体"/>
          <w:b/>
          <w:bCs w:val="0"/>
          <w:sz w:val="24"/>
        </w:rPr>
      </w:pPr>
      <w:r>
        <w:rPr>
          <w:rFonts w:ascii="宋体" w:hAnsi="宋体"/>
          <w:b/>
          <w:bCs w:val="0"/>
          <w:sz w:val="24"/>
        </w:rPr>
        <w:t xml:space="preserve">28</w:t>
      </w:r>
      <w:r>
        <w:rPr>
          <w:rFonts w:hint="eastAsia" w:ascii="宋体" w:hAnsi="宋体"/>
          <w:b/>
          <w:bCs w:val="0"/>
          <w:sz w:val="24"/>
        </w:rPr>
        <w:t xml:space="preserve">.履约保证金（本项目按照28</w:t>
      </w:r>
      <w:r>
        <w:rPr>
          <w:rFonts w:hint="eastAsia" w:ascii="宋体" w:hAnsi="宋体"/>
          <w:b/>
          <w:bCs w:val="0"/>
          <w:sz w:val="24"/>
          <w:lang w:val="en-US" w:eastAsia="zh-CN"/>
        </w:rPr>
        <w:t xml:space="preserve">.1</w:t>
      </w:r>
      <w:r>
        <w:rPr>
          <w:rFonts w:hint="eastAsia" w:ascii="宋体" w:hAnsi="宋体"/>
          <w:b/>
          <w:bCs w:val="0"/>
          <w:sz w:val="24"/>
        </w:rPr>
        <w:t xml:space="preserve">条执行）</w:t>
      </w:r>
      <w:r>
        <w:rPr>
          <w:rFonts w:hint="eastAsia" w:ascii="宋体" w:hAnsi="宋体"/>
          <w:b/>
          <w:bCs w:val="0"/>
          <w:sz w:val="24"/>
        </w:rPr>
      </w:r>
      <w:r/>
    </w:p>
    <w:p>
      <w:pPr>
        <w:pStyle w:val="892"/>
        <w:ind w:firstLine="463"/>
        <w:spacing w:line="520" w:lineRule="exact"/>
        <w:rPr>
          <w:rFonts w:hint="eastAsia" w:ascii="宋体" w:hAnsi="宋体"/>
          <w:b/>
          <w:bCs w:val="0"/>
          <w:color w:val="000000"/>
          <w:sz w:val="24"/>
        </w:rPr>
      </w:pPr>
      <w:r>
        <w:rPr>
          <w:rFonts w:hint="eastAsia" w:ascii="宋体" w:hAnsi="宋体"/>
          <w:b/>
          <w:bCs w:val="0"/>
          <w:color w:val="000000"/>
          <w:sz w:val="24"/>
        </w:rPr>
        <w:t xml:space="preserve">28.1本项目无需缴纳履约保证金。</w:t>
      </w:r>
      <w:r>
        <w:rPr>
          <w:rFonts w:hint="eastAsia" w:ascii="宋体" w:hAnsi="宋体"/>
          <w:b/>
          <w:bCs w:val="0"/>
          <w:color w:val="000000"/>
          <w:sz w:val="24"/>
        </w:rPr>
      </w:r>
      <w:r/>
    </w:p>
    <w:p>
      <w:pPr>
        <w:pStyle w:val="892"/>
        <w:ind w:firstLine="482"/>
        <w:spacing w:line="520" w:lineRule="exact"/>
        <w:rPr>
          <w:rFonts w:hint="eastAsia" w:ascii="宋体" w:hAnsi="宋体"/>
          <w:b/>
          <w:bCs w:val="0"/>
          <w:color w:val="000000"/>
          <w:sz w:val="24"/>
        </w:rPr>
      </w:pPr>
      <w:r>
        <w:rPr>
          <w:rFonts w:hint="eastAsia" w:ascii="宋体" w:hAnsi="宋体"/>
          <w:b/>
          <w:bCs w:val="0"/>
          <w:color w:val="000000"/>
          <w:sz w:val="24"/>
        </w:rPr>
        <w:t xml:space="preserve">28.</w:t>
      </w:r>
      <w:r>
        <w:rPr>
          <w:rFonts w:ascii="宋体" w:hAnsi="宋体"/>
          <w:b/>
          <w:bCs w:val="0"/>
          <w:color w:val="000000"/>
          <w:sz w:val="24"/>
        </w:rPr>
        <w:t xml:space="preserve">2</w:t>
      </w:r>
      <w:r>
        <w:rPr>
          <w:rFonts w:hint="eastAsia" w:ascii="宋体" w:hAnsi="宋体"/>
          <w:b/>
          <w:bCs w:val="0"/>
          <w:color w:val="000000"/>
          <w:sz w:val="24"/>
        </w:rPr>
        <w:t xml:space="preserve">为保证合同的顺利执行，成交供应商在领取成交通知书后，签订合同之前，向采购单位缴纳不超过成交价10%的履约保证金。</w:t>
      </w:r>
      <w:r>
        <w:rPr>
          <w:rFonts w:hint="eastAsia" w:ascii="宋体" w:hAnsi="宋体"/>
          <w:b/>
          <w:bCs w:val="0"/>
          <w:color w:val="000000"/>
          <w:sz w:val="24"/>
        </w:rPr>
      </w:r>
      <w:r/>
    </w:p>
    <w:p>
      <w:pPr>
        <w:pStyle w:val="892"/>
        <w:ind w:firstLine="482"/>
        <w:spacing w:line="520" w:lineRule="exact"/>
        <w:rPr>
          <w:rFonts w:hint="eastAsia" w:ascii="宋体" w:hAnsi="宋体"/>
          <w:b/>
          <w:bCs w:val="0"/>
          <w:sz w:val="24"/>
        </w:rPr>
      </w:pPr>
      <w:r>
        <w:rPr>
          <w:rFonts w:hint="eastAsia" w:ascii="宋体" w:hAnsi="宋体"/>
          <w:b/>
          <w:bCs w:val="0"/>
          <w:sz w:val="24"/>
        </w:rPr>
        <w:t xml:space="preserve">28.3成交供应商提供的履约保证金可以是人民币形式（银行本票、汇票、支票、电汇），或银行保函、担保公司的保证担保或保险公司的保证保险等多种形式。</w:t>
      </w:r>
      <w:r>
        <w:rPr>
          <w:rFonts w:hint="eastAsia" w:ascii="宋体" w:hAnsi="宋体"/>
          <w:b/>
          <w:bCs w:val="0"/>
          <w:sz w:val="24"/>
        </w:rPr>
      </w:r>
      <w:r/>
    </w:p>
    <w:p>
      <w:pPr>
        <w:pStyle w:val="892"/>
        <w:ind w:firstLine="482"/>
        <w:spacing w:line="520" w:lineRule="exact"/>
        <w:rPr>
          <w:rFonts w:hint="eastAsia" w:ascii="宋体" w:hAnsi="宋体"/>
          <w:b/>
          <w:bCs w:val="0"/>
          <w:sz w:val="24"/>
        </w:rPr>
      </w:pPr>
      <w:r>
        <w:rPr>
          <w:rFonts w:hint="eastAsia" w:ascii="宋体" w:hAnsi="宋体"/>
          <w:b/>
          <w:bCs w:val="0"/>
          <w:sz w:val="24"/>
        </w:rPr>
        <w:t xml:space="preserve">28.4成交供应商选取银行保函、担保公司的保证担保或保险公司的保证保险等形式的向采购人缴纳的，如保函（担保、保险等）的约定期到期但乙方履约仍未结束的，乙方须进行续保。</w:t>
      </w:r>
      <w:r>
        <w:rPr>
          <w:rFonts w:hint="eastAsia" w:ascii="宋体" w:hAnsi="宋体"/>
          <w:b/>
          <w:bCs w:val="0"/>
          <w:sz w:val="24"/>
        </w:rPr>
      </w:r>
      <w:r/>
    </w:p>
    <w:p>
      <w:pPr>
        <w:pStyle w:val="892"/>
        <w:ind w:firstLine="482"/>
        <w:spacing w:line="520" w:lineRule="exact"/>
        <w:rPr>
          <w:rFonts w:hint="eastAsia" w:ascii="宋体" w:hAnsi="宋体"/>
          <w:b/>
          <w:bCs w:val="0"/>
          <w:sz w:val="24"/>
        </w:rPr>
      </w:pPr>
      <w:r>
        <w:rPr>
          <w:rFonts w:hint="eastAsia" w:ascii="宋体" w:hAnsi="宋体"/>
          <w:b/>
          <w:bCs w:val="0"/>
          <w:sz w:val="24"/>
        </w:rPr>
        <w:t xml:space="preserve">28.5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b/>
          <w:bCs w:val="0"/>
          <w:sz w:val="24"/>
        </w:rPr>
      </w:r>
      <w:r/>
    </w:p>
    <w:p>
      <w:pPr>
        <w:pStyle w:val="892"/>
        <w:ind w:firstLine="482"/>
        <w:spacing w:line="520" w:lineRule="exact"/>
        <w:rPr>
          <w:rFonts w:hint="eastAsia" w:ascii="宋体" w:hAnsi="宋体"/>
          <w:b/>
          <w:bCs w:val="0"/>
          <w:sz w:val="24"/>
        </w:rPr>
      </w:pPr>
      <w:r>
        <w:rPr>
          <w:rFonts w:hint="eastAsia" w:ascii="宋体" w:hAnsi="宋体"/>
          <w:b/>
          <w:bCs w:val="0"/>
          <w:sz w:val="24"/>
        </w:rPr>
        <w:t xml:space="preserve">28.6如成交供应商未能履行合同规定的义务，采购单位有权从履约保证金中取得补偿。</w:t>
      </w:r>
      <w:r>
        <w:rPr>
          <w:rFonts w:hint="eastAsia" w:ascii="宋体" w:hAnsi="宋体"/>
          <w:b/>
          <w:bCs w:val="0"/>
          <w:sz w:val="24"/>
        </w:rPr>
      </w:r>
      <w:r/>
    </w:p>
    <w:p>
      <w:pPr>
        <w:pStyle w:val="892"/>
        <w:ind w:firstLine="482"/>
        <w:spacing w:line="520" w:lineRule="exact"/>
        <w:rPr>
          <w:rFonts w:hint="eastAsia" w:ascii="宋体" w:hAnsi="宋体"/>
          <w:b/>
          <w:bCs w:val="0"/>
          <w:sz w:val="24"/>
        </w:rPr>
      </w:pPr>
      <w:r>
        <w:rPr>
          <w:rFonts w:hint="eastAsia" w:ascii="宋体" w:hAnsi="宋体"/>
          <w:b/>
          <w:bCs w:val="0"/>
          <w:sz w:val="24"/>
        </w:rPr>
        <w:t xml:space="preserve">28.7履约保证金在合同约定期间内不予退还或者应完全有效，约定期间届满之日起 5个工作日内，甲方应将履约保证金退还乙方；逾期退还的，按中国人民银行同期贷款基利率上浮20%后的利率支付超期资金占用费，但因成交供应商自身原因导致无法及时退还的除外。</w:t>
      </w:r>
      <w:r>
        <w:rPr>
          <w:rFonts w:hint="eastAsia" w:ascii="宋体" w:hAnsi="宋体"/>
          <w:b/>
          <w:bCs w:val="0"/>
          <w:sz w:val="24"/>
        </w:rPr>
      </w:r>
      <w:r/>
    </w:p>
    <w:p>
      <w:pPr>
        <w:pStyle w:val="892"/>
        <w:ind w:firstLine="482"/>
        <w:spacing w:line="520" w:lineRule="exact"/>
        <w:rPr>
          <w:rFonts w:hint="eastAsia" w:ascii="宋体" w:hAnsi="宋体"/>
          <w:b/>
          <w:bCs w:val="0"/>
          <w:sz w:val="24"/>
        </w:rPr>
      </w:pPr>
      <w:r>
        <w:rPr>
          <w:rFonts w:hint="eastAsia" w:ascii="宋体" w:hAnsi="宋体"/>
          <w:b/>
          <w:bCs w:val="0"/>
          <w:sz w:val="24"/>
        </w:rPr>
        <w:t xml:space="preserve">28.8履约保证金在合同约定期间内不予退还或者应完全有效，履约保证金在项目验收合格后无息退还给乙方。</w:t>
      </w:r>
      <w:r>
        <w:rPr>
          <w:rFonts w:hint="eastAsia" w:ascii="宋体" w:hAnsi="宋体"/>
          <w:b/>
          <w:bCs w:val="0"/>
          <w:sz w:val="24"/>
        </w:rPr>
      </w:r>
      <w:r/>
    </w:p>
    <w:p>
      <w:pPr>
        <w:pStyle w:val="892"/>
        <w:ind w:firstLine="482"/>
        <w:jc w:val="center"/>
        <w:spacing w:line="520" w:lineRule="exact"/>
        <w:rPr>
          <w:rFonts w:ascii="宋体" w:hAnsi="宋体"/>
          <w:b/>
          <w:sz w:val="24"/>
        </w:rPr>
      </w:pPr>
      <w:r>
        <w:rPr>
          <w:rFonts w:ascii="宋体" w:hAnsi="宋体"/>
          <w:b/>
          <w:sz w:val="24"/>
        </w:rPr>
        <w:t xml:space="preserve">七</w:t>
      </w:r>
      <w:r>
        <w:rPr>
          <w:rFonts w:hint="eastAsia" w:ascii="宋体" w:hAnsi="宋体"/>
          <w:b/>
          <w:sz w:val="24"/>
        </w:rPr>
        <w:t xml:space="preserve">、</w:t>
      </w:r>
      <w:r>
        <w:rPr>
          <w:rFonts w:ascii="宋体" w:hAnsi="宋体"/>
          <w:b/>
          <w:sz w:val="24"/>
        </w:rPr>
        <w:t xml:space="preserve">质疑处理</w:t>
      </w:r>
      <w:r>
        <w:rPr>
          <w:rFonts w:ascii="宋体" w:hAnsi="宋体"/>
          <w:b/>
          <w:sz w:val="24"/>
        </w:rPr>
      </w:r>
      <w:r/>
    </w:p>
    <w:p>
      <w:pPr>
        <w:pStyle w:val="892"/>
        <w:spacing w:line="520" w:lineRule="exact"/>
        <w:rPr>
          <w:rFonts w:hint="eastAsia" w:ascii="宋体" w:hAnsi="宋体"/>
          <w:sz w:val="24"/>
        </w:rPr>
      </w:pPr>
      <w:r>
        <w:rPr>
          <w:rFonts w:ascii="宋体" w:hAnsi="宋体"/>
          <w:sz w:val="24"/>
        </w:rPr>
        <w:t xml:space="preserve">29.</w:t>
      </w:r>
      <w:r>
        <w:rPr>
          <w:rFonts w:hint="eastAsia" w:ascii="宋体" w:hAnsi="宋体"/>
          <w:sz w:val="24"/>
        </w:rPr>
        <w:t xml:space="preserve">质疑处理</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29.1</w:t>
      </w:r>
      <w:r>
        <w:rPr>
          <w:rFonts w:hint="eastAsia" w:ascii="宋体" w:hAnsi="宋体"/>
          <w:sz w:val="24"/>
        </w:rPr>
        <w:t xml:space="preserve">磋商供应商认为采购文件、采购过程和成交结果使自己的权益受到损害的，可以在知道或者应知其权益受到损害之日起七个工作日内，以书面或“苏采云政府采购一体化平台”内电子件形式向采购人或代理机构一次性提出质疑。非书面或非“苏采云政府采购一体化平台”内电子件形式、分批次质疑、超出质疑期限以及匿名的质疑将不予受理。</w:t>
      </w:r>
      <w:r>
        <w:rPr>
          <w:rFonts w:ascii="宋体" w:hAnsi="宋体"/>
          <w:sz w:val="24"/>
        </w:rPr>
        <w:t xml:space="preserve">  </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29.2</w:t>
      </w:r>
      <w:r>
        <w:rPr>
          <w:rFonts w:hint="eastAsia" w:ascii="宋体" w:hAnsi="宋体"/>
          <w:sz w:val="24"/>
        </w:rPr>
        <w:t xml:space="preserve">磋商供应商提出书面或“苏采云政府采购一体化平台”内电子件质疑必须有理、有据，不得恶意质疑或提交虚假质疑。否则，一经查实，采购人或代理机构有权依据政府采购的有关规定，报请政府采购监管部门对该磋商供应商列入失信行为或不良行为记录名单，进行相应的行政处罚。</w:t>
      </w:r>
      <w:r>
        <w:rPr>
          <w:rFonts w:ascii="宋体" w:hAnsi="宋体"/>
          <w:sz w:val="24"/>
        </w:rPr>
        <w:t xml:space="preserve"> </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29.3</w:t>
      </w:r>
      <w:r>
        <w:rPr>
          <w:rFonts w:hint="eastAsia" w:ascii="宋体" w:hAnsi="宋体"/>
          <w:sz w:val="24"/>
        </w:rPr>
        <w:t xml:space="preserve">质疑必须由磋商供应商的法定代表人或授权代表</w:t>
      </w:r>
      <w:r>
        <w:rPr>
          <w:rFonts w:ascii="宋体" w:hAnsi="宋体"/>
          <w:sz w:val="24"/>
        </w:rPr>
        <w:t xml:space="preserve">[</w:t>
      </w:r>
      <w:r>
        <w:rPr>
          <w:rFonts w:hint="eastAsia" w:ascii="宋体" w:hAnsi="宋体"/>
          <w:sz w:val="24"/>
        </w:rPr>
        <w:t xml:space="preserve">响应文件中所确定的，如递交质疑者不是响应文件中确定的授权代表，须由磋商供应商另行出具授权（授权中必须载明具体权限和事项）</w:t>
      </w:r>
      <w:r>
        <w:rPr>
          <w:rFonts w:ascii="宋体" w:hAnsi="宋体"/>
          <w:sz w:val="24"/>
        </w:rPr>
        <w:t xml:space="preserve">]</w:t>
      </w:r>
      <w:r>
        <w:rPr>
          <w:rFonts w:hint="eastAsia" w:ascii="宋体" w:hAnsi="宋体"/>
          <w:sz w:val="24"/>
        </w:rPr>
        <w:t xml:space="preserve">以送达或邮寄或电子件的方式提交，未按上述要求提交的质疑函采购人或代理机构有权不予受理。</w:t>
      </w:r>
      <w:r>
        <w:rPr>
          <w:rFonts w:ascii="宋体" w:hAnsi="宋体"/>
          <w:sz w:val="24"/>
        </w:rPr>
        <w:t xml:space="preserve"> </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29.4</w:t>
      </w:r>
      <w:r>
        <w:rPr>
          <w:rFonts w:hint="eastAsia" w:ascii="宋体" w:hAnsi="宋体"/>
          <w:sz w:val="24"/>
        </w:rPr>
        <w:t xml:space="preserve">质疑函应当包括以下主要内容，</w:t>
      </w:r>
      <w:r>
        <w:rPr>
          <w:rFonts w:hint="eastAsia" w:ascii="宋体" w:hAnsi="宋体"/>
          <w:sz w:val="24"/>
          <w:lang w:val="zh-CN"/>
        </w:rPr>
        <w:t xml:space="preserve">并</w:t>
      </w:r>
      <w:r>
        <w:rPr>
          <w:rFonts w:hint="eastAsia" w:ascii="宋体" w:hAnsi="宋体"/>
          <w:sz w:val="24"/>
        </w:rPr>
        <w:t xml:space="preserve">附上相关证明材料。否则，采购人或代理机构不予受理。</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29.5</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rPr>
          <w:rFonts w:hint="eastAsia" w:ascii="宋体" w:hAnsi="宋体"/>
          <w:sz w:val="24"/>
        </w:rPr>
      </w:r>
      <w:r/>
    </w:p>
    <w:p>
      <w:pPr>
        <w:pStyle w:val="892"/>
        <w:ind w:firstLine="480"/>
        <w:spacing w:line="520" w:lineRule="exact"/>
        <w:rPr>
          <w:rFonts w:ascii="宋体" w:hAnsi="宋体"/>
          <w:sz w:val="24"/>
        </w:rPr>
      </w:pPr>
      <w:r>
        <w:rPr>
          <w:rFonts w:ascii="宋体" w:hAnsi="宋体"/>
          <w:sz w:val="24"/>
        </w:rPr>
        <w:t xml:space="preserve">29.6</w:t>
      </w:r>
      <w:r>
        <w:rPr>
          <w:rFonts w:hint="eastAsia" w:ascii="宋体" w:hAnsi="宋体"/>
          <w:sz w:val="24"/>
        </w:rPr>
        <w:t xml:space="preserve">对于内容、格式符合规定的质疑函，采购人或代理机构将在七个工作日内以书面或电子件形式作出答复。</w:t>
      </w:r>
      <w:r>
        <w:rPr>
          <w:rFonts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29.</w:t>
      </w:r>
      <w:r>
        <w:rPr>
          <w:rFonts w:ascii="宋体" w:hAnsi="宋体"/>
          <w:sz w:val="24"/>
        </w:rPr>
        <w:t xml:space="preserve">7</w:t>
      </w:r>
      <w:r>
        <w:rPr>
          <w:rFonts w:hint="eastAsia" w:ascii="宋体" w:hAnsi="宋体"/>
          <w:sz w:val="24"/>
        </w:rPr>
        <w:t xml:space="preserve">供应商提出书面或电子件质疑必须有理、有据，不得恶意质疑或提交虚假质疑。否则，一经查实，采购人或代理机构有权依据政府采购的有关规定，报请政府采购监管部门对该供应商列入失信行为或不良行为记录名单，进行相应的行政处罚。</w:t>
      </w:r>
      <w:r>
        <w:rPr>
          <w:rFonts w:hint="eastAsia" w:ascii="宋体" w:hAnsi="宋体"/>
          <w:sz w:val="24"/>
        </w:rPr>
      </w:r>
      <w:r/>
    </w:p>
    <w:p>
      <w:pPr>
        <w:pStyle w:val="892"/>
        <w:ind w:firstLine="482"/>
        <w:jc w:val="center"/>
        <w:spacing w:line="520" w:lineRule="exact"/>
        <w:rPr>
          <w:rFonts w:hint="eastAsia" w:ascii="宋体" w:hAnsi="宋体"/>
          <w:b/>
          <w:bCs/>
          <w:sz w:val="24"/>
        </w:rPr>
      </w:pPr>
      <w:r>
        <w:rPr>
          <w:rFonts w:hint="eastAsia" w:ascii="宋体" w:hAnsi="宋体"/>
          <w:b/>
          <w:bCs/>
          <w:sz w:val="24"/>
        </w:rPr>
        <w:t xml:space="preserve">八、政府采购政策功能落实</w:t>
      </w:r>
      <w:r>
        <w:rPr>
          <w:rFonts w:hint="eastAsia" w:ascii="宋体" w:hAnsi="宋体"/>
          <w:b/>
          <w:bCs/>
          <w:sz w:val="24"/>
        </w:rPr>
      </w:r>
      <w:r/>
    </w:p>
    <w:p>
      <w:pPr>
        <w:pStyle w:val="892"/>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.政策功能落实</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.1小微型企业价格扣除</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.1.1对于未预留份额专门面向中小企业采购的采购项目，供应商提供的货物或者服务符合下列情形的，享受本办法规定的中小企业扶持政策给予小微企业报价20%的扣除，用扣除后的价格参与评审：</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.1.2在货物采购项目中，供应商提供的货物既有中小企业制造货物，也有大型企业制造货物的，不享受本办法规定的中小企业扶持政策。</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.2联合体及分包</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.3小微型企业</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（1）磋商供应商须按照磋商文件的要求提供相应的《中小企业声明函》，详见磋商文件第二章“九、示范格式”。</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（2）企业标准请参照《政府采购促进中小企业发展管理办法》（财库【2020】46号）文件规定自行填写。</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4</w:t>
      </w:r>
      <w:r>
        <w:rPr>
          <w:rFonts w:hint="eastAsia" w:ascii="宋体" w:hAnsi="宋体"/>
          <w:sz w:val="24"/>
        </w:rPr>
        <w:t xml:space="preserve">残疾人福利单位价格扣除</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（1）本项目对残疾人福利性单位视同小型、微型企业，给予20%的价格扣除，用扣除后的价格参与评审。</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（2）残疾人福利单位需按照磋商文件的要求提供《残疾人福利性单位声明函》，详见磋商文件第二章 “九、示范格式”。</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监狱和戒毒企业价格扣除</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磋商响应文件中上传加盖出具单位公章的电子件）。如不提供上述证明文件，价格将不做相应扣除。</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rPr>
          <w:rFonts w:hint="eastAsia" w:ascii="宋体" w:hAnsi="宋体"/>
          <w:sz w:val="24"/>
        </w:rPr>
      </w:r>
      <w:r/>
    </w:p>
    <w:p>
      <w:pPr>
        <w:pStyle w:val="89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6</w:t>
      </w:r>
      <w:r>
        <w:rPr>
          <w:rFonts w:hint="eastAsia" w:ascii="宋体" w:hAnsi="宋体"/>
          <w:sz w:val="24"/>
        </w:rPr>
        <w:t xml:space="preserve">对于同时属于小型、微型企业、残疾人福利单位、监狱企业的视同小微企业。不重复享受政策。</w:t>
      </w:r>
      <w:r>
        <w:rPr>
          <w:rFonts w:hint="eastAsia" w:ascii="宋体" w:hAnsi="宋体"/>
          <w:sz w:val="24"/>
        </w:rPr>
      </w:r>
      <w:r/>
    </w:p>
    <w:p>
      <w:pPr>
        <w:pStyle w:val="892"/>
        <w:ind w:firstLine="482"/>
        <w:keepLines/>
        <w:keepNext/>
        <w:spacing w:line="460" w:lineRule="exact"/>
        <w:rPr>
          <w:rFonts w:hint="eastAsia" w:ascii="宋体" w:hAnsi="宋体" w:cs="宋体"/>
          <w:b/>
          <w:sz w:val="24"/>
        </w:rPr>
        <w:outlineLvl w:val="3"/>
      </w:pPr>
      <w:r>
        <w:rPr>
          <w:rFonts w:hint="eastAsia" w:ascii="宋体" w:hAnsi="宋体" w:cs="宋体"/>
          <w:b/>
          <w:sz w:val="24"/>
        </w:rPr>
        <w:t xml:space="preserve">31. 节能、环保政策</w:t>
      </w:r>
      <w:r>
        <w:rPr>
          <w:rFonts w:hint="eastAsia" w:ascii="宋体" w:hAnsi="宋体" w:cs="宋体"/>
          <w:b/>
          <w:sz w:val="24"/>
        </w:rPr>
      </w:r>
      <w:r/>
    </w:p>
    <w:p>
      <w:pPr>
        <w:pStyle w:val="892"/>
        <w:ind w:firstLine="560"/>
        <w:spacing w:line="520" w:lineRule="exact"/>
        <w:rPr>
          <w:rFonts w:ascii="宋体" w:hAnsi="宋体" w:cs="宋体"/>
          <w:sz w:val="24"/>
        </w:rPr>
      </w:pPr>
      <w:r>
        <w:rPr>
          <w:rFonts w:hint="eastAsia" w:ascii="宋体" w:hAnsi="宋体" w:cs="宋体"/>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ascii="宋体" w:hAnsi="宋体" w:cs="宋体"/>
          <w:sz w:val="24"/>
        </w:rPr>
      </w:r>
      <w:r/>
    </w:p>
    <w:p>
      <w:pPr>
        <w:pStyle w:val="892"/>
        <w:ind w:firstLine="560"/>
        <w:spacing w:line="520" w:lineRule="exact"/>
        <w:rPr>
          <w:rFonts w:ascii="宋体" w:hAnsi="宋体" w:cs="宋体"/>
          <w:sz w:val="24"/>
        </w:rPr>
      </w:pPr>
      <w:r>
        <w:rPr>
          <w:rFonts w:hint="eastAsia" w:ascii="宋体" w:hAnsi="宋体" w:cs="宋体"/>
          <w:sz w:val="24"/>
        </w:rPr>
        <w:t xml:space="preserve">31.2节能产品（本项目不涉及）</w:t>
      </w:r>
      <w:r>
        <w:rPr>
          <w:rFonts w:ascii="宋体" w:hAnsi="宋体" w:cs="宋体"/>
          <w:sz w:val="24"/>
        </w:rPr>
      </w:r>
      <w:r/>
    </w:p>
    <w:p>
      <w:pPr>
        <w:pStyle w:val="892"/>
        <w:ind w:firstLine="560"/>
        <w:spacing w:line="520" w:lineRule="exact"/>
        <w:rPr>
          <w:rFonts w:ascii="宋体" w:hAnsi="宋体" w:cs="宋体"/>
          <w:b/>
          <w:bCs/>
          <w:sz w:val="24"/>
        </w:rPr>
      </w:pPr>
      <w:r>
        <w:rPr>
          <w:rFonts w:hint="eastAsia" w:ascii="宋体" w:hAnsi="宋体" w:cs="宋体"/>
          <w:b/>
          <w:bCs/>
          <w:sz w:val="24"/>
        </w:rPr>
        <w:t xml:space="preserve">本项目</w:t>
      </w:r>
      <w:r>
        <w:rPr>
          <w:rFonts w:hint="eastAsia" w:ascii="宋体" w:hAnsi="宋体" w:cs="宋体"/>
          <w:b/>
          <w:bCs/>
          <w:sz w:val="24"/>
          <w:u w:val="single"/>
        </w:rPr>
        <w:t xml:space="preserve"> / </w:t>
      </w:r>
      <w:r>
        <w:rPr>
          <w:rFonts w:hint="eastAsia" w:ascii="宋体" w:hAnsi="宋体" w:cs="宋体"/>
          <w:b/>
          <w:bCs/>
          <w:sz w:val="24"/>
        </w:rPr>
        <w:t xml:space="preserve">被列入“节能产品品目清单”的，实行</w:t>
      </w:r>
      <w:r>
        <w:rPr>
          <w:rFonts w:hint="eastAsia" w:ascii="宋体" w:hAnsi="宋体" w:cs="宋体"/>
          <w:b/>
          <w:bCs/>
          <w:sz w:val="24"/>
          <w:u w:val="single"/>
        </w:rPr>
        <w:t xml:space="preserve">强制</w:t>
      </w:r>
      <w:r>
        <w:rPr>
          <w:rFonts w:hint="eastAsia" w:ascii="宋体" w:hAnsi="宋体" w:cs="宋体"/>
          <w:b/>
          <w:bCs/>
          <w:sz w:val="24"/>
        </w:rPr>
        <w:t xml:space="preserve">采购。</w:t>
      </w:r>
      <w:r>
        <w:rPr>
          <w:rFonts w:ascii="宋体" w:hAnsi="宋体" w:cs="宋体"/>
          <w:b/>
          <w:bCs/>
          <w:sz w:val="24"/>
        </w:rPr>
      </w:r>
      <w:r/>
    </w:p>
    <w:p>
      <w:pPr>
        <w:pStyle w:val="892"/>
        <w:ind w:firstLine="560"/>
        <w:spacing w:line="520" w:lineRule="exact"/>
        <w:rPr>
          <w:rFonts w:hint="eastAsia" w:ascii="宋体" w:hAnsi="宋体" w:cs="宋体"/>
          <w:sz w:val="24"/>
        </w:rPr>
      </w:pPr>
      <w:r>
        <w:rPr>
          <w:rFonts w:hint="eastAsia" w:ascii="宋体" w:hAnsi="宋体" w:cs="宋体"/>
          <w:sz w:val="24"/>
        </w:rPr>
        <w:t xml:space="preserve">31.3环保产品（本项目不涉及）</w:t>
      </w:r>
      <w:r>
        <w:rPr>
          <w:rFonts w:hint="eastAsia" w:ascii="宋体" w:hAnsi="宋体" w:cs="宋体"/>
          <w:sz w:val="24"/>
        </w:rPr>
      </w:r>
      <w:r/>
    </w:p>
    <w:p>
      <w:pPr>
        <w:pStyle w:val="892"/>
        <w:ind w:firstLine="560"/>
        <w:spacing w:line="520" w:lineRule="exact"/>
        <w:rPr>
          <w:rFonts w:ascii="宋体" w:hAnsi="宋体" w:cs="宋体"/>
          <w:b/>
          <w:bCs/>
          <w:sz w:val="24"/>
        </w:rPr>
      </w:pPr>
      <w:r>
        <w:rPr>
          <w:rFonts w:hint="eastAsia" w:ascii="宋体" w:hAnsi="宋体" w:cs="宋体"/>
          <w:b/>
          <w:bCs/>
          <w:sz w:val="24"/>
        </w:rPr>
        <w:t xml:space="preserve">本项目中</w:t>
      </w:r>
      <w:r>
        <w:rPr>
          <w:rFonts w:ascii="宋体" w:hAnsi="宋体" w:cs="宋体"/>
          <w:b/>
          <w:bCs/>
          <w:sz w:val="24"/>
          <w:u w:val="single"/>
        </w:rPr>
        <w:tab/>
      </w:r>
      <w:r>
        <w:rPr>
          <w:rFonts w:hint="eastAsia" w:ascii="宋体" w:hAnsi="宋体" w:cs="宋体"/>
          <w:b/>
          <w:bCs/>
          <w:sz w:val="24"/>
          <w:u w:val="single"/>
        </w:rPr>
        <w:t xml:space="preserve">/  </w:t>
      </w:r>
      <w:r>
        <w:rPr>
          <w:rFonts w:hint="eastAsia" w:ascii="宋体" w:hAnsi="宋体" w:cs="宋体"/>
          <w:b/>
          <w:bCs/>
          <w:sz w:val="24"/>
        </w:rPr>
        <w:t xml:space="preserve">被列入“环境标志产品品目清单”的，实行优先采购。</w:t>
      </w:r>
      <w:r>
        <w:rPr>
          <w:rFonts w:ascii="宋体" w:hAnsi="宋体" w:cs="宋体"/>
          <w:b/>
          <w:bCs/>
          <w:sz w:val="24"/>
        </w:rPr>
      </w:r>
      <w:r/>
    </w:p>
    <w:p>
      <w:pPr>
        <w:pStyle w:val="892"/>
        <w:ind w:firstLine="560"/>
        <w:spacing w:line="520" w:lineRule="exact"/>
        <w:rPr>
          <w:rFonts w:ascii="宋体" w:hAnsi="宋体" w:cs="宋体"/>
          <w:b/>
          <w:bCs/>
          <w:sz w:val="24"/>
        </w:rPr>
      </w:pPr>
      <w:r>
        <w:rPr>
          <w:rFonts w:hint="eastAsia" w:ascii="宋体" w:hAnsi="宋体" w:cs="宋体"/>
          <w:b/>
          <w:bCs/>
          <w:sz w:val="24"/>
        </w:rPr>
        <w:t xml:space="preserve">31.4本项目中实行“强制采购”的，需提供国家市场监督管理总局确定的列入“参与实施政府采购节能产品认证机构名录”内的认证机构出具的、有效期内的该产品节能认证证书电子件，未提供的作无效投标处理；实行“优先采购”的，在评分标准的“政策导向”处参与加分（详见第三章评标标准）。</w:t>
      </w:r>
      <w:r>
        <w:rPr>
          <w:rFonts w:ascii="宋体" w:hAnsi="宋体" w:cs="宋体"/>
          <w:b/>
          <w:bCs/>
          <w:sz w:val="24"/>
        </w:rPr>
      </w:r>
      <w:r/>
    </w:p>
    <w:p>
      <w:pPr>
        <w:pStyle w:val="892"/>
        <w:ind w:firstLine="560"/>
        <w:spacing w:line="520" w:lineRule="exact"/>
        <w:rPr>
          <w:rFonts w:ascii="宋体" w:hAnsi="宋体" w:cs="宋体"/>
          <w:sz w:val="24"/>
        </w:rPr>
      </w:pPr>
      <w:r>
        <w:rPr>
          <w:rFonts w:hint="eastAsia" w:ascii="宋体" w:hAnsi="宋体" w:cs="宋体"/>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892"/>
        <w:ind w:firstLine="482"/>
        <w:keepLines/>
        <w:keepNext/>
        <w:spacing w:line="460" w:lineRule="exact"/>
        <w:rPr>
          <w:rFonts w:ascii="宋体" w:hAnsi="宋体" w:cs="宋体"/>
          <w:b/>
          <w:sz w:val="24"/>
        </w:rPr>
        <w:outlineLvl w:val="3"/>
      </w:pPr>
      <w:r>
        <w:rPr>
          <w:rFonts w:hint="eastAsia" w:ascii="宋体" w:hAnsi="宋体" w:cs="宋体"/>
          <w:b/>
          <w:sz w:val="24"/>
        </w:rPr>
        <w:t xml:space="preserve">32．政府绿色采购</w:t>
      </w:r>
      <w:r>
        <w:rPr>
          <w:rFonts w:ascii="宋体" w:hAnsi="宋体" w:cs="宋体"/>
          <w:b/>
          <w:sz w:val="24"/>
        </w:rPr>
      </w:r>
      <w:r/>
    </w:p>
    <w:p>
      <w:pPr>
        <w:pStyle w:val="892"/>
        <w:ind w:firstLine="560"/>
        <w:spacing w:line="520" w:lineRule="exact"/>
        <w:rPr>
          <w:rFonts w:ascii="宋体" w:hAnsi="宋体" w:cs="宋体"/>
          <w:sz w:val="24"/>
        </w:rPr>
      </w:pPr>
      <w:r>
        <w:rPr>
          <w:rFonts w:hint="eastAsia" w:ascii="宋体" w:hAnsi="宋体" w:cs="宋体"/>
          <w:sz w:val="24"/>
        </w:rPr>
        <w:t xml:space="preserve">根据《江苏省财政厅关于加强政府绿色采购有关事项的通知》（苏财购〔2023〕65号）的要求，落实政府绿色采购相关政策，具体如下：</w:t>
      </w:r>
      <w:r>
        <w:rPr>
          <w:rFonts w:ascii="宋体" w:hAnsi="宋体" w:cs="宋体"/>
          <w:sz w:val="24"/>
        </w:rPr>
      </w:r>
      <w:r/>
    </w:p>
    <w:p>
      <w:pPr>
        <w:pStyle w:val="892"/>
        <w:ind w:firstLine="560"/>
        <w:spacing w:line="520" w:lineRule="exact"/>
        <w:rPr>
          <w:rFonts w:ascii="宋体" w:hAnsi="宋体" w:cs="宋体"/>
          <w:sz w:val="24"/>
        </w:rPr>
      </w:pPr>
      <w:r>
        <w:rPr>
          <w:rFonts w:hint="eastAsia" w:ascii="宋体" w:hAnsi="宋体" w:cs="宋体"/>
          <w:sz w:val="24"/>
        </w:rPr>
        <w:t xml:space="preserve">32.1本项目为货物类采购项目的，所提供的产品需综合考虑节能环保、节水、循环再生、低碳、有机等因素；本项目为物业、合同能源管理等服务类采购项目的，应在服务中加强绿色低碳管理。</w:t>
      </w:r>
      <w:r>
        <w:rPr>
          <w:rFonts w:ascii="宋体" w:hAnsi="宋体" w:cs="宋体"/>
          <w:sz w:val="24"/>
        </w:rPr>
      </w:r>
      <w:r/>
    </w:p>
    <w:p>
      <w:pPr>
        <w:pStyle w:val="892"/>
        <w:ind w:firstLine="560"/>
        <w:spacing w:line="520" w:lineRule="exact"/>
        <w:rPr>
          <w:rFonts w:ascii="宋体" w:hAnsi="宋体" w:cs="宋体"/>
          <w:sz w:val="24"/>
        </w:rPr>
      </w:pPr>
      <w:r>
        <w:rPr>
          <w:rFonts w:hint="eastAsia" w:ascii="宋体" w:hAnsi="宋体" w:cs="宋体"/>
          <w:sz w:val="24"/>
        </w:rPr>
        <w:t xml:space="preserve">32.2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ascii="宋体" w:hAnsi="宋体" w:cs="宋体"/>
          <w:sz w:val="24"/>
        </w:rPr>
      </w:r>
      <w:r/>
    </w:p>
    <w:p>
      <w:pPr>
        <w:pStyle w:val="892"/>
        <w:ind w:firstLine="560"/>
        <w:spacing w:line="520" w:lineRule="exact"/>
        <w:rPr>
          <w:rFonts w:ascii="宋体" w:hAnsi="宋体" w:cs="宋体"/>
          <w:sz w:val="24"/>
        </w:rPr>
      </w:pPr>
      <w:r>
        <w:rPr>
          <w:rFonts w:hint="eastAsia" w:ascii="宋体" w:hAnsi="宋体" w:cs="宋体"/>
          <w:sz w:val="24"/>
        </w:rPr>
        <w:t xml:space="preserve">32.3本项目中涉及涂料、胶黏剂、油墨、清洗剂等挥发性有机物产品的，要执行国家和江苏省VOCs含量限制标准，优先使用低挥发性原辅材料，使用低VOCs含量的涂料、胶黏剂等。</w:t>
      </w:r>
      <w:r>
        <w:rPr>
          <w:rFonts w:ascii="宋体" w:hAnsi="宋体" w:cs="宋体"/>
          <w:sz w:val="24"/>
        </w:rPr>
      </w:r>
      <w:r/>
    </w:p>
    <w:p>
      <w:pPr>
        <w:pStyle w:val="892"/>
        <w:ind w:firstLine="560"/>
        <w:spacing w:line="520" w:lineRule="exact"/>
        <w:rPr>
          <w:rFonts w:hint="eastAsia" w:ascii="宋体" w:hAnsi="宋体"/>
          <w:sz w:val="24"/>
        </w:rPr>
      </w:pPr>
      <w:r>
        <w:rPr>
          <w:rFonts w:hint="eastAsia" w:ascii="宋体" w:hAnsi="宋体"/>
          <w:sz w:val="24"/>
        </w:rPr>
        <w:t xml:space="preserve">33履约资金扶持政策</w:t>
      </w:r>
      <w:r>
        <w:rPr>
          <w:rFonts w:hint="eastAsia" w:ascii="宋体" w:hAnsi="宋体"/>
          <w:sz w:val="24"/>
        </w:rPr>
      </w:r>
      <w:r/>
    </w:p>
    <w:p>
      <w:pPr>
        <w:pStyle w:val="892"/>
        <w:ind w:firstLine="560"/>
        <w:spacing w:line="520" w:lineRule="exact"/>
        <w:rPr>
          <w:rFonts w:hint="eastAsia" w:ascii="宋体" w:hAnsi="宋体"/>
          <w:sz w:val="24"/>
        </w:rPr>
      </w:pPr>
      <w:r>
        <w:rPr>
          <w:rFonts w:hint="eastAsia" w:ascii="宋体" w:hAnsi="宋体"/>
          <w:sz w:val="24"/>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sz w:val="24"/>
        </w:rPr>
      </w:r>
      <w:r/>
    </w:p>
    <w:p>
      <w:pPr>
        <w:pStyle w:val="892"/>
        <w:ind w:firstLine="560"/>
        <w:spacing w:line="520" w:lineRule="exact"/>
        <w:rPr>
          <w:rFonts w:hint="eastAsia" w:ascii="宋体" w:hAnsi="宋体"/>
          <w:sz w:val="24"/>
        </w:rPr>
      </w:pPr>
      <w:r>
        <w:rPr>
          <w:rFonts w:hint="eastAsia" w:ascii="宋体" w:hAnsi="宋体"/>
          <w:sz w:val="24"/>
        </w:rPr>
        <w:t xml:space="preserve">33.2有融资贷款需求的成交人，与采购人在苏采云【合同在线签订】模块中进行合同在线签订时，【账户信息完善】的“是否融资”一栏中需选择“是”，同时完善收款账号信息和合同补充协议（融资账号）。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sz w:val="24"/>
        </w:rPr>
      </w:r>
      <w:r/>
    </w:p>
    <w:p>
      <w:pPr>
        <w:pStyle w:val="892"/>
        <w:ind w:firstLine="482"/>
        <w:jc w:val="center"/>
        <w:spacing w:line="520" w:lineRule="exact"/>
        <w:rPr>
          <w:rFonts w:ascii="宋体" w:hAnsi="宋体"/>
          <w:b/>
          <w:sz w:val="24"/>
        </w:rPr>
      </w:pPr>
      <w:r>
        <w:rPr>
          <w:rFonts w:ascii="宋体" w:hAnsi="宋体"/>
          <w:b/>
          <w:sz w:val="24"/>
        </w:rPr>
        <w:t xml:space="preserve">九</w:t>
      </w:r>
      <w:r>
        <w:rPr>
          <w:rFonts w:hint="eastAsia" w:ascii="宋体" w:hAnsi="宋体"/>
          <w:b/>
          <w:sz w:val="24"/>
        </w:rPr>
        <w:t xml:space="preserve">、</w:t>
      </w:r>
      <w:r>
        <w:rPr>
          <w:rFonts w:ascii="宋体" w:hAnsi="宋体"/>
          <w:b/>
          <w:sz w:val="24"/>
        </w:rPr>
        <w:t xml:space="preserve">失信情形</w:t>
      </w:r>
      <w:r>
        <w:rPr>
          <w:rFonts w:ascii="宋体" w:hAnsi="宋体"/>
          <w:b/>
          <w:sz w:val="24"/>
        </w:rPr>
      </w:r>
      <w:r/>
    </w:p>
    <w:p>
      <w:pPr>
        <w:pStyle w:val="892"/>
        <w:spacing w:line="520" w:lineRule="exact"/>
        <w:rPr>
          <w:rFonts w:ascii="宋体" w:hAnsi="宋体"/>
          <w:b/>
          <w:sz w:val="24"/>
        </w:rPr>
      </w:pPr>
      <w:r>
        <w:rPr>
          <w:rFonts w:hint="eastAsia" w:ascii="宋体" w:hAnsi="宋体"/>
          <w:b/>
          <w:sz w:val="24"/>
        </w:rPr>
        <w:t xml:space="preserve">33.</w:t>
      </w:r>
      <w:r>
        <w:rPr>
          <w:rFonts w:ascii="宋体" w:hAnsi="宋体"/>
          <w:b/>
          <w:sz w:val="24"/>
        </w:rPr>
        <w:t xml:space="preserve"> 根据《江苏省政府采购信用管理暂行办法》有关规定。供应商有下列情形之一的，属于失信行为，将其失信情形推送到公共信用信息系统。</w:t>
      </w:r>
      <w:r>
        <w:rPr>
          <w:rFonts w:ascii="宋体" w:hAnsi="宋体"/>
          <w:b/>
          <w:sz w:val="24"/>
        </w:rPr>
      </w:r>
      <w:r/>
    </w:p>
    <w:p>
      <w:pPr>
        <w:pStyle w:val="892"/>
        <w:ind w:firstLine="480"/>
        <w:spacing w:line="520" w:lineRule="exact"/>
        <w:rPr>
          <w:rFonts w:ascii="宋体" w:hAnsi="宋体"/>
          <w:sz w:val="24"/>
        </w:rPr>
      </w:pPr>
      <w:r>
        <w:rPr>
          <w:rFonts w:hint="eastAsia" w:ascii="宋体" w:hAnsi="宋体"/>
          <w:sz w:val="24"/>
        </w:rPr>
        <w:t xml:space="preserve">33.1</w:t>
      </w:r>
      <w:r>
        <w:rPr>
          <w:rFonts w:ascii="宋体" w:hAnsi="宋体"/>
          <w:sz w:val="24"/>
        </w:rPr>
        <w:t xml:space="preserve">投标、响应、开标、磋商、磋商和评标、评审环节</w:t>
      </w:r>
      <w:r>
        <w:rPr>
          <w:rFonts w:hint="eastAsia" w:ascii="宋体" w:hAnsi="宋体"/>
          <w:sz w:val="24"/>
        </w:rPr>
        <w:t xml:space="preserve">：</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33.1.1</w:t>
      </w:r>
      <w:r>
        <w:rPr>
          <w:rFonts w:ascii="宋体" w:hAnsi="宋体"/>
          <w:sz w:val="24"/>
        </w:rPr>
        <w:t xml:space="preserve">提供虚假证明材料谋取中标、成交；</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33.1.2</w:t>
      </w:r>
      <w:r>
        <w:rPr>
          <w:rFonts w:ascii="宋体" w:hAnsi="宋体"/>
          <w:sz w:val="24"/>
        </w:rPr>
        <w:t xml:space="preserve">采取不正当手段诋毁、排挤其他供应商；</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33.1.3</w:t>
      </w:r>
      <w:r>
        <w:rPr>
          <w:rFonts w:ascii="宋体" w:hAnsi="宋体"/>
          <w:sz w:val="24"/>
        </w:rPr>
        <w:t xml:space="preserve">与采购人、采购</w:t>
      </w:r>
      <w:r>
        <w:rPr>
          <w:rFonts w:hint="eastAsia" w:ascii="宋体" w:hAnsi="宋体"/>
          <w:sz w:val="24"/>
        </w:rPr>
        <w:t xml:space="preserve">代理机构</w:t>
      </w:r>
      <w:r>
        <w:rPr>
          <w:rFonts w:ascii="宋体" w:hAnsi="宋体"/>
          <w:sz w:val="24"/>
        </w:rPr>
        <w:t xml:space="preserve">或者其他供应商恶意串通；</w:t>
      </w:r>
      <w:r>
        <w:rPr>
          <w:rFonts w:hint="eastAsia" w:ascii="宋体" w:hAnsi="宋体"/>
          <w:sz w:val="24"/>
        </w:rPr>
        <w:t xml:space="preserve">   </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33.1.4</w:t>
      </w:r>
      <w:r>
        <w:rPr>
          <w:rFonts w:ascii="宋体" w:hAnsi="宋体"/>
          <w:sz w:val="24"/>
        </w:rPr>
        <w:t xml:space="preserve">向采购人或者采购</w:t>
      </w:r>
      <w:r>
        <w:rPr>
          <w:rFonts w:hint="eastAsia" w:ascii="宋体" w:hAnsi="宋体"/>
          <w:sz w:val="24"/>
        </w:rPr>
        <w:t xml:space="preserve">代理机构</w:t>
      </w:r>
      <w:r>
        <w:rPr>
          <w:rFonts w:ascii="宋体" w:hAnsi="宋体"/>
          <w:sz w:val="24"/>
        </w:rPr>
        <w:t xml:space="preserve">行贿或者提供其他不正当利益；</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33.1.5</w:t>
      </w:r>
      <w:r>
        <w:rPr>
          <w:rFonts w:ascii="宋体" w:hAnsi="宋体"/>
          <w:sz w:val="24"/>
        </w:rPr>
        <w:t xml:space="preserve">在采购过程中与采购人进行协商磋商；</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33.1.6</w:t>
      </w:r>
      <w:r>
        <w:rPr>
          <w:rFonts w:ascii="宋体" w:hAnsi="宋体"/>
          <w:sz w:val="24"/>
        </w:rPr>
        <w:t xml:space="preserve">向评标委员会、竞争性磋商小组、磋商小组或者询价小组成员行贿或者提供其他不正当利益；</w:t>
      </w:r>
      <w:r>
        <w:rPr>
          <w:rFonts w:hint="eastAsia" w:ascii="宋体" w:hAnsi="宋体"/>
          <w:sz w:val="24"/>
        </w:rPr>
        <w:t xml:space="preserve">   </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33.1.7</w:t>
      </w:r>
      <w:r>
        <w:rPr>
          <w:rFonts w:ascii="宋体" w:hAnsi="宋体"/>
          <w:sz w:val="24"/>
        </w:rPr>
        <w:t xml:space="preserve">资格预审合格的供应商在评审阶段资格发生变化时未通知采购人和采购</w:t>
      </w:r>
      <w:r>
        <w:rPr>
          <w:rFonts w:hint="eastAsia" w:ascii="宋体" w:hAnsi="宋体"/>
          <w:sz w:val="24"/>
        </w:rPr>
        <w:t xml:space="preserve">代理机构</w:t>
      </w:r>
      <w:r>
        <w:rPr>
          <w:rFonts w:ascii="宋体" w:hAnsi="宋体"/>
          <w:sz w:val="24"/>
        </w:rPr>
        <w:t xml:space="preserve">；</w:t>
      </w:r>
      <w:r>
        <w:rPr>
          <w:rFonts w:hint="eastAsia" w:ascii="宋体" w:hAnsi="宋体"/>
          <w:sz w:val="24"/>
        </w:rPr>
        <w:t xml:space="preserve">   </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33.1.8</w:t>
      </w:r>
      <w:r>
        <w:rPr>
          <w:rFonts w:ascii="宋体" w:hAnsi="宋体"/>
          <w:sz w:val="24"/>
        </w:rPr>
        <w:t xml:space="preserve">存在视为串通投标的情形。</w:t>
      </w:r>
      <w:r>
        <w:rPr>
          <w:rFonts w:hint="eastAsia" w:ascii="宋体" w:hAnsi="宋体"/>
          <w:sz w:val="24"/>
        </w:rPr>
        <w:t xml:space="preserve">   </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33.2</w:t>
      </w:r>
      <w:r>
        <w:rPr>
          <w:rFonts w:ascii="宋体" w:hAnsi="宋体"/>
          <w:sz w:val="24"/>
        </w:rPr>
        <w:t xml:space="preserve">中标、成交和合同签订、履约环节</w:t>
      </w:r>
      <w:r>
        <w:rPr>
          <w:rFonts w:hint="eastAsia" w:ascii="宋体" w:hAnsi="宋体"/>
          <w:sz w:val="24"/>
        </w:rPr>
        <w:t xml:space="preserve">   </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33.2.1</w:t>
      </w:r>
      <w:r>
        <w:rPr>
          <w:rFonts w:ascii="宋体" w:hAnsi="宋体"/>
          <w:sz w:val="24"/>
        </w:rPr>
        <w:t xml:space="preserve">中标或者成交后无正当理由拒不与采购人签订政府采购合同；</w:t>
      </w:r>
      <w:r>
        <w:rPr>
          <w:rFonts w:hint="eastAsia" w:ascii="宋体" w:hAnsi="宋体"/>
          <w:sz w:val="24"/>
        </w:rPr>
        <w:t xml:space="preserve">   </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33.2.2</w:t>
      </w:r>
      <w:r>
        <w:rPr>
          <w:rFonts w:ascii="宋体" w:hAnsi="宋体"/>
          <w:sz w:val="24"/>
        </w:rPr>
        <w:t xml:space="preserve">未按照采购文件确定的事项签订政府采购合同，或者与采购人另行订立背离合同实质性内容的协议；</w:t>
      </w:r>
      <w:r>
        <w:rPr>
          <w:rFonts w:hint="eastAsia" w:ascii="宋体" w:hAnsi="宋体"/>
          <w:sz w:val="24"/>
        </w:rPr>
        <w:t xml:space="preserve">   </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33.2.3</w:t>
      </w:r>
      <w:r>
        <w:rPr>
          <w:rFonts w:ascii="宋体" w:hAnsi="宋体"/>
          <w:sz w:val="24"/>
        </w:rPr>
        <w:t xml:space="preserve">将政府采购合同转包，或者采用分包方式履行合同，将合同的主体和关键部分分包给其他供应商；</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33.2.4</w:t>
      </w:r>
      <w:r>
        <w:rPr>
          <w:rFonts w:ascii="宋体" w:hAnsi="宋体"/>
          <w:sz w:val="24"/>
        </w:rPr>
        <w:t xml:space="preserve">擅自变更、中止或者终止政府采购合同；</w:t>
      </w:r>
      <w:r>
        <w:rPr>
          <w:rFonts w:hint="eastAsia" w:ascii="宋体" w:hAnsi="宋体"/>
          <w:sz w:val="24"/>
        </w:rPr>
        <w:t xml:space="preserve">   </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33.2.5</w:t>
      </w:r>
      <w:r>
        <w:rPr>
          <w:rFonts w:ascii="宋体" w:hAnsi="宋体"/>
          <w:sz w:val="24"/>
        </w:rPr>
        <w:t xml:space="preserve">提供假冒伪劣产品；</w:t>
      </w:r>
      <w:r>
        <w:rPr>
          <w:rFonts w:ascii="宋体" w:hAnsi="宋体"/>
          <w:sz w:val="24"/>
        </w:rPr>
        <w:br w:type="textWrapping" w:clear="all"/>
      </w:r>
      <w:r>
        <w:rPr>
          <w:rFonts w:hint="eastAsia" w:ascii="宋体" w:hAnsi="宋体"/>
          <w:sz w:val="24"/>
        </w:rPr>
        <w:t xml:space="preserve">   </w:t>
      </w:r>
      <w:r>
        <w:rPr>
          <w:rFonts w:ascii="宋体" w:hAnsi="宋体"/>
          <w:sz w:val="24"/>
        </w:rPr>
        <w:t xml:space="preserve"> </w:t>
      </w:r>
      <w:r>
        <w:rPr>
          <w:rFonts w:hint="eastAsia" w:ascii="宋体" w:hAnsi="宋体"/>
          <w:sz w:val="24"/>
        </w:rPr>
        <w:t xml:space="preserve">33.2.6</w:t>
      </w:r>
      <w:r>
        <w:rPr>
          <w:rFonts w:ascii="宋体" w:hAnsi="宋体"/>
          <w:sz w:val="24"/>
        </w:rPr>
        <w:t xml:space="preserve">拒绝履行合同义务。</w:t>
      </w:r>
      <w:r>
        <w:rPr>
          <w:rFonts w:ascii="宋体" w:hAnsi="宋体"/>
          <w:sz w:val="24"/>
        </w:rPr>
        <w:br w:type="textWrapping" w:clear="all"/>
      </w:r>
      <w:r>
        <w:rPr>
          <w:rFonts w:hint="eastAsia" w:ascii="宋体" w:hAnsi="宋体"/>
          <w:sz w:val="24"/>
        </w:rPr>
        <w:t xml:space="preserve">  </w:t>
      </w:r>
      <w:r>
        <w:rPr>
          <w:rFonts w:ascii="宋体" w:hAnsi="宋体"/>
          <w:sz w:val="24"/>
        </w:rPr>
        <w:t xml:space="preserve"> </w:t>
      </w:r>
      <w:r>
        <w:rPr>
          <w:rFonts w:hint="eastAsia" w:ascii="宋体" w:hAnsi="宋体"/>
          <w:sz w:val="24"/>
        </w:rPr>
        <w:t xml:space="preserve"> 33.3</w:t>
      </w:r>
      <w:r>
        <w:rPr>
          <w:rFonts w:ascii="宋体" w:hAnsi="宋体"/>
          <w:sz w:val="24"/>
        </w:rPr>
        <w:t xml:space="preserve">质疑投诉环节</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33.3.1</w:t>
      </w:r>
      <w:r>
        <w:rPr>
          <w:rFonts w:ascii="宋体" w:hAnsi="宋体"/>
          <w:sz w:val="24"/>
        </w:rPr>
        <w:t xml:space="preserve">在全国范围12个月内三次以上投诉查无实据；</w:t>
      </w:r>
      <w:r>
        <w:rPr>
          <w:rFonts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33.3.2</w:t>
      </w:r>
      <w:r>
        <w:rPr>
          <w:rFonts w:ascii="宋体" w:hAnsi="宋体"/>
          <w:sz w:val="24"/>
        </w:rPr>
        <w:t xml:space="preserve">采用捏造事实、提供虚假材料或者以非法手段取得证明材料等方式进行虚假、恶意投诉</w:t>
      </w:r>
      <w:r>
        <w:rPr>
          <w:rFonts w:hint="eastAsia" w:ascii="宋体" w:hAnsi="宋体"/>
          <w:sz w:val="24"/>
        </w:rPr>
        <w:t xml:space="preserve">；</w:t>
      </w:r>
      <w:r>
        <w:rPr>
          <w:rFonts w:hint="eastAsia"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33.3.3</w:t>
      </w:r>
      <w:r>
        <w:rPr>
          <w:rFonts w:ascii="宋体" w:hAnsi="宋体"/>
          <w:sz w:val="24"/>
        </w:rPr>
        <w:t xml:space="preserve">证据来源的合法性存在明显疑问，投诉人无法证明其取得方式合法的，视为以非法手段取得证明材料。</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33.4</w:t>
      </w:r>
      <w:r>
        <w:rPr>
          <w:rFonts w:ascii="宋体" w:hAnsi="宋体"/>
          <w:sz w:val="24"/>
        </w:rPr>
        <w:t xml:space="preserve">监督检查环节</w:t>
      </w:r>
      <w:r>
        <w:rPr>
          <w:rFonts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33.4.1</w:t>
      </w:r>
      <w:r>
        <w:rPr>
          <w:rFonts w:ascii="宋体" w:hAnsi="宋体"/>
          <w:sz w:val="24"/>
        </w:rPr>
        <w:t xml:space="preserve">拒绝有关部门监督检查或者提供虚假情况。</w:t>
      </w:r>
      <w:r>
        <w:rPr>
          <w:rFonts w:hint="eastAsia"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.5供应商由下列情形之一的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.5.3已响应参加政府采购活动而无故不参加的</w:t>
      </w:r>
      <w:r>
        <w:rPr>
          <w:rFonts w:hint="eastAsia" w:ascii="宋体" w:hAnsi="宋体"/>
          <w:sz w:val="24"/>
        </w:rPr>
        <w:t xml:space="preserve">；</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.5.4未按合同规定履行合同义务的</w:t>
      </w:r>
      <w:r>
        <w:rPr>
          <w:rFonts w:hint="eastAsia" w:ascii="宋体" w:hAnsi="宋体"/>
          <w:sz w:val="24"/>
        </w:rPr>
        <w:t xml:space="preserve">；</w:t>
      </w:r>
      <w:r>
        <w:rPr>
          <w:rFonts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33</w:t>
      </w:r>
      <w:r>
        <w:rPr>
          <w:rFonts w:ascii="宋体" w:hAnsi="宋体"/>
          <w:sz w:val="24"/>
        </w:rPr>
        <w:t xml:space="preserve">.5.5不按规定或不及时变更供应商库中的有关信息的</w:t>
      </w:r>
      <w:r>
        <w:rPr>
          <w:rFonts w:hint="eastAsia" w:ascii="宋体" w:hAnsi="宋体"/>
          <w:sz w:val="24"/>
        </w:rPr>
        <w:t xml:space="preserve">；</w:t>
      </w:r>
      <w:r>
        <w:rPr>
          <w:rFonts w:hint="eastAsia"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rPr>
          <w:rFonts w:ascii="宋体" w:hAnsi="宋体"/>
          <w:sz w:val="24"/>
        </w:rPr>
      </w:r>
      <w:r/>
    </w:p>
    <w:p>
      <w:pPr>
        <w:pStyle w:val="89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rPr>
          <w:rFonts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33</w:t>
      </w:r>
      <w:r>
        <w:rPr>
          <w:rFonts w:ascii="宋体" w:hAnsi="宋体"/>
          <w:sz w:val="24"/>
        </w:rPr>
        <w:t xml:space="preserve">.5.9各级政府采购监管部门认定的其他失信行为</w:t>
      </w:r>
      <w:r>
        <w:rPr>
          <w:rFonts w:hint="eastAsia" w:ascii="宋体" w:hAnsi="宋体"/>
          <w:sz w:val="24"/>
        </w:rPr>
        <w:t xml:space="preserve">。</w:t>
      </w:r>
      <w:r>
        <w:rPr>
          <w:rFonts w:hint="eastAsia" w:ascii="宋体" w:hAnsi="宋体"/>
          <w:sz w:val="24"/>
        </w:rPr>
      </w:r>
      <w:r/>
    </w:p>
    <w:p>
      <w:pPr>
        <w:pStyle w:val="892"/>
        <w:spacing w:line="520" w:lineRule="exact"/>
        <w:rPr>
          <w:rFonts w:hint="eastAsia" w:ascii="宋体" w:hAnsi="宋体"/>
          <w:b/>
          <w:sz w:val="24"/>
        </w:rPr>
      </w:pPr>
      <w:r>
        <w:rPr>
          <w:rFonts w:hint="eastAsia" w:ascii="宋体" w:hAnsi="宋体"/>
          <w:b/>
          <w:sz w:val="24"/>
        </w:rPr>
        <w:t xml:space="preserve">34.有下列情形之一的，视为供应商串通投标，其磋商文件无效：</w:t>
      </w:r>
      <w:r>
        <w:rPr>
          <w:rFonts w:hint="eastAsia" w:ascii="宋体" w:hAnsi="宋体"/>
          <w:b/>
          <w:sz w:val="24"/>
        </w:rPr>
      </w:r>
      <w:r/>
    </w:p>
    <w:p>
      <w:pPr>
        <w:pStyle w:val="892"/>
        <w:ind w:firstLine="482"/>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.1</w:t>
      </w:r>
      <w:r>
        <w:rPr>
          <w:rFonts w:hint="eastAsia" w:ascii="宋体" w:hAnsi="宋体"/>
          <w:b/>
          <w:sz w:val="24"/>
        </w:rPr>
        <w:t xml:space="preserve">不同供应商的磋商响应文件由同一单位或者个人编制（注：同一台电脑生成磋商响应文件或同一台电脑上传磋商响应文件等情况均视为磋商响应文件由同一单位或者个人编制）；</w:t>
      </w:r>
      <w:r>
        <w:rPr>
          <w:rFonts w:hint="eastAsia" w:ascii="宋体" w:hAnsi="宋体"/>
          <w:b/>
          <w:sz w:val="24"/>
        </w:rPr>
      </w:r>
      <w:r/>
    </w:p>
    <w:p>
      <w:pPr>
        <w:pStyle w:val="892"/>
        <w:ind w:firstLine="482"/>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.2</w:t>
      </w:r>
      <w:r>
        <w:rPr>
          <w:rFonts w:hint="eastAsia" w:ascii="宋体" w:hAnsi="宋体"/>
          <w:b/>
          <w:sz w:val="24"/>
        </w:rPr>
        <w:t xml:space="preserve">不同供应商委托同一单位或者个人办理磋商事宜；</w:t>
      </w:r>
      <w:r>
        <w:rPr>
          <w:rFonts w:hint="eastAsia" w:ascii="宋体" w:hAnsi="宋体"/>
          <w:b/>
          <w:sz w:val="24"/>
        </w:rPr>
      </w:r>
      <w:r/>
    </w:p>
    <w:p>
      <w:pPr>
        <w:pStyle w:val="892"/>
        <w:ind w:firstLine="482"/>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.3</w:t>
      </w:r>
      <w:r>
        <w:rPr>
          <w:rFonts w:hint="eastAsia" w:ascii="宋体" w:hAnsi="宋体"/>
          <w:b/>
          <w:sz w:val="24"/>
        </w:rPr>
        <w:t xml:space="preserve">不同供应商的磋商响应文件载明的项目管理成员或者联系人员为同一人；</w:t>
      </w:r>
      <w:r>
        <w:rPr>
          <w:rFonts w:hint="eastAsia" w:ascii="宋体" w:hAnsi="宋体"/>
          <w:b/>
          <w:sz w:val="24"/>
        </w:rPr>
      </w:r>
      <w:r/>
    </w:p>
    <w:p>
      <w:pPr>
        <w:pStyle w:val="892"/>
        <w:ind w:firstLine="482"/>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.4</w:t>
      </w:r>
      <w:r>
        <w:rPr>
          <w:rFonts w:hint="eastAsia" w:ascii="宋体" w:hAnsi="宋体"/>
          <w:b/>
          <w:sz w:val="24"/>
        </w:rPr>
        <w:t xml:space="preserve">不同供应商的磋商响应文件异常一致或者投标报价呈规律性差异；</w:t>
      </w:r>
      <w:r>
        <w:rPr>
          <w:rFonts w:hint="eastAsia" w:ascii="宋体" w:hAnsi="宋体"/>
          <w:b/>
          <w:sz w:val="24"/>
        </w:rPr>
      </w:r>
      <w:r/>
    </w:p>
    <w:p>
      <w:pPr>
        <w:pStyle w:val="892"/>
        <w:ind w:firstLine="482"/>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.5</w:t>
      </w:r>
      <w:r>
        <w:rPr>
          <w:rFonts w:hint="eastAsia" w:ascii="宋体" w:hAnsi="宋体"/>
          <w:b/>
          <w:sz w:val="24"/>
        </w:rPr>
        <w:t xml:space="preserve">不同供应商的磋商响应文件相互混装。</w:t>
      </w:r>
      <w:r>
        <w:rPr>
          <w:rFonts w:hint="eastAsia" w:ascii="宋体" w:hAnsi="宋体"/>
          <w:b/>
          <w:sz w:val="24"/>
        </w:rPr>
      </w:r>
      <w:r/>
    </w:p>
    <w:p>
      <w:pPr>
        <w:pStyle w:val="892"/>
        <w:spacing w:line="520" w:lineRule="exact"/>
        <w:rPr>
          <w:rFonts w:hint="eastAsia" w:ascii="宋体" w:hAnsi="宋体"/>
          <w:b/>
          <w:sz w:val="24"/>
        </w:rPr>
      </w:pPr>
      <w:r>
        <w:rPr>
          <w:rFonts w:hint="eastAsia" w:ascii="宋体" w:hAnsi="宋体"/>
          <w:b/>
          <w:sz w:val="24"/>
        </w:rPr>
        <w:t xml:space="preserve">35.采购单位及中标供应商必须落实国家、省出台的助力企业的有关政策要求：</w:t>
      </w:r>
      <w:r>
        <w:rPr>
          <w:rFonts w:hint="eastAsia" w:ascii="宋体" w:hAnsi="宋体"/>
          <w:b/>
          <w:sz w:val="24"/>
        </w:rPr>
      </w:r>
      <w:r/>
    </w:p>
    <w:p>
      <w:pPr>
        <w:pStyle w:val="892"/>
        <w:ind w:firstLine="480"/>
        <w:spacing w:line="520" w:lineRule="exact"/>
        <w:rPr>
          <w:rFonts w:hint="eastAsia" w:ascii="宋体" w:hAnsi="宋体"/>
          <w:sz w:val="24"/>
        </w:rPr>
      </w:pPr>
      <w:r>
        <w:rPr>
          <w:rFonts w:hint="eastAsia" w:ascii="宋体" w:hAnsi="宋体"/>
          <w:sz w:val="24"/>
        </w:rPr>
        <w:t xml:space="preserve">35.1采购单位及中标供应商须在中标、成交通知书发出之日起</w:t>
      </w:r>
      <w:r>
        <w:rPr>
          <w:rFonts w:hint="eastAsia" w:ascii="宋体" w:hAnsi="宋体"/>
          <w:sz w:val="24"/>
          <w:lang w:val="en-US" w:eastAsia="zh-CN"/>
        </w:rPr>
        <w:t xml:space="preserve">30</w:t>
      </w:r>
      <w:r>
        <w:rPr>
          <w:rFonts w:hint="eastAsia" w:ascii="宋体" w:hAnsi="宋体"/>
          <w:sz w:val="24"/>
        </w:rPr>
        <w:t xml:space="preserve">日内与供应商签订采购合同；</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35.2采购单位须自采购合同签订之日起1.5个工作日内，将采购合同在指定媒体上公告；</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35.3采购单位须在采购合同约定的时间内组织对供应商履约情况进行验收，并出具验收书；</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35.4采购单位须在货物和服务项目采购合同中设定预付款，并及时支付预付款；</w:t>
      </w:r>
      <w:r>
        <w:rPr>
          <w:rFonts w:hint="eastAsia" w:ascii="宋体" w:hAnsi="宋体"/>
          <w:sz w:val="24"/>
        </w:rPr>
      </w:r>
      <w:r/>
    </w:p>
    <w:p>
      <w:pPr>
        <w:pStyle w:val="892"/>
        <w:ind w:firstLine="480"/>
        <w:spacing w:line="520" w:lineRule="exact"/>
      </w:pPr>
      <w:r>
        <w:rPr>
          <w:rFonts w:hint="eastAsia" w:ascii="宋体" w:hAnsi="宋体"/>
          <w:sz w:val="24"/>
        </w:rPr>
        <w:t xml:space="preserve">35.5采购单位须对满足合同约定支付条件的项目，自收到发票后15日内将资金支付到合同约定的供应商账户。</w:t>
      </w:r>
      <w:r/>
    </w:p>
    <w:p>
      <w:pPr>
        <w:pStyle w:val="892"/>
        <w:ind w:firstLine="482"/>
        <w:spacing w:line="520" w:lineRule="exact"/>
        <w:rPr>
          <w:rFonts w:hint="eastAsia" w:ascii="宋体" w:hAnsi="宋体" w:eastAsia="宋体" w:cs="Times New Roman"/>
          <w:b/>
          <w:bCs/>
          <w:sz w:val="24"/>
        </w:rPr>
      </w:pPr>
      <w:r>
        <w:rPr>
          <w:rFonts w:hint="eastAsia" w:ascii="宋体" w:hAnsi="宋体" w:eastAsia="宋体" w:cs="Times New Roman"/>
          <w:b/>
          <w:bCs/>
          <w:sz w:val="24"/>
          <w:lang w:val="en-US" w:eastAsia="zh-CN"/>
        </w:rPr>
        <w:t xml:space="preserve">36</w:t>
      </w:r>
      <w:r>
        <w:rPr>
          <w:rFonts w:hint="eastAsia" w:ascii="宋体" w:hAnsi="宋体" w:eastAsia="宋体" w:cs="Times New Roman"/>
          <w:b/>
          <w:bCs/>
          <w:sz w:val="24"/>
        </w:rPr>
        <w:t xml:space="preserve">.采购本国产品的支持政策</w:t>
      </w:r>
      <w:r>
        <w:rPr>
          <w:rFonts w:hint="eastAsia" w:ascii="宋体" w:hAnsi="宋体" w:eastAsia="宋体" w:cs="Times New Roman"/>
          <w:b/>
          <w:bCs/>
          <w:sz w:val="24"/>
        </w:rPr>
      </w:r>
      <w:r/>
    </w:p>
    <w:p>
      <w:pPr>
        <w:pStyle w:val="892"/>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36</w:t>
      </w:r>
      <w:r>
        <w:rPr>
          <w:rFonts w:hint="eastAsia" w:ascii="宋体" w:hAnsi="宋体" w:eastAsia="宋体" w:cs="Times New Roman"/>
          <w:sz w:val="24"/>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Times New Roman"/>
          <w:sz w:val="24"/>
        </w:rPr>
      </w:r>
      <w:r/>
    </w:p>
    <w:p>
      <w:pPr>
        <w:pStyle w:val="892"/>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36</w:t>
      </w:r>
      <w:r>
        <w:rPr>
          <w:rFonts w:hint="eastAsia" w:ascii="宋体" w:hAnsi="宋体" w:eastAsia="宋体" w:cs="Times New Roman"/>
          <w:sz w:val="24"/>
        </w:rPr>
        <w:t xml:space="preserve">.2当采购项目或者采购包中含有多种产品，</w:t>
      </w:r>
      <w:r>
        <w:rPr>
          <w:rFonts w:hint="eastAsia" w:ascii="宋体" w:hAnsi="宋体" w:eastAsia="宋体" w:cs="Times New Roman"/>
          <w:sz w:val="24"/>
          <w:lang w:val="en-US" w:eastAsia="zh-CN"/>
        </w:rPr>
        <w:t xml:space="preserve">供应商</w:t>
      </w:r>
      <w:r>
        <w:rPr>
          <w:rFonts w:hint="eastAsia" w:ascii="宋体" w:hAnsi="宋体" w:eastAsia="宋体" w:cs="Times New Roman"/>
          <w:sz w:val="24"/>
        </w:rPr>
        <w:t xml:space="preserve">为该采购项目或者采购包提供的符合本国产品标准的产品成本之和占该</w:t>
      </w:r>
      <w:r>
        <w:rPr>
          <w:rFonts w:hint="eastAsia" w:ascii="宋体" w:hAnsi="宋体" w:eastAsia="宋体" w:cs="Times New Roman"/>
          <w:sz w:val="24"/>
          <w:lang w:val="en-US" w:eastAsia="zh-CN"/>
        </w:rPr>
        <w:t xml:space="preserve">投标人</w:t>
      </w:r>
      <w:r>
        <w:rPr>
          <w:rFonts w:hint="eastAsia" w:ascii="宋体" w:hAnsi="宋体" w:eastAsia="宋体" w:cs="Times New Roman"/>
          <w:sz w:val="24"/>
        </w:rPr>
        <w:t xml:space="preserve">提供的全部产品成本之和的比例达到80%以上时（</w:t>
      </w:r>
      <w:r>
        <w:rPr>
          <w:rFonts w:hint="eastAsia" w:ascii="宋体" w:hAnsi="宋体" w:eastAsia="宋体" w:cs="Times New Roman"/>
          <w:sz w:val="24"/>
          <w:lang w:val="en-US" w:eastAsia="zh-CN"/>
        </w:rPr>
        <w:t xml:space="preserve">投标人</w:t>
      </w:r>
      <w:r>
        <w:rPr>
          <w:rFonts w:hint="eastAsia" w:ascii="宋体" w:hAnsi="宋体" w:eastAsia="宋体" w:cs="Times New Roman"/>
          <w:sz w:val="24"/>
        </w:rPr>
        <w:t xml:space="preserve">需在“第二章 响应文件格式”的“</w:t>
      </w:r>
      <w:r>
        <w:rPr>
          <w:rFonts w:hint="eastAsia" w:ascii="宋体" w:hAnsi="宋体" w:eastAsia="宋体" w:cs="Times New Roman"/>
          <w:sz w:val="24"/>
          <w:lang w:val="en-US" w:eastAsia="zh-CN"/>
        </w:rPr>
        <w:t xml:space="preserve">三</w:t>
      </w:r>
      <w:r>
        <w:rPr>
          <w:rFonts w:hint="eastAsia" w:ascii="宋体" w:hAnsi="宋体" w:eastAsia="宋体" w:cs="Times New Roman"/>
          <w:sz w:val="24"/>
        </w:rPr>
        <w:t xml:space="preserve">、报价明细表”中填写比例数值），依法对该</w:t>
      </w:r>
      <w:r>
        <w:rPr>
          <w:rFonts w:hint="eastAsia" w:ascii="宋体" w:hAnsi="宋体" w:eastAsia="宋体" w:cs="Times New Roman"/>
          <w:sz w:val="24"/>
          <w:lang w:val="en-US" w:eastAsia="zh-CN"/>
        </w:rPr>
        <w:t xml:space="preserve">投标人</w:t>
      </w:r>
      <w:r>
        <w:rPr>
          <w:rFonts w:hint="eastAsia" w:ascii="宋体" w:hAnsi="宋体" w:eastAsia="宋体" w:cs="Times New Roman"/>
          <w:sz w:val="24"/>
        </w:rPr>
        <w:t xml:space="preserve">提供的全部产品给予价格评审优惠，即对该</w:t>
      </w:r>
      <w:r>
        <w:rPr>
          <w:rFonts w:hint="eastAsia" w:ascii="宋体" w:hAnsi="宋体" w:eastAsia="宋体" w:cs="Times New Roman"/>
          <w:sz w:val="24"/>
          <w:lang w:val="en-US" w:eastAsia="zh-CN"/>
        </w:rPr>
        <w:t xml:space="preserve">投标人</w:t>
      </w:r>
      <w:r>
        <w:rPr>
          <w:rFonts w:hint="eastAsia" w:ascii="宋体" w:hAnsi="宋体" w:eastAsia="宋体" w:cs="Times New Roman"/>
          <w:sz w:val="24"/>
        </w:rPr>
        <w:t xml:space="preserve">提供的全部产品的总报价给予20%的价格扣除，用扣除后的价格参与评审。</w:t>
      </w:r>
      <w:r>
        <w:rPr>
          <w:rFonts w:hint="eastAsia" w:ascii="宋体" w:hAnsi="宋体" w:eastAsia="宋体" w:cs="Times New Roman"/>
          <w:sz w:val="24"/>
          <w:lang w:eastAsia="zh-CN"/>
        </w:rPr>
        <w:t xml:space="preserve">投标人</w:t>
      </w:r>
      <w:r>
        <w:rPr>
          <w:rFonts w:hint="eastAsia" w:ascii="宋体" w:hAnsi="宋体" w:eastAsia="宋体" w:cs="Times New Roman"/>
          <w:sz w:val="24"/>
        </w:rPr>
        <w:t xml:space="preserve">未填写比例数值，或比例数值未达到80%的，将不享受本国产品价格评审优惠。</w:t>
      </w:r>
      <w:r>
        <w:rPr>
          <w:rFonts w:hint="eastAsia" w:ascii="宋体" w:hAnsi="宋体" w:eastAsia="宋体" w:cs="Times New Roman"/>
          <w:sz w:val="24"/>
        </w:rPr>
      </w:r>
      <w:r/>
    </w:p>
    <w:p>
      <w:pPr>
        <w:pStyle w:val="892"/>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36</w:t>
      </w:r>
      <w:r>
        <w:rPr>
          <w:rFonts w:hint="eastAsia" w:ascii="宋体" w:hAnsi="宋体" w:eastAsia="宋体" w:cs="Times New Roman"/>
          <w:sz w:val="24"/>
        </w:rPr>
        <w:t xml:space="preserve">.3 </w:t>
      </w:r>
      <w:r>
        <w:rPr>
          <w:rFonts w:hint="eastAsia" w:ascii="宋体" w:hAnsi="宋体" w:eastAsia="宋体" w:cs="Times New Roman"/>
          <w:sz w:val="24"/>
          <w:lang w:val="en-US" w:eastAsia="zh-CN"/>
        </w:rPr>
        <w:t xml:space="preserve">供应商</w:t>
      </w:r>
      <w:r>
        <w:rPr>
          <w:rFonts w:hint="eastAsia" w:ascii="宋体" w:hAnsi="宋体" w:eastAsia="宋体" w:cs="Times New Roman"/>
          <w:sz w:val="24"/>
        </w:rPr>
        <w:t xml:space="preserve">需按照</w:t>
      </w:r>
      <w:r>
        <w:rPr>
          <w:rFonts w:hint="eastAsia" w:ascii="宋体" w:hAnsi="宋体" w:eastAsia="宋体" w:cs="Times New Roman"/>
          <w:sz w:val="24"/>
          <w:lang w:val="en-US" w:eastAsia="zh-CN"/>
        </w:rPr>
        <w:t xml:space="preserve">招标</w:t>
      </w:r>
      <w:r>
        <w:rPr>
          <w:rFonts w:hint="eastAsia" w:ascii="宋体" w:hAnsi="宋体" w:eastAsia="宋体" w:cs="Times New Roman"/>
          <w:sz w:val="24"/>
        </w:rPr>
        <w:t xml:space="preserve">文件的要求提供《关于符合本国产品标准的声明函》（以下简称《声明函》，详见“第二章 响应文件格式”的“示范格式</w:t>
      </w:r>
      <w:r>
        <w:rPr>
          <w:rFonts w:hint="eastAsia" w:ascii="宋体" w:hAnsi="宋体" w:eastAsia="宋体" w:cs="Times New Roman"/>
          <w:sz w:val="24"/>
          <w:lang w:val="en-US" w:eastAsia="zh-CN"/>
        </w:rPr>
        <w:t xml:space="preserve">六</w:t>
      </w:r>
      <w:r>
        <w:rPr>
          <w:rFonts w:hint="eastAsia" w:ascii="宋体" w:hAnsi="宋体" w:eastAsia="宋体" w:cs="Times New Roman"/>
          <w:sz w:val="24"/>
        </w:rPr>
        <w:t xml:space="preserve">”），如不提供将不享受本国产品价格评审优惠。</w:t>
      </w:r>
      <w:r>
        <w:rPr>
          <w:rFonts w:hint="eastAsia" w:ascii="宋体" w:hAnsi="宋体" w:eastAsia="宋体" w:cs="Times New Roman"/>
          <w:sz w:val="24"/>
        </w:rPr>
      </w:r>
      <w:r/>
    </w:p>
    <w:p>
      <w:pPr>
        <w:pStyle w:val="892"/>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36</w:t>
      </w:r>
      <w:r>
        <w:rPr>
          <w:rFonts w:hint="eastAsia" w:ascii="宋体" w:hAnsi="宋体" w:eastAsia="宋体" w:cs="Times New Roman"/>
          <w:sz w:val="24"/>
        </w:rPr>
        <w:t xml:space="preserve">.4 </w:t>
      </w:r>
      <w:r>
        <w:rPr>
          <w:rFonts w:hint="eastAsia" w:ascii="宋体" w:hAnsi="宋体" w:eastAsia="宋体" w:cs="Times New Roman"/>
          <w:sz w:val="24"/>
          <w:lang w:val="en-US" w:eastAsia="zh-CN"/>
        </w:rPr>
        <w:t xml:space="preserve">供应商</w:t>
      </w:r>
      <w:r>
        <w:rPr>
          <w:rFonts w:hint="eastAsia" w:ascii="宋体" w:hAnsi="宋体" w:eastAsia="宋体" w:cs="Times New Roman"/>
          <w:sz w:val="24"/>
        </w:rPr>
        <w:t xml:space="preserve">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Times New Roman"/>
          <w:sz w:val="24"/>
        </w:rPr>
      </w:r>
      <w:r/>
    </w:p>
    <w:p>
      <w:pPr>
        <w:pStyle w:val="892"/>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36</w:t>
      </w:r>
      <w:r>
        <w:rPr>
          <w:rFonts w:hint="eastAsia" w:ascii="宋体" w:hAnsi="宋体" w:eastAsia="宋体" w:cs="Times New Roman"/>
          <w:sz w:val="24"/>
        </w:rPr>
        <w:t xml:space="preserve">.5 评标过程中，如发现</w:t>
      </w:r>
      <w:r>
        <w:rPr>
          <w:rFonts w:hint="eastAsia" w:ascii="宋体" w:hAnsi="宋体" w:eastAsia="宋体" w:cs="Times New Roman"/>
          <w:sz w:val="24"/>
          <w:lang w:eastAsia="zh-CN"/>
        </w:rPr>
        <w:t xml:space="preserve">投标人</w:t>
      </w:r>
      <w:r>
        <w:rPr>
          <w:rFonts w:hint="eastAsia" w:ascii="宋体" w:hAnsi="宋体" w:eastAsia="宋体" w:cs="Times New Roman"/>
          <w:sz w:val="24"/>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sz w:val="24"/>
          <w:lang w:eastAsia="zh-CN"/>
        </w:rPr>
        <w:t xml:space="preserve">投标人</w:t>
      </w:r>
      <w:r>
        <w:rPr>
          <w:rFonts w:hint="eastAsia" w:ascii="宋体" w:hAnsi="宋体" w:eastAsia="宋体" w:cs="Times New Roman"/>
          <w:sz w:val="24"/>
        </w:rPr>
        <w:t xml:space="preserve">作出必</w:t>
      </w:r>
      <w:r>
        <w:rPr>
          <w:rFonts w:hint="eastAsia" w:ascii="宋体" w:hAnsi="宋体" w:eastAsia="宋体" w:cs="Times New Roman"/>
          <w:sz w:val="24"/>
        </w:rPr>
        <w:t xml:space="preserve">要的澄清、说明或者补正。经澄清、说明或者补正的《声明函》仍然不符合《国务院办公厅关于在政府采购中实施本国产品标准及相关政策的通知》（国办发〔2025〕34号）和</w:t>
      </w:r>
      <w:r>
        <w:rPr>
          <w:rFonts w:hint="eastAsia" w:ascii="宋体" w:hAnsi="宋体" w:eastAsia="宋体" w:cs="Times New Roman"/>
          <w:sz w:val="24"/>
          <w:lang w:val="en-US" w:eastAsia="zh-CN"/>
        </w:rPr>
        <w:t xml:space="preserve">采购</w:t>
      </w:r>
      <w:r>
        <w:rPr>
          <w:rFonts w:hint="eastAsia" w:ascii="宋体" w:hAnsi="宋体" w:eastAsia="宋体" w:cs="Times New Roman"/>
          <w:sz w:val="24"/>
        </w:rPr>
        <w:t xml:space="preserve">文件规定的，</w:t>
      </w:r>
      <w:r>
        <w:rPr>
          <w:rFonts w:hint="eastAsia" w:ascii="宋体" w:hAnsi="宋体" w:eastAsia="宋体" w:cs="Times New Roman"/>
          <w:sz w:val="24"/>
          <w:lang w:eastAsia="zh-CN"/>
        </w:rPr>
        <w:t xml:space="preserve">投标人</w:t>
      </w:r>
      <w:r>
        <w:rPr>
          <w:rFonts w:hint="eastAsia" w:ascii="宋体" w:hAnsi="宋体" w:eastAsia="宋体" w:cs="Times New Roman"/>
          <w:sz w:val="24"/>
        </w:rPr>
        <w:t xml:space="preserve">提供的相关产品视为不符合本国产品标准。</w:t>
      </w:r>
      <w:r>
        <w:rPr>
          <w:rFonts w:hint="eastAsia" w:ascii="宋体" w:hAnsi="宋体" w:eastAsia="宋体" w:cs="Times New Roman"/>
          <w:sz w:val="24"/>
        </w:rPr>
      </w:r>
      <w:r/>
    </w:p>
    <w:p>
      <w:pPr>
        <w:pStyle w:val="892"/>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注：本项目对采购本国产品给予政策支持；适用本国产品标准的货物具体是指《政</w:t>
      </w:r>
      <w:r>
        <w:rPr>
          <w:rFonts w:hint="eastAsia" w:ascii="宋体" w:hAnsi="宋体" w:eastAsia="宋体" w:cs="Times New Roman"/>
          <w:sz w:val="24"/>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sz w:val="24"/>
        </w:rPr>
      </w:r>
      <w:r/>
    </w:p>
    <w:p>
      <w:pPr>
        <w:pStyle w:val="892"/>
        <w:rPr>
          <w:rFonts w:hint="eastAsia" w:ascii="宋体" w:hAnsi="宋体"/>
          <w:sz w:val="24"/>
        </w:rPr>
      </w:pPr>
      <w:r>
        <w:rPr>
          <w:rFonts w:hint="eastAsia" w:ascii="宋体" w:hAnsi="宋体"/>
          <w:sz w:val="24"/>
        </w:rPr>
      </w:r>
      <w:r/>
    </w:p>
    <w:p>
      <w:pPr>
        <w:pStyle w:val="892"/>
        <w:rPr>
          <w:rFonts w:hint="eastAsia" w:ascii="宋体" w:hAnsi="宋体"/>
          <w:sz w:val="24"/>
        </w:rPr>
      </w:pPr>
      <w:r>
        <w:rPr>
          <w:rFonts w:hint="eastAsia" w:ascii="宋体" w:hAnsi="宋体"/>
          <w:sz w:val="24"/>
        </w:rPr>
      </w:r>
      <w:r/>
    </w:p>
    <w:p>
      <w:pPr>
        <w:pStyle w:val="892"/>
        <w:rPr>
          <w:rFonts w:hint="eastAsia" w:ascii="宋体" w:hAnsi="宋体"/>
          <w:sz w:val="24"/>
        </w:rPr>
      </w:pPr>
      <w:r>
        <w:rPr>
          <w:rFonts w:hint="eastAsia" w:ascii="宋体" w:hAnsi="宋体"/>
          <w:sz w:val="24"/>
        </w:rPr>
      </w:r>
      <w:r/>
    </w:p>
    <w:p>
      <w:pPr>
        <w:pStyle w:val="89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962"/>
        <w:rPr>
          <w:rFonts w:hint="eastAsia" w:ascii="宋体" w:hAnsi="宋体"/>
          <w:sz w:val="24"/>
        </w:rPr>
      </w:pPr>
      <w:r>
        <w:rPr>
          <w:rFonts w:hint="eastAsia" w:ascii="宋体" w:hAnsi="宋体"/>
          <w:sz w:val="24"/>
        </w:rPr>
      </w:r>
      <w:r/>
    </w:p>
    <w:p>
      <w:pPr>
        <w:pStyle w:val="892"/>
        <w:rPr>
          <w:rFonts w:hint="eastAsia"/>
        </w:rPr>
      </w:pPr>
      <w:r>
        <w:rPr>
          <w:rFonts w:hint="eastAsia"/>
        </w:rPr>
      </w:r>
      <w:r/>
    </w:p>
    <w:p>
      <w:pPr>
        <w:pStyle w:val="892"/>
        <w:rPr>
          <w:rFonts w:hint="eastAsia"/>
        </w:rPr>
      </w:pPr>
      <w:r>
        <w:rPr>
          <w:rFonts w:hint="eastAsia" w:ascii="宋体" w:hAnsi="宋体"/>
          <w:sz w:val="24"/>
        </w:rPr>
        <w:t xml:space="preserve">                                                            </w:t>
      </w:r>
      <w:r>
        <w:rPr>
          <w:rFonts w:hint="eastAsia"/>
        </w:rPr>
      </w:r>
      <w:r/>
    </w:p>
    <w:p>
      <w:pPr>
        <w:pStyle w:val="894"/>
        <w:jc w:val="center"/>
        <w:spacing w:before="0" w:after="0" w:line="300" w:lineRule="auto"/>
        <w:rPr>
          <w:rFonts w:ascii="宋体" w:hAnsi="宋体" w:eastAsia="宋体"/>
          <w:bCs/>
          <w:sz w:val="28"/>
          <w:szCs w:val="28"/>
        </w:rPr>
      </w:pPr>
      <w:r/>
      <w:bookmarkStart w:id="5" w:name="_Toc148099614"/>
      <w:r>
        <w:rPr>
          <w:rFonts w:hint="eastAsia" w:ascii="宋体" w:hAnsi="宋体" w:eastAsia="宋体"/>
          <w:bCs/>
          <w:sz w:val="28"/>
          <w:szCs w:val="28"/>
        </w:rPr>
        <w:t xml:space="preserve">第三部分  评标标准</w:t>
      </w:r>
      <w:bookmarkEnd w:id="5"/>
      <w:r>
        <w:rPr>
          <w:rFonts w:ascii="宋体" w:hAnsi="宋体" w:eastAsia="宋体"/>
          <w:bCs/>
          <w:sz w:val="28"/>
          <w:szCs w:val="28"/>
        </w:rPr>
      </w:r>
      <w:r/>
    </w:p>
    <w:p>
      <w:pPr>
        <w:pStyle w:val="892"/>
        <w:ind w:firstLine="480"/>
        <w:spacing w:line="520" w:lineRule="exact"/>
        <w:rPr>
          <w:rFonts w:ascii="宋体" w:hAnsi="宋体"/>
          <w:sz w:val="24"/>
        </w:rPr>
      </w:pPr>
      <w:r>
        <w:rPr>
          <w:rFonts w:hint="eastAsia" w:ascii="宋体" w:hAnsi="宋体"/>
          <w:sz w:val="24"/>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rPr>
          <w:rFonts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二、磋商小组将依据下列评标标准进行评审，本评标标准的总分为10</w:t>
      </w:r>
      <w:r>
        <w:rPr>
          <w:rFonts w:ascii="宋体" w:hAnsi="宋体"/>
          <w:sz w:val="24"/>
        </w:rPr>
        <w:t xml:space="preserve">0</w:t>
      </w:r>
      <w:r>
        <w:rPr>
          <w:rFonts w:hint="eastAsia" w:ascii="宋体" w:hAnsi="宋体"/>
          <w:sz w:val="24"/>
        </w:rPr>
        <w:t xml:space="preserve">分。按评审后得分由高到低顺序排列，得分相同的，按投标报价由低到高顺序排列，得分且投标报价相同的，按技术指标优劣顺序排列。</w:t>
      </w:r>
      <w:r>
        <w:rPr>
          <w:rFonts w:hint="eastAsia" w:ascii="宋体" w:hAnsi="宋体"/>
          <w:sz w:val="24"/>
        </w:rPr>
      </w:r>
      <w:r/>
    </w:p>
    <w:p>
      <w:pPr>
        <w:pStyle w:val="892"/>
        <w:ind w:firstLine="480"/>
        <w:jc w:val="left"/>
        <w:spacing w:line="480" w:lineRule="auto"/>
        <w:rPr>
          <w:rFonts w:hint="eastAsia" w:ascii="宋体" w:hAnsi="宋体"/>
          <w:b/>
          <w:sz w:val="24"/>
        </w:rPr>
      </w:pPr>
      <w:r>
        <w:rPr>
          <w:rFonts w:hint="eastAsia" w:ascii="宋体" w:hAnsi="宋体"/>
          <w:sz w:val="24"/>
        </w:rPr>
        <w:t xml:space="preserve">三、具体标准:</w:t>
      </w:r>
      <w:r>
        <w:rPr>
          <w:rFonts w:hint="eastAsia" w:ascii="宋体" w:hAnsi="宋体"/>
          <w:b/>
          <w:sz w:val="24"/>
        </w:rPr>
        <w:t xml:space="preserve"> </w:t>
      </w:r>
      <w:r>
        <w:rPr>
          <w:rFonts w:hint="eastAsia" w:ascii="宋体" w:hAnsi="宋体"/>
          <w:b/>
          <w:sz w:val="24"/>
        </w:rPr>
      </w:r>
      <w:r/>
    </w:p>
    <w:p>
      <w:pPr>
        <w:pStyle w:val="892"/>
        <w:ind w:firstLine="482"/>
        <w:jc w:val="left"/>
        <w:spacing w:line="480" w:lineRule="auto"/>
        <w:rPr>
          <w:rFonts w:ascii="宋体" w:hAnsi="宋体" w:eastAsia="宋体" w:cs="Times New Roman"/>
          <w:b/>
          <w:color w:val="000000"/>
          <w:sz w:val="24"/>
        </w:rPr>
      </w:pPr>
      <w:r>
        <w:rPr>
          <w:rFonts w:hint="eastAsia" w:ascii="宋体" w:hAnsi="宋体" w:eastAsia="宋体" w:cs="Times New Roman"/>
          <w:b/>
          <w:color w:val="000000"/>
          <w:sz w:val="24"/>
        </w:rPr>
        <w:t xml:space="preserve">（一）价格分（</w:t>
      </w:r>
      <w:r>
        <w:rPr>
          <w:rFonts w:hint="eastAsia" w:ascii="宋体" w:hAnsi="宋体" w:eastAsia="宋体" w:cs="Times New Roman"/>
          <w:b/>
          <w:color w:val="000000"/>
          <w:sz w:val="24"/>
          <w:lang w:val="en-US" w:eastAsia="zh-CN"/>
        </w:rPr>
        <w:t xml:space="preserve">30</w:t>
      </w:r>
      <w:r>
        <w:rPr>
          <w:rFonts w:hint="eastAsia" w:ascii="宋体" w:hAnsi="宋体" w:eastAsia="宋体" w:cs="Times New Roman"/>
          <w:b/>
          <w:color w:val="000000"/>
          <w:sz w:val="24"/>
        </w:rPr>
        <w:t xml:space="preserve">分）</w:t>
      </w:r>
      <w:r>
        <w:rPr>
          <w:rFonts w:ascii="宋体" w:hAnsi="宋体" w:eastAsia="宋体" w:cs="Times New Roman"/>
          <w:b/>
          <w:color w:val="000000"/>
          <w:sz w:val="24"/>
        </w:rPr>
      </w:r>
      <w:r/>
    </w:p>
    <w:p>
      <w:pPr>
        <w:pStyle w:val="892"/>
        <w:ind w:firstLine="480"/>
        <w:jc w:val="left"/>
        <w:spacing w:line="480" w:lineRule="auto"/>
        <w:rPr>
          <w:rFonts w:ascii="宋体" w:hAnsi="宋体" w:eastAsia="宋体" w:cs="Times New Roman"/>
          <w:bCs/>
          <w:color w:val="000000"/>
          <w:sz w:val="24"/>
        </w:rPr>
      </w:pPr>
      <w:r>
        <w:rPr>
          <w:rFonts w:hint="eastAsia" w:ascii="宋体" w:hAnsi="宋体" w:eastAsia="宋体" w:cs="Times New Roman"/>
          <w:bCs/>
          <w:color w:val="000000"/>
          <w:sz w:val="24"/>
        </w:rPr>
        <w:t xml:space="preserve">价格分统一采用低价优先法计算，即满足招标文件要求且价格最低的投标报价为评标基准价，其价格分为满分。其他投标人的价格分统一按照下列公式计算：</w:t>
      </w:r>
      <w:r>
        <w:rPr>
          <w:rFonts w:ascii="宋体" w:hAnsi="宋体" w:eastAsia="宋体" w:cs="Times New Roman"/>
          <w:bCs/>
          <w:color w:val="000000"/>
          <w:sz w:val="24"/>
        </w:rPr>
      </w:r>
      <w:r/>
    </w:p>
    <w:p>
      <w:pPr>
        <w:pStyle w:val="892"/>
        <w:ind w:firstLine="480"/>
        <w:jc w:val="left"/>
        <w:spacing w:line="480" w:lineRule="auto"/>
        <w:rPr>
          <w:rFonts w:ascii="宋体" w:hAnsi="宋体" w:eastAsia="宋体" w:cs="Times New Roman"/>
          <w:bCs/>
          <w:color w:val="000000"/>
          <w:sz w:val="24"/>
          <w:lang w:val="en-US" w:eastAsia="zh-CN"/>
        </w:rPr>
      </w:pPr>
      <w:r>
        <w:rPr>
          <w:rFonts w:ascii="宋体" w:hAnsi="宋体" w:eastAsia="宋体" w:cs="Times New Roman"/>
          <w:bCs/>
          <w:color w:val="000000"/>
          <w:sz w:val="24"/>
        </w:rPr>
        <w:t xml:space="preserve">   </w:t>
      </w:r>
      <w:r>
        <w:rPr>
          <w:rFonts w:hint="eastAsia" w:ascii="宋体" w:hAnsi="宋体" w:eastAsia="宋体" w:cs="Times New Roman"/>
          <w:bCs/>
          <w:color w:val="000000"/>
          <w:sz w:val="24"/>
        </w:rPr>
        <w:t xml:space="preserve">投标报价得分＝（评标基准价</w:t>
      </w:r>
      <w:r>
        <w:rPr>
          <w:rFonts w:ascii="宋体" w:hAnsi="宋体" w:eastAsia="宋体" w:cs="Times New Roman"/>
          <w:bCs/>
          <w:color w:val="000000"/>
          <w:sz w:val="24"/>
        </w:rPr>
        <w:t xml:space="preserve">/</w:t>
      </w:r>
      <w:r>
        <w:rPr>
          <w:rFonts w:hint="eastAsia" w:ascii="宋体" w:hAnsi="宋体" w:eastAsia="宋体" w:cs="Times New Roman"/>
          <w:bCs/>
          <w:color w:val="000000"/>
          <w:sz w:val="24"/>
        </w:rPr>
        <w:t xml:space="preserve">投标报价）×</w:t>
      </w:r>
      <w:r>
        <w:rPr>
          <w:rFonts w:hint="eastAsia" w:ascii="宋体" w:hAnsi="宋体" w:eastAsia="宋体" w:cs="Times New Roman"/>
          <w:bCs/>
          <w:color w:val="000000"/>
          <w:sz w:val="24"/>
          <w:lang w:val="en-US" w:eastAsia="zh-CN"/>
        </w:rPr>
        <w:t xml:space="preserve">30</w:t>
      </w:r>
      <w:r>
        <w:rPr>
          <w:rFonts w:ascii="宋体" w:hAnsi="宋体" w:eastAsia="宋体" w:cs="Times New Roman"/>
          <w:bCs/>
          <w:color w:val="000000"/>
          <w:sz w:val="24"/>
          <w:lang w:val="en-US" w:eastAsia="zh-CN"/>
        </w:rPr>
      </w:r>
      <w:r/>
    </w:p>
    <w:p>
      <w:pPr>
        <w:pStyle w:val="892"/>
        <w:ind w:firstLine="480"/>
        <w:jc w:val="left"/>
        <w:spacing w:line="480" w:lineRule="auto"/>
        <w:rPr>
          <w:rFonts w:hint="eastAsia" w:ascii="宋体" w:hAnsi="宋体" w:eastAsia="宋体" w:cs="Times New Roman"/>
          <w:bCs/>
          <w:color w:val="000000"/>
          <w:sz w:val="24"/>
        </w:rPr>
      </w:pPr>
      <w:r>
        <w:rPr>
          <w:rFonts w:ascii="宋体" w:hAnsi="宋体" w:eastAsia="宋体" w:cs="Times New Roman"/>
          <w:bCs/>
          <w:color w:val="000000"/>
          <w:sz w:val="24"/>
        </w:rPr>
        <w:t xml:space="preserve">   </w:t>
      </w:r>
      <w:r>
        <w:rPr>
          <w:rFonts w:hint="eastAsia" w:ascii="宋体" w:hAnsi="宋体" w:eastAsia="宋体" w:cs="Times New Roman"/>
          <w:bCs/>
          <w:color w:val="000000"/>
          <w:sz w:val="24"/>
        </w:rPr>
        <w:t xml:space="preserve">注：报价得分精确到小数点后两位。</w:t>
      </w:r>
      <w:r>
        <w:rPr>
          <w:rFonts w:hint="eastAsia" w:ascii="宋体" w:hAnsi="宋体" w:eastAsia="宋体" w:cs="Times New Roman"/>
          <w:bCs/>
          <w:color w:val="000000"/>
          <w:sz w:val="24"/>
        </w:rPr>
      </w:r>
      <w:r/>
    </w:p>
    <w:p>
      <w:pPr>
        <w:pStyle w:val="892"/>
        <w:ind w:firstLine="482"/>
        <w:spacing w:line="700" w:lineRule="exact"/>
        <w:rPr>
          <w:rFonts w:hint="eastAsia" w:ascii="宋体" w:hAnsi="宋体" w:eastAsia="宋体" w:cs="Times New Roman"/>
          <w:b/>
          <w:sz w:val="24"/>
        </w:rPr>
      </w:pPr>
      <w:r>
        <w:rPr>
          <w:rFonts w:ascii="宋体" w:hAnsi="宋体" w:eastAsia="宋体" w:cs="Times New Roman"/>
          <w:b/>
          <w:sz w:val="24"/>
        </w:rPr>
        <w:t xml:space="preserve">（</w:t>
      </w:r>
      <w:r>
        <w:rPr>
          <w:rFonts w:hint="eastAsia" w:ascii="宋体" w:hAnsi="宋体" w:eastAsia="宋体" w:cs="Times New Roman"/>
          <w:b/>
          <w:sz w:val="24"/>
          <w:lang w:val="en-US" w:eastAsia="zh-CN"/>
        </w:rPr>
        <w:t xml:space="preserve">二</w:t>
      </w:r>
      <w:r>
        <w:rPr>
          <w:rFonts w:ascii="宋体" w:hAnsi="宋体" w:eastAsia="宋体" w:cs="Times New Roman"/>
          <w:b/>
          <w:sz w:val="24"/>
        </w:rPr>
        <w:t xml:space="preserve">）</w:t>
      </w:r>
      <w:r>
        <w:rPr>
          <w:rFonts w:hint="eastAsia" w:ascii="宋体" w:hAnsi="宋体" w:eastAsia="宋体" w:cs="Times New Roman"/>
          <w:b/>
          <w:sz w:val="24"/>
        </w:rPr>
        <w:t xml:space="preserve">服务方案</w:t>
      </w:r>
      <w:r>
        <w:rPr>
          <w:rFonts w:ascii="宋体" w:hAnsi="宋体" w:eastAsia="宋体" w:cs="Times New Roman"/>
          <w:b/>
          <w:sz w:val="24"/>
        </w:rPr>
        <w:t xml:space="preserve">（</w:t>
      </w:r>
      <w:r>
        <w:rPr>
          <w:rFonts w:hint="eastAsia" w:ascii="宋体" w:hAnsi="宋体" w:eastAsia="宋体" w:cs="Times New Roman"/>
          <w:b/>
          <w:sz w:val="24"/>
          <w:lang w:val="en-US" w:eastAsia="zh-CN"/>
        </w:rPr>
        <w:t xml:space="preserve">50</w:t>
      </w:r>
      <w:r>
        <w:rPr>
          <w:rFonts w:ascii="宋体" w:hAnsi="宋体" w:eastAsia="宋体" w:cs="Times New Roman"/>
          <w:b/>
          <w:sz w:val="24"/>
        </w:rPr>
        <w:t xml:space="preserve">分）</w:t>
      </w:r>
      <w:r>
        <w:rPr>
          <w:rFonts w:hint="eastAsia" w:ascii="宋体" w:hAnsi="宋体" w:eastAsia="宋体" w:cs="Times New Roman"/>
          <w:b/>
          <w:sz w:val="24"/>
        </w:rPr>
      </w:r>
      <w:r/>
    </w:p>
    <w:p>
      <w:pPr>
        <w:pStyle w:val="892"/>
        <w:ind w:firstLine="482"/>
        <w:spacing w:line="700" w:lineRule="exact"/>
        <w:rPr>
          <w:rFonts w:hint="eastAsia" w:ascii="宋体" w:hAnsi="宋体" w:eastAsia="宋体" w:cs="Times New Roman"/>
          <w:b/>
          <w:bCs/>
          <w:sz w:val="24"/>
        </w:rPr>
      </w:pPr>
      <w:r>
        <w:rPr>
          <w:rFonts w:hint="eastAsia" w:ascii="宋体" w:hAnsi="宋体" w:eastAsia="宋体" w:cs="Times New Roman"/>
          <w:b/>
          <w:bCs/>
          <w:sz w:val="24"/>
        </w:rPr>
        <w:t xml:space="preserve">方案应具备下列要求，如无重大偏差，每项评分应不少于该项目分值的70%，不提供分项方案的或者经三分之二评审小组认定分项方案存在重大偏差的该分项不得分。</w:t>
      </w:r>
      <w:r>
        <w:rPr>
          <w:rFonts w:hint="eastAsia" w:ascii="宋体" w:hAnsi="宋体" w:eastAsia="宋体" w:cs="Times New Roman"/>
          <w:b/>
          <w:bCs/>
          <w:sz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（1）整体服务构想（</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评委根据供应商提供的</w:t>
      </w:r>
      <w:r>
        <w:rPr>
          <w:rFonts w:hint="eastAsia" w:ascii="宋体" w:hAnsi="宋体" w:eastAsia="宋体" w:cs="Times New Roman"/>
          <w:sz w:val="24"/>
          <w:szCs w:val="24"/>
        </w:rPr>
        <w:t xml:space="preserve">整体服务构想，方案至少包括服务定位、服务宗旨、总体目标、提高物业管理服务水平的整体设想及重难点分析等</w:t>
      </w:r>
      <w:r>
        <w:rPr>
          <w:rFonts w:hint="eastAsia" w:ascii="宋体" w:hAnsi="宋体" w:eastAsia="宋体" w:cs="Times New Roman"/>
          <w:sz w:val="24"/>
          <w:szCs w:val="24"/>
          <w:lang w:val="en-US" w:eastAsia="zh-CN"/>
        </w:rPr>
        <w:t xml:space="preserve">进行综合评审。</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（2）组织架构以及组织管理服务方案（</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rPr>
        <w:t xml:space="preserve">提供组织架构以及组织管理服务方案，方案至少包括机构设立、人员配备、人员衔接（包含原物业人员吸纳方案）、工作流程、前期接管方案及合同到期交接以及针对管理服务的各部门互相支持、配合的方案</w:t>
      </w:r>
      <w:r>
        <w:rPr>
          <w:rFonts w:hint="eastAsia" w:ascii="宋体" w:hAnsi="宋体" w:eastAsia="宋体" w:cs="Times New Roman"/>
          <w:sz w:val="24"/>
          <w:szCs w:val="24"/>
          <w:lang w:val="en-US" w:eastAsia="zh-CN"/>
        </w:rPr>
        <w:t xml:space="preserve">进行综合评审。</w:t>
      </w:r>
      <w:r>
        <w:rPr>
          <w:rFonts w:hint="eastAsia" w:ascii="宋体" w:hAnsi="宋体" w:eastAsia="宋体" w:cs="Times New Roman"/>
          <w:sz w:val="24"/>
          <w:szCs w:val="24"/>
          <w:lang w:val="en-US" w:eastAsia="zh-CN"/>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（3）员工培训、管理和考核方案（</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rPr>
        <w:t xml:space="preserve">提供各类岗位人员的服务技能培训、安全管理培训、操作规范培训和考核奖惩淘汰机制</w:t>
      </w:r>
      <w:r>
        <w:rPr>
          <w:rFonts w:hint="eastAsia" w:ascii="宋体" w:hAnsi="宋体" w:eastAsia="宋体" w:cs="Times New Roman"/>
          <w:sz w:val="24"/>
          <w:szCs w:val="24"/>
          <w:lang w:val="en-US" w:eastAsia="zh-CN"/>
        </w:rPr>
        <w:t xml:space="preserve">方案进行综合评审</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（4）服务方案（</w:t>
      </w:r>
      <w:r>
        <w:rPr>
          <w:rFonts w:hint="eastAsia" w:ascii="宋体" w:hAnsi="宋体" w:eastAsia="宋体" w:cs="Times New Roman"/>
          <w:sz w:val="24"/>
          <w:szCs w:val="24"/>
          <w:lang w:val="en-US" w:eastAsia="zh-CN"/>
        </w:rPr>
        <w:t xml:space="preserve">25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①保洁服务方案（</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lang w:val="en-US" w:eastAsia="zh-CN"/>
        </w:rPr>
        <w:t xml:space="preserve">提供的</w:t>
      </w:r>
      <w:r>
        <w:rPr>
          <w:rFonts w:hint="eastAsia" w:ascii="宋体" w:hAnsi="宋体" w:eastAsia="宋体" w:cs="Times New Roman"/>
          <w:sz w:val="24"/>
          <w:szCs w:val="24"/>
        </w:rPr>
        <w:t xml:space="preserve">保洁服务方案</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合理</w:t>
      </w:r>
      <w:r>
        <w:rPr>
          <w:rFonts w:hint="eastAsia" w:ascii="宋体" w:hAnsi="宋体" w:eastAsia="宋体" w:cs="Times New Roman"/>
          <w:sz w:val="24"/>
          <w:szCs w:val="24"/>
          <w:lang w:val="en-US" w:eastAsia="zh-CN"/>
        </w:rPr>
        <w:t xml:space="preserve">性进行综合评审</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②安保服务方案（</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lang w:val="en-US" w:eastAsia="zh-CN"/>
        </w:rPr>
        <w:t xml:space="preserve">提供的</w:t>
      </w:r>
      <w:r>
        <w:rPr>
          <w:rFonts w:hint="eastAsia" w:ascii="宋体" w:hAnsi="宋体" w:eastAsia="宋体" w:cs="Times New Roman"/>
          <w:sz w:val="24"/>
          <w:szCs w:val="24"/>
        </w:rPr>
        <w:t xml:space="preserve">保安管理服务方案</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合理</w:t>
      </w:r>
      <w:r>
        <w:rPr>
          <w:rFonts w:hint="eastAsia" w:ascii="宋体" w:hAnsi="宋体" w:eastAsia="宋体" w:cs="Times New Roman"/>
          <w:sz w:val="24"/>
          <w:szCs w:val="24"/>
          <w:lang w:val="en-US" w:eastAsia="zh-CN"/>
        </w:rPr>
        <w:t xml:space="preserve">性进行综合评审</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③设备管理、水电维修方案（</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lang w:val="en-US" w:eastAsia="zh-CN"/>
        </w:rPr>
        <w:t xml:space="preserve">提供的</w:t>
      </w:r>
      <w:r>
        <w:rPr>
          <w:rFonts w:hint="eastAsia" w:ascii="宋体" w:hAnsi="宋体" w:eastAsia="宋体" w:cs="Times New Roman"/>
          <w:sz w:val="24"/>
          <w:szCs w:val="24"/>
        </w:rPr>
        <w:t xml:space="preserve">供配电、给排水、照明、空调、消防、智能化、门窗、家具等各类设施设备的日常运行维护及故障应急及修复方案进行</w:t>
      </w:r>
      <w:r>
        <w:rPr>
          <w:rFonts w:hint="eastAsia" w:ascii="宋体" w:hAnsi="宋体" w:eastAsia="宋体" w:cs="Times New Roman"/>
          <w:sz w:val="24"/>
          <w:szCs w:val="24"/>
          <w:lang w:val="en-US" w:eastAsia="zh-CN"/>
        </w:rPr>
        <w:t xml:space="preserve">综合评审</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④节能管理方案（</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lang w:val="en-US" w:eastAsia="zh-CN"/>
        </w:rPr>
        <w:t xml:space="preserve">提供的</w:t>
      </w:r>
      <w:r>
        <w:rPr>
          <w:rFonts w:hint="eastAsia" w:ascii="宋体" w:hAnsi="宋体" w:eastAsia="宋体" w:cs="Times New Roman"/>
          <w:sz w:val="24"/>
          <w:szCs w:val="24"/>
        </w:rPr>
        <w:t xml:space="preserve">创建国家级节能示范单位和节约型机关的节能管理方案、目标及考核措施进行评分</w:t>
      </w:r>
      <w:r>
        <w:rPr>
          <w:rFonts w:hint="eastAsia" w:ascii="宋体" w:hAnsi="宋体" w:eastAsia="宋体" w:cs="Times New Roman"/>
          <w:sz w:val="24"/>
          <w:szCs w:val="24"/>
          <w:lang w:val="en-US" w:eastAsia="zh-CN"/>
        </w:rPr>
        <w:t xml:space="preserve">综合评审</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⑤绿化管理方案（</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评委根据供应商提供的</w:t>
      </w:r>
      <w:r>
        <w:rPr>
          <w:rFonts w:hint="eastAsia" w:ascii="宋体" w:hAnsi="宋体" w:eastAsia="宋体" w:cs="Times New Roman"/>
          <w:sz w:val="24"/>
          <w:szCs w:val="24"/>
        </w:rPr>
        <w:t xml:space="preserve">绿化管理服务方案</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合理</w:t>
      </w:r>
      <w:r>
        <w:rPr>
          <w:rFonts w:hint="eastAsia" w:ascii="宋体" w:hAnsi="宋体" w:eastAsia="宋体" w:cs="Times New Roman"/>
          <w:sz w:val="24"/>
          <w:szCs w:val="24"/>
          <w:lang w:val="en-US" w:eastAsia="zh-CN"/>
        </w:rPr>
        <w:t xml:space="preserve">性进行综合评审</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（5）应急事件的处理预案（</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92"/>
        <w:ind w:firstLine="480"/>
        <w:spacing w:line="520" w:lineRule="exact"/>
        <w:rPr>
          <w:rFonts w:hint="eastAsia" w:ascii="宋体" w:hAnsi="宋体" w:eastAsia="宋体" w:cs="Times New Roman"/>
          <w:b w:val="0"/>
          <w:bCs w:val="0"/>
          <w:color w:val="000000"/>
          <w:sz w:val="24"/>
          <w:szCs w:val="24"/>
        </w:rPr>
      </w:pPr>
      <w:r>
        <w:rPr>
          <w:rFonts w:hint="eastAsia" w:ascii="宋体" w:hAnsi="宋体" w:eastAsia="宋体" w:cs="Times New Roman"/>
          <w:sz w:val="24"/>
          <w:szCs w:val="24"/>
          <w:lang w:val="en-US" w:eastAsia="zh-CN"/>
        </w:rPr>
        <w:t xml:space="preserve">评委根据供应商提供的</w:t>
      </w:r>
      <w:r>
        <w:rPr>
          <w:rFonts w:hint="eastAsia" w:ascii="宋体" w:hAnsi="宋体" w:eastAsia="宋体" w:cs="Times New Roman"/>
          <w:sz w:val="24"/>
          <w:szCs w:val="24"/>
        </w:rPr>
        <w:t xml:space="preserve">特殊时期公共事件、消防、断水断电等，极端自然现象（冰雹、暴雨、暴雪、台风、地震）以及发生人身安全事故等可能发生的各种紧急情况等</w:t>
      </w:r>
      <w:r>
        <w:rPr>
          <w:rFonts w:hint="eastAsia" w:ascii="宋体" w:hAnsi="宋体" w:eastAsia="宋体" w:cs="Times New Roman"/>
          <w:sz w:val="24"/>
          <w:szCs w:val="24"/>
          <w:lang w:val="en-US" w:eastAsia="zh-CN"/>
        </w:rPr>
        <w:t xml:space="preserve">方案进行综合评审</w:t>
      </w:r>
      <w:r>
        <w:rPr>
          <w:rFonts w:hint="eastAsia" w:ascii="宋体" w:hAnsi="宋体" w:eastAsia="宋体" w:cs="Times New Roman"/>
          <w:b w:val="0"/>
          <w:bCs w:val="0"/>
          <w:color w:val="000000"/>
          <w:sz w:val="24"/>
          <w:szCs w:val="24"/>
        </w:rPr>
        <w:t xml:space="preserve">。</w:t>
      </w:r>
      <w:r>
        <w:rPr>
          <w:rFonts w:hint="eastAsia" w:ascii="宋体" w:hAnsi="宋体" w:eastAsia="宋体" w:cs="Times New Roman"/>
          <w:b w:val="0"/>
          <w:bCs w:val="0"/>
          <w:color w:val="000000"/>
          <w:sz w:val="24"/>
          <w:szCs w:val="24"/>
        </w:rPr>
      </w:r>
      <w:r/>
    </w:p>
    <w:p>
      <w:pPr>
        <w:pStyle w:val="892"/>
        <w:ind w:firstLine="482"/>
        <w:spacing w:line="700" w:lineRule="exact"/>
        <w:rPr>
          <w:rFonts w:ascii="宋体" w:hAnsi="宋体" w:eastAsia="宋体" w:cs="Times New Roman"/>
          <w:b/>
          <w:bCs/>
          <w:sz w:val="24"/>
        </w:rPr>
      </w:pPr>
      <w:r>
        <w:rPr>
          <w:rFonts w:hint="eastAsia" w:ascii="宋体" w:hAnsi="宋体" w:eastAsia="宋体" w:cs="Times New Roman"/>
          <w:b/>
          <w:bCs/>
          <w:sz w:val="24"/>
        </w:rPr>
        <w:t xml:space="preserve">（三）综合实力（</w:t>
      </w:r>
      <w:r>
        <w:rPr>
          <w:rFonts w:hint="eastAsia" w:ascii="宋体" w:hAnsi="宋体" w:eastAsia="宋体" w:cs="Times New Roman"/>
          <w:b/>
          <w:bCs/>
          <w:sz w:val="24"/>
          <w:lang w:val="en-US" w:eastAsia="zh-CN"/>
        </w:rPr>
        <w:t xml:space="preserve">20</w:t>
      </w:r>
      <w:r>
        <w:rPr>
          <w:rFonts w:ascii="宋体" w:hAnsi="宋体" w:eastAsia="宋体" w:cs="Times New Roman"/>
          <w:b/>
          <w:bCs/>
          <w:sz w:val="24"/>
        </w:rPr>
        <w:t xml:space="preserve">分</w:t>
      </w:r>
      <w:r>
        <w:rPr>
          <w:rFonts w:hint="eastAsia" w:ascii="宋体" w:hAnsi="宋体" w:eastAsia="宋体" w:cs="Times New Roman"/>
          <w:b/>
          <w:bCs/>
          <w:sz w:val="24"/>
        </w:rPr>
        <w:t xml:space="preserve">）</w:t>
      </w:r>
      <w:r>
        <w:rPr>
          <w:rFonts w:ascii="宋体" w:hAnsi="宋体" w:eastAsia="宋体" w:cs="Times New Roman"/>
          <w:b/>
          <w:bCs/>
          <w:sz w:val="24"/>
        </w:rPr>
      </w:r>
      <w:r/>
    </w:p>
    <w:p>
      <w:pPr>
        <w:pStyle w:val="892"/>
        <w:ind w:firstLine="480"/>
        <w:spacing w:line="52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（1）供应商具有有效期内的ISO9001质量管理体系认证证书、ISO45001（原OHSAS18001）职业健康安全管理体系认证证书、ISO14001环境管理认证证书的，每提供一个得2分,最</w:t>
      </w:r>
      <w:r>
        <w:rPr>
          <w:rFonts w:hint="eastAsia" w:ascii="宋体" w:hAnsi="宋体" w:eastAsia="宋体" w:cs="Times New Roman"/>
          <w:sz w:val="24"/>
          <w:szCs w:val="24"/>
          <w:lang w:val="en-US" w:eastAsia="zh-CN"/>
        </w:rPr>
        <w:t xml:space="preserve">高</w:t>
      </w:r>
      <w:r>
        <w:rPr>
          <w:rFonts w:hint="eastAsia" w:ascii="宋体" w:hAnsi="宋体" w:eastAsia="宋体" w:cs="Times New Roman"/>
          <w:sz w:val="24"/>
          <w:szCs w:val="24"/>
          <w:lang w:eastAsia="zh-CN"/>
        </w:rPr>
        <w:t xml:space="preserve">得6分，没有不得分。（需提供证书扫描件并加盖供应商电子签章，未提供的不得分）</w:t>
      </w:r>
      <w:r>
        <w:rPr>
          <w:rFonts w:hint="eastAsia" w:ascii="宋体" w:hAnsi="宋体" w:eastAsia="宋体" w:cs="Times New Roman"/>
          <w:sz w:val="24"/>
          <w:szCs w:val="24"/>
          <w:lang w:eastAsia="zh-CN"/>
        </w:rPr>
      </w:r>
      <w:r/>
    </w:p>
    <w:p>
      <w:pPr>
        <w:pStyle w:val="892"/>
        <w:ind w:firstLine="480"/>
        <w:spacing w:line="520" w:lineRule="exact"/>
        <w:rPr>
          <w:rFonts w:ascii="宋体" w:hAnsi="宋体" w:eastAsia="宋体" w:cs="Times New Roman"/>
          <w:sz w:val="24"/>
          <w:szCs w:val="24"/>
          <w:lang w:val="en-US" w:eastAsia="zh-CN"/>
        </w:rPr>
      </w:pPr>
      <w:r>
        <w:rPr>
          <w:rFonts w:hint="eastAsia" w:ascii="宋体" w:hAnsi="宋体" w:eastAsia="宋体" w:cs="Times New Roman"/>
          <w:sz w:val="24"/>
          <w:szCs w:val="24"/>
          <w:lang w:eastAsia="zh-CN"/>
        </w:rPr>
        <w:t xml:space="preserve">(2)</w:t>
      </w:r>
      <w:r>
        <w:rPr>
          <w:rFonts w:hint="eastAsia" w:ascii="宋体" w:hAnsi="宋体" w:eastAsia="宋体" w:cs="Times New Roman"/>
          <w:sz w:val="24"/>
          <w:szCs w:val="24"/>
          <w:lang w:val="en-US" w:eastAsia="zh-CN"/>
        </w:rPr>
        <w:t xml:space="preserve">供应商</w:t>
      </w:r>
      <w:r>
        <w:rPr>
          <w:rFonts w:hint="eastAsia" w:ascii="宋体" w:hAnsi="宋体" w:eastAsia="宋体" w:cs="Times New Roman"/>
          <w:sz w:val="24"/>
          <w:szCs w:val="24"/>
          <w:lang w:eastAsia="zh-CN"/>
        </w:rPr>
        <w:t xml:space="preserve">提供的服务人员中持有《保安员证》的，每有一人得 </w:t>
      </w:r>
      <w:r>
        <w:rPr>
          <w:rFonts w:hint="eastAsia" w:ascii="宋体" w:hAnsi="宋体" w:eastAsia="宋体" w:cs="Times New Roman"/>
          <w:sz w:val="24"/>
          <w:szCs w:val="24"/>
          <w:lang w:val="en-US" w:eastAsia="zh-CN"/>
        </w:rPr>
        <w:t xml:space="preserve">0.5</w:t>
      </w:r>
      <w:r>
        <w:rPr>
          <w:rFonts w:hint="eastAsia" w:ascii="宋体" w:hAnsi="宋体" w:eastAsia="宋体" w:cs="Times New Roman"/>
          <w:sz w:val="24"/>
          <w:szCs w:val="24"/>
          <w:lang w:eastAsia="zh-CN"/>
        </w:rPr>
        <w:t xml:space="preserve"> 分，本项最高得2分。【提供</w:t>
      </w:r>
      <w:r>
        <w:rPr>
          <w:rFonts w:hint="eastAsia" w:ascii="宋体" w:hAnsi="宋体" w:eastAsia="宋体" w:cs="Times New Roman"/>
          <w:sz w:val="24"/>
          <w:szCs w:val="24"/>
          <w:lang w:val="en-US" w:eastAsia="zh-CN"/>
        </w:rPr>
        <w:t xml:space="preserve">证书扫描件加盖供应商电子签章</w:t>
      </w:r>
      <w:r>
        <w:rPr>
          <w:rFonts w:hint="eastAsia" w:ascii="宋体" w:hAnsi="宋体" w:eastAsia="宋体" w:cs="Times New Roman"/>
          <w:sz w:val="24"/>
          <w:szCs w:val="24"/>
          <w:lang w:eastAsia="zh-CN"/>
        </w:rPr>
        <w:t xml:space="preserve">】</w:t>
      </w:r>
      <w:r>
        <w:rPr>
          <w:rFonts w:ascii="宋体" w:hAnsi="宋体" w:eastAsia="宋体" w:cs="Times New Roman"/>
          <w:sz w:val="24"/>
          <w:szCs w:val="24"/>
          <w:lang w:val="en-US" w:eastAsia="zh-CN"/>
        </w:rPr>
      </w:r>
      <w:r/>
    </w:p>
    <w:p>
      <w:pPr>
        <w:pStyle w:val="892"/>
        <w:ind w:firstLine="480"/>
        <w:spacing w:line="520" w:lineRule="exact"/>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3</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供应商</w:t>
      </w:r>
      <w:r>
        <w:rPr>
          <w:rFonts w:hint="eastAsia" w:ascii="宋体" w:hAnsi="宋体" w:eastAsia="宋体" w:cs="Times New Roman"/>
          <w:b w:val="0"/>
          <w:bCs w:val="0"/>
          <w:color w:val="000000"/>
          <w:sz w:val="24"/>
          <w:szCs w:val="24"/>
          <w:lang w:eastAsia="zh-CN"/>
        </w:rPr>
        <w:t xml:space="preserve">拟派的项目</w:t>
      </w:r>
      <w:r>
        <w:rPr>
          <w:rFonts w:hint="eastAsia" w:ascii="宋体" w:hAnsi="宋体" w:eastAsia="宋体" w:cs="Times New Roman"/>
          <w:b w:val="0"/>
          <w:bCs w:val="0"/>
          <w:color w:val="000000"/>
          <w:sz w:val="24"/>
          <w:szCs w:val="24"/>
          <w:lang w:val="en-US" w:eastAsia="zh-CN"/>
        </w:rPr>
        <w:t xml:space="preserve">负责人具有物业管理师证或物业管理项目经理证的得2分。</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提供证书扫描件以及供应商</w:t>
      </w:r>
      <w:r>
        <w:rPr>
          <w:rFonts w:hint="eastAsia" w:ascii="宋体" w:hAnsi="宋体" w:eastAsia="宋体" w:cs="Times New Roman"/>
          <w:b w:val="0"/>
          <w:bCs w:val="0"/>
          <w:color w:val="000000"/>
          <w:sz w:val="24"/>
          <w:szCs w:val="24"/>
          <w:lang w:eastAsia="zh-CN"/>
        </w:rPr>
        <w:t xml:space="preserve">自2025年6月份以来任意一</w:t>
      </w:r>
      <w:r>
        <w:rPr>
          <w:rFonts w:hint="eastAsia" w:ascii="宋体" w:hAnsi="宋体" w:eastAsia="宋体" w:cs="Times New Roman"/>
          <w:b w:val="0"/>
          <w:bCs w:val="0"/>
          <w:color w:val="000000"/>
          <w:sz w:val="24"/>
          <w:szCs w:val="24"/>
          <w:lang w:val="en-US" w:eastAsia="zh-CN"/>
        </w:rPr>
        <w:t xml:space="preserve">月为其缴纳的社保证明，</w:t>
      </w:r>
      <w:r>
        <w:rPr>
          <w:rFonts w:hint="eastAsia" w:ascii="宋体" w:hAnsi="宋体" w:eastAsia="宋体" w:cs="Times New Roman"/>
          <w:b w:val="0"/>
          <w:bCs w:val="0"/>
          <w:color w:val="000000"/>
          <w:sz w:val="24"/>
          <w:szCs w:val="24"/>
          <w:lang w:eastAsia="zh-CN"/>
        </w:rPr>
        <w:t xml:space="preserve">若供应商为新成立单位（在开标时间前2个月内成立的），开标前无法提供社保缴纳证明的，可提供劳动合同扫描件。】</w:t>
      </w:r>
      <w:r>
        <w:rPr>
          <w:rFonts w:hint="eastAsia" w:ascii="宋体" w:hAnsi="宋体" w:eastAsia="宋体" w:cs="Times New Roman"/>
          <w:b w:val="0"/>
          <w:bCs w:val="0"/>
          <w:color w:val="000000"/>
          <w:sz w:val="24"/>
          <w:szCs w:val="24"/>
          <w:lang w:eastAsia="zh-CN"/>
        </w:rPr>
      </w:r>
      <w:r/>
    </w:p>
    <w:p>
      <w:pPr>
        <w:pStyle w:val="892"/>
        <w:ind w:firstLine="480"/>
        <w:spacing w:line="520" w:lineRule="exact"/>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4）供应商提供自2023年1月1日（含）以来，承接的类似物业项目（非住宅项目）业绩，每提供一个业绩得2分，最多得10分，未提供不得分。（提供合同扫描件加盖供应商电子签章，合同应能反映相关信息，若合同不能反映相关信息，则还须提供业主单位出具的相关证明材料。同一业主单位的多个业绩仅作为一个业绩，不累计得分）</w:t>
      </w:r>
      <w:r>
        <w:rPr>
          <w:rFonts w:hint="eastAsia" w:ascii="宋体" w:hAnsi="宋体" w:eastAsia="宋体" w:cs="Times New Roman"/>
          <w:b w:val="0"/>
          <w:bCs w:val="0"/>
          <w:color w:val="000000"/>
          <w:sz w:val="24"/>
          <w:szCs w:val="24"/>
          <w:lang w:val="en-US" w:eastAsia="zh-CN"/>
        </w:rPr>
      </w:r>
      <w:r/>
    </w:p>
    <w:p>
      <w:pPr>
        <w:pStyle w:val="892"/>
        <w:ind w:firstLine="482"/>
        <w:spacing w:line="520" w:lineRule="exact"/>
        <w:rPr>
          <w:rFonts w:hint="eastAsia" w:ascii="宋体" w:hAnsi="宋体"/>
          <w:sz w:val="24"/>
        </w:rPr>
      </w:pPr>
      <w:r>
        <w:rPr>
          <w:rFonts w:hint="eastAsia" w:ascii="宋体" w:hAnsi="宋体"/>
          <w:b/>
          <w:sz w:val="24"/>
        </w:rPr>
        <w:t xml:space="preserve">注：</w:t>
      </w:r>
      <w:r>
        <w:rPr>
          <w:rFonts w:ascii="宋体" w:hAnsi="宋体"/>
          <w:b/>
          <w:sz w:val="24"/>
        </w:rPr>
        <w:t xml:space="preserve">1</w:t>
      </w:r>
      <w:r>
        <w:rPr>
          <w:rFonts w:hint="eastAsia" w:ascii="宋体" w:hAnsi="宋体"/>
          <w:b/>
          <w:sz w:val="24"/>
        </w:rPr>
        <w:t xml:space="preserve">.</w:t>
      </w:r>
      <w:r>
        <w:rPr>
          <w:rFonts w:ascii="宋体" w:hAnsi="宋体"/>
          <w:b/>
          <w:sz w:val="24"/>
        </w:rPr>
        <w:t xml:space="preserve">以上所有要求提供的证明材料需以扫描件形式上传，扫描件必须清晰、辨识度高，否则视为未提供。造成的一切后果由</w:t>
      </w:r>
      <w:r>
        <w:rPr>
          <w:rFonts w:hint="eastAsia" w:ascii="宋体" w:hAnsi="宋体"/>
          <w:b/>
          <w:sz w:val="24"/>
        </w:rPr>
        <w:t xml:space="preserve">供应商</w:t>
      </w:r>
      <w:r>
        <w:rPr>
          <w:rFonts w:ascii="宋体" w:hAnsi="宋体"/>
          <w:b/>
          <w:sz w:val="24"/>
        </w:rPr>
        <w:t xml:space="preserve">自行负责。</w:t>
      </w:r>
      <w:r>
        <w:rPr>
          <w:rFonts w:hint="eastAsia" w:ascii="宋体" w:hAnsi="宋体"/>
          <w:sz w:val="24"/>
        </w:rPr>
      </w:r>
      <w:r/>
    </w:p>
    <w:p>
      <w:pPr>
        <w:pStyle w:val="892"/>
        <w:ind w:firstLine="723"/>
        <w:spacing w:line="520" w:lineRule="exact"/>
        <w:rPr>
          <w:rFonts w:hint="eastAsia" w:ascii="宋体" w:hAnsi="宋体"/>
          <w:b/>
          <w:sz w:val="24"/>
        </w:rPr>
      </w:pPr>
      <w:r>
        <w:rPr>
          <w:rFonts w:hint="eastAsia" w:ascii="宋体" w:hAnsi="宋体"/>
          <w:b/>
          <w:sz w:val="24"/>
        </w:rPr>
        <w:t xml:space="preserve">2.综合评分中主观评审分值须各专家独立打分，严禁协商评分。个别专家计分认定评分畸高、畸低的（最高分和最低分相差</w:t>
      </w:r>
      <w:r>
        <w:rPr>
          <w:rFonts w:ascii="宋体" w:hAnsi="宋体"/>
          <w:b/>
          <w:sz w:val="24"/>
        </w:rPr>
        <w:t xml:space="preserve">30%</w:t>
      </w:r>
      <w:r>
        <w:rPr>
          <w:rFonts w:hint="eastAsia" w:ascii="宋体" w:hAnsi="宋体"/>
          <w:b/>
          <w:sz w:val="24"/>
        </w:rPr>
        <w:t xml:space="preserve">及以上的），</w:t>
      </w:r>
      <w:bookmarkStart w:id="6" w:name="_Toc457804914"/>
      <w:r>
        <w:rPr>
          <w:rFonts w:hint="eastAsia" w:ascii="宋体" w:hAnsi="宋体"/>
          <w:b/>
          <w:sz w:val="24"/>
        </w:rPr>
        <w:t xml:space="preserve">该专家须作出书面说明。</w:t>
      </w:r>
      <w:bookmarkStart w:id="7" w:name="_Toc148099615"/>
      <w:r>
        <w:rPr>
          <w:rFonts w:hint="eastAsia" w:ascii="宋体" w:hAnsi="宋体"/>
          <w:b/>
          <w:sz w:val="24"/>
        </w:rPr>
      </w:r>
      <w:r/>
    </w:p>
    <w:p>
      <w:pPr>
        <w:pStyle w:val="962"/>
        <w:ind w:left="0" w:firstLine="0"/>
        <w:rPr>
          <w:rFonts w:hint="eastAsia" w:ascii="宋体" w:hAnsi="宋体" w:eastAsia="黑体" w:cs="Arial Unicode MS"/>
          <w:b/>
          <w:sz w:val="24"/>
          <w:szCs w:val="20"/>
          <w:highlight w:val="none"/>
          <w:lang w:val="en-US" w:eastAsia="zh-CN" w:bidi="ar-SA"/>
        </w:rPr>
      </w:pPr>
      <w:r/>
      <w:bookmarkEnd w:id="6"/>
      <w:r/>
      <w:bookmarkEnd w:id="7"/>
      <w:r/>
      <w:bookmarkStart w:id="8" w:name="_Toc109231705"/>
      <w:r/>
      <w:bookmarkStart w:id="9" w:name="_Toc148099616"/>
      <w:r>
        <w:rPr>
          <w:rFonts w:hint="eastAsia" w:ascii="宋体" w:hAnsi="宋体" w:eastAsia="黑体" w:cs="Arial Unicode MS"/>
          <w:b/>
          <w:sz w:val="24"/>
          <w:szCs w:val="20"/>
          <w:highlight w:val="none"/>
          <w:lang w:val="en-US" w:eastAsia="zh-CN" w:bidi="ar-SA"/>
        </w:rPr>
      </w:r>
      <w:r/>
    </w:p>
    <w:p>
      <w:pPr>
        <w:pStyle w:val="962"/>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62"/>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62"/>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62"/>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62"/>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62"/>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62"/>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62"/>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62"/>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62"/>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62"/>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62"/>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62"/>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62"/>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892"/>
        <w:ind w:firstLine="482"/>
        <w:jc w:val="left"/>
        <w:keepLines/>
        <w:keepNext/>
        <w:pageBreakBefore w:val="0"/>
        <w:spacing w:before="0" w:after="0" w:line="520" w:lineRule="exact"/>
        <w:widowControl w:val="off"/>
        <w:rPr>
          <w:rFonts w:hint="eastAsia" w:ascii="宋体" w:hAnsi="宋体" w:eastAsia="黑体" w:cs="Arial Unicode MS"/>
          <w:b/>
          <w:sz w:val="24"/>
          <w:szCs w:val="20"/>
          <w:lang w:val="en-US" w:eastAsia="zh-CN" w:bidi="ar-SA"/>
        </w:rPr>
        <w:outlineLvl w:val="1"/>
      </w:pPr>
      <w:r>
        <w:rPr>
          <w:rFonts w:hint="eastAsia" w:ascii="宋体" w:hAnsi="宋体" w:eastAsia="黑体" w:cs="Arial Unicode MS"/>
          <w:b/>
          <w:sz w:val="24"/>
          <w:szCs w:val="20"/>
          <w:highlight w:val="none"/>
          <w:lang w:val="en-US" w:eastAsia="zh-CN" w:bidi="ar-SA"/>
        </w:rPr>
        <w:t xml:space="preserve">注：</w:t>
      </w:r>
      <w:r>
        <w:rPr>
          <w:rFonts w:ascii="宋体" w:hAnsi="宋体" w:eastAsia="黑体" w:cs="Arial Unicode MS"/>
          <w:b/>
          <w:sz w:val="24"/>
          <w:szCs w:val="20"/>
          <w:highlight w:val="none"/>
          <w:lang w:val="en-US" w:eastAsia="zh-CN" w:bidi="ar-SA"/>
        </w:rPr>
        <w:t xml:space="preserve">甲</w:t>
      </w:r>
      <w:r>
        <w:rPr>
          <w:rFonts w:hint="eastAsia" w:ascii="宋体" w:hAnsi="宋体" w:eastAsia="黑体" w:cs="Arial Unicode MS"/>
          <w:b/>
          <w:sz w:val="24"/>
          <w:szCs w:val="20"/>
          <w:highlight w:val="none"/>
          <w:lang w:val="en-US" w:eastAsia="zh-CN" w:bidi="ar-SA"/>
        </w:rPr>
        <w:t xml:space="preserve">、乙双方通过苏采云政府采购一体化平台签订电子合同，并加盖电子签章，网址：http://jszfcg.jscz.gov.cn/jszc/login。</w:t>
      </w:r>
      <w:r>
        <w:rPr>
          <w:rFonts w:hint="eastAsia" w:ascii="宋体" w:hAnsi="宋体" w:eastAsia="黑体" w:cs="Arial Unicode MS"/>
          <w:b/>
          <w:sz w:val="24"/>
          <w:szCs w:val="20"/>
          <w:lang w:val="en-US" w:eastAsia="zh-CN" w:bidi="ar-SA"/>
        </w:rPr>
      </w:r>
      <w:r/>
    </w:p>
    <w:p>
      <w:pPr>
        <w:pStyle w:val="892"/>
        <w:rPr>
          <w:rFonts w:ascii="Times New Roman" w:hAnsi="Times New Roman" w:eastAsia="宋体" w:cs="Times New Roman"/>
        </w:rPr>
      </w:pPr>
      <w:r>
        <w:rPr>
          <w:rFonts w:ascii="Times New Roman" w:hAnsi="Times New Roman" w:eastAsia="宋体" w:cs="Times New Roman"/>
        </w:rPr>
      </w:r>
      <w:r/>
    </w:p>
    <w:p>
      <w:pPr>
        <w:pStyle w:val="892"/>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rPr>
          <w:rFonts w:hint="eastAsia" w:ascii="宋体" w:hAnsi="宋体" w:eastAsia="宋体" w:cs="Times New Roman"/>
          <w:b/>
          <w:bCs/>
          <w:sz w:val="28"/>
          <w:szCs w:val="28"/>
          <w:lang w:val="en-US" w:eastAsia="zh-CN" w:bidi="ar-SA"/>
        </w:rPr>
        <w:t xml:space="preserve">第四部分  合同格式</w:t>
      </w:r>
      <w:bookmarkEnd w:id="8"/>
      <w:r>
        <w:rPr>
          <w:rFonts w:hint="eastAsia" w:ascii="宋体" w:hAnsi="宋体" w:eastAsia="宋体" w:cs="Times New Roman"/>
          <w:b/>
          <w:bCs/>
          <w:sz w:val="28"/>
          <w:szCs w:val="28"/>
          <w:lang w:val="en-US" w:eastAsia="zh-CN" w:bidi="ar-SA"/>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甲方：________________________</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乙方：________________________</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甲乙双方本着平等自愿、诚实信用、公平公正的原则，就乙方为甲方滨河院区提供综合物业管理服务事宜，经友好协商，订立本合同，双方共同恪守履行。</w:t>
      </w:r>
      <w:r>
        <w:rPr>
          <w:rFonts w:hint="eastAsia" w:ascii="宋体" w:hAnsi="宋体" w:eastAsia="宋体" w:cs="宋体"/>
          <w:sz w:val="24"/>
          <w:szCs w:val="24"/>
        </w:rPr>
      </w:r>
      <w:r/>
    </w:p>
    <w:p>
      <w:pPr>
        <w:pStyle w:val="892"/>
        <w:rPr>
          <w:rFonts w:hint="eastAsia" w:ascii="宋体" w:hAnsi="宋体" w:eastAsia="宋体" w:cs="宋体"/>
          <w:b/>
          <w:bCs/>
          <w:sz w:val="24"/>
          <w:szCs w:val="24"/>
        </w:rPr>
      </w:pPr>
      <w:r>
        <w:rPr>
          <w:rFonts w:hint="eastAsia" w:ascii="宋体" w:hAnsi="宋体" w:eastAsia="宋体" w:cs="宋体"/>
          <w:sz w:val="24"/>
          <w:szCs w:val="24"/>
        </w:rPr>
        <w:t xml:space="preserve"> </w:t>
      </w:r>
      <w:r>
        <w:rPr>
          <w:rFonts w:hint="eastAsia" w:ascii="宋体" w:hAnsi="宋体" w:eastAsia="宋体" w:cs="宋体"/>
          <w:b/>
          <w:bCs/>
          <w:sz w:val="24"/>
          <w:szCs w:val="24"/>
        </w:rPr>
        <w:t xml:space="preserve">第一条 服务内容</w:t>
      </w:r>
      <w:r>
        <w:rPr>
          <w:rFonts w:hint="eastAsia" w:ascii="宋体" w:hAnsi="宋体" w:eastAsia="宋体" w:cs="宋体"/>
          <w:b/>
          <w:bCs/>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 乙方为甲方滨河院区提供综合物业管理服务，具体包括：环境保洁、物资运送服务、内镜清洗消毒、导医导诊、收费辅助服务、安全保卫、停车场管理、消防监控值班、水电运维、四害消杀、医疗废物院内收集转运等。各项服务的具体标准、作业规范、考核细则详见附件三至附件八。</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乙方须严格遵守医疗卫生行业院感管理、医疗废物管理、安全生产等相关法律法规，特种作业人员须持证上岗，严格落实职业防护、岗前培训及健康管理要求。</w:t>
      </w:r>
      <w:r>
        <w:rPr>
          <w:rFonts w:hint="eastAsia" w:ascii="宋体" w:hAnsi="宋体" w:eastAsia="宋体" w:cs="宋体"/>
          <w:sz w:val="24"/>
          <w:szCs w:val="24"/>
        </w:rPr>
      </w:r>
      <w:r/>
    </w:p>
    <w:p>
      <w:pPr>
        <w:pStyle w:val="892"/>
        <w:rPr>
          <w:rFonts w:hint="eastAsia" w:ascii="宋体" w:hAnsi="宋体" w:eastAsia="宋体" w:cs="宋体"/>
          <w:b/>
          <w:bCs/>
          <w:sz w:val="24"/>
          <w:szCs w:val="24"/>
        </w:rPr>
      </w:pPr>
      <w:r>
        <w:rPr>
          <w:rFonts w:hint="eastAsia" w:ascii="宋体" w:hAnsi="宋体" w:eastAsia="宋体" w:cs="宋体"/>
          <w:b/>
          <w:bCs/>
          <w:sz w:val="24"/>
          <w:szCs w:val="24"/>
        </w:rPr>
        <w:t xml:space="preserve"> 第二条 服务期限</w:t>
      </w:r>
      <w:r>
        <w:rPr>
          <w:rFonts w:hint="eastAsia" w:ascii="宋体" w:hAnsi="宋体" w:eastAsia="宋体" w:cs="宋体"/>
          <w:b/>
          <w:bCs/>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 本合同服务期限为壹年，自____年____月____日起至____年____月____日止。</w:t>
      </w:r>
      <w:r>
        <w:rPr>
          <w:rFonts w:hint="eastAsia" w:ascii="宋体" w:hAnsi="宋体" w:eastAsia="宋体" w:cs="宋体"/>
          <w:sz w:val="24"/>
          <w:szCs w:val="24"/>
        </w:rPr>
      </w:r>
      <w:r/>
    </w:p>
    <w:p>
      <w:pPr>
        <w:pStyle w:val="892"/>
        <w:rPr>
          <w:rFonts w:hint="eastAsia" w:ascii="宋体" w:hAnsi="宋体" w:eastAsia="宋体" w:cs="宋体"/>
          <w:b/>
          <w:bCs/>
          <w:sz w:val="24"/>
          <w:szCs w:val="24"/>
        </w:rPr>
      </w:pPr>
      <w:r>
        <w:rPr>
          <w:rFonts w:hint="eastAsia" w:ascii="宋体" w:hAnsi="宋体" w:eastAsia="宋体" w:cs="宋体"/>
          <w:b/>
          <w:bCs/>
          <w:sz w:val="24"/>
          <w:szCs w:val="24"/>
        </w:rPr>
        <w:t xml:space="preserve"> 第三条 合同价款</w:t>
      </w:r>
      <w:r>
        <w:rPr>
          <w:rFonts w:hint="eastAsia" w:ascii="宋体" w:hAnsi="宋体" w:eastAsia="宋体" w:cs="宋体"/>
          <w:b/>
          <w:bCs/>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 3.1 本合同含税总价为人民币（大写）：____________________元整（¥____________元）。</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3.2 本合同为包工包料包干计价，价款包含人工薪酬、物料耗材、设备购置及运维、人员商业保险、社会保险、税费、管理成本、消杀药剂、保洁用品等乙方履行本合同全部义务产生的一切费用，甲方无需另行支付其他费用。</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3.3 服务范围、业务量发生变更的，按照本合同第七条约定调整服务费用。</w:t>
      </w:r>
      <w:r>
        <w:rPr>
          <w:rFonts w:hint="eastAsia" w:ascii="宋体" w:hAnsi="宋体" w:eastAsia="宋体" w:cs="宋体"/>
          <w:sz w:val="24"/>
          <w:szCs w:val="24"/>
        </w:rPr>
      </w:r>
      <w:r/>
    </w:p>
    <w:p>
      <w:pPr>
        <w:pStyle w:val="892"/>
        <w:rPr>
          <w:rFonts w:hint="eastAsia" w:ascii="宋体" w:hAnsi="宋体" w:eastAsia="宋体" w:cs="宋体"/>
          <w:b/>
          <w:bCs/>
          <w:sz w:val="24"/>
          <w:szCs w:val="24"/>
        </w:rPr>
      </w:pPr>
      <w:r>
        <w:rPr>
          <w:rFonts w:hint="eastAsia" w:ascii="宋体" w:hAnsi="宋体" w:eastAsia="宋体" w:cs="宋体"/>
          <w:b/>
          <w:bCs/>
          <w:sz w:val="24"/>
          <w:szCs w:val="24"/>
        </w:rPr>
        <w:t xml:space="preserve"> 第四条 付款方式</w:t>
      </w:r>
      <w:r>
        <w:rPr>
          <w:rFonts w:hint="eastAsia" w:ascii="宋体" w:hAnsi="宋体" w:eastAsia="宋体" w:cs="宋体"/>
          <w:b/>
          <w:bCs/>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 4.1 服务费按月结算支付。乙方依据甲方当月考核扣款结果，开具等额合规增值税普通发票提交甲方。</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4.2 甲方在收到乙方开具的合格合规发票后三十个工作日内，将当期应付服务费支付至乙方指定银行账户。</w:t>
      </w:r>
      <w:r>
        <w:rPr>
          <w:rFonts w:hint="eastAsia" w:ascii="宋体" w:hAnsi="宋体" w:eastAsia="宋体" w:cs="宋体"/>
          <w:sz w:val="24"/>
          <w:szCs w:val="24"/>
        </w:rPr>
      </w:r>
      <w:r/>
    </w:p>
    <w:p>
      <w:pPr>
        <w:pStyle w:val="892"/>
        <w:rPr>
          <w:rFonts w:hint="eastAsia" w:ascii="宋体" w:hAnsi="宋体" w:eastAsia="宋体" w:cs="宋体"/>
          <w:b/>
          <w:bCs/>
          <w:sz w:val="24"/>
          <w:szCs w:val="24"/>
        </w:rPr>
      </w:pPr>
      <w:r>
        <w:rPr>
          <w:rFonts w:hint="eastAsia" w:ascii="宋体" w:hAnsi="宋体" w:eastAsia="宋体" w:cs="宋体"/>
          <w:b/>
          <w:bCs/>
          <w:sz w:val="24"/>
          <w:szCs w:val="24"/>
        </w:rPr>
        <w:t xml:space="preserve"> 第五条 履约担保</w:t>
      </w:r>
      <w:r>
        <w:rPr>
          <w:rFonts w:hint="eastAsia" w:ascii="宋体" w:hAnsi="宋体" w:eastAsia="宋体" w:cs="宋体"/>
          <w:b/>
          <w:bCs/>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 以乙方全部未付服务费作为履行本合同各项义务的担保。乙方发生违约、赔偿或扣款情形时，甲方有权直接从应付未付服务费中扣除相应款项。</w:t>
      </w:r>
      <w:r>
        <w:rPr>
          <w:rFonts w:hint="eastAsia" w:ascii="宋体" w:hAnsi="宋体" w:eastAsia="宋体" w:cs="宋体"/>
          <w:sz w:val="24"/>
          <w:szCs w:val="24"/>
        </w:rPr>
      </w:r>
      <w:r/>
    </w:p>
    <w:p>
      <w:pPr>
        <w:pStyle w:val="892"/>
        <w:rPr>
          <w:rFonts w:hint="eastAsia" w:ascii="宋体" w:hAnsi="宋体" w:eastAsia="宋体" w:cs="宋体"/>
          <w:b/>
          <w:bCs/>
          <w:sz w:val="24"/>
          <w:szCs w:val="24"/>
        </w:rPr>
      </w:pPr>
      <w:r>
        <w:rPr>
          <w:rFonts w:hint="eastAsia" w:ascii="宋体" w:hAnsi="宋体" w:eastAsia="宋体" w:cs="宋体"/>
          <w:b/>
          <w:bCs/>
          <w:sz w:val="24"/>
          <w:szCs w:val="24"/>
        </w:rPr>
        <w:t xml:space="preserve"> 第六条 服务人员配置与管理</w:t>
      </w:r>
      <w:r>
        <w:rPr>
          <w:rFonts w:hint="eastAsia" w:ascii="宋体" w:hAnsi="宋体" w:eastAsia="宋体" w:cs="宋体"/>
          <w:b/>
          <w:bCs/>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 6.1 乙方为履行本合同约定服务标准，配置最低在岗人员总数为86人，各岗位具体人数、岗位分布详见附件一。乙方须保障夜班、节假日、突发应急时段人员足额在岗，不得擅自缩减在岗人数。</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6.2 乙方对所属员工享有完整劳动管理权，依法与员工签订书面劳动合同、足额缴纳社会保险，独立承担全部用工法律责任、劳资纠纷、工伤赔偿等全部风险。甲方不参与乙方人员的直接人事管理、考勤调度。</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6.3 甲方有权对乙方服务质量开展日常监督检查、不定期抽查，对不符合服务标准的情形，依据附件三至附件八进行考核扣款，并可要求乙方限期整改（包括人员调整、岗位优化等）。乙方应在收到甲方书面整改通知后五个工作日内提交书面整改方案并落实到位。</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6.4 乙方实际在岗总人数低于86人的，甲方有权按照附件二标准核减当期服务费。手术室保洁兼运送、胃镜室保洁兼协助洗镜等关键岗位人员变动，乙方须提前三个工作日书面报甲方备案，甲方有权对新任人员资质、院感培训情况进行核验，不符合要求的乙方须及时更换。</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6.5 乙方特种岗位人员（消防监控、电工等）必须持有效从业资格证上岗，人员资质复印件报甲方存档。</w:t>
      </w:r>
      <w:r>
        <w:rPr>
          <w:rFonts w:hint="eastAsia" w:ascii="宋体" w:hAnsi="宋体" w:eastAsia="宋体" w:cs="宋体"/>
          <w:sz w:val="24"/>
          <w:szCs w:val="24"/>
        </w:rPr>
      </w:r>
      <w:r/>
    </w:p>
    <w:p>
      <w:pPr>
        <w:pStyle w:val="892"/>
        <w:rPr>
          <w:rFonts w:hint="eastAsia" w:ascii="宋体" w:hAnsi="宋体" w:eastAsia="宋体" w:cs="宋体"/>
          <w:b/>
          <w:bCs/>
          <w:sz w:val="24"/>
          <w:szCs w:val="24"/>
        </w:rPr>
      </w:pPr>
      <w:r>
        <w:rPr>
          <w:rFonts w:hint="eastAsia" w:ascii="宋体" w:hAnsi="宋体" w:eastAsia="宋体" w:cs="宋体"/>
          <w:b/>
          <w:bCs/>
          <w:sz w:val="24"/>
          <w:szCs w:val="24"/>
        </w:rPr>
        <w:t xml:space="preserve"> 第七条 服务费用调整</w:t>
      </w:r>
      <w:r>
        <w:rPr>
          <w:rFonts w:hint="eastAsia" w:ascii="宋体" w:hAnsi="宋体" w:eastAsia="宋体" w:cs="宋体"/>
          <w:b/>
          <w:bCs/>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 7.1 因甲方业务量缩减、服务范围减少的，甲方有权参照附件二人均综合单价标准核算，相应核减服务费，双方出具书面确认单。</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7.2 因甲方业务量增加、服务范围扩大的，双方参照附件二单价标准协商追加服务费用，另行签订补充协议确认。</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7.3 因乙方人员缺岗导致服务不达标的，甲方有权就‘人员缺岗’事项按本合同第七条核减服务费，并同时就‘服务不达标’事项按本合同第八条及对应附件考核标准进行质量扣款。 </w:t>
      </w:r>
      <w:r>
        <w:rPr>
          <w:rFonts w:hint="eastAsia" w:ascii="宋体" w:hAnsi="宋体" w:eastAsia="宋体" w:cs="宋体"/>
          <w:sz w:val="24"/>
          <w:szCs w:val="24"/>
        </w:rPr>
      </w:r>
      <w:r/>
    </w:p>
    <w:p>
      <w:pPr>
        <w:pStyle w:val="892"/>
        <w:rPr>
          <w:rFonts w:hint="eastAsia" w:ascii="宋体" w:hAnsi="宋体" w:eastAsia="宋体" w:cs="宋体"/>
          <w:b/>
          <w:bCs/>
          <w:sz w:val="24"/>
          <w:szCs w:val="24"/>
        </w:rPr>
      </w:pPr>
      <w:r>
        <w:rPr>
          <w:rFonts w:hint="eastAsia" w:ascii="宋体" w:hAnsi="宋体" w:eastAsia="宋体" w:cs="宋体"/>
          <w:b/>
          <w:bCs/>
          <w:sz w:val="24"/>
          <w:szCs w:val="24"/>
        </w:rPr>
        <w:t xml:space="preserve">第八条 考核与扣款</w:t>
      </w:r>
      <w:r>
        <w:rPr>
          <w:rFonts w:hint="eastAsia" w:ascii="宋体" w:hAnsi="宋体" w:eastAsia="宋体" w:cs="宋体"/>
          <w:b/>
          <w:bCs/>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 8.1 甲方各归口管理部门依据附件三至附件八开展日常督查，发现服务不达标的，应当当场向乙方现场负责人告知违规事实；月度所有考核问题统一汇总至附件九，核算扣款金额，书面告知乙方。乙方对扣款有异议的，可在收到扣款通知后3个工作日内向甲方提交书面申辩材料，双方共同复核确认最终扣款金额。</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8.2 甲方调整考核标准的，须提前十五个工作日书面通知乙方，经双方协商一致后方可执行，单方不得擅自提高考核处罚标准。</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8.3 乙方月度考核扣款总额不得超过当月应付服务费的20%，超出部分不予扣除。</w:t>
      </w:r>
      <w:r>
        <w:rPr>
          <w:rFonts w:hint="eastAsia" w:ascii="宋体" w:hAnsi="宋体" w:eastAsia="宋体" w:cs="宋体"/>
          <w:sz w:val="24"/>
          <w:szCs w:val="24"/>
        </w:rPr>
      </w:r>
      <w:r/>
    </w:p>
    <w:p>
      <w:pPr>
        <w:pStyle w:val="892"/>
        <w:rPr>
          <w:rFonts w:hint="eastAsia" w:ascii="宋体" w:hAnsi="宋体" w:eastAsia="宋体" w:cs="宋体"/>
          <w:b/>
          <w:bCs/>
          <w:sz w:val="24"/>
          <w:szCs w:val="24"/>
        </w:rPr>
      </w:pPr>
      <w:r>
        <w:rPr>
          <w:rFonts w:hint="eastAsia" w:ascii="宋体" w:hAnsi="宋体" w:eastAsia="宋体" w:cs="宋体"/>
          <w:b/>
          <w:bCs/>
          <w:sz w:val="24"/>
          <w:szCs w:val="24"/>
        </w:rPr>
        <w:t xml:space="preserve"> 第九条 安全责任与医疗合规责任</w:t>
      </w:r>
      <w:r>
        <w:rPr>
          <w:rFonts w:hint="eastAsia" w:ascii="宋体" w:hAnsi="宋体" w:eastAsia="宋体" w:cs="宋体"/>
          <w:b/>
          <w:bCs/>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 9.1 乙方工作人员在工作期间发生的工伤、人身损害，全部由乙方承担赔偿责任，与甲方无关。</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9.2 因乙方员工操作不当、管理疏漏造成甲方财产损失、患者及第三方人身财产损害的，由乙方承担全部赔偿责任及相应法律责任。因甲方场地固有缺陷、违规指令导致事故的，责任由甲方承担。</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9.3 医疗废物院内收集转运须严格遵守《医疗废物管理条例》，落实分类、密闭转运、双人交接、台账留存、暂存点消毒等要求，台账保存不少于3年。因乙方违规处置医废被行政部门处罚的，全部责任由乙方承担。</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9.4 乙方须落实院感防控要求，定期对保洁、运送、内镜相关人员开展院感培训，杜绝交叉感染风险。</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92"/>
        <w:rPr>
          <w:rFonts w:hint="eastAsia" w:ascii="宋体" w:hAnsi="宋体" w:eastAsia="宋体" w:cs="宋体"/>
          <w:b/>
          <w:bCs/>
          <w:sz w:val="24"/>
          <w:szCs w:val="24"/>
        </w:rPr>
      </w:pPr>
      <w:r>
        <w:rPr>
          <w:rFonts w:hint="eastAsia" w:ascii="宋体" w:hAnsi="宋体" w:eastAsia="宋体" w:cs="宋体"/>
          <w:b/>
          <w:bCs/>
          <w:sz w:val="24"/>
          <w:szCs w:val="24"/>
        </w:rPr>
        <w:t xml:space="preserve">第十条 合同解除</w:t>
      </w:r>
      <w:r>
        <w:rPr>
          <w:rFonts w:hint="eastAsia" w:ascii="宋体" w:hAnsi="宋体" w:eastAsia="宋体" w:cs="宋体"/>
          <w:b/>
          <w:bCs/>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 10.1 甲方有权单方解除本合同，并要求乙方支付合同总价10%违约金的情形：</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（1）乙方将本合同服务转包、违法分包给第三方的；</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（2）服务质量连续两个月考核不达标，经甲方催告后十五个工作日内仍未整改到位的；</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（3）发生重大安全生产、院感、医废安全事故，给甲方或第三方造成重大损害的。</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10.2 甲方无故单方解除本合同的，应向乙方支付合同总价10%的违约金，同时赔偿乙方实际投入的合理损失。</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10.3 甲方逾期支付服务费超过30日，经乙方书面催告后仍未支付的，乙方有权单方解除合同，并要求甲方支付应付服务费及逾期利息。</w:t>
      </w:r>
      <w:r>
        <w:rPr>
          <w:rFonts w:hint="eastAsia" w:ascii="宋体" w:hAnsi="宋体" w:eastAsia="宋体" w:cs="宋体"/>
          <w:sz w:val="24"/>
          <w:szCs w:val="24"/>
        </w:rPr>
      </w:r>
      <w:r/>
    </w:p>
    <w:p>
      <w:pPr>
        <w:pStyle w:val="892"/>
        <w:rPr>
          <w:rFonts w:hint="eastAsia" w:ascii="宋体" w:hAnsi="宋体" w:eastAsia="宋体" w:cs="宋体"/>
          <w:b/>
          <w:bCs/>
          <w:sz w:val="24"/>
          <w:szCs w:val="24"/>
        </w:rPr>
      </w:pPr>
      <w:r>
        <w:rPr>
          <w:rFonts w:hint="eastAsia" w:ascii="宋体" w:hAnsi="宋体" w:eastAsia="宋体" w:cs="宋体"/>
          <w:b/>
          <w:bCs/>
          <w:sz w:val="24"/>
          <w:szCs w:val="24"/>
        </w:rPr>
        <w:t xml:space="preserve">第十一条 合同终止与延续</w:t>
      </w:r>
      <w:r>
        <w:rPr>
          <w:rFonts w:hint="eastAsia" w:ascii="宋体" w:hAnsi="宋体" w:eastAsia="宋体" w:cs="宋体"/>
          <w:b/>
          <w:bCs/>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 11.1 本合同期满自动终止。合同终止后，乙方须在7个工作日内完成场地清理、物资交接、服务资料移交，甲方同步完成尾款结算。</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11.2 如新一轮采购未能及时完成，甲方可提前书面通知乙方按原服务标准延续本合同，延续期限最长不超过两个月。延续期间若服务工作量、人员投入超出原合同标准的，双方据实核算追加费用；乙方不得无故拒绝延续服务。</w:t>
      </w:r>
      <w:r>
        <w:rPr>
          <w:rFonts w:hint="eastAsia" w:ascii="宋体" w:hAnsi="宋体" w:eastAsia="宋体" w:cs="宋体"/>
          <w:sz w:val="24"/>
          <w:szCs w:val="24"/>
        </w:rPr>
      </w:r>
      <w:r/>
    </w:p>
    <w:p>
      <w:pPr>
        <w:pStyle w:val="892"/>
        <w:rPr>
          <w:rFonts w:hint="eastAsia" w:ascii="宋体" w:hAnsi="宋体" w:eastAsia="宋体" w:cs="宋体"/>
          <w:b/>
          <w:bCs/>
          <w:sz w:val="24"/>
          <w:szCs w:val="24"/>
        </w:rPr>
      </w:pPr>
      <w:r>
        <w:rPr>
          <w:rFonts w:hint="eastAsia" w:ascii="宋体" w:hAnsi="宋体" w:eastAsia="宋体" w:cs="宋体"/>
          <w:b/>
          <w:bCs/>
          <w:sz w:val="24"/>
          <w:szCs w:val="24"/>
        </w:rPr>
        <w:t xml:space="preserve"> 第十二条 其他约定</w:t>
      </w:r>
      <w:r>
        <w:rPr>
          <w:rFonts w:hint="eastAsia" w:ascii="宋体" w:hAnsi="宋体" w:eastAsia="宋体" w:cs="宋体"/>
          <w:b/>
          <w:bCs/>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 12.1 乙方严禁将本合同项下服务转包、分包。乙方自身用工规范、劳资纠纷、人员信访维稳全部由乙方自行处理，若因乙方劳资问题引发人员围堵、闹事影响甲方正常运营的，甲方有权单方解除合同，并追究乙方违约责任。乙方须无条件配合甲方处置应急抢险、公共卫生突发事件等临时任务。</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12.2 本合同附件为本合同不可分割的组成部分，与本合同具有同等法律效力。附件包括：</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附件一：各岗位最低配置人数汇总表</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附件二：各岗位人均综合单价明细表</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附件三至八：各岗位工作要求及考核表（保洁/运送/医废、收费、水电、安保、消防、导医）</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附件九：物业服务月度考核汇总表</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若附件约定与本合同正文冲突，以本合同正文约定为准。</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12.3 本合同一式伍份，甲方执叁份，乙方执贰份，自双方法定代表人或授权代表人签字并加盖公章之日起生效。</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12.4 因本合同产生的争议，双方先行友好协商；协商不成的，任何一方均有权向甲方所在地人民法院提起诉讼。</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12.5 本合同未尽事宜，双方可另行签订补充协议，补充协议与本合同具有同等法律效力。</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甲方（盖章）：____________________</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法定代表人/授权代表人：__________</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签订日期：____年____月____日</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乙方（盖章）：____________________</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法定代表人/授权代表人：__________</w:t>
      </w: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签订日期：____年____月____日</w:t>
      </w:r>
      <w:r>
        <w:rPr>
          <w:rFonts w:hint="eastAsia" w:ascii="宋体" w:hAnsi="宋体" w:eastAsia="宋体" w:cs="宋体"/>
          <w:sz w:val="24"/>
          <w:szCs w:val="24"/>
        </w:rPr>
      </w:r>
      <w:r/>
    </w:p>
    <w:p>
      <w:pPr>
        <w:pStyle w:val="89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892"/>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89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rPr>
          <w:rFonts w:hint="eastAsia"/>
        </w:rPr>
      </w:pPr>
      <w:r>
        <w:rPr>
          <w:rFonts w:hint="eastAsia"/>
        </w:rPr>
      </w:r>
      <w:r/>
    </w:p>
    <w:p>
      <w:pPr>
        <w:pStyle w:val="962"/>
        <w:ind w:left="0" w:firstLine="0"/>
        <w:rPr>
          <w:rFonts w:hint="eastAsia"/>
        </w:rPr>
      </w:pPr>
      <w:r>
        <w:rPr>
          <w:rFonts w:hint="eastAsia"/>
        </w:rPr>
      </w:r>
      <w:r/>
    </w:p>
    <w:p>
      <w:pPr>
        <w:pStyle w:val="962"/>
        <w:ind w:left="0" w:firstLine="0"/>
        <w:rPr>
          <w:rFonts w:hint="eastAsia"/>
        </w:rPr>
      </w:pPr>
      <w:r>
        <w:rPr>
          <w:rFonts w:hint="eastAsia"/>
        </w:rPr>
      </w:r>
      <w:r/>
    </w:p>
    <w:p>
      <w:pPr>
        <w:pStyle w:val="962"/>
        <w:ind w:left="0" w:firstLine="0"/>
        <w:rPr>
          <w:rFonts w:hint="eastAsia"/>
        </w:rPr>
      </w:pPr>
      <w:r>
        <w:rPr>
          <w:rFonts w:hint="eastAsia"/>
        </w:rPr>
      </w:r>
      <w:r/>
    </w:p>
    <w:p>
      <w:pPr>
        <w:pStyle w:val="962"/>
        <w:ind w:left="0" w:firstLine="0"/>
        <w:rPr>
          <w:rFonts w:hint="eastAsia"/>
        </w:rPr>
      </w:pPr>
      <w:r>
        <w:rPr>
          <w:rFonts w:hint="eastAsia"/>
        </w:rPr>
      </w:r>
      <w:r/>
    </w:p>
    <w:p>
      <w:pPr>
        <w:pStyle w:val="962"/>
        <w:ind w:left="0" w:firstLine="0"/>
        <w:rPr>
          <w:rFonts w:hint="eastAsia"/>
        </w:rPr>
      </w:pPr>
      <w:r>
        <w:rPr>
          <w:rFonts w:hint="eastAsia"/>
        </w:rPr>
      </w:r>
      <w:r/>
    </w:p>
    <w:p>
      <w:pPr>
        <w:pStyle w:val="894"/>
        <w:ind w:firstLine="3213"/>
        <w:jc w:val="both"/>
        <w:spacing w:before="0" w:after="0" w:line="300" w:lineRule="auto"/>
        <w:rPr>
          <w:rFonts w:hint="eastAsia"/>
        </w:rPr>
      </w:pPr>
      <w:r>
        <w:rPr>
          <w:rFonts w:hint="eastAsia"/>
        </w:rPr>
        <w:t xml:space="preserve">第五部分  项目采购需求</w:t>
      </w:r>
      <w:bookmarkEnd w:id="9"/>
      <w:r>
        <w:rPr>
          <w:rFonts w:hint="eastAsia"/>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一、项目概况</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本项目为涟水县人民医院滨河院区物业服务采购，服务范围涵盖院区内所有建筑物（门诊楼、急诊楼、医技楼、住院楼等）及外环境的综合物业管理服务。</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服务期限：一年（具体起止时间以合同约定为准）。</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预算金额：人民币叁佰玖拾陆万元整（¥3,960,000），含税价。投标人报价不得高于此预算金额。该预算包含人工费、管理费、物料费、保险费、税费及利润等完成约定服务内容所需的一切费用。</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4. 本项目服务费采用总价包干制，合同履行期间如服务范围或业务量发生变更，服务费相应调整，具体按第六条执行。</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二、服务内容</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环境保洁与内镜清洗消毒服务：院区日常保洁、定期消毒；消化内镜中心软式内镜清洗消毒，按《软式内镜清洗消毒技术规范》（WS 507-2016）执行，清洗消毒记录保存不少于3年。</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运送服务：病员（急诊护送、手术室护送）、物资、检验标本、药品的运送；医疗废物、生活垃圾、未被污染输液瓶（袋）、透析桶等的收集、转运及暂存管理。医废转运人员须配齐全套防护用品；固定专用转运路线；医废转移联单完整留存不少于5年。</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导医导诊服务：</w:t>
      </w:r>
      <w:r>
        <w:rPr>
          <w:rFonts w:hint="eastAsia" w:ascii="宋体" w:hAnsi="宋体" w:eastAsia="宋体" w:cs="宋体"/>
          <w:color w:val="000000"/>
          <w:sz w:val="28"/>
          <w:szCs w:val="28"/>
        </w:rPr>
        <w:t xml:space="preserve">门诊大厅、急诊预检分诊处</w:t>
      </w:r>
      <w:r>
        <w:rPr>
          <w:rFonts w:hint="eastAsia" w:ascii="宋体" w:hAnsi="宋体" w:eastAsia="宋体" w:cs="宋体"/>
          <w:sz w:val="28"/>
          <w:szCs w:val="28"/>
        </w:rPr>
        <w:t xml:space="preserve">。</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4. 收费服务：门急诊、住院部收费处收费工作。收费人员仅负责收费录入、单据打印及费用引导，不承担资金对账、票据核销、医保审核决策及退费审批等财务核心职权。因收费人员操作失误造成长短款的，由中标人承担赔偿责任。</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5. 安全保卫与停车场管理：全院安全保卫、停车场秩序管理。</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6. 消防监控值班：消控室24小时值班及消控设施巡检维护。</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7. 后勤运维服务：全院水电设施设备的日常维护、维修及零星修缮。</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8. 其他：四害消杀等本需求附件中约定的相关服务工作。</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三、最低配置人数要求</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投标人须在技术方案中明确各岗位配置人数及排班方案，配置人数不得低于86人。各岗位人员须全职在岗，不得跨岗位重复计算。中标人可在总人数不低于最低标准的前提下在各岗位间适当调配，但持证岗位人员不得调换至非持证岗位导致证书脱岗。</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各岗位最低配置人数汇总表：</w:t>
      </w:r>
      <w:r>
        <w:rPr>
          <w:rFonts w:ascii="宋体" w:hAnsi="宋体" w:eastAsia="宋体" w:cs="宋体"/>
          <w:sz w:val="28"/>
          <w:szCs w:val="28"/>
        </w:rPr>
      </w:r>
      <w:r/>
    </w:p>
    <w:tbl>
      <w:tblPr>
        <w:tblW w:w="9710" w:type="dxa"/>
        <w:tblInd w:w="-15" w:type="dxa"/>
        <w:tblLayout w:type="autofit"/>
        <w:tblCellMar>
          <w:left w:w="108" w:type="dxa"/>
          <w:top w:w="0" w:type="dxa"/>
          <w:right w:w="108" w:type="dxa"/>
          <w:bottom w:w="0" w:type="dxa"/>
        </w:tblCellMar>
        <w:tblLook w:val="04A0" w:firstRow="1" w:lastRow="0" w:firstColumn="1" w:lastColumn="0" w:noHBand="0" w:noVBand="1"/>
      </w:tblPr>
      <w:tblGrid>
        <w:gridCol w:w="771"/>
        <w:gridCol w:w="1410"/>
        <w:gridCol w:w="780"/>
        <w:gridCol w:w="1410"/>
        <w:gridCol w:w="5339"/>
      </w:tblGrid>
      <w:tr>
        <w:trPr>
          <w:trHeight w:val="540"/>
        </w:trPr>
        <w:tc>
          <w:tcPr>
            <w:tcBorders>
              <w:top w:val="single" w:color="000000" w:sz="8" w:space="0"/>
              <w:left w:val="single" w:color="000000" w:sz="8" w:space="0"/>
              <w:bottom w:val="single" w:color="000000" w:sz="4" w:space="0"/>
              <w:right w:val="single" w:color="000000" w:sz="4" w:space="0"/>
            </w:tcBorders>
            <w:tcW w:w="771"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序号</w:t>
            </w:r>
            <w:r>
              <w:rPr>
                <w:rFonts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岗位类别</w:t>
            </w:r>
            <w:r>
              <w:rPr>
                <w:rFonts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78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最低人数</w:t>
            </w:r>
            <w:r>
              <w:rPr>
                <w:rFonts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持证要求</w:t>
            </w:r>
            <w:r>
              <w:rPr>
                <w:rFonts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覆盖范围说明</w:t>
            </w:r>
            <w:r>
              <w:rPr>
                <w:rFonts w:ascii="宋体" w:hAnsi="宋体" w:eastAsia="宋体" w:cs="宋体"/>
                <w:color w:val="000000"/>
                <w:sz w:val="28"/>
                <w:szCs w:val="28"/>
              </w:rPr>
            </w:r>
            <w:r/>
          </w:p>
        </w:tc>
      </w:tr>
      <w:tr>
        <w:trPr>
          <w:trHeight w:val="1457"/>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保洁人员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31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覆盖门诊楼、急诊楼、医技楼、住院楼各科室及公共区域、外环境（不含手术室、胃镜室）</w:t>
            </w:r>
            <w:r>
              <w:rPr>
                <w:rFonts w:ascii="宋体" w:hAnsi="宋体" w:eastAsia="宋体" w:cs="宋体"/>
                <w:color w:val="000000"/>
                <w:sz w:val="28"/>
                <w:szCs w:val="28"/>
              </w:rPr>
            </w:r>
            <w:r/>
          </w:p>
        </w:tc>
      </w:tr>
      <w:tr>
        <w:trPr>
          <w:trHeight w:val="2111"/>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2</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手术室保洁员（兼运送）</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4</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手术室区域日常保洁、定期消毒及手术病员护送（专职服务于手术麻醉科5间），</w:t>
            </w:r>
            <w:r>
              <w:rPr>
                <w:rFonts w:hint="eastAsia" w:ascii="宋体" w:hAnsi="宋体" w:eastAsia="宋体" w:cs="宋体"/>
                <w:sz w:val="28"/>
                <w:szCs w:val="28"/>
              </w:rPr>
              <w:t xml:space="preserve">具体薪资标准由中标人自行确定，但须确保该岗位人员稳定。</w:t>
            </w:r>
            <w:r>
              <w:rPr>
                <w:rFonts w:ascii="宋体" w:hAnsi="宋体" w:eastAsia="宋体" w:cs="宋体"/>
                <w:color w:val="000000"/>
                <w:sz w:val="28"/>
                <w:szCs w:val="28"/>
              </w:rPr>
            </w:r>
            <w:r/>
          </w:p>
        </w:tc>
      </w:tr>
      <w:tr>
        <w:trPr>
          <w:trHeight w:val="1085"/>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3</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胃镜室保洁员（协助洗镜）</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胃镜室日常保洁，同时协助洗镜人员完成内镜清洗消毒辅助工作，</w:t>
            </w:r>
            <w:r>
              <w:rPr>
                <w:rFonts w:hint="eastAsia" w:ascii="宋体" w:hAnsi="宋体" w:eastAsia="宋体" w:cs="宋体"/>
                <w:sz w:val="28"/>
                <w:szCs w:val="28"/>
              </w:rPr>
              <w:t xml:space="preserve">具体薪资标准由中标人自行确定，但须确保该岗位人员稳定。</w:t>
            </w:r>
            <w:r>
              <w:rPr>
                <w:rFonts w:ascii="宋体" w:hAnsi="宋体" w:eastAsia="宋体" w:cs="宋体"/>
                <w:color w:val="000000"/>
                <w:sz w:val="28"/>
                <w:szCs w:val="28"/>
              </w:rPr>
            </w:r>
            <w:r/>
          </w:p>
        </w:tc>
      </w:tr>
      <w:tr>
        <w:trPr>
          <w:trHeight w:val="108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4</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洗镜人员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消化内镜中心软式内镜清洗消毒</w:t>
            </w:r>
            <w:r>
              <w:rPr>
                <w:rFonts w:ascii="宋体" w:hAnsi="宋体" w:eastAsia="宋体" w:cs="宋体"/>
                <w:color w:val="000000"/>
                <w:sz w:val="28"/>
                <w:szCs w:val="28"/>
              </w:rPr>
            </w:r>
            <w:r/>
          </w:p>
        </w:tc>
      </w:tr>
      <w:tr>
        <w:trPr>
          <w:trHeight w:val="128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5</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运送人员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5</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负责全院标本、药品、物资配送（不含手术室病员运送）</w:t>
            </w:r>
            <w:r>
              <w:rPr>
                <w:rFonts w:ascii="宋体" w:hAnsi="宋体" w:eastAsia="宋体" w:cs="宋体"/>
                <w:color w:val="000000"/>
                <w:sz w:val="28"/>
                <w:szCs w:val="28"/>
              </w:rPr>
            </w:r>
            <w:r/>
          </w:p>
        </w:tc>
      </w:tr>
      <w:tr>
        <w:trPr>
          <w:trHeight w:val="833"/>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6</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急诊护送员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急诊病员护送</w:t>
            </w:r>
            <w:r>
              <w:rPr>
                <w:rFonts w:ascii="宋体" w:hAnsi="宋体" w:eastAsia="宋体" w:cs="宋体"/>
                <w:color w:val="000000"/>
                <w:sz w:val="28"/>
                <w:szCs w:val="28"/>
              </w:rPr>
            </w:r>
            <w:r/>
          </w:p>
        </w:tc>
      </w:tr>
      <w:tr>
        <w:trPr>
          <w:trHeight w:val="135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7</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医废转运人员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3</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医疗废物、未被污染输液瓶（袋）转运</w:t>
            </w:r>
            <w:r>
              <w:rPr>
                <w:rFonts w:ascii="宋体" w:hAnsi="宋体" w:eastAsia="宋体" w:cs="宋体"/>
                <w:color w:val="000000"/>
                <w:sz w:val="28"/>
                <w:szCs w:val="28"/>
              </w:rPr>
            </w:r>
            <w:r/>
          </w:p>
        </w:tc>
      </w:tr>
      <w:tr>
        <w:trPr>
          <w:trHeight w:val="81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8</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暂存处管理人员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2</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医废和生活垃圾暂存处管理</w:t>
            </w:r>
            <w:r>
              <w:rPr>
                <w:rFonts w:ascii="宋体" w:hAnsi="宋体" w:eastAsia="宋体" w:cs="宋体"/>
                <w:color w:val="000000"/>
                <w:sz w:val="28"/>
                <w:szCs w:val="28"/>
              </w:rPr>
            </w:r>
            <w:r/>
          </w:p>
        </w:tc>
      </w:tr>
      <w:tr>
        <w:trPr>
          <w:trHeight w:val="108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9</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管理人员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4</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经理1名、主管1名、领班2名</w:t>
            </w:r>
            <w:r>
              <w:rPr>
                <w:rFonts w:ascii="宋体" w:hAnsi="宋体" w:eastAsia="宋体" w:cs="宋体"/>
                <w:color w:val="000000"/>
                <w:sz w:val="28"/>
                <w:szCs w:val="28"/>
              </w:rPr>
            </w:r>
            <w:r/>
          </w:p>
        </w:tc>
      </w:tr>
      <w:tr>
        <w:trPr>
          <w:trHeight w:val="81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10</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导医人员（预检分诊）</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4</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门诊大厅、急诊预检分诊处</w:t>
            </w:r>
            <w:r>
              <w:rPr>
                <w:rFonts w:ascii="宋体" w:hAnsi="宋体" w:eastAsia="宋体" w:cs="宋体"/>
                <w:color w:val="000000"/>
                <w:sz w:val="28"/>
                <w:szCs w:val="28"/>
              </w:rPr>
            </w:r>
            <w:r/>
          </w:p>
        </w:tc>
      </w:tr>
      <w:tr>
        <w:trPr>
          <w:trHeight w:val="54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安保人员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7</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保安员证</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全院安全保卫</w:t>
            </w:r>
            <w:r>
              <w:rPr>
                <w:rFonts w:ascii="宋体" w:hAnsi="宋体" w:eastAsia="宋体" w:cs="宋体"/>
                <w:color w:val="000000"/>
                <w:sz w:val="28"/>
                <w:szCs w:val="28"/>
              </w:rPr>
            </w:r>
            <w:r/>
          </w:p>
        </w:tc>
      </w:tr>
      <w:tr>
        <w:trPr>
          <w:trHeight w:val="54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12</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停车场管理人员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7</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保安员证</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停车场秩序管理</w:t>
            </w:r>
            <w:r>
              <w:rPr>
                <w:rFonts w:ascii="宋体" w:hAnsi="宋体" w:eastAsia="宋体" w:cs="宋体"/>
                <w:color w:val="000000"/>
                <w:sz w:val="28"/>
                <w:szCs w:val="28"/>
              </w:rPr>
            </w:r>
            <w:r/>
          </w:p>
        </w:tc>
      </w:tr>
      <w:tr>
        <w:trPr>
          <w:trHeight w:val="81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13</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收费人员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5</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门诊、急诊、住院部收费</w:t>
            </w:r>
            <w:r>
              <w:rPr>
                <w:rFonts w:ascii="宋体" w:hAnsi="宋体" w:eastAsia="宋体" w:cs="宋体"/>
                <w:color w:val="000000"/>
                <w:sz w:val="28"/>
                <w:szCs w:val="28"/>
              </w:rPr>
            </w:r>
            <w:r/>
          </w:p>
        </w:tc>
      </w:tr>
      <w:tr>
        <w:trPr>
          <w:trHeight w:val="81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14</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消控室值班人员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6</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中级消防设施操作证</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24小时双人值守</w:t>
            </w:r>
            <w:r>
              <w:rPr>
                <w:rFonts w:ascii="宋体" w:hAnsi="宋体" w:eastAsia="宋体" w:cs="宋体"/>
                <w:color w:val="000000"/>
                <w:sz w:val="28"/>
                <w:szCs w:val="28"/>
              </w:rPr>
            </w:r>
            <w:r/>
          </w:p>
        </w:tc>
      </w:tr>
      <w:tr>
        <w:trPr>
          <w:trHeight w:val="1427"/>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15</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水电工</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5</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高压和低压电工操作证</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339"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全院水电运维</w:t>
            </w:r>
            <w:r>
              <w:rPr>
                <w:rFonts w:ascii="宋体" w:hAnsi="宋体" w:eastAsia="宋体" w:cs="宋体"/>
                <w:color w:val="000000"/>
                <w:sz w:val="28"/>
                <w:szCs w:val="28"/>
              </w:rPr>
            </w:r>
            <w:r/>
          </w:p>
        </w:tc>
      </w:tr>
      <w:tr>
        <w:trPr>
          <w:trHeight w:val="285"/>
        </w:trPr>
        <w:tc>
          <w:tcPr>
            <w:tcBorders>
              <w:top w:val="single" w:color="000000" w:sz="4" w:space="0"/>
              <w:left w:val="single" w:color="000000" w:sz="8" w:space="0"/>
              <w:bottom w:val="single" w:color="000000" w:sz="8" w:space="0"/>
              <w:right w:val="single" w:color="000000" w:sz="4" w:space="0"/>
            </w:tcBorders>
            <w:tcW w:w="771"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合计</w:t>
            </w:r>
            <w:r>
              <w:rPr>
                <w:rFonts w:ascii="宋体" w:hAnsi="宋体" w:eastAsia="宋体" w:cs="宋体"/>
                <w:color w:val="000000"/>
                <w:sz w:val="28"/>
                <w:szCs w:val="28"/>
              </w:rPr>
            </w:r>
            <w:r/>
          </w:p>
        </w:tc>
        <w:tc>
          <w:tcPr>
            <w:tcBorders>
              <w:top w:val="single" w:color="000000" w:sz="4" w:space="0"/>
              <w:left w:val="single" w:color="000000" w:sz="4" w:space="0"/>
              <w:bottom w:val="single" w:color="000000" w:sz="8" w:space="0"/>
              <w:right w:val="single" w:color="000000" w:sz="4" w:space="0"/>
            </w:tcBorders>
            <w:tcW w:w="1410"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8" w:space="0"/>
              <w:right w:val="single" w:color="000000" w:sz="4" w:space="0"/>
            </w:tcBorders>
            <w:tcW w:w="78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86</w:t>
            </w:r>
            <w:r>
              <w:rPr>
                <w:rFonts w:ascii="宋体" w:hAnsi="宋体" w:eastAsia="宋体" w:cs="宋体"/>
                <w:color w:val="000000"/>
                <w:sz w:val="28"/>
                <w:szCs w:val="28"/>
              </w:rPr>
            </w:r>
            <w:r/>
          </w:p>
        </w:tc>
        <w:tc>
          <w:tcPr>
            <w:tcBorders>
              <w:top w:val="single" w:color="000000" w:sz="4" w:space="0"/>
              <w:left w:val="single" w:color="000000" w:sz="4" w:space="0"/>
              <w:bottom w:val="single" w:color="000000" w:sz="8" w:space="0"/>
              <w:right w:val="single" w:color="000000" w:sz="4" w:space="0"/>
            </w:tcBorders>
            <w:tcW w:w="1410"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8" w:space="0"/>
              <w:right w:val="single" w:color="000000" w:sz="8" w:space="0"/>
            </w:tcBorders>
            <w:tcW w:w="5339"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r>
    </w:tbl>
    <w:p>
      <w:pPr>
        <w:pStyle w:val="892"/>
        <w:rPr>
          <w:rFonts w:ascii="宋体" w:hAnsi="宋体" w:eastAsia="宋体" w:cs="宋体"/>
          <w:sz w:val="28"/>
          <w:szCs w:val="28"/>
        </w:rPr>
      </w:pPr>
      <w:r>
        <w:rPr>
          <w:rFonts w:hint="eastAsia" w:ascii="宋体" w:hAnsi="宋体" w:eastAsia="宋体" w:cs="宋体"/>
          <w:sz w:val="28"/>
          <w:szCs w:val="28"/>
        </w:rPr>
        <w:t xml:space="preserve">3. 补充说明：</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所有人员须持有有效健康证，无重大疾病和传染病，无违法犯罪记录。</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特殊岗位须严格持证上岗，证书须在有效期内。投标文件中提供拟派人员资格证书复印件，中标后提供原件核验。</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手术室4名保洁员（兼运送）固定服务于手术室区域，不得安排承担手术室以外的保洁或运送工作。手术室保洁、转运工具、清洁抹布、拖把为手术麻醉科专用，严禁带出手术室区域。</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胃镜室1名保洁员（协助洗镜）固定服务于胃镜室区域，不得安排承担胃镜室以外的保洁或协助工作。</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中标人调整人员配置须提前书面报采购人审核同意。</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四、服务标准与岗位要求</w:t>
      </w:r>
      <w:r>
        <w:rPr>
          <w:rFonts w:ascii="宋体" w:hAnsi="宋体" w:eastAsia="宋体" w:cs="宋体"/>
          <w:b/>
          <w:bCs/>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1. 中标人须自行配备满足各服务点位和服务标准的人员。</w:t>
      </w:r>
      <w:r>
        <w:rPr>
          <w:rFonts w:hint="eastAsia"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2. 法律法规对从业资格有明确要求的岗位须安排持证人员上岗。</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中标人应严格遵守《劳动法》《劳动合同法》及相关规定，与所有员工签订书面劳动合同，依法缴纳社保，承担全部用工法律责任。采购人不参与人员直接管理。</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4. 中标人须统一着装、佩戴工牌，岗前培训合格后方可上岗。</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5. 服务点位及标准：</w:t>
      </w:r>
      <w:r>
        <w:rPr>
          <w:rFonts w:ascii="宋体" w:hAnsi="宋体" w:eastAsia="宋体" w:cs="宋体"/>
          <w:sz w:val="28"/>
          <w:szCs w:val="28"/>
        </w:rPr>
      </w:r>
      <w:r/>
    </w:p>
    <w:tbl>
      <w:tblPr>
        <w:tblW w:w="852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576"/>
        <w:gridCol w:w="2284"/>
        <w:gridCol w:w="4662"/>
      </w:tblGrid>
      <w:tr>
        <w:trPr>
          <w:tblHeader/>
        </w:trPr>
        <w:tc>
          <w:tcPr>
            <w:tcBorders>
              <w:top w:val="single" w:color="000000" w:sz="8" w:space="0"/>
              <w:left w:val="single" w:color="000000" w:sz="8" w:space="0"/>
              <w:bottom w:val="single" w:color="000000" w:sz="4" w:space="0"/>
              <w:right w:val="single" w:color="000000" w:sz="4" w:space="0"/>
            </w:tcBorders>
            <w:tcW w:w="1576" w:type="dxa"/>
            <w:vAlign w:val="center"/>
            <w:textDirection w:val="lrTb"/>
            <w:noWrap w:val="false"/>
          </w:tcPr>
          <w:p>
            <w:pPr>
              <w:pStyle w:val="892"/>
              <w:jc w:val="center"/>
              <w:widowControl/>
              <w:rPr>
                <w:rFonts w:ascii="宋体" w:hAnsi="宋体" w:eastAsia="宋体" w:cs="宋体"/>
                <w:bCs/>
                <w:sz w:val="28"/>
                <w:szCs w:val="28"/>
              </w:rPr>
            </w:pPr>
            <w:r>
              <w:rPr>
                <w:rFonts w:hint="eastAsia" w:ascii="宋体" w:hAnsi="宋体" w:eastAsia="宋体" w:cs="宋体"/>
                <w:bCs/>
                <w:sz w:val="28"/>
                <w:szCs w:val="28"/>
              </w:rPr>
              <w:t xml:space="preserve">服务类别</w:t>
            </w:r>
            <w:r>
              <w:rPr>
                <w:rFonts w:ascii="宋体" w:hAnsi="宋体" w:eastAsia="宋体" w:cs="宋体"/>
                <w:bCs/>
                <w:sz w:val="28"/>
                <w:szCs w:val="28"/>
              </w:rPr>
            </w:r>
            <w:r/>
          </w:p>
        </w:tc>
        <w:tc>
          <w:tcPr>
            <w:tcBorders>
              <w:top w:val="single" w:color="000000" w:sz="8" w:space="0"/>
              <w:left w:val="single" w:color="000000" w:sz="4" w:space="0"/>
              <w:bottom w:val="single" w:color="000000" w:sz="4" w:space="0"/>
              <w:right w:val="single" w:color="000000" w:sz="4" w:space="0"/>
            </w:tcBorders>
            <w:tcW w:w="2284" w:type="dxa"/>
            <w:vAlign w:val="center"/>
            <w:textDirection w:val="lrTb"/>
            <w:noWrap w:val="false"/>
          </w:tcPr>
          <w:p>
            <w:pPr>
              <w:pStyle w:val="892"/>
              <w:jc w:val="center"/>
              <w:widowControl/>
              <w:rPr>
                <w:rFonts w:ascii="宋体" w:hAnsi="宋体" w:eastAsia="宋体" w:cs="宋体"/>
                <w:bCs/>
                <w:sz w:val="28"/>
                <w:szCs w:val="28"/>
              </w:rPr>
            </w:pPr>
            <w:r>
              <w:rPr>
                <w:rFonts w:hint="eastAsia" w:ascii="宋体" w:hAnsi="宋体" w:eastAsia="宋体" w:cs="宋体"/>
                <w:bCs/>
                <w:sz w:val="28"/>
                <w:szCs w:val="28"/>
              </w:rPr>
              <w:t xml:space="preserve">服务点位/区域</w:t>
            </w:r>
            <w:r>
              <w:rPr>
                <w:rFonts w:ascii="宋体" w:hAnsi="宋体" w:eastAsia="宋体" w:cs="宋体"/>
                <w:bCs/>
                <w:sz w:val="28"/>
                <w:szCs w:val="28"/>
              </w:rPr>
            </w:r>
            <w:r/>
          </w:p>
        </w:tc>
        <w:tc>
          <w:tcPr>
            <w:tcBorders>
              <w:top w:val="single" w:color="000000" w:sz="8" w:space="0"/>
              <w:left w:val="single" w:color="000000" w:sz="4" w:space="0"/>
              <w:bottom w:val="single" w:color="000000" w:sz="4" w:space="0"/>
              <w:right w:val="single" w:color="000000" w:sz="8" w:space="0"/>
            </w:tcBorders>
            <w:tcW w:w="4662" w:type="dxa"/>
            <w:vAlign w:val="center"/>
            <w:textDirection w:val="lrTb"/>
            <w:noWrap w:val="false"/>
          </w:tcPr>
          <w:p>
            <w:pPr>
              <w:pStyle w:val="892"/>
              <w:jc w:val="center"/>
              <w:widowControl/>
              <w:rPr>
                <w:rFonts w:ascii="宋体" w:hAnsi="宋体" w:eastAsia="宋体" w:cs="宋体"/>
                <w:bCs/>
                <w:sz w:val="28"/>
                <w:szCs w:val="28"/>
              </w:rPr>
            </w:pPr>
            <w:r>
              <w:rPr>
                <w:rFonts w:hint="eastAsia" w:ascii="宋体" w:hAnsi="宋体" w:eastAsia="宋体" w:cs="宋体"/>
                <w:bCs/>
                <w:sz w:val="28"/>
                <w:szCs w:val="28"/>
              </w:rPr>
              <w:t xml:space="preserve">配置原则</w:t>
            </w:r>
            <w:r>
              <w:rPr>
                <w:rFonts w:ascii="宋体" w:hAnsi="宋体" w:eastAsia="宋体" w:cs="宋体"/>
                <w:bCs/>
                <w:sz w:val="28"/>
                <w:szCs w:val="28"/>
              </w:rPr>
            </w:r>
            <w:r/>
          </w:p>
        </w:tc>
      </w:tr>
      <w:tr>
        <w:trPr/>
        <w:tc>
          <w:tcPr>
            <w:tcBorders>
              <w:top w:val="single" w:color="000000" w:sz="4" w:space="0"/>
              <w:left w:val="single" w:color="000000" w:sz="8" w:space="0"/>
              <w:bottom w:val="single" w:color="000000" w:sz="4" w:space="0"/>
              <w:right w:val="single" w:color="000000" w:sz="4" w:space="0"/>
            </w:tcBorders>
            <w:tcW w:w="1576"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环境管理服务</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门诊楼、急诊楼、医技楼、住院楼各楼层及外环境</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8" w:space="0"/>
            </w:tcBorders>
            <w:tcW w:w="4662"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每日清洁消毒全覆盖，重点区域每日至少2次专项保洁。手术室区域由专职4人负责，胃镜室由专职1人负责，每日不少于2次专项保洁</w:t>
            </w:r>
            <w:r>
              <w:rPr>
                <w:rFonts w:ascii="宋体" w:hAnsi="宋体" w:eastAsia="宋体" w:cs="宋体"/>
                <w:sz w:val="28"/>
                <w:szCs w:val="28"/>
              </w:rPr>
            </w:r>
            <w:r/>
          </w:p>
        </w:tc>
      </w:tr>
      <w:tr>
        <w:trPr/>
        <w:tc>
          <w:tcPr>
            <w:tcBorders>
              <w:top w:val="single" w:color="000000" w:sz="4" w:space="0"/>
              <w:left w:val="single" w:color="000000" w:sz="8" w:space="0"/>
              <w:bottom w:val="single" w:color="000000" w:sz="4" w:space="0"/>
              <w:right w:val="single" w:color="000000" w:sz="4" w:space="0"/>
            </w:tcBorders>
            <w:tcW w:w="1576"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导医预检分诊服务</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门诊大厅导诊台、预检分诊</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8" w:space="0"/>
            </w:tcBorders>
            <w:tcW w:w="4662"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合理排班，确保各开放导诊点位有人值守，高峰期须全员开放</w:t>
            </w:r>
            <w:r>
              <w:rPr>
                <w:rFonts w:ascii="宋体" w:hAnsi="宋体" w:eastAsia="宋体" w:cs="宋体"/>
                <w:sz w:val="28"/>
                <w:szCs w:val="28"/>
              </w:rPr>
            </w:r>
            <w:r/>
          </w:p>
        </w:tc>
      </w:tr>
      <w:tr>
        <w:trPr/>
        <w:tc>
          <w:tcPr>
            <w:tcBorders>
              <w:top w:val="single" w:color="000000" w:sz="4" w:space="0"/>
              <w:left w:val="single" w:color="000000" w:sz="8" w:space="0"/>
              <w:bottom w:val="single" w:color="000000" w:sz="4" w:space="0"/>
              <w:right w:val="single" w:color="000000" w:sz="4" w:space="0"/>
            </w:tcBorders>
            <w:tcW w:w="1576"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收费服务</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门急诊收费窗口、住院部收费窗口</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8" w:space="0"/>
            </w:tcBorders>
            <w:tcW w:w="4662"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合理排班，确保各开放窗口有人值守，高峰期须全员开放；急诊收费窗口24小时有人值守</w:t>
            </w:r>
            <w:r>
              <w:rPr>
                <w:rFonts w:ascii="宋体" w:hAnsi="宋体" w:eastAsia="宋体" w:cs="宋体"/>
                <w:sz w:val="28"/>
                <w:szCs w:val="28"/>
              </w:rPr>
            </w:r>
            <w:r/>
          </w:p>
        </w:tc>
      </w:tr>
      <w:tr>
        <w:trPr/>
        <w:tc>
          <w:tcPr>
            <w:tcBorders>
              <w:top w:val="single" w:color="000000" w:sz="4" w:space="0"/>
              <w:left w:val="single" w:color="000000" w:sz="8" w:space="0"/>
              <w:bottom w:val="single" w:color="000000" w:sz="4" w:space="0"/>
              <w:right w:val="single" w:color="000000" w:sz="4" w:space="0"/>
            </w:tcBorders>
            <w:tcW w:w="1576"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运送服务</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手术室接送、急诊护送、药品/标本配送、物资运送</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8" w:space="0"/>
            </w:tcBorders>
            <w:tcW w:w="4662"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24小时响应；急诊标本15分钟内送达；手术室病员运送由手术室4名保洁员专职负责，不得抽调至其他运送任务</w:t>
            </w:r>
            <w:r>
              <w:rPr>
                <w:rFonts w:ascii="宋体" w:hAnsi="宋体" w:eastAsia="宋体" w:cs="宋体"/>
                <w:sz w:val="28"/>
                <w:szCs w:val="28"/>
              </w:rPr>
            </w:r>
            <w:r/>
          </w:p>
        </w:tc>
      </w:tr>
      <w:tr>
        <w:trPr/>
        <w:tc>
          <w:tcPr>
            <w:tcBorders>
              <w:top w:val="single" w:color="000000" w:sz="4" w:space="0"/>
              <w:left w:val="single" w:color="000000" w:sz="8" w:space="0"/>
              <w:bottom w:val="single" w:color="000000" w:sz="4" w:space="0"/>
              <w:right w:val="single" w:color="000000" w:sz="4" w:space="0"/>
            </w:tcBorders>
            <w:tcW w:w="1576"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医院安保与停车场秩序维护</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全院保卫、维护院区出入口、停车场秩序等</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8" w:space="0"/>
            </w:tcBorders>
            <w:tcW w:w="4662"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24小时响应，遇到突发情况集体参与</w:t>
            </w:r>
            <w:r>
              <w:rPr>
                <w:rFonts w:ascii="宋体" w:hAnsi="宋体" w:eastAsia="宋体" w:cs="宋体"/>
                <w:sz w:val="28"/>
                <w:szCs w:val="28"/>
              </w:rPr>
            </w:r>
            <w:r/>
          </w:p>
        </w:tc>
      </w:tr>
      <w:tr>
        <w:trPr/>
        <w:tc>
          <w:tcPr>
            <w:tcBorders>
              <w:top w:val="single" w:color="000000" w:sz="4" w:space="0"/>
              <w:left w:val="single" w:color="000000" w:sz="8" w:space="0"/>
              <w:bottom w:val="single" w:color="000000" w:sz="4" w:space="0"/>
              <w:right w:val="single" w:color="000000" w:sz="4" w:space="0"/>
            </w:tcBorders>
            <w:tcW w:w="1576"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消防安全</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消防监控室、全员消防设施维护</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8" w:space="0"/>
            </w:tcBorders>
            <w:tcW w:w="4662"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消防监控室24小时双人值守，持证上岗率100%</w:t>
            </w:r>
            <w:r>
              <w:rPr>
                <w:rFonts w:ascii="宋体" w:hAnsi="宋体" w:eastAsia="宋体" w:cs="宋体"/>
                <w:sz w:val="28"/>
                <w:szCs w:val="28"/>
              </w:rPr>
            </w:r>
            <w:r/>
          </w:p>
        </w:tc>
      </w:tr>
      <w:tr>
        <w:trPr/>
        <w:tc>
          <w:tcPr>
            <w:tcBorders>
              <w:top w:val="single" w:color="000000" w:sz="4" w:space="0"/>
              <w:left w:val="single" w:color="000000" w:sz="8" w:space="0"/>
              <w:bottom w:val="single" w:color="000000" w:sz="4" w:space="0"/>
              <w:right w:val="single" w:color="000000" w:sz="4" w:space="0"/>
            </w:tcBorders>
            <w:tcW w:w="1576"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后勤运维服务</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全院水电设施设备</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8" w:space="0"/>
            </w:tcBorders>
            <w:tcW w:w="4662"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应急维修30分钟内到场处置</w:t>
            </w:r>
            <w:r>
              <w:rPr>
                <w:rFonts w:ascii="宋体" w:hAnsi="宋体" w:eastAsia="宋体" w:cs="宋体"/>
                <w:sz w:val="28"/>
                <w:szCs w:val="28"/>
              </w:rPr>
            </w:r>
            <w:r/>
          </w:p>
        </w:tc>
      </w:tr>
      <w:tr>
        <w:trPr/>
        <w:tc>
          <w:tcPr>
            <w:tcBorders>
              <w:top w:val="single" w:color="000000" w:sz="4" w:space="0"/>
              <w:left w:val="single" w:color="000000" w:sz="8" w:space="0"/>
              <w:bottom w:val="single" w:color="000000" w:sz="4" w:space="0"/>
              <w:right w:val="single" w:color="000000" w:sz="4" w:space="0"/>
            </w:tcBorders>
            <w:tcW w:w="1576"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医废及生活垃圾处置</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医废暂存处、生活垃圾暂存处</w:t>
            </w:r>
            <w:r>
              <w:rPr>
                <w:rFonts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8" w:space="0"/>
            </w:tcBorders>
            <w:tcW w:w="4662"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医疗废物日产日清，暂存不超过48小时，生活垃圾按需清理</w:t>
            </w:r>
            <w:r>
              <w:rPr>
                <w:rFonts w:ascii="宋体" w:hAnsi="宋体" w:eastAsia="宋体" w:cs="宋体"/>
                <w:sz w:val="28"/>
                <w:szCs w:val="28"/>
              </w:rPr>
            </w:r>
            <w:r/>
          </w:p>
        </w:tc>
      </w:tr>
      <w:tr>
        <w:trPr/>
        <w:tc>
          <w:tcPr>
            <w:tcBorders>
              <w:top w:val="single" w:color="000000" w:sz="4" w:space="0"/>
              <w:left w:val="single" w:color="000000" w:sz="8" w:space="0"/>
              <w:bottom w:val="single" w:color="000000" w:sz="8" w:space="0"/>
              <w:right w:val="single" w:color="000000" w:sz="4" w:space="0"/>
            </w:tcBorders>
            <w:tcW w:w="1576"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洗镜服务</w:t>
            </w:r>
            <w:r>
              <w:rPr>
                <w:rFonts w:ascii="宋体" w:hAnsi="宋体" w:eastAsia="宋体" w:cs="宋体"/>
                <w:sz w:val="28"/>
                <w:szCs w:val="28"/>
              </w:rPr>
            </w:r>
            <w:r/>
          </w:p>
        </w:tc>
        <w:tc>
          <w:tcPr>
            <w:tcBorders>
              <w:top w:val="single" w:color="000000" w:sz="4" w:space="0"/>
              <w:left w:val="single" w:color="000000" w:sz="4" w:space="0"/>
              <w:bottom w:val="single" w:color="000000" w:sz="8" w:space="0"/>
              <w:right w:val="single" w:color="000000" w:sz="4" w:space="0"/>
            </w:tcBorders>
            <w:tcW w:w="2284"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消化内镜中心洗消间</w:t>
            </w:r>
            <w:r>
              <w:rPr>
                <w:rFonts w:ascii="宋体" w:hAnsi="宋体" w:eastAsia="宋体" w:cs="宋体"/>
                <w:sz w:val="28"/>
                <w:szCs w:val="28"/>
              </w:rPr>
            </w:r>
            <w:r/>
          </w:p>
        </w:tc>
        <w:tc>
          <w:tcPr>
            <w:tcBorders>
              <w:top w:val="single" w:color="000000" w:sz="4" w:space="0"/>
              <w:left w:val="single" w:color="000000" w:sz="4" w:space="0"/>
              <w:bottom w:val="single" w:color="000000" w:sz="8" w:space="0"/>
              <w:right w:val="single" w:color="000000" w:sz="8" w:space="0"/>
            </w:tcBorders>
            <w:tcW w:w="4662" w:type="dxa"/>
            <w:vAlign w:val="center"/>
            <w:textDirection w:val="lrTb"/>
            <w:noWrap w:val="false"/>
          </w:tcPr>
          <w:p>
            <w:pPr>
              <w:pStyle w:val="892"/>
              <w:jc w:val="left"/>
              <w:widowControl/>
              <w:rPr>
                <w:rFonts w:ascii="宋体" w:hAnsi="宋体" w:eastAsia="宋体" w:cs="宋体"/>
                <w:sz w:val="28"/>
                <w:szCs w:val="28"/>
              </w:rPr>
            </w:pPr>
            <w:r>
              <w:rPr>
                <w:rFonts w:hint="eastAsia" w:ascii="宋体" w:hAnsi="宋体" w:eastAsia="宋体" w:cs="宋体"/>
                <w:sz w:val="28"/>
                <w:szCs w:val="28"/>
              </w:rPr>
              <w:t xml:space="preserve">洗镜人员须经培训合格后上岗；胃镜室保洁员协助洗镜辅助工作（内镜转运、辅助整理、洗消间环境清洁等）</w:t>
            </w:r>
            <w:r>
              <w:rPr>
                <w:rFonts w:ascii="宋体" w:hAnsi="宋体" w:eastAsia="宋体" w:cs="宋体"/>
                <w:sz w:val="28"/>
                <w:szCs w:val="28"/>
              </w:rPr>
            </w:r>
            <w:r/>
          </w:p>
        </w:tc>
      </w:tr>
    </w:tbl>
    <w:p>
      <w:pPr>
        <w:pStyle w:val="892"/>
        <w:rPr>
          <w:rFonts w:ascii="宋体" w:hAnsi="宋体" w:eastAsia="宋体" w:cs="宋体"/>
          <w:b/>
          <w:bCs/>
          <w:sz w:val="28"/>
          <w:szCs w:val="28"/>
        </w:rPr>
      </w:pPr>
      <w:r>
        <w:rPr>
          <w:rFonts w:hint="eastAsia" w:ascii="宋体" w:hAnsi="宋体" w:eastAsia="宋体" w:cs="宋体"/>
          <w:b/>
          <w:bCs/>
          <w:sz w:val="28"/>
          <w:szCs w:val="28"/>
        </w:rPr>
        <w:t xml:space="preserve">五、院感防控专项管理</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对环境保洁、医废转运、内镜洗消等岗位员工每季度至少开展一次院感知识培训，须有考核记录。</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因中标人保洁、洗消或处置不当导致环境监测采样不合格的，中标人承担复测费用及相应管理责任。</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六、合同价款与费用调整</w:t>
      </w:r>
      <w:r>
        <w:rPr>
          <w:rFonts w:ascii="宋体" w:hAnsi="宋体" w:eastAsia="宋体" w:cs="宋体"/>
          <w:b/>
          <w:bCs/>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（一）费用核减</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因采购人业务量缩减（如科室关闭、病区合并、服务区域减少等），采购人有权书面通知中标人核减相应岗位及人数，按附件二对应岗位单价从通知发出之日起核减服务费。</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中标人实际在岗人数低于86人且未经采购人书面同意的，视为擅自减员，按附件二核减服务费。</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（二）费用追加</w:t>
      </w:r>
      <w:r>
        <w:rPr>
          <w:rFonts w:ascii="宋体" w:hAnsi="宋体" w:eastAsia="宋体" w:cs="宋体"/>
          <w:b/>
          <w:bCs/>
          <w:sz w:val="28"/>
          <w:szCs w:val="28"/>
        </w:rPr>
      </w:r>
      <w:r/>
    </w:p>
    <w:p>
      <w:pPr>
        <w:pStyle w:val="892"/>
        <w:ind w:firstLine="560"/>
        <w:rPr>
          <w:rFonts w:ascii="宋体" w:hAnsi="宋体" w:eastAsia="宋体" w:cs="宋体"/>
          <w:sz w:val="28"/>
          <w:szCs w:val="28"/>
        </w:rPr>
      </w:pPr>
      <w:r>
        <w:rPr>
          <w:rFonts w:hint="eastAsia" w:ascii="宋体" w:hAnsi="宋体" w:eastAsia="宋体" w:cs="宋体"/>
          <w:sz w:val="28"/>
          <w:szCs w:val="28"/>
        </w:rPr>
        <w:t xml:space="preserve">因采购人业务量增加（如新增科室、新开病区等），参照附件二追加费用，双方签署补充协议确认。追加费用自新增服务实际投入使用之日起执行。</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七、服务质量考核</w:t>
      </w:r>
      <w:r>
        <w:rPr>
          <w:rFonts w:ascii="宋体" w:hAnsi="宋体" w:eastAsia="宋体" w:cs="宋体"/>
          <w:b/>
          <w:bCs/>
          <w:sz w:val="28"/>
          <w:szCs w:val="28"/>
        </w:rPr>
      </w:r>
      <w:r/>
    </w:p>
    <w:p>
      <w:pPr>
        <w:pStyle w:val="892"/>
        <w:ind w:firstLine="560"/>
        <w:rPr>
          <w:rFonts w:ascii="宋体" w:hAnsi="宋体" w:eastAsia="宋体" w:cs="宋体"/>
          <w:sz w:val="28"/>
          <w:szCs w:val="28"/>
        </w:rPr>
      </w:pPr>
      <w:r>
        <w:rPr>
          <w:rFonts w:hint="eastAsia" w:ascii="宋体" w:hAnsi="宋体" w:eastAsia="宋体" w:cs="宋体"/>
          <w:sz w:val="28"/>
          <w:szCs w:val="28"/>
        </w:rPr>
        <w:t xml:space="preserve">采用直接扣款制。采购人依据附件三至附件八各归口管理部门考核标准进行日常督查，发现问题直接扣款，在当月服务费中扣除。考核扣款与第六条费用核减（追加）分别计算、合并执行。</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八、档案管理</w:t>
      </w:r>
      <w:r>
        <w:rPr>
          <w:rFonts w:ascii="宋体" w:hAnsi="宋体" w:eastAsia="宋体" w:cs="宋体"/>
          <w:b/>
          <w:bCs/>
          <w:sz w:val="28"/>
          <w:szCs w:val="28"/>
        </w:rPr>
      </w:r>
      <w:r/>
    </w:p>
    <w:p>
      <w:pPr>
        <w:pStyle w:val="892"/>
        <w:ind w:firstLine="560"/>
        <w:rPr>
          <w:rFonts w:ascii="宋体" w:hAnsi="宋体" w:eastAsia="宋体" w:cs="宋体"/>
          <w:sz w:val="28"/>
          <w:szCs w:val="28"/>
        </w:rPr>
      </w:pPr>
      <w:r>
        <w:rPr>
          <w:rFonts w:hint="eastAsia" w:ascii="宋体" w:hAnsi="宋体" w:eastAsia="宋体" w:cs="宋体"/>
          <w:sz w:val="28"/>
          <w:szCs w:val="28"/>
        </w:rPr>
        <w:t xml:space="preserve">中标人须建立物业服务档案体系，包括：人员档案（健康证、资格证、培训记录、无犯罪记录证明等）、设备台账、维修记录、巡检记录、医废转移联单（留存不少于5年）、满意度调查表。合同期满或终止后</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个工作日内移交甲方指定地点。</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九、违约责任</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中标人服务质量未达附件约定标准的，按第七条考核标准扣款。情节严重或造成重大损失的，采购人有权要求中标人另行承担赔偿责任。</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中标人擅自减员的，按第六条（一）第2款执行。</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因中标人原因导致采购人医疗服务受到影响的，中标人承担全部损失及责任。</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十、其他约定</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附件体系（与合同具有同等法律效力）：</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附件一：各岗位最低配置人数汇总表</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附件二：各岗位人均综合单价明细表</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附件三：保洁、运送、转运、医废、生活垃圾暂存处工作要求及考核表（含手术室保洁兼运送、胃镜室保洁兼协助洗镜专项要求及考核）</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附件四：财务科收费处工作要求及考核表</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附件五：水电工工作要求及考核表</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附件六：安保及停车场管理人员工作要求及考核表</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附件七：消防控制室值班人员工作要求及考核表</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   · 附件八：预检分诊导医服务要求及考核表</w:t>
      </w:r>
      <w:r>
        <w:rPr>
          <w:rFonts w:ascii="宋体" w:hAnsi="宋体" w:eastAsia="宋体" w:cs="宋体"/>
          <w:sz w:val="28"/>
          <w:szCs w:val="28"/>
        </w:rPr>
      </w:r>
      <w:r/>
    </w:p>
    <w:p>
      <w:pPr>
        <w:pStyle w:val="892"/>
        <w:rPr>
          <w:rFonts w:ascii="宋体" w:hAnsi="宋体" w:eastAsia="宋体" w:cs="宋体"/>
          <w:color w:val="000000"/>
          <w:sz w:val="28"/>
          <w:szCs w:val="28"/>
        </w:rPr>
      </w:pPr>
      <w:r>
        <w:rPr>
          <w:rFonts w:hint="eastAsia" w:ascii="宋体" w:hAnsi="宋体" w:eastAsia="宋体" w:cs="宋体"/>
          <w:color w:val="000000"/>
          <w:sz w:val="28"/>
          <w:szCs w:val="28"/>
        </w:rPr>
        <w:t xml:space="preserve">   · 附件九：物业服务月度考核汇总表</w:t>
      </w:r>
      <w:r>
        <w:rPr>
          <w:rFonts w:ascii="宋体" w:hAnsi="宋体" w:eastAsia="宋体" w:cs="宋体"/>
          <w:color w:val="000000"/>
          <w:sz w:val="28"/>
          <w:szCs w:val="28"/>
        </w:rPr>
      </w:r>
      <w:r/>
    </w:p>
    <w:p>
      <w:pPr>
        <w:pStyle w:val="892"/>
        <w:rPr>
          <w:rFonts w:ascii="宋体" w:hAnsi="宋体" w:eastAsia="宋体" w:cs="宋体"/>
          <w:color w:val="000000"/>
          <w:sz w:val="28"/>
          <w:szCs w:val="28"/>
        </w:rPr>
      </w:pPr>
      <w:r>
        <w:rPr>
          <w:rFonts w:hint="eastAsia" w:ascii="宋体" w:hAnsi="宋体" w:eastAsia="宋体" w:cs="宋体"/>
          <w:color w:val="000000"/>
          <w:sz w:val="28"/>
          <w:szCs w:val="28"/>
        </w:rPr>
        <w:t xml:space="preserve">2. 合同临时延续：合同期满后，新一轮采购未能及时完成，为保证医院正常运营，采购人有权单方面按原合同标准延续，最长不超过两个月，中标人不得拒绝。延续期间服务费按原标准据实结算。采购人可提前十五日书面通知终止延续。</w:t>
      </w:r>
      <w:r>
        <w:rPr>
          <w:rFonts w:ascii="宋体" w:hAnsi="宋体" w:eastAsia="宋体" w:cs="宋体"/>
          <w:color w:val="000000"/>
          <w:sz w:val="28"/>
          <w:szCs w:val="28"/>
        </w:rPr>
      </w:r>
      <w:r/>
    </w:p>
    <w:p>
      <w:pPr>
        <w:pStyle w:val="892"/>
        <w:rPr>
          <w:rFonts w:ascii="宋体" w:hAnsi="宋体" w:eastAsia="宋体" w:cs="宋体"/>
          <w:color w:val="000000"/>
          <w:sz w:val="28"/>
          <w:szCs w:val="28"/>
        </w:rPr>
      </w:pPr>
      <w:r>
        <w:rPr>
          <w:rFonts w:hint="eastAsia" w:ascii="宋体" w:hAnsi="宋体" w:eastAsia="宋体" w:cs="宋体"/>
          <w:color w:val="000000"/>
          <w:sz w:val="28"/>
          <w:szCs w:val="28"/>
        </w:rPr>
        <w:t xml:space="preserve">3. 履约担保：不要求另行缴纳现金履约保证金或银行保函，以中标人全部未付服务费作为履约担保。</w:t>
      </w:r>
      <w:r>
        <w:rPr>
          <w:rFonts w:ascii="宋体" w:hAnsi="宋体" w:eastAsia="宋体" w:cs="宋体"/>
          <w:color w:val="000000"/>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4. 合同期满即终止，不再续签（除本条第2款约定的临时延续情形外）。</w:t>
      </w:r>
      <w:r>
        <w:rPr>
          <w:rFonts w:ascii="宋体" w:hAnsi="宋体" w:eastAsia="宋体" w:cs="宋体"/>
          <w:sz w:val="28"/>
          <w:szCs w:val="28"/>
        </w:rPr>
      </w:r>
      <w:r/>
    </w:p>
    <w:p>
      <w:pPr>
        <w:rPr>
          <w:rFonts w:hint="eastAsia" w:ascii="宋体" w:hAnsi="宋体" w:eastAsia="宋体" w:cs="宋体"/>
          <w:b/>
          <w:bCs/>
          <w:sz w:val="32"/>
          <w:szCs w:val="32"/>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pStyle w:val="892"/>
        <w:rPr>
          <w:rFonts w:hint="eastAsia" w:ascii="宋体" w:hAnsi="宋体" w:eastAsia="宋体" w:cs="宋体"/>
          <w:b/>
          <w:bCs/>
          <w:sz w:val="32"/>
          <w:szCs w:val="32"/>
          <w:highlight w:val="none"/>
        </w:rPr>
      </w:pPr>
      <w:r>
        <w:rPr>
          <w:rFonts w:hint="eastAsia" w:ascii="宋体" w:hAnsi="宋体" w:eastAsia="宋体" w:cs="宋体"/>
          <w:b/>
          <w:bCs/>
          <w:sz w:val="32"/>
          <w:szCs w:val="32"/>
        </w:rPr>
        <w:t xml:space="preserve">附件一</w:t>
      </w:r>
      <w:r>
        <w:rPr>
          <w:rFonts w:hint="eastAsia" w:ascii="宋体" w:hAnsi="宋体" w:eastAsia="宋体" w:cs="宋体"/>
          <w:b/>
          <w:bCs/>
          <w:sz w:val="32"/>
          <w:szCs w:val="32"/>
        </w:rPr>
      </w:r>
      <w:r/>
    </w:p>
    <w:p>
      <w:pPr>
        <w:pStyle w:val="892"/>
        <w:jc w:val="center"/>
        <w:rPr>
          <w:rFonts w:hint="eastAsia" w:ascii="宋体" w:hAnsi="宋体" w:eastAsia="宋体" w:cs="宋体"/>
          <w:b/>
          <w:bCs/>
          <w:sz w:val="32"/>
          <w:szCs w:val="32"/>
        </w:rPr>
      </w:pPr>
      <w:r>
        <w:rPr>
          <w:rFonts w:hint="eastAsia" w:ascii="宋体" w:hAnsi="宋体" w:eastAsia="宋体" w:cs="宋体"/>
          <w:b/>
          <w:bCs/>
          <w:sz w:val="32"/>
          <w:szCs w:val="32"/>
        </w:rPr>
        <w:t xml:space="preserve">各岗位最低配置人数汇总表</w:t>
      </w:r>
      <w:r>
        <w:rPr>
          <w:rFonts w:hint="eastAsia" w:ascii="宋体" w:hAnsi="宋体" w:eastAsia="宋体" w:cs="宋体"/>
          <w:b/>
          <w:bCs/>
          <w:sz w:val="32"/>
          <w:szCs w:val="32"/>
        </w:rPr>
      </w:r>
      <w:r/>
    </w:p>
    <w:tbl>
      <w:tblPr>
        <w:tblW w:w="9673" w:type="dxa"/>
        <w:tblInd w:w="-287" w:type="dxa"/>
        <w:tblLayout w:type="autofit"/>
        <w:tblCellMar>
          <w:left w:w="108" w:type="dxa"/>
          <w:top w:w="0" w:type="dxa"/>
          <w:right w:w="108" w:type="dxa"/>
          <w:bottom w:w="0" w:type="dxa"/>
        </w:tblCellMar>
        <w:tblLook w:val="04A0" w:firstRow="1" w:lastRow="0" w:firstColumn="1" w:lastColumn="0" w:noHBand="0" w:noVBand="1"/>
      </w:tblPr>
      <w:tblGrid>
        <w:gridCol w:w="690"/>
        <w:gridCol w:w="1425"/>
        <w:gridCol w:w="915"/>
        <w:gridCol w:w="1410"/>
        <w:gridCol w:w="5233"/>
      </w:tblGrid>
      <w:tr>
        <w:trPr>
          <w:trHeight w:val="540"/>
        </w:trPr>
        <w:tc>
          <w:tcPr>
            <w:tcBorders>
              <w:top w:val="single" w:color="000000" w:sz="8" w:space="0"/>
              <w:left w:val="single" w:color="000000" w:sz="8" w:space="0"/>
              <w:bottom w:val="single" w:color="000000" w:sz="4" w:space="0"/>
              <w:right w:val="single" w:color="000000" w:sz="4" w:space="0"/>
            </w:tcBorders>
            <w:tcW w:w="69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序号</w:t>
            </w:r>
            <w:r>
              <w:rPr>
                <w:rFonts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1425" w:type="dxa"/>
            <w:vAlign w:val="center"/>
            <w:textDirection w:val="lrTb"/>
            <w:noWrap w:val="false"/>
          </w:tcPr>
          <w:p>
            <w:pPr>
              <w:pStyle w:val="892"/>
              <w:jc w:val="center"/>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岗位类别</w:t>
            </w:r>
            <w:r>
              <w:rPr>
                <w:rFonts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15" w:type="dxa"/>
            <w:vAlign w:val="center"/>
            <w:textDirection w:val="lrTb"/>
            <w:noWrap w:val="false"/>
          </w:tcPr>
          <w:p>
            <w:pPr>
              <w:pStyle w:val="892"/>
              <w:jc w:val="center"/>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最低人数</w:t>
            </w:r>
            <w:r>
              <w:rPr>
                <w:rFonts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1410" w:type="dxa"/>
            <w:vAlign w:val="center"/>
            <w:textDirection w:val="lrTb"/>
            <w:noWrap w:val="false"/>
          </w:tcPr>
          <w:p>
            <w:pPr>
              <w:pStyle w:val="892"/>
              <w:jc w:val="center"/>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持证要求</w:t>
            </w:r>
            <w:r>
              <w:rPr>
                <w:rFonts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8" w:space="0"/>
            </w:tcBorders>
            <w:tcW w:w="5233" w:type="dxa"/>
            <w:vAlign w:val="center"/>
            <w:textDirection w:val="lrTb"/>
            <w:noWrap w:val="false"/>
          </w:tcPr>
          <w:p>
            <w:pPr>
              <w:pStyle w:val="892"/>
              <w:jc w:val="center"/>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覆盖范围说明</w:t>
            </w:r>
            <w:r>
              <w:rPr>
                <w:rFonts w:ascii="宋体" w:hAnsi="宋体" w:eastAsia="宋体" w:cs="宋体"/>
                <w:color w:val="000000"/>
                <w:sz w:val="28"/>
                <w:szCs w:val="28"/>
              </w:rPr>
            </w:r>
            <w:r/>
          </w:p>
        </w:tc>
      </w:tr>
      <w:tr>
        <w:trPr>
          <w:trHeight w:val="1457"/>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保洁人员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31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覆盖门诊楼、急诊楼、医技楼、住院楼各科室及公共区域、外环境（不含手术室、胃镜室）</w:t>
            </w:r>
            <w:r>
              <w:rPr>
                <w:rFonts w:ascii="宋体" w:hAnsi="宋体" w:eastAsia="宋体" w:cs="宋体"/>
                <w:color w:val="000000"/>
                <w:sz w:val="28"/>
                <w:szCs w:val="28"/>
              </w:rPr>
            </w:r>
            <w:r/>
          </w:p>
        </w:tc>
      </w:tr>
      <w:tr>
        <w:trPr>
          <w:trHeight w:val="2111"/>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2</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手术室保洁员（兼运送）</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4</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手术室区域日常保洁、定期消毒及手术病员护送（专职服务于手术麻醉科5间），</w:t>
            </w:r>
            <w:r>
              <w:rPr>
                <w:rFonts w:hint="eastAsia" w:ascii="宋体" w:hAnsi="宋体" w:eastAsia="宋体" w:cs="宋体"/>
                <w:color w:val="000000"/>
                <w:sz w:val="28"/>
                <w:szCs w:val="28"/>
              </w:rPr>
              <w:t xml:space="preserve">具体薪资标准由中标人自行确定，但须确保该岗位人员稳定</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tc>
      </w:tr>
      <w:tr>
        <w:trPr>
          <w:trHeight w:val="1085"/>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3</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胃镜室保洁员（协助洗镜）</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胃镜室日常保洁，同时协助洗镜人员完成内镜清洗消毒辅助工作，</w:t>
            </w:r>
            <w:r>
              <w:rPr>
                <w:rFonts w:hint="eastAsia" w:ascii="宋体" w:hAnsi="宋体" w:eastAsia="宋体" w:cs="宋体"/>
                <w:color w:val="000000"/>
                <w:sz w:val="28"/>
                <w:szCs w:val="28"/>
              </w:rPr>
              <w:t xml:space="preserve">具体薪资标准由中标人自行确定，但须确保该岗位人员稳定</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tc>
      </w:tr>
      <w:tr>
        <w:trPr>
          <w:trHeight w:val="1080"/>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4</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洗镜人员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消化内镜中心软式内镜清洗消毒</w:t>
            </w:r>
            <w:r>
              <w:rPr>
                <w:rFonts w:ascii="宋体" w:hAnsi="宋体" w:eastAsia="宋体" w:cs="宋体"/>
                <w:color w:val="000000"/>
                <w:sz w:val="28"/>
                <w:szCs w:val="28"/>
              </w:rPr>
            </w:r>
            <w:r/>
          </w:p>
        </w:tc>
      </w:tr>
      <w:tr>
        <w:trPr>
          <w:trHeight w:val="1280"/>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5</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运送人员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5</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负责全院标本、药品、物资配送（不含手术室病员运送）</w:t>
            </w:r>
            <w:r>
              <w:rPr>
                <w:rFonts w:ascii="宋体" w:hAnsi="宋体" w:eastAsia="宋体" w:cs="宋体"/>
                <w:color w:val="000000"/>
                <w:sz w:val="28"/>
                <w:szCs w:val="28"/>
              </w:rPr>
            </w:r>
            <w:r/>
          </w:p>
        </w:tc>
      </w:tr>
      <w:tr>
        <w:trPr>
          <w:trHeight w:val="833"/>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6</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急诊护送员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急诊病员护送</w:t>
            </w:r>
            <w:r>
              <w:rPr>
                <w:rFonts w:ascii="宋体" w:hAnsi="宋体" w:eastAsia="宋体" w:cs="宋体"/>
                <w:color w:val="000000"/>
                <w:sz w:val="28"/>
                <w:szCs w:val="28"/>
              </w:rPr>
            </w:r>
            <w:r/>
          </w:p>
        </w:tc>
      </w:tr>
      <w:tr>
        <w:trPr>
          <w:trHeight w:val="1350"/>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7</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医废转运人员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3</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医疗废物、未被污染输液瓶（袋）转运</w:t>
            </w:r>
            <w:r>
              <w:rPr>
                <w:rFonts w:ascii="宋体" w:hAnsi="宋体" w:eastAsia="宋体" w:cs="宋体"/>
                <w:color w:val="000000"/>
                <w:sz w:val="28"/>
                <w:szCs w:val="28"/>
              </w:rPr>
            </w:r>
            <w:r/>
          </w:p>
        </w:tc>
      </w:tr>
      <w:tr>
        <w:trPr>
          <w:trHeight w:val="810"/>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8</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暂存处管理人员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2</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医废和生活垃圾暂存处管理</w:t>
            </w:r>
            <w:r>
              <w:rPr>
                <w:rFonts w:ascii="宋体" w:hAnsi="宋体" w:eastAsia="宋体" w:cs="宋体"/>
                <w:color w:val="000000"/>
                <w:sz w:val="28"/>
                <w:szCs w:val="28"/>
              </w:rPr>
            </w:r>
            <w:r/>
          </w:p>
        </w:tc>
      </w:tr>
      <w:tr>
        <w:trPr>
          <w:trHeight w:val="1080"/>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9</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管理人员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4</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经理1名、主管1名、领班2名</w:t>
            </w:r>
            <w:r>
              <w:rPr>
                <w:rFonts w:ascii="宋体" w:hAnsi="宋体" w:eastAsia="宋体" w:cs="宋体"/>
                <w:color w:val="000000"/>
                <w:sz w:val="28"/>
                <w:szCs w:val="28"/>
              </w:rPr>
            </w:r>
            <w:r/>
          </w:p>
        </w:tc>
      </w:tr>
      <w:tr>
        <w:trPr>
          <w:trHeight w:val="810"/>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10</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导医人员（预检分诊）</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4</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门诊大厅、急诊预检分诊处</w:t>
            </w:r>
            <w:r>
              <w:rPr>
                <w:rFonts w:ascii="宋体" w:hAnsi="宋体" w:eastAsia="宋体" w:cs="宋体"/>
                <w:color w:val="000000"/>
                <w:sz w:val="28"/>
                <w:szCs w:val="28"/>
              </w:rPr>
            </w:r>
            <w:r/>
          </w:p>
        </w:tc>
      </w:tr>
      <w:tr>
        <w:trPr>
          <w:trHeight w:val="540"/>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11</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安保人员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7</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保安员证</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全院安全保卫</w:t>
            </w:r>
            <w:r>
              <w:rPr>
                <w:rFonts w:ascii="宋体" w:hAnsi="宋体" w:eastAsia="宋体" w:cs="宋体"/>
                <w:color w:val="000000"/>
                <w:sz w:val="28"/>
                <w:szCs w:val="28"/>
              </w:rPr>
            </w:r>
            <w:r/>
          </w:p>
        </w:tc>
      </w:tr>
      <w:tr>
        <w:trPr>
          <w:trHeight w:val="540"/>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12</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停车场管理人员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7</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保安员证</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停车场秩序管理</w:t>
            </w:r>
            <w:r>
              <w:rPr>
                <w:rFonts w:ascii="宋体" w:hAnsi="宋体" w:eastAsia="宋体" w:cs="宋体"/>
                <w:color w:val="000000"/>
                <w:sz w:val="28"/>
                <w:szCs w:val="28"/>
              </w:rPr>
            </w:r>
            <w:r/>
          </w:p>
        </w:tc>
      </w:tr>
      <w:tr>
        <w:trPr>
          <w:trHeight w:val="810"/>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13</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收费人员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5</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门诊、急诊、住院部收费</w:t>
            </w:r>
            <w:r>
              <w:rPr>
                <w:rFonts w:ascii="宋体" w:hAnsi="宋体" w:eastAsia="宋体" w:cs="宋体"/>
                <w:color w:val="000000"/>
                <w:sz w:val="28"/>
                <w:szCs w:val="28"/>
              </w:rPr>
            </w:r>
            <w:r/>
          </w:p>
        </w:tc>
      </w:tr>
      <w:tr>
        <w:trPr>
          <w:trHeight w:val="810"/>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14</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消控室值班人员</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6</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中级消防设施操作证</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24小时双人值守</w:t>
            </w:r>
            <w:r>
              <w:rPr>
                <w:rFonts w:ascii="宋体" w:hAnsi="宋体" w:eastAsia="宋体" w:cs="宋体"/>
                <w:color w:val="000000"/>
                <w:sz w:val="28"/>
                <w:szCs w:val="28"/>
              </w:rPr>
            </w:r>
            <w:r/>
          </w:p>
        </w:tc>
      </w:tr>
      <w:tr>
        <w:trPr>
          <w:trHeight w:val="1427"/>
        </w:trPr>
        <w:tc>
          <w:tcPr>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15</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水电工</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5</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92"/>
              <w:jc w:val="left"/>
              <w:widowControl/>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高压和低压电工操作证</w:t>
            </w:r>
            <w:r>
              <w:rPr>
                <w:rFonts w:ascii="宋体" w:hAnsi="宋体" w:eastAsia="宋体" w:cs="宋体"/>
                <w:color w:val="000000"/>
                <w:sz w:val="28"/>
                <w:szCs w:val="28"/>
                <w:lang w:val="en-US" w:eastAsia="zh-CN"/>
              </w:rPr>
            </w:r>
            <w:r/>
          </w:p>
        </w:tc>
        <w:tc>
          <w:tcPr>
            <w:tcBorders>
              <w:top w:val="single" w:color="000000" w:sz="4" w:space="0"/>
              <w:left w:val="single" w:color="000000" w:sz="4" w:space="0"/>
              <w:bottom w:val="single" w:color="000000" w:sz="4" w:space="0"/>
              <w:right w:val="single" w:color="000000" w:sz="8" w:space="0"/>
            </w:tcBorders>
            <w:tcW w:w="5233"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全院水电运维</w:t>
            </w:r>
            <w:r>
              <w:rPr>
                <w:rFonts w:ascii="宋体" w:hAnsi="宋体" w:eastAsia="宋体" w:cs="宋体"/>
                <w:color w:val="000000"/>
                <w:sz w:val="28"/>
                <w:szCs w:val="28"/>
              </w:rPr>
            </w:r>
            <w:r/>
          </w:p>
        </w:tc>
      </w:tr>
      <w:tr>
        <w:trPr>
          <w:trHeight w:val="285"/>
        </w:trPr>
        <w:tc>
          <w:tcPr>
            <w:tcBorders>
              <w:top w:val="single" w:color="000000" w:sz="4" w:space="0"/>
              <w:left w:val="single" w:color="000000" w:sz="8" w:space="0"/>
              <w:bottom w:val="single" w:color="000000" w:sz="8" w:space="0"/>
              <w:right w:val="single" w:color="000000" w:sz="4" w:space="0"/>
            </w:tcBorders>
            <w:tcW w:w="690"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合计</w:t>
            </w:r>
            <w:r>
              <w:rPr>
                <w:rFonts w:ascii="宋体" w:hAnsi="宋体" w:eastAsia="宋体" w:cs="宋体"/>
                <w:color w:val="000000"/>
                <w:sz w:val="28"/>
                <w:szCs w:val="28"/>
              </w:rPr>
            </w:r>
            <w:r/>
          </w:p>
        </w:tc>
        <w:tc>
          <w:tcPr>
            <w:tcBorders>
              <w:top w:val="single" w:color="000000" w:sz="4" w:space="0"/>
              <w:left w:val="single" w:color="000000" w:sz="4" w:space="0"/>
              <w:bottom w:val="single" w:color="000000" w:sz="8" w:space="0"/>
              <w:right w:val="single" w:color="000000" w:sz="4" w:space="0"/>
            </w:tcBorders>
            <w:tcW w:w="1425"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8" w:space="0"/>
              <w:right w:val="single" w:color="000000" w:sz="4" w:space="0"/>
            </w:tcBorders>
            <w:tcW w:w="915" w:type="dxa"/>
            <w:vAlign w:val="center"/>
            <w:textDirection w:val="lrTb"/>
            <w:noWrap w:val="false"/>
          </w:tcPr>
          <w:p>
            <w:pPr>
              <w:pStyle w:val="892"/>
              <w:jc w:val="righ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86</w:t>
            </w:r>
            <w:r>
              <w:rPr>
                <w:rFonts w:ascii="宋体" w:hAnsi="宋体" w:eastAsia="宋体" w:cs="宋体"/>
                <w:color w:val="000000"/>
                <w:sz w:val="28"/>
                <w:szCs w:val="28"/>
              </w:rPr>
            </w:r>
            <w:r/>
          </w:p>
        </w:tc>
        <w:tc>
          <w:tcPr>
            <w:tcBorders>
              <w:top w:val="single" w:color="000000" w:sz="4" w:space="0"/>
              <w:left w:val="single" w:color="000000" w:sz="4" w:space="0"/>
              <w:bottom w:val="single" w:color="000000" w:sz="8" w:space="0"/>
              <w:right w:val="single" w:color="000000" w:sz="4" w:space="0"/>
            </w:tcBorders>
            <w:tcW w:w="1410"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8" w:space="0"/>
              <w:right w:val="single" w:color="000000" w:sz="8" w:space="0"/>
            </w:tcBorders>
            <w:tcW w:w="5233"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r>
    </w:tbl>
    <w:p>
      <w:pPr>
        <w:pStyle w:val="892"/>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b/>
          <w:bCs/>
          <w:sz w:val="32"/>
          <w:szCs w:val="32"/>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pStyle w:val="892"/>
        <w:rPr>
          <w:rFonts w:hint="eastAsia" w:ascii="宋体" w:hAnsi="宋体" w:eastAsia="宋体" w:cs="宋体"/>
          <w:b/>
          <w:bCs/>
          <w:sz w:val="32"/>
          <w:szCs w:val="32"/>
          <w:highlight w:val="none"/>
        </w:rPr>
      </w:pPr>
      <w:r>
        <w:rPr>
          <w:rFonts w:hint="eastAsia" w:ascii="宋体" w:hAnsi="宋体" w:eastAsia="宋体" w:cs="宋体"/>
          <w:b/>
          <w:bCs/>
          <w:sz w:val="32"/>
          <w:szCs w:val="32"/>
        </w:rPr>
        <w:t xml:space="preserve">附件二</w:t>
      </w:r>
      <w:r>
        <w:rPr>
          <w:rFonts w:hint="eastAsia" w:ascii="宋体" w:hAnsi="宋体" w:eastAsia="宋体" w:cs="宋体"/>
          <w:b/>
          <w:bCs/>
          <w:sz w:val="32"/>
          <w:szCs w:val="32"/>
        </w:rPr>
      </w:r>
      <w:r/>
    </w:p>
    <w:p>
      <w:pPr>
        <w:pStyle w:val="892"/>
        <w:jc w:val="center"/>
        <w:rPr>
          <w:rFonts w:hint="eastAsia" w:ascii="宋体" w:hAnsi="宋体" w:eastAsia="宋体" w:cs="宋体"/>
          <w:b/>
          <w:bCs/>
          <w:sz w:val="32"/>
          <w:szCs w:val="32"/>
        </w:rPr>
      </w:pPr>
      <w:r>
        <w:rPr>
          <w:rFonts w:hint="eastAsia" w:ascii="宋体" w:hAnsi="宋体" w:eastAsia="宋体" w:cs="宋体"/>
          <w:b/>
          <w:bCs/>
          <w:sz w:val="32"/>
          <w:szCs w:val="32"/>
        </w:rPr>
        <w:t xml:space="preserve">各岗位人均综合单价明细表</w:t>
      </w:r>
      <w:r>
        <w:rPr>
          <w:rFonts w:hint="eastAsia" w:ascii="宋体" w:hAnsi="宋体" w:eastAsia="宋体" w:cs="宋体"/>
          <w:b/>
          <w:bCs/>
          <w:sz w:val="32"/>
          <w:szCs w:val="32"/>
        </w:rPr>
      </w:r>
      <w:r/>
    </w:p>
    <w:tbl>
      <w:tblPr>
        <w:tblW w:w="958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3"/>
        <w:gridCol w:w="1395"/>
        <w:gridCol w:w="675"/>
        <w:gridCol w:w="975"/>
        <w:gridCol w:w="1140"/>
        <w:gridCol w:w="4759"/>
      </w:tblGrid>
      <w:tr>
        <w:trPr>
          <w:trHeight w:val="540"/>
        </w:trPr>
        <w:tc>
          <w:tcPr>
            <w:tcW w:w="643"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序号</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岗位类别</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最低人数</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人均月费用（元）</w:t>
            </w: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月合计（元）</w:t>
            </w: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备注</w:t>
            </w:r>
            <w:r>
              <w:rPr>
                <w:rFonts w:hint="eastAsia" w:ascii="宋体" w:hAnsi="宋体" w:eastAsia="宋体" w:cs="宋体"/>
                <w:i w:val="0"/>
                <w:iCs w:val="0"/>
                <w:color w:val="000000"/>
                <w:sz w:val="28"/>
                <w:szCs w:val="28"/>
                <w:u w:val="none"/>
              </w:rPr>
            </w:r>
            <w:r/>
          </w:p>
        </w:tc>
      </w:tr>
      <w:tr>
        <w:trPr>
          <w:trHeight w:val="253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保洁人员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31</w:t>
            </w:r>
            <w:r>
              <w:rPr>
                <w:rFonts w:ascii="宋体" w:hAnsi="宋体" w:eastAsia="宋体" w:cs="宋体"/>
                <w:i w:val="0"/>
                <w:iCs w:val="0"/>
                <w:color w:val="000000"/>
                <w:sz w:val="28"/>
                <w:szCs w:val="28"/>
                <w:u w:val="none"/>
                <w:lang w:val="en-US" w:eastAsia="zh-CN"/>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普通区域保洁（门诊楼、急诊楼、医技楼、住院楼各科室及公共区域、外环境，不含手术室、胃镜室）</w:t>
            </w:r>
            <w:r>
              <w:rPr>
                <w:rFonts w:hint="eastAsia" w:ascii="宋体" w:hAnsi="宋体" w:eastAsia="宋体" w:cs="宋体"/>
                <w:i w:val="0"/>
                <w:iCs w:val="0"/>
                <w:color w:val="000000"/>
                <w:sz w:val="28"/>
                <w:szCs w:val="28"/>
                <w:u w:val="none"/>
              </w:rPr>
            </w:r>
            <w:r/>
          </w:p>
        </w:tc>
      </w:tr>
      <w:tr>
        <w:trPr>
          <w:trHeight w:val="159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手术室保洁员（兼运送）</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手术室区域日常保洁、定期消毒及手术病员护送双重职责</w:t>
            </w:r>
            <w:r>
              <w:rPr>
                <w:rFonts w:hint="eastAsia" w:ascii="宋体" w:hAnsi="宋体" w:eastAsia="宋体" w:cs="宋体"/>
                <w:i w:val="0"/>
                <w:iCs w:val="0"/>
                <w:color w:val="000000"/>
                <w:sz w:val="28"/>
                <w:szCs w:val="28"/>
                <w:u w:val="none"/>
              </w:rPr>
            </w:r>
            <w:r/>
          </w:p>
        </w:tc>
      </w:tr>
      <w:tr>
        <w:trPr>
          <w:trHeight w:val="187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胃镜室保洁员（协助洗镜）</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胃镜室日常保洁，同时协助洗镜人员完成内镜清洗消毒辅助工作（内镜转运、洗消间环境清洁、辅助整理等）</w:t>
            </w:r>
            <w:r>
              <w:rPr>
                <w:rFonts w:hint="eastAsia" w:ascii="宋体" w:hAnsi="宋体" w:eastAsia="宋体" w:cs="宋体"/>
                <w:i w:val="0"/>
                <w:iCs w:val="0"/>
                <w:color w:val="000000"/>
                <w:sz w:val="28"/>
                <w:szCs w:val="28"/>
                <w:u w:val="none"/>
              </w:rPr>
            </w:r>
            <w:r/>
          </w:p>
        </w:tc>
      </w:tr>
      <w:tr>
        <w:trPr>
          <w:trHeight w:val="162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洗镜人员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消化内镜中心软式内镜清洗消毒，持培训合格证明</w:t>
            </w:r>
            <w:r>
              <w:rPr>
                <w:rFonts w:hint="eastAsia" w:ascii="宋体" w:hAnsi="宋体" w:eastAsia="宋体" w:cs="宋体"/>
                <w:i w:val="0"/>
                <w:iCs w:val="0"/>
                <w:color w:val="000000"/>
                <w:sz w:val="28"/>
                <w:szCs w:val="28"/>
                <w:u w:val="none"/>
              </w:rPr>
            </w:r>
            <w:r/>
          </w:p>
        </w:tc>
      </w:tr>
      <w:tr>
        <w:trPr>
          <w:trHeight w:val="189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运送人员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负责全院标本、药品、物资配送（不含手术室病员运送）</w:t>
            </w:r>
            <w:r>
              <w:rPr>
                <w:rFonts w:hint="eastAsia" w:ascii="宋体" w:hAnsi="宋体" w:eastAsia="宋体" w:cs="宋体"/>
                <w:i w:val="0"/>
                <w:iCs w:val="0"/>
                <w:color w:val="000000"/>
                <w:sz w:val="28"/>
                <w:szCs w:val="28"/>
                <w:u w:val="none"/>
              </w:rPr>
            </w:r>
            <w:r/>
          </w:p>
        </w:tc>
      </w:tr>
      <w:tr>
        <w:trPr>
          <w:trHeight w:val="54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急诊护送员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急诊病员护送</w:t>
            </w:r>
            <w:r>
              <w:rPr>
                <w:rFonts w:hint="eastAsia" w:ascii="宋体" w:hAnsi="宋体" w:eastAsia="宋体" w:cs="宋体"/>
                <w:i w:val="0"/>
                <w:iCs w:val="0"/>
                <w:color w:val="000000"/>
                <w:sz w:val="28"/>
                <w:szCs w:val="28"/>
                <w:u w:val="none"/>
              </w:rPr>
            </w:r>
            <w:r/>
          </w:p>
        </w:tc>
      </w:tr>
      <w:tr>
        <w:trPr>
          <w:trHeight w:val="135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医废转运人员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医疗废物、未被污染输液瓶（袋）转运</w:t>
            </w:r>
            <w:r>
              <w:rPr>
                <w:rFonts w:hint="eastAsia" w:ascii="宋体" w:hAnsi="宋体" w:eastAsia="宋体" w:cs="宋体"/>
                <w:i w:val="0"/>
                <w:iCs w:val="0"/>
                <w:color w:val="000000"/>
                <w:sz w:val="28"/>
                <w:szCs w:val="28"/>
                <w:u w:val="none"/>
              </w:rPr>
            </w:r>
            <w:r/>
          </w:p>
        </w:tc>
      </w:tr>
      <w:tr>
        <w:trPr>
          <w:trHeight w:val="81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暂存处管理人员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医废和生活垃圾暂存处管理</w:t>
            </w:r>
            <w:r>
              <w:rPr>
                <w:rFonts w:hint="eastAsia" w:ascii="宋体" w:hAnsi="宋体" w:eastAsia="宋体" w:cs="宋体"/>
                <w:i w:val="0"/>
                <w:iCs w:val="0"/>
                <w:color w:val="000000"/>
                <w:sz w:val="28"/>
                <w:szCs w:val="28"/>
                <w:u w:val="none"/>
              </w:rPr>
            </w:r>
            <w:r/>
          </w:p>
        </w:tc>
      </w:tr>
      <w:tr>
        <w:trPr>
          <w:trHeight w:val="108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管理人员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经理1名、主管1名、领班2名</w:t>
            </w:r>
            <w:r>
              <w:rPr>
                <w:rFonts w:hint="eastAsia" w:ascii="宋体" w:hAnsi="宋体" w:eastAsia="宋体" w:cs="宋体"/>
                <w:i w:val="0"/>
                <w:iCs w:val="0"/>
                <w:color w:val="000000"/>
                <w:sz w:val="28"/>
                <w:szCs w:val="28"/>
                <w:u w:val="none"/>
              </w:rPr>
            </w:r>
            <w:r/>
          </w:p>
        </w:tc>
      </w:tr>
      <w:tr>
        <w:trPr>
          <w:trHeight w:val="81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导医人员（预检分诊）</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门诊大厅、急诊预检分诊处</w:t>
            </w:r>
            <w:r>
              <w:rPr>
                <w:rFonts w:hint="eastAsia" w:ascii="宋体" w:hAnsi="宋体" w:eastAsia="宋体" w:cs="宋体"/>
                <w:i w:val="0"/>
                <w:iCs w:val="0"/>
                <w:color w:val="000000"/>
                <w:sz w:val="28"/>
                <w:szCs w:val="28"/>
                <w:u w:val="none"/>
              </w:rPr>
            </w:r>
            <w:r/>
          </w:p>
        </w:tc>
      </w:tr>
      <w:tr>
        <w:trPr>
          <w:trHeight w:val="81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安保人员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全院安全保卫，持保安员证</w:t>
            </w:r>
            <w:r>
              <w:rPr>
                <w:rFonts w:hint="eastAsia" w:ascii="宋体" w:hAnsi="宋体" w:eastAsia="宋体" w:cs="宋体"/>
                <w:i w:val="0"/>
                <w:iCs w:val="0"/>
                <w:color w:val="000000"/>
                <w:sz w:val="28"/>
                <w:szCs w:val="28"/>
                <w:u w:val="none"/>
              </w:rPr>
            </w:r>
            <w:r/>
          </w:p>
        </w:tc>
      </w:tr>
      <w:tr>
        <w:trPr>
          <w:trHeight w:val="108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停车场管理人员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停车场秩序管理，持保安员证</w:t>
            </w:r>
            <w:r>
              <w:rPr>
                <w:rFonts w:hint="eastAsia" w:ascii="宋体" w:hAnsi="宋体" w:eastAsia="宋体" w:cs="宋体"/>
                <w:i w:val="0"/>
                <w:iCs w:val="0"/>
                <w:color w:val="000000"/>
                <w:sz w:val="28"/>
                <w:szCs w:val="28"/>
                <w:u w:val="none"/>
              </w:rPr>
            </w:r>
            <w:r/>
          </w:p>
        </w:tc>
      </w:tr>
      <w:tr>
        <w:trPr>
          <w:trHeight w:val="81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收费人员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门诊、急诊、住院部收费</w:t>
            </w:r>
            <w:r>
              <w:rPr>
                <w:rFonts w:hint="eastAsia" w:ascii="宋体" w:hAnsi="宋体" w:eastAsia="宋体" w:cs="宋体"/>
                <w:i w:val="0"/>
                <w:iCs w:val="0"/>
                <w:color w:val="000000"/>
                <w:sz w:val="28"/>
                <w:szCs w:val="28"/>
                <w:u w:val="none"/>
              </w:rPr>
            </w:r>
            <w:r/>
          </w:p>
        </w:tc>
      </w:tr>
      <w:tr>
        <w:trPr>
          <w:trHeight w:val="135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14</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消控室值班人员</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24小时双人值守，持中级消防设施操作证</w:t>
            </w:r>
            <w:r>
              <w:rPr>
                <w:rFonts w:hint="eastAsia" w:ascii="宋体" w:hAnsi="宋体" w:eastAsia="宋体" w:cs="宋体"/>
                <w:i w:val="0"/>
                <w:iCs w:val="0"/>
                <w:color w:val="000000"/>
                <w:sz w:val="28"/>
                <w:szCs w:val="28"/>
                <w:u w:val="none"/>
              </w:rPr>
            </w:r>
            <w:r/>
          </w:p>
        </w:tc>
      </w:tr>
      <w:tr>
        <w:trPr>
          <w:trHeight w:val="1080"/>
        </w:trPr>
        <w:tc>
          <w:tcPr>
            <w:tcW w:w="643"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15</w:t>
            </w:r>
            <w:r>
              <w:rPr>
                <w:rFonts w:hint="eastAsia" w:ascii="宋体" w:hAnsi="宋体" w:eastAsia="宋体" w:cs="宋体"/>
                <w:i w:val="0"/>
                <w:iCs w:val="0"/>
                <w:color w:val="000000"/>
                <w:sz w:val="28"/>
                <w:szCs w:val="28"/>
                <w:u w:val="none"/>
              </w:rPr>
            </w:r>
            <w:r/>
          </w:p>
        </w:tc>
        <w:tc>
          <w:tcPr>
            <w:tcW w:w="139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水电工</w:t>
            </w:r>
            <w:r>
              <w:rPr>
                <w:rFonts w:hint="eastAsia" w:ascii="宋体" w:hAnsi="宋体" w:eastAsia="宋体" w:cs="宋体"/>
                <w:i w:val="0"/>
                <w:iCs w:val="0"/>
                <w:color w:val="000000"/>
                <w:sz w:val="28"/>
                <w:szCs w:val="28"/>
                <w:u w:val="none"/>
              </w:rPr>
            </w:r>
            <w:r/>
          </w:p>
        </w:tc>
        <w:tc>
          <w:tcPr>
            <w:tcW w:w="675"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rPr>
                <w:rFonts w:hint="eastAsia" w:ascii="宋体" w:hAnsi="宋体" w:eastAsia="宋体" w:cs="宋体"/>
                <w:i w:val="0"/>
                <w:iCs w:val="0"/>
                <w:color w:val="000000"/>
                <w:sz w:val="28"/>
                <w:szCs w:val="28"/>
                <w:u w:val="none"/>
              </w:rPr>
            </w:r>
            <w:r/>
          </w:p>
        </w:tc>
        <w:tc>
          <w:tcPr>
            <w:tcW w:w="97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114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4759" w:type="dxa"/>
            <w:vAlign w:val="center"/>
            <w:textDirection w:val="lrTb"/>
            <w:noWrap w:val="false"/>
          </w:tcPr>
          <w:p>
            <w:pPr>
              <w:pStyle w:val="892"/>
              <w:jc w:val="left"/>
              <w:keepLines w:val="0"/>
              <w:keepNext w:val="0"/>
              <w:widowControl/>
              <w:rPr>
                <w:rFonts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全院水电运维，持高压和低压电工操作证</w:t>
            </w:r>
            <w:r>
              <w:rPr>
                <w:rFonts w:ascii="宋体" w:hAnsi="宋体" w:eastAsia="宋体" w:cs="宋体"/>
                <w:i w:val="0"/>
                <w:iCs w:val="0"/>
                <w:color w:val="000000"/>
                <w:sz w:val="28"/>
                <w:szCs w:val="28"/>
                <w:u w:val="none"/>
                <w:lang w:val="en-US"/>
              </w:rPr>
            </w:r>
            <w:r/>
          </w:p>
        </w:tc>
      </w:tr>
    </w:tbl>
    <w:p>
      <w:pPr>
        <w:pStyle w:val="892"/>
        <w:ind w:firstLine="560"/>
        <w:rPr>
          <w:rFonts w:hint="eastAsia" w:ascii="宋体" w:hAnsi="宋体" w:eastAsia="宋体" w:cs="宋体"/>
          <w:sz w:val="28"/>
          <w:szCs w:val="28"/>
        </w:rPr>
      </w:pPr>
      <w:r>
        <w:rPr>
          <w:rFonts w:hint="eastAsia" w:ascii="宋体" w:hAnsi="宋体" w:eastAsia="宋体" w:cs="宋体"/>
          <w:sz w:val="28"/>
          <w:szCs w:val="28"/>
        </w:rPr>
        <w:t xml:space="preserve">我</w:t>
      </w:r>
      <w:r>
        <w:rPr>
          <w:rFonts w:hint="eastAsia" w:ascii="宋体" w:hAnsi="宋体" w:eastAsia="宋体" w:cs="宋体"/>
          <w:sz w:val="28"/>
          <w:szCs w:val="28"/>
          <w:lang w:val="en-US" w:eastAsia="zh-CN"/>
        </w:rPr>
        <w:t xml:space="preserve">公</w:t>
      </w:r>
      <w:r>
        <w:rPr>
          <w:rFonts w:hint="eastAsia" w:ascii="宋体" w:hAnsi="宋体" w:eastAsia="宋体" w:cs="宋体"/>
          <w:sz w:val="28"/>
          <w:szCs w:val="28"/>
        </w:rPr>
        <w:t xml:space="preserve">司确认上述各岗位人均月费用及月合计金额，系基于我</w:t>
      </w:r>
      <w:r>
        <w:rPr>
          <w:rFonts w:hint="eastAsia" w:ascii="宋体" w:hAnsi="宋体" w:eastAsia="宋体" w:cs="宋体"/>
          <w:sz w:val="28"/>
          <w:szCs w:val="28"/>
          <w:lang w:val="en-US" w:eastAsia="zh-CN"/>
        </w:rPr>
        <w:t xml:space="preserve">公</w:t>
      </w:r>
      <w:r>
        <w:rPr>
          <w:rFonts w:hint="eastAsia" w:ascii="宋体" w:hAnsi="宋体" w:eastAsia="宋体" w:cs="宋体"/>
          <w:sz w:val="28"/>
          <w:szCs w:val="28"/>
        </w:rPr>
        <w:t xml:space="preserve">司投标总价及本合同约定服务范围作出的成本拆分，各岗位单价乘以对应人数之和等于本合同月总价。该明细表将作为合同履行中人数增减、服务范围变更时费用调整的计算依据。</w:t>
      </w:r>
      <w:r>
        <w:rPr>
          <w:rFonts w:hint="eastAsia" w:ascii="宋体" w:hAnsi="宋体" w:eastAsia="宋体" w:cs="宋体"/>
          <w:sz w:val="28"/>
          <w:szCs w:val="28"/>
        </w:rPr>
      </w:r>
      <w:r/>
    </w:p>
    <w:p>
      <w:pPr>
        <w:pStyle w:val="892"/>
        <w:ind w:firstLine="560"/>
        <w:rPr>
          <w:rFonts w:hint="eastAsia" w:ascii="宋体" w:hAnsi="宋体" w:eastAsia="宋体" w:cs="宋体"/>
          <w:sz w:val="28"/>
          <w:szCs w:val="28"/>
        </w:rPr>
      </w:pPr>
      <w:r>
        <w:rPr>
          <w:rFonts w:hint="eastAsia" w:ascii="宋体" w:hAnsi="宋体" w:eastAsia="宋体" w:cs="宋体"/>
          <w:sz w:val="28"/>
          <w:szCs w:val="28"/>
        </w:rPr>
      </w:r>
      <w:r/>
    </w:p>
    <w:p>
      <w:pPr>
        <w:pStyle w:val="892"/>
        <w:ind w:firstLine="560"/>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乙方法定代表人签字：</w:t>
      </w:r>
      <w:r>
        <w:rPr>
          <w:rFonts w:hint="eastAsia" w:ascii="宋体" w:hAnsi="宋体" w:eastAsia="宋体" w:cs="宋体"/>
          <w:sz w:val="28"/>
          <w:szCs w:val="28"/>
          <w:lang w:val="en-US" w:eastAsia="zh-CN"/>
        </w:rPr>
      </w:r>
      <w:r/>
    </w:p>
    <w:p>
      <w:pPr>
        <w:pStyle w:val="892"/>
        <w:rPr>
          <w:rFonts w:ascii="宋体" w:hAnsi="宋体" w:eastAsia="宋体" w:cs="宋体"/>
          <w:sz w:val="28"/>
          <w:szCs w:val="28"/>
          <w:lang w:val="en-US" w:eastAsia="zh-CN"/>
        </w:rPr>
      </w:pPr>
      <w:r>
        <w:rPr>
          <w:rFonts w:ascii="宋体" w:hAnsi="宋体" w:eastAsia="宋体" w:cs="宋体"/>
          <w:sz w:val="28"/>
          <w:szCs w:val="28"/>
          <w:lang w:val="en-US" w:eastAsia="zh-CN"/>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乙方</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盖章）： __________________________</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日期： ____年____月____日</w:t>
      </w:r>
      <w:r>
        <w:rPr>
          <w:rFonts w:hint="eastAsia" w:ascii="宋体" w:hAnsi="宋体" w:eastAsia="宋体" w:cs="宋体"/>
          <w:sz w:val="28"/>
          <w:szCs w:val="28"/>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ascii="宋体" w:hAnsi="宋体" w:eastAsia="宋体" w:cs="宋体"/>
          <w:b/>
          <w:bCs/>
          <w:sz w:val="32"/>
          <w:szCs w:val="32"/>
        </w:rPr>
      </w:pPr>
      <w:r>
        <w:rPr>
          <w:rFonts w:hint="eastAsia" w:ascii="宋体" w:hAnsi="宋体" w:eastAsia="宋体" w:cs="宋体"/>
          <w:b/>
          <w:bCs/>
          <w:sz w:val="32"/>
          <w:szCs w:val="32"/>
        </w:rPr>
        <w:t xml:space="preserve">附件三</w:t>
      </w:r>
      <w:r>
        <w:rPr>
          <w:rFonts w:ascii="宋体" w:hAnsi="宋体" w:eastAsia="宋体" w:cs="宋体"/>
          <w:b/>
          <w:bCs/>
          <w:sz w:val="32"/>
          <w:szCs w:val="32"/>
        </w:rPr>
      </w:r>
      <w:r/>
    </w:p>
    <w:p>
      <w:pPr>
        <w:pStyle w:val="892"/>
        <w:jc w:val="center"/>
        <w:rPr>
          <w:rFonts w:ascii="宋体" w:hAnsi="宋体" w:eastAsia="宋体" w:cs="宋体"/>
          <w:b/>
          <w:bCs/>
          <w:sz w:val="32"/>
          <w:szCs w:val="32"/>
        </w:rPr>
      </w:pPr>
      <w:r>
        <w:rPr>
          <w:rFonts w:hint="eastAsia" w:ascii="宋体" w:hAnsi="宋体" w:eastAsia="宋体" w:cs="宋体"/>
          <w:b/>
          <w:bCs/>
          <w:sz w:val="32"/>
          <w:szCs w:val="32"/>
        </w:rPr>
        <w:t xml:space="preserve">保洁、运送、医废管理要求及考核表</w:t>
      </w:r>
      <w:r>
        <w:rPr>
          <w:rFonts w:ascii="宋体" w:hAnsi="宋体" w:eastAsia="宋体" w:cs="宋体"/>
          <w:b/>
          <w:bCs/>
          <w:sz w:val="32"/>
          <w:szCs w:val="32"/>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第一部分 工作要求</w:t>
      </w:r>
      <w:r>
        <w:rPr>
          <w:rFonts w:ascii="宋体" w:hAnsi="宋体" w:eastAsia="宋体" w:cs="宋体"/>
          <w:b/>
          <w:bCs/>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一、保洁工作要求</w:t>
      </w:r>
      <w:r>
        <w:rPr>
          <w:rFonts w:ascii="宋体" w:hAnsi="宋体" w:eastAsia="宋体" w:cs="宋体"/>
          <w:b/>
          <w:bCs/>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（一）基本服务规范</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乙方自备保洁用品、消毒耗材及工具设备。</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统一着装、佩戴工牌，文明服务，做到“说话轻、行走轻、操作轻”；严禁与患者及家属发生争执。</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保洁人员服务质量同时接受乙方主管与所在科室护士长的监督检查。乙方主管负责人员组织管理，科室护士长负责工作质量监督和验收。</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（二）手术室保洁员（兼运送）专项要求</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4人专职专岗，仅限手术室区域保洁、消毒及病员接送。</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着装及操作须符合手术室院感要求，运送须执行交接签字制度。</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（三）胃镜室保洁员（协助洗镜）专项要求</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1人专职专岗，仅限胃镜室保洁、消毒及协助内镜转运、洗消间环境清洁、辅助整理。</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协助洗镜须遵守内镜洗消间管理制度及院感要求。</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（四）环境卫生标准</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地面墙面：无积尘、无油渍、无痰渍尿渍、无水渍污迹、无烟蒂及其他可见污物。</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物表门窗：无灰尘，玻璃洁净，房顶无蜘蛛网。</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卫生间：无异味，洁具洁净，地面干燥无积水，纸篓及时倾倒。</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4. 工具管理：摆放有序，不得在公共区域随意堆放。</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5. 控烟：履行控烟劝导职责，及时清扫烟蒂。</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6. 手术室专项：每日不少于2次专项清洁消毒，每台手术后及时清洁，符合手术室院感标准。</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7. 胃镜室专项：每日不少于2次专项清洁消毒，洗消间环境清洁、物品摆放有序，符合内镜中心院感标准。</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（五）病媒生物防制</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常规消杀：每月不少于四次全面消杀（灭蚊、灭蝇、灭蟑螂、灭鼠）。</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应急消杀：遇特殊情况按院方要求增加频次。</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每次消杀须有书面记录（时间、区域、药剂、操作人），留存备查。</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二、运送工作要求</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按排班在岗在位，严禁脱岗、串岗。</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运送过程注意保护患者隐私及标本安全。</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急诊标本须在15分钟内送达；常规标本30-60分钟内送达，其他运送任务须在规定时限内完成。</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4. 所有运送须履行登记、签字手续。</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5. 手术室病员运送由手术室4名保洁员（兼运送）专职负责，不在运送人员考核范围内。</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b/>
          <w:bCs/>
          <w:sz w:val="28"/>
          <w:szCs w:val="28"/>
        </w:rPr>
        <w:t xml:space="preserve">三、医疗废物及生活垃圾管理要求</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专人负责医疗废物分类收集、院内转运及暂存工作。</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严格执行《医疗废物管理条例》，分类收集、规范包装、密闭转运。</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医废交接须登记签字，档案资料保存不少于5年。合同终止时须在3日内完整移交院方。</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4. 生活垃圾及未被污染输液瓶（袋）须按院感规定分类收集、规范处置。</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5. 产生地与暂存处交接须双签名确认，过磅记录准确完整。</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6. 每月第一天（遇节假日顺延）向院方上报上月度医废及输液瓶（袋）统计报表。</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四、院感培训要求</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每季度至少组织一次院感知识培训，须有签到、内容及考核记录。</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所有人员须掌握七步洗手法。</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保洁人员须掌握多耐患者消毒隔离流程、消毒液配制与浓度测试、医废分类处置规范。</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4. 医废转运人员须掌握职业防护、锐器伤处置、医废泄露应急处置。</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5. 手术室保洁员（兼运送）还须掌握手术室院感管理专项要求及运送交接感控要点。</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6. 胃镜室保洁员（协助洗镜）还须掌握内镜中心院感管理专项要求及内镜转运感控要点。</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7. 乙方须定期组织员工健康体检，提供合格的安全防护设施及劳保用品。</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五、其他职责</w:t>
      </w:r>
      <w:r>
        <w:rPr>
          <w:rFonts w:ascii="宋体" w:hAnsi="宋体" w:eastAsia="宋体" w:cs="宋体"/>
          <w:b/>
          <w:bCs/>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1. 应急处置：参与院方突发事件处置（火灾、暴雨暴雪、重大事故急救等），服从统一指挥。</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2. 安全管理：负责责任区域内安全隐患排查、上报；因乙方管理不当导致安全事故的，由乙方承担全部责任。</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3. 节能降耗：杜绝长明灯、长流水。</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4. 配合管理：配合无陪护病房管理、控烟劝阻及院方临时安排的其他工作。</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5. 禁止行为：严禁在院内从事与工作无关的活动，严禁涉及黄赌毒等违法违规行为。</w:t>
      </w:r>
      <w:r>
        <w:rPr>
          <w:rFonts w:ascii="宋体" w:hAnsi="宋体" w:eastAsia="宋体" w:cs="宋体"/>
          <w:sz w:val="28"/>
          <w:szCs w:val="28"/>
        </w:rPr>
      </w:r>
      <w:r/>
    </w:p>
    <w:p>
      <w:pPr>
        <w:pStyle w:val="892"/>
        <w:rPr>
          <w:rFonts w:ascii="宋体" w:hAnsi="宋体" w:eastAsia="宋体" w:cs="宋体"/>
          <w:sz w:val="28"/>
          <w:szCs w:val="28"/>
        </w:rPr>
      </w:pPr>
      <w:r>
        <w:rPr>
          <w:rFonts w:hint="eastAsia" w:ascii="宋体" w:hAnsi="宋体" w:eastAsia="宋体" w:cs="宋体"/>
          <w:sz w:val="28"/>
          <w:szCs w:val="28"/>
        </w:rPr>
        <w:t xml:space="preserve">6. 制度上墙：各岗位制度（保洁流程、医废管理流程、消毒液配制指引、应急预案等）须在相应工作点上墙公示。</w:t>
      </w:r>
      <w:r>
        <w:rPr>
          <w:rFonts w:ascii="宋体" w:hAnsi="宋体" w:eastAsia="宋体" w:cs="宋体"/>
          <w:sz w:val="28"/>
          <w:szCs w:val="28"/>
        </w:rPr>
      </w:r>
      <w:r/>
    </w:p>
    <w:p>
      <w:pPr>
        <w:pStyle w:val="892"/>
        <w:rPr>
          <w:rFonts w:ascii="宋体" w:hAnsi="宋体" w:eastAsia="宋体" w:cs="宋体"/>
          <w:b/>
          <w:bCs/>
          <w:sz w:val="28"/>
          <w:szCs w:val="28"/>
        </w:rPr>
      </w:pPr>
      <w:r>
        <w:rPr>
          <w:rFonts w:hint="eastAsia" w:ascii="宋体" w:hAnsi="宋体" w:eastAsia="宋体" w:cs="宋体"/>
          <w:b/>
          <w:bCs/>
          <w:sz w:val="28"/>
          <w:szCs w:val="28"/>
        </w:rPr>
        <w:t xml:space="preserve">第二部分 考核表</w:t>
      </w:r>
      <w:r>
        <w:rPr>
          <w:rFonts w:ascii="宋体" w:hAnsi="宋体" w:eastAsia="宋体" w:cs="宋体"/>
          <w:b/>
          <w:bCs/>
          <w:sz w:val="28"/>
          <w:szCs w:val="28"/>
        </w:rPr>
      </w:r>
      <w:r/>
    </w:p>
    <w:p>
      <w:pPr>
        <w:pStyle w:val="892"/>
        <w:ind w:firstLine="560"/>
        <w:rPr>
          <w:rFonts w:ascii="宋体" w:hAnsi="宋体" w:eastAsia="宋体" w:cs="宋体"/>
          <w:sz w:val="28"/>
          <w:szCs w:val="28"/>
        </w:rPr>
      </w:pPr>
      <w:r>
        <w:rPr>
          <w:rFonts w:hint="eastAsia" w:ascii="宋体" w:hAnsi="宋体" w:eastAsia="宋体" w:cs="宋体"/>
          <w:sz w:val="28"/>
          <w:szCs w:val="28"/>
        </w:rPr>
        <w:t xml:space="preserve">通用扣款说明： 各岗位缺岗的，按附件二对应岗位人均月费用÷当月天数×缺岗天数核减费用。</w:t>
      </w:r>
      <w:r>
        <w:rPr>
          <w:rFonts w:ascii="宋体" w:hAnsi="宋体" w:eastAsia="宋体" w:cs="宋体"/>
          <w:sz w:val="28"/>
          <w:szCs w:val="28"/>
        </w:rPr>
      </w:r>
      <w:r/>
    </w:p>
    <w:p>
      <w:pPr>
        <w:pStyle w:val="892"/>
        <w:ind w:firstLine="560"/>
        <w:rPr>
          <w:rFonts w:ascii="宋体" w:hAnsi="宋体" w:eastAsia="宋体" w:cs="宋体"/>
          <w:b/>
          <w:bCs/>
          <w:sz w:val="28"/>
          <w:szCs w:val="28"/>
        </w:rPr>
      </w:pPr>
      <w:r>
        <w:rPr>
          <w:rFonts w:hint="eastAsia" w:ascii="宋体" w:hAnsi="宋体" w:eastAsia="宋体" w:cs="宋体"/>
          <w:sz w:val="28"/>
          <w:szCs w:val="28"/>
        </w:rPr>
        <w:t xml:space="preserve">严重违规（独立扣款，不纳入小计）：因乙方管理不善或员工违规操作，导致院感事件、医废外流、媒体曝光或严重影响医院正常秩序的，甲方视情节轻重予以5,000～50,000元扣款；造成损失的乙方另行赔偿；情节特别严重的甲方有权单方解除合同。严重违规扣款在附件九《物业服务月度考核汇总表》中执行。</w:t>
      </w:r>
      <w:r>
        <w:rPr>
          <w:rFonts w:ascii="宋体" w:hAnsi="宋体" w:eastAsia="宋体" w:cs="宋体"/>
          <w:b/>
          <w:bCs/>
          <w:sz w:val="28"/>
          <w:szCs w:val="28"/>
        </w:rPr>
      </w:r>
      <w:r/>
    </w:p>
    <w:p>
      <w:pPr>
        <w:pStyle w:val="892"/>
        <w:rPr>
          <w:rFonts w:ascii="宋体" w:hAnsi="宋体" w:eastAsia="宋体" w:cs="宋体"/>
          <w:b/>
          <w:bCs/>
          <w:sz w:val="28"/>
          <w:szCs w:val="28"/>
        </w:rPr>
      </w:pPr>
      <w:r>
        <w:rPr>
          <w:rFonts w:ascii="宋体" w:hAnsi="宋体" w:eastAsia="宋体" w:cs="宋体"/>
          <w:b/>
          <w:bCs/>
          <w:sz w:val="28"/>
          <w:szCs w:val="28"/>
        </w:rPr>
      </w:r>
      <w:r/>
    </w:p>
    <w:p>
      <w:pPr>
        <w:pStyle w:val="892"/>
        <w:jc w:val="center"/>
        <w:spacing w:after="312" w:line="400" w:lineRule="exact"/>
        <w:widowControl w:val="off"/>
        <w:rPr>
          <w:rFonts w:hint="eastAsia" w:ascii="宋体" w:hAnsi="宋体" w:eastAsia="宋体" w:cs="宋体"/>
          <w:b/>
          <w:sz w:val="32"/>
          <w:szCs w:val="21"/>
          <w:lang w:val="en-US" w:eastAsia="zh-CN" w:bidi="ar-SA"/>
        </w:rPr>
        <w:outlineLvl w:val="1"/>
      </w:pPr>
      <w:r>
        <w:rPr>
          <w:rFonts w:hint="eastAsia" w:ascii="宋体" w:hAnsi="宋体" w:eastAsia="宋体" w:cs="宋体"/>
          <w:b/>
          <w:sz w:val="32"/>
          <w:szCs w:val="21"/>
          <w:lang w:val="en-US" w:eastAsia="zh-CN" w:bidi="ar-SA"/>
        </w:rPr>
        <w:t xml:space="preserve">保洁、运送、医废、生活垃圾暂存处     年  月份考核表</w:t>
      </w:r>
      <w:r>
        <w:rPr>
          <w:rFonts w:hint="eastAsia" w:ascii="宋体" w:hAnsi="宋体" w:eastAsia="宋体" w:cs="宋体"/>
          <w:b/>
          <w:sz w:val="32"/>
          <w:szCs w:val="21"/>
          <w:lang w:val="en-US" w:eastAsia="zh-CN" w:bidi="ar-SA"/>
        </w:rPr>
      </w:r>
      <w:r/>
    </w:p>
    <w:tbl>
      <w:tblPr>
        <w:tblW w:w="9097" w:type="dxa"/>
        <w:tblInd w:w="-15" w:type="dxa"/>
        <w:tblLayout w:type="autofit"/>
        <w:tblCellMar>
          <w:left w:w="108" w:type="dxa"/>
          <w:top w:w="0" w:type="dxa"/>
          <w:right w:w="108" w:type="dxa"/>
          <w:bottom w:w="0" w:type="dxa"/>
        </w:tblCellMar>
        <w:tblLook w:val="04A0" w:firstRow="1" w:lastRow="0" w:firstColumn="1" w:lastColumn="0" w:noHBand="0" w:noVBand="1"/>
      </w:tblPr>
      <w:tblGrid>
        <w:gridCol w:w="1080"/>
        <w:gridCol w:w="3592"/>
        <w:gridCol w:w="3411"/>
        <w:gridCol w:w="1014"/>
      </w:tblGrid>
      <w:tr>
        <w:trPr>
          <w:trHeight w:val="750"/>
        </w:trPr>
        <w:tc>
          <w:tcPr>
            <w:tcBorders>
              <w:top w:val="single" w:color="000000" w:sz="8" w:space="0"/>
              <w:left w:val="single" w:color="000000" w:sz="8" w:space="0"/>
              <w:bottom w:val="single" w:color="000000" w:sz="4" w:space="0"/>
              <w:right w:val="single" w:color="000000" w:sz="4" w:space="0"/>
            </w:tcBorders>
            <w:tcW w:w="1080" w:type="dxa"/>
            <w:vAlign w:val="center"/>
            <w:textDirection w:val="lrTb"/>
            <w:noWrap w:val="false"/>
          </w:tcPr>
          <w:p>
            <w:pPr>
              <w:pStyle w:val="892"/>
              <w:jc w:val="left"/>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岗位</w:t>
            </w:r>
            <w:r>
              <w:rPr>
                <w:rFonts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3592" w:type="dxa"/>
            <w:vAlign w:val="center"/>
            <w:textDirection w:val="lrTb"/>
            <w:noWrap w:val="false"/>
          </w:tcPr>
          <w:p>
            <w:pPr>
              <w:pStyle w:val="892"/>
              <w:jc w:val="left"/>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考核内容及扣款标准</w:t>
            </w:r>
            <w:r>
              <w:rPr>
                <w:rFonts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3411" w:type="dxa"/>
            <w:vAlign w:val="center"/>
            <w:textDirection w:val="lrTb"/>
            <w:noWrap w:val="false"/>
          </w:tcPr>
          <w:p>
            <w:pPr>
              <w:pStyle w:val="892"/>
              <w:jc w:val="left"/>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扣款简要说明</w:t>
            </w:r>
            <w:r>
              <w:rPr>
                <w:rFonts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8" w:space="0"/>
            </w:tcBorders>
            <w:tcW w:w="1014" w:type="dxa"/>
            <w:vAlign w:val="center"/>
            <w:textDirection w:val="lrTb"/>
            <w:noWrap w:val="false"/>
          </w:tcPr>
          <w:p>
            <w:pPr>
              <w:pStyle w:val="892"/>
              <w:jc w:val="left"/>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扣款金额</w:t>
            </w:r>
            <w:r>
              <w:rPr>
                <w:rFonts w:ascii="宋体" w:hAnsi="宋体" w:eastAsia="宋体" w:cs="宋体"/>
                <w:b/>
                <w:bCs/>
                <w:color w:val="000000"/>
                <w:sz w:val="28"/>
                <w:szCs w:val="28"/>
              </w:rPr>
            </w:r>
            <w:r/>
          </w:p>
        </w:tc>
      </w:tr>
      <w:tr>
        <w:trPr>
          <w:trHeight w:val="750"/>
        </w:trPr>
        <w:tc>
          <w:tcPr>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保洁</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592"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缺岗的，按附件二核减</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pStyle w:val="892"/>
              <w:jc w:val="left"/>
              <w:rPr>
                <w:rFonts w:ascii="宋体" w:hAnsi="宋体" w:eastAsia="宋体" w:cs="宋体"/>
                <w:color w:val="000000"/>
                <w:sz w:val="28"/>
                <w:szCs w:val="28"/>
              </w:rPr>
            </w:pPr>
            <w:r>
              <w:rPr>
                <w:rFonts w:ascii="宋体" w:hAnsi="宋体" w:eastAsia="宋体" w:cs="宋体"/>
                <w:color w:val="000000"/>
                <w:sz w:val="28"/>
                <w:szCs w:val="28"/>
              </w:rPr>
            </w:r>
            <w:r/>
          </w:p>
        </w:tc>
      </w:tr>
      <w:tr>
        <w:trPr>
          <w:trHeight w:val="750"/>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892"/>
              <w:jc w:val="left"/>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592"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经确认的有效投诉，扣款200元/次</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r>
      <w:tr>
        <w:trPr>
          <w:trHeight w:val="1125"/>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892"/>
              <w:jc w:val="left"/>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592"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区域不洁或消毒不到位，经指出未按时整改的，扣款100元/次</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r>
      <w:tr>
        <w:trPr>
          <w:trHeight w:val="750"/>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892"/>
              <w:jc w:val="left"/>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592"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员工未持健康证上岗，扣款500元/人</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r>
      <w:tr>
        <w:trPr>
          <w:trHeight w:val="750"/>
        </w:trPr>
        <w:tc>
          <w:tcPr>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运送/转运/暂存处</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592"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缺岗的，按附件二核减</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r>
      <w:tr>
        <w:trPr>
          <w:trHeight w:val="750"/>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892"/>
              <w:jc w:val="left"/>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592"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经确认有效投诉的，扣款200元/次</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r>
      <w:tr>
        <w:trPr>
          <w:trHeight w:val="750"/>
        </w:trPr>
        <w:tc>
          <w:tcPr>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892"/>
              <w:jc w:val="left"/>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592" w:type="dxa"/>
            <w:vAlign w:val="center"/>
            <w:textDirection w:val="lrTb"/>
            <w:noWrap w:val="false"/>
          </w:tcPr>
          <w:p>
            <w:pPr>
              <w:pStyle w:val="892"/>
              <w:jc w:val="lef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运送、转运、医废处置、未被污染输液瓶袋处置、生活垃圾处置不规范的，扣款300元/次</w:t>
            </w: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11" w:type="dxa"/>
            <w:vAlign w:val="center"/>
            <w:textDirection w:val="lrTb"/>
            <w:noWrap w:val="false"/>
          </w:tcPr>
          <w:p>
            <w:pPr>
              <w:pStyle w:val="892"/>
              <w:jc w:val="left"/>
              <w:widowControl/>
              <w:rPr>
                <w:rFonts w:ascii="宋体" w:hAnsi="宋体" w:eastAsia="宋体" w:cs="宋体"/>
                <w:color w:val="000000"/>
                <w:sz w:val="28"/>
                <w:szCs w:val="28"/>
              </w:rPr>
            </w:pPr>
            <w:r>
              <w:rPr>
                <w:rFonts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8" w:space="0"/>
            </w:tcBorders>
            <w:tcW w:w="1014" w:type="dxa"/>
            <w:vAlign w:val="center"/>
            <w:textDirection w:val="lrTb"/>
            <w:noWrap w:val="false"/>
          </w:tcPr>
          <w:p>
            <w:pPr>
              <w:pStyle w:val="892"/>
              <w:rPr>
                <w:rFonts w:ascii="宋体" w:hAnsi="宋体" w:eastAsia="宋体" w:cs="宋体"/>
                <w:color w:val="000000"/>
                <w:sz w:val="28"/>
                <w:szCs w:val="28"/>
              </w:rPr>
            </w:pPr>
            <w:r>
              <w:rPr>
                <w:rFonts w:ascii="宋体" w:hAnsi="宋体" w:eastAsia="宋体" w:cs="宋体"/>
                <w:color w:val="000000"/>
                <w:sz w:val="28"/>
                <w:szCs w:val="28"/>
              </w:rPr>
            </w:r>
            <w:r/>
          </w:p>
        </w:tc>
      </w:tr>
    </w:tbl>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ascii="宋体" w:hAnsi="宋体" w:eastAsia="宋体" w:cs="宋体"/>
          <w:sz w:val="28"/>
          <w:szCs w:val="28"/>
          <w:u w:val="none"/>
          <w:lang w:val="en-US" w:eastAsia="zh-CN"/>
        </w:rPr>
      </w:pPr>
      <w:r>
        <w:rPr>
          <w:rFonts w:hint="eastAsia" w:ascii="宋体" w:hAnsi="宋体" w:eastAsia="宋体" w:cs="宋体"/>
          <w:sz w:val="28"/>
          <w:szCs w:val="28"/>
        </w:rPr>
        <w:t xml:space="preserve">物管办签字： ___________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扣款合计： </w:t>
      </w:r>
      <w:r>
        <w:rPr>
          <w:rFonts w:hint="eastAsia" w:ascii="宋体" w:hAnsi="宋体" w:eastAsia="宋体" w:cs="宋体"/>
          <w:sz w:val="28"/>
          <w:szCs w:val="28"/>
          <w:u w:val="single"/>
          <w:lang w:val="en-US" w:eastAsia="zh-CN"/>
        </w:rPr>
        <w:t xml:space="preserve">              </w:t>
      </w:r>
      <w:r>
        <w:rPr>
          <w:rFonts w:ascii="宋体" w:hAnsi="宋体" w:eastAsia="宋体" w:cs="宋体"/>
          <w:sz w:val="28"/>
          <w:szCs w:val="28"/>
          <w:u w:val="none"/>
          <w:lang w:val="en-US" w:eastAsia="zh-CN"/>
        </w:rPr>
      </w:r>
      <w:r/>
    </w:p>
    <w:p>
      <w:pPr>
        <w:pStyle w:val="892"/>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填表日期： ____年____月____日</w:t>
      </w:r>
      <w:r>
        <w:rPr>
          <w:rFonts w:ascii="宋体" w:hAnsi="宋体" w:eastAsia="宋体" w:cs="宋体"/>
          <w:sz w:val="28"/>
          <w:szCs w:val="28"/>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t xml:space="preserve">附件四</w:t>
      </w:r>
      <w:r>
        <w:rPr>
          <w:rFonts w:hint="eastAsia" w:ascii="宋体" w:hAnsi="宋体" w:eastAsia="宋体" w:cs="宋体"/>
          <w:b/>
          <w:bCs/>
          <w:sz w:val="32"/>
          <w:szCs w:val="32"/>
        </w:rPr>
      </w:r>
      <w:r/>
    </w:p>
    <w:p>
      <w:pPr>
        <w:pStyle w:val="892"/>
        <w:jc w:val="center"/>
        <w:rPr>
          <w:rFonts w:hint="eastAsia" w:ascii="宋体" w:hAnsi="宋体" w:eastAsia="宋体" w:cs="宋体"/>
          <w:b/>
          <w:bCs/>
          <w:sz w:val="32"/>
          <w:szCs w:val="32"/>
        </w:rPr>
      </w:pPr>
      <w:r>
        <w:rPr>
          <w:rFonts w:hint="eastAsia" w:ascii="宋体" w:hAnsi="宋体" w:eastAsia="宋体" w:cs="宋体"/>
          <w:b/>
          <w:bCs/>
          <w:sz w:val="32"/>
          <w:szCs w:val="32"/>
        </w:rPr>
        <w:t xml:space="preserve">收费处工作要求及考核表</w:t>
      </w:r>
      <w:r>
        <w:rPr>
          <w:rFonts w:hint="eastAsia" w:ascii="宋体" w:hAnsi="宋体" w:eastAsia="宋体" w:cs="宋体"/>
          <w:b/>
          <w:bCs/>
          <w:sz w:val="32"/>
          <w:szCs w:val="32"/>
        </w:rPr>
      </w:r>
      <w:r/>
    </w:p>
    <w:p>
      <w:pPr>
        <w:pStyle w:val="892"/>
        <w:rPr>
          <w:rFonts w:hint="eastAsia" w:ascii="宋体" w:hAnsi="宋体" w:eastAsia="宋体" w:cs="宋体"/>
          <w:b/>
          <w:bCs/>
          <w:sz w:val="28"/>
          <w:szCs w:val="28"/>
        </w:rPr>
      </w:pPr>
      <w:r>
        <w:rPr>
          <w:rFonts w:hint="eastAsia" w:ascii="宋体" w:hAnsi="宋体" w:eastAsia="宋体" w:cs="宋体"/>
          <w:b/>
          <w:bCs/>
          <w:sz w:val="28"/>
          <w:szCs w:val="28"/>
        </w:rPr>
        <w:t xml:space="preserve">第一部分 工作要求</w:t>
      </w:r>
      <w:r>
        <w:rPr>
          <w:rFonts w:hint="eastAsia" w:ascii="宋体" w:hAnsi="宋体" w:eastAsia="宋体" w:cs="宋体"/>
          <w:b/>
          <w:bCs/>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1. 收费人员提前十分钟到岗，仪表端庄，佩戴工牌，文明服务。</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2. 急诊收费窗口24小时开窗，熟悉收费标准，唱收唱付，做到急、快、准。</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3. 按管理规定使用备用金和票据，严禁私自挪用；每日收入及时存入银行，报表上交财务科复核。</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4. 按规定办理欠费手续，手续齐全后及时上报财务科。</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5. 除因工作外，不得留任何人在收费室内停歇逗留。</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6. 收费人员仅负责收费录入、单据打印及费用引导，不承担资金对账、票据核销、医保审核决策及退费审批等财务核心职权。</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7. 遇有重大事项，及时向领导请示汇报，并做好交接。</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8. 收费岗位实际在岗人数低于合同约定配置人数的，按附件二对应岗位人均月费用核减。</w:t>
      </w:r>
      <w:r>
        <w:rPr>
          <w:rFonts w:hint="eastAsia" w:ascii="宋体" w:hAnsi="宋体" w:eastAsia="宋体" w:cs="宋体"/>
          <w:sz w:val="28"/>
          <w:szCs w:val="28"/>
        </w:rPr>
      </w:r>
      <w:r/>
    </w:p>
    <w:p>
      <w:pPr>
        <w:pStyle w:val="892"/>
        <w:rPr>
          <w:rFonts w:hint="eastAsia" w:ascii="宋体" w:hAnsi="宋体" w:eastAsia="宋体" w:cs="宋体"/>
          <w:b/>
          <w:bCs/>
          <w:sz w:val="28"/>
          <w:szCs w:val="28"/>
        </w:rPr>
      </w:pPr>
      <w:r>
        <w:rPr>
          <w:rFonts w:hint="eastAsia" w:ascii="宋体" w:hAnsi="宋体" w:eastAsia="宋体" w:cs="宋体"/>
          <w:b/>
          <w:bCs/>
          <w:sz w:val="28"/>
          <w:szCs w:val="28"/>
        </w:rPr>
        <w:t xml:space="preserve">第二部分 考核表</w:t>
      </w:r>
      <w:r>
        <w:rPr>
          <w:rFonts w:hint="eastAsia" w:ascii="宋体" w:hAnsi="宋体" w:eastAsia="宋体" w:cs="宋体"/>
          <w:b/>
          <w:bCs/>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通用扣款说明： 收费岗位无故缺岗的，按附件二对应岗位人均月费用÷当月天数×缺岗天数核减费用。</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962"/>
        <w:rPr>
          <w:rFonts w:hint="eastAsia"/>
        </w:rPr>
      </w:pPr>
      <w:r>
        <w:rPr>
          <w:rFonts w:hint="eastAsia"/>
        </w:rPr>
      </w:r>
      <w:r/>
    </w:p>
    <w:p>
      <w:pPr>
        <w:pStyle w:val="892"/>
        <w:jc w:val="center"/>
        <w:rPr>
          <w:rFonts w:hint="eastAsia" w:ascii="宋体" w:hAnsi="宋体" w:eastAsia="宋体" w:cs="宋体"/>
          <w:b/>
          <w:bCs/>
          <w:sz w:val="28"/>
          <w:szCs w:val="28"/>
        </w:rPr>
      </w:pPr>
      <w:r>
        <w:rPr>
          <w:rFonts w:hint="eastAsia" w:ascii="宋体" w:hAnsi="宋体" w:eastAsia="宋体" w:cs="宋体"/>
          <w:b/>
          <w:bCs/>
          <w:sz w:val="28"/>
          <w:szCs w:val="28"/>
        </w:rPr>
        <w:t xml:space="preserve">收费人员 ____年____月份考核表</w:t>
      </w:r>
      <w:r>
        <w:rPr>
          <w:rFonts w:hint="eastAsia" w:ascii="宋体" w:hAnsi="宋体" w:eastAsia="宋体" w:cs="宋体"/>
          <w:b/>
          <w:bCs/>
          <w:sz w:val="28"/>
          <w:szCs w:val="28"/>
        </w:rPr>
      </w:r>
      <w:r/>
    </w:p>
    <w:tbl>
      <w:tblPr>
        <w:tblW w:w="942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08"/>
        <w:gridCol w:w="2835"/>
        <w:gridCol w:w="3315"/>
        <w:gridCol w:w="2470"/>
      </w:tblGrid>
      <w:tr>
        <w:trPr>
          <w:trHeight w:val="810"/>
        </w:trPr>
        <w:tc>
          <w:tcPr>
            <w:tcW w:w="808" w:type="dxa"/>
            <w:vAlign w:val="center"/>
            <w:textDirection w:val="lrTb"/>
            <w:noWrap w:val="false"/>
          </w:tcPr>
          <w:p>
            <w:pPr>
              <w:pStyle w:val="892"/>
              <w:jc w:val="left"/>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岗位</w:t>
            </w:r>
            <w:r>
              <w:rPr>
                <w:rFonts w:hint="eastAsia" w:ascii="宋体" w:hAnsi="宋体" w:eastAsia="宋体" w:cs="宋体"/>
                <w:b/>
                <w:bCs/>
                <w:i w:val="0"/>
                <w:iCs w:val="0"/>
                <w:color w:val="000000"/>
                <w:sz w:val="28"/>
                <w:szCs w:val="28"/>
                <w:u w:val="none"/>
              </w:rPr>
            </w:r>
            <w:r/>
          </w:p>
        </w:tc>
        <w:tc>
          <w:tcPr>
            <w:tcW w:w="2835" w:type="dxa"/>
            <w:vAlign w:val="center"/>
            <w:textDirection w:val="lrTb"/>
            <w:noWrap w:val="false"/>
          </w:tcPr>
          <w:p>
            <w:pPr>
              <w:pStyle w:val="892"/>
              <w:jc w:val="left"/>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考核内容及扣款标准</w:t>
            </w:r>
            <w:r>
              <w:rPr>
                <w:rFonts w:hint="eastAsia" w:ascii="宋体" w:hAnsi="宋体" w:eastAsia="宋体" w:cs="宋体"/>
                <w:b/>
                <w:bCs/>
                <w:i w:val="0"/>
                <w:iCs w:val="0"/>
                <w:color w:val="000000"/>
                <w:sz w:val="28"/>
                <w:szCs w:val="28"/>
                <w:u w:val="none"/>
              </w:rPr>
            </w:r>
            <w:r/>
          </w:p>
        </w:tc>
        <w:tc>
          <w:tcPr>
            <w:tcW w:w="3315"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扣款简要说明</w:t>
            </w:r>
            <w:r>
              <w:rPr>
                <w:rFonts w:hint="eastAsia" w:ascii="宋体" w:hAnsi="宋体" w:eastAsia="宋体" w:cs="宋体"/>
                <w:b/>
                <w:bCs/>
                <w:i w:val="0"/>
                <w:iCs w:val="0"/>
                <w:color w:val="000000"/>
                <w:sz w:val="28"/>
                <w:szCs w:val="28"/>
                <w:u w:val="none"/>
              </w:rPr>
            </w:r>
            <w:r/>
          </w:p>
        </w:tc>
        <w:tc>
          <w:tcPr>
            <w:tcW w:w="2470" w:type="dxa"/>
            <w:vAlign w:val="center"/>
            <w:textDirection w:val="lrTb"/>
            <w:noWrap w:val="false"/>
          </w:tcPr>
          <w:p>
            <w:pPr>
              <w:pStyle w:val="892"/>
              <w:jc w:val="left"/>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扣款金额</w:t>
            </w:r>
            <w:r>
              <w:rPr>
                <w:rFonts w:hint="eastAsia" w:ascii="宋体" w:hAnsi="宋体" w:eastAsia="宋体" w:cs="宋体"/>
                <w:b/>
                <w:bCs/>
                <w:i w:val="0"/>
                <w:iCs w:val="0"/>
                <w:color w:val="000000"/>
                <w:sz w:val="28"/>
                <w:szCs w:val="28"/>
                <w:u w:val="none"/>
              </w:rPr>
            </w:r>
            <w:r/>
          </w:p>
        </w:tc>
      </w:tr>
      <w:tr>
        <w:trPr>
          <w:trHeight w:val="810"/>
        </w:trPr>
        <w:tc>
          <w:tcPr>
            <w:tcW w:w="808" w:type="dxa"/>
            <w:vAlign w:val="center"/>
            <w:vMerge w:val="restart"/>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收费</w:t>
            </w:r>
            <w:r>
              <w:rPr>
                <w:rFonts w:hint="eastAsia" w:ascii="宋体" w:hAnsi="宋体" w:eastAsia="宋体" w:cs="宋体"/>
                <w:i w:val="0"/>
                <w:iCs w:val="0"/>
                <w:color w:val="000000"/>
                <w:sz w:val="28"/>
                <w:szCs w:val="28"/>
                <w:u w:val="none"/>
              </w:rPr>
            </w:r>
            <w:r/>
          </w:p>
        </w:tc>
        <w:tc>
          <w:tcPr>
            <w:tcW w:w="283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缺岗的，按附件二核减</w:t>
            </w:r>
            <w:r>
              <w:rPr>
                <w:rFonts w:hint="eastAsia" w:ascii="宋体" w:hAnsi="宋体" w:eastAsia="宋体" w:cs="宋体"/>
                <w:i w:val="0"/>
                <w:iCs w:val="0"/>
                <w:color w:val="000000"/>
                <w:sz w:val="28"/>
                <w:szCs w:val="28"/>
                <w:u w:val="none"/>
              </w:rPr>
            </w:r>
            <w:r/>
          </w:p>
        </w:tc>
        <w:tc>
          <w:tcPr>
            <w:tcW w:w="331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47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1525"/>
        </w:trPr>
        <w:tc>
          <w:tcPr>
            <w:tcW w:w="808" w:type="dxa"/>
            <w:vAlign w:val="center"/>
            <w:vMerge w:val="continue"/>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83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经确认的有效投诉，扣款200元/次</w:t>
            </w:r>
            <w:r>
              <w:rPr>
                <w:rFonts w:hint="eastAsia" w:ascii="宋体" w:hAnsi="宋体" w:eastAsia="宋体" w:cs="宋体"/>
                <w:i w:val="0"/>
                <w:iCs w:val="0"/>
                <w:color w:val="000000"/>
                <w:sz w:val="28"/>
                <w:szCs w:val="28"/>
                <w:u w:val="none"/>
              </w:rPr>
            </w:r>
            <w:r/>
          </w:p>
        </w:tc>
        <w:tc>
          <w:tcPr>
            <w:tcW w:w="331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47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1350"/>
        </w:trPr>
        <w:tc>
          <w:tcPr>
            <w:tcW w:w="808" w:type="dxa"/>
            <w:vAlign w:val="center"/>
            <w:vMerge w:val="continue"/>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83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收费差错（单笔），扣款500元/笔</w:t>
            </w:r>
            <w:r>
              <w:rPr>
                <w:rFonts w:hint="eastAsia" w:ascii="宋体" w:hAnsi="宋体" w:eastAsia="宋体" w:cs="宋体"/>
                <w:i w:val="0"/>
                <w:iCs w:val="0"/>
                <w:color w:val="000000"/>
                <w:sz w:val="28"/>
                <w:szCs w:val="28"/>
                <w:u w:val="none"/>
              </w:rPr>
            </w:r>
            <w:r/>
          </w:p>
        </w:tc>
        <w:tc>
          <w:tcPr>
            <w:tcW w:w="331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47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2160"/>
        </w:trPr>
        <w:tc>
          <w:tcPr>
            <w:tcW w:w="808" w:type="dxa"/>
            <w:vAlign w:val="center"/>
            <w:vMerge w:val="continue"/>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83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当日营收资金未按时移交（不过夜留存），扣款1,000元/次</w:t>
            </w:r>
            <w:r>
              <w:rPr>
                <w:rFonts w:hint="eastAsia" w:ascii="宋体" w:hAnsi="宋体" w:eastAsia="宋体" w:cs="宋体"/>
                <w:i w:val="0"/>
                <w:iCs w:val="0"/>
                <w:color w:val="000000"/>
                <w:sz w:val="28"/>
                <w:szCs w:val="28"/>
                <w:u w:val="none"/>
              </w:rPr>
            </w:r>
            <w:r/>
          </w:p>
        </w:tc>
        <w:tc>
          <w:tcPr>
            <w:tcW w:w="331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47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1890"/>
        </w:trPr>
        <w:tc>
          <w:tcPr>
            <w:tcW w:w="808" w:type="dxa"/>
            <w:vAlign w:val="center"/>
            <w:vMerge w:val="continue"/>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83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从事对账、核销、退费等财务核心工作的，扣款2,000元/次</w:t>
            </w:r>
            <w:r>
              <w:rPr>
                <w:rFonts w:hint="eastAsia" w:ascii="宋体" w:hAnsi="宋体" w:eastAsia="宋体" w:cs="宋体"/>
                <w:i w:val="0"/>
                <w:iCs w:val="0"/>
                <w:color w:val="000000"/>
                <w:sz w:val="28"/>
                <w:szCs w:val="28"/>
                <w:u w:val="none"/>
              </w:rPr>
            </w:r>
            <w:r/>
          </w:p>
        </w:tc>
        <w:tc>
          <w:tcPr>
            <w:tcW w:w="331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47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1635"/>
        </w:trPr>
        <w:tc>
          <w:tcPr>
            <w:tcW w:w="808" w:type="dxa"/>
            <w:vAlign w:val="center"/>
            <w:vMerge w:val="continue"/>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835"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sz w:val="28"/>
                <w:szCs w:val="28"/>
              </w:rPr>
              <w:t xml:space="preserve">未按排班要求在岗在位，影响正常服务秩序的，扣款</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00元/次</w:t>
            </w:r>
            <w:r>
              <w:rPr>
                <w:rFonts w:hint="eastAsia" w:ascii="宋体" w:hAnsi="宋体" w:eastAsia="宋体" w:cs="宋体"/>
                <w:i w:val="0"/>
                <w:iCs w:val="0"/>
                <w:color w:val="000000"/>
                <w:sz w:val="28"/>
                <w:szCs w:val="28"/>
                <w:u w:val="none"/>
              </w:rPr>
            </w:r>
            <w:r/>
          </w:p>
        </w:tc>
        <w:tc>
          <w:tcPr>
            <w:tcW w:w="3315"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W w:w="2470" w:type="dxa"/>
            <w:vAlign w:val="center"/>
            <w:textDirection w:val="lrTb"/>
            <w:noWrap w:val="false"/>
          </w:tcPr>
          <w:p>
            <w:pPr>
              <w:pStyle w:val="892"/>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bl>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财务科签字： ________</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扣款合计： ________元</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ind w:firstLine="3640"/>
        <w:rPr>
          <w:rFonts w:hint="eastAsia" w:ascii="宋体" w:hAnsi="宋体" w:eastAsia="宋体" w:cs="宋体"/>
          <w:sz w:val="28"/>
          <w:szCs w:val="28"/>
        </w:rPr>
      </w:pPr>
      <w:r>
        <w:rPr>
          <w:rFonts w:hint="eastAsia" w:ascii="宋体" w:hAnsi="宋体" w:eastAsia="宋体" w:cs="宋体"/>
          <w:sz w:val="28"/>
          <w:szCs w:val="28"/>
        </w:rPr>
        <w:t xml:space="preserve">填表日期： ____年____月____日</w:t>
      </w:r>
      <w:r>
        <w:rPr>
          <w:rFonts w:hint="eastAsia" w:ascii="宋体" w:hAnsi="宋体" w:eastAsia="宋体" w:cs="宋体"/>
          <w:sz w:val="28"/>
          <w:szCs w:val="28"/>
        </w:rPr>
      </w:r>
      <w:r/>
    </w:p>
    <w:p>
      <w:pPr>
        <w:rPr>
          <w:rFonts w:hint="eastAsia" w:ascii="宋体" w:hAnsi="宋体" w:eastAsia="宋体" w:cs="宋体"/>
          <w:b/>
          <w:bCs/>
          <w:sz w:val="32"/>
          <w:szCs w:val="32"/>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pStyle w:val="892"/>
        <w:rPr>
          <w:rFonts w:hint="eastAsia" w:ascii="宋体" w:hAnsi="宋体" w:eastAsia="宋体" w:cs="宋体"/>
          <w:b/>
          <w:bCs/>
          <w:sz w:val="32"/>
          <w:szCs w:val="32"/>
          <w:highlight w:val="none"/>
        </w:rPr>
      </w:pPr>
      <w:r>
        <w:rPr>
          <w:rFonts w:hint="eastAsia" w:ascii="宋体" w:hAnsi="宋体" w:eastAsia="宋体" w:cs="宋体"/>
          <w:b/>
          <w:bCs/>
          <w:sz w:val="32"/>
          <w:szCs w:val="32"/>
        </w:rPr>
        <w:t xml:space="preserve">附件五</w:t>
      </w:r>
      <w:r>
        <w:rPr>
          <w:rFonts w:hint="eastAsia" w:ascii="宋体" w:hAnsi="宋体" w:eastAsia="宋体" w:cs="宋体"/>
          <w:b/>
          <w:bCs/>
          <w:sz w:val="32"/>
          <w:szCs w:val="32"/>
        </w:rPr>
      </w:r>
      <w:r/>
    </w:p>
    <w:p>
      <w:pPr>
        <w:pStyle w:val="892"/>
        <w:jc w:val="center"/>
        <w:rPr>
          <w:rFonts w:hint="eastAsia" w:ascii="宋体" w:hAnsi="宋体" w:eastAsia="宋体" w:cs="宋体"/>
          <w:b/>
          <w:bCs/>
          <w:sz w:val="32"/>
          <w:szCs w:val="32"/>
        </w:rPr>
      </w:pPr>
      <w:r>
        <w:rPr>
          <w:rFonts w:hint="eastAsia" w:ascii="宋体" w:hAnsi="宋体" w:eastAsia="宋体" w:cs="宋体"/>
          <w:b/>
          <w:bCs/>
          <w:sz w:val="32"/>
          <w:szCs w:val="32"/>
        </w:rPr>
        <w:t xml:space="preserve">水电运维工作要求及考核表</w:t>
      </w:r>
      <w:r>
        <w:rPr>
          <w:rFonts w:hint="eastAsia" w:ascii="宋体" w:hAnsi="宋体" w:eastAsia="宋体" w:cs="宋体"/>
          <w:b/>
          <w:bCs/>
          <w:sz w:val="32"/>
          <w:szCs w:val="32"/>
        </w:rPr>
      </w:r>
      <w:r/>
    </w:p>
    <w:p>
      <w:pPr>
        <w:pStyle w:val="892"/>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第一部分 工作要求</w:t>
      </w:r>
      <w:r>
        <w:rPr>
          <w:rFonts w:hint="eastAsia" w:ascii="宋体" w:hAnsi="宋体" w:eastAsia="宋体" w:cs="宋体"/>
          <w:b/>
          <w:bCs/>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 水电工</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电工</w:t>
      </w:r>
      <w:r>
        <w:rPr>
          <w:rFonts w:hint="eastAsia" w:ascii="宋体" w:hAnsi="宋体" w:eastAsia="宋体" w:cs="宋体"/>
          <w:sz w:val="28"/>
          <w:szCs w:val="28"/>
        </w:rPr>
        <w:t xml:space="preserve">须持有效特种作业操作证（</w:t>
      </w:r>
      <w:r>
        <w:rPr>
          <w:rFonts w:hint="eastAsia" w:ascii="宋体" w:hAnsi="宋体" w:eastAsia="宋体" w:cs="宋体"/>
          <w:sz w:val="28"/>
          <w:szCs w:val="28"/>
          <w:lang w:val="en-US" w:eastAsia="zh-CN"/>
        </w:rPr>
        <w:t xml:space="preserve">高压和低压</w:t>
      </w:r>
      <w:r>
        <w:rPr>
          <w:rFonts w:hint="eastAsia" w:ascii="宋体" w:hAnsi="宋体" w:eastAsia="宋体" w:cs="宋体"/>
          <w:sz w:val="28"/>
          <w:szCs w:val="28"/>
        </w:rPr>
        <w:t xml:space="preserve">电工</w:t>
      </w:r>
      <w:r>
        <w:rPr>
          <w:rFonts w:hint="eastAsia" w:ascii="宋体" w:hAnsi="宋体" w:eastAsia="宋体" w:cs="宋体"/>
          <w:sz w:val="28"/>
          <w:szCs w:val="28"/>
          <w:lang w:val="en-US" w:eastAsia="zh-CN"/>
        </w:rPr>
        <w:t xml:space="preserve">操作</w:t>
      </w:r>
      <w:r>
        <w:rPr>
          <w:rFonts w:hint="eastAsia" w:ascii="宋体" w:hAnsi="宋体" w:eastAsia="宋体" w:cs="宋体"/>
          <w:sz w:val="28"/>
          <w:szCs w:val="28"/>
        </w:rPr>
        <w:t xml:space="preserve">证）上岗，证书须在有效期内</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水工不需要</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 实行24小时值班制度，负责全院用水、用电设施的维修工作，应急维修30分钟内到场处置。</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 负责</w:t>
      </w:r>
      <w:r>
        <w:rPr>
          <w:rFonts w:hint="eastAsia" w:ascii="宋体" w:hAnsi="宋体" w:eastAsia="宋体" w:cs="宋体"/>
          <w:sz w:val="28"/>
          <w:szCs w:val="28"/>
          <w:lang w:val="en-US" w:eastAsia="zh-CN"/>
        </w:rPr>
        <w:t xml:space="preserve">配电房、发电机房、中心吸引、正压空气、液态氧、制氧机、水泵房、强电井、管道井等日常巡查</w:t>
      </w:r>
      <w:r>
        <w:rPr>
          <w:rFonts w:hint="eastAsia" w:ascii="宋体" w:hAnsi="宋体" w:eastAsia="宋体" w:cs="宋体"/>
          <w:sz w:val="28"/>
          <w:szCs w:val="28"/>
        </w:rPr>
        <w:t xml:space="preserve">，保障正常运行。</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 对供电系统高低压电器设备、电线电缆、电气照明装置等进行日常管理和维修。</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 对给排水系统的设备设施（水泵、管道等）进行日常检查维护，杜绝跑冒滴漏。</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 接到报修任务应及时响应，维修完成后做好记录。</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7. 配合院方做好发电机低压配电柜供电及停电应急演练工作。</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8. 水电维修耗材由院方提供，乙方负责施工维修，更换材料集中回收存放并记录造册。</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9. 水电岗位实际在岗人数低于合同约定配置人数的，按附件二对应岗位人均月费用核减。</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10. 服从医院相关安排。严禁在岗期间从事与医院工作无关的活动。</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第二部分 考核表</w:t>
      </w:r>
      <w:r>
        <w:rPr>
          <w:rFonts w:hint="eastAsia" w:ascii="宋体" w:hAnsi="宋体" w:eastAsia="宋体" w:cs="宋体"/>
          <w:b/>
          <w:bCs/>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通用扣款说明： 水电岗位无故缺岗的，按附件二对应岗位人均月费用÷当月天数×缺岗天数核减费用。</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jc w:val="center"/>
        <w:rPr>
          <w:rFonts w:hint="eastAsia" w:ascii="宋体" w:hAnsi="宋体" w:eastAsia="宋体" w:cs="宋体"/>
          <w:b/>
          <w:bCs/>
          <w:sz w:val="32"/>
          <w:szCs w:val="32"/>
        </w:rPr>
      </w:pPr>
      <w:r>
        <w:rPr>
          <w:rFonts w:hint="eastAsia" w:ascii="宋体" w:hAnsi="宋体" w:eastAsia="宋体" w:cs="宋体"/>
          <w:b/>
          <w:bCs/>
          <w:sz w:val="32"/>
          <w:szCs w:val="32"/>
        </w:rPr>
        <w:t xml:space="preserve">水电工 ____年____月份考核表</w:t>
      </w:r>
      <w:r>
        <w:rPr>
          <w:rFonts w:hint="eastAsia" w:ascii="宋体" w:hAnsi="宋体" w:eastAsia="宋体" w:cs="宋体"/>
          <w:b/>
          <w:bCs/>
          <w:sz w:val="32"/>
          <w:szCs w:val="32"/>
        </w:rPr>
      </w:r>
      <w:r/>
    </w:p>
    <w:tbl>
      <w:tblPr>
        <w:tblW w:w="9697" w:type="dxa"/>
        <w:tblInd w:w="-108" w:type="dxa"/>
        <w:tblLayout w:type="autofit"/>
        <w:tblCellMar>
          <w:left w:w="108" w:type="dxa"/>
          <w:top w:w="0" w:type="dxa"/>
          <w:right w:w="108" w:type="dxa"/>
          <w:bottom w:w="0" w:type="dxa"/>
        </w:tblCellMar>
        <w:tblLook w:val="04A0" w:firstRow="1" w:lastRow="0" w:firstColumn="1" w:lastColumn="0" w:noHBand="0" w:noVBand="1"/>
      </w:tblPr>
      <w:tblGrid>
        <w:gridCol w:w="1370"/>
        <w:gridCol w:w="2726"/>
        <w:gridCol w:w="3000"/>
        <w:gridCol w:w="2601"/>
      </w:tblGrid>
      <w:tr>
        <w:trPr>
          <w:trHeight w:val="520"/>
        </w:trPr>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892"/>
              <w:jc w:val="center"/>
              <w:rPr>
                <w:rFonts w:hint="eastAsia" w:ascii="宋体" w:hAnsi="宋体" w:eastAsia="宋体" w:cs="宋体"/>
                <w:b/>
                <w:bCs/>
                <w:sz w:val="28"/>
                <w:szCs w:val="28"/>
              </w:rPr>
            </w:pPr>
            <w:r>
              <w:rPr>
                <w:rFonts w:hint="eastAsia" w:ascii="宋体" w:hAnsi="宋体" w:eastAsia="宋体" w:cs="宋体"/>
                <w:b/>
                <w:bCs/>
                <w:sz w:val="28"/>
                <w:szCs w:val="28"/>
              </w:rPr>
              <w:t xml:space="preserve">岗位</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pStyle w:val="892"/>
              <w:jc w:val="left"/>
              <w:rPr>
                <w:rFonts w:hint="eastAsia" w:ascii="宋体" w:hAnsi="宋体" w:eastAsia="宋体" w:cs="宋体"/>
                <w:b/>
                <w:bCs/>
                <w:sz w:val="28"/>
                <w:szCs w:val="28"/>
              </w:rPr>
            </w:pPr>
            <w:r>
              <w:rPr>
                <w:rFonts w:hint="eastAsia" w:ascii="宋体" w:hAnsi="宋体" w:eastAsia="宋体" w:cs="宋体"/>
                <w:b/>
                <w:bCs/>
                <w:sz w:val="28"/>
                <w:szCs w:val="28"/>
              </w:rPr>
              <w:t xml:space="preserve">考核内容及扣款标准</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pStyle w:val="892"/>
              <w:jc w:val="center"/>
              <w:rPr>
                <w:rFonts w:hint="eastAsia" w:ascii="宋体" w:hAnsi="宋体" w:eastAsia="宋体" w:cs="宋体"/>
                <w:b/>
                <w:bCs/>
                <w:sz w:val="28"/>
                <w:szCs w:val="28"/>
              </w:rPr>
            </w:pPr>
            <w:r>
              <w:rPr>
                <w:rFonts w:hint="eastAsia" w:ascii="宋体" w:hAnsi="宋体" w:eastAsia="宋体" w:cs="宋体"/>
                <w:b/>
                <w:bCs/>
                <w:sz w:val="28"/>
                <w:szCs w:val="28"/>
              </w:rPr>
              <w:t xml:space="preserve">扣款简要说明</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pStyle w:val="892"/>
              <w:jc w:val="left"/>
              <w:rPr>
                <w:rFonts w:hint="eastAsia" w:ascii="宋体" w:hAnsi="宋体" w:eastAsia="宋体" w:cs="宋体"/>
                <w:b/>
                <w:bCs/>
                <w:sz w:val="28"/>
                <w:szCs w:val="28"/>
              </w:rPr>
            </w:pPr>
            <w:r>
              <w:rPr>
                <w:rFonts w:hint="eastAsia" w:ascii="宋体" w:hAnsi="宋体" w:eastAsia="宋体" w:cs="宋体"/>
                <w:b/>
                <w:bCs/>
                <w:sz w:val="28"/>
                <w:szCs w:val="28"/>
              </w:rPr>
              <w:t xml:space="preserve">本月扣款金额</w:t>
            </w:r>
            <w:r>
              <w:rPr>
                <w:rFonts w:hint="eastAsia" w:ascii="宋体" w:hAnsi="宋体" w:eastAsia="宋体" w:cs="宋体"/>
                <w:b/>
                <w:bCs/>
                <w:sz w:val="28"/>
                <w:szCs w:val="28"/>
              </w:rPr>
            </w:r>
            <w:r/>
          </w:p>
        </w:tc>
      </w:tr>
      <w:tr>
        <w:trPr>
          <w:trHeight w:val="520"/>
        </w:trPr>
        <w:tc>
          <w:tcPr>
            <w:tcBorders>
              <w:top w:val="single" w:color="000000" w:sz="4" w:space="0"/>
              <w:left w:val="single" w:color="000000" w:sz="4" w:space="0"/>
              <w:bottom w:val="none" w:color="000000" w:sz="0" w:space="0"/>
              <w:right w:val="single" w:color="000000" w:sz="4" w:space="0"/>
            </w:tcBorders>
            <w:tcW w:w="1370" w:type="dxa"/>
            <w:vAlign w:val="center"/>
            <w:vMerge w:val="restart"/>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水电工</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缺岗的，按附件二核减</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r>
        <w:trPr>
          <w:trHeight w:val="780"/>
        </w:trPr>
        <w:tc>
          <w:tcPr>
            <w:tcBorders>
              <w:top w:val="none" w:color="000000" w:sz="0" w:space="0"/>
              <w:left w:val="single" w:color="000000" w:sz="4" w:space="0"/>
              <w:bottom w:val="none" w:color="000000" w:sz="0" w:space="0"/>
              <w:right w:val="single" w:color="000000" w:sz="4" w:space="0"/>
            </w:tcBorders>
            <w:tcW w:w="1370" w:type="dxa"/>
            <w:vAlign w:val="center"/>
            <w:vMerge w:val="continue"/>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经确认的有效投诉，扣款</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r>
        <w:trPr>
          <w:trHeight w:val="1060"/>
        </w:trPr>
        <w:tc>
          <w:tcPr>
            <w:tcBorders>
              <w:top w:val="none" w:color="000000" w:sz="0" w:space="0"/>
              <w:left w:val="single" w:color="000000" w:sz="4" w:space="0"/>
              <w:bottom w:val="none" w:color="000000" w:sz="0" w:space="0"/>
              <w:right w:val="single" w:color="000000" w:sz="4" w:space="0"/>
            </w:tcBorders>
            <w:tcW w:w="1370" w:type="dxa"/>
            <w:vAlign w:val="center"/>
            <w:vMerge w:val="continue"/>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应急维修未在30分钟内到场处置的，扣款</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r>
        <w:trPr>
          <w:trHeight w:val="1060"/>
        </w:trPr>
        <w:tc>
          <w:tcPr>
            <w:tcBorders>
              <w:top w:val="none" w:color="000000" w:sz="0" w:space="0"/>
              <w:left w:val="single" w:color="000000" w:sz="4" w:space="0"/>
              <w:bottom w:val="none" w:color="000000" w:sz="0" w:space="0"/>
              <w:right w:val="single" w:color="000000" w:sz="4" w:space="0"/>
            </w:tcBorders>
            <w:tcW w:w="1370" w:type="dxa"/>
            <w:vAlign w:val="center"/>
            <w:vMerge w:val="continue"/>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lang w:val="en-US" w:eastAsia="zh-CN"/>
              </w:rPr>
              <w:t xml:space="preserve">电工</w:t>
            </w:r>
            <w:r>
              <w:rPr>
                <w:rFonts w:hint="eastAsia" w:ascii="宋体" w:hAnsi="宋体" w:eastAsia="宋体" w:cs="宋体"/>
                <w:sz w:val="28"/>
                <w:szCs w:val="28"/>
              </w:rPr>
              <w:t xml:space="preserve">未持有</w:t>
            </w:r>
            <w:r>
              <w:rPr>
                <w:rFonts w:hint="eastAsia" w:ascii="宋体" w:hAnsi="宋体" w:eastAsia="宋体" w:cs="宋体"/>
                <w:sz w:val="28"/>
                <w:szCs w:val="28"/>
                <w:lang w:val="en-US" w:eastAsia="zh-CN"/>
              </w:rPr>
              <w:t xml:space="preserve">高压和低压电工</w:t>
            </w:r>
            <w:r>
              <w:rPr>
                <w:rFonts w:hint="eastAsia" w:ascii="宋体" w:hAnsi="宋体" w:eastAsia="宋体" w:cs="宋体"/>
                <w:sz w:val="28"/>
                <w:szCs w:val="28"/>
              </w:rPr>
              <w:t xml:space="preserve">操作证上岗的，扣款1,000元/人</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r>
        <w:trPr>
          <w:trHeight w:val="1320"/>
        </w:trPr>
        <w:tc>
          <w:tcPr>
            <w:tcBorders>
              <w:top w:val="none" w:color="000000" w:sz="0" w:space="0"/>
              <w:left w:val="single" w:color="000000" w:sz="4" w:space="0"/>
              <w:bottom w:val="single" w:color="000000" w:sz="4" w:space="0"/>
              <w:right w:val="single" w:color="000000" w:sz="4" w:space="0"/>
            </w:tcBorders>
            <w:tcW w:w="1370" w:type="dxa"/>
            <w:vAlign w:val="center"/>
            <w:vMerge w:val="continue"/>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pStyle w:val="892"/>
              <w:jc w:val="left"/>
              <w:rPr>
                <w:rFonts w:ascii="宋体" w:hAnsi="宋体" w:eastAsia="宋体" w:cs="宋体"/>
                <w:sz w:val="28"/>
                <w:szCs w:val="28"/>
                <w:lang w:val="en-US"/>
              </w:rPr>
            </w:pPr>
            <w:r>
              <w:rPr>
                <w:rFonts w:hint="eastAsia" w:ascii="宋体" w:hAnsi="宋体" w:eastAsia="宋体" w:cs="宋体"/>
                <w:i w:val="0"/>
                <w:iCs w:val="0"/>
                <w:color w:val="000000"/>
                <w:sz w:val="28"/>
                <w:szCs w:val="28"/>
                <w:u w:val="none"/>
                <w:lang w:val="en-US" w:eastAsia="zh-CN" w:bidi="ar"/>
              </w:rPr>
              <w:t xml:space="preserve">乙方人员在岗期间从事与医院工作无关的活动、不服从医院合理工作安排的，每次扣减乙方服务费200元</w:t>
            </w:r>
            <w:r>
              <w:rPr>
                <w:rFonts w:ascii="宋体" w:hAnsi="宋体" w:eastAsia="宋体" w:cs="宋体"/>
                <w:sz w:val="28"/>
                <w:szCs w:val="28"/>
                <w:lang w:val="en-US"/>
              </w:rPr>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bl>
    <w:p>
      <w:pPr>
        <w:pStyle w:val="892"/>
        <w:rPr>
          <w:rFonts w:hint="eastAsia" w:ascii="宋体" w:hAnsi="宋体" w:eastAsia="宋体" w:cs="宋体"/>
          <w:sz w:val="28"/>
          <w:szCs w:val="28"/>
        </w:rPr>
      </w:pPr>
      <w:r>
        <w:rPr>
          <w:rFonts w:hint="eastAsia" w:ascii="宋体" w:hAnsi="宋体" w:eastAsia="宋体" w:cs="宋体"/>
          <w:sz w:val="28"/>
          <w:szCs w:val="28"/>
        </w:rPr>
        <w:t xml:space="preserve">总务科签字： ________</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扣款合计： ________元</w:t>
      </w:r>
      <w:r>
        <w:rPr>
          <w:rFonts w:hint="eastAsia" w:ascii="宋体" w:hAnsi="宋体" w:eastAsia="宋体" w:cs="宋体"/>
          <w:sz w:val="28"/>
          <w:szCs w:val="28"/>
        </w:rPr>
      </w:r>
      <w:r/>
    </w:p>
    <w:p>
      <w:pPr>
        <w:pStyle w:val="892"/>
        <w:ind w:firstLine="4200"/>
        <w:rPr>
          <w:rFonts w:hint="eastAsia" w:ascii="宋体" w:hAnsi="宋体" w:eastAsia="宋体" w:cs="宋体"/>
          <w:sz w:val="28"/>
          <w:szCs w:val="28"/>
        </w:rPr>
      </w:pPr>
      <w:r>
        <w:rPr>
          <w:rFonts w:hint="eastAsia" w:ascii="宋体" w:hAnsi="宋体" w:eastAsia="宋体" w:cs="宋体"/>
          <w:sz w:val="28"/>
          <w:szCs w:val="28"/>
        </w:rPr>
        <w:t xml:space="preserve">填表日期： ____年____月____日</w:t>
      </w:r>
      <w:r>
        <w:rPr>
          <w:rFonts w:hint="eastAsia" w:ascii="宋体" w:hAnsi="宋体" w:eastAsia="宋体" w:cs="宋体"/>
          <w:sz w:val="28"/>
          <w:szCs w:val="28"/>
        </w:rPr>
      </w:r>
      <w:r/>
    </w:p>
    <w:p>
      <w:pPr>
        <w:jc w:val="both"/>
        <w:keepLines/>
        <w:keepNext/>
        <w:spacing w:line="413" w:lineRule="auto"/>
        <w:widowControl w:val="off"/>
        <w:rPr>
          <w:rFonts w:ascii="宋体" w:hAnsi="宋体" w:eastAsia="宋体" w:cs="宋体"/>
          <w:b/>
          <w:bCs/>
          <w:sz w:val="32"/>
          <w:szCs w:val="32"/>
          <w:lang w:val="en-US" w:eastAsia="zh-CN" w:bidi="ar-SA"/>
        </w:rPr>
        <w:outlineLvl w:val="1"/>
      </w:pPr>
      <w:r>
        <w:rPr>
          <w:rFonts w:hint="eastAsia" w:ascii="宋体" w:hAnsi="宋体" w:eastAsia="宋体" w:cs="宋体"/>
          <w:b/>
          <w:sz w:val="32"/>
          <w:szCs w:val="24"/>
          <w:highlight w:val="none"/>
          <w:lang w:val="en-US" w:eastAsia="zh-CN" w:bidi="ar-SA"/>
        </w:rPr>
      </w:r>
      <w:r>
        <w:rPr>
          <w:rFonts w:hint="eastAsia" w:ascii="宋体" w:hAnsi="宋体" w:eastAsia="宋体" w:cs="宋体"/>
          <w:b/>
          <w:sz w:val="32"/>
          <w:szCs w:val="24"/>
          <w:highlight w:val="none"/>
          <w:lang w:val="en-US" w:eastAsia="zh-CN" w:bidi="ar-SA"/>
        </w:rPr>
      </w:r>
      <w:r/>
    </w:p>
    <w:p>
      <w:pPr>
        <w:jc w:val="both"/>
        <w:keepLines/>
        <w:keepNext/>
        <w:spacing w:line="413" w:lineRule="auto"/>
        <w:widowControl w:val="off"/>
        <w:rPr>
          <w:rFonts w:hint="eastAsia" w:ascii="宋体" w:hAnsi="宋体" w:eastAsia="宋体" w:cs="宋体"/>
          <w:b/>
          <w:bCs/>
          <w:sz w:val="32"/>
          <w:szCs w:val="32"/>
          <w:highlight w:val="none"/>
          <w:lang w:val="en-US" w:eastAsia="zh-CN" w:bidi="ar-SA"/>
        </w:rPr>
        <w:outlineLvl w:val="1"/>
      </w:pPr>
      <w:r>
        <w:rPr>
          <w:rFonts w:hint="eastAsia" w:ascii="宋体" w:hAnsi="宋体" w:eastAsia="宋体" w:cs="宋体"/>
          <w:b/>
          <w:sz w:val="32"/>
          <w:szCs w:val="24"/>
          <w:highlight w:val="none"/>
          <w:lang w:val="en-US" w:eastAsia="zh-CN" w:bidi="ar-SA"/>
        </w:rPr>
      </w:r>
      <w:r>
        <w:rPr>
          <w:rFonts w:hint="eastAsia" w:ascii="宋体" w:hAnsi="宋体" w:eastAsia="宋体" w:cs="宋体"/>
          <w:b/>
          <w:sz w:val="32"/>
          <w:szCs w:val="24"/>
          <w:highlight w:val="none"/>
          <w:lang w:val="en-US" w:eastAsia="zh-CN" w:bidi="ar-SA"/>
        </w:rPr>
      </w:r>
      <w:r/>
    </w:p>
    <w:p>
      <w:pPr>
        <w:pStyle w:val="892"/>
        <w:jc w:val="both"/>
        <w:keepLines/>
        <w:keepNext/>
        <w:spacing w:line="413" w:lineRule="auto"/>
        <w:widowControl w:val="off"/>
        <w:rPr>
          <w:rFonts w:hint="eastAsia" w:ascii="宋体" w:hAnsi="宋体" w:eastAsia="宋体" w:cs="宋体"/>
          <w:b/>
          <w:bCs/>
          <w:sz w:val="32"/>
          <w:szCs w:val="32"/>
          <w:highlight w:val="none"/>
          <w:lang w:val="en-US" w:eastAsia="zh-CN" w:bidi="ar-SA"/>
        </w:rPr>
        <w:outlineLvl w:val="1"/>
      </w:pPr>
      <w:r>
        <w:rPr>
          <w:rFonts w:hint="eastAsia" w:ascii="宋体" w:hAnsi="宋体" w:eastAsia="宋体" w:cs="宋体"/>
          <w:b/>
          <w:sz w:val="32"/>
          <w:szCs w:val="24"/>
          <w:lang w:val="en-US" w:eastAsia="zh-CN" w:bidi="ar-SA"/>
        </w:rPr>
        <w:t xml:space="preserve">附件六</w:t>
      </w:r>
      <w:r>
        <w:rPr>
          <w:rFonts w:ascii="宋体" w:hAnsi="宋体" w:eastAsia="宋体" w:cs="宋体"/>
          <w:b/>
          <w:sz w:val="32"/>
          <w:szCs w:val="24"/>
          <w:lang w:val="en-US" w:eastAsia="zh-CN" w:bidi="ar-SA"/>
        </w:rPr>
      </w:r>
      <w:r/>
    </w:p>
    <w:p>
      <w:pPr>
        <w:pStyle w:val="892"/>
        <w:jc w:val="center"/>
        <w:keepLines/>
        <w:keepNext/>
        <w:spacing w:line="413" w:lineRule="auto"/>
        <w:widowControl w:val="off"/>
        <w:rPr>
          <w:rFonts w:ascii="宋体" w:hAnsi="宋体" w:eastAsia="宋体" w:cs="宋体"/>
          <w:b/>
          <w:sz w:val="32"/>
          <w:szCs w:val="24"/>
          <w:lang w:val="en-US" w:eastAsia="zh-CN" w:bidi="ar-SA"/>
        </w:rPr>
        <w:outlineLvl w:val="1"/>
      </w:pPr>
      <w:r>
        <w:rPr>
          <w:rFonts w:hint="eastAsia" w:ascii="宋体" w:hAnsi="宋体" w:eastAsia="宋体" w:cs="宋体"/>
          <w:b/>
          <w:sz w:val="32"/>
          <w:szCs w:val="24"/>
          <w:lang w:val="en-US" w:eastAsia="zh-CN" w:bidi="ar-SA"/>
        </w:rPr>
        <w:t xml:space="preserve">安保人员工作要求及考核表</w:t>
      </w:r>
      <w:r>
        <w:rPr>
          <w:rFonts w:ascii="宋体" w:hAnsi="宋体" w:eastAsia="宋体" w:cs="宋体"/>
          <w:b/>
          <w:sz w:val="32"/>
          <w:szCs w:val="24"/>
          <w:lang w:val="en-US" w:eastAsia="zh-CN" w:bidi="ar-SA"/>
        </w:rPr>
      </w:r>
      <w:r/>
    </w:p>
    <w:p>
      <w:pPr>
        <w:pStyle w:val="892"/>
        <w:numPr>
          <w:ilvl w:val="0"/>
          <w:numId w:val="7"/>
        </w:numPr>
        <w:spacing w:line="400" w:lineRule="exact"/>
        <w:rPr>
          <w:rFonts w:ascii="宋体" w:hAnsi="宋体" w:eastAsia="宋体" w:cs="宋体"/>
          <w:b/>
          <w:bCs/>
          <w:sz w:val="28"/>
          <w:szCs w:val="28"/>
        </w:rPr>
      </w:pPr>
      <w:r>
        <w:rPr>
          <w:rFonts w:hint="eastAsia" w:ascii="宋体" w:hAnsi="宋体" w:eastAsia="宋体" w:cs="宋体"/>
          <w:b/>
          <w:bCs/>
          <w:sz w:val="28"/>
          <w:szCs w:val="28"/>
        </w:rPr>
        <w:t xml:space="preserve">安保人员岗位职责要求</w:t>
      </w:r>
      <w:r>
        <w:rPr>
          <w:rFonts w:ascii="宋体" w:hAnsi="宋体" w:eastAsia="宋体" w:cs="宋体"/>
          <w:b/>
          <w:bCs/>
          <w:sz w:val="28"/>
          <w:szCs w:val="28"/>
        </w:rPr>
      </w:r>
      <w:r/>
    </w:p>
    <w:p>
      <w:pPr>
        <w:pStyle w:val="892"/>
        <w:numPr>
          <w:ilvl w:val="0"/>
          <w:numId w:val="8"/>
        </w:numPr>
        <w:ind w:firstLine="420"/>
        <w:spacing w:line="400" w:lineRule="exact"/>
        <w:tabs>
          <w:tab w:val="left" w:pos="312" w:leader="none"/>
        </w:tabs>
        <w:rPr>
          <w:rFonts w:ascii="宋体" w:hAnsi="宋体" w:eastAsia="宋体" w:cs="宋体"/>
          <w:sz w:val="28"/>
          <w:szCs w:val="28"/>
        </w:rPr>
      </w:pPr>
      <w:r>
        <w:rPr>
          <w:rFonts w:hint="eastAsia" w:ascii="宋体" w:hAnsi="宋体" w:eastAsia="宋体" w:cs="宋体"/>
          <w:sz w:val="28"/>
          <w:szCs w:val="28"/>
        </w:rPr>
        <w:t xml:space="preserve">统一着装（装备）,服从医院安保科统一管理、排班、调配。</w:t>
      </w:r>
      <w:r>
        <w:rPr>
          <w:rFonts w:ascii="宋体" w:hAnsi="宋体" w:eastAsia="宋体" w:cs="宋体"/>
          <w:sz w:val="28"/>
          <w:szCs w:val="28"/>
        </w:rPr>
      </w:r>
      <w:r/>
    </w:p>
    <w:p>
      <w:pPr>
        <w:pStyle w:val="892"/>
        <w:numPr>
          <w:ilvl w:val="0"/>
          <w:numId w:val="8"/>
        </w:numPr>
        <w:ind w:firstLine="420"/>
        <w:spacing w:line="400" w:lineRule="exact"/>
        <w:tabs>
          <w:tab w:val="left" w:pos="312" w:leader="none"/>
        </w:tabs>
        <w:rPr>
          <w:rFonts w:ascii="宋体" w:hAnsi="宋体" w:eastAsia="宋体" w:cs="宋体"/>
          <w:sz w:val="28"/>
          <w:szCs w:val="28"/>
        </w:rPr>
      </w:pPr>
      <w:r>
        <w:rPr>
          <w:rFonts w:hint="eastAsia" w:ascii="宋体" w:hAnsi="宋体" w:eastAsia="宋体" w:cs="宋体"/>
          <w:color w:val="000000"/>
          <w:sz w:val="28"/>
          <w:szCs w:val="28"/>
        </w:rPr>
        <w:t xml:space="preserve">安保人员岗位特殊，所值守岗位随时有发生各种涉及安全事件的可能性，安保人员必须无条件服从安保科的直接指挥、统一调配。</w:t>
      </w:r>
      <w:r>
        <w:rPr>
          <w:rFonts w:hint="eastAsia" w:ascii="宋体" w:hAnsi="宋体" w:eastAsia="宋体" w:cs="宋体"/>
          <w:sz w:val="28"/>
          <w:szCs w:val="28"/>
        </w:rPr>
        <w:t xml:space="preserve">安保人员在班、在岗时间，第三方公司管理人员不得擅自调动安保人员离开值守岗位或安排安保人员从事安保岗位之外的工作。第三方公司召集安保人员开会或组织人员培训等工作时必须在上班前或下班后进行。</w:t>
      </w:r>
      <w:r>
        <w:rPr>
          <w:rFonts w:ascii="宋体" w:hAnsi="宋体" w:eastAsia="宋体" w:cs="宋体"/>
          <w:sz w:val="28"/>
          <w:szCs w:val="28"/>
        </w:rPr>
      </w:r>
      <w:r/>
    </w:p>
    <w:p>
      <w:pPr>
        <w:pStyle w:val="892"/>
        <w:ind w:firstLine="420"/>
        <w:spacing w:line="400" w:lineRule="exact"/>
        <w:rPr>
          <w:rFonts w:ascii="宋体" w:hAnsi="宋体" w:eastAsia="宋体" w:cs="宋体"/>
          <w:sz w:val="28"/>
          <w:szCs w:val="28"/>
        </w:rPr>
      </w:pPr>
      <w:r>
        <w:rPr>
          <w:rFonts w:hint="eastAsia" w:ascii="宋体" w:hAnsi="宋体" w:eastAsia="宋体" w:cs="宋体"/>
          <w:sz w:val="28"/>
          <w:szCs w:val="28"/>
        </w:rPr>
        <w:t xml:space="preserve">3.负责医院院区内各划定区域的治安秩序、人员就医(排队)秩序管理、所有出入口管理、各主入口安检及院区车辆管理工作，严格按照医院安保科岗位设置要求上岗。</w:t>
      </w:r>
      <w:r>
        <w:rPr>
          <w:rFonts w:ascii="宋体" w:hAnsi="宋体" w:eastAsia="宋体" w:cs="宋体"/>
          <w:sz w:val="28"/>
          <w:szCs w:val="28"/>
        </w:rPr>
      </w:r>
      <w:r/>
    </w:p>
    <w:p>
      <w:pPr>
        <w:pStyle w:val="892"/>
        <w:ind w:firstLine="420"/>
        <w:spacing w:line="400" w:lineRule="exact"/>
        <w:rPr>
          <w:rFonts w:ascii="宋体" w:hAnsi="宋体" w:eastAsia="宋体" w:cs="宋体"/>
          <w:sz w:val="28"/>
          <w:szCs w:val="28"/>
        </w:rPr>
      </w:pPr>
      <w:r>
        <w:rPr>
          <w:rFonts w:hint="eastAsia" w:ascii="宋体" w:hAnsi="宋体" w:eastAsia="宋体" w:cs="宋体"/>
          <w:sz w:val="28"/>
          <w:szCs w:val="28"/>
        </w:rPr>
        <w:t xml:space="preserve">4.严格执行考勤制度,不得迟到、早退、离岗、脱岗，未经安保科同意，不得擅自调班、调休。</w:t>
      </w:r>
      <w:r>
        <w:rPr>
          <w:rFonts w:ascii="宋体" w:hAnsi="宋体" w:eastAsia="宋体" w:cs="宋体"/>
          <w:sz w:val="28"/>
          <w:szCs w:val="28"/>
        </w:rPr>
      </w:r>
      <w:r/>
    </w:p>
    <w:p>
      <w:pPr>
        <w:pStyle w:val="892"/>
        <w:ind w:firstLine="420"/>
        <w:spacing w:line="400" w:lineRule="exact"/>
        <w:rPr>
          <w:rFonts w:ascii="宋体" w:hAnsi="宋体" w:eastAsia="宋体" w:cs="宋体"/>
          <w:sz w:val="28"/>
          <w:szCs w:val="28"/>
        </w:rPr>
      </w:pPr>
      <w:r>
        <w:rPr>
          <w:rFonts w:hint="eastAsia" w:ascii="宋体" w:hAnsi="宋体" w:eastAsia="宋体" w:cs="宋体"/>
          <w:sz w:val="28"/>
          <w:szCs w:val="28"/>
        </w:rPr>
        <w:t xml:space="preserve">5.安保人员值班在岗时必须举止端庄，精神饱满，认真维护值班岗位区域的正常治安秩序及车辆秩序，不得在岗位上抽烟，不打私人电话，在岗时间不得做与工作无关的事，按时交接班，当班值日写好值班记录。</w:t>
      </w:r>
      <w:r>
        <w:rPr>
          <w:rFonts w:ascii="宋体" w:hAnsi="宋体" w:eastAsia="宋体" w:cs="宋体"/>
          <w:sz w:val="28"/>
          <w:szCs w:val="28"/>
        </w:rPr>
      </w:r>
      <w:r/>
    </w:p>
    <w:p>
      <w:pPr>
        <w:pStyle w:val="892"/>
        <w:ind w:firstLine="420"/>
        <w:spacing w:line="400" w:lineRule="exact"/>
        <w:rPr>
          <w:rFonts w:ascii="宋体" w:hAnsi="宋体" w:eastAsia="宋体" w:cs="宋体"/>
          <w:sz w:val="28"/>
          <w:szCs w:val="28"/>
        </w:rPr>
      </w:pPr>
      <w:r>
        <w:rPr>
          <w:rFonts w:hint="eastAsia" w:ascii="宋体" w:hAnsi="宋体" w:eastAsia="宋体" w:cs="宋体"/>
          <w:sz w:val="28"/>
          <w:szCs w:val="28"/>
        </w:rPr>
        <w:t xml:space="preserve">6.安保人员在岗时要文明用语，避免发生口角，以礼服人、待人。</w:t>
      </w:r>
      <w:r>
        <w:rPr>
          <w:rFonts w:ascii="宋体" w:hAnsi="宋体" w:eastAsia="宋体" w:cs="宋体"/>
          <w:sz w:val="28"/>
          <w:szCs w:val="28"/>
        </w:rPr>
      </w:r>
      <w:r/>
    </w:p>
    <w:p>
      <w:pPr>
        <w:pStyle w:val="892"/>
        <w:spacing w:line="400" w:lineRule="exact"/>
        <w:rPr>
          <w:rFonts w:ascii="宋体" w:hAnsi="宋体" w:eastAsia="宋体" w:cs="宋体"/>
          <w:sz w:val="28"/>
          <w:szCs w:val="28"/>
        </w:rPr>
      </w:pPr>
      <w:r>
        <w:rPr>
          <w:rFonts w:hint="eastAsia" w:ascii="宋体" w:hAnsi="宋体" w:eastAsia="宋体" w:cs="宋体"/>
          <w:sz w:val="28"/>
          <w:szCs w:val="28"/>
        </w:rPr>
        <w:t xml:space="preserve">   7.安保人员对进入院区的可疑人员及携带的可疑物资要保持警惕，发现可疑人员及可疑物品要主动询问检查，必要时扭送公安机关。</w:t>
      </w:r>
      <w:r>
        <w:rPr>
          <w:rFonts w:ascii="宋体" w:hAnsi="宋体" w:eastAsia="宋体" w:cs="宋体"/>
          <w:sz w:val="28"/>
          <w:szCs w:val="28"/>
        </w:rPr>
      </w:r>
      <w:r/>
    </w:p>
    <w:p>
      <w:pPr>
        <w:pStyle w:val="892"/>
        <w:ind w:firstLine="280"/>
        <w:spacing w:line="400" w:lineRule="exact"/>
        <w:rPr>
          <w:rFonts w:ascii="宋体" w:hAnsi="宋体" w:eastAsia="宋体" w:cs="宋体"/>
          <w:sz w:val="28"/>
          <w:szCs w:val="28"/>
        </w:rPr>
      </w:pPr>
      <w:r>
        <w:rPr>
          <w:rFonts w:hint="eastAsia" w:ascii="宋体" w:hAnsi="宋体" w:eastAsia="宋体" w:cs="宋体"/>
          <w:sz w:val="28"/>
          <w:szCs w:val="28"/>
        </w:rPr>
        <w:t xml:space="preserve"> 8.安保人员发现医托、饭托、收废品、黑护工、散发小广告、</w:t>
      </w:r>
      <w:r>
        <w:rPr>
          <w:rFonts w:ascii="宋体" w:hAnsi="宋体" w:eastAsia="宋体" w:cs="宋体"/>
          <w:sz w:val="28"/>
          <w:szCs w:val="28"/>
        </w:rPr>
      </w:r>
      <w:r/>
    </w:p>
    <w:p>
      <w:pPr>
        <w:pStyle w:val="892"/>
        <w:spacing w:line="400" w:lineRule="exact"/>
        <w:rPr>
          <w:rFonts w:ascii="宋体" w:hAnsi="宋体" w:eastAsia="宋体" w:cs="宋体"/>
          <w:sz w:val="28"/>
          <w:szCs w:val="28"/>
        </w:rPr>
      </w:pPr>
      <w:r>
        <w:rPr>
          <w:rFonts w:hint="eastAsia" w:ascii="宋体" w:hAnsi="宋体" w:eastAsia="宋体" w:cs="宋体"/>
          <w:sz w:val="28"/>
          <w:szCs w:val="28"/>
        </w:rPr>
        <w:t xml:space="preserve">盗窃、扒手等闲杂人员要主动驱离院区，安保科定期、不定期组织人员打击、清理闲杂人员。</w:t>
      </w:r>
      <w:r>
        <w:rPr>
          <w:rFonts w:ascii="宋体" w:hAnsi="宋体" w:eastAsia="宋体" w:cs="宋体"/>
          <w:sz w:val="28"/>
          <w:szCs w:val="28"/>
        </w:rPr>
      </w:r>
      <w:r/>
    </w:p>
    <w:p>
      <w:pPr>
        <w:pStyle w:val="892"/>
        <w:ind w:firstLine="280"/>
        <w:spacing w:line="400" w:lineRule="exact"/>
        <w:rPr>
          <w:rFonts w:ascii="宋体" w:hAnsi="宋体" w:eastAsia="宋体" w:cs="宋体"/>
          <w:sz w:val="28"/>
          <w:szCs w:val="28"/>
        </w:rPr>
      </w:pPr>
      <w:r>
        <w:rPr>
          <w:rFonts w:hint="eastAsia" w:ascii="宋体" w:hAnsi="宋体" w:eastAsia="宋体" w:cs="宋体"/>
          <w:sz w:val="28"/>
          <w:szCs w:val="28"/>
        </w:rPr>
        <w:t xml:space="preserve"> 9.安保人员必须加强学习、接受院方的培训、教育，熟悉院区情况,提高责任心，认真执行对院区治安秩序及车辆秩序的管理规定,发现问题,及时处理。</w:t>
      </w:r>
      <w:r>
        <w:rPr>
          <w:rFonts w:ascii="宋体" w:hAnsi="宋体" w:eastAsia="宋体" w:cs="宋体"/>
          <w:sz w:val="28"/>
          <w:szCs w:val="28"/>
        </w:rPr>
      </w:r>
      <w:r/>
    </w:p>
    <w:p>
      <w:pPr>
        <w:pStyle w:val="892"/>
        <w:ind w:firstLine="420"/>
        <w:spacing w:line="400" w:lineRule="exact"/>
        <w:rPr>
          <w:rFonts w:ascii="宋体" w:hAnsi="宋体" w:eastAsia="宋体" w:cs="宋体"/>
          <w:sz w:val="28"/>
          <w:szCs w:val="28"/>
        </w:rPr>
      </w:pPr>
      <w:r>
        <w:rPr>
          <w:rFonts w:hint="eastAsia" w:ascii="宋体" w:hAnsi="宋体" w:eastAsia="宋体" w:cs="宋体"/>
          <w:sz w:val="28"/>
          <w:szCs w:val="28"/>
        </w:rPr>
        <w:t xml:space="preserve">10.安保人员在岗发现违法犯罪分子或侵害院区公共设施的人员要及时制止，控制好现场并报警。 </w:t>
      </w:r>
      <w:r>
        <w:rPr>
          <w:rFonts w:ascii="宋体" w:hAnsi="宋体" w:eastAsia="宋体" w:cs="宋体"/>
          <w:sz w:val="28"/>
          <w:szCs w:val="28"/>
        </w:rPr>
      </w:r>
      <w:r/>
    </w:p>
    <w:p>
      <w:pPr>
        <w:pStyle w:val="892"/>
        <w:ind w:firstLine="420"/>
        <w:spacing w:line="400" w:lineRule="exact"/>
        <w:rPr>
          <w:rFonts w:ascii="宋体" w:hAnsi="宋体" w:eastAsia="宋体" w:cs="宋体"/>
          <w:sz w:val="28"/>
          <w:szCs w:val="28"/>
        </w:rPr>
      </w:pPr>
      <w:r>
        <w:rPr>
          <w:rFonts w:hint="eastAsia" w:ascii="宋体" w:hAnsi="宋体" w:eastAsia="宋体" w:cs="宋体"/>
          <w:sz w:val="28"/>
          <w:szCs w:val="28"/>
        </w:rPr>
        <w:t xml:space="preserve">11.遇到突发情况，安保人员要第一时间到场，根据现场事态情况，妥善处理，不能处理的及时汇报安保科。</w:t>
      </w:r>
      <w:r>
        <w:rPr>
          <w:rFonts w:ascii="宋体" w:hAnsi="宋体" w:eastAsia="宋体" w:cs="宋体"/>
          <w:sz w:val="28"/>
          <w:szCs w:val="28"/>
        </w:rPr>
      </w:r>
      <w:r/>
    </w:p>
    <w:p>
      <w:pPr>
        <w:pStyle w:val="892"/>
        <w:ind w:firstLine="420"/>
        <w:spacing w:line="400" w:lineRule="exact"/>
        <w:rPr>
          <w:rFonts w:ascii="宋体" w:hAnsi="宋体" w:eastAsia="宋体" w:cs="宋体"/>
          <w:sz w:val="28"/>
          <w:szCs w:val="28"/>
        </w:rPr>
      </w:pPr>
      <w:r>
        <w:rPr>
          <w:rFonts w:hint="eastAsia" w:ascii="宋体" w:hAnsi="宋体" w:eastAsia="宋体" w:cs="宋体"/>
          <w:sz w:val="28"/>
          <w:szCs w:val="28"/>
        </w:rPr>
        <w:t xml:space="preserve">12.安保人员要熟悉医院消防设施所在部位，接受院方定期组织的消防培训，遇到火险所有安保人员有义务、无条件第一时间参与消防、灭火、抢险等工作。</w:t>
      </w:r>
      <w:r>
        <w:rPr>
          <w:rFonts w:ascii="宋体" w:hAnsi="宋体" w:eastAsia="宋体" w:cs="宋体"/>
          <w:sz w:val="28"/>
          <w:szCs w:val="28"/>
        </w:rPr>
      </w:r>
      <w:r/>
    </w:p>
    <w:p>
      <w:pPr>
        <w:pStyle w:val="892"/>
        <w:ind w:firstLine="420"/>
        <w:spacing w:line="400" w:lineRule="exact"/>
        <w:rPr>
          <w:rFonts w:ascii="宋体" w:hAnsi="宋体" w:eastAsia="宋体" w:cs="宋体"/>
          <w:sz w:val="28"/>
          <w:szCs w:val="28"/>
        </w:rPr>
      </w:pPr>
      <w:r>
        <w:rPr>
          <w:rFonts w:hint="eastAsia" w:ascii="宋体" w:hAnsi="宋体" w:eastAsia="宋体" w:cs="宋体"/>
          <w:sz w:val="28"/>
          <w:szCs w:val="28"/>
        </w:rPr>
        <w:t xml:space="preserve">13.安保人员有义务对院区内发现的吸烟人员加以劝导，要求其熄灭香烟或指引其到吸烟区。</w:t>
      </w:r>
      <w:r>
        <w:rPr>
          <w:rFonts w:ascii="宋体" w:hAnsi="宋体" w:eastAsia="宋体" w:cs="宋体"/>
          <w:sz w:val="28"/>
          <w:szCs w:val="28"/>
        </w:rPr>
      </w:r>
      <w:r/>
    </w:p>
    <w:p>
      <w:pPr>
        <w:pStyle w:val="892"/>
        <w:spacing w:line="400" w:lineRule="exact"/>
        <w:rPr>
          <w:rFonts w:ascii="宋体" w:hAnsi="宋体" w:eastAsia="宋体" w:cs="宋体"/>
          <w:sz w:val="28"/>
          <w:szCs w:val="28"/>
        </w:rPr>
      </w:pPr>
      <w:r>
        <w:rPr>
          <w:rFonts w:hint="eastAsia" w:ascii="宋体" w:hAnsi="宋体" w:eastAsia="宋体" w:cs="宋体"/>
          <w:sz w:val="28"/>
          <w:szCs w:val="28"/>
        </w:rPr>
        <w:t xml:space="preserve">   14.安保人员要加强锻炼，以保证完成安保各项任务的体能要求，努力维护全院职工、就医人群的人身（财物）安全及医院财产安全，做到反应快、处置情况得当有力。</w:t>
      </w:r>
      <w:r>
        <w:rPr>
          <w:rFonts w:ascii="宋体" w:hAnsi="宋体" w:eastAsia="宋体" w:cs="宋体"/>
          <w:sz w:val="28"/>
          <w:szCs w:val="28"/>
        </w:rPr>
      </w:r>
      <w:r/>
    </w:p>
    <w:p>
      <w:pPr>
        <w:pStyle w:val="892"/>
        <w:numPr>
          <w:ilvl w:val="0"/>
          <w:numId w:val="9"/>
        </w:numPr>
        <w:spacing w:line="400" w:lineRule="exact"/>
        <w:rPr>
          <w:rFonts w:ascii="宋体" w:hAnsi="宋体" w:eastAsia="宋体" w:cs="宋体"/>
          <w:color w:val="000000"/>
          <w:sz w:val="28"/>
          <w:szCs w:val="28"/>
        </w:rPr>
      </w:pPr>
      <w:r>
        <w:rPr>
          <w:rFonts w:hint="eastAsia" w:ascii="宋体" w:hAnsi="宋体" w:eastAsia="宋体" w:cs="宋体"/>
          <w:b/>
          <w:bCs/>
          <w:sz w:val="28"/>
          <w:szCs w:val="28"/>
        </w:rPr>
        <w:t xml:space="preserve">安保人员年龄结构要求</w:t>
      </w:r>
      <w:r>
        <w:rPr>
          <w:rFonts w:ascii="宋体" w:hAnsi="宋体" w:eastAsia="宋体" w:cs="宋体"/>
          <w:color w:val="000000"/>
          <w:sz w:val="28"/>
          <w:szCs w:val="28"/>
        </w:rPr>
      </w:r>
      <w:r/>
    </w:p>
    <w:p>
      <w:pPr>
        <w:pStyle w:val="892"/>
        <w:ind w:firstLine="560"/>
        <w:spacing w:line="400" w:lineRule="exact"/>
        <w:rPr>
          <w:rFonts w:ascii="宋体" w:hAnsi="宋体" w:eastAsia="宋体" w:cs="宋体"/>
          <w:color w:val="000000"/>
          <w:sz w:val="28"/>
          <w:szCs w:val="28"/>
        </w:rPr>
      </w:pPr>
      <w:r>
        <w:rPr>
          <w:rFonts w:hint="eastAsia" w:ascii="宋体" w:hAnsi="宋体" w:eastAsia="宋体" w:cs="宋体"/>
          <w:sz w:val="28"/>
          <w:szCs w:val="28"/>
        </w:rPr>
        <w:t xml:space="preserve">男,年龄60周岁以下，任职期间达到60周岁的，由派驻单位提前3个月调换人员</w:t>
      </w:r>
      <w:r>
        <w:rPr>
          <w:rFonts w:hint="eastAsia" w:ascii="宋体" w:hAnsi="宋体" w:eastAsia="宋体" w:cs="宋体"/>
          <w:color w:val="000000"/>
          <w:sz w:val="28"/>
          <w:szCs w:val="28"/>
        </w:rPr>
        <w:t xml:space="preserve">，对派驻单位不及时换人的，安保科不再排班。</w:t>
      </w:r>
      <w:r>
        <w:rPr>
          <w:rFonts w:ascii="宋体" w:hAnsi="宋体" w:eastAsia="宋体" w:cs="宋体"/>
          <w:color w:val="000000"/>
          <w:sz w:val="28"/>
          <w:szCs w:val="28"/>
        </w:rPr>
      </w:r>
      <w:r/>
    </w:p>
    <w:p>
      <w:pPr>
        <w:pStyle w:val="892"/>
        <w:numPr>
          <w:ilvl w:val="0"/>
          <w:numId w:val="9"/>
        </w:numPr>
        <w:spacing w:line="400" w:lineRule="exact"/>
        <w:rPr>
          <w:rFonts w:ascii="宋体" w:hAnsi="宋体" w:eastAsia="宋体" w:cs="宋体"/>
          <w:b/>
          <w:bCs/>
          <w:sz w:val="28"/>
          <w:szCs w:val="28"/>
        </w:rPr>
      </w:pPr>
      <w:r>
        <w:rPr>
          <w:rFonts w:hint="eastAsia" w:ascii="宋体" w:hAnsi="宋体" w:eastAsia="宋体" w:cs="宋体"/>
          <w:b/>
          <w:bCs/>
          <w:sz w:val="28"/>
          <w:szCs w:val="28"/>
        </w:rPr>
        <w:t xml:space="preserve">安保人员持证要求</w:t>
      </w:r>
      <w:r>
        <w:rPr>
          <w:rFonts w:ascii="宋体" w:hAnsi="宋体" w:eastAsia="宋体" w:cs="宋体"/>
          <w:b/>
          <w:bCs/>
          <w:sz w:val="28"/>
          <w:szCs w:val="28"/>
        </w:rPr>
      </w:r>
      <w:r/>
    </w:p>
    <w:p>
      <w:pPr>
        <w:pStyle w:val="892"/>
        <w:ind w:firstLine="560"/>
        <w:spacing w:line="400" w:lineRule="exact"/>
        <w:rPr>
          <w:rFonts w:ascii="宋体" w:hAnsi="宋体" w:eastAsia="宋体" w:cs="宋体"/>
          <w:sz w:val="28"/>
          <w:szCs w:val="28"/>
        </w:rPr>
      </w:pPr>
      <w:r>
        <w:rPr>
          <w:rFonts w:hint="eastAsia" w:ascii="宋体" w:hAnsi="宋体" w:eastAsia="宋体" w:cs="宋体"/>
          <w:sz w:val="28"/>
          <w:szCs w:val="28"/>
        </w:rPr>
        <w:t xml:space="preserve">所有安保人员需持保安员证上岗，对未取得保安员证的，派驻单位需及时组织无证人员参加考证且必须在2个月内取得保安员证书，对到岗3个月仍未取得保安员证书的，院方有权责成派驻单位无条件换人。</w:t>
      </w:r>
      <w:r>
        <w:rPr>
          <w:rFonts w:ascii="宋体" w:hAnsi="宋体" w:eastAsia="宋体" w:cs="宋体"/>
          <w:sz w:val="28"/>
          <w:szCs w:val="28"/>
        </w:rPr>
      </w:r>
      <w:r/>
    </w:p>
    <w:p>
      <w:pPr>
        <w:pStyle w:val="892"/>
        <w:numPr>
          <w:ilvl w:val="0"/>
          <w:numId w:val="9"/>
        </w:numPr>
        <w:spacing w:line="400" w:lineRule="exact"/>
        <w:rPr>
          <w:rFonts w:ascii="宋体" w:hAnsi="宋体" w:eastAsia="宋体" w:cs="宋体"/>
          <w:b/>
          <w:bCs/>
          <w:sz w:val="28"/>
          <w:szCs w:val="28"/>
        </w:rPr>
      </w:pPr>
      <w:r>
        <w:rPr>
          <w:rFonts w:hint="eastAsia" w:ascii="宋体" w:hAnsi="宋体" w:eastAsia="宋体" w:cs="宋体"/>
          <w:b/>
          <w:bCs/>
          <w:sz w:val="28"/>
          <w:szCs w:val="28"/>
        </w:rPr>
        <w:t xml:space="preserve">安保人员着装（装备）要求</w:t>
      </w:r>
      <w:r>
        <w:rPr>
          <w:rFonts w:ascii="宋体" w:hAnsi="宋体" w:eastAsia="宋体" w:cs="宋体"/>
          <w:b/>
          <w:bCs/>
          <w:sz w:val="28"/>
          <w:szCs w:val="28"/>
        </w:rPr>
      </w:r>
      <w:r/>
    </w:p>
    <w:p>
      <w:pPr>
        <w:pStyle w:val="892"/>
        <w:ind w:firstLine="560"/>
        <w:spacing w:line="400" w:lineRule="exact"/>
        <w:rPr>
          <w:rFonts w:ascii="宋体" w:hAnsi="宋体" w:eastAsia="宋体" w:cs="宋体"/>
          <w:sz w:val="28"/>
          <w:szCs w:val="28"/>
        </w:rPr>
      </w:pPr>
      <w:r>
        <w:rPr>
          <w:rFonts w:hint="eastAsia" w:ascii="宋体" w:hAnsi="宋体" w:eastAsia="宋体" w:cs="宋体"/>
          <w:sz w:val="28"/>
          <w:szCs w:val="28"/>
        </w:rPr>
        <w:t xml:space="preserve">安保人员的制服、警棍、对讲机</w:t>
      </w:r>
      <w:r>
        <w:rPr>
          <w:rFonts w:hint="eastAsia" w:ascii="宋体" w:hAnsi="宋体" w:eastAsia="宋体" w:cs="宋体"/>
          <w:color w:val="000000"/>
          <w:sz w:val="28"/>
          <w:szCs w:val="28"/>
        </w:rPr>
        <w:t xml:space="preserve">等</w:t>
      </w:r>
      <w:r>
        <w:rPr>
          <w:rFonts w:hint="eastAsia" w:ascii="宋体" w:hAnsi="宋体" w:eastAsia="宋体" w:cs="宋体"/>
          <w:sz w:val="28"/>
          <w:szCs w:val="28"/>
        </w:rPr>
        <w:t xml:space="preserve">配备由派驻单位负责提供，必须与医院内聘安保人员着装（配备）保持一致。</w:t>
      </w:r>
      <w:r>
        <w:rPr>
          <w:rFonts w:ascii="宋体" w:hAnsi="宋体" w:eastAsia="宋体" w:cs="宋体"/>
          <w:sz w:val="28"/>
          <w:szCs w:val="28"/>
        </w:rPr>
      </w:r>
      <w:r/>
    </w:p>
    <w:p>
      <w:pPr>
        <w:pStyle w:val="892"/>
        <w:spacing w:line="400" w:lineRule="exact"/>
        <w:rPr>
          <w:rFonts w:ascii="宋体" w:hAnsi="宋体" w:eastAsia="宋体" w:cs="宋体"/>
          <w:b/>
          <w:bCs/>
          <w:color w:val="000000"/>
          <w:sz w:val="28"/>
          <w:szCs w:val="28"/>
        </w:rPr>
      </w:pPr>
      <w:r>
        <w:rPr>
          <w:rFonts w:hint="eastAsia" w:ascii="宋体" w:hAnsi="宋体" w:eastAsia="宋体" w:cs="宋体"/>
          <w:b/>
          <w:bCs/>
          <w:sz w:val="28"/>
          <w:szCs w:val="28"/>
        </w:rPr>
        <w:t xml:space="preserve">五、安保人员岗位监督管理、考核方案</w:t>
      </w:r>
      <w:r>
        <w:rPr>
          <w:rFonts w:ascii="宋体" w:hAnsi="宋体" w:eastAsia="宋体" w:cs="宋体"/>
          <w:b/>
          <w:bCs/>
          <w:color w:val="000000"/>
          <w:sz w:val="28"/>
          <w:szCs w:val="28"/>
        </w:rPr>
      </w:r>
      <w:r/>
    </w:p>
    <w:p>
      <w:pPr>
        <w:pStyle w:val="892"/>
        <w:ind w:firstLine="600"/>
        <w:spacing w:line="4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按院部要求，院安保科负责对派驻单位派驻的安保人员在岗实际情况进行监督管理、考核。对违规事项及当事人的处罚数据，由院安保科当月底汇总，在次月初生成上月度安保人员岗位考核记录，报分管院长审批后，提交院审计科，由审计科核定考核扣减数据后转财务科落实安保人员实际应结付工资总额。派驻单位派驻的</w:t>
      </w:r>
      <w:r>
        <w:rPr>
          <w:rFonts w:hint="eastAsia" w:ascii="宋体" w:hAnsi="宋体" w:eastAsia="宋体" w:cs="宋体"/>
          <w:sz w:val="28"/>
          <w:szCs w:val="28"/>
        </w:rPr>
        <w:t xml:space="preserve">安保人员</w:t>
      </w:r>
      <w:r>
        <w:rPr>
          <w:rFonts w:hint="eastAsia" w:ascii="宋体" w:hAnsi="宋体" w:eastAsia="宋体" w:cs="宋体"/>
          <w:color w:val="000000"/>
          <w:sz w:val="28"/>
          <w:szCs w:val="28"/>
        </w:rPr>
        <w:t xml:space="preserve">工资总额严格按照院安保科岗位管理考核数据结付。</w:t>
      </w:r>
      <w:r>
        <w:rPr>
          <w:rFonts w:ascii="宋体" w:hAnsi="宋体" w:eastAsia="宋体" w:cs="宋体"/>
          <w:color w:val="000000"/>
          <w:sz w:val="28"/>
          <w:szCs w:val="28"/>
        </w:rPr>
      </w:r>
      <w:r/>
    </w:p>
    <w:p>
      <w:pPr>
        <w:pStyle w:val="892"/>
        <w:ind w:firstLine="560"/>
        <w:spacing w:line="4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2.考核依据值班巡查记录、在班在岗情况、安保人员工作责任心、训练热情、好人好事、应急反应速度、处置问题效果能力等方面,进行综合考核。</w:t>
      </w:r>
      <w:r>
        <w:rPr>
          <w:rFonts w:ascii="宋体" w:hAnsi="宋体" w:eastAsia="宋体" w:cs="宋体"/>
          <w:color w:val="000000"/>
          <w:sz w:val="28"/>
          <w:szCs w:val="28"/>
        </w:rPr>
      </w:r>
      <w:r/>
    </w:p>
    <w:p>
      <w:pPr>
        <w:pStyle w:val="892"/>
        <w:ind w:firstLine="560"/>
        <w:spacing w:line="4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3.考核原则：工作训练严要求，减分对事不对人。考核体现总体积极向上向好，奖勤罚懒，倡导正能量，对在工作中无故擅自离岗、出现懈怠、不在状态、责任心不够、出工不出力、撞钟磨时间等情况的安保人员酌情加以处罚。</w:t>
      </w:r>
      <w:r>
        <w:rPr>
          <w:rFonts w:ascii="宋体" w:hAnsi="宋体" w:eastAsia="宋体" w:cs="宋体"/>
          <w:color w:val="000000"/>
          <w:sz w:val="28"/>
          <w:szCs w:val="28"/>
        </w:rPr>
      </w:r>
      <w:r/>
    </w:p>
    <w:p>
      <w:pPr>
        <w:pStyle w:val="892"/>
        <w:ind w:firstLine="600"/>
        <w:spacing w:line="4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4.处罚以50元为起步档，根据值班记录汇总后酌情扣减。减分例则：迟到5分钟内，减50元;迟到6-30分钟，减100元;迟到31-60分钟，减150元;迟到61-120分钟，减200元;迟到超过120分钟，按旷工处理。其他违规事项参照例则执行。</w:t>
      </w:r>
      <w:r>
        <w:rPr>
          <w:rFonts w:ascii="宋体" w:hAnsi="宋体" w:eastAsia="宋体" w:cs="宋体"/>
          <w:color w:val="000000"/>
          <w:sz w:val="28"/>
          <w:szCs w:val="28"/>
        </w:rPr>
      </w:r>
      <w:r/>
    </w:p>
    <w:p>
      <w:pPr>
        <w:pStyle w:val="892"/>
        <w:ind w:firstLine="560"/>
        <w:spacing w:line="4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5.对接受院方考核扣减的安保人员，院方视当事人违规情况，责成派驻单位加强教育，并酌情留用。对不接受院方考核扣减的人员及对不服从安保科监督管理、考核的安保人员，安保科从次日起不再排班，不再考核，同时责成派驻单位无条件换人。</w:t>
      </w:r>
      <w:r>
        <w:rPr>
          <w:rFonts w:ascii="宋体" w:hAnsi="宋体" w:eastAsia="宋体" w:cs="宋体"/>
          <w:color w:val="000000"/>
          <w:sz w:val="28"/>
          <w:szCs w:val="28"/>
        </w:rPr>
      </w:r>
      <w:r/>
    </w:p>
    <w:p>
      <w:pPr>
        <w:pStyle w:val="892"/>
        <w:ind w:firstLine="1600"/>
        <w:spacing w:line="400" w:lineRule="exact"/>
        <w:rPr>
          <w:rFonts w:hint="eastAsia" w:ascii="宋体" w:hAnsi="宋体" w:eastAsia="宋体" w:cs="宋体"/>
          <w:sz w:val="32"/>
          <w:szCs w:val="21"/>
        </w:rPr>
      </w:pPr>
      <w:r>
        <w:rPr>
          <w:rFonts w:hint="eastAsia" w:ascii="宋体" w:hAnsi="宋体" w:eastAsia="宋体" w:cs="宋体"/>
          <w:sz w:val="32"/>
          <w:szCs w:val="21"/>
        </w:rPr>
      </w:r>
      <w:r/>
    </w:p>
    <w:p>
      <w:pPr>
        <w:pStyle w:val="892"/>
        <w:ind w:firstLine="1600"/>
        <w:spacing w:line="400" w:lineRule="exact"/>
        <w:rPr>
          <w:rFonts w:hint="eastAsia" w:ascii="宋体" w:hAnsi="宋体" w:eastAsia="宋体" w:cs="宋体"/>
          <w:sz w:val="32"/>
          <w:szCs w:val="21"/>
        </w:rPr>
      </w:pPr>
      <w:r>
        <w:rPr>
          <w:rFonts w:hint="eastAsia" w:ascii="宋体" w:hAnsi="宋体" w:eastAsia="宋体" w:cs="宋体"/>
          <w:sz w:val="32"/>
          <w:szCs w:val="21"/>
        </w:rPr>
      </w:r>
      <w:r/>
    </w:p>
    <w:p>
      <w:pPr>
        <w:pStyle w:val="892"/>
        <w:ind w:firstLine="1600"/>
        <w:spacing w:line="400" w:lineRule="exact"/>
        <w:rPr>
          <w:rFonts w:ascii="宋体" w:hAnsi="宋体" w:eastAsia="宋体" w:cs="宋体"/>
          <w:color w:val="000000"/>
          <w:sz w:val="30"/>
          <w:szCs w:val="30"/>
        </w:rPr>
      </w:pPr>
      <w:r>
        <w:rPr>
          <w:rFonts w:hint="eastAsia" w:ascii="宋体" w:hAnsi="宋体" w:eastAsia="宋体" w:cs="宋体"/>
          <w:sz w:val="32"/>
          <w:szCs w:val="21"/>
        </w:rPr>
        <w:t xml:space="preserve">保安人员     年  月份考核表</w:t>
      </w:r>
      <w:r>
        <w:rPr>
          <w:rFonts w:ascii="宋体" w:hAnsi="宋体" w:eastAsia="宋体" w:cs="宋体"/>
          <w:color w:val="000000"/>
          <w:sz w:val="30"/>
          <w:szCs w:val="30"/>
        </w:rPr>
      </w:r>
      <w:r/>
    </w:p>
    <w:tbl>
      <w:tblPr>
        <w:tblW w:w="0" w:type="auto"/>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4514"/>
        <w:gridCol w:w="2326"/>
        <w:gridCol w:w="1983"/>
      </w:tblGrid>
      <w:tr>
        <w:trPr>
          <w:trHeight w:val="90"/>
        </w:trPr>
        <w:tc>
          <w:tcPr>
            <w:tcW w:w="659" w:type="dxa"/>
            <w:vAlign w:val="top"/>
            <w:textDirection w:val="lrTb"/>
            <w:noWrap w:val="false"/>
          </w:tcPr>
          <w:p>
            <w:pPr>
              <w:pStyle w:val="892"/>
              <w:rPr>
                <w:rFonts w:hint="eastAsia" w:ascii="宋体" w:hAnsi="宋体" w:eastAsia="宋体" w:cs="宋体"/>
                <w:sz w:val="28"/>
                <w:szCs w:val="28"/>
              </w:rPr>
            </w:pPr>
            <w:r>
              <w:rPr>
                <w:rFonts w:hint="eastAsia" w:ascii="宋体" w:hAnsi="宋体" w:eastAsia="宋体" w:cs="宋体"/>
                <w:sz w:val="28"/>
                <w:szCs w:val="28"/>
              </w:rPr>
              <w:t xml:space="preserve">工种分类</w:t>
            </w:r>
            <w:r>
              <w:rPr>
                <w:rFonts w:hint="eastAsia" w:ascii="宋体" w:hAnsi="宋体" w:eastAsia="宋体" w:cs="宋体"/>
                <w:sz w:val="28"/>
                <w:szCs w:val="28"/>
              </w:rPr>
            </w:r>
            <w:r/>
          </w:p>
        </w:tc>
        <w:tc>
          <w:tcPr>
            <w:tcW w:w="4514" w:type="dxa"/>
            <w:vAlign w:val="top"/>
            <w:textDirection w:val="lrTb"/>
            <w:noWrap w:val="false"/>
          </w:tcPr>
          <w:p>
            <w:pPr>
              <w:pStyle w:val="892"/>
              <w:jc w:val="center"/>
              <w:widowControl/>
              <w:rPr>
                <w:rFonts w:hint="eastAsia" w:ascii="宋体" w:hAnsi="宋体" w:eastAsia="宋体" w:cs="宋体"/>
                <w:sz w:val="28"/>
                <w:szCs w:val="28"/>
              </w:rPr>
            </w:pPr>
            <w:r>
              <w:rPr>
                <w:rFonts w:hint="eastAsia" w:ascii="宋体" w:hAnsi="宋体" w:eastAsia="宋体" w:cs="宋体"/>
                <w:sz w:val="28"/>
                <w:szCs w:val="28"/>
              </w:rPr>
              <w:t xml:space="preserve">考核项目及要求</w:t>
            </w:r>
            <w:r>
              <w:rPr>
                <w:rFonts w:hint="eastAsia" w:ascii="宋体" w:hAnsi="宋体" w:eastAsia="宋体" w:cs="宋体"/>
                <w:sz w:val="28"/>
                <w:szCs w:val="28"/>
              </w:rPr>
            </w:r>
            <w:r/>
          </w:p>
        </w:tc>
        <w:tc>
          <w:tcPr>
            <w:tcW w:w="2326" w:type="dxa"/>
            <w:vAlign w:val="top"/>
            <w:textDirection w:val="lrTb"/>
            <w:noWrap w:val="false"/>
          </w:tcPr>
          <w:p>
            <w:pPr>
              <w:pStyle w:val="892"/>
              <w:jc w:val="center"/>
              <w:widowControl/>
              <w:rPr>
                <w:rFonts w:hint="eastAsia" w:ascii="宋体" w:hAnsi="宋体" w:eastAsia="宋体" w:cs="宋体"/>
                <w:sz w:val="28"/>
                <w:szCs w:val="28"/>
              </w:rPr>
            </w:pPr>
            <w:r>
              <w:rPr>
                <w:rFonts w:hint="eastAsia" w:ascii="宋体" w:hAnsi="宋体" w:eastAsia="宋体" w:cs="宋体"/>
                <w:sz w:val="28"/>
                <w:szCs w:val="28"/>
              </w:rPr>
              <w:t xml:space="preserve">考核结果</w:t>
            </w:r>
            <w:r>
              <w:rPr>
                <w:rFonts w:hint="eastAsia" w:ascii="宋体" w:hAnsi="宋体" w:eastAsia="宋体" w:cs="宋体"/>
                <w:sz w:val="28"/>
                <w:szCs w:val="28"/>
              </w:rPr>
            </w:r>
            <w:r/>
          </w:p>
        </w:tc>
        <w:tc>
          <w:tcPr>
            <w:tcW w:w="1983" w:type="dxa"/>
            <w:vAlign w:val="top"/>
            <w:textDirection w:val="lrTb"/>
            <w:noWrap w:val="false"/>
          </w:tcPr>
          <w:p>
            <w:pPr>
              <w:pStyle w:val="892"/>
              <w:jc w:val="center"/>
              <w:widowControl/>
              <w:rPr>
                <w:rFonts w:hint="eastAsia" w:ascii="宋体" w:hAnsi="宋体" w:eastAsia="宋体" w:cs="宋体"/>
                <w:sz w:val="28"/>
                <w:szCs w:val="28"/>
              </w:rPr>
            </w:pPr>
            <w:r>
              <w:rPr>
                <w:rFonts w:hint="eastAsia" w:ascii="宋体" w:hAnsi="宋体" w:eastAsia="宋体" w:cs="宋体"/>
                <w:sz w:val="28"/>
                <w:szCs w:val="28"/>
              </w:rPr>
              <w:t xml:space="preserve">罚款（元）</w:t>
            </w:r>
            <w:r>
              <w:rPr>
                <w:rFonts w:hint="eastAsia" w:ascii="宋体" w:hAnsi="宋体" w:eastAsia="宋体" w:cs="宋体"/>
                <w:sz w:val="28"/>
                <w:szCs w:val="28"/>
              </w:rPr>
            </w:r>
            <w:r/>
          </w:p>
        </w:tc>
      </w:tr>
      <w:tr>
        <w:trPr>
          <w:trHeight w:val="90"/>
        </w:trPr>
        <w:tc>
          <w:tcPr>
            <w:tcW w:w="659" w:type="dxa"/>
            <w:vAlign w:val="top"/>
            <w:vMerge w:val="restart"/>
            <w:textDirection w:val="lrTb"/>
            <w:noWrap w:val="false"/>
          </w:tcPr>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jc w:val="center"/>
              <w:rPr>
                <w:rFonts w:hint="eastAsia" w:ascii="宋体" w:hAnsi="宋体" w:eastAsia="宋体" w:cs="宋体"/>
                <w:sz w:val="28"/>
                <w:szCs w:val="28"/>
              </w:rPr>
            </w:pPr>
            <w:r>
              <w:rPr>
                <w:rFonts w:hint="eastAsia" w:ascii="宋体" w:hAnsi="宋体" w:eastAsia="宋体" w:cs="宋体"/>
                <w:sz w:val="28"/>
                <w:szCs w:val="28"/>
              </w:rPr>
              <w:t xml:space="preserve">保</w:t>
            </w:r>
            <w:r>
              <w:rPr>
                <w:rFonts w:hint="eastAsia" w:ascii="宋体" w:hAnsi="宋体" w:eastAsia="宋体" w:cs="宋体"/>
                <w:sz w:val="28"/>
                <w:szCs w:val="28"/>
              </w:rPr>
            </w:r>
            <w:r/>
          </w:p>
          <w:p>
            <w:pPr>
              <w:pStyle w:val="892"/>
              <w:jc w:val="center"/>
              <w:rPr>
                <w:rFonts w:hint="eastAsia" w:ascii="宋体" w:hAnsi="宋体" w:eastAsia="宋体" w:cs="宋体"/>
                <w:sz w:val="28"/>
                <w:szCs w:val="28"/>
              </w:rPr>
            </w:pPr>
            <w:r>
              <w:rPr>
                <w:rFonts w:hint="eastAsia" w:ascii="宋体" w:hAnsi="宋体" w:eastAsia="宋体" w:cs="宋体"/>
                <w:sz w:val="28"/>
                <w:szCs w:val="28"/>
              </w:rPr>
            </w:r>
            <w:r/>
          </w:p>
          <w:p>
            <w:pPr>
              <w:pStyle w:val="892"/>
              <w:jc w:val="center"/>
              <w:rPr>
                <w:rFonts w:hint="eastAsia" w:ascii="宋体" w:hAnsi="宋体" w:eastAsia="宋体" w:cs="宋体"/>
                <w:sz w:val="28"/>
                <w:szCs w:val="28"/>
              </w:rPr>
            </w:pPr>
            <w:r>
              <w:rPr>
                <w:rFonts w:hint="eastAsia" w:ascii="宋体" w:hAnsi="宋体" w:eastAsia="宋体" w:cs="宋体"/>
                <w:sz w:val="28"/>
                <w:szCs w:val="28"/>
              </w:rPr>
            </w:r>
            <w:r/>
          </w:p>
          <w:p>
            <w:pPr>
              <w:pStyle w:val="892"/>
              <w:jc w:val="center"/>
              <w:rPr>
                <w:rFonts w:hint="eastAsia" w:ascii="宋体" w:hAnsi="宋体" w:eastAsia="宋体" w:cs="宋体"/>
                <w:sz w:val="28"/>
                <w:szCs w:val="28"/>
              </w:rPr>
            </w:pPr>
            <w:r>
              <w:rPr>
                <w:rFonts w:hint="eastAsia" w:ascii="宋体" w:hAnsi="宋体" w:eastAsia="宋体" w:cs="宋体"/>
                <w:sz w:val="28"/>
                <w:szCs w:val="28"/>
              </w:rPr>
              <w:t xml:space="preserve">安</w:t>
            </w:r>
            <w:r>
              <w:rPr>
                <w:rFonts w:hint="eastAsia" w:ascii="宋体" w:hAnsi="宋体" w:eastAsia="宋体" w:cs="宋体"/>
                <w:sz w:val="28"/>
                <w:szCs w:val="28"/>
              </w:rPr>
            </w:r>
            <w:r/>
          </w:p>
          <w:p>
            <w:pPr>
              <w:pStyle w:val="892"/>
              <w:jc w:val="center"/>
              <w:rPr>
                <w:rFonts w:hint="eastAsia" w:ascii="宋体" w:hAnsi="宋体" w:eastAsia="宋体" w:cs="宋体"/>
                <w:sz w:val="28"/>
                <w:szCs w:val="28"/>
              </w:rPr>
            </w:pPr>
            <w:r>
              <w:rPr>
                <w:rFonts w:hint="eastAsia" w:ascii="宋体" w:hAnsi="宋体" w:eastAsia="宋体" w:cs="宋体"/>
                <w:sz w:val="28"/>
                <w:szCs w:val="28"/>
              </w:rPr>
            </w:r>
            <w:r/>
          </w:p>
          <w:p>
            <w:pPr>
              <w:pStyle w:val="892"/>
              <w:jc w:val="center"/>
              <w:rPr>
                <w:rFonts w:hint="eastAsia" w:ascii="宋体" w:hAnsi="宋体" w:eastAsia="宋体" w:cs="宋体"/>
                <w:sz w:val="28"/>
                <w:szCs w:val="28"/>
              </w:rPr>
            </w:pPr>
            <w:r>
              <w:rPr>
                <w:rFonts w:hint="eastAsia" w:ascii="宋体" w:hAnsi="宋体" w:eastAsia="宋体" w:cs="宋体"/>
                <w:sz w:val="28"/>
                <w:szCs w:val="28"/>
              </w:rPr>
            </w:r>
            <w:r/>
          </w:p>
          <w:p>
            <w:pPr>
              <w:pStyle w:val="892"/>
              <w:jc w:val="center"/>
              <w:rPr>
                <w:rFonts w:hint="eastAsia" w:ascii="宋体" w:hAnsi="宋体" w:eastAsia="宋体" w:cs="宋体"/>
                <w:sz w:val="28"/>
                <w:szCs w:val="28"/>
              </w:rPr>
            </w:pPr>
            <w:r>
              <w:rPr>
                <w:rFonts w:hint="eastAsia" w:ascii="宋体" w:hAnsi="宋体" w:eastAsia="宋体" w:cs="宋体"/>
                <w:sz w:val="28"/>
                <w:szCs w:val="28"/>
              </w:rPr>
              <w:t xml:space="preserve">员</w:t>
            </w:r>
            <w:r>
              <w:rPr>
                <w:rFonts w:hint="eastAsia" w:ascii="宋体" w:hAnsi="宋体" w:eastAsia="宋体" w:cs="宋体"/>
                <w:sz w:val="28"/>
                <w:szCs w:val="28"/>
              </w:rPr>
            </w:r>
            <w:r/>
          </w:p>
        </w:tc>
        <w:tc>
          <w:tcPr>
            <w:tcW w:w="4514" w:type="dxa"/>
            <w:vAlign w:val="top"/>
            <w:textDirection w:val="lrTb"/>
            <w:noWrap w:val="false"/>
          </w:tcPr>
          <w:p>
            <w:pPr>
              <w:pStyle w:val="892"/>
              <w:spacing w:line="400" w:lineRule="exact"/>
              <w:rPr>
                <w:rFonts w:hint="eastAsia" w:ascii="宋体" w:hAnsi="宋体" w:eastAsia="宋体" w:cs="宋体"/>
                <w:sz w:val="28"/>
                <w:szCs w:val="28"/>
              </w:rPr>
            </w:pPr>
            <w:r>
              <w:rPr>
                <w:rFonts w:hint="eastAsia" w:ascii="宋体" w:hAnsi="宋体" w:eastAsia="宋体" w:cs="宋体"/>
                <w:sz w:val="28"/>
                <w:szCs w:val="28"/>
              </w:rPr>
              <w:t xml:space="preserve">1、安保人员在班、在岗时间，第三方公司管理人员擅自调动安保人员离开值守岗位的，处罚第三方公司2000元/人/次。</w:t>
            </w:r>
            <w:r>
              <w:rPr>
                <w:rFonts w:hint="eastAsia" w:ascii="宋体" w:hAnsi="宋体" w:eastAsia="宋体" w:cs="宋体"/>
                <w:sz w:val="28"/>
                <w:szCs w:val="28"/>
              </w:rPr>
            </w:r>
            <w:r/>
          </w:p>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2326"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1983"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1245"/>
        </w:trPr>
        <w:tc>
          <w:tcPr>
            <w:tcW w:w="659" w:type="dxa"/>
            <w:vAlign w:val="top"/>
            <w:vMerge w:val="continue"/>
            <w:textDirection w:val="lrTb"/>
            <w:noWrap w:val="false"/>
          </w:tcPr>
          <w:p>
            <w:pPr>
              <w:pStyle w:val="892"/>
              <w:rPr>
                <w:rFonts w:hint="eastAsia" w:ascii="宋体" w:hAnsi="宋体" w:eastAsia="宋体" w:cs="宋体"/>
                <w:sz w:val="28"/>
                <w:szCs w:val="28"/>
              </w:rPr>
            </w:pPr>
            <w:r>
              <w:rPr>
                <w:rFonts w:hint="eastAsia" w:ascii="宋体" w:hAnsi="宋体" w:eastAsia="宋体" w:cs="宋体"/>
                <w:sz w:val="28"/>
                <w:szCs w:val="28"/>
              </w:rPr>
            </w:r>
            <w:r/>
          </w:p>
        </w:tc>
        <w:tc>
          <w:tcPr>
            <w:tcW w:w="4514" w:type="dxa"/>
            <w:vAlign w:val="top"/>
            <w:textDirection w:val="lrTb"/>
            <w:noWrap w:val="false"/>
          </w:tcPr>
          <w:p>
            <w:pPr>
              <w:pStyle w:val="892"/>
              <w:spacing w:line="400" w:lineRule="exact"/>
              <w:rPr>
                <w:rFonts w:hint="eastAsia" w:ascii="宋体" w:hAnsi="宋体" w:eastAsia="宋体" w:cs="宋体"/>
                <w:sz w:val="28"/>
                <w:szCs w:val="28"/>
              </w:rPr>
            </w:pPr>
            <w:r>
              <w:rPr>
                <w:rFonts w:hint="eastAsia" w:ascii="宋体" w:hAnsi="宋体" w:eastAsia="宋体" w:cs="宋体"/>
                <w:sz w:val="28"/>
                <w:szCs w:val="28"/>
              </w:rPr>
              <w:t xml:space="preserve">2、第三方公司未能及时给所派驻安保人员配备制服、警棍、对讲机</w:t>
            </w:r>
            <w:r>
              <w:rPr>
                <w:rFonts w:hint="eastAsia" w:ascii="宋体" w:hAnsi="宋体" w:eastAsia="宋体" w:cs="宋体"/>
                <w:color w:val="000000"/>
                <w:sz w:val="28"/>
                <w:szCs w:val="28"/>
              </w:rPr>
              <w:t xml:space="preserve">等装备的，院方将责成第三方公司在规定时间内整改到位，整改不力的，院方视情况对第三方公司处罚500元</w:t>
            </w:r>
            <w:r>
              <w:rPr>
                <w:rFonts w:hint="eastAsia" w:ascii="宋体" w:hAnsi="宋体" w:eastAsia="宋体" w:cs="宋体"/>
                <w:sz w:val="28"/>
                <w:szCs w:val="28"/>
              </w:rPr>
              <w:t xml:space="preserve">/人/次</w:t>
            </w:r>
            <w:r>
              <w:rPr>
                <w:rFonts w:hint="eastAsia" w:ascii="宋体" w:hAnsi="宋体" w:eastAsia="宋体" w:cs="宋体"/>
                <w:color w:val="000000"/>
                <w:sz w:val="28"/>
                <w:szCs w:val="28"/>
              </w:rPr>
              <w:t xml:space="preserve">。</w:t>
            </w:r>
            <w:r>
              <w:rPr>
                <w:rFonts w:hint="eastAsia" w:ascii="宋体" w:hAnsi="宋体" w:eastAsia="宋体" w:cs="宋体"/>
                <w:sz w:val="28"/>
                <w:szCs w:val="28"/>
              </w:rPr>
            </w:r>
            <w:r/>
          </w:p>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2326"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1983"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1542"/>
        </w:trPr>
        <w:tc>
          <w:tcPr>
            <w:tcW w:w="659" w:type="dxa"/>
            <w:vAlign w:val="top"/>
            <w:vMerge w:val="continue"/>
            <w:textDirection w:val="lrTb"/>
            <w:noWrap w:val="false"/>
          </w:tcPr>
          <w:p>
            <w:pPr>
              <w:pStyle w:val="892"/>
              <w:rPr>
                <w:rFonts w:hint="eastAsia" w:ascii="宋体" w:hAnsi="宋体" w:eastAsia="宋体" w:cs="宋体"/>
                <w:sz w:val="28"/>
                <w:szCs w:val="28"/>
              </w:rPr>
            </w:pPr>
            <w:r>
              <w:rPr>
                <w:rFonts w:hint="eastAsia" w:ascii="宋体" w:hAnsi="宋体" w:eastAsia="宋体" w:cs="宋体"/>
                <w:sz w:val="28"/>
                <w:szCs w:val="28"/>
              </w:rPr>
            </w:r>
            <w:r/>
          </w:p>
        </w:tc>
        <w:tc>
          <w:tcPr>
            <w:tcW w:w="4514" w:type="dxa"/>
            <w:vAlign w:val="top"/>
            <w:textDirection w:val="lrTb"/>
            <w:noWrap w:val="false"/>
          </w:tcPr>
          <w:p>
            <w:pPr>
              <w:pStyle w:val="892"/>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3、安保人员离职，第三方公司必须提前做好人员补给准备，未能及时补给人员的，按实际所缺人员数量及工作日天数扣减人员工资。</w:t>
            </w:r>
            <w:r>
              <w:rPr>
                <w:rFonts w:hint="eastAsia" w:ascii="宋体" w:hAnsi="宋体" w:eastAsia="宋体" w:cs="宋体"/>
                <w:color w:val="000000"/>
                <w:sz w:val="28"/>
                <w:szCs w:val="28"/>
              </w:rPr>
            </w:r>
            <w:r/>
          </w:p>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2326"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1983"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1245"/>
        </w:trPr>
        <w:tc>
          <w:tcPr>
            <w:tcW w:w="659" w:type="dxa"/>
            <w:vAlign w:val="top"/>
            <w:vMerge w:val="continue"/>
            <w:textDirection w:val="lrTb"/>
            <w:noWrap w:val="false"/>
          </w:tcPr>
          <w:p>
            <w:pPr>
              <w:pStyle w:val="892"/>
              <w:rPr>
                <w:rFonts w:hint="eastAsia" w:ascii="宋体" w:hAnsi="宋体" w:eastAsia="宋体" w:cs="宋体"/>
                <w:sz w:val="28"/>
                <w:szCs w:val="28"/>
              </w:rPr>
            </w:pPr>
            <w:r>
              <w:rPr>
                <w:rFonts w:hint="eastAsia" w:ascii="宋体" w:hAnsi="宋体" w:eastAsia="宋体" w:cs="宋体"/>
                <w:sz w:val="28"/>
                <w:szCs w:val="28"/>
              </w:rPr>
            </w:r>
            <w:r/>
          </w:p>
        </w:tc>
        <w:tc>
          <w:tcPr>
            <w:tcW w:w="4514" w:type="dxa"/>
            <w:vAlign w:val="top"/>
            <w:textDirection w:val="lrTb"/>
            <w:noWrap w:val="false"/>
          </w:tcPr>
          <w:p>
            <w:pPr>
              <w:pStyle w:val="892"/>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安保人员白、中夜班实行轮流值日制度(前期由院方内聘安保人员担任值日，在第三方安保人员稳定、适应医院工作后，逐步轮流值日)，以便在发生紧急情况时与安保科互动，当班值日人员责任重，需要在第一时间上传下达、人员调配，考核要求高，因此对当班值日人员未值日、值日不履职（不交班）、值日发现违规事项不记录（不汇报、上传图片人数不符、现场发生情况上传不及时）的当事人，当月工资扣减不少于650元。</w:t>
            </w:r>
            <w:r>
              <w:rPr>
                <w:rFonts w:hint="eastAsia" w:ascii="宋体" w:hAnsi="宋体" w:eastAsia="宋体" w:cs="宋体"/>
                <w:color w:val="000000"/>
                <w:sz w:val="28"/>
                <w:szCs w:val="28"/>
              </w:rPr>
            </w:r>
            <w:r/>
          </w:p>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2326"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1983"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862"/>
        </w:trPr>
        <w:tc>
          <w:tcPr>
            <w:tcW w:w="659" w:type="dxa"/>
            <w:vAlign w:val="top"/>
            <w:vMerge w:val="continue"/>
            <w:textDirection w:val="lrTb"/>
            <w:noWrap w:val="false"/>
          </w:tcPr>
          <w:p>
            <w:pPr>
              <w:pStyle w:val="892"/>
              <w:rPr>
                <w:rFonts w:hint="eastAsia" w:ascii="宋体" w:hAnsi="宋体" w:eastAsia="宋体" w:cs="宋体"/>
                <w:sz w:val="28"/>
                <w:szCs w:val="28"/>
              </w:rPr>
            </w:pPr>
            <w:r>
              <w:rPr>
                <w:rFonts w:hint="eastAsia" w:ascii="宋体" w:hAnsi="宋体" w:eastAsia="宋体" w:cs="宋体"/>
                <w:sz w:val="28"/>
                <w:szCs w:val="28"/>
              </w:rPr>
            </w:r>
            <w:r/>
          </w:p>
        </w:tc>
        <w:tc>
          <w:tcPr>
            <w:tcW w:w="4514" w:type="dxa"/>
            <w:vAlign w:val="top"/>
            <w:textDirection w:val="lrTb"/>
            <w:noWrap w:val="false"/>
          </w:tcPr>
          <w:p>
            <w:pPr>
              <w:pStyle w:val="892"/>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5、安保人员年龄大于60周岁的，按实际超龄人员数量酌情扣减1000元/人。</w:t>
            </w:r>
            <w:r>
              <w:rPr>
                <w:rFonts w:hint="eastAsia" w:ascii="宋体" w:hAnsi="宋体" w:eastAsia="宋体" w:cs="宋体"/>
                <w:color w:val="000000"/>
                <w:sz w:val="28"/>
                <w:szCs w:val="28"/>
              </w:rPr>
            </w:r>
            <w:r/>
          </w:p>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2326"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1983"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90"/>
        </w:trPr>
        <w:tc>
          <w:tcPr>
            <w:tcW w:w="659" w:type="dxa"/>
            <w:vAlign w:val="top"/>
            <w:vMerge w:val="continue"/>
            <w:textDirection w:val="lrTb"/>
            <w:noWrap w:val="false"/>
          </w:tcPr>
          <w:p>
            <w:pPr>
              <w:pStyle w:val="892"/>
              <w:rPr>
                <w:rFonts w:hint="eastAsia" w:ascii="宋体" w:hAnsi="宋体" w:eastAsia="宋体" w:cs="宋体"/>
                <w:sz w:val="28"/>
                <w:szCs w:val="28"/>
              </w:rPr>
            </w:pPr>
            <w:r>
              <w:rPr>
                <w:rFonts w:hint="eastAsia" w:ascii="宋体" w:hAnsi="宋体" w:eastAsia="宋体" w:cs="宋体"/>
                <w:sz w:val="28"/>
                <w:szCs w:val="28"/>
              </w:rPr>
            </w:r>
            <w:r/>
          </w:p>
        </w:tc>
        <w:tc>
          <w:tcPr>
            <w:tcW w:w="4514" w:type="dxa"/>
            <w:vAlign w:val="top"/>
            <w:textDirection w:val="lrTb"/>
            <w:noWrap w:val="false"/>
          </w:tcPr>
          <w:p>
            <w:pPr>
              <w:pStyle w:val="892"/>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6、安保人员有违反院方其他相关规章制度的，参照院方的规定作相应处罚。</w:t>
            </w:r>
            <w:r>
              <w:rPr>
                <w:rFonts w:hint="eastAsia" w:ascii="宋体" w:hAnsi="宋体" w:eastAsia="宋体" w:cs="宋体"/>
                <w:color w:val="000000"/>
                <w:sz w:val="28"/>
                <w:szCs w:val="28"/>
              </w:rPr>
            </w:r>
            <w:r/>
          </w:p>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2326"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1983"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1245"/>
        </w:trPr>
        <w:tc>
          <w:tcPr>
            <w:tcW w:w="659" w:type="dxa"/>
            <w:vAlign w:val="top"/>
            <w:vMerge w:val="continue"/>
            <w:textDirection w:val="lrTb"/>
            <w:noWrap w:val="false"/>
          </w:tcPr>
          <w:p>
            <w:pPr>
              <w:pStyle w:val="892"/>
              <w:rPr>
                <w:rFonts w:hint="eastAsia" w:ascii="宋体" w:hAnsi="宋体" w:eastAsia="宋体" w:cs="宋体"/>
                <w:sz w:val="28"/>
                <w:szCs w:val="28"/>
              </w:rPr>
            </w:pPr>
            <w:r>
              <w:rPr>
                <w:rFonts w:hint="eastAsia" w:ascii="宋体" w:hAnsi="宋体" w:eastAsia="宋体" w:cs="宋体"/>
                <w:sz w:val="28"/>
                <w:szCs w:val="28"/>
              </w:rPr>
            </w:r>
            <w:r/>
          </w:p>
        </w:tc>
        <w:tc>
          <w:tcPr>
            <w:tcW w:w="4514" w:type="dxa"/>
            <w:vAlign w:val="top"/>
            <w:textDirection w:val="lrTb"/>
            <w:noWrap w:val="false"/>
          </w:tcPr>
          <w:p>
            <w:pPr>
              <w:pStyle w:val="892"/>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7、安保人员未持证上岗的，按实际无证人员数量酌情扣减1000元/人。</w:t>
            </w:r>
            <w:r>
              <w:rPr>
                <w:rFonts w:hint="eastAsia" w:ascii="宋体" w:hAnsi="宋体" w:eastAsia="宋体" w:cs="宋体"/>
                <w:color w:val="000000"/>
                <w:sz w:val="28"/>
                <w:szCs w:val="28"/>
              </w:rPr>
            </w:r>
            <w:r/>
          </w:p>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2326"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1983"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1245"/>
        </w:trPr>
        <w:tc>
          <w:tcPr>
            <w:tcW w:w="659" w:type="dxa"/>
            <w:vAlign w:val="top"/>
            <w:vMerge w:val="continue"/>
            <w:textDirection w:val="lrTb"/>
            <w:noWrap w:val="false"/>
          </w:tcPr>
          <w:p>
            <w:pPr>
              <w:pStyle w:val="892"/>
              <w:rPr>
                <w:rFonts w:hint="eastAsia" w:ascii="宋体" w:hAnsi="宋体" w:eastAsia="宋体" w:cs="宋体"/>
                <w:sz w:val="28"/>
                <w:szCs w:val="28"/>
              </w:rPr>
            </w:pPr>
            <w:r>
              <w:rPr>
                <w:rFonts w:hint="eastAsia" w:ascii="宋体" w:hAnsi="宋体" w:eastAsia="宋体" w:cs="宋体"/>
                <w:sz w:val="28"/>
                <w:szCs w:val="28"/>
              </w:rPr>
            </w:r>
            <w:r/>
          </w:p>
        </w:tc>
        <w:tc>
          <w:tcPr>
            <w:tcW w:w="4514" w:type="dxa"/>
            <w:vAlign w:val="top"/>
            <w:textDirection w:val="lrTb"/>
            <w:noWrap w:val="false"/>
          </w:tcPr>
          <w:p>
            <w:pPr>
              <w:pStyle w:val="892"/>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8、因安保人员岗位特殊，所值守岗位随时有发生各种涉及安全事件的可能性，原则上在班不得脱岗，个人遇到紧急情况需要离开岗位的，经请示科长同意后方可离开岗位，</w:t>
            </w:r>
            <w:r>
              <w:rPr>
                <w:rFonts w:hint="eastAsia" w:ascii="宋体" w:hAnsi="宋体" w:eastAsia="宋体" w:cs="宋体"/>
                <w:color w:val="000000"/>
                <w:sz w:val="28"/>
                <w:szCs w:val="28"/>
              </w:rPr>
              <w:t xml:space="preserve">对未经同意</w:t>
            </w:r>
            <w:r>
              <w:rPr>
                <w:rFonts w:hint="eastAsia" w:ascii="宋体" w:hAnsi="宋体" w:eastAsia="宋体" w:cs="宋体"/>
                <w:color w:val="000000"/>
                <w:sz w:val="28"/>
                <w:szCs w:val="28"/>
              </w:rPr>
              <w:t xml:space="preserve">无故</w:t>
            </w:r>
            <w:r>
              <w:rPr>
                <w:rFonts w:hint="eastAsia" w:ascii="宋体" w:hAnsi="宋体" w:eastAsia="宋体" w:cs="宋体"/>
                <w:color w:val="000000"/>
                <w:sz w:val="28"/>
                <w:szCs w:val="28"/>
              </w:rPr>
              <w:t xml:space="preserve">脱岗</w:t>
            </w:r>
            <w:r>
              <w:rPr>
                <w:rFonts w:hint="eastAsia" w:ascii="宋体" w:hAnsi="宋体" w:eastAsia="宋体" w:cs="宋体"/>
                <w:color w:val="000000"/>
                <w:sz w:val="28"/>
                <w:szCs w:val="28"/>
              </w:rPr>
              <w:t xml:space="preserve">人员（含集体巡逻检查时单溜）、</w:t>
            </w:r>
            <w:r>
              <w:rPr>
                <w:rFonts w:hint="eastAsia" w:ascii="宋体" w:hAnsi="宋体" w:eastAsia="宋体" w:cs="宋体"/>
                <w:color w:val="000000"/>
                <w:sz w:val="28"/>
                <w:szCs w:val="28"/>
              </w:rPr>
              <w:t xml:space="preserve">擅自离开院区、不按要求自拍上传、</w:t>
            </w:r>
            <w:r>
              <w:rPr>
                <w:rFonts w:hint="eastAsia" w:ascii="宋体" w:hAnsi="宋体" w:eastAsia="宋体" w:cs="宋体"/>
                <w:sz w:val="28"/>
                <w:szCs w:val="28"/>
              </w:rPr>
              <w:t xml:space="preserve">发生紧急情况不服从调配（不执行对讲机呼叫指令）的当事人</w:t>
            </w:r>
            <w:r>
              <w:rPr>
                <w:rFonts w:hint="eastAsia" w:ascii="宋体" w:hAnsi="宋体" w:eastAsia="宋体" w:cs="宋体"/>
                <w:color w:val="000000"/>
                <w:sz w:val="28"/>
                <w:szCs w:val="28"/>
              </w:rPr>
              <w:t xml:space="preserve">，当月工资扣减</w:t>
            </w:r>
            <w:r>
              <w:rPr>
                <w:rFonts w:hint="eastAsia" w:ascii="宋体" w:hAnsi="宋体" w:eastAsia="宋体" w:cs="宋体"/>
                <w:color w:val="000000"/>
                <w:sz w:val="28"/>
                <w:szCs w:val="28"/>
              </w:rPr>
              <w:t xml:space="preserve">不少于500元。</w:t>
            </w:r>
            <w:r>
              <w:rPr>
                <w:rFonts w:hint="eastAsia" w:ascii="宋体" w:hAnsi="宋体" w:eastAsia="宋体" w:cs="宋体"/>
                <w:color w:val="000000"/>
                <w:sz w:val="28"/>
                <w:szCs w:val="28"/>
              </w:rPr>
            </w:r>
            <w:r/>
          </w:p>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2326"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1983"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1245"/>
        </w:trPr>
        <w:tc>
          <w:tcPr>
            <w:tcW w:w="659" w:type="dxa"/>
            <w:vAlign w:val="top"/>
            <w:vMerge w:val="continue"/>
            <w:textDirection w:val="lrTb"/>
            <w:noWrap w:val="false"/>
          </w:tcPr>
          <w:p>
            <w:pPr>
              <w:pStyle w:val="892"/>
              <w:rPr>
                <w:rFonts w:hint="eastAsia" w:ascii="宋体" w:hAnsi="宋体" w:eastAsia="宋体" w:cs="宋体"/>
                <w:sz w:val="28"/>
                <w:szCs w:val="28"/>
              </w:rPr>
            </w:pPr>
            <w:r>
              <w:rPr>
                <w:rFonts w:hint="eastAsia" w:ascii="宋体" w:hAnsi="宋体" w:eastAsia="宋体" w:cs="宋体"/>
                <w:sz w:val="28"/>
                <w:szCs w:val="28"/>
              </w:rPr>
            </w:r>
            <w:r/>
          </w:p>
        </w:tc>
        <w:tc>
          <w:tcPr>
            <w:tcW w:w="4514" w:type="dxa"/>
            <w:vAlign w:val="top"/>
            <w:textDirection w:val="lrTb"/>
            <w:noWrap w:val="false"/>
          </w:tcPr>
          <w:p>
            <w:pPr>
              <w:pStyle w:val="892"/>
              <w:rPr>
                <w:rFonts w:hint="eastAsia" w:ascii="宋体" w:hAnsi="宋体" w:eastAsia="宋体" w:cs="宋体"/>
                <w:sz w:val="28"/>
                <w:szCs w:val="28"/>
              </w:rPr>
            </w:pPr>
            <w:r>
              <w:rPr>
                <w:rFonts w:hint="eastAsia" w:ascii="宋体" w:hAnsi="宋体" w:eastAsia="宋体" w:cs="宋体"/>
                <w:color w:val="000000"/>
                <w:sz w:val="28"/>
                <w:szCs w:val="28"/>
              </w:rPr>
              <w:t xml:space="preserve">9、对迟到、早退、未参加点名（紧急集合）、巡逻不列队、不服从当班值日口令（调配）的当事人按50元起步，视时间、态度酌情扣减。</w:t>
            </w:r>
            <w:r>
              <w:rPr>
                <w:rFonts w:hint="eastAsia" w:ascii="宋体" w:hAnsi="宋体" w:eastAsia="宋体" w:cs="宋体"/>
                <w:sz w:val="28"/>
                <w:szCs w:val="28"/>
              </w:rPr>
            </w:r>
            <w:r/>
          </w:p>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2326"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1983"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512"/>
        </w:trPr>
        <w:tc>
          <w:tcPr>
            <w:tcW w:w="659" w:type="dxa"/>
            <w:vAlign w:val="top"/>
            <w:vMerge w:val="continue"/>
            <w:textDirection w:val="lrTb"/>
            <w:noWrap w:val="false"/>
          </w:tcPr>
          <w:p>
            <w:pPr>
              <w:pStyle w:val="892"/>
              <w:rPr>
                <w:rFonts w:hint="eastAsia" w:ascii="宋体" w:hAnsi="宋体" w:eastAsia="宋体" w:cs="宋体"/>
                <w:sz w:val="28"/>
                <w:szCs w:val="28"/>
              </w:rPr>
            </w:pPr>
            <w:r>
              <w:rPr>
                <w:rFonts w:hint="eastAsia" w:ascii="宋体" w:hAnsi="宋体" w:eastAsia="宋体" w:cs="宋体"/>
                <w:sz w:val="28"/>
                <w:szCs w:val="28"/>
              </w:rPr>
            </w:r>
            <w:r/>
          </w:p>
        </w:tc>
        <w:tc>
          <w:tcPr>
            <w:tcW w:w="4514" w:type="dxa"/>
            <w:vAlign w:val="top"/>
            <w:textDirection w:val="lrTb"/>
            <w:noWrap w:val="false"/>
          </w:tcPr>
          <w:p>
            <w:pPr>
              <w:pStyle w:val="892"/>
              <w:rPr>
                <w:rFonts w:hint="eastAsia" w:ascii="宋体" w:hAnsi="宋体" w:eastAsia="宋体" w:cs="宋体"/>
                <w:sz w:val="28"/>
                <w:szCs w:val="28"/>
              </w:rPr>
            </w:pPr>
            <w:r>
              <w:rPr>
                <w:rFonts w:hint="eastAsia" w:ascii="宋体" w:hAnsi="宋体" w:eastAsia="宋体" w:cs="宋体"/>
                <w:sz w:val="28"/>
                <w:szCs w:val="28"/>
              </w:rPr>
              <w:t xml:space="preserve">10、对未参加训练（应急演练）、不按要求着装（携带装备）、不带对讲机（不开机）、呼不到（没电不是理由）、不在位、在岗吸烟（吃东西、干私事）、在班（在岗、开会、学习）时玩手机、在值班室逗留（吸烟、睡觉）、在岗不履职（不出力、无事人）、未在规定时段巡更、发现医托（偷盗、小广告、摊贩、外卖、饭托）等情况未处置的</w:t>
            </w:r>
            <w:r>
              <w:rPr>
                <w:rFonts w:hint="eastAsia" w:ascii="宋体" w:hAnsi="宋体" w:eastAsia="宋体" w:cs="宋体"/>
                <w:color w:val="000000"/>
                <w:sz w:val="28"/>
                <w:szCs w:val="28"/>
              </w:rPr>
              <w:t xml:space="preserve">当事人 ，按50元起步，视态度酌情扣减。 </w:t>
            </w:r>
            <w:r>
              <w:rPr>
                <w:rFonts w:hint="eastAsia" w:ascii="宋体" w:hAnsi="宋体" w:eastAsia="宋体" w:cs="宋体"/>
                <w:sz w:val="28"/>
                <w:szCs w:val="28"/>
              </w:rPr>
            </w:r>
            <w:r/>
          </w:p>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2326"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1983"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511"/>
        </w:trPr>
        <w:tc>
          <w:tcPr>
            <w:tcW w:w="659" w:type="dxa"/>
            <w:vAlign w:val="top"/>
            <w:vMerge w:val="continue"/>
            <w:textDirection w:val="lrTb"/>
            <w:noWrap w:val="false"/>
          </w:tcPr>
          <w:p>
            <w:pPr>
              <w:pStyle w:val="892"/>
              <w:rPr>
                <w:rFonts w:hint="eastAsia" w:ascii="宋体" w:hAnsi="宋体" w:eastAsia="宋体" w:cs="宋体"/>
                <w:sz w:val="28"/>
                <w:szCs w:val="28"/>
              </w:rPr>
            </w:pPr>
            <w:r>
              <w:rPr>
                <w:rFonts w:hint="eastAsia" w:ascii="宋体" w:hAnsi="宋体" w:eastAsia="宋体" w:cs="宋体"/>
                <w:sz w:val="28"/>
                <w:szCs w:val="28"/>
              </w:rPr>
            </w:r>
            <w:r/>
          </w:p>
        </w:tc>
        <w:tc>
          <w:tcPr>
            <w:tcW w:w="4514"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color w:val="000000"/>
                <w:sz w:val="28"/>
                <w:szCs w:val="28"/>
              </w:rPr>
              <w:t xml:space="preserve">11、缺岗的，按附件二核减</w:t>
            </w:r>
            <w:r>
              <w:rPr>
                <w:rFonts w:hint="eastAsia" w:ascii="宋体" w:hAnsi="宋体" w:eastAsia="宋体" w:cs="宋体"/>
                <w:sz w:val="28"/>
                <w:szCs w:val="28"/>
              </w:rPr>
            </w:r>
            <w:r/>
          </w:p>
        </w:tc>
        <w:tc>
          <w:tcPr>
            <w:tcW w:w="2326"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c>
          <w:tcPr>
            <w:tcW w:w="1983" w:type="dxa"/>
            <w:vAlign w:val="top"/>
            <w:textDirection w:val="lrTb"/>
            <w:noWrap w:val="false"/>
          </w:tcPr>
          <w:p>
            <w:pPr>
              <w:pStyle w:val="892"/>
              <w:jc w:val="left"/>
              <w:widowControl/>
              <w:rPr>
                <w:rFonts w:hint="eastAsia" w:ascii="宋体" w:hAnsi="宋体" w:eastAsia="宋体" w:cs="宋体"/>
                <w:sz w:val="28"/>
                <w:szCs w:val="28"/>
              </w:rPr>
            </w:pPr>
            <w:r>
              <w:rPr>
                <w:rFonts w:hint="eastAsia" w:ascii="宋体" w:hAnsi="宋体" w:eastAsia="宋体" w:cs="宋体"/>
                <w:sz w:val="28"/>
                <w:szCs w:val="28"/>
              </w:rPr>
            </w:r>
            <w:r/>
          </w:p>
        </w:tc>
      </w:tr>
    </w:tbl>
    <w:p>
      <w:pPr>
        <w:pStyle w:val="892"/>
        <w:jc w:val="left"/>
        <w:spacing w:after="312" w:line="400" w:lineRule="exact"/>
        <w:widowControl w:val="off"/>
        <w:rPr>
          <w:rFonts w:ascii="宋体" w:hAnsi="宋体" w:eastAsia="宋体" w:cs="宋体"/>
          <w:b w:val="0"/>
          <w:bCs/>
          <w:sz w:val="28"/>
          <w:szCs w:val="28"/>
          <w:lang w:val="en-US" w:eastAsia="zh-CN" w:bidi="ar-SA"/>
        </w:rPr>
        <w:outlineLvl w:val="1"/>
      </w:pPr>
      <w:r>
        <w:rPr>
          <w:rFonts w:hint="eastAsia" w:ascii="宋体" w:hAnsi="宋体" w:eastAsia="宋体" w:cs="宋体"/>
          <w:b w:val="0"/>
          <w:bCs/>
          <w:sz w:val="28"/>
          <w:szCs w:val="28"/>
          <w:lang w:val="en-US" w:eastAsia="zh-CN" w:bidi="ar-SA"/>
        </w:rPr>
        <w:t xml:space="preserve">  安保科负责人签字：                       罚款合计：</w:t>
      </w:r>
      <w:r>
        <w:rPr>
          <w:rFonts w:ascii="宋体" w:hAnsi="宋体" w:eastAsia="宋体" w:cs="宋体"/>
          <w:b w:val="0"/>
          <w:bCs/>
          <w:sz w:val="28"/>
          <w:szCs w:val="28"/>
          <w:lang w:val="en-US" w:eastAsia="zh-CN" w:bidi="ar-SA"/>
        </w:rPr>
      </w:r>
      <w:r/>
    </w:p>
    <w:p>
      <w:pPr>
        <w:pStyle w:val="892"/>
        <w:jc w:val="left"/>
        <w:spacing w:after="312" w:line="400" w:lineRule="exact"/>
        <w:widowControl w:val="off"/>
        <w:rPr>
          <w:rFonts w:ascii="宋体" w:hAnsi="宋体" w:eastAsia="宋体" w:cs="宋体"/>
          <w:b/>
          <w:sz w:val="28"/>
          <w:szCs w:val="28"/>
          <w:lang w:val="en-US" w:eastAsia="zh-CN" w:bidi="ar-SA"/>
        </w:rPr>
        <w:outlineLvl w:val="1"/>
      </w:pPr>
      <w:r>
        <w:rPr>
          <w:rFonts w:hint="eastAsia" w:ascii="宋体" w:hAnsi="宋体" w:eastAsia="宋体" w:cs="宋体"/>
          <w:b w:val="0"/>
          <w:bCs/>
          <w:sz w:val="28"/>
          <w:szCs w:val="28"/>
          <w:lang w:val="en-US" w:eastAsia="zh-CN" w:bidi="ar-SA"/>
        </w:rPr>
        <w:t xml:space="preserve">                                    填表日期：      年     月     日</w:t>
      </w:r>
      <w:r>
        <w:rPr>
          <w:rFonts w:ascii="宋体" w:hAnsi="宋体" w:eastAsia="宋体" w:cs="宋体"/>
          <w:b/>
          <w:sz w:val="28"/>
          <w:szCs w:val="28"/>
          <w:lang w:val="en-US" w:eastAsia="zh-CN" w:bidi="ar-SA"/>
        </w:rPr>
      </w:r>
      <w:r/>
    </w:p>
    <w:p>
      <w:pPr>
        <w:pStyle w:val="892"/>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pStyle w:val="892"/>
        <w:rPr>
          <w:rFonts w:hint="eastAsia" w:ascii="宋体" w:hAnsi="宋体" w:eastAsia="宋体" w:cs="宋体"/>
          <w:b/>
          <w:bCs/>
          <w:sz w:val="32"/>
          <w:szCs w:val="32"/>
          <w:highlight w:val="none"/>
        </w:rPr>
      </w:pPr>
      <w:r>
        <w:rPr>
          <w:rFonts w:hint="eastAsia" w:ascii="宋体" w:hAnsi="宋体" w:eastAsia="宋体" w:cs="宋体"/>
          <w:b/>
          <w:bCs/>
          <w:sz w:val="32"/>
          <w:szCs w:val="32"/>
        </w:rPr>
        <w:t xml:space="preserve">附件七</w:t>
      </w:r>
      <w:r>
        <w:rPr>
          <w:rFonts w:hint="eastAsia" w:ascii="宋体" w:hAnsi="宋体" w:eastAsia="宋体" w:cs="宋体"/>
          <w:b/>
          <w:bCs/>
          <w:sz w:val="32"/>
          <w:szCs w:val="32"/>
        </w:rPr>
      </w:r>
      <w:r/>
    </w:p>
    <w:p>
      <w:pPr>
        <w:pStyle w:val="892"/>
        <w:jc w:val="center"/>
        <w:rPr>
          <w:rFonts w:hint="eastAsia" w:ascii="宋体" w:hAnsi="宋体" w:eastAsia="宋体" w:cs="宋体"/>
          <w:b/>
          <w:bCs/>
          <w:sz w:val="32"/>
          <w:szCs w:val="32"/>
        </w:rPr>
      </w:pPr>
      <w:r>
        <w:rPr>
          <w:rFonts w:hint="eastAsia" w:ascii="宋体" w:hAnsi="宋体" w:eastAsia="宋体" w:cs="宋体"/>
          <w:b/>
          <w:bCs/>
          <w:sz w:val="32"/>
          <w:szCs w:val="32"/>
        </w:rPr>
        <w:t xml:space="preserve">消防监控值班工作要求及考核表</w:t>
      </w:r>
      <w:r>
        <w:rPr>
          <w:rFonts w:hint="eastAsia" w:ascii="宋体" w:hAnsi="宋体" w:eastAsia="宋体" w:cs="宋体"/>
          <w:b/>
          <w:bCs/>
          <w:sz w:val="32"/>
          <w:szCs w:val="32"/>
        </w:rPr>
      </w:r>
      <w:r/>
    </w:p>
    <w:p>
      <w:pPr>
        <w:pStyle w:val="892"/>
        <w:rPr>
          <w:rFonts w:hint="eastAsia" w:ascii="宋体" w:hAnsi="宋体" w:eastAsia="宋体" w:cs="宋体"/>
          <w:b/>
          <w:bCs/>
          <w:sz w:val="28"/>
          <w:szCs w:val="28"/>
        </w:rPr>
      </w:pPr>
      <w:r>
        <w:rPr>
          <w:rFonts w:hint="eastAsia" w:ascii="宋体" w:hAnsi="宋体" w:eastAsia="宋体" w:cs="宋体"/>
          <w:b/>
          <w:bCs/>
          <w:sz w:val="28"/>
          <w:szCs w:val="28"/>
        </w:rPr>
        <w:t xml:space="preserve">第一部分 工作要求</w:t>
      </w:r>
      <w:r>
        <w:rPr>
          <w:rFonts w:hint="eastAsia" w:ascii="宋体" w:hAnsi="宋体" w:eastAsia="宋体" w:cs="宋体"/>
          <w:b/>
          <w:bCs/>
          <w:sz w:val="28"/>
          <w:szCs w:val="28"/>
        </w:rPr>
      </w:r>
      <w:r/>
    </w:p>
    <w:p>
      <w:pPr>
        <w:pStyle w:val="892"/>
        <w:rPr>
          <w:rFonts w:ascii="宋体" w:hAnsi="宋体" w:eastAsia="宋体" w:cs="宋体"/>
          <w:sz w:val="28"/>
          <w:szCs w:val="28"/>
          <w:lang w:val="en-US" w:eastAsia="zh-CN"/>
        </w:rPr>
      </w:pPr>
      <w:r>
        <w:rPr>
          <w:rFonts w:hint="eastAsia" w:ascii="宋体" w:hAnsi="宋体" w:eastAsia="宋体" w:cs="宋体"/>
          <w:sz w:val="28"/>
          <w:szCs w:val="28"/>
        </w:rPr>
        <w:t xml:space="preserve">1. 消控室值班人员须持有效中级消防设施操作证上岗，证书须在有效期内</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未持证人员不得上岗。</w:t>
      </w:r>
      <w:r>
        <w:rPr>
          <w:rFonts w:ascii="宋体" w:hAnsi="宋体" w:eastAsia="宋体" w:cs="宋体"/>
          <w:sz w:val="28"/>
          <w:szCs w:val="28"/>
          <w:lang w:val="en-US" w:eastAsia="zh-CN"/>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2. 消控室实行24小时双人值班制度，严禁脱岗、睡岗。</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3. 负责消防设施设备的日常巡检、运行状态监控，发现异常及时上报处置。</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4. 熟悉火灾自动报警系统、自动灭火系统等设备操作规程，确保设备正常运行。</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5. 接到火灾报警信号后，须在1分钟内完成确认并启动应急处置程序。</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6. 负责消防控制室的值班记录、设备运行记录、报警处置记录，做到完整、准确、可追溯。</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7. 严格执行交接班制度，交接班记录须双方签字确认。</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8. 配合院方做好消防演练、消防设施年度检测等工作。</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9. 消控室岗位实际在岗人数低于合同约定配置人数的，按附件二对应岗位人均月费用核减。</w:t>
      </w:r>
      <w:r>
        <w:rPr>
          <w:rFonts w:hint="eastAsia" w:ascii="宋体" w:hAnsi="宋体" w:eastAsia="宋体" w:cs="宋体"/>
          <w:sz w:val="28"/>
          <w:szCs w:val="28"/>
        </w:rPr>
      </w:r>
      <w:r/>
    </w:p>
    <w:p>
      <w:pPr>
        <w:pStyle w:val="892"/>
        <w:rPr>
          <w:rFonts w:hint="eastAsia" w:ascii="宋体" w:hAnsi="宋体" w:eastAsia="宋体" w:cs="宋体"/>
          <w:b/>
          <w:bCs/>
          <w:sz w:val="28"/>
          <w:szCs w:val="28"/>
        </w:rPr>
      </w:pPr>
      <w:r>
        <w:rPr>
          <w:rFonts w:hint="eastAsia" w:ascii="宋体" w:hAnsi="宋体" w:eastAsia="宋体" w:cs="宋体"/>
          <w:b/>
          <w:bCs/>
          <w:sz w:val="28"/>
          <w:szCs w:val="28"/>
        </w:rPr>
        <w:t xml:space="preserve">第二部分 考核表</w:t>
      </w:r>
      <w:r>
        <w:rPr>
          <w:rFonts w:hint="eastAsia" w:ascii="宋体" w:hAnsi="宋体" w:eastAsia="宋体" w:cs="宋体"/>
          <w:b/>
          <w:bCs/>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通用扣款说明： 消控室值班岗位无故缺岗的，按附件二对应岗位人均月费用÷当月天数×缺岗天数核减费用。</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962"/>
        <w:rPr>
          <w:rFonts w:hint="eastAsia" w:ascii="宋体" w:hAnsi="宋体" w:eastAsia="宋体" w:cs="宋体"/>
          <w:sz w:val="28"/>
          <w:szCs w:val="28"/>
        </w:rPr>
      </w:pPr>
      <w:r>
        <w:rPr>
          <w:rFonts w:hint="eastAsia" w:ascii="宋体" w:hAnsi="宋体" w:eastAsia="宋体" w:cs="宋体"/>
          <w:sz w:val="28"/>
          <w:szCs w:val="28"/>
        </w:rPr>
      </w:r>
      <w:r/>
    </w:p>
    <w:p>
      <w:pPr>
        <w:pStyle w:val="962"/>
        <w:rPr>
          <w:rFonts w:hint="eastAsia" w:ascii="宋体" w:hAnsi="宋体" w:eastAsia="宋体" w:cs="宋体"/>
          <w:sz w:val="28"/>
          <w:szCs w:val="28"/>
        </w:rPr>
      </w:pPr>
      <w:r>
        <w:rPr>
          <w:rFonts w:hint="eastAsia" w:ascii="宋体" w:hAnsi="宋体" w:eastAsia="宋体" w:cs="宋体"/>
          <w:sz w:val="28"/>
          <w:szCs w:val="28"/>
        </w:rPr>
      </w:r>
      <w:r/>
    </w:p>
    <w:p>
      <w:pPr>
        <w:pStyle w:val="962"/>
        <w:rPr>
          <w:rFonts w:hint="eastAsia" w:ascii="宋体" w:hAnsi="宋体" w:eastAsia="宋体" w:cs="宋体"/>
          <w:sz w:val="28"/>
          <w:szCs w:val="28"/>
        </w:rPr>
      </w:pPr>
      <w:r>
        <w:rPr>
          <w:rFonts w:hint="eastAsia" w:ascii="宋体" w:hAnsi="宋体" w:eastAsia="宋体" w:cs="宋体"/>
          <w:sz w:val="28"/>
          <w:szCs w:val="28"/>
        </w:rPr>
      </w:r>
      <w:r/>
    </w:p>
    <w:p>
      <w:pPr>
        <w:pStyle w:val="892"/>
        <w:jc w:val="center"/>
        <w:rPr>
          <w:rFonts w:hint="eastAsia" w:ascii="宋体" w:hAnsi="宋体" w:eastAsia="宋体" w:cs="宋体"/>
          <w:b/>
          <w:bCs/>
          <w:sz w:val="32"/>
          <w:szCs w:val="32"/>
        </w:rPr>
      </w:pPr>
      <w:r>
        <w:rPr>
          <w:rFonts w:hint="eastAsia" w:ascii="宋体" w:hAnsi="宋体" w:eastAsia="宋体" w:cs="宋体"/>
          <w:b/>
          <w:bCs/>
          <w:sz w:val="32"/>
          <w:szCs w:val="32"/>
        </w:rPr>
        <w:t xml:space="preserve">消控室值班人员 ____年____月份考核表</w:t>
      </w:r>
      <w:r>
        <w:rPr>
          <w:rFonts w:hint="eastAsia" w:ascii="宋体" w:hAnsi="宋体" w:eastAsia="宋体" w:cs="宋体"/>
          <w:b/>
          <w:bCs/>
          <w:sz w:val="32"/>
          <w:szCs w:val="32"/>
        </w:rPr>
      </w:r>
      <w:r/>
    </w:p>
    <w:tbl>
      <w:tblPr>
        <w:tblW w:w="9736" w:type="dxa"/>
        <w:tblInd w:w="-108" w:type="dxa"/>
        <w:tblLayout w:type="fixed"/>
        <w:tblCellMar>
          <w:left w:w="108" w:type="dxa"/>
          <w:top w:w="0" w:type="dxa"/>
          <w:right w:w="108" w:type="dxa"/>
          <w:bottom w:w="0" w:type="dxa"/>
        </w:tblCellMar>
        <w:tblLook w:val="04A0" w:firstRow="1" w:lastRow="0" w:firstColumn="1" w:lastColumn="0" w:noHBand="0" w:noVBand="1"/>
      </w:tblPr>
      <w:tblGrid>
        <w:gridCol w:w="1036"/>
        <w:gridCol w:w="3225"/>
        <w:gridCol w:w="2805"/>
        <w:gridCol w:w="2670"/>
      </w:tblGrid>
      <w:tr>
        <w:trPr>
          <w:trHeight w:val="520"/>
        </w:trPr>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岗位</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考核内容及扣款标准</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扣款简要说明</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本月扣款金额</w:t>
            </w:r>
            <w:r>
              <w:rPr>
                <w:rFonts w:hint="eastAsia" w:ascii="宋体" w:hAnsi="宋体" w:eastAsia="宋体" w:cs="宋体"/>
                <w:b/>
                <w:bCs/>
                <w:sz w:val="28"/>
                <w:szCs w:val="28"/>
              </w:rPr>
            </w:r>
            <w:r/>
          </w:p>
        </w:tc>
      </w:tr>
      <w:tr>
        <w:trPr>
          <w:trHeight w:val="520"/>
        </w:trPr>
        <w:tc>
          <w:tcPr>
            <w:tcBorders>
              <w:top w:val="single" w:color="000000" w:sz="4" w:space="0"/>
              <w:left w:val="single" w:color="000000" w:sz="4" w:space="0"/>
              <w:bottom w:val="none" w:color="000000" w:sz="0" w:space="0"/>
              <w:right w:val="single" w:color="000000" w:sz="4" w:space="0"/>
            </w:tcBorders>
            <w:tcW w:w="1036" w:type="dxa"/>
            <w:vAlign w:val="center"/>
            <w:vMerge w:val="restart"/>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消控室值班</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缺岗的，按附件二核减</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1320"/>
        </w:trPr>
        <w:tc>
          <w:tcPr>
            <w:tcBorders>
              <w:top w:val="none" w:color="000000" w:sz="0" w:space="0"/>
              <w:left w:val="single" w:color="000000" w:sz="4" w:space="0"/>
              <w:bottom w:val="none" w:color="000000" w:sz="0" w:space="0"/>
              <w:right w:val="single" w:color="000000" w:sz="4" w:space="0"/>
            </w:tcBorders>
            <w:tcW w:w="1036"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未按排班要求在岗在位，影响正常服务秩序的，扣款</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780"/>
        </w:trPr>
        <w:tc>
          <w:tcPr>
            <w:tcBorders>
              <w:top w:val="none" w:color="000000" w:sz="0" w:space="0"/>
              <w:left w:val="single" w:color="000000" w:sz="4" w:space="0"/>
              <w:bottom w:val="none" w:color="000000" w:sz="0" w:space="0"/>
              <w:right w:val="single" w:color="000000" w:sz="4" w:space="0"/>
            </w:tcBorders>
            <w:tcW w:w="1036"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经确认的有效投诉，扣款</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1580"/>
        </w:trPr>
        <w:tc>
          <w:tcPr>
            <w:tcBorders>
              <w:top w:val="none" w:color="000000" w:sz="0" w:space="0"/>
              <w:left w:val="single" w:color="000000" w:sz="4" w:space="0"/>
              <w:bottom w:val="none" w:color="000000" w:sz="0" w:space="0"/>
              <w:right w:val="single" w:color="000000" w:sz="4" w:space="0"/>
            </w:tcBorders>
            <w:tcW w:w="1036"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值班记录、设备运行记录、报警处置记录缺失或不完整的，扣款200元/次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1320"/>
        </w:trPr>
        <w:tc>
          <w:tcPr>
            <w:tcBorders>
              <w:top w:val="none" w:color="000000" w:sz="0" w:space="0"/>
              <w:left w:val="single" w:color="000000" w:sz="4" w:space="0"/>
              <w:bottom w:val="none" w:color="000000" w:sz="0" w:space="0"/>
              <w:right w:val="single" w:color="000000" w:sz="4" w:space="0"/>
            </w:tcBorders>
            <w:tcW w:w="1036"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接到火灾报警信号未在规定时间内确认处置的，扣款1,000元/次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1580"/>
        </w:trPr>
        <w:tc>
          <w:tcPr>
            <w:tcBorders>
              <w:top w:val="none" w:color="000000" w:sz="0" w:space="0"/>
              <w:left w:val="single" w:color="000000" w:sz="4" w:space="0"/>
              <w:bottom w:val="none" w:color="000000" w:sz="0" w:space="0"/>
              <w:right w:val="single" w:color="000000" w:sz="4" w:space="0"/>
            </w:tcBorders>
            <w:tcW w:w="1036"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消防设施设备巡检不到位，导致故障未及时发现或处理的，扣款500元/次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1060"/>
        </w:trPr>
        <w:tc>
          <w:tcPr>
            <w:tcBorders>
              <w:top w:val="none" w:color="000000" w:sz="0" w:space="0"/>
              <w:left w:val="single" w:color="000000" w:sz="4" w:space="0"/>
              <w:bottom w:val="single" w:color="000000" w:sz="4" w:space="0"/>
              <w:right w:val="single" w:color="000000" w:sz="4" w:space="0"/>
            </w:tcBorders>
            <w:tcW w:w="1036"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无故不参加甲方组织的消防演练的，扣款500元/次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bl>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安管科签字： ________</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扣款合计： ________元</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92"/>
        <w:ind w:firstLine="392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填表日期： ____年____月____日</w:t>
      </w:r>
      <w:r>
        <w:rPr>
          <w:rFonts w:hint="eastAsia" w:ascii="宋体" w:hAnsi="宋体" w:eastAsia="宋体" w:cs="宋体"/>
          <w:sz w:val="28"/>
          <w:szCs w:val="28"/>
        </w:rPr>
      </w:r>
      <w:r/>
    </w:p>
    <w:p>
      <w:pPr>
        <w:pStyle w:val="892"/>
        <w:rPr>
          <w:rFonts w:ascii="Calibri" w:hAnsi="Calibri" w:eastAsia="宋体" w:cs="Arial"/>
          <w:b/>
          <w:bCs/>
          <w:sz w:val="32"/>
          <w:szCs w:val="32"/>
        </w:rPr>
      </w:pPr>
      <w:r>
        <w:rPr>
          <w:rFonts w:ascii="Calibri" w:hAnsi="Calibri" w:eastAsia="宋体" w:cs="Arial"/>
          <w:b/>
          <w:bCs/>
          <w:sz w:val="32"/>
          <w:szCs w:val="32"/>
        </w:rPr>
      </w:r>
      <w:r/>
    </w:p>
    <w:p>
      <w:pPr>
        <w:rPr>
          <w:rFonts w:ascii="Calibri" w:hAnsi="Calibri" w:eastAsia="宋体" w:cs="Arial"/>
          <w:b/>
          <w:bCs/>
          <w:sz w:val="32"/>
          <w:szCs w:val="32"/>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pStyle w:val="892"/>
        <w:rPr>
          <w:rFonts w:ascii="Calibri" w:hAnsi="Calibri" w:eastAsia="宋体" w:cs="Arial"/>
          <w:b/>
          <w:bCs/>
          <w:sz w:val="32"/>
          <w:szCs w:val="32"/>
          <w:highlight w:val="none"/>
        </w:rPr>
      </w:pPr>
      <w:r>
        <w:rPr>
          <w:rFonts w:ascii="Calibri" w:hAnsi="Calibri" w:eastAsia="宋体" w:cs="Arial"/>
          <w:b/>
          <w:bCs/>
          <w:sz w:val="32"/>
          <w:szCs w:val="32"/>
        </w:rPr>
        <w:t xml:space="preserve">附件八</w:t>
      </w:r>
      <w:r>
        <w:rPr>
          <w:rFonts w:ascii="Calibri" w:hAnsi="Calibri" w:eastAsia="宋体" w:cs="Arial"/>
          <w:b/>
          <w:bCs/>
          <w:sz w:val="32"/>
          <w:szCs w:val="32"/>
        </w:rPr>
      </w:r>
      <w:r/>
    </w:p>
    <w:p>
      <w:pPr>
        <w:pStyle w:val="892"/>
        <w:jc w:val="center"/>
        <w:rPr>
          <w:rFonts w:ascii="Calibri" w:hAnsi="Calibri" w:eastAsia="宋体" w:cs="Arial"/>
          <w:b/>
          <w:bCs/>
          <w:sz w:val="32"/>
          <w:szCs w:val="32"/>
        </w:rPr>
      </w:pPr>
      <w:r>
        <w:rPr>
          <w:rFonts w:ascii="Calibri" w:hAnsi="Calibri" w:eastAsia="宋体" w:cs="Arial"/>
          <w:b/>
          <w:bCs/>
          <w:sz w:val="32"/>
          <w:szCs w:val="32"/>
        </w:rPr>
        <w:t xml:space="preserve">导医及预检分诊工作要求及考核表</w:t>
      </w:r>
      <w:r>
        <w:rPr>
          <w:rFonts w:ascii="Calibri" w:hAnsi="Calibri" w:eastAsia="宋体" w:cs="Arial"/>
          <w:b/>
          <w:bCs/>
          <w:sz w:val="32"/>
          <w:szCs w:val="32"/>
        </w:rPr>
      </w:r>
      <w:r/>
    </w:p>
    <w:p>
      <w:pPr>
        <w:pStyle w:val="892"/>
        <w:rPr>
          <w:rFonts w:hint="eastAsia" w:ascii="宋体" w:hAnsi="宋体" w:eastAsia="宋体" w:cs="宋体"/>
          <w:b/>
          <w:bCs/>
          <w:sz w:val="28"/>
          <w:szCs w:val="28"/>
        </w:rPr>
      </w:pPr>
      <w:r>
        <w:rPr>
          <w:rFonts w:hint="eastAsia" w:ascii="宋体" w:hAnsi="宋体" w:eastAsia="宋体" w:cs="宋体"/>
          <w:b/>
          <w:bCs/>
          <w:sz w:val="28"/>
          <w:szCs w:val="28"/>
        </w:rPr>
        <w:t xml:space="preserve">第一部分 工作要求</w:t>
      </w:r>
      <w:r>
        <w:rPr>
          <w:rFonts w:hint="eastAsia" w:ascii="宋体" w:hAnsi="宋体" w:eastAsia="宋体" w:cs="宋体"/>
          <w:b/>
          <w:bCs/>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1. 导医人员须仪表端庄，统一着装，佩戴工牌，提前到岗做好开诊准备。</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2. 主动热情服务，使用文明用语，做好患者引导、咨询答疑、自助机协助等工作。</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3. 预检分诊人员须按要求对来院患者进行体温测量、流行病学史询问等预检分诊工作。</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4. 熟悉医院科室分布、就诊流程，准确引导患者到相应科室就诊。</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5. 对发热患者或疑似传染病患者，须按院感要求引导至发热门诊或指定区域，做好登记和交接。</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6. 发现传染病疑似病例，须按医院规定及时上报，做好个人防护。</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7. 维护门诊大厅及候诊区域秩序，疏导人流，确保通道畅通。</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 做好预检分诊信息登记，确保信息完整、准确、可追溯。</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 导医岗位实际在岗人数低于合同约定配置人数的，按附件二对应岗位人均月费用核减。</w:t>
      </w:r>
      <w:r>
        <w:rPr>
          <w:rFonts w:hint="eastAsia" w:ascii="宋体" w:hAnsi="宋体" w:eastAsia="宋体" w:cs="宋体"/>
          <w:sz w:val="28"/>
          <w:szCs w:val="28"/>
        </w:rPr>
      </w:r>
      <w:r/>
    </w:p>
    <w:p>
      <w:pPr>
        <w:pStyle w:val="892"/>
        <w:rPr>
          <w:rFonts w:hint="eastAsia" w:ascii="宋体" w:hAnsi="宋体" w:eastAsia="宋体" w:cs="宋体"/>
          <w:b/>
          <w:bCs/>
          <w:sz w:val="28"/>
          <w:szCs w:val="28"/>
        </w:rPr>
      </w:pPr>
      <w:r>
        <w:rPr>
          <w:rFonts w:hint="eastAsia" w:ascii="宋体" w:hAnsi="宋体" w:eastAsia="宋体" w:cs="宋体"/>
          <w:b/>
          <w:bCs/>
          <w:sz w:val="28"/>
          <w:szCs w:val="28"/>
        </w:rPr>
        <w:t xml:space="preserve">第二部分 考核表</w:t>
      </w:r>
      <w:r>
        <w:rPr>
          <w:rFonts w:hint="eastAsia" w:ascii="宋体" w:hAnsi="宋体" w:eastAsia="宋体" w:cs="宋体"/>
          <w:b/>
          <w:bCs/>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通用扣款说明： 导医及预检分诊岗位无故缺岗的，按附件二对应岗位人均月费用÷当月天数×缺岗天数核减费用。</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jc w:val="center"/>
        <w:keepLines w:val="0"/>
        <w:keepNext w:val="0"/>
        <w:pageBreakBefore w:val="0"/>
        <w:spacing w:line="500" w:lineRule="exact"/>
        <w:widowControl w:val="off"/>
        <w:rPr>
          <w:rFonts w:hint="eastAsia" w:ascii="宋体" w:hAnsi="宋体" w:eastAsia="宋体" w:cs="宋体"/>
          <w:b/>
          <w:bCs/>
          <w:sz w:val="32"/>
          <w:szCs w:val="32"/>
        </w:rPr>
      </w:pPr>
      <w:r>
        <w:rPr>
          <w:rFonts w:hint="eastAsia" w:ascii="宋体" w:hAnsi="宋体" w:eastAsia="宋体" w:cs="宋体"/>
          <w:b/>
          <w:bCs/>
          <w:sz w:val="32"/>
          <w:szCs w:val="32"/>
        </w:rPr>
      </w:r>
      <w:r/>
    </w:p>
    <w:p>
      <w:pPr>
        <w:pStyle w:val="892"/>
        <w:jc w:val="center"/>
        <w:keepLines w:val="0"/>
        <w:keepNext w:val="0"/>
        <w:pageBreakBefore w:val="0"/>
        <w:spacing w:line="500" w:lineRule="exact"/>
        <w:widowControl w:val="off"/>
        <w:rPr>
          <w:rFonts w:hint="eastAsia" w:ascii="宋体" w:hAnsi="宋体" w:eastAsia="宋体" w:cs="宋体"/>
          <w:b/>
          <w:bCs/>
          <w:sz w:val="32"/>
          <w:szCs w:val="32"/>
        </w:rPr>
      </w:pPr>
      <w:r>
        <w:rPr>
          <w:rFonts w:hint="eastAsia" w:ascii="宋体" w:hAnsi="宋体" w:eastAsia="宋体" w:cs="宋体"/>
          <w:b/>
          <w:bCs/>
          <w:sz w:val="32"/>
          <w:szCs w:val="32"/>
        </w:rPr>
        <w:t xml:space="preserve">导医及预检分诊人员 ____年____月份考核表</w:t>
      </w:r>
      <w:r>
        <w:rPr>
          <w:rFonts w:hint="eastAsia" w:ascii="宋体" w:hAnsi="宋体" w:eastAsia="宋体" w:cs="宋体"/>
          <w:b/>
          <w:bCs/>
          <w:sz w:val="32"/>
          <w:szCs w:val="32"/>
        </w:rPr>
      </w:r>
      <w:r/>
    </w:p>
    <w:p>
      <w:pPr>
        <w:pStyle w:val="892"/>
        <w:jc w:val="center"/>
        <w:keepLines w:val="0"/>
        <w:keepNext w:val="0"/>
        <w:pageBreakBefore w:val="0"/>
        <w:spacing w:line="500" w:lineRule="exact"/>
        <w:widowControl w:val="off"/>
        <w:rPr>
          <w:rFonts w:hint="eastAsia" w:ascii="宋体" w:hAnsi="宋体" w:eastAsia="宋体" w:cs="宋体"/>
          <w:b/>
          <w:bCs/>
          <w:sz w:val="32"/>
          <w:szCs w:val="32"/>
        </w:rPr>
      </w:pPr>
      <w:r>
        <w:rPr>
          <w:rFonts w:hint="eastAsia" w:ascii="宋体" w:hAnsi="宋体" w:eastAsia="宋体" w:cs="宋体"/>
          <w:b/>
          <w:bCs/>
          <w:sz w:val="32"/>
          <w:szCs w:val="32"/>
        </w:rPr>
      </w:r>
      <w:r/>
    </w:p>
    <w:tbl>
      <w:tblPr>
        <w:tblW w:w="9265" w:type="dxa"/>
        <w:tblInd w:w="-2" w:type="dxa"/>
        <w:tblLayout w:type="autofit"/>
        <w:tblCellMar>
          <w:left w:w="108" w:type="dxa"/>
          <w:top w:w="0" w:type="dxa"/>
          <w:right w:w="108" w:type="dxa"/>
          <w:bottom w:w="0" w:type="dxa"/>
        </w:tblCellMar>
        <w:tblLook w:val="04A0" w:firstRow="1" w:lastRow="0" w:firstColumn="1" w:lastColumn="0" w:noHBand="0" w:noVBand="1"/>
      </w:tblPr>
      <w:tblGrid>
        <w:gridCol w:w="645"/>
        <w:gridCol w:w="184"/>
        <w:gridCol w:w="3656"/>
        <w:gridCol w:w="2670"/>
        <w:gridCol w:w="2110"/>
      </w:tblGrid>
      <w:tr>
        <w:trPr>
          <w:trHeight w:val="520"/>
        </w:trPr>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岗位</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考核内容及扣款标准</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扣款简要说明</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本月扣款金额</w:t>
            </w:r>
            <w:r>
              <w:rPr>
                <w:rFonts w:hint="eastAsia" w:ascii="宋体" w:hAnsi="宋体" w:eastAsia="宋体" w:cs="宋体"/>
                <w:b/>
                <w:bCs/>
                <w:sz w:val="28"/>
                <w:szCs w:val="28"/>
              </w:rPr>
            </w:r>
            <w:r/>
          </w:p>
        </w:tc>
      </w:tr>
      <w:tr>
        <w:trPr>
          <w:trHeight w:val="520"/>
        </w:trPr>
        <w:tc>
          <w:tcPr>
            <w:tcBorders>
              <w:top w:val="single" w:color="000000" w:sz="4" w:space="0"/>
              <w:left w:val="single" w:color="000000" w:sz="4" w:space="0"/>
              <w:bottom w:val="none" w:color="000000" w:sz="0" w:space="0"/>
              <w:right w:val="single" w:color="000000" w:sz="4" w:space="0"/>
            </w:tcBorders>
            <w:tcW w:w="645" w:type="dxa"/>
            <w:vAlign w:val="center"/>
            <w:vMerge w:val="restart"/>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导医/预检分诊</w:t>
            </w:r>
            <w:r>
              <w:rPr>
                <w:rFonts w:hint="eastAsia" w:ascii="宋体" w:hAnsi="宋体" w:eastAsia="宋体" w:cs="宋体"/>
                <w:sz w:val="28"/>
                <w:szCs w:val="28"/>
              </w:rPr>
            </w:r>
            <w:r/>
          </w:p>
        </w:tc>
        <w:tc>
          <w:tcPr>
            <w:gridSpan w:val="2"/>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缺岗的，按附件二核减</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1320"/>
        </w:trPr>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gridSpan w:val="2"/>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未按排班要求在岗在位，影响正常服务秩序的，扣款</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780"/>
        </w:trPr>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gridSpan w:val="2"/>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经确认的有效投诉，扣款</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1580"/>
        </w:trPr>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gridSpan w:val="2"/>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预检分诊流程执行不到位（未测温、未询问流行病学史等），扣款</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1060"/>
        </w:trPr>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gridSpan w:val="2"/>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预检分诊信息登记缺失或不完整的，扣款200元/次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1320"/>
        </w:trPr>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gridSpan w:val="2"/>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未按规定引导发热患者或疑似传染病患者的，扣款500元/次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1320"/>
        </w:trPr>
        <w:tc>
          <w:tcPr>
            <w:tcBorders>
              <w:top w:val="none" w:color="000000" w:sz="0"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gridSpan w:val="2"/>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门诊秩序维护不到位，通道拥堵或秩序混乱的，扣款200元/次</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892"/>
              <w:jc w:val="left"/>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bl>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门诊部签字： _______</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扣款合计： ________元</w:t>
      </w: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9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92"/>
        <w:ind w:firstLine="364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填表日期： ____年____月____日</w:t>
      </w:r>
      <w:r>
        <w:rPr>
          <w:rFonts w:hint="eastAsia" w:ascii="宋体" w:hAnsi="宋体" w:eastAsia="宋体" w:cs="宋体"/>
          <w:sz w:val="28"/>
          <w:szCs w:val="28"/>
        </w:rPr>
      </w:r>
      <w:r/>
    </w:p>
    <w:p>
      <w:pPr>
        <w:pStyle w:val="892"/>
        <w:rPr>
          <w:rFonts w:ascii="Calibri" w:hAnsi="Calibri" w:eastAsia="宋体" w:cs="Arial"/>
          <w:b/>
          <w:bCs/>
          <w:sz w:val="32"/>
          <w:szCs w:val="32"/>
        </w:rPr>
      </w:pPr>
      <w:r>
        <w:rPr>
          <w:rFonts w:ascii="Calibri" w:hAnsi="Calibri" w:eastAsia="宋体" w:cs="Arial"/>
          <w:b/>
          <w:bCs/>
          <w:sz w:val="32"/>
          <w:szCs w:val="32"/>
        </w:rPr>
      </w:r>
      <w:r/>
    </w:p>
    <w:p>
      <w:pPr>
        <w:pStyle w:val="892"/>
        <w:rPr>
          <w:rFonts w:ascii="Calibri" w:hAnsi="Calibri" w:eastAsia="宋体" w:cs="Arial"/>
          <w:b/>
          <w:bCs/>
          <w:sz w:val="32"/>
          <w:szCs w:val="32"/>
        </w:rPr>
      </w:pPr>
      <w:r>
        <w:rPr>
          <w:rFonts w:ascii="Calibri" w:hAnsi="Calibri" w:eastAsia="宋体" w:cs="Arial"/>
          <w:b/>
          <w:bCs/>
          <w:sz w:val="32"/>
          <w:szCs w:val="32"/>
        </w:rPr>
      </w:r>
      <w:r/>
    </w:p>
    <w:p>
      <w:pPr>
        <w:rPr>
          <w:rFonts w:ascii="Calibri" w:hAnsi="Calibri" w:eastAsia="宋体" w:cs="Arial"/>
          <w:b/>
          <w:bCs/>
          <w:sz w:val="32"/>
          <w:szCs w:val="32"/>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rPr>
          <w:rFonts w:ascii="Calibri" w:hAnsi="Calibri" w:eastAsia="宋体" w:cs="Arial"/>
          <w:b/>
          <w:bCs/>
          <w:sz w:val="32"/>
          <w:szCs w:val="32"/>
          <w:highlight w:val="none"/>
        </w:rPr>
      </w:pPr>
      <w:r>
        <w:rPr>
          <w:rFonts w:ascii="Calibri" w:hAnsi="Calibri" w:eastAsia="宋体" w:cs="Arial"/>
          <w:b/>
          <w:bCs/>
          <w:sz w:val="32"/>
          <w:szCs w:val="32"/>
          <w:highlight w:val="none"/>
        </w:rPr>
      </w:r>
      <w:r>
        <w:rPr>
          <w:rFonts w:ascii="Calibri" w:hAnsi="Calibri" w:eastAsia="宋体" w:cs="Arial"/>
          <w:b/>
          <w:bCs/>
          <w:sz w:val="32"/>
          <w:szCs w:val="32"/>
          <w:highlight w:val="none"/>
        </w:rPr>
      </w:r>
      <w:r/>
    </w:p>
    <w:p>
      <w:pPr>
        <w:pStyle w:val="892"/>
        <w:rPr>
          <w:rFonts w:ascii="Calibri" w:hAnsi="Calibri" w:eastAsia="宋体" w:cs="Arial"/>
          <w:b/>
          <w:bCs/>
          <w:sz w:val="32"/>
          <w:szCs w:val="32"/>
          <w:highlight w:val="none"/>
        </w:rPr>
      </w:pPr>
      <w:r>
        <w:rPr>
          <w:rFonts w:ascii="Calibri" w:hAnsi="Calibri" w:eastAsia="宋体" w:cs="Arial"/>
          <w:b/>
          <w:bCs/>
          <w:sz w:val="32"/>
          <w:szCs w:val="32"/>
        </w:rPr>
        <w:t xml:space="preserve">附件九</w:t>
      </w:r>
      <w:r>
        <w:rPr>
          <w:rFonts w:ascii="Calibri" w:hAnsi="Calibri" w:eastAsia="宋体" w:cs="Arial"/>
          <w:b/>
          <w:bCs/>
          <w:sz w:val="32"/>
          <w:szCs w:val="32"/>
        </w:rPr>
      </w:r>
      <w:r/>
    </w:p>
    <w:p>
      <w:pPr>
        <w:pStyle w:val="892"/>
        <w:jc w:val="center"/>
        <w:rPr>
          <w:rFonts w:ascii="Calibri" w:hAnsi="Calibri" w:eastAsia="宋体" w:cs="Arial"/>
          <w:b/>
          <w:bCs/>
          <w:sz w:val="32"/>
          <w:szCs w:val="32"/>
        </w:rPr>
      </w:pPr>
      <w:r>
        <w:rPr>
          <w:rFonts w:ascii="Calibri" w:hAnsi="Calibri" w:eastAsia="宋体" w:cs="Arial"/>
          <w:b/>
          <w:bCs/>
          <w:sz w:val="32"/>
          <w:szCs w:val="32"/>
        </w:rPr>
        <w:t xml:space="preserve">物业服务</w:t>
      </w:r>
      <w:r>
        <w:rPr>
          <w:rFonts w:hint="eastAsia" w:ascii="宋体" w:hAnsi="宋体" w:eastAsia="宋体" w:cs="宋体"/>
          <w:b/>
          <w:bCs/>
          <w:sz w:val="32"/>
          <w:szCs w:val="32"/>
        </w:rPr>
        <w:t xml:space="preserve">____年____月份</w:t>
      </w:r>
      <w:r>
        <w:rPr>
          <w:rFonts w:ascii="Calibri" w:hAnsi="Calibri" w:eastAsia="宋体" w:cs="Arial"/>
          <w:b/>
          <w:bCs/>
          <w:sz w:val="32"/>
          <w:szCs w:val="32"/>
        </w:rPr>
        <w:t xml:space="preserve">考核汇总表</w:t>
      </w:r>
      <w:r>
        <w:rPr>
          <w:rFonts w:ascii="Calibri" w:hAnsi="Calibri" w:eastAsia="宋体" w:cs="Arial"/>
          <w:b/>
          <w:bCs/>
          <w:sz w:val="32"/>
          <w:szCs w:val="32"/>
        </w:rPr>
      </w:r>
      <w:r/>
    </w:p>
    <w:tbl>
      <w:tblPr>
        <w:tblW w:w="9706" w:type="dxa"/>
        <w:tblInd w:w="-108" w:type="dxa"/>
        <w:tblLayout w:type="autofit"/>
        <w:tblCellMar>
          <w:left w:w="108" w:type="dxa"/>
          <w:top w:w="0" w:type="dxa"/>
          <w:right w:w="108" w:type="dxa"/>
          <w:bottom w:w="0" w:type="dxa"/>
        </w:tblCellMar>
        <w:tblLook w:val="04A0" w:firstRow="1" w:lastRow="0" w:firstColumn="1" w:lastColumn="0" w:noHBand="0" w:noVBand="1"/>
      </w:tblPr>
      <w:tblGrid>
        <w:gridCol w:w="826"/>
        <w:gridCol w:w="1910"/>
        <w:gridCol w:w="2395"/>
        <w:gridCol w:w="1650"/>
        <w:gridCol w:w="2925"/>
      </w:tblGrid>
      <w:tr>
        <w:trPr>
          <w:trHeight w:val="52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序号</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归口部门</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对应附件</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日常扣款金额（元）</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严重违规扣款（元）</w:t>
            </w:r>
            <w:r>
              <w:rPr>
                <w:rFonts w:hint="eastAsia" w:ascii="宋体" w:hAnsi="宋体" w:eastAsia="宋体" w:cs="宋体"/>
                <w:sz w:val="28"/>
                <w:szCs w:val="28"/>
              </w:rPr>
            </w:r>
            <w:r/>
          </w:p>
        </w:tc>
      </w:tr>
      <w:tr>
        <w:trPr>
          <w:trHeight w:val="52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物管办</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附件三（保洁/运送/医废）</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r>
        <w:trPr>
          <w:trHeight w:val="52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财务科</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附件四（收费）</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r>
        <w:trPr>
          <w:trHeight w:val="52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总务科</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附件五（水电）</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r>
        <w:trPr>
          <w:trHeight w:val="52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lang w:val="en-US" w:eastAsia="zh-CN"/>
              </w:rPr>
              <w:t xml:space="preserve">安保</w:t>
            </w:r>
            <w:r>
              <w:rPr>
                <w:rFonts w:hint="eastAsia" w:ascii="宋体" w:hAnsi="宋体" w:eastAsia="宋体" w:cs="宋体"/>
                <w:sz w:val="28"/>
                <w:szCs w:val="28"/>
              </w:rPr>
              <w:t xml:space="preserve">科</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附件六（安保/停车场）</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r>
        <w:trPr>
          <w:trHeight w:val="52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安管科</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附件七（消控室）</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r>
        <w:trPr>
          <w:trHeight w:val="52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门诊部</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t xml:space="preserve">附件八（导医/预检分诊）</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r>
        <w:trPr>
          <w:trHeight w:val="320"/>
        </w:trPr>
        <w:tc>
          <w:tcPr>
            <w:gridSpan w:val="3"/>
            <w:tcBorders>
              <w:top w:val="single" w:color="000000" w:sz="4" w:space="0"/>
              <w:left w:val="single" w:color="000000" w:sz="4" w:space="0"/>
              <w:bottom w:val="single" w:color="000000" w:sz="4" w:space="0"/>
              <w:right w:val="single" w:color="000000" w:sz="4" w:space="0"/>
            </w:tcBorders>
            <w:tcW w:w="5131" w:type="dxa"/>
            <w:vAlign w:val="center"/>
            <w:textDirection w:val="lrTb"/>
            <w:noWrap w:val="false"/>
          </w:tcPr>
          <w:p>
            <w:pPr>
              <w:pStyle w:val="892"/>
              <w:jc w:val="left"/>
              <w:rPr>
                <w:rFonts w:hint="eastAsia" w:ascii="宋体" w:hAnsi="宋体" w:eastAsia="宋体" w:cs="宋体"/>
                <w:sz w:val="28"/>
                <w:szCs w:val="28"/>
                <w:lang w:eastAsia="zh-CN"/>
              </w:rPr>
            </w:pPr>
            <w:r>
              <w:rPr>
                <w:rFonts w:hint="eastAsia" w:ascii="宋体" w:hAnsi="宋体" w:eastAsia="宋体" w:cs="宋体"/>
                <w:sz w:val="28"/>
                <w:szCs w:val="28"/>
              </w:rPr>
              <w:t xml:space="preserve">合计</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892"/>
              <w:jc w:val="left"/>
              <w:rPr>
                <w:rFonts w:hint="eastAsia" w:ascii="宋体" w:hAnsi="宋体" w:eastAsia="宋体" w:cs="宋体"/>
                <w:sz w:val="28"/>
                <w:szCs w:val="28"/>
              </w:rPr>
            </w:pPr>
            <w:r>
              <w:rPr>
                <w:rFonts w:hint="eastAsia" w:ascii="宋体" w:hAnsi="宋体" w:eastAsia="宋体" w:cs="宋体"/>
                <w:sz w:val="28"/>
                <w:szCs w:val="28"/>
              </w:rPr>
            </w:r>
            <w:r/>
          </w:p>
        </w:tc>
      </w:tr>
    </w:tbl>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t xml:space="preserve">本月实际扣款总额（日常扣款合计＋严重违规扣款合计）： ______元</w:t>
      </w:r>
      <w:r>
        <w:rPr>
          <w:rFonts w:hint="eastAsia" w:ascii="宋体" w:hAnsi="宋体" w:eastAsia="宋体" w:cs="宋体"/>
          <w:sz w:val="28"/>
          <w:szCs w:val="28"/>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rPr>
          <w:rFonts w:ascii="宋体" w:hAnsi="宋体" w:eastAsia="宋体" w:cs="宋体"/>
          <w:sz w:val="28"/>
          <w:szCs w:val="28"/>
          <w:u w:val="none"/>
          <w:lang w:val="en-US" w:eastAsia="zh-CN"/>
        </w:rPr>
      </w:pPr>
      <w:r>
        <w:rPr>
          <w:rFonts w:hint="eastAsia" w:ascii="宋体" w:hAnsi="宋体" w:eastAsia="宋体" w:cs="宋体"/>
          <w:sz w:val="28"/>
          <w:szCs w:val="28"/>
        </w:rPr>
        <w:t xml:space="preserve">物管办汇总签字： ________</w:t>
      </w:r>
      <w:r>
        <w:rPr>
          <w:rFonts w:hint="eastAsia" w:ascii="宋体" w:hAnsi="宋体" w:eastAsia="宋体" w:cs="宋体"/>
          <w:sz w:val="28"/>
          <w:szCs w:val="28"/>
          <w:lang w:val="en-US" w:eastAsia="zh-CN"/>
        </w:rPr>
        <w:t xml:space="preserve">         分管领导签字：</w:t>
      </w:r>
      <w:r>
        <w:rPr>
          <w:rFonts w:hint="eastAsia" w:ascii="宋体" w:hAnsi="宋体" w:eastAsia="宋体" w:cs="宋体"/>
          <w:sz w:val="28"/>
          <w:szCs w:val="28"/>
          <w:u w:val="single"/>
          <w:lang w:val="en-US" w:eastAsia="zh-CN"/>
        </w:rPr>
        <w:t xml:space="preserve">          </w:t>
      </w:r>
      <w:r>
        <w:rPr>
          <w:rFonts w:ascii="宋体" w:hAnsi="宋体" w:eastAsia="宋体" w:cs="宋体"/>
          <w:sz w:val="28"/>
          <w:szCs w:val="28"/>
          <w:u w:val="none"/>
          <w:lang w:val="en-US" w:eastAsia="zh-CN"/>
        </w:rPr>
      </w:r>
      <w:r/>
    </w:p>
    <w:p>
      <w:pPr>
        <w:pStyle w:val="892"/>
        <w:rPr>
          <w:rFonts w:hint="eastAsia" w:ascii="宋体" w:hAnsi="宋体" w:eastAsia="宋体" w:cs="宋体"/>
          <w:sz w:val="28"/>
          <w:szCs w:val="28"/>
        </w:rPr>
      </w:pPr>
      <w:r>
        <w:rPr>
          <w:rFonts w:hint="eastAsia" w:ascii="宋体" w:hAnsi="宋体" w:eastAsia="宋体" w:cs="宋体"/>
          <w:sz w:val="28"/>
          <w:szCs w:val="28"/>
        </w:rPr>
      </w:r>
      <w:r/>
    </w:p>
    <w:p>
      <w:pPr>
        <w:pStyle w:val="892"/>
        <w:ind w:firstLine="4200"/>
        <w:rPr>
          <w:rFonts w:hint="eastAsia" w:ascii="宋体" w:hAnsi="宋体" w:eastAsia="宋体" w:cs="宋体"/>
          <w:sz w:val="28"/>
          <w:szCs w:val="28"/>
        </w:rPr>
      </w:pPr>
      <w:r>
        <w:rPr>
          <w:rFonts w:hint="eastAsia" w:ascii="宋体" w:hAnsi="宋体" w:eastAsia="宋体" w:cs="宋体"/>
          <w:sz w:val="28"/>
          <w:szCs w:val="28"/>
        </w:rPr>
        <w:t xml:space="preserve">填表日期： ____年____月____日</w:t>
      </w:r>
      <w:r>
        <w:rPr>
          <w:rFonts w:hint="eastAsia" w:ascii="宋体" w:hAnsi="宋体" w:eastAsia="宋体" w:cs="宋体"/>
          <w:sz w:val="28"/>
          <w:szCs w:val="28"/>
        </w:rPr>
      </w:r>
      <w:r/>
    </w:p>
    <w:p>
      <w:pPr>
        <w:pStyle w:val="892"/>
        <w:rPr>
          <w:rFonts w:ascii="宋体" w:hAnsi="宋体" w:eastAsia="宋体" w:cs="Arial"/>
          <w:b/>
          <w:sz w:val="28"/>
          <w:szCs w:val="28"/>
        </w:rPr>
      </w:pPr>
      <w:r>
        <w:rPr>
          <w:rFonts w:ascii="宋体" w:hAnsi="宋体" w:eastAsia="宋体" w:cs="Arial"/>
          <w:b/>
          <w:sz w:val="28"/>
          <w:szCs w:val="28"/>
        </w:rPr>
      </w:r>
      <w:r/>
    </w:p>
    <w:p>
      <w:pPr>
        <w:pStyle w:val="892"/>
        <w:rPr>
          <w:rFonts w:ascii="宋体" w:hAnsi="宋体" w:eastAsia="宋体" w:cs="Arial"/>
          <w:b/>
          <w:sz w:val="28"/>
          <w:szCs w:val="28"/>
        </w:rPr>
      </w:pPr>
      <w:r>
        <w:rPr>
          <w:rFonts w:ascii="宋体" w:hAnsi="宋体" w:eastAsia="宋体" w:cs="Arial"/>
          <w:b/>
          <w:sz w:val="28"/>
          <w:szCs w:val="28"/>
        </w:rPr>
      </w:r>
      <w:r/>
    </w:p>
    <w:p>
      <w:pPr>
        <w:pStyle w:val="892"/>
        <w:rPr>
          <w:rFonts w:ascii="宋体" w:hAnsi="宋体" w:eastAsia="宋体" w:cs="Arial"/>
          <w:b/>
          <w:sz w:val="28"/>
          <w:szCs w:val="28"/>
        </w:rPr>
      </w:pPr>
      <w:r>
        <w:rPr>
          <w:rFonts w:ascii="宋体" w:hAnsi="宋体" w:eastAsia="宋体" w:cs="Arial"/>
          <w:b/>
          <w:sz w:val="28"/>
          <w:szCs w:val="28"/>
        </w:rPr>
        <w:t xml:space="preserve">附录：科室分布参考</w:t>
      </w:r>
      <w:r>
        <w:rPr>
          <w:rFonts w:ascii="宋体" w:hAnsi="宋体" w:eastAsia="宋体" w:cs="Arial"/>
          <w:b/>
          <w:sz w:val="28"/>
          <w:szCs w:val="28"/>
        </w:rPr>
      </w:r>
      <w:r/>
    </w:p>
    <w:p>
      <w:pPr>
        <w:pStyle w:val="892"/>
        <w:rPr>
          <w:rFonts w:ascii="宋体" w:hAnsi="宋体" w:eastAsia="宋体" w:cs="Arial"/>
          <w:sz w:val="28"/>
          <w:szCs w:val="28"/>
        </w:rPr>
      </w:pPr>
      <w:r>
        <w:rPr>
          <w:rFonts w:ascii="宋体" w:hAnsi="宋体" w:eastAsia="宋体" w:cs="Arial"/>
          <w:sz w:val="28"/>
          <w:szCs w:val="28"/>
        </w:rPr>
        <w:t xml:space="preserve">（本附录供投标人编制技术方案时参考使用，不作为人员定岗配置的强制依据。）</w:t>
      </w:r>
      <w:r>
        <w:rPr>
          <w:rFonts w:ascii="宋体" w:hAnsi="宋体" w:eastAsia="宋体" w:cs="Arial"/>
          <w:sz w:val="28"/>
          <w:szCs w:val="28"/>
        </w:rPr>
      </w:r>
      <w:r/>
    </w:p>
    <w:p>
      <w:pPr>
        <w:pStyle w:val="892"/>
        <w:rPr>
          <w:rFonts w:ascii="宋体" w:hAnsi="宋体" w:eastAsia="宋体" w:cs="Arial"/>
          <w:b/>
          <w:sz w:val="28"/>
          <w:szCs w:val="28"/>
        </w:rPr>
      </w:pPr>
      <w:r>
        <w:rPr>
          <w:rFonts w:hint="eastAsia" w:ascii="宋体" w:hAnsi="宋体" w:eastAsia="宋体" w:cs="Arial"/>
          <w:b/>
          <w:sz w:val="28"/>
          <w:szCs w:val="28"/>
          <w:lang w:val="en-US" w:eastAsia="zh-CN"/>
        </w:rPr>
        <w:t xml:space="preserve">1</w:t>
      </w:r>
      <w:r>
        <w:rPr>
          <w:rFonts w:ascii="宋体" w:hAnsi="宋体" w:eastAsia="宋体" w:cs="Arial"/>
          <w:b/>
          <w:sz w:val="28"/>
          <w:szCs w:val="28"/>
        </w:rPr>
        <w:t xml:space="preserve">、门诊楼</w:t>
      </w:r>
      <w:r>
        <w:rPr>
          <w:rFonts w:ascii="宋体" w:hAnsi="宋体" w:eastAsia="宋体" w:cs="Arial"/>
          <w:b/>
          <w:sz w:val="28"/>
          <w:szCs w:val="28"/>
        </w:rPr>
      </w:r>
      <w:r/>
    </w:p>
    <w:p>
      <w:pPr>
        <w:pStyle w:val="892"/>
        <w:rPr>
          <w:rFonts w:ascii="宋体" w:hAnsi="宋体" w:eastAsia="宋体" w:cs="Arial"/>
          <w:sz w:val="28"/>
          <w:szCs w:val="28"/>
        </w:rPr>
      </w:pPr>
      <w:r>
        <w:rPr>
          <w:rFonts w:ascii="宋体" w:hAnsi="宋体" w:eastAsia="宋体" w:cs="Arial"/>
          <w:sz w:val="28"/>
          <w:szCs w:val="28"/>
        </w:rPr>
        <w:t xml:space="preserve">· 一层：门诊收费、中心药房、出入院办理、影像报告打印、母婴室、文化长廊</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二层：内分泌代谢疾病诊疗中心、肿瘤慢病诊疗中心、PICC护理门诊、肾脏风湿免疫疾病诊疗中心、呼吸疾病诊疗中心、多学科联合诊疗中心、心脑血管疾病诊疗中心、妇科门诊、医学美容科</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三层：高级专家诊疗中心、泌尿外科（泌尿系结石诊疗中心）、五官疾病诊疗中心、投诉接待室</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四层：康复运动医学中心、消化疾病诊疗中心、消化内镜中心（胃镜室）</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五层：行政办公区、会议室、医学影像诊断中心</w:t>
      </w:r>
      <w:r>
        <w:rPr>
          <w:rFonts w:ascii="宋体" w:hAnsi="宋体" w:eastAsia="宋体" w:cs="Arial"/>
          <w:sz w:val="28"/>
          <w:szCs w:val="28"/>
        </w:rPr>
      </w:r>
      <w:r/>
    </w:p>
    <w:p>
      <w:pPr>
        <w:pStyle w:val="892"/>
        <w:rPr>
          <w:rFonts w:ascii="宋体" w:hAnsi="宋体" w:eastAsia="宋体" w:cs="Arial"/>
          <w:b/>
          <w:sz w:val="28"/>
          <w:szCs w:val="28"/>
        </w:rPr>
      </w:pPr>
      <w:r>
        <w:rPr>
          <w:rFonts w:hint="eastAsia" w:ascii="宋体" w:hAnsi="宋体" w:eastAsia="宋体" w:cs="Arial"/>
          <w:b/>
          <w:sz w:val="28"/>
          <w:szCs w:val="28"/>
          <w:lang w:val="en-US" w:eastAsia="zh-CN"/>
        </w:rPr>
        <w:t xml:space="preserve">2</w:t>
      </w:r>
      <w:r>
        <w:rPr>
          <w:rFonts w:ascii="宋体" w:hAnsi="宋体" w:eastAsia="宋体" w:cs="Arial"/>
          <w:b/>
          <w:sz w:val="28"/>
          <w:szCs w:val="28"/>
        </w:rPr>
        <w:t xml:space="preserve">、急诊楼</w:t>
      </w:r>
      <w:r>
        <w:rPr>
          <w:rFonts w:ascii="宋体" w:hAnsi="宋体" w:eastAsia="宋体" w:cs="Arial"/>
          <w:b/>
          <w:sz w:val="28"/>
          <w:szCs w:val="28"/>
        </w:rPr>
      </w:r>
      <w:r/>
    </w:p>
    <w:p>
      <w:pPr>
        <w:pStyle w:val="892"/>
        <w:rPr>
          <w:rFonts w:ascii="宋体" w:hAnsi="宋体" w:eastAsia="宋体" w:cs="Arial"/>
          <w:sz w:val="28"/>
          <w:szCs w:val="28"/>
        </w:rPr>
      </w:pPr>
      <w:r>
        <w:rPr>
          <w:rFonts w:ascii="宋体" w:hAnsi="宋体" w:eastAsia="宋体" w:cs="Arial"/>
          <w:sz w:val="28"/>
          <w:szCs w:val="28"/>
        </w:rPr>
        <w:t xml:space="preserve">· 一层：急诊收费、急诊药房、抢救室、医保服务中心、急诊内科、急诊外科、急诊妇产科、导管室、急诊五官科、急诊留观室、输液大厅</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二层：检验科、输血科、儿童医学中心、涟水县急救站滨河分站</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三层：血透中心</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四层：重症医学科（ICU）、手术麻醉科</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r>
      <w:r/>
    </w:p>
    <w:p>
      <w:pPr>
        <w:pStyle w:val="892"/>
        <w:rPr>
          <w:rFonts w:ascii="宋体" w:hAnsi="宋体" w:eastAsia="宋体" w:cs="Arial"/>
          <w:b/>
          <w:sz w:val="28"/>
          <w:szCs w:val="28"/>
        </w:rPr>
      </w:pPr>
      <w:r>
        <w:rPr>
          <w:rFonts w:hint="eastAsia" w:ascii="宋体" w:hAnsi="宋体" w:eastAsia="宋体" w:cs="Arial"/>
          <w:b/>
          <w:sz w:val="28"/>
          <w:szCs w:val="28"/>
          <w:lang w:val="en-US" w:eastAsia="zh-CN"/>
        </w:rPr>
        <w:t xml:space="preserve">3</w:t>
      </w:r>
      <w:r>
        <w:rPr>
          <w:rFonts w:ascii="宋体" w:hAnsi="宋体" w:eastAsia="宋体" w:cs="Arial"/>
          <w:b/>
          <w:sz w:val="28"/>
          <w:szCs w:val="28"/>
        </w:rPr>
        <w:t xml:space="preserve">、医技楼</w:t>
      </w:r>
      <w:r>
        <w:rPr>
          <w:rFonts w:ascii="宋体" w:hAnsi="宋体" w:eastAsia="宋体" w:cs="Arial"/>
          <w:b/>
          <w:sz w:val="28"/>
          <w:szCs w:val="28"/>
        </w:rPr>
      </w:r>
      <w:r/>
    </w:p>
    <w:p>
      <w:pPr>
        <w:pStyle w:val="892"/>
        <w:rPr>
          <w:rFonts w:ascii="宋体" w:hAnsi="宋体" w:eastAsia="宋体" w:cs="Arial"/>
          <w:sz w:val="28"/>
          <w:szCs w:val="28"/>
        </w:rPr>
      </w:pPr>
      <w:r>
        <w:rPr>
          <w:rFonts w:ascii="宋体" w:hAnsi="宋体" w:eastAsia="宋体" w:cs="Arial"/>
          <w:sz w:val="28"/>
          <w:szCs w:val="28"/>
        </w:rPr>
        <w:t xml:space="preserve">· 一层：超声科、心电图室、CT室、DR室（拍片）、磁共振室</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二层：体检中心</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三层：信息中心、食堂</w:t>
      </w:r>
      <w:r>
        <w:rPr>
          <w:rFonts w:ascii="宋体" w:hAnsi="宋体" w:eastAsia="宋体" w:cs="Arial"/>
          <w:sz w:val="28"/>
          <w:szCs w:val="28"/>
        </w:rPr>
      </w:r>
      <w:r/>
    </w:p>
    <w:p>
      <w:pPr>
        <w:pStyle w:val="892"/>
        <w:rPr>
          <w:rFonts w:ascii="宋体" w:hAnsi="宋体" w:eastAsia="宋体" w:cs="Arial"/>
          <w:b/>
          <w:sz w:val="28"/>
          <w:szCs w:val="28"/>
        </w:rPr>
      </w:pPr>
      <w:r>
        <w:rPr>
          <w:rFonts w:hint="eastAsia" w:ascii="宋体" w:hAnsi="宋体" w:eastAsia="宋体" w:cs="Arial"/>
          <w:b/>
          <w:sz w:val="28"/>
          <w:szCs w:val="28"/>
          <w:lang w:val="en-US" w:eastAsia="zh-CN"/>
        </w:rPr>
        <w:t xml:space="preserve">4</w:t>
      </w:r>
      <w:r>
        <w:rPr>
          <w:rFonts w:ascii="宋体" w:hAnsi="宋体" w:eastAsia="宋体" w:cs="Arial"/>
          <w:b/>
          <w:sz w:val="28"/>
          <w:szCs w:val="28"/>
        </w:rPr>
        <w:t xml:space="preserve">、住院楼</w:t>
      </w:r>
      <w:r>
        <w:rPr>
          <w:rFonts w:ascii="宋体" w:hAnsi="宋体" w:eastAsia="宋体" w:cs="Arial"/>
          <w:b/>
          <w:sz w:val="28"/>
          <w:szCs w:val="28"/>
        </w:rPr>
      </w:r>
      <w:r/>
    </w:p>
    <w:p>
      <w:pPr>
        <w:pStyle w:val="892"/>
        <w:rPr>
          <w:rFonts w:ascii="宋体" w:hAnsi="宋体" w:eastAsia="宋体" w:cs="Arial"/>
          <w:sz w:val="28"/>
          <w:szCs w:val="28"/>
        </w:rPr>
      </w:pPr>
      <w:r>
        <w:rPr>
          <w:rFonts w:ascii="宋体" w:hAnsi="宋体" w:eastAsia="宋体" w:cs="Arial"/>
          <w:sz w:val="28"/>
          <w:szCs w:val="28"/>
        </w:rPr>
        <w:t xml:space="preserve">· 一层：康复科、神经内科</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二层：心内科、呼吸科、老年科</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三层：肾内科、消化科、内分泌科、普内科、神经内科</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四层：综合外科（普外科、骨科、泌尿外科、神经外科、胸外科、耳鼻喉科）</w:t>
      </w:r>
      <w:r>
        <w:rPr>
          <w:rFonts w:ascii="宋体" w:hAnsi="宋体" w:eastAsia="宋体" w:cs="Arial"/>
          <w:sz w:val="28"/>
          <w:szCs w:val="28"/>
        </w:rPr>
      </w:r>
      <w:r/>
    </w:p>
    <w:p>
      <w:pPr>
        <w:pStyle w:val="892"/>
        <w:rPr>
          <w:rFonts w:ascii="宋体" w:hAnsi="宋体" w:eastAsia="宋体" w:cs="Arial"/>
          <w:sz w:val="28"/>
          <w:szCs w:val="28"/>
        </w:rPr>
      </w:pPr>
      <w:r>
        <w:rPr>
          <w:rFonts w:ascii="宋体" w:hAnsi="宋体" w:eastAsia="宋体" w:cs="Arial"/>
          <w:sz w:val="28"/>
          <w:szCs w:val="28"/>
        </w:rPr>
        <w:t xml:space="preserve">· 五层：风湿免疫科、血液科、层流病房、全科医学科</w:t>
      </w:r>
      <w:r>
        <w:rPr>
          <w:rFonts w:ascii="宋体" w:hAnsi="宋体" w:eastAsia="宋体" w:cs="Arial"/>
          <w:sz w:val="28"/>
          <w:szCs w:val="28"/>
        </w:rPr>
      </w:r>
      <w:r/>
    </w:p>
    <w:p>
      <w:pPr>
        <w:pStyle w:val="892"/>
        <w:rPr>
          <w:rFonts w:ascii="宋体" w:hAnsi="宋体" w:eastAsia="宋体" w:cs="Arial"/>
          <w:b/>
          <w:sz w:val="28"/>
          <w:szCs w:val="28"/>
        </w:rPr>
      </w:pPr>
      <w:r>
        <w:rPr>
          <w:rFonts w:hint="eastAsia" w:ascii="宋体" w:hAnsi="宋体" w:eastAsia="宋体" w:cs="Arial"/>
          <w:b/>
          <w:sz w:val="28"/>
          <w:szCs w:val="28"/>
          <w:lang w:val="en-US" w:eastAsia="zh-CN"/>
        </w:rPr>
        <w:t xml:space="preserve">5</w:t>
      </w:r>
      <w:r>
        <w:rPr>
          <w:rFonts w:ascii="宋体" w:hAnsi="宋体" w:eastAsia="宋体" w:cs="Arial"/>
          <w:b/>
          <w:sz w:val="28"/>
          <w:szCs w:val="28"/>
        </w:rPr>
        <w:t xml:space="preserve">、外环境</w:t>
      </w:r>
      <w:r>
        <w:rPr>
          <w:rFonts w:ascii="宋体" w:hAnsi="宋体" w:eastAsia="宋体" w:cs="Arial"/>
          <w:b/>
          <w:sz w:val="28"/>
          <w:szCs w:val="28"/>
        </w:rPr>
      </w:r>
      <w:r/>
    </w:p>
    <w:p>
      <w:pPr>
        <w:pStyle w:val="892"/>
        <w:ind w:firstLine="560"/>
        <w:rPr>
          <w:rFonts w:ascii="宋体" w:hAnsi="宋体" w:eastAsia="宋体" w:cs="Arial"/>
          <w:sz w:val="28"/>
          <w:szCs w:val="28"/>
        </w:rPr>
      </w:pPr>
      <w:r>
        <w:rPr>
          <w:rFonts w:ascii="宋体" w:hAnsi="宋体" w:eastAsia="宋体" w:cs="Arial"/>
          <w:sz w:val="28"/>
          <w:szCs w:val="28"/>
        </w:rPr>
        <w:t xml:space="preserve">全院外环</w:t>
      </w:r>
      <w:r>
        <w:rPr>
          <w:rFonts w:ascii="宋体" w:hAnsi="宋体" w:eastAsia="宋体" w:cs="Arial"/>
          <w:sz w:val="28"/>
          <w:szCs w:val="28"/>
        </w:rPr>
      </w:r>
      <w:r/>
    </w:p>
    <w:p>
      <w:pPr>
        <w:pStyle w:val="962"/>
        <w:ind w:firstLine="480"/>
        <w:rPr>
          <w:rFonts w:ascii="仿宋_GB2312" w:hAnsi="仿宋_GB2312" w:eastAsia="仿宋_GB2312" w:cs="仿宋_GB2312"/>
          <w:color w:val="000000"/>
          <w:sz w:val="24"/>
          <w:szCs w:val="24"/>
          <w:lang w:val="en-US" w:eastAsia="zh-CN" w:bidi="ar-SA"/>
        </w:rPr>
      </w:pPr>
      <w:r>
        <w:rPr>
          <w:rFonts w:ascii="仿宋_GB2312" w:hAnsi="仿宋_GB2312" w:eastAsia="仿宋_GB2312" w:cs="仿宋_GB2312"/>
          <w:color w:val="000000"/>
          <w:sz w:val="24"/>
          <w:szCs w:val="24"/>
          <w:lang w:val="en-US" w:eastAsia="zh-CN" w:bidi="ar-SA"/>
        </w:rPr>
      </w:r>
      <w:r/>
    </w:p>
    <w:p>
      <w:pPr>
        <w:pStyle w:val="892"/>
        <w:ind w:firstLine="482"/>
        <w:spacing w:line="520" w:lineRule="exact"/>
        <w:rPr>
          <w:rFonts w:hint="eastAsia" w:ascii="宋体" w:hAnsi="宋体" w:cs="楷体_GB2312"/>
          <w:bCs/>
          <w:sz w:val="28"/>
          <w:szCs w:val="28"/>
        </w:rPr>
      </w:pPr>
      <w:r>
        <w:rPr>
          <w:rFonts w:hint="eastAsia"/>
          <w:b/>
          <w:bCs/>
          <w:sz w:val="24"/>
          <w:lang w:val="en-US" w:eastAsia="zh-CN"/>
        </w:rPr>
        <w:t xml:space="preserve">十一</w:t>
      </w:r>
      <w:r>
        <w:rPr>
          <w:rFonts w:hint="eastAsia"/>
          <w:b/>
          <w:bCs/>
          <w:sz w:val="24"/>
        </w:rPr>
        <w:t xml:space="preserve">、成交人对商品的包装应按照“财办库〔2020〕123号《关于印发《商品包装政府采购需求标准（试行）》、《快递包装政府采购需求标准（试行）》的通知》”执行。涉及设备运维参考《绿色数据中心政府采购需求标准（试行）》（财库【2023】7号文）执行。成交人在供货过程中能做到低碳物流、环保节约、提高资源利用率。</w:t>
      </w:r>
      <w:r>
        <w:rPr>
          <w:rFonts w:hint="eastAsia" w:ascii="宋体" w:hAnsi="宋体" w:cs="楷体_GB2312"/>
          <w:bCs/>
          <w:sz w:val="28"/>
          <w:szCs w:val="28"/>
        </w:rPr>
      </w:r>
      <w:r/>
    </w:p>
    <w:p>
      <w:pPr>
        <w:pStyle w:val="892"/>
        <w:ind w:firstLine="482"/>
        <w:jc w:val="left"/>
        <w:spacing w:line="520" w:lineRule="exact"/>
        <w:rPr>
          <w:rFonts w:hint="eastAsia" w:ascii="宋体" w:hAnsi="宋体"/>
          <w:sz w:val="24"/>
        </w:rPr>
      </w:pPr>
      <w:r>
        <w:rPr>
          <w:rFonts w:hint="eastAsia" w:ascii="宋体" w:hAnsi="宋体" w:cs="楷体_GB2312"/>
          <w:b/>
          <w:bCs/>
          <w:sz w:val="24"/>
          <w:lang w:val="en-US" w:eastAsia="zh-CN"/>
        </w:rPr>
        <w:t xml:space="preserve">十二</w:t>
      </w:r>
      <w:r>
        <w:rPr>
          <w:rFonts w:hint="eastAsia" w:ascii="宋体" w:hAnsi="宋体" w:cs="楷体_GB2312"/>
          <w:b/>
          <w:bCs/>
          <w:sz w:val="24"/>
        </w:rPr>
        <w:t xml:space="preserve">、项目采购标的对应的中小企业划分标准所属行业为</w:t>
      </w:r>
      <w:r>
        <w:rPr>
          <w:rFonts w:hint="eastAsia" w:ascii="宋体" w:hAnsi="宋体" w:cs="楷体_GB2312"/>
          <w:b/>
          <w:bCs/>
          <w:sz w:val="24"/>
          <w:u w:val="single"/>
          <w:lang w:val="en-US" w:eastAsia="zh-CN"/>
        </w:rPr>
        <w:t xml:space="preserve">物业管理</w:t>
      </w:r>
      <w:r>
        <w:rPr>
          <w:rFonts w:hint="eastAsia" w:ascii="宋体" w:hAnsi="宋体" w:cs="楷体_GB2312"/>
          <w:b/>
          <w:bCs/>
          <w:sz w:val="24"/>
        </w:rPr>
        <w:t xml:space="preserve">。</w:t>
      </w:r>
      <w:r>
        <w:rPr>
          <w:rFonts w:hint="eastAsia" w:ascii="宋体" w:hAnsi="宋体"/>
          <w:sz w:val="24"/>
        </w:rPr>
      </w:r>
      <w:r/>
    </w:p>
    <w:p>
      <w:pPr>
        <w:pStyle w:val="932"/>
        <w:ind w:firstLine="482"/>
        <w:spacing w:line="520" w:lineRule="exact"/>
        <w:rPr>
          <w:rFonts w:hint="eastAsia" w:hAnsi="宋体" w:cs="仿宋"/>
          <w:b/>
          <w:bCs/>
          <w:sz w:val="24"/>
          <w:szCs w:val="24"/>
        </w:rPr>
      </w:pPr>
      <w:r>
        <w:rPr>
          <w:rFonts w:hint="eastAsia" w:hAnsi="宋体" w:cs="宋体"/>
          <w:b/>
          <w:sz w:val="24"/>
          <w:szCs w:val="24"/>
          <w:lang w:val="en-US" w:eastAsia="zh-CN"/>
        </w:rPr>
        <w:t xml:space="preserve">十三</w:t>
      </w:r>
      <w:r>
        <w:rPr>
          <w:rFonts w:hint="eastAsia" w:hAnsi="宋体" w:cs="宋体"/>
          <w:b/>
          <w:sz w:val="24"/>
          <w:szCs w:val="24"/>
        </w:rPr>
        <w:t xml:space="preserve">、执行标准:本项目其他未提及的技术要求应当符合</w:t>
      </w:r>
      <w:r>
        <w:rPr>
          <w:rFonts w:hint="eastAsia" w:hAnsi="宋体" w:cs="宋体"/>
          <w:b/>
          <w:sz w:val="24"/>
          <w:szCs w:val="24"/>
          <w:u w:val="single"/>
        </w:rPr>
        <w:t xml:space="preserve">国家强制性（如没有国家强制性标准的则按行业标准执行）</w:t>
      </w:r>
      <w:r>
        <w:rPr>
          <w:rFonts w:hint="eastAsia" w:hAnsi="宋体" w:cs="宋体"/>
          <w:b/>
          <w:sz w:val="24"/>
          <w:szCs w:val="24"/>
        </w:rPr>
        <w:t xml:space="preserve">标准的要求。</w:t>
      </w:r>
      <w:r>
        <w:rPr>
          <w:rFonts w:hint="eastAsia" w:hAnsi="宋体" w:cs="仿宋"/>
          <w:b/>
          <w:bCs/>
          <w:sz w:val="24"/>
          <w:szCs w:val="24"/>
        </w:rPr>
      </w:r>
      <w:r/>
    </w:p>
    <w:p>
      <w:pPr>
        <w:pStyle w:val="893"/>
        <w:jc w:val="center"/>
        <w:spacing w:before="0" w:after="0" w:line="360" w:lineRule="auto"/>
        <w:rPr>
          <w:rFonts w:hint="eastAsia" w:hAnsi="宋体"/>
          <w:bCs/>
          <w:color w:val="000000"/>
          <w:sz w:val="36"/>
          <w:szCs w:val="44"/>
        </w:rPr>
      </w:pPr>
      <w:r>
        <w:rPr>
          <w:rFonts w:hAnsi="宋体"/>
          <w:bCs/>
          <w:color w:val="000000"/>
          <w:sz w:val="36"/>
          <w:szCs w:val="44"/>
        </w:rPr>
        <w:br w:type="page" w:clear="all"/>
      </w:r>
      <w:bookmarkStart w:id="10" w:name="_Toc148099617"/>
      <w:r>
        <w:rPr>
          <w:rFonts w:hint="eastAsia" w:hAnsi="宋体"/>
          <w:bCs/>
          <w:color w:val="000000"/>
          <w:sz w:val="36"/>
          <w:szCs w:val="44"/>
        </w:rPr>
        <w:t xml:space="preserve">第二章   响 应 文 件 格 式</w:t>
      </w:r>
      <w:bookmarkEnd w:id="10"/>
      <w:r>
        <w:rPr>
          <w:rFonts w:hint="eastAsia" w:hAnsi="宋体"/>
          <w:bCs/>
          <w:color w:val="000000"/>
          <w:sz w:val="36"/>
          <w:szCs w:val="44"/>
        </w:rPr>
      </w:r>
      <w:r/>
    </w:p>
    <w:p>
      <w:pPr>
        <w:pStyle w:val="892"/>
        <w:rPr>
          <w:rFonts w:hint="eastAsia" w:ascii="宋体" w:hAnsi="宋体"/>
          <w:sz w:val="28"/>
        </w:rPr>
      </w:pPr>
      <w:r>
        <w:rPr>
          <w:rFonts w:hint="eastAsia" w:ascii="宋体" w:hAnsi="宋体"/>
          <w:sz w:val="28"/>
        </w:rPr>
      </w:r>
      <w:r/>
    </w:p>
    <w:p>
      <w:pPr>
        <w:pStyle w:val="932"/>
        <w:ind w:firstLine="2240"/>
        <w:rPr>
          <w:rFonts w:hint="eastAsia" w:hAnsi="宋体"/>
          <w:sz w:val="32"/>
        </w:rPr>
      </w:pPr>
      <w:r>
        <w:rPr>
          <w:rFonts w:hint="eastAsia" w:hAnsi="宋体"/>
          <w:sz w:val="32"/>
        </w:rPr>
      </w:r>
      <w:r/>
    </w:p>
    <w:p>
      <w:pPr>
        <w:pStyle w:val="892"/>
        <w:rPr>
          <w:rFonts w:hint="eastAsia" w:ascii="宋体" w:hAnsi="宋体"/>
          <w:sz w:val="28"/>
        </w:rPr>
      </w:pPr>
      <w:r>
        <w:rPr>
          <w:rFonts w:hint="eastAsia" w:ascii="宋体" w:hAnsi="宋体"/>
          <w:sz w:val="28"/>
        </w:rPr>
      </w:r>
      <w:r/>
    </w:p>
    <w:p>
      <w:pPr>
        <w:pStyle w:val="892"/>
        <w:rPr>
          <w:rFonts w:hint="eastAsia" w:ascii="宋体" w:hAnsi="宋体"/>
          <w:bCs/>
          <w:sz w:val="32"/>
        </w:rPr>
      </w:pPr>
      <w:r>
        <w:rPr>
          <w:rFonts w:hint="eastAsia" w:ascii="宋体" w:hAnsi="宋体"/>
          <w:bCs/>
          <w:sz w:val="32"/>
        </w:rPr>
      </w:r>
      <w:r/>
    </w:p>
    <w:p>
      <w:pPr>
        <w:pStyle w:val="892"/>
        <w:ind w:firstLine="1807"/>
        <w:spacing w:line="400" w:lineRule="exact"/>
        <w:rPr>
          <w:rFonts w:hint="eastAsia" w:ascii="宋体" w:hAnsi="宋体"/>
          <w:b/>
          <w:bCs/>
          <w:sz w:val="36"/>
        </w:rPr>
      </w:pPr>
      <w:r>
        <w:rPr>
          <w:rFonts w:hint="eastAsia" w:ascii="宋体" w:hAnsi="宋体"/>
          <w:b/>
          <w:bCs/>
          <w:sz w:val="36"/>
        </w:rPr>
        <w:t xml:space="preserve">项目名称:</w:t>
      </w:r>
      <w:r>
        <w:rPr>
          <w:rFonts w:hint="eastAsia" w:ascii="宋体" w:hAnsi="宋体"/>
          <w:b/>
          <w:bCs/>
          <w:sz w:val="36"/>
        </w:rPr>
      </w:r>
      <w:r/>
    </w:p>
    <w:p>
      <w:pPr>
        <w:pStyle w:val="932"/>
        <w:rPr>
          <w:rFonts w:hint="eastAsia" w:hAnsi="宋体"/>
          <w:b/>
          <w:sz w:val="32"/>
        </w:rPr>
      </w:pPr>
      <w:r>
        <w:rPr>
          <w:rFonts w:hint="eastAsia" w:hAnsi="宋体"/>
          <w:b/>
          <w:sz w:val="32"/>
        </w:rPr>
      </w:r>
      <w:r/>
    </w:p>
    <w:p>
      <w:pPr>
        <w:pStyle w:val="932"/>
        <w:ind w:firstLine="1066"/>
        <w:rPr>
          <w:rFonts w:hint="eastAsia" w:hAnsi="宋体"/>
          <w:b/>
          <w:sz w:val="36"/>
          <w:szCs w:val="24"/>
        </w:rPr>
      </w:pPr>
      <w:r>
        <w:rPr>
          <w:rFonts w:hint="eastAsia" w:hAnsi="宋体"/>
          <w:b/>
          <w:sz w:val="36"/>
          <w:szCs w:val="24"/>
        </w:rPr>
      </w:r>
      <w:r/>
    </w:p>
    <w:p>
      <w:pPr>
        <w:pStyle w:val="932"/>
        <w:ind w:firstLine="1066"/>
        <w:rPr>
          <w:rFonts w:hint="eastAsia" w:hAnsi="宋体"/>
          <w:b/>
          <w:sz w:val="36"/>
          <w:szCs w:val="24"/>
        </w:rPr>
      </w:pPr>
      <w:r>
        <w:rPr>
          <w:rFonts w:hint="eastAsia" w:hAnsi="宋体"/>
          <w:b/>
          <w:sz w:val="36"/>
          <w:szCs w:val="24"/>
        </w:rPr>
      </w:r>
      <w:r/>
    </w:p>
    <w:p>
      <w:pPr>
        <w:pStyle w:val="932"/>
        <w:ind w:firstLine="1789"/>
        <w:rPr>
          <w:rFonts w:hAnsi="宋体"/>
          <w:b/>
          <w:sz w:val="36"/>
          <w:szCs w:val="24"/>
        </w:rPr>
      </w:pPr>
      <w:r>
        <w:rPr>
          <w:rFonts w:hint="eastAsia" w:hAnsi="宋体"/>
          <w:b/>
          <w:sz w:val="36"/>
          <w:szCs w:val="24"/>
        </w:rPr>
        <w:t xml:space="preserve">项目编号:</w:t>
      </w:r>
      <w:r>
        <w:rPr>
          <w:rFonts w:hAnsi="宋体"/>
          <w:b/>
          <w:sz w:val="36"/>
          <w:szCs w:val="24"/>
        </w:rPr>
      </w:r>
      <w:r/>
    </w:p>
    <w:p>
      <w:pPr>
        <w:pStyle w:val="892"/>
        <w:spacing w:line="400" w:lineRule="exact"/>
        <w:rPr>
          <w:rFonts w:hint="eastAsia" w:ascii="宋体" w:hAnsi="宋体"/>
          <w:b/>
          <w:sz w:val="32"/>
          <w:szCs w:val="20"/>
        </w:rPr>
      </w:pPr>
      <w:r>
        <w:rPr>
          <w:rFonts w:hint="eastAsia" w:ascii="宋体" w:hAnsi="宋体"/>
          <w:b/>
          <w:sz w:val="32"/>
          <w:szCs w:val="20"/>
        </w:rPr>
      </w:r>
      <w:r/>
    </w:p>
    <w:p>
      <w:pPr>
        <w:pStyle w:val="892"/>
        <w:spacing w:line="400" w:lineRule="exact"/>
        <w:rPr>
          <w:rFonts w:hint="eastAsia" w:ascii="宋体" w:hAnsi="宋体"/>
          <w:b/>
          <w:sz w:val="32"/>
          <w:szCs w:val="20"/>
        </w:rPr>
      </w:pPr>
      <w:r>
        <w:rPr>
          <w:rFonts w:hint="eastAsia" w:ascii="宋体" w:hAnsi="宋体"/>
          <w:b/>
          <w:sz w:val="32"/>
          <w:szCs w:val="20"/>
        </w:rPr>
      </w:r>
      <w:r/>
    </w:p>
    <w:p>
      <w:pPr>
        <w:pStyle w:val="892"/>
        <w:spacing w:line="400" w:lineRule="exact"/>
        <w:rPr>
          <w:rFonts w:hint="eastAsia" w:ascii="宋体" w:hAnsi="宋体"/>
          <w:b/>
          <w:sz w:val="32"/>
          <w:szCs w:val="20"/>
        </w:rPr>
      </w:pPr>
      <w:r>
        <w:rPr>
          <w:rFonts w:hint="eastAsia" w:ascii="宋体" w:hAnsi="宋体"/>
          <w:b/>
          <w:sz w:val="32"/>
          <w:szCs w:val="20"/>
        </w:rPr>
      </w:r>
      <w:r/>
    </w:p>
    <w:p>
      <w:pPr>
        <w:pStyle w:val="892"/>
        <w:spacing w:line="400" w:lineRule="exact"/>
        <w:rPr>
          <w:rFonts w:hint="eastAsia" w:ascii="宋体" w:hAnsi="宋体"/>
          <w:b/>
          <w:sz w:val="32"/>
          <w:szCs w:val="20"/>
        </w:rPr>
      </w:pPr>
      <w:r>
        <w:rPr>
          <w:rFonts w:hint="eastAsia" w:ascii="宋体" w:hAnsi="宋体"/>
          <w:b/>
          <w:sz w:val="32"/>
          <w:szCs w:val="20"/>
        </w:rPr>
      </w:r>
      <w:r/>
    </w:p>
    <w:p>
      <w:pPr>
        <w:pStyle w:val="892"/>
        <w:spacing w:line="400" w:lineRule="exact"/>
        <w:rPr>
          <w:rFonts w:hint="eastAsia" w:ascii="宋体" w:hAnsi="宋体"/>
          <w:b/>
          <w:sz w:val="32"/>
          <w:szCs w:val="20"/>
        </w:rPr>
      </w:pPr>
      <w:r>
        <w:rPr>
          <w:rFonts w:hint="eastAsia" w:ascii="宋体" w:hAnsi="宋体"/>
          <w:b/>
          <w:sz w:val="32"/>
          <w:szCs w:val="20"/>
        </w:rPr>
      </w:r>
      <w:r/>
    </w:p>
    <w:p>
      <w:pPr>
        <w:pStyle w:val="892"/>
        <w:ind w:firstLine="1789"/>
        <w:spacing w:line="400" w:lineRule="exact"/>
        <w:rPr>
          <w:rFonts w:hint="eastAsia" w:ascii="宋体" w:hAnsi="宋体"/>
          <w:b/>
          <w:bCs/>
          <w:sz w:val="32"/>
        </w:rPr>
      </w:pPr>
      <w:r>
        <w:rPr>
          <w:rFonts w:hint="eastAsia" w:ascii="宋体" w:hAnsi="宋体"/>
          <w:b/>
          <w:bCs/>
          <w:sz w:val="36"/>
        </w:rPr>
        <w:t xml:space="preserve">磋商供应商：</w:t>
      </w:r>
      <w:r>
        <w:rPr>
          <w:rFonts w:hint="eastAsia" w:ascii="宋体" w:hAnsi="宋体"/>
          <w:b/>
          <w:bCs/>
          <w:sz w:val="32"/>
        </w:rPr>
      </w:r>
      <w:r/>
    </w:p>
    <w:p>
      <w:pPr>
        <w:pStyle w:val="932"/>
        <w:ind w:firstLine="843"/>
        <w:rPr>
          <w:rFonts w:hint="eastAsia" w:hAnsi="宋体"/>
          <w:b/>
          <w:bCs/>
          <w:sz w:val="28"/>
        </w:rPr>
      </w:pPr>
      <w:r>
        <w:rPr>
          <w:rFonts w:hint="eastAsia" w:hAnsi="宋体"/>
          <w:b/>
          <w:bCs/>
          <w:sz w:val="28"/>
        </w:rPr>
        <w:t xml:space="preserve">  </w:t>
      </w:r>
      <w:r>
        <w:rPr>
          <w:rFonts w:hint="eastAsia" w:hAnsi="宋体"/>
          <w:b/>
          <w:bCs/>
          <w:sz w:val="28"/>
        </w:rPr>
      </w:r>
      <w:r/>
    </w:p>
    <w:p>
      <w:pPr>
        <w:pStyle w:val="932"/>
        <w:ind w:firstLine="843"/>
        <w:rPr>
          <w:rFonts w:hint="eastAsia" w:hAnsi="宋体"/>
          <w:b/>
          <w:bCs/>
          <w:sz w:val="28"/>
        </w:rPr>
      </w:pPr>
      <w:r>
        <w:rPr>
          <w:rFonts w:hint="eastAsia" w:hAnsi="宋体"/>
          <w:b/>
          <w:bCs/>
          <w:sz w:val="28"/>
        </w:rPr>
      </w:r>
      <w:r/>
    </w:p>
    <w:p>
      <w:pPr>
        <w:pStyle w:val="932"/>
        <w:jc w:val="center"/>
        <w:rPr>
          <w:rFonts w:hint="eastAsia" w:hAnsi="宋体"/>
          <w:b/>
          <w:bCs/>
          <w:sz w:val="36"/>
          <w:szCs w:val="36"/>
        </w:rPr>
      </w:pPr>
      <w:r>
        <w:rPr>
          <w:rFonts w:hint="eastAsia" w:hAnsi="宋体"/>
          <w:b/>
          <w:bCs/>
          <w:sz w:val="36"/>
          <w:szCs w:val="36"/>
        </w:rPr>
      </w:r>
      <w:r/>
    </w:p>
    <w:p>
      <w:pPr>
        <w:pStyle w:val="932"/>
        <w:jc w:val="center"/>
        <w:rPr>
          <w:rFonts w:hint="eastAsia" w:hAnsi="宋体"/>
          <w:b/>
          <w:bCs/>
          <w:sz w:val="36"/>
          <w:szCs w:val="36"/>
        </w:rPr>
      </w:pPr>
      <w:r>
        <w:rPr>
          <w:rFonts w:hint="eastAsia" w:hAnsi="宋体"/>
          <w:b/>
          <w:bCs/>
          <w:sz w:val="36"/>
          <w:szCs w:val="36"/>
        </w:rPr>
      </w:r>
      <w:r/>
    </w:p>
    <w:p>
      <w:pPr>
        <w:pStyle w:val="932"/>
        <w:ind w:firstLine="2465"/>
        <w:rPr>
          <w:rFonts w:hint="eastAsia" w:hAnsi="宋体"/>
          <w:b/>
          <w:sz w:val="36"/>
          <w:szCs w:val="24"/>
        </w:rPr>
      </w:pPr>
      <w:r>
        <w:rPr>
          <w:rFonts w:hint="eastAsia" w:hAnsi="宋体"/>
          <w:b/>
          <w:sz w:val="36"/>
          <w:szCs w:val="24"/>
        </w:rPr>
        <w:t xml:space="preserve">二0二</w:t>
      </w:r>
      <w:r>
        <w:rPr>
          <w:rFonts w:hint="eastAsia" w:hAnsi="宋体"/>
          <w:b/>
          <w:sz w:val="36"/>
          <w:szCs w:val="24"/>
          <w:lang w:val="en-US" w:eastAsia="zh-CN"/>
        </w:rPr>
        <w:t xml:space="preserve">六</w:t>
      </w:r>
      <w:r>
        <w:rPr>
          <w:rFonts w:hint="eastAsia" w:hAnsi="宋体"/>
          <w:b/>
          <w:sz w:val="36"/>
          <w:szCs w:val="24"/>
        </w:rPr>
        <w:t xml:space="preserve">年    月    日</w:t>
      </w:r>
      <w:r>
        <w:rPr>
          <w:rFonts w:hint="eastAsia" w:hAnsi="宋体"/>
          <w:b/>
          <w:sz w:val="36"/>
          <w:szCs w:val="24"/>
        </w:rPr>
      </w:r>
      <w:r/>
    </w:p>
    <w:p>
      <w:pPr>
        <w:pStyle w:val="932"/>
        <w:rPr>
          <w:rFonts w:hint="eastAsia" w:hAnsi="宋体"/>
          <w:b/>
          <w:sz w:val="32"/>
        </w:rPr>
      </w:pPr>
      <w:r>
        <w:rPr>
          <w:rFonts w:hint="eastAsia" w:hAnsi="宋体"/>
          <w:b/>
          <w:sz w:val="32"/>
        </w:rPr>
      </w:r>
      <w:r/>
    </w:p>
    <w:p>
      <w:pPr>
        <w:pStyle w:val="892"/>
        <w:spacing w:line="640" w:lineRule="exact"/>
        <w:rPr>
          <w:rFonts w:ascii="宋体" w:hAnsi="宋体"/>
          <w:sz w:val="28"/>
          <w:szCs w:val="28"/>
        </w:rPr>
      </w:pPr>
      <w:r>
        <w:rPr>
          <w:rFonts w:ascii="宋体" w:hAnsi="宋体"/>
          <w:sz w:val="28"/>
          <w:szCs w:val="28"/>
        </w:rPr>
      </w:r>
      <w:r/>
    </w:p>
    <w:p>
      <w:pPr>
        <w:pStyle w:val="892"/>
        <w:spacing w:line="640" w:lineRule="exact"/>
        <w:rPr>
          <w:rFonts w:ascii="宋体" w:hAnsi="宋体"/>
          <w:sz w:val="28"/>
          <w:szCs w:val="28"/>
        </w:rPr>
      </w:pPr>
      <w:r>
        <w:rPr>
          <w:rFonts w:ascii="宋体" w:hAnsi="宋体"/>
          <w:sz w:val="28"/>
          <w:szCs w:val="28"/>
        </w:rPr>
      </w:r>
      <w:r/>
    </w:p>
    <w:p>
      <w:pPr>
        <w:pStyle w:val="892"/>
        <w:spacing w:line="640" w:lineRule="exact"/>
        <w:rPr>
          <w:rFonts w:hint="eastAsia" w:ascii="宋体" w:hAnsi="宋体"/>
          <w:sz w:val="28"/>
          <w:szCs w:val="28"/>
        </w:rPr>
      </w:pPr>
      <w:r>
        <w:rPr>
          <w:rFonts w:hint="eastAsia" w:ascii="宋体" w:hAnsi="宋体"/>
          <w:sz w:val="28"/>
          <w:szCs w:val="28"/>
        </w:rPr>
        <w:t xml:space="preserve">尊敬的供应商：</w:t>
      </w:r>
      <w:r>
        <w:rPr>
          <w:rFonts w:hint="eastAsia" w:ascii="宋体" w:hAnsi="宋体"/>
          <w:sz w:val="28"/>
          <w:szCs w:val="28"/>
        </w:rPr>
      </w:r>
      <w:r/>
    </w:p>
    <w:p>
      <w:pPr>
        <w:pStyle w:val="892"/>
        <w:ind w:firstLine="548"/>
        <w:spacing w:line="640" w:lineRule="exact"/>
        <w:rPr>
          <w:rFonts w:hint="eastAsia"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rPr>
          <w:rFonts w:hint="eastAsia" w:ascii="宋体" w:hAnsi="宋体"/>
          <w:sz w:val="28"/>
          <w:szCs w:val="28"/>
        </w:rPr>
      </w:r>
      <w:r/>
    </w:p>
    <w:p>
      <w:pPr>
        <w:pStyle w:val="892"/>
        <w:ind w:firstLine="562"/>
        <w:rPr>
          <w:rFonts w:hint="eastAsia" w:ascii="宋体" w:hAnsi="宋体"/>
          <w:bCs/>
          <w:sz w:val="28"/>
        </w:rPr>
      </w:pPr>
      <w:r>
        <w:rPr>
          <w:rFonts w:hint="eastAsia" w:ascii="宋体" w:hAnsi="宋体"/>
          <w:b/>
          <w:bCs/>
          <w:sz w:val="28"/>
        </w:rPr>
        <w:t xml:space="preserve">磋商响应文件格式中所有要求签字和盖章的部分，电子磋商响应文件中只需加盖电子签章。</w:t>
      </w: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2"/>
        <w:rPr>
          <w:rFonts w:hint="eastAsia" w:ascii="宋体" w:hAnsi="宋体"/>
          <w:bCs/>
          <w:sz w:val="28"/>
        </w:rPr>
      </w:pPr>
      <w:r>
        <w:rPr>
          <w:rFonts w:hint="eastAsia" w:ascii="宋体" w:hAnsi="宋体"/>
          <w:bCs/>
          <w:sz w:val="28"/>
        </w:rPr>
      </w:r>
      <w:r/>
    </w:p>
    <w:p>
      <w:pPr>
        <w:pStyle w:val="894"/>
        <w:jc w:val="center"/>
        <w:spacing w:before="0" w:after="0" w:line="300" w:lineRule="auto"/>
        <w:rPr>
          <w:rFonts w:hint="eastAsia" w:ascii="宋体" w:hAnsi="宋体" w:eastAsia="宋体"/>
          <w:bCs/>
          <w:sz w:val="28"/>
          <w:szCs w:val="28"/>
        </w:rPr>
      </w:pPr>
      <w:r/>
      <w:bookmarkStart w:id="11" w:name="_Toc148099618"/>
      <w:r>
        <w:rPr>
          <w:rFonts w:hint="eastAsia" w:ascii="宋体" w:hAnsi="宋体" w:eastAsia="宋体"/>
          <w:bCs/>
          <w:sz w:val="28"/>
          <w:szCs w:val="28"/>
        </w:rPr>
        <w:t xml:space="preserve">一、磋商函</w:t>
      </w:r>
      <w:bookmarkEnd w:id="11"/>
      <w:r>
        <w:rPr>
          <w:rFonts w:hint="eastAsia" w:ascii="宋体" w:hAnsi="宋体" w:eastAsia="宋体"/>
          <w:bCs/>
          <w:sz w:val="28"/>
          <w:szCs w:val="28"/>
        </w:rPr>
      </w:r>
      <w:r/>
    </w:p>
    <w:p>
      <w:pPr>
        <w:pStyle w:val="892"/>
        <w:spacing w:line="64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政府采购人）：</w:t>
      </w:r>
      <w:r>
        <w:rPr>
          <w:rFonts w:hint="eastAsia" w:ascii="宋体" w:hAnsi="宋体"/>
          <w:sz w:val="24"/>
        </w:rPr>
      </w:r>
      <w:r/>
    </w:p>
    <w:p>
      <w:pPr>
        <w:pStyle w:val="1070"/>
        <w:spacing w:before="0" w:after="0" w:line="64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      ）磋商文件（包括更正公告，如果有的话）收悉，我们经详细审阅和研究，现决定参加本项目磋商。同时，正式授权下述签字人</w:t>
      </w:r>
      <w:r>
        <w:rPr>
          <w:rFonts w:ascii="宋体" w:hAnsi="宋体"/>
          <w:u w:val="single"/>
        </w:rPr>
        <w:t xml:space="preserve">  </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（供应商单位名称），</w:t>
      </w:r>
      <w:r>
        <w:rPr>
          <w:rFonts w:hint="eastAsia" w:ascii="宋体" w:hAnsi="宋体"/>
        </w:rPr>
        <w:t xml:space="preserve">全权处理本次项目磋商的有关事宜。</w:t>
      </w:r>
      <w:r>
        <w:rPr>
          <w:rFonts w:ascii="宋体" w:hAnsi="宋体"/>
        </w:rPr>
      </w:r>
      <w:r/>
    </w:p>
    <w:p>
      <w:pPr>
        <w:pStyle w:val="892"/>
        <w:ind w:firstLine="480"/>
        <w:jc w:val="left"/>
        <w:spacing w:line="640" w:lineRule="exact"/>
        <w:rPr>
          <w:rFonts w:hint="eastAsia" w:ascii="宋体" w:hAnsi="宋体" w:cs="仿宋"/>
          <w:sz w:val="24"/>
        </w:rPr>
      </w:pPr>
      <w:r>
        <w:rPr>
          <w:rFonts w:hint="eastAsia" w:ascii="宋体" w:hAnsi="宋体" w:cs="仿宋"/>
          <w:sz w:val="24"/>
        </w:rPr>
        <w:t xml:space="preserve">1、参加本次政府采购活动前三年内，我公司在经营活动中没有因违法经营受到刑事处罚或者责令停产停业、吊销许可证或者执照、较大数额罚款等行政处罚。 </w:t>
      </w:r>
      <w:r>
        <w:rPr>
          <w:rFonts w:hint="eastAsia" w:ascii="宋体" w:hAnsi="宋体" w:cs="仿宋"/>
          <w:sz w:val="24"/>
        </w:rPr>
      </w:r>
      <w:r/>
    </w:p>
    <w:p>
      <w:pPr>
        <w:pStyle w:val="892"/>
        <w:ind w:firstLine="480"/>
        <w:spacing w:line="640" w:lineRule="exact"/>
        <w:rPr>
          <w:rFonts w:hint="eastAsia" w:ascii="宋体" w:hAnsi="宋体"/>
          <w:sz w:val="24"/>
        </w:rPr>
      </w:pPr>
      <w:r>
        <w:rPr>
          <w:rFonts w:hint="eastAsia" w:ascii="宋体" w:hAnsi="宋体"/>
          <w:sz w:val="24"/>
        </w:rPr>
        <w:t xml:space="preserve">2、我公司负责人为同一人或者存在直接控股、管理关系的不同供应商，没有同时参加同一合同项下的政府采购活动； 我公司没有为本项目提供整体设计、规范编制或者项目管理、监理、检测等服务。</w:t>
      </w:r>
      <w:r>
        <w:rPr>
          <w:rFonts w:hint="eastAsia" w:ascii="宋体" w:hAnsi="宋体"/>
          <w:sz w:val="24"/>
        </w:rPr>
      </w:r>
      <w:r/>
    </w:p>
    <w:p>
      <w:pPr>
        <w:pStyle w:val="892"/>
        <w:ind w:firstLine="480"/>
        <w:spacing w:line="640" w:lineRule="exact"/>
        <w:rPr>
          <w:rFonts w:hint="eastAsia" w:ascii="宋体" w:hAnsi="宋体"/>
          <w:sz w:val="24"/>
        </w:rPr>
      </w:pPr>
      <w:r>
        <w:rPr>
          <w:rFonts w:hint="eastAsia" w:ascii="宋体" w:hAnsi="宋体"/>
          <w:sz w:val="24"/>
        </w:rPr>
        <w:t xml:space="preserve">3、参加本次采购活动前，我方没有被“信用中国”网站、“中国政府采购网”列入失信被执行人名单、重大税收违法案件当事人名单、政府采购严重违法失信行为记录名单。</w:t>
      </w:r>
      <w:r>
        <w:rPr>
          <w:rFonts w:hint="eastAsia" w:ascii="宋体" w:hAnsi="宋体"/>
          <w:sz w:val="24"/>
        </w:rPr>
      </w:r>
      <w:r/>
    </w:p>
    <w:p>
      <w:pPr>
        <w:pStyle w:val="892"/>
        <w:ind w:firstLine="480"/>
        <w:spacing w:line="640" w:lineRule="exact"/>
        <w:rPr>
          <w:rFonts w:ascii="宋体" w:hAnsi="宋体"/>
          <w:sz w:val="24"/>
        </w:rPr>
      </w:pPr>
      <w:r>
        <w:rPr>
          <w:rFonts w:hint="eastAsia" w:ascii="宋体" w:hAnsi="宋体"/>
          <w:sz w:val="24"/>
        </w:rPr>
        <w:t xml:space="preserve">4、我公司郑重承诺:我公司具备履行合同所必需的设备和专业技术能力。</w:t>
      </w:r>
      <w:r>
        <w:rPr>
          <w:rFonts w:ascii="宋体" w:hAnsi="宋体"/>
          <w:sz w:val="24"/>
        </w:rPr>
      </w:r>
      <w:r/>
    </w:p>
    <w:p>
      <w:pPr>
        <w:pStyle w:val="892"/>
        <w:ind w:firstLine="480"/>
        <w:spacing w:line="640" w:lineRule="exact"/>
        <w:rPr>
          <w:rFonts w:hint="eastAsia" w:ascii="宋体" w:hAnsi="宋体"/>
          <w:sz w:val="24"/>
        </w:rPr>
      </w:pPr>
      <w:r>
        <w:rPr>
          <w:rFonts w:hint="eastAsia" w:ascii="宋体" w:hAnsi="宋体"/>
          <w:sz w:val="24"/>
        </w:rPr>
        <w:t xml:space="preserve">5、我公司郑重承诺:我公司具备《中华人民共和国政府采购法》第二十二条第一款规定的六项条件。</w:t>
      </w:r>
      <w:r>
        <w:rPr>
          <w:rFonts w:hint="eastAsia" w:ascii="宋体" w:hAnsi="宋体"/>
          <w:sz w:val="24"/>
        </w:rPr>
      </w:r>
      <w:r/>
    </w:p>
    <w:p>
      <w:pPr>
        <w:pStyle w:val="1070"/>
        <w:spacing w:before="0" w:after="0" w:line="640" w:lineRule="exact"/>
        <w:rPr>
          <w:rFonts w:hint="eastAsia" w:ascii="宋体" w:hAnsi="宋体"/>
        </w:rPr>
      </w:pPr>
      <w:r>
        <w:rPr>
          <w:rFonts w:hint="eastAsia" w:ascii="宋体" w:hAnsi="宋体"/>
        </w:rPr>
        <w:t xml:space="preserve">6、按照磋商文件中规定各项要求，我方愿以</w:t>
      </w:r>
      <w:r>
        <w:rPr>
          <w:rFonts w:hint="eastAsia" w:ascii="宋体" w:hAnsi="宋体" w:cs="Arial"/>
        </w:rPr>
        <w:t xml:space="preserve">（大写、人民币）</w:t>
      </w:r>
      <w:r>
        <w:rPr>
          <w:rFonts w:hint="eastAsia" w:ascii="宋体" w:hAnsi="宋体" w:cs="Arial"/>
          <w:u w:val="single"/>
        </w:rPr>
        <w:t xml:space="preserve">         </w:t>
      </w:r>
      <w:r>
        <w:rPr>
          <w:rFonts w:hint="eastAsia" w:ascii="宋体" w:hAnsi="宋体" w:cs="Arial"/>
        </w:rPr>
        <w:t xml:space="preserve">元（RMB</w:t>
      </w:r>
      <w:r>
        <w:rPr>
          <w:rFonts w:hint="eastAsia" w:ascii="宋体" w:hAnsi="宋体" w:cs="Arial"/>
          <w:u w:val="single"/>
        </w:rPr>
        <w:t xml:space="preserve">¥      </w:t>
      </w:r>
      <w:r>
        <w:rPr>
          <w:rFonts w:hint="eastAsia" w:ascii="宋体" w:hAnsi="宋体" w:cs="Arial"/>
        </w:rPr>
        <w:t xml:space="preserve">元）的磋商报价并按磋商文件的规定要求提供</w:t>
      </w:r>
      <w:r>
        <w:rPr>
          <w:rFonts w:hint="eastAsia" w:ascii="宋体" w:hAnsi="宋体"/>
        </w:rPr>
        <w:t xml:space="preserve">货物和</w:t>
      </w:r>
      <w:r>
        <w:rPr>
          <w:rFonts w:hint="eastAsia" w:ascii="宋体" w:hAnsi="宋体" w:cs="Arial"/>
        </w:rPr>
        <w:t xml:space="preserve">服务。</w:t>
      </w:r>
      <w:r>
        <w:rPr>
          <w:rFonts w:hint="eastAsia" w:ascii="宋体" w:hAnsi="宋体"/>
        </w:rPr>
      </w:r>
      <w:r/>
    </w:p>
    <w:p>
      <w:pPr>
        <w:pStyle w:val="892"/>
        <w:ind w:firstLine="480"/>
        <w:spacing w:line="640" w:lineRule="exact"/>
        <w:rPr>
          <w:rFonts w:hint="eastAsia" w:ascii="宋体" w:hAnsi="宋体"/>
          <w:sz w:val="24"/>
        </w:rPr>
      </w:pPr>
      <w:r>
        <w:rPr>
          <w:rFonts w:ascii="宋体" w:hAnsi="宋体"/>
          <w:sz w:val="24"/>
        </w:rPr>
        <w:t xml:space="preserve">7</w:t>
      </w:r>
      <w:r>
        <w:rPr>
          <w:rFonts w:hint="eastAsia" w:ascii="宋体" w:hAnsi="宋体"/>
          <w:sz w:val="24"/>
        </w:rPr>
        <w:t xml:space="preserve">、如果我们成交，我们将按磋商文件规定的时间提供货物和服务。</w:t>
      </w:r>
      <w:r>
        <w:rPr>
          <w:rFonts w:hint="eastAsia" w:ascii="宋体" w:hAnsi="宋体"/>
          <w:sz w:val="24"/>
        </w:rPr>
      </w:r>
      <w:r/>
    </w:p>
    <w:p>
      <w:pPr>
        <w:pStyle w:val="892"/>
        <w:ind w:firstLine="480"/>
        <w:spacing w:line="640" w:lineRule="exact"/>
        <w:rPr>
          <w:rFonts w:hint="eastAsia" w:ascii="宋体" w:hAnsi="宋体"/>
          <w:sz w:val="24"/>
        </w:rPr>
      </w:pPr>
      <w:r>
        <w:rPr>
          <w:rFonts w:ascii="宋体" w:hAnsi="宋体"/>
          <w:sz w:val="24"/>
        </w:rPr>
        <w:t xml:space="preserve">8</w:t>
      </w:r>
      <w:r>
        <w:rPr>
          <w:rFonts w:hint="eastAsia" w:ascii="宋体" w:hAnsi="宋体"/>
          <w:sz w:val="24"/>
        </w:rPr>
        <w:t xml:space="preserve">、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宋体" w:hAnsi="宋体"/>
          <w:sz w:val="24"/>
        </w:rPr>
      </w:r>
      <w:r/>
    </w:p>
    <w:p>
      <w:pPr>
        <w:pStyle w:val="892"/>
        <w:ind w:firstLine="480"/>
        <w:spacing w:line="640" w:lineRule="exact"/>
        <w:rPr>
          <w:rFonts w:hint="eastAsia" w:ascii="宋体" w:hAnsi="宋体"/>
          <w:sz w:val="24"/>
        </w:rPr>
      </w:pPr>
      <w:r>
        <w:rPr>
          <w:rFonts w:ascii="宋体" w:hAnsi="宋体"/>
          <w:sz w:val="24"/>
        </w:rPr>
        <w:t xml:space="preserve">9</w:t>
      </w:r>
      <w:r>
        <w:rPr>
          <w:rFonts w:hint="eastAsia" w:ascii="宋体" w:hAnsi="宋体"/>
          <w:sz w:val="24"/>
        </w:rPr>
        <w:t xml:space="preserve">、我们同意向贵方提供贵方可能要求的与磋商有关的任何证据或资料，并保证所提供的都是真实的、准确的。</w:t>
      </w:r>
      <w:r>
        <w:rPr>
          <w:rFonts w:hint="eastAsia" w:ascii="宋体" w:hAnsi="宋体"/>
          <w:sz w:val="24"/>
        </w:rPr>
      </w:r>
      <w:r/>
    </w:p>
    <w:p>
      <w:pPr>
        <w:pStyle w:val="892"/>
        <w:ind w:firstLine="480"/>
        <w:spacing w:line="640" w:lineRule="exact"/>
        <w:rPr>
          <w:rFonts w:hint="eastAsia" w:ascii="宋体" w:hAnsi="宋体"/>
          <w:sz w:val="24"/>
        </w:rPr>
      </w:pPr>
      <w:r>
        <w:rPr>
          <w:rFonts w:ascii="宋体" w:hAnsi="宋体"/>
          <w:sz w:val="24"/>
        </w:rPr>
        <w:t xml:space="preserve">10</w:t>
      </w:r>
      <w:r>
        <w:rPr>
          <w:rFonts w:hint="eastAsia" w:ascii="宋体" w:hAnsi="宋体"/>
          <w:sz w:val="24"/>
        </w:rPr>
        <w:t xml:space="preserve">、一旦我方成交，我方将按照磋商文件的规定，严格履行合同的责任和义务，并保证按磋商文件中规定的时间内提供货物和服务。</w:t>
      </w:r>
      <w:r>
        <w:rPr>
          <w:rFonts w:hint="eastAsia" w:ascii="宋体" w:hAnsi="宋体"/>
          <w:sz w:val="24"/>
        </w:rPr>
      </w:r>
      <w:r/>
    </w:p>
    <w:p>
      <w:pPr>
        <w:pStyle w:val="1070"/>
        <w:ind w:firstLine="2880"/>
        <w:spacing w:before="0" w:after="0" w:line="640" w:lineRule="exact"/>
        <w:rPr>
          <w:rFonts w:hint="eastAsia" w:ascii="宋体" w:hAnsi="宋体"/>
          <w:u w:val="single"/>
        </w:rPr>
      </w:pPr>
      <w:r>
        <w:rPr>
          <w:rFonts w:hint="eastAsia" w:ascii="宋体" w:hAnsi="宋体"/>
        </w:rPr>
        <w:t xml:space="preserve">供应商名称:</w:t>
      </w:r>
      <w:r>
        <w:rPr>
          <w:rFonts w:hint="eastAsia" w:ascii="宋体" w:hAnsi="宋体"/>
          <w:u w:val="single"/>
        </w:rPr>
        <w:t xml:space="preserve">  （电子签章）           </w:t>
      </w:r>
      <w:r>
        <w:rPr>
          <w:rFonts w:hint="eastAsia" w:ascii="宋体" w:hAnsi="宋体"/>
          <w:u w:val="single"/>
        </w:rPr>
      </w:r>
      <w:r/>
    </w:p>
    <w:p>
      <w:pPr>
        <w:pStyle w:val="1070"/>
        <w:ind w:firstLine="2880"/>
        <w:spacing w:before="0" w:after="0" w:line="640" w:lineRule="exact"/>
        <w:rPr>
          <w:rFonts w:hint="eastAsia" w:ascii="宋体" w:hAnsi="宋体"/>
        </w:rPr>
      </w:pPr>
      <w:r>
        <w:rPr>
          <w:rFonts w:hint="eastAsia" w:ascii="宋体" w:hAnsi="宋体"/>
        </w:rPr>
        <w:t xml:space="preserve">地址:</w:t>
      </w:r>
      <w:r>
        <w:rPr>
          <w:rFonts w:hint="eastAsia" w:ascii="宋体" w:hAnsi="宋体"/>
          <w:u w:val="single"/>
        </w:rPr>
        <w:t xml:space="preserve">             </w:t>
      </w:r>
      <w:r>
        <w:rPr>
          <w:rFonts w:hint="eastAsia" w:ascii="宋体" w:hAnsi="宋体"/>
        </w:rPr>
        <w:t xml:space="preserve">邮编:</w:t>
      </w:r>
      <w:r>
        <w:rPr>
          <w:rFonts w:hint="eastAsia" w:ascii="宋体" w:hAnsi="宋体"/>
          <w:u w:val="single"/>
        </w:rPr>
        <w:t xml:space="preserve">             </w:t>
      </w:r>
      <w:r>
        <w:rPr>
          <w:rFonts w:hint="eastAsia" w:ascii="宋体" w:hAnsi="宋体"/>
        </w:rPr>
      </w:r>
      <w:r/>
    </w:p>
    <w:p>
      <w:pPr>
        <w:pStyle w:val="892"/>
        <w:ind w:firstLine="2880"/>
        <w:spacing w:line="640" w:lineRule="exact"/>
        <w:rPr>
          <w:rFonts w:hint="eastAsia" w:ascii="宋体" w:hAnsi="宋体"/>
          <w:sz w:val="24"/>
          <w:u w:val="single"/>
        </w:rPr>
      </w:pP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u w:val="single"/>
        </w:rPr>
        <w:t xml:space="preserve">             </w:t>
      </w:r>
      <w:r>
        <w:rPr>
          <w:rFonts w:hint="eastAsia" w:ascii="宋体" w:hAnsi="宋体"/>
          <w:sz w:val="24"/>
          <w:u w:val="single"/>
        </w:rPr>
      </w:r>
      <w:r/>
    </w:p>
    <w:p>
      <w:pPr>
        <w:pStyle w:val="932"/>
        <w:ind w:firstLine="2880"/>
        <w:spacing w:line="640" w:lineRule="exact"/>
        <w:rPr>
          <w:rFonts w:hint="eastAsia" w:hAnsi="宋体"/>
          <w:sz w:val="24"/>
          <w:szCs w:val="24"/>
          <w:u w:val="single"/>
        </w:rPr>
      </w:pPr>
      <w:r>
        <w:rPr>
          <w:rFonts w:hint="eastAsia" w:hAnsi="宋体"/>
          <w:sz w:val="24"/>
          <w:szCs w:val="24"/>
        </w:rPr>
        <w:t xml:space="preserve">法定代表人:</w:t>
      </w:r>
      <w:r>
        <w:rPr>
          <w:rFonts w:hint="eastAsia" w:hAnsi="宋体"/>
          <w:sz w:val="24"/>
          <w:szCs w:val="24"/>
          <w:u w:val="single"/>
        </w:rPr>
        <w:t xml:space="preserve">（电子签章或电子签字）   </w:t>
      </w:r>
      <w:r>
        <w:rPr>
          <w:rFonts w:hint="eastAsia" w:hAnsi="宋体"/>
          <w:sz w:val="24"/>
          <w:szCs w:val="24"/>
          <w:u w:val="single"/>
        </w:rPr>
      </w:r>
      <w:r/>
    </w:p>
    <w:p>
      <w:pPr>
        <w:pStyle w:val="932"/>
        <w:ind w:firstLine="2880"/>
        <w:spacing w:line="640" w:lineRule="exact"/>
        <w:rPr>
          <w:rFonts w:hint="eastAsia" w:hAnsi="宋体"/>
          <w:sz w:val="24"/>
          <w:szCs w:val="24"/>
        </w:rPr>
      </w:pPr>
      <w:r>
        <w:rPr>
          <w:rFonts w:hint="eastAsia" w:hAnsi="宋体"/>
          <w:sz w:val="24"/>
          <w:szCs w:val="24"/>
        </w:rPr>
        <w:t xml:space="preserve">职务:</w:t>
      </w:r>
      <w:r>
        <w:rPr>
          <w:rFonts w:hint="eastAsia" w:hAnsi="宋体"/>
          <w:sz w:val="24"/>
          <w:szCs w:val="24"/>
          <w:u w:val="single"/>
        </w:rPr>
        <w:t xml:space="preserve">                               </w:t>
      </w:r>
      <w:r>
        <w:rPr>
          <w:rFonts w:hint="eastAsia" w:hAnsi="宋体"/>
          <w:sz w:val="24"/>
          <w:szCs w:val="24"/>
        </w:rPr>
      </w:r>
      <w:r/>
    </w:p>
    <w:p>
      <w:pPr>
        <w:pStyle w:val="932"/>
        <w:ind w:firstLine="2880"/>
        <w:spacing w:line="640" w:lineRule="exact"/>
        <w:rPr>
          <w:rFonts w:hint="eastAsia" w:hAnsi="宋体"/>
          <w:sz w:val="24"/>
          <w:szCs w:val="24"/>
        </w:rPr>
      </w:pPr>
      <w:r>
        <w:rPr>
          <w:rFonts w:hint="eastAsia" w:hAnsi="宋体"/>
          <w:sz w:val="24"/>
          <w:szCs w:val="24"/>
        </w:rPr>
        <w:t xml:space="preserve">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rPr>
          <w:rFonts w:hint="eastAsia" w:hAnsi="宋体"/>
          <w:sz w:val="24"/>
          <w:szCs w:val="24"/>
        </w:rPr>
      </w:r>
      <w:r/>
    </w:p>
    <w:p>
      <w:pPr>
        <w:pStyle w:val="892"/>
        <w:ind w:firstLine="3394"/>
        <w:spacing w:line="6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4"/>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12" w:name="_Toc148099619"/>
      <w:r>
        <w:rPr>
          <w:rFonts w:hint="eastAsia" w:ascii="宋体" w:hAnsi="宋体" w:eastAsia="宋体"/>
          <w:bCs/>
          <w:sz w:val="28"/>
          <w:szCs w:val="28"/>
        </w:rPr>
        <w:t xml:space="preserve">二、报价一览表</w:t>
      </w:r>
      <w:bookmarkEnd w:id="12"/>
      <w:r>
        <w:rPr>
          <w:rFonts w:hint="eastAsia" w:ascii="宋体" w:hAnsi="宋体" w:eastAsia="宋体"/>
          <w:bCs/>
          <w:sz w:val="28"/>
          <w:szCs w:val="28"/>
        </w:rPr>
      </w:r>
      <w:r/>
    </w:p>
    <w:tbl>
      <w:tblPr>
        <w:tblW w:w="0" w:type="auto"/>
        <w:tblInd w:w="5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3"/>
        <w:gridCol w:w="6727"/>
      </w:tblGrid>
      <w:tr>
        <w:trPr>
          <w:cantSplit/>
          <w:trHeight w:val="583" w:hRule="exact"/>
        </w:trPr>
        <w:tc>
          <w:tcPr>
            <w:tcW w:w="1733" w:type="dxa"/>
            <w:vAlign w:val="center"/>
            <w:textDirection w:val="lrTb"/>
            <w:noWrap w:val="false"/>
          </w:tcPr>
          <w:p>
            <w:pPr>
              <w:pStyle w:val="892"/>
              <w:jc w:val="center"/>
              <w:spacing w:line="360" w:lineRule="auto"/>
              <w:rPr>
                <w:rFonts w:hint="eastAsia" w:ascii="宋体" w:hAnsi="宋体"/>
                <w:sz w:val="24"/>
              </w:rPr>
            </w:pPr>
            <w:r>
              <w:rPr>
                <w:rFonts w:hint="eastAsia" w:ascii="宋体" w:hAnsi="宋体"/>
                <w:sz w:val="24"/>
              </w:rPr>
              <w:t xml:space="preserve">项目名称</w:t>
            </w:r>
            <w:r>
              <w:rPr>
                <w:rFonts w:hint="eastAsia" w:ascii="宋体" w:hAnsi="宋体"/>
                <w:sz w:val="24"/>
              </w:rPr>
            </w:r>
            <w:r/>
          </w:p>
        </w:tc>
        <w:tc>
          <w:tcPr>
            <w:tcW w:w="6727" w:type="dxa"/>
            <w:vAlign w:val="center"/>
            <w:textDirection w:val="lrTb"/>
            <w:noWrap w:val="false"/>
          </w:tcPr>
          <w:p>
            <w:pPr>
              <w:pStyle w:val="892"/>
              <w:jc w:val="center"/>
              <w:spacing w:line="440" w:lineRule="exact"/>
              <w:tabs>
                <w:tab w:val="left" w:pos="900" w:leader="none"/>
              </w:tabs>
              <w:rPr>
                <w:rFonts w:hint="eastAsia" w:ascii="宋体" w:hAnsi="宋体"/>
                <w:b/>
                <w:sz w:val="24"/>
              </w:rPr>
            </w:pPr>
            <w:r>
              <w:rPr>
                <w:rFonts w:hint="eastAsia" w:ascii="宋体" w:hAnsi="宋体"/>
                <w:b/>
                <w:sz w:val="24"/>
              </w:rPr>
            </w:r>
            <w:r/>
          </w:p>
        </w:tc>
      </w:tr>
      <w:tr>
        <w:trPr>
          <w:cantSplit/>
          <w:trHeight w:val="1824"/>
        </w:trPr>
        <w:tc>
          <w:tcPr>
            <w:tcW w:w="1733" w:type="dxa"/>
            <w:vAlign w:val="center"/>
            <w:textDirection w:val="lrTb"/>
            <w:noWrap w:val="false"/>
          </w:tcPr>
          <w:p>
            <w:pPr>
              <w:pStyle w:val="892"/>
              <w:jc w:val="center"/>
              <w:spacing w:line="360" w:lineRule="auto"/>
              <w:rPr>
                <w:rFonts w:hint="eastAsia" w:ascii="宋体" w:hAnsi="宋体"/>
                <w:sz w:val="24"/>
              </w:rPr>
            </w:pPr>
            <w:r>
              <w:rPr>
                <w:rFonts w:hint="eastAsia" w:ascii="宋体" w:hAnsi="宋体"/>
                <w:sz w:val="24"/>
              </w:rPr>
              <w:t xml:space="preserve">磋商报价</w:t>
            </w:r>
            <w:r>
              <w:rPr>
                <w:rFonts w:hint="eastAsia" w:ascii="宋体" w:hAnsi="宋体"/>
                <w:sz w:val="24"/>
              </w:rPr>
            </w:r>
            <w:r/>
          </w:p>
        </w:tc>
        <w:tc>
          <w:tcPr>
            <w:tcW w:w="6727" w:type="dxa"/>
            <w:vAlign w:val="center"/>
            <w:textDirection w:val="lrTb"/>
            <w:noWrap w:val="false"/>
          </w:tcPr>
          <w:p>
            <w:pPr>
              <w:pStyle w:val="892"/>
              <w:spacing w:line="360" w:lineRule="auto"/>
              <w:rPr>
                <w:rFonts w:hint="eastAsia" w:ascii="宋体" w:hAnsi="宋体"/>
                <w:sz w:val="24"/>
                <w:u w:val="single"/>
              </w:rPr>
            </w:pPr>
            <w:r>
              <w:rPr>
                <w:rFonts w:hint="eastAsia" w:ascii="宋体" w:hAnsi="宋体"/>
                <w:sz w:val="24"/>
              </w:rPr>
              <w:t xml:space="preserve">（小写）¥ </w:t>
            </w:r>
            <w:r>
              <w:rPr>
                <w:rFonts w:hint="eastAsia" w:ascii="宋体" w:hAnsi="宋体"/>
                <w:sz w:val="24"/>
                <w:u w:val="single"/>
              </w:rPr>
              <w:t xml:space="preserve">                              元</w:t>
            </w:r>
            <w:r>
              <w:rPr>
                <w:rFonts w:hint="eastAsia" w:ascii="宋体" w:hAnsi="宋体"/>
                <w:sz w:val="24"/>
                <w:u w:val="single"/>
              </w:rPr>
            </w:r>
            <w:r/>
          </w:p>
          <w:p>
            <w:pPr>
              <w:pStyle w:val="892"/>
              <w:spacing w:line="360" w:lineRule="auto"/>
              <w:rPr>
                <w:rFonts w:hint="eastAsia" w:ascii="宋体" w:hAnsi="宋体"/>
                <w:sz w:val="24"/>
              </w:rPr>
            </w:pPr>
            <w:r>
              <w:rPr>
                <w:rFonts w:hint="eastAsia" w:ascii="宋体" w:hAnsi="宋体"/>
                <w:sz w:val="24"/>
              </w:rPr>
              <w:t xml:space="preserve">（大写）人民币</w:t>
            </w:r>
            <w:r>
              <w:rPr>
                <w:rFonts w:hint="eastAsia" w:ascii="宋体" w:hAnsi="宋体"/>
                <w:sz w:val="24"/>
                <w:u w:val="single"/>
              </w:rPr>
              <w:t xml:space="preserve">  </w:t>
            </w:r>
            <w:r>
              <w:rPr>
                <w:rFonts w:hint="eastAsia" w:ascii="宋体" w:hAnsi="宋体"/>
                <w:sz w:val="24"/>
              </w:rPr>
              <w:t xml:space="preserve">佰</w:t>
            </w:r>
            <w:r>
              <w:rPr>
                <w:rFonts w:hint="eastAsia" w:ascii="宋体" w:hAnsi="宋体"/>
                <w:sz w:val="24"/>
                <w:u w:val="single"/>
              </w:rPr>
              <w:t xml:space="preserve">  </w:t>
            </w:r>
            <w:r>
              <w:rPr>
                <w:rFonts w:hint="eastAsia" w:ascii="宋体" w:hAnsi="宋体"/>
                <w:sz w:val="24"/>
              </w:rPr>
              <w:t xml:space="preserve">拾</w:t>
            </w:r>
            <w:r>
              <w:rPr>
                <w:rFonts w:hint="eastAsia" w:ascii="宋体" w:hAnsi="宋体"/>
                <w:sz w:val="24"/>
                <w:u w:val="single"/>
              </w:rPr>
              <w:t xml:space="preserve">  </w:t>
            </w:r>
            <w:r>
              <w:rPr>
                <w:rFonts w:hint="eastAsia" w:ascii="宋体" w:hAnsi="宋体"/>
                <w:sz w:val="24"/>
              </w:rPr>
              <w:t xml:space="preserve">万</w:t>
            </w:r>
            <w:r>
              <w:rPr>
                <w:rFonts w:hint="eastAsia" w:ascii="宋体" w:hAnsi="宋体"/>
                <w:sz w:val="24"/>
                <w:u w:val="single"/>
              </w:rPr>
              <w:t xml:space="preserve">  </w:t>
            </w:r>
            <w:r>
              <w:rPr>
                <w:rFonts w:hint="eastAsia" w:ascii="宋体" w:hAnsi="宋体"/>
                <w:sz w:val="24"/>
              </w:rPr>
              <w:t xml:space="preserve">仟</w:t>
            </w:r>
            <w:r>
              <w:rPr>
                <w:rFonts w:hint="eastAsia" w:ascii="宋体" w:hAnsi="宋体"/>
                <w:sz w:val="24"/>
                <w:u w:val="single"/>
              </w:rPr>
              <w:t xml:space="preserve">  </w:t>
            </w:r>
            <w:r>
              <w:rPr>
                <w:rFonts w:hint="eastAsia" w:ascii="宋体" w:hAnsi="宋体"/>
                <w:sz w:val="24"/>
              </w:rPr>
              <w:t xml:space="preserve">佰</w:t>
            </w:r>
            <w:r>
              <w:rPr>
                <w:rFonts w:hint="eastAsia" w:ascii="宋体" w:hAnsi="宋体"/>
                <w:sz w:val="24"/>
                <w:u w:val="single"/>
              </w:rPr>
              <w:t xml:space="preserve">  </w:t>
            </w:r>
            <w:r>
              <w:rPr>
                <w:rFonts w:hint="eastAsia" w:ascii="宋体" w:hAnsi="宋体"/>
                <w:sz w:val="24"/>
              </w:rPr>
              <w:t xml:space="preserve">拾</w:t>
            </w:r>
            <w:r>
              <w:rPr>
                <w:rFonts w:hint="eastAsia" w:ascii="宋体" w:hAnsi="宋体"/>
                <w:sz w:val="24"/>
                <w:u w:val="single"/>
              </w:rPr>
              <w:t xml:space="preserve">  </w:t>
            </w:r>
            <w:r>
              <w:rPr>
                <w:rFonts w:hint="eastAsia" w:ascii="宋体" w:hAnsi="宋体"/>
                <w:sz w:val="24"/>
              </w:rPr>
              <w:t xml:space="preserve">元</w:t>
            </w:r>
            <w:r>
              <w:rPr>
                <w:rFonts w:hint="eastAsia" w:ascii="宋体" w:hAnsi="宋体"/>
                <w:sz w:val="24"/>
              </w:rPr>
            </w:r>
            <w:r/>
          </w:p>
        </w:tc>
      </w:tr>
    </w:tbl>
    <w:p>
      <w:pPr>
        <w:pStyle w:val="892"/>
        <w:spacing w:line="520" w:lineRule="exact"/>
        <w:rPr>
          <w:rFonts w:hint="eastAsia"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rPr>
          <w:rFonts w:hint="eastAsia" w:ascii="宋体" w:hAnsi="宋体"/>
          <w:sz w:val="24"/>
          <w:u w:val="single"/>
        </w:rPr>
      </w:r>
      <w:r/>
    </w:p>
    <w:p>
      <w:pPr>
        <w:pStyle w:val="892"/>
        <w:spacing w:line="520" w:lineRule="exact"/>
        <w:rPr>
          <w:rFonts w:hint="eastAsia" w:ascii="宋体" w:hAnsi="宋体"/>
          <w:sz w:val="24"/>
          <w:u w:val="single"/>
        </w:rPr>
      </w:pPr>
      <w:r>
        <w:rPr>
          <w:rFonts w:hint="eastAsia" w:ascii="宋体" w:hAnsi="宋体"/>
          <w:sz w:val="24"/>
        </w:rPr>
        <w:t xml:space="preserve">法定代表人签字：</w:t>
      </w:r>
      <w:r>
        <w:rPr>
          <w:rFonts w:hint="eastAsia" w:ascii="宋体" w:hAnsi="宋体"/>
          <w:sz w:val="24"/>
          <w:u w:val="single"/>
        </w:rPr>
        <w:t xml:space="preserve">  （电子签章或电子签字）             </w:t>
      </w:r>
      <w:r>
        <w:rPr>
          <w:rFonts w:hint="eastAsia" w:ascii="宋体" w:hAnsi="宋体"/>
          <w:sz w:val="24"/>
          <w:u w:val="single"/>
        </w:rPr>
      </w:r>
      <w:r/>
    </w:p>
    <w:p>
      <w:pPr>
        <w:pStyle w:val="892"/>
        <w:spacing w:line="520" w:lineRule="exact"/>
        <w:rPr>
          <w:rFonts w:hint="eastAsia" w:ascii="宋体" w:hAnsi="宋体"/>
          <w:sz w:val="24"/>
        </w:rPr>
      </w:pPr>
      <w:r>
        <w:rPr>
          <w:rFonts w:hint="eastAsia" w:ascii="宋体" w:hAnsi="宋体"/>
          <w:sz w:val="24"/>
        </w:rPr>
        <w:t xml:space="preserve">注:</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（1）磋商报价总计为磋商文件中供应商须知第11条所述内容。</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（2）报价一览表格式不得自行改动。</w:t>
      </w:r>
      <w:r>
        <w:rPr>
          <w:rFonts w:hint="eastAsia" w:ascii="宋体" w:hAnsi="宋体"/>
          <w:sz w:val="24"/>
        </w:rPr>
      </w:r>
      <w:r/>
    </w:p>
    <w:p>
      <w:pPr>
        <w:pStyle w:val="932"/>
        <w:ind w:firstLine="480"/>
        <w:spacing w:line="520" w:lineRule="exact"/>
        <w:rPr>
          <w:rFonts w:hint="eastAsia" w:hAnsi="宋体"/>
          <w:b/>
          <w:bCs/>
          <w:sz w:val="24"/>
        </w:rPr>
      </w:pPr>
      <w:r>
        <w:rPr>
          <w:rFonts w:hint="eastAsia" w:hAnsi="宋体"/>
          <w:sz w:val="24"/>
          <w:szCs w:val="24"/>
        </w:rPr>
        <w:t xml:space="preserve">（3）报价一览表在磋商文件中必须具备。</w:t>
      </w:r>
      <w:r>
        <w:rPr>
          <w:rFonts w:hint="eastAsia" w:hAnsi="宋体"/>
          <w:b/>
          <w:bCs/>
          <w:sz w:val="24"/>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932"/>
        <w:ind w:right="561" w:firstLine="830"/>
        <w:spacing w:line="480" w:lineRule="exact"/>
        <w:rPr>
          <w:rFonts w:hint="eastAsia" w:hAnsi="宋体"/>
          <w:b/>
          <w:bCs/>
          <w:sz w:val="28"/>
          <w:szCs w:val="28"/>
        </w:rPr>
      </w:pPr>
      <w:r>
        <w:rPr>
          <w:rFonts w:hint="eastAsia" w:hAnsi="宋体"/>
          <w:b/>
          <w:bCs/>
          <w:sz w:val="28"/>
          <w:szCs w:val="28"/>
        </w:rPr>
      </w:r>
      <w:r/>
    </w:p>
    <w:p>
      <w:pPr>
        <w:pStyle w:val="892"/>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ascii="宋体" w:hAnsi="宋体"/>
          <w:bCs/>
          <w:spacing w:val="20"/>
          <w:sz w:val="32"/>
          <w:szCs w:val="32"/>
        </w:rPr>
      </w:pPr>
      <w:r>
        <w:rPr>
          <w:rFonts w:ascii="宋体" w:hAnsi="宋体"/>
          <w:bCs/>
          <w:spacing w:val="20"/>
          <w:sz w:val="32"/>
          <w:szCs w:val="32"/>
        </w:rPr>
      </w:r>
      <w:r/>
    </w:p>
    <w:p>
      <w:pPr>
        <w:pStyle w:val="892"/>
        <w:ind w:firstLine="3394"/>
        <w:spacing w:line="440" w:lineRule="exact"/>
        <w:rPr>
          <w:rFonts w:ascii="宋体" w:hAnsi="宋体"/>
          <w:bCs/>
          <w:spacing w:val="20"/>
          <w:sz w:val="32"/>
          <w:szCs w:val="32"/>
        </w:rPr>
      </w:pPr>
      <w:r>
        <w:rPr>
          <w:rFonts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ind w:firstLine="3394"/>
        <w:spacing w:line="440" w:lineRule="exact"/>
        <w:rPr>
          <w:rFonts w:ascii="宋体" w:hAnsi="宋体"/>
          <w:bCs/>
          <w:spacing w:val="20"/>
          <w:sz w:val="32"/>
          <w:szCs w:val="32"/>
        </w:rPr>
      </w:pPr>
      <w:r>
        <w:rPr>
          <w:rFonts w:ascii="宋体" w:hAnsi="宋体"/>
          <w:bCs/>
          <w:spacing w:val="20"/>
          <w:sz w:val="32"/>
          <w:szCs w:val="32"/>
        </w:rPr>
      </w:r>
      <w:r/>
    </w:p>
    <w:p>
      <w:pPr>
        <w:pStyle w:val="89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2"/>
        <w:jc w:val="center"/>
        <w:rPr>
          <w:rFonts w:hint="eastAsia" w:ascii="宋体" w:hAnsi="宋体" w:eastAsia="宋体"/>
          <w:bCs/>
          <w:sz w:val="28"/>
          <w:szCs w:val="28"/>
        </w:rPr>
      </w:pPr>
      <w:r/>
      <w:bookmarkStart w:id="13" w:name="_Toc148099620"/>
      <w:r>
        <w:rPr>
          <w:rFonts w:hint="eastAsia" w:ascii="宋体" w:hAnsi="宋体" w:eastAsia="宋体"/>
          <w:bCs/>
          <w:sz w:val="28"/>
          <w:szCs w:val="28"/>
        </w:rPr>
      </w:r>
      <w:r/>
    </w:p>
    <w:p>
      <w:pPr>
        <w:pStyle w:val="892"/>
        <w:jc w:val="center"/>
        <w:rPr>
          <w:rFonts w:hint="eastAsia" w:ascii="宋体" w:hAnsi="宋体" w:eastAsia="宋体" w:cs="宋体"/>
          <w:b/>
          <w:bCs/>
          <w:sz w:val="24"/>
          <w:szCs w:val="24"/>
        </w:rPr>
      </w:pPr>
      <w:r>
        <w:rPr>
          <w:rFonts w:hint="eastAsia" w:ascii="宋体" w:hAnsi="宋体" w:eastAsia="宋体"/>
          <w:bCs/>
          <w:sz w:val="28"/>
          <w:szCs w:val="28"/>
        </w:rPr>
        <w:t xml:space="preserve">三、</w:t>
      </w:r>
      <w:bookmarkEnd w:id="13"/>
      <w:r>
        <w:rPr>
          <w:rFonts w:hint="eastAsia" w:ascii="宋体" w:hAnsi="宋体" w:eastAsia="宋体" w:cs="宋体"/>
          <w:b/>
          <w:bCs/>
          <w:sz w:val="28"/>
          <w:szCs w:val="28"/>
        </w:rPr>
        <w:t xml:space="preserve">各岗位人均综合单价明细表</w:t>
      </w:r>
      <w:r>
        <w:rPr>
          <w:rFonts w:hint="eastAsia" w:ascii="宋体" w:hAnsi="宋体" w:eastAsia="宋体" w:cs="宋体"/>
          <w:b/>
          <w:bCs/>
          <w:sz w:val="24"/>
          <w:szCs w:val="24"/>
        </w:rPr>
      </w:r>
      <w:r/>
    </w:p>
    <w:tbl>
      <w:tblPr>
        <w:tblW w:w="944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9"/>
        <w:gridCol w:w="1289"/>
        <w:gridCol w:w="989"/>
        <w:gridCol w:w="1679"/>
        <w:gridCol w:w="1734"/>
        <w:gridCol w:w="3009"/>
      </w:tblGrid>
      <w:tr>
        <w:trPr>
          <w:trHeight w:val="540"/>
        </w:trPr>
        <w:tc>
          <w:tcPr>
            <w:tcW w:w="74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128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岗位类别</w:t>
            </w:r>
            <w:r>
              <w:rPr>
                <w:rFonts w:hint="eastAsia" w:ascii="宋体" w:hAnsi="宋体" w:eastAsia="宋体" w:cs="宋体"/>
                <w:i w:val="0"/>
                <w:iCs w:val="0"/>
                <w:color w:val="000000"/>
                <w:sz w:val="24"/>
                <w:szCs w:val="24"/>
                <w:u w:val="none"/>
              </w:rPr>
            </w:r>
            <w:r/>
          </w:p>
        </w:tc>
        <w:tc>
          <w:tcPr>
            <w:tcW w:w="98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最低人数</w:t>
            </w:r>
            <w:r>
              <w:rPr>
                <w:rFonts w:hint="eastAsia" w:ascii="宋体" w:hAnsi="宋体" w:eastAsia="宋体" w:cs="宋体"/>
                <w:i w:val="0"/>
                <w:iCs w:val="0"/>
                <w:color w:val="000000"/>
                <w:sz w:val="24"/>
                <w:szCs w:val="24"/>
                <w:u w:val="none"/>
              </w:rPr>
            </w:r>
            <w:r/>
          </w:p>
        </w:tc>
        <w:tc>
          <w:tcPr>
            <w:tcW w:w="167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人均月费用（元）</w:t>
            </w:r>
            <w:r>
              <w:rPr>
                <w:rFonts w:hint="eastAsia" w:ascii="宋体" w:hAnsi="宋体" w:eastAsia="宋体" w:cs="宋体"/>
                <w:i w:val="0"/>
                <w:iCs w:val="0"/>
                <w:color w:val="000000"/>
                <w:sz w:val="24"/>
                <w:szCs w:val="24"/>
                <w:u w:val="none"/>
              </w:rPr>
            </w:r>
            <w:r/>
          </w:p>
        </w:tc>
        <w:tc>
          <w:tcPr>
            <w:tcW w:w="1734"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月合计（元）</w:t>
            </w:r>
            <w:r>
              <w:rPr>
                <w:rFonts w:hint="eastAsia" w:ascii="宋体" w:hAnsi="宋体" w:eastAsia="宋体" w:cs="宋体"/>
                <w:i w:val="0"/>
                <w:iCs w:val="0"/>
                <w:color w:val="000000"/>
                <w:sz w:val="24"/>
                <w:szCs w:val="24"/>
                <w:u w:val="none"/>
              </w:rPr>
            </w:r>
            <w:r/>
          </w:p>
        </w:tc>
        <w:tc>
          <w:tcPr>
            <w:tcW w:w="30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rPr>
                <w:rFonts w:hint="eastAsia" w:ascii="宋体" w:hAnsi="宋体" w:eastAsia="宋体" w:cs="宋体"/>
                <w:i w:val="0"/>
                <w:iCs w:val="0"/>
                <w:color w:val="000000"/>
                <w:sz w:val="24"/>
                <w:szCs w:val="24"/>
                <w:u w:val="none"/>
              </w:rPr>
            </w:r>
            <w:r/>
          </w:p>
        </w:tc>
      </w:tr>
      <w:tr>
        <w:trPr>
          <w:trHeight w:val="2530"/>
        </w:trPr>
        <w:tc>
          <w:tcPr>
            <w:tcW w:w="74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28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保洁人员</w:t>
            </w:r>
            <w:r>
              <w:rPr>
                <w:rFonts w:hint="eastAsia" w:ascii="宋体" w:hAnsi="宋体" w:eastAsia="宋体" w:cs="宋体"/>
                <w:i w:val="0"/>
                <w:iCs w:val="0"/>
                <w:color w:val="000000"/>
                <w:sz w:val="24"/>
                <w:szCs w:val="24"/>
                <w:u w:val="none"/>
              </w:rPr>
            </w:r>
            <w:r/>
          </w:p>
        </w:tc>
        <w:tc>
          <w:tcPr>
            <w:tcW w:w="98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31</w:t>
            </w:r>
            <w:r>
              <w:rPr>
                <w:rFonts w:hint="eastAsia" w:ascii="宋体" w:hAnsi="宋体" w:eastAsia="宋体" w:cs="宋体"/>
                <w:i w:val="0"/>
                <w:iCs w:val="0"/>
                <w:color w:val="000000"/>
                <w:sz w:val="24"/>
                <w:szCs w:val="24"/>
                <w:u w:val="none"/>
                <w:lang w:val="en-US" w:eastAsia="zh-CN"/>
              </w:rPr>
            </w:r>
            <w:r/>
          </w:p>
        </w:tc>
        <w:tc>
          <w:tcPr>
            <w:tcW w:w="1679"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34"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00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普通区域保洁（门诊楼、急诊楼、医技楼、住院楼各科室及公共区域、外环境，不含手术室、胃镜室）</w:t>
            </w:r>
            <w:r>
              <w:rPr>
                <w:rFonts w:hint="eastAsia" w:ascii="宋体" w:hAnsi="宋体" w:eastAsia="宋体" w:cs="宋体"/>
                <w:i w:val="0"/>
                <w:iCs w:val="0"/>
                <w:color w:val="000000"/>
                <w:sz w:val="24"/>
                <w:szCs w:val="24"/>
                <w:u w:val="none"/>
              </w:rPr>
            </w:r>
            <w:r/>
          </w:p>
        </w:tc>
      </w:tr>
      <w:tr>
        <w:trPr>
          <w:trHeight w:val="1590"/>
        </w:trPr>
        <w:tc>
          <w:tcPr>
            <w:tcW w:w="74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28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手术室保洁员（兼运送）</w:t>
            </w:r>
            <w:r>
              <w:rPr>
                <w:rFonts w:hint="eastAsia" w:ascii="宋体" w:hAnsi="宋体" w:eastAsia="宋体" w:cs="宋体"/>
                <w:i w:val="0"/>
                <w:iCs w:val="0"/>
                <w:color w:val="000000"/>
                <w:sz w:val="24"/>
                <w:szCs w:val="24"/>
                <w:u w:val="none"/>
              </w:rPr>
            </w:r>
            <w:r/>
          </w:p>
        </w:tc>
        <w:tc>
          <w:tcPr>
            <w:tcW w:w="98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679"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34"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00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手术室区域日常保洁、定期消毒及手术病员护送双重职责</w:t>
            </w:r>
            <w:r>
              <w:rPr>
                <w:rFonts w:hint="eastAsia" w:ascii="宋体" w:hAnsi="宋体" w:eastAsia="宋体" w:cs="宋体"/>
                <w:i w:val="0"/>
                <w:iCs w:val="0"/>
                <w:color w:val="000000"/>
                <w:sz w:val="24"/>
                <w:szCs w:val="24"/>
                <w:u w:val="none"/>
              </w:rPr>
            </w:r>
            <w:r/>
          </w:p>
        </w:tc>
      </w:tr>
      <w:tr>
        <w:trPr>
          <w:trHeight w:val="1870"/>
        </w:trPr>
        <w:tc>
          <w:tcPr>
            <w:tcW w:w="74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28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胃镜室保洁员（协助洗镜）</w:t>
            </w:r>
            <w:r>
              <w:rPr>
                <w:rFonts w:hint="eastAsia" w:ascii="宋体" w:hAnsi="宋体" w:eastAsia="宋体" w:cs="宋体"/>
                <w:i w:val="0"/>
                <w:iCs w:val="0"/>
                <w:color w:val="000000"/>
                <w:sz w:val="24"/>
                <w:szCs w:val="24"/>
                <w:u w:val="none"/>
              </w:rPr>
            </w:r>
            <w:r/>
          </w:p>
        </w:tc>
        <w:tc>
          <w:tcPr>
            <w:tcW w:w="98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679"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34"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00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胃镜室日常保洁，同时协助洗镜人员完成内镜清洗消毒辅助工作（内镜转运、洗消间环境清洁、辅助整理等）</w:t>
            </w:r>
            <w:r>
              <w:rPr>
                <w:rFonts w:hint="eastAsia" w:ascii="宋体" w:hAnsi="宋体" w:eastAsia="宋体" w:cs="宋体"/>
                <w:i w:val="0"/>
                <w:iCs w:val="0"/>
                <w:color w:val="000000"/>
                <w:sz w:val="24"/>
                <w:szCs w:val="24"/>
                <w:u w:val="none"/>
              </w:rPr>
            </w:r>
            <w:r/>
          </w:p>
        </w:tc>
      </w:tr>
      <w:tr>
        <w:trPr>
          <w:trHeight w:val="1620"/>
        </w:trPr>
        <w:tc>
          <w:tcPr>
            <w:tcW w:w="74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28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洗镜人员</w:t>
            </w:r>
            <w:r>
              <w:rPr>
                <w:rFonts w:hint="eastAsia" w:ascii="宋体" w:hAnsi="宋体" w:eastAsia="宋体" w:cs="宋体"/>
                <w:i w:val="0"/>
                <w:iCs w:val="0"/>
                <w:color w:val="000000"/>
                <w:sz w:val="24"/>
                <w:szCs w:val="24"/>
                <w:u w:val="none"/>
              </w:rPr>
            </w:r>
            <w:r/>
          </w:p>
        </w:tc>
        <w:tc>
          <w:tcPr>
            <w:tcW w:w="98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679"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34"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00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消化内镜中心软式内镜清洗消毒，持培训合格证明</w:t>
            </w:r>
            <w:r>
              <w:rPr>
                <w:rFonts w:hint="eastAsia" w:ascii="宋体" w:hAnsi="宋体" w:eastAsia="宋体" w:cs="宋体"/>
                <w:i w:val="0"/>
                <w:iCs w:val="0"/>
                <w:color w:val="000000"/>
                <w:sz w:val="24"/>
                <w:szCs w:val="24"/>
                <w:u w:val="none"/>
              </w:rPr>
            </w:r>
            <w:r/>
          </w:p>
        </w:tc>
      </w:tr>
      <w:tr>
        <w:trPr>
          <w:trHeight w:val="1890"/>
        </w:trPr>
        <w:tc>
          <w:tcPr>
            <w:tcW w:w="74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28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运送人员</w:t>
            </w:r>
            <w:r>
              <w:rPr>
                <w:rFonts w:hint="eastAsia" w:ascii="宋体" w:hAnsi="宋体" w:eastAsia="宋体" w:cs="宋体"/>
                <w:i w:val="0"/>
                <w:iCs w:val="0"/>
                <w:color w:val="000000"/>
                <w:sz w:val="24"/>
                <w:szCs w:val="24"/>
                <w:u w:val="none"/>
              </w:rPr>
            </w:r>
            <w:r/>
          </w:p>
        </w:tc>
        <w:tc>
          <w:tcPr>
            <w:tcW w:w="98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679"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34"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00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负责全院标本、药品、物资配送（不含手术室病员运送）</w:t>
            </w:r>
            <w:r>
              <w:rPr>
                <w:rFonts w:hint="eastAsia" w:ascii="宋体" w:hAnsi="宋体" w:eastAsia="宋体" w:cs="宋体"/>
                <w:i w:val="0"/>
                <w:iCs w:val="0"/>
                <w:color w:val="000000"/>
                <w:sz w:val="24"/>
                <w:szCs w:val="24"/>
                <w:u w:val="none"/>
              </w:rPr>
            </w:r>
            <w:r/>
          </w:p>
        </w:tc>
      </w:tr>
      <w:tr>
        <w:trPr>
          <w:trHeight w:val="540"/>
        </w:trPr>
        <w:tc>
          <w:tcPr>
            <w:tcW w:w="74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28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急诊护送员</w:t>
            </w:r>
            <w:r>
              <w:rPr>
                <w:rFonts w:hint="eastAsia" w:ascii="宋体" w:hAnsi="宋体" w:eastAsia="宋体" w:cs="宋体"/>
                <w:i w:val="0"/>
                <w:iCs w:val="0"/>
                <w:color w:val="000000"/>
                <w:sz w:val="24"/>
                <w:szCs w:val="24"/>
                <w:u w:val="none"/>
              </w:rPr>
            </w:r>
            <w:r/>
          </w:p>
        </w:tc>
        <w:tc>
          <w:tcPr>
            <w:tcW w:w="98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679"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34"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00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急诊病员护送</w:t>
            </w:r>
            <w:r>
              <w:rPr>
                <w:rFonts w:hint="eastAsia" w:ascii="宋体" w:hAnsi="宋体" w:eastAsia="宋体" w:cs="宋体"/>
                <w:i w:val="0"/>
                <w:iCs w:val="0"/>
                <w:color w:val="000000"/>
                <w:sz w:val="24"/>
                <w:szCs w:val="24"/>
                <w:u w:val="none"/>
              </w:rPr>
            </w:r>
            <w:r/>
          </w:p>
        </w:tc>
      </w:tr>
      <w:tr>
        <w:trPr>
          <w:trHeight w:val="1350"/>
        </w:trPr>
        <w:tc>
          <w:tcPr>
            <w:tcW w:w="74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28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医废转运人员</w:t>
            </w:r>
            <w:r>
              <w:rPr>
                <w:rFonts w:hint="eastAsia" w:ascii="宋体" w:hAnsi="宋体" w:eastAsia="宋体" w:cs="宋体"/>
                <w:i w:val="0"/>
                <w:iCs w:val="0"/>
                <w:color w:val="000000"/>
                <w:sz w:val="24"/>
                <w:szCs w:val="24"/>
                <w:u w:val="none"/>
              </w:rPr>
            </w:r>
            <w:r/>
          </w:p>
        </w:tc>
        <w:tc>
          <w:tcPr>
            <w:tcW w:w="98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679"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34"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00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医疗废物、未被污染输液瓶（袋）转运</w:t>
            </w:r>
            <w:r>
              <w:rPr>
                <w:rFonts w:hint="eastAsia" w:ascii="宋体" w:hAnsi="宋体" w:eastAsia="宋体" w:cs="宋体"/>
                <w:i w:val="0"/>
                <w:iCs w:val="0"/>
                <w:color w:val="000000"/>
                <w:sz w:val="24"/>
                <w:szCs w:val="24"/>
                <w:u w:val="none"/>
              </w:rPr>
            </w:r>
            <w:r/>
          </w:p>
        </w:tc>
      </w:tr>
      <w:tr>
        <w:trPr>
          <w:trHeight w:val="810"/>
        </w:trPr>
        <w:tc>
          <w:tcPr>
            <w:tcW w:w="74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28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暂存处管理人员</w:t>
            </w:r>
            <w:r>
              <w:rPr>
                <w:rFonts w:hint="eastAsia" w:ascii="宋体" w:hAnsi="宋体" w:eastAsia="宋体" w:cs="宋体"/>
                <w:i w:val="0"/>
                <w:iCs w:val="0"/>
                <w:color w:val="000000"/>
                <w:sz w:val="24"/>
                <w:szCs w:val="24"/>
                <w:u w:val="none"/>
              </w:rPr>
            </w:r>
            <w:r/>
          </w:p>
        </w:tc>
        <w:tc>
          <w:tcPr>
            <w:tcW w:w="98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679"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34"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00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医废和生活垃圾暂存处管理</w:t>
            </w:r>
            <w:r>
              <w:rPr>
                <w:rFonts w:hint="eastAsia" w:ascii="宋体" w:hAnsi="宋体" w:eastAsia="宋体" w:cs="宋体"/>
                <w:i w:val="0"/>
                <w:iCs w:val="0"/>
                <w:color w:val="000000"/>
                <w:sz w:val="24"/>
                <w:szCs w:val="24"/>
                <w:u w:val="none"/>
              </w:rPr>
            </w:r>
            <w:r/>
          </w:p>
        </w:tc>
      </w:tr>
      <w:tr>
        <w:trPr>
          <w:trHeight w:val="1080"/>
        </w:trPr>
        <w:tc>
          <w:tcPr>
            <w:tcW w:w="74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28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管理人员</w:t>
            </w:r>
            <w:r>
              <w:rPr>
                <w:rFonts w:hint="eastAsia" w:ascii="宋体" w:hAnsi="宋体" w:eastAsia="宋体" w:cs="宋体"/>
                <w:i w:val="0"/>
                <w:iCs w:val="0"/>
                <w:color w:val="000000"/>
                <w:sz w:val="24"/>
                <w:szCs w:val="24"/>
                <w:u w:val="none"/>
              </w:rPr>
            </w:r>
            <w:r/>
          </w:p>
        </w:tc>
        <w:tc>
          <w:tcPr>
            <w:tcW w:w="98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679"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34"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00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经理1名、主管1名、领班2名</w:t>
            </w:r>
            <w:r>
              <w:rPr>
                <w:rFonts w:hint="eastAsia" w:ascii="宋体" w:hAnsi="宋体" w:eastAsia="宋体" w:cs="宋体"/>
                <w:i w:val="0"/>
                <w:iCs w:val="0"/>
                <w:color w:val="000000"/>
                <w:sz w:val="24"/>
                <w:szCs w:val="24"/>
                <w:u w:val="none"/>
              </w:rPr>
            </w:r>
            <w:r/>
          </w:p>
        </w:tc>
      </w:tr>
      <w:tr>
        <w:trPr>
          <w:trHeight w:val="810"/>
        </w:trPr>
        <w:tc>
          <w:tcPr>
            <w:tcW w:w="74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28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导医人员（预检分诊）</w:t>
            </w:r>
            <w:r>
              <w:rPr>
                <w:rFonts w:hint="eastAsia" w:ascii="宋体" w:hAnsi="宋体" w:eastAsia="宋体" w:cs="宋体"/>
                <w:i w:val="0"/>
                <w:iCs w:val="0"/>
                <w:color w:val="000000"/>
                <w:sz w:val="24"/>
                <w:szCs w:val="24"/>
                <w:u w:val="none"/>
              </w:rPr>
            </w:r>
            <w:r/>
          </w:p>
        </w:tc>
        <w:tc>
          <w:tcPr>
            <w:tcW w:w="98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679"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34"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00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门诊大厅、急诊预检分诊处</w:t>
            </w:r>
            <w:r>
              <w:rPr>
                <w:rFonts w:hint="eastAsia" w:ascii="宋体" w:hAnsi="宋体" w:eastAsia="宋体" w:cs="宋体"/>
                <w:i w:val="0"/>
                <w:iCs w:val="0"/>
                <w:color w:val="000000"/>
                <w:sz w:val="24"/>
                <w:szCs w:val="24"/>
                <w:u w:val="none"/>
              </w:rPr>
            </w:r>
            <w:r/>
          </w:p>
        </w:tc>
      </w:tr>
      <w:tr>
        <w:trPr>
          <w:trHeight w:val="810"/>
        </w:trPr>
        <w:tc>
          <w:tcPr>
            <w:tcW w:w="74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28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安保人员</w:t>
            </w:r>
            <w:r>
              <w:rPr>
                <w:rFonts w:hint="eastAsia" w:ascii="宋体" w:hAnsi="宋体" w:eastAsia="宋体" w:cs="宋体"/>
                <w:i w:val="0"/>
                <w:iCs w:val="0"/>
                <w:color w:val="000000"/>
                <w:sz w:val="24"/>
                <w:szCs w:val="24"/>
                <w:u w:val="none"/>
              </w:rPr>
            </w:r>
            <w:r/>
          </w:p>
        </w:tc>
        <w:tc>
          <w:tcPr>
            <w:tcW w:w="98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679"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34"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00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全院安全保卫，持保安员证</w:t>
            </w:r>
            <w:r>
              <w:rPr>
                <w:rFonts w:hint="eastAsia" w:ascii="宋体" w:hAnsi="宋体" w:eastAsia="宋体" w:cs="宋体"/>
                <w:i w:val="0"/>
                <w:iCs w:val="0"/>
                <w:color w:val="000000"/>
                <w:sz w:val="24"/>
                <w:szCs w:val="24"/>
                <w:u w:val="none"/>
              </w:rPr>
            </w:r>
            <w:r/>
          </w:p>
        </w:tc>
      </w:tr>
      <w:tr>
        <w:trPr>
          <w:trHeight w:val="1080"/>
        </w:trPr>
        <w:tc>
          <w:tcPr>
            <w:tcW w:w="74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28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停车场管理人员</w:t>
            </w:r>
            <w:r>
              <w:rPr>
                <w:rFonts w:hint="eastAsia" w:ascii="宋体" w:hAnsi="宋体" w:eastAsia="宋体" w:cs="宋体"/>
                <w:i w:val="0"/>
                <w:iCs w:val="0"/>
                <w:color w:val="000000"/>
                <w:sz w:val="24"/>
                <w:szCs w:val="24"/>
                <w:u w:val="none"/>
              </w:rPr>
            </w:r>
            <w:r/>
          </w:p>
        </w:tc>
        <w:tc>
          <w:tcPr>
            <w:tcW w:w="98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679"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34"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00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停车场秩序管理，持保安员证</w:t>
            </w:r>
            <w:r>
              <w:rPr>
                <w:rFonts w:hint="eastAsia" w:ascii="宋体" w:hAnsi="宋体" w:eastAsia="宋体" w:cs="宋体"/>
                <w:i w:val="0"/>
                <w:iCs w:val="0"/>
                <w:color w:val="000000"/>
                <w:sz w:val="24"/>
                <w:szCs w:val="24"/>
                <w:u w:val="none"/>
              </w:rPr>
            </w:r>
            <w:r/>
          </w:p>
        </w:tc>
      </w:tr>
      <w:tr>
        <w:trPr>
          <w:trHeight w:val="810"/>
        </w:trPr>
        <w:tc>
          <w:tcPr>
            <w:tcW w:w="74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28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收费人员</w:t>
            </w:r>
            <w:r>
              <w:rPr>
                <w:rFonts w:hint="eastAsia" w:ascii="宋体" w:hAnsi="宋体" w:eastAsia="宋体" w:cs="宋体"/>
                <w:i w:val="0"/>
                <w:iCs w:val="0"/>
                <w:color w:val="000000"/>
                <w:sz w:val="24"/>
                <w:szCs w:val="24"/>
                <w:u w:val="none"/>
              </w:rPr>
            </w:r>
            <w:r/>
          </w:p>
        </w:tc>
        <w:tc>
          <w:tcPr>
            <w:tcW w:w="98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679"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34"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00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门诊、急诊、住院部收费</w:t>
            </w:r>
            <w:r>
              <w:rPr>
                <w:rFonts w:hint="eastAsia" w:ascii="宋体" w:hAnsi="宋体" w:eastAsia="宋体" w:cs="宋体"/>
                <w:i w:val="0"/>
                <w:iCs w:val="0"/>
                <w:color w:val="000000"/>
                <w:sz w:val="24"/>
                <w:szCs w:val="24"/>
                <w:u w:val="none"/>
              </w:rPr>
            </w:r>
            <w:r/>
          </w:p>
        </w:tc>
      </w:tr>
      <w:tr>
        <w:trPr>
          <w:trHeight w:val="1350"/>
        </w:trPr>
        <w:tc>
          <w:tcPr>
            <w:tcW w:w="74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28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消控室值班人员</w:t>
            </w:r>
            <w:r>
              <w:rPr>
                <w:rFonts w:hint="eastAsia" w:ascii="宋体" w:hAnsi="宋体" w:eastAsia="宋体" w:cs="宋体"/>
                <w:i w:val="0"/>
                <w:iCs w:val="0"/>
                <w:color w:val="000000"/>
                <w:sz w:val="24"/>
                <w:szCs w:val="24"/>
                <w:u w:val="none"/>
              </w:rPr>
            </w:r>
            <w:r/>
          </w:p>
        </w:tc>
        <w:tc>
          <w:tcPr>
            <w:tcW w:w="98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679"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34"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00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24小时双人值守，持中级消防设施操作证</w:t>
            </w:r>
            <w:r>
              <w:rPr>
                <w:rFonts w:hint="eastAsia" w:ascii="宋体" w:hAnsi="宋体" w:eastAsia="宋体" w:cs="宋体"/>
                <w:i w:val="0"/>
                <w:iCs w:val="0"/>
                <w:color w:val="000000"/>
                <w:sz w:val="24"/>
                <w:szCs w:val="24"/>
                <w:u w:val="none"/>
              </w:rPr>
            </w:r>
            <w:r/>
          </w:p>
        </w:tc>
      </w:tr>
      <w:tr>
        <w:trPr>
          <w:trHeight w:val="1080"/>
        </w:trPr>
        <w:tc>
          <w:tcPr>
            <w:tcW w:w="74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28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水电工</w:t>
            </w:r>
            <w:r>
              <w:rPr>
                <w:rFonts w:hint="eastAsia" w:ascii="宋体" w:hAnsi="宋体" w:eastAsia="宋体" w:cs="宋体"/>
                <w:i w:val="0"/>
                <w:iCs w:val="0"/>
                <w:color w:val="000000"/>
                <w:sz w:val="24"/>
                <w:szCs w:val="24"/>
                <w:u w:val="none"/>
              </w:rPr>
            </w:r>
            <w:r/>
          </w:p>
        </w:tc>
        <w:tc>
          <w:tcPr>
            <w:tcW w:w="989" w:type="dxa"/>
            <w:vAlign w:val="center"/>
            <w:textDirection w:val="lrTb"/>
            <w:noWrap w:val="false"/>
          </w:tcPr>
          <w:p>
            <w:pPr>
              <w:pStyle w:val="892"/>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679"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734" w:type="dxa"/>
            <w:vAlign w:val="center"/>
            <w:textDirection w:val="lrTb"/>
            <w:noWrap w:val="false"/>
          </w:tcPr>
          <w:p>
            <w:pPr>
              <w:pStyle w:val="892"/>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00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全院水电运维，持高压和低压电工操作证</w:t>
            </w:r>
            <w:r>
              <w:rPr>
                <w:rFonts w:hint="eastAsia" w:ascii="宋体" w:hAnsi="宋体" w:eastAsia="宋体" w:cs="宋体"/>
                <w:i w:val="0"/>
                <w:iCs w:val="0"/>
                <w:color w:val="000000"/>
                <w:sz w:val="24"/>
                <w:szCs w:val="24"/>
                <w:u w:val="none"/>
                <w:lang w:val="en-US"/>
              </w:rPr>
            </w:r>
            <w:r/>
          </w:p>
        </w:tc>
      </w:tr>
      <w:tr>
        <w:trPr>
          <w:trHeight w:val="1080"/>
        </w:trPr>
        <w:tc>
          <w:tcPr>
            <w:gridSpan w:val="4"/>
            <w:tcW w:w="4706" w:type="dxa"/>
            <w:vAlign w:val="center"/>
            <w:textDirection w:val="lrTb"/>
            <w:noWrap w:val="false"/>
          </w:tcPr>
          <w:p>
            <w:pPr>
              <w:pStyle w:val="892"/>
              <w:rPr>
                <w:rFonts w:hint="eastAsia" w:ascii="宋体" w:hAnsi="宋体" w:eastAsia="宋体" w:cs="宋体"/>
                <w:i w:val="0"/>
                <w:iCs w:val="0"/>
                <w:color w:val="000000"/>
                <w:sz w:val="24"/>
                <w:szCs w:val="24"/>
                <w:u w:val="none"/>
                <w:lang w:eastAsia="zh-CN"/>
              </w:rPr>
            </w:pPr>
            <w:r>
              <w:rPr>
                <w:rFonts w:hint="eastAsia" w:ascii="宋体" w:hAnsi="宋体"/>
                <w:sz w:val="24"/>
              </w:rPr>
              <w:t xml:space="preserve">合          计</w:t>
            </w:r>
            <w:r>
              <w:rPr>
                <w:rFonts w:hint="eastAsia" w:ascii="宋体" w:hAnsi="宋体"/>
                <w:sz w:val="24"/>
                <w:lang w:eastAsia="zh-CN"/>
              </w:rPr>
              <w:t xml:space="preserve">（</w:t>
            </w:r>
            <w:r>
              <w:rPr>
                <w:rFonts w:hint="eastAsia" w:ascii="宋体" w:hAnsi="宋体"/>
                <w:sz w:val="24"/>
                <w:lang w:val="en-US" w:eastAsia="zh-CN"/>
              </w:rPr>
              <w:t xml:space="preserve">须填写合同总价</w:t>
            </w:r>
            <w:r>
              <w:rPr>
                <w:rFonts w:hint="eastAsia" w:ascii="宋体" w:hAnsi="宋体"/>
                <w:sz w:val="24"/>
                <w:lang w:eastAsia="zh-CN"/>
              </w:rPr>
              <w:t xml:space="preserve">）</w:t>
            </w:r>
            <w:r>
              <w:rPr>
                <w:rFonts w:hint="eastAsia" w:ascii="宋体" w:hAnsi="宋体" w:eastAsia="宋体" w:cs="宋体"/>
                <w:i w:val="0"/>
                <w:iCs w:val="0"/>
                <w:color w:val="000000"/>
                <w:sz w:val="24"/>
                <w:szCs w:val="24"/>
                <w:u w:val="none"/>
                <w:lang w:eastAsia="zh-CN"/>
              </w:rPr>
            </w:r>
            <w:r/>
          </w:p>
        </w:tc>
        <w:tc>
          <w:tcPr>
            <w:gridSpan w:val="2"/>
            <w:tcW w:w="4743"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1080"/>
        </w:trPr>
        <w:tc>
          <w:tcPr>
            <w:gridSpan w:val="6"/>
            <w:tcW w:w="9449"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rPr>
                <w:rFonts w:hint="eastAsia" w:ascii="宋体" w:hAnsi="宋体" w:eastAsia="宋体" w:cs="宋体"/>
                <w:i w:val="0"/>
                <w:iCs w:val="0"/>
                <w:color w:val="000000"/>
                <w:sz w:val="24"/>
                <w:szCs w:val="24"/>
                <w:u w:val="none"/>
                <w:lang w:val="en-US" w:eastAsia="zh-CN" w:bidi="ar"/>
              </w:rPr>
            </w:r>
            <w:r/>
          </w:p>
        </w:tc>
      </w:tr>
    </w:tbl>
    <w:p>
      <w:pPr>
        <w:pStyle w:val="932"/>
        <w:ind w:firstLine="482"/>
        <w:spacing w:line="440" w:lineRule="exact"/>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我</w:t>
      </w:r>
      <w:r>
        <w:rPr>
          <w:rFonts w:hint="eastAsia" w:ascii="宋体" w:hAnsi="宋体" w:eastAsia="宋体" w:cs="Times New Roman"/>
          <w:b/>
          <w:bCs w:val="0"/>
          <w:sz w:val="24"/>
          <w:szCs w:val="24"/>
          <w:lang w:val="en-US" w:eastAsia="zh-CN"/>
        </w:rPr>
        <w:t xml:space="preserve">公</w:t>
      </w:r>
      <w:r>
        <w:rPr>
          <w:rFonts w:hint="eastAsia" w:ascii="宋体" w:hAnsi="宋体" w:eastAsia="宋体" w:cs="Times New Roman"/>
          <w:b/>
          <w:bCs w:val="0"/>
          <w:sz w:val="24"/>
          <w:szCs w:val="24"/>
        </w:rPr>
        <w:t xml:space="preserve">司确认上述各岗位人均月费用及月合计金额，系基于我</w:t>
      </w:r>
      <w:r>
        <w:rPr>
          <w:rFonts w:hint="eastAsia" w:ascii="宋体" w:hAnsi="宋体" w:eastAsia="宋体" w:cs="Times New Roman"/>
          <w:b/>
          <w:bCs w:val="0"/>
          <w:sz w:val="24"/>
          <w:szCs w:val="24"/>
          <w:lang w:val="en-US" w:eastAsia="zh-CN"/>
        </w:rPr>
        <w:t xml:space="preserve">公</w:t>
      </w:r>
      <w:r>
        <w:rPr>
          <w:rFonts w:hint="eastAsia" w:ascii="宋体" w:hAnsi="宋体" w:eastAsia="宋体" w:cs="Times New Roman"/>
          <w:b/>
          <w:bCs w:val="0"/>
          <w:sz w:val="24"/>
          <w:szCs w:val="24"/>
        </w:rPr>
        <w:t xml:space="preserve">司投标总价及本合同约定服务范围作出的成本拆分，各岗位单价乘以对应人数之和等于本合同月总价</w:t>
      </w:r>
      <w:r>
        <w:rPr>
          <w:rFonts w:hint="eastAsia" w:ascii="宋体" w:hAnsi="宋体" w:eastAsia="宋体" w:cs="Times New Roman"/>
          <w:b/>
          <w:bCs w:val="0"/>
          <w:sz w:val="24"/>
          <w:szCs w:val="24"/>
          <w:lang w:eastAsia="zh-CN"/>
        </w:rPr>
        <w:t xml:space="preserve">，月总价之和乘以</w:t>
      </w:r>
      <w:r>
        <w:rPr>
          <w:rFonts w:hint="eastAsia" w:ascii="宋体" w:hAnsi="宋体" w:eastAsia="宋体" w:cs="Times New Roman"/>
          <w:b/>
          <w:bCs w:val="0"/>
          <w:sz w:val="24"/>
          <w:szCs w:val="24"/>
          <w:lang w:val="en-US" w:eastAsia="zh-CN"/>
        </w:rPr>
        <w:t xml:space="preserve">12等于合同一年总价</w:t>
      </w:r>
      <w:r>
        <w:rPr>
          <w:rFonts w:hint="eastAsia" w:ascii="宋体" w:hAnsi="宋体" w:eastAsia="宋体" w:cs="Times New Roman"/>
          <w:b/>
          <w:bCs w:val="0"/>
          <w:sz w:val="24"/>
          <w:szCs w:val="24"/>
        </w:rPr>
        <w:t xml:space="preserve">。该明细表将作为合同履行中人数增减、服务范围变更时费用调整的计算依据。</w:t>
      </w:r>
      <w:r>
        <w:rPr>
          <w:rFonts w:hint="eastAsia" w:ascii="宋体" w:hAnsi="宋体" w:eastAsia="宋体" w:cs="Times New Roman"/>
          <w:b/>
          <w:bCs w:val="0"/>
          <w:sz w:val="24"/>
          <w:szCs w:val="24"/>
        </w:rPr>
      </w:r>
      <w:r/>
    </w:p>
    <w:p>
      <w:pPr>
        <w:pStyle w:val="892"/>
        <w:ind w:firstLine="480"/>
        <w:rPr>
          <w:rFonts w:hint="eastAsia" w:ascii="宋体" w:hAnsi="宋体" w:eastAsia="宋体" w:cs="宋体"/>
          <w:sz w:val="24"/>
          <w:szCs w:val="24"/>
        </w:rPr>
      </w:pPr>
      <w:r>
        <w:rPr>
          <w:rFonts w:hint="eastAsia" w:ascii="宋体" w:hAnsi="宋体" w:eastAsia="宋体" w:cs="宋体"/>
          <w:sz w:val="24"/>
          <w:szCs w:val="24"/>
        </w:rPr>
      </w:r>
      <w:r/>
    </w:p>
    <w:p>
      <w:pPr>
        <w:pStyle w:val="892"/>
        <w:rPr>
          <w:rFonts w:hint="eastAsia" w:ascii="宋体" w:hAnsi="宋体" w:eastAsia="宋体" w:cs="宋体"/>
          <w:sz w:val="24"/>
          <w:szCs w:val="24"/>
        </w:rPr>
      </w:pPr>
      <w:r>
        <w:rPr>
          <w:rFonts w:hint="eastAsia" w:ascii="宋体" w:hAnsi="宋体" w:eastAsia="宋体" w:cs="宋体"/>
          <w:sz w:val="24"/>
          <w:szCs w:val="24"/>
        </w:rPr>
        <w:t xml:space="preserve">磋商供应商：</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（加盖电子签章）     </w:t>
      </w:r>
      <w:r>
        <w:rPr>
          <w:rFonts w:hint="eastAsia" w:ascii="宋体" w:hAnsi="宋体" w:eastAsia="宋体" w:cs="宋体"/>
          <w:sz w:val="24"/>
          <w:szCs w:val="24"/>
        </w:rPr>
      </w:r>
      <w:r/>
    </w:p>
    <w:p>
      <w:pPr>
        <w:pStyle w:val="892"/>
        <w:rPr>
          <w:rFonts w:hint="eastAsia" w:ascii="宋体" w:hAnsi="宋体" w:eastAsia="宋体" w:cs="宋体"/>
          <w:bCs/>
          <w:spacing w:val="20"/>
          <w:sz w:val="24"/>
          <w:szCs w:val="24"/>
        </w:rPr>
      </w:pPr>
      <w:r>
        <w:rPr>
          <w:rFonts w:hint="eastAsia" w:ascii="宋体" w:hAnsi="宋体" w:eastAsia="宋体" w:cs="宋体"/>
          <w:sz w:val="24"/>
          <w:szCs w:val="24"/>
        </w:rPr>
        <w:t xml:space="preserve">法定代表人签字：</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（电子签章或电子签字） </w:t>
      </w:r>
      <w:r>
        <w:rPr>
          <w:rFonts w:hint="eastAsia" w:ascii="宋体" w:hAnsi="宋体" w:eastAsia="宋体" w:cs="宋体"/>
          <w:bCs/>
          <w:spacing w:val="20"/>
          <w:sz w:val="24"/>
          <w:szCs w:val="24"/>
        </w:rPr>
        <w:t xml:space="preserve"> </w:t>
      </w:r>
      <w:r>
        <w:rPr>
          <w:rFonts w:hint="eastAsia" w:ascii="宋体" w:hAnsi="宋体" w:eastAsia="宋体" w:cs="宋体"/>
          <w:bCs/>
          <w:spacing w:val="20"/>
          <w:sz w:val="24"/>
          <w:szCs w:val="24"/>
        </w:rPr>
      </w:r>
      <w:r/>
    </w:p>
    <w:p>
      <w:pPr>
        <w:pStyle w:val="892"/>
        <w:ind w:firstLine="241"/>
        <w:spacing w:line="360" w:lineRule="auto"/>
        <w:rPr>
          <w:rFonts w:hint="eastAsia" w:ascii="Times New Roman" w:hAnsi="宋体" w:eastAsia="宋体" w:cs="Times New Roman"/>
          <w:b/>
          <w:bCs/>
          <w:sz w:val="24"/>
          <w:szCs w:val="24"/>
          <w:lang w:val="en-US" w:eastAsia="zh-CN"/>
        </w:rPr>
      </w:pPr>
      <w:r>
        <w:rPr>
          <w:rFonts w:hint="eastAsia" w:ascii="Times New Roman" w:hAnsi="宋体" w:eastAsia="宋体" w:cs="Times New Roman"/>
          <w:b/>
          <w:bCs/>
          <w:sz w:val="24"/>
          <w:szCs w:val="24"/>
          <w:lang w:val="en-US" w:eastAsia="zh-CN"/>
        </w:rPr>
      </w:r>
      <w:r/>
    </w:p>
    <w:p>
      <w:pPr>
        <w:pStyle w:val="892"/>
        <w:ind w:firstLine="482"/>
        <w:spacing w:line="360" w:lineRule="auto"/>
        <w:rPr>
          <w:rFonts w:hint="eastAsia" w:ascii="宋体" w:hAnsi="宋体" w:eastAsia="宋体"/>
          <w:bCs/>
          <w:spacing w:val="20"/>
          <w:sz w:val="24"/>
          <w:lang w:val="en-US" w:eastAsia="zh-CN"/>
        </w:rPr>
      </w:pPr>
      <w:r>
        <w:rPr>
          <w:rFonts w:hint="eastAsia" w:ascii="Times New Roman" w:hAnsi="宋体" w:eastAsia="宋体" w:cs="Times New Roman"/>
          <w:b/>
          <w:bCs/>
          <w:sz w:val="24"/>
          <w:szCs w:val="24"/>
          <w:lang w:val="en-US" w:eastAsia="zh-CN"/>
        </w:rPr>
        <w:t xml:space="preserve">注：</w:t>
      </w:r>
      <w:r>
        <w:rPr>
          <w:rFonts w:hint="eastAsia" w:hAnsi="宋体"/>
          <w:b/>
          <w:bCs/>
          <w:sz w:val="24"/>
          <w:szCs w:val="24"/>
        </w:rPr>
        <w:t xml:space="preserve">本采购包中含有多种产品时，</w:t>
      </w:r>
      <w:r>
        <w:rPr>
          <w:rFonts w:hint="eastAsia" w:hAnsi="宋体"/>
          <w:b/>
          <w:bCs/>
          <w:sz w:val="24"/>
          <w:szCs w:val="24"/>
          <w:lang w:eastAsia="zh-CN"/>
        </w:rPr>
        <w:t xml:space="preserve">投标人</w:t>
      </w:r>
      <w:r>
        <w:rPr>
          <w:rFonts w:hint="eastAsia" w:hAnsi="宋体"/>
          <w:b/>
          <w:bCs/>
          <w:sz w:val="24"/>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bCs/>
          <w:spacing w:val="20"/>
          <w:sz w:val="24"/>
          <w:lang w:val="en-US" w:eastAsia="zh-CN"/>
        </w:rPr>
      </w:r>
      <w:r/>
    </w:p>
    <w:p>
      <w:pPr>
        <w:pStyle w:val="892"/>
        <w:rPr>
          <w:rFonts w:hint="eastAsia"/>
        </w:rPr>
      </w:pPr>
      <w:r/>
      <w:bookmarkStart w:id="14" w:name="_Toc455472188"/>
      <w:r/>
      <w:bookmarkStart w:id="15" w:name="_Toc62225068"/>
      <w:r/>
      <w:bookmarkStart w:id="16" w:name="_Toc148099621"/>
      <w:r>
        <w:rPr>
          <w:rFonts w:hint="eastAsia"/>
        </w:rPr>
      </w:r>
      <w:r/>
    </w:p>
    <w:p>
      <w:pPr>
        <w:pStyle w:val="894"/>
        <w:jc w:val="center"/>
        <w:spacing w:before="0" w:after="0" w:line="300" w:lineRule="auto"/>
        <w:rPr>
          <w:rFonts w:hint="eastAsia" w:ascii="宋体" w:hAnsi="宋体" w:eastAsia="宋体"/>
          <w:bCs/>
          <w:sz w:val="28"/>
          <w:szCs w:val="28"/>
        </w:rPr>
      </w:pPr>
      <w:r>
        <w:rPr>
          <w:rFonts w:hint="eastAsia" w:ascii="宋体" w:hAnsi="宋体" w:eastAsia="宋体"/>
          <w:bCs/>
          <w:sz w:val="28"/>
          <w:szCs w:val="28"/>
        </w:rPr>
        <w:t xml:space="preserve">四、</w:t>
      </w:r>
      <w:bookmarkEnd w:id="14"/>
      <w:r/>
      <w:bookmarkEnd w:id="15"/>
      <w:r>
        <w:rPr>
          <w:rFonts w:hint="eastAsia" w:ascii="宋体" w:hAnsi="宋体" w:eastAsia="宋体"/>
          <w:bCs/>
          <w:sz w:val="28"/>
          <w:szCs w:val="28"/>
        </w:rPr>
        <w:t xml:space="preserve">拟派项目负责人及主要人员基本情况表</w:t>
      </w:r>
      <w:bookmarkEnd w:id="16"/>
      <w:r>
        <w:rPr>
          <w:rFonts w:hint="eastAsia" w:ascii="宋体" w:hAnsi="宋体" w:eastAsia="宋体"/>
          <w:bCs/>
          <w:sz w:val="28"/>
          <w:szCs w:val="28"/>
        </w:rPr>
      </w:r>
      <w:r/>
    </w:p>
    <w:tbl>
      <w:tblPr>
        <w:tblW w:w="0" w:type="auto"/>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pStyle w:val="892"/>
              <w:jc w:val="center"/>
              <w:rPr>
                <w:rFonts w:ascii="宋体" w:hAnsi="宋体"/>
                <w:sz w:val="24"/>
              </w:rPr>
            </w:pPr>
            <w:r>
              <w:rPr>
                <w:rFonts w:hint="eastAsia" w:ascii="宋体" w:hAnsi="宋体"/>
                <w:sz w:val="24"/>
              </w:rPr>
              <w:t xml:space="preserve">人员岗位</w:t>
            </w:r>
            <w:r>
              <w:rPr>
                <w:rFonts w:ascii="宋体" w:hAnsi="宋体"/>
                <w:sz w:val="24"/>
              </w:rPr>
            </w:r>
            <w:r/>
          </w:p>
        </w:tc>
        <w:tc>
          <w:tcPr>
            <w:tcW w:w="1111" w:type="dxa"/>
            <w:vAlign w:val="center"/>
            <w:textDirection w:val="lrTb"/>
            <w:noWrap w:val="false"/>
          </w:tcPr>
          <w:p>
            <w:pPr>
              <w:pStyle w:val="892"/>
              <w:jc w:val="center"/>
              <w:rPr>
                <w:rFonts w:ascii="宋体" w:hAnsi="宋体"/>
                <w:sz w:val="24"/>
              </w:rPr>
            </w:pPr>
            <w:r>
              <w:rPr>
                <w:rFonts w:hint="eastAsia" w:ascii="宋体" w:hAnsi="宋体"/>
                <w:sz w:val="24"/>
              </w:rPr>
              <w:t xml:space="preserve">姓名</w:t>
            </w:r>
            <w:r>
              <w:rPr>
                <w:rFonts w:ascii="宋体" w:hAnsi="宋体"/>
                <w:sz w:val="24"/>
              </w:rPr>
            </w:r>
            <w:r/>
          </w:p>
        </w:tc>
        <w:tc>
          <w:tcPr>
            <w:tcW w:w="1112" w:type="dxa"/>
            <w:vAlign w:val="center"/>
            <w:textDirection w:val="lrTb"/>
            <w:noWrap w:val="false"/>
          </w:tcPr>
          <w:p>
            <w:pPr>
              <w:pStyle w:val="892"/>
              <w:jc w:val="center"/>
              <w:rPr>
                <w:rFonts w:ascii="宋体" w:hAnsi="宋体"/>
                <w:sz w:val="24"/>
              </w:rPr>
            </w:pPr>
            <w:r>
              <w:rPr>
                <w:rFonts w:hint="eastAsia" w:ascii="宋体" w:hAnsi="宋体"/>
                <w:sz w:val="24"/>
              </w:rPr>
              <w:t xml:space="preserve">性别</w:t>
            </w:r>
            <w:r>
              <w:rPr>
                <w:rFonts w:ascii="宋体" w:hAnsi="宋体"/>
                <w:sz w:val="24"/>
              </w:rPr>
            </w:r>
            <w:r/>
          </w:p>
        </w:tc>
        <w:tc>
          <w:tcPr>
            <w:tcW w:w="1471" w:type="dxa"/>
            <w:vAlign w:val="center"/>
            <w:textDirection w:val="lrTb"/>
            <w:noWrap w:val="false"/>
          </w:tcPr>
          <w:p>
            <w:pPr>
              <w:pStyle w:val="892"/>
              <w:rPr>
                <w:rFonts w:ascii="宋体" w:hAnsi="宋体"/>
                <w:sz w:val="24"/>
              </w:rPr>
            </w:pPr>
            <w:r>
              <w:rPr>
                <w:rFonts w:hint="eastAsia" w:ascii="宋体" w:hAnsi="宋体"/>
                <w:sz w:val="24"/>
              </w:rPr>
              <w:t xml:space="preserve">所学专业</w:t>
            </w:r>
            <w:r>
              <w:rPr>
                <w:rFonts w:ascii="宋体" w:hAnsi="宋体"/>
                <w:sz w:val="24"/>
              </w:rPr>
            </w:r>
            <w:r/>
          </w:p>
        </w:tc>
        <w:tc>
          <w:tcPr>
            <w:tcW w:w="1471" w:type="dxa"/>
            <w:vAlign w:val="center"/>
            <w:textDirection w:val="lrTb"/>
            <w:noWrap w:val="false"/>
          </w:tcPr>
          <w:p>
            <w:pPr>
              <w:pStyle w:val="892"/>
              <w:jc w:val="center"/>
              <w:rPr>
                <w:rFonts w:ascii="宋体" w:hAnsi="宋体"/>
                <w:sz w:val="24"/>
              </w:rPr>
            </w:pPr>
            <w:r>
              <w:rPr>
                <w:rFonts w:hint="eastAsia" w:ascii="宋体" w:hAnsi="宋体"/>
                <w:sz w:val="24"/>
              </w:rPr>
              <w:t xml:space="preserve">资格证书</w:t>
            </w:r>
            <w:r>
              <w:rPr>
                <w:rFonts w:ascii="宋体" w:hAnsi="宋体"/>
                <w:sz w:val="24"/>
              </w:rPr>
            </w:r>
            <w:r/>
          </w:p>
          <w:p>
            <w:pPr>
              <w:pStyle w:val="892"/>
              <w:jc w:val="center"/>
              <w:rPr>
                <w:rFonts w:ascii="宋体" w:hAnsi="宋体"/>
                <w:sz w:val="24"/>
              </w:rPr>
            </w:pPr>
            <w:r>
              <w:rPr>
                <w:rFonts w:hint="eastAsia" w:ascii="宋体" w:hAnsi="宋体"/>
                <w:sz w:val="24"/>
              </w:rPr>
              <w:t xml:space="preserve">证书编号</w:t>
            </w:r>
            <w:r>
              <w:rPr>
                <w:rFonts w:ascii="宋体" w:hAnsi="宋体"/>
                <w:sz w:val="24"/>
              </w:rPr>
            </w:r>
            <w:r/>
          </w:p>
        </w:tc>
        <w:tc>
          <w:tcPr>
            <w:tcW w:w="1471" w:type="dxa"/>
            <w:vAlign w:val="center"/>
            <w:textDirection w:val="lrTb"/>
            <w:noWrap w:val="false"/>
          </w:tcPr>
          <w:p>
            <w:pPr>
              <w:pStyle w:val="892"/>
              <w:jc w:val="center"/>
              <w:rPr>
                <w:rFonts w:ascii="宋体" w:hAnsi="宋体"/>
                <w:sz w:val="24"/>
              </w:rPr>
            </w:pPr>
            <w:r>
              <w:rPr>
                <w:rFonts w:hint="eastAsia" w:ascii="宋体" w:hAnsi="宋体"/>
                <w:sz w:val="24"/>
              </w:rPr>
              <w:t xml:space="preserve">现任职务</w:t>
            </w:r>
            <w:r>
              <w:rPr>
                <w:rFonts w:ascii="宋体" w:hAnsi="宋体"/>
                <w:sz w:val="24"/>
              </w:rPr>
            </w:r>
            <w:r/>
          </w:p>
          <w:p>
            <w:pPr>
              <w:pStyle w:val="892"/>
              <w:jc w:val="center"/>
              <w:rPr>
                <w:rFonts w:ascii="宋体" w:hAnsi="宋体"/>
                <w:sz w:val="24"/>
              </w:rPr>
            </w:pPr>
            <w:r>
              <w:rPr>
                <w:rFonts w:hint="eastAsia" w:ascii="宋体" w:hAnsi="宋体"/>
                <w:sz w:val="24"/>
              </w:rPr>
              <w:t xml:space="preserve">及职称</w:t>
            </w: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1、项目负责人</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2、</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3、</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4、</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5、</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6、</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7、</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8、</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9、</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10、</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92"/>
              <w:jc w:val="left"/>
              <w:rPr>
                <w:rFonts w:ascii="宋体" w:hAnsi="宋体"/>
                <w:sz w:val="24"/>
              </w:rPr>
            </w:pPr>
            <w:r>
              <w:rPr>
                <w:rFonts w:hint="eastAsia" w:ascii="宋体" w:hAnsi="宋体"/>
                <w:sz w:val="24"/>
              </w:rPr>
              <w:t xml:space="preserve">11、</w:t>
            </w:r>
            <w:r>
              <w:rPr>
                <w:rFonts w:ascii="宋体" w:hAnsi="宋体"/>
                <w:sz w:val="24"/>
              </w:rPr>
            </w:r>
            <w:r/>
          </w:p>
        </w:tc>
        <w:tc>
          <w:tcPr>
            <w:tcW w:w="1111"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9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92"/>
              <w:spacing w:line="360" w:lineRule="exact"/>
              <w:rPr>
                <w:rFonts w:ascii="宋体" w:hAnsi="宋体"/>
                <w:sz w:val="24"/>
              </w:rPr>
            </w:pPr>
            <w:r>
              <w:rPr>
                <w:rFonts w:ascii="宋体" w:hAnsi="宋体"/>
                <w:sz w:val="24"/>
              </w:rPr>
            </w:r>
            <w:r/>
          </w:p>
        </w:tc>
      </w:tr>
    </w:tbl>
    <w:p>
      <w:pPr>
        <w:pStyle w:val="892"/>
        <w:jc w:val="center"/>
        <w:rPr>
          <w:rFonts w:ascii="宋体" w:hAnsi="宋体"/>
          <w:b/>
          <w:sz w:val="24"/>
        </w:rPr>
      </w:pPr>
      <w:r>
        <w:rPr>
          <w:rFonts w:ascii="宋体" w:hAnsi="宋体"/>
          <w:b/>
          <w:sz w:val="24"/>
        </w:rPr>
      </w:r>
      <w:r/>
    </w:p>
    <w:p>
      <w:pPr>
        <w:pStyle w:val="892"/>
        <w:ind w:left="-359" w:firstLine="179"/>
        <w:jc w:val="left"/>
        <w:spacing w:line="520" w:lineRule="exact"/>
        <w:rPr>
          <w:rFonts w:ascii="宋体" w:hAnsi="宋体"/>
          <w:sz w:val="24"/>
          <w:u w:val="single"/>
        </w:rPr>
      </w:pPr>
      <w:r>
        <w:rPr>
          <w:rFonts w:hint="eastAsia" w:ascii="宋体" w:hAnsi="宋体"/>
          <w:sz w:val="24"/>
        </w:rPr>
        <w:t xml:space="preserve">磋商人：</w:t>
      </w:r>
      <w:r>
        <w:rPr>
          <w:rFonts w:hint="eastAsia" w:ascii="宋体" w:hAnsi="宋体"/>
          <w:sz w:val="24"/>
          <w:u w:val="single"/>
        </w:rPr>
        <w:t xml:space="preserve">     （加盖电子签章）     </w:t>
      </w:r>
      <w:r>
        <w:rPr>
          <w:rFonts w:ascii="宋体" w:hAnsi="宋体"/>
          <w:sz w:val="24"/>
          <w:u w:val="single"/>
        </w:rPr>
      </w:r>
      <w:r/>
    </w:p>
    <w:p>
      <w:pPr>
        <w:pStyle w:val="892"/>
        <w:ind w:left="-178"/>
        <w:spacing w:line="520" w:lineRule="exact"/>
        <w:rPr>
          <w:rFonts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rPr>
          <w:rFonts w:ascii="宋体" w:hAnsi="宋体"/>
          <w:sz w:val="24"/>
        </w:rPr>
      </w:r>
      <w:r/>
    </w:p>
    <w:p>
      <w:pPr>
        <w:pStyle w:val="892"/>
        <w:ind w:firstLine="360"/>
        <w:spacing w:line="440" w:lineRule="exact"/>
        <w:rPr>
          <w:rFonts w:ascii="宋体" w:hAnsi="宋体"/>
          <w:sz w:val="24"/>
        </w:rPr>
      </w:pPr>
      <w:r>
        <w:rPr>
          <w:rFonts w:ascii="宋体" w:hAnsi="宋体"/>
          <w:sz w:val="24"/>
        </w:rPr>
      </w:r>
      <w:r/>
    </w:p>
    <w:p>
      <w:pPr>
        <w:pStyle w:val="892"/>
        <w:ind w:firstLine="360"/>
        <w:spacing w:line="440" w:lineRule="exact"/>
        <w:rPr>
          <w:rFonts w:ascii="宋体" w:hAnsi="宋体"/>
          <w:sz w:val="24"/>
        </w:rPr>
      </w:pPr>
      <w:r>
        <w:rPr>
          <w:rFonts w:ascii="宋体" w:hAnsi="宋体"/>
          <w:sz w:val="24"/>
        </w:rPr>
      </w:r>
      <w:r/>
    </w:p>
    <w:p>
      <w:pPr>
        <w:pStyle w:val="892"/>
        <w:ind w:firstLine="360"/>
        <w:spacing w:line="440" w:lineRule="exact"/>
        <w:rPr>
          <w:rFonts w:hint="eastAsia" w:ascii="宋体" w:hAnsi="宋体"/>
          <w:bCs/>
          <w:sz w:val="24"/>
        </w:rPr>
      </w:pPr>
      <w:r>
        <w:rPr>
          <w:rFonts w:hint="eastAsia" w:ascii="宋体" w:hAnsi="宋体"/>
          <w:bCs/>
          <w:sz w:val="24"/>
        </w:rPr>
      </w:r>
      <w:r/>
    </w:p>
    <w:p>
      <w:pPr>
        <w:pStyle w:val="894"/>
        <w:jc w:val="center"/>
        <w:spacing w:before="0" w:after="0" w:line="300" w:lineRule="auto"/>
        <w:rPr>
          <w:rFonts w:hint="eastAsia" w:ascii="宋体" w:hAnsi="宋体" w:eastAsia="宋体"/>
          <w:bCs/>
          <w:sz w:val="28"/>
          <w:szCs w:val="28"/>
        </w:rPr>
      </w:pPr>
      <w:r/>
      <w:bookmarkStart w:id="17" w:name="_Toc148099622"/>
      <w:r>
        <w:rPr>
          <w:rFonts w:hint="eastAsia" w:ascii="宋体" w:hAnsi="宋体" w:eastAsia="宋体"/>
          <w:bCs/>
          <w:sz w:val="28"/>
          <w:szCs w:val="28"/>
        </w:rPr>
        <w:t xml:space="preserve">五、服务承诺</w:t>
      </w:r>
      <w:bookmarkEnd w:id="17"/>
      <w:r>
        <w:rPr>
          <w:rFonts w:hint="eastAsia" w:ascii="宋体" w:hAnsi="宋体" w:eastAsia="宋体"/>
          <w:bCs/>
          <w:sz w:val="28"/>
          <w:szCs w:val="28"/>
        </w:rPr>
      </w:r>
      <w:r/>
    </w:p>
    <w:p>
      <w:pPr>
        <w:pStyle w:val="892"/>
        <w:jc w:val="center"/>
        <w:spacing w:line="440" w:lineRule="exact"/>
        <w:rPr>
          <w:rFonts w:hint="eastAsia" w:ascii="宋体" w:hAnsi="宋体"/>
          <w:bCs/>
          <w:sz w:val="28"/>
          <w:szCs w:val="28"/>
        </w:rPr>
      </w:pPr>
      <w:r/>
      <w:bookmarkStart w:id="18" w:name="_Toc509824938"/>
      <w:r/>
      <w:bookmarkStart w:id="19" w:name="_Toc47511991"/>
      <w:r/>
      <w:bookmarkStart w:id="20" w:name="_Toc47512090"/>
      <w:r/>
      <w:bookmarkStart w:id="21" w:name="_Toc455472191"/>
      <w:r>
        <w:rPr>
          <w:rFonts w:hint="eastAsia" w:ascii="宋体" w:hAnsi="宋体"/>
          <w:bCs/>
          <w:sz w:val="28"/>
          <w:szCs w:val="28"/>
        </w:rPr>
        <w:t xml:space="preserve">（</w:t>
      </w:r>
      <w:r>
        <w:rPr>
          <w:rFonts w:hint="eastAsia" w:ascii="宋体" w:hAnsi="宋体"/>
          <w:sz w:val="24"/>
        </w:rPr>
        <w:t xml:space="preserve">根据服务需求逐一响应承诺，格式由磋商供应商自定，并加盖磋商供应商电子签章。</w:t>
      </w:r>
      <w:r>
        <w:rPr>
          <w:rFonts w:hint="eastAsia" w:ascii="宋体" w:hAnsi="宋体"/>
          <w:bCs/>
          <w:sz w:val="28"/>
          <w:szCs w:val="28"/>
        </w:rPr>
        <w:t xml:space="preserve">）</w:t>
      </w:r>
      <w:bookmarkEnd w:id="18"/>
      <w:r/>
      <w:bookmarkEnd w:id="19"/>
      <w:r/>
      <w:bookmarkEnd w:id="20"/>
      <w:r/>
      <w:bookmarkEnd w:id="21"/>
      <w:r>
        <w:rPr>
          <w:rFonts w:hint="eastAsia" w:ascii="宋体" w:hAnsi="宋体"/>
          <w:bCs/>
          <w:sz w:val="28"/>
          <w:szCs w:val="28"/>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2"/>
        <w:spacing w:line="440" w:lineRule="exact"/>
        <w:rPr>
          <w:rFonts w:hint="eastAsia" w:ascii="宋体" w:hAnsi="宋体"/>
          <w:bCs/>
          <w:sz w:val="32"/>
          <w:szCs w:val="32"/>
        </w:rPr>
      </w:pPr>
      <w:r>
        <w:rPr>
          <w:rFonts w:hint="eastAsia" w:ascii="宋体" w:hAnsi="宋体"/>
          <w:bCs/>
          <w:sz w:val="32"/>
          <w:szCs w:val="32"/>
        </w:rPr>
      </w:r>
      <w:r/>
    </w:p>
    <w:p>
      <w:pPr>
        <w:pStyle w:val="894"/>
        <w:jc w:val="center"/>
        <w:spacing w:before="0" w:after="0" w:line="300" w:lineRule="auto"/>
        <w:rPr>
          <w:rFonts w:hint="eastAsia" w:ascii="宋体" w:hAnsi="宋体" w:eastAsia="宋体"/>
          <w:bCs/>
          <w:sz w:val="28"/>
          <w:szCs w:val="28"/>
        </w:rPr>
      </w:pPr>
      <w:r/>
      <w:bookmarkStart w:id="22" w:name="_Toc148099623"/>
      <w:r>
        <w:rPr>
          <w:rFonts w:hint="eastAsia" w:ascii="宋体" w:hAnsi="宋体" w:eastAsia="宋体"/>
          <w:bCs/>
          <w:sz w:val="28"/>
          <w:szCs w:val="28"/>
        </w:rPr>
        <w:t xml:space="preserve">六、资质审查时磋商供应商必须提交的资格证明文件</w:t>
      </w:r>
      <w:bookmarkEnd w:id="22"/>
      <w:r>
        <w:rPr>
          <w:rFonts w:hint="eastAsia" w:ascii="宋体" w:hAnsi="宋体" w:eastAsia="宋体"/>
          <w:bCs/>
          <w:sz w:val="28"/>
          <w:szCs w:val="28"/>
        </w:rPr>
      </w:r>
      <w:r/>
    </w:p>
    <w:p>
      <w:pPr>
        <w:pStyle w:val="892"/>
        <w:ind w:firstLine="480"/>
        <w:spacing w:line="520" w:lineRule="exact"/>
        <w:rPr>
          <w:rFonts w:hint="eastAsia" w:ascii="宋体" w:hAnsi="宋体"/>
          <w:sz w:val="24"/>
        </w:rPr>
      </w:pPr>
      <w:r>
        <w:rPr>
          <w:rFonts w:hint="eastAsia" w:ascii="宋体" w:hAnsi="宋体"/>
          <w:sz w:val="24"/>
        </w:rPr>
        <w:t xml:space="preserve">1、磋商供应商提供下列材料之一：</w:t>
      </w:r>
      <w:r>
        <w:rPr>
          <w:rFonts w:hint="eastAsia" w:ascii="宋体" w:hAnsi="宋体"/>
          <w:sz w:val="24"/>
        </w:rPr>
      </w:r>
      <w:r/>
    </w:p>
    <w:p>
      <w:pPr>
        <w:pStyle w:val="892"/>
        <w:ind w:firstLine="360"/>
        <w:spacing w:line="520" w:lineRule="exact"/>
        <w:rPr>
          <w:rFonts w:hint="eastAsia" w:ascii="宋体" w:hAnsi="宋体"/>
          <w:sz w:val="24"/>
        </w:rPr>
      </w:pPr>
      <w:r>
        <w:rPr>
          <w:rFonts w:hint="eastAsia" w:ascii="宋体" w:hAnsi="宋体"/>
          <w:sz w:val="24"/>
        </w:rPr>
        <w:t xml:space="preserve">（1）磋商供应商提供</w:t>
      </w:r>
      <w:r>
        <w:rPr>
          <w:rFonts w:hint="eastAsia" w:ascii="宋体" w:hAnsi="宋体" w:cs="Arial"/>
          <w:bCs/>
          <w:sz w:val="24"/>
        </w:rPr>
        <w:t xml:space="preserve">法定代表人资格证明</w:t>
      </w:r>
      <w:r>
        <w:rPr>
          <w:rFonts w:hint="eastAsia" w:ascii="宋体" w:hAnsi="宋体"/>
          <w:sz w:val="24"/>
        </w:rPr>
        <w:t xml:space="preserve">（必须提供，格式按照第九部分示范格式一要求）和</w:t>
      </w:r>
      <w:r>
        <w:rPr>
          <w:rFonts w:hint="eastAsia" w:ascii="宋体" w:hAnsi="宋体"/>
          <w:bCs/>
          <w:sz w:val="24"/>
        </w:rPr>
        <w:t xml:space="preserve">法定代表人身份证</w:t>
      </w:r>
      <w:r>
        <w:rPr>
          <w:rFonts w:hint="eastAsia" w:ascii="宋体" w:hAnsi="宋体"/>
          <w:sz w:val="24"/>
        </w:rPr>
        <w:t xml:space="preserve">；</w:t>
      </w:r>
      <w:r>
        <w:rPr>
          <w:rFonts w:hint="eastAsia" w:ascii="宋体" w:hAnsi="宋体"/>
          <w:bCs/>
          <w:sz w:val="24"/>
        </w:rPr>
        <w:t xml:space="preserve">（</w:t>
      </w:r>
      <w:r>
        <w:rPr>
          <w:rFonts w:hint="eastAsia" w:ascii="宋体" w:hAnsi="宋体"/>
          <w:sz w:val="24"/>
        </w:rPr>
        <w:t xml:space="preserve">扫描件并加盖磋商供应商电子签章，必须提供</w:t>
      </w:r>
      <w:r>
        <w:rPr>
          <w:rFonts w:hint="eastAsia" w:ascii="宋体" w:hAnsi="宋体"/>
          <w:bCs/>
          <w:sz w:val="24"/>
        </w:rPr>
        <w:t xml:space="preserve">）</w:t>
      </w:r>
      <w:r>
        <w:rPr>
          <w:rFonts w:hint="eastAsia" w:ascii="宋体" w:hAnsi="宋体"/>
          <w:sz w:val="24"/>
        </w:rPr>
      </w:r>
      <w:r/>
    </w:p>
    <w:p>
      <w:pPr>
        <w:pStyle w:val="892"/>
        <w:ind w:firstLine="360"/>
        <w:spacing w:line="520" w:lineRule="exact"/>
        <w:rPr>
          <w:rFonts w:hint="eastAsia" w:ascii="宋体" w:hAnsi="宋体"/>
          <w:sz w:val="24"/>
        </w:rPr>
      </w:pPr>
      <w:r>
        <w:rPr>
          <w:rFonts w:hint="eastAsia" w:ascii="宋体" w:hAnsi="宋体"/>
          <w:sz w:val="24"/>
        </w:rPr>
        <w:t xml:space="preserve">（2）磋商供应商提供授权委托书（扫描件并加盖磋商供应商电子签章，必须提供，格式详见第九部分示范格式二）和</w:t>
      </w:r>
      <w:r>
        <w:rPr>
          <w:rFonts w:hint="eastAsia" w:ascii="宋体" w:hAnsi="宋体"/>
          <w:bCs/>
          <w:sz w:val="24"/>
        </w:rPr>
        <w:t xml:space="preserve">受托人身份证。（扫描件并加盖</w:t>
      </w:r>
      <w:r>
        <w:rPr>
          <w:rFonts w:hint="eastAsia" w:ascii="宋体" w:hAnsi="宋体"/>
          <w:sz w:val="24"/>
        </w:rPr>
        <w:t xml:space="preserve">磋商供应商</w:t>
      </w:r>
      <w:r>
        <w:rPr>
          <w:rFonts w:hint="eastAsia" w:ascii="宋体" w:hAnsi="宋体"/>
          <w:bCs/>
          <w:sz w:val="24"/>
        </w:rPr>
        <w:t xml:space="preserve">电子签章，必须提供）</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2、提供营业执照或事业单位法人证书。（扫描件并加盖磋商供应商</w:t>
      </w:r>
      <w:r>
        <w:rPr>
          <w:rFonts w:hint="eastAsia" w:ascii="宋体" w:hAnsi="宋体"/>
          <w:bCs/>
          <w:sz w:val="24"/>
        </w:rPr>
        <w:t xml:space="preserve">电子签章</w:t>
      </w:r>
      <w:r>
        <w:rPr>
          <w:rFonts w:hint="eastAsia" w:ascii="宋体" w:hAnsi="宋体"/>
          <w:sz w:val="24"/>
        </w:rPr>
        <w:t xml:space="preserve">，必须提供）</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3、提供《失信行为“双公示”承诺书》（详见示范格式五）。（扫描件并加盖磋商供应商电子签章，必须提供）</w:t>
      </w:r>
      <w:r>
        <w:rPr>
          <w:rFonts w:hint="eastAsia" w:ascii="宋体" w:hAnsi="宋体"/>
          <w:sz w:val="24"/>
        </w:rPr>
      </w:r>
      <w:r/>
    </w:p>
    <w:p>
      <w:pPr>
        <w:pStyle w:val="892"/>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4、</w:t>
      </w:r>
      <w:r>
        <w:rPr>
          <w:rFonts w:hint="eastAsia" w:ascii="宋体" w:hAnsi="宋体"/>
          <w:sz w:val="24"/>
          <w:lang w:val="zh-CN"/>
        </w:rPr>
        <w:t xml:space="preserve">采购人根据采购项目的特殊要求，规定磋商供应商还须具备的特定条件：</w:t>
      </w:r>
      <w:r>
        <w:rPr>
          <w:rFonts w:hint="eastAsia" w:ascii="宋体" w:hAnsi="宋体" w:eastAsia="宋体" w:cs="Times New Roman"/>
          <w:b/>
          <w:bCs/>
          <w:color w:val="ff0000"/>
          <w:sz w:val="24"/>
          <w:highlight w:val="none"/>
          <w:lang w:val="en-US" w:eastAsia="zh-CN"/>
        </w:rPr>
        <w:t xml:space="preserve">1、</w:t>
      </w:r>
      <w:r>
        <w:rPr>
          <w:rFonts w:hint="eastAsia" w:ascii="宋体" w:hAnsi="宋体" w:eastAsia="宋体" w:cs="Times New Roman"/>
          <w:b/>
          <w:bCs/>
          <w:color w:val="ff0000"/>
          <w:sz w:val="24"/>
          <w:highlight w:val="none"/>
          <w:lang w:val="en-US" w:eastAsia="zh-CN"/>
        </w:rPr>
        <w:t xml:space="preserve">本项目专门面向书面推荐的供应商，无书面推荐表的供应商参与本项目，作无效标处理。</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5、落实政府采购政策需满足的资格要求（提供下列任一项材料即可，</w:t>
      </w:r>
      <w:r>
        <w:rPr>
          <w:rFonts w:hint="eastAsia" w:ascii="宋体" w:hAnsi="宋体"/>
          <w:sz w:val="24"/>
          <w:lang w:val="zh-CN"/>
        </w:rPr>
        <w:t xml:space="preserve">非专门面向中小企业或者预留份额的采购项目，本项无需提供</w:t>
      </w:r>
      <w:r>
        <w:rPr>
          <w:rFonts w:hint="eastAsia" w:ascii="宋体" w:hAnsi="宋体"/>
          <w:sz w:val="24"/>
        </w:rPr>
        <w:t xml:space="preserve">）</w:t>
      </w:r>
      <w:r>
        <w:rPr>
          <w:rFonts w:hint="eastAsia" w:ascii="宋体" w:hAnsi="宋体"/>
          <w:sz w:val="24"/>
        </w:rPr>
        <w:t xml:space="preserve">：</w:t>
      </w:r>
      <w:r>
        <w:rPr>
          <w:rFonts w:hint="eastAsia" w:ascii="宋体" w:hAnsi="宋体"/>
          <w:sz w:val="24"/>
        </w:rPr>
      </w:r>
      <w:r/>
    </w:p>
    <w:p>
      <w:pPr>
        <w:pStyle w:val="892"/>
        <w:ind w:firstLine="480"/>
        <w:spacing w:line="520" w:lineRule="exact"/>
        <w:rPr>
          <w:rFonts w:hint="eastAsia" w:ascii="宋体" w:hAnsi="宋体"/>
          <w:bCs/>
          <w:sz w:val="24"/>
        </w:rPr>
      </w:pPr>
      <w:r>
        <w:rPr>
          <w:rFonts w:hint="eastAsia" w:ascii="宋体" w:hAnsi="宋体"/>
          <w:bCs/>
          <w:sz w:val="24"/>
        </w:rPr>
        <w:t xml:space="preserve">（1）《中小企业声明函》（详见示范格式三）；</w:t>
      </w: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t xml:space="preserve">（2）《残疾人福利性单位声明函》（详见示范格式四）；</w:t>
      </w: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sz w:val="24"/>
        </w:rPr>
        <w:t xml:space="preserve">（3）由省级以上监狱管理局、戒毒管理局（含新疆生产建设兵团）出具的属于监狱企业的证明文件）（加盖出具单位公章的电子件）。</w:t>
      </w:r>
      <w:r>
        <w:rPr>
          <w:rFonts w:hint="eastAsia" w:ascii="宋体" w:hAnsi="宋体"/>
          <w:sz w:val="24"/>
        </w:rPr>
      </w:r>
      <w:r/>
    </w:p>
    <w:p>
      <w:pPr>
        <w:pStyle w:val="892"/>
        <w:ind w:firstLine="551"/>
        <w:spacing w:line="520" w:lineRule="exact"/>
        <w:rPr>
          <w:rFonts w:hint="eastAsia" w:ascii="宋体" w:hAnsi="宋体"/>
          <w:sz w:val="24"/>
        </w:rPr>
      </w:pPr>
      <w:r>
        <w:rPr>
          <w:rFonts w:hint="eastAsia" w:ascii="宋体" w:hAnsi="宋体"/>
          <w:b/>
          <w:sz w:val="28"/>
          <w:szCs w:val="28"/>
        </w:rPr>
        <w:t xml:space="preserve">注:</w:t>
      </w:r>
      <w:r>
        <w:rPr>
          <w:rFonts w:hint="eastAsia" w:ascii="宋体" w:hAnsi="宋体"/>
          <w:sz w:val="24"/>
        </w:rPr>
        <w:t xml:space="preserve"> （1）上述相关原件，成交供应商必须在签订合同时提交采购人审查，成交供应商未能提供上述所有原件的，则取消其成交资格。</w:t>
      </w:r>
      <w:r>
        <w:rPr>
          <w:rFonts w:hint="eastAsia" w:ascii="宋体" w:hAnsi="宋体"/>
          <w:sz w:val="24"/>
        </w:rPr>
      </w:r>
      <w:r/>
    </w:p>
    <w:p>
      <w:pPr>
        <w:pStyle w:val="892"/>
        <w:ind w:firstLine="710"/>
        <w:spacing w:line="520" w:lineRule="exact"/>
        <w:rPr>
          <w:rFonts w:hint="eastAsia" w:ascii="宋体" w:hAnsi="宋体"/>
          <w:sz w:val="24"/>
        </w:rPr>
      </w:pPr>
      <w:r>
        <w:rPr>
          <w:rFonts w:hint="eastAsia" w:ascii="宋体" w:hAnsi="宋体"/>
          <w:sz w:val="24"/>
        </w:rPr>
        <w:t xml:space="preserve">（2）上述是磋商小组对供应商资质审查时，供应商必须提供的资格证明文件，如供应商未能提供上述资格证明文件以及供应商资质条件不符合磋商文件要求的将取消其继续参加磋商的资格。</w:t>
      </w:r>
      <w:r>
        <w:rPr>
          <w:rFonts w:hint="eastAsia" w:ascii="宋体" w:hAnsi="宋体"/>
          <w:sz w:val="24"/>
        </w:rPr>
      </w:r>
      <w:r/>
    </w:p>
    <w:p>
      <w:pPr>
        <w:pStyle w:val="892"/>
        <w:ind w:firstLine="720"/>
        <w:spacing w:line="440" w:lineRule="exact"/>
        <w:rPr>
          <w:rFonts w:ascii="宋体" w:hAnsi="宋体"/>
          <w:b/>
          <w:sz w:val="24"/>
        </w:rPr>
      </w:pPr>
      <w:r>
        <w:rPr>
          <w:rFonts w:hint="eastAsia" w:ascii="宋体" w:hAnsi="宋体"/>
          <w:bCs/>
          <w:sz w:val="24"/>
        </w:rPr>
        <w:t xml:space="preserve">（3）供应商</w:t>
      </w:r>
      <w:r>
        <w:rPr>
          <w:rFonts w:hint="eastAsia" w:ascii="宋体" w:hAnsi="宋体" w:cs="Arial"/>
          <w:bCs/>
          <w:sz w:val="24"/>
        </w:rPr>
        <w:t xml:space="preserve">所提供的资格证明材料应真实、有效，代理机构及采购人保留对</w:t>
      </w:r>
      <w:r>
        <w:rPr>
          <w:rFonts w:hint="eastAsia" w:ascii="宋体" w:hAnsi="宋体"/>
          <w:bCs/>
          <w:sz w:val="24"/>
        </w:rPr>
        <w:t xml:space="preserve">供应商</w:t>
      </w:r>
      <w:r>
        <w:rPr>
          <w:rFonts w:hint="eastAsia" w:ascii="宋体" w:hAnsi="宋体" w:cs="Arial"/>
          <w:bCs/>
          <w:sz w:val="24"/>
        </w:rPr>
        <w:t xml:space="preserve">提供的资格证明材料进行核查的权利。如发现</w:t>
      </w:r>
      <w:r>
        <w:rPr>
          <w:rFonts w:hint="eastAsia" w:ascii="宋体" w:hAnsi="宋体"/>
          <w:bCs/>
          <w:sz w:val="24"/>
        </w:rPr>
        <w:t xml:space="preserve">供应商</w:t>
      </w:r>
      <w:r>
        <w:rPr>
          <w:rFonts w:hint="eastAsia" w:ascii="宋体" w:hAnsi="宋体" w:cs="Arial"/>
          <w:bCs/>
          <w:sz w:val="24"/>
        </w:rPr>
        <w:t xml:space="preserve">提供虚假资格证明材料，政府采购监管部门将对其进行严肃处理。</w:t>
      </w:r>
      <w:r>
        <w:rPr>
          <w:rFonts w:ascii="宋体" w:hAnsi="宋体"/>
          <w:b/>
          <w:sz w:val="24"/>
        </w:rPr>
      </w:r>
      <w:r/>
    </w:p>
    <w:p>
      <w:pPr>
        <w:pStyle w:val="892"/>
        <w:ind w:firstLine="321"/>
        <w:spacing w:line="560" w:lineRule="exact"/>
        <w:rPr>
          <w:rFonts w:hint="eastAsia" w:ascii="宋体" w:hAnsi="宋体"/>
          <w:b/>
          <w:sz w:val="32"/>
          <w:szCs w:val="32"/>
        </w:rPr>
      </w:pPr>
      <w:r>
        <w:rPr>
          <w:rFonts w:hint="eastAsia" w:ascii="宋体" w:hAnsi="宋体"/>
          <w:b/>
          <w:sz w:val="32"/>
          <w:szCs w:val="32"/>
        </w:rPr>
      </w:r>
      <w:r/>
    </w:p>
    <w:p>
      <w:pPr>
        <w:pStyle w:val="892"/>
        <w:spacing w:line="440" w:lineRule="exact"/>
        <w:rPr>
          <w:rFonts w:hint="eastAsia" w:ascii="宋体" w:hAnsi="宋体"/>
          <w:b/>
          <w:sz w:val="32"/>
          <w:szCs w:val="32"/>
        </w:rPr>
      </w:pPr>
      <w:r>
        <w:rPr>
          <w:rFonts w:hint="eastAsia" w:ascii="宋体" w:hAnsi="宋体"/>
          <w:b/>
          <w:sz w:val="32"/>
          <w:szCs w:val="32"/>
        </w:rPr>
      </w:r>
      <w:r/>
    </w:p>
    <w:p>
      <w:pPr>
        <w:pStyle w:val="892"/>
        <w:spacing w:line="440" w:lineRule="exact"/>
        <w:rPr>
          <w:rFonts w:hint="eastAsia" w:ascii="宋体" w:hAnsi="宋体"/>
          <w:b/>
          <w:sz w:val="32"/>
          <w:szCs w:val="32"/>
        </w:rPr>
      </w:pPr>
      <w:r>
        <w:rPr>
          <w:rFonts w:hint="eastAsia" w:ascii="宋体" w:hAnsi="宋体"/>
          <w:b/>
          <w:sz w:val="32"/>
          <w:szCs w:val="32"/>
        </w:rPr>
      </w:r>
      <w:r/>
    </w:p>
    <w:p>
      <w:pPr>
        <w:pStyle w:val="894"/>
        <w:jc w:val="center"/>
        <w:spacing w:before="0" w:after="0" w:line="300" w:lineRule="auto"/>
        <w:rPr>
          <w:rFonts w:hint="eastAsia" w:ascii="宋体" w:hAnsi="宋体" w:eastAsia="宋体"/>
          <w:bCs/>
          <w:sz w:val="28"/>
          <w:szCs w:val="28"/>
        </w:rPr>
      </w:pPr>
      <w:r/>
      <w:bookmarkStart w:id="23" w:name="_Toc148099624"/>
      <w:r>
        <w:rPr>
          <w:rFonts w:hint="eastAsia" w:ascii="宋体" w:hAnsi="宋体" w:eastAsia="宋体"/>
          <w:bCs/>
          <w:sz w:val="28"/>
          <w:szCs w:val="28"/>
        </w:rPr>
        <w:t xml:space="preserve">七、最终价格评审时磋商供应商需提供的证明文件</w:t>
      </w:r>
      <w:bookmarkEnd w:id="23"/>
      <w:r>
        <w:rPr>
          <w:rFonts w:hint="eastAsia" w:ascii="宋体" w:hAnsi="宋体" w:eastAsia="宋体"/>
          <w:bCs/>
          <w:sz w:val="28"/>
          <w:szCs w:val="28"/>
        </w:rPr>
      </w:r>
      <w:r/>
    </w:p>
    <w:p>
      <w:pPr>
        <w:pStyle w:val="892"/>
        <w:ind w:firstLine="560"/>
        <w:spacing w:line="440" w:lineRule="exact"/>
        <w:rPr>
          <w:rFonts w:hint="eastAsia" w:ascii="宋体" w:hAnsi="宋体"/>
          <w:sz w:val="28"/>
        </w:rPr>
      </w:pPr>
      <w:r>
        <w:rPr>
          <w:rFonts w:hint="eastAsia" w:ascii="宋体" w:hAnsi="宋体"/>
          <w:sz w:val="28"/>
        </w:rPr>
        <w:t xml:space="preserve">1、磋商供应商根据评审项逐一提供相关评审证明材料。</w:t>
      </w:r>
      <w:r>
        <w:rPr>
          <w:rFonts w:hint="eastAsia" w:ascii="宋体" w:hAnsi="宋体"/>
          <w:sz w:val="28"/>
        </w:rPr>
      </w:r>
      <w:r/>
    </w:p>
    <w:p>
      <w:pPr>
        <w:pStyle w:val="892"/>
        <w:spacing w:line="440" w:lineRule="exact"/>
        <w:rPr>
          <w:rFonts w:hint="eastAsia" w:ascii="宋体" w:hAnsi="宋体"/>
          <w:sz w:val="28"/>
        </w:rPr>
      </w:pPr>
      <w:r>
        <w:rPr>
          <w:rFonts w:hint="eastAsia" w:ascii="宋体" w:hAnsi="宋体"/>
          <w:sz w:val="28"/>
        </w:rPr>
      </w:r>
      <w:r/>
    </w:p>
    <w:p>
      <w:pPr>
        <w:pStyle w:val="892"/>
        <w:spacing w:line="440" w:lineRule="exact"/>
        <w:rPr>
          <w:rFonts w:hint="eastAsia" w:ascii="宋体" w:hAnsi="宋体" w:cs="Arial"/>
          <w:bCs/>
          <w:sz w:val="32"/>
          <w:szCs w:val="32"/>
        </w:rPr>
      </w:pPr>
      <w:r>
        <w:rPr>
          <w:rFonts w:hint="eastAsia" w:ascii="宋体" w:hAnsi="宋体" w:cs="Arial"/>
          <w:bCs/>
          <w:sz w:val="32"/>
          <w:szCs w:val="32"/>
        </w:rPr>
      </w:r>
      <w:r/>
    </w:p>
    <w:p>
      <w:pPr>
        <w:pStyle w:val="892"/>
        <w:spacing w:line="440" w:lineRule="exact"/>
        <w:rPr>
          <w:rFonts w:hint="eastAsia" w:ascii="宋体" w:hAnsi="宋体" w:cs="Arial"/>
          <w:bCs/>
          <w:sz w:val="32"/>
          <w:szCs w:val="32"/>
        </w:rPr>
      </w:pPr>
      <w:r>
        <w:rPr>
          <w:rFonts w:hint="eastAsia" w:ascii="宋体" w:hAnsi="宋体" w:cs="Arial"/>
          <w:bCs/>
          <w:sz w:val="32"/>
          <w:szCs w:val="32"/>
        </w:rPr>
      </w:r>
      <w:r/>
    </w:p>
    <w:p>
      <w:pPr>
        <w:pStyle w:val="892"/>
        <w:spacing w:line="440" w:lineRule="exact"/>
        <w:rPr>
          <w:rFonts w:hint="eastAsia" w:ascii="宋体" w:hAnsi="宋体" w:cs="Arial"/>
          <w:bCs/>
          <w:sz w:val="32"/>
          <w:szCs w:val="32"/>
        </w:rPr>
      </w:pPr>
      <w:r>
        <w:rPr>
          <w:rFonts w:hint="eastAsia" w:ascii="宋体" w:hAnsi="宋体" w:cs="Arial"/>
          <w:bCs/>
          <w:sz w:val="32"/>
          <w:szCs w:val="32"/>
        </w:rPr>
      </w:r>
      <w:r/>
    </w:p>
    <w:p>
      <w:pPr>
        <w:pStyle w:val="892"/>
        <w:spacing w:line="440" w:lineRule="exact"/>
        <w:rPr>
          <w:rFonts w:hint="eastAsia" w:ascii="宋体" w:hAnsi="宋体" w:cs="Arial"/>
          <w:bCs/>
          <w:sz w:val="32"/>
          <w:szCs w:val="32"/>
        </w:rPr>
      </w:pPr>
      <w:r>
        <w:rPr>
          <w:rFonts w:hint="eastAsia" w:ascii="宋体" w:hAnsi="宋体" w:cs="Arial"/>
          <w:bCs/>
          <w:sz w:val="32"/>
          <w:szCs w:val="32"/>
        </w:rPr>
      </w:r>
      <w:r/>
    </w:p>
    <w:p>
      <w:pPr>
        <w:pStyle w:val="892"/>
        <w:spacing w:line="440" w:lineRule="exact"/>
        <w:rPr>
          <w:rFonts w:hint="eastAsia" w:ascii="宋体" w:hAnsi="宋体" w:cs="Arial"/>
          <w:bCs/>
          <w:sz w:val="32"/>
          <w:szCs w:val="32"/>
        </w:rPr>
      </w:pPr>
      <w:r>
        <w:rPr>
          <w:rFonts w:hint="eastAsia" w:ascii="宋体" w:hAnsi="宋体" w:cs="Arial"/>
          <w:bCs/>
          <w:sz w:val="32"/>
          <w:szCs w:val="32"/>
        </w:rPr>
      </w:r>
      <w:r/>
    </w:p>
    <w:p>
      <w:pPr>
        <w:pStyle w:val="892"/>
        <w:spacing w:line="440" w:lineRule="exact"/>
        <w:rPr>
          <w:rFonts w:hint="eastAsia" w:ascii="宋体" w:hAnsi="宋体" w:cs="Arial"/>
          <w:bCs/>
          <w:sz w:val="32"/>
          <w:szCs w:val="32"/>
        </w:rPr>
      </w:pPr>
      <w:r>
        <w:rPr>
          <w:rFonts w:hint="eastAsia" w:ascii="宋体" w:hAnsi="宋体" w:cs="Arial"/>
          <w:bCs/>
          <w:sz w:val="32"/>
          <w:szCs w:val="32"/>
        </w:rPr>
      </w:r>
      <w:r/>
    </w:p>
    <w:p>
      <w:pPr>
        <w:pStyle w:val="892"/>
        <w:spacing w:line="440" w:lineRule="exact"/>
        <w:rPr>
          <w:rFonts w:hint="eastAsia" w:ascii="宋体" w:hAnsi="宋体" w:cs="Arial"/>
          <w:bCs/>
          <w:sz w:val="32"/>
          <w:szCs w:val="32"/>
        </w:rPr>
      </w:pPr>
      <w:r>
        <w:rPr>
          <w:rFonts w:hint="eastAsia" w:ascii="宋体" w:hAnsi="宋体" w:cs="Arial"/>
          <w:bCs/>
          <w:sz w:val="32"/>
          <w:szCs w:val="32"/>
        </w:rPr>
      </w:r>
      <w:r/>
    </w:p>
    <w:p>
      <w:pPr>
        <w:pStyle w:val="892"/>
        <w:spacing w:line="440" w:lineRule="exact"/>
        <w:rPr>
          <w:rFonts w:hint="eastAsia" w:ascii="宋体" w:hAnsi="宋体" w:cs="Arial"/>
          <w:bCs/>
          <w:sz w:val="32"/>
          <w:szCs w:val="32"/>
        </w:rPr>
      </w:pPr>
      <w:r>
        <w:rPr>
          <w:rFonts w:hint="eastAsia" w:ascii="宋体" w:hAnsi="宋体" w:cs="Arial"/>
          <w:bCs/>
          <w:sz w:val="32"/>
          <w:szCs w:val="32"/>
        </w:rPr>
      </w:r>
      <w:r/>
    </w:p>
    <w:p>
      <w:pPr>
        <w:pStyle w:val="892"/>
        <w:spacing w:line="440" w:lineRule="exact"/>
        <w:rPr>
          <w:rFonts w:ascii="宋体" w:hAnsi="宋体" w:cs="Arial"/>
          <w:bCs/>
          <w:sz w:val="32"/>
          <w:szCs w:val="32"/>
        </w:rPr>
      </w:pPr>
      <w:r>
        <w:rPr>
          <w:rFonts w:ascii="宋体" w:hAnsi="宋体" w:cs="Arial"/>
          <w:bCs/>
          <w:sz w:val="32"/>
          <w:szCs w:val="32"/>
        </w:rPr>
      </w:r>
      <w:r/>
    </w:p>
    <w:p>
      <w:pPr>
        <w:pStyle w:val="892"/>
        <w:spacing w:line="440" w:lineRule="exact"/>
        <w:rPr>
          <w:rFonts w:ascii="宋体" w:hAnsi="宋体" w:cs="Arial"/>
          <w:bCs/>
          <w:sz w:val="32"/>
          <w:szCs w:val="32"/>
        </w:rPr>
      </w:pPr>
      <w:r>
        <w:rPr>
          <w:rFonts w:ascii="宋体" w:hAnsi="宋体" w:cs="Arial"/>
          <w:bCs/>
          <w:sz w:val="32"/>
          <w:szCs w:val="32"/>
        </w:rPr>
      </w:r>
      <w:r/>
    </w:p>
    <w:p>
      <w:pPr>
        <w:pStyle w:val="892"/>
        <w:spacing w:line="440" w:lineRule="exact"/>
        <w:rPr>
          <w:rFonts w:hint="eastAsia" w:ascii="宋体" w:hAnsi="宋体" w:cs="Arial"/>
          <w:bCs/>
          <w:sz w:val="32"/>
          <w:szCs w:val="32"/>
        </w:rPr>
      </w:pPr>
      <w:r>
        <w:rPr>
          <w:rFonts w:hint="eastAsia" w:ascii="宋体" w:hAnsi="宋体" w:cs="Arial"/>
          <w:bCs/>
          <w:sz w:val="32"/>
          <w:szCs w:val="32"/>
        </w:rPr>
      </w:r>
      <w:r/>
    </w:p>
    <w:p>
      <w:pPr>
        <w:pStyle w:val="892"/>
        <w:spacing w:line="440" w:lineRule="exact"/>
        <w:rPr>
          <w:rFonts w:hint="eastAsia" w:ascii="宋体" w:hAnsi="宋体" w:cs="Arial"/>
          <w:bCs/>
          <w:sz w:val="32"/>
          <w:szCs w:val="32"/>
        </w:rPr>
      </w:pPr>
      <w:r>
        <w:rPr>
          <w:rFonts w:hint="eastAsia" w:ascii="宋体" w:hAnsi="宋体" w:cs="Arial"/>
          <w:bCs/>
          <w:sz w:val="32"/>
          <w:szCs w:val="32"/>
        </w:rPr>
      </w:r>
      <w:r/>
    </w:p>
    <w:p>
      <w:pPr>
        <w:pStyle w:val="894"/>
        <w:jc w:val="center"/>
        <w:spacing w:before="0" w:after="0" w:line="300" w:lineRule="auto"/>
        <w:rPr>
          <w:rFonts w:hint="eastAsia" w:ascii="宋体" w:hAnsi="宋体" w:eastAsia="宋体"/>
          <w:bCs/>
          <w:sz w:val="28"/>
          <w:szCs w:val="28"/>
        </w:rPr>
      </w:pPr>
      <w:r/>
      <w:bookmarkStart w:id="24" w:name="_Toc148099625"/>
      <w:r>
        <w:rPr>
          <w:rFonts w:hint="eastAsia" w:ascii="宋体" w:hAnsi="宋体" w:eastAsia="宋体"/>
          <w:bCs/>
          <w:sz w:val="28"/>
          <w:szCs w:val="28"/>
        </w:rPr>
        <w:t xml:space="preserve">八、磋商供应商认为有必要提供并说明的其它资料</w:t>
      </w:r>
      <w:bookmarkEnd w:id="24"/>
      <w:r>
        <w:rPr>
          <w:rFonts w:hint="eastAsia" w:ascii="宋体" w:hAnsi="宋体" w:eastAsia="宋体"/>
          <w:bCs/>
          <w:sz w:val="28"/>
          <w:szCs w:val="28"/>
        </w:rPr>
      </w:r>
      <w:r/>
    </w:p>
    <w:p>
      <w:pPr>
        <w:pStyle w:val="892"/>
        <w:jc w:val="center"/>
        <w:spacing w:line="520" w:lineRule="exact"/>
        <w:widowControl/>
        <w:rPr>
          <w:rFonts w:hint="eastAsia" w:ascii="宋体" w:hAnsi="宋体"/>
          <w:sz w:val="24"/>
        </w:rPr>
      </w:pPr>
      <w:r>
        <w:rPr>
          <w:rFonts w:hint="eastAsia" w:ascii="宋体" w:hAnsi="宋体"/>
          <w:sz w:val="24"/>
        </w:rPr>
        <w:t xml:space="preserve">（格式由磋商供应商自定、加盖磋商供应商电子签章。）</w:t>
      </w:r>
      <w:r>
        <w:rPr>
          <w:rFonts w:hint="eastAsia" w:ascii="宋体" w:hAnsi="宋体"/>
          <w:sz w:val="24"/>
        </w:rPr>
      </w:r>
      <w:r/>
    </w:p>
    <w:p>
      <w:pPr>
        <w:pStyle w:val="892"/>
        <w:ind w:firstLine="1320"/>
        <w:jc w:val="left"/>
        <w:spacing w:line="520" w:lineRule="exact"/>
        <w:widowControl/>
        <w:rPr>
          <w:rFonts w:hint="eastAsia" w:ascii="宋体" w:hAnsi="宋体"/>
          <w:sz w:val="24"/>
        </w:rPr>
      </w:pPr>
      <w:r>
        <w:rPr>
          <w:rFonts w:hint="eastAsia" w:ascii="宋体" w:hAnsi="宋体"/>
          <w:sz w:val="24"/>
        </w:rPr>
      </w:r>
      <w:r/>
    </w:p>
    <w:p>
      <w:pPr>
        <w:pStyle w:val="892"/>
        <w:ind w:firstLine="1320"/>
        <w:jc w:val="left"/>
        <w:spacing w:line="520" w:lineRule="exact"/>
        <w:widowControl/>
        <w:rPr>
          <w:rFonts w:hint="eastAsia" w:ascii="宋体" w:hAnsi="宋体"/>
          <w:sz w:val="24"/>
        </w:rPr>
      </w:pPr>
      <w:r>
        <w:rPr>
          <w:rFonts w:hint="eastAsia" w:ascii="宋体" w:hAnsi="宋体"/>
          <w:sz w:val="24"/>
        </w:rPr>
      </w:r>
      <w:r/>
    </w:p>
    <w:p>
      <w:pPr>
        <w:pStyle w:val="892"/>
        <w:ind w:firstLine="1320"/>
        <w:jc w:val="left"/>
        <w:spacing w:line="520" w:lineRule="exact"/>
        <w:widowControl/>
        <w:rPr>
          <w:rFonts w:hint="eastAsia" w:ascii="宋体" w:hAnsi="宋体"/>
          <w:sz w:val="24"/>
        </w:rPr>
      </w:pPr>
      <w:r>
        <w:rPr>
          <w:rFonts w:hint="eastAsia" w:ascii="宋体" w:hAnsi="宋体"/>
          <w:sz w:val="24"/>
        </w:rPr>
      </w:r>
      <w:r/>
    </w:p>
    <w:p>
      <w:pPr>
        <w:pStyle w:val="892"/>
        <w:ind w:firstLine="1320"/>
        <w:jc w:val="left"/>
        <w:spacing w:line="520" w:lineRule="exact"/>
        <w:widowControl/>
        <w:rPr>
          <w:rFonts w:hint="eastAsia" w:ascii="宋体" w:hAnsi="宋体"/>
          <w:sz w:val="24"/>
        </w:rPr>
      </w:pPr>
      <w:r>
        <w:rPr>
          <w:rFonts w:hint="eastAsia" w:ascii="宋体" w:hAnsi="宋体"/>
          <w:sz w:val="24"/>
        </w:rPr>
      </w:r>
      <w:r/>
    </w:p>
    <w:p>
      <w:pPr>
        <w:pStyle w:val="892"/>
        <w:ind w:firstLine="1320"/>
        <w:jc w:val="left"/>
        <w:spacing w:line="520" w:lineRule="exact"/>
        <w:widowControl/>
        <w:rPr>
          <w:rFonts w:hint="eastAsia" w:ascii="宋体" w:hAnsi="宋体"/>
          <w:sz w:val="24"/>
        </w:rPr>
      </w:pPr>
      <w:r>
        <w:rPr>
          <w:rFonts w:hint="eastAsia" w:ascii="宋体" w:hAnsi="宋体"/>
          <w:sz w:val="24"/>
        </w:rPr>
      </w:r>
      <w:r/>
    </w:p>
    <w:p>
      <w:pPr>
        <w:pStyle w:val="892"/>
        <w:ind w:firstLine="1320"/>
        <w:jc w:val="left"/>
        <w:spacing w:line="520" w:lineRule="exact"/>
        <w:widowControl/>
        <w:rPr>
          <w:rFonts w:hint="eastAsia" w:ascii="宋体" w:hAnsi="宋体"/>
          <w:sz w:val="24"/>
        </w:rPr>
      </w:pPr>
      <w:r>
        <w:rPr>
          <w:rFonts w:hint="eastAsia" w:ascii="宋体" w:hAnsi="宋体"/>
          <w:sz w:val="24"/>
        </w:rPr>
      </w:r>
      <w:r/>
    </w:p>
    <w:p>
      <w:pPr>
        <w:pStyle w:val="894"/>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25" w:name="_Toc148099626"/>
      <w:r>
        <w:rPr>
          <w:rFonts w:hint="eastAsia" w:ascii="宋体" w:hAnsi="宋体" w:eastAsia="宋体"/>
          <w:bCs/>
          <w:sz w:val="28"/>
          <w:szCs w:val="28"/>
        </w:rPr>
        <w:t xml:space="preserve">九、示范格式</w:t>
      </w:r>
      <w:bookmarkEnd w:id="25"/>
      <w:r>
        <w:rPr>
          <w:rFonts w:hint="eastAsia" w:ascii="宋体" w:hAnsi="宋体" w:eastAsia="宋体"/>
          <w:bCs/>
          <w:sz w:val="28"/>
          <w:szCs w:val="28"/>
        </w:rPr>
      </w:r>
      <w:r/>
    </w:p>
    <w:p>
      <w:pPr>
        <w:pStyle w:val="892"/>
        <w:spacing w:line="440" w:lineRule="exact"/>
        <w:rPr>
          <w:rFonts w:hint="eastAsia" w:ascii="宋体" w:hAnsi="宋体"/>
          <w:b/>
          <w:bCs/>
          <w:sz w:val="28"/>
        </w:rPr>
      </w:pPr>
      <w:r>
        <w:rPr>
          <w:rFonts w:hint="eastAsia" w:ascii="宋体" w:hAnsi="宋体"/>
          <w:b/>
          <w:sz w:val="32"/>
          <w:szCs w:val="32"/>
        </w:rPr>
        <w:t xml:space="preserve">示范格式一</w:t>
      </w:r>
      <w:r>
        <w:rPr>
          <w:rFonts w:hint="eastAsia" w:ascii="宋体" w:hAnsi="宋体"/>
          <w:b/>
          <w:bCs/>
          <w:sz w:val="28"/>
        </w:rPr>
      </w:r>
      <w:r/>
    </w:p>
    <w:p>
      <w:pPr>
        <w:pStyle w:val="892"/>
        <w:ind w:firstLine="3054"/>
        <w:spacing w:line="640" w:lineRule="exact"/>
        <w:rPr>
          <w:rFonts w:hint="eastAsia" w:ascii="宋体" w:hAnsi="宋体"/>
          <w:b/>
          <w:bCs/>
          <w:sz w:val="36"/>
          <w:szCs w:val="36"/>
        </w:rPr>
      </w:pPr>
      <w:r>
        <w:rPr>
          <w:rFonts w:hint="eastAsia" w:ascii="宋体" w:hAnsi="宋体"/>
          <w:b/>
          <w:bCs/>
          <w:sz w:val="36"/>
          <w:szCs w:val="36"/>
        </w:rPr>
      </w:r>
      <w:r/>
    </w:p>
    <w:p>
      <w:pPr>
        <w:pStyle w:val="892"/>
        <w:ind w:firstLine="3036"/>
        <w:spacing w:line="640" w:lineRule="exact"/>
        <w:rPr>
          <w:rFonts w:hint="eastAsia" w:ascii="宋体" w:hAnsi="宋体"/>
          <w:b/>
          <w:bCs/>
          <w:sz w:val="32"/>
          <w:szCs w:val="32"/>
        </w:rPr>
      </w:pPr>
      <w:r>
        <w:rPr>
          <w:rFonts w:hint="eastAsia" w:ascii="宋体" w:hAnsi="宋体"/>
          <w:b/>
          <w:bCs/>
          <w:sz w:val="32"/>
          <w:szCs w:val="32"/>
        </w:rPr>
        <w:t xml:space="preserve">法定代表人资格证明</w:t>
      </w:r>
      <w:r>
        <w:rPr>
          <w:rFonts w:hint="eastAsia" w:ascii="宋体" w:hAnsi="宋体"/>
          <w:b/>
          <w:bCs/>
          <w:sz w:val="32"/>
          <w:szCs w:val="32"/>
        </w:rPr>
      </w:r>
      <w:r/>
    </w:p>
    <w:p>
      <w:pPr>
        <w:pStyle w:val="892"/>
        <w:ind w:firstLine="560"/>
        <w:spacing w:line="640" w:lineRule="exact"/>
        <w:rPr>
          <w:rFonts w:hint="eastAsia" w:ascii="宋体" w:hAnsi="宋体"/>
          <w:sz w:val="28"/>
        </w:rPr>
      </w:pPr>
      <w:r>
        <w:rPr>
          <w:rFonts w:hint="eastAsia" w:ascii="宋体" w:hAnsi="宋体"/>
          <w:sz w:val="28"/>
        </w:rPr>
      </w:r>
      <w:r/>
    </w:p>
    <w:p>
      <w:pPr>
        <w:pStyle w:val="892"/>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rPr>
          <w:rFonts w:ascii="宋体" w:hAnsi="宋体" w:cs="楷体_GB2312"/>
          <w:sz w:val="24"/>
          <w:lang w:val="zh-CN"/>
        </w:rPr>
      </w:r>
      <w:r/>
    </w:p>
    <w:p>
      <w:pPr>
        <w:pStyle w:val="892"/>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rPr>
          <w:rFonts w:ascii="宋体" w:hAnsi="宋体" w:cs="楷体_GB2312"/>
          <w:sz w:val="24"/>
          <w:lang w:val="zh-CN"/>
        </w:rPr>
      </w:r>
      <w:r/>
    </w:p>
    <w:p>
      <w:pPr>
        <w:pStyle w:val="892"/>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rPr>
          <w:rFonts w:ascii="宋体" w:hAnsi="宋体" w:cs="楷体_GB2312"/>
          <w:sz w:val="24"/>
          <w:lang w:val="zh-CN"/>
        </w:rPr>
      </w:r>
      <w:r/>
    </w:p>
    <w:p>
      <w:pPr>
        <w:pStyle w:val="892"/>
        <w:ind w:left="1" w:firstLine="480"/>
        <w:spacing w:line="720" w:lineRule="exact"/>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（磋商供应商名称）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项目，签署上述项目的响应文件、进行磋商、签署合同和处理与之有关的一切事务。</w:t>
      </w:r>
      <w:r>
        <w:rPr>
          <w:rFonts w:hint="eastAsia" w:ascii="宋体" w:hAnsi="宋体"/>
          <w:sz w:val="24"/>
        </w:rPr>
      </w:r>
      <w:r/>
    </w:p>
    <w:p>
      <w:pPr>
        <w:pStyle w:val="892"/>
        <w:ind w:firstLine="280"/>
        <w:spacing w:line="640" w:lineRule="exact"/>
        <w:rPr>
          <w:rFonts w:ascii="宋体" w:hAnsi="宋体" w:cs="楷体_GB2312"/>
          <w:sz w:val="24"/>
        </w:rPr>
      </w:pPr>
      <w:r>
        <w:rPr>
          <w:rFonts w:ascii="宋体" w:hAnsi="宋体" w:cs="楷体_GB2312"/>
          <w:sz w:val="24"/>
        </w:rPr>
      </w:r>
      <w:r/>
    </w:p>
    <w:p>
      <w:pPr>
        <w:pStyle w:val="892"/>
        <w:spacing w:line="640" w:lineRule="exact"/>
        <w:rPr>
          <w:rFonts w:hint="eastAsia" w:ascii="宋体" w:hAnsi="宋体" w:cs="楷体_GB2312"/>
          <w:sz w:val="24"/>
          <w:lang w:val="zh-CN"/>
        </w:rPr>
      </w:pPr>
      <w:r>
        <w:rPr>
          <w:rFonts w:hint="eastAsia" w:ascii="宋体" w:hAnsi="宋体" w:cs="楷体_GB2312"/>
          <w:sz w:val="24"/>
          <w:lang w:val="zh-CN"/>
        </w:rPr>
      </w:r>
      <w:r/>
    </w:p>
    <w:p>
      <w:pPr>
        <w:pStyle w:val="892"/>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rPr>
          <w:rFonts w:ascii="宋体" w:hAnsi="宋体" w:cs="楷体_GB2312"/>
          <w:sz w:val="24"/>
          <w:lang w:val="zh-CN"/>
        </w:rPr>
      </w:r>
      <w:r/>
    </w:p>
    <w:p>
      <w:pPr>
        <w:pStyle w:val="892"/>
        <w:ind w:firstLine="4800"/>
        <w:spacing w:line="640" w:lineRule="exact"/>
        <w:rPr>
          <w:rFonts w:hint="eastAsia" w:ascii="宋体" w:hAnsi="宋体"/>
          <w:sz w:val="24"/>
        </w:rPr>
      </w:pPr>
      <w:r>
        <w:rPr>
          <w:rFonts w:hint="eastAsia" w:ascii="宋体" w:hAnsi="宋体"/>
          <w:sz w:val="24"/>
        </w:rPr>
      </w:r>
      <w:r/>
    </w:p>
    <w:p>
      <w:pPr>
        <w:pStyle w:val="892"/>
        <w:spacing w:line="640" w:lineRule="exact"/>
        <w:rPr>
          <w:rFonts w:hint="eastAsia" w:ascii="宋体" w:hAnsi="宋体"/>
          <w:sz w:val="24"/>
        </w:rPr>
      </w:pPr>
      <w:r>
        <w:rPr>
          <w:rFonts w:hint="eastAsia" w:ascii="宋体" w:hAnsi="宋体"/>
          <w:sz w:val="24"/>
        </w:rPr>
      </w:r>
      <w:r/>
    </w:p>
    <w:p>
      <w:pPr>
        <w:pStyle w:val="892"/>
        <w:ind w:firstLine="4434"/>
        <w:spacing w:line="640" w:lineRule="exact"/>
        <w:rPr>
          <w:rFonts w:hint="eastAsia" w:ascii="宋体" w:hAnsi="宋体"/>
          <w:sz w:val="24"/>
        </w:rPr>
      </w:pPr>
      <w:r>
        <w:rPr>
          <w:rFonts w:hint="eastAsia" w:ascii="宋体" w:hAnsi="宋体"/>
          <w:sz w:val="24"/>
        </w:rPr>
        <w:t xml:space="preserve">磋商供应商：</w:t>
      </w:r>
      <w:r>
        <w:rPr>
          <w:rFonts w:hint="eastAsia" w:ascii="宋体" w:hAnsi="宋体"/>
          <w:sz w:val="24"/>
          <w:u w:val="single"/>
        </w:rPr>
        <w:t xml:space="preserve"> （加盖电子签章）  </w:t>
      </w:r>
      <w:r>
        <w:rPr>
          <w:rFonts w:hint="eastAsia" w:ascii="宋体" w:hAnsi="宋体"/>
          <w:sz w:val="24"/>
        </w:rPr>
      </w:r>
      <w:r/>
    </w:p>
    <w:p>
      <w:pPr>
        <w:pStyle w:val="892"/>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892"/>
        <w:ind w:firstLine="2736"/>
        <w:spacing w:line="640" w:lineRule="exact"/>
        <w:rPr>
          <w:rFonts w:hint="eastAsia" w:ascii="宋体" w:hAnsi="宋体"/>
          <w:bCs/>
          <w:sz w:val="24"/>
        </w:rPr>
      </w:pPr>
      <w:r>
        <w:rPr>
          <w:rFonts w:hint="eastAsia" w:ascii="宋体" w:hAnsi="宋体"/>
          <w:bCs/>
          <w:sz w:val="24"/>
        </w:rPr>
      </w:r>
      <w:r/>
    </w:p>
    <w:p>
      <w:pPr>
        <w:pStyle w:val="892"/>
        <w:ind w:firstLine="480"/>
        <w:spacing w:line="640" w:lineRule="exact"/>
        <w:rPr>
          <w:rFonts w:hint="eastAsia" w:ascii="宋体" w:hAnsi="宋体"/>
          <w:sz w:val="24"/>
        </w:rPr>
      </w:pPr>
      <w:r>
        <w:rPr>
          <w:rFonts w:hint="eastAsia" w:ascii="宋体" w:hAnsi="宋体"/>
          <w:bCs/>
          <w:sz w:val="24"/>
        </w:rPr>
        <w:t xml:space="preserve">注:磋商供应商法定代表人参加磋商的，必须附法定代表人身份证复印件并加盖委托单位电子签章。</w:t>
      </w:r>
      <w:r>
        <w:rPr>
          <w:rFonts w:hint="eastAsia" w:ascii="宋体" w:hAnsi="宋体"/>
          <w:sz w:val="24"/>
        </w:rPr>
        <w:t xml:space="preserve">法定代表人授权其他人参加磋商的，仅需填写“授权委托书”。</w:t>
      </w:r>
      <w:r>
        <w:rPr>
          <w:rFonts w:hint="eastAsia" w:ascii="宋体" w:hAnsi="宋体"/>
          <w:sz w:val="24"/>
        </w:rPr>
      </w:r>
      <w:r/>
    </w:p>
    <w:p>
      <w:pPr>
        <w:pStyle w:val="892"/>
        <w:ind w:firstLine="480"/>
        <w:spacing w:line="640" w:lineRule="exact"/>
        <w:rPr>
          <w:rFonts w:hint="eastAsia" w:ascii="宋体" w:hAnsi="宋体"/>
          <w:bCs/>
          <w:sz w:val="24"/>
        </w:rPr>
      </w:pPr>
      <w:r>
        <w:rPr>
          <w:rFonts w:hint="eastAsia" w:ascii="宋体" w:hAnsi="宋体"/>
          <w:bCs/>
          <w:sz w:val="24"/>
        </w:rPr>
      </w:r>
      <w:r/>
    </w:p>
    <w:p>
      <w:pPr>
        <w:pStyle w:val="932"/>
        <w:rPr>
          <w:rFonts w:hint="eastAsia" w:hAnsi="宋体"/>
          <w:b/>
          <w:sz w:val="32"/>
          <w:u w:val="single"/>
        </w:rPr>
      </w:pPr>
      <w:r>
        <w:rPr>
          <w:rFonts w:hint="eastAsia" w:hAnsi="宋体"/>
          <w:b/>
          <w:sz w:val="32"/>
        </w:rPr>
        <w:t xml:space="preserve">示范格式二</w:t>
      </w:r>
      <w:r>
        <w:rPr>
          <w:rFonts w:hint="eastAsia" w:hAnsi="宋体"/>
          <w:b/>
          <w:sz w:val="32"/>
          <w:u w:val="single"/>
        </w:rPr>
      </w:r>
      <w:r/>
    </w:p>
    <w:p>
      <w:pPr>
        <w:pStyle w:val="892"/>
        <w:ind w:firstLine="3518"/>
        <w:spacing w:line="520" w:lineRule="exact"/>
        <w:rPr>
          <w:rFonts w:hint="eastAsia" w:ascii="宋体" w:hAnsi="宋体"/>
          <w:b/>
          <w:bCs/>
          <w:sz w:val="32"/>
          <w:szCs w:val="32"/>
        </w:rPr>
      </w:pPr>
      <w:r>
        <w:rPr>
          <w:rFonts w:hint="eastAsia" w:ascii="宋体" w:hAnsi="宋体"/>
          <w:b/>
          <w:bCs/>
          <w:sz w:val="32"/>
          <w:szCs w:val="32"/>
        </w:rPr>
        <w:t xml:space="preserve">授权委托书</w:t>
      </w:r>
      <w:r>
        <w:rPr>
          <w:rFonts w:hint="eastAsia" w:ascii="宋体" w:hAnsi="宋体"/>
          <w:b/>
          <w:bCs/>
          <w:sz w:val="32"/>
          <w:szCs w:val="32"/>
        </w:rPr>
      </w:r>
      <w:r/>
    </w:p>
    <w:p>
      <w:pPr>
        <w:pStyle w:val="892"/>
        <w:spacing w:line="520" w:lineRule="exact"/>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rPr>
          <w:rFonts w:hint="eastAsia" w:ascii="宋体" w:hAnsi="宋体"/>
          <w:bCs/>
          <w:sz w:val="24"/>
        </w:rPr>
      </w:r>
      <w:r/>
    </w:p>
    <w:p>
      <w:pPr>
        <w:pStyle w:val="892"/>
        <w:spacing w:line="520" w:lineRule="exact"/>
        <w:rPr>
          <w:rFonts w:hint="eastAsia" w:ascii="宋体" w:hAnsi="宋体"/>
          <w:sz w:val="24"/>
        </w:rPr>
      </w:pPr>
      <w:r>
        <w:rPr>
          <w:rFonts w:hint="eastAsia" w:ascii="宋体" w:hAnsi="宋体"/>
          <w:sz w:val="24"/>
        </w:rPr>
        <w:t xml:space="preserve">本授权书宣告：</w:t>
      </w:r>
      <w:r>
        <w:rPr>
          <w:rFonts w:hint="eastAsia" w:ascii="宋体" w:hAnsi="宋体"/>
          <w:sz w:val="24"/>
        </w:rPr>
      </w:r>
      <w:r/>
    </w:p>
    <w:p>
      <w:pPr>
        <w:pStyle w:val="892"/>
        <w:spacing w:line="520" w:lineRule="exact"/>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rPr>
          <w:rFonts w:hint="eastAsia" w:ascii="宋体" w:hAnsi="宋体"/>
          <w:sz w:val="24"/>
        </w:rPr>
      </w:r>
      <w:r/>
    </w:p>
    <w:p>
      <w:pPr>
        <w:pStyle w:val="892"/>
        <w:spacing w:line="520" w:lineRule="exact"/>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rPr>
          <w:rFonts w:hint="eastAsia" w:ascii="宋体" w:hAnsi="宋体"/>
          <w:sz w:val="24"/>
          <w:u w:val="single"/>
        </w:rPr>
      </w:r>
      <w:r/>
    </w:p>
    <w:p>
      <w:pPr>
        <w:pStyle w:val="892"/>
        <w:spacing w:line="520" w:lineRule="exact"/>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892"/>
        <w:spacing w:line="520" w:lineRule="exact"/>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rPr>
          <w:rFonts w:hint="eastAsia" w:ascii="宋体" w:hAnsi="宋体"/>
          <w:sz w:val="24"/>
        </w:rPr>
      </w:r>
      <w:r/>
    </w:p>
    <w:p>
      <w:pPr>
        <w:pStyle w:val="892"/>
        <w:spacing w:line="520" w:lineRule="exact"/>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r>
      <w:r/>
    </w:p>
    <w:p>
      <w:pPr>
        <w:pStyle w:val="892"/>
        <w:ind w:firstLine="480"/>
        <w:spacing w:line="520" w:lineRule="exact"/>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      ）</w:t>
      </w:r>
      <w:r>
        <w:rPr>
          <w:rFonts w:hint="eastAsia" w:ascii="宋体" w:hAnsi="宋体"/>
          <w:sz w:val="24"/>
          <w:u w:val="single"/>
        </w:rPr>
        <w:t xml:space="preserve">                  </w:t>
      </w:r>
      <w:r>
        <w:rPr>
          <w:rFonts w:hint="eastAsia" w:ascii="宋体" w:hAnsi="宋体"/>
          <w:sz w:val="24"/>
        </w:rPr>
        <w:t xml:space="preserve">采购项目的政府采购活动，受托人有权在该磋商活动中，以我单位的名义签署磋商函和响应文件，与采购人或代理机构协商、澄清、解释，签订合同书并执行一切与此有关的事项。</w:t>
      </w:r>
      <w:r>
        <w:rPr>
          <w:rFonts w:hint="eastAsia" w:ascii="宋体" w:hAnsi="宋体"/>
          <w:sz w:val="24"/>
        </w:rPr>
      </w:r>
      <w:r/>
    </w:p>
    <w:p>
      <w:pPr>
        <w:pStyle w:val="892"/>
        <w:ind w:firstLine="480"/>
        <w:spacing w:line="520" w:lineRule="exact"/>
        <w:rPr>
          <w:rFonts w:hint="eastAsia"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rPr>
          <w:rFonts w:hint="eastAsia" w:ascii="宋体" w:hAnsi="宋体" w:cs="宋体"/>
          <w:sz w:val="24"/>
        </w:rPr>
      </w:r>
      <w:r/>
    </w:p>
    <w:p>
      <w:pPr>
        <w:pStyle w:val="892"/>
        <w:ind w:firstLine="480"/>
        <w:spacing w:line="520" w:lineRule="exact"/>
        <w:rPr>
          <w:rFonts w:hint="eastAsia" w:ascii="宋体" w:hAnsi="宋体"/>
          <w:sz w:val="24"/>
        </w:rPr>
      </w:pPr>
      <w:r>
        <w:rPr>
          <w:rFonts w:hint="eastAsia" w:ascii="宋体" w:hAnsi="宋体"/>
          <w:sz w:val="24"/>
        </w:rPr>
        <w:t xml:space="preserve">委托期限：至上述事宜处理完毕止。</w:t>
      </w:r>
      <w:r>
        <w:rPr>
          <w:rFonts w:hint="eastAsia" w:ascii="宋体" w:hAnsi="宋体"/>
          <w:sz w:val="24"/>
        </w:rPr>
      </w:r>
      <w:r/>
    </w:p>
    <w:p>
      <w:pPr>
        <w:pStyle w:val="892"/>
        <w:ind w:firstLine="600"/>
        <w:spacing w:line="520" w:lineRule="exact"/>
        <w:rPr>
          <w:rFonts w:hint="eastAsia" w:ascii="宋体" w:hAnsi="宋体"/>
          <w:sz w:val="24"/>
        </w:rPr>
      </w:pPr>
      <w:r>
        <w:rPr>
          <w:rFonts w:hint="eastAsia" w:ascii="宋体" w:hAnsi="宋体"/>
          <w:sz w:val="24"/>
        </w:rPr>
      </w:r>
      <w:r/>
    </w:p>
    <w:p>
      <w:pPr>
        <w:pStyle w:val="892"/>
        <w:ind w:firstLine="600"/>
        <w:spacing w:line="520" w:lineRule="exact"/>
        <w:rPr>
          <w:rFonts w:hint="eastAsia" w:ascii="宋体" w:hAnsi="宋体"/>
          <w:sz w:val="24"/>
        </w:rPr>
      </w:pPr>
      <w:r>
        <w:rPr>
          <w:rFonts w:hint="eastAsia" w:ascii="宋体" w:hAnsi="宋体"/>
          <w:sz w:val="24"/>
        </w:rPr>
      </w:r>
      <w:r/>
    </w:p>
    <w:p>
      <w:pPr>
        <w:pStyle w:val="892"/>
        <w:ind w:firstLine="600"/>
        <w:spacing w:line="520" w:lineRule="exact"/>
        <w:rPr>
          <w:rFonts w:hint="eastAsia" w:ascii="宋体" w:hAnsi="宋体"/>
          <w:sz w:val="24"/>
        </w:rPr>
      </w:pPr>
      <w:r>
        <w:rPr>
          <w:rFonts w:hint="eastAsia" w:ascii="宋体" w:hAnsi="宋体"/>
          <w:sz w:val="24"/>
        </w:rPr>
      </w:r>
      <w:r/>
    </w:p>
    <w:p>
      <w:pPr>
        <w:pStyle w:val="892"/>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rPr>
          <w:rFonts w:hint="eastAsia" w:ascii="宋体" w:hAnsi="宋体"/>
          <w:sz w:val="24"/>
          <w:u w:val="single"/>
        </w:rPr>
      </w:r>
      <w:r/>
    </w:p>
    <w:p>
      <w:pPr>
        <w:pStyle w:val="892"/>
        <w:ind w:firstLine="432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rPr>
          <w:rFonts w:hint="eastAsia" w:ascii="宋体" w:hAnsi="宋体"/>
          <w:sz w:val="24"/>
        </w:rPr>
      </w:r>
      <w:r/>
    </w:p>
    <w:p>
      <w:pPr>
        <w:pStyle w:val="892"/>
        <w:ind w:firstLine="480"/>
        <w:spacing w:line="520" w:lineRule="exact"/>
        <w:rPr>
          <w:rFonts w:hint="eastAsia" w:ascii="宋体" w:hAnsi="宋体"/>
          <w:bCs/>
          <w:sz w:val="24"/>
        </w:rPr>
      </w:pPr>
      <w:r>
        <w:rPr>
          <w:rFonts w:hint="eastAsia" w:ascii="宋体" w:hAnsi="宋体"/>
          <w:bCs/>
          <w:sz w:val="24"/>
        </w:rPr>
      </w:r>
      <w:r/>
    </w:p>
    <w:p>
      <w:pPr>
        <w:pStyle w:val="892"/>
        <w:ind w:firstLine="480"/>
        <w:spacing w:line="520" w:lineRule="exact"/>
        <w:rPr>
          <w:rFonts w:hint="eastAsia" w:ascii="宋体" w:hAnsi="宋体"/>
          <w:bCs/>
          <w:sz w:val="24"/>
        </w:rPr>
      </w:pPr>
      <w:r>
        <w:rPr>
          <w:rFonts w:hint="eastAsia" w:ascii="宋体" w:hAnsi="宋体"/>
          <w:bCs/>
          <w:sz w:val="24"/>
        </w:rPr>
      </w:r>
      <w:r/>
    </w:p>
    <w:p>
      <w:pPr>
        <w:pStyle w:val="892"/>
        <w:ind w:firstLine="480"/>
        <w:spacing w:line="520" w:lineRule="exact"/>
        <w:rPr>
          <w:rFonts w:hint="eastAsia" w:ascii="宋体" w:hAnsi="宋体"/>
          <w:sz w:val="24"/>
        </w:rPr>
      </w:pPr>
      <w:r>
        <w:rPr>
          <w:rFonts w:hint="eastAsia" w:ascii="宋体" w:hAnsi="宋体"/>
          <w:bCs/>
          <w:sz w:val="24"/>
        </w:rPr>
        <w:t xml:space="preserve">注:磋商供应商委托受托人参加磋商的，必须附受托人身份证复印件并加盖委托单位电子签章。</w:t>
      </w:r>
      <w:r>
        <w:rPr>
          <w:rFonts w:hint="eastAsia" w:ascii="宋体" w:hAnsi="宋体"/>
          <w:sz w:val="24"/>
        </w:rPr>
        <w:t xml:space="preserve">法定代表人直接参加磋商的，仅需填写“法定代表人资格证明”。</w:t>
      </w:r>
      <w:r>
        <w:rPr>
          <w:rFonts w:hint="eastAsia" w:ascii="宋体" w:hAnsi="宋体"/>
          <w:sz w:val="24"/>
        </w:rPr>
      </w:r>
      <w:r/>
    </w:p>
    <w:p>
      <w:pPr>
        <w:pStyle w:val="892"/>
        <w:spacing w:line="520" w:lineRule="exact"/>
        <w:rPr>
          <w:rFonts w:hint="eastAsia" w:ascii="宋体" w:hAnsi="宋体"/>
          <w:sz w:val="28"/>
          <w:szCs w:val="28"/>
        </w:rPr>
      </w:pPr>
      <w:r>
        <w:rPr>
          <w:rFonts w:hint="eastAsia" w:ascii="宋体" w:hAnsi="宋体"/>
          <w:sz w:val="28"/>
          <w:szCs w:val="28"/>
        </w:rPr>
      </w:r>
      <w:r/>
    </w:p>
    <w:p>
      <w:pPr>
        <w:pStyle w:val="892"/>
        <w:ind w:left="-359" w:firstLine="357"/>
        <w:spacing w:line="640" w:lineRule="exact"/>
        <w:rPr>
          <w:rFonts w:hint="eastAsia" w:ascii="宋体" w:hAnsi="宋体"/>
          <w:b/>
          <w:sz w:val="28"/>
          <w:szCs w:val="28"/>
        </w:rPr>
      </w:pPr>
      <w:r>
        <w:rPr>
          <w:rFonts w:hint="eastAsia" w:ascii="宋体" w:hAnsi="宋体"/>
          <w:b/>
          <w:sz w:val="32"/>
        </w:rPr>
        <w:t xml:space="preserve">示范格式三</w:t>
      </w:r>
      <w:r>
        <w:rPr>
          <w:rFonts w:hint="eastAsia" w:ascii="宋体" w:hAnsi="宋体"/>
          <w:b/>
          <w:sz w:val="28"/>
          <w:szCs w:val="28"/>
        </w:rPr>
      </w:r>
      <w:r/>
    </w:p>
    <w:p>
      <w:pPr>
        <w:pStyle w:val="892"/>
        <w:jc w:val="center"/>
        <w:spacing w:line="640" w:lineRule="exact"/>
        <w:rPr>
          <w:rFonts w:hint="eastAsia" w:ascii="宋体" w:hAnsi="宋体"/>
          <w:b/>
          <w:bCs/>
          <w:sz w:val="24"/>
        </w:rPr>
      </w:pPr>
      <w:r>
        <w:rPr>
          <w:rFonts w:hint="eastAsia" w:ascii="宋体" w:hAnsi="宋体"/>
          <w:b/>
          <w:bCs/>
          <w:sz w:val="24"/>
        </w:rPr>
        <w:t xml:space="preserve">企业声明函（服务）</w:t>
      </w:r>
      <w:r>
        <w:rPr>
          <w:rFonts w:hint="eastAsia" w:ascii="宋体" w:hAnsi="宋体"/>
          <w:b/>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致</w:t>
      </w:r>
      <w:r>
        <w:rPr>
          <w:rFonts w:hint="eastAsia" w:ascii="宋体" w:hAnsi="宋体"/>
          <w:bCs/>
          <w:sz w:val="24"/>
          <w:u w:val="single"/>
        </w:rPr>
        <w:t xml:space="preserve">（采购人）</w:t>
      </w:r>
      <w:r>
        <w:rPr>
          <w:rFonts w:hint="eastAsia" w:ascii="宋体" w:hAnsi="宋体"/>
          <w:bCs/>
          <w:sz w:val="24"/>
        </w:rPr>
        <w:t xml:space="preserve">:</w:t>
      </w:r>
      <w:r>
        <w:rPr>
          <w:rFonts w:hint="eastAsia" w:ascii="宋体" w:hAnsi="宋体"/>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宋体" w:hAnsi="宋体"/>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1.</w:t>
      </w:r>
      <w:r>
        <w:rPr>
          <w:rFonts w:hint="eastAsia" w:ascii="宋体" w:hAnsi="宋体"/>
          <w:bCs/>
          <w:sz w:val="24"/>
          <w:u w:val="single"/>
        </w:rPr>
        <w:t xml:space="preserve"> （标的名称） </w:t>
      </w:r>
      <w:r>
        <w:rPr>
          <w:rFonts w:hint="eastAsia" w:ascii="宋体" w:hAnsi="宋体"/>
          <w:bCs/>
          <w:sz w:val="24"/>
        </w:rPr>
        <w:t xml:space="preserve">，属于（采购文件中明确的所属行业）；承接企业为（企业名称），从业人员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rPr>
          <w:rFonts w:hint="eastAsia" w:ascii="宋体" w:hAnsi="宋体"/>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2. </w:t>
      </w:r>
      <w:r>
        <w:rPr>
          <w:rFonts w:hint="eastAsia" w:ascii="宋体" w:hAnsi="宋体"/>
          <w:bCs/>
          <w:sz w:val="24"/>
          <w:u w:val="single"/>
        </w:rPr>
        <w:t xml:space="preserve">（标的名称） </w:t>
      </w:r>
      <w:r>
        <w:rPr>
          <w:rFonts w:hint="eastAsia" w:ascii="宋体" w:hAnsi="宋体"/>
          <w:bCs/>
          <w:sz w:val="24"/>
        </w:rPr>
        <w:t xml:space="preserve">，属于（采购文件中明确的所属行业）；承接企业为（企业名称），从业人员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rPr>
          <w:rFonts w:hint="eastAsia" w:ascii="宋体" w:hAnsi="宋体"/>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w:t>
      </w:r>
      <w:r>
        <w:rPr>
          <w:rFonts w:hint="eastAsia" w:ascii="宋体" w:hAnsi="宋体"/>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以上企业，不属于大企业的分支机构，不存在控股股东为大企业的情形，也不存在与大企业的负责人为同一人的情形。</w:t>
      </w:r>
      <w:r>
        <w:rPr>
          <w:rFonts w:hint="eastAsia" w:ascii="宋体" w:hAnsi="宋体"/>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本企业对上述声明内容的真实性负责。如有虚假，将依法承担相应责任。</w:t>
      </w:r>
      <w:r>
        <w:rPr>
          <w:rFonts w:hint="eastAsia" w:ascii="宋体" w:hAnsi="宋体"/>
          <w:bCs/>
          <w:sz w:val="24"/>
        </w:rPr>
      </w:r>
      <w:r/>
    </w:p>
    <w:p>
      <w:pPr>
        <w:pStyle w:val="915"/>
        <w:ind w:firstLine="480"/>
        <w:spacing w:line="600" w:lineRule="exact"/>
        <w:rPr>
          <w:rFonts w:hint="eastAsia" w:ascii="宋体" w:hAnsi="宋体" w:cs="楷体_GB2312"/>
          <w:sz w:val="24"/>
          <w:lang w:val="zh-CN"/>
        </w:rPr>
      </w:pPr>
      <w:r>
        <w:rPr>
          <w:rFonts w:hint="eastAsia" w:ascii="宋体" w:hAnsi="宋体"/>
          <w:bCs/>
          <w:sz w:val="24"/>
        </w:rPr>
        <w:t xml:space="preserve">                     </w:t>
      </w:r>
      <w:r>
        <w:rPr>
          <w:rFonts w:hint="eastAsia" w:ascii="宋体" w:hAnsi="宋体"/>
          <w:bCs/>
          <w:sz w:val="24"/>
          <w:lang w:val="zh-CN"/>
        </w:rPr>
        <w:t xml:space="preserve"> </w:t>
      </w:r>
      <w:r>
        <w:rPr>
          <w:rFonts w:ascii="宋体" w:hAnsi="宋体"/>
          <w:bCs/>
          <w:sz w:val="24"/>
          <w:lang w:val="zh-CN"/>
        </w:rPr>
        <w:t xml:space="preserve">           </w:t>
      </w:r>
      <w:r>
        <w:rPr>
          <w:rFonts w:hint="eastAsia" w:ascii="宋体" w:hAnsi="宋体" w:cs="楷体_GB2312"/>
          <w:sz w:val="24"/>
          <w:lang w:val="zh-CN"/>
        </w:rPr>
        <w:t xml:space="preserve">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rPr>
          <w:rFonts w:hint="eastAsia" w:ascii="宋体" w:hAnsi="宋体" w:cs="楷体_GB2312"/>
          <w:sz w:val="24"/>
          <w:lang w:val="zh-CN"/>
        </w:rPr>
      </w:r>
      <w:r/>
    </w:p>
    <w:p>
      <w:pPr>
        <w:pStyle w:val="892"/>
        <w:jc w:val="center"/>
        <w:spacing w:line="640" w:lineRule="exact"/>
        <w:rPr>
          <w:rFonts w:hint="eastAsia"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rPr>
          <w:rFonts w:hint="eastAsia" w:ascii="宋体" w:hAnsi="宋体" w:cs="楷体_GB2312"/>
          <w:sz w:val="24"/>
          <w:lang w:val="zh-CN"/>
        </w:rPr>
      </w:r>
      <w:r/>
    </w:p>
    <w:p>
      <w:pPr>
        <w:pStyle w:val="892"/>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cs="楷体_GB2312"/>
          <w:sz w:val="24"/>
          <w:lang w:val="zh-CN"/>
        </w:rPr>
      </w:r>
      <w:r/>
    </w:p>
    <w:p>
      <w:pPr>
        <w:pStyle w:val="915"/>
        <w:ind w:firstLine="480"/>
        <w:spacing w:line="600" w:lineRule="exact"/>
        <w:rPr>
          <w:rFonts w:hint="eastAsia" w:ascii="宋体" w:hAnsi="宋体"/>
          <w:bCs/>
          <w:sz w:val="24"/>
        </w:rPr>
      </w:pPr>
      <w:r>
        <w:rPr>
          <w:rFonts w:hint="eastAsia" w:ascii="宋体" w:hAnsi="宋体"/>
          <w:bCs/>
          <w:sz w:val="24"/>
        </w:rPr>
        <w:t xml:space="preserve">注：从业人员、营业收入、资产总额填报上一年度数据，无上一年度数据的新成立企业可不填报。</w:t>
      </w:r>
      <w:r>
        <w:rPr>
          <w:rFonts w:hint="eastAsia" w:ascii="宋体" w:hAnsi="宋体"/>
          <w:bCs/>
          <w:sz w:val="24"/>
        </w:rPr>
      </w:r>
      <w:r/>
    </w:p>
    <w:p>
      <w:pPr>
        <w:pStyle w:val="915"/>
        <w:ind w:firstLine="0"/>
        <w:spacing w:line="600" w:lineRule="exact"/>
        <w:rPr>
          <w:rFonts w:hint="eastAsia" w:ascii="宋体" w:hAnsi="宋体"/>
          <w:bCs/>
          <w:sz w:val="24"/>
        </w:rPr>
      </w:pPr>
      <w:r>
        <w:rPr>
          <w:rFonts w:hint="eastAsia" w:ascii="宋体" w:hAnsi="宋体"/>
          <w:bCs/>
          <w:sz w:val="24"/>
        </w:rPr>
      </w:r>
      <w:r/>
    </w:p>
    <w:p>
      <w:pPr>
        <w:pStyle w:val="892"/>
        <w:jc w:val="left"/>
        <w:spacing w:line="640" w:lineRule="exact"/>
        <w:widowControl/>
        <w:rPr>
          <w:rFonts w:ascii="宋体" w:hAnsi="宋体" w:cs="宋体"/>
          <w:b/>
          <w:bCs/>
          <w:sz w:val="24"/>
        </w:rPr>
      </w:pPr>
      <w:r>
        <w:rPr>
          <w:rFonts w:hint="eastAsia" w:ascii="宋体" w:hAnsi="宋体"/>
          <w:b/>
          <w:sz w:val="32"/>
        </w:rPr>
        <w:t xml:space="preserve">示范格式四        </w:t>
      </w:r>
      <w:r>
        <w:rPr>
          <w:rFonts w:ascii="宋体" w:hAnsi="宋体" w:cs="宋体"/>
          <w:b/>
          <w:bCs/>
          <w:sz w:val="24"/>
        </w:rPr>
      </w:r>
      <w:r/>
    </w:p>
    <w:p>
      <w:pPr>
        <w:pStyle w:val="892"/>
        <w:jc w:val="center"/>
        <w:spacing w:line="640" w:lineRule="exact"/>
        <w:widowControl/>
        <w:rPr>
          <w:rFonts w:ascii="宋体" w:hAnsi="宋体" w:cs="宋体"/>
          <w:sz w:val="24"/>
        </w:rPr>
      </w:pPr>
      <w:r>
        <w:rPr>
          <w:rFonts w:hint="eastAsia" w:ascii="宋体" w:hAnsi="宋体" w:cs="宋体"/>
          <w:b/>
          <w:bCs/>
          <w:sz w:val="24"/>
        </w:rPr>
        <w:t xml:space="preserve">残疾人福利性单位声明函</w:t>
      </w:r>
      <w:r>
        <w:rPr>
          <w:rFonts w:ascii="宋体" w:hAnsi="宋体" w:cs="宋体"/>
          <w:sz w:val="24"/>
        </w:rPr>
      </w:r>
      <w:r/>
    </w:p>
    <w:p>
      <w:pPr>
        <w:pStyle w:val="915"/>
        <w:ind w:firstLine="480"/>
        <w:spacing w:line="640" w:lineRule="exact"/>
        <w:rPr>
          <w:rFonts w:ascii="宋体" w:hAnsi="宋体"/>
          <w:bCs/>
          <w:sz w:val="24"/>
        </w:rPr>
      </w:pPr>
      <w:r>
        <w:rPr>
          <w:rFonts w:hint="eastAsia" w:ascii="宋体" w:hAnsi="宋体"/>
          <w:bCs/>
          <w:sz w:val="24"/>
        </w:rPr>
        <w:t xml:space="preserve">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（采购人）:</w:t>
      </w:r>
      <w:r>
        <w:rPr>
          <w:rFonts w:ascii="宋体" w:hAnsi="宋体"/>
          <w:bCs/>
          <w:sz w:val="24"/>
        </w:rPr>
      </w:r>
      <w:r/>
    </w:p>
    <w:p>
      <w:pPr>
        <w:pStyle w:val="915"/>
        <w:ind w:firstLine="480"/>
        <w:spacing w:line="64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ascii="宋体" w:hAnsi="宋体"/>
          <w:bCs/>
          <w:sz w:val="24"/>
        </w:rPr>
      </w:r>
      <w:r/>
    </w:p>
    <w:p>
      <w:pPr>
        <w:pStyle w:val="915"/>
        <w:ind w:firstLine="480"/>
        <w:spacing w:line="640" w:lineRule="exact"/>
        <w:rPr>
          <w:rFonts w:ascii="宋体" w:hAnsi="宋体"/>
          <w:bCs/>
          <w:sz w:val="24"/>
        </w:rPr>
      </w:pPr>
      <w:r>
        <w:rPr>
          <w:rFonts w:ascii="宋体" w:hAnsi="宋体"/>
          <w:bCs/>
          <w:sz w:val="24"/>
        </w:rPr>
        <w:t xml:space="preserve">1</w:t>
      </w:r>
      <w:r>
        <w:rPr>
          <w:rFonts w:hint="eastAsia" w:ascii="宋体" w:hAnsi="宋体"/>
          <w:bCs/>
          <w:sz w:val="24"/>
        </w:rPr>
        <w:t xml:space="preserve">、根据《财政部 民政部 中国残疾人联合会关于促进残疾人就业政府采购政策的通知》（财库〔2017〕141 号）规定的划分标准，本公司为残疾人福利性企业。</w:t>
      </w:r>
      <w:r>
        <w:rPr>
          <w:rFonts w:ascii="宋体" w:hAnsi="宋体"/>
          <w:bCs/>
          <w:sz w:val="24"/>
        </w:rPr>
      </w:r>
      <w:r/>
    </w:p>
    <w:p>
      <w:pPr>
        <w:pStyle w:val="915"/>
        <w:ind w:firstLine="480"/>
        <w:spacing w:line="640" w:lineRule="exact"/>
        <w:rPr>
          <w:rFonts w:ascii="宋体" w:hAnsi="宋体"/>
          <w:bCs/>
          <w:sz w:val="24"/>
        </w:rPr>
      </w:pPr>
      <w:r>
        <w:rPr>
          <w:rFonts w:ascii="宋体" w:hAnsi="宋体"/>
          <w:bCs/>
          <w:sz w:val="24"/>
        </w:rPr>
        <w:t xml:space="preserve">2</w:t>
      </w:r>
      <w:r>
        <w:rPr>
          <w:rFonts w:hint="eastAsia" w:ascii="宋体" w:hAnsi="宋体"/>
          <w:bCs/>
          <w:sz w:val="24"/>
        </w:rPr>
        <w:t xml:space="preserve">、本单位参加（采购单位名称）</w:t>
      </w:r>
      <w:r>
        <w:rPr>
          <w:rFonts w:ascii="宋体" w:hAnsi="宋体"/>
          <w:bCs/>
          <w:sz w:val="24"/>
        </w:rPr>
        <w:t xml:space="preserve"> </w:t>
      </w:r>
      <w:r>
        <w:rPr>
          <w:rFonts w:hint="eastAsia" w:ascii="宋体" w:hAnsi="宋体"/>
          <w:bCs/>
          <w:sz w:val="24"/>
        </w:rPr>
        <w:t xml:space="preserve">的（采购项目名称）采购活动提供本企业制造的货物，由本企业承担工程、提供服务，或者提供其他残疾人福利性单位制造的货物（不包括使用非残疾人福利性单位注册商标的货物）。</w:t>
      </w:r>
      <w:r>
        <w:rPr>
          <w:rFonts w:ascii="宋体" w:hAnsi="宋体"/>
          <w:bCs/>
          <w:sz w:val="24"/>
        </w:rPr>
      </w:r>
      <w:r/>
    </w:p>
    <w:p>
      <w:pPr>
        <w:pStyle w:val="915"/>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bCs/>
          <w:sz w:val="24"/>
        </w:rPr>
        <w:t xml:space="preserve">本公司对上述声明的真实性负责。如有虚假，将依法承担相应责任。</w:t>
      </w:r>
      <w:r>
        <w:rPr>
          <w:rFonts w:ascii="宋体" w:hAnsi="宋体"/>
          <w:sz w:val="24"/>
        </w:rPr>
      </w:r>
      <w:r/>
    </w:p>
    <w:p>
      <w:pPr>
        <w:pStyle w:val="892"/>
        <w:jc w:val="center"/>
        <w:spacing w:line="640" w:lineRule="exact"/>
        <w:rPr>
          <w:rFonts w:ascii="宋体" w:hAnsi="宋体" w:cs="楷体_GB2312"/>
          <w:sz w:val="24"/>
          <w:lang w:val="zh-CN"/>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rPr>
          <w:rFonts w:ascii="宋体" w:hAnsi="宋体" w:cs="楷体_GB2312"/>
          <w:sz w:val="24"/>
          <w:lang w:val="zh-CN"/>
        </w:rPr>
      </w:r>
      <w:r/>
    </w:p>
    <w:p>
      <w:pPr>
        <w:pStyle w:val="892"/>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rPr>
          <w:rFonts w:ascii="宋体" w:hAnsi="宋体" w:cs="楷体_GB2312"/>
          <w:sz w:val="24"/>
          <w:lang w:val="zh-CN"/>
        </w:rPr>
      </w:r>
      <w:r/>
    </w:p>
    <w:p>
      <w:pPr>
        <w:pStyle w:val="892"/>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cs="楷体_GB2312"/>
          <w:sz w:val="24"/>
          <w:lang w:val="zh-CN"/>
        </w:rPr>
      </w:r>
      <w:r/>
    </w:p>
    <w:p>
      <w:pPr>
        <w:pStyle w:val="892"/>
        <w:ind w:firstLine="484"/>
        <w:spacing w:line="640" w:lineRule="exact"/>
        <w:rPr>
          <w:rFonts w:ascii="宋体" w:hAnsi="宋体" w:cs="仿宋_GB2312"/>
          <w:sz w:val="24"/>
        </w:rPr>
      </w:pPr>
      <w:r>
        <w:rPr>
          <w:rFonts w:ascii="宋体" w:hAnsi="宋体" w:cs="仿宋_GB2312"/>
          <w:sz w:val="24"/>
        </w:rPr>
      </w:r>
      <w:r/>
    </w:p>
    <w:p>
      <w:pPr>
        <w:pStyle w:val="892"/>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sz w:val="24"/>
        </w:rPr>
        <w:t xml:space="preserve">非残疾人福利性单位不需提供此函。</w:t>
      </w:r>
      <w:r>
        <w:rPr>
          <w:rFonts w:ascii="宋体" w:hAnsi="宋体"/>
          <w:sz w:val="24"/>
        </w:rPr>
      </w:r>
      <w:r/>
    </w:p>
    <w:p>
      <w:pPr>
        <w:pStyle w:val="892"/>
      </w:pPr>
      <w:r/>
      <w:r/>
    </w:p>
    <w:p>
      <w:pPr>
        <w:pStyle w:val="892"/>
      </w:pPr>
      <w:r/>
      <w:r/>
    </w:p>
    <w:p>
      <w:pPr>
        <w:pStyle w:val="892"/>
      </w:pPr>
      <w:r/>
      <w:r/>
    </w:p>
    <w:p>
      <w:pPr>
        <w:pStyle w:val="892"/>
      </w:pPr>
      <w:r/>
      <w:r/>
    </w:p>
    <w:p>
      <w:pPr>
        <w:pStyle w:val="892"/>
        <w:spacing w:line="520" w:lineRule="exact"/>
        <w:rPr>
          <w:rFonts w:hint="eastAsia" w:ascii="楷体" w:hAnsi="楷体" w:eastAsia="楷体"/>
          <w:sz w:val="28"/>
          <w:szCs w:val="28"/>
        </w:rPr>
      </w:pPr>
      <w:r/>
      <w:bookmarkEnd w:id="0"/>
      <w:r>
        <w:rPr>
          <w:rFonts w:hint="eastAsia" w:ascii="楷体" w:hAnsi="楷体" w:eastAsia="楷体"/>
          <w:sz w:val="28"/>
          <w:szCs w:val="28"/>
        </w:rPr>
      </w:r>
      <w:r/>
    </w:p>
    <w:p>
      <w:pPr>
        <w:pStyle w:val="892"/>
        <w:spacing w:line="520" w:lineRule="exact"/>
        <w:rPr>
          <w:rFonts w:hint="eastAsia" w:ascii="楷体" w:hAnsi="楷体" w:eastAsia="楷体"/>
          <w:sz w:val="28"/>
          <w:szCs w:val="28"/>
        </w:rPr>
      </w:pPr>
      <w:r>
        <w:rPr>
          <w:rFonts w:hint="eastAsia" w:ascii="楷体" w:hAnsi="楷体" w:eastAsia="楷体"/>
          <w:sz w:val="28"/>
          <w:szCs w:val="28"/>
        </w:rPr>
      </w:r>
      <w:r/>
    </w:p>
    <w:p>
      <w:pPr>
        <w:pStyle w:val="892"/>
        <w:spacing w:line="520" w:lineRule="exact"/>
        <w:rPr>
          <w:rFonts w:hint="eastAsia" w:ascii="楷体" w:hAnsi="楷体" w:eastAsia="楷体"/>
          <w:sz w:val="28"/>
          <w:szCs w:val="28"/>
        </w:rPr>
      </w:pPr>
      <w:r>
        <w:rPr>
          <w:rFonts w:hint="eastAsia" w:ascii="楷体" w:hAnsi="楷体" w:eastAsia="楷体"/>
          <w:sz w:val="28"/>
          <w:szCs w:val="28"/>
        </w:rPr>
      </w:r>
      <w:r/>
    </w:p>
    <w:p>
      <w:pPr>
        <w:pStyle w:val="892"/>
        <w:jc w:val="left"/>
        <w:spacing w:line="640" w:lineRule="exact"/>
        <w:widowControl/>
        <w:rPr>
          <w:rFonts w:ascii="宋体" w:hAnsi="宋体" w:cs="宋体"/>
          <w:b/>
          <w:bCs/>
          <w:sz w:val="24"/>
        </w:rPr>
      </w:pPr>
      <w:r>
        <w:rPr>
          <w:rFonts w:hint="eastAsia" w:ascii="宋体" w:hAnsi="宋体"/>
          <w:b/>
          <w:sz w:val="32"/>
        </w:rPr>
        <w:t xml:space="preserve">示范格式五</w:t>
      </w:r>
      <w:r>
        <w:rPr>
          <w:rFonts w:ascii="宋体" w:hAnsi="宋体" w:cs="宋体"/>
          <w:b/>
          <w:bCs/>
          <w:sz w:val="24"/>
        </w:rPr>
      </w:r>
      <w:r/>
    </w:p>
    <w:p>
      <w:pPr>
        <w:pStyle w:val="892"/>
        <w:jc w:val="center"/>
        <w:rPr>
          <w:rFonts w:ascii="宋体" w:hAnsi="宋体" w:cs="方正小标宋简体"/>
          <w:b/>
          <w:bCs/>
          <w:sz w:val="24"/>
        </w:rPr>
      </w:pPr>
      <w:r>
        <w:rPr>
          <w:rFonts w:hint="eastAsia" w:ascii="宋体" w:hAnsi="宋体" w:cs="方正小标宋简体"/>
          <w:b/>
          <w:bCs/>
          <w:sz w:val="24"/>
        </w:rPr>
        <w:t xml:space="preserve">失信行为“双公示”承诺书</w:t>
      </w:r>
      <w:r>
        <w:rPr>
          <w:rFonts w:ascii="宋体" w:hAnsi="宋体" w:cs="方正小标宋简体"/>
          <w:b/>
          <w:bCs/>
          <w:sz w:val="24"/>
        </w:rPr>
      </w:r>
      <w:r/>
    </w:p>
    <w:p>
      <w:pPr>
        <w:pStyle w:val="892"/>
        <w:rPr>
          <w:rFonts w:ascii="等线" w:hAnsi="等线" w:eastAsia="等线"/>
        </w:rPr>
      </w:pPr>
      <w:r>
        <w:rPr>
          <w:rFonts w:ascii="等线" w:hAnsi="等线" w:eastAsia="等线"/>
        </w:rPr>
      </w:r>
      <w:r/>
    </w:p>
    <w:p>
      <w:pPr>
        <w:pStyle w:val="892"/>
        <w:ind w:firstLine="480"/>
        <w:spacing w:line="560" w:lineRule="exact"/>
        <w:rPr>
          <w:rFonts w:ascii="宋体" w:hAnsi="宋体" w:cs="仿宋_GB2312"/>
          <w:sz w:val="24"/>
        </w:rPr>
      </w:pPr>
      <w:r>
        <w:rPr>
          <w:rFonts w:hint="eastAsia" w:ascii="宋体" w:hAnsi="宋体" w:cs="仿宋_GB2312"/>
          <w:sz w:val="24"/>
        </w:rPr>
        <w:t xml:space="preserve">1、严格遵守《中华人民共和国招标投标法》和《中华人民共和国招标投标法实施条例》以及江苏省建设工程招投标管理的有关法律法规，依法依规参与本项目竞标。</w:t>
      </w:r>
      <w:r>
        <w:rPr>
          <w:rFonts w:ascii="宋体" w:hAnsi="宋体" w:cs="仿宋_GB2312"/>
          <w:sz w:val="24"/>
        </w:rPr>
      </w:r>
      <w:r/>
    </w:p>
    <w:p>
      <w:pPr>
        <w:pStyle w:val="892"/>
        <w:ind w:firstLine="480"/>
        <w:spacing w:line="560" w:lineRule="exact"/>
        <w:rPr>
          <w:rFonts w:ascii="宋体" w:hAnsi="宋体" w:cs="仿宋_GB2312"/>
          <w:sz w:val="24"/>
        </w:rPr>
      </w:pPr>
      <w:r>
        <w:rPr>
          <w:rFonts w:hint="eastAsia" w:ascii="宋体" w:hAnsi="宋体" w:cs="仿宋_GB2312"/>
          <w:sz w:val="24"/>
        </w:rPr>
        <w:t xml:space="preserve">2、公平竞标，不借用他人资质或以他人名义骗取中标。</w:t>
      </w:r>
      <w:r>
        <w:rPr>
          <w:rFonts w:ascii="宋体" w:hAnsi="宋体" w:cs="仿宋_GB2312"/>
          <w:sz w:val="24"/>
        </w:rPr>
      </w:r>
      <w:r/>
    </w:p>
    <w:p>
      <w:pPr>
        <w:pStyle w:val="892"/>
        <w:ind w:firstLine="480"/>
        <w:spacing w:line="560" w:lineRule="exact"/>
        <w:rPr>
          <w:rFonts w:ascii="宋体" w:hAnsi="宋体" w:cs="仿宋_GB2312"/>
          <w:sz w:val="24"/>
        </w:rPr>
      </w:pPr>
      <w:r>
        <w:rPr>
          <w:rFonts w:hint="eastAsia" w:ascii="宋体" w:hAnsi="宋体" w:cs="仿宋_GB2312"/>
          <w:sz w:val="24"/>
        </w:rPr>
        <w:t xml:space="preserve">3、不组织、不参与任何形式的围标串标。</w:t>
      </w:r>
      <w:r>
        <w:rPr>
          <w:rFonts w:ascii="宋体" w:hAnsi="宋体" w:cs="仿宋_GB2312"/>
          <w:sz w:val="24"/>
        </w:rPr>
      </w:r>
      <w:r/>
    </w:p>
    <w:p>
      <w:pPr>
        <w:pStyle w:val="892"/>
        <w:ind w:firstLine="480"/>
        <w:spacing w:line="560" w:lineRule="exact"/>
        <w:rPr>
          <w:rFonts w:ascii="宋体" w:hAnsi="宋体" w:cs="仿宋_GB2312"/>
          <w:sz w:val="24"/>
        </w:rPr>
      </w:pPr>
      <w:r>
        <w:rPr>
          <w:rFonts w:hint="eastAsia" w:ascii="宋体" w:hAnsi="宋体" w:cs="仿宋_GB2312"/>
          <w:sz w:val="24"/>
        </w:rPr>
        <w:t xml:space="preserve">4、不弄虚作假，所提供的一切材料均是真实、有效、合法的。</w:t>
      </w:r>
      <w:r>
        <w:rPr>
          <w:rFonts w:ascii="宋体" w:hAnsi="宋体" w:cs="仿宋_GB2312"/>
          <w:sz w:val="24"/>
        </w:rPr>
      </w:r>
      <w:r/>
    </w:p>
    <w:p>
      <w:pPr>
        <w:pStyle w:val="892"/>
        <w:ind w:firstLine="480"/>
        <w:spacing w:line="560" w:lineRule="exact"/>
        <w:rPr>
          <w:rFonts w:ascii="宋体" w:hAnsi="宋体" w:cs="仿宋_GB2312"/>
          <w:sz w:val="24"/>
        </w:rPr>
      </w:pPr>
      <w:r>
        <w:rPr>
          <w:rFonts w:hint="eastAsia" w:ascii="宋体" w:hAnsi="宋体" w:cs="仿宋_GB2312"/>
          <w:sz w:val="24"/>
        </w:rPr>
        <w:t xml:space="preserve">5、如果我单位中标，将严格履行合同，绝不将工程违法分包、转包他人，不随意更换项目管理人员。</w:t>
      </w:r>
      <w:r>
        <w:rPr>
          <w:rFonts w:ascii="宋体" w:hAnsi="宋体" w:cs="仿宋_GB2312"/>
          <w:sz w:val="24"/>
        </w:rPr>
      </w:r>
      <w:r/>
    </w:p>
    <w:p>
      <w:pPr>
        <w:pStyle w:val="892"/>
        <w:ind w:firstLine="480"/>
        <w:spacing w:line="560" w:lineRule="exact"/>
        <w:rPr>
          <w:rFonts w:ascii="宋体" w:hAnsi="宋体" w:cs="仿宋_GB2312"/>
          <w:sz w:val="24"/>
        </w:rPr>
      </w:pPr>
      <w:r>
        <w:rPr>
          <w:rFonts w:hint="eastAsia" w:ascii="宋体" w:hAnsi="宋体" w:cs="仿宋_GB2312"/>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rPr>
          <w:rFonts w:ascii="宋体" w:hAnsi="宋体" w:cs="仿宋_GB2312"/>
          <w:sz w:val="24"/>
        </w:rPr>
      </w:r>
      <w:r/>
    </w:p>
    <w:p>
      <w:pPr>
        <w:pStyle w:val="892"/>
        <w:ind w:firstLine="480"/>
        <w:spacing w:line="560" w:lineRule="exact"/>
        <w:rPr>
          <w:rFonts w:hint="eastAsia" w:ascii="宋体" w:hAnsi="宋体" w:cs="仿宋_GB2312"/>
          <w:sz w:val="24"/>
        </w:rPr>
      </w:pPr>
      <w:r>
        <w:rPr>
          <w:rFonts w:hint="eastAsia" w:ascii="宋体" w:hAnsi="宋体" w:cs="仿宋_GB2312"/>
          <w:sz w:val="24"/>
        </w:rPr>
        <w:t xml:space="preserve">特此承诺！</w:t>
      </w:r>
      <w:r>
        <w:rPr>
          <w:rFonts w:hint="eastAsia" w:ascii="宋体" w:hAnsi="宋体" w:cs="仿宋_GB2312"/>
          <w:sz w:val="24"/>
        </w:rPr>
      </w:r>
      <w:r/>
    </w:p>
    <w:p>
      <w:pPr>
        <w:pStyle w:val="892"/>
        <w:jc w:val="center"/>
        <w:spacing w:line="560" w:lineRule="exact"/>
        <w:rPr>
          <w:rFonts w:hint="eastAsia" w:ascii="宋体" w:hAnsi="宋体" w:cs="仿宋_GB2312"/>
          <w:sz w:val="24"/>
        </w:rPr>
      </w:pPr>
      <w:r>
        <w:rPr>
          <w:rFonts w:hint="eastAsia" w:ascii="宋体" w:hAnsi="宋体" w:cs="仿宋_GB2312"/>
          <w:sz w:val="24"/>
        </w:rPr>
        <w:t xml:space="preserve">    </w:t>
      </w:r>
      <w:r>
        <w:rPr>
          <w:rFonts w:hint="eastAsia" w:ascii="宋体" w:hAnsi="宋体" w:cs="仿宋_GB2312"/>
          <w:sz w:val="24"/>
        </w:rPr>
      </w:r>
      <w:r/>
    </w:p>
    <w:p>
      <w:pPr>
        <w:pStyle w:val="892"/>
        <w:jc w:val="center"/>
        <w:spacing w:line="560" w:lineRule="exact"/>
        <w:rPr>
          <w:rFonts w:ascii="宋体" w:hAnsi="宋体" w:cs="仿宋_GB2312"/>
          <w:sz w:val="24"/>
        </w:rPr>
      </w:pPr>
      <w:r>
        <w:rPr>
          <w:rFonts w:hint="eastAsia" w:ascii="宋体" w:hAnsi="宋体" w:cs="仿宋_GB2312"/>
          <w:sz w:val="24"/>
        </w:rPr>
        <w:t xml:space="preserve"> 供应商（电子签章）：</w:t>
      </w:r>
      <w:r>
        <w:rPr>
          <w:rFonts w:ascii="宋体" w:hAnsi="宋体" w:cs="仿宋_GB2312"/>
          <w:sz w:val="24"/>
        </w:rPr>
      </w:r>
      <w:r/>
    </w:p>
    <w:p>
      <w:pPr>
        <w:pStyle w:val="892"/>
        <w:jc w:val="center"/>
        <w:spacing w:line="560" w:lineRule="exact"/>
        <w:rPr>
          <w:rFonts w:ascii="宋体" w:hAnsi="宋体" w:cs="仿宋_GB2312"/>
          <w:sz w:val="24"/>
        </w:rPr>
      </w:pPr>
      <w:r>
        <w:rPr>
          <w:rFonts w:hint="eastAsia" w:ascii="宋体" w:hAnsi="宋体" w:cs="仿宋_GB2312"/>
          <w:sz w:val="24"/>
        </w:rPr>
        <w:t xml:space="preserve">   法定代表人（电子签章或电子签字）：</w:t>
      </w:r>
      <w:r>
        <w:rPr>
          <w:rFonts w:ascii="宋体" w:hAnsi="宋体" w:cs="仿宋_GB2312"/>
          <w:sz w:val="24"/>
        </w:rPr>
      </w:r>
      <w:r/>
    </w:p>
    <w:p>
      <w:pPr>
        <w:pStyle w:val="892"/>
        <w:jc w:val="right"/>
        <w:spacing w:line="560" w:lineRule="exact"/>
        <w:rPr>
          <w:rFonts w:ascii="宋体" w:hAnsi="宋体" w:cs="仿宋_GB2312"/>
          <w:sz w:val="24"/>
        </w:rPr>
      </w:pPr>
      <w:r>
        <w:rPr>
          <w:rFonts w:hint="eastAsia" w:ascii="宋体" w:hAnsi="宋体" w:cs="仿宋_GB2312"/>
          <w:sz w:val="24"/>
        </w:rPr>
        <w:t xml:space="preserve">   年   月   日</w:t>
      </w:r>
      <w:r>
        <w:rPr>
          <w:rFonts w:ascii="宋体" w:hAnsi="宋体" w:cs="仿宋_GB2312"/>
          <w:sz w:val="24"/>
        </w:rPr>
      </w:r>
      <w:r/>
    </w:p>
    <w:p>
      <w:pPr>
        <w:pStyle w:val="892"/>
        <w:spacing w:line="520" w:lineRule="exact"/>
        <w:rPr>
          <w:rFonts w:hint="eastAsia" w:ascii="楷体" w:hAnsi="楷体" w:eastAsia="楷体"/>
          <w:sz w:val="28"/>
          <w:szCs w:val="28"/>
        </w:rPr>
      </w:pPr>
      <w:r>
        <w:rPr>
          <w:rFonts w:hint="eastAsia" w:ascii="楷体" w:hAnsi="楷体" w:eastAsia="楷体"/>
          <w:sz w:val="28"/>
          <w:szCs w:val="28"/>
        </w:rPr>
      </w:r>
      <w:r/>
    </w:p>
    <w:p>
      <w:pPr>
        <w:pStyle w:val="892"/>
        <w:spacing w:line="520" w:lineRule="exact"/>
        <w:rPr>
          <w:rFonts w:hint="eastAsia" w:ascii="楷体" w:hAnsi="楷体" w:eastAsia="楷体"/>
          <w:sz w:val="28"/>
          <w:szCs w:val="28"/>
        </w:rPr>
      </w:pPr>
      <w:r>
        <w:rPr>
          <w:rFonts w:hint="eastAsia" w:ascii="楷体" w:hAnsi="楷体" w:eastAsia="楷体"/>
          <w:sz w:val="28"/>
          <w:szCs w:val="28"/>
        </w:rPr>
      </w:r>
      <w:r/>
    </w:p>
    <w:p>
      <w:pPr>
        <w:pStyle w:val="892"/>
        <w:spacing w:line="520" w:lineRule="exact"/>
        <w:rPr>
          <w:rFonts w:hint="eastAsia" w:ascii="楷体" w:hAnsi="楷体" w:eastAsia="楷体"/>
          <w:sz w:val="28"/>
          <w:szCs w:val="28"/>
        </w:rPr>
      </w:pPr>
      <w:r>
        <w:rPr>
          <w:rFonts w:hint="eastAsia" w:ascii="楷体" w:hAnsi="楷体" w:eastAsia="楷体"/>
          <w:sz w:val="28"/>
          <w:szCs w:val="28"/>
        </w:rPr>
      </w:r>
      <w:r/>
    </w:p>
    <w:p>
      <w:pPr>
        <w:pStyle w:val="892"/>
        <w:spacing w:line="520" w:lineRule="exact"/>
        <w:rPr>
          <w:rFonts w:hint="eastAsia" w:ascii="楷体" w:hAnsi="楷体" w:eastAsia="楷体"/>
          <w:sz w:val="28"/>
          <w:szCs w:val="28"/>
        </w:rPr>
      </w:pPr>
      <w:r>
        <w:rPr>
          <w:rFonts w:hint="eastAsia" w:ascii="楷体" w:hAnsi="楷体" w:eastAsia="楷体"/>
          <w:sz w:val="28"/>
          <w:szCs w:val="28"/>
        </w:rPr>
      </w:r>
      <w:r/>
    </w:p>
    <w:p>
      <w:pPr>
        <w:pStyle w:val="892"/>
        <w:spacing w:line="520" w:lineRule="exact"/>
        <w:rPr>
          <w:rFonts w:hint="eastAsia" w:ascii="楷体" w:hAnsi="楷体" w:eastAsia="楷体"/>
          <w:sz w:val="28"/>
          <w:szCs w:val="28"/>
        </w:rPr>
      </w:pPr>
      <w:r>
        <w:rPr>
          <w:rFonts w:hint="eastAsia" w:ascii="楷体" w:hAnsi="楷体" w:eastAsia="楷体"/>
          <w:sz w:val="28"/>
          <w:szCs w:val="28"/>
        </w:rPr>
      </w:r>
      <w:r/>
    </w:p>
    <w:p>
      <w:pPr>
        <w:pStyle w:val="892"/>
        <w:spacing w:line="520" w:lineRule="exact"/>
        <w:rPr>
          <w:rFonts w:hint="eastAsia" w:ascii="楷体" w:hAnsi="楷体" w:eastAsia="楷体"/>
          <w:sz w:val="28"/>
          <w:szCs w:val="28"/>
        </w:rPr>
      </w:pPr>
      <w:r>
        <w:rPr>
          <w:rFonts w:hint="eastAsia" w:ascii="楷体" w:hAnsi="楷体" w:eastAsia="楷体"/>
          <w:sz w:val="28"/>
          <w:szCs w:val="28"/>
        </w:rPr>
      </w:r>
      <w:r/>
    </w:p>
    <w:p>
      <w:pPr>
        <w:pStyle w:val="892"/>
        <w:spacing w:line="520" w:lineRule="exact"/>
        <w:rPr>
          <w:rFonts w:hint="eastAsia" w:ascii="楷体" w:hAnsi="楷体" w:eastAsia="楷体"/>
          <w:sz w:val="28"/>
          <w:szCs w:val="28"/>
        </w:rPr>
      </w:pPr>
      <w:r>
        <w:rPr>
          <w:rFonts w:hint="eastAsia" w:ascii="楷体" w:hAnsi="楷体" w:eastAsia="楷体"/>
          <w:sz w:val="28"/>
          <w:szCs w:val="28"/>
        </w:rPr>
      </w:r>
      <w:r/>
    </w:p>
    <w:p>
      <w:pPr>
        <w:pStyle w:val="892"/>
        <w:ind w:firstLine="0"/>
        <w:jc w:val="left"/>
        <w:spacing w:line="520" w:lineRule="exact"/>
        <w:widowControl w:val="off"/>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t xml:space="preserve">示范格式六</w:t>
      </w:r>
      <w:r>
        <w:rPr>
          <w:rFonts w:hint="eastAsia" w:ascii="宋体" w:hAnsi="宋体" w:eastAsia="宋体" w:cs="宋体"/>
          <w:b/>
          <w:color w:val="000000"/>
          <w:sz w:val="32"/>
          <w:szCs w:val="32"/>
          <w:highlight w:val="none"/>
          <w:lang w:val="en-US" w:eastAsia="zh-CN" w:bidi="ar-SA"/>
        </w:rPr>
      </w:r>
      <w:r/>
    </w:p>
    <w:p>
      <w:pPr>
        <w:pStyle w:val="892"/>
        <w:ind w:firstLine="0"/>
        <w:jc w:val="center"/>
        <w:keepLines w:val="0"/>
        <w:keepNext w:val="0"/>
        <w:pageBreakBefore w:val="0"/>
        <w:spacing w:line="336" w:lineRule="auto"/>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关于符合本国产品标准的声明函</w:t>
      </w:r>
      <w:r>
        <w:rPr>
          <w:rFonts w:hint="eastAsia" w:ascii="宋体" w:hAnsi="宋体" w:eastAsia="宋体" w:cs="宋体"/>
          <w:b/>
          <w:bCs/>
          <w:color w:val="000000"/>
          <w:sz w:val="28"/>
          <w:szCs w:val="28"/>
          <w:highlight w:val="none"/>
          <w:lang w:val="en-US" w:eastAsia="zh-CN" w:bidi="ar-SA"/>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1.（产品名称1）1，生产厂为（厂名）2，厂址为（生产厂址）。（产品名称1） 的中国境内生产的组件成本占比≥（规定比例）3。（产品名称1）的（关键组件）4在中国境内生产。（产品名称1）的（关键工序）5在中国境内完成。</w:t>
      </w: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2.（产品名称2），生产厂为（厂名），厂址为（生产厂址）。（产品名称2）的中国境内生产的组件成本占比≥（规定比例）。（产品名称2）的（关键组件）在中国境内生产。（产品名称1）的（关键工序）在中国境内完成。</w:t>
      </w: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w:t>
      </w: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本公司（单位）对上述声明内容的真实性负责。如有虚假，愿承担相应法律责任。</w:t>
      </w: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r>
      <w:r/>
    </w:p>
    <w:p>
      <w:pPr>
        <w:pStyle w:val="892"/>
        <w:ind w:firstLine="480"/>
        <w:jc w:val="center"/>
        <w:spacing w:line="560" w:lineRule="exact"/>
        <w:rPr>
          <w:rFonts w:hint="eastAsia" w:ascii="宋体" w:hAnsi="宋体" w:eastAsia="宋体" w:cs="仿宋_GB2312"/>
          <w:sz w:val="24"/>
          <w:lang w:val="en-US" w:eastAsia="zh-CN"/>
        </w:rPr>
      </w:pPr>
      <w:r>
        <w:rPr>
          <w:rFonts w:hint="eastAsia" w:ascii="宋体" w:hAnsi="宋体" w:cs="仿宋_GB2312"/>
          <w:sz w:val="24"/>
          <w:lang w:val="en-US" w:eastAsia="zh-CN"/>
        </w:rPr>
        <w:t xml:space="preserve">                                 </w:t>
      </w:r>
      <w:r>
        <w:rPr>
          <w:rFonts w:hint="eastAsia" w:ascii="宋体" w:hAnsi="宋体" w:cs="仿宋_GB2312"/>
          <w:sz w:val="24"/>
        </w:rPr>
        <w:t xml:space="preserve"> 供应商（电子签章）</w:t>
      </w:r>
      <w:r>
        <w:rPr>
          <w:rFonts w:hint="eastAsia" w:ascii="宋体" w:hAnsi="宋体" w:eastAsia="宋体" w:cs="仿宋_GB2312"/>
          <w:sz w:val="24"/>
          <w:lang w:val="en-US" w:eastAsia="zh-CN"/>
        </w:rPr>
        <w:t xml:space="preserve">：　</w:t>
      </w:r>
      <w:r>
        <w:rPr>
          <w:rFonts w:hint="eastAsia" w:ascii="宋体" w:hAnsi="宋体" w:eastAsia="宋体" w:cs="仿宋_GB2312"/>
          <w:sz w:val="24"/>
          <w:lang w:val="en-US" w:eastAsia="zh-CN"/>
        </w:rPr>
      </w:r>
      <w:r/>
    </w:p>
    <w:p>
      <w:pPr>
        <w:pStyle w:val="892"/>
        <w:ind w:firstLine="480"/>
        <w:jc w:val="right"/>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                                    日期：   年　  月　  日         </w:t>
      </w: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注：1.产品如有型号，请在“产品名称”栏一并填写。</w:t>
      </w: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2.生产厂名与厂址应与生产厂营业执照载明的相关信息保持一致。</w:t>
      </w: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3.该产品的中国境内生产的组件成本占比相关要求实施前，“规定比例”栏可不填，下同。</w:t>
      </w: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4.该产品的关键组件要求实施前，“关键组件”栏可不填，下同。</w:t>
      </w:r>
      <w:r>
        <w:rPr>
          <w:rFonts w:hint="eastAsia" w:ascii="宋体" w:hAnsi="宋体" w:eastAsia="宋体" w:cs="仿宋_GB2312"/>
          <w:sz w:val="24"/>
          <w:lang w:val="en-US" w:eastAsia="zh-CN"/>
        </w:rPr>
      </w:r>
      <w:r/>
    </w:p>
    <w:p>
      <w:pPr>
        <w:pStyle w:val="892"/>
        <w:ind w:firstLine="480"/>
        <w:spacing w:line="56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5.该产品的关键工序要求实施前，“关键工序”栏可不填，下同。</w:t>
      </w:r>
      <w:r>
        <w:rPr>
          <w:rFonts w:hint="eastAsia" w:ascii="宋体" w:hAnsi="宋体" w:eastAsia="宋体" w:cs="仿宋_GB2312"/>
          <w:sz w:val="24"/>
          <w:lang w:val="en-US"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_GB2312">
    <w:panose1 w:val="02010609060101010101"/>
  </w:font>
  <w:font w:name="Symbol">
    <w:panose1 w:val="05050102010706020507"/>
  </w:font>
  <w:font w:name="Wingdings">
    <w:panose1 w:val="05000000000000000000"/>
  </w:font>
  <w:font w:name="方正魏碑_GBK">
    <w:panose1 w:val="020B0503020202020204"/>
  </w:font>
  <w:font w:name="Calibri Light">
    <w:panose1 w:val="020F0302020204030204"/>
  </w:font>
  <w:font w:name="Constantia">
    <w:panose1 w:val="02030602050306030303"/>
  </w:font>
  <w:font w:name="Tahoma">
    <w:panose1 w:val="020B0604030504040204"/>
  </w:font>
  <w:font w:name="等线 Light">
    <w:panose1 w:val="02010600030101010101"/>
  </w:font>
  <w:font w:name="仿宋">
    <w:panose1 w:val="02010609060101010101"/>
  </w:font>
  <w:font w:name="等线">
    <w:panose1 w:val="02010600030101010101"/>
  </w:font>
  <w:font w:name="Courier New">
    <w:panose1 w:val="02070309020205020404"/>
  </w:font>
  <w:font w:name="Calibri">
    <w:panose1 w:val="020F0502020204030204"/>
  </w:font>
  <w:font w:name="Adobe 仿宋 Std R">
    <w:panose1 w:val="020B050302020202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rPr>
        <w:rStyle w:val="968"/>
      </w:rPr>
      <w:framePr w:wrap="around" w:vAnchor="text" w:hAnchor="margin" w:xAlign="center" w:y="1"/>
    </w:pPr>
    <w:r>
      <w:fldChar w:fldCharType="begin"/>
    </w:r>
    <w:r>
      <w:rPr>
        <w:rStyle w:val="968"/>
      </w:rPr>
      <w:instrText xml:space="preserve">PAGE  </w:instrText>
    </w:r>
    <w:r>
      <w:fldChar w:fldCharType="separate"/>
    </w:r>
    <w:r>
      <w:rPr>
        <w:rStyle w:val="968"/>
      </w:rPr>
      <w:t xml:space="preserve">14</w:t>
    </w:r>
    <w:r>
      <w:fldChar w:fldCharType="end"/>
    </w:r>
    <w:r>
      <w:rPr>
        <w:rStyle w:val="968"/>
      </w:rPr>
    </w:r>
    <w:r/>
  </w:p>
  <w:p>
    <w:pPr>
      <w:pStyle w:val="8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rPr>
        <w:rStyle w:val="968"/>
      </w:rPr>
      <w:framePr w:wrap="around" w:vAnchor="text" w:hAnchor="margin" w:xAlign="center" w:y="1"/>
    </w:pPr>
    <w:r>
      <w:fldChar w:fldCharType="begin"/>
    </w:r>
    <w:r>
      <w:rPr>
        <w:rStyle w:val="968"/>
      </w:rPr>
      <w:instrText xml:space="preserve">PAGE  </w:instrText>
    </w:r>
    <w:r>
      <w:fldChar w:fldCharType="end"/>
    </w:r>
    <w:r>
      <w:rPr>
        <w:rStyle w:val="968"/>
      </w:rPr>
    </w:r>
    <w:r/>
  </w:p>
  <w:p>
    <w:pPr>
      <w:pStyle w:val="941"/>
      <w:tabs>
        <w:tab w:val="center" w:pos="4153" w:leader="none"/>
        <w:tab w:val="right" w:pos="8306" w:leader="none"/>
      </w:tabs>
    </w:pPr>
    <w:r/>
    <w:r/>
  </w:p>
  <w:p>
    <w:pPr>
      <w:pStyle w:val="892"/>
    </w:pPr>
    <w:r/>
    <w:r/>
  </w:p>
  <w:p>
    <w:pPr>
      <w:pStyle w:val="892"/>
    </w:pPr>
    <w:r/>
    <w:r/>
  </w:p>
  <w:p>
    <w:pPr>
      <w:pStyle w:val="8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rPr>
        <w:rFonts w:hint="eastAsia" w:ascii="华文仿宋" w:hAnsi="华文仿宋"/>
        <w:sz w:val="24"/>
      </w:rPr>
    </w:pPr>
    <w:r>
      <w:rPr>
        <w:rFonts w:hint="eastAsia" w:ascii="华文仿宋" w:hAnsi="华文仿宋"/>
        <w:sz w:val="24"/>
      </w:rPr>
      <w:t xml:space="preserve">涟水县“苏采云政府采购一体化平台”竞争性磋商文件</w:t>
    </w:r>
    <w:r>
      <w:rPr>
        <w:rFonts w:hint="eastAsia" w:ascii="华文仿宋" w:hAnsi="华文仿宋"/>
        <w:sz w:val="24"/>
      </w:rPr>
    </w:r>
    <w:r/>
  </w:p>
  <w:p>
    <w:pPr>
      <w:pStyle w:val="89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9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34"/>
      <w:isLgl w:val="false"/>
      <w:suff w:val="tab"/>
      <w:lvlText w:val=""/>
      <w:lvlJc w:val="left"/>
      <w:pPr>
        <w:pStyle w:val="892"/>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92"/>
      <w:isLgl w:val="false"/>
      <w:suff w:val="tab"/>
      <w:lvlText w:val=""/>
      <w:lvlJc w:val="left"/>
      <w:pPr>
        <w:pStyle w:val="892"/>
        <w:ind w:left="970" w:hanging="250"/>
        <w:tabs>
          <w:tab w:val="num" w:pos="720" w:leader="none"/>
        </w:tabs>
      </w:pPr>
      <w:rPr>
        <w:rFonts w:ascii="Wingdings" w:hAnsi="Wingdings"/>
      </w:rPr>
    </w:lvl>
    <w:lvl w:ilvl="1">
      <w:start w:val="1"/>
      <w:numFmt w:val="bullet"/>
      <w:isLgl w:val="false"/>
      <w:suff w:val="tab"/>
      <w:lvlText w:val=""/>
      <w:lvlJc w:val="left"/>
      <w:pPr>
        <w:pStyle w:val="892"/>
        <w:ind w:left="789" w:hanging="420"/>
        <w:tabs>
          <w:tab w:val="num" w:pos="789" w:leader="none"/>
        </w:tabs>
      </w:pPr>
      <w:rPr>
        <w:rFonts w:ascii="Wingdings" w:hAnsi="Wingdings"/>
      </w:rPr>
    </w:lvl>
    <w:lvl w:ilvl="2">
      <w:start w:val="1"/>
      <w:numFmt w:val="bullet"/>
      <w:isLgl w:val="false"/>
      <w:suff w:val="tab"/>
      <w:lvlText w:val=""/>
      <w:lvlJc w:val="left"/>
      <w:pPr>
        <w:pStyle w:val="892"/>
        <w:ind w:left="1209" w:hanging="420"/>
        <w:tabs>
          <w:tab w:val="num" w:pos="1209" w:leader="none"/>
        </w:tabs>
      </w:pPr>
      <w:rPr>
        <w:rFonts w:ascii="Wingdings" w:hAnsi="Wingdings"/>
      </w:rPr>
    </w:lvl>
    <w:lvl w:ilvl="3">
      <w:start w:val="1"/>
      <w:numFmt w:val="bullet"/>
      <w:isLgl w:val="false"/>
      <w:suff w:val="tab"/>
      <w:lvlText w:val=""/>
      <w:lvlJc w:val="left"/>
      <w:pPr>
        <w:pStyle w:val="892"/>
        <w:ind w:left="1629" w:hanging="420"/>
        <w:tabs>
          <w:tab w:val="num" w:pos="1629" w:leader="none"/>
        </w:tabs>
      </w:pPr>
      <w:rPr>
        <w:rFonts w:ascii="Wingdings" w:hAnsi="Wingdings"/>
      </w:rPr>
    </w:lvl>
    <w:lvl w:ilvl="4">
      <w:start w:val="1"/>
      <w:numFmt w:val="bullet"/>
      <w:isLgl w:val="false"/>
      <w:suff w:val="tab"/>
      <w:lvlText w:val=""/>
      <w:lvlJc w:val="left"/>
      <w:pPr>
        <w:pStyle w:val="892"/>
        <w:ind w:left="2049" w:hanging="420"/>
        <w:tabs>
          <w:tab w:val="num" w:pos="2049" w:leader="none"/>
        </w:tabs>
      </w:pPr>
      <w:rPr>
        <w:rFonts w:ascii="Wingdings" w:hAnsi="Wingdings"/>
      </w:rPr>
    </w:lvl>
    <w:lvl w:ilvl="5">
      <w:start w:val="1"/>
      <w:numFmt w:val="bullet"/>
      <w:isLgl w:val="false"/>
      <w:suff w:val="tab"/>
      <w:lvlText w:val=""/>
      <w:lvlJc w:val="left"/>
      <w:pPr>
        <w:pStyle w:val="892"/>
        <w:ind w:left="2469" w:hanging="420"/>
        <w:tabs>
          <w:tab w:val="num" w:pos="2469" w:leader="none"/>
        </w:tabs>
      </w:pPr>
      <w:rPr>
        <w:rFonts w:ascii="Wingdings" w:hAnsi="Wingdings"/>
      </w:rPr>
    </w:lvl>
    <w:lvl w:ilvl="6">
      <w:start w:val="1"/>
      <w:numFmt w:val="bullet"/>
      <w:isLgl w:val="false"/>
      <w:suff w:val="tab"/>
      <w:lvlText w:val=""/>
      <w:lvlJc w:val="left"/>
      <w:pPr>
        <w:pStyle w:val="892"/>
        <w:ind w:left="2889" w:hanging="420"/>
        <w:tabs>
          <w:tab w:val="num" w:pos="2889" w:leader="none"/>
        </w:tabs>
      </w:pPr>
      <w:rPr>
        <w:rFonts w:ascii="Wingdings" w:hAnsi="Wingdings"/>
      </w:rPr>
    </w:lvl>
    <w:lvl w:ilvl="7">
      <w:start w:val="1"/>
      <w:numFmt w:val="bullet"/>
      <w:isLgl w:val="false"/>
      <w:suff w:val="tab"/>
      <w:lvlText w:val=""/>
      <w:lvlJc w:val="left"/>
      <w:pPr>
        <w:pStyle w:val="892"/>
        <w:ind w:left="3309" w:hanging="420"/>
        <w:tabs>
          <w:tab w:val="num" w:pos="3309" w:leader="none"/>
        </w:tabs>
      </w:pPr>
      <w:rPr>
        <w:rFonts w:ascii="Wingdings" w:hAnsi="Wingdings"/>
      </w:rPr>
    </w:lvl>
    <w:lvl w:ilvl="8">
      <w:start w:val="1"/>
      <w:numFmt w:val="bullet"/>
      <w:isLgl w:val="false"/>
      <w:suff w:val="tab"/>
      <w:lvlText w:val=""/>
      <w:lvlJc w:val="left"/>
      <w:pPr>
        <w:pStyle w:val="892"/>
        <w:ind w:left="3729" w:hanging="420"/>
        <w:tabs>
          <w:tab w:val="num" w:pos="3729" w:leader="none"/>
        </w:tabs>
      </w:pPr>
      <w:rPr>
        <w:rFonts w:ascii="Wingdings" w:hAnsi="Wingdings"/>
      </w:rPr>
    </w:lvl>
  </w:abstractNum>
  <w:abstractNum w:abstractNumId="4">
    <w:multiLevelType w:val="hybridMultilevel"/>
    <w:lvl w:ilvl="0">
      <w:start w:val="1"/>
      <w:numFmt w:val="chineseCountingThousand"/>
      <w:isLgl w:val="false"/>
      <w:suff w:val="space"/>
      <w:lvlText w:val="第%1章"/>
      <w:lvlJc w:val="left"/>
      <w:pPr>
        <w:pStyle w:val="892"/>
        <w:ind w:left="3403" w:firstLine="0"/>
      </w:pPr>
      <w:rPr>
        <w:rFonts w:hint="eastAsia"/>
      </w:rPr>
    </w:lvl>
    <w:lvl w:ilvl="1">
      <w:start w:val="1"/>
      <w:numFmt w:val="decimal"/>
      <w:isLgl w:val="false"/>
      <w:suff w:val="space"/>
      <w:lvlText w:val="%1.%2"/>
      <w:lvlJc w:val="left"/>
      <w:pPr>
        <w:pStyle w:val="892"/>
        <w:ind w:left="0" w:firstLine="0"/>
      </w:pPr>
      <w:rPr>
        <w:rFonts w:hint="eastAsia"/>
      </w:rPr>
    </w:lvl>
    <w:lvl w:ilvl="2">
      <w:start w:val="1"/>
      <w:numFmt w:val="decimal"/>
      <w:isLgl w:val="false"/>
      <w:suff w:val="space"/>
      <w:lvlText w:val="%1.%2.%3"/>
      <w:lvlJc w:val="left"/>
      <w:pPr>
        <w:pStyle w:val="892"/>
        <w:ind w:left="0" w:firstLine="0"/>
      </w:pPr>
      <w:rPr>
        <w:rFonts w:ascii="Times New Roman" w:hAnsi="Times New Roman" w:cs="Times New Roman"/>
        <w:sz w:val="32"/>
        <w:szCs w:val="32"/>
      </w:rPr>
    </w:lvl>
    <w:lvl w:ilvl="3">
      <w:start w:val="1"/>
      <w:numFmt w:val="decimal"/>
      <w:pStyle w:val="896"/>
      <w:isLgl w:val="false"/>
      <w:suff w:val="space"/>
      <w:lvlText w:val="%1.%2.%3.%4"/>
      <w:lvlJc w:val="left"/>
      <w:pPr>
        <w:pStyle w:val="892"/>
        <w:ind w:left="3060" w:firstLine="0"/>
      </w:pPr>
      <w:rPr>
        <w:rFonts w:hint="eastAsia"/>
      </w:rPr>
    </w:lvl>
    <w:lvl w:ilvl="4">
      <w:start w:val="1"/>
      <w:numFmt w:val="decimal"/>
      <w:isLgl w:val="false"/>
      <w:suff w:val="space"/>
      <w:lvlText w:val="%1.%2.%3.%4.%5"/>
      <w:lvlJc w:val="left"/>
      <w:pPr>
        <w:pStyle w:val="892"/>
        <w:ind w:left="3060" w:firstLine="0"/>
      </w:pPr>
      <w:rPr>
        <w:rFonts w:hint="eastAsia"/>
      </w:rPr>
    </w:lvl>
    <w:lvl w:ilvl="5">
      <w:start w:val="1"/>
      <w:numFmt w:val="decimal"/>
      <w:isLgl w:val="false"/>
      <w:suff w:val="space"/>
      <w:lvlText w:val="%1.%2.%3.%4.%5.%6"/>
      <w:lvlJc w:val="left"/>
      <w:pPr>
        <w:pStyle w:val="892"/>
        <w:ind w:left="3060" w:firstLine="0"/>
      </w:pPr>
      <w:rPr>
        <w:rFonts w:hint="eastAsia"/>
      </w:rPr>
    </w:lvl>
    <w:lvl w:ilvl="6">
      <w:start w:val="1"/>
      <w:numFmt w:val="decimal"/>
      <w:isLgl w:val="false"/>
      <w:suff w:val="nothing"/>
      <w:lvlText w:val=""/>
      <w:lvlJc w:val="left"/>
      <w:pPr>
        <w:pStyle w:val="892"/>
        <w:ind w:left="3060" w:firstLine="0"/>
      </w:pPr>
      <w:rPr>
        <w:rFonts w:hint="eastAsia"/>
      </w:rPr>
    </w:lvl>
    <w:lvl w:ilvl="7">
      <w:start w:val="1"/>
      <w:numFmt w:val="decimal"/>
      <w:isLgl w:val="false"/>
      <w:suff w:val="nothing"/>
      <w:lvlText w:val=""/>
      <w:lvlJc w:val="left"/>
      <w:pPr>
        <w:pStyle w:val="892"/>
        <w:ind w:left="3060" w:firstLine="0"/>
      </w:pPr>
      <w:rPr>
        <w:rFonts w:hint="eastAsia"/>
      </w:rPr>
    </w:lvl>
    <w:lvl w:ilvl="8">
      <w:start w:val="1"/>
      <w:numFmt w:val="decimal"/>
      <w:isLgl w:val="false"/>
      <w:suff w:val="nothing"/>
      <w:lvlText w:val=""/>
      <w:lvlJc w:val="left"/>
      <w:pPr>
        <w:pStyle w:val="892"/>
        <w:ind w:left="3060" w:firstLine="0"/>
      </w:pPr>
      <w:rPr>
        <w:rFonts w:hint="eastAsia"/>
      </w:rPr>
    </w:lvl>
  </w:abstractNum>
  <w:abstractNum w:abstractNumId="5">
    <w:multiLevelType w:val="hybridMultilevel"/>
    <w:lvl w:ilvl="0">
      <w:start w:val="1"/>
      <w:numFmt w:val="decimal"/>
      <w:pStyle w:val="914"/>
      <w:isLgl w:val="false"/>
      <w:suff w:val="space"/>
      <w:lvlText w:val="%1."/>
      <w:lvlJc w:val="left"/>
      <w:pPr>
        <w:pStyle w:val="892"/>
        <w:ind w:left="1838" w:hanging="420"/>
      </w:pPr>
    </w:lvl>
    <w:lvl w:ilvl="1">
      <w:start w:val="1"/>
      <w:numFmt w:val="lowerLetter"/>
      <w:isLgl w:val="false"/>
      <w:suff w:val="tab"/>
      <w:lvlText w:val="%2)"/>
      <w:lvlJc w:val="left"/>
      <w:pPr>
        <w:pStyle w:val="892"/>
        <w:ind w:left="1320" w:hanging="420"/>
      </w:pPr>
    </w:lvl>
    <w:lvl w:ilvl="2">
      <w:start w:val="1"/>
      <w:numFmt w:val="lowerRoman"/>
      <w:isLgl w:val="false"/>
      <w:suff w:val="tab"/>
      <w:lvlText w:val="%3."/>
      <w:lvlJc w:val="right"/>
      <w:pPr>
        <w:pStyle w:val="892"/>
        <w:ind w:left="1740" w:hanging="420"/>
      </w:pPr>
    </w:lvl>
    <w:lvl w:ilvl="3">
      <w:start w:val="1"/>
      <w:numFmt w:val="decimal"/>
      <w:isLgl w:val="false"/>
      <w:suff w:val="tab"/>
      <w:lvlText w:val="%4."/>
      <w:lvlJc w:val="left"/>
      <w:pPr>
        <w:pStyle w:val="892"/>
        <w:ind w:left="2160" w:hanging="420"/>
      </w:pPr>
    </w:lvl>
    <w:lvl w:ilvl="4">
      <w:start w:val="1"/>
      <w:numFmt w:val="lowerLetter"/>
      <w:isLgl w:val="false"/>
      <w:suff w:val="tab"/>
      <w:lvlText w:val="%5)"/>
      <w:lvlJc w:val="left"/>
      <w:pPr>
        <w:pStyle w:val="892"/>
        <w:ind w:left="2580" w:hanging="420"/>
      </w:pPr>
    </w:lvl>
    <w:lvl w:ilvl="5">
      <w:start w:val="1"/>
      <w:numFmt w:val="lowerRoman"/>
      <w:isLgl w:val="false"/>
      <w:suff w:val="tab"/>
      <w:lvlText w:val="%6."/>
      <w:lvlJc w:val="right"/>
      <w:pPr>
        <w:pStyle w:val="892"/>
        <w:ind w:left="3000" w:hanging="420"/>
      </w:pPr>
    </w:lvl>
    <w:lvl w:ilvl="6">
      <w:start w:val="1"/>
      <w:numFmt w:val="decimal"/>
      <w:isLgl w:val="false"/>
      <w:suff w:val="tab"/>
      <w:lvlText w:val="%7."/>
      <w:lvlJc w:val="left"/>
      <w:pPr>
        <w:pStyle w:val="892"/>
        <w:ind w:left="3420" w:hanging="420"/>
      </w:pPr>
    </w:lvl>
    <w:lvl w:ilvl="7">
      <w:start w:val="1"/>
      <w:numFmt w:val="lowerLetter"/>
      <w:isLgl w:val="false"/>
      <w:suff w:val="tab"/>
      <w:lvlText w:val="%8)"/>
      <w:lvlJc w:val="left"/>
      <w:pPr>
        <w:pStyle w:val="892"/>
        <w:ind w:left="3840" w:hanging="420"/>
      </w:pPr>
    </w:lvl>
    <w:lvl w:ilvl="8">
      <w:start w:val="1"/>
      <w:numFmt w:val="lowerRoman"/>
      <w:isLgl w:val="false"/>
      <w:suff w:val="tab"/>
      <w:lvlText w:val="%9."/>
      <w:lvlJc w:val="right"/>
      <w:pPr>
        <w:pStyle w:val="892"/>
        <w:ind w:left="4260" w:hanging="420"/>
      </w:pPr>
    </w:lvl>
  </w:abstractNum>
  <w:abstractNum w:abstractNumId="6">
    <w:multiLevelType w:val="hybridMultilevel"/>
    <w:lvl w:ilvl="0">
      <w:start w:val="2"/>
      <w:numFmt w:val="chineseCounting"/>
      <w:isLgl w:val="false"/>
      <w:suff w:val="nothing"/>
      <w:lvlText w:val="%1、"/>
      <w:lvlJc w:val="left"/>
      <w:pPr>
        <w:pStyle w:val="892"/>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892"/>
        <w:ind w:left="432" w:hanging="432"/>
        <w:tabs>
          <w:tab w:val="num" w:pos="432" w:leader="none"/>
        </w:tabs>
      </w:pPr>
    </w:lvl>
    <w:lvl w:ilvl="1">
      <w:start w:val="1"/>
      <w:numFmt w:val="decimal"/>
      <w:isLgl w:val="false"/>
      <w:suff w:val="tab"/>
      <w:lvlText w:val="%1.%2"/>
      <w:lvlJc w:val="left"/>
      <w:pPr>
        <w:pStyle w:val="892"/>
        <w:ind w:left="576" w:hanging="576"/>
        <w:tabs>
          <w:tab w:val="num" w:pos="576" w:leader="none"/>
        </w:tabs>
      </w:pPr>
    </w:lvl>
    <w:lvl w:ilvl="2">
      <w:start w:val="1"/>
      <w:numFmt w:val="decimal"/>
      <w:pStyle w:val="895"/>
      <w:isLgl w:val="false"/>
      <w:suff w:val="tab"/>
      <w:lvlText w:val="%1.%2.%3"/>
      <w:lvlJc w:val="left"/>
      <w:pPr>
        <w:pStyle w:val="892"/>
        <w:ind w:left="720" w:hanging="720"/>
        <w:tabs>
          <w:tab w:val="num" w:pos="720" w:leader="none"/>
        </w:tabs>
      </w:pPr>
    </w:lvl>
    <w:lvl w:ilvl="3">
      <w:start w:val="1"/>
      <w:numFmt w:val="decimal"/>
      <w:isLgl w:val="false"/>
      <w:suff w:val="tab"/>
      <w:lvlText w:val="%1.%2.%3.%4"/>
      <w:lvlJc w:val="left"/>
      <w:pPr>
        <w:pStyle w:val="892"/>
        <w:ind w:left="864" w:hanging="864"/>
        <w:tabs>
          <w:tab w:val="num" w:pos="864" w:leader="none"/>
        </w:tabs>
      </w:pPr>
    </w:lvl>
    <w:lvl w:ilvl="4">
      <w:start w:val="1"/>
      <w:numFmt w:val="decimal"/>
      <w:isLgl w:val="false"/>
      <w:suff w:val="tab"/>
      <w:lvlText w:val="%1.%2.%3.%4.%5"/>
      <w:lvlJc w:val="left"/>
      <w:pPr>
        <w:pStyle w:val="892"/>
        <w:ind w:left="1008" w:hanging="1008"/>
        <w:tabs>
          <w:tab w:val="num" w:pos="1008" w:leader="none"/>
        </w:tabs>
      </w:pPr>
    </w:lvl>
    <w:lvl w:ilvl="5">
      <w:start w:val="1"/>
      <w:numFmt w:val="decimal"/>
      <w:isLgl w:val="false"/>
      <w:suff w:val="tab"/>
      <w:lvlText w:val="%1.%2.%3.%4.%5.%6"/>
      <w:lvlJc w:val="left"/>
      <w:pPr>
        <w:pStyle w:val="892"/>
        <w:ind w:left="1152" w:hanging="1152"/>
        <w:tabs>
          <w:tab w:val="num" w:pos="1152" w:leader="none"/>
        </w:tabs>
      </w:pPr>
    </w:lvl>
    <w:lvl w:ilvl="6">
      <w:start w:val="1"/>
      <w:numFmt w:val="decimal"/>
      <w:isLgl w:val="false"/>
      <w:suff w:val="tab"/>
      <w:lvlText w:val="%1.%2.%3.%4.%5.%6.%7"/>
      <w:lvlJc w:val="left"/>
      <w:pPr>
        <w:pStyle w:val="892"/>
        <w:ind w:left="1296" w:hanging="1296"/>
        <w:tabs>
          <w:tab w:val="num" w:pos="1296" w:leader="none"/>
        </w:tabs>
      </w:pPr>
    </w:lvl>
    <w:lvl w:ilvl="7">
      <w:start w:val="1"/>
      <w:numFmt w:val="decimal"/>
      <w:isLgl w:val="false"/>
      <w:suff w:val="tab"/>
      <w:lvlText w:val="%1.%2.%3.%4.%5.%6.%7.%8"/>
      <w:lvlJc w:val="left"/>
      <w:pPr>
        <w:pStyle w:val="892"/>
        <w:ind w:left="1440" w:hanging="1440"/>
        <w:tabs>
          <w:tab w:val="num" w:pos="1440" w:leader="none"/>
        </w:tabs>
      </w:pPr>
    </w:lvl>
    <w:lvl w:ilvl="8">
      <w:start w:val="1"/>
      <w:numFmt w:val="decimal"/>
      <w:isLgl w:val="false"/>
      <w:suff w:val="tab"/>
      <w:lvlText w:val="%1.%2.%3.%4.%5.%6.%7.%8.%9"/>
      <w:lvlJc w:val="left"/>
      <w:pPr>
        <w:pStyle w:val="892"/>
        <w:ind w:left="1584" w:hanging="1584"/>
        <w:tabs>
          <w:tab w:val="num" w:pos="1584" w:leader="none"/>
        </w:tabs>
      </w:pPr>
    </w:lvl>
  </w:abstractNum>
  <w:abstractNum w:abstractNumId="8">
    <w:multiLevelType w:val="hybridMultilevel"/>
    <w:lvl w:ilvl="0">
      <w:start w:val="1"/>
      <w:numFmt w:val="decimal"/>
      <w:pStyle w:val="1179"/>
      <w:isLgl w:val="false"/>
      <w:suff w:val="tab"/>
      <w:lvlText w:val="%1."/>
      <w:lvlJc w:val="left"/>
      <w:pPr>
        <w:pStyle w:val="892"/>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pStyle w:val="892"/>
        <w:ind w:left="1320" w:hanging="420"/>
      </w:pPr>
    </w:lvl>
    <w:lvl w:ilvl="2">
      <w:start w:val="1"/>
      <w:numFmt w:val="lowerRoman"/>
      <w:isLgl w:val="false"/>
      <w:suff w:val="tab"/>
      <w:lvlText w:val="%3."/>
      <w:lvlJc w:val="right"/>
      <w:pPr>
        <w:pStyle w:val="892"/>
        <w:ind w:left="1740" w:hanging="420"/>
      </w:pPr>
    </w:lvl>
    <w:lvl w:ilvl="3">
      <w:start w:val="1"/>
      <w:numFmt w:val="decimal"/>
      <w:isLgl w:val="false"/>
      <w:suff w:val="tab"/>
      <w:lvlText w:val="%4."/>
      <w:lvlJc w:val="left"/>
      <w:pPr>
        <w:pStyle w:val="892"/>
        <w:ind w:left="2160" w:hanging="420"/>
      </w:pPr>
    </w:lvl>
    <w:lvl w:ilvl="4">
      <w:start w:val="1"/>
      <w:numFmt w:val="lowerLetter"/>
      <w:isLgl w:val="false"/>
      <w:suff w:val="tab"/>
      <w:lvlText w:val="%5)"/>
      <w:lvlJc w:val="left"/>
      <w:pPr>
        <w:pStyle w:val="892"/>
        <w:ind w:left="2580" w:hanging="420"/>
      </w:pPr>
    </w:lvl>
    <w:lvl w:ilvl="5">
      <w:start w:val="1"/>
      <w:numFmt w:val="lowerRoman"/>
      <w:isLgl w:val="false"/>
      <w:suff w:val="tab"/>
      <w:lvlText w:val="%6."/>
      <w:lvlJc w:val="right"/>
      <w:pPr>
        <w:pStyle w:val="892"/>
        <w:ind w:left="3000" w:hanging="420"/>
      </w:pPr>
    </w:lvl>
    <w:lvl w:ilvl="6">
      <w:start w:val="1"/>
      <w:numFmt w:val="decimal"/>
      <w:isLgl w:val="false"/>
      <w:suff w:val="tab"/>
      <w:lvlText w:val="%7."/>
      <w:lvlJc w:val="left"/>
      <w:pPr>
        <w:pStyle w:val="892"/>
        <w:ind w:left="3420" w:hanging="420"/>
      </w:pPr>
    </w:lvl>
    <w:lvl w:ilvl="7">
      <w:start w:val="1"/>
      <w:numFmt w:val="lowerLetter"/>
      <w:isLgl w:val="false"/>
      <w:suff w:val="tab"/>
      <w:lvlText w:val="%8)"/>
      <w:lvlJc w:val="left"/>
      <w:pPr>
        <w:pStyle w:val="892"/>
        <w:ind w:left="3840" w:hanging="420"/>
      </w:pPr>
    </w:lvl>
    <w:lvl w:ilvl="8">
      <w:start w:val="1"/>
      <w:numFmt w:val="lowerRoman"/>
      <w:isLgl w:val="false"/>
      <w:suff w:val="tab"/>
      <w:lvlText w:val="%9."/>
      <w:lvlJc w:val="right"/>
      <w:pPr>
        <w:pStyle w:val="892"/>
        <w:ind w:left="4260" w:hanging="420"/>
      </w:pPr>
    </w:lvl>
  </w:abstractNum>
  <w:num w:numId="1">
    <w:abstractNumId w:val="7"/>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2"/>
    <w:next w:val="892"/>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2"/>
    <w:next w:val="892"/>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2"/>
    <w:next w:val="892"/>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2"/>
    <w:next w:val="892"/>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2"/>
    <w:next w:val="892"/>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2"/>
    <w:next w:val="892"/>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2"/>
    <w:next w:val="892"/>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2"/>
    <w:next w:val="892"/>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2"/>
    <w:next w:val="892"/>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2"/>
    <w:link w:val="892"/>
    <w:qFormat/>
    <w:pPr>
      <w:jc w:val="both"/>
      <w:widowControl w:val="off"/>
    </w:pPr>
    <w:rPr>
      <w:sz w:val="21"/>
      <w:szCs w:val="24"/>
      <w:lang w:val="en-US" w:eastAsia="zh-CN" w:bidi="ar-SA"/>
    </w:rPr>
  </w:style>
  <w:style w:type="paragraph" w:styleId="893">
    <w:name w:val="标题 1"/>
    <w:basedOn w:val="892"/>
    <w:next w:val="892"/>
    <w:link w:val="904"/>
    <w:qFormat/>
    <w:pPr>
      <w:keepLines/>
      <w:keepNext/>
      <w:spacing w:before="340" w:after="330" w:line="578" w:lineRule="auto"/>
      <w:outlineLvl w:val="0"/>
    </w:pPr>
    <w:rPr>
      <w:rFonts w:ascii="宋体"/>
      <w:b/>
      <w:color w:val="000000"/>
      <w:sz w:val="44"/>
      <w:szCs w:val="20"/>
    </w:rPr>
  </w:style>
  <w:style w:type="paragraph" w:styleId="894">
    <w:name w:val="标题 2"/>
    <w:basedOn w:val="892"/>
    <w:next w:val="892"/>
    <w:link w:val="905"/>
    <w:qFormat/>
    <w:pPr>
      <w:keepLines/>
      <w:keepNext/>
      <w:spacing w:before="260" w:after="260" w:line="413" w:lineRule="auto"/>
      <w:outlineLvl w:val="1"/>
    </w:pPr>
    <w:rPr>
      <w:rFonts w:ascii="Arial" w:hAnsi="Arial" w:eastAsia="黑体"/>
      <w:b/>
      <w:sz w:val="32"/>
      <w:szCs w:val="20"/>
    </w:rPr>
  </w:style>
  <w:style w:type="paragraph" w:styleId="895">
    <w:name w:val="标题 3"/>
    <w:basedOn w:val="892"/>
    <w:next w:val="892"/>
    <w:link w:val="906"/>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896">
    <w:name w:val="标题 4"/>
    <w:basedOn w:val="892"/>
    <w:next w:val="892"/>
    <w:link w:val="907"/>
    <w:qFormat/>
    <w:pPr>
      <w:numPr>
        <w:ilvl w:val="3"/>
        <w:numId w:val="2"/>
      </w:numPr>
      <w:jc w:val="left"/>
      <w:keepLines/>
      <w:keepNext/>
      <w:spacing w:line="376" w:lineRule="auto"/>
      <w:outlineLvl w:val="3"/>
    </w:pPr>
    <w:rPr>
      <w:rFonts w:ascii="Arial" w:hAnsi="Arial" w:eastAsia="楷体"/>
      <w:b/>
      <w:bCs/>
      <w:sz w:val="28"/>
      <w:szCs w:val="28"/>
    </w:rPr>
  </w:style>
  <w:style w:type="paragraph" w:styleId="897">
    <w:name w:val="标题 5"/>
    <w:basedOn w:val="892"/>
    <w:next w:val="892"/>
    <w:link w:val="908"/>
    <w:qFormat/>
    <w:pPr>
      <w:keepLines/>
      <w:keepNext/>
      <w:spacing w:before="280" w:after="290" w:line="376" w:lineRule="auto"/>
      <w:outlineLvl w:val="4"/>
    </w:pPr>
    <w:rPr>
      <w:b/>
      <w:bCs/>
      <w:sz w:val="28"/>
      <w:szCs w:val="28"/>
    </w:rPr>
  </w:style>
  <w:style w:type="paragraph" w:styleId="898">
    <w:name w:val="标题 6"/>
    <w:basedOn w:val="892"/>
    <w:next w:val="892"/>
    <w:link w:val="909"/>
    <w:qFormat/>
    <w:pPr>
      <w:keepLines/>
      <w:keepNext/>
      <w:spacing w:before="240" w:after="64" w:line="320" w:lineRule="auto"/>
      <w:outlineLvl w:val="5"/>
    </w:pPr>
    <w:rPr>
      <w:rFonts w:ascii="Cambria" w:hAnsi="Cambria"/>
      <w:b/>
      <w:bCs/>
      <w:sz w:val="24"/>
    </w:rPr>
  </w:style>
  <w:style w:type="paragraph" w:styleId="899">
    <w:name w:val="标题 7"/>
    <w:basedOn w:val="892"/>
    <w:next w:val="892"/>
    <w:link w:val="91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900">
    <w:name w:val="标题 8"/>
    <w:basedOn w:val="892"/>
    <w:next w:val="892"/>
    <w:link w:val="911"/>
    <w:qFormat/>
    <w:pPr>
      <w:keepLines/>
      <w:keepNext/>
      <w:spacing w:before="240" w:after="64" w:line="317" w:lineRule="auto"/>
      <w:outlineLvl w:val="7"/>
    </w:pPr>
    <w:rPr>
      <w:rFonts w:ascii="Cambria" w:hAnsi="Cambria"/>
      <w:sz w:val="24"/>
    </w:rPr>
  </w:style>
  <w:style w:type="paragraph" w:styleId="901">
    <w:name w:val="标题 9"/>
    <w:basedOn w:val="892"/>
    <w:next w:val="892"/>
    <w:link w:val="912"/>
    <w:qFormat/>
    <w:pPr>
      <w:keepLines/>
      <w:keepNext/>
      <w:spacing w:before="240" w:after="64" w:line="317" w:lineRule="auto"/>
      <w:outlineLvl w:val="8"/>
    </w:pPr>
    <w:rPr>
      <w:rFonts w:ascii="Cambria" w:hAnsi="Cambria"/>
      <w:szCs w:val="21"/>
    </w:rPr>
  </w:style>
  <w:style w:type="character" w:styleId="902">
    <w:name w:val="默认段落字体"/>
    <w:next w:val="902"/>
    <w:link w:val="892"/>
    <w:semiHidden/>
  </w:style>
  <w:style w:type="table" w:styleId="903">
    <w:name w:val="普通表格"/>
    <w:next w:val="903"/>
    <w:link w:val="892"/>
    <w:semiHidden/>
    <w:tblPr/>
  </w:style>
  <w:style w:type="character" w:styleId="904">
    <w:name w:val="标题 1 字符1"/>
    <w:next w:val="904"/>
    <w:link w:val="893"/>
    <w:qFormat/>
    <w:rPr>
      <w:rFonts w:ascii="宋体"/>
      <w:b/>
      <w:color w:val="000000"/>
      <w:sz w:val="44"/>
    </w:rPr>
  </w:style>
  <w:style w:type="character" w:styleId="905">
    <w:name w:val="标题 2 字符1"/>
    <w:next w:val="905"/>
    <w:link w:val="894"/>
    <w:qFormat/>
    <w:rPr>
      <w:rFonts w:ascii="Arial" w:hAnsi="Arial" w:eastAsia="黑体"/>
      <w:b/>
      <w:sz w:val="32"/>
      <w:lang w:val="en-US" w:eastAsia="zh-CN" w:bidi="ar-SA"/>
    </w:rPr>
  </w:style>
  <w:style w:type="character" w:styleId="906">
    <w:name w:val="标题 3 字符1"/>
    <w:next w:val="906"/>
    <w:link w:val="895"/>
    <w:qFormat/>
    <w:rPr>
      <w:rFonts w:ascii="宋体"/>
      <w:b/>
      <w:color w:val="000000"/>
      <w:sz w:val="32"/>
    </w:rPr>
  </w:style>
  <w:style w:type="character" w:styleId="907">
    <w:name w:val="标题 4 字符1"/>
    <w:next w:val="907"/>
    <w:link w:val="896"/>
    <w:rPr>
      <w:rFonts w:ascii="Arial" w:hAnsi="Arial" w:eastAsia="楷体"/>
      <w:b/>
      <w:bCs/>
      <w:sz w:val="28"/>
      <w:szCs w:val="28"/>
    </w:rPr>
  </w:style>
  <w:style w:type="character" w:styleId="908">
    <w:name w:val="标题 5 字符1"/>
    <w:next w:val="908"/>
    <w:link w:val="897"/>
    <w:qFormat/>
    <w:rPr>
      <w:b/>
      <w:bCs/>
      <w:sz w:val="28"/>
      <w:szCs w:val="28"/>
    </w:rPr>
  </w:style>
  <w:style w:type="character" w:styleId="909">
    <w:name w:val="标题 6 字符1"/>
    <w:next w:val="909"/>
    <w:link w:val="898"/>
    <w:qFormat/>
    <w:rPr>
      <w:rFonts w:ascii="Cambria" w:hAnsi="Cambria"/>
      <w:b/>
      <w:bCs/>
      <w:sz w:val="24"/>
      <w:szCs w:val="24"/>
    </w:rPr>
  </w:style>
  <w:style w:type="character" w:styleId="910">
    <w:name w:val="标题 7 字符1"/>
    <w:next w:val="910"/>
    <w:link w:val="899"/>
    <w:qFormat/>
    <w:rPr>
      <w:rFonts w:ascii="仿宋_GB2312" w:hAnsi="仿宋_GB2312" w:eastAsia="仿宋_GB2312"/>
      <w:b/>
      <w:bCs/>
      <w:sz w:val="24"/>
      <w:szCs w:val="24"/>
    </w:rPr>
  </w:style>
  <w:style w:type="character" w:styleId="911">
    <w:name w:val="标题 8 字符1"/>
    <w:next w:val="911"/>
    <w:link w:val="900"/>
    <w:qFormat/>
    <w:rPr>
      <w:rFonts w:ascii="Cambria" w:hAnsi="Cambria"/>
      <w:sz w:val="24"/>
      <w:szCs w:val="24"/>
    </w:rPr>
  </w:style>
  <w:style w:type="character" w:styleId="912">
    <w:name w:val="标题 9 字符1"/>
    <w:next w:val="912"/>
    <w:link w:val="901"/>
    <w:qFormat/>
    <w:rPr>
      <w:rFonts w:ascii="Cambria" w:hAnsi="Cambria"/>
      <w:sz w:val="21"/>
      <w:szCs w:val="21"/>
    </w:rPr>
  </w:style>
  <w:style w:type="paragraph" w:styleId="913">
    <w:name w:val="目录 7"/>
    <w:basedOn w:val="892"/>
    <w:next w:val="892"/>
    <w:link w:val="892"/>
    <w:qFormat/>
    <w:pPr>
      <w:ind w:left="2520"/>
    </w:pPr>
    <w:rPr>
      <w:rFonts w:ascii="Calibri" w:hAnsi="Calibri"/>
      <w:szCs w:val="22"/>
    </w:rPr>
  </w:style>
  <w:style w:type="paragraph" w:styleId="914">
    <w:name w:val="列表编号 2"/>
    <w:basedOn w:val="892"/>
    <w:next w:val="914"/>
    <w:link w:val="892"/>
    <w:pPr>
      <w:numPr>
        <w:ilvl w:val="0"/>
        <w:numId w:val="3"/>
      </w:numPr>
      <w:ind w:firstLine="0"/>
      <w:tabs>
        <w:tab w:val="left" w:pos="780" w:leader="none"/>
      </w:tabs>
    </w:pPr>
  </w:style>
  <w:style w:type="paragraph" w:styleId="915">
    <w:name w:val="正文缩进"/>
    <w:basedOn w:val="892"/>
    <w:next w:val="915"/>
    <w:link w:val="916"/>
    <w:qFormat/>
    <w:pPr>
      <w:ind w:firstLine="420"/>
    </w:pPr>
  </w:style>
  <w:style w:type="character" w:styleId="916">
    <w:name w:val="正文缩进 字符"/>
    <w:next w:val="916"/>
    <w:link w:val="915"/>
    <w:qFormat/>
    <w:rPr>
      <w:sz w:val="21"/>
      <w:szCs w:val="24"/>
    </w:rPr>
  </w:style>
  <w:style w:type="paragraph" w:styleId="917">
    <w:name w:val="题注"/>
    <w:basedOn w:val="892"/>
    <w:next w:val="892"/>
    <w:link w:val="892"/>
    <w:qFormat/>
    <w:pPr>
      <w:jc w:val="center"/>
      <w:spacing w:line="360" w:lineRule="auto"/>
    </w:pPr>
    <w:rPr>
      <w:rFonts w:ascii="Arial" w:hAnsi="Arial" w:cs="Arial"/>
      <w:sz w:val="24"/>
      <w:szCs w:val="20"/>
    </w:rPr>
  </w:style>
  <w:style w:type="paragraph" w:styleId="918">
    <w:name w:val="文档结构图"/>
    <w:basedOn w:val="892"/>
    <w:next w:val="918"/>
    <w:link w:val="919"/>
    <w:qFormat/>
    <w:pPr>
      <w:shd w:val="clear" w:color="auto" w:fill="000080"/>
    </w:pPr>
  </w:style>
  <w:style w:type="character" w:styleId="919">
    <w:name w:val="文档结构图 字符"/>
    <w:next w:val="919"/>
    <w:link w:val="918"/>
    <w:qFormat/>
    <w:rPr>
      <w:sz w:val="21"/>
      <w:szCs w:val="24"/>
      <w:shd w:val="clear" w:color="auto" w:fill="000080"/>
    </w:rPr>
  </w:style>
  <w:style w:type="paragraph" w:styleId="920">
    <w:name w:val="引文目录标题"/>
    <w:basedOn w:val="892"/>
    <w:next w:val="892"/>
    <w:link w:val="892"/>
    <w:uiPriority w:val="99"/>
    <w:unhideWhenUsed/>
    <w:qFormat/>
    <w:pPr>
      <w:spacing w:before="120"/>
    </w:pPr>
    <w:rPr>
      <w:rFonts w:ascii="Arial" w:hAnsi="Arial" w:cs="宋体"/>
      <w:sz w:val="24"/>
    </w:rPr>
  </w:style>
  <w:style w:type="paragraph" w:styleId="921">
    <w:name w:val="批注文字"/>
    <w:basedOn w:val="892"/>
    <w:next w:val="921"/>
    <w:link w:val="922"/>
    <w:qFormat/>
    <w:pPr>
      <w:jc w:val="left"/>
    </w:pPr>
  </w:style>
  <w:style w:type="character" w:styleId="922">
    <w:name w:val="批注文字 字符1"/>
    <w:next w:val="922"/>
    <w:link w:val="921"/>
    <w:rPr>
      <w:sz w:val="21"/>
      <w:szCs w:val="24"/>
    </w:rPr>
  </w:style>
  <w:style w:type="paragraph" w:styleId="923">
    <w:name w:val="正文文本 3"/>
    <w:basedOn w:val="892"/>
    <w:next w:val="923"/>
    <w:link w:val="892"/>
    <w:qFormat/>
    <w:pPr>
      <w:jc w:val="center"/>
    </w:pPr>
    <w:rPr>
      <w:rFonts w:eastAsia="黑体"/>
      <w:sz w:val="72"/>
    </w:rPr>
  </w:style>
  <w:style w:type="paragraph" w:styleId="924">
    <w:name w:val="正文文本"/>
    <w:basedOn w:val="892"/>
    <w:next w:val="924"/>
    <w:link w:val="925"/>
    <w:qFormat/>
    <w:pPr>
      <w:jc w:val="center"/>
    </w:pPr>
    <w:rPr>
      <w:rFonts w:eastAsia="仿宋_GB2312"/>
      <w:sz w:val="28"/>
    </w:rPr>
  </w:style>
  <w:style w:type="character" w:styleId="925">
    <w:name w:val="正文文本 字符1"/>
    <w:next w:val="925"/>
    <w:link w:val="924"/>
    <w:qFormat/>
    <w:rPr>
      <w:rFonts w:eastAsia="仿宋_GB2312"/>
      <w:sz w:val="28"/>
      <w:szCs w:val="24"/>
    </w:rPr>
  </w:style>
  <w:style w:type="paragraph" w:styleId="926">
    <w:name w:val="正文文本缩进"/>
    <w:basedOn w:val="892"/>
    <w:next w:val="926"/>
    <w:link w:val="927"/>
    <w:qFormat/>
    <w:pPr>
      <w:ind w:left="420"/>
      <w:spacing w:after="120"/>
    </w:pPr>
  </w:style>
  <w:style w:type="character" w:styleId="927">
    <w:name w:val="正文文本缩进 字符"/>
    <w:next w:val="927"/>
    <w:link w:val="926"/>
    <w:qFormat/>
    <w:rPr>
      <w:sz w:val="21"/>
      <w:szCs w:val="24"/>
    </w:rPr>
  </w:style>
  <w:style w:type="paragraph" w:styleId="928">
    <w:name w:val="文本块"/>
    <w:basedOn w:val="892"/>
    <w:next w:val="928"/>
    <w:link w:val="892"/>
    <w:qFormat/>
    <w:pPr>
      <w:ind w:left="420" w:right="33"/>
      <w:jc w:val="left"/>
    </w:pPr>
    <w:rPr>
      <w:sz w:val="24"/>
      <w:szCs w:val="20"/>
    </w:rPr>
  </w:style>
  <w:style w:type="paragraph" w:styleId="929">
    <w:name w:val="索引 4"/>
    <w:basedOn w:val="892"/>
    <w:next w:val="892"/>
    <w:link w:val="892"/>
    <w:qFormat/>
    <w:pPr>
      <w:ind w:left="600"/>
    </w:pPr>
  </w:style>
  <w:style w:type="paragraph" w:styleId="930">
    <w:name w:val="目录 5"/>
    <w:basedOn w:val="892"/>
    <w:next w:val="892"/>
    <w:link w:val="892"/>
    <w:qFormat/>
    <w:pPr>
      <w:ind w:left="1680"/>
    </w:pPr>
  </w:style>
  <w:style w:type="paragraph" w:styleId="931">
    <w:name w:val="目录 3"/>
    <w:basedOn w:val="892"/>
    <w:next w:val="892"/>
    <w:link w:val="892"/>
    <w:uiPriority w:val="39"/>
    <w:qFormat/>
    <w:pPr>
      <w:ind w:left="840"/>
    </w:pPr>
  </w:style>
  <w:style w:type="paragraph" w:styleId="932">
    <w:name w:val="纯文本"/>
    <w:basedOn w:val="892"/>
    <w:next w:val="932"/>
    <w:link w:val="933"/>
    <w:qFormat/>
    <w:rPr>
      <w:rFonts w:ascii="宋体" w:hAnsi="Courier New"/>
      <w:szCs w:val="20"/>
    </w:rPr>
  </w:style>
  <w:style w:type="character" w:styleId="933">
    <w:name w:val="纯文本 字符1"/>
    <w:next w:val="933"/>
    <w:link w:val="932"/>
    <w:qFormat/>
    <w:rPr>
      <w:rFonts w:ascii="宋体" w:hAnsi="Courier New" w:eastAsia="宋体"/>
      <w:sz w:val="21"/>
      <w:lang w:val="en-US" w:eastAsia="zh-CN" w:bidi="ar-SA"/>
    </w:rPr>
  </w:style>
  <w:style w:type="paragraph" w:styleId="934">
    <w:name w:val="列表项目符号 5"/>
    <w:basedOn w:val="892"/>
    <w:next w:val="934"/>
    <w:link w:val="892"/>
    <w:unhideWhenUsed/>
    <w:qFormat/>
    <w:pPr>
      <w:numPr>
        <w:ilvl w:val="0"/>
        <w:numId w:val="4"/>
      </w:numPr>
      <w:contextualSpacing/>
      <w:ind w:left="970" w:hanging="250"/>
      <w:spacing w:line="360" w:lineRule="auto"/>
      <w:tabs>
        <w:tab w:val="left" w:pos="720" w:leader="none"/>
      </w:tabs>
    </w:pPr>
    <w:rPr>
      <w:rFonts w:ascii="等线" w:hAnsi="等线" w:eastAsia="等线" w:cs="Times New Roman"/>
      <w:sz w:val="24"/>
      <w:szCs w:val="22"/>
    </w:rPr>
  </w:style>
  <w:style w:type="paragraph" w:styleId="935">
    <w:name w:val="目录 8"/>
    <w:basedOn w:val="892"/>
    <w:next w:val="892"/>
    <w:link w:val="892"/>
    <w:qFormat/>
    <w:pPr>
      <w:ind w:left="2940"/>
    </w:pPr>
    <w:rPr>
      <w:rFonts w:ascii="Calibri" w:hAnsi="Calibri"/>
      <w:szCs w:val="22"/>
    </w:rPr>
  </w:style>
  <w:style w:type="paragraph" w:styleId="936">
    <w:name w:val="日期"/>
    <w:basedOn w:val="892"/>
    <w:next w:val="892"/>
    <w:link w:val="937"/>
    <w:qFormat/>
    <w:pPr>
      <w:ind w:left="100"/>
    </w:pPr>
    <w:rPr>
      <w:rFonts w:ascii="黑体" w:eastAsia="黑体"/>
      <w:sz w:val="72"/>
    </w:rPr>
  </w:style>
  <w:style w:type="character" w:styleId="937">
    <w:name w:val="日期 字符"/>
    <w:next w:val="937"/>
    <w:link w:val="936"/>
    <w:qFormat/>
    <w:rPr>
      <w:rFonts w:ascii="黑体" w:eastAsia="黑体"/>
      <w:sz w:val="72"/>
      <w:szCs w:val="24"/>
    </w:rPr>
  </w:style>
  <w:style w:type="paragraph" w:styleId="938">
    <w:name w:val="正文文本缩进 2"/>
    <w:basedOn w:val="892"/>
    <w:next w:val="938"/>
    <w:link w:val="892"/>
    <w:qFormat/>
    <w:pPr>
      <w:ind w:right="-2" w:firstLine="540"/>
      <w:tabs>
        <w:tab w:val="left" w:pos="9741" w:leader="none"/>
      </w:tabs>
    </w:pPr>
    <w:rPr>
      <w:rFonts w:eastAsia="仿宋_GB2312"/>
      <w:sz w:val="28"/>
    </w:rPr>
  </w:style>
  <w:style w:type="paragraph" w:styleId="939">
    <w:name w:val="批注框文本"/>
    <w:basedOn w:val="892"/>
    <w:next w:val="939"/>
    <w:link w:val="940"/>
    <w:qFormat/>
    <w:rPr>
      <w:sz w:val="18"/>
      <w:szCs w:val="18"/>
    </w:rPr>
  </w:style>
  <w:style w:type="character" w:styleId="940">
    <w:name w:val="批注框文本 字符1"/>
    <w:next w:val="940"/>
    <w:link w:val="939"/>
    <w:qFormat/>
    <w:rPr>
      <w:sz w:val="18"/>
      <w:szCs w:val="18"/>
    </w:rPr>
  </w:style>
  <w:style w:type="paragraph" w:styleId="941">
    <w:name w:val="页脚"/>
    <w:basedOn w:val="892"/>
    <w:next w:val="941"/>
    <w:link w:val="942"/>
    <w:uiPriority w:val="99"/>
    <w:qFormat/>
    <w:pPr>
      <w:jc w:val="left"/>
      <w:tabs>
        <w:tab w:val="center" w:pos="4153" w:leader="none"/>
        <w:tab w:val="right" w:pos="8306" w:leader="none"/>
      </w:tabs>
    </w:pPr>
    <w:rPr>
      <w:sz w:val="18"/>
      <w:szCs w:val="18"/>
    </w:rPr>
  </w:style>
  <w:style w:type="character" w:styleId="942">
    <w:name w:val="页脚 字符1"/>
    <w:next w:val="942"/>
    <w:link w:val="941"/>
    <w:uiPriority w:val="99"/>
    <w:qFormat/>
    <w:rPr>
      <w:rFonts w:eastAsia="宋体"/>
      <w:sz w:val="18"/>
      <w:szCs w:val="18"/>
      <w:lang w:val="en-US" w:eastAsia="zh-CN" w:bidi="ar-SA"/>
    </w:rPr>
  </w:style>
  <w:style w:type="paragraph" w:styleId="943">
    <w:name w:val="页眉"/>
    <w:basedOn w:val="892"/>
    <w:next w:val="943"/>
    <w:link w:val="944"/>
    <w:qFormat/>
    <w:pPr>
      <w:jc w:val="center"/>
      <w:tabs>
        <w:tab w:val="center" w:pos="4153" w:leader="none"/>
        <w:tab w:val="right" w:pos="8306" w:leader="none"/>
      </w:tabs>
      <w:pBdr>
        <w:bottom w:val="single" w:color="000000" w:sz="6" w:space="1"/>
      </w:pBdr>
    </w:pPr>
    <w:rPr>
      <w:sz w:val="18"/>
      <w:szCs w:val="18"/>
    </w:rPr>
  </w:style>
  <w:style w:type="character" w:styleId="944">
    <w:name w:val="页眉 字符1"/>
    <w:next w:val="944"/>
    <w:link w:val="943"/>
    <w:qFormat/>
    <w:rPr>
      <w:rFonts w:eastAsia="宋体"/>
      <w:sz w:val="18"/>
      <w:szCs w:val="18"/>
      <w:lang w:val="en-US" w:eastAsia="zh-CN" w:bidi="ar-SA"/>
    </w:rPr>
  </w:style>
  <w:style w:type="paragraph" w:styleId="945">
    <w:name w:val="目录 1"/>
    <w:basedOn w:val="892"/>
    <w:next w:val="892"/>
    <w:link w:val="892"/>
    <w:uiPriority w:val="39"/>
    <w:qFormat/>
  </w:style>
  <w:style w:type="paragraph" w:styleId="946">
    <w:name w:val="目录 4"/>
    <w:basedOn w:val="892"/>
    <w:next w:val="892"/>
    <w:link w:val="892"/>
    <w:qFormat/>
    <w:pPr>
      <w:ind w:left="1260"/>
    </w:pPr>
  </w:style>
  <w:style w:type="paragraph" w:styleId="947">
    <w:name w:val="副标题"/>
    <w:basedOn w:val="892"/>
    <w:next w:val="892"/>
    <w:link w:val="948"/>
    <w:qFormat/>
    <w:pPr>
      <w:jc w:val="center"/>
      <w:spacing w:before="240" w:after="60" w:line="312" w:lineRule="auto"/>
      <w:outlineLvl w:val="1"/>
    </w:pPr>
    <w:rPr>
      <w:rFonts w:ascii="Cambria" w:hAnsi="Cambria"/>
      <w:b/>
      <w:bCs/>
      <w:sz w:val="32"/>
      <w:szCs w:val="32"/>
    </w:rPr>
  </w:style>
  <w:style w:type="character" w:styleId="948">
    <w:name w:val="副标题 字符"/>
    <w:next w:val="948"/>
    <w:link w:val="947"/>
    <w:qFormat/>
    <w:rPr>
      <w:rFonts w:ascii="Cambria" w:hAnsi="Cambria"/>
      <w:b/>
      <w:bCs/>
      <w:sz w:val="32"/>
      <w:szCs w:val="32"/>
    </w:rPr>
  </w:style>
  <w:style w:type="paragraph" w:styleId="949">
    <w:name w:val="列表"/>
    <w:basedOn w:val="892"/>
    <w:next w:val="949"/>
    <w:link w:val="892"/>
    <w:uiPriority w:val="99"/>
    <w:unhideWhenUsed/>
    <w:qFormat/>
    <w:pPr>
      <w:contextualSpacing/>
      <w:ind w:left="200" w:hanging="200"/>
    </w:pPr>
  </w:style>
  <w:style w:type="paragraph" w:styleId="950">
    <w:name w:val="脚注文本"/>
    <w:basedOn w:val="892"/>
    <w:next w:val="950"/>
    <w:link w:val="951"/>
    <w:qFormat/>
    <w:pPr>
      <w:jc w:val="left"/>
    </w:pPr>
    <w:rPr>
      <w:sz w:val="18"/>
      <w:szCs w:val="18"/>
    </w:rPr>
  </w:style>
  <w:style w:type="character" w:styleId="951">
    <w:name w:val="脚注文本 字符"/>
    <w:next w:val="951"/>
    <w:link w:val="950"/>
    <w:qFormat/>
    <w:rPr>
      <w:sz w:val="18"/>
      <w:szCs w:val="18"/>
    </w:rPr>
  </w:style>
  <w:style w:type="paragraph" w:styleId="952">
    <w:name w:val="目录 6"/>
    <w:basedOn w:val="892"/>
    <w:next w:val="892"/>
    <w:link w:val="892"/>
    <w:qFormat/>
    <w:pPr>
      <w:ind w:left="2100"/>
    </w:pPr>
    <w:rPr>
      <w:rFonts w:ascii="Calibri" w:hAnsi="Calibri"/>
      <w:szCs w:val="22"/>
    </w:rPr>
  </w:style>
  <w:style w:type="paragraph" w:styleId="953">
    <w:name w:val="正文文本缩进 3"/>
    <w:basedOn w:val="892"/>
    <w:next w:val="953"/>
    <w:link w:val="892"/>
    <w:uiPriority w:val="99"/>
    <w:qFormat/>
    <w:pPr>
      <w:ind w:firstLine="435"/>
    </w:pPr>
    <w:rPr>
      <w:rFonts w:ascii="仿宋_GB2312" w:hAnsi="宋体" w:eastAsia="仿宋_GB2312"/>
      <w:sz w:val="28"/>
    </w:rPr>
  </w:style>
  <w:style w:type="paragraph" w:styleId="954">
    <w:name w:val="目录 2"/>
    <w:basedOn w:val="892"/>
    <w:next w:val="892"/>
    <w:link w:val="892"/>
    <w:uiPriority w:val="39"/>
    <w:qFormat/>
    <w:pPr>
      <w:ind w:left="420"/>
    </w:pPr>
  </w:style>
  <w:style w:type="paragraph" w:styleId="955">
    <w:name w:val="目录 9"/>
    <w:basedOn w:val="892"/>
    <w:next w:val="892"/>
    <w:link w:val="892"/>
    <w:qFormat/>
    <w:pPr>
      <w:ind w:left="3360"/>
    </w:pPr>
    <w:rPr>
      <w:rFonts w:ascii="Calibri" w:hAnsi="Calibri"/>
      <w:szCs w:val="22"/>
    </w:rPr>
  </w:style>
  <w:style w:type="paragraph" w:styleId="956">
    <w:name w:val="正文文本 2"/>
    <w:basedOn w:val="892"/>
    <w:next w:val="956"/>
    <w:link w:val="892"/>
    <w:uiPriority w:val="99"/>
    <w:rPr>
      <w:rFonts w:ascii="仿宋_GB2312" w:eastAsia="仿宋_GB2312"/>
      <w:sz w:val="28"/>
    </w:rPr>
  </w:style>
  <w:style w:type="paragraph" w:styleId="957">
    <w:name w:val="普通(网站)"/>
    <w:basedOn w:val="892"/>
    <w:next w:val="957"/>
    <w:link w:val="892"/>
    <w:qFormat/>
    <w:pPr>
      <w:jc w:val="left"/>
      <w:spacing w:before="100" w:beforeAutospacing="1" w:after="100" w:afterAutospacing="1"/>
      <w:widowControl/>
    </w:pPr>
    <w:rPr>
      <w:rFonts w:ascii="宋体" w:hAnsi="Calibri" w:cs="宋体"/>
      <w:sz w:val="24"/>
    </w:rPr>
  </w:style>
  <w:style w:type="paragraph" w:styleId="958">
    <w:name w:val="标题"/>
    <w:basedOn w:val="892"/>
    <w:next w:val="892"/>
    <w:link w:val="959"/>
    <w:qFormat/>
    <w:pPr>
      <w:jc w:val="center"/>
      <w:spacing w:before="240" w:after="60" w:line="360" w:lineRule="auto"/>
      <w:outlineLvl w:val="0"/>
    </w:pPr>
    <w:rPr>
      <w:rFonts w:ascii="Cambria" w:hAnsi="Cambria"/>
      <w:b/>
      <w:bCs/>
      <w:sz w:val="32"/>
      <w:szCs w:val="32"/>
    </w:rPr>
  </w:style>
  <w:style w:type="character" w:styleId="959">
    <w:name w:val="标题 字符"/>
    <w:next w:val="959"/>
    <w:link w:val="958"/>
    <w:qFormat/>
    <w:rPr>
      <w:rFonts w:ascii="Cambria" w:hAnsi="Cambria"/>
      <w:b/>
      <w:bCs/>
      <w:sz w:val="32"/>
      <w:szCs w:val="32"/>
      <w:lang w:bidi="ar-SA"/>
    </w:rPr>
  </w:style>
  <w:style w:type="paragraph" w:styleId="960">
    <w:name w:val="批注主题"/>
    <w:basedOn w:val="921"/>
    <w:next w:val="921"/>
    <w:link w:val="961"/>
    <w:qFormat/>
    <w:rPr>
      <w:b/>
      <w:bCs/>
    </w:rPr>
  </w:style>
  <w:style w:type="character" w:styleId="961">
    <w:name w:val="批注主题 字符1"/>
    <w:next w:val="961"/>
    <w:link w:val="960"/>
    <w:qFormat/>
    <w:rPr>
      <w:b/>
      <w:bCs/>
      <w:sz w:val="21"/>
      <w:szCs w:val="24"/>
    </w:rPr>
  </w:style>
  <w:style w:type="paragraph" w:styleId="962">
    <w:name w:val="正文首行缩进"/>
    <w:basedOn w:val="924"/>
    <w:next w:val="962"/>
    <w:link w:val="963"/>
    <w:qFormat/>
    <w:pPr>
      <w:ind w:firstLine="420"/>
      <w:jc w:val="both"/>
      <w:spacing w:after="120"/>
    </w:pPr>
    <w:rPr>
      <w:sz w:val="21"/>
    </w:rPr>
  </w:style>
  <w:style w:type="character" w:styleId="963">
    <w:name w:val="正文文本首行缩进 字符1"/>
    <w:next w:val="963"/>
    <w:link w:val="962"/>
    <w:rPr>
      <w:rFonts w:eastAsia="仿宋_GB2312"/>
      <w:sz w:val="21"/>
      <w:szCs w:val="24"/>
    </w:rPr>
  </w:style>
  <w:style w:type="paragraph" w:styleId="964">
    <w:name w:val="正文首行缩进 2"/>
    <w:basedOn w:val="926"/>
    <w:next w:val="964"/>
    <w:link w:val="965"/>
    <w:qFormat/>
    <w:pPr>
      <w:ind w:firstLine="420"/>
    </w:pPr>
  </w:style>
  <w:style w:type="character" w:styleId="965">
    <w:name w:val="正文文本首行缩进 2 字符"/>
    <w:next w:val="965"/>
    <w:link w:val="964"/>
  </w:style>
  <w:style w:type="table" w:styleId="966">
    <w:name w:val="网格型"/>
    <w:basedOn w:val="903"/>
    <w:next w:val="966"/>
    <w:link w:val="892"/>
    <w:uiPriority w:val="59"/>
    <w:unhideWhenUsed/>
    <w:qFormat/>
    <w:tblPr/>
  </w:style>
  <w:style w:type="character" w:styleId="967">
    <w:name w:val="要点"/>
    <w:next w:val="967"/>
    <w:link w:val="892"/>
    <w:qFormat/>
    <w:rPr>
      <w:b/>
      <w:bCs/>
    </w:rPr>
  </w:style>
  <w:style w:type="character" w:styleId="968">
    <w:name w:val="页码"/>
    <w:next w:val="968"/>
    <w:link w:val="892"/>
    <w:qFormat/>
  </w:style>
  <w:style w:type="character" w:styleId="969">
    <w:name w:val="已访问的超链接"/>
    <w:next w:val="969"/>
    <w:link w:val="892"/>
    <w:rPr>
      <w:color w:val="5c5c5c"/>
      <w:u w:val="none"/>
    </w:rPr>
  </w:style>
  <w:style w:type="character" w:styleId="970">
    <w:name w:val="强调"/>
    <w:next w:val="970"/>
    <w:link w:val="892"/>
    <w:qFormat/>
    <w:rPr>
      <w:i/>
      <w:iCs/>
    </w:rPr>
  </w:style>
  <w:style w:type="character" w:styleId="971">
    <w:name w:val="HTML 定义"/>
    <w:next w:val="971"/>
    <w:link w:val="892"/>
    <w:rPr>
      <w:i w:val="0"/>
      <w:iCs w:val="0"/>
    </w:rPr>
  </w:style>
  <w:style w:type="character" w:styleId="972">
    <w:name w:val="HTML 打字机"/>
    <w:next w:val="972"/>
    <w:link w:val="892"/>
    <w:rPr>
      <w:rFonts w:ascii="monospace" w:hAnsi="monospace" w:eastAsia="monospace" w:cs="monospace"/>
      <w:sz w:val="20"/>
    </w:rPr>
  </w:style>
  <w:style w:type="character" w:styleId="973">
    <w:name w:val="HTML 缩写"/>
    <w:next w:val="973"/>
    <w:link w:val="892"/>
  </w:style>
  <w:style w:type="character" w:styleId="974">
    <w:name w:val="HTML 变量"/>
    <w:next w:val="974"/>
    <w:link w:val="892"/>
    <w:rPr>
      <w:i w:val="0"/>
      <w:iCs w:val="0"/>
    </w:rPr>
  </w:style>
  <w:style w:type="character" w:styleId="975">
    <w:name w:val="超链接"/>
    <w:next w:val="975"/>
    <w:link w:val="892"/>
    <w:uiPriority w:val="99"/>
    <w:qFormat/>
    <w:rPr>
      <w:color w:val="5c5c5c"/>
      <w:u w:val="none"/>
    </w:rPr>
  </w:style>
  <w:style w:type="character" w:styleId="976">
    <w:name w:val="HTML 代码"/>
    <w:next w:val="976"/>
    <w:link w:val="892"/>
    <w:unhideWhenUsed/>
    <w:qFormat/>
    <w:rPr>
      <w:rFonts w:ascii="Courier New" w:hAnsi="Courier New"/>
      <w:sz w:val="20"/>
    </w:rPr>
  </w:style>
  <w:style w:type="character" w:styleId="977">
    <w:name w:val="批注引用"/>
    <w:next w:val="977"/>
    <w:link w:val="892"/>
    <w:qFormat/>
    <w:rPr>
      <w:sz w:val="21"/>
      <w:szCs w:val="21"/>
    </w:rPr>
  </w:style>
  <w:style w:type="character" w:styleId="978">
    <w:name w:val="HTML 引文"/>
    <w:next w:val="978"/>
    <w:link w:val="892"/>
    <w:rPr>
      <w:i w:val="0"/>
      <w:iCs w:val="0"/>
    </w:rPr>
  </w:style>
  <w:style w:type="character" w:styleId="979">
    <w:name w:val="脚注引用"/>
    <w:next w:val="979"/>
    <w:link w:val="892"/>
    <w:qFormat/>
    <w:rPr>
      <w:vertAlign w:val="superscript"/>
    </w:rPr>
  </w:style>
  <w:style w:type="character" w:styleId="980">
    <w:name w:val="HTML 键盘"/>
    <w:next w:val="980"/>
    <w:link w:val="892"/>
    <w:rPr>
      <w:rFonts w:ascii="monospace" w:hAnsi="monospace" w:eastAsia="monospace" w:cs="monospace"/>
      <w:sz w:val="20"/>
    </w:rPr>
  </w:style>
  <w:style w:type="character" w:styleId="981">
    <w:name w:val="HTML 样本"/>
    <w:next w:val="981"/>
    <w:link w:val="892"/>
    <w:rPr>
      <w:rFonts w:ascii="monospace" w:hAnsi="monospace" w:eastAsia="monospace" w:cs="monospace"/>
    </w:rPr>
  </w:style>
  <w:style w:type="paragraph" w:styleId="982">
    <w:name w:val="正文1"/>
    <w:next w:val="892"/>
    <w:link w:val="983"/>
    <w:qFormat/>
    <w:pPr>
      <w:contextualSpacing/>
      <w:ind w:firstLine="200"/>
      <w:spacing w:before="120" w:after="120" w:line="180" w:lineRule="auto"/>
    </w:pPr>
    <w:rPr>
      <w:rFonts w:ascii="Calibri" w:hAnsi="Calibri" w:eastAsia="Adobe 仿宋 Std R"/>
      <w:sz w:val="21"/>
      <w:szCs w:val="21"/>
      <w:lang w:val="en-US" w:eastAsia="zh-CN" w:bidi="ar-SA"/>
    </w:rPr>
  </w:style>
  <w:style w:type="character" w:styleId="983">
    <w:name w:val="正文1 字符"/>
    <w:next w:val="983"/>
    <w:link w:val="982"/>
    <w:qFormat/>
    <w:rPr>
      <w:rFonts w:ascii="Calibri" w:hAnsi="Calibri" w:eastAsia="Adobe 仿宋 Std R"/>
      <w:sz w:val="21"/>
      <w:szCs w:val="21"/>
      <w:lang w:bidi="ar-SA"/>
    </w:rPr>
  </w:style>
  <w:style w:type="paragraph" w:styleId="984">
    <w:name w:val="xl62"/>
    <w:basedOn w:val="892"/>
    <w:next w:val="984"/>
    <w:link w:val="892"/>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5">
    <w:name w:val="xl50"/>
    <w:basedOn w:val="892"/>
    <w:next w:val="985"/>
    <w:link w:val="892"/>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6">
    <w:name w:val="xl59"/>
    <w:basedOn w:val="892"/>
    <w:next w:val="986"/>
    <w:link w:val="892"/>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7">
    <w:name w:val="xl45"/>
    <w:basedOn w:val="892"/>
    <w:next w:val="987"/>
    <w:link w:val="892"/>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88">
    <w:name w:val="xl42"/>
    <w:basedOn w:val="892"/>
    <w:next w:val="988"/>
    <w:link w:val="892"/>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89">
    <w:name w:val="xl46"/>
    <w:basedOn w:val="892"/>
    <w:next w:val="989"/>
    <w:link w:val="892"/>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90">
    <w:name w:val="xl33"/>
    <w:basedOn w:val="892"/>
    <w:next w:val="990"/>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91">
    <w:name w:val="font13"/>
    <w:basedOn w:val="892"/>
    <w:next w:val="991"/>
    <w:link w:val="892"/>
    <w:pPr>
      <w:jc w:val="left"/>
      <w:spacing w:before="100" w:beforeAutospacing="1" w:after="100" w:afterAutospacing="1"/>
      <w:widowControl/>
    </w:pPr>
    <w:rPr>
      <w:rFonts w:eastAsia="Arial Unicode MS"/>
      <w:b/>
      <w:bCs/>
      <w:sz w:val="18"/>
      <w:szCs w:val="18"/>
    </w:rPr>
  </w:style>
  <w:style w:type="paragraph" w:styleId="992">
    <w:name w:val="一级缩进"/>
    <w:next w:val="992"/>
    <w:link w:val="892"/>
    <w:qFormat/>
    <w:pPr>
      <w:numPr>
        <w:ilvl w:val="0"/>
        <w:numId w:val="5"/>
      </w:numPr>
      <w:jc w:val="both"/>
      <w:spacing w:before="120" w:after="120" w:line="360" w:lineRule="auto"/>
      <w:tabs>
        <w:tab w:val="left" w:pos="720" w:leader="none"/>
      </w:tabs>
    </w:pPr>
    <w:rPr>
      <w:rFonts w:eastAsia="仿宋_GB2312"/>
      <w:sz w:val="24"/>
      <w:szCs w:val="24"/>
      <w:lang w:val="en-US" w:eastAsia="zh-CN" w:bidi="ar-SA"/>
    </w:rPr>
  </w:style>
  <w:style w:type="paragraph" w:styleId="993">
    <w:name w:val="xl28"/>
    <w:basedOn w:val="892"/>
    <w:next w:val="993"/>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4">
    <w:name w:val="xl86"/>
    <w:basedOn w:val="892"/>
    <w:next w:val="994"/>
    <w:link w:val="8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5">
    <w:name w:val="xl69"/>
    <w:basedOn w:val="892"/>
    <w:next w:val="995"/>
    <w:link w:val="89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6">
    <w:name w:val="xl32"/>
    <w:basedOn w:val="892"/>
    <w:next w:val="996"/>
    <w:link w:val="89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7">
    <w:name w:val="font12"/>
    <w:basedOn w:val="892"/>
    <w:next w:val="997"/>
    <w:link w:val="892"/>
    <w:qFormat/>
    <w:pPr>
      <w:jc w:val="left"/>
      <w:spacing w:before="100" w:beforeAutospacing="1" w:after="100" w:afterAutospacing="1"/>
      <w:widowControl/>
    </w:pPr>
    <w:rPr>
      <w:rFonts w:eastAsia="Arial Unicode MS"/>
      <w:color w:val="333333"/>
      <w:sz w:val="18"/>
      <w:szCs w:val="18"/>
    </w:rPr>
  </w:style>
  <w:style w:type="paragraph" w:styleId="998">
    <w:name w:val="标题6"/>
    <w:basedOn w:val="898"/>
    <w:next w:val="892"/>
    <w:link w:val="892"/>
    <w:qFormat/>
    <w:pPr>
      <w:numPr>
        <w:ilvl w:val="0"/>
        <w:numId w:val="0"/>
      </w:numPr>
      <w:spacing w:before="0" w:after="0"/>
    </w:pPr>
    <w:rPr>
      <w:rFonts w:ascii="楷体" w:hAnsi="楷体" w:eastAsia="楷体"/>
    </w:rPr>
  </w:style>
  <w:style w:type="paragraph" w:styleId="999">
    <w:name w:val="xl44"/>
    <w:basedOn w:val="892"/>
    <w:next w:val="999"/>
    <w:link w:val="892"/>
    <w:qFormat/>
    <w:pPr>
      <w:jc w:val="right"/>
      <w:spacing w:before="100" w:beforeAutospacing="1" w:after="100" w:afterAutospacing="1"/>
      <w:widowControl/>
    </w:pPr>
    <w:rPr>
      <w:rFonts w:ascii="Arial Unicode MS" w:hAnsi="Arial Unicode MS" w:eastAsia="Arial Unicode MS"/>
      <w:sz w:val="24"/>
    </w:rPr>
  </w:style>
  <w:style w:type="paragraph" w:styleId="1000">
    <w:name w:val="xl77"/>
    <w:basedOn w:val="892"/>
    <w:next w:val="1000"/>
    <w:link w:val="89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01">
    <w:name w:val="xl74"/>
    <w:basedOn w:val="892"/>
    <w:next w:val="1001"/>
    <w:link w:val="892"/>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2">
    <w:name w:val="xl79"/>
    <w:basedOn w:val="892"/>
    <w:next w:val="1002"/>
    <w:link w:val="892"/>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03">
    <w:name w:val="xl72"/>
    <w:basedOn w:val="892"/>
    <w:next w:val="1003"/>
    <w:link w:val="8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4">
    <w:name w:val="font8"/>
    <w:basedOn w:val="892"/>
    <w:next w:val="1004"/>
    <w:link w:val="892"/>
    <w:qFormat/>
    <w:pPr>
      <w:jc w:val="left"/>
      <w:spacing w:before="100" w:beforeAutospacing="1" w:after="100" w:afterAutospacing="1"/>
      <w:widowControl/>
    </w:pPr>
    <w:rPr>
      <w:rFonts w:eastAsia="Arial Unicode MS"/>
      <w:sz w:val="18"/>
      <w:szCs w:val="18"/>
    </w:rPr>
  </w:style>
  <w:style w:type="paragraph" w:styleId="1005">
    <w:name w:val="xl70"/>
    <w:basedOn w:val="892"/>
    <w:next w:val="1005"/>
    <w:link w:val="892"/>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6">
    <w:name w:val="xl63"/>
    <w:basedOn w:val="892"/>
    <w:next w:val="1006"/>
    <w:link w:val="892"/>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07">
    <w:name w:val="font11"/>
    <w:basedOn w:val="892"/>
    <w:next w:val="1007"/>
    <w:link w:val="892"/>
    <w:pPr>
      <w:jc w:val="left"/>
      <w:spacing w:before="100" w:beforeAutospacing="1" w:after="100" w:afterAutospacing="1"/>
      <w:widowControl/>
    </w:pPr>
    <w:rPr>
      <w:rFonts w:hint="eastAsia" w:ascii="宋体" w:hAnsi="宋体"/>
      <w:color w:val="333333"/>
      <w:sz w:val="18"/>
      <w:szCs w:val="18"/>
    </w:rPr>
  </w:style>
  <w:style w:type="paragraph" w:styleId="1008">
    <w:name w:val="xl76"/>
    <w:basedOn w:val="892"/>
    <w:next w:val="1008"/>
    <w:link w:val="892"/>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09">
    <w:name w:val="xl75"/>
    <w:basedOn w:val="892"/>
    <w:next w:val="1009"/>
    <w:link w:val="892"/>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10">
    <w:name w:val="xl65"/>
    <w:basedOn w:val="892"/>
    <w:next w:val="1010"/>
    <w:link w:val="892"/>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11">
    <w:name w:val="默认段落字体 Para Char Char Char Char Char Char Char Char Char1 Char Char Char Char Char Char Char"/>
    <w:basedOn w:val="918"/>
    <w:next w:val="1011"/>
    <w:link w:val="892"/>
    <w:qFormat/>
    <w:rPr>
      <w:rFonts w:ascii="Tahoma" w:hAnsi="Tahoma"/>
      <w:sz w:val="24"/>
    </w:rPr>
  </w:style>
  <w:style w:type="paragraph" w:styleId="1012">
    <w:name w:val="font6"/>
    <w:basedOn w:val="892"/>
    <w:next w:val="1012"/>
    <w:link w:val="892"/>
    <w:qFormat/>
    <w:pPr>
      <w:jc w:val="left"/>
      <w:spacing w:before="100" w:beforeAutospacing="1" w:after="100" w:afterAutospacing="1"/>
      <w:widowControl/>
    </w:pPr>
    <w:rPr>
      <w:rFonts w:eastAsia="Arial Unicode MS"/>
      <w:sz w:val="18"/>
      <w:szCs w:val="18"/>
    </w:rPr>
  </w:style>
  <w:style w:type="paragraph" w:styleId="1013">
    <w:name w:val="xl61"/>
    <w:basedOn w:val="892"/>
    <w:next w:val="1013"/>
    <w:link w:val="892"/>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4">
    <w:name w:val="xl66"/>
    <w:basedOn w:val="892"/>
    <w:next w:val="1014"/>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5">
    <w:name w:val="xl82"/>
    <w:basedOn w:val="892"/>
    <w:next w:val="1015"/>
    <w:link w:val="89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16">
    <w:name w:val="xl52"/>
    <w:basedOn w:val="892"/>
    <w:next w:val="1016"/>
    <w:link w:val="892"/>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17">
    <w:name w:val="font10"/>
    <w:basedOn w:val="892"/>
    <w:next w:val="1017"/>
    <w:link w:val="892"/>
    <w:pPr>
      <w:jc w:val="left"/>
      <w:spacing w:before="100" w:beforeAutospacing="1" w:after="100" w:afterAutospacing="1"/>
      <w:widowControl/>
    </w:pPr>
    <w:rPr>
      <w:rFonts w:eastAsia="Arial Unicode MS"/>
      <w:sz w:val="18"/>
      <w:szCs w:val="18"/>
    </w:rPr>
  </w:style>
  <w:style w:type="paragraph" w:styleId="1018">
    <w:name w:val="xl56"/>
    <w:basedOn w:val="892"/>
    <w:next w:val="1018"/>
    <w:link w:val="892"/>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19">
    <w:name w:val="样式 小四 行距: 1.5 倍行距"/>
    <w:basedOn w:val="892"/>
    <w:next w:val="1019"/>
    <w:link w:val="892"/>
    <w:qFormat/>
    <w:pPr>
      <w:ind w:firstLine="480"/>
      <w:spacing w:line="360" w:lineRule="auto"/>
    </w:pPr>
    <w:rPr>
      <w:szCs w:val="20"/>
    </w:rPr>
  </w:style>
  <w:style w:type="paragraph" w:styleId="1020">
    <w:name w:val="xl57"/>
    <w:basedOn w:val="892"/>
    <w:next w:val="1020"/>
    <w:link w:val="8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21">
    <w:name w:val="标书正文格式"/>
    <w:next w:val="1021"/>
    <w:link w:val="892"/>
    <w:pPr>
      <w:ind w:firstLine="480"/>
      <w:jc w:val="both"/>
      <w:spacing w:line="360" w:lineRule="auto"/>
    </w:pPr>
    <w:rPr>
      <w:rFonts w:ascii="宋体" w:hAnsi="宋体"/>
      <w:sz w:val="24"/>
      <w:szCs w:val="24"/>
      <w:lang w:val="en-US" w:eastAsia="zh-CN" w:bidi="ar-SA"/>
    </w:rPr>
  </w:style>
  <w:style w:type="paragraph" w:styleId="1022">
    <w:name w:val="font7"/>
    <w:basedOn w:val="892"/>
    <w:next w:val="1022"/>
    <w:link w:val="892"/>
    <w:qFormat/>
    <w:pPr>
      <w:jc w:val="left"/>
      <w:spacing w:before="100" w:beforeAutospacing="1" w:after="100" w:afterAutospacing="1"/>
      <w:widowControl/>
    </w:pPr>
    <w:rPr>
      <w:rFonts w:eastAsia="Arial Unicode MS"/>
      <w:sz w:val="18"/>
      <w:szCs w:val="18"/>
    </w:rPr>
  </w:style>
  <w:style w:type="paragraph" w:styleId="1023">
    <w:name w:val="xl73"/>
    <w:basedOn w:val="892"/>
    <w:next w:val="1023"/>
    <w:link w:val="892"/>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4">
    <w:name w:val="xl68"/>
    <w:basedOn w:val="892"/>
    <w:next w:val="1024"/>
    <w:link w:val="892"/>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5">
    <w:name w:val="xl37"/>
    <w:basedOn w:val="892"/>
    <w:next w:val="1025"/>
    <w:link w:val="892"/>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26">
    <w:name w:val="xl48"/>
    <w:basedOn w:val="892"/>
    <w:next w:val="1026"/>
    <w:link w:val="892"/>
    <w:pPr>
      <w:jc w:val="center"/>
      <w:spacing w:before="100" w:beforeAutospacing="1" w:after="100" w:afterAutospacing="1"/>
      <w:widowControl/>
    </w:pPr>
    <w:rPr>
      <w:rFonts w:ascii="Arial Unicode MS" w:hAnsi="Arial Unicode MS" w:eastAsia="Arial Unicode MS"/>
      <w:sz w:val="28"/>
      <w:szCs w:val="28"/>
    </w:rPr>
  </w:style>
  <w:style w:type="paragraph" w:styleId="1027">
    <w:name w:val="xl51"/>
    <w:basedOn w:val="892"/>
    <w:next w:val="1027"/>
    <w:link w:val="892"/>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28">
    <w:name w:val="xl53"/>
    <w:basedOn w:val="892"/>
    <w:next w:val="1028"/>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29">
    <w:name w:val="xl78"/>
    <w:basedOn w:val="892"/>
    <w:next w:val="1029"/>
    <w:link w:val="89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30">
    <w:name w:val="xl83"/>
    <w:basedOn w:val="892"/>
    <w:next w:val="1030"/>
    <w:link w:val="89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1">
    <w:name w:val="xl41"/>
    <w:basedOn w:val="892"/>
    <w:next w:val="1031"/>
    <w:link w:val="89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2">
    <w:name w:val="xl36"/>
    <w:basedOn w:val="892"/>
    <w:next w:val="1032"/>
    <w:link w:val="892"/>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33">
    <w:name w:val="font5"/>
    <w:basedOn w:val="892"/>
    <w:next w:val="1033"/>
    <w:link w:val="892"/>
    <w:qFormat/>
    <w:pPr>
      <w:jc w:val="left"/>
      <w:spacing w:before="100" w:beforeAutospacing="1" w:after="100" w:afterAutospacing="1"/>
      <w:widowControl/>
    </w:pPr>
    <w:rPr>
      <w:rFonts w:hint="eastAsia" w:ascii="宋体" w:hAnsi="宋体"/>
      <w:sz w:val="18"/>
      <w:szCs w:val="18"/>
    </w:rPr>
  </w:style>
  <w:style w:type="paragraph" w:styleId="1034">
    <w:name w:val="xl55"/>
    <w:basedOn w:val="892"/>
    <w:next w:val="1034"/>
    <w:link w:val="892"/>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35">
    <w:name w:val="xl67"/>
    <w:basedOn w:val="892"/>
    <w:next w:val="1035"/>
    <w:link w:val="892"/>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36">
    <w:name w:val="xl64"/>
    <w:basedOn w:val="892"/>
    <w:next w:val="1036"/>
    <w:link w:val="892"/>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37">
    <w:name w:val="xl38"/>
    <w:basedOn w:val="892"/>
    <w:next w:val="1037"/>
    <w:link w:val="89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38">
    <w:name w:val="xl71"/>
    <w:basedOn w:val="892"/>
    <w:next w:val="1038"/>
    <w:link w:val="892"/>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9">
    <w:name w:val="无间隔"/>
    <w:next w:val="1039"/>
    <w:link w:val="892"/>
    <w:qFormat/>
    <w:pPr>
      <w:jc w:val="both"/>
      <w:widowControl w:val="off"/>
    </w:pPr>
    <w:rPr>
      <w:sz w:val="21"/>
      <w:szCs w:val="24"/>
      <w:lang w:val="en-US" w:eastAsia="zh-CN" w:bidi="ar-SA"/>
    </w:rPr>
  </w:style>
  <w:style w:type="paragraph" w:styleId="1040">
    <w:name w:val="xl80"/>
    <w:basedOn w:val="892"/>
    <w:next w:val="1040"/>
    <w:link w:val="892"/>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41">
    <w:name w:val="xl85"/>
    <w:basedOn w:val="892"/>
    <w:next w:val="1041"/>
    <w:link w:val="892"/>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42">
    <w:name w:val="_"/>
    <w:basedOn w:val="892"/>
    <w:next w:val="1042"/>
    <w:link w:val="892"/>
    <w:pPr>
      <w:ind w:left="480"/>
      <w:spacing w:line="360" w:lineRule="auto"/>
    </w:pPr>
    <w:rPr>
      <w:sz w:val="24"/>
      <w:szCs w:val="20"/>
    </w:rPr>
  </w:style>
  <w:style w:type="paragraph" w:styleId="1043">
    <w:name w:val=" Char Char Char Char Char Char Char Char"/>
    <w:basedOn w:val="892"/>
    <w:next w:val="1043"/>
    <w:link w:val="892"/>
    <w:pPr>
      <w:jc w:val="left"/>
      <w:spacing w:after="160" w:line="240" w:lineRule="exact"/>
      <w:widowControl/>
    </w:pPr>
    <w:rPr>
      <w:rFonts w:ascii="Verdana" w:hAnsi="Verdana"/>
      <w:sz w:val="20"/>
      <w:szCs w:val="20"/>
      <w:lang w:eastAsia="en-US"/>
    </w:rPr>
  </w:style>
  <w:style w:type="paragraph" w:styleId="1044">
    <w:name w:val="xl31"/>
    <w:basedOn w:val="892"/>
    <w:next w:val="1044"/>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45">
    <w:name w:val="xl54"/>
    <w:basedOn w:val="892"/>
    <w:next w:val="1045"/>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46">
    <w:name w:val=" Char"/>
    <w:basedOn w:val="918"/>
    <w:next w:val="1046"/>
    <w:link w:val="892"/>
    <w:pPr>
      <w:spacing w:line="360" w:lineRule="auto"/>
    </w:pPr>
    <w:rPr>
      <w:rFonts w:ascii="Tahoma" w:hAnsi="Tahoma"/>
      <w:sz w:val="24"/>
    </w:rPr>
  </w:style>
  <w:style w:type="paragraph" w:styleId="1047">
    <w:name w:val="xl35"/>
    <w:basedOn w:val="892"/>
    <w:next w:val="1047"/>
    <w:link w:val="892"/>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48">
    <w:name w:val="xl58"/>
    <w:basedOn w:val="892"/>
    <w:next w:val="1048"/>
    <w:link w:val="89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49">
    <w:name w:val="xl30"/>
    <w:basedOn w:val="892"/>
    <w:next w:val="1049"/>
    <w:link w:val="892"/>
    <w:qFormat/>
    <w:pPr>
      <w:jc w:val="left"/>
      <w:spacing w:before="100" w:beforeAutospacing="1" w:after="100" w:afterAutospacing="1"/>
      <w:widowControl/>
    </w:pPr>
    <w:rPr>
      <w:rFonts w:ascii="Arial Unicode MS" w:hAnsi="Arial Unicode MS" w:eastAsia="Arial Unicode MS"/>
      <w:sz w:val="18"/>
      <w:szCs w:val="18"/>
    </w:rPr>
  </w:style>
  <w:style w:type="paragraph" w:styleId="1050">
    <w:name w:val="标题5"/>
    <w:basedOn w:val="897"/>
    <w:next w:val="892"/>
    <w:link w:val="1051"/>
    <w:qFormat/>
    <w:pPr>
      <w:spacing w:before="0" w:after="0"/>
    </w:pPr>
    <w:rPr>
      <w:rFonts w:ascii="楷体" w:hAnsi="楷体" w:eastAsia="楷体"/>
    </w:rPr>
  </w:style>
  <w:style w:type="character" w:styleId="1051">
    <w:name w:val="标题5 Char Char"/>
    <w:next w:val="1051"/>
    <w:link w:val="1050"/>
    <w:qFormat/>
    <w:rPr>
      <w:rFonts w:ascii="楷体" w:hAnsi="楷体" w:eastAsia="楷体"/>
      <w:b/>
      <w:bCs/>
      <w:sz w:val="28"/>
      <w:szCs w:val="28"/>
    </w:rPr>
  </w:style>
  <w:style w:type="paragraph" w:styleId="1052">
    <w:name w:val="font9"/>
    <w:basedOn w:val="892"/>
    <w:next w:val="1052"/>
    <w:link w:val="892"/>
    <w:qFormat/>
    <w:pPr>
      <w:jc w:val="left"/>
      <w:spacing w:before="100" w:beforeAutospacing="1" w:after="100" w:afterAutospacing="1"/>
      <w:widowControl/>
    </w:pPr>
    <w:rPr>
      <w:rFonts w:eastAsia="Arial Unicode MS"/>
      <w:b/>
      <w:bCs/>
      <w:color w:val="000000"/>
      <w:sz w:val="18"/>
      <w:szCs w:val="18"/>
    </w:rPr>
  </w:style>
  <w:style w:type="paragraph" w:styleId="1053">
    <w:name w:val="xl39"/>
    <w:basedOn w:val="892"/>
    <w:next w:val="1053"/>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4">
    <w:name w:val="Default"/>
    <w:next w:val="1054"/>
    <w:link w:val="892"/>
    <w:uiPriority w:val="99"/>
    <w:qFormat/>
    <w:pPr>
      <w:widowControl w:val="off"/>
    </w:pPr>
    <w:rPr>
      <w:rFonts w:ascii="仿宋" w:eastAsia="仿宋" w:cs="仿宋"/>
      <w:color w:val="000000"/>
      <w:sz w:val="24"/>
      <w:szCs w:val="24"/>
      <w:lang w:val="en-US" w:eastAsia="zh-CN" w:bidi="ar-SA"/>
    </w:rPr>
  </w:style>
  <w:style w:type="paragraph" w:styleId="1055">
    <w:name w:val=" Char Char Char Char Char Char Char Char Char Char Char Char Char"/>
    <w:basedOn w:val="892"/>
    <w:next w:val="1055"/>
    <w:link w:val="892"/>
    <w:pPr>
      <w:jc w:val="left"/>
      <w:spacing w:after="160" w:line="240" w:lineRule="exact"/>
      <w:widowControl/>
    </w:pPr>
    <w:rPr>
      <w:rFonts w:ascii="Verdana" w:hAnsi="Verdana"/>
      <w:sz w:val="20"/>
      <w:szCs w:val="20"/>
      <w:lang w:eastAsia="en-US"/>
    </w:rPr>
  </w:style>
  <w:style w:type="paragraph" w:styleId="1056">
    <w:name w:val="xl84"/>
    <w:basedOn w:val="892"/>
    <w:next w:val="1056"/>
    <w:link w:val="89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7">
    <w:name w:val="xl34"/>
    <w:basedOn w:val="892"/>
    <w:next w:val="1057"/>
    <w:link w:val="892"/>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58">
    <w:name w:val="xl29"/>
    <w:basedOn w:val="892"/>
    <w:next w:val="1058"/>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9">
    <w:name w:val="xl40"/>
    <w:basedOn w:val="892"/>
    <w:next w:val="1059"/>
    <w:link w:val="89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0">
    <w:name w:val="xl43"/>
    <w:basedOn w:val="892"/>
    <w:next w:val="1060"/>
    <w:link w:val="892"/>
    <w:qFormat/>
    <w:pPr>
      <w:jc w:val="left"/>
      <w:spacing w:before="100" w:beforeAutospacing="1" w:after="100" w:afterAutospacing="1"/>
      <w:widowControl/>
    </w:pPr>
    <w:rPr>
      <w:rFonts w:ascii="Arial Unicode MS" w:hAnsi="Arial Unicode MS" w:eastAsia="Arial Unicode MS"/>
      <w:sz w:val="24"/>
    </w:rPr>
  </w:style>
  <w:style w:type="paragraph" w:styleId="1061">
    <w:name w:val="xl47"/>
    <w:basedOn w:val="892"/>
    <w:next w:val="1061"/>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62">
    <w:name w:val="xl49"/>
    <w:basedOn w:val="892"/>
    <w:next w:val="1062"/>
    <w:link w:val="89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63">
    <w:name w:val="Char Char Char Char"/>
    <w:basedOn w:val="918"/>
    <w:next w:val="1063"/>
    <w:link w:val="892"/>
    <w:qFormat/>
    <w:pPr>
      <w:spacing w:line="360" w:lineRule="auto"/>
    </w:pPr>
    <w:rPr>
      <w:rFonts w:ascii="Tahoma" w:hAnsi="Tahoma"/>
      <w:sz w:val="24"/>
    </w:rPr>
  </w:style>
  <w:style w:type="paragraph" w:styleId="1064">
    <w:name w:val="xl81"/>
    <w:basedOn w:val="892"/>
    <w:next w:val="1064"/>
    <w:link w:val="892"/>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65">
    <w:name w:val="列表段落"/>
    <w:basedOn w:val="892"/>
    <w:next w:val="1065"/>
    <w:link w:val="1066"/>
    <w:qFormat/>
    <w:pPr>
      <w:ind w:firstLine="420"/>
    </w:pPr>
  </w:style>
  <w:style w:type="character" w:styleId="1066">
    <w:name w:val="列表段落 字符1"/>
    <w:next w:val="1066"/>
    <w:link w:val="1065"/>
    <w:qFormat/>
    <w:rPr>
      <w:rFonts w:eastAsia="宋体"/>
      <w:sz w:val="21"/>
      <w:szCs w:val="24"/>
      <w:lang w:val="en-US" w:eastAsia="zh-CN" w:bidi="ar-SA"/>
    </w:rPr>
  </w:style>
  <w:style w:type="paragraph" w:styleId="1067">
    <w:name w:val="Char"/>
    <w:basedOn w:val="892"/>
    <w:next w:val="1067"/>
    <w:link w:val="892"/>
    <w:qFormat/>
    <w:pPr>
      <w:tabs>
        <w:tab w:val="left" w:pos="360" w:leader="none"/>
      </w:tabs>
    </w:pPr>
    <w:rPr>
      <w:sz w:val="24"/>
    </w:rPr>
  </w:style>
  <w:style w:type="paragraph" w:styleId="1068">
    <w:name w:val="xl60"/>
    <w:basedOn w:val="892"/>
    <w:next w:val="1068"/>
    <w:link w:val="89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069">
    <w:name w:val="纯文本 Char1,普通文字 Char Char,纯文本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
    <w:next w:val="1069"/>
    <w:link w:val="892"/>
    <w:qFormat/>
    <w:rPr>
      <w:rFonts w:ascii="宋体" w:hAnsi="Courier New" w:eastAsia="宋体"/>
      <w:sz w:val="21"/>
      <w:lang w:val="en-US" w:eastAsia="zh-CN" w:bidi="ar-SA"/>
    </w:rPr>
  </w:style>
  <w:style w:type="paragraph" w:styleId="1070">
    <w:name w:val="普通正文"/>
    <w:basedOn w:val="892"/>
    <w:next w:val="1070"/>
    <w:link w:val="892"/>
    <w:qFormat/>
    <w:pPr>
      <w:ind w:firstLine="480"/>
      <w:jc w:val="left"/>
      <w:spacing w:before="120" w:after="120" w:line="360" w:lineRule="auto"/>
    </w:pPr>
    <w:rPr>
      <w:rFonts w:ascii="Arial" w:hAnsi="Arial"/>
      <w:sz w:val="24"/>
    </w:rPr>
  </w:style>
  <w:style w:type="paragraph" w:styleId="1071">
    <w:name w:val="默认段落字体 Para Char"/>
    <w:basedOn w:val="892"/>
    <w:next w:val="1071"/>
    <w:link w:val="892"/>
    <w:qFormat/>
  </w:style>
  <w:style w:type="character" w:styleId="1072">
    <w:name w:val="font51"/>
    <w:next w:val="1072"/>
    <w:link w:val="892"/>
    <w:qFormat/>
    <w:rPr>
      <w:rFonts w:ascii="宋体" w:hAnsi="宋体" w:eastAsia="宋体" w:cs="宋体"/>
      <w:color w:val="000000"/>
      <w:sz w:val="22"/>
      <w:szCs w:val="22"/>
      <w:u w:val="none"/>
    </w:rPr>
  </w:style>
  <w:style w:type="character" w:styleId="1073">
    <w:name w:val="font41"/>
    <w:next w:val="1073"/>
    <w:link w:val="892"/>
    <w:qFormat/>
    <w:rPr>
      <w:rFonts w:ascii="宋体" w:hAnsi="宋体" w:eastAsia="宋体" w:cs="宋体"/>
      <w:color w:val="000000"/>
      <w:sz w:val="21"/>
      <w:szCs w:val="21"/>
      <w:u w:val="none"/>
    </w:rPr>
  </w:style>
  <w:style w:type="character" w:styleId="1074">
    <w:name w:val="font91"/>
    <w:next w:val="1074"/>
    <w:link w:val="892"/>
    <w:qFormat/>
    <w:rPr>
      <w:rFonts w:ascii="Times New Roman" w:hAnsi="Times New Roman" w:cs="Times New Roman"/>
      <w:i w:val="0"/>
      <w:color w:val="000000"/>
      <w:sz w:val="18"/>
      <w:szCs w:val="18"/>
      <w:u w:val="none"/>
    </w:rPr>
  </w:style>
  <w:style w:type="character" w:styleId="1075">
    <w:name w:val="font81"/>
    <w:next w:val="1075"/>
    <w:link w:val="892"/>
    <w:qFormat/>
    <w:rPr>
      <w:rFonts w:hint="eastAsia" w:ascii="宋体" w:hAnsi="宋体" w:eastAsia="宋体" w:cs="宋体"/>
      <w:i w:val="0"/>
      <w:color w:val="000000"/>
      <w:sz w:val="20"/>
      <w:szCs w:val="20"/>
      <w:u w:val="none"/>
    </w:rPr>
  </w:style>
  <w:style w:type="character" w:styleId="1076">
    <w:name w:val="List Paragraph Char"/>
    <w:next w:val="1076"/>
    <w:link w:val="1077"/>
    <w:qFormat/>
    <w:rPr>
      <w:rFonts w:ascii="Calibri" w:hAnsi="Calibri"/>
      <w:lang w:bidi="ar-SA"/>
    </w:rPr>
  </w:style>
  <w:style w:type="paragraph" w:styleId="1077">
    <w:name w:val="List Paragraph"/>
    <w:basedOn w:val="892"/>
    <w:next w:val="1077"/>
    <w:link w:val="1076"/>
    <w:qFormat/>
    <w:pPr>
      <w:ind w:firstLine="420"/>
    </w:pPr>
    <w:rPr>
      <w:rFonts w:ascii="Calibri" w:hAnsi="Calibri"/>
      <w:sz w:val="20"/>
      <w:szCs w:val="20"/>
    </w:rPr>
  </w:style>
  <w:style w:type="paragraph" w:styleId="1078">
    <w:name w:val="_Style 2"/>
    <w:basedOn w:val="892"/>
    <w:next w:val="1078"/>
    <w:link w:val="892"/>
    <w:qFormat/>
    <w:pPr>
      <w:ind w:firstLine="420"/>
      <w:jc w:val="left"/>
      <w:widowControl/>
    </w:pPr>
    <w:rPr>
      <w:rFonts w:ascii="宋体" w:hAnsi="宋体"/>
      <w:sz w:val="24"/>
    </w:rPr>
  </w:style>
  <w:style w:type="paragraph" w:styleId="1079">
    <w:name w:val="列出段落1"/>
    <w:basedOn w:val="892"/>
    <w:next w:val="1079"/>
    <w:link w:val="892"/>
    <w:qFormat/>
    <w:pPr>
      <w:ind w:firstLine="420"/>
    </w:pPr>
    <w:rPr>
      <w:szCs w:val="20"/>
    </w:rPr>
  </w:style>
  <w:style w:type="paragraph" w:styleId="1080">
    <w:name w:val="Normal_2"/>
    <w:next w:val="1080"/>
    <w:link w:val="892"/>
    <w:qFormat/>
    <w:pPr>
      <w:jc w:val="both"/>
      <w:spacing w:before="120" w:after="240"/>
    </w:pPr>
    <w:rPr>
      <w:rFonts w:ascii="Calibri" w:hAnsi="Calibri" w:eastAsia="Times New Roman"/>
      <w:sz w:val="22"/>
      <w:szCs w:val="22"/>
      <w:lang w:val="ru-RU" w:eastAsia="en-US" w:bidi="ar-SA"/>
    </w:rPr>
  </w:style>
  <w:style w:type="paragraph" w:styleId="1081">
    <w:name w:val="正文2"/>
    <w:next w:val="1081"/>
    <w:link w:val="892"/>
    <w:qFormat/>
    <w:pPr>
      <w:jc w:val="both"/>
      <w:widowControl w:val="off"/>
    </w:pPr>
    <w:rPr>
      <w:szCs w:val="24"/>
      <w:lang w:val="en-US" w:eastAsia="zh-CN" w:bidi="ar-SA"/>
    </w:rPr>
  </w:style>
  <w:style w:type="paragraph" w:styleId="1082">
    <w:name w:val="_Style 1"/>
    <w:basedOn w:val="892"/>
    <w:next w:val="1082"/>
    <w:link w:val="892"/>
    <w:qFormat/>
    <w:pPr>
      <w:ind w:firstLine="420"/>
    </w:pPr>
  </w:style>
  <w:style w:type="paragraph" w:styleId="1083">
    <w:name w:val="正文 New New New New"/>
    <w:next w:val="1083"/>
    <w:link w:val="892"/>
    <w:qFormat/>
    <w:pPr>
      <w:jc w:val="both"/>
      <w:widowControl w:val="off"/>
    </w:pPr>
    <w:rPr>
      <w:szCs w:val="24"/>
      <w:lang w:val="en-US" w:eastAsia="zh-CN" w:bidi="ar-SA"/>
    </w:rPr>
  </w:style>
  <w:style w:type="paragraph" w:styleId="1084">
    <w:name w:val="List Paragraph1"/>
    <w:basedOn w:val="892"/>
    <w:next w:val="1084"/>
    <w:link w:val="892"/>
    <w:qFormat/>
    <w:pPr>
      <w:ind w:firstLine="200"/>
    </w:pPr>
    <w:rPr>
      <w:rFonts w:ascii="Calibri" w:hAnsi="Calibri"/>
    </w:rPr>
  </w:style>
  <w:style w:type="paragraph" w:styleId="1085">
    <w:name w:val="_Style 23"/>
    <w:basedOn w:val="892"/>
    <w:next w:val="1085"/>
    <w:link w:val="892"/>
    <w:qFormat/>
    <w:pPr>
      <w:jc w:val="left"/>
      <w:spacing w:after="160" w:line="240" w:lineRule="exact"/>
      <w:widowControl/>
    </w:pPr>
  </w:style>
  <w:style w:type="paragraph" w:styleId="1086">
    <w:name w:val="正文 A"/>
    <w:next w:val="1086"/>
    <w:link w:val="892"/>
    <w:qFormat/>
    <w:pPr>
      <w:jc w:val="both"/>
      <w:widowControl w:val="off"/>
    </w:pPr>
    <w:rPr>
      <w:rFonts w:eastAsia="Arial Unicode MS" w:cs="Arial Unicode MS"/>
      <w:color w:val="000000"/>
      <w:sz w:val="21"/>
      <w:szCs w:val="21"/>
      <w:lang w:val="en-US" w:eastAsia="zh-CN" w:bidi="ar-SA"/>
    </w:rPr>
  </w:style>
  <w:style w:type="paragraph" w:styleId="1087">
    <w:name w:val="Normal_0"/>
    <w:next w:val="1087"/>
    <w:link w:val="892"/>
    <w:qFormat/>
    <w:rPr>
      <w:rFonts w:eastAsia="Times New Roman"/>
      <w:sz w:val="24"/>
      <w:szCs w:val="24"/>
      <w:lang w:val="en-US" w:eastAsia="zh-CN" w:bidi="ar-SA"/>
    </w:rPr>
  </w:style>
  <w:style w:type="paragraph" w:styleId="1088">
    <w:name w:val="Normal_1"/>
    <w:next w:val="1088"/>
    <w:link w:val="892"/>
    <w:qFormat/>
    <w:rPr>
      <w:rFonts w:eastAsia="Times New Roman"/>
      <w:sz w:val="24"/>
      <w:szCs w:val="24"/>
      <w:lang w:val="en-US" w:eastAsia="zh-CN" w:bidi="ar-SA"/>
    </w:rPr>
  </w:style>
  <w:style w:type="paragraph" w:styleId="1089">
    <w:name w:val="Normal_3"/>
    <w:next w:val="1089"/>
    <w:link w:val="892"/>
    <w:qFormat/>
    <w:rPr>
      <w:rFonts w:eastAsia="Times New Roman"/>
      <w:sz w:val="24"/>
      <w:szCs w:val="24"/>
      <w:lang w:val="en-US" w:eastAsia="zh-CN" w:bidi="ar-SA"/>
    </w:rPr>
  </w:style>
  <w:style w:type="paragraph" w:styleId="1090">
    <w:name w:val="正文_0"/>
    <w:next w:val="1090"/>
    <w:link w:val="892"/>
    <w:qFormat/>
    <w:pPr>
      <w:jc w:val="both"/>
      <w:widowControl w:val="off"/>
    </w:pPr>
    <w:rPr>
      <w:sz w:val="21"/>
      <w:szCs w:val="24"/>
      <w:lang w:val="en-US" w:eastAsia="zh-CN" w:bidi="ar-SA"/>
    </w:rPr>
  </w:style>
  <w:style w:type="character" w:styleId="1091">
    <w:name w:val="纯文本 字符"/>
    <w:next w:val="1091"/>
    <w:link w:val="892"/>
    <w:rPr>
      <w:rFonts w:ascii="宋体" w:hAnsi="Courier New" w:eastAsia="宋体"/>
      <w:sz w:val="21"/>
      <w:lang w:val="en-US" w:eastAsia="zh-CN" w:bidi="ar-SA"/>
    </w:rPr>
  </w:style>
  <w:style w:type="character" w:styleId="1092">
    <w:name w:val="Plain Text Char"/>
    <w:next w:val="1092"/>
    <w:link w:val="892"/>
    <w:qFormat/>
    <w:rPr>
      <w:rFonts w:ascii="宋体" w:hAnsi="Courier New" w:eastAsia="宋体"/>
      <w:sz w:val="21"/>
      <w:lang w:val="en-US" w:eastAsia="zh-CN" w:bidi="ar-SA"/>
    </w:rPr>
  </w:style>
  <w:style w:type="paragraph" w:styleId="1093">
    <w:name w:val="p0 New New New New"/>
    <w:basedOn w:val="892"/>
    <w:next w:val="1093"/>
    <w:link w:val="892"/>
    <w:pPr>
      <w:widowControl/>
    </w:pPr>
    <w:rPr>
      <w:rFonts w:ascii="Calibri" w:hAnsi="Calibri" w:cs="宋体"/>
      <w:szCs w:val="21"/>
    </w:rPr>
  </w:style>
  <w:style w:type="paragraph" w:styleId="1094">
    <w:name w:val="Table Paragraph"/>
    <w:basedOn w:val="892"/>
    <w:next w:val="1094"/>
    <w:link w:val="892"/>
    <w:uiPriority w:val="1"/>
    <w:qFormat/>
    <w:rPr>
      <w:rFonts w:ascii="宋体" w:hAnsi="宋体" w:cs="宋体"/>
    </w:rPr>
  </w:style>
  <w:style w:type="paragraph" w:styleId="1095">
    <w:name w:val="01-章标题"/>
    <w:basedOn w:val="893"/>
    <w:next w:val="1095"/>
    <w:link w:val="892"/>
    <w:qFormat/>
    <w:pPr>
      <w:ind w:left="100"/>
      <w:jc w:val="center"/>
      <w:keepLines w:val="0"/>
      <w:keepNext w:val="0"/>
      <w:spacing w:before="39" w:after="0" w:line="560" w:lineRule="exact"/>
    </w:pPr>
    <w:rPr>
      <w:rFonts w:ascii="楷体" w:hAnsi="楷体" w:eastAsia="楷体"/>
      <w:bCs/>
      <w:color w:val="000000"/>
      <w:szCs w:val="27"/>
    </w:rPr>
  </w:style>
  <w:style w:type="character" w:styleId="1096">
    <w:name w:val="访问过的超链接1"/>
    <w:next w:val="1096"/>
    <w:link w:val="892"/>
    <w:qFormat/>
    <w:rPr>
      <w:color w:val="800080"/>
      <w:u w:val="single"/>
    </w:rPr>
  </w:style>
  <w:style w:type="paragraph" w:styleId="1097">
    <w:name w:val="Char Char Char Char Char Char Char Char"/>
    <w:basedOn w:val="892"/>
    <w:next w:val="1097"/>
    <w:link w:val="892"/>
    <w:qFormat/>
    <w:pPr>
      <w:jc w:val="left"/>
      <w:spacing w:after="160" w:line="240" w:lineRule="exact"/>
      <w:widowControl/>
    </w:pPr>
    <w:rPr>
      <w:rFonts w:ascii="Verdana" w:hAnsi="Verdana"/>
      <w:sz w:val="20"/>
      <w:szCs w:val="20"/>
      <w:lang w:eastAsia="en-US"/>
    </w:rPr>
  </w:style>
  <w:style w:type="paragraph" w:styleId="1098">
    <w:name w:val="Char Char Char Char Char Char Char Char Char Char Char Char Char"/>
    <w:basedOn w:val="892"/>
    <w:next w:val="1098"/>
    <w:link w:val="892"/>
    <w:qFormat/>
    <w:pPr>
      <w:jc w:val="left"/>
      <w:spacing w:after="160" w:line="240" w:lineRule="exact"/>
      <w:widowControl/>
    </w:pPr>
    <w:rPr>
      <w:rFonts w:ascii="Verdana" w:hAnsi="Verdana"/>
      <w:sz w:val="20"/>
      <w:szCs w:val="20"/>
      <w:lang w:eastAsia="en-US"/>
    </w:rPr>
  </w:style>
  <w:style w:type="paragraph" w:styleId="1099">
    <w:name w:val="List Paragraph11"/>
    <w:basedOn w:val="892"/>
    <w:next w:val="1099"/>
    <w:link w:val="892"/>
    <w:qFormat/>
    <w:pPr>
      <w:ind w:firstLine="420"/>
    </w:pPr>
    <w:rPr>
      <w:rFonts w:ascii="Calibri" w:hAnsi="Calibri"/>
      <w:sz w:val="20"/>
      <w:szCs w:val="20"/>
    </w:rPr>
  </w:style>
  <w:style w:type="paragraph" w:styleId="1100">
    <w:name w:val="1 正文"/>
    <w:basedOn w:val="892"/>
    <w:next w:val="1100"/>
    <w:link w:val="892"/>
    <w:qFormat/>
    <w:pPr>
      <w:ind w:firstLine="420"/>
      <w:spacing w:line="360" w:lineRule="auto"/>
    </w:pPr>
    <w:rPr>
      <w:rFonts w:ascii="宋体" w:hAnsi="宋体"/>
    </w:rPr>
  </w:style>
  <w:style w:type="paragraph" w:styleId="1101">
    <w:name w:val="样式 标题 2 + Times New Roman 四号 非加粗 段前: 5 磅 段后: 0 磅 行距: 固定值 20..."/>
    <w:basedOn w:val="894"/>
    <w:next w:val="1101"/>
    <w:link w:val="892"/>
    <w:qFormat/>
    <w:pPr>
      <w:spacing w:before="100" w:after="0" w:line="400" w:lineRule="exact"/>
    </w:pPr>
    <w:rPr>
      <w:rFonts w:ascii="Times New Roman" w:hAnsi="Times New Roman" w:cs="宋体"/>
      <w:b w:val="0"/>
      <w:sz w:val="28"/>
    </w:rPr>
  </w:style>
  <w:style w:type="paragraph" w:styleId="1102">
    <w:name w:val="样式 标题 3 + (中文) 黑体 小四 非加粗 段前: 7.8 磅 段后: 0 磅 行距: 固定值 20 磅"/>
    <w:basedOn w:val="895"/>
    <w:next w:val="1102"/>
    <w:link w:val="892"/>
    <w:qFormat/>
    <w:pPr>
      <w:numPr>
        <w:ilvl w:val="0"/>
        <w:numId w:val="0"/>
      </w:numPr>
      <w:spacing w:before="0" w:after="0" w:line="400" w:lineRule="exact"/>
      <w:tabs>
        <w:tab w:val="left" w:pos="432" w:leader="none"/>
      </w:tabs>
    </w:pPr>
    <w:rPr>
      <w:rFonts w:ascii="Times New Roman" w:eastAsia="黑体" w:cs="宋体"/>
      <w:b w:val="0"/>
      <w:color w:val="000000"/>
      <w:sz w:val="24"/>
    </w:rPr>
  </w:style>
  <w:style w:type="character" w:styleId="1103">
    <w:name w:val="Font Style30"/>
    <w:next w:val="1103"/>
    <w:link w:val="892"/>
    <w:qFormat/>
    <w:rPr>
      <w:rFonts w:ascii="宋体" w:eastAsia="宋体" w:cs="宋体"/>
      <w:sz w:val="14"/>
      <w:szCs w:val="14"/>
    </w:rPr>
  </w:style>
  <w:style w:type="character" w:styleId="1104">
    <w:name w:val="Font Style29"/>
    <w:next w:val="1104"/>
    <w:link w:val="892"/>
    <w:rPr>
      <w:rFonts w:ascii="Arial" w:hAnsi="Arial" w:cs="Arial"/>
      <w:sz w:val="14"/>
      <w:szCs w:val="14"/>
    </w:rPr>
  </w:style>
  <w:style w:type="character" w:styleId="1105">
    <w:name w:val="Font Style37"/>
    <w:next w:val="1105"/>
    <w:link w:val="892"/>
    <w:qFormat/>
    <w:rPr>
      <w:rFonts w:ascii="Arial" w:hAnsi="Arial" w:cs="Arial"/>
      <w:sz w:val="16"/>
      <w:szCs w:val="16"/>
    </w:rPr>
  </w:style>
  <w:style w:type="character" w:styleId="1106">
    <w:name w:val="Font Style28"/>
    <w:next w:val="1106"/>
    <w:link w:val="892"/>
    <w:qFormat/>
    <w:rPr>
      <w:rFonts w:ascii="Constantia" w:hAnsi="Constantia" w:cs="Constantia"/>
      <w:sz w:val="28"/>
      <w:szCs w:val="28"/>
    </w:rPr>
  </w:style>
  <w:style w:type="character" w:styleId="1107">
    <w:name w:val="apple-converted-space"/>
    <w:next w:val="1107"/>
    <w:link w:val="892"/>
    <w:qFormat/>
  </w:style>
  <w:style w:type="character" w:styleId="1108">
    <w:name w:val="Font Style36"/>
    <w:next w:val="1108"/>
    <w:link w:val="892"/>
    <w:qFormat/>
    <w:rPr>
      <w:rFonts w:ascii="宋体" w:eastAsia="宋体" w:cs="宋体"/>
      <w:sz w:val="16"/>
      <w:szCs w:val="16"/>
    </w:rPr>
  </w:style>
  <w:style w:type="paragraph" w:styleId="1109">
    <w:name w:val="Style12"/>
    <w:basedOn w:val="892"/>
    <w:next w:val="1109"/>
    <w:link w:val="892"/>
    <w:qFormat/>
    <w:pPr>
      <w:jc w:val="left"/>
    </w:pPr>
    <w:rPr>
      <w:rFonts w:ascii="宋体"/>
      <w:sz w:val="24"/>
    </w:rPr>
  </w:style>
  <w:style w:type="paragraph" w:styleId="1110">
    <w:name w:val="Style9"/>
    <w:basedOn w:val="892"/>
    <w:next w:val="1110"/>
    <w:link w:val="892"/>
    <w:qFormat/>
    <w:pPr>
      <w:jc w:val="left"/>
    </w:pPr>
    <w:rPr>
      <w:rFonts w:ascii="宋体"/>
      <w:sz w:val="24"/>
    </w:rPr>
  </w:style>
  <w:style w:type="paragraph" w:styleId="1111">
    <w:name w:val="我的样式"/>
    <w:basedOn w:val="893"/>
    <w:next w:val="892"/>
    <w:link w:val="892"/>
    <w:qFormat/>
    <w:pPr>
      <w:ind w:left="640"/>
      <w:spacing w:line="360" w:lineRule="auto"/>
    </w:pPr>
    <w:rPr>
      <w:rFonts w:ascii="仿宋_GB2312" w:eastAsia="仿宋_GB2312"/>
      <w:bCs/>
      <w:color w:val="000000"/>
      <w:sz w:val="32"/>
      <w:szCs w:val="30"/>
    </w:rPr>
  </w:style>
  <w:style w:type="paragraph" w:styleId="1112">
    <w:name w:val="标题1"/>
    <w:basedOn w:val="893"/>
    <w:next w:val="892"/>
    <w:link w:val="892"/>
    <w:qFormat/>
    <w:pPr>
      <w:ind w:left="432" w:firstLine="288"/>
      <w:jc w:val="left"/>
      <w:spacing w:line="578" w:lineRule="atLeast"/>
    </w:pPr>
    <w:rPr>
      <w:rFonts w:ascii="Times New Roman"/>
      <w:bCs/>
      <w:color w:val="000000"/>
      <w:szCs w:val="44"/>
    </w:rPr>
  </w:style>
  <w:style w:type="paragraph" w:styleId="1113">
    <w:name w:val="Style10"/>
    <w:basedOn w:val="892"/>
    <w:next w:val="1113"/>
    <w:link w:val="892"/>
    <w:qFormat/>
    <w:pPr>
      <w:jc w:val="left"/>
    </w:pPr>
    <w:rPr>
      <w:rFonts w:ascii="宋体"/>
      <w:sz w:val="24"/>
    </w:rPr>
  </w:style>
  <w:style w:type="paragraph" w:styleId="1114">
    <w:name w:val="正文（无缩进）"/>
    <w:basedOn w:val="892"/>
    <w:next w:val="1114"/>
    <w:link w:val="892"/>
    <w:qFormat/>
    <w:pPr>
      <w:spacing w:line="360" w:lineRule="auto"/>
    </w:pPr>
    <w:rPr>
      <w:rFonts w:ascii="Calibri" w:hAnsi="Calibri"/>
      <w:sz w:val="24"/>
      <w:szCs w:val="21"/>
    </w:rPr>
  </w:style>
  <w:style w:type="paragraph" w:styleId="1115">
    <w:name w:val="_Style 56"/>
    <w:basedOn w:val="918"/>
    <w:next w:val="1115"/>
    <w:link w:val="892"/>
    <w:qFormat/>
    <w:pPr>
      <w:spacing w:line="436" w:lineRule="exact"/>
    </w:pPr>
    <w:rPr>
      <w:szCs w:val="20"/>
    </w:rPr>
  </w:style>
  <w:style w:type="paragraph" w:styleId="1116">
    <w:name w:val="需求正文"/>
    <w:basedOn w:val="892"/>
    <w:next w:val="1116"/>
    <w:link w:val="892"/>
    <w:qFormat/>
    <w:pPr>
      <w:ind w:firstLine="420"/>
      <w:spacing w:line="300" w:lineRule="auto"/>
    </w:pPr>
    <w:rPr>
      <w:szCs w:val="20"/>
    </w:rPr>
  </w:style>
  <w:style w:type="paragraph" w:styleId="1117">
    <w:name w:val="表格正文"/>
    <w:next w:val="1117"/>
    <w:link w:val="892"/>
    <w:qFormat/>
    <w:pPr>
      <w:spacing w:line="0" w:lineRule="atLeast"/>
    </w:pPr>
    <w:rPr>
      <w:sz w:val="24"/>
      <w:szCs w:val="24"/>
      <w:lang w:val="en-US" w:eastAsia="zh-CN" w:bidi="he-IL"/>
    </w:rPr>
  </w:style>
  <w:style w:type="paragraph" w:styleId="1118">
    <w:name w:val="文档正文"/>
    <w:basedOn w:val="892"/>
    <w:next w:val="1118"/>
    <w:link w:val="892"/>
    <w:qFormat/>
    <w:pPr>
      <w:ind w:firstLine="567"/>
      <w:spacing w:line="480" w:lineRule="atLeast"/>
    </w:pPr>
    <w:rPr>
      <w:rFonts w:ascii="仿宋_GB2312"/>
      <w:szCs w:val="20"/>
    </w:rPr>
  </w:style>
  <w:style w:type="paragraph" w:styleId="1119">
    <w:name w:val="Char2"/>
    <w:basedOn w:val="892"/>
    <w:next w:val="1119"/>
    <w:link w:val="892"/>
    <w:qFormat/>
    <w:pPr>
      <w:tabs>
        <w:tab w:val="left" w:pos="360" w:leader="none"/>
      </w:tabs>
    </w:pPr>
    <w:rPr>
      <w:sz w:val="24"/>
    </w:rPr>
  </w:style>
  <w:style w:type="paragraph" w:styleId="1120">
    <w:name w:val="要点标题"/>
    <w:basedOn w:val="892"/>
    <w:next w:val="1120"/>
    <w:link w:val="892"/>
    <w:qFormat/>
    <w:pPr>
      <w:ind w:left="420" w:hanging="420"/>
      <w:jc w:val="left"/>
      <w:tabs>
        <w:tab w:val="left" w:pos="420" w:leader="none"/>
      </w:tabs>
    </w:pPr>
    <w:rPr>
      <w:rFonts w:ascii="宋体" w:hAnsi="宋体"/>
      <w:b/>
      <w:sz w:val="24"/>
    </w:rPr>
  </w:style>
  <w:style w:type="paragraph" w:styleId="1121">
    <w:name w:val="Char Char Char Char Char Char Char Char Char Char Char Char Char1"/>
    <w:basedOn w:val="892"/>
    <w:next w:val="1121"/>
    <w:link w:val="892"/>
    <w:qFormat/>
    <w:pPr>
      <w:jc w:val="left"/>
      <w:spacing w:after="160" w:line="240" w:lineRule="exact"/>
      <w:widowControl/>
    </w:pPr>
    <w:rPr>
      <w:rFonts w:ascii="Verdana" w:hAnsi="Verdana"/>
      <w:sz w:val="20"/>
      <w:szCs w:val="20"/>
      <w:lang w:eastAsia="en-US"/>
    </w:rPr>
  </w:style>
  <w:style w:type="paragraph" w:styleId="1122">
    <w:name w:val="DLP正文"/>
    <w:basedOn w:val="892"/>
    <w:next w:val="1122"/>
    <w:link w:val="892"/>
    <w:qFormat/>
    <w:pPr>
      <w:ind w:firstLine="473"/>
      <w:spacing w:line="360" w:lineRule="auto"/>
    </w:pPr>
    <w:rPr>
      <w:rFonts w:hAnsi="宋体"/>
      <w:sz w:val="24"/>
    </w:rPr>
  </w:style>
  <w:style w:type="paragraph" w:styleId="1123">
    <w:name w:val="正文_3_0"/>
    <w:next w:val="1123"/>
    <w:link w:val="892"/>
    <w:qFormat/>
    <w:pPr>
      <w:jc w:val="both"/>
      <w:widowControl w:val="off"/>
    </w:pPr>
    <w:rPr>
      <w:sz w:val="21"/>
      <w:lang w:val="en-US" w:eastAsia="zh-CN" w:bidi="ar-SA"/>
    </w:rPr>
  </w:style>
  <w:style w:type="paragraph" w:styleId="1124">
    <w:name w:val="Char Char Char1 Char Char Char Char"/>
    <w:basedOn w:val="892"/>
    <w:next w:val="1124"/>
    <w:link w:val="892"/>
    <w:qFormat/>
    <w:pPr>
      <w:jc w:val="left"/>
      <w:spacing w:after="160" w:line="240" w:lineRule="exact"/>
      <w:widowControl/>
    </w:pPr>
    <w:rPr>
      <w:rFonts w:ascii="宋体" w:hAnsi="宋体"/>
      <w:b/>
      <w:sz w:val="28"/>
      <w:szCs w:val="28"/>
    </w:rPr>
  </w:style>
  <w:style w:type="paragraph" w:styleId="1125">
    <w:name w:val="Char Char1 Char Char Char Char Char Char"/>
    <w:basedOn w:val="892"/>
    <w:next w:val="1125"/>
    <w:link w:val="892"/>
    <w:qFormat/>
    <w:pPr>
      <w:jc w:val="center"/>
      <w:widowControl/>
    </w:pPr>
    <w:rPr>
      <w:rFonts w:ascii="宋体" w:hAnsi="宋体"/>
      <w:b/>
      <w:sz w:val="24"/>
      <w:lang w:eastAsia="en-US"/>
    </w:rPr>
  </w:style>
  <w:style w:type="paragraph" w:styleId="1126">
    <w:name w:val="Style11"/>
    <w:basedOn w:val="892"/>
    <w:next w:val="1126"/>
    <w:link w:val="892"/>
    <w:qFormat/>
    <w:pPr>
      <w:jc w:val="left"/>
      <w:spacing w:line="446" w:lineRule="exact"/>
    </w:pPr>
    <w:rPr>
      <w:rFonts w:ascii="宋体"/>
      <w:sz w:val="24"/>
    </w:rPr>
  </w:style>
  <w:style w:type="paragraph" w:styleId="1127">
    <w:name w:val="正文（缩进） Char1"/>
    <w:basedOn w:val="892"/>
    <w:next w:val="1127"/>
    <w:link w:val="892"/>
    <w:qFormat/>
    <w:pPr>
      <w:ind w:firstLine="480"/>
      <w:spacing w:line="360" w:lineRule="auto"/>
    </w:pPr>
    <w:rPr>
      <w:sz w:val="24"/>
    </w:rPr>
  </w:style>
  <w:style w:type="table" w:styleId="1128">
    <w:name w:val="TableGrid1"/>
    <w:next w:val="1128"/>
    <w:link w:val="892"/>
    <w:qFormat/>
    <w:rPr>
      <w:rFonts w:ascii="Calibri" w:hAnsi="Calibri"/>
      <w:sz w:val="21"/>
      <w:szCs w:val="22"/>
      <w:lang w:val="en-US" w:eastAsia="zh-CN" w:bidi="ar-SA"/>
    </w:rPr>
    <w:tblPr/>
  </w:style>
  <w:style w:type="paragraph" w:styleId="1129">
    <w:name w:val="标题4"/>
    <w:basedOn w:val="892"/>
    <w:next w:val="1129"/>
    <w:link w:val="1130"/>
    <w:qFormat/>
    <w:pPr>
      <w:ind w:firstLine="454"/>
    </w:pPr>
    <w:rPr>
      <w:b/>
      <w:bCs/>
      <w:szCs w:val="21"/>
    </w:rPr>
  </w:style>
  <w:style w:type="character" w:styleId="1130">
    <w:name w:val="标题4 Char Char"/>
    <w:next w:val="1130"/>
    <w:link w:val="1129"/>
    <w:qFormat/>
    <w:rPr>
      <w:b/>
      <w:bCs/>
      <w:sz w:val="21"/>
      <w:szCs w:val="21"/>
    </w:rPr>
  </w:style>
  <w:style w:type="paragraph" w:styleId="1131">
    <w:name w:val="样式 样式 四号1 + 首行缩进:  2 字符"/>
    <w:basedOn w:val="892"/>
    <w:next w:val="1131"/>
    <w:link w:val="892"/>
    <w:qFormat/>
    <w:pPr>
      <w:ind w:firstLine="480"/>
      <w:jc w:val="left"/>
      <w:spacing w:line="360" w:lineRule="auto"/>
    </w:pPr>
    <w:rPr>
      <w:rFonts w:cs="宋体"/>
      <w:sz w:val="24"/>
      <w:szCs w:val="20"/>
    </w:rPr>
  </w:style>
  <w:style w:type="paragraph" w:styleId="1132">
    <w:name w:val="TOC 标题1"/>
    <w:basedOn w:val="893"/>
    <w:next w:val="892"/>
    <w:link w:val="892"/>
    <w:uiPriority w:val="39"/>
    <w:unhideWhenUsed/>
    <w:qFormat/>
    <w:pPr>
      <w:outlineLvl w:val="9"/>
    </w:pPr>
    <w:rPr>
      <w:rFonts w:ascii="Times New Roman"/>
      <w:bCs/>
      <w:color w:val="000000"/>
      <w:szCs w:val="44"/>
    </w:rPr>
  </w:style>
  <w:style w:type="character" w:styleId="1133">
    <w:name w:val="书籍标题1"/>
    <w:next w:val="1133"/>
    <w:link w:val="892"/>
    <w:qFormat/>
    <w:rPr>
      <w:b/>
      <w:bCs/>
      <w:smallCaps/>
      <w:spacing w:val="5"/>
    </w:rPr>
  </w:style>
  <w:style w:type="character" w:styleId="1134">
    <w:name w:val="明显强调1"/>
    <w:next w:val="1134"/>
    <w:link w:val="892"/>
    <w:qFormat/>
    <w:rPr>
      <w:b/>
      <w:bCs/>
      <w:i/>
      <w:iCs/>
      <w:color w:val="4f81bd"/>
    </w:rPr>
  </w:style>
  <w:style w:type="character" w:styleId="1135">
    <w:name w:val="textcontents"/>
    <w:next w:val="1135"/>
    <w:link w:val="892"/>
    <w:qFormat/>
    <w:rPr>
      <w:rFonts w:cs="Times New Roman"/>
    </w:rPr>
  </w:style>
  <w:style w:type="character" w:styleId="1136">
    <w:name w:val="不明显强调1"/>
    <w:next w:val="1136"/>
    <w:link w:val="892"/>
    <w:qFormat/>
    <w:rPr>
      <w:i/>
      <w:iCs/>
      <w:color w:val="808080"/>
    </w:rPr>
  </w:style>
  <w:style w:type="character" w:styleId="1137">
    <w:name w:val="不明显参考1"/>
    <w:next w:val="1137"/>
    <w:link w:val="892"/>
    <w:qFormat/>
    <w:rPr>
      <w:smallCaps/>
      <w:color w:val="c0504d"/>
      <w:u w:val="single"/>
    </w:rPr>
  </w:style>
  <w:style w:type="character" w:styleId="1138">
    <w:name w:val="日期 Char1"/>
    <w:next w:val="1138"/>
    <w:link w:val="892"/>
    <w:qFormat/>
    <w:rPr>
      <w:sz w:val="21"/>
      <w:szCs w:val="22"/>
    </w:rPr>
  </w:style>
  <w:style w:type="character" w:styleId="1139">
    <w:name w:val="正文文本 Char1"/>
    <w:next w:val="1139"/>
    <w:link w:val="892"/>
    <w:qFormat/>
    <w:rPr>
      <w:sz w:val="21"/>
      <w:szCs w:val="22"/>
    </w:rPr>
  </w:style>
  <w:style w:type="character" w:styleId="1140">
    <w:name w:val="批注主题 Char1"/>
    <w:next w:val="1140"/>
    <w:link w:val="892"/>
    <w:qFormat/>
    <w:rPr>
      <w:b/>
      <w:bCs/>
      <w:sz w:val="21"/>
      <w:szCs w:val="22"/>
    </w:rPr>
  </w:style>
  <w:style w:type="character" w:styleId="1141">
    <w:name w:val="批注文字 Char Char"/>
    <w:next w:val="1141"/>
    <w:link w:val="892"/>
    <w:qFormat/>
    <w:rPr>
      <w:rFonts w:ascii="宋体" w:hAnsi="Times New Roman" w:eastAsia="宋体" w:cs="Times New Roman"/>
      <w:sz w:val="28"/>
      <w:szCs w:val="20"/>
    </w:rPr>
  </w:style>
  <w:style w:type="character" w:styleId="1142">
    <w:name w:val="引用 字符"/>
    <w:next w:val="1142"/>
    <w:link w:val="1143"/>
    <w:qFormat/>
    <w:rPr>
      <w:i/>
      <w:iCs/>
      <w:color w:val="000000"/>
      <w:sz w:val="21"/>
      <w:szCs w:val="22"/>
    </w:rPr>
  </w:style>
  <w:style w:type="paragraph" w:styleId="1143">
    <w:name w:val="引用"/>
    <w:basedOn w:val="892"/>
    <w:next w:val="892"/>
    <w:link w:val="1142"/>
    <w:qFormat/>
    <w:rPr>
      <w:i/>
      <w:iCs/>
      <w:color w:val="000000"/>
      <w:szCs w:val="22"/>
    </w:rPr>
  </w:style>
  <w:style w:type="character" w:styleId="1144">
    <w:name w:val="引用 Char1"/>
    <w:next w:val="1144"/>
    <w:link w:val="892"/>
    <w:uiPriority w:val="99"/>
    <w:qFormat/>
    <w:rPr>
      <w:i/>
      <w:iCs/>
      <w:color w:val="404040"/>
      <w:sz w:val="21"/>
      <w:szCs w:val="24"/>
    </w:rPr>
  </w:style>
  <w:style w:type="character" w:styleId="1145">
    <w:name w:val="文档结构图 Char1"/>
    <w:next w:val="1145"/>
    <w:link w:val="892"/>
    <w:qFormat/>
    <w:rPr>
      <w:rFonts w:ascii="宋体"/>
      <w:sz w:val="18"/>
      <w:szCs w:val="18"/>
    </w:rPr>
  </w:style>
  <w:style w:type="character" w:styleId="1146">
    <w:name w:val="批注框文本 Char1"/>
    <w:next w:val="1146"/>
    <w:link w:val="892"/>
    <w:qFormat/>
    <w:rPr>
      <w:sz w:val="18"/>
      <w:szCs w:val="18"/>
    </w:rPr>
  </w:style>
  <w:style w:type="character" w:styleId="1147">
    <w:name w:val="明显引用 字符"/>
    <w:next w:val="1147"/>
    <w:link w:val="1148"/>
    <w:qFormat/>
    <w:rPr>
      <w:b/>
      <w:bCs/>
      <w:i/>
      <w:iCs/>
      <w:color w:val="4f81bd"/>
      <w:sz w:val="21"/>
      <w:szCs w:val="22"/>
    </w:rPr>
  </w:style>
  <w:style w:type="paragraph" w:styleId="1148">
    <w:name w:val="明显引用"/>
    <w:basedOn w:val="892"/>
    <w:next w:val="892"/>
    <w:link w:val="1147"/>
    <w:qFormat/>
    <w:pPr>
      <w:ind w:left="936" w:right="936"/>
      <w:spacing w:before="200" w:after="280"/>
      <w:pBdr>
        <w:bottom w:val="single" w:color="4F81BD" w:sz="4" w:space="4"/>
      </w:pBdr>
    </w:pPr>
    <w:rPr>
      <w:b/>
      <w:bCs/>
      <w:i/>
      <w:iCs/>
      <w:color w:val="4f81bd"/>
      <w:szCs w:val="22"/>
    </w:rPr>
  </w:style>
  <w:style w:type="character" w:styleId="1149">
    <w:name w:val="明显引用 Char1"/>
    <w:next w:val="1149"/>
    <w:link w:val="892"/>
    <w:uiPriority w:val="99"/>
    <w:qFormat/>
    <w:rPr>
      <w:i/>
      <w:iCs/>
      <w:color w:val="5b9bd5"/>
      <w:sz w:val="21"/>
      <w:szCs w:val="24"/>
    </w:rPr>
  </w:style>
  <w:style w:type="character" w:styleId="1150">
    <w:name w:val="明显参考1"/>
    <w:next w:val="1150"/>
    <w:link w:val="892"/>
    <w:qFormat/>
    <w:rPr>
      <w:b/>
      <w:bCs/>
      <w:smallCaps/>
      <w:color w:val="c0504d"/>
      <w:spacing w:val="5"/>
      <w:u w:val="single"/>
    </w:rPr>
  </w:style>
  <w:style w:type="character" w:styleId="1151">
    <w:name w:val="副标题 Char1"/>
    <w:next w:val="1151"/>
    <w:link w:val="892"/>
    <w:qFormat/>
    <w:rPr>
      <w:rFonts w:ascii="Calibri Light" w:hAnsi="Calibri Light" w:cs="Times New Roman"/>
      <w:b/>
      <w:bCs/>
      <w:sz w:val="32"/>
      <w:szCs w:val="32"/>
    </w:rPr>
  </w:style>
  <w:style w:type="character" w:styleId="1152">
    <w:name w:val="标题 Char1"/>
    <w:next w:val="1152"/>
    <w:link w:val="892"/>
    <w:qFormat/>
    <w:rPr>
      <w:rFonts w:ascii="Calibri Light" w:hAnsi="Calibri Light" w:cs="Times New Roman"/>
      <w:b/>
      <w:bCs/>
      <w:sz w:val="32"/>
      <w:szCs w:val="32"/>
    </w:rPr>
  </w:style>
  <w:style w:type="paragraph" w:styleId="1153">
    <w:name w:val="修订1"/>
    <w:next w:val="1153"/>
    <w:link w:val="892"/>
    <w:qFormat/>
    <w:rPr>
      <w:sz w:val="21"/>
      <w:szCs w:val="24"/>
      <w:lang w:val="en-US" w:eastAsia="zh-CN" w:bidi="ar-SA"/>
    </w:rPr>
  </w:style>
  <w:style w:type="paragraph" w:styleId="1154">
    <w:name w:val="flNote"/>
    <w:basedOn w:val="892"/>
    <w:next w:val="1154"/>
    <w:link w:val="892"/>
    <w:qFormat/>
    <w:pPr>
      <w:jc w:val="center"/>
      <w:spacing w:before="320" w:after="160" w:line="360" w:lineRule="atLeast"/>
    </w:pPr>
    <w:rPr>
      <w:rFonts w:ascii="Arial" w:eastAsia="黑体"/>
      <w:sz w:val="30"/>
      <w:szCs w:val="20"/>
    </w:rPr>
  </w:style>
  <w:style w:type="paragraph" w:styleId="1155">
    <w:name w:val="空半行"/>
    <w:basedOn w:val="892"/>
    <w:next w:val="1155"/>
    <w:link w:val="892"/>
    <w:qFormat/>
    <w:pPr>
      <w:spacing w:line="120" w:lineRule="exact"/>
    </w:pPr>
    <w:rPr>
      <w:rFonts w:eastAsia="仿宋_GB2312"/>
      <w:color w:val="ffffff"/>
      <w:sz w:val="30"/>
      <w:szCs w:val="20"/>
    </w:rPr>
  </w:style>
  <w:style w:type="character" w:styleId="1156">
    <w:name w:val="正文缩进 Char2"/>
    <w:next w:val="1156"/>
    <w:link w:val="892"/>
    <w:rPr>
      <w:sz w:val="21"/>
      <w:szCs w:val="24"/>
    </w:rPr>
  </w:style>
  <w:style w:type="character" w:styleId="1157">
    <w:name w:val="NormalCharacter1"/>
    <w:next w:val="1157"/>
    <w:link w:val="892"/>
    <w:semiHidden/>
  </w:style>
  <w:style w:type="paragraph" w:styleId="1158">
    <w:name w:val="Body Text 21"/>
    <w:basedOn w:val="892"/>
    <w:next w:val="1158"/>
    <w:link w:val="892"/>
    <w:qFormat/>
    <w:pPr>
      <w:spacing w:before="156" w:line="360" w:lineRule="auto"/>
    </w:pPr>
    <w:rPr>
      <w:rFonts w:ascii="Arial" w:hAnsi="Arial"/>
      <w:sz w:val="24"/>
    </w:rPr>
  </w:style>
  <w:style w:type="character" w:styleId="1159">
    <w:name w:val="15"/>
    <w:next w:val="1159"/>
    <w:link w:val="892"/>
    <w:qFormat/>
    <w:rPr>
      <w:rFonts w:ascii="Arial" w:hAnsi="Arial" w:cs="Arial"/>
      <w:b/>
      <w:bCs/>
      <w:sz w:val="28"/>
      <w:szCs w:val="28"/>
    </w:rPr>
  </w:style>
  <w:style w:type="character" w:styleId="1160">
    <w:name w:val="批注文字 Char2"/>
    <w:next w:val="1160"/>
    <w:link w:val="892"/>
    <w:uiPriority w:val="99"/>
    <w:qFormat/>
    <w:rPr>
      <w:szCs w:val="24"/>
    </w:rPr>
  </w:style>
  <w:style w:type="character" w:styleId="1161">
    <w:name w:val="页眉 字符"/>
    <w:next w:val="1161"/>
    <w:link w:val="892"/>
    <w:uiPriority w:val="99"/>
    <w:qFormat/>
    <w:rPr>
      <w:sz w:val="18"/>
      <w:szCs w:val="18"/>
    </w:rPr>
  </w:style>
  <w:style w:type="character" w:styleId="1162">
    <w:name w:val="页脚 字符"/>
    <w:next w:val="1162"/>
    <w:link w:val="892"/>
    <w:uiPriority w:val="99"/>
    <w:rPr>
      <w:sz w:val="18"/>
      <w:szCs w:val="18"/>
    </w:rPr>
  </w:style>
  <w:style w:type="character" w:styleId="1163">
    <w:name w:val="标题 1 字符"/>
    <w:next w:val="1163"/>
    <w:link w:val="892"/>
    <w:uiPriority w:val="9"/>
    <w:rPr>
      <w:rFonts w:ascii="宋体" w:hAnsi="宋体" w:eastAsia="宋体" w:cs="Times New Roman"/>
      <w:b/>
      <w:bCs/>
      <w:sz w:val="36"/>
      <w:szCs w:val="44"/>
    </w:rPr>
  </w:style>
  <w:style w:type="character" w:styleId="1164">
    <w:name w:val="批注框文本 字符"/>
    <w:next w:val="1164"/>
    <w:link w:val="892"/>
    <w:qFormat/>
    <w:rPr>
      <w:rFonts w:ascii="宋体" w:hAnsi="宋体" w:eastAsia="宋体" w:cs="宋体"/>
      <w:color w:val="262626"/>
      <w:spacing w:val="12"/>
      <w:sz w:val="18"/>
      <w:szCs w:val="18"/>
    </w:rPr>
  </w:style>
  <w:style w:type="character" w:styleId="1165">
    <w:name w:val="标题 2 字符"/>
    <w:next w:val="1165"/>
    <w:link w:val="892"/>
    <w:uiPriority w:val="9"/>
    <w:qFormat/>
    <w:rPr>
      <w:rFonts w:ascii="宋体" w:hAnsi="宋体" w:eastAsia="宋体" w:cs="Times New Roman"/>
      <w:b/>
      <w:bCs/>
      <w:sz w:val="32"/>
      <w:szCs w:val="32"/>
    </w:rPr>
  </w:style>
  <w:style w:type="paragraph" w:styleId="1166">
    <w:name w:val="正文样式"/>
    <w:basedOn w:val="962"/>
    <w:next w:val="1166"/>
    <w:link w:val="1167"/>
    <w:qFormat/>
    <w:pPr>
      <w:ind w:firstLine="200"/>
      <w:spacing w:after="0" w:line="360" w:lineRule="auto"/>
    </w:pPr>
    <w:rPr>
      <w:rFonts w:ascii="宋体" w:hAnsi="宋体" w:eastAsia="宋体"/>
      <w:sz w:val="24"/>
    </w:rPr>
  </w:style>
  <w:style w:type="character" w:styleId="1167">
    <w:name w:val="正文样式 Char"/>
    <w:next w:val="1167"/>
    <w:link w:val="1166"/>
    <w:qFormat/>
    <w:rPr>
      <w:rFonts w:ascii="宋体" w:hAnsi="宋体"/>
      <w:sz w:val="24"/>
      <w:szCs w:val="24"/>
    </w:rPr>
  </w:style>
  <w:style w:type="character" w:styleId="1168">
    <w:name w:val="正文文本 字符"/>
    <w:next w:val="1168"/>
    <w:link w:val="892"/>
    <w:uiPriority w:val="99"/>
    <w:semiHidden/>
    <w:qFormat/>
    <w:rPr>
      <w:rFonts w:ascii="宋体" w:hAnsi="宋体" w:eastAsia="宋体"/>
    </w:rPr>
  </w:style>
  <w:style w:type="character" w:styleId="1169">
    <w:name w:val="正文文本首行缩进 字符"/>
    <w:next w:val="1169"/>
    <w:link w:val="892"/>
    <w:uiPriority w:val="99"/>
    <w:semiHidden/>
    <w:qFormat/>
  </w:style>
  <w:style w:type="character" w:styleId="1170">
    <w:name w:val="列表段落 字符"/>
    <w:next w:val="1170"/>
    <w:link w:val="892"/>
    <w:uiPriority w:val="34"/>
    <w:qFormat/>
    <w:rPr>
      <w:rFonts w:ascii="宋体" w:hAnsi="宋体" w:eastAsia="宋体"/>
    </w:rPr>
  </w:style>
  <w:style w:type="character" w:styleId="1171">
    <w:name w:val="标题 3 字符"/>
    <w:next w:val="1171"/>
    <w:link w:val="892"/>
    <w:uiPriority w:val="9"/>
    <w:qFormat/>
    <w:rPr>
      <w:rFonts w:ascii="宋体" w:hAnsi="宋体" w:eastAsia="宋体"/>
      <w:b/>
      <w:bCs/>
      <w:sz w:val="30"/>
      <w:szCs w:val="32"/>
    </w:rPr>
  </w:style>
  <w:style w:type="character" w:styleId="1172">
    <w:name w:val="标题 4 字符"/>
    <w:next w:val="1172"/>
    <w:link w:val="892"/>
    <w:uiPriority w:val="9"/>
    <w:qFormat/>
    <w:rPr>
      <w:rFonts w:ascii="等线 Light" w:hAnsi="等线 Light" w:eastAsia="宋体"/>
      <w:b/>
      <w:bCs/>
      <w:sz w:val="28"/>
      <w:szCs w:val="32"/>
    </w:rPr>
  </w:style>
  <w:style w:type="character" w:styleId="1173">
    <w:name w:val="标题 5 字符"/>
    <w:next w:val="1173"/>
    <w:link w:val="892"/>
    <w:uiPriority w:val="9"/>
    <w:qFormat/>
    <w:rPr>
      <w:rFonts w:ascii="宋体" w:hAnsi="宋体" w:eastAsia="宋体"/>
      <w:b/>
      <w:bCs/>
      <w:sz w:val="28"/>
      <w:szCs w:val="28"/>
    </w:rPr>
  </w:style>
  <w:style w:type="paragraph" w:styleId="1174">
    <w:name w:val="列出段落111"/>
    <w:basedOn w:val="892"/>
    <w:next w:val="1174"/>
    <w:link w:val="892"/>
    <w:uiPriority w:val="34"/>
    <w:qFormat/>
    <w:pPr>
      <w:ind w:firstLine="420"/>
    </w:pPr>
    <w:rPr>
      <w:rFonts w:ascii="等线" w:hAnsi="等线" w:cs="Times New Roman"/>
      <w:sz w:val="24"/>
      <w:szCs w:val="22"/>
    </w:rPr>
  </w:style>
  <w:style w:type="character" w:styleId="1175">
    <w:name w:val="招标正文 字符"/>
    <w:next w:val="1175"/>
    <w:link w:val="1176"/>
    <w:qFormat/>
    <w:rPr>
      <w:rFonts w:ascii="宋体" w:hAnsi="宋体"/>
      <w:sz w:val="24"/>
      <w:szCs w:val="24"/>
    </w:rPr>
  </w:style>
  <w:style w:type="paragraph" w:styleId="1176">
    <w:name w:val="招标正文"/>
    <w:basedOn w:val="962"/>
    <w:next w:val="1176"/>
    <w:link w:val="1175"/>
    <w:qFormat/>
    <w:pPr>
      <w:ind w:firstLine="200"/>
      <w:spacing w:after="0" w:line="360" w:lineRule="auto"/>
    </w:pPr>
    <w:rPr>
      <w:rFonts w:ascii="宋体" w:hAnsi="宋体" w:eastAsia="宋体"/>
      <w:sz w:val="24"/>
    </w:rPr>
  </w:style>
  <w:style w:type="paragraph" w:styleId="1177">
    <w:name w:val="正文（终）"/>
    <w:basedOn w:val="892"/>
    <w:next w:val="1177"/>
    <w:link w:val="1178"/>
    <w:qFormat/>
    <w:pPr>
      <w:ind w:firstLine="480"/>
      <w:spacing w:line="360" w:lineRule="auto"/>
    </w:pPr>
    <w:rPr>
      <w:sz w:val="24"/>
      <w:szCs w:val="20"/>
    </w:rPr>
  </w:style>
  <w:style w:type="character" w:styleId="1178">
    <w:name w:val="正文（终） 字符"/>
    <w:next w:val="1178"/>
    <w:link w:val="1177"/>
    <w:qFormat/>
    <w:rPr>
      <w:sz w:val="24"/>
    </w:rPr>
  </w:style>
  <w:style w:type="paragraph" w:styleId="1179">
    <w:name w:val="8级菜单新"/>
    <w:basedOn w:val="892"/>
    <w:next w:val="1179"/>
    <w:link w:val="892"/>
    <w:uiPriority w:val="99"/>
    <w:qFormat/>
    <w:pPr>
      <w:numPr>
        <w:ilvl w:val="0"/>
        <w:numId w:val="6"/>
      </w:numPr>
      <w:ind w:left="1004" w:firstLine="200"/>
      <w:spacing w:line="360" w:lineRule="auto"/>
      <w:tabs>
        <w:tab w:val="left" w:pos="1004" w:leader="none"/>
      </w:tabs>
    </w:pPr>
    <w:rPr>
      <w:rFonts w:ascii="等线" w:hAnsi="等线" w:cs="Times New Roman"/>
      <w:sz w:val="24"/>
    </w:rPr>
  </w:style>
  <w:style w:type="paragraph" w:styleId="1180">
    <w:name w:val="投书正文"/>
    <w:basedOn w:val="892"/>
    <w:next w:val="1180"/>
    <w:link w:val="1181"/>
    <w:qFormat/>
    <w:pPr>
      <w:ind w:firstLine="480"/>
      <w:spacing w:line="360" w:lineRule="auto"/>
    </w:pPr>
    <w:rPr>
      <w:sz w:val="24"/>
      <w:szCs w:val="20"/>
    </w:rPr>
  </w:style>
  <w:style w:type="character" w:styleId="1181">
    <w:name w:val="投书正文 Char"/>
    <w:next w:val="1181"/>
    <w:link w:val="1180"/>
    <w:qFormat/>
    <w:rPr>
      <w:sz w:val="24"/>
    </w:rPr>
  </w:style>
  <w:style w:type="character" w:styleId="1182">
    <w:name w:val="标题 6 字符"/>
    <w:next w:val="1182"/>
    <w:link w:val="892"/>
    <w:uiPriority w:val="9"/>
    <w:qFormat/>
    <w:rPr>
      <w:rFonts w:ascii="等线 Light" w:hAnsi="等线 Light" w:eastAsia="等线 Light" w:cs="Times New Roman"/>
      <w:b/>
      <w:bCs/>
      <w:sz w:val="24"/>
      <w:szCs w:val="24"/>
    </w:rPr>
  </w:style>
  <w:style w:type="character" w:styleId="1183">
    <w:name w:val="标书正文 Char"/>
    <w:next w:val="1183"/>
    <w:link w:val="1184"/>
    <w:qFormat/>
    <w:rPr>
      <w:sz w:val="24"/>
      <w:szCs w:val="24"/>
    </w:rPr>
  </w:style>
  <w:style w:type="paragraph" w:styleId="1184">
    <w:name w:val="标书正文"/>
    <w:basedOn w:val="962"/>
    <w:next w:val="1184"/>
    <w:link w:val="1183"/>
    <w:qFormat/>
    <w:pPr>
      <w:ind w:firstLine="200"/>
      <w:jc w:val="left"/>
      <w:spacing w:after="0" w:line="360" w:lineRule="auto"/>
    </w:pPr>
    <w:rPr>
      <w:rFonts w:eastAsia="宋体"/>
      <w:sz w:val="24"/>
    </w:rPr>
  </w:style>
  <w:style w:type="character" w:styleId="1185">
    <w:name w:val="标题 7 字符"/>
    <w:next w:val="1185"/>
    <w:link w:val="892"/>
    <w:uiPriority w:val="9"/>
    <w:semiHidden/>
    <w:qFormat/>
    <w:rPr>
      <w:rFonts w:ascii="宋体" w:hAnsi="宋体" w:eastAsia="宋体"/>
      <w:b/>
      <w:bCs/>
      <w:sz w:val="24"/>
      <w:szCs w:val="24"/>
    </w:rPr>
  </w:style>
  <w:style w:type="character" w:styleId="1186">
    <w:name w:val="标题 8 字符"/>
    <w:next w:val="1186"/>
    <w:link w:val="892"/>
    <w:uiPriority w:val="9"/>
    <w:semiHidden/>
    <w:qFormat/>
    <w:rPr>
      <w:rFonts w:ascii="等线 Light" w:hAnsi="等线 Light" w:eastAsia="等线 Light" w:cs="Times New Roman"/>
      <w:sz w:val="24"/>
      <w:szCs w:val="24"/>
    </w:rPr>
  </w:style>
  <w:style w:type="character" w:styleId="1187">
    <w:name w:val="标题 9 字符"/>
    <w:next w:val="1187"/>
    <w:link w:val="892"/>
    <w:uiPriority w:val="9"/>
    <w:semiHidden/>
    <w:qFormat/>
    <w:rPr>
      <w:rFonts w:ascii="等线 Light" w:hAnsi="等线 Light" w:eastAsia="等线 Light" w:cs="Times New Roman"/>
      <w:szCs w:val="21"/>
    </w:rPr>
  </w:style>
  <w:style w:type="character" w:styleId="1188">
    <w:name w:val="智业正文 Char"/>
    <w:next w:val="1188"/>
    <w:link w:val="1189"/>
    <w:qFormat/>
    <w:rPr>
      <w:rFonts w:ascii="宋体" w:hAnsi="宋体"/>
      <w:sz w:val="24"/>
      <w:szCs w:val="24"/>
    </w:rPr>
  </w:style>
  <w:style w:type="paragraph" w:styleId="1189">
    <w:name w:val="智业正文"/>
    <w:basedOn w:val="962"/>
    <w:next w:val="1189"/>
    <w:link w:val="1188"/>
    <w:qFormat/>
    <w:pPr>
      <w:ind w:left="480" w:right="100" w:firstLine="200"/>
      <w:jc w:val="left"/>
      <w:spacing w:before="120" w:line="360" w:lineRule="auto"/>
    </w:pPr>
    <w:rPr>
      <w:rFonts w:ascii="宋体" w:hAnsi="宋体" w:eastAsia="宋体"/>
      <w:sz w:val="24"/>
    </w:rPr>
  </w:style>
  <w:style w:type="character" w:styleId="1190">
    <w:name w:val="样式 正文缩进 + 首行缩进:  2 字符 Char"/>
    <w:next w:val="1190"/>
    <w:link w:val="1191"/>
    <w:qFormat/>
    <w:rPr>
      <w:rFonts w:cs="宋体"/>
      <w:sz w:val="24"/>
    </w:rPr>
  </w:style>
  <w:style w:type="paragraph" w:styleId="1191">
    <w:name w:val="样式 正文缩进 + 首行缩进:  2 字符"/>
    <w:basedOn w:val="915"/>
    <w:next w:val="1191"/>
    <w:link w:val="1190"/>
    <w:qFormat/>
    <w:pPr>
      <w:ind w:firstLine="200"/>
      <w:spacing w:line="360" w:lineRule="auto"/>
    </w:pPr>
    <w:rPr>
      <w:sz w:val="24"/>
      <w:szCs w:val="20"/>
    </w:rPr>
  </w:style>
  <w:style w:type="character" w:styleId="1192">
    <w:name w:val="font21"/>
    <w:next w:val="1192"/>
    <w:link w:val="892"/>
    <w:qFormat/>
    <w:rPr>
      <w:rFonts w:hint="eastAsia" w:ascii="宋体" w:hAnsi="宋体" w:eastAsia="宋体" w:cs="宋体"/>
      <w:color w:val="000000"/>
      <w:sz w:val="20"/>
      <w:szCs w:val="20"/>
      <w:u w:val="none"/>
    </w:rPr>
  </w:style>
  <w:style w:type="character" w:styleId="1193">
    <w:name w:val="批注文字 字符"/>
    <w:next w:val="1193"/>
    <w:link w:val="892"/>
    <w:qFormat/>
    <w:rPr>
      <w:rFonts w:ascii="宋体" w:hAnsi="宋体" w:eastAsia="宋体"/>
    </w:rPr>
  </w:style>
  <w:style w:type="character" w:styleId="1194">
    <w:name w:val="批注主题 字符"/>
    <w:next w:val="1194"/>
    <w:link w:val="892"/>
    <w:uiPriority w:val="99"/>
    <w:semiHidden/>
    <w:qFormat/>
    <w:rPr>
      <w:rFonts w:ascii="宋体" w:hAnsi="宋体" w:eastAsia="宋体"/>
      <w:b/>
      <w:bCs/>
    </w:rPr>
  </w:style>
  <w:style w:type="paragraph" w:styleId="1195">
    <w:name w:val="正文格式正文"/>
    <w:basedOn w:val="892"/>
    <w:next w:val="1195"/>
    <w:link w:val="1196"/>
    <w:qFormat/>
    <w:pPr>
      <w:ind w:firstLine="480"/>
      <w:spacing w:line="360" w:lineRule="auto"/>
    </w:pPr>
    <w:rPr>
      <w:sz w:val="24"/>
      <w:szCs w:val="20"/>
    </w:rPr>
  </w:style>
  <w:style w:type="character" w:styleId="1196">
    <w:name w:val="正文格式正文 Char"/>
    <w:next w:val="1196"/>
    <w:link w:val="1195"/>
    <w:qFormat/>
    <w:rPr>
      <w:sz w:val="24"/>
    </w:rPr>
  </w:style>
  <w:style w:type="paragraph" w:styleId="1197">
    <w:name w:val="表头文本"/>
    <w:basedOn w:val="892"/>
    <w:next w:val="1197"/>
    <w:link w:val="892"/>
    <w:qFormat/>
    <w:pPr>
      <w:jc w:val="center"/>
    </w:pPr>
    <w:rPr>
      <w:b/>
      <w:sz w:val="24"/>
      <w:szCs w:val="20"/>
    </w:rPr>
  </w:style>
  <w:style w:type="paragraph" w:styleId="1198">
    <w:name w:val="_Style 4"/>
    <w:basedOn w:val="892"/>
    <w:next w:val="1198"/>
    <w:link w:val="892"/>
    <w:uiPriority w:val="34"/>
    <w:qFormat/>
    <w:pPr>
      <w:ind w:firstLine="420"/>
    </w:pPr>
    <w:rPr>
      <w:rFonts w:ascii="Calibri" w:hAnsi="Calibri"/>
      <w:szCs w:val="22"/>
    </w:rPr>
  </w:style>
  <w:style w:type="character" w:styleId="1199">
    <w:name w:val="font01"/>
    <w:next w:val="1199"/>
    <w:link w:val="892"/>
    <w:rPr>
      <w:rFonts w:hint="eastAsia" w:ascii="等线" w:hAnsi="等线" w:eastAsia="等线" w:cs="等线"/>
      <w:color w:val="000000"/>
      <w:sz w:val="22"/>
      <w:szCs w:val="22"/>
      <w:u w:val="none"/>
    </w:rPr>
  </w:style>
  <w:style w:type="character" w:styleId="1200">
    <w:name w:val="font61"/>
    <w:next w:val="1200"/>
    <w:link w:val="892"/>
    <w:rPr>
      <w:rFonts w:hint="eastAsia" w:ascii="等线" w:hAnsi="等线" w:eastAsia="等线" w:cs="等线"/>
      <w:color w:val="000000"/>
      <w:sz w:val="24"/>
      <w:szCs w:val="24"/>
      <w:u w:val="none"/>
    </w:rPr>
  </w:style>
  <w:style w:type="character" w:styleId="1201">
    <w:name w:val="hover"/>
    <w:next w:val="1201"/>
    <w:link w:val="892"/>
  </w:style>
  <w:style w:type="character" w:styleId="1202">
    <w:name w:val="hover1"/>
    <w:next w:val="1202"/>
    <w:link w:val="892"/>
    <w:rPr>
      <w:color w:val="2590eb"/>
      <w:shd w:val="clear" w:color="auto" w:fill="e9f4fd"/>
    </w:rPr>
  </w:style>
  <w:style w:type="character" w:styleId="1203">
    <w:name w:val="hover2"/>
    <w:next w:val="1203"/>
    <w:link w:val="892"/>
    <w:rPr>
      <w:color w:val="2590eb"/>
    </w:rPr>
  </w:style>
  <w:style w:type="character" w:styleId="1204">
    <w:name w:val="hover3"/>
    <w:next w:val="1204"/>
    <w:link w:val="892"/>
    <w:rPr>
      <w:color w:val="2590eb"/>
    </w:rPr>
  </w:style>
  <w:style w:type="paragraph" w:styleId="1205">
    <w:name w:val="段"/>
    <w:next w:val="892"/>
    <w:link w:val="892"/>
    <w:qFormat/>
    <w:pPr>
      <w:ind w:firstLine="200"/>
      <w:jc w:val="both"/>
    </w:pPr>
    <w:rPr>
      <w:rFonts w:ascii="宋体"/>
      <w:sz w:val="21"/>
      <w:szCs w:val="22"/>
      <w:lang w:val="en-US" w:eastAsia="zh-CN" w:bidi="ar-SA"/>
    </w:rPr>
  </w:style>
  <w:style w:type="paragraph" w:styleId="1206">
    <w:name w:val="表格内容 完"/>
    <w:basedOn w:val="892"/>
    <w:next w:val="1206"/>
    <w:link w:val="892"/>
    <w:qFormat/>
    <w:pPr>
      <w:ind w:left="25" w:right="25"/>
      <w:spacing w:before="60" w:after="60"/>
    </w:pPr>
    <w:rPr>
      <w:rFonts w:ascii="Times New Roman" w:hAnsi="Times New Roman" w:cs="Times New Roman"/>
      <w:szCs w:val="20"/>
    </w:rPr>
  </w:style>
  <w:style w:type="paragraph" w:styleId="1207">
    <w:name w:val="Normal_20_0"/>
    <w:next w:val="1207"/>
    <w:link w:val="892"/>
    <w:qFormat/>
    <w:pPr>
      <w:jc w:val="both"/>
      <w:widowControl w:val="off"/>
    </w:pPr>
    <w:rPr>
      <w:rFonts w:ascii="Calibri" w:hAnsi="Calibri"/>
      <w:szCs w:val="24"/>
      <w:lang w:val="en-US" w:eastAsia="zh-CN" w:bidi="ar-SA"/>
    </w:rPr>
  </w:style>
  <w:style w:type="paragraph" w:styleId="1208">
    <w:name w:val="_Style 134"/>
    <w:basedOn w:val="926"/>
    <w:next w:val="964"/>
    <w:link w:val="892"/>
    <w:unhideWhenUsed/>
    <w:qFormat/>
    <w:pPr>
      <w:ind w:firstLine="420"/>
    </w:pPr>
    <w:rPr>
      <w:rFonts w:ascii="Calibri" w:hAnsi="Calibri" w:eastAsia="黑体"/>
    </w:rPr>
  </w:style>
  <w:style w:type="paragraph" w:styleId="1209">
    <w:name w:val="正文文本1"/>
    <w:next w:val="1209"/>
    <w:link w:val="892"/>
    <w:qFormat/>
    <w:pPr>
      <w:jc w:val="both"/>
      <w:spacing w:after="120"/>
      <w:widowControl w:val="off"/>
    </w:pPr>
    <w:rPr>
      <w:rFonts w:ascii="Times New Roman" w:hAnsi="Times New Roman" w:eastAsia="宋体" w:cs="Times New Roman"/>
      <w:sz w:val="21"/>
      <w:szCs w:val="24"/>
      <w:lang w:val="en-US" w:eastAsia="zh-CN" w:bidi="ar-SA"/>
    </w:rPr>
  </w:style>
  <w:style w:type="paragraph" w:styleId="1210">
    <w:name w:val="纯文本11"/>
    <w:next w:val="1210"/>
    <w:link w:val="892"/>
    <w:qFormat/>
    <w:pPr>
      <w:jc w:val="both"/>
      <w:widowControl w:val="off"/>
    </w:pPr>
    <w:rPr>
      <w:rFonts w:ascii="宋体" w:hAnsi="Courier New" w:eastAsia="宋体" w:cs="Times New Roman"/>
      <w:sz w:val="21"/>
      <w:szCs w:val="20"/>
      <w:lang w:val="en-US" w:eastAsia="zh-CN" w:bidi="ar-SA"/>
    </w:rPr>
  </w:style>
  <w:style w:type="character" w:styleId="1211" w:default="1">
    <w:name w:val="Default Paragraph Font"/>
    <w:uiPriority w:val="1"/>
    <w:semiHidden/>
    <w:unhideWhenUsed/>
  </w:style>
  <w:style w:type="numbering" w:styleId="1212" w:default="1">
    <w:name w:val="No List"/>
    <w:uiPriority w:val="99"/>
    <w:semiHidden/>
    <w:unhideWhenUsed/>
  </w:style>
  <w:style w:type="table" w:styleId="12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大头</dc:creator>
  <cp:lastModifiedBy>严妍</cp:lastModifiedBy>
  <cp:revision>22</cp:revision>
  <dcterms:created xsi:type="dcterms:W3CDTF">2016-06-21T04:44:00Z</dcterms:created>
  <dcterms:modified xsi:type="dcterms:W3CDTF">2026-08-25T07:47:02Z</dcterms:modified>
</cp:coreProperties>
</file>