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tabs>
          <w:tab w:val="center" w:pos="4621" w:leader="none"/>
        </w:tabs>
        <w:rPr>
          <w:rFonts w:hint="eastAsia" w:ascii="宋体" w:hAnsi="宋体" w:eastAsia="宋体" w:cs="宋体"/>
          <w:b/>
          <w:color w:val="auto"/>
          <w:sz w:val="48"/>
          <w:szCs w:val="48"/>
          <w:highlight w:val="none"/>
          <w:lang w:val="en-US" w:eastAsia="zh-CN"/>
        </w:rPr>
      </w:pPr>
      <w:r>
        <w:rPr>
          <w:rFonts w:hint="eastAsia" w:ascii="宋体" w:hAnsi="宋体" w:eastAsia="宋体" w:cs="宋体"/>
          <w:b/>
          <w:color w:val="auto"/>
          <w:sz w:val="48"/>
          <w:szCs w:val="48"/>
          <w:highlight w:val="none"/>
          <w:lang w:val="en-US" w:eastAsia="zh-CN"/>
        </w:rPr>
      </w:r>
      <w:r/>
    </w:p>
    <w:p>
      <w:pPr>
        <w:pStyle w:val="74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line="480" w:lineRule="auto"/>
        <w:rPr>
          <w:rFonts w:hint="eastAsia" w:ascii="宋体" w:hAnsi="宋体" w:eastAsia="宋体" w:cs="宋体"/>
          <w:b/>
          <w:color w:val="auto"/>
          <w:sz w:val="96"/>
          <w:szCs w:val="96"/>
          <w:highlight w:val="none"/>
        </w:rPr>
      </w:pPr>
      <w:r>
        <w:rPr>
          <w:rFonts w:hint="eastAsia" w:ascii="宋体" w:hAnsi="宋体" w:eastAsia="宋体" w:cs="宋体"/>
          <w:b/>
          <w:color w:val="auto"/>
          <w:sz w:val="56"/>
          <w:szCs w:val="56"/>
          <w:highlight w:val="none"/>
        </w:rPr>
        <w:t xml:space="preserve">“苏采云全流程不见面交易”</w:t>
      </w:r>
      <w:r/>
    </w:p>
    <w:p>
      <w:pPr>
        <w:jc w:val="center"/>
        <w:spacing w:line="480" w:lineRule="auto"/>
        <w:tabs>
          <w:tab w:val="center" w:pos="4621"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6"/>
          <w:szCs w:val="56"/>
          <w:highlight w:val="none"/>
        </w:rPr>
        <w:t xml:space="preserve">竞争性磋商文件</w:t>
      </w:r>
      <w:r/>
    </w:p>
    <w:p>
      <w:pPr>
        <w:jc w:val="center"/>
        <w:spacing w:line="360" w:lineRule="auto"/>
        <w:tabs>
          <w:tab w:val="center" w:pos="4621" w:leader="none"/>
        </w:tabs>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360" w:lineRule="auto"/>
        <w:tabs>
          <w:tab w:val="center" w:pos="4621" w:leader="none"/>
        </w:tabs>
        <w:rPr>
          <w:rFonts w:hint="eastAsia" w:ascii="宋体" w:hAnsi="宋体" w:eastAsia="宋体" w:cs="宋体"/>
          <w:b/>
          <w:color w:val="auto"/>
          <w:sz w:val="28"/>
          <w:highlight w:val="none"/>
          <w:lang w:eastAsia="zh-CN"/>
        </w:rPr>
      </w:pPr>
      <w:r>
        <w:rPr>
          <w:rFonts w:hint="eastAsia" w:ascii="宋体" w:hAnsi="宋体" w:eastAsia="宋体" w:cs="宋体"/>
          <w:b/>
          <w:color w:val="auto"/>
          <w:sz w:val="28"/>
          <w:highlight w:val="none"/>
          <w:lang w:eastAsia="zh-CN"/>
        </w:rPr>
      </w:r>
      <w:r/>
    </w:p>
    <w:p>
      <w:pPr>
        <w:pStyle w:val="989"/>
        <w:ind w:left="33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969" w:hanging="1606"/>
        <w:jc w:val="left"/>
        <w:spacing w:line="48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r>
      <w:r/>
    </w:p>
    <w:p>
      <w:pPr>
        <w:ind w:firstLine="361"/>
        <w:spacing w:line="480" w:lineRule="auto"/>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 xml:space="preserve">采购项目名称：2026年淮安市普通国省道路网监测设施建设项目施工</w:t>
      </w:r>
      <w:r/>
    </w:p>
    <w:p>
      <w:pPr>
        <w:ind w:firstLine="361"/>
        <w:spacing w:line="480" w:lineRule="auto"/>
        <w:rPr>
          <w:rFonts w:hint="default" w:ascii="宋体" w:hAnsi="宋体" w:eastAsia="宋体" w:cs="宋体"/>
          <w:b/>
          <w:bCs/>
          <w:color w:val="auto"/>
          <w:sz w:val="28"/>
          <w:szCs w:val="22"/>
          <w:highlight w:val="none"/>
          <w:lang w:val="en-US" w:eastAsia="zh-CN"/>
        </w:rPr>
      </w:pPr>
      <w:r>
        <w:rPr>
          <w:rFonts w:hint="default" w:ascii="宋体" w:hAnsi="宋体" w:eastAsia="宋体" w:cs="宋体"/>
          <w:b/>
          <w:bCs/>
          <w:color w:val="auto"/>
          <w:sz w:val="28"/>
          <w:szCs w:val="22"/>
          <w:highlight w:val="none"/>
          <w:lang w:val="en-US" w:eastAsia="zh-CN"/>
        </w:rPr>
        <w:t xml:space="preserve">项目编号：</w:t>
      </w:r>
      <w:r>
        <w:rPr>
          <w:rFonts w:hint="eastAsia" w:ascii="宋体" w:hAnsi="宋体" w:cs="宋体"/>
          <w:b/>
          <w:bCs/>
          <w:color w:val="auto"/>
          <w:sz w:val="28"/>
          <w:szCs w:val="22"/>
          <w:highlight w:val="none"/>
          <w:lang w:val="en-US" w:eastAsia="zh-CN"/>
        </w:rPr>
        <w:t xml:space="preserve">JSZC-320800-HARK-C2026-0002</w:t>
      </w:r>
      <w:r/>
    </w:p>
    <w:p>
      <w:pPr>
        <w:ind w:firstLine="361"/>
        <w:spacing w:line="480" w:lineRule="auto"/>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 xml:space="preserve">采购人：淮安市公路事业发展中心</w:t>
      </w:r>
      <w:r/>
    </w:p>
    <w:p>
      <w:pPr>
        <w:ind w:firstLine="361"/>
        <w:spacing w:line="480" w:lineRule="auto"/>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 xml:space="preserve">采购代理机构：淮安瑞科工程咨询有限公司</w:t>
      </w:r>
      <w:r/>
    </w:p>
    <w:p>
      <w:pPr>
        <w:ind w:firstLine="361"/>
        <w:jc w:val="center"/>
        <w:spacing w:line="480" w:lineRule="auto"/>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 xml:space="preserve">二〇二六年</w:t>
      </w:r>
      <w:r>
        <w:rPr>
          <w:rFonts w:hint="eastAsia" w:ascii="宋体" w:hAnsi="宋体" w:cs="宋体"/>
          <w:b/>
          <w:bCs/>
          <w:color w:val="auto"/>
          <w:sz w:val="28"/>
          <w:szCs w:val="22"/>
          <w:highlight w:val="none"/>
          <w:lang w:val="en-US" w:eastAsia="zh-CN"/>
        </w:rPr>
        <w:t xml:space="preserve">八</w:t>
      </w:r>
      <w:r>
        <w:rPr>
          <w:rFonts w:hint="eastAsia" w:ascii="宋体" w:hAnsi="宋体" w:eastAsia="宋体" w:cs="宋体"/>
          <w:b/>
          <w:bCs/>
          <w:color w:val="auto"/>
          <w:sz w:val="28"/>
          <w:szCs w:val="22"/>
          <w:highlight w:val="none"/>
          <w:lang w:val="en-US" w:eastAsia="zh-CN"/>
        </w:rPr>
        <w:t xml:space="preserve">月</w:t>
      </w:r>
      <w:r/>
    </w:p>
    <w:p>
      <w:pPr>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br w:type="page" w:clear="all"/>
      </w:r>
      <w:r/>
    </w:p>
    <w:p>
      <w:pPr>
        <w:ind w:firstLine="361"/>
        <w:jc w:val="center"/>
        <w:spacing w:line="480" w:lineRule="auto"/>
        <w:rPr>
          <w:rFonts w:hint="eastAsia" w:ascii="宋体" w:hAnsi="宋体" w:cs="宋体"/>
          <w:b/>
          <w:bCs/>
          <w:color w:val="auto"/>
          <w:sz w:val="32"/>
          <w:szCs w:val="24"/>
          <w:highlight w:val="none"/>
          <w:lang w:val="en-US" w:eastAsia="zh-CN"/>
        </w:rPr>
      </w:pPr>
      <w:r>
        <w:rPr>
          <w:rFonts w:hint="eastAsia" w:ascii="宋体" w:hAnsi="宋体" w:cs="宋体"/>
          <w:b/>
          <w:bCs/>
          <w:color w:val="auto"/>
          <w:sz w:val="32"/>
          <w:szCs w:val="24"/>
          <w:highlight w:val="none"/>
          <w:lang w:val="en-US" w:eastAsia="zh-CN"/>
        </w:rPr>
        <w:t xml:space="preserve">目录</w:t>
      </w:r>
      <w:r/>
    </w:p>
    <w:p>
      <w:pPr>
        <w:pStyle w:val="749"/>
        <w:spacing w:line="480" w:lineRule="auto"/>
        <w:tabs>
          <w:tab w:val="right" w:pos="8306" w:leader="dot"/>
        </w:tabs>
        <w:rPr>
          <w:color w:val="auto"/>
          <w:sz w:val="22"/>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_Toc8669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第一章</w:t>
      </w:r>
      <w:r>
        <w:rPr>
          <w:rFonts w:hint="eastAsia" w:ascii="宋体" w:hAnsi="宋体" w:cs="宋体"/>
          <w:bCs/>
          <w:color w:val="auto"/>
          <w:sz w:val="22"/>
          <w:szCs w:val="40"/>
          <w:highlight w:val="none"/>
          <w:lang w:val="en-US" w:eastAsia="zh-CN"/>
        </w:rPr>
        <w:t xml:space="preserve">  </w:t>
      </w:r>
      <w:r>
        <w:rPr>
          <w:rFonts w:hint="eastAsia" w:ascii="宋体" w:hAnsi="宋体" w:eastAsia="宋体" w:cs="宋体"/>
          <w:bCs/>
          <w:color w:val="auto"/>
          <w:sz w:val="22"/>
          <w:szCs w:val="40"/>
          <w:highlight w:val="none"/>
        </w:rPr>
        <w:t xml:space="preserve">采购邀请</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_Toc8669 \h </w:instrText>
      </w:r>
      <w:r>
        <w:rPr>
          <w:color w:val="auto"/>
          <w:sz w:val="22"/>
          <w:szCs w:val="28"/>
          <w:highlight w:val="none"/>
        </w:rPr>
        <w:fldChar w:fldCharType="separate"/>
      </w:r>
      <w:r>
        <w:rPr>
          <w:color w:val="auto"/>
          <w:sz w:val="22"/>
          <w:szCs w:val="28"/>
          <w:highlight w:val="none"/>
        </w:rPr>
        <w:t xml:space="preserve">3</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49"/>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_Toc18615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第二章  供应商须知</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_Toc18615 \h </w:instrText>
      </w:r>
      <w:r>
        <w:rPr>
          <w:color w:val="auto"/>
          <w:sz w:val="22"/>
          <w:szCs w:val="28"/>
          <w:highlight w:val="none"/>
        </w:rPr>
        <w:fldChar w:fldCharType="separate"/>
      </w:r>
      <w:r>
        <w:rPr>
          <w:color w:val="auto"/>
          <w:sz w:val="22"/>
          <w:szCs w:val="28"/>
          <w:highlight w:val="none"/>
        </w:rPr>
        <w:t xml:space="preserve">7</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49"/>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_Toc6343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第三章  评标标准</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_Toc6343 \h </w:instrText>
      </w:r>
      <w:r>
        <w:rPr>
          <w:color w:val="auto"/>
          <w:sz w:val="22"/>
          <w:szCs w:val="28"/>
          <w:highlight w:val="none"/>
        </w:rPr>
        <w:fldChar w:fldCharType="separate"/>
      </w:r>
      <w:r>
        <w:rPr>
          <w:color w:val="auto"/>
          <w:sz w:val="22"/>
          <w:szCs w:val="28"/>
          <w:highlight w:val="none"/>
        </w:rPr>
        <w:t xml:space="preserve">2</w:t>
      </w:r>
      <w:r>
        <w:rPr>
          <w:rFonts w:hint="eastAsia"/>
          <w:color w:val="auto"/>
          <w:sz w:val="22"/>
          <w:szCs w:val="28"/>
          <w:highlight w:val="none"/>
          <w:lang w:val="en-US" w:eastAsia="zh-CN"/>
        </w:rPr>
        <w:t xml:space="preserve">3</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49"/>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_Toc2474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第四章  合同条款及格式</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_Toc2474 \h </w:instrText>
      </w:r>
      <w:r>
        <w:rPr>
          <w:color w:val="auto"/>
          <w:sz w:val="22"/>
          <w:szCs w:val="28"/>
          <w:highlight w:val="none"/>
        </w:rPr>
        <w:fldChar w:fldCharType="separate"/>
      </w:r>
      <w:r>
        <w:rPr>
          <w:color w:val="auto"/>
          <w:sz w:val="22"/>
          <w:szCs w:val="28"/>
          <w:highlight w:val="none"/>
        </w:rPr>
        <w:t xml:space="preserve">2</w:t>
      </w:r>
      <w:r>
        <w:rPr>
          <w:rFonts w:hint="eastAsia"/>
          <w:color w:val="auto"/>
          <w:sz w:val="22"/>
          <w:szCs w:val="28"/>
          <w:highlight w:val="none"/>
          <w:lang w:val="en-US" w:eastAsia="zh-CN"/>
        </w:rPr>
        <w:t xml:space="preserve">6</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49"/>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_Toc18169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w:t>
      </w:r>
      <w:r>
        <w:rPr>
          <w:rFonts w:hint="eastAsia" w:ascii="宋体" w:hAnsi="宋体" w:cs="宋体"/>
          <w:bCs/>
          <w:color w:val="auto"/>
          <w:sz w:val="22"/>
          <w:szCs w:val="40"/>
          <w:highlight w:val="none"/>
          <w:lang w:val="en-US" w:eastAsia="zh-CN" w:bidi="ar-SA"/>
        </w:rPr>
        <w:t xml:space="preserve">五</w:t>
      </w:r>
      <w:r>
        <w:rPr>
          <w:rFonts w:hint="eastAsia" w:ascii="宋体" w:hAnsi="宋体" w:eastAsia="宋体" w:cs="宋体"/>
          <w:bCs/>
          <w:color w:val="auto"/>
          <w:sz w:val="22"/>
          <w:szCs w:val="40"/>
          <w:highlight w:val="none"/>
          <w:lang w:val="en-US" w:eastAsia="zh-CN" w:bidi="ar-SA"/>
        </w:rPr>
        <w:t xml:space="preserve">章  技术规范</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_Toc18169 \h </w:instrText>
      </w:r>
      <w:r>
        <w:rPr>
          <w:color w:val="auto"/>
          <w:sz w:val="22"/>
          <w:szCs w:val="28"/>
          <w:highlight w:val="none"/>
        </w:rPr>
        <w:fldChar w:fldCharType="separate"/>
      </w:r>
      <w:r>
        <w:rPr>
          <w:color w:val="auto"/>
          <w:sz w:val="22"/>
          <w:szCs w:val="28"/>
          <w:highlight w:val="none"/>
        </w:rPr>
        <w:t xml:space="preserve">6</w:t>
      </w:r>
      <w:r>
        <w:rPr>
          <w:rFonts w:hint="eastAsia"/>
          <w:color w:val="auto"/>
          <w:sz w:val="22"/>
          <w:szCs w:val="28"/>
          <w:highlight w:val="none"/>
          <w:lang w:val="en-US" w:eastAsia="zh-CN"/>
        </w:rPr>
        <w:t xml:space="preserve">6</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49"/>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_Toc1430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w:t>
      </w:r>
      <w:r>
        <w:rPr>
          <w:rFonts w:hint="eastAsia" w:ascii="宋体" w:hAnsi="宋体" w:cs="宋体"/>
          <w:bCs/>
          <w:color w:val="auto"/>
          <w:sz w:val="22"/>
          <w:szCs w:val="40"/>
          <w:highlight w:val="none"/>
          <w:lang w:val="en-US" w:eastAsia="zh-CN" w:bidi="ar-SA"/>
        </w:rPr>
        <w:t xml:space="preserve">六</w:t>
      </w:r>
      <w:r>
        <w:rPr>
          <w:rFonts w:hint="eastAsia" w:ascii="宋体" w:hAnsi="宋体" w:eastAsia="宋体" w:cs="宋体"/>
          <w:bCs/>
          <w:color w:val="auto"/>
          <w:sz w:val="22"/>
          <w:szCs w:val="40"/>
          <w:highlight w:val="none"/>
          <w:lang w:val="en-US" w:eastAsia="zh-CN" w:bidi="ar-SA"/>
        </w:rPr>
        <w:t xml:space="preserve">章  工程量清单</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_Toc1430 \h </w:instrText>
      </w:r>
      <w:r>
        <w:rPr>
          <w:color w:val="auto"/>
          <w:sz w:val="22"/>
          <w:szCs w:val="28"/>
          <w:highlight w:val="none"/>
        </w:rPr>
        <w:fldChar w:fldCharType="separate"/>
      </w:r>
      <w:r>
        <w:rPr>
          <w:color w:val="auto"/>
          <w:sz w:val="22"/>
          <w:szCs w:val="28"/>
          <w:highlight w:val="none"/>
        </w:rPr>
        <w:t xml:space="preserve">6</w:t>
      </w:r>
      <w:r>
        <w:rPr>
          <w:rFonts w:hint="eastAsia"/>
          <w:color w:val="auto"/>
          <w:sz w:val="22"/>
          <w:szCs w:val="28"/>
          <w:highlight w:val="none"/>
          <w:lang w:val="en-US" w:eastAsia="zh-CN"/>
        </w:rPr>
        <w:t xml:space="preserve">7</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49"/>
        <w:spacing w:line="480" w:lineRule="auto"/>
        <w:tabs>
          <w:tab w:val="right" w:pos="8306" w:leader="dot"/>
        </w:tabs>
        <w:rPr>
          <w:color w:val="auto"/>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_Toc13005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w:t>
      </w:r>
      <w:r>
        <w:rPr>
          <w:rFonts w:hint="eastAsia" w:ascii="宋体" w:hAnsi="宋体" w:cs="宋体"/>
          <w:bCs/>
          <w:color w:val="auto"/>
          <w:sz w:val="22"/>
          <w:szCs w:val="40"/>
          <w:highlight w:val="none"/>
          <w:lang w:val="en-US" w:eastAsia="zh-CN" w:bidi="ar-SA"/>
        </w:rPr>
        <w:t xml:space="preserve">七</w:t>
      </w:r>
      <w:r>
        <w:rPr>
          <w:rFonts w:hint="eastAsia" w:ascii="宋体" w:hAnsi="宋体" w:eastAsia="宋体" w:cs="宋体"/>
          <w:bCs/>
          <w:color w:val="auto"/>
          <w:sz w:val="22"/>
          <w:szCs w:val="40"/>
          <w:highlight w:val="none"/>
          <w:lang w:val="en-US" w:eastAsia="zh-CN" w:bidi="ar-SA"/>
        </w:rPr>
        <w:t xml:space="preserve">章  响应文件格式</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_Toc13005 \h </w:instrText>
      </w:r>
      <w:r>
        <w:rPr>
          <w:color w:val="auto"/>
          <w:sz w:val="22"/>
          <w:szCs w:val="28"/>
          <w:highlight w:val="none"/>
        </w:rPr>
        <w:fldChar w:fldCharType="separate"/>
      </w:r>
      <w:r>
        <w:rPr>
          <w:color w:val="auto"/>
          <w:sz w:val="22"/>
          <w:szCs w:val="28"/>
          <w:highlight w:val="none"/>
        </w:rPr>
        <w:t xml:space="preserve">6</w:t>
      </w:r>
      <w:r>
        <w:rPr>
          <w:rFonts w:hint="eastAsia"/>
          <w:color w:val="auto"/>
          <w:sz w:val="22"/>
          <w:szCs w:val="28"/>
          <w:highlight w:val="none"/>
          <w:lang w:val="en-US" w:eastAsia="zh-CN"/>
        </w:rPr>
        <w:t xml:space="preserve">8</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color w:val="auto"/>
          <w:highlight w:val="none"/>
        </w:rPr>
      </w:pPr>
      <w:r>
        <w:rPr>
          <w:rFonts w:hint="eastAsia"/>
          <w:color w:val="auto"/>
          <w:highlight w:val="none"/>
        </w:rPr>
      </w:r>
      <w:r/>
    </w:p>
    <w:p>
      <w:pPr>
        <w:numPr>
          <w:ilvl w:val="0"/>
          <w:numId w:val="0"/>
        </w:numPr>
        <w:jc w:val="center"/>
        <w:spacing w:line="520" w:lineRule="exact"/>
        <w:rPr>
          <w:rFonts w:hint="eastAsia" w:ascii="宋体" w:hAnsi="宋体" w:eastAsia="宋体" w:cs="宋体"/>
          <w:b/>
          <w:bCs/>
          <w:color w:val="auto"/>
          <w:sz w:val="36"/>
          <w:szCs w:val="36"/>
          <w:highlight w:val="none"/>
        </w:rPr>
        <w:outlineLvl w:val="0"/>
      </w:pPr>
      <w:r/>
      <w:bookmarkStart w:id="0" w:name="_Toc8669"/>
      <w:r/>
      <w:bookmarkStart w:id="1" w:name="OLE_LINK1"/>
      <w:r/>
      <w:bookmarkStart w:id="2" w:name="OLE_LINK2"/>
      <w:r>
        <w:rPr>
          <w:rFonts w:hint="eastAsia" w:ascii="宋体" w:hAnsi="宋体" w:eastAsia="宋体" w:cs="宋体"/>
          <w:b/>
          <w:bCs/>
          <w:color w:val="auto"/>
          <w:sz w:val="36"/>
          <w:szCs w:val="36"/>
          <w:highlight w:val="none"/>
          <w:lang w:val="en-US" w:eastAsia="zh-CN" w:bidi="ar-SA"/>
        </w:rPr>
        <w:t xml:space="preserve">第一章</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采购邀请</w:t>
      </w:r>
      <w:bookmarkEnd w:id="0"/>
      <w:r/>
      <w:r/>
    </w:p>
    <w:p>
      <w:pPr>
        <w:ind w:left="0" w:right="0" w:firstLine="605"/>
        <w:keepLines w:val="0"/>
        <w:keepNext w:val="0"/>
        <w:pageBreakBefore w:val="0"/>
        <w:spacing w:line="440" w:lineRule="atLeast"/>
        <w:rPr>
          <w:rStyle w:val="1136"/>
          <w:rFonts w:hint="eastAsia" w:ascii="宋体" w:hAnsi="宋体" w:eastAsia="宋体" w:cs="宋体"/>
          <w:color w:val="auto"/>
          <w:sz w:val="24"/>
          <w:szCs w:val="24"/>
          <w:highlight w:val="none"/>
          <w:lang w:val="zh-TW" w:eastAsia="zh-TW"/>
        </w:rPr>
      </w:pPr>
      <w:r>
        <w:rPr>
          <w:rStyle w:val="1136"/>
          <w:rFonts w:hint="eastAsia" w:ascii="宋体" w:hAnsi="宋体" w:eastAsia="宋体" w:cs="宋体"/>
          <w:color w:val="auto"/>
          <w:sz w:val="24"/>
          <w:szCs w:val="24"/>
          <w:highlight w:val="none"/>
          <w:lang w:val="zh-TW" w:eastAsia="zh-TW"/>
        </w:rPr>
        <w:t xml:space="preserve">受</w:t>
      </w:r>
      <w:r>
        <w:rPr>
          <w:rStyle w:val="1136"/>
          <w:rFonts w:hint="eastAsia" w:ascii="宋体" w:hAnsi="宋体" w:cs="宋体"/>
          <w:color w:val="auto"/>
          <w:sz w:val="24"/>
          <w:szCs w:val="24"/>
          <w:highlight w:val="none"/>
          <w:u w:val="single"/>
          <w:lang w:val="zh-TW" w:eastAsia="zh-CN"/>
        </w:rPr>
        <w:t xml:space="preserve">淮安市公路事业发展中心</w:t>
      </w:r>
      <w:r>
        <w:rPr>
          <w:rStyle w:val="1136"/>
          <w:rFonts w:hint="eastAsia" w:ascii="宋体" w:hAnsi="宋体" w:eastAsia="宋体" w:cs="宋体"/>
          <w:color w:val="auto"/>
          <w:sz w:val="24"/>
          <w:szCs w:val="24"/>
          <w:highlight w:val="none"/>
          <w:lang w:val="zh-TW" w:eastAsia="zh-TW"/>
        </w:rPr>
        <w:t xml:space="preserve">的委托，</w:t>
      </w:r>
      <w:r>
        <w:rPr>
          <w:rStyle w:val="1136"/>
          <w:rFonts w:hint="eastAsia" w:ascii="宋体" w:hAnsi="宋体" w:cs="宋体"/>
          <w:color w:val="auto"/>
          <w:sz w:val="24"/>
          <w:szCs w:val="24"/>
          <w:highlight w:val="none"/>
          <w:u w:val="single"/>
          <w:lang w:val="en-US" w:eastAsia="zh-CN"/>
        </w:rPr>
        <w:t xml:space="preserve">淮安瑞科工程咨询有限公司</w:t>
      </w:r>
      <w:r>
        <w:rPr>
          <w:rStyle w:val="1136"/>
          <w:rFonts w:hint="eastAsia" w:ascii="宋体" w:hAnsi="宋体" w:eastAsia="宋体" w:cs="宋体"/>
          <w:color w:val="auto"/>
          <w:sz w:val="24"/>
          <w:szCs w:val="24"/>
          <w:highlight w:val="none"/>
          <w:lang w:val="zh-TW" w:eastAsia="zh-TW"/>
        </w:rPr>
        <w:t xml:space="preserve">就</w:t>
      </w:r>
      <w:r>
        <w:rPr>
          <w:rStyle w:val="1136"/>
          <w:rFonts w:hint="eastAsia" w:ascii="宋体" w:hAnsi="宋体" w:cs="宋体"/>
          <w:color w:val="auto"/>
          <w:sz w:val="24"/>
          <w:szCs w:val="24"/>
          <w:highlight w:val="none"/>
          <w:u w:val="single"/>
          <w:lang w:val="en-US" w:eastAsia="zh-CN"/>
        </w:rPr>
        <w:t xml:space="preserve">2026年淮安市普通国省道路网监测设施建设项目施工</w:t>
      </w:r>
      <w:r>
        <w:rPr>
          <w:rStyle w:val="1136"/>
          <w:rFonts w:hint="eastAsia" w:ascii="宋体" w:hAnsi="宋体" w:eastAsia="宋体" w:cs="宋体"/>
          <w:color w:val="auto"/>
          <w:sz w:val="24"/>
          <w:szCs w:val="24"/>
          <w:highlight w:val="none"/>
          <w:lang w:val="zh-TW" w:eastAsia="zh-TW"/>
        </w:rPr>
        <w:t xml:space="preserve">进行“苏采云全流程不见面交易”采购，现邀请符合条件的供应商参加竞争性磋商。</w:t>
      </w:r>
      <w:r/>
    </w:p>
    <w:tbl>
      <w:tblPr>
        <w:tblStyle w:val="737"/>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364"/>
      </w:tblGrid>
      <w:tr>
        <w:trPr>
          <w:trHeight w:val="1280"/>
        </w:trPr>
        <w:tc>
          <w:tcPr>
            <w:tcMar>
              <w:left w:w="108" w:type="dxa"/>
              <w:right w:w="108" w:type="dxa"/>
            </w:tcMar>
            <w:tcW w:w="9780" w:type="dxa"/>
            <w:vAlign w:val="top"/>
            <w:textDirection w:val="lrTb"/>
            <w:noWrap w:val="false"/>
          </w:tcPr>
          <w:p>
            <w:pPr>
              <w:pStyle w:val="1027"/>
              <w:ind w:left="0" w:right="0" w:firstLine="461"/>
              <w:jc w:val="both"/>
              <w:keepLines w:val="0"/>
              <w:keepNext w:val="0"/>
              <w:pageBreakBefore w:val="0"/>
              <w:spacing w:before="0" w:beforeAutospacing="0" w:after="0" w:afterAutospacing="0" w:line="440" w:lineRule="atLeast"/>
              <w:widowControl/>
              <w:rPr>
                <w:rFonts w:hint="eastAsia" w:ascii="宋体" w:hAnsi="宋体" w:eastAsia="宋体" w:cs="宋体"/>
                <w:color w:val="auto"/>
                <w:highlight w:val="none"/>
                <w:lang w:eastAsia="zh-TW"/>
              </w:rPr>
            </w:pPr>
            <w:r>
              <w:rPr>
                <w:rFonts w:hint="eastAsia" w:ascii="宋体" w:hAnsi="宋体" w:eastAsia="宋体" w:cs="宋体"/>
                <w:color w:val="auto"/>
                <w:highlight w:val="none"/>
                <w:lang w:eastAsia="zh-TW"/>
              </w:rPr>
              <w:t xml:space="preserve">项目概况：</w:t>
            </w:r>
            <w:r>
              <w:rPr>
                <w:rFonts w:hint="eastAsia" w:ascii="宋体" w:hAnsi="宋体" w:cs="宋体"/>
                <w:color w:val="auto"/>
                <w:highlight w:val="none"/>
                <w:u w:val="single"/>
                <w:lang w:eastAsia="zh-CN"/>
              </w:rPr>
              <w:t xml:space="preserve">2026年淮安市普通国省道路网监测设施建设项目施工</w:t>
            </w:r>
            <w:r>
              <w:rPr>
                <w:rFonts w:hint="eastAsia" w:ascii="宋体" w:hAnsi="宋体" w:eastAsia="宋体" w:cs="宋体"/>
                <w:color w:val="auto"/>
                <w:highlight w:val="none"/>
                <w:lang w:eastAsia="zh-TW"/>
              </w:rPr>
              <w:t xml:space="preserve">的</w:t>
            </w:r>
            <w:r>
              <w:rPr>
                <w:rFonts w:hint="eastAsia" w:ascii="宋体" w:hAnsi="宋体" w:eastAsia="宋体" w:cs="宋体"/>
                <w:color w:val="auto"/>
                <w:sz w:val="24"/>
                <w:szCs w:val="24"/>
                <w:highlight w:val="none"/>
              </w:rPr>
              <w:t xml:space="preserve">潜在供应商应在江苏政府采购网或淮安市政府采购网自行免费下载磋商文件，并于</w:t>
            </w:r>
            <w:r>
              <w:rPr>
                <w:rFonts w:hint="eastAsia" w:ascii="宋体" w:hAnsi="宋体" w:cs="宋体"/>
                <w:b/>
                <w:bCs/>
                <w:color w:val="auto"/>
                <w:sz w:val="24"/>
                <w:szCs w:val="24"/>
                <w:highlight w:val="none"/>
                <w:u w:val="single"/>
                <w:lang w:eastAsia="zh-CN"/>
              </w:rPr>
              <w:t xml:space="preserve">2026年</w:t>
            </w:r>
            <w:r>
              <w:rPr>
                <w:rFonts w:hint="eastAsia" w:ascii="宋体" w:hAnsi="宋体" w:cs="宋体"/>
                <w:b/>
                <w:bCs/>
                <w:color w:val="auto"/>
                <w:sz w:val="24"/>
                <w:szCs w:val="24"/>
                <w:highlight w:val="none"/>
                <w:u w:val="single"/>
                <w:lang w:val="en-US" w:eastAsia="zh-CN"/>
              </w:rPr>
              <w:t xml:space="preserve">09</w:t>
            </w:r>
            <w:r>
              <w:rPr>
                <w:rFonts w:hint="eastAsia" w:ascii="宋体" w:hAnsi="宋体" w:cs="宋体"/>
                <w:b/>
                <w:bCs/>
                <w:color w:val="auto"/>
                <w:sz w:val="24"/>
                <w:szCs w:val="24"/>
                <w:highlight w:val="none"/>
                <w:u w:val="single"/>
                <w:lang w:eastAsia="zh-CN"/>
              </w:rPr>
              <w:t xml:space="preserve">月</w:t>
            </w:r>
            <w:r>
              <w:rPr>
                <w:rFonts w:hint="eastAsia" w:ascii="宋体" w:hAnsi="宋体" w:cs="宋体"/>
                <w:b/>
                <w:bCs/>
                <w:color w:val="auto"/>
                <w:sz w:val="24"/>
                <w:szCs w:val="24"/>
                <w:highlight w:val="none"/>
                <w:u w:val="single"/>
                <w:lang w:val="en-US" w:eastAsia="zh-CN"/>
              </w:rPr>
              <w:t xml:space="preserve">09</w:t>
            </w:r>
            <w:r>
              <w:rPr>
                <w:rFonts w:hint="eastAsia" w:ascii="宋体" w:hAnsi="宋体" w:cs="宋体"/>
                <w:b/>
                <w:bCs/>
                <w:color w:val="auto"/>
                <w:sz w:val="24"/>
                <w:szCs w:val="24"/>
                <w:highlight w:val="none"/>
                <w:u w:val="single"/>
                <w:lang w:eastAsia="zh-CN"/>
              </w:rPr>
              <w:t xml:space="preserve">日</w:t>
            </w:r>
            <w:r>
              <w:rPr>
                <w:rFonts w:hint="eastAsia" w:ascii="宋体" w:hAnsi="宋体" w:cs="宋体"/>
                <w:b/>
                <w:bCs/>
                <w:color w:val="auto"/>
                <w:sz w:val="24"/>
                <w:szCs w:val="24"/>
                <w:highlight w:val="none"/>
                <w:u w:val="single"/>
                <w:lang w:val="en-US" w:eastAsia="zh-CN"/>
              </w:rPr>
              <w:t xml:space="preserve">14</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rPr>
              <w:t xml:space="preserve">（北京时间</w:t>
            </w:r>
            <w:r>
              <w:rPr>
                <w:rFonts w:hint="eastAsia" w:ascii="宋体" w:hAnsi="宋体" w:eastAsia="宋体" w:cs="宋体"/>
                <w:bCs/>
                <w:color w:val="auto"/>
                <w:sz w:val="24"/>
                <w:szCs w:val="24"/>
                <w:highlight w:val="none"/>
                <w:lang w:eastAsia="zh-CN"/>
              </w:rPr>
              <w:t xml:space="preserve">，下同</w:t>
            </w:r>
            <w:r>
              <w:rPr>
                <w:rFonts w:hint="eastAsia" w:ascii="宋体" w:hAnsi="宋体" w:eastAsia="宋体" w:cs="宋体"/>
                <w:bCs/>
                <w:color w:val="auto"/>
                <w:sz w:val="24"/>
                <w:szCs w:val="24"/>
                <w:highlight w:val="none"/>
              </w:rPr>
              <w:t xml:space="preserve">）前提交响应文件</w:t>
            </w:r>
            <w:r>
              <w:rPr>
                <w:rFonts w:hint="eastAsia" w:ascii="宋体" w:hAnsi="宋体" w:eastAsia="宋体" w:cs="宋体"/>
                <w:color w:val="auto"/>
                <w:sz w:val="24"/>
                <w:szCs w:val="24"/>
                <w:highlight w:val="none"/>
              </w:rPr>
              <w:t xml:space="preserve">。</w:t>
            </w:r>
            <w:r/>
          </w:p>
        </w:tc>
      </w:tr>
    </w:tbl>
    <w:p>
      <w:pPr>
        <w:ind w:left="0" w:right="0" w:firstLine="24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一、项目基本情况 </w:t>
      </w:r>
      <w:r/>
    </w:p>
    <w:p>
      <w:pPr>
        <w:ind w:left="0" w:right="0" w:firstLine="480"/>
        <w:keepLines w:val="0"/>
        <w:keepNext w:val="0"/>
        <w:pageBreakBefore w:val="0"/>
        <w:spacing w:line="440" w:lineRule="atLeast"/>
        <w:rPr>
          <w:rStyle w:val="1136"/>
          <w:rFonts w:hint="eastAsia" w:ascii="宋体" w:hAnsi="宋体" w:eastAsia="宋体" w:cs="宋体"/>
          <w:color w:val="auto"/>
          <w:sz w:val="24"/>
          <w:szCs w:val="24"/>
          <w:highlight w:val="none"/>
          <w:lang w:val="en-US" w:eastAsia="zh-CN"/>
        </w:rPr>
      </w:pPr>
      <w:r>
        <w:rPr>
          <w:rStyle w:val="1136"/>
          <w:rFonts w:hint="eastAsia" w:ascii="宋体" w:hAnsi="宋体" w:cs="宋体"/>
          <w:color w:val="auto"/>
          <w:sz w:val="24"/>
          <w:szCs w:val="24"/>
          <w:highlight w:val="none"/>
          <w:lang w:val="en-US" w:eastAsia="zh-CN"/>
        </w:rPr>
        <w:t xml:space="preserve">1.</w:t>
      </w:r>
      <w:r>
        <w:rPr>
          <w:rStyle w:val="1136"/>
          <w:rFonts w:hint="eastAsia" w:ascii="宋体" w:hAnsi="宋体" w:eastAsia="宋体" w:cs="宋体"/>
          <w:color w:val="auto"/>
          <w:sz w:val="24"/>
          <w:szCs w:val="24"/>
          <w:highlight w:val="none"/>
          <w:lang w:val="zh-TW" w:eastAsia="zh-TW"/>
        </w:rPr>
        <w:t xml:space="preserve">项目编号：JSZC-320800-HARK-C2026-0002</w:t>
      </w:r>
      <w:r>
        <w:rPr>
          <w:rStyle w:val="1136"/>
          <w:rFonts w:hint="eastAsia" w:ascii="宋体" w:hAnsi="宋体" w:cs="宋体"/>
          <w:color w:val="auto"/>
          <w:sz w:val="24"/>
          <w:szCs w:val="24"/>
          <w:highlight w:val="none"/>
          <w:lang w:val="en-US" w:eastAsia="zh-CN"/>
        </w:rPr>
        <w:t xml:space="preserve"> </w:t>
      </w:r>
      <w:r/>
    </w:p>
    <w:p>
      <w:pPr>
        <w:ind w:left="0" w:right="0" w:firstLine="480"/>
        <w:keepLines w:val="0"/>
        <w:keepNext w:val="0"/>
        <w:pageBreakBefore w:val="0"/>
        <w:spacing w:line="440" w:lineRule="atLeast"/>
        <w:rPr>
          <w:rStyle w:val="1136"/>
          <w:rFonts w:hint="eastAsia" w:ascii="宋体" w:hAnsi="宋体" w:eastAsia="宋体" w:cs="宋体"/>
          <w:color w:val="auto"/>
          <w:sz w:val="24"/>
          <w:szCs w:val="24"/>
          <w:highlight w:val="none"/>
          <w:lang w:val="zh-TW" w:eastAsia="zh-CN"/>
        </w:rPr>
      </w:pPr>
      <w:r>
        <w:rPr>
          <w:rStyle w:val="1136"/>
          <w:rFonts w:hint="eastAsia" w:ascii="宋体" w:hAnsi="宋体" w:cs="宋体"/>
          <w:color w:val="auto"/>
          <w:sz w:val="24"/>
          <w:szCs w:val="24"/>
          <w:highlight w:val="none"/>
          <w:lang w:val="en-US" w:eastAsia="zh-CN"/>
        </w:rPr>
        <w:t xml:space="preserve">2.</w:t>
      </w:r>
      <w:r>
        <w:rPr>
          <w:rStyle w:val="1136"/>
          <w:rFonts w:hint="eastAsia" w:ascii="宋体" w:hAnsi="宋体" w:eastAsia="宋体" w:cs="宋体"/>
          <w:color w:val="auto"/>
          <w:sz w:val="24"/>
          <w:szCs w:val="24"/>
          <w:highlight w:val="none"/>
          <w:lang w:val="zh-TW" w:eastAsia="zh-TW"/>
        </w:rPr>
        <w:t xml:space="preserve">项目名称：</w:t>
      </w:r>
      <w:r>
        <w:rPr>
          <w:rStyle w:val="1136"/>
          <w:rFonts w:hint="eastAsia" w:ascii="宋体" w:hAnsi="宋体" w:cs="宋体"/>
          <w:color w:val="auto"/>
          <w:sz w:val="24"/>
          <w:szCs w:val="24"/>
          <w:highlight w:val="none"/>
          <w:lang w:val="en-US" w:eastAsia="zh-CN"/>
        </w:rPr>
        <w:t xml:space="preserve">2026年淮安市普通国省道路网监测设施建设项目施工</w:t>
      </w:r>
      <w:r/>
    </w:p>
    <w:p>
      <w:pPr>
        <w:ind w:left="0" w:right="0" w:firstLine="480"/>
        <w:keepLines w:val="0"/>
        <w:keepNext w:val="0"/>
        <w:pageBreakBefore w:val="0"/>
        <w:spacing w:line="440" w:lineRule="atLeast"/>
        <w:rPr>
          <w:rStyle w:val="1136"/>
          <w:rFonts w:hint="eastAsia" w:ascii="宋体" w:hAnsi="宋体" w:eastAsia="宋体" w:cs="宋体"/>
          <w:color w:val="auto"/>
          <w:sz w:val="24"/>
          <w:szCs w:val="24"/>
          <w:highlight w:val="none"/>
          <w:lang w:val="zh-TW" w:eastAsia="zh-CN"/>
        </w:rPr>
      </w:pPr>
      <w:r>
        <w:rPr>
          <w:rStyle w:val="1136"/>
          <w:rFonts w:hint="eastAsia" w:ascii="宋体" w:hAnsi="宋体" w:cs="宋体"/>
          <w:color w:val="auto"/>
          <w:sz w:val="24"/>
          <w:szCs w:val="24"/>
          <w:highlight w:val="none"/>
          <w:lang w:val="en-US" w:eastAsia="zh-CN"/>
        </w:rPr>
        <w:t xml:space="preserve">3.</w:t>
      </w:r>
      <w:r>
        <w:rPr>
          <w:rStyle w:val="1136"/>
          <w:rFonts w:hint="eastAsia" w:ascii="宋体" w:hAnsi="宋体" w:eastAsia="宋体" w:cs="宋体"/>
          <w:color w:val="auto"/>
          <w:sz w:val="24"/>
          <w:szCs w:val="24"/>
          <w:highlight w:val="none"/>
          <w:lang w:val="zh-TW" w:eastAsia="zh-TW"/>
        </w:rPr>
        <w:t xml:space="preserve">采购方式：竞争性磋商</w:t>
      </w:r>
      <w:r/>
    </w:p>
    <w:p>
      <w:pPr>
        <w:ind w:left="0" w:right="0" w:firstLine="480"/>
        <w:keepLines w:val="0"/>
        <w:keepNext w:val="0"/>
        <w:pageBreakBefore w:val="0"/>
        <w:spacing w:line="440" w:lineRule="atLeast"/>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预算金额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人民币</w:t>
      </w:r>
      <w:r>
        <w:rPr>
          <w:rFonts w:hint="eastAsia" w:ascii="宋体" w:hAnsi="宋体" w:cs="宋体"/>
          <w:color w:val="auto"/>
          <w:sz w:val="24"/>
          <w:highlight w:val="none"/>
          <w:lang w:val="en-US" w:eastAsia="zh-CN"/>
        </w:rPr>
        <w:t xml:space="preserve">280万</w:t>
      </w:r>
      <w:r>
        <w:rPr>
          <w:rFonts w:hint="eastAsia" w:ascii="宋体" w:hAnsi="宋体" w:eastAsia="宋体" w:cs="宋体"/>
          <w:color w:val="auto"/>
          <w:sz w:val="24"/>
          <w:highlight w:val="none"/>
          <w:lang w:val="en-US" w:eastAsia="zh-CN"/>
        </w:rPr>
        <w:t xml:space="preserve">元</w:t>
      </w:r>
      <w:r/>
    </w:p>
    <w:p>
      <w:pPr>
        <w:ind w:left="0" w:right="0" w:firstLine="480"/>
        <w:keepLines w:val="0"/>
        <w:keepNext w:val="0"/>
        <w:pageBreakBefore w:val="0"/>
        <w:spacing w:line="440" w:lineRule="atLeast"/>
        <w:rPr>
          <w:rStyle w:val="1136"/>
          <w:rFonts w:hint="eastAsia" w:ascii="宋体" w:hAnsi="宋体" w:eastAsia="宋体" w:cs="宋体"/>
          <w:color w:val="auto"/>
          <w:sz w:val="24"/>
          <w:szCs w:val="24"/>
          <w:highlight w:val="none"/>
          <w:lang w:val="en-US" w:eastAsia="zh-CN"/>
        </w:rPr>
      </w:pPr>
      <w:r>
        <w:rPr>
          <w:rStyle w:val="1136"/>
          <w:rFonts w:hint="eastAsia" w:ascii="宋体" w:hAnsi="宋体" w:cs="宋体"/>
          <w:color w:val="auto"/>
          <w:sz w:val="24"/>
          <w:szCs w:val="24"/>
          <w:highlight w:val="none"/>
          <w:lang w:val="en-US" w:eastAsia="zh-CN"/>
        </w:rPr>
        <w:t xml:space="preserve">5.</w:t>
      </w:r>
      <w:r>
        <w:rPr>
          <w:rStyle w:val="1136"/>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highlight w:val="none"/>
          <w:lang w:val="en-US" w:eastAsia="zh-CN"/>
        </w:rPr>
        <w:t xml:space="preserve">人民币</w:t>
      </w:r>
      <w:r>
        <w:rPr>
          <w:rFonts w:hint="eastAsia" w:ascii="宋体" w:hAnsi="宋体" w:cs="宋体"/>
          <w:color w:val="auto"/>
          <w:sz w:val="24"/>
          <w:highlight w:val="none"/>
          <w:lang w:val="en-US" w:eastAsia="zh-CN"/>
        </w:rPr>
        <w:t xml:space="preserve">210万</w:t>
      </w:r>
      <w:r>
        <w:rPr>
          <w:rFonts w:hint="eastAsia" w:ascii="宋体" w:hAnsi="宋体" w:eastAsia="宋体" w:cs="宋体"/>
          <w:color w:val="auto"/>
          <w:sz w:val="24"/>
          <w:highlight w:val="none"/>
          <w:lang w:val="en-US" w:eastAsia="zh-CN"/>
        </w:rPr>
        <w:t xml:space="preserve">元</w:t>
      </w:r>
      <w:r>
        <w:rPr>
          <w:rStyle w:val="1136"/>
          <w:rFonts w:hint="eastAsia" w:ascii="宋体" w:hAnsi="宋体" w:eastAsia="宋体" w:cs="宋体"/>
          <w:color w:val="auto"/>
          <w:sz w:val="24"/>
          <w:szCs w:val="24"/>
          <w:highlight w:val="none"/>
          <w:lang w:val="en-US" w:eastAsia="zh-CN"/>
        </w:rPr>
        <w:t xml:space="preserve">，报价超过最高限价，作无效响应文件处理</w:t>
      </w:r>
      <w:r/>
    </w:p>
    <w:p>
      <w:pPr>
        <w:ind w:left="0" w:right="0" w:firstLine="480"/>
        <w:keepLines w:val="0"/>
        <w:keepNext w:val="0"/>
        <w:pageBreakBefore w:val="0"/>
        <w:spacing w:line="440" w:lineRule="atLeast"/>
        <w:rPr>
          <w:rStyle w:val="1136"/>
          <w:rFonts w:hint="eastAsia" w:ascii="宋体" w:hAnsi="宋体" w:cs="宋体"/>
          <w:color w:val="auto"/>
          <w:sz w:val="24"/>
          <w:szCs w:val="24"/>
          <w:highlight w:val="none"/>
          <w:lang w:val="zh-TW" w:eastAsia="zh-TW"/>
        </w:rPr>
      </w:pPr>
      <w:r>
        <w:rPr>
          <w:rStyle w:val="1136"/>
          <w:rFonts w:hint="eastAsia" w:ascii="宋体" w:hAnsi="宋体" w:cs="宋体"/>
          <w:color w:val="auto"/>
          <w:sz w:val="24"/>
          <w:szCs w:val="24"/>
          <w:highlight w:val="none"/>
          <w:lang w:val="en-US" w:eastAsia="zh-CN"/>
        </w:rPr>
        <w:t xml:space="preserve">6.</w:t>
      </w:r>
      <w:r>
        <w:rPr>
          <w:rStyle w:val="1136"/>
          <w:rFonts w:hint="eastAsia" w:ascii="宋体" w:hAnsi="宋体" w:eastAsia="宋体" w:cs="宋体"/>
          <w:color w:val="auto"/>
          <w:sz w:val="24"/>
          <w:szCs w:val="24"/>
          <w:highlight w:val="none"/>
          <w:lang w:val="en-US" w:eastAsia="zh-CN"/>
        </w:rPr>
        <w:t xml:space="preserve">采购需求</w:t>
      </w:r>
      <w:r>
        <w:rPr>
          <w:rStyle w:val="1136"/>
          <w:rFonts w:hint="eastAsia" w:ascii="宋体" w:hAnsi="宋体" w:cs="宋体"/>
          <w:color w:val="auto"/>
          <w:sz w:val="24"/>
          <w:szCs w:val="24"/>
          <w:highlight w:val="none"/>
          <w:lang w:val="zh-TW" w:eastAsia="zh-CN"/>
        </w:rPr>
        <w:t xml:space="preserve">：本项目主要内容为</w:t>
      </w:r>
      <w:r>
        <w:rPr>
          <w:rStyle w:val="1136"/>
          <w:rFonts w:hint="eastAsia" w:ascii="宋体" w:hAnsi="宋体" w:cs="宋体"/>
          <w:color w:val="auto"/>
          <w:sz w:val="24"/>
          <w:szCs w:val="24"/>
          <w:highlight w:val="none"/>
          <w:lang w:val="en-US" w:eastAsia="zh-CN"/>
        </w:rPr>
        <w:t xml:space="preserve">2026年拟迁移改造交调站2处，新建路网监控设施9处、升级改造70处，新建桥梁视频监控18处等，</w:t>
      </w:r>
      <w:r>
        <w:rPr>
          <w:rStyle w:val="1136"/>
          <w:rFonts w:hint="eastAsia" w:ascii="宋体" w:hAnsi="宋体" w:cs="宋体"/>
          <w:color w:val="auto"/>
          <w:sz w:val="24"/>
          <w:szCs w:val="24"/>
          <w:highlight w:val="none"/>
          <w:lang w:val="zh-TW" w:eastAsia="zh-TW"/>
        </w:rPr>
        <w:t xml:space="preserve">具体内容</w:t>
      </w:r>
      <w:r>
        <w:rPr>
          <w:rStyle w:val="1136"/>
          <w:rFonts w:hint="eastAsia" w:ascii="宋体" w:hAnsi="宋体" w:cs="宋体"/>
          <w:color w:val="auto"/>
          <w:sz w:val="24"/>
          <w:szCs w:val="24"/>
          <w:highlight w:val="none"/>
          <w:lang w:val="en-US" w:eastAsia="zh-CN"/>
        </w:rPr>
        <w:t xml:space="preserve">详见采购需求、</w:t>
      </w:r>
      <w:r>
        <w:rPr>
          <w:rStyle w:val="1136"/>
          <w:rFonts w:hint="eastAsia" w:ascii="宋体" w:hAnsi="宋体" w:cs="宋体"/>
          <w:color w:val="auto"/>
          <w:sz w:val="24"/>
          <w:szCs w:val="24"/>
          <w:highlight w:val="none"/>
          <w:lang w:val="zh-TW" w:eastAsia="zh-TW"/>
        </w:rPr>
        <w:t xml:space="preserve">图纸</w:t>
      </w:r>
      <w:r>
        <w:rPr>
          <w:rStyle w:val="1136"/>
          <w:rFonts w:hint="eastAsia" w:ascii="宋体" w:hAnsi="宋体" w:cs="宋体"/>
          <w:color w:val="auto"/>
          <w:sz w:val="24"/>
          <w:szCs w:val="24"/>
          <w:highlight w:val="none"/>
          <w:lang w:val="en-US" w:eastAsia="zh-CN"/>
        </w:rPr>
        <w:t xml:space="preserve">及</w:t>
      </w:r>
      <w:r>
        <w:rPr>
          <w:rStyle w:val="1136"/>
          <w:rFonts w:hint="eastAsia" w:ascii="宋体" w:hAnsi="宋体" w:cs="宋体"/>
          <w:color w:val="auto"/>
          <w:sz w:val="24"/>
          <w:szCs w:val="24"/>
          <w:highlight w:val="none"/>
          <w:lang w:val="zh-TW" w:eastAsia="zh-TW"/>
        </w:rPr>
        <w:t xml:space="preserve">工程量清单</w:t>
      </w:r>
      <w:r>
        <w:rPr>
          <w:rStyle w:val="1136"/>
          <w:rFonts w:hint="eastAsia" w:ascii="宋体" w:hAnsi="宋体" w:cs="宋体"/>
          <w:color w:val="auto"/>
          <w:sz w:val="24"/>
          <w:szCs w:val="24"/>
          <w:highlight w:val="none"/>
          <w:lang w:val="zh-TW" w:eastAsia="zh-CN"/>
        </w:rPr>
        <w:t xml:space="preserve">，采购人保留根据实际情况进行调整的权利。</w:t>
      </w:r>
      <w:r/>
    </w:p>
    <w:p>
      <w:pPr>
        <w:ind w:left="0" w:right="0" w:firstLine="480"/>
        <w:keepLines w:val="0"/>
        <w:keepNext w:val="0"/>
        <w:pageBreakBefore w:val="0"/>
        <w:spacing w:line="440" w:lineRule="atLeast"/>
        <w:rPr>
          <w:rStyle w:val="1136"/>
          <w:rFonts w:hint="default" w:ascii="宋体" w:hAnsi="宋体" w:cs="宋体"/>
          <w:color w:val="auto"/>
          <w:sz w:val="24"/>
          <w:szCs w:val="24"/>
          <w:highlight w:val="none"/>
          <w:lang w:val="en-US" w:eastAsia="zh-CN"/>
        </w:rPr>
      </w:pPr>
      <w:r>
        <w:rPr>
          <w:rStyle w:val="1136"/>
          <w:rFonts w:hint="eastAsia" w:ascii="宋体" w:hAnsi="宋体" w:cs="宋体"/>
          <w:color w:val="auto"/>
          <w:sz w:val="24"/>
          <w:szCs w:val="24"/>
          <w:highlight w:val="none"/>
          <w:lang w:val="en-US" w:eastAsia="zh-CN"/>
        </w:rPr>
        <w:t xml:space="preserve">7.合同履行期限</w:t>
      </w:r>
      <w:r>
        <w:rPr>
          <w:rStyle w:val="1136"/>
          <w:rFonts w:hint="eastAsia" w:ascii="宋体" w:hAnsi="宋体" w:cs="宋体"/>
          <w:color w:val="auto"/>
          <w:sz w:val="24"/>
          <w:szCs w:val="24"/>
          <w:highlight w:val="none"/>
          <w:lang w:val="zh-TW" w:eastAsia="zh-CN"/>
        </w:rPr>
        <w:t xml:space="preserve">：</w:t>
      </w:r>
      <w:r>
        <w:rPr>
          <w:rStyle w:val="1136"/>
          <w:rFonts w:hint="eastAsia" w:ascii="宋体" w:hAnsi="宋体" w:cs="宋体"/>
          <w:color w:val="auto"/>
          <w:sz w:val="24"/>
          <w:szCs w:val="24"/>
          <w:highlight w:val="none"/>
          <w:lang w:val="en-US" w:eastAsia="zh-CN"/>
        </w:rPr>
        <w:t xml:space="preserve">60日历天，缺陷责任期：自验收合格后24个月。</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质量等级：合格</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本工程不接受联合体磋商</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本项目采购标的对应的中小企业划分标准所属行业为</w:t>
      </w:r>
      <w:r>
        <w:rPr>
          <w:rFonts w:hint="eastAsia" w:ascii="宋体" w:hAnsi="宋体" w:eastAsia="宋体" w:cs="宋体"/>
          <w:color w:val="auto"/>
          <w:sz w:val="24"/>
          <w:highlight w:val="none"/>
          <w:u w:val="single"/>
        </w:rPr>
        <w:t xml:space="preserve">建筑业</w:t>
      </w:r>
      <w:r>
        <w:rPr>
          <w:rFonts w:hint="eastAsia" w:ascii="宋体" w:hAnsi="宋体" w:cs="宋体"/>
          <w:color w:val="auto"/>
          <w:sz w:val="24"/>
          <w:highlight w:val="none"/>
          <w:u w:val="none"/>
          <w:lang w:eastAsia="zh-CN"/>
        </w:rPr>
        <w:t xml:space="preserve">。</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二、供应商资格要求</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（一）符合《中华人民共和国政府采购法》第二十二条规定的六项条件；</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rPr>
      </w:pPr>
      <w:r/>
      <w:bookmarkStart w:id="3" w:name="_Toc28359091"/>
      <w:r/>
      <w:bookmarkEnd w:id="3"/>
      <w:r/>
      <w:bookmarkStart w:id="4" w:name="_Toc28359014"/>
      <w:r>
        <w:rPr>
          <w:rFonts w:hint="eastAsia" w:ascii="宋体" w:hAnsi="宋体" w:eastAsia="宋体" w:cs="宋体"/>
          <w:color w:val="auto"/>
          <w:sz w:val="24"/>
          <w:highlight w:val="none"/>
        </w:rPr>
        <w:t xml:space="preserve">（二）落实政府采购政策需满足的资格要求：</w:t>
      </w:r>
      <w:bookmarkEnd w:id="4"/>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本项目</w:t>
      </w:r>
      <w:r>
        <w:rPr>
          <w:rFonts w:hint="eastAsia" w:ascii="宋体" w:hAnsi="宋体" w:eastAsia="宋体" w:cs="宋体"/>
          <w:color w:val="auto"/>
          <w:sz w:val="24"/>
          <w:highlight w:val="none"/>
        </w:rPr>
        <w:t xml:space="preserve">按照</w:t>
      </w:r>
      <w:r>
        <w:rPr>
          <w:rFonts w:hint="eastAsia" w:ascii="宋体" w:hAnsi="宋体" w:eastAsia="宋体" w:cs="宋体"/>
          <w:color w:val="auto"/>
          <w:sz w:val="24"/>
          <w:highlight w:val="none"/>
          <w:lang w:val="zh-CN"/>
        </w:rPr>
        <w:t xml:space="preserve">以下</w:t>
      </w:r>
      <w:r>
        <w:rPr>
          <w:rFonts w:hint="eastAsia" w:ascii="宋体" w:hAnsi="宋体" w:eastAsia="宋体" w:cs="宋体"/>
          <w:b/>
          <w:bCs/>
          <w:color w:val="auto"/>
          <w:sz w:val="24"/>
          <w:highlight w:val="none"/>
          <w:lang w:val="zh-CN"/>
        </w:rPr>
        <w:t xml:space="preserve">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1</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lang w:val="zh-CN"/>
        </w:rPr>
        <w:t xml:space="preserve">种</w:t>
      </w:r>
      <w:r>
        <w:rPr>
          <w:rFonts w:hint="eastAsia" w:ascii="宋体" w:hAnsi="宋体" w:eastAsia="宋体" w:cs="宋体"/>
          <w:color w:val="auto"/>
          <w:sz w:val="24"/>
          <w:highlight w:val="none"/>
          <w:lang w:val="zh-CN"/>
        </w:rPr>
        <w:t xml:space="preserve">方式落实政府采购促进中小企业发展的要求：</w:t>
      </w:r>
      <w:r/>
    </w:p>
    <w:p>
      <w:pPr>
        <w:ind w:left="0" w:right="0" w:firstLine="480"/>
        <w:keepLines w:val="0"/>
        <w:keepNext w:val="0"/>
        <w:pageBreakBefore w:val="0"/>
        <w:spacing w:line="440" w:lineRule="atLeast"/>
        <w:rPr>
          <w:rFonts w:hint="eastAsia" w:ascii="宋体" w:hAnsi="宋体" w:eastAsia="宋体" w:cs="宋体"/>
          <w:b w:val="0"/>
          <w:bCs w:val="0"/>
          <w:color w:val="auto"/>
          <w:sz w:val="24"/>
          <w:highlight w:val="none"/>
        </w:rPr>
      </w:pPr>
      <w:r>
        <w:rPr>
          <w:rFonts w:hint="eastAsia" w:ascii="宋体" w:hAnsi="宋体" w:cs="宋体"/>
          <w:b/>
          <w:bCs/>
          <w:color w:val="auto"/>
          <w:sz w:val="24"/>
          <w:highlight w:val="none"/>
          <w:lang w:val="zh-CN"/>
        </w:rPr>
        <w:t xml:space="preserve">1.</w:t>
      </w:r>
      <w:r>
        <w:rPr>
          <w:rFonts w:hint="eastAsia" w:ascii="宋体" w:hAnsi="宋体" w:eastAsia="宋体" w:cs="宋体"/>
          <w:b/>
          <w:bCs/>
          <w:color w:val="auto"/>
          <w:sz w:val="24"/>
          <w:highlight w:val="none"/>
        </w:rPr>
        <w:t xml:space="preserve">本项目为专门面向中小企业采购的项目。</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本项目通过以下第（）种方式预留部分采购份额</w:t>
      </w:r>
      <w:r>
        <w:rPr>
          <w:rFonts w:hint="eastAsia" w:ascii="宋体" w:hAnsi="宋体" w:eastAsia="宋体" w:cs="宋体"/>
          <w:color w:val="auto"/>
          <w:sz w:val="24"/>
          <w:highlight w:val="none"/>
        </w:rPr>
        <w:t xml:space="preserve">采购</w:t>
      </w:r>
      <w:r>
        <w:rPr>
          <w:rFonts w:hint="eastAsia" w:ascii="宋体" w:hAnsi="宋体" w:eastAsia="宋体" w:cs="宋体"/>
          <w:color w:val="auto"/>
          <w:sz w:val="24"/>
          <w:highlight w:val="none"/>
          <w:lang w:val="zh-CN"/>
        </w:rPr>
        <w:t xml:space="preserve">中小企业</w:t>
      </w: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val="zh-CN"/>
        </w:rPr>
        <w:t xml:space="preserve">：</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（1）本项目要求供应商以联合体形式参加，中小企业合同金额应当达到的比例为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，其中小微企业所占比例应为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（两项比例均应符合《政府采购促进中小企业发展管理办法》第八条规定）。</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（2）本项目要求供应商进行合同分包，中小企业合同金额应当达到的比例为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，其中小微企业所占比例应为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（两项比例均应符合《政府采购促进中小企业发展管理办法》第八条规定）。</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本项目为非预留份额的采购项目，</w:t>
      </w:r>
      <w:r>
        <w:rPr>
          <w:rFonts w:hint="eastAsia" w:ascii="宋体" w:hAnsi="宋体" w:eastAsia="宋体" w:cs="宋体"/>
          <w:color w:val="auto"/>
          <w:sz w:val="24"/>
          <w:highlight w:val="none"/>
        </w:rPr>
        <w:t xml:space="preserve">对小微企业报价给予扣除，用扣除后的价格参加评审，具体详见第二章“供应商须知”第30项</w:t>
      </w:r>
      <w:r>
        <w:rPr>
          <w:rFonts w:hint="eastAsia" w:ascii="宋体" w:hAnsi="宋体" w:eastAsia="宋体" w:cs="宋体"/>
          <w:color w:val="auto"/>
          <w:sz w:val="24"/>
          <w:highlight w:val="none"/>
          <w:lang w:val="zh-CN"/>
        </w:rPr>
        <w:t xml:space="preserve">。</w:t>
      </w:r>
      <w:r/>
    </w:p>
    <w:p>
      <w:pPr>
        <w:pStyle w:val="998"/>
        <w:ind w:left="0" w:right="0" w:firstLine="480"/>
        <w:keepLines w:val="0"/>
        <w:keepNext w:val="0"/>
        <w:pageBreakBefore w:val="0"/>
        <w:spacing w:after="0"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注:监狱企业、残疾人福利性单位视同小微企业。</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（三）采购人根据采购项目特点，规定供应商须具备的特定条件:</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rPr>
      </w:pPr>
      <w:r>
        <w:rPr>
          <w:rStyle w:val="1136"/>
          <w:rFonts w:hint="eastAsia" w:ascii="宋体" w:hAnsi="宋体" w:cs="宋体"/>
          <w:color w:val="auto"/>
          <w:sz w:val="24"/>
          <w:highlight w:val="none"/>
          <w:lang w:val="zh-TW" w:eastAsia="zh-CN"/>
        </w:rPr>
        <w:t xml:space="preserve">1.</w:t>
      </w:r>
      <w:r>
        <w:rPr>
          <w:rStyle w:val="1136"/>
          <w:rFonts w:hint="eastAsia" w:ascii="宋体" w:hAnsi="宋体" w:eastAsia="宋体" w:cs="宋体"/>
          <w:color w:val="auto"/>
          <w:sz w:val="24"/>
          <w:highlight w:val="none"/>
          <w:lang w:val="zh-TW" w:eastAsia="zh-TW"/>
        </w:rPr>
        <w:t xml:space="preserve">具有行政主管部门核发的有效的公路交通工程专业承包（公路机电工程分项）二级及以上资质或电子与智能化工程专业承包二级及以上资质；</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lang w:val="zh-TW" w:eastAsia="zh-TW"/>
        </w:rPr>
      </w:pPr>
      <w:r>
        <w:rPr>
          <w:rStyle w:val="1136"/>
          <w:rFonts w:hint="eastAsia" w:ascii="宋体" w:hAnsi="宋体" w:eastAsia="宋体" w:cs="宋体"/>
          <w:color w:val="auto"/>
          <w:sz w:val="24"/>
          <w:highlight w:val="none"/>
          <w:lang w:val="zh-TW" w:eastAsia="zh-TW"/>
        </w:rPr>
        <w:t xml:space="preserve">2</w:t>
      </w:r>
      <w:r>
        <w:rPr>
          <w:rStyle w:val="1136"/>
          <w:rFonts w:hint="eastAsia" w:ascii="宋体" w:hAnsi="宋体" w:cs="宋体"/>
          <w:color w:val="auto"/>
          <w:sz w:val="24"/>
          <w:highlight w:val="none"/>
          <w:lang w:val="en-US" w:eastAsia="zh-CN"/>
        </w:rPr>
        <w:t xml:space="preserve">.</w:t>
      </w:r>
      <w:r>
        <w:rPr>
          <w:rStyle w:val="1136"/>
          <w:rFonts w:hint="eastAsia" w:ascii="宋体" w:hAnsi="宋体" w:eastAsia="宋体" w:cs="宋体"/>
          <w:color w:val="auto"/>
          <w:sz w:val="24"/>
          <w:highlight w:val="none"/>
          <w:lang w:val="zh-TW" w:eastAsia="zh-TW"/>
        </w:rPr>
        <w:t xml:space="preserve">供应商具备省级或以上有关主管部门核发的有效的《安全生产许可证》；</w:t>
      </w:r>
      <w:r/>
    </w:p>
    <w:p>
      <w:pPr>
        <w:ind w:left="0" w:right="0" w:firstLine="485"/>
        <w:keepLines w:val="0"/>
        <w:keepNext w:val="0"/>
        <w:pageBreakBefore w:val="0"/>
        <w:spacing w:line="440" w:lineRule="atLeast"/>
        <w:rPr>
          <w:rStyle w:val="1136"/>
          <w:rFonts w:hint="eastAsia" w:ascii="宋体" w:hAnsi="宋体" w:cs="宋体"/>
          <w:color w:val="auto"/>
          <w:sz w:val="24"/>
          <w:highlight w:val="none"/>
          <w:lang w:val="en-US" w:eastAsia="zh-CN"/>
        </w:rPr>
      </w:pPr>
      <w:r>
        <w:rPr>
          <w:rStyle w:val="1136"/>
          <w:rFonts w:hint="eastAsia" w:ascii="宋体" w:hAnsi="宋体" w:cs="宋体"/>
          <w:color w:val="auto"/>
          <w:sz w:val="24"/>
          <w:highlight w:val="none"/>
          <w:lang w:val="en-US" w:eastAsia="zh-CN"/>
        </w:rPr>
        <w:t xml:space="preserve">3.</w:t>
      </w:r>
      <w:r>
        <w:rPr>
          <w:rStyle w:val="1136"/>
          <w:rFonts w:hint="eastAsia" w:ascii="宋体" w:hAnsi="宋体" w:eastAsia="宋体" w:cs="宋体"/>
          <w:color w:val="auto"/>
          <w:sz w:val="24"/>
          <w:highlight w:val="none"/>
          <w:lang w:val="zh-TW" w:eastAsia="zh-TW"/>
        </w:rPr>
        <w:t xml:space="preserve">供应商</w:t>
      </w:r>
      <w:r>
        <w:rPr>
          <w:rStyle w:val="1136"/>
          <w:rFonts w:hint="eastAsia" w:ascii="宋体" w:hAnsi="宋体" w:eastAsia="宋体" w:cs="宋体"/>
          <w:color w:val="auto"/>
          <w:sz w:val="24"/>
          <w:highlight w:val="none"/>
          <w:lang w:val="zh-TW" w:eastAsia="zh-CN"/>
        </w:rPr>
        <w:t xml:space="preserve">针对本项目</w:t>
      </w:r>
      <w:r>
        <w:rPr>
          <w:rStyle w:val="1136"/>
          <w:rFonts w:hint="eastAsia" w:ascii="宋体" w:hAnsi="宋体" w:eastAsia="宋体" w:cs="宋体"/>
          <w:color w:val="auto"/>
          <w:sz w:val="24"/>
          <w:highlight w:val="none"/>
          <w:lang w:val="en-US" w:eastAsia="zh-CN"/>
        </w:rPr>
        <w:t xml:space="preserve">拟派项目负责人须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rPr>
          <w:rStyle w:val="1136"/>
          <w:rFonts w:hint="eastAsia" w:ascii="宋体" w:hAnsi="宋体" w:cs="宋体"/>
          <w:color w:val="auto"/>
          <w:sz w:val="24"/>
          <w:highlight w:val="none"/>
          <w:lang w:val="en-US" w:eastAsia="zh-CN"/>
        </w:rPr>
        <w:t xml:space="preserve">，且无在岗项目：</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lang w:val="en-US" w:eastAsia="zh-CN"/>
        </w:rPr>
      </w:pPr>
      <w:r>
        <w:rPr>
          <w:rStyle w:val="1136"/>
          <w:rFonts w:hint="eastAsia" w:ascii="宋体" w:hAnsi="宋体" w:eastAsia="宋体" w:cs="宋体"/>
          <w:color w:val="auto"/>
          <w:sz w:val="24"/>
          <w:highlight w:val="none"/>
          <w:lang w:val="en-US" w:eastAsia="zh-CN"/>
        </w:rPr>
        <w:t xml:space="preserve">（1）</w:t>
      </w:r>
      <w:r>
        <w:rPr>
          <w:rStyle w:val="1136"/>
          <w:rFonts w:hint="eastAsia" w:ascii="宋体" w:hAnsi="宋体" w:eastAsia="宋体" w:cs="宋体"/>
          <w:color w:val="auto"/>
          <w:sz w:val="24"/>
          <w:highlight w:val="none"/>
          <w:lang w:val="zh-CN" w:eastAsia="zh-TW"/>
        </w:rPr>
        <w:t xml:space="preserve">项目负责人</w:t>
      </w:r>
      <w:r>
        <w:rPr>
          <w:rStyle w:val="1136"/>
          <w:rFonts w:hint="eastAsia" w:ascii="宋体" w:hAnsi="宋体" w:eastAsia="宋体" w:cs="宋体"/>
          <w:color w:val="auto"/>
          <w:sz w:val="24"/>
          <w:highlight w:val="none"/>
          <w:lang w:val="en-US" w:eastAsia="zh-CN"/>
        </w:rPr>
        <w:t xml:space="preserve">有无在岗项目情况，按照下列原则认定：</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lang w:val="en-US" w:eastAsia="zh-CN"/>
        </w:rPr>
      </w:pPr>
      <w:r>
        <w:rPr>
          <w:rFonts w:ascii="仿宋" w:hAnsi="仿宋" w:eastAsia="仿宋"/>
          <w:b w:val="0"/>
          <w:bCs w:val="0"/>
          <w:color w:val="auto"/>
          <w:sz w:val="28"/>
          <w:szCs w:val="28"/>
          <w:highlight w:val="none"/>
        </w:rPr>
        <w:t xml:space="preserve">①</w:t>
      </w:r>
      <w:r>
        <w:rPr>
          <w:rStyle w:val="1136"/>
          <w:rFonts w:hint="eastAsia" w:ascii="宋体" w:hAnsi="宋体" w:eastAsia="宋体" w:cs="宋体"/>
          <w:color w:val="auto"/>
          <w:sz w:val="24"/>
          <w:highlight w:val="none"/>
          <w:lang w:val="en-US" w:eastAsia="zh-CN"/>
        </w:rPr>
        <w:t xml:space="preserve">在</w:t>
      </w:r>
      <w:r>
        <w:rPr>
          <w:rStyle w:val="1136"/>
          <w:rFonts w:hint="eastAsia" w:ascii="宋体" w:hAnsi="宋体" w:cs="宋体"/>
          <w:color w:val="auto"/>
          <w:sz w:val="24"/>
          <w:highlight w:val="none"/>
          <w:lang w:val="en-US" w:eastAsia="zh-CN"/>
        </w:rPr>
        <w:t xml:space="preserve">采购</w:t>
      </w:r>
      <w:r>
        <w:rPr>
          <w:rStyle w:val="1136"/>
          <w:rFonts w:hint="eastAsia" w:ascii="宋体" w:hAnsi="宋体" w:eastAsia="宋体" w:cs="宋体"/>
          <w:color w:val="auto"/>
          <w:sz w:val="24"/>
          <w:highlight w:val="none"/>
          <w:lang w:val="en-US" w:eastAsia="zh-CN"/>
        </w:rPr>
        <w:t xml:space="preserve">项目</w:t>
      </w:r>
      <w:r>
        <w:rPr>
          <w:rStyle w:val="1136"/>
          <w:rFonts w:hint="eastAsia" w:ascii="宋体" w:hAnsi="宋体" w:cs="宋体"/>
          <w:color w:val="auto"/>
          <w:sz w:val="24"/>
          <w:highlight w:val="none"/>
          <w:lang w:val="en-US" w:eastAsia="zh-CN"/>
        </w:rPr>
        <w:t xml:space="preserve">响应</w:t>
      </w:r>
      <w:r>
        <w:rPr>
          <w:rStyle w:val="1136"/>
          <w:rFonts w:hint="eastAsia" w:ascii="宋体" w:hAnsi="宋体" w:eastAsia="宋体" w:cs="宋体"/>
          <w:color w:val="auto"/>
          <w:sz w:val="24"/>
          <w:highlight w:val="none"/>
          <w:lang w:val="en-US" w:eastAsia="zh-CN"/>
        </w:rPr>
        <w:t xml:space="preserve">截止时间之前，</w:t>
      </w:r>
      <w:r>
        <w:rPr>
          <w:rStyle w:val="1136"/>
          <w:rFonts w:hint="eastAsia" w:ascii="宋体" w:hAnsi="宋体" w:cs="宋体"/>
          <w:color w:val="auto"/>
          <w:sz w:val="24"/>
          <w:highlight w:val="none"/>
          <w:lang w:val="en-US" w:eastAsia="zh-CN"/>
        </w:rPr>
        <w:t xml:space="preserve">供应商</w:t>
      </w:r>
      <w:r>
        <w:rPr>
          <w:rStyle w:val="1136"/>
          <w:rFonts w:hint="eastAsia" w:ascii="宋体" w:hAnsi="宋体" w:eastAsia="宋体" w:cs="宋体"/>
          <w:color w:val="auto"/>
          <w:sz w:val="24"/>
          <w:highlight w:val="none"/>
          <w:lang w:val="en-US" w:eastAsia="zh-CN"/>
        </w:rPr>
        <w:t xml:space="preserve">拟投入的主要人员已在其他项目中作为主要人员任职，包括在已发出</w:t>
      </w:r>
      <w:r>
        <w:rPr>
          <w:rStyle w:val="1136"/>
          <w:rFonts w:hint="eastAsia" w:ascii="宋体" w:hAnsi="宋体" w:cs="宋体"/>
          <w:color w:val="auto"/>
          <w:sz w:val="24"/>
          <w:highlight w:val="none"/>
          <w:lang w:val="en-US" w:eastAsia="zh-CN"/>
        </w:rPr>
        <w:t xml:space="preserve">成交</w:t>
      </w:r>
      <w:r>
        <w:rPr>
          <w:rStyle w:val="1136"/>
          <w:rFonts w:hint="eastAsia" w:ascii="宋体" w:hAnsi="宋体" w:eastAsia="宋体" w:cs="宋体"/>
          <w:color w:val="auto"/>
          <w:sz w:val="24"/>
          <w:highlight w:val="none"/>
          <w:lang w:val="en-US" w:eastAsia="zh-CN"/>
        </w:rPr>
        <w:t xml:space="preserve">通知书或者签订合约的其他项目中作为主要人员的，应当视为有在岗项目；</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lang w:val="en-US" w:eastAsia="zh-CN"/>
        </w:rPr>
      </w:pPr>
      <w:r>
        <w:rPr>
          <w:rFonts w:ascii="仿宋" w:hAnsi="仿宋" w:eastAsia="仿宋"/>
          <w:b w:val="0"/>
          <w:bCs w:val="0"/>
          <w:color w:val="auto"/>
          <w:sz w:val="28"/>
          <w:szCs w:val="28"/>
          <w:highlight w:val="none"/>
        </w:rPr>
        <w:t xml:space="preserve">②</w:t>
      </w:r>
      <w:r>
        <w:rPr>
          <w:rStyle w:val="1136"/>
          <w:rFonts w:hint="eastAsia" w:ascii="宋体" w:hAnsi="宋体" w:eastAsia="宋体" w:cs="宋体"/>
          <w:color w:val="auto"/>
          <w:sz w:val="24"/>
          <w:highlight w:val="none"/>
          <w:lang w:val="en-US" w:eastAsia="zh-CN"/>
        </w:rPr>
        <w:t xml:space="preserve">未在其他项目上作为主要人员任职，或虽在其他项目上作为主要人员任职、但在</w:t>
      </w:r>
      <w:r>
        <w:rPr>
          <w:rStyle w:val="1136"/>
          <w:rFonts w:hint="eastAsia" w:ascii="宋体" w:hAnsi="宋体" w:cs="宋体"/>
          <w:color w:val="auto"/>
          <w:sz w:val="24"/>
          <w:highlight w:val="none"/>
          <w:lang w:val="en-US" w:eastAsia="zh-CN"/>
        </w:rPr>
        <w:t xml:space="preserve">响应</w:t>
      </w:r>
      <w:r>
        <w:rPr>
          <w:rStyle w:val="1136"/>
          <w:rFonts w:hint="eastAsia" w:ascii="宋体" w:hAnsi="宋体" w:eastAsia="宋体" w:cs="宋体"/>
          <w:color w:val="auto"/>
          <w:sz w:val="24"/>
          <w:highlight w:val="none"/>
          <w:lang w:val="en-US" w:eastAsia="zh-CN"/>
        </w:rPr>
        <w:t xml:space="preserve">文件中提供了拟投入本项目中的主要人员在</w:t>
      </w:r>
      <w:r>
        <w:rPr>
          <w:rStyle w:val="1136"/>
          <w:rFonts w:hint="eastAsia" w:ascii="宋体" w:hAnsi="宋体" w:cs="宋体"/>
          <w:color w:val="auto"/>
          <w:sz w:val="24"/>
          <w:highlight w:val="none"/>
          <w:lang w:val="en-US" w:eastAsia="zh-CN"/>
        </w:rPr>
        <w:t xml:space="preserve">成交</w:t>
      </w:r>
      <w:r>
        <w:rPr>
          <w:rStyle w:val="1136"/>
          <w:rFonts w:hint="eastAsia" w:ascii="宋体" w:hAnsi="宋体" w:eastAsia="宋体" w:cs="宋体"/>
          <w:color w:val="auto"/>
          <w:sz w:val="24"/>
          <w:highlight w:val="none"/>
          <w:lang w:val="en-US" w:eastAsia="zh-CN"/>
        </w:rPr>
        <w:t xml:space="preserve">后可以从其他项目撤离的书面承诺，视为无在岗项目；</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lang w:val="en-US" w:eastAsia="zh-CN"/>
        </w:rPr>
      </w:pPr>
      <w:r>
        <w:rPr>
          <w:rFonts w:ascii="仿宋" w:hAnsi="仿宋" w:eastAsia="仿宋"/>
          <w:b w:val="0"/>
          <w:bCs w:val="0"/>
          <w:color w:val="auto"/>
          <w:sz w:val="28"/>
          <w:szCs w:val="28"/>
          <w:highlight w:val="none"/>
        </w:rPr>
        <w:t xml:space="preserve">③</w:t>
      </w:r>
      <w:r>
        <w:rPr>
          <w:rStyle w:val="1136"/>
          <w:rFonts w:hint="eastAsia" w:ascii="宋体" w:hAnsi="宋体" w:cs="宋体"/>
          <w:color w:val="auto"/>
          <w:sz w:val="24"/>
          <w:highlight w:val="none"/>
          <w:lang w:val="en-US" w:eastAsia="zh-CN"/>
        </w:rPr>
        <w:t xml:space="preserve">供应商</w:t>
      </w:r>
      <w:r>
        <w:rPr>
          <w:rStyle w:val="1136"/>
          <w:rFonts w:hint="eastAsia" w:ascii="宋体" w:hAnsi="宋体" w:eastAsia="宋体" w:cs="宋体"/>
          <w:color w:val="auto"/>
          <w:sz w:val="24"/>
          <w:highlight w:val="none"/>
          <w:lang w:val="en-US" w:eastAsia="zh-CN"/>
        </w:rPr>
        <w:t xml:space="preserve">拟投入的主要人员在其他项目上作为主要人员任职，虽然项目尚未交工但符合下列情形之一、并在</w:t>
      </w:r>
      <w:r>
        <w:rPr>
          <w:rStyle w:val="1136"/>
          <w:rFonts w:hint="eastAsia" w:ascii="宋体" w:hAnsi="宋体" w:cs="宋体"/>
          <w:color w:val="auto"/>
          <w:sz w:val="24"/>
          <w:highlight w:val="none"/>
          <w:lang w:val="en-US" w:eastAsia="zh-CN"/>
        </w:rPr>
        <w:t xml:space="preserve">响应</w:t>
      </w:r>
      <w:r>
        <w:rPr>
          <w:rStyle w:val="1136"/>
          <w:rFonts w:hint="eastAsia" w:ascii="宋体" w:hAnsi="宋体" w:eastAsia="宋体" w:cs="宋体"/>
          <w:color w:val="auto"/>
          <w:sz w:val="24"/>
          <w:highlight w:val="none"/>
          <w:lang w:val="en-US" w:eastAsia="zh-CN"/>
        </w:rPr>
        <w:t xml:space="preserve">文件中提供一旦</w:t>
      </w:r>
      <w:r>
        <w:rPr>
          <w:rStyle w:val="1136"/>
          <w:rFonts w:hint="eastAsia" w:ascii="宋体" w:hAnsi="宋体" w:cs="宋体"/>
          <w:color w:val="auto"/>
          <w:sz w:val="24"/>
          <w:highlight w:val="none"/>
          <w:lang w:val="en-US" w:eastAsia="zh-CN"/>
        </w:rPr>
        <w:t xml:space="preserve">成交</w:t>
      </w:r>
      <w:r>
        <w:rPr>
          <w:rStyle w:val="1136"/>
          <w:rFonts w:hint="eastAsia" w:ascii="宋体" w:hAnsi="宋体" w:eastAsia="宋体" w:cs="宋体"/>
          <w:color w:val="auto"/>
          <w:sz w:val="24"/>
          <w:highlight w:val="none"/>
          <w:lang w:val="en-US" w:eastAsia="zh-CN"/>
        </w:rPr>
        <w:t xml:space="preserve">可以从其他项目上撤离的书面承诺，视为无在岗项目：</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lang w:val="en-US" w:eastAsia="zh-CN"/>
        </w:rPr>
      </w:pPr>
      <w:r>
        <w:rPr>
          <w:rStyle w:val="1136"/>
          <w:rFonts w:hint="eastAsia" w:ascii="宋体" w:hAnsi="宋体" w:eastAsia="宋体" w:cs="宋体"/>
          <w:color w:val="auto"/>
          <w:sz w:val="24"/>
          <w:highlight w:val="none"/>
          <w:lang w:val="en-US" w:eastAsia="zh-CN"/>
        </w:rPr>
        <w:t xml:space="preserve">a.工程已经完工，经项目质量监督机构核验合格，主要人员基本完成职责，非</w:t>
      </w:r>
      <w:r>
        <w:rPr>
          <w:rStyle w:val="1136"/>
          <w:rFonts w:hint="eastAsia" w:ascii="宋体" w:hAnsi="宋体" w:cs="宋体"/>
          <w:color w:val="auto"/>
          <w:sz w:val="24"/>
          <w:highlight w:val="none"/>
          <w:lang w:val="en-US" w:eastAsia="zh-CN"/>
        </w:rPr>
        <w:t xml:space="preserve">供应商</w:t>
      </w:r>
      <w:r>
        <w:rPr>
          <w:rStyle w:val="1136"/>
          <w:rFonts w:hint="eastAsia" w:ascii="宋体" w:hAnsi="宋体" w:eastAsia="宋体" w:cs="宋体"/>
          <w:color w:val="auto"/>
          <w:sz w:val="24"/>
          <w:highlight w:val="none"/>
          <w:lang w:val="en-US" w:eastAsia="zh-CN"/>
        </w:rPr>
        <w:t xml:space="preserve">原因尚未进行交工验收的；</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lang w:val="en-US" w:eastAsia="zh-CN"/>
        </w:rPr>
      </w:pPr>
      <w:r>
        <w:rPr>
          <w:rStyle w:val="1136"/>
          <w:rFonts w:hint="eastAsia" w:ascii="宋体" w:hAnsi="宋体" w:eastAsia="宋体" w:cs="宋体"/>
          <w:color w:val="auto"/>
          <w:sz w:val="24"/>
          <w:highlight w:val="none"/>
          <w:lang w:val="en-US" w:eastAsia="zh-CN"/>
        </w:rPr>
        <w:t xml:space="preserve">b.</w:t>
      </w:r>
      <w:r>
        <w:rPr>
          <w:rStyle w:val="1136"/>
          <w:rFonts w:hint="eastAsia" w:ascii="宋体" w:hAnsi="宋体" w:cs="宋体"/>
          <w:color w:val="auto"/>
          <w:sz w:val="24"/>
          <w:highlight w:val="none"/>
          <w:lang w:val="en-US" w:eastAsia="zh-CN"/>
        </w:rPr>
        <w:t xml:space="preserve">项目成交</w:t>
      </w:r>
      <w:r>
        <w:rPr>
          <w:rStyle w:val="1136"/>
          <w:rFonts w:hint="eastAsia" w:ascii="宋体" w:hAnsi="宋体" w:eastAsia="宋体" w:cs="宋体"/>
          <w:color w:val="auto"/>
          <w:sz w:val="24"/>
          <w:highlight w:val="none"/>
          <w:lang w:val="en-US" w:eastAsia="zh-CN"/>
        </w:rPr>
        <w:t xml:space="preserve">后半年内非</w:t>
      </w:r>
      <w:r>
        <w:rPr>
          <w:rStyle w:val="1136"/>
          <w:rFonts w:hint="eastAsia" w:ascii="宋体" w:hAnsi="宋体" w:cs="宋体"/>
          <w:color w:val="auto"/>
          <w:sz w:val="24"/>
          <w:highlight w:val="none"/>
          <w:lang w:val="en-US" w:eastAsia="zh-CN"/>
        </w:rPr>
        <w:t xml:space="preserve">供应商</w:t>
      </w:r>
      <w:r>
        <w:rPr>
          <w:rStyle w:val="1136"/>
          <w:rFonts w:hint="eastAsia" w:ascii="宋体" w:hAnsi="宋体" w:eastAsia="宋体" w:cs="宋体"/>
          <w:color w:val="auto"/>
          <w:sz w:val="24"/>
          <w:highlight w:val="none"/>
          <w:lang w:val="en-US" w:eastAsia="zh-CN"/>
        </w:rPr>
        <w:t xml:space="preserve">原因无法开工或停工半年以上无法复工等情况。</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lang w:val="en-US" w:eastAsia="zh-CN"/>
        </w:rPr>
      </w:pPr>
      <w:r>
        <w:rPr>
          <w:rStyle w:val="1136"/>
          <w:rFonts w:hint="eastAsia" w:ascii="宋体" w:hAnsi="宋体" w:eastAsia="宋体" w:cs="宋体"/>
          <w:color w:val="auto"/>
          <w:sz w:val="24"/>
          <w:highlight w:val="none"/>
          <w:lang w:val="en-US" w:eastAsia="zh-CN"/>
        </w:rPr>
        <w:t xml:space="preserve">（2）如</w:t>
      </w:r>
      <w:r>
        <w:rPr>
          <w:rStyle w:val="1136"/>
          <w:rFonts w:hint="eastAsia" w:ascii="宋体" w:hAnsi="宋体" w:cs="宋体"/>
          <w:color w:val="auto"/>
          <w:sz w:val="24"/>
          <w:highlight w:val="none"/>
          <w:lang w:val="en-US" w:eastAsia="zh-CN"/>
        </w:rPr>
        <w:t xml:space="preserve">供应商</w:t>
      </w:r>
      <w:r>
        <w:rPr>
          <w:rStyle w:val="1136"/>
          <w:rFonts w:hint="eastAsia" w:ascii="宋体" w:hAnsi="宋体" w:eastAsia="宋体" w:cs="宋体"/>
          <w:color w:val="auto"/>
          <w:sz w:val="24"/>
          <w:highlight w:val="none"/>
          <w:lang w:val="en-US" w:eastAsia="zh-CN"/>
        </w:rPr>
        <w:t xml:space="preserve">拟投入的项目</w:t>
      </w:r>
      <w:r>
        <w:rPr>
          <w:rStyle w:val="1136"/>
          <w:rFonts w:hint="eastAsia" w:ascii="宋体" w:hAnsi="宋体" w:cs="宋体"/>
          <w:color w:val="auto"/>
          <w:sz w:val="24"/>
          <w:highlight w:val="none"/>
          <w:lang w:val="en-US" w:eastAsia="zh-CN"/>
        </w:rPr>
        <w:t xml:space="preserve">负责人</w:t>
      </w:r>
      <w:r>
        <w:rPr>
          <w:rStyle w:val="1136"/>
          <w:rFonts w:hint="eastAsia" w:ascii="宋体" w:hAnsi="宋体" w:eastAsia="宋体" w:cs="宋体"/>
          <w:color w:val="auto"/>
          <w:sz w:val="24"/>
          <w:highlight w:val="none"/>
          <w:lang w:val="en-US" w:eastAsia="zh-CN"/>
        </w:rPr>
        <w:t xml:space="preserve">为一级建造师，其一级建造师注册证书须满足《住房和城乡建设部办公厅关于全面实行一级建造师电子注册证书的通知》（建办市〔2021〕40号）文件的相关要求。</w:t>
      </w:r>
      <w:r/>
    </w:p>
    <w:p>
      <w:pPr>
        <w:ind w:left="0" w:right="0" w:firstLine="485"/>
        <w:keepLines w:val="0"/>
        <w:keepNext w:val="0"/>
        <w:pageBreakBefore w:val="0"/>
        <w:spacing w:line="440" w:lineRule="atLeast"/>
        <w:rPr>
          <w:rStyle w:val="1136"/>
          <w:rFonts w:hint="eastAsia" w:ascii="宋体" w:hAnsi="宋体" w:eastAsia="宋体" w:cs="宋体"/>
          <w:color w:val="auto"/>
          <w:sz w:val="24"/>
          <w:highlight w:val="none"/>
          <w:lang w:val="en-US" w:eastAsia="zh-CN"/>
        </w:rPr>
      </w:pPr>
      <w:r>
        <w:rPr>
          <w:rStyle w:val="1136"/>
          <w:rFonts w:hint="eastAsia" w:ascii="宋体" w:hAnsi="宋体" w:cs="宋体"/>
          <w:color w:val="auto"/>
          <w:sz w:val="24"/>
          <w:highlight w:val="none"/>
          <w:lang w:val="en-US" w:eastAsia="zh-CN"/>
        </w:rPr>
        <w:t xml:space="preserve">4.</w:t>
      </w:r>
      <w:r>
        <w:rPr>
          <w:rStyle w:val="1136"/>
          <w:rFonts w:hint="eastAsia" w:ascii="宋体" w:hAnsi="宋体" w:eastAsia="宋体" w:cs="宋体"/>
          <w:color w:val="auto"/>
          <w:sz w:val="24"/>
          <w:highlight w:val="none"/>
          <w:lang w:val="zh-TW" w:eastAsia="zh-TW"/>
        </w:rPr>
        <w:t xml:space="preserve">供应商</w:t>
      </w:r>
      <w:r>
        <w:rPr>
          <w:rStyle w:val="1136"/>
          <w:rFonts w:hint="eastAsia" w:ascii="宋体" w:hAnsi="宋体" w:eastAsia="宋体" w:cs="宋体"/>
          <w:color w:val="auto"/>
          <w:sz w:val="24"/>
          <w:highlight w:val="none"/>
          <w:lang w:val="zh-TW" w:eastAsia="zh-CN"/>
        </w:rPr>
        <w:t xml:space="preserve">针对本项目</w:t>
      </w:r>
      <w:r>
        <w:rPr>
          <w:rStyle w:val="1136"/>
          <w:rFonts w:hint="eastAsia" w:ascii="宋体" w:hAnsi="宋体" w:eastAsia="宋体" w:cs="宋体"/>
          <w:color w:val="auto"/>
          <w:sz w:val="24"/>
          <w:highlight w:val="none"/>
          <w:lang w:val="en-US" w:eastAsia="zh-CN"/>
        </w:rPr>
        <w:t xml:space="preserve">拟投入的专职安全生产管理人员数量不少于1人，专职安全生产管理人员须具备交通主管部门核发的有效的《公路水运工程施工企业主要负责人和安全生产管理人员安全生产考核合格证书》（C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p>
    <w:p>
      <w:pPr>
        <w:ind w:left="0" w:right="0" w:firstLine="485"/>
        <w:keepLines w:val="0"/>
        <w:keepNext w:val="0"/>
        <w:pageBreakBefore w:val="0"/>
        <w:spacing w:line="440" w:lineRule="atLeast"/>
        <w:rPr>
          <w:rStyle w:val="1136"/>
          <w:rFonts w:hint="default" w:ascii="宋体" w:hAnsi="宋体" w:eastAsia="宋体" w:cs="宋体"/>
          <w:color w:val="auto"/>
          <w:sz w:val="24"/>
          <w:highlight w:val="none"/>
          <w:lang w:val="en-US" w:eastAsia="zh-CN"/>
        </w:rPr>
      </w:pPr>
      <w:r>
        <w:rPr>
          <w:rStyle w:val="1136"/>
          <w:rFonts w:hint="eastAsia" w:ascii="宋体" w:hAnsi="宋体" w:cs="宋体"/>
          <w:color w:val="auto"/>
          <w:sz w:val="24"/>
          <w:highlight w:val="none"/>
          <w:lang w:val="en-US" w:eastAsia="zh-CN"/>
        </w:rPr>
        <w:t xml:space="preserve">5.本项目涉及大量已通行路段的登高作业、带电作业、吊装作业，安全风险较高。</w:t>
      </w:r>
      <w:r>
        <w:rPr>
          <w:rStyle w:val="1136"/>
          <w:rFonts w:hint="eastAsia" w:ascii="宋体" w:hAnsi="宋体" w:eastAsia="宋体" w:cs="宋体"/>
          <w:color w:val="auto"/>
          <w:sz w:val="24"/>
          <w:highlight w:val="none"/>
          <w:lang w:val="zh-TW" w:eastAsia="zh-TW"/>
        </w:rPr>
        <w:t xml:space="preserve">供应商</w:t>
      </w:r>
      <w:r>
        <w:rPr>
          <w:rStyle w:val="1136"/>
          <w:rFonts w:hint="eastAsia" w:ascii="宋体" w:hAnsi="宋体" w:eastAsia="宋体" w:cs="宋体"/>
          <w:color w:val="auto"/>
          <w:sz w:val="24"/>
          <w:highlight w:val="none"/>
          <w:lang w:val="zh-TW" w:eastAsia="zh-CN"/>
        </w:rPr>
        <w:t xml:space="preserve">针对本项目</w:t>
      </w:r>
      <w:r>
        <w:rPr>
          <w:rStyle w:val="1136"/>
          <w:rFonts w:hint="eastAsia" w:ascii="宋体" w:hAnsi="宋体" w:cs="宋体"/>
          <w:color w:val="auto"/>
          <w:sz w:val="24"/>
          <w:highlight w:val="none"/>
          <w:lang w:val="en-US" w:eastAsia="zh-CN"/>
        </w:rPr>
        <w:t xml:space="preserve">配置不低于2名特种作业人员，必须同时具备特种作业操作证（操作项目需包含高处安装、维护、拆除作业）和低压电工作业证（或建筑电工证）。</w:t>
      </w:r>
      <w:r/>
    </w:p>
    <w:p>
      <w:pPr>
        <w:ind w:left="0" w:right="0" w:firstLine="485"/>
        <w:keepLines w:val="0"/>
        <w:keepNext w:val="0"/>
        <w:pageBreakBefore w:val="0"/>
        <w:spacing w:line="440" w:lineRule="atLeast"/>
        <w:rPr>
          <w:rStyle w:val="1136"/>
          <w:rFonts w:hint="eastAsia" w:ascii="宋体" w:hAnsi="宋体" w:cs="宋体"/>
          <w:color w:val="auto"/>
          <w:sz w:val="24"/>
          <w:highlight w:val="none"/>
          <w:lang w:val="en-US" w:eastAsia="zh-CN"/>
        </w:rPr>
      </w:pPr>
      <w:r>
        <w:rPr>
          <w:rStyle w:val="1136"/>
          <w:rFonts w:hint="eastAsia" w:ascii="宋体" w:hAnsi="宋体" w:cs="宋体"/>
          <w:color w:val="auto"/>
          <w:sz w:val="24"/>
          <w:highlight w:val="none"/>
          <w:lang w:val="en-US" w:eastAsia="zh-CN"/>
        </w:rPr>
        <w:t xml:space="preserve">6.</w:t>
      </w:r>
      <w:r>
        <w:rPr>
          <w:rStyle w:val="1136"/>
          <w:rFonts w:hint="eastAsia" w:ascii="宋体" w:hAnsi="宋体" w:eastAsia="宋体" w:cs="宋体"/>
          <w:color w:val="auto"/>
          <w:sz w:val="24"/>
          <w:highlight w:val="none"/>
          <w:lang w:val="en-US" w:eastAsia="zh-CN"/>
        </w:rPr>
        <w:t xml:space="preserve">拟投入的项目负责人、专职安全生产管理人员</w:t>
      </w:r>
      <w:r>
        <w:rPr>
          <w:rStyle w:val="1136"/>
          <w:rFonts w:hint="eastAsia" w:ascii="宋体" w:hAnsi="宋体" w:cs="宋体"/>
          <w:color w:val="auto"/>
          <w:sz w:val="24"/>
          <w:highlight w:val="none"/>
          <w:lang w:val="en-US" w:eastAsia="zh-CN"/>
        </w:rPr>
        <w:t xml:space="preserve">、特种作业人员</w:t>
      </w:r>
      <w:r>
        <w:rPr>
          <w:rStyle w:val="1136"/>
          <w:rFonts w:hint="eastAsia" w:ascii="宋体" w:hAnsi="宋体" w:eastAsia="宋体" w:cs="宋体"/>
          <w:color w:val="auto"/>
          <w:sz w:val="24"/>
          <w:highlight w:val="none"/>
          <w:lang w:val="en-US" w:eastAsia="zh-CN"/>
        </w:rPr>
        <w:t xml:space="preserve">和法定代表人的授权代理人（如有）应为供应商本单位人员，需提供供应商自2026年1月1日以来任意1个月及以上为其缴纳的养老保险证明；</w:t>
      </w:r>
      <w:r/>
    </w:p>
    <w:p>
      <w:pPr>
        <w:ind w:left="0" w:right="0" w:firstLine="516"/>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rPr>
        <w:t xml:space="preserve">四)拒绝下述条件的供应商参加本次采购活动：</w:t>
      </w:r>
      <w:r/>
    </w:p>
    <w:p>
      <w:pPr>
        <w:ind w:left="0" w:right="0" w:firstLine="484"/>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1.供</w:t>
      </w:r>
      <w:r>
        <w:rPr>
          <w:rFonts w:hint="eastAsia" w:ascii="宋体" w:hAnsi="宋体" w:eastAsia="宋体" w:cs="宋体"/>
          <w:color w:val="auto"/>
          <w:spacing w:val="-3"/>
          <w:sz w:val="24"/>
          <w:szCs w:val="24"/>
          <w:highlight w:val="none"/>
        </w:rPr>
        <w:t xml:space="preserve">应</w:t>
      </w:r>
      <w:r>
        <w:rPr>
          <w:rFonts w:hint="eastAsia" w:ascii="宋体" w:hAnsi="宋体" w:eastAsia="宋体" w:cs="宋体"/>
          <w:color w:val="auto"/>
          <w:spacing w:val="-2"/>
          <w:sz w:val="24"/>
          <w:szCs w:val="24"/>
          <w:highlight w:val="none"/>
        </w:rPr>
        <w:t xml:space="preserve">商单位负责人为同一人或者存在直接控股、管理关系的不同供应商，</w:t>
      </w:r>
      <w:r>
        <w:rPr>
          <w:rFonts w:hint="eastAsia" w:ascii="宋体" w:hAnsi="宋体" w:eastAsia="宋体" w:cs="宋体"/>
          <w:color w:val="auto"/>
          <w:spacing w:val="-4"/>
          <w:sz w:val="24"/>
          <w:szCs w:val="24"/>
          <w:highlight w:val="none"/>
        </w:rPr>
        <w:t xml:space="preserve">同时参加</w:t>
      </w:r>
      <w:r>
        <w:rPr>
          <w:rFonts w:hint="eastAsia" w:ascii="宋体" w:hAnsi="宋体" w:eastAsia="宋体" w:cs="宋体"/>
          <w:color w:val="auto"/>
          <w:spacing w:val="-2"/>
          <w:sz w:val="24"/>
          <w:szCs w:val="24"/>
          <w:highlight w:val="none"/>
        </w:rPr>
        <w:t xml:space="preserve">同一合同项下的政府采购活动。</w:t>
      </w:r>
      <w:r/>
    </w:p>
    <w:p>
      <w:pPr>
        <w:ind w:left="0" w:right="0" w:firstLine="461"/>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3"/>
          <w:sz w:val="24"/>
          <w:szCs w:val="24"/>
          <w:highlight w:val="none"/>
        </w:rPr>
        <w:t xml:space="preserve">.凡为采购项目提供整体设计、规范编制或者项目管理、监理、检测等服务</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3"/>
          <w:sz w:val="24"/>
          <w:szCs w:val="24"/>
          <w:highlight w:val="none"/>
        </w:rPr>
        <w:t xml:space="preserve">供应商，再参加本项目的采购活动。</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3"/>
          <w:sz w:val="24"/>
          <w:szCs w:val="24"/>
          <w:highlight w:val="none"/>
        </w:rPr>
        <w:t xml:space="preserve">供应商被“信用中国”网站、“中国政府采购网”列入失信被执行人、重</w:t>
      </w:r>
      <w:r>
        <w:rPr>
          <w:rFonts w:hint="eastAsia" w:ascii="宋体" w:hAnsi="宋体" w:eastAsia="宋体" w:cs="宋体"/>
          <w:color w:val="auto"/>
          <w:spacing w:val="-2"/>
          <w:sz w:val="24"/>
          <w:szCs w:val="24"/>
          <w:highlight w:val="none"/>
        </w:rPr>
        <w:t xml:space="preserve">大税收违法案件当事人名单、政府采购严重</w:t>
      </w:r>
      <w:r>
        <w:rPr>
          <w:rFonts w:hint="eastAsia" w:ascii="宋体" w:hAnsi="宋体" w:eastAsia="宋体" w:cs="宋体"/>
          <w:color w:val="auto"/>
          <w:spacing w:val="-1"/>
          <w:sz w:val="24"/>
          <w:szCs w:val="24"/>
          <w:highlight w:val="none"/>
        </w:rPr>
        <w:t xml:space="preserve">违法失信行为记录名单。</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三、磋商文件获取</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bookmarkStart w:id="5" w:name="_Toc28359015"/>
      <w:r/>
      <w:bookmarkEnd w:id="5"/>
      <w:r/>
      <w:bookmarkStart w:id="6" w:name="_Toc35393801"/>
      <w:r/>
      <w:bookmarkEnd w:id="6"/>
      <w:r/>
      <w:bookmarkStart w:id="7" w:name="_Toc35393632"/>
      <w:r/>
      <w:bookmarkEnd w:id="7"/>
      <w:r>
        <w:rPr>
          <w:rFonts w:hint="eastAsia" w:ascii="宋体" w:hAnsi="宋体" w:eastAsia="宋体" w:cs="宋体"/>
          <w:color w:val="auto"/>
          <w:sz w:val="24"/>
          <w:highlight w:val="none"/>
        </w:rPr>
        <w:t xml:space="preserve">时间：自磋商文件公告发布之日起5个工作日</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方式：在“淮安市政府采购网”自行免费下载磋商文件。</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四、电子响应文件上传截止时间</w:t>
      </w:r>
      <w:r/>
    </w:p>
    <w:p>
      <w:pPr>
        <w:ind w:left="0" w:right="0" w:firstLine="480"/>
        <w:keepLines w:val="0"/>
        <w:keepNext w:val="0"/>
        <w:pageBreakBefore w:val="0"/>
        <w:spacing w:line="440" w:lineRule="atLeast"/>
        <w:rPr>
          <w:rFonts w:hint="default" w:ascii="宋体" w:hAnsi="宋体" w:eastAsia="宋体" w:cs="宋体"/>
          <w:b/>
          <w:bCs/>
          <w:color w:val="auto"/>
          <w:sz w:val="24"/>
          <w:highlight w:val="none"/>
          <w:lang w:val="en-US"/>
        </w:rPr>
      </w:pPr>
      <w:r>
        <w:rPr>
          <w:rFonts w:hint="eastAsia" w:ascii="宋体" w:hAnsi="宋体" w:cs="宋体"/>
          <w:color w:val="auto"/>
          <w:sz w:val="24"/>
          <w:highlight w:val="none"/>
          <w:lang w:eastAsia="zh-CN"/>
        </w:rPr>
        <w:t xml:space="preserve">1.</w:t>
      </w:r>
      <w:r>
        <w:rPr>
          <w:rFonts w:hint="eastAsia" w:ascii="宋体" w:hAnsi="宋体" w:eastAsia="宋体" w:cs="宋体"/>
          <w:b/>
          <w:bCs/>
          <w:color w:val="auto"/>
          <w:sz w:val="24"/>
          <w:highlight w:val="none"/>
        </w:rPr>
        <w:t xml:space="preserve">电子响应文件上传截止时间</w:t>
      </w:r>
      <w:r>
        <w:rPr>
          <w:rFonts w:hint="eastAsia" w:ascii="宋体" w:hAnsi="宋体" w:cs="宋体"/>
          <w:b/>
          <w:bCs/>
          <w:color w:val="auto"/>
          <w:sz w:val="24"/>
          <w:highlight w:val="none"/>
          <w:lang w:eastAsia="zh-CN"/>
        </w:rPr>
        <w:t xml:space="preserve">：2026年</w:t>
      </w:r>
      <w:r>
        <w:rPr>
          <w:rFonts w:hint="eastAsia" w:ascii="宋体" w:hAnsi="宋体" w:cs="宋体"/>
          <w:b/>
          <w:bCs/>
          <w:color w:val="auto"/>
          <w:sz w:val="24"/>
          <w:highlight w:val="none"/>
          <w:lang w:val="en-US" w:eastAsia="zh-CN"/>
        </w:rPr>
        <w:t xml:space="preserve">09</w:t>
      </w:r>
      <w:r>
        <w:rPr>
          <w:rFonts w:hint="eastAsia" w:ascii="宋体" w:hAnsi="宋体" w:cs="宋体"/>
          <w:b/>
          <w:bCs/>
          <w:color w:val="auto"/>
          <w:sz w:val="24"/>
          <w:highlight w:val="none"/>
          <w:lang w:eastAsia="zh-CN"/>
        </w:rPr>
        <w:t xml:space="preserve">月</w:t>
      </w:r>
      <w:r>
        <w:rPr>
          <w:rFonts w:hint="eastAsia" w:ascii="宋体" w:hAnsi="宋体" w:cs="宋体"/>
          <w:b/>
          <w:bCs/>
          <w:color w:val="auto"/>
          <w:sz w:val="24"/>
          <w:highlight w:val="none"/>
          <w:lang w:val="en-US" w:eastAsia="zh-CN"/>
        </w:rPr>
        <w:t xml:space="preserve">09</w:t>
      </w:r>
      <w:r>
        <w:rPr>
          <w:rFonts w:hint="eastAsia" w:ascii="宋体" w:hAnsi="宋体" w:cs="宋体"/>
          <w:b/>
          <w:bCs/>
          <w:color w:val="auto"/>
          <w:sz w:val="24"/>
          <w:highlight w:val="none"/>
          <w:lang w:eastAsia="zh-CN"/>
        </w:rPr>
        <w:t xml:space="preserve">日</w:t>
      </w:r>
      <w:r>
        <w:rPr>
          <w:rFonts w:hint="eastAsia" w:ascii="宋体" w:hAnsi="宋体" w:cs="宋体"/>
          <w:b/>
          <w:bCs/>
          <w:color w:val="auto"/>
          <w:sz w:val="24"/>
          <w:highlight w:val="none"/>
          <w:lang w:val="en-US" w:eastAsia="zh-CN"/>
        </w:rPr>
        <w:t xml:space="preserve">14时30分</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电子响应文件上传地址:本项目采用远程“不见面”开标方式，无需到现场提交，请供应商在响应文件递交截止时间前提前登入苏采云政府采购一体化平台（网址：http://jszfcg.jsczt.cn/jszc/login）提交</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五、电子响应文件开启</w:t>
      </w:r>
      <w:r>
        <w:rPr>
          <w:rFonts w:hint="eastAsia" w:ascii="宋体" w:hAnsi="宋体" w:eastAsia="宋体" w:cs="宋体"/>
          <w:color w:val="auto"/>
          <w:sz w:val="24"/>
          <w:highlight w:val="none"/>
          <w:lang w:val="en-US" w:eastAsia="zh-CN"/>
        </w:rPr>
        <w:t xml:space="preserve">时间及地点</w:t>
      </w:r>
      <w:r/>
    </w:p>
    <w:p>
      <w:pPr>
        <w:ind w:left="0" w:right="0" w:firstLine="480"/>
        <w:keepLines w:val="0"/>
        <w:keepNext w:val="0"/>
        <w:pageBreakBefore w:val="0"/>
        <w:spacing w:line="440" w:lineRule="atLeast"/>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时间：2026年</w:t>
      </w:r>
      <w:r>
        <w:rPr>
          <w:rFonts w:hint="eastAsia" w:ascii="宋体" w:hAnsi="宋体" w:cs="宋体"/>
          <w:b/>
          <w:bCs/>
          <w:color w:val="auto"/>
          <w:sz w:val="24"/>
          <w:highlight w:val="none"/>
          <w:lang w:val="en-US" w:eastAsia="zh-CN"/>
        </w:rPr>
        <w:t xml:space="preserve">09</w:t>
      </w:r>
      <w:r>
        <w:rPr>
          <w:rFonts w:hint="eastAsia" w:ascii="宋体" w:hAnsi="宋体" w:cs="宋体"/>
          <w:b/>
          <w:bCs/>
          <w:color w:val="auto"/>
          <w:sz w:val="24"/>
          <w:highlight w:val="none"/>
          <w:lang w:eastAsia="zh-CN"/>
        </w:rPr>
        <w:t xml:space="preserve">月</w:t>
      </w:r>
      <w:r>
        <w:rPr>
          <w:rFonts w:hint="eastAsia" w:ascii="宋体" w:hAnsi="宋体" w:cs="宋体"/>
          <w:b/>
          <w:bCs/>
          <w:color w:val="auto"/>
          <w:sz w:val="24"/>
          <w:highlight w:val="none"/>
          <w:lang w:val="en-US" w:eastAsia="zh-CN"/>
        </w:rPr>
        <w:t xml:space="preserve">09</w:t>
      </w:r>
      <w:r>
        <w:rPr>
          <w:rFonts w:hint="eastAsia" w:ascii="宋体" w:hAnsi="宋体" w:cs="宋体"/>
          <w:b/>
          <w:bCs/>
          <w:color w:val="auto"/>
          <w:sz w:val="24"/>
          <w:highlight w:val="none"/>
          <w:lang w:eastAsia="zh-CN"/>
        </w:rPr>
        <w:t xml:space="preserve">日</w:t>
      </w: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lang w:eastAsia="zh-CN"/>
        </w:rPr>
        <w:t xml:space="preserve">时</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lang w:eastAsia="zh-CN"/>
        </w:rPr>
        <w:t xml:space="preserve">分</w:t>
      </w:r>
      <w:r/>
    </w:p>
    <w:p>
      <w:pPr>
        <w:ind w:left="0" w:right="0" w:firstLine="480"/>
        <w:keepLines w:val="0"/>
        <w:keepNext w:val="0"/>
        <w:pageBreakBefore w:val="0"/>
        <w:spacing w:line="440" w:lineRule="atLeast"/>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地点：“苏采云”政府采购交易系统网上开标大厅</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六、公告期限</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自本公告发布之日起五个工作日。</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七、其他补充事宜</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1.本项目不收取磋商保证金。</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用“苏采云全流程不见面交易”模式，通过不见面交易系统及相应的配套硬件设备（摄像头、话筒、麦克风等）完成远程解密、公布报价、澄清等交互环节。相关要求和说明详见第二章“供应商须知”第</w:t>
      </w:r>
      <w:r>
        <w:rPr>
          <w:rFonts w:hint="eastAsia" w:ascii="宋体" w:hAnsi="宋体" w:cs="宋体"/>
          <w:color w:val="auto"/>
          <w:sz w:val="24"/>
          <w:highlight w:val="none"/>
          <w:lang w:val="en-US" w:eastAsia="zh-CN"/>
        </w:rPr>
        <w:t xml:space="preserve">19.4</w:t>
      </w:r>
      <w:r>
        <w:rPr>
          <w:rFonts w:hint="eastAsia" w:ascii="宋体" w:hAnsi="宋体" w:eastAsia="宋体" w:cs="宋体"/>
          <w:color w:val="auto"/>
          <w:sz w:val="24"/>
          <w:highlight w:val="none"/>
        </w:rPr>
        <w:t xml:space="preserve">条。</w:t>
      </w:r>
      <w:r/>
    </w:p>
    <w:p>
      <w:pPr>
        <w:ind w:left="0" w:right="0" w:firstLine="482"/>
        <w:jc w:val="left"/>
        <w:keepLines w:val="0"/>
        <w:keepNext w:val="0"/>
        <w:pageBreakBefore w:val="0"/>
        <w:spacing w:line="44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3.根据省财政厅《关</w:t>
      </w:r>
      <w:r>
        <w:rPr>
          <w:rFonts w:hint="eastAsia" w:ascii="宋体" w:hAnsi="宋体" w:eastAsia="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八、凡对本次采购提出询问，请按以下方式联系。</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采购人信息</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名称：</w:t>
      </w:r>
      <w:r>
        <w:rPr>
          <w:rFonts w:hint="eastAsia" w:ascii="宋体" w:hAnsi="宋体" w:cs="宋体"/>
          <w:color w:val="auto"/>
          <w:sz w:val="24"/>
          <w:highlight w:val="none"/>
          <w:lang w:val="en-US" w:eastAsia="zh-CN"/>
        </w:rPr>
        <w:t xml:space="preserve">淮安市公路事业发展中心</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地址：江苏省淮安市清江浦区北京北路175号</w:t>
      </w:r>
      <w:r/>
    </w:p>
    <w:p>
      <w:pPr>
        <w:ind w:left="0" w:right="0" w:firstLine="480"/>
        <w:keepLines w:val="0"/>
        <w:keepNext w:val="0"/>
        <w:pageBreakBefore w:val="0"/>
        <w:spacing w:line="440" w:lineRule="atLeas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联系人：</w:t>
      </w:r>
      <w:r>
        <w:rPr>
          <w:rFonts w:hint="eastAsia" w:ascii="宋体" w:hAnsi="宋体" w:cs="宋体"/>
          <w:color w:val="auto"/>
          <w:sz w:val="24"/>
          <w:highlight w:val="none"/>
          <w:lang w:val="en-US" w:eastAsia="zh-CN"/>
        </w:rPr>
        <w:t xml:space="preserve">朱阳</w:t>
      </w:r>
      <w:r/>
    </w:p>
    <w:p>
      <w:pPr>
        <w:ind w:left="0" w:right="0" w:firstLine="480"/>
        <w:keepLines w:val="0"/>
        <w:keepNext w:val="0"/>
        <w:pageBreakBefore w:val="0"/>
        <w:spacing w:line="440" w:lineRule="atLeas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联系电话：</w:t>
      </w:r>
      <w:r>
        <w:rPr>
          <w:rFonts w:hint="eastAsia" w:ascii="宋体" w:hAnsi="宋体" w:cs="宋体"/>
          <w:color w:val="auto"/>
          <w:sz w:val="24"/>
          <w:highlight w:val="none"/>
          <w:lang w:val="en-US" w:eastAsia="zh-CN"/>
        </w:rPr>
        <w:t xml:space="preserve">0517-83513312</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采购代理机构信息</w:t>
      </w:r>
      <w:r/>
    </w:p>
    <w:p>
      <w:pPr>
        <w:ind w:left="0" w:right="0" w:firstLine="480"/>
        <w:keepLines w:val="0"/>
        <w:keepNext w:val="0"/>
        <w:pageBreakBefore w:val="0"/>
        <w:spacing w:line="44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淮安瑞科工程咨询有限公司</w:t>
      </w:r>
      <w:r/>
    </w:p>
    <w:p>
      <w:pPr>
        <w:ind w:left="0" w:right="0" w:firstLine="480"/>
        <w:keepLines w:val="0"/>
        <w:keepNext w:val="0"/>
        <w:pageBreakBefore w:val="0"/>
        <w:spacing w:line="44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地址：淮安市经济开发区小康城6区55号</w:t>
      </w:r>
      <w:r/>
    </w:p>
    <w:p>
      <w:pPr>
        <w:ind w:left="0" w:right="0" w:firstLine="480"/>
        <w:keepLines w:val="0"/>
        <w:keepNext w:val="0"/>
        <w:pageBreakBefore w:val="0"/>
        <w:spacing w:line="440" w:lineRule="atLeas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白月</w:t>
      </w:r>
      <w:r/>
    </w:p>
    <w:p>
      <w:pPr>
        <w:ind w:left="0" w:right="0" w:firstLine="480"/>
        <w:keepLines w:val="0"/>
        <w:keepNext w:val="0"/>
        <w:pageBreakBefore w:val="0"/>
        <w:spacing w:line="440" w:lineRule="atLeas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w:t>
      </w:r>
      <w:r>
        <w:rPr>
          <w:rFonts w:hint="eastAsia" w:ascii="宋体" w:hAnsi="宋体" w:eastAsia="宋体" w:cs="宋体"/>
          <w:color w:val="auto"/>
          <w:sz w:val="24"/>
          <w:highlight w:val="none"/>
        </w:rPr>
        <w:t xml:space="preserve">电话：</w:t>
      </w:r>
      <w:bookmarkEnd w:id="1"/>
      <w:r/>
      <w:bookmarkEnd w:id="2"/>
      <w:r>
        <w:rPr>
          <w:rFonts w:hint="eastAsia" w:ascii="宋体" w:hAnsi="宋体" w:cs="宋体"/>
          <w:color w:val="auto"/>
          <w:sz w:val="24"/>
          <w:highlight w:val="none"/>
          <w:lang w:val="en-US" w:eastAsia="zh-CN"/>
        </w:rPr>
        <w:t xml:space="preserve">15351736620</w:t>
      </w:r>
      <w:r/>
    </w:p>
    <w:p>
      <w:pPr>
        <w:numPr>
          <w:ilvl w:val="0"/>
          <w:numId w:val="0"/>
        </w:numPr>
        <w:jc w:val="center"/>
        <w:spacing w:line="52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br w:type="page" w:clear="all"/>
      </w:r>
      <w:bookmarkStart w:id="8" w:name="_Toc18615"/>
      <w:r>
        <w:rPr>
          <w:rFonts w:hint="eastAsia" w:ascii="宋体" w:hAnsi="宋体" w:eastAsia="宋体" w:cs="宋体"/>
          <w:b/>
          <w:bCs/>
          <w:color w:val="auto"/>
          <w:sz w:val="36"/>
          <w:szCs w:val="36"/>
          <w:highlight w:val="none"/>
          <w:lang w:val="en-US" w:eastAsia="zh-CN" w:bidi="ar-SA"/>
        </w:rPr>
        <w:t xml:space="preserve">第二章  供应商须知</w:t>
      </w:r>
      <w:bookmarkEnd w:id="8"/>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一、总  则</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1.适用范围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本磋商文件仅适</w:t>
      </w:r>
      <w:r>
        <w:rPr>
          <w:rFonts w:hint="eastAsia" w:ascii="宋体" w:hAnsi="宋体" w:cs="宋体"/>
          <w:color w:val="auto"/>
          <w:sz w:val="24"/>
          <w:highlight w:val="none"/>
          <w:lang w:eastAsia="zh-CN"/>
        </w:rPr>
        <w:t xml:space="preserve">用于</w:t>
      </w:r>
      <w:r>
        <w:rPr>
          <w:rFonts w:hint="eastAsia" w:ascii="宋体" w:hAnsi="宋体" w:eastAsia="宋体" w:cs="宋体"/>
          <w:color w:val="auto"/>
          <w:sz w:val="24"/>
          <w:highlight w:val="none"/>
        </w:rPr>
        <w:t xml:space="preserve">本次采购邀请中所述项目的采购。</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2.合格的供应商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2.1满足第一章采购邀请中供应商资格要求的规定。</w:t>
      </w:r>
      <w:r/>
    </w:p>
    <w:p>
      <w:pPr>
        <w:ind w:left="0" w:right="0" w:firstLine="504"/>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2.2满足磋商文件中实质性条款</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3.适用法律</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3.1《中华人民共和国政府采购法》《中华人民共和国政府采购法实施条例》《政府采购竞争性磋商采购方式管理暂行办法》等有关法律、规章和规定等。</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4.磋商费用</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4.1供应商应自行承担所有与参加本项目有关的费用</w:t>
      </w:r>
      <w:r>
        <w:rPr>
          <w:rFonts w:hint="eastAsia" w:ascii="宋体" w:hAnsi="宋体" w:eastAsia="宋体" w:cs="宋体"/>
          <w:color w:val="auto"/>
          <w:sz w:val="24"/>
          <w:highlight w:val="none"/>
          <w:lang w:eastAsia="zh-CN"/>
        </w:rPr>
        <w:t xml:space="preserve">（除招标代理费外）</w:t>
      </w:r>
      <w:r>
        <w:rPr>
          <w:rFonts w:hint="eastAsia" w:ascii="宋体" w:hAnsi="宋体" w:eastAsia="宋体" w:cs="宋体"/>
          <w:color w:val="auto"/>
          <w:sz w:val="24"/>
          <w:highlight w:val="none"/>
        </w:rPr>
        <w:t xml:space="preserve">。不论结果如何，采购人和</w:t>
      </w:r>
      <w:r>
        <w:rPr>
          <w:rFonts w:hint="eastAsia" w:ascii="宋体" w:hAnsi="宋体" w:cs="宋体"/>
          <w:color w:val="auto"/>
          <w:sz w:val="24"/>
          <w:highlight w:val="none"/>
          <w:lang w:eastAsia="zh-CN"/>
        </w:rPr>
        <w:t xml:space="preserve">淮安瑞科工程咨询有限公司</w:t>
      </w:r>
      <w:r>
        <w:rPr>
          <w:rFonts w:hint="eastAsia" w:ascii="宋体" w:hAnsi="宋体" w:eastAsia="宋体" w:cs="宋体"/>
          <w:color w:val="auto"/>
          <w:sz w:val="24"/>
          <w:highlight w:val="none"/>
        </w:rPr>
        <w:t xml:space="preserve">（以下简称采购代理机构）在任何情况下均无义务和责任承担这些费用。</w:t>
      </w:r>
      <w:r/>
    </w:p>
    <w:p>
      <w:pPr>
        <w:ind w:left="0" w:right="0" w:firstLine="480"/>
        <w:keepLines w:val="0"/>
        <w:keepNext w:val="0"/>
        <w:pageBreakBefore w:val="0"/>
        <w:spacing w:line="460" w:lineRule="atLeast"/>
        <w:widowControl w:val="off"/>
        <w:tabs>
          <w:tab w:val="left" w:pos="540" w:leader="none"/>
          <w:tab w:val="left" w:pos="993"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勘查现场</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5.1供应商可以自行组织对工程施工现场和周围环境进行勘察，以获取编制响应文件和签署合同所需的所有资料。</w:t>
      </w:r>
      <w:r>
        <w:rPr>
          <w:rFonts w:hint="eastAsia" w:ascii="宋体" w:hAnsi="宋体" w:cs="宋体"/>
          <w:color w:val="auto"/>
          <w:sz w:val="24"/>
          <w:highlight w:val="none"/>
          <w:lang w:eastAsia="zh-CN"/>
        </w:rPr>
        <w:t xml:space="preserve">勘查现场</w:t>
      </w:r>
      <w:r>
        <w:rPr>
          <w:rFonts w:hint="eastAsia" w:ascii="宋体" w:hAnsi="宋体" w:eastAsia="宋体" w:cs="宋体"/>
          <w:color w:val="auto"/>
          <w:sz w:val="24"/>
          <w:highlight w:val="none"/>
        </w:rPr>
        <w:t xml:space="preserve">所发生的费用由供应商自行承担。</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5.2供应商被视为充分熟悉本次项目所在地与履行合同有关的各种情况，包括自然环境、气候条件、劳动力及公用设施等。</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5.3采购人向供应商提供的有关施工现场的资料和数据是采购人现有的能使供应商利用的资料。采购人对供应商由此而做出的推论、理解和结论概不负责。</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5.4在现场考察过程中，供应商如果发生人身伤亡、财产或其他损失，因供应商自身原因造成的损失由供应商自行承担。</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二、磋商文件</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6.磋商文件由以下部分组成</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6.1采购邀请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6.2供应商须知</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6.3评标标准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6.4合同条款</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6.5技术规范</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6.6</w:t>
      </w:r>
      <w:r>
        <w:rPr>
          <w:rFonts w:hint="eastAsia" w:ascii="宋体" w:hAnsi="宋体" w:eastAsia="宋体" w:cs="宋体"/>
          <w:color w:val="auto"/>
          <w:sz w:val="24"/>
          <w:highlight w:val="none"/>
        </w:rPr>
        <w:t xml:space="preserve">工程量清单</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响应文件格式</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7.磋商文件的澄清</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供应商应在响应文件递交截止时间5日前提出澄清，代理机构对截止时间前3日收到的澄清要求予以答复（逾期不予受理）。由于磋商供应商所留联系方式有问题而导致采购人或代理机构无法通知的其责任由磋商供应商自行承担（逾期递交对磋商文件要求进行澄清的采购人或代理机构将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8.磋商文件的更正或补充</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8.1在电子响应文件上传截止时间前，采购人或采购代理机构可主动或在解答供应商提出的澄清问题时对磋商文件用更正公告的方式进行修正。</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8.2对磋商文件的修改将在淮安市政府采购网进行公告，更正公告将作为磋商文件的组成部分，对所有参加本次磋商的供应商都具有约束力。</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8.3为使供应商有足够的时间按磋商文件的更正要求修正响应文件，采购人有权按照相关法定的要求推迟电子响应文件上传截止时间和</w:t>
      </w:r>
      <w:r>
        <w:rPr>
          <w:rFonts w:hint="eastAsia" w:ascii="宋体" w:hAnsi="宋体" w:eastAsia="宋体" w:cs="宋体"/>
          <w:color w:val="auto"/>
          <w:sz w:val="24"/>
          <w:highlight w:val="none"/>
        </w:rPr>
        <w:t xml:space="preserve">活动组织时间。</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三、响应文件的编制</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9.响应文件的语言及度量衡</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9.1响应文件以及供应商与采购人、采购代理机构之间的所有书面往来均应使用简体中文书写。</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w:t>
      </w:r>
      <w:r>
        <w:rPr>
          <w:rFonts w:hint="eastAsia" w:ascii="宋体" w:hAnsi="宋体" w:eastAsia="宋体" w:cs="宋体"/>
          <w:color w:val="auto"/>
          <w:sz w:val="24"/>
          <w:highlight w:val="none"/>
          <w:lang w:val="zh-CN"/>
        </w:rPr>
        <w:t xml:space="preserve">除磋商文件中另有规定外，</w:t>
      </w:r>
      <w:r>
        <w:rPr>
          <w:rFonts w:hint="eastAsia" w:ascii="宋体" w:hAnsi="宋体" w:eastAsia="宋体" w:cs="宋体"/>
          <w:color w:val="auto"/>
          <w:sz w:val="24"/>
          <w:highlight w:val="none"/>
        </w:rPr>
        <w:t xml:space="preserve">响应文件所使用的计量单位均须采用国家法定计量单位。</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10.响应文件构成</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10.1供应商编写的响应文件应按磋商文件第七章“响应文件格式”中的要求进行编写（含</w:t>
      </w:r>
      <w:r>
        <w:rPr>
          <w:rFonts w:hint="eastAsia" w:ascii="宋体" w:hAnsi="宋体" w:eastAsia="宋体" w:cs="宋体"/>
          <w:bCs/>
          <w:color w:val="auto"/>
          <w:sz w:val="24"/>
          <w:highlight w:val="none"/>
        </w:rPr>
        <w:t xml:space="preserve">工程量清单电子清单报价文件）</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11.磋商报价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11.1报价说明</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Style w:val="1136"/>
          <w:rFonts w:hint="eastAsia" w:ascii="宋体" w:hAnsi="宋体" w:eastAsia="宋体" w:cs="宋体"/>
          <w:color w:val="auto"/>
          <w:sz w:val="24"/>
          <w:szCs w:val="24"/>
          <w:highlight w:val="none"/>
          <w:lang w:val="zh-TW" w:eastAsia="zh-TW"/>
        </w:rPr>
        <w:t xml:space="preserve">报价应包括磋商文件所确定的磋商范围的全部工作内容的价格体现，包含且不限于</w:t>
      </w:r>
      <w:r>
        <w:rPr>
          <w:rFonts w:hint="eastAsia" w:ascii="宋体" w:hAnsi="宋体" w:eastAsia="宋体" w:cs="宋体"/>
          <w:color w:val="auto"/>
          <w:sz w:val="24"/>
          <w:szCs w:val="24"/>
          <w:highlight w:val="none"/>
        </w:rPr>
        <w:t xml:space="preserve">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1136"/>
          <w:rFonts w:hint="eastAsia" w:ascii="宋体" w:hAnsi="宋体" w:eastAsia="宋体" w:cs="宋体"/>
          <w:color w:val="auto"/>
          <w:sz w:val="24"/>
          <w:szCs w:val="24"/>
          <w:highlight w:val="none"/>
          <w:lang w:val="zh-TW" w:eastAsia="zh-TW"/>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Style w:val="1136"/>
          <w:rFonts w:hint="eastAsia" w:ascii="宋体" w:hAnsi="宋体" w:eastAsia="宋体" w:cs="宋体"/>
          <w:color w:val="auto"/>
          <w:sz w:val="24"/>
          <w:highlight w:val="none"/>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11.2报价方式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（1）本项目采用工程量清单报价方式。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11.3可供执行的工程预算、费用定额和政策性文件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不适用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11.3.1</w:t>
      </w:r>
      <w:r>
        <w:rPr>
          <w:rStyle w:val="1136"/>
          <w:rFonts w:hint="eastAsia" w:ascii="宋体" w:hAnsi="宋体" w:eastAsia="宋体" w:cs="宋体"/>
          <w:color w:val="auto"/>
          <w:sz w:val="24"/>
          <w:highlight w:val="none"/>
          <w:lang w:val="zh-TW" w:eastAsia="zh-TW"/>
        </w:rPr>
        <w:t xml:space="preserve">《建设工程工程量清单计价规范》</w:t>
      </w:r>
      <w:r>
        <w:rPr>
          <w:rStyle w:val="1136"/>
          <w:rFonts w:hint="eastAsia" w:ascii="宋体" w:hAnsi="宋体" w:cs="宋体"/>
          <w:color w:val="auto"/>
          <w:sz w:val="24"/>
          <w:highlight w:val="none"/>
          <w:lang w:val="zh-TW" w:eastAsia="zh-CN"/>
        </w:rPr>
        <w:t xml:space="preserve">（</w:t>
      </w:r>
      <w:r>
        <w:rPr>
          <w:rStyle w:val="1136"/>
          <w:rFonts w:hint="eastAsia" w:ascii="宋体" w:hAnsi="宋体" w:eastAsia="宋体" w:cs="宋体"/>
          <w:color w:val="auto"/>
          <w:sz w:val="24"/>
          <w:highlight w:val="none"/>
          <w:lang w:val="zh-TW" w:eastAsia="zh-TW"/>
        </w:rPr>
        <w:t xml:space="preserve">GB50500-2013)及其9本工程量计算规范、《江苏省建设工程费用定额》（2014版）、《江苏省建筑与装饰工程计价定额》（2014版）、《江苏省市政工程计价定额》（2014版）、《江苏省房屋修缮工程计价表土建工程》（2009版）、《江苏省施工机械台班费用定额》</w:t>
      </w:r>
      <w:r>
        <w:rPr>
          <w:rStyle w:val="1136"/>
          <w:rFonts w:hint="eastAsia" w:ascii="宋体" w:hAnsi="宋体" w:cs="宋体"/>
          <w:color w:val="auto"/>
          <w:sz w:val="24"/>
          <w:highlight w:val="none"/>
          <w:lang w:val="zh-TW" w:eastAsia="zh-CN"/>
        </w:rPr>
        <w:t xml:space="preserve">（</w:t>
      </w:r>
      <w:r>
        <w:rPr>
          <w:rStyle w:val="1136"/>
          <w:rFonts w:hint="eastAsia" w:ascii="宋体" w:hAnsi="宋体" w:eastAsia="宋体" w:cs="宋体"/>
          <w:color w:val="auto"/>
          <w:sz w:val="24"/>
          <w:highlight w:val="none"/>
          <w:lang w:val="zh-TW" w:eastAsia="zh-TW"/>
        </w:rPr>
        <w:t xml:space="preserve">2014年)、《江苏省施工机械台班补充定额》及2014机械台班-苏建价函</w:t>
      </w:r>
      <w:r>
        <w:rPr>
          <w:rStyle w:val="1136"/>
          <w:rFonts w:hint="eastAsia" w:ascii="宋体" w:hAnsi="宋体" w:cs="宋体"/>
          <w:color w:val="auto"/>
          <w:sz w:val="24"/>
          <w:highlight w:val="none"/>
          <w:lang w:val="zh-TW" w:eastAsia="zh-CN"/>
        </w:rPr>
        <w:t xml:space="preserve">〔</w:t>
      </w:r>
      <w:r>
        <w:rPr>
          <w:rStyle w:val="1136"/>
          <w:rFonts w:hint="eastAsia" w:ascii="宋体" w:hAnsi="宋体" w:eastAsia="宋体" w:cs="宋体"/>
          <w:color w:val="auto"/>
          <w:sz w:val="24"/>
          <w:highlight w:val="none"/>
          <w:lang w:val="zh-TW" w:eastAsia="zh-TW"/>
        </w:rPr>
        <w:t xml:space="preserve">2015)5号文以及相应补充规定和淮安市有关规定</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11.3.2《江苏省住房城乡建设厅关于建筑业实施营改增后江苏省建设工程计价依据调整的通知》苏建价</w:t>
      </w:r>
      <w:r>
        <w:rPr>
          <w:rFonts w:hint="eastAsia" w:ascii="宋体" w:hAnsi="宋体" w:cs="宋体"/>
          <w:color w:val="auto"/>
          <w:sz w:val="24"/>
          <w:highlight w:val="none"/>
          <w:lang w:eastAsia="zh-CN"/>
        </w:rPr>
        <w:t xml:space="preserve">〔2016〕154号</w:t>
      </w:r>
      <w:r>
        <w:rPr>
          <w:rFonts w:hint="eastAsia" w:ascii="宋体" w:hAnsi="宋体" w:eastAsia="宋体" w:cs="宋体"/>
          <w:color w:val="auto"/>
          <w:sz w:val="24"/>
          <w:highlight w:val="none"/>
        </w:rPr>
        <w:t xml:space="preserve">文件及相关附件。</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11.3.3现行法律法规规定的文件；</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11.3.4市造价处定期公布的市场材料参考价。</w:t>
      </w:r>
      <w:r/>
    </w:p>
    <w:p>
      <w:pPr>
        <w:ind w:left="0" w:right="0" w:firstLine="480"/>
        <w:keepLines w:val="0"/>
        <w:keepNext w:val="0"/>
        <w:pageBreakBefore w:val="0"/>
        <w:spacing w:line="460" w:lineRule="atLeast"/>
        <w:widowControl w:val="off"/>
        <w:tabs>
          <w:tab w:val="left" w:pos="993"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11.4供应商不得将下列不可竞争费用降低造价标准计取，否则作无效响应文件处理: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11.4.1现场安全文明施工措施费基本费率: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11.4.2社会保障费率: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11.4.3省级以上财政、税收、物价等部门批准的税金和行政性规费；</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11.4.4工程量清单中的暂列金额；</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11.4.5</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按照法律法规规定不可竞争的费用。</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11.5报价编制要求</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11.5.1本工程量清单的工作内容包含清单计价规范所列出的工作内容（但不仅限于此），其完整的工作内容</w:t>
      </w:r>
      <w:r>
        <w:rPr>
          <w:rFonts w:hint="eastAsia" w:ascii="宋体" w:hAnsi="宋体" w:cs="宋体"/>
          <w:color w:val="auto"/>
          <w:sz w:val="24"/>
          <w:highlight w:val="none"/>
          <w:lang w:eastAsia="zh-CN"/>
        </w:rPr>
        <w:t xml:space="preserve">应</w:t>
      </w:r>
      <w:r>
        <w:rPr>
          <w:rFonts w:hint="eastAsia" w:ascii="宋体" w:hAnsi="宋体" w:eastAsia="宋体" w:cs="宋体"/>
          <w:color w:val="auto"/>
          <w:sz w:val="24"/>
          <w:highlight w:val="none"/>
        </w:rPr>
        <w:t xml:space="preserve">按照现行的相关施工工艺、技术规范标准、施工质量验收规范标准等要求实施完成该项工程并达到设计使用要求的所有内容，</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单位应按全部内容报价。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报价时自行考虑扬尘污染防治措施及其费用，相关条例及处罚规定按照市相关文件规定执行。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3供应商</w:t>
      </w:r>
      <w:r>
        <w:rPr>
          <w:rFonts w:hint="eastAsia" w:ascii="宋体" w:hAnsi="宋体" w:eastAsia="宋体" w:cs="宋体"/>
          <w:color w:val="auto"/>
          <w:sz w:val="24"/>
          <w:highlight w:val="none"/>
        </w:rPr>
        <w:t xml:space="preserve">于</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前必须自行踏勘现场，充分了解并分析施工条件；工程施工所需水、电、路、渣土堆放、施工便道修建等是否满足施工需求，</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必须根据其自身施工条件，考虑自备电源发电、场地硬化、施工便道填筑、临时占地处硬化地面拆除及外运等，招标人对于现有的施工条件将不增加任何投入，</w:t>
      </w:r>
      <w:r>
        <w:rPr>
          <w:rFonts w:hint="eastAsia" w:ascii="宋体" w:hAnsi="宋体" w:cs="宋体"/>
          <w:color w:val="auto"/>
          <w:sz w:val="24"/>
          <w:highlight w:val="none"/>
          <w:lang w:eastAsia="zh-CN"/>
        </w:rPr>
        <w:t xml:space="preserve">涉及</w:t>
      </w:r>
      <w:r>
        <w:rPr>
          <w:rFonts w:hint="eastAsia" w:ascii="宋体" w:hAnsi="宋体" w:eastAsia="宋体" w:cs="宋体"/>
          <w:color w:val="auto"/>
          <w:sz w:val="24"/>
          <w:highlight w:val="none"/>
        </w:rPr>
        <w:t xml:space="preserve">的（水、电、路、渣土堆放、施工便道修建、临时占地处硬化地面拆除及外运等）增加投入的因素，</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报价中予以考虑，结算时概不调整。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施工过程中不能污染、破坏路面。如有污染、破坏要及时恢复。在</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报价中必须予以考虑，结算时不得调整。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市容、环保（含夜间施工）等协调费用一并计入报价，施工垃圾外运由承包方自理，满足建设单位管理要求。</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所有临时设施（临水、临电、临建、临排）的接驳、搭设条件以承包人现场踏勘为准，相应的开户申请、手续办理、费用缴纳等均由承包人负责。</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应充分考虑保证机械正常运转的措施费用，如场地硬化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回填</w:t>
      </w:r>
      <w:r>
        <w:rPr>
          <w:rFonts w:hint="eastAsia" w:ascii="宋体" w:hAnsi="宋体" w:cs="宋体"/>
          <w:color w:val="auto"/>
          <w:sz w:val="24"/>
          <w:highlight w:val="none"/>
          <w:lang w:eastAsia="zh-CN"/>
        </w:rPr>
        <w:t xml:space="preserve">道砟</w:t>
      </w:r>
      <w:r>
        <w:rPr>
          <w:rFonts w:hint="eastAsia" w:ascii="宋体" w:hAnsi="宋体" w:eastAsia="宋体" w:cs="宋体"/>
          <w:color w:val="auto"/>
          <w:sz w:val="24"/>
          <w:highlight w:val="none"/>
        </w:rPr>
        <w:t xml:space="preserve">、钢板)等，结算时不另外增加费用。</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施工期间相邻建筑物安全、道路、高压线、树木等保护及风险费</w:t>
      </w:r>
      <w:r>
        <w:rPr>
          <w:rFonts w:hint="eastAsia" w:ascii="宋体" w:hAnsi="宋体" w:cs="宋体"/>
          <w:color w:val="auto"/>
          <w:sz w:val="24"/>
          <w:highlight w:val="none"/>
          <w:lang w:eastAsia="zh-CN"/>
        </w:rPr>
        <w:t xml:space="preserve">用由</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综合考虑并自行报价，结算时不予调整。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施工之前应探明施工现场是否有地下障碍物、市政管线及埋地高压线等，费用综合考虑在报价中。施工过程中如遇障碍物，所产生的额外费用由</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自行考虑，计入报价，结算时不调整。</w:t>
      </w:r>
      <w:r/>
    </w:p>
    <w:p>
      <w:pPr>
        <w:ind w:left="0" w:right="0" w:firstLine="480"/>
        <w:keepLines w:val="0"/>
        <w:keepNext w:val="0"/>
        <w:pageBreakBefore w:val="0"/>
        <w:spacing w:line="460" w:lineRule="atLeas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11.6供应商的磋商总报价不得高于磋商文件规定的最高限价，否则作无效响应文件处理。</w:t>
      </w:r>
      <w:r/>
    </w:p>
    <w:p>
      <w:pPr>
        <w:pStyle w:val="1001"/>
        <w:ind w:left="0" w:right="0" w:firstLine="480"/>
        <w:keepLines w:val="0"/>
        <w:keepNext w:val="0"/>
        <w:pageBreakBefore w:val="0"/>
        <w:spacing w:line="46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11.7本次项目报价均须以人民币为货币单位。</w:t>
      </w:r>
      <w:r/>
    </w:p>
    <w:p>
      <w:pPr>
        <w:pStyle w:val="1001"/>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12.磋商保证金</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本项目不收取磋商保证金</w:t>
      </w:r>
      <w:r>
        <w:rPr>
          <w:rFonts w:hint="eastAsia" w:ascii="宋体" w:hAnsi="宋体" w:eastAsia="宋体" w:cs="宋体"/>
          <w:b/>
          <w:bCs/>
          <w:color w:val="auto"/>
          <w:sz w:val="24"/>
          <w:highlight w:val="none"/>
          <w:lang w:val="zh-CN"/>
        </w:rPr>
        <w:t xml:space="preserve">。</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13.磋商有效期</w:t>
      </w:r>
      <w:r/>
    </w:p>
    <w:p>
      <w:pPr>
        <w:ind w:left="0" w:right="0" w:firstLine="480"/>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13.1磋商有效期为从磋商之日起计算的</w:t>
      </w:r>
      <w:r>
        <w:rPr>
          <w:rFonts w:hint="eastAsia" w:ascii="宋体" w:hAnsi="宋体" w:cs="宋体"/>
          <w:bCs/>
          <w:color w:val="auto"/>
          <w:sz w:val="24"/>
          <w:highlight w:val="none"/>
          <w:lang w:val="en-US" w:eastAsia="zh-CN"/>
        </w:rPr>
        <w:t xml:space="preserve">六十</w:t>
      </w:r>
      <w:r>
        <w:rPr>
          <w:rFonts w:hint="eastAsia" w:ascii="宋体" w:hAnsi="宋体" w:eastAsia="宋体" w:cs="宋体"/>
          <w:bCs/>
          <w:color w:val="auto"/>
          <w:sz w:val="24"/>
          <w:highlight w:val="none"/>
        </w:rPr>
        <w:t xml:space="preserve">天</w:t>
      </w:r>
      <w:r>
        <w:rPr>
          <w:rFonts w:hint="eastAsia" w:ascii="宋体" w:hAnsi="宋体" w:eastAsia="宋体" w:cs="宋体"/>
          <w:color w:val="auto"/>
          <w:sz w:val="24"/>
          <w:highlight w:val="none"/>
        </w:rPr>
        <w:t xml:space="preserve">。磋商有效期比规定短的将被视为</w:t>
      </w:r>
      <w:r>
        <w:rPr>
          <w:rFonts w:hint="eastAsia" w:ascii="宋体" w:hAnsi="宋体" w:eastAsia="宋体" w:cs="宋体"/>
          <w:color w:val="auto"/>
          <w:sz w:val="24"/>
          <w:highlight w:val="none"/>
          <w:lang w:val="zh-CN"/>
        </w:rPr>
        <w:t xml:space="preserve">非响应磋商而予以拒绝。</w:t>
      </w:r>
      <w:r/>
    </w:p>
    <w:p>
      <w:pPr>
        <w:ind w:left="0" w:right="0" w:firstLine="480"/>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13.2</w:t>
      </w:r>
      <w:r>
        <w:rPr>
          <w:rFonts w:hint="eastAsia" w:ascii="宋体" w:hAnsi="宋体" w:eastAsia="宋体" w:cs="宋体"/>
          <w:color w:val="auto"/>
          <w:sz w:val="24"/>
          <w:highlight w:val="none"/>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left="0" w:right="0" w:firstLine="480"/>
        <w:keepLines w:val="0"/>
        <w:keepNext w:val="0"/>
        <w:pageBreakBefore w:val="0"/>
        <w:spacing w:line="460" w:lineRule="atLeast"/>
        <w:widowControl w:val="off"/>
        <w:tabs>
          <w:tab w:val="left" w:pos="380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w:t>
      </w:r>
      <w:r>
        <w:rPr>
          <w:rFonts w:hint="eastAsia" w:ascii="宋体" w:hAnsi="宋体" w:eastAsia="宋体" w:cs="宋体"/>
          <w:color w:val="auto"/>
          <w:sz w:val="24"/>
          <w:highlight w:val="none"/>
        </w:rPr>
        <w:t xml:space="preserve">响应文件签署</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14.1磋商供应商应严格按照供应商须知第10条的要求编制响应文件。</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14.2响应文件仅需要在供应商进行签章的位置应进行电子签章。电子响应文件不得涂改、行间插字或删除，如果出现上述情况应重新编制。</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四、响应文件的递交</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15.响应文件的上传</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15.1供应商应当按照《操作手册》的规定，在磋商响应文件接收截止时间前制作并上传电子响应文件。</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15.2</w:t>
      </w:r>
      <w:r>
        <w:rPr>
          <w:rFonts w:hint="eastAsia" w:ascii="宋体" w:hAnsi="宋体" w:eastAsia="宋体" w:cs="宋体"/>
          <w:color w:val="auto"/>
          <w:sz w:val="24"/>
          <w:highlight w:val="none"/>
        </w:rPr>
        <w:t xml:space="preserve">供应商</w:t>
      </w:r>
      <w:r>
        <w:rPr>
          <w:rFonts w:hint="eastAsia" w:ascii="宋体" w:hAnsi="宋体" w:eastAsia="宋体" w:cs="宋体"/>
          <w:bCs/>
          <w:color w:val="auto"/>
          <w:sz w:val="24"/>
          <w:highlight w:val="none"/>
        </w:rPr>
        <w:t xml:space="preserve">上传的电子响应文件内容不清楚或不清晰的（含扫描件），造成无法评审或部分影响评审的，</w:t>
      </w:r>
      <w:r>
        <w:rPr>
          <w:rFonts w:hint="eastAsia" w:ascii="宋体" w:hAnsi="宋体" w:eastAsia="宋体" w:cs="宋体"/>
          <w:bCs/>
          <w:color w:val="auto"/>
          <w:sz w:val="24"/>
          <w:highlight w:val="none"/>
          <w:lang w:val="zh-CN"/>
        </w:rPr>
        <w:t xml:space="preserve">责任由</w:t>
      </w: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lang w:val="zh-CN"/>
        </w:rPr>
        <w:t xml:space="preserve">自负。</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15.3供应商上传电子响应文件的时间不得迟于磋商邀请中规定的截止时间。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15.5成交供应商在领取成交通知书之前，必须提供三份与电子响应文件一致的纸质打印响应文件（打印胶装完整）。</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16.响应文件接收截止时间</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16.1收到响应文件的时间不得迟于采购邀请中规定的截止时间。</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17.响应文件被拒绝接收的情形</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17.1在磋商文件规定的提交响应文件截止时间后上传的电子响应文件。</w:t>
      </w:r>
      <w:r/>
    </w:p>
    <w:p>
      <w:pPr>
        <w:ind w:left="0" w:right="0" w:firstLine="480"/>
        <w:jc w:val="left"/>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18.响应文件的修改和撤回</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18.1供应商在上传电子响应文件后可以对其修改或撤回，但这种修改和撤回，必须在规定的磋商时间之前。</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18.2对于电子响应文件的修改，供应商可在磋商时间前登录苏采云政府采购一体化平台撤回电子响应文件，并上传新的电子响应文件。电子响应文件以最终完成上传的为准。</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18.3供应商不得在磋商时间以后修改电子响应文件。</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18.4供应商不得在提交电子响应文件截止时间起至磋商有效期满前撤回电子响应文件。</w:t>
      </w:r>
      <w:r/>
    </w:p>
    <w:p>
      <w:pPr>
        <w:ind w:left="0" w:right="0" w:firstLine="482"/>
        <w:jc w:val="left"/>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五、磋商</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19.活动组织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代理机构将在采购公告中规定的时间和地点组织磋商开始仪式。供应商应当按照《操作手册》规定，参加磋商活动。</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19.2.1供应商在磋商过程中</w:t>
      </w:r>
      <w:r>
        <w:rPr>
          <w:rFonts w:hint="eastAsia" w:ascii="宋体" w:hAnsi="宋体" w:cs="宋体"/>
          <w:color w:val="auto"/>
          <w:sz w:val="24"/>
          <w:highlight w:val="none"/>
          <w:lang w:eastAsia="zh-CN"/>
        </w:rPr>
        <w:t xml:space="preserve">涉及</w:t>
      </w:r>
      <w:r>
        <w:rPr>
          <w:rFonts w:hint="eastAsia" w:ascii="宋体" w:hAnsi="宋体" w:eastAsia="宋体" w:cs="宋体"/>
          <w:color w:val="auto"/>
          <w:sz w:val="24"/>
          <w:highlight w:val="none"/>
        </w:rPr>
        <w:t xml:space="preserve">的响应文件解密等工作，应按照《操作手册》规定执行。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19.3磋商工作由</w:t>
      </w:r>
      <w:r>
        <w:rPr>
          <w:rFonts w:hint="eastAsia" w:ascii="宋体" w:hAnsi="宋体" w:eastAsia="宋体" w:cs="宋体"/>
          <w:color w:val="auto"/>
          <w:sz w:val="24"/>
          <w:highlight w:val="none"/>
        </w:rPr>
        <w:t xml:space="preserve">采购人及</w:t>
      </w:r>
      <w:r>
        <w:rPr>
          <w:rFonts w:hint="eastAsia" w:ascii="宋体" w:hAnsi="宋体" w:eastAsia="宋体" w:cs="宋体"/>
          <w:color w:val="auto"/>
          <w:sz w:val="24"/>
          <w:highlight w:val="none"/>
          <w:lang w:val="zh-CN"/>
        </w:rPr>
        <w:t xml:space="preserve">代理公司负责组织，具体磋商事务由依法组建的磋商小组负责。</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19.3.1磋商小组由采购人代表和评审专家共3人及以上单数组成</w:t>
      </w:r>
      <w:r>
        <w:rPr>
          <w:rFonts w:hint="eastAsia" w:ascii="宋体" w:hAnsi="宋体" w:cs="宋体"/>
          <w:color w:val="auto"/>
          <w:sz w:val="24"/>
          <w:highlight w:val="none"/>
          <w:lang w:eastAsia="zh-CN"/>
        </w:rPr>
        <w:t xml:space="preserve">，评审专家人数不得少于磋商小组成员总数的2/3</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19.3.2磋商小组应以科学、公正的态度参加评审工作并推荐成交候选人。磋商小组在评审过程中不受任何干扰，独立、负责地提出评审意见，并对自己的评审意见承担责任。</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19.3.3磋商小组应对供应商的商业、技术秘密予以保密。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19.4苏采云全流程不见面交易采购说明</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19.4.1由于“苏采云政府采购一体化平台”自身原因导致项目不能正常进行的，项目采购活动终止并重新组织。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19.4.2本项目中的时间均以国家授时中心发布的时间为准。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19.4.3本项目的下载文件、上传响应文件均通过互联网操作，请供应商充分考虑网络拥堵及平台操作所需时间等因素。因供应商自身原因导致操作失败的，其责任自负。</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19.4.6电子响应文件开启时间前，各供应商的授权委托人或法定代表人提前进入江苏省政府采购一体化不见面开标（采购）大厅，根据操作手册验证CA与签章是否正常，以免影响响应文件的解密。 </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19.4.7电子响应文件开启后，代理机构将在江苏省政府采购一体化不见面开标（采购）大厅内公布供应商名单，然后通过大厅操作区发出响应文</w:t>
      </w:r>
      <w:r>
        <w:rPr>
          <w:rFonts w:hint="eastAsia" w:ascii="宋体" w:hAnsi="宋体" w:eastAsia="宋体" w:cs="宋体"/>
          <w:color w:val="auto"/>
          <w:sz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19.4.8活动全过程中，供应商参与澄清、说明、补正、远程交互的授权委托人或法定代表人应始终为同一个人，中途不得更换，在澄清、说明、补正、异议提出等特殊情况下需要交互时，供应商一端参与交互的人员将均被视为是供应商的授权委托人或法定代表人，供应商不得以不承认交互人员的资格或身份等为借口抵赖推脱，供应商自行承担随意更换人员所导致的一切后果。</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19.4.9为顺利实现本项目不见面交易活动组织的远程交互，建议供应商配置相关软硬件设施，具体包括:</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19.4.9.1谷歌浏览器或360安全浏览器，同时必须安装“苏采云政府采购一体化平台”客户端所要求的驱动。</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19.4.9.2硬件设施:高配置电脑（内存4G以上，建议屏幕分辨率</w:t>
      </w:r>
      <w:r>
        <w:rPr>
          <w:rFonts w:hint="eastAsia" w:ascii="宋体" w:hAnsi="宋体" w:cs="宋体"/>
          <w:color w:val="auto"/>
          <w:sz w:val="24"/>
          <w:highlight w:val="none"/>
          <w:lang w:eastAsia="zh-CN"/>
        </w:rPr>
        <w:t xml:space="preserve">为</w:t>
      </w:r>
      <w:r>
        <w:rPr>
          <w:rFonts w:hint="eastAsia" w:ascii="宋体" w:hAnsi="宋体" w:eastAsia="宋体" w:cs="宋体"/>
          <w:color w:val="auto"/>
          <w:sz w:val="24"/>
          <w:highlight w:val="none"/>
        </w:rPr>
        <w:t xml:space="preserve">1024*768像素或以上，不要使用上网本）、高速稳定的网络、CA锁、音视频设备［话筒、耳麦、高清摄像头（支持分辨率720P及以上）、音响］等。</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keepLines w:val="0"/>
        <w:keepNext w:val="0"/>
        <w:pageBreakBefore w:val="0"/>
        <w:spacing w:line="460" w:lineRule="atLeast"/>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19.4.10供应商在制作上传电子响应文件、观看活动组织、响应文件解密等技术方面遇到问题时，请与软件公司技术人员咨询，联系电话</w:t>
      </w:r>
      <w:r>
        <w:rPr>
          <w:rFonts w:hint="eastAsia" w:ascii="宋体" w:hAnsi="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0519-86722802，18019691765。</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20.磋商程序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20.1响应文件的资格审查</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20.1.1磋商小组依法对供应商的资格进行审查。</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20.1.1.1资格性审查:依据法律法规和磋商文件的规定，对响应文件中的资格证明文件进行审查，以确定供应商是否具备磋商资格。</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20.1.1.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20.1.1.3响应文件有下列情况之一的，在资格性审查时按照无效响应文件处理: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）不具备磋商文件中规定的资格要求的；</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供应商被“信用中国”网站、“中国政府采购网”列入失信被执行人、重大税收违法案件当事人名单、政府采购严重违法失信行为记录名单。</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20.2响应文件的符合性审查 </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20.2.1磋商小组对响应文件的有效性、完整性和对磋商文件的响应程度进行审查，</w:t>
      </w:r>
      <w:r>
        <w:rPr>
          <w:rFonts w:hint="eastAsia" w:ascii="宋体" w:hAnsi="宋体" w:eastAsia="宋体" w:cs="宋体"/>
          <w:color w:val="auto"/>
          <w:sz w:val="24"/>
          <w:highlight w:val="none"/>
          <w:lang w:val="zh-CN"/>
        </w:rPr>
        <w:t xml:space="preserve">以确定是否对磋商文件的实质性要求作出响应。</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w:t>
      </w:r>
      <w:r>
        <w:rPr>
          <w:rFonts w:hint="eastAsia" w:ascii="宋体" w:hAnsi="宋体" w:cs="宋体"/>
          <w:color w:val="auto"/>
          <w:sz w:val="24"/>
          <w:highlight w:val="none"/>
          <w:lang w:eastAsia="zh-CN"/>
        </w:rPr>
        <w:t xml:space="preserve">甲方的权利</w:t>
      </w:r>
      <w:r>
        <w:rPr>
          <w:rFonts w:hint="eastAsia" w:ascii="宋体" w:hAnsi="宋体" w:eastAsia="宋体" w:cs="宋体"/>
          <w:color w:val="auto"/>
          <w:sz w:val="24"/>
          <w:highlight w:val="none"/>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20.2.3如果响应文件没有实质上响应磋商文件的要求，磋商小组将予以拒绝。</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20.2.4磋商小组</w:t>
      </w:r>
      <w:r>
        <w:rPr>
          <w:rFonts w:hint="eastAsia" w:ascii="宋体" w:hAnsi="宋体" w:eastAsia="宋体" w:cs="宋体"/>
          <w:bCs/>
          <w:color w:val="auto"/>
          <w:sz w:val="24"/>
          <w:highlight w:val="none"/>
        </w:rPr>
        <w:t xml:space="preserve">将对确定为实质性响应的响应文件进行进一步</w:t>
      </w:r>
      <w:r>
        <w:rPr>
          <w:rFonts w:hint="eastAsia" w:ascii="宋体" w:hAnsi="宋体" w:eastAsia="宋体" w:cs="宋体"/>
          <w:color w:val="auto"/>
          <w:sz w:val="24"/>
          <w:highlight w:val="none"/>
        </w:rPr>
        <w:t xml:space="preserve">初审，</w:t>
      </w:r>
      <w:r>
        <w:rPr>
          <w:rFonts w:hint="eastAsia" w:ascii="宋体" w:hAnsi="宋体" w:eastAsia="宋体" w:cs="宋体"/>
          <w:bCs/>
          <w:color w:val="auto"/>
          <w:sz w:val="24"/>
          <w:highlight w:val="none"/>
        </w:rPr>
        <w:t xml:space="preserve">看其是否有计算上或累加上的算术错误，</w:t>
      </w:r>
      <w:r>
        <w:rPr>
          <w:rFonts w:hint="eastAsia" w:ascii="宋体" w:hAnsi="宋体" w:eastAsia="宋体" w:cs="宋体"/>
          <w:color w:val="auto"/>
          <w:sz w:val="24"/>
          <w:highlight w:val="none"/>
        </w:rPr>
        <w:t xml:space="preserve">修正原则如下:</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磋商小组通过“苏采云政府采购一体化平台”与单一供应商以视频等方式分别进行磋商，并给予所有参加磋商的供应商平等的磋商机会。磋商可以是多轮次进行。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20.3.1在视频单一</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时，</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小组首先会核实授权委托人或法</w:t>
      </w:r>
      <w:r>
        <w:rPr>
          <w:rFonts w:hint="eastAsia" w:ascii="宋体" w:hAnsi="宋体" w:cs="宋体"/>
          <w:color w:val="auto"/>
          <w:sz w:val="24"/>
          <w:highlight w:val="none"/>
          <w:lang w:val="en-US" w:eastAsia="zh-CN"/>
        </w:rPr>
        <w:t xml:space="preserve">定</w:t>
      </w:r>
      <w:r>
        <w:rPr>
          <w:rFonts w:hint="eastAsia" w:ascii="宋体" w:hAnsi="宋体" w:eastAsia="宋体" w:cs="宋体"/>
          <w:color w:val="auto"/>
          <w:sz w:val="24"/>
          <w:highlight w:val="none"/>
        </w:rPr>
        <w:t xml:space="preserve">代表人的身份信息，如身份信息不符视同供应商放弃磋商的权利。</w:t>
      </w:r>
      <w:r/>
    </w:p>
    <w:p>
      <w:pPr>
        <w:ind w:left="0" w:right="0" w:firstLine="482"/>
        <w:keepLines w:val="0"/>
        <w:keepNext w:val="0"/>
        <w:pageBreakBefore w:val="0"/>
        <w:spacing w:line="460" w:lineRule="atLeas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20.3.2</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小组发起</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邀请后供应商未及时响应，</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小组继续和下一家供应商进行</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，未及时响应</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邀请的供应商在</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小组与其他所有供应商单一磋商结束前可以主动发起</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申请，</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小组在收到</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申请后将和供应商进行单一</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，未及时响应</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邀请的供应商未能在</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小组与其他所有供应商单一</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结束前发起</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申请的将视同供应商放弃</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的权利。</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过程中，</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小组根据</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文件和</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情况可能实质性变动采购需求中的技术、服务要求以及合同草案条款。实质性变动是</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文件的有效组成部分，</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小组将以电子文件形式通知所有参加</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的供应商，所有参加</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的供应商必须电子签章确认（在规定时间内未进行确认的，视同其默认）。</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中，</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的任何一方不得透露与</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有关的其他参加供应商的技术资料、价格和其他信息。如果参加供应商试图向代理公司和</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小组人员施加任何影响，都将会导致其</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被拒绝。</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20.6响应文件的澄清</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20.6.1在</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期间，为</w:t>
      </w:r>
      <w:r>
        <w:rPr>
          <w:rFonts w:hint="eastAsia" w:ascii="宋体" w:hAnsi="宋体" w:cs="宋体"/>
          <w:color w:val="auto"/>
          <w:sz w:val="24"/>
          <w:highlight w:val="none"/>
          <w:lang w:eastAsia="zh-CN"/>
        </w:rPr>
        <w:t xml:space="preserve">有助于</w:t>
      </w:r>
      <w:r>
        <w:rPr>
          <w:rFonts w:hint="eastAsia" w:ascii="宋体" w:hAnsi="宋体" w:eastAsia="宋体" w:cs="宋体"/>
          <w:color w:val="auto"/>
          <w:sz w:val="24"/>
          <w:highlight w:val="none"/>
        </w:rPr>
        <w:t xml:space="preserve">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宋体" w:hAnsi="宋体" w:eastAsia="宋体" w:cs="宋体"/>
          <w:b/>
          <w:color w:val="auto"/>
          <w:sz w:val="24"/>
          <w:highlight w:val="none"/>
        </w:rPr>
        <w:t xml:space="preserve">（在视频等方式交流时，</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小组首先会核实授权委托人或法定代表人的身份信息，如身份信息不符或者供应商在</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小组发起澄清邀请后未能及时响应的，则视同供应商放弃澄清、说明或者补正的权利）</w:t>
      </w:r>
      <w:r>
        <w:rPr>
          <w:rFonts w:hint="eastAsia" w:ascii="宋体" w:hAnsi="宋体" w:eastAsia="宋体" w:cs="宋体"/>
          <w:color w:val="auto"/>
          <w:sz w:val="24"/>
          <w:highlight w:val="none"/>
        </w:rPr>
        <w:t xml:space="preserve">。供应商的澄清要通过“苏采云政府采购一体化平台”向磋商小组进行澄清回复，同时必须将澄清内容形成电子文件加盖电子签章通过“苏采云政府采购一体化平台”上传。</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20.6.2接到</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小组澄清要求的供应商如未按第20.6.1的规定作出澄清的，将视为放弃该澄清权利。</w:t>
      </w:r>
      <w:r/>
    </w:p>
    <w:p>
      <w:pPr>
        <w:ind w:left="0" w:right="0" w:firstLine="480"/>
        <w:keepLines w:val="0"/>
        <w:keepNext w:val="0"/>
        <w:pageBreakBefore w:val="0"/>
        <w:spacing w:line="460" w:lineRule="atLeas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20.7磋商结束后，磋商小组将要求所有继续参加磋商的供应商凭CA锁登</w:t>
      </w:r>
      <w:r>
        <w:rPr>
          <w:rFonts w:hint="eastAsia" w:ascii="宋体" w:hAnsi="宋体" w:eastAsia="宋体" w:cs="宋体"/>
          <w:b w:val="0"/>
          <w:bCs w:val="0"/>
          <w:color w:val="auto"/>
          <w:sz w:val="24"/>
          <w:highlight w:val="none"/>
          <w:lang w:val="en-US" w:eastAsia="zh-CN"/>
        </w:rPr>
        <w:t xml:space="preserve">录</w:t>
      </w:r>
      <w:r>
        <w:rPr>
          <w:rFonts w:hint="eastAsia" w:ascii="宋体" w:hAnsi="宋体" w:eastAsia="宋体" w:cs="宋体"/>
          <w:b w:val="0"/>
          <w:bCs w:val="0"/>
          <w:color w:val="auto"/>
          <w:sz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20.7.1供应商必须及时刷新报价页面，如果供应商未在系统规定时间内进行报价或因其自身网络问题无法及时提交报价的，系统将默认</w:t>
      </w:r>
      <w:r>
        <w:rPr>
          <w:rFonts w:hint="eastAsia" w:ascii="宋体" w:hAnsi="宋体" w:cs="宋体"/>
          <w:b/>
          <w:bCs/>
          <w:color w:val="auto"/>
          <w:sz w:val="24"/>
          <w:highlight w:val="none"/>
          <w:lang w:val="en-US" w:eastAsia="zh-CN"/>
        </w:rPr>
        <w:t xml:space="preserve">供应商为放弃报价机会，作无效标处理</w:t>
      </w:r>
      <w:r>
        <w:rPr>
          <w:rFonts w:hint="eastAsia" w:ascii="宋体" w:hAnsi="宋体" w:eastAsia="宋体" w:cs="宋体"/>
          <w:b/>
          <w:bCs/>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20.8 非单一产</w:t>
      </w:r>
      <w:r>
        <w:rPr>
          <w:rFonts w:hint="eastAsia" w:ascii="宋体" w:hAnsi="宋体" w:eastAsia="宋体" w:cs="宋体"/>
          <w:b w:val="0"/>
          <w:bCs w:val="0"/>
          <w:color w:val="auto"/>
          <w:sz w:val="24"/>
          <w:highlight w:val="none"/>
        </w:rPr>
        <w:t xml:space="preserve">品采购项目，磋商文件中将载明其中的核心产品</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本项目无核心产品)。多家供应</w:t>
      </w:r>
      <w:r>
        <w:rPr>
          <w:rFonts w:hint="eastAsia" w:ascii="宋体" w:hAnsi="宋体" w:eastAsia="宋体" w:cs="宋体"/>
          <w:color w:val="auto"/>
          <w:sz w:val="24"/>
          <w:highlight w:val="none"/>
        </w:rPr>
        <w:t xml:space="preserve">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ind w:firstLine="560"/>
        <w:spacing w:line="520" w:lineRule="exact"/>
        <w:rPr>
          <w:rFonts w:hint="eastAsia" w:cs="仿宋" w:asciiTheme="minorEastAsia" w:hAnsiTheme="minorEastAsia" w:eastAsiaTheme="minorEastAsia"/>
          <w:b/>
          <w:bCs/>
          <w:color w:val="auto"/>
          <w:sz w:val="24"/>
          <w:highlight w:val="none"/>
        </w:rPr>
      </w:pPr>
      <w:r>
        <w:rPr>
          <w:rFonts w:hint="eastAsia" w:ascii="宋体" w:hAnsi="宋体" w:cs="宋体"/>
          <w:b/>
          <w:bCs/>
          <w:color w:val="auto"/>
          <w:sz w:val="24"/>
          <w:highlight w:val="none"/>
        </w:rPr>
        <w:t xml:space="preserve">20.9</w:t>
      </w:r>
      <w:r>
        <w:rPr>
          <w:rFonts w:hint="eastAsia" w:cs="仿宋" w:asciiTheme="minorEastAsia" w:hAnsiTheme="minorEastAsia" w:eastAsiaTheme="minorEastAsia"/>
          <w:b/>
          <w:bCs/>
          <w:color w:val="auto"/>
          <w:sz w:val="24"/>
          <w:highlight w:val="none"/>
        </w:rPr>
        <w:t xml:space="preserve">异常低价响应审查</w:t>
      </w:r>
      <w:r/>
    </w:p>
    <w:p>
      <w:pPr>
        <w:ind w:firstLine="560"/>
        <w:spacing w:line="520" w:lineRule="exact"/>
        <w:rPr>
          <w:rFonts w:hint="eastAsia" w:cs="仿宋" w:asciiTheme="minorEastAsia" w:hAnsiTheme="minorEastAsia" w:eastAsiaTheme="minorEastAsia"/>
          <w:b/>
          <w:bCs/>
          <w:color w:val="auto"/>
          <w:sz w:val="24"/>
          <w:highlight w:val="none"/>
        </w:rPr>
      </w:pPr>
      <w:r>
        <w:rPr>
          <w:rFonts w:hint="eastAsia" w:ascii="宋体" w:hAnsi="宋体" w:eastAsia="宋体" w:cs="宋体"/>
          <w:b/>
          <w:bCs/>
          <w:color w:val="auto"/>
          <w:sz w:val="24"/>
          <w:highlight w:val="none"/>
        </w:rPr>
        <w:t xml:space="preserve">20.9.1 </w:t>
      </w:r>
      <w:r>
        <w:rPr>
          <w:rFonts w:hint="eastAsia" w:cs="仿宋" w:asciiTheme="minorEastAsia" w:hAnsiTheme="minorEastAsia" w:eastAsiaTheme="minorEastAsia"/>
          <w:b/>
          <w:bCs/>
          <w:color w:val="auto"/>
          <w:sz w:val="24"/>
          <w:highlight w:val="none"/>
        </w:rPr>
        <w:t xml:space="preserve">评审过程中出现下列情形之一的，磋商小组应当启动异常低价响应审查程序：</w:t>
      </w:r>
      <w:r/>
    </w:p>
    <w:p>
      <w:pPr>
        <w:ind w:firstLine="560"/>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（1）响应报价低于全部通过符合性审查供应商响应报价平均值50%的，即响应报价＜全部通过符合性审查供应商响应报价平均值×50%；</w:t>
      </w:r>
      <w:r/>
    </w:p>
    <w:p>
      <w:pPr>
        <w:ind w:firstLine="560"/>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（2）响应报价低于通过符合性审查的次低报价供应商响应报价50%的，即响应报价＜通过符合性审查的次低报价供应商响应报价×50%；</w:t>
      </w:r>
      <w:r/>
    </w:p>
    <w:p>
      <w:pPr>
        <w:ind w:firstLine="560"/>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（3）响应报价低于采购项目最高限价45%的，即响应报价＜采购项目最高限价×45%；</w:t>
      </w:r>
      <w:r/>
    </w:p>
    <w:p>
      <w:pPr>
        <w:ind w:firstLine="560"/>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（4）磋商小组基于专业判断，认为供应商报价过低、有可能影响产品质量或者不能诚信履约的其他情形。</w:t>
      </w:r>
      <w:r/>
    </w:p>
    <w:p>
      <w:pPr>
        <w:ind w:firstLine="560"/>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20.9.2磋商小组启动异常低价响应审查后，属于前述第1项至第4项情形的，应当要求相关供应商在在磋商小组要求的时间（如30分钟）内通过苏采云平台提交对响应价格作出解释</w:t>
      </w:r>
      <w:r>
        <w:rPr>
          <w:rFonts w:hint="eastAsia" w:ascii="宋体" w:hAnsi="宋体" w:cs="宋体"/>
          <w:b/>
          <w:bCs/>
          <w:color w:val="auto"/>
          <w:sz w:val="24"/>
          <w:highlight w:val="none"/>
          <w:lang w:eastAsia="zh-CN"/>
        </w:rPr>
        <w:t xml:space="preserve">，并</w:t>
      </w:r>
      <w:r>
        <w:rPr>
          <w:rFonts w:hint="eastAsia" w:ascii="宋体" w:hAnsi="宋体" w:eastAsia="宋体" w:cs="宋体"/>
          <w:b/>
          <w:bCs/>
          <w:color w:val="auto"/>
          <w:sz w:val="24"/>
          <w:highlight w:val="none"/>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560"/>
        <w:spacing w:line="520" w:lineRule="exact"/>
        <w:rPr>
          <w:rFonts w:hint="eastAsia"/>
          <w:color w:val="auto"/>
          <w:highlight w:val="none"/>
        </w:rPr>
      </w:pPr>
      <w:r>
        <w:rPr>
          <w:rFonts w:hint="eastAsia" w:ascii="宋体" w:hAnsi="宋体" w:eastAsia="宋体" w:cs="宋体"/>
          <w:b/>
          <w:bCs/>
          <w:color w:val="auto"/>
          <w:sz w:val="24"/>
          <w:highlight w:val="none"/>
        </w:rPr>
        <w:t xml:space="preserve">磋商小组依据专业经验，参考</w:t>
      </w:r>
      <w:r>
        <w:rPr>
          <w:rFonts w:hint="eastAsia" w:cs="仿宋" w:asciiTheme="minorEastAsia" w:hAnsiTheme="minorEastAsia" w:eastAsiaTheme="minorEastAsia"/>
          <w:b/>
          <w:bCs/>
          <w:color w:val="auto"/>
          <w:sz w:val="24"/>
          <w:highlight w:val="none"/>
        </w:rPr>
        <w:t xml:space="preserve">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21.出现下列情形之一的，响应文件按照无效处理</w:t>
      </w:r>
      <w:r>
        <w:rPr>
          <w:rFonts w:hint="eastAsia" w:ascii="宋体" w:hAnsi="宋体" w:cs="宋体"/>
          <w:b/>
          <w:bCs/>
          <w:color w:val="auto"/>
          <w:sz w:val="24"/>
          <w:highlight w:val="none"/>
          <w:lang w:eastAsia="zh-CN"/>
        </w:rPr>
        <w:t xml:space="preserve">：</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（1）供应商未按照采购文件要求上传电子响应文件的。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（2）供应商未成功解密电子响应文件的。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（3）经磋商，供应商仍不承诺满足磋商文件要求的；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（4）</w:t>
      </w:r>
      <w:bookmarkStart w:id="9" w:name="OLE_LINK4"/>
      <w:r>
        <w:rPr>
          <w:rFonts w:hint="eastAsia" w:ascii="宋体" w:hAnsi="宋体" w:cs="宋体"/>
          <w:color w:val="auto"/>
          <w:sz w:val="24"/>
          <w:highlight w:val="none"/>
        </w:rPr>
        <w:t xml:space="preserve">磋商报价超出磋商文件规定的预算金额或者最高限价的</w:t>
      </w:r>
      <w:bookmarkEnd w:id="9"/>
      <w:r>
        <w:rPr>
          <w:rFonts w:hint="eastAsia" w:ascii="宋体" w:hAnsi="宋体" w:cs="宋体"/>
          <w:color w:val="auto"/>
          <w:sz w:val="24"/>
          <w:highlight w:val="none"/>
        </w:rPr>
        <w:t xml:space="preserve">；</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（5）响应文件载明的项目完成期限超过磋商文件规定的期限的；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（6）明显不符合技术规范、技术标准的；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（7）改变工程量清单中的项目编码、计量单位、工程数量的；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（8）改变磋商文件规定的暂定价格或不可竞争费用的；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（9）响应文件提出了不能满足磋商文件要求或采购人不能接受的工程验收、计量、价款结算支付办法的；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（10）未按磋商文件要求提供工程量清单电子清单报价</w:t>
      </w:r>
      <w:r>
        <w:rPr>
          <w:rFonts w:hint="eastAsia" w:ascii="宋体" w:hAnsi="宋体" w:cs="宋体"/>
          <w:color w:val="auto"/>
          <w:sz w:val="24"/>
          <w:highlight w:val="none"/>
          <w:lang w:eastAsia="zh-CN"/>
        </w:rPr>
        <w:t xml:space="preserve">文件</w:t>
      </w:r>
      <w:r>
        <w:rPr>
          <w:rFonts w:hint="eastAsia" w:ascii="宋体" w:hAnsi="宋体" w:cs="宋体"/>
          <w:color w:val="auto"/>
          <w:sz w:val="24"/>
          <w:highlight w:val="none"/>
        </w:rPr>
        <w:t xml:space="preserve">。</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（11）不符合</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和磋商文件中规定的其他实质性要求的；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（12）供应商不具备采购文件中规定资格要求的。</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（13）未通过符合性审查的。</w:t>
      </w:r>
      <w:r/>
    </w:p>
    <w:p>
      <w:pPr>
        <w:ind w:firstLine="482"/>
        <w:spacing w:line="460" w:lineRule="atLeast"/>
        <w:rPr>
          <w:rFonts w:hint="eastAsia" w:ascii="宋体" w:hAnsi="宋体" w:cs="宋体"/>
          <w:b/>
          <w:bCs/>
          <w:color w:val="auto"/>
          <w:sz w:val="24"/>
          <w:highlight w:val="none"/>
        </w:rPr>
      </w:pPr>
      <w:r>
        <w:rPr>
          <w:rFonts w:hint="eastAsia" w:ascii="宋体" w:hAnsi="宋体" w:cs="宋体"/>
          <w:b/>
          <w:bCs/>
          <w:color w:val="auto"/>
          <w:sz w:val="24"/>
          <w:highlight w:val="none"/>
        </w:rPr>
        <w:t xml:space="preserve">（14）磋商小组按照本磋商文件第二章第20.9条规定对供应商进行异常低价响应审查后，响应供应商不能提供书面说明、证明材料，或者提供的书面说明、证明材料不能证明其报价合理性的。</w:t>
      </w:r>
      <w:r/>
    </w:p>
    <w:p>
      <w:pPr>
        <w:ind w:firstLine="480"/>
        <w:spacing w:line="460" w:lineRule="atLeast"/>
        <w:rPr>
          <w:rFonts w:hint="eastAsia" w:ascii="宋体" w:hAnsi="宋体" w:eastAsia="宋体" w:cs="宋体"/>
          <w:color w:val="auto"/>
          <w:sz w:val="24"/>
          <w:highlight w:val="none"/>
        </w:rPr>
      </w:pPr>
      <w:r>
        <w:rPr>
          <w:rFonts w:hint="eastAsia" w:ascii="宋体" w:hAnsi="宋体" w:cs="宋体"/>
          <w:color w:val="auto"/>
          <w:sz w:val="24"/>
          <w:highlight w:val="none"/>
        </w:rPr>
        <w:t xml:space="preserve">（15）经查实提供虚假材料谋取成交的。</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22.出现下列情形之一的，磋商终止:</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22.1因情况变化，不再符合规定的竞争性磋商采购方式适用情形的；</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22.2出现影响采购公正的违法、违规行为的；</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22.3除《政府采购竞争性磋商采购方式管理暂行办法》财库</w:t>
      </w:r>
      <w:r>
        <w:rPr>
          <w:rFonts w:hint="eastAsia" w:ascii="宋体" w:hAnsi="宋体" w:cs="宋体"/>
          <w:color w:val="auto"/>
          <w:sz w:val="24"/>
          <w:highlight w:val="none"/>
          <w:lang w:eastAsia="zh-CN"/>
        </w:rPr>
        <w:t xml:space="preserve">〔2014〕214号</w:t>
      </w:r>
      <w:r>
        <w:rPr>
          <w:rFonts w:hint="eastAsia" w:ascii="宋体" w:hAnsi="宋体" w:eastAsia="宋体" w:cs="宋体"/>
          <w:color w:val="auto"/>
          <w:sz w:val="24"/>
          <w:highlight w:val="none"/>
        </w:rPr>
        <w:t xml:space="preserve">文件第二十一条第三款规定的情形除外，在采购过程中符合竞争要求的供应商或者报价未超过采购预算的供应商不足3家的；</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23.推荐成交候选供应商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23.1磋商小组将对通过资格性审查和符合性审查的响应文件进行评价和比较。</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23.2磋商小组按磋商文件第三章中公布的评标标准对每份合格响应文件进行评审，最终按综合评审得分由高到低推荐成交候选供应商（最多3名）。</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 磋商小组发现磋商文件存在歧义、重大缺陷导致评审工作无法进行，或者磋商文件内容存在违反国家有关规定的，评审工作停止，采购人修改磋商文件后重新组织采购活动。</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24.磋商过程保密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24.1在宣布确定成交前，凡属于审查、澄清、磋商、评审响应文件和确定成交等相关信息，均不得泄露给任何与磋商工作无关的人员。</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24.2供应商不得探听上述信息，不得以任何行为影响磋商过程，否则将被取消成交资格。</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磋商小组名单在项目活动组织前确定，并在磋商结果确定前保密。</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六、确定成交及签订合同</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25.确定成交供应商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25.1磋商小组对实质上响应磋商文件要求的参加磋商的供应商进行综合评审，最终按评审得分由高到低的顺序推荐出成交候选供应商。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25.2成交结果将在淮安市政府采购网进行公告。</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25.3成交候选人在合同签订前，如经查实从参加该成交项目之日起计算所参加的政府采购活动前三年内，在经营活动中有行贿犯罪记录的，采购人将取消其成交候选人资格。</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26.成交通知书</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26.1成交结果公示同时，代理公司将向成交供应商发布成交通知书。</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26.2成交通知书将是合同的一个组成部分。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27.签订合同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27.1采购人与成交供应商应在成交通知书发出之日起</w:t>
      </w:r>
      <w:r>
        <w:rPr>
          <w:rFonts w:hint="eastAsia" w:ascii="宋体" w:hAnsi="宋体" w:eastAsia="宋体" w:cs="宋体"/>
          <w:color w:val="auto"/>
          <w:sz w:val="24"/>
          <w:highlight w:val="none"/>
          <w:lang w:eastAsia="zh-CN"/>
        </w:rPr>
        <w:t xml:space="preserve">三十</w:t>
      </w:r>
      <w:r>
        <w:rPr>
          <w:rFonts w:hint="eastAsia" w:ascii="宋体" w:hAnsi="宋体" w:eastAsia="宋体" w:cs="宋体"/>
          <w:color w:val="auto"/>
          <w:sz w:val="24"/>
          <w:highlight w:val="none"/>
        </w:rPr>
        <w:t xml:space="preserve">日内签订政府采购合同。磋商文件、成交供应商的响应文件及澄清文件等均为签订合同依据。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27.2成交供应商自成交通知书发出之日起</w:t>
      </w:r>
      <w:r>
        <w:rPr>
          <w:rFonts w:hint="eastAsia" w:ascii="宋体" w:hAnsi="宋体" w:eastAsia="宋体" w:cs="宋体"/>
          <w:color w:val="auto"/>
          <w:sz w:val="24"/>
          <w:highlight w:val="none"/>
          <w:lang w:eastAsia="zh-CN"/>
        </w:rPr>
        <w:t xml:space="preserve">三十</w:t>
      </w:r>
      <w:r>
        <w:rPr>
          <w:rFonts w:hint="eastAsia" w:ascii="宋体" w:hAnsi="宋体" w:eastAsia="宋体" w:cs="宋体"/>
          <w:color w:val="auto"/>
          <w:sz w:val="24"/>
          <w:highlight w:val="none"/>
        </w:rPr>
        <w:t xml:space="preserve">日内无正当理由不与采购人签订合同的，将按规定进行处理。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27.3如果成交供应商没有按照26条或27条的规定去做，采购人报财政部门取消其成交资格，在此情况下采购人可将标授予下一个成交候选供应商，或重新采购。</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28.</w:t>
      </w:r>
      <w:r>
        <w:rPr>
          <w:rFonts w:hint="eastAsia" w:ascii="宋体" w:hAnsi="宋体" w:eastAsia="宋体" w:cs="宋体"/>
          <w:b/>
          <w:bCs/>
          <w:color w:val="auto"/>
          <w:sz w:val="24"/>
          <w:highlight w:val="none"/>
        </w:rPr>
        <w:t xml:space="preserve">履约保证金</w:t>
      </w:r>
      <w:r>
        <w:rPr>
          <w:rFonts w:hint="eastAsia" w:ascii="宋体" w:hAnsi="宋体" w:eastAsia="宋体" w:cs="宋体"/>
          <w:b/>
          <w:bCs/>
          <w:color w:val="auto"/>
          <w:sz w:val="24"/>
          <w:highlight w:val="none"/>
          <w:lang w:eastAsia="zh-CN"/>
        </w:rPr>
        <w:t xml:space="preserve">：</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履约保证金的形式：现金（电汇、转账等）、支票（保兑支票、现金支票）、保函（银行、保险、担保机构）、数字人民币等形式。</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履约保证金的金额：</w:t>
      </w:r>
      <w:r>
        <w:rPr>
          <w:rFonts w:hint="eastAsia" w:ascii="宋体" w:hAnsi="宋体" w:eastAsia="宋体" w:cs="宋体"/>
          <w:b/>
          <w:bCs/>
          <w:color w:val="auto"/>
          <w:sz w:val="24"/>
          <w:highlight w:val="none"/>
          <w:lang w:eastAsia="zh-CN"/>
        </w:rPr>
        <w:t xml:space="preserve">成交</w:t>
      </w:r>
      <w:r>
        <w:rPr>
          <w:rFonts w:hint="eastAsia" w:ascii="宋体" w:hAnsi="宋体" w:eastAsia="宋体" w:cs="宋体"/>
          <w:b/>
          <w:bCs/>
          <w:color w:val="auto"/>
          <w:sz w:val="24"/>
          <w:highlight w:val="none"/>
        </w:rPr>
        <w:t xml:space="preserve">价的</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在收到</w:t>
      </w:r>
      <w:r>
        <w:rPr>
          <w:rFonts w:hint="eastAsia" w:ascii="宋体" w:hAnsi="宋体" w:eastAsia="宋体" w:cs="宋体"/>
          <w:b/>
          <w:bCs/>
          <w:color w:val="auto"/>
          <w:sz w:val="24"/>
          <w:highlight w:val="none"/>
          <w:lang w:val="en-US" w:eastAsia="zh-CN"/>
        </w:rPr>
        <w:t xml:space="preserve">成交</w:t>
      </w:r>
      <w:r>
        <w:rPr>
          <w:rFonts w:hint="eastAsia" w:ascii="宋体" w:hAnsi="宋体" w:eastAsia="宋体" w:cs="宋体"/>
          <w:b/>
          <w:bCs/>
          <w:color w:val="auto"/>
          <w:sz w:val="24"/>
          <w:highlight w:val="none"/>
        </w:rPr>
        <w:t xml:space="preserve">通知书后，须在合同签订之前足额向</w:t>
      </w:r>
      <w:r>
        <w:rPr>
          <w:rFonts w:hint="eastAsia" w:ascii="宋体" w:hAnsi="宋体" w:eastAsia="宋体" w:cs="宋体"/>
          <w:b/>
          <w:bCs/>
          <w:color w:val="auto"/>
          <w:sz w:val="24"/>
          <w:highlight w:val="none"/>
          <w:lang w:val="en-US" w:eastAsia="zh-CN"/>
        </w:rPr>
        <w:t xml:space="preserve">采购人</w:t>
      </w:r>
      <w:r>
        <w:rPr>
          <w:rFonts w:hint="eastAsia" w:ascii="宋体" w:hAnsi="宋体" w:eastAsia="宋体" w:cs="宋体"/>
          <w:b/>
          <w:bCs/>
          <w:color w:val="auto"/>
          <w:sz w:val="24"/>
          <w:highlight w:val="none"/>
        </w:rPr>
        <w:t xml:space="preserve">提交履约保证金，否则</w:t>
      </w:r>
      <w:r>
        <w:rPr>
          <w:rFonts w:hint="eastAsia" w:ascii="宋体" w:hAnsi="宋体" w:eastAsia="宋体" w:cs="宋体"/>
          <w:b/>
          <w:bCs/>
          <w:color w:val="auto"/>
          <w:sz w:val="24"/>
          <w:highlight w:val="none"/>
          <w:lang w:val="en-US" w:eastAsia="zh-CN"/>
        </w:rPr>
        <w:t xml:space="preserve">采购人</w:t>
      </w:r>
      <w:r>
        <w:rPr>
          <w:rFonts w:hint="eastAsia" w:ascii="宋体" w:hAnsi="宋体" w:eastAsia="宋体" w:cs="宋体"/>
          <w:b/>
          <w:bCs/>
          <w:color w:val="auto"/>
          <w:sz w:val="24"/>
          <w:highlight w:val="none"/>
        </w:rPr>
        <w:t xml:space="preserve">可以取消其</w:t>
      </w:r>
      <w:r>
        <w:rPr>
          <w:rFonts w:hint="eastAsia" w:ascii="宋体" w:hAnsi="宋体" w:cs="宋体"/>
          <w:b/>
          <w:bCs/>
          <w:color w:val="auto"/>
          <w:sz w:val="24"/>
          <w:highlight w:val="none"/>
          <w:lang w:val="en-US" w:eastAsia="zh-CN"/>
        </w:rPr>
        <w:t xml:space="preserve">成交</w:t>
      </w:r>
      <w:r>
        <w:rPr>
          <w:rFonts w:hint="eastAsia" w:ascii="宋体" w:hAnsi="宋体" w:eastAsia="宋体" w:cs="宋体"/>
          <w:b/>
          <w:bCs/>
          <w:color w:val="auto"/>
          <w:sz w:val="24"/>
          <w:highlight w:val="none"/>
        </w:rPr>
        <w:t xml:space="preserve">资格。</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履约保证金退还时间：所有工程交工验收合格后28个工作日内退还。</w:t>
      </w:r>
      <w:r/>
    </w:p>
    <w:p>
      <w:pPr>
        <w:ind w:left="0" w:right="0" w:firstLine="482"/>
        <w:keepLines w:val="0"/>
        <w:keepNext w:val="0"/>
        <w:pageBreakBefore w:val="0"/>
        <w:spacing w:line="460" w:lineRule="atLeas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七、质疑处理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29.质疑处理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29.1供应商认为采购文件、采购过程和成交结果使自己的权益受到损害的，可以在知道或者应知其权益受到损害之日起七个工作日内，以电子文件</w:t>
      </w:r>
      <w:r>
        <w:rPr>
          <w:rFonts w:hint="eastAsia" w:ascii="宋体" w:hAnsi="宋体" w:cs="宋体"/>
          <w:color w:val="auto"/>
          <w:sz w:val="24"/>
          <w:highlight w:val="none"/>
          <w:lang w:eastAsia="zh-CN"/>
        </w:rPr>
        <w:t xml:space="preserve">形式</w:t>
      </w:r>
      <w:r>
        <w:rPr>
          <w:rFonts w:hint="eastAsia" w:ascii="宋体" w:hAnsi="宋体" w:eastAsia="宋体" w:cs="宋体"/>
          <w:color w:val="auto"/>
          <w:sz w:val="24"/>
          <w:highlight w:val="none"/>
        </w:rPr>
        <w:t xml:space="preserve">通过“苏采云平台”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&gt;“供应商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登录，从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项目质疑申请”模块</w:t>
      </w:r>
      <w:r>
        <w:rPr>
          <w:rFonts w:hint="eastAsia" w:ascii="宋体" w:hAnsi="宋体" w:cs="宋体"/>
          <w:color w:val="auto"/>
          <w:sz w:val="24"/>
          <w:highlight w:val="none"/>
          <w:lang w:eastAsia="zh-CN"/>
        </w:rPr>
        <w:t xml:space="preserve">质疑</w:t>
      </w:r>
      <w:r>
        <w:rPr>
          <w:rFonts w:hint="eastAsia" w:ascii="宋体" w:hAnsi="宋体" w:eastAsia="宋体" w:cs="宋体"/>
          <w:color w:val="auto"/>
          <w:sz w:val="24"/>
          <w:highlight w:val="none"/>
        </w:rPr>
        <w:t xml:space="preserve">。未通过交易平台提交的、七个工作日之外以及匿名的质疑均不予受理。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29.2上述应知其权益受到损害之日是指: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（1）对磋商文件提出质疑的，为采购文件公告期限届满之日起计算；</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（2）对采购过程提出质疑的，为各采购程序环节结束之日起计算；</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（3）对成交结果提出质疑的，为成交结果公告期限届满之日起计算。  </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 质疑供应商是指直接参加本次磋商活动的供应商</w:t>
      </w:r>
      <w:r>
        <w:rPr>
          <w:rFonts w:hint="eastAsia" w:ascii="宋体" w:hAnsi="宋体" w:cs="宋体"/>
          <w:color w:val="auto"/>
          <w:sz w:val="24"/>
          <w:highlight w:val="none"/>
          <w:lang w:eastAsia="zh-CN"/>
        </w:rPr>
        <w:t xml:space="preserve">，对</w:t>
      </w:r>
      <w:r>
        <w:rPr>
          <w:rFonts w:hint="eastAsia" w:ascii="宋体" w:hAnsi="宋体" w:eastAsia="宋体" w:cs="宋体"/>
          <w:color w:val="auto"/>
          <w:sz w:val="24"/>
          <w:highlight w:val="none"/>
        </w:rPr>
        <w:t xml:space="preserve">未参加磋商活动的供应商或在磋商活动中自身权益未受到损害的供应商所提出的质疑不予受理。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 质疑供应商在法定质疑期内应当一次性提出针对同一采购环节</w:t>
      </w:r>
      <w:r>
        <w:rPr>
          <w:rFonts w:hint="eastAsia" w:ascii="宋体" w:hAnsi="宋体" w:cs="宋体"/>
          <w:color w:val="auto"/>
          <w:sz w:val="24"/>
          <w:highlight w:val="none"/>
          <w:lang w:eastAsia="zh-CN"/>
        </w:rPr>
        <w:t xml:space="preserve">质疑</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29.5质疑函必须按</w:t>
      </w:r>
      <w:r>
        <w:rPr>
          <w:rFonts w:hint="eastAsia" w:ascii="宋体" w:hAnsi="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中华人民共和国政府采购法实施条例</w:t>
      </w:r>
      <w:r>
        <w:rPr>
          <w:rFonts w:hint="eastAsia" w:ascii="宋体" w:hAnsi="宋体" w:eastAsia="宋体" w:cs="宋体"/>
          <w:color w:val="auto"/>
          <w:sz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29.6 质疑函应当包括以下主要内容，并按照“谁主张、谁举证”的原则，附上相关证明材料。否则，采购人或代理公司不予受理。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（1）质疑磋商供应商的名称、地址、邮编、联系人及联系电话；</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（3）具体、明确的质疑事项和与质疑事实相关的请求；</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（6）提起质疑的日期；</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（7）质疑函应当署名:应当由法定代表人签字并加盖单位公章。</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29.8对于内容、格式符合规定的质疑函， 采购人或采购代理机构将在七个工作日内以书面形式作出答复。</w:t>
      </w:r>
      <w:r/>
    </w:p>
    <w:p>
      <w:pPr>
        <w:ind w:left="0" w:right="0" w:firstLine="480"/>
        <w:keepLines w:val="0"/>
        <w:keepNext w:val="0"/>
        <w:pageBreakBefore w:val="0"/>
        <w:spacing w:line="46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八、政府采购政策功能落实</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30.政策功能落实</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30.1小微型企业价格扣除</w:t>
      </w:r>
      <w:r/>
    </w:p>
    <w:p>
      <w:pPr>
        <w:ind w:left="0" w:right="0" w:firstLine="482"/>
        <w:keepLines w:val="0"/>
        <w:keepNext w:val="0"/>
        <w:pageBreakBefore w:val="0"/>
        <w:spacing w:line="460" w:lineRule="atLeast"/>
        <w:widowControl w:val="off"/>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本项目为专门面向中小企业采购的项目或者采购包，不再执行价格评审优惠的扶持政策。</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30.2联合体及分包</w:t>
      </w:r>
      <w:r/>
    </w:p>
    <w:p>
      <w:pPr>
        <w:ind w:left="0" w:right="0" w:firstLine="482"/>
        <w:keepLines w:val="0"/>
        <w:keepNext w:val="0"/>
        <w:pageBreakBefore w:val="0"/>
        <w:spacing w:line="460" w:lineRule="atLeast"/>
        <w:widowControl w:val="off"/>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本项目不涉及。</w:t>
      </w:r>
      <w:r/>
    </w:p>
    <w:p>
      <w:pPr>
        <w:ind w:left="0" w:right="0" w:firstLine="480"/>
        <w:keepLines w:val="0"/>
        <w:keepNext w:val="0"/>
        <w:pageBreakBefore w:val="0"/>
        <w:spacing w:line="460" w:lineRule="atLeas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30.3小微型企业</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（1）供应商须按照磋商文件的要求提供相应的《</w:t>
      </w:r>
      <w:r>
        <w:rPr>
          <w:rFonts w:hint="eastAsia" w:ascii="宋体" w:hAnsi="宋体" w:cs="宋体"/>
          <w:color w:val="auto"/>
          <w:sz w:val="24"/>
          <w:highlight w:val="none"/>
          <w:lang w:eastAsia="zh-CN"/>
        </w:rPr>
        <w:t xml:space="preserve">中小企业声明函</w:t>
      </w:r>
      <w:r>
        <w:rPr>
          <w:rFonts w:hint="eastAsia" w:ascii="宋体" w:hAnsi="宋体" w:eastAsia="宋体" w:cs="宋体"/>
          <w:color w:val="auto"/>
          <w:sz w:val="24"/>
          <w:highlight w:val="none"/>
        </w:rPr>
        <w:t xml:space="preserve">》，详见磋商文件第七章示范格式。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（2）企业标准请参照《政府采购促进中小企业发展管理办法》（财库</w:t>
      </w:r>
      <w:r>
        <w:rPr>
          <w:rFonts w:hint="eastAsia" w:ascii="宋体" w:hAnsi="宋体" w:cs="宋体"/>
          <w:color w:val="auto"/>
          <w:sz w:val="24"/>
          <w:highlight w:val="none"/>
          <w:lang w:eastAsia="zh-CN"/>
        </w:rPr>
        <w:t xml:space="preserve">〔2020〕46号</w:t>
      </w:r>
      <w:r>
        <w:rPr>
          <w:rFonts w:hint="eastAsia" w:ascii="宋体" w:hAnsi="宋体" w:eastAsia="宋体" w:cs="宋体"/>
          <w:color w:val="auto"/>
          <w:sz w:val="24"/>
          <w:highlight w:val="none"/>
        </w:rPr>
        <w:t xml:space="preserve">）文件规定自行填写。</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30.4残疾人福利单位</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（1）残疾人福利单位需按照</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的要求提供《残疾人福利性单位声明函》，详见</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第六章示范格式。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（2）残疾人福利单位标准请参照《关于促进残疾人就业政府采购政策的通知》（财库〔2017〕141号）。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30.5监狱和戒毒企业</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（2）监狱企业标准请参照《关于政府采购支持监狱企业发展有关问题的通知》（财库</w:t>
      </w:r>
      <w:r>
        <w:rPr>
          <w:rFonts w:hint="eastAsia" w:ascii="宋体" w:hAnsi="宋体" w:cs="宋体"/>
          <w:color w:val="auto"/>
          <w:sz w:val="24"/>
          <w:highlight w:val="none"/>
          <w:lang w:eastAsia="zh-CN"/>
        </w:rPr>
        <w:t xml:space="preserve">〔2014〕68号</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31.节能、环保政策</w:t>
      </w:r>
      <w:r/>
    </w:p>
    <w:p>
      <w:pPr>
        <w:ind w:left="0" w:right="0" w:firstLine="480"/>
        <w:keepLines w:val="0"/>
        <w:keepNext w:val="0"/>
        <w:pageBreakBefore w:val="0"/>
        <w:spacing w:line="460" w:lineRule="atLeas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31.1</w:t>
      </w:r>
      <w:r>
        <w:rPr>
          <w:rFonts w:hint="eastAsia" w:ascii="宋体" w:hAnsi="宋体" w:eastAsia="宋体" w:cs="宋体"/>
          <w:b w:val="0"/>
          <w:bCs w:val="0"/>
          <w:color w:val="auto"/>
          <w:sz w:val="24"/>
          <w:highlight w:val="none"/>
        </w:rPr>
        <w:t xml:space="preserve">本项目为</w:t>
      </w:r>
      <w:r>
        <w:rPr>
          <w:rFonts w:hint="eastAsia" w:ascii="宋体" w:hAnsi="宋体" w:eastAsia="宋体" w:cs="宋体"/>
          <w:b w:val="0"/>
          <w:bCs w:val="0"/>
          <w:color w:val="auto"/>
          <w:sz w:val="24"/>
          <w:highlight w:val="none"/>
          <w:lang w:eastAsia="zh-CN"/>
        </w:rPr>
        <w:t xml:space="preserve">工程</w:t>
      </w:r>
      <w:r>
        <w:rPr>
          <w:rFonts w:hint="eastAsia" w:ascii="宋体" w:hAnsi="宋体" w:eastAsia="宋体" w:cs="宋体"/>
          <w:b w:val="0"/>
          <w:bCs w:val="0"/>
          <w:color w:val="auto"/>
          <w:sz w:val="24"/>
          <w:highlight w:val="none"/>
        </w:rPr>
        <w:t xml:space="preserve">类</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涉及的绿色建材及扬尘等施工，</w:t>
      </w:r>
      <w:r>
        <w:rPr>
          <w:rFonts w:hint="eastAsia" w:ascii="宋体" w:hAnsi="宋体" w:eastAsia="宋体" w:cs="宋体"/>
          <w:b w:val="0"/>
          <w:bCs w:val="0"/>
          <w:color w:val="auto"/>
          <w:sz w:val="24"/>
          <w:highlight w:val="none"/>
          <w:lang w:eastAsia="zh-CN"/>
        </w:rPr>
        <w:t xml:space="preserve">须</w:t>
      </w:r>
      <w:r>
        <w:rPr>
          <w:rFonts w:hint="eastAsia" w:ascii="宋体" w:hAnsi="宋体" w:eastAsia="宋体" w:cs="宋体"/>
          <w:b w:val="0"/>
          <w:bCs w:val="0"/>
          <w:color w:val="auto"/>
          <w:sz w:val="24"/>
          <w:highlight w:val="none"/>
        </w:rPr>
        <w:t xml:space="preserve">综合考虑节能环保、节水、循环再生、低碳、有机等因素</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严格按照“《绿色建筑和绿色建材政府采购需求标准》（财库</w:t>
      </w:r>
      <w:r>
        <w:rPr>
          <w:rFonts w:hint="eastAsia" w:ascii="宋体" w:hAnsi="宋体" w:cs="宋体"/>
          <w:b w:val="0"/>
          <w:bCs w:val="0"/>
          <w:color w:val="auto"/>
          <w:sz w:val="24"/>
          <w:highlight w:val="none"/>
          <w:lang w:val="en-US" w:eastAsia="zh-CN"/>
        </w:rPr>
        <w:t xml:space="preserve">〔2022〕35号</w:t>
      </w:r>
      <w:r>
        <w:rPr>
          <w:rFonts w:hint="eastAsia" w:ascii="宋体" w:hAnsi="宋体" w:eastAsia="宋体" w:cs="宋体"/>
          <w:b w:val="0"/>
          <w:bCs w:val="0"/>
          <w:color w:val="auto"/>
          <w:sz w:val="24"/>
          <w:highlight w:val="none"/>
          <w:lang w:val="en-US" w:eastAsia="zh-CN"/>
        </w:rPr>
        <w:t xml:space="preserve">文附件2）和《政府采购支持绿色建材促进建筑品质提升政策项目实施指南》（财办库</w:t>
      </w:r>
      <w:r>
        <w:rPr>
          <w:rFonts w:hint="eastAsia" w:ascii="宋体" w:hAnsi="宋体" w:cs="宋体"/>
          <w:b w:val="0"/>
          <w:bCs w:val="0"/>
          <w:color w:val="auto"/>
          <w:sz w:val="24"/>
          <w:highlight w:val="none"/>
          <w:lang w:val="en-US" w:eastAsia="zh-CN"/>
        </w:rPr>
        <w:t xml:space="preserve">〔2023〕52号</w:t>
      </w:r>
      <w:r>
        <w:rPr>
          <w:rFonts w:hint="eastAsia" w:ascii="宋体" w:hAnsi="宋体" w:eastAsia="宋体" w:cs="宋体"/>
          <w:b w:val="0"/>
          <w:bCs w:val="0"/>
          <w:color w:val="auto"/>
          <w:sz w:val="24"/>
          <w:highlight w:val="none"/>
          <w:lang w:val="en-US" w:eastAsia="zh-CN"/>
        </w:rPr>
        <w:t xml:space="preserve">文）”执行。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 履约资金扶持政策</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政府采购合同信用融资是为支持中小企业发展，缓解中小企业融资难题推出的一项融资服务举措，</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可凭政府采购合同办理融资贷款。该贷款无需抵押、担保，按照双方自愿的原则提供便捷、优惠的贷款服务。详情请见江苏政府采购网“政采贷”专栏。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 有融资贷款需求的</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，与采购人在苏采云【合同在线签订】模块中进行合同在线签订时，【账户信息完善】的“是否融资”一栏中需选择“是”，同时完善收款账号信息和合同补充协议（融资账号）。</w:t>
      </w:r>
      <w:r/>
    </w:p>
    <w:p>
      <w:pPr>
        <w:pStyle w:val="998"/>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3054"/>
        <w:jc w:val="left"/>
        <w:spacing w:line="520" w:lineRule="exact"/>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10" w:name="_Toc6343"/>
      <w:r>
        <w:rPr>
          <w:rFonts w:hint="eastAsia" w:ascii="宋体" w:hAnsi="宋体" w:eastAsia="宋体" w:cs="宋体"/>
          <w:b/>
          <w:bCs/>
          <w:color w:val="auto"/>
          <w:sz w:val="36"/>
          <w:szCs w:val="36"/>
          <w:highlight w:val="none"/>
          <w:lang w:val="en-US" w:eastAsia="zh-CN" w:bidi="ar-SA"/>
        </w:rPr>
        <w:t xml:space="preserve">第三章  评标标准</w:t>
      </w:r>
      <w:bookmarkEnd w:id="10"/>
      <w:r/>
      <w:r/>
    </w:p>
    <w:p>
      <w:pPr>
        <w:ind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一、本项目采用综合评分法进行评审。</w:t>
      </w:r>
      <w:r>
        <w:rPr>
          <w:rFonts w:hint="eastAsia" w:ascii="宋体" w:hAnsi="宋体" w:eastAsia="宋体" w:cs="宋体"/>
          <w:bCs/>
          <w:color w:val="auto"/>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82"/>
        <w:keepLines w:val="0"/>
        <w:keepNext w:val="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三、具体标准:（本评标标准的总分为100分）</w:t>
      </w:r>
      <w:r/>
    </w:p>
    <w:tbl>
      <w:tblPr>
        <w:tblStyle w:val="737"/>
        <w:tblW w:w="9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309"/>
        <w:gridCol w:w="7688"/>
      </w:tblGrid>
      <w:tr>
        <w:trPr>
          <w:jc w:val="center"/>
          <w:trHeight w:val="564" w:hRule="exact"/>
          <w:tblHeader/>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评分项目</w:t>
            </w:r>
            <w:r/>
          </w:p>
        </w:tc>
        <w:tc>
          <w:tcPr>
            <w:tcW w:w="768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w:t>
            </w:r>
            <w:r/>
          </w:p>
        </w:tc>
      </w:tr>
      <w:tr>
        <w:trPr>
          <w:jc w:val="center"/>
          <w:trHeight w:val="1412"/>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分</w:t>
            </w:r>
            <w:r/>
          </w:p>
        </w:tc>
        <w:tc>
          <w:tcPr>
            <w:tcW w:w="7688"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采用低价优先法计算，即满足磋商文件要求且最后报价最低的供应商的价格为评标基准价，其价格分为满分。其他供应商的价格分统一按照下列公式计算（计算过程及结果小数点均保留两位）：</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磋商报价得分＝（磋商基准价/最后磋商报价）×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分</w:t>
            </w:r>
            <w:r/>
          </w:p>
        </w:tc>
      </w:tr>
      <w:tr>
        <w:trPr>
          <w:jc w:val="center"/>
          <w:trHeight w:val="3258"/>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w:t>
            </w:r>
            <w:r/>
          </w:p>
        </w:tc>
        <w:tc>
          <w:tcPr>
            <w:tcW w:w="1309"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施工组织方案</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分</w:t>
            </w:r>
            <w:r/>
          </w:p>
        </w:tc>
        <w:tc>
          <w:tcPr>
            <w:tcW w:w="7688" w:type="dxa"/>
            <w:vAlign w:val="center"/>
            <w:textDirection w:val="lrTb"/>
            <w:noWrap w:val="false"/>
          </w:tcPr>
          <w:p>
            <w:pPr>
              <w:keepLines w:val="0"/>
              <w:keepNext w:val="0"/>
              <w:pageBreakBefore w:val="0"/>
              <w:spacing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（1）总体施工组织（9分）</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根据供应商对本项目总体施工组织布置及规划是否合理，主要设备材料的供应组织措施，现场施工协调能力，文明施工及环境保护措施等进行评分进行综合评审。</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施工组织规划科学全面，贴合项目重难点，各项保障、协调、环保措施完善且针对性强的得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分；施工组织方案完整可行，适配项目施工需求，各项措施齐全，仅细节略有不足的得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分；方案基本完整，无原则错误，但针对性不足，内容偏模板化、实操性一般的得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分；方案脱离项目实际、内容空洞缺失，措施无效，无法满足施工基本需求的得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分；未提供不得分。</w:t>
            </w:r>
            <w:r/>
          </w:p>
          <w:p>
            <w:pPr>
              <w:keepLines w:val="0"/>
              <w:keepNext w:val="0"/>
              <w:pageBreakBefore w:val="0"/>
              <w:spacing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（2）安装、调试、联调方案及措施（9分）</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根据供应商对本项目关键工程的分析是否正确，对本工程技术重点、难点所采取的施工工艺措施是否得当，现场安装、调试、联调方案及措施有效性及合理性等进行综合评审。</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施工工艺措施科学合理，安装调试联调方案完善，贴合本项目实际工况的得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分；工艺措施合规齐全，安装联调方案可行，整体满足施工需求，细节略有不足的得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分；方案内容基本完整，工艺及联调措施偏通用，针对性、实操性有所欠缺的得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分；方案空洞缺失，工艺、调试联调措施无效，无法满足现场施工要求的得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分；未提供不得分。</w:t>
            </w:r>
            <w:r/>
          </w:p>
          <w:p>
            <w:pPr>
              <w:keepLines w:val="0"/>
              <w:keepNext w:val="0"/>
              <w:pageBreakBefore w:val="0"/>
              <w:spacing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（3）工程质量、进度管理保障措施（9分）</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对本项目工程质量保证体系，自检制度，是否已初步确定各工序的质量控制措施，对可能出现的质量问题是否有事前、事中、事后控制及处理措施等进行评分；根据总体进度计划和各阶段进度计划是否贯彻合同条件，关键工程的人员和设备的配备是否有利于进度计划的实施，对于可能影响或妨碍工程进展的不利情况是否有应对措施等进行</w:t>
            </w:r>
            <w:r>
              <w:rPr>
                <w:rFonts w:hint="eastAsia" w:ascii="宋体" w:hAnsi="宋体" w:cs="宋体"/>
                <w:color w:val="auto"/>
                <w:sz w:val="24"/>
                <w:szCs w:val="24"/>
                <w:highlight w:val="none"/>
                <w:lang w:val="en-US" w:eastAsia="zh-CN"/>
              </w:rPr>
              <w:t xml:space="preserve">综合评审</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质量管理体系</w:t>
            </w:r>
            <w:r>
              <w:rPr>
                <w:rFonts w:hint="eastAsia" w:ascii="宋体" w:hAnsi="宋体" w:eastAsia="宋体" w:cs="宋体"/>
                <w:color w:val="auto"/>
                <w:sz w:val="24"/>
                <w:szCs w:val="24"/>
                <w:highlight w:val="none"/>
                <w:lang w:val="en-US" w:eastAsia="zh-CN"/>
              </w:rPr>
              <w:t xml:space="preserve">完整闭环，进度计划科学，人员设备配置充足，风险应对措施完善的得9分；质量、进度保障措施齐全合规，计划合理可行，仅部分管控细节有待优化的得6分；管控方案基本完整，措施多为通用模板，针对性和现场实操保障效果一般的得3分；质量进度保障内容缺失空洞，无有效管控措施，无法保障工程实施的得1分；未提供不得分</w:t>
            </w:r>
            <w:r/>
          </w:p>
          <w:p>
            <w:pPr>
              <w:keepLines w:val="0"/>
              <w:keepNext w:val="0"/>
              <w:pageBreakBefore w:val="0"/>
              <w:spacing w:line="360" w:lineRule="atLeas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（4）安全服务方案（9分）</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对本项目施工过程中及缺陷责任期内的现场巡检、维护或施工时的各项安全文明措施；针对本项目的安全规章制度；对项目组成员进行安全教育的培训方案；特殊工况下的安全方案（长大桥梁、道路交叉口、交通堵点、夜间、恶劣天气等）；信息管理安全方案（单位信息安全、人员信息安全、内外场入网服务信息安全（侧重于杜绝内外网互联和情报板内容安全管控））等。</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制度、培训、特殊工况及信息安全方案齐全，贴合项目，管控闭环完善的得9分；各项安全服务措施完整合规，可满足施工及运维需求，仅细节略有欠缺的得6分；方案内容基本齐全，措施偏通用，针对特殊工况及信息安全针对性不足的得3分；安全服务方案空洞缺失，无有效管控措施，无法满足项目安全管控要求的得1分；未提供不得分。</w:t>
            </w:r>
            <w:r/>
          </w:p>
          <w:p>
            <w:pPr>
              <w:keepLines w:val="0"/>
              <w:keepNext w:val="0"/>
              <w:pageBreakBefore w:val="0"/>
              <w:spacing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（5）项目重难点的理解与措施（9分）</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供应商应对项目的实施环境进行分析，结合本项目具体实施内容，提供实施过程中可能遇到的重点难点问题以及解决措施，安排合理的现场施工工序、制定管理方法。</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分析翔实</w:t>
            </w:r>
            <w:r>
              <w:rPr>
                <w:rFonts w:hint="eastAsia" w:ascii="宋体" w:hAnsi="宋体" w:eastAsia="宋体" w:cs="宋体"/>
                <w:color w:val="auto"/>
                <w:sz w:val="24"/>
                <w:szCs w:val="24"/>
                <w:highlight w:val="none"/>
                <w:lang w:val="en-US" w:eastAsia="zh-CN"/>
              </w:rPr>
              <w:t xml:space="preserve">精准，重难点识别到位，工序及管控措施贴合项目、完善可行的得9分；分析、重难点及管控措施完整合理，满足施工需求，仅细节略有不足的得6分；重难点方案基本完整，内容通用，针对性和现场适配性较为一般的得3分；未结合现场实际，重难点认知不足，无有效管控及应对措施的得1分；未提供不得分。</w:t>
            </w:r>
            <w:r/>
          </w:p>
        </w:tc>
      </w:tr>
      <w:tr>
        <w:trPr>
          <w:jc w:val="center"/>
          <w:trHeight w:val="719"/>
        </w:trPr>
        <w:tc>
          <w:tcPr>
            <w:tcW w:w="773"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w:t>
            </w:r>
            <w:r/>
          </w:p>
        </w:tc>
        <w:tc>
          <w:tcPr>
            <w:tcW w:w="1309"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w:t>
            </w:r>
            <w:r/>
          </w:p>
        </w:tc>
        <w:tc>
          <w:tcPr>
            <w:tcW w:w="7688" w:type="dxa"/>
            <w:vAlign w:val="center"/>
            <w:textDirection w:val="lrTb"/>
            <w:noWrap w:val="false"/>
          </w:tcPr>
          <w:p>
            <w:pPr>
              <w:numPr>
                <w:ilvl w:val="0"/>
                <w:numId w:val="0"/>
              </w:num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业绩：</w:t>
            </w:r>
            <w:r/>
          </w:p>
          <w:p>
            <w:pPr>
              <w:numPr>
                <w:ilvl w:val="0"/>
                <w:numId w:val="0"/>
              </w:num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自2021年1月1日以来（以合同签订时间为准），</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承接过与本项目类似业绩（须含有公路或城市道路监控）的，每提供一个得3分，本项最多得9分。（提供与项目业主方直接签订的合同扫描件加盖</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电子签章，合同需能够清</w:t>
            </w:r>
            <w:r>
              <w:rPr>
                <w:rFonts w:hint="eastAsia" w:ascii="宋体" w:hAnsi="宋体" w:cs="宋体"/>
                <w:color w:val="auto"/>
                <w:sz w:val="24"/>
                <w:szCs w:val="24"/>
                <w:highlight w:val="none"/>
                <w:lang w:val="en-US" w:eastAsia="zh-CN" w:bidi="ar-SA"/>
              </w:rPr>
              <w:t xml:space="preserve">晰地</w:t>
            </w:r>
            <w:r>
              <w:rPr>
                <w:rFonts w:hint="eastAsia" w:ascii="宋体" w:hAnsi="宋体" w:eastAsia="宋体" w:cs="宋体"/>
                <w:color w:val="auto"/>
                <w:sz w:val="24"/>
                <w:szCs w:val="24"/>
                <w:highlight w:val="none"/>
                <w:lang w:val="en-US" w:eastAsia="zh-CN" w:bidi="ar-SA"/>
              </w:rPr>
              <w:t xml:space="preserve">反映施工内容，否则不得分）</w:t>
            </w:r>
            <w:r/>
          </w:p>
          <w:p>
            <w:pPr>
              <w:numPr>
                <w:ilvl w:val="0"/>
                <w:numId w:val="0"/>
              </w:num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项目负责人业绩：</w:t>
            </w:r>
            <w:r/>
          </w:p>
          <w:p>
            <w:pPr>
              <w:numPr>
                <w:ilvl w:val="0"/>
                <w:numId w:val="0"/>
              </w:num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拟派项目负责人自2021年1月1日以来（以合同签订时间为准）参与过与本项目类似业绩（须含有公路或城市道路监控）并担任项目负责人（项目经理）的，每提供一个业绩得3分，最高得9分。（提供与项目业主方直接签订的合同扫描件加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电子签章，合同需能够清晰地反映项目负责人（项目经理），如合同不能反映项目负责人情况需提供其他有效证明材料，否则不得分）</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tLeas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（3）</w:t>
            </w:r>
            <w:r>
              <w:rPr>
                <w:rFonts w:hint="eastAsia" w:ascii="宋体" w:hAnsi="宋体" w:cs="宋体"/>
                <w:color w:val="ff0000"/>
                <w:sz w:val="24"/>
                <w:szCs w:val="24"/>
                <w:highlight w:val="none"/>
                <w:lang w:val="en-US" w:eastAsia="zh-CN"/>
              </w:rPr>
              <w:t xml:space="preserve">供应商</w:t>
            </w:r>
            <w:r>
              <w:rPr>
                <w:rFonts w:hint="eastAsia" w:ascii="宋体" w:hAnsi="宋体" w:eastAsia="宋体" w:cs="宋体"/>
                <w:color w:val="ff0000"/>
                <w:sz w:val="24"/>
                <w:szCs w:val="24"/>
                <w:highlight w:val="none"/>
                <w:lang w:val="en-US" w:eastAsia="zh-CN"/>
              </w:rPr>
              <w:t xml:space="preserve">拟派项目负责人具有高级或以上专业技术职称证书（计算机、电子、电气、电子信息、机电或智能交通任意一种专业）、全国计算机技术与软件专业技术资格（水平）考试中级或以上证书（系统集成项目管理工程师、信息系统管理工程师、信息系统项目管理师、系统规划与管理师任意一种），每提供一类得</w:t>
            </w:r>
            <w:r>
              <w:rPr>
                <w:rFonts w:hint="eastAsia" w:ascii="宋体" w:hAnsi="宋体" w:cs="宋体"/>
                <w:color w:val="ff0000"/>
                <w:sz w:val="24"/>
                <w:szCs w:val="24"/>
                <w:highlight w:val="none"/>
                <w:lang w:val="en-US" w:eastAsia="zh-CN"/>
              </w:rPr>
              <w:t xml:space="preserve">1</w:t>
            </w:r>
            <w:r>
              <w:rPr>
                <w:rFonts w:hint="eastAsia" w:ascii="宋体" w:hAnsi="宋体" w:eastAsia="宋体" w:cs="宋体"/>
                <w:color w:val="ff0000"/>
                <w:sz w:val="24"/>
                <w:szCs w:val="24"/>
                <w:highlight w:val="none"/>
                <w:lang w:val="en-US" w:eastAsia="zh-CN"/>
              </w:rPr>
              <w:t xml:space="preserve">分，本项最多得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lang w:val="en-US" w:eastAsia="zh-CN"/>
              </w:rPr>
              <w:t xml:space="preserve">分。</w:t>
            </w:r>
            <w:r/>
          </w:p>
          <w:p>
            <w:pPr>
              <w:ind w:firstLine="480"/>
              <w:keepLines w:val="0"/>
              <w:keepNext w:val="0"/>
              <w:pageBreakBefore w:val="0"/>
              <w:spacing w:line="360" w:lineRule="atLeas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4）项目组拟派团队其他成员（不含项目负责人）具有中级或以上专业技术职称证书（计算机、电子、电气、电子信息、机电或智能交通任意一种专业）、注册信息安全专业人员证书或信息安全保障人员证书，多人一证、一人多证不重复计分，每提供1个得</w:t>
            </w:r>
            <w:r>
              <w:rPr>
                <w:rFonts w:hint="eastAsia" w:ascii="宋体" w:hAnsi="宋体" w:cs="宋体"/>
                <w:color w:val="ff0000"/>
                <w:sz w:val="24"/>
                <w:szCs w:val="24"/>
                <w:highlight w:val="none"/>
                <w:lang w:val="en-US" w:eastAsia="zh-CN"/>
              </w:rPr>
              <w:t xml:space="preserve">0.5</w:t>
            </w:r>
            <w:r>
              <w:rPr>
                <w:rFonts w:hint="eastAsia" w:ascii="宋体" w:hAnsi="宋体" w:eastAsia="宋体" w:cs="宋体"/>
                <w:color w:val="ff0000"/>
                <w:sz w:val="24"/>
                <w:szCs w:val="24"/>
                <w:highlight w:val="none"/>
                <w:lang w:val="en-US" w:eastAsia="zh-CN"/>
              </w:rPr>
              <w:t xml:space="preserve">分，本项最多得</w:t>
            </w:r>
            <w:r>
              <w:rPr>
                <w:rFonts w:hint="eastAsia" w:ascii="宋体" w:hAnsi="宋体" w:cs="宋体"/>
                <w:color w:val="ff0000"/>
                <w:sz w:val="24"/>
                <w:szCs w:val="24"/>
                <w:highlight w:val="none"/>
                <w:lang w:val="en-US" w:eastAsia="zh-CN"/>
              </w:rPr>
              <w:t xml:space="preserve">1</w:t>
            </w:r>
            <w:r>
              <w:rPr>
                <w:rFonts w:hint="eastAsia" w:ascii="宋体" w:hAnsi="宋体" w:eastAsia="宋体" w:cs="宋体"/>
                <w:color w:val="ff0000"/>
                <w:sz w:val="24"/>
                <w:szCs w:val="24"/>
                <w:highlight w:val="none"/>
                <w:lang w:val="en-US" w:eastAsia="zh-CN"/>
              </w:rPr>
              <w:t xml:space="preserve">分，没有不得分。</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注：提供上述相关人员证书以及供应商为其缴纳的自2026年1月以来任意</w:t>
            </w:r>
            <w:r>
              <w:rPr>
                <w:rFonts w:hint="eastAsia" w:ascii="宋体" w:hAnsi="宋体" w:cs="宋体"/>
                <w:color w:val="auto"/>
                <w:sz w:val="24"/>
                <w:szCs w:val="24"/>
                <w:highlight w:val="none"/>
                <w:lang w:val="en-US" w:eastAsia="zh-CN"/>
              </w:rPr>
              <w:t xml:space="preserve">1个</w:t>
            </w:r>
            <w:r>
              <w:rPr>
                <w:rFonts w:hint="eastAsia" w:ascii="宋体" w:hAnsi="宋体" w:eastAsia="宋体" w:cs="宋体"/>
                <w:color w:val="auto"/>
                <w:sz w:val="24"/>
                <w:szCs w:val="24"/>
                <w:highlight w:val="none"/>
                <w:lang w:val="en-US" w:eastAsia="zh-CN"/>
              </w:rPr>
              <w:t xml:space="preserve">月的社保证明（扫描件加盖供应商电子签章），未同时提供证书和社保证明的不得分。</w:t>
            </w:r>
            <w:r/>
          </w:p>
          <w:p>
            <w:pPr>
              <w:ind w:firstLine="480"/>
              <w:keepLines w:val="0"/>
              <w:keepNext w:val="0"/>
              <w:pageBreakBefore w:val="0"/>
              <w:spacing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）对接与质保承诺：</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firstLine="480"/>
              <w:keepLines w:val="0"/>
              <w:keepNext w:val="0"/>
              <w:pageBreakBefore w:val="0"/>
              <w:spacing w:line="360" w:lineRule="atLeast"/>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为保证本项目主要产品的质量及售后服务，确保本项目主要产品与原有的智能监控管理平台、事件检测服务器、流媒体服务器等设备完全兼容，要求提供本次投标主要产品（一体化红外网络高清遥控球形摄像机、高性能事件检测服务器、视频解码器和平台接入授权扩容及升级）厂家原厂无缝对接承诺函和3年质保承诺函，加盖原厂公章和</w:t>
            </w:r>
            <w:r>
              <w:rPr>
                <w:rFonts w:hint="eastAsia" w:ascii="宋体" w:hAnsi="宋体" w:cs="宋体"/>
                <w:color w:val="auto"/>
                <w:sz w:val="24"/>
                <w:szCs w:val="24"/>
                <w:highlight w:val="none"/>
                <w:lang w:val="en-US" w:eastAsia="zh-CN"/>
              </w:rPr>
              <w:t xml:space="preserve">供应商</w:t>
            </w:r>
            <w:r>
              <w:rPr>
                <w:rFonts w:hint="default" w:ascii="宋体" w:hAnsi="宋体" w:cs="宋体"/>
                <w:color w:val="auto"/>
                <w:sz w:val="24"/>
                <w:szCs w:val="24"/>
                <w:highlight w:val="none"/>
                <w:lang w:val="en-US" w:eastAsia="zh-CN"/>
              </w:rPr>
              <w:t xml:space="preserve">公章，不提供、提供不全做不得分处理。</w:t>
            </w:r>
            <w:r/>
          </w:p>
        </w:tc>
      </w:tr>
    </w:tbl>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r/>
    </w:p>
    <w:p>
      <w:pPr>
        <w:numPr>
          <w:ilvl w:val="0"/>
          <w:numId w:val="0"/>
        </w:numPr>
        <w:jc w:val="center"/>
        <w:spacing w:line="520" w:lineRule="exact"/>
        <w:rPr>
          <w:rFonts w:hint="eastAsia" w:ascii="宋体" w:hAnsi="宋体" w:eastAsia="宋体" w:cs="宋体"/>
          <w:b/>
          <w:bCs/>
          <w:color w:val="auto"/>
          <w:sz w:val="36"/>
          <w:szCs w:val="36"/>
          <w:highlight w:val="none"/>
          <w:lang w:val="en-US" w:eastAsia="zh-CN" w:bidi="ar-SA"/>
        </w:rPr>
        <w:outlineLvl w:val="0"/>
      </w:pPr>
      <w:r/>
      <w:bookmarkStart w:id="11" w:name="_Toc2474"/>
      <w:r/>
      <w:bookmarkStart w:id="12" w:name="_Toc14801"/>
      <w:r/>
      <w:bookmarkStart w:id="13" w:name="_Toc18594"/>
      <w:r>
        <w:rPr>
          <w:rFonts w:hint="eastAsia" w:ascii="宋体" w:hAnsi="宋体" w:eastAsia="宋体" w:cs="宋体"/>
          <w:b/>
          <w:bCs/>
          <w:color w:val="auto"/>
          <w:sz w:val="36"/>
          <w:szCs w:val="36"/>
          <w:highlight w:val="none"/>
          <w:lang w:val="en-US" w:eastAsia="zh-CN" w:bidi="ar-SA"/>
        </w:rPr>
        <w:t xml:space="preserve">第四章  合同条款及格式</w:t>
      </w:r>
      <w:bookmarkEnd w:id="11"/>
      <w:r/>
      <w:bookmarkEnd w:id="12"/>
      <w:r/>
      <w:r/>
    </w:p>
    <w:p>
      <w:pPr>
        <w:pStyle w:val="999"/>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ind w:right="-6"/>
        <w:jc w:val="center"/>
        <w:spacing w:before="120" w:after="120"/>
        <w:rPr>
          <w:rFonts w:ascii="宋体" w:hAnsi="宋体" w:cs="宋体"/>
          <w:sz w:val="32"/>
          <w:szCs w:val="32"/>
          <w:highlight w:val="none"/>
        </w:rPr>
        <w:outlineLvl w:val="2"/>
      </w:pPr>
      <w:r/>
      <w:bookmarkStart w:id="14" w:name="_Toc401045130"/>
      <w:r/>
      <w:bookmarkStart w:id="15" w:name="_Toc27618"/>
      <w:r/>
      <w:bookmarkStart w:id="16" w:name="_Toc28769"/>
      <w:r/>
      <w:bookmarkStart w:id="17" w:name="_Toc40189869"/>
      <w:r/>
      <w:bookmarkStart w:id="18" w:name="_Toc244508659"/>
      <w:r/>
      <w:bookmarkStart w:id="19" w:name="_Toc13609"/>
      <w:r/>
      <w:bookmarkStart w:id="20" w:name="_Toc40347845"/>
      <w:r/>
      <w:bookmarkStart w:id="21" w:name="_Toc1827"/>
      <w:r>
        <w:rPr>
          <w:rFonts w:hint="eastAsia" w:ascii="宋体" w:hAnsi="宋体" w:cs="宋体"/>
          <w:b/>
          <w:sz w:val="32"/>
          <w:szCs w:val="32"/>
          <w:highlight w:val="none"/>
        </w:rPr>
        <w:t xml:space="preserve">第一节 通用合同条款</w:t>
      </w:r>
      <w:bookmarkEnd w:id="14"/>
      <w:r/>
      <w:bookmarkEnd w:id="15"/>
      <w:r/>
      <w:bookmarkEnd w:id="16"/>
      <w:r/>
      <w:bookmarkEnd w:id="17"/>
      <w:r/>
      <w:bookmarkEnd w:id="18"/>
      <w:r/>
      <w:bookmarkEnd w:id="19"/>
      <w:r/>
      <w:bookmarkEnd w:id="20"/>
      <w:r/>
      <w:bookmarkEnd w:id="21"/>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hint="eastAsia" w:ascii="宋体" w:hAnsi="宋体" w:cs="宋体"/>
          <w:szCs w:val="21"/>
          <w:highlight w:val="none"/>
        </w:rPr>
        <w:t xml:space="preserve">注：引用九部委《标准施工</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》（2007年版）内容。</w:t>
      </w:r>
      <w:r/>
    </w:p>
    <w:p>
      <w:pPr>
        <w:ind w:right="-6"/>
        <w:jc w:val="center"/>
        <w:spacing w:before="120" w:after="120"/>
        <w:rPr>
          <w:rFonts w:ascii="宋体" w:hAnsi="宋体" w:cs="宋体"/>
          <w:b/>
          <w:sz w:val="32"/>
          <w:szCs w:val="32"/>
          <w:highlight w:val="none"/>
        </w:rPr>
        <w:outlineLvl w:val="2"/>
      </w:pPr>
      <w:r>
        <w:rPr>
          <w:rFonts w:hint="eastAsia" w:ascii="宋体" w:hAnsi="宋体" w:cs="宋体"/>
          <w:bCs/>
          <w:highlight w:val="none"/>
        </w:rPr>
        <w:br w:type="page" w:clear="all"/>
      </w:r>
      <w:bookmarkStart w:id="22" w:name="_Toc40347846"/>
      <w:r/>
      <w:bookmarkStart w:id="23" w:name="_Toc18305"/>
      <w:r/>
      <w:bookmarkStart w:id="24" w:name="_Toc14514"/>
      <w:r/>
      <w:bookmarkStart w:id="25" w:name="_Toc17709"/>
      <w:r/>
      <w:bookmarkStart w:id="26" w:name="_Toc8123"/>
      <w:r/>
      <w:bookmarkStart w:id="27" w:name="_Toc40189870"/>
      <w:r/>
      <w:bookmarkStart w:id="28" w:name="_Toc401045131"/>
      <w:r/>
      <w:bookmarkStart w:id="29" w:name="_Toc244508660"/>
      <w:r>
        <w:rPr>
          <w:rFonts w:hint="eastAsia" w:ascii="宋体" w:hAnsi="宋体" w:cs="宋体"/>
          <w:b/>
          <w:sz w:val="32"/>
          <w:szCs w:val="32"/>
          <w:highlight w:val="none"/>
        </w:rPr>
        <w:t xml:space="preserve">第二节 专用合同条款</w:t>
      </w:r>
      <w:bookmarkEnd w:id="22"/>
      <w:r/>
      <w:bookmarkEnd w:id="23"/>
      <w:r/>
      <w:bookmarkEnd w:id="24"/>
      <w:r/>
      <w:bookmarkEnd w:id="25"/>
      <w:r/>
      <w:bookmarkEnd w:id="26"/>
      <w:r/>
      <w:bookmarkEnd w:id="27"/>
      <w:r/>
      <w:bookmarkEnd w:id="28"/>
      <w:r/>
      <w:bookmarkEnd w:id="29"/>
      <w:r/>
      <w:r/>
    </w:p>
    <w:p>
      <w:pPr>
        <w:jc w:val="center"/>
        <w:rPr>
          <w:rFonts w:ascii="宋体" w:hAnsi="宋体" w:cs="宋体"/>
          <w:sz w:val="30"/>
          <w:szCs w:val="30"/>
          <w:highlight w:val="none"/>
        </w:rPr>
      </w:pPr>
      <w:r>
        <w:rPr>
          <w:rFonts w:hint="eastAsia" w:ascii="宋体" w:hAnsi="宋体" w:cs="宋体"/>
          <w:sz w:val="30"/>
          <w:szCs w:val="30"/>
          <w:highlight w:val="none"/>
        </w:rPr>
        <w:t xml:space="preserve">A.公路工程专用合同条款</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Cs w:val="21"/>
          <w:highlight w:val="none"/>
        </w:rPr>
      </w:pPr>
      <w:r>
        <w:rPr>
          <w:rFonts w:hint="eastAsia" w:ascii="宋体" w:hAnsi="宋体" w:cs="宋体"/>
          <w:szCs w:val="21"/>
          <w:highlight w:val="none"/>
        </w:rPr>
        <w:t xml:space="preserve">注：引用交通运输部《公路工程标准施工</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》（2018年版）内容。</w:t>
      </w:r>
      <w:r/>
    </w:p>
    <w:p>
      <w:pPr>
        <w:jc w:val="center"/>
        <w:rPr>
          <w:rFonts w:ascii="宋体" w:hAnsi="宋体" w:cs="宋体"/>
          <w:sz w:val="30"/>
          <w:szCs w:val="30"/>
          <w:highlight w:val="none"/>
        </w:rPr>
      </w:pPr>
      <w:r>
        <w:rPr>
          <w:rFonts w:hint="eastAsia" w:ascii="宋体" w:hAnsi="宋体" w:cs="宋体"/>
          <w:bCs/>
          <w:sz w:val="32"/>
          <w:szCs w:val="32"/>
          <w:highlight w:val="none"/>
        </w:rPr>
        <w:br w:type="page" w:clear="all"/>
      </w:r>
      <w:r>
        <w:rPr>
          <w:rFonts w:hint="eastAsia" w:ascii="宋体" w:hAnsi="宋体" w:cs="宋体"/>
          <w:sz w:val="30"/>
          <w:szCs w:val="30"/>
          <w:highlight w:val="none"/>
        </w:rPr>
        <w:t xml:space="preserve">B.项目专用合同条款</w:t>
      </w:r>
      <w:r/>
    </w:p>
    <w:p>
      <w:pPr>
        <w:ind w:right="-6"/>
        <w:jc w:val="center"/>
        <w:spacing w:line="360" w:lineRule="auto"/>
        <w:rPr>
          <w:rFonts w:ascii="宋体" w:hAnsi="宋体" w:cs="宋体"/>
          <w:bCs/>
          <w:sz w:val="30"/>
          <w:szCs w:val="30"/>
          <w:highlight w:val="none"/>
        </w:rPr>
      </w:pPr>
      <w:r>
        <w:rPr>
          <w:rFonts w:hint="eastAsia" w:ascii="宋体" w:hAnsi="宋体" w:cs="宋体"/>
          <w:bCs/>
          <w:sz w:val="30"/>
          <w:szCs w:val="30"/>
          <w:highlight w:val="none"/>
        </w:rPr>
        <w:t xml:space="preserve">项目专用合同条款数据表</w:t>
      </w:r>
      <w:r/>
    </w:p>
    <w:tbl>
      <w:tblPr>
        <w:tblStyle w:val="7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594"/>
        <w:gridCol w:w="6966"/>
      </w:tblGrid>
      <w:tr>
        <w:trPr>
          <w:jc w:val="center"/>
          <w:trHeight w:val="432"/>
          <w:tblHeader/>
        </w:trPr>
        <w:tc>
          <w:tcPr>
            <w:tcW w:w="728"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序号</w:t>
            </w:r>
            <w:r/>
          </w:p>
        </w:tc>
        <w:tc>
          <w:tcPr>
            <w:tcW w:w="1594"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条款号</w:t>
            </w:r>
            <w:r/>
          </w:p>
        </w:tc>
        <w:tc>
          <w:tcPr>
            <w:tcW w:w="6966"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信息或数据</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1.1.2.2</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发 包 人：</w:t>
            </w:r>
            <w:r>
              <w:rPr>
                <w:rFonts w:hint="eastAsia" w:ascii="宋体" w:hAnsi="宋体" w:cs="宋体"/>
                <w:szCs w:val="21"/>
                <w:highlight w:val="none"/>
                <w:u w:val="single"/>
              </w:rPr>
              <w:t xml:space="preserve">淮安市公路事业发展中心</w:t>
            </w:r>
            <w:r/>
          </w:p>
          <w:p>
            <w:pPr>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szCs w:val="21"/>
                <w:highlight w:val="none"/>
                <w:u w:val="single"/>
              </w:rPr>
              <w:t xml:space="preserve">江苏省淮安市清江浦区北京北路175号</w:t>
            </w:r>
            <w:r/>
          </w:p>
          <w:p>
            <w:pPr>
              <w:rPr>
                <w:rFonts w:ascii="宋体" w:hAnsi="宋体" w:cs="宋体"/>
                <w:szCs w:val="21"/>
                <w:highlight w:val="none"/>
                <w:u w:val="singl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223</w:t>
            </w:r>
            <w:r>
              <w:rPr>
                <w:rFonts w:ascii="宋体" w:hAnsi="宋体" w:cs="宋体"/>
                <w:szCs w:val="21"/>
                <w:highlight w:val="none"/>
                <w:u w:val="single"/>
              </w:rPr>
              <w:t xml:space="preserve">000</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1.1.2.6</w:t>
            </w:r>
            <w:r/>
          </w:p>
        </w:tc>
        <w:tc>
          <w:tcPr>
            <w:tcW w:w="6966" w:type="dxa"/>
            <w:vAlign w:val="center"/>
            <w:textDirection w:val="lrTb"/>
            <w:noWrap w:val="false"/>
          </w:tcPr>
          <w:p>
            <w:pPr>
              <w:rPr>
                <w:rFonts w:ascii="宋体" w:hAnsi="宋体" w:cs="宋体"/>
                <w:szCs w:val="21"/>
                <w:highlight w:val="none"/>
                <w:u w:val="single"/>
              </w:rPr>
            </w:pPr>
            <w:r>
              <w:rPr>
                <w:rFonts w:hint="eastAsia" w:ascii="宋体" w:hAnsi="宋体" w:cs="宋体"/>
                <w:szCs w:val="21"/>
                <w:highlight w:val="none"/>
              </w:rPr>
              <w:t xml:space="preserve">监 理 人：</w:t>
            </w:r>
            <w:r>
              <w:rPr>
                <w:rFonts w:hint="eastAsia" w:ascii="宋体" w:hAnsi="宋体" w:cs="宋体"/>
                <w:szCs w:val="21"/>
                <w:highlight w:val="none"/>
                <w:u w:val="single"/>
              </w:rPr>
              <w:t xml:space="preserve">另行明确</w:t>
            </w:r>
            <w:r/>
          </w:p>
          <w:p>
            <w:pPr>
              <w:rPr>
                <w:rFonts w:ascii="宋体" w:hAnsi="宋体" w:cs="宋体"/>
                <w:szCs w:val="21"/>
                <w:highlight w:val="none"/>
                <w:u w:val="singl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          </w:t>
            </w:r>
            <w:r>
              <w:rPr>
                <w:rFonts w:hint="eastAsia" w:ascii="宋体" w:hAnsi="宋体" w:cs="宋体"/>
                <w:szCs w:val="21"/>
                <w:highlight w:val="none"/>
              </w:rPr>
              <w:t xml:space="preserve">     邮政编码：</w:t>
            </w:r>
            <w:r>
              <w:rPr>
                <w:rFonts w:hint="eastAsia" w:ascii="宋体" w:hAnsi="宋体" w:cs="宋体"/>
                <w:szCs w:val="21"/>
                <w:highlight w:val="none"/>
                <w:u w:val="single"/>
              </w:rPr>
              <w:t xml:space="preserve">   /   </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1.1.4.5</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缺陷责任期：自实际交工日期起计算</w:t>
            </w:r>
            <w:r>
              <w:rPr>
                <w:rFonts w:hint="eastAsia" w:ascii="宋体" w:hAnsi="宋体" w:cs="宋体"/>
                <w:szCs w:val="21"/>
                <w:highlight w:val="none"/>
                <w:u w:val="single"/>
              </w:rPr>
              <w:t xml:space="preserve"> 2</w:t>
            </w:r>
            <w:r>
              <w:rPr>
                <w:rFonts w:hint="eastAsia" w:ascii="宋体" w:hAnsi="宋体" w:cs="宋体"/>
                <w:szCs w:val="21"/>
                <w:highlight w:val="none"/>
              </w:rPr>
              <w:t xml:space="preserve">年；本工程为无条件缺陷责任，一切缺陷修复费用均由承包人自行负责。</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1.6.3</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图纸需要修改和补充的，应由监理人取得发包人同意后，在该项工程或工程相应部位施工前</w:t>
            </w:r>
            <w:r>
              <w:rPr>
                <w:rFonts w:hint="eastAsia" w:ascii="宋体" w:hAnsi="宋体" w:cs="宋体"/>
                <w:szCs w:val="21"/>
                <w:highlight w:val="none"/>
                <w:u w:val="single"/>
              </w:rPr>
              <w:t xml:space="preserve"> 7 天</w:t>
            </w:r>
            <w:r>
              <w:rPr>
                <w:rFonts w:hint="eastAsia" w:ascii="宋体" w:hAnsi="宋体" w:cs="宋体"/>
                <w:szCs w:val="21"/>
                <w:highlight w:val="none"/>
              </w:rPr>
              <w:t xml:space="preserve">签发图纸修改图给承包人</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3.1.1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监理人在行使下列权利前需要经发包人事先批准：</w:t>
            </w:r>
            <w:r/>
          </w:p>
          <w:p>
            <w:pPr>
              <w:rPr>
                <w:rFonts w:ascii="宋体" w:hAnsi="宋体" w:cs="宋体"/>
                <w:szCs w:val="21"/>
                <w:highlight w:val="none"/>
              </w:rPr>
            </w:pPr>
            <w:r>
              <w:rPr>
                <w:rFonts w:hint="eastAsia" w:ascii="宋体" w:hAnsi="宋体" w:cs="宋体"/>
                <w:szCs w:val="21"/>
                <w:highlight w:val="none"/>
              </w:rPr>
              <w:t xml:space="preserve">（6）根据第15.3款发出的变更指示，其单项工程变更涉及的金额超过了该单项工程签约时合同价的</w:t>
            </w:r>
            <w:r>
              <w:rPr>
                <w:rFonts w:hint="eastAsia" w:ascii="宋体" w:hAnsi="宋体" w:cs="宋体"/>
                <w:szCs w:val="21"/>
                <w:highlight w:val="none"/>
                <w:u w:val="single"/>
              </w:rPr>
              <w:t xml:space="preserve"> / </w:t>
            </w:r>
            <w:r>
              <w:rPr>
                <w:rFonts w:hint="eastAsia" w:ascii="宋体" w:hAnsi="宋体" w:cs="宋体"/>
                <w:szCs w:val="21"/>
                <w:highlight w:val="none"/>
              </w:rPr>
              <w:t xml:space="preserve">%或累计变更超过了签约合同价的</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5.2.1</w:t>
            </w:r>
            <w:r/>
          </w:p>
        </w:tc>
        <w:tc>
          <w:tcPr>
            <w:tcW w:w="6966" w:type="dxa"/>
            <w:vAlign w:val="center"/>
            <w:textDirection w:val="lrTb"/>
            <w:noWrap w:val="false"/>
          </w:tcPr>
          <w:p>
            <w:pPr>
              <w:rPr>
                <w:rFonts w:ascii="宋体" w:hAnsi="宋体" w:cs="宋体"/>
                <w:szCs w:val="21"/>
                <w:highlight w:val="none"/>
                <w:u w:val="single"/>
              </w:rPr>
            </w:pPr>
            <w:r>
              <w:rPr>
                <w:rFonts w:hint="eastAsia" w:ascii="宋体" w:hAnsi="宋体" w:cs="宋体"/>
                <w:szCs w:val="21"/>
                <w:highlight w:val="none"/>
              </w:rPr>
              <w:t xml:space="preserve">发包人是否提供材料或工程设备：</w:t>
            </w:r>
            <w:r>
              <w:rPr>
                <w:rFonts w:hint="eastAsia" w:ascii="宋体" w:hAnsi="宋体" w:cs="宋体"/>
                <w:szCs w:val="21"/>
                <w:highlight w:val="none"/>
                <w:u w:val="single"/>
              </w:rPr>
              <w:t xml:space="preserve">否</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7</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6.2</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发包人是否提供施工设备和临时设施：</w:t>
            </w:r>
            <w:r>
              <w:rPr>
                <w:rFonts w:hint="eastAsia" w:ascii="宋体" w:hAnsi="宋体" w:cs="宋体"/>
                <w:szCs w:val="21"/>
                <w:highlight w:val="none"/>
                <w:u w:val="single"/>
              </w:rPr>
              <w:t xml:space="preserve">否</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8</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8.1.1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发包人提供测量基准点、基准线和水准点及其书面资料的期限：</w:t>
            </w:r>
            <w:r>
              <w:rPr>
                <w:rFonts w:hint="eastAsia" w:ascii="宋体" w:hAnsi="宋体" w:cs="宋体"/>
                <w:szCs w:val="21"/>
                <w:highlight w:val="none"/>
                <w:u w:val="single"/>
              </w:rPr>
              <w:t xml:space="preserve">签订合同协议书7天内</w:t>
            </w:r>
            <w:r/>
          </w:p>
          <w:p>
            <w:pPr>
              <w:rPr>
                <w:rFonts w:ascii="宋体" w:hAnsi="宋体" w:cs="宋体"/>
                <w:szCs w:val="21"/>
                <w:highlight w:val="none"/>
              </w:rPr>
            </w:pPr>
            <w:r>
              <w:rPr>
                <w:rFonts w:hint="eastAsia" w:ascii="宋体" w:hAnsi="宋体" w:cs="宋体"/>
                <w:szCs w:val="21"/>
                <w:highlight w:val="none"/>
              </w:rPr>
              <w:t xml:space="preserve">承包人将施工控制网资料报送监理人审批的期限：</w:t>
            </w:r>
            <w:r>
              <w:rPr>
                <w:rFonts w:hint="eastAsia" w:ascii="宋体" w:hAnsi="宋体" w:cs="宋体"/>
                <w:szCs w:val="21"/>
                <w:highlight w:val="none"/>
                <w:u w:val="single"/>
              </w:rPr>
              <w:t xml:space="preserve">在发包人提供测量基准点、基准线和水准点及其书面资料后7天内</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9</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11.5（3）</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逾期交工违约金：</w:t>
            </w:r>
            <w:r>
              <w:rPr>
                <w:rFonts w:ascii="宋体" w:hAnsi="宋体" w:cs="宋体"/>
                <w:szCs w:val="21"/>
                <w:highlight w:val="none"/>
                <w:u w:val="single"/>
              </w:rPr>
              <w:t xml:space="preserve">100</w:t>
            </w:r>
            <w:r>
              <w:rPr>
                <w:rFonts w:hint="eastAsia" w:ascii="宋体" w:hAnsi="宋体" w:cs="宋体"/>
                <w:szCs w:val="21"/>
                <w:highlight w:val="none"/>
                <w:u w:val="single"/>
              </w:rPr>
              <w:t xml:space="preserve">00元/天</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11.5（3）</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逾期交工违约金限额：</w:t>
            </w:r>
            <w:r>
              <w:rPr>
                <w:rFonts w:ascii="宋体" w:hAnsi="宋体" w:cs="宋体"/>
                <w:szCs w:val="21"/>
                <w:highlight w:val="none"/>
                <w:u w:val="single"/>
              </w:rPr>
              <w:t xml:space="preserve">10</w:t>
            </w:r>
            <w:r>
              <w:rPr>
                <w:rFonts w:hint="eastAsia" w:ascii="宋体" w:hAnsi="宋体" w:cs="宋体"/>
                <w:szCs w:val="21"/>
                <w:highlight w:val="none"/>
                <w:u w:val="single"/>
              </w:rPr>
              <w:t xml:space="preserve">%签约合同价</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11.6</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提前交工的奖金</w:t>
            </w:r>
            <w:r>
              <w:rPr>
                <w:rFonts w:hint="eastAsia" w:ascii="宋体" w:hAnsi="宋体" w:cs="宋体"/>
                <w:szCs w:val="21"/>
                <w:highlight w:val="none"/>
                <w:lang w:eastAsia="zh-CN"/>
              </w:rPr>
              <w:t xml:space="preserve">：</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12</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11.6</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提前交工的奖金限额</w:t>
            </w:r>
            <w:r>
              <w:rPr>
                <w:rFonts w:hint="eastAsia" w:ascii="宋体" w:hAnsi="宋体" w:cs="宋体"/>
                <w:szCs w:val="21"/>
                <w:highlight w:val="none"/>
                <w:lang w:eastAsia="zh-CN"/>
              </w:rPr>
              <w:t xml:space="preserve">：</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13</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15.2.2</w:t>
            </w:r>
            <w:r/>
          </w:p>
        </w:tc>
        <w:tc>
          <w:tcPr>
            <w:tcW w:w="6966" w:type="dxa"/>
            <w:vAlign w:val="center"/>
            <w:textDirection w:val="lrTb"/>
            <w:noWrap w:val="false"/>
          </w:tcPr>
          <w:p>
            <w:pPr>
              <w:rPr>
                <w:rFonts w:ascii="宋体" w:hAnsi="宋体" w:cs="宋体"/>
                <w:szCs w:val="21"/>
                <w:highlight w:val="none"/>
                <w:u w:val="single"/>
              </w:rPr>
            </w:pPr>
            <w:r>
              <w:rPr>
                <w:rFonts w:hint="eastAsia" w:ascii="宋体" w:hAnsi="宋体" w:cs="宋体"/>
                <w:szCs w:val="21"/>
                <w:highlight w:val="none"/>
              </w:rPr>
              <w:t xml:space="preserve">承包人提出的合理化建议降低了合同价格或者提高了工程经济效益的，发包人按所节约成本的</w:t>
            </w:r>
            <w:r>
              <w:rPr>
                <w:rFonts w:hint="eastAsia" w:ascii="宋体" w:hAnsi="宋体" w:cs="宋体"/>
                <w:szCs w:val="21"/>
                <w:highlight w:val="none"/>
                <w:u w:val="single"/>
              </w:rPr>
              <w:t xml:space="preserve"> / </w:t>
            </w:r>
            <w:r>
              <w:rPr>
                <w:rFonts w:hint="eastAsia" w:ascii="宋体" w:hAnsi="宋体" w:cs="宋体"/>
                <w:szCs w:val="21"/>
                <w:highlight w:val="none"/>
              </w:rPr>
              <w:t xml:space="preserve">%或增加收益的</w:t>
            </w:r>
            <w:r>
              <w:rPr>
                <w:rFonts w:hint="eastAsia" w:ascii="宋体" w:hAnsi="宋体" w:cs="宋体"/>
                <w:szCs w:val="21"/>
                <w:highlight w:val="none"/>
                <w:u w:val="single"/>
              </w:rPr>
              <w:t xml:space="preserve"> / </w:t>
            </w:r>
            <w:r>
              <w:rPr>
                <w:rFonts w:hint="eastAsia" w:ascii="宋体" w:hAnsi="宋体" w:cs="宋体"/>
                <w:szCs w:val="21"/>
                <w:highlight w:val="none"/>
              </w:rPr>
              <w:t xml:space="preserve">%给予奖励</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14</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16.1</w:t>
            </w:r>
            <w:r/>
          </w:p>
        </w:tc>
        <w:tc>
          <w:tcPr>
            <w:tcW w:w="6966" w:type="dxa"/>
            <w:vAlign w:val="center"/>
            <w:textDirection w:val="lrTb"/>
            <w:noWrap w:val="false"/>
          </w:tcPr>
          <w:p>
            <w:pPr>
              <w:rPr>
                <w:rFonts w:ascii="宋体" w:hAnsi="宋体" w:cs="宋体"/>
                <w:b/>
                <w:szCs w:val="21"/>
                <w:highlight w:val="none"/>
                <w:u w:val="single"/>
              </w:rPr>
            </w:pPr>
            <w:r>
              <w:rPr>
                <w:rFonts w:hint="eastAsia" w:ascii="宋体" w:hAnsi="宋体" w:cs="宋体"/>
                <w:szCs w:val="21"/>
                <w:highlight w:val="none"/>
              </w:rPr>
              <w:t xml:space="preserve">合同期内不调价</w:t>
            </w:r>
            <w:r/>
          </w:p>
        </w:tc>
      </w:tr>
      <w:tr>
        <w:trPr>
          <w:jc w:val="center"/>
          <w:trHeight w:val="282"/>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15</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17.2.1（1）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开工预付款金额</w:t>
            </w:r>
            <w:r>
              <w:rPr>
                <w:rFonts w:hint="eastAsia" w:ascii="宋体" w:hAnsi="宋体" w:cs="宋体"/>
                <w:szCs w:val="21"/>
                <w:highlight w:val="none"/>
                <w:lang w:eastAsia="zh-CN"/>
              </w:rPr>
              <w:t xml:space="preserve">：</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16</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17.2.1（2）</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材料、设备预付款比例</w:t>
            </w:r>
            <w:r>
              <w:rPr>
                <w:rFonts w:hint="eastAsia" w:ascii="宋体" w:hAnsi="宋体" w:cs="宋体"/>
                <w:szCs w:val="21"/>
                <w:highlight w:val="none"/>
                <w:lang w:eastAsia="zh-CN"/>
              </w:rPr>
              <w:t xml:space="preserve">：</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17.3.2</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承包人在每个付款周期末向监理人提交进度付款申请单的份数：</w:t>
            </w:r>
            <w:r>
              <w:rPr>
                <w:rFonts w:hint="eastAsia" w:ascii="宋体" w:hAnsi="宋体" w:cs="宋体"/>
                <w:szCs w:val="21"/>
                <w:highlight w:val="none"/>
                <w:u w:val="single"/>
              </w:rPr>
              <w:t xml:space="preserve">4</w:t>
            </w:r>
            <w:r>
              <w:rPr>
                <w:rFonts w:hint="eastAsia" w:ascii="宋体" w:hAnsi="宋体" w:cs="宋体"/>
                <w:szCs w:val="21"/>
                <w:highlight w:val="none"/>
              </w:rPr>
              <w:t xml:space="preserve">份</w:t>
            </w:r>
            <w:r/>
          </w:p>
        </w:tc>
      </w:tr>
      <w:tr>
        <w:trPr>
          <w:jc w:val="center"/>
          <w:trHeight w:val="346"/>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18</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17.3.3（1）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进度付款证书最低限额</w:t>
            </w:r>
            <w:r>
              <w:rPr>
                <w:rFonts w:hint="eastAsia" w:ascii="宋体" w:hAnsi="宋体" w:cs="宋体"/>
                <w:szCs w:val="21"/>
                <w:highlight w:val="none"/>
                <w:lang w:eastAsia="zh-CN"/>
              </w:rPr>
              <w:t xml:space="preserve">：</w:t>
            </w:r>
            <w:r/>
          </w:p>
        </w:tc>
      </w:tr>
      <w:tr>
        <w:trPr>
          <w:jc w:val="center"/>
          <w:trHeight w:val="246"/>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19</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17.3.3（2）</w:t>
            </w:r>
            <w:r/>
          </w:p>
        </w:tc>
        <w:tc>
          <w:tcPr>
            <w:tcW w:w="6966" w:type="dxa"/>
            <w:vAlign w:val="center"/>
            <w:textDirection w:val="lrTb"/>
            <w:noWrap w:val="false"/>
          </w:tcPr>
          <w:p>
            <w:pPr>
              <w:rPr>
                <w:rFonts w:ascii="宋体" w:hAnsi="宋体"/>
                <w:szCs w:val="21"/>
                <w:highlight w:val="none"/>
                <w:u w:val="single"/>
              </w:rPr>
            </w:pPr>
            <w:r>
              <w:rPr>
                <w:rFonts w:hint="eastAsia" w:ascii="宋体" w:hAnsi="宋体" w:cs="宋体"/>
                <w:szCs w:val="21"/>
                <w:highlight w:val="none"/>
              </w:rPr>
              <w:t xml:space="preserve">逾期付款违约金的利率：</w:t>
            </w:r>
            <w:r>
              <w:rPr>
                <w:rFonts w:hint="eastAsia" w:ascii="宋体" w:hAnsi="宋体"/>
                <w:szCs w:val="21"/>
                <w:highlight w:val="none"/>
                <w:u w:val="single"/>
              </w:rPr>
              <w:t xml:space="preserve">中国人民银行授权全国银行间同业拆借中心公布的同期同类贷款市场报价利率（LPR）标准</w:t>
            </w:r>
            <w:r/>
          </w:p>
          <w:p>
            <w:pPr>
              <w:rPr>
                <w:rFonts w:ascii="宋体" w:hAnsi="宋体"/>
                <w:szCs w:val="21"/>
                <w:highlight w:val="none"/>
              </w:rPr>
            </w:pPr>
            <w:r>
              <w:rPr>
                <w:rFonts w:hint="eastAsia" w:ascii="宋体" w:hAnsi="宋体"/>
                <w:szCs w:val="21"/>
                <w:highlight w:val="none"/>
              </w:rPr>
              <w:t xml:space="preserve">备注：</w:t>
            </w:r>
            <w:r/>
          </w:p>
          <w:p>
            <w:pPr>
              <w:rPr>
                <w:rFonts w:ascii="宋体" w:hAnsi="宋体"/>
                <w:szCs w:val="21"/>
                <w:highlight w:val="none"/>
              </w:rPr>
            </w:pPr>
            <w:r>
              <w:rPr>
                <w:rFonts w:hint="eastAsia" w:ascii="宋体" w:hAnsi="宋体"/>
                <w:szCs w:val="21"/>
                <w:highlight w:val="none"/>
              </w:rPr>
              <w:t xml:space="preserve">①同期：同一日期，即逾期付款当日对应的贷款市场报价利率；</w:t>
            </w:r>
            <w:r/>
          </w:p>
          <w:p>
            <w:pPr>
              <w:rPr>
                <w:rFonts w:ascii="宋体" w:hAnsi="宋体" w:cs="宋体"/>
                <w:szCs w:val="21"/>
                <w:highlight w:val="none"/>
              </w:rPr>
            </w:pPr>
            <w:r>
              <w:rPr>
                <w:rFonts w:hint="eastAsia" w:ascii="宋体" w:hAnsi="宋体"/>
                <w:szCs w:val="21"/>
                <w:highlight w:val="none"/>
              </w:rPr>
              <w:t xml:space="preserve">②同类：根据逾期时限，选择对应的1年期或5年期以上贷款市场报价利率。</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20</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17.4.1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质量保证金金额</w:t>
            </w:r>
            <w:r>
              <w:rPr>
                <w:rFonts w:hint="eastAsia" w:ascii="宋体" w:hAnsi="宋体" w:cs="宋体"/>
                <w:szCs w:val="21"/>
                <w:highlight w:val="none"/>
                <w:lang w:eastAsia="zh-CN"/>
              </w:rPr>
              <w:t xml:space="preserve">：</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21</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17.5.1（1）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承包人向监理人提交交工付款申请单（包括相关证明材料）的份数：</w:t>
            </w:r>
            <w:r>
              <w:rPr>
                <w:rFonts w:hint="eastAsia" w:ascii="宋体" w:hAnsi="宋体" w:cs="宋体"/>
                <w:szCs w:val="21"/>
                <w:highlight w:val="none"/>
                <w:u w:val="single"/>
              </w:rPr>
              <w:t xml:space="preserve">4</w:t>
            </w:r>
            <w:r>
              <w:rPr>
                <w:rFonts w:hint="eastAsia" w:ascii="宋体" w:hAnsi="宋体" w:cs="宋体"/>
                <w:szCs w:val="21"/>
                <w:highlight w:val="none"/>
              </w:rPr>
              <w:t xml:space="preserve">份</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22</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17.6.1（1）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承包人向监理人提交最终结清申请单（包括相关证明材料）的份数：</w:t>
            </w:r>
            <w:r>
              <w:rPr>
                <w:rFonts w:hint="eastAsia" w:ascii="宋体" w:hAnsi="宋体" w:cs="宋体"/>
                <w:szCs w:val="21"/>
                <w:highlight w:val="none"/>
                <w:u w:val="single"/>
              </w:rPr>
              <w:t xml:space="preserve">4</w:t>
            </w:r>
            <w:r>
              <w:rPr>
                <w:rFonts w:hint="eastAsia" w:ascii="宋体" w:hAnsi="宋体" w:cs="宋体"/>
                <w:szCs w:val="21"/>
                <w:highlight w:val="none"/>
              </w:rPr>
              <w:t xml:space="preserve">份</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23</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18.2（2）</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竣工资料的份数：</w:t>
            </w:r>
            <w:r>
              <w:rPr>
                <w:rFonts w:hint="eastAsia" w:ascii="宋体" w:hAnsi="宋体" w:cs="宋体"/>
                <w:szCs w:val="21"/>
                <w:highlight w:val="none"/>
                <w:u w:val="single"/>
              </w:rPr>
              <w:t xml:space="preserve">4</w:t>
            </w:r>
            <w:r>
              <w:rPr>
                <w:rFonts w:hint="eastAsia" w:ascii="宋体" w:hAnsi="宋体" w:cs="宋体"/>
                <w:szCs w:val="21"/>
                <w:highlight w:val="none"/>
              </w:rPr>
              <w:t xml:space="preserve">份</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24</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18.5.1</w:t>
            </w:r>
            <w:r/>
          </w:p>
        </w:tc>
        <w:tc>
          <w:tcPr>
            <w:tcW w:w="6966" w:type="dxa"/>
            <w:vAlign w:val="center"/>
            <w:textDirection w:val="lrTb"/>
            <w:noWrap w:val="false"/>
          </w:tcPr>
          <w:p>
            <w:pPr>
              <w:rPr>
                <w:rFonts w:ascii="宋体" w:hAnsi="宋体" w:cs="宋体"/>
                <w:szCs w:val="21"/>
                <w:highlight w:val="none"/>
                <w:u w:val="single"/>
              </w:rPr>
            </w:pPr>
            <w:r>
              <w:rPr>
                <w:rFonts w:hint="eastAsia" w:ascii="宋体" w:hAnsi="宋体" w:cs="宋体"/>
                <w:szCs w:val="21"/>
                <w:highlight w:val="none"/>
              </w:rPr>
              <w:t xml:space="preserve">单位工程或工程设备是否需投入施工期运行：</w:t>
            </w:r>
            <w:r>
              <w:rPr>
                <w:rFonts w:hint="eastAsia" w:ascii="宋体" w:hAnsi="宋体" w:cs="宋体"/>
                <w:szCs w:val="21"/>
                <w:highlight w:val="none"/>
                <w:u w:val="single"/>
              </w:rPr>
              <w:t xml:space="preserve">否</w:t>
            </w:r>
            <w:r/>
          </w:p>
          <w:p>
            <w:pPr>
              <w:rPr>
                <w:rFonts w:ascii="宋体" w:hAnsi="宋体" w:cs="宋体"/>
                <w:szCs w:val="21"/>
                <w:highlight w:val="none"/>
              </w:rPr>
            </w:pPr>
            <w:r>
              <w:rPr>
                <w:rFonts w:hint="eastAsia" w:ascii="宋体" w:hAnsi="宋体" w:cs="宋体"/>
                <w:szCs w:val="21"/>
                <w:highlight w:val="none"/>
              </w:rPr>
              <w:t xml:space="preserve">如单位工程或工程设备需要投入施工期运行，需要施工期运行的单位工程或工程设备规定如下：</w:t>
            </w:r>
            <w:r>
              <w:rPr>
                <w:rFonts w:hint="eastAsia" w:ascii="宋体" w:hAnsi="宋体" w:cs="宋体"/>
                <w:szCs w:val="21"/>
                <w:highlight w:val="none"/>
                <w:u w:val="single"/>
              </w:rPr>
              <w:t xml:space="preserve"> / </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25</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18.6.1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本工程及工程设备是否进行试运行：</w:t>
            </w:r>
            <w:r>
              <w:rPr>
                <w:rFonts w:hint="eastAsia" w:ascii="宋体" w:hAnsi="宋体" w:cs="宋体"/>
                <w:szCs w:val="21"/>
                <w:highlight w:val="none"/>
                <w:u w:val="single"/>
              </w:rPr>
              <w:t xml:space="preserve">否</w:t>
            </w:r>
            <w:r/>
          </w:p>
          <w:p>
            <w:pPr>
              <w:rPr>
                <w:rFonts w:ascii="宋体" w:hAnsi="宋体" w:cs="宋体"/>
                <w:szCs w:val="21"/>
                <w:highlight w:val="none"/>
              </w:rPr>
            </w:pPr>
            <w:r>
              <w:rPr>
                <w:rFonts w:hint="eastAsia" w:ascii="宋体" w:hAnsi="宋体" w:cs="宋体"/>
                <w:szCs w:val="21"/>
                <w:highlight w:val="none"/>
              </w:rPr>
              <w:t xml:space="preserve">如本工程或工程设备需要进行试运行，试运行的具体规定如下：</w:t>
            </w:r>
            <w:r>
              <w:rPr>
                <w:rFonts w:hint="eastAsia" w:ascii="宋体" w:hAnsi="宋体" w:cs="宋体"/>
                <w:szCs w:val="21"/>
                <w:highlight w:val="none"/>
                <w:u w:val="single"/>
              </w:rPr>
              <w:t xml:space="preserve"> / </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26</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19.7（1）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保修期：</w:t>
            </w:r>
            <w:r>
              <w:rPr>
                <w:rFonts w:hint="eastAsia" w:ascii="宋体" w:hAnsi="宋体" w:cs="宋体"/>
                <w:szCs w:val="21"/>
                <w:highlight w:val="none"/>
                <w:u w:val="single"/>
              </w:rPr>
              <w:t xml:space="preserve">自验收合格后24个月</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27</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20.1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建筑工程一切险：</w:t>
            </w:r>
            <w:r>
              <w:rPr>
                <w:rFonts w:hint="eastAsia" w:ascii="宋体" w:hAnsi="宋体" w:cs="宋体"/>
                <w:szCs w:val="21"/>
                <w:highlight w:val="none"/>
                <w:u w:val="single"/>
                <w:lang w:eastAsia="zh-CN"/>
              </w:rPr>
              <w:t xml:space="preserve">供应商</w:t>
            </w:r>
            <w:r>
              <w:rPr>
                <w:rFonts w:hint="eastAsia" w:ascii="宋体" w:hAnsi="宋体" w:cs="宋体"/>
                <w:szCs w:val="21"/>
                <w:highlight w:val="none"/>
                <w:u w:val="single"/>
              </w:rPr>
              <w:t xml:space="preserve">自行投保</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28</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20.4.2</w:t>
            </w:r>
            <w:r/>
          </w:p>
        </w:tc>
        <w:tc>
          <w:tcPr>
            <w:tcW w:w="6966" w:type="dxa"/>
            <w:vAlign w:val="center"/>
            <w:textDirection w:val="lrTb"/>
            <w:noWrap w:val="false"/>
          </w:tcPr>
          <w:p>
            <w:pPr>
              <w:rPr>
                <w:rFonts w:ascii="宋体" w:hAnsi="宋体" w:cs="宋体"/>
                <w:szCs w:val="21"/>
                <w:highlight w:val="none"/>
                <w:u w:val="single"/>
              </w:rPr>
            </w:pPr>
            <w:r>
              <w:rPr>
                <w:rFonts w:hint="eastAsia" w:ascii="宋体" w:hAnsi="宋体" w:cs="宋体"/>
                <w:szCs w:val="21"/>
                <w:highlight w:val="none"/>
              </w:rPr>
              <w:t xml:space="preserve">第三方责任险：</w:t>
            </w:r>
            <w:r>
              <w:rPr>
                <w:rFonts w:hint="eastAsia" w:ascii="宋体" w:hAnsi="宋体" w:cs="宋体"/>
                <w:szCs w:val="21"/>
                <w:highlight w:val="none"/>
                <w:u w:val="single"/>
                <w:lang w:eastAsia="zh-CN"/>
              </w:rPr>
              <w:t xml:space="preserve">供应商</w:t>
            </w:r>
            <w:r>
              <w:rPr>
                <w:rFonts w:hint="eastAsia" w:ascii="宋体" w:hAnsi="宋体" w:cs="宋体"/>
                <w:szCs w:val="21"/>
                <w:highlight w:val="none"/>
                <w:u w:val="single"/>
              </w:rPr>
              <w:t xml:space="preserve">自行投保</w:t>
            </w:r>
            <w:r/>
          </w:p>
        </w:tc>
      </w:tr>
      <w:tr>
        <w:trPr>
          <w:jc w:val="center"/>
          <w:trHeight w:val="20"/>
        </w:trPr>
        <w:tc>
          <w:tcPr>
            <w:tcW w:w="72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29</w:t>
            </w:r>
            <w:r/>
          </w:p>
        </w:tc>
        <w:tc>
          <w:tcPr>
            <w:tcW w:w="159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24.1</w:t>
            </w:r>
            <w:r/>
          </w:p>
        </w:tc>
        <w:tc>
          <w:tcPr>
            <w:tcW w:w="6966"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争议的最终解决方式：</w:t>
            </w:r>
            <w:r>
              <w:rPr>
                <w:rFonts w:hint="eastAsia" w:ascii="宋体" w:hAnsi="宋体" w:cs="宋体"/>
                <w:szCs w:val="21"/>
                <w:highlight w:val="none"/>
                <w:u w:val="single"/>
              </w:rPr>
              <w:t xml:space="preserve">诉讼</w:t>
            </w:r>
            <w:r/>
          </w:p>
          <w:p>
            <w:pPr>
              <w:rPr>
                <w:rFonts w:ascii="宋体" w:hAnsi="宋体" w:cs="宋体"/>
                <w:szCs w:val="21"/>
                <w:highlight w:val="none"/>
              </w:rPr>
            </w:pPr>
            <w:r>
              <w:rPr>
                <w:rFonts w:hint="eastAsia" w:ascii="宋体" w:hAnsi="宋体" w:cs="宋体"/>
                <w:szCs w:val="21"/>
                <w:highlight w:val="none"/>
              </w:rPr>
              <w:t xml:space="preserve">法院名称：</w:t>
            </w:r>
            <w:r>
              <w:rPr>
                <w:rFonts w:hint="eastAsia" w:ascii="宋体" w:hAnsi="宋体"/>
                <w:szCs w:val="21"/>
                <w:highlight w:val="none"/>
                <w:u w:val="single"/>
                <w:shd w:val="clear" w:color="auto" w:fill="00b050"/>
              </w:rPr>
              <w:t xml:space="preserve">工程所在地有管辖权的人民法院</w:t>
            </w:r>
            <w:r>
              <w:rPr>
                <w:rFonts w:hint="eastAsia" w:ascii="宋体" w:hAnsi="宋体" w:cs="宋体"/>
                <w:szCs w:val="21"/>
                <w:highlight w:val="none"/>
                <w:shd w:val="clear" w:color="auto" w:fill="00b050"/>
              </w:rPr>
              <w:t xml:space="preserve">，</w:t>
            </w:r>
            <w:r>
              <w:rPr>
                <w:rFonts w:hint="eastAsia" w:ascii="宋体" w:hAnsi="宋体" w:cs="宋体"/>
                <w:szCs w:val="21"/>
                <w:highlight w:val="none"/>
              </w:rPr>
              <w:t xml:space="preserve">诉讼费用由败诉方承担。</w:t>
            </w:r>
            <w:r/>
          </w:p>
        </w:tc>
      </w:tr>
    </w:tbl>
    <w:p>
      <w:pPr>
        <w:jc w:val="center"/>
        <w:spacing w:before="120" w:after="120"/>
        <w:rPr>
          <w:rFonts w:ascii="宋体" w:hAnsi="宋体" w:cs="宋体"/>
          <w:b/>
          <w:sz w:val="30"/>
          <w:highlight w:val="none"/>
        </w:rPr>
      </w:pPr>
      <w:r>
        <w:rPr>
          <w:rFonts w:hint="eastAsia" w:ascii="宋体" w:hAnsi="宋体" w:cs="宋体"/>
          <w:sz w:val="30"/>
          <w:highlight w:val="none"/>
        </w:rPr>
        <w:br w:type="page" w:clear="all"/>
      </w:r>
      <w:r>
        <w:rPr>
          <w:rFonts w:hint="eastAsia" w:ascii="宋体" w:hAnsi="宋体" w:cs="宋体"/>
          <w:b/>
          <w:sz w:val="30"/>
          <w:highlight w:val="none"/>
        </w:rPr>
        <w:t xml:space="preserve">项目专用合同条款</w:t>
      </w:r>
      <w:r/>
    </w:p>
    <w:p>
      <w:pPr>
        <w:pStyle w:val="729"/>
        <w:ind w:firstLine="420"/>
        <w:jc w:val="left"/>
        <w:spacing w:before="0" w:after="0" w:line="400" w:lineRule="exact"/>
        <w:rPr>
          <w:rFonts w:ascii="宋体" w:hAnsi="宋体" w:cs="宋体"/>
          <w:sz w:val="21"/>
          <w:szCs w:val="21"/>
          <w:highlight w:val="none"/>
        </w:rPr>
      </w:pPr>
      <w:r/>
      <w:bookmarkStart w:id="30" w:name="_Toc397349133"/>
      <w:r/>
      <w:bookmarkStart w:id="31" w:name="_Toc393473214"/>
      <w:r/>
      <w:bookmarkStart w:id="32" w:name="_Toc393473322"/>
      <w:r/>
      <w:bookmarkStart w:id="33" w:name="_Toc11067"/>
      <w:r/>
      <w:bookmarkStart w:id="34" w:name="_Toc40347847"/>
      <w:r/>
      <w:bookmarkStart w:id="35" w:name="_Toc393101428"/>
      <w:r/>
      <w:bookmarkStart w:id="36" w:name="_Toc1474"/>
      <w:r/>
      <w:bookmarkStart w:id="37" w:name="_Toc12285"/>
      <w:r>
        <w:rPr>
          <w:rFonts w:hint="eastAsia" w:ascii="宋体" w:hAnsi="宋体" w:cs="宋体"/>
          <w:sz w:val="21"/>
          <w:szCs w:val="21"/>
          <w:highlight w:val="none"/>
        </w:rPr>
        <w:t xml:space="preserve">1.  一般约定</w:t>
      </w:r>
      <w:bookmarkEnd w:id="30"/>
      <w:r/>
      <w:bookmarkEnd w:id="31"/>
      <w:r/>
      <w:bookmarkEnd w:id="32"/>
      <w:r/>
      <w:bookmarkEnd w:id="33"/>
      <w:r/>
      <w:bookmarkEnd w:id="34"/>
      <w:r/>
      <w:bookmarkEnd w:id="35"/>
      <w:r/>
      <w:bookmarkEnd w:id="36"/>
      <w:r/>
      <w:bookmarkEnd w:id="37"/>
      <w:r/>
      <w:r/>
    </w:p>
    <w:p>
      <w:pPr>
        <w:ind w:firstLine="422"/>
        <w:spacing w:line="400" w:lineRule="exact"/>
        <w:tabs>
          <w:tab w:val="left" w:pos="2790" w:leader="none"/>
        </w:tabs>
        <w:rPr>
          <w:rFonts w:ascii="宋体" w:hAnsi="宋体" w:cs="宋体"/>
          <w:b/>
          <w:szCs w:val="21"/>
          <w:highlight w:val="none"/>
        </w:rPr>
      </w:pPr>
      <w:r/>
      <w:bookmarkStart w:id="38" w:name="_Toc393101429"/>
      <w:r/>
      <w:bookmarkStart w:id="39" w:name="_Toc234382686"/>
      <w:r/>
      <w:bookmarkStart w:id="40" w:name="_Toc152045612"/>
      <w:r/>
      <w:bookmarkStart w:id="41" w:name="_Toc393473215"/>
      <w:r/>
      <w:bookmarkStart w:id="42" w:name="_Toc393473323"/>
      <w:r/>
      <w:bookmarkStart w:id="43" w:name="_Toc179632630"/>
      <w:r/>
      <w:bookmarkStart w:id="44" w:name="_Toc144974580"/>
      <w:r/>
      <w:bookmarkStart w:id="45" w:name="_Toc152042390"/>
      <w:r/>
      <w:bookmarkStart w:id="46" w:name="_Toc397349134"/>
      <w:r>
        <w:rPr>
          <w:rFonts w:hint="eastAsia" w:ascii="宋体" w:hAnsi="宋体" w:cs="宋体"/>
          <w:b/>
          <w:szCs w:val="21"/>
          <w:highlight w:val="none"/>
        </w:rPr>
        <w:t xml:space="preserve">1.1 词语定义</w:t>
      </w:r>
      <w:bookmarkEnd w:id="38"/>
      <w:r/>
      <w:bookmarkEnd w:id="39"/>
      <w:r/>
      <w:bookmarkEnd w:id="40"/>
      <w:r/>
      <w:bookmarkEnd w:id="41"/>
      <w:r/>
      <w:bookmarkEnd w:id="42"/>
      <w:r/>
      <w:bookmarkEnd w:id="43"/>
      <w:r/>
      <w:bookmarkEnd w:id="44"/>
      <w:r/>
      <w:bookmarkEnd w:id="45"/>
      <w:r/>
      <w:bookmarkEnd w:id="46"/>
      <w:r/>
      <w:r/>
    </w:p>
    <w:p>
      <w:pPr>
        <w:ind w:firstLine="420"/>
        <w:spacing w:line="400" w:lineRule="exact"/>
        <w:rPr>
          <w:rFonts w:ascii="宋体" w:hAnsi="宋体" w:cs="宋体"/>
          <w:bCs/>
          <w:szCs w:val="21"/>
          <w:highlight w:val="none"/>
          <w:u w:val="single"/>
        </w:rPr>
      </w:pPr>
      <w:r>
        <w:rPr>
          <w:rFonts w:hint="eastAsia" w:ascii="宋体" w:hAnsi="宋体" w:cs="宋体"/>
          <w:szCs w:val="21"/>
          <w:highlight w:val="none"/>
        </w:rPr>
        <w:t xml:space="preserve">1.1.2.2 发包人：</w:t>
      </w:r>
      <w:r>
        <w:rPr>
          <w:rFonts w:hint="eastAsia" w:ascii="宋体" w:hAnsi="宋体" w:cs="宋体"/>
          <w:bCs/>
          <w:szCs w:val="21"/>
          <w:highlight w:val="none"/>
          <w:u w:val="single"/>
        </w:rPr>
        <w:t xml:space="preserve">淮安市公路事业发展中心</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1.1.2.6 监理人：</w:t>
      </w:r>
      <w:r>
        <w:rPr>
          <w:rFonts w:hint="eastAsia" w:ascii="宋体" w:hAnsi="宋体" w:cs="宋体"/>
          <w:szCs w:val="21"/>
          <w:highlight w:val="none"/>
          <w:u w:val="single"/>
        </w:rPr>
        <w:t xml:space="preserve"> 另行明确 </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1.5 合同协议书</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公路工程专用合同条款本款后增加一段：承包人在签订并履行合同协议（含人工拨付补充协议）时，同时应签订并履行《廉政合同》（格式见</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第四章合同条款及格式中第三节合同附件格式）、《安全生产合同》（格式见</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第四章合同条款及格式中第三节合同附件格式）。</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1.6 图纸和承包人文件</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1.6.1  图纸的提供</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本项补充：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pStyle w:val="729"/>
        <w:ind w:firstLine="420"/>
        <w:jc w:val="left"/>
        <w:spacing w:before="0" w:after="0" w:line="400" w:lineRule="exact"/>
        <w:rPr>
          <w:rFonts w:ascii="宋体" w:hAnsi="宋体" w:cs="宋体"/>
          <w:sz w:val="21"/>
          <w:szCs w:val="21"/>
          <w:highlight w:val="none"/>
        </w:rPr>
      </w:pPr>
      <w:r/>
      <w:bookmarkStart w:id="47" w:name="_Toc40347848"/>
      <w:r/>
      <w:bookmarkStart w:id="48" w:name="_Toc19602"/>
      <w:r/>
      <w:bookmarkStart w:id="49" w:name="_Toc23817"/>
      <w:r/>
      <w:bookmarkStart w:id="50" w:name="_Toc17826"/>
      <w:r>
        <w:rPr>
          <w:rFonts w:hint="eastAsia" w:ascii="宋体" w:hAnsi="宋体" w:cs="宋体"/>
          <w:sz w:val="21"/>
          <w:szCs w:val="21"/>
          <w:highlight w:val="none"/>
        </w:rPr>
        <w:t xml:space="preserve">3.  监理人</w:t>
      </w:r>
      <w:bookmarkEnd w:id="47"/>
      <w:r/>
      <w:bookmarkEnd w:id="48"/>
      <w:r/>
      <w:bookmarkEnd w:id="49"/>
      <w:r/>
      <w:bookmarkEnd w:id="50"/>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3.2 总监理工程师</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在原款段末另起一行增加：</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监理工程师还应遵照《公路工程施工监理规范》（JTG G1O-2016）和监理规程行使职权。发包人将根据江苏省交通行业有关监理规定的文件编制适合本标段的监理管理办法，监理工程师应遵守上述办法规定。</w:t>
      </w:r>
      <w:r/>
    </w:p>
    <w:p>
      <w:pPr>
        <w:ind w:firstLine="422"/>
        <w:spacing w:line="400" w:lineRule="exact"/>
        <w:tabs>
          <w:tab w:val="left" w:pos="2790" w:leader="none"/>
        </w:tabs>
        <w:rPr>
          <w:rFonts w:ascii="宋体" w:hAnsi="宋体" w:cs="宋体"/>
          <w:b/>
          <w:szCs w:val="21"/>
          <w:highlight w:val="none"/>
        </w:rPr>
      </w:pPr>
      <w:r/>
      <w:bookmarkStart w:id="51" w:name="_Toc23241"/>
      <w:r/>
      <w:bookmarkStart w:id="52" w:name="_Toc40347849"/>
      <w:r>
        <w:rPr>
          <w:rFonts w:hint="eastAsia" w:ascii="宋体" w:hAnsi="宋体" w:cs="宋体"/>
          <w:b/>
          <w:szCs w:val="21"/>
          <w:highlight w:val="none"/>
        </w:rPr>
        <w:t xml:space="preserve">3.5商定或确定</w:t>
      </w:r>
      <w:bookmarkEnd w:id="51"/>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第3.5.1项文末补充：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如果这项商定或确定导致费用增加和（或）工期延长，或者涉及确定变更工程的价格，则总监理工程师在发出通知前，应征得发包人的同意。</w:t>
      </w:r>
      <w:r/>
    </w:p>
    <w:p>
      <w:pPr>
        <w:pStyle w:val="729"/>
        <w:ind w:firstLine="420"/>
        <w:jc w:val="left"/>
        <w:spacing w:before="0" w:after="0" w:line="400" w:lineRule="exact"/>
        <w:rPr>
          <w:rFonts w:ascii="宋体" w:hAnsi="宋体" w:cs="宋体"/>
          <w:sz w:val="21"/>
          <w:szCs w:val="21"/>
          <w:highlight w:val="none"/>
        </w:rPr>
      </w:pPr>
      <w:r/>
      <w:bookmarkStart w:id="53" w:name="_Toc14497"/>
      <w:r/>
      <w:bookmarkStart w:id="54" w:name="_Toc3865"/>
      <w:r/>
      <w:bookmarkStart w:id="55" w:name="_Toc27035"/>
      <w:r>
        <w:rPr>
          <w:rFonts w:hint="eastAsia" w:ascii="宋体" w:hAnsi="宋体" w:cs="宋体"/>
          <w:sz w:val="21"/>
          <w:szCs w:val="21"/>
          <w:highlight w:val="none"/>
        </w:rPr>
        <w:t xml:space="preserve">4.  承包人</w:t>
      </w:r>
      <w:bookmarkEnd w:id="52"/>
      <w:r/>
      <w:bookmarkEnd w:id="53"/>
      <w:r/>
      <w:bookmarkEnd w:id="54"/>
      <w:r/>
      <w:bookmarkEnd w:id="55"/>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4.1 承包人的一般义务</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4.1.2依法纳税</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本项补充：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中国政府（江苏省）根据现行税法和有关部门现行规定就本合同项下向承包人征收的所有税金及其他应交纳的所有费用均包含在合同价款中，工程量清单中已明确单独计取的按合同价款中相应费用执行，未明确单独计列的费用由承包人摊入各工程子目的单价中。</w:t>
      </w:r>
      <w:r/>
    </w:p>
    <w:p>
      <w:pPr>
        <w:ind w:firstLine="422"/>
        <w:spacing w:line="400" w:lineRule="exact"/>
        <w:tabs>
          <w:tab w:val="left" w:pos="2790" w:leader="none"/>
        </w:tabs>
        <w:rPr>
          <w:rFonts w:ascii="宋体" w:hAnsi="宋体" w:cs="宋体"/>
          <w:szCs w:val="21"/>
          <w:highlight w:val="none"/>
        </w:rPr>
      </w:pPr>
      <w:r>
        <w:rPr>
          <w:rFonts w:hint="eastAsia" w:ascii="宋体" w:hAnsi="宋体" w:cs="宋体"/>
          <w:b/>
          <w:szCs w:val="21"/>
          <w:highlight w:val="none"/>
        </w:rPr>
        <w:t xml:space="preserve">按一般计税方法计算（与本工程有关的一切税费将按照财政部和国家税务总局相关规定办理；税金摊入各工程子目的单价中）；按规定可在工程所在地缴纳的税费均应在工程所在地缴纳，否则发包人有权将在合同价款中扣除与该部分税费等额的费用作为违约金。</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4.1.4对施工作业和施工方法的完备性负责</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增加：“承包人应按照项目要求、</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和技术规范的要求，编制施工指导意见，明确确保工程质量的施工技术方案和施工工艺要求，特别是关键工程、重点部位、关键工序的施工技术方案和施工工艺”。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4.1.8为他人提供方便</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本项细化为：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（1）如果监理人有书面要求，承包人应允许发包人或与发包人签订合同的其他承包人及其职工使用由承包人负责维护的临时道路、码头、栈桥、桥梁等，并承担相应的费用。</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承包人应妥善处理好与其他标段承包人的关系，发生交叉施工时，应相互配合，友好协作，并无条件服从发包人统一协调。</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宋体" w:hAnsi="宋体" w:cs="宋体"/>
          <w:szCs w:val="21"/>
          <w:highlight w:val="none"/>
          <w:lang w:eastAsia="zh-CN"/>
        </w:rPr>
        <w:t xml:space="preserve">总</w:t>
      </w:r>
      <w:r>
        <w:rPr>
          <w:rFonts w:hint="eastAsia" w:ascii="宋体" w:hAnsi="宋体" w:cs="宋体"/>
          <w:szCs w:val="21"/>
          <w:highlight w:val="none"/>
        </w:rPr>
        <w:t xml:space="preserve">价中，发包人不单独计列。</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4.1.9工程的维护和照管</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本项细化为：</w:t>
      </w:r>
      <w:r/>
    </w:p>
    <w:p>
      <w:pPr>
        <w:ind w:firstLine="422"/>
        <w:spacing w:line="400" w:lineRule="exact"/>
        <w:rPr>
          <w:rFonts w:ascii="宋体" w:hAnsi="宋体" w:cs="宋体"/>
          <w:szCs w:val="21"/>
          <w:highlight w:val="none"/>
        </w:rPr>
      </w:pPr>
      <w:r>
        <w:rPr>
          <w:rFonts w:hint="eastAsia" w:ascii="宋体" w:hAnsi="宋体" w:cs="宋体"/>
          <w:b/>
          <w:bCs/>
          <w:szCs w:val="21"/>
          <w:highlight w:val="none"/>
        </w:rPr>
        <w:t xml:space="preserve">（1）承包人应做好工程交工验收后至移交接管单位前的工程管理和养护工作，管养费用由承包人自行承担，不另行计量。</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在承包人负责照管与维护期间，如果本工程或材料、设备等发生损失或损害，除不可抗力原因之外，承包人均应自费弥补，并达到合同要求。承包人还应对按合同规定而实施作业的过程中由承包人造成的对工程的任何损失或损害负责。</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4.1.10 其他义务</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4.1.10（6）目约定为：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（6）承包人应履行的其他义务：</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承包人应严格执行发包人或监理人提出的阶段性工期要求，根据要求合理编制施工方案和工期计划。</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2）承包人应按照图纸、</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和技术规范的要求，编制施工组织设计，明确确保工程质量的施工技术方案和施工工艺要求，特别是关键工程、重点部位、关键工序的施工技术方案和施工工艺。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3）承包人应接受交通质监机构及市、县交通主管部门对其工程施工质量的监督与检查，凡工程质量不合格的工程不验收、不支付，并应自费拆除重建。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4）承包人必须建立针对本合同工程的施工质量保证体系，做到“横向到边、纵向到底、控制有效”，加强施工过程中的自检，互检和交接检工作。</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5）根据合同的各项规定，承包人应精心组织施工，按时完成本合同工程及其缺陷的修复。为此，承包人应提供所需的全部监督管理、劳务、材料、设备、施工装备和其他物品。</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6）承包人应对本标段的雇用劳务、运输、供料等委托单位的经济往来全权负责。在工程结束撤出现场前应结算清楚。否则，承包人与委托单位之间发生的经济纠纷，应由承包人承担一切经济和法律责任。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7）承包人应按发包人的要求配合发包人对本项目可能进行的科研和试验课题研究，并为其提供必要的试验场地、设备及人员等。承包人因此发生的一切费用均应含入工程量清单各细目的单价或</w:t>
      </w:r>
      <w:r>
        <w:rPr>
          <w:rFonts w:hint="eastAsia" w:ascii="宋体" w:hAnsi="宋体" w:cs="宋体"/>
          <w:szCs w:val="21"/>
          <w:highlight w:val="none"/>
          <w:lang w:eastAsia="zh-CN"/>
        </w:rPr>
        <w:t xml:space="preserve">总</w:t>
      </w:r>
      <w:r>
        <w:rPr>
          <w:rFonts w:hint="eastAsia" w:ascii="宋体" w:hAnsi="宋体" w:cs="宋体"/>
          <w:szCs w:val="21"/>
          <w:highlight w:val="none"/>
        </w:rPr>
        <w:t xml:space="preserve">价中，发包人不单独计价。</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8）承包人应在监理人的指示下，为本项目其他工程提供必要的便利条件。承包人因此发生的一切费用均应含入所投的单价或总额价内，发包人不再单独计价。</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9）凡是标段内与其他在建工程有互扰的地段，承包人应做好与其他参建单位的协调工作；凡是标段内地形复杂、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承包人应对施工现场充分调查，在施工期内对施工范围内的管道、光纤、电缆、排水、</w:t>
      </w:r>
      <w:r>
        <w:rPr>
          <w:rFonts w:hint="eastAsia" w:ascii="宋体" w:hAnsi="宋体" w:cs="宋体"/>
          <w:b/>
          <w:bCs/>
          <w:szCs w:val="21"/>
          <w:highlight w:val="none"/>
        </w:rPr>
        <w:t xml:space="preserve">邻近建筑物、构筑物</w:t>
      </w:r>
      <w:r>
        <w:rPr>
          <w:rFonts w:hint="eastAsia" w:ascii="宋体" w:hAnsi="宋体" w:cs="宋体"/>
          <w:szCs w:val="21"/>
          <w:highlight w:val="none"/>
        </w:rPr>
        <w:t xml:space="preserve">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对本标段中与既有道路、铁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11）承包人为满足本项目施工需要而开展的科研和试验课题研究，应将其详细成果资料报发包人备案。</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12）施工期间或缺陷责任期间承包人必须严格执行国家、地方政府有关施工安全管理方面的</w:t>
      </w:r>
      <w:r>
        <w:rPr>
          <w:rFonts w:hint="eastAsia" w:ascii="宋体" w:hAnsi="宋体" w:cs="宋体"/>
          <w:szCs w:val="21"/>
          <w:highlight w:val="none"/>
          <w:lang w:eastAsia="zh-CN"/>
        </w:rPr>
        <w:t xml:space="preserve">法律法规</w:t>
      </w:r>
      <w:r>
        <w:rPr>
          <w:rFonts w:hint="eastAsia" w:ascii="宋体" w:hAnsi="宋体" w:cs="宋体"/>
          <w:szCs w:val="21"/>
          <w:highlight w:val="none"/>
        </w:rPr>
        <w:t xml:space="preserve">及规章制度，同时严格执行发包人制订的本项目安全生产管理方面的规章制度、安全检查程序及施工安全管理要求，以及监理人有关安全工作的指示。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14）施工所需供电、供水由承包人自行调查解决并承担所有费用。</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15）由于工程技术管理的需要，承包人须根据工程建设实际需要和发包人要求，承办和组织主要技术施工方案评审会，因此发生的一切费用计入承包人合同价中，不单独计量与支付。</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16）施工过程中的排污、环保、占道、治安、消防和人口管理、渣土运输等相关手续、对</w:t>
      </w:r>
      <w:r>
        <w:rPr>
          <w:rFonts w:hint="eastAsia" w:ascii="宋体" w:hAnsi="宋体" w:cs="宋体"/>
          <w:szCs w:val="21"/>
          <w:highlight w:val="none"/>
          <w:lang w:eastAsia="zh-CN"/>
        </w:rPr>
        <w:t xml:space="preserve">邻近</w:t>
      </w:r>
      <w:r>
        <w:rPr>
          <w:rFonts w:hint="eastAsia" w:ascii="宋体" w:hAnsi="宋体" w:cs="宋体"/>
          <w:szCs w:val="21"/>
          <w:highlight w:val="none"/>
        </w:rPr>
        <w:t xml:space="preserve">居民及行人的影响等均由承包人负责协调处理，承包人应制定全面、合理的施工方案、采取有效的施工措施，因上述工作以及相关工作而发生的一切费用及因承包人原因造成的罚款均由承包人承担，</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在投标报价中自行考虑，施工期间发生的该类一切费用发包人一律不予补偿。</w:t>
      </w:r>
      <w:r>
        <w:rPr>
          <w:rFonts w:hint="eastAsia" w:ascii="宋体" w:hAnsi="宋体" w:cs="宋体"/>
          <w:b/>
          <w:szCs w:val="21"/>
          <w:highlight w:val="none"/>
        </w:rPr>
        <w:t xml:space="preserve">承包人应按发包人要求及时将施工垃圾清理外运、处理，承包人垃圾处理必须满足发包人、环保等有关部门的相关规定，垃圾抛弃点由承包人自行考虑并承担相关费用；施工期间直至交工验收，承包人有对道路红线范围内的看管义务，需及时清理道路红线范围内的垃圾等；上述工作费用包含在合同价格中，发包人不另行计量与支付。</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7</w:t>
      </w:r>
      <w:r>
        <w:rPr>
          <w:rFonts w:hint="eastAsia" w:ascii="宋体" w:hAnsi="宋体" w:cs="宋体"/>
          <w:b/>
          <w:szCs w:val="21"/>
          <w:highlight w:val="none"/>
        </w:rPr>
        <w:t xml:space="preserve">）承包人应精心组织工程的施工，加强质量管理，按照最新的工程质量检验评定标准和竣工验收办法，保证本项目质量、安全等创建目标的实现。</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4.2 履约担保</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本款细化为：</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4.2.1 </w:t>
      </w:r>
      <w:r>
        <w:rPr>
          <w:rFonts w:hint="eastAsia" w:ascii="宋体" w:hAnsi="宋体" w:cs="宋体"/>
          <w:b/>
          <w:bCs/>
          <w:szCs w:val="21"/>
          <w:highlight w:val="none"/>
        </w:rPr>
        <w:t xml:space="preserve">承包人在收到</w:t>
      </w:r>
      <w:r>
        <w:rPr>
          <w:rFonts w:hint="eastAsia" w:ascii="宋体" w:hAnsi="宋体" w:cs="宋体"/>
          <w:b/>
          <w:bCs/>
          <w:szCs w:val="21"/>
          <w:highlight w:val="none"/>
          <w:lang w:val="en-US" w:eastAsia="zh-CN"/>
        </w:rPr>
        <w:t xml:space="preserve">成交</w:t>
      </w:r>
      <w:r>
        <w:rPr>
          <w:rFonts w:hint="eastAsia" w:ascii="宋体" w:hAnsi="宋体" w:cs="宋体"/>
          <w:b/>
          <w:bCs/>
          <w:szCs w:val="21"/>
          <w:highlight w:val="none"/>
        </w:rPr>
        <w:t xml:space="preserve">通知书后在签订合同协议书之前，向发包人提供10%签约合同价的履约担保，同时通知监理人。执行本条款各项要求所需的费用由承包人承担。</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4.2.2履约担保的有效期</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承包人应保证其履约保证金在发包人签发交工验收证书且承包人按照合同约定缴纳质量保证金前一直有效，履约保证金在工程交工验收后28个工作日内退还。</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承包人拒绝按照本合同约定缴纳质量保证金的，发包人有权从进度付款证书中扣留相应金额作为质量保证金，或者直接将履约保证金金额用于保证承包人在缺陷责任期内履行缺陷修复义务。（国家、省、市有质量保证金最新规定的，按最新规定执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4.2.3 履约担保的使用（包括但不限于）</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p>
    <w:p>
      <w:pPr>
        <w:ind w:firstLine="420"/>
        <w:spacing w:line="400" w:lineRule="exact"/>
        <w:tabs>
          <w:tab w:val="left" w:pos="2790" w:leader="none"/>
        </w:tabs>
        <w:rPr>
          <w:rFonts w:ascii="宋体" w:hAnsi="宋体" w:cs="宋体"/>
          <w:b/>
          <w:szCs w:val="21"/>
          <w:highlight w:val="none"/>
        </w:rPr>
      </w:pPr>
      <w:r>
        <w:rPr>
          <w:rFonts w:hint="eastAsia" w:ascii="宋体" w:hAnsi="宋体" w:cs="宋体"/>
          <w:szCs w:val="21"/>
          <w:highlight w:val="none"/>
        </w:rPr>
        <w:t xml:space="preserve">（2）当承包人在工程实施过程中，因安全、环保、民工工资支付等发生问题时，发包人可动用或推迟支付承包人的履约现金担保，以便督促承包人采取措施完成合同。</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4.3 分包</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本项目禁止转包，禁止违法分包。</w:t>
      </w:r>
      <w:r/>
    </w:p>
    <w:p>
      <w:pPr>
        <w:ind w:firstLine="422"/>
        <w:spacing w:line="400" w:lineRule="exact"/>
        <w:tabs>
          <w:tab w:val="left" w:pos="2790" w:leader="none"/>
        </w:tabs>
        <w:rPr>
          <w:rFonts w:ascii="宋体" w:hAnsi="宋体" w:cs="宋体"/>
          <w:szCs w:val="21"/>
          <w:highlight w:val="none"/>
        </w:rPr>
      </w:pPr>
      <w:r>
        <w:rPr>
          <w:rFonts w:hint="eastAsia" w:ascii="宋体" w:hAnsi="宋体" w:cs="宋体"/>
          <w:b/>
          <w:szCs w:val="21"/>
          <w:highlight w:val="none"/>
        </w:rPr>
        <w:t xml:space="preserve">4.6 承包人人员的管理</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增加4.6.6、4.6.7项：</w:t>
      </w:r>
      <w:r/>
    </w:p>
    <w:p>
      <w:pPr>
        <w:ind w:firstLine="420"/>
        <w:spacing w:line="400" w:lineRule="exact"/>
        <w:tabs>
          <w:tab w:val="left" w:pos="3193" w:leader="none"/>
        </w:tabs>
        <w:rPr>
          <w:rFonts w:ascii="宋体" w:hAnsi="宋体" w:cs="宋体"/>
          <w:szCs w:val="21"/>
          <w:highlight w:val="none"/>
        </w:rPr>
      </w:pPr>
      <w:r>
        <w:rPr>
          <w:rFonts w:hint="eastAsia" w:ascii="宋体" w:hAnsi="宋体" w:cs="宋体"/>
          <w:szCs w:val="21"/>
          <w:highlight w:val="none"/>
        </w:rPr>
        <w:t xml:space="preserve">4.6.6 在整个工程实施过程中，承包人成立项目经理部，派出原投标文件中承诺的</w:t>
      </w:r>
      <w:r>
        <w:rPr>
          <w:rFonts w:hint="eastAsia" w:ascii="宋体" w:hAnsi="宋体" w:cs="宋体"/>
          <w:b/>
          <w:bCs/>
          <w:szCs w:val="21"/>
          <w:highlight w:val="none"/>
          <w:u w:val="single"/>
        </w:rPr>
        <w:t xml:space="preserve">项目经理和专职安全员</w:t>
      </w:r>
      <w:r>
        <w:rPr>
          <w:rFonts w:hint="eastAsia" w:ascii="宋体" w:hAnsi="宋体" w:cs="宋体"/>
          <w:szCs w:val="21"/>
          <w:highlight w:val="none"/>
        </w:rPr>
        <w:t xml:space="preserve">，并派出在合同谈判阶段确定的其他管理和技术人员。</w:t>
      </w:r>
      <w:r>
        <w:rPr>
          <w:rFonts w:hint="eastAsia" w:ascii="宋体" w:hAnsi="宋体" w:cs="宋体"/>
          <w:b/>
          <w:bCs/>
          <w:szCs w:val="21"/>
          <w:highlight w:val="none"/>
        </w:rPr>
        <w:t xml:space="preserve">本项目将根据《淮安市政府投资工程建设项目标后监督工作实施意见》（淮办发〔2018〕21号）、《淮安市交通工程建设项目标后监管工作实施细则》（淮交〔2018〕76号）、关于印发《淮安市政府投资工程标后监督系统预警信息处置暂行办法》的通知（淮标监字〔2019〕1号）等要求进行标后监督管理。发包人将强化对施工现场管理人员的监管，并根据相关文件规定做好标后管理。</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4.6.7 为了贯彻落实质量终身制，承包人的有关人员还应遵守以下规定：</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（1）投标文件中所报主要人员离开工地3天以内的必须口头向监理人请假，3天以上的必须书面向监理人请假，并指定代理人，经监理人同意后，方可离开，并通知发包人。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（2）承包人在开工令下达后21天内，必须向发包人提交投标文件中所报主要人员的身份证复印件；特殊工种人员，还必须</w:t>
      </w:r>
      <w:r>
        <w:rPr>
          <w:rFonts w:hint="eastAsia" w:ascii="宋体" w:hAnsi="宋体" w:cs="宋体"/>
          <w:szCs w:val="21"/>
          <w:highlight w:val="none"/>
          <w:lang w:eastAsia="zh-CN"/>
        </w:rPr>
        <w:t xml:space="preserve">提交</w:t>
      </w:r>
      <w:r>
        <w:rPr>
          <w:rFonts w:hint="eastAsia" w:ascii="宋体" w:hAnsi="宋体" w:cs="宋体"/>
          <w:szCs w:val="21"/>
          <w:highlight w:val="none"/>
        </w:rPr>
        <w:t xml:space="preserve">发包人管部门签发的专业培训合格证或上岗证，供查对。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（3）承包人还应对各工区、各分项工程负责人，按顺序登记造册、建档立卡，并在阶段性工程交工验收时，向监理人提交副本，做到无论哪道工序出了质量事故，均能找到各级负责人。</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4.7 撤换承包人项目经理和其他人员</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在公路工程专用合同条款末增加：</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（1）未事先征得发包人同意，承包人不得擅自更换项目经理及其他主要人员，如符合下列条件之一确需进行变更的，必须经过委托人同意方可更换：</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lang w:eastAsia="zh-CN"/>
        </w:rPr>
        <w:t xml:space="preserve">a.</w:t>
      </w:r>
      <w:r>
        <w:rPr>
          <w:rFonts w:hint="eastAsia" w:ascii="宋体" w:hAnsi="宋体" w:cs="宋体"/>
          <w:b/>
          <w:szCs w:val="21"/>
          <w:highlight w:val="none"/>
        </w:rPr>
        <w:t xml:space="preserve">被有关部门依法追究刑事责任而不能继续从事现场管理工作的；</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lang w:eastAsia="zh-CN"/>
        </w:rPr>
        <w:t xml:space="preserve">b.</w:t>
      </w:r>
      <w:r>
        <w:rPr>
          <w:rFonts w:hint="eastAsia" w:ascii="宋体" w:hAnsi="宋体" w:cs="宋体"/>
          <w:b/>
          <w:szCs w:val="21"/>
          <w:highlight w:val="none"/>
        </w:rPr>
        <w:t xml:space="preserve">人员离职的；</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lang w:eastAsia="zh-CN"/>
        </w:rPr>
        <w:t xml:space="preserve">c.</w:t>
      </w:r>
      <w:r>
        <w:rPr>
          <w:rFonts w:hint="eastAsia" w:ascii="宋体" w:hAnsi="宋体" w:cs="宋体"/>
          <w:b/>
          <w:szCs w:val="21"/>
          <w:highlight w:val="none"/>
        </w:rPr>
        <w:t xml:space="preserve">注册资格证书、职称证书、考核证书等失效的；</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lang w:eastAsia="zh-CN"/>
        </w:rPr>
        <w:t xml:space="preserve">d.</w:t>
      </w:r>
      <w:r>
        <w:rPr>
          <w:rFonts w:hint="eastAsia" w:ascii="宋体" w:hAnsi="宋体" w:cs="宋体"/>
          <w:b/>
          <w:szCs w:val="21"/>
          <w:highlight w:val="none"/>
        </w:rPr>
        <w:t xml:space="preserve">因患病、发生意外等身体原因不能在现场进行管理的；</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lang w:eastAsia="zh-CN"/>
        </w:rPr>
        <w:t xml:space="preserve">e.</w:t>
      </w:r>
      <w:r>
        <w:rPr>
          <w:rFonts w:hint="eastAsia" w:ascii="宋体" w:hAnsi="宋体" w:cs="宋体"/>
          <w:b/>
          <w:szCs w:val="21"/>
          <w:highlight w:val="none"/>
        </w:rPr>
        <w:t xml:space="preserve">被发包人认为履职不力等原因不宜继续从事现场管理工作的；</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lang w:eastAsia="zh-CN"/>
        </w:rPr>
        <w:t xml:space="preserve">f.</w:t>
      </w:r>
      <w:r>
        <w:rPr>
          <w:rFonts w:hint="eastAsia" w:ascii="宋体" w:hAnsi="宋体" w:cs="宋体"/>
          <w:b/>
          <w:szCs w:val="21"/>
          <w:highlight w:val="none"/>
        </w:rPr>
        <w:t xml:space="preserve">法律法规规定的其他情形的。</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即使发包人同意更换，承包人须按照合同条款第22.1.2项规定向发包人提交违约金（属于不可抗力并经过发包人认可的，可以免缴违约金）。且更换的人员资质、业绩不得低于原</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员。</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发包人或监理人要求撤换不能胜任本职工作、行为不端或玩忽职守的承包人项目经理或其他主要人员，承包人应予以撤换，并按照上述发包人同意更换项目经理的情形向发包人支付相应违约金。</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4.8 保障承包人人员的合法权益</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本款补充第4.8.7项、第4.4.8项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4.8.7 承包人应在合同实施期间按照国家、省、市有关疫情防控的相关规定执行。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价中，发包人将不另行支付。</w:t>
      </w:r>
      <w:r/>
    </w:p>
    <w:p>
      <w:pPr>
        <w:ind w:firstLine="420"/>
        <w:spacing w:line="400" w:lineRule="exact"/>
        <w:tabs>
          <w:tab w:val="left" w:pos="2790" w:leader="none"/>
        </w:tabs>
        <w:rPr>
          <w:rFonts w:ascii="宋体" w:hAnsi="宋体" w:cs="宋体"/>
          <w:b/>
          <w:szCs w:val="21"/>
          <w:highlight w:val="none"/>
        </w:rPr>
      </w:pPr>
      <w:r>
        <w:rPr>
          <w:rFonts w:hint="eastAsia" w:ascii="宋体" w:hAnsi="宋体" w:cs="宋体"/>
          <w:szCs w:val="21"/>
          <w:highlight w:val="none"/>
        </w:rPr>
        <w:t xml:space="preserve">4.8.8 承包人的劳务合作单位雇佣民工的，将要求劳务合作单位按照规定签订劳动合同，并负责督促其按照合同规定及时结付民工工资。如因承包人未按合同约定与劳务合作单位结清工程款，致使后者拖欠民工工资的，将由承包人先行垫付欠款。承包人对劳务合作单位清偿拖欠民工工资负总责。</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4.11不利物质条件</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第4.11.3项约定为：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本项目可预见的不利物质条件范围包括但不限于：</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lang w:eastAsia="zh-CN"/>
        </w:rPr>
        <w:t xml:space="preserve">a.</w:t>
      </w:r>
      <w:r>
        <w:rPr>
          <w:rFonts w:hint="eastAsia" w:ascii="宋体" w:hAnsi="宋体" w:cs="宋体"/>
          <w:szCs w:val="21"/>
          <w:highlight w:val="none"/>
        </w:rPr>
        <w:t xml:space="preserve">图纸中已明确指出的不利的地下和水文条件；</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lang w:eastAsia="zh-CN"/>
        </w:rPr>
        <w:t xml:space="preserve">b.</w:t>
      </w:r>
      <w:r>
        <w:rPr>
          <w:rFonts w:hint="eastAsia" w:ascii="宋体" w:hAnsi="宋体" w:cs="宋体"/>
          <w:szCs w:val="21"/>
          <w:highlight w:val="none"/>
        </w:rPr>
        <w:t xml:space="preserve">工程实体过冬需要采取必要的保护措施；</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lang w:eastAsia="zh-CN"/>
        </w:rPr>
        <w:t xml:space="preserve">c.</w:t>
      </w:r>
      <w:r>
        <w:rPr>
          <w:rFonts w:hint="eastAsia" w:ascii="宋体" w:hAnsi="宋体" w:cs="宋体"/>
          <w:szCs w:val="21"/>
          <w:highlight w:val="none"/>
        </w:rPr>
        <w:t xml:space="preserve">工程实体在雨季施工需要采取必要的保护措施。</w:t>
      </w:r>
      <w:r/>
    </w:p>
    <w:p>
      <w:pPr>
        <w:ind w:firstLine="422"/>
        <w:spacing w:line="400" w:lineRule="exact"/>
        <w:tabs>
          <w:tab w:val="left" w:pos="2790" w:leader="none"/>
        </w:tabs>
        <w:rPr>
          <w:rFonts w:hint="eastAsia" w:ascii="宋体" w:hAnsi="宋体" w:cs="宋体"/>
          <w:b/>
          <w:szCs w:val="21"/>
          <w:highlight w:val="none"/>
        </w:rPr>
      </w:pPr>
      <w:r/>
      <w:bookmarkStart w:id="56" w:name="_Toc28561"/>
      <w:r/>
      <w:bookmarkStart w:id="57" w:name="_Toc18708"/>
      <w:r/>
      <w:bookmarkStart w:id="58" w:name="_Toc40347850"/>
      <w:r/>
      <w:bookmarkStart w:id="59" w:name="_Toc2195"/>
      <w:r>
        <w:rPr>
          <w:rFonts w:hint="eastAsia" w:ascii="宋体" w:hAnsi="宋体" w:cs="宋体"/>
          <w:b/>
          <w:szCs w:val="21"/>
          <w:highlight w:val="none"/>
        </w:rPr>
        <w:t xml:space="preserve">5.  材料和工程设备</w:t>
      </w:r>
      <w:bookmarkEnd w:id="56"/>
      <w:r/>
      <w:bookmarkEnd w:id="57"/>
      <w:r/>
      <w:bookmarkEnd w:id="58"/>
      <w:r/>
      <w:bookmarkEnd w:id="59"/>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5.1 承包人提供的材料和工程设备</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补充5.1.4款：</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5.1.4为实施和完成本合同工程及其缺陷的修复，承包人应按投标文件中所报的型号、规格、数量和时间向现场调遣或租用主要施工机械及材料试验、测量、质检仪器设备，不得拖延、短缺或任意更换，否则将按第22款视为承包人违约。 </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补充第5.1.5款 </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5.1.5本工程的所有材料均由承包人自行采购。发包人为加强对工程质量的控制，将制定有关的材料管理办法，对用于本工程的大宗及主要材料，从材料供应的源头进行核准。承包人选择发包人核准的厂家和供应商的材料，并不解除承包人应负的任何责任。发包人和监理人对上述材料的质量还将进行检查或抽查。 在合同执行期间，发包人同时对工程材料使用的规定如下： </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发包人对用于本工程所需的重要的、特殊的物资如沥青、钢材、水泥、桥梁伸缩缝等，须经监理人和（或）发包人审查可用于本工程的物资材料范围按照发包人的有关规定执行。梁板、涵管等成品的订货，需经发包人同意。 </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其他</w:t>
      </w:r>
      <w:r>
        <w:rPr>
          <w:rFonts w:hint="eastAsia" w:ascii="宋体" w:hAnsi="宋体" w:cs="宋体"/>
          <w:szCs w:val="21"/>
          <w:highlight w:val="none"/>
        </w:rPr>
        <w:t xml:space="preserve">材料除上述（1）项规定的材料外，其余所有材料由承包人按照</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规定的技术要求和合同执行期间新颁布的现行规范要求自行选择采购。 </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（3）承包人应根据工程需要提前做好备料工作，但不得因施工配合比与设计配合比之间的差异要求发包人赔偿备料造成的损失。</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5.2 发包人提供的材料和工程设备</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本项目发包人不提供任何材料和工程设备。</w:t>
      </w:r>
      <w:r/>
    </w:p>
    <w:p>
      <w:pPr>
        <w:pStyle w:val="729"/>
        <w:ind w:firstLine="420"/>
        <w:jc w:val="left"/>
        <w:spacing w:before="0" w:after="0" w:line="400" w:lineRule="exact"/>
        <w:rPr>
          <w:rFonts w:ascii="宋体" w:hAnsi="宋体" w:cs="宋体"/>
          <w:sz w:val="21"/>
          <w:szCs w:val="21"/>
          <w:highlight w:val="none"/>
        </w:rPr>
      </w:pPr>
      <w:r/>
      <w:bookmarkStart w:id="60" w:name="_Toc40347851"/>
      <w:r/>
      <w:bookmarkStart w:id="61" w:name="_Toc7597"/>
      <w:r/>
      <w:bookmarkStart w:id="62" w:name="_Toc3001"/>
      <w:r/>
      <w:bookmarkStart w:id="63" w:name="_Toc20274"/>
      <w:r>
        <w:rPr>
          <w:rFonts w:hint="eastAsia" w:ascii="宋体" w:hAnsi="宋体" w:cs="宋体"/>
          <w:sz w:val="21"/>
          <w:szCs w:val="21"/>
          <w:highlight w:val="none"/>
        </w:rPr>
        <w:t xml:space="preserve">6.  施工设备和临时设施</w:t>
      </w:r>
      <w:bookmarkEnd w:id="60"/>
      <w:r/>
      <w:bookmarkEnd w:id="61"/>
      <w:r/>
      <w:bookmarkEnd w:id="62"/>
      <w:r/>
      <w:bookmarkEnd w:id="63"/>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6.2 发包人提供的施工设备和临时设施</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本项目发包人不提供任何施工设备和临时设施。</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6.3要求承包人增加或更换施工设备</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第6.3款细化为：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尽管承包人已按投标文件的承诺提供了上述机械、设备和仪器，但若承包人使用的施工机械、设备和仪器不能满足合同进度计划和（或）不能保证工程质量时，监理人有权要求承包人增加或更换施工机械、设备、仪器，承包人应及时增加或更换，由此增加的费用和（或）工期延误由承包人承担。承包人在接到指令后应立即执行，否则将按第22.1款视为承包人违约。</w:t>
      </w:r>
      <w:r/>
    </w:p>
    <w:p>
      <w:pPr>
        <w:pStyle w:val="729"/>
        <w:ind w:firstLine="420"/>
        <w:jc w:val="left"/>
        <w:spacing w:before="0" w:after="0" w:line="400" w:lineRule="exact"/>
        <w:rPr>
          <w:rFonts w:ascii="宋体" w:hAnsi="宋体" w:cs="宋体"/>
          <w:sz w:val="21"/>
          <w:szCs w:val="21"/>
          <w:highlight w:val="none"/>
        </w:rPr>
      </w:pPr>
      <w:r/>
      <w:bookmarkStart w:id="64" w:name="_Toc4171"/>
      <w:r/>
      <w:bookmarkStart w:id="65" w:name="_Toc417"/>
      <w:r/>
      <w:bookmarkStart w:id="66" w:name="_Toc40347852"/>
      <w:r/>
      <w:bookmarkStart w:id="67" w:name="_Toc3778"/>
      <w:r>
        <w:rPr>
          <w:rFonts w:hint="eastAsia" w:ascii="宋体" w:hAnsi="宋体" w:cs="宋体"/>
          <w:sz w:val="21"/>
          <w:szCs w:val="21"/>
          <w:highlight w:val="none"/>
        </w:rPr>
        <w:t xml:space="preserve">7.  交通运输</w:t>
      </w:r>
      <w:bookmarkEnd w:id="64"/>
      <w:r/>
      <w:bookmarkEnd w:id="65"/>
      <w:r/>
      <w:bookmarkEnd w:id="66"/>
      <w:r/>
      <w:bookmarkEnd w:id="67"/>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7.1道路通行权和场外设施</w:t>
      </w:r>
      <w:r/>
    </w:p>
    <w:p>
      <w:pPr>
        <w:ind w:firstLine="420"/>
        <w:spacing w:line="400" w:lineRule="exact"/>
        <w:tabs>
          <w:tab w:val="left" w:pos="2790" w:leader="none"/>
        </w:tabs>
        <w:rPr>
          <w:rFonts w:ascii="宋体" w:hAnsi="宋体" w:cs="宋体"/>
          <w:b/>
          <w:szCs w:val="21"/>
          <w:highlight w:val="none"/>
        </w:rPr>
      </w:pPr>
      <w:r>
        <w:rPr>
          <w:rFonts w:hint="eastAsia" w:ascii="宋体" w:hAnsi="宋体" w:cs="宋体"/>
          <w:szCs w:val="21"/>
          <w:highlight w:val="none"/>
        </w:rPr>
        <w:t xml:space="preserve">本款约定为：承包人应根据合同工程的施工需要，负责办理取得出入施工场地的专用和临时道路的通行权，以及取得为工程建设所需修建场外设施的权利，并承担有关费用。需要发包人协调时，发包人应协助承包人办理相关手续。</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7.2场内施工道路</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第7.2.1项细化为：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如果需要修筑施工便道、便桥，应仔细察看本标段招标设计图纸，并结合现场考察的情况，结合本标段的工程特点，自行考虑并决定是否在本项目永久性征地范围外修筑沿线方向的施工便道、便桥。如承包人决定修筑此便桥，应承担相关费用并在施工方案中详细说明修筑的方案和费用估算。</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补充第7.2.3项为：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他开支。</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7.5道路和桥梁的损坏责任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第7.5款细化为：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一切施工作业应保证发包人免于承担因承包人借用、占用或使用当地道路或其他交通设施所引起的补偿费、诉讼费、损害赔偿、指控费及其开支。</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为保证道路交通安全及运输畅通，承包人应采取以下措施：</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（1）当施工期间，承包人必须与交通和公安部门协商，采取足够的引导交通措施；</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（2）承包人制定运输计划时，应避开现有道路上在高峰时的运输。</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增加7.7款：</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7.7 施工对交通的干扰</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spacing w:before="120" w:after="120"/>
        <w:tabs>
          <w:tab w:val="left" w:pos="2790" w:leader="none"/>
        </w:tabs>
        <w:rPr>
          <w:rFonts w:ascii="宋体" w:hAnsi="宋体" w:cs="宋体"/>
          <w:b/>
          <w:sz w:val="24"/>
          <w:highlight w:val="none"/>
        </w:rPr>
      </w:pPr>
      <w:r>
        <w:rPr>
          <w:rFonts w:hint="eastAsia" w:ascii="宋体" w:hAnsi="宋体" w:cs="宋体"/>
          <w:b/>
          <w:sz w:val="24"/>
          <w:highlight w:val="none"/>
          <w:lang w:bidi="ar"/>
        </w:rPr>
        <w:t xml:space="preserve">7.8临时交通设施</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本工程施工控制区域以内的临时交通设施除工程量清单中注明予以计量外，因施工需要或道路交通安全管理部门要求增设的设施均不予计量，相应费用包含在项目综合单价或总价中。</w:t>
      </w:r>
      <w:r/>
    </w:p>
    <w:p>
      <w:pPr>
        <w:pStyle w:val="729"/>
        <w:ind w:firstLine="420"/>
        <w:jc w:val="left"/>
        <w:spacing w:before="0" w:after="0" w:line="400" w:lineRule="exact"/>
        <w:rPr>
          <w:rFonts w:ascii="宋体" w:hAnsi="宋体" w:cs="宋体"/>
          <w:sz w:val="21"/>
          <w:szCs w:val="21"/>
          <w:highlight w:val="none"/>
        </w:rPr>
      </w:pPr>
      <w:r/>
      <w:bookmarkStart w:id="68" w:name="_Toc40347853"/>
      <w:r/>
      <w:bookmarkStart w:id="69" w:name="_Toc19164"/>
      <w:r/>
      <w:bookmarkStart w:id="70" w:name="_Toc28652"/>
      <w:r/>
      <w:bookmarkStart w:id="71" w:name="_Toc14608"/>
      <w:r>
        <w:rPr>
          <w:rFonts w:hint="eastAsia" w:ascii="宋体" w:hAnsi="宋体" w:cs="宋体"/>
          <w:sz w:val="21"/>
          <w:szCs w:val="21"/>
          <w:highlight w:val="none"/>
        </w:rPr>
        <w:t xml:space="preserve">8.  测量放线</w:t>
      </w:r>
      <w:bookmarkEnd w:id="68"/>
      <w:r/>
      <w:bookmarkEnd w:id="69"/>
      <w:r/>
      <w:bookmarkEnd w:id="70"/>
      <w:r/>
      <w:bookmarkEnd w:id="71"/>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8.2 施工测量</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补充8.2.3、8.2.4项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8.2.4 承包人应当将每次施工测量资料报监理人审核，对于重要的主体工程的施工测量资料，应至少在48小时前通知监理人进行复测。</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8.3 基准资料错误的责任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承包人应对发包人提供的基准资料进行核实，发现错误，应及时通知监理人和发包人，否则应承担相应责任。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增加8.5款：</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8.5在合同工程的整个施工期间，承包人必须对测量基准网点进行维护。如测量基准网点或标志受到损坏，则承包人应立即报告监理人，并负责立即恢复，承担修复费用。</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承包人应当将每次施工测量资料报监理人审核，对于重要的主体工程的施工测量资料，应至少在施工前2天通知监理人进行复测。</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承包人配备的测量人员、测量仪器和工具必须合格和满足工程精度的要求。</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在施工过程中，承包人应经常对使用的测量仪器进行定期检查与校正，填写检查证书报监理人核查。</w:t>
      </w:r>
      <w:r/>
    </w:p>
    <w:p>
      <w:pPr>
        <w:pStyle w:val="729"/>
        <w:ind w:firstLine="420"/>
        <w:jc w:val="left"/>
        <w:spacing w:before="0" w:after="0" w:line="400" w:lineRule="exact"/>
        <w:rPr>
          <w:rFonts w:ascii="宋体" w:hAnsi="宋体" w:cs="宋体"/>
          <w:sz w:val="21"/>
          <w:szCs w:val="21"/>
          <w:highlight w:val="none"/>
        </w:rPr>
      </w:pPr>
      <w:r/>
      <w:bookmarkStart w:id="72" w:name="_Toc11096"/>
      <w:r/>
      <w:bookmarkStart w:id="73" w:name="_Toc40347854"/>
      <w:r/>
      <w:bookmarkStart w:id="74" w:name="_Toc7806"/>
      <w:r/>
      <w:bookmarkStart w:id="75" w:name="_Toc27662"/>
      <w:r>
        <w:rPr>
          <w:rFonts w:hint="eastAsia" w:ascii="宋体" w:hAnsi="宋体" w:cs="宋体"/>
          <w:sz w:val="21"/>
          <w:szCs w:val="21"/>
          <w:highlight w:val="none"/>
        </w:rPr>
        <w:t xml:space="preserve">9.  施工安全、治安保卫和环境保护</w:t>
      </w:r>
      <w:bookmarkEnd w:id="72"/>
      <w:r/>
      <w:bookmarkEnd w:id="73"/>
      <w:r/>
      <w:bookmarkEnd w:id="74"/>
      <w:r/>
      <w:bookmarkEnd w:id="75"/>
      <w:r/>
      <w:r/>
    </w:p>
    <w:p>
      <w:pPr>
        <w:ind w:firstLine="422"/>
        <w:spacing w:line="400" w:lineRule="exact"/>
        <w:tabs>
          <w:tab w:val="left" w:pos="2790" w:leader="none"/>
        </w:tabs>
        <w:rPr>
          <w:rFonts w:ascii="宋体" w:hAnsi="宋体" w:cs="宋体"/>
          <w:b/>
          <w:szCs w:val="21"/>
          <w:highlight w:val="none"/>
        </w:rPr>
        <w:outlineLvl w:val="3"/>
      </w:pPr>
      <w:r>
        <w:rPr>
          <w:rFonts w:hint="eastAsia" w:ascii="宋体" w:hAnsi="宋体" w:cs="宋体"/>
          <w:b/>
          <w:szCs w:val="21"/>
          <w:highlight w:val="none"/>
        </w:rPr>
        <w:t xml:space="preserve">9.1发包人的施工安全责任</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第9.1.3项文末补充：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（3）如果承包人或其雇员也对上述人身伤亡或财产损失负有部分责任时，承包人也应承担相应赔偿责任。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补充第9.1.4～ 9.1.6项：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9.1.4宣传、贯彻、执行有关安全生产的</w:t>
      </w:r>
      <w:r>
        <w:rPr>
          <w:rFonts w:hint="eastAsia" w:ascii="宋体" w:hAnsi="宋体" w:cs="宋体"/>
          <w:szCs w:val="21"/>
          <w:highlight w:val="none"/>
          <w:lang w:eastAsia="zh-CN"/>
        </w:rPr>
        <w:t xml:space="preserve">法律法规</w:t>
      </w:r>
      <w:r>
        <w:rPr>
          <w:rFonts w:hint="eastAsia" w:ascii="宋体" w:hAnsi="宋体" w:cs="宋体"/>
          <w:szCs w:val="21"/>
          <w:highlight w:val="none"/>
        </w:rPr>
        <w:t xml:space="preserve">，按照法定权限制定本工程安全生产管理细则；</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9.1.5依法对本工程各从业单位安全生产条件实施监督管理，组织对施工、监理、实验、检测单位的考核工作；</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9.1.6建立工程安全生产应急管理机制，制定重大安全生产事故应急预案。</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9.2承包人的施工安全责任</w:t>
      </w:r>
      <w:r/>
    </w:p>
    <w:p>
      <w:pPr>
        <w:ind w:firstLine="420"/>
        <w:spacing w:line="400" w:lineRule="exact"/>
        <w:tabs>
          <w:tab w:val="left" w:pos="2790" w:leader="none"/>
        </w:tabs>
        <w:rPr>
          <w:rFonts w:ascii="宋体" w:hAnsi="宋体" w:cs="宋体"/>
          <w:b/>
          <w:bCs/>
          <w:szCs w:val="21"/>
          <w:highlight w:val="none"/>
          <w:u w:val="single"/>
        </w:rPr>
      </w:pPr>
      <w:r>
        <w:rPr>
          <w:rFonts w:hint="eastAsia" w:ascii="宋体" w:hAnsi="宋体" w:cs="宋体"/>
          <w:szCs w:val="21"/>
          <w:highlight w:val="none"/>
        </w:rPr>
        <w:t xml:space="preserve">9.2.5项细化为：</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安全生产费用为不可竞争费用，招标人以固定值的形式列入工程量清单中。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w:t>
      </w:r>
      <w:r>
        <w:rPr>
          <w:rFonts w:hint="eastAsia" w:ascii="宋体" w:hAnsi="宋体" w:cs="宋体"/>
          <w:szCs w:val="21"/>
          <w:highlight w:val="none"/>
          <w:lang w:eastAsia="zh-CN"/>
        </w:rPr>
        <w:t xml:space="preserve">总</w:t>
      </w:r>
      <w:r>
        <w:rPr>
          <w:rFonts w:hint="eastAsia" w:ascii="宋体" w:hAnsi="宋体" w:cs="宋体"/>
          <w:szCs w:val="21"/>
          <w:highlight w:val="none"/>
        </w:rPr>
        <w:t xml:space="preserve">价中予以考虑，发包人不再另行支付。因采取合同未约定的特殊防护措施增加的费用，由监理人按第3.5款商定或确定。</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承包人应制定详细的安全生产实施方案，并按江苏省交通运输厅《江苏省公路工程安全生产工程量清单编制说明》以及发包人制定的安全生产管理办法的规定对其投标报价时所报的安全生产费进行详细的安全生产工程量清单报价编制。</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安全生产费应专款专用，在合同实施过程中，安全生产费的支付采用计量支付与总额控制相结合的方式，发包人将根据《江苏省公路水运工程安全生产费用管理办法》（苏交规（2025）1号）制定具体的安全生产费计量支付办法。</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如果承包人的安全措施达不到要求，发包人有权委托其他单位完成，对此发生的所有费用从承包人的安全生产费中支付。</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安全生产费用应当用于施工安全防护用具及设施的购买、维护和更新，安全生产措施的落实，安全生产条件的改善，不得挪作他用。</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安全生产费的支付：安全生产费根据承包人在施工中采取的安全保护措施和购买安全保护用具等实际发生的费用进行支付，但最高支付额为清单中安全生产费的报价金额。 </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承包人在申请安全生产费支付时，应向监理人和发包人提供相应证明材料，</w:t>
      </w:r>
      <w:r>
        <w:rPr>
          <w:rFonts w:hint="eastAsia" w:ascii="宋体" w:hAnsi="宋体" w:cs="宋体"/>
          <w:szCs w:val="21"/>
          <w:highlight w:val="none"/>
          <w:lang w:eastAsia="zh-CN"/>
        </w:rPr>
        <w:t xml:space="preserve">以</w:t>
      </w:r>
      <w:r>
        <w:rPr>
          <w:rFonts w:hint="eastAsia" w:ascii="宋体" w:hAnsi="宋体" w:cs="宋体"/>
          <w:szCs w:val="21"/>
          <w:highlight w:val="none"/>
        </w:rPr>
        <w:t xml:space="preserve">证明承包人发生的安全生产费用属实。</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承包人应杜绝死亡事故、重伤事故和重大机械事故，确保无安全生产责任事故。</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9.3 治安保卫</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补充9.3.4项：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在符合合同要求的范围内，</w:t>
      </w:r>
      <w:r>
        <w:rPr>
          <w:rFonts w:hint="eastAsia" w:ascii="宋体" w:hAnsi="宋体" w:cs="宋体"/>
          <w:szCs w:val="21"/>
          <w:highlight w:val="none"/>
          <w:lang w:eastAsia="zh-CN"/>
        </w:rPr>
        <w:t xml:space="preserve">进行</w:t>
      </w:r>
      <w:r>
        <w:rPr>
          <w:rFonts w:hint="eastAsia" w:ascii="宋体" w:hAnsi="宋体" w:cs="宋体"/>
          <w:szCs w:val="21"/>
          <w:highlight w:val="none"/>
        </w:rPr>
        <w:t xml:space="preserve">工程的施工和竣工以及对任何缺陷做必要的补救，均应以不使下述各方面遭受不必要的和不恰当的干扰为条件：</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（1）公众的便利；</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（2）公用道路或私人道路以及通往属于发包人或他人财产的人行小道的进入使用和占用；</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（3）河流、航道、铁路、城镇道路和其他公共交通运输线路等；</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（4）区中或地下的属于公共、团体或他人的管线和设施。</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如发生上述情况，并由此导致索赔、赔偿、诉讼费用及其他开支时，应由承包人承担一切责任及费用，但由于发包人或监理人对本工程 提供的设计所引起的必然影响除外。</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9.4 环境保护</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补充9.4.12项、9.4.13项、9.4.14项：</w:t>
      </w:r>
      <w:r/>
    </w:p>
    <w:p>
      <w:pPr>
        <w:ind w:firstLine="420"/>
        <w:spacing w:line="400" w:lineRule="exact"/>
        <w:tabs>
          <w:tab w:val="left" w:pos="2790" w:leader="none"/>
        </w:tabs>
        <w:rPr>
          <w:rFonts w:ascii="宋体" w:hAnsi="宋体" w:cs="宋体"/>
          <w:b/>
          <w:bCs/>
          <w:szCs w:val="21"/>
          <w:highlight w:val="none"/>
          <w:u w:val="single"/>
        </w:rPr>
      </w:pPr>
      <w:r>
        <w:rPr>
          <w:rFonts w:hint="eastAsia" w:ascii="宋体" w:hAnsi="宋体" w:cs="宋体"/>
          <w:szCs w:val="21"/>
          <w:highlight w:val="none"/>
        </w:rPr>
        <w:t xml:space="preserve">9.4.12 </w:t>
      </w:r>
      <w:r>
        <w:rPr>
          <w:rFonts w:hint="eastAsia" w:ascii="宋体" w:hAnsi="宋体" w:cs="宋体"/>
          <w:b/>
          <w:bCs/>
          <w:szCs w:val="21"/>
          <w:highlight w:val="none"/>
        </w:rPr>
        <w:t xml:space="preserve">在施工期间，承包人必须对现有的公路及沿线设施等予以保护，不得因施工造成对路面、路基、沿线设施、绿化等污染或损坏，若发生污染或损坏等情况，一切责任（包括费用）均由承包人承担，发包人有权扣除 5000-10000 元/次的违约金。</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9.4.13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firstLine="422"/>
        <w:spacing w:line="400" w:lineRule="exact"/>
        <w:tabs>
          <w:tab w:val="left" w:pos="2790" w:leader="none"/>
        </w:tabs>
        <w:rPr>
          <w:rFonts w:ascii="宋体" w:hAnsi="宋体" w:cs="宋体"/>
          <w:b/>
          <w:bCs/>
          <w:szCs w:val="21"/>
          <w:highlight w:val="none"/>
        </w:rPr>
        <w:outlineLvl w:val="3"/>
      </w:pPr>
      <w:r>
        <w:rPr>
          <w:rFonts w:hint="eastAsia" w:ascii="宋体" w:hAnsi="宋体" w:cs="宋体"/>
          <w:b/>
          <w:bCs/>
          <w:szCs w:val="21"/>
          <w:highlight w:val="none"/>
        </w:rPr>
        <w:t xml:space="preserve">9.4.14扬尘污染治理</w:t>
      </w:r>
      <w:r/>
    </w:p>
    <w:p>
      <w:pPr>
        <w:ind w:firstLine="422"/>
        <w:spacing w:line="400" w:lineRule="exact"/>
        <w:tabs>
          <w:tab w:val="left" w:pos="2790" w:leader="none"/>
        </w:tabs>
        <w:rPr>
          <w:rFonts w:ascii="宋体" w:hAnsi="宋体" w:cs="宋体"/>
          <w:b/>
          <w:bCs/>
          <w:szCs w:val="21"/>
          <w:highlight w:val="none"/>
        </w:rPr>
      </w:pPr>
      <w:r>
        <w:rPr>
          <w:rFonts w:hint="eastAsia" w:ascii="宋体" w:hAnsi="宋体" w:cs="宋体"/>
          <w:b/>
          <w:bCs/>
          <w:szCs w:val="21"/>
          <w:highlight w:val="none"/>
        </w:rPr>
        <w:t xml:space="preserve">本项目将参照执行《全省交通建设工程工地扬尘污染防治行动方案》（交公质〔2016〕35号）、《省交通运输厅关于</w:t>
      </w:r>
      <w:r>
        <w:rPr>
          <w:rFonts w:hint="eastAsia" w:ascii="宋体" w:hAnsi="宋体" w:cs="宋体"/>
          <w:b/>
          <w:bCs/>
          <w:szCs w:val="21"/>
          <w:highlight w:val="none"/>
          <w:lang w:eastAsia="zh-CN"/>
        </w:rPr>
        <w:t xml:space="preserve">采购文件</w:t>
      </w:r>
      <w:r>
        <w:rPr>
          <w:rFonts w:hint="eastAsia" w:ascii="宋体" w:hAnsi="宋体" w:cs="宋体"/>
          <w:b/>
          <w:bCs/>
          <w:szCs w:val="21"/>
          <w:highlight w:val="none"/>
        </w:rPr>
        <w:t xml:space="preserve">贯彻落实扬尘污染防治有关法律法规规定的指导意见》（苏交建〔2018〕17号）等文件规定，要求承包人</w:t>
      </w:r>
      <w:r>
        <w:rPr>
          <w:rFonts w:hint="eastAsia" w:ascii="宋体" w:hAnsi="宋体" w:cs="宋体"/>
          <w:b/>
          <w:bCs/>
          <w:szCs w:val="21"/>
          <w:highlight w:val="none"/>
          <w:lang w:eastAsia="zh-CN"/>
        </w:rPr>
        <w:t xml:space="preserve">建立</w:t>
      </w:r>
      <w:r>
        <w:rPr>
          <w:rFonts w:hint="eastAsia" w:ascii="宋体" w:hAnsi="宋体" w:cs="宋体"/>
          <w:b/>
          <w:bCs/>
          <w:szCs w:val="21"/>
          <w:highlight w:val="none"/>
        </w:rPr>
        <w:t xml:space="preserve">扬尘整治管理网络，负责行动的策划、组织、落实，并从人力、物力、财力等方面予以保障，将扬尘控制</w:t>
      </w:r>
      <w:r>
        <w:rPr>
          <w:rFonts w:hint="eastAsia" w:ascii="宋体" w:hAnsi="宋体" w:cs="宋体"/>
          <w:b/>
          <w:bCs/>
          <w:szCs w:val="21"/>
          <w:highlight w:val="none"/>
          <w:lang w:eastAsia="zh-CN"/>
        </w:rPr>
        <w:t xml:space="preserve">融入</w:t>
      </w:r>
      <w:r>
        <w:rPr>
          <w:rFonts w:hint="eastAsia" w:ascii="宋体" w:hAnsi="宋体" w:cs="宋体"/>
          <w:b/>
          <w:bCs/>
          <w:szCs w:val="21"/>
          <w:highlight w:val="none"/>
        </w:rPr>
        <w:t xml:space="preserve">整个工程管理中。承包人是施工现场扬尘防治的责任主体，要针对工程实际，分析扬尘来源，制定有效的扬尘治理方案，施工现场应明确专人负责扬尘污染防治工作。现场施工扬尘治理应符合《江苏省交通建设工程工地扬尘污染防治现场检查标准》的要求。相关费用含入合同价中，不单独计量与支付。发包人将根据规定对承包人进行考核。</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若因承包人原因导致项目扬尘污染防治不到位，造成发包人被相关部门处罚的，一切费用均由承包人承担。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应大气污染主管部门要求，若因大气污染等情况导致停工，由此增加的费用由承包人承担。</w:t>
      </w:r>
      <w:r/>
    </w:p>
    <w:p>
      <w:pPr>
        <w:pStyle w:val="729"/>
        <w:ind w:firstLine="420"/>
        <w:jc w:val="left"/>
        <w:spacing w:before="0" w:after="0" w:line="400" w:lineRule="exact"/>
        <w:rPr>
          <w:rFonts w:ascii="宋体" w:hAnsi="宋体" w:cs="宋体"/>
          <w:sz w:val="21"/>
          <w:szCs w:val="21"/>
          <w:highlight w:val="none"/>
        </w:rPr>
      </w:pPr>
      <w:r/>
      <w:bookmarkStart w:id="76" w:name="_Toc40347855"/>
      <w:r/>
      <w:bookmarkStart w:id="77" w:name="_Toc17161"/>
      <w:r/>
      <w:bookmarkStart w:id="78" w:name="_Toc9019"/>
      <w:r/>
      <w:bookmarkStart w:id="79" w:name="_Toc15734"/>
      <w:r>
        <w:rPr>
          <w:rFonts w:hint="eastAsia" w:ascii="宋体" w:hAnsi="宋体" w:cs="宋体"/>
          <w:sz w:val="21"/>
          <w:szCs w:val="21"/>
          <w:highlight w:val="none"/>
        </w:rPr>
        <w:t xml:space="preserve">10.  进度计划</w:t>
      </w:r>
      <w:bookmarkEnd w:id="76"/>
      <w:r/>
      <w:bookmarkEnd w:id="77"/>
      <w:r/>
      <w:bookmarkEnd w:id="78"/>
      <w:r/>
      <w:bookmarkEnd w:id="79"/>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10.1合同进度计划</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承包人编制施工方案说明的内容：承包人编制施工方案说明的内容应包括主要项目的施工顺序和施工方法、关键工程施工工艺及技术措施等以及发包人或监理人要求的</w:t>
      </w:r>
      <w:r>
        <w:rPr>
          <w:rFonts w:hint="eastAsia" w:ascii="宋体" w:hAnsi="宋体" w:cs="宋体"/>
          <w:szCs w:val="21"/>
          <w:highlight w:val="none"/>
          <w:lang w:eastAsia="zh-CN"/>
        </w:rPr>
        <w:t xml:space="preserve">其他</w:t>
      </w:r>
      <w:r>
        <w:rPr>
          <w:rFonts w:hint="eastAsia" w:ascii="宋体" w:hAnsi="宋体" w:cs="宋体"/>
          <w:szCs w:val="21"/>
          <w:highlight w:val="none"/>
        </w:rPr>
        <w:t xml:space="preserve">内容。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补充10.5款</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10.5计划编制工具</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发包人有可能要求承包人统一采用计划编制与管理软件，用于编制工程进度旬报、月报、季报和年报计划。</w:t>
      </w:r>
      <w:r/>
    </w:p>
    <w:p>
      <w:pPr>
        <w:pStyle w:val="729"/>
        <w:ind w:firstLine="420"/>
        <w:jc w:val="left"/>
        <w:spacing w:before="0" w:after="0" w:line="400" w:lineRule="exact"/>
        <w:rPr>
          <w:rFonts w:ascii="宋体" w:hAnsi="宋体" w:cs="宋体"/>
          <w:sz w:val="21"/>
          <w:szCs w:val="21"/>
          <w:highlight w:val="none"/>
        </w:rPr>
      </w:pPr>
      <w:r/>
      <w:bookmarkStart w:id="80" w:name="_Toc11614"/>
      <w:r/>
      <w:bookmarkStart w:id="81" w:name="_Toc18890"/>
      <w:r/>
      <w:bookmarkStart w:id="82" w:name="_Toc21370"/>
      <w:r/>
      <w:bookmarkStart w:id="83" w:name="_Toc40347856"/>
      <w:r>
        <w:rPr>
          <w:rFonts w:hint="eastAsia" w:ascii="宋体" w:hAnsi="宋体" w:cs="宋体"/>
          <w:sz w:val="21"/>
          <w:szCs w:val="21"/>
          <w:highlight w:val="none"/>
        </w:rPr>
        <w:t xml:space="preserve">11.  开工和竣工</w:t>
      </w:r>
      <w:bookmarkEnd w:id="80"/>
      <w:r/>
      <w:bookmarkEnd w:id="81"/>
      <w:r/>
      <w:bookmarkEnd w:id="82"/>
      <w:r/>
      <w:bookmarkEnd w:id="83"/>
      <w:r/>
      <w:r/>
    </w:p>
    <w:p>
      <w:pPr>
        <w:ind w:firstLine="422"/>
        <w:spacing w:line="400" w:lineRule="exact"/>
        <w:rPr>
          <w:rFonts w:ascii="宋体" w:hAnsi="宋体" w:cs="宋体"/>
          <w:szCs w:val="21"/>
          <w:highlight w:val="none"/>
        </w:rPr>
      </w:pPr>
      <w:r>
        <w:rPr>
          <w:rFonts w:hint="eastAsia" w:ascii="宋体" w:hAnsi="宋体" w:cs="宋体"/>
          <w:b/>
          <w:szCs w:val="21"/>
          <w:highlight w:val="none"/>
        </w:rPr>
        <w:t xml:space="preserve">11.1 开工</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11.1.1 监理人应在开工日期7天前向承包人发出开工通知。监理人在发出开工通知前应获得发包人同意。</w:t>
      </w:r>
      <w:r>
        <w:rPr>
          <w:rFonts w:hint="eastAsia" w:ascii="宋体" w:hAnsi="宋体" w:cs="宋体"/>
          <w:b/>
          <w:szCs w:val="21"/>
          <w:highlight w:val="none"/>
          <w:u w:val="single"/>
        </w:rPr>
        <w:t xml:space="preserve">工期自监理人发出的开工通知中载明的开工日期起计算。</w:t>
      </w:r>
      <w:r>
        <w:rPr>
          <w:rFonts w:hint="eastAsia" w:ascii="宋体" w:hAnsi="宋体" w:cs="宋体"/>
          <w:szCs w:val="21"/>
          <w:highlight w:val="none"/>
        </w:rPr>
        <w:t xml:space="preserve">承包人应在开工日期后尽快施工。</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第11.1.2项补充：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承包人应在分部工程开工前14天向监理人提交分部工程开工申请表，若承包人的开工准备、工作计划和质量控制方法是可接受的且已获得批准，则经监理人书面同意，分部工程才能开工。</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11.2竣工</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承包人应在第1.1.4.3目约定的期限内完成合同工程。实际竣工日期在接收证书中写明。竣（交）工验收费用由承包单位承担，不单独计列，计入</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投标报价中。</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11.3发包人的工期延误</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本款补充：</w:t>
      </w:r>
      <w:r/>
    </w:p>
    <w:p>
      <w:pPr>
        <w:ind w:firstLine="420"/>
        <w:spacing w:line="400" w:lineRule="exact"/>
        <w:tabs>
          <w:tab w:val="left" w:pos="2790" w:leader="none"/>
        </w:tabs>
        <w:rPr>
          <w:rFonts w:ascii="宋体" w:hAnsi="宋体" w:cs="宋体"/>
          <w:b/>
          <w:szCs w:val="21"/>
          <w:highlight w:val="none"/>
        </w:rPr>
      </w:pPr>
      <w:r>
        <w:rPr>
          <w:rFonts w:hint="eastAsia" w:ascii="宋体" w:hAnsi="宋体" w:cs="宋体"/>
          <w:szCs w:val="21"/>
          <w:highlight w:val="none"/>
        </w:rPr>
        <w:t xml:space="preserve">即使由于上述原因造成工期延误，如果受影响的工程并非处在工程施工进度网络计划的关键线路上，承包人亦无权要求延长总工期。</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11.4 异常恶劣的气候条件</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异常恶劣的气候条件的范围：指项目所在地30</w:t>
      </w:r>
      <w:r>
        <w:rPr>
          <w:rFonts w:hint="eastAsia" w:ascii="宋体" w:hAnsi="宋体" w:cs="宋体"/>
          <w:szCs w:val="21"/>
          <w:highlight w:val="none"/>
          <w:lang w:eastAsia="zh-CN"/>
        </w:rPr>
        <w:t xml:space="preserve">年</w:t>
      </w:r>
      <w:r>
        <w:rPr>
          <w:rFonts w:hint="eastAsia" w:ascii="宋体" w:hAnsi="宋体" w:cs="宋体"/>
          <w:szCs w:val="21"/>
          <w:highlight w:val="none"/>
        </w:rPr>
        <w:t xml:space="preserve">一遇的罕见气候现象（包括发生烈度七度（含）以上地震、龙卷风、工地受淹超过桥梁设计洪水水位及不利的降水等引起的延误的情况）。</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上述不利降水的衡量标准如下：</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（1）按本市（市）气象部门统计的降水资料，取最近二十年的平均</w:t>
      </w:r>
      <w:r>
        <w:rPr>
          <w:rFonts w:hint="eastAsia" w:ascii="宋体" w:hAnsi="宋体" w:cs="宋体"/>
          <w:szCs w:val="21"/>
          <w:highlight w:val="none"/>
          <w:lang w:eastAsia="zh-CN"/>
        </w:rPr>
        <w:t xml:space="preserve">降水</w:t>
      </w:r>
      <w:r>
        <w:rPr>
          <w:rFonts w:hint="eastAsia" w:ascii="宋体" w:hAnsi="宋体" w:cs="宋体"/>
          <w:szCs w:val="21"/>
          <w:highlight w:val="none"/>
        </w:rPr>
        <w:t xml:space="preserve">天数为标准；</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（2）按实际统计的年降水天数与（1）所指的年降水天数之差，每年计算一次；监理人将根据承包人的申请予以评定，监理人评定恶劣气候对工程影响还将考虑用施工期限内</w:t>
      </w:r>
      <w:r>
        <w:rPr>
          <w:rFonts w:hint="eastAsia" w:ascii="宋体" w:hAnsi="宋体" w:cs="宋体"/>
          <w:szCs w:val="21"/>
          <w:highlight w:val="none"/>
          <w:lang w:eastAsia="zh-CN"/>
        </w:rPr>
        <w:t xml:space="preserve">其他月份</w:t>
      </w:r>
      <w:r>
        <w:rPr>
          <w:rFonts w:hint="eastAsia" w:ascii="宋体" w:hAnsi="宋体" w:cs="宋体"/>
          <w:szCs w:val="21"/>
          <w:highlight w:val="none"/>
        </w:rPr>
        <w:t xml:space="preserve">的异常良好的气候的时间予以补偿。异常气候每一个月对工程进度影响的评定应在整个合同期内予以累计。</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（3）不考虑每一降水过程后影响的施工时间。</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11.5 承包人的工期延误</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本款细化为：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22.1款终止对承包人的</w:t>
      </w:r>
      <w:r>
        <w:rPr>
          <w:rFonts w:hint="eastAsia" w:ascii="宋体" w:hAnsi="宋体" w:cs="宋体"/>
          <w:szCs w:val="21"/>
          <w:highlight w:val="none"/>
          <w:lang w:eastAsia="zh-CN"/>
        </w:rPr>
        <w:t xml:space="preserve">雇佣</w:t>
      </w:r>
      <w:r>
        <w:rPr>
          <w:rFonts w:hint="eastAsia" w:ascii="宋体" w:hAnsi="宋体" w:cs="宋体"/>
          <w:szCs w:val="21"/>
          <w:highlight w:val="none"/>
        </w:rPr>
        <w:t xml:space="preserve">，也可将本合同工程中的一部分工作交由其他承包人或特殊分包人完成。在不解除本合同规定的承包人责任和义务的同时，承包人应承担因此所增加的一切费用。</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由于承包人原因造成工期延误，承包人应支付逾期交工违约金。逾期交工违约金的计算方法为：每逾期一天支付（在项目专用合同条款中约定）元人民币（在项目专用合同条款中约定），时间自预定的交工日期起到工程接收证书中写明的实际交工日期止（扣除已批准的延长工期），按天计算。逾期交工违约金累计金额最高不超过（在项目专用合同条款中约定的比例或金额）。发包人可以从应付或到期应付给承包人的任何款项中或采用其他方法扣除此违约金。</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（4）承包人支付逾期交工违约金，不免除承包人完成工程及修补缺陷的义务。</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（5）如果在合同工程完工之前，</w:t>
      </w:r>
      <w:r>
        <w:rPr>
          <w:rFonts w:hint="eastAsia" w:ascii="宋体" w:hAnsi="宋体" w:cs="宋体"/>
          <w:szCs w:val="21"/>
          <w:highlight w:val="none"/>
          <w:lang w:eastAsia="zh-CN"/>
        </w:rPr>
        <w:t xml:space="preserve">已</w:t>
      </w:r>
      <w:r>
        <w:rPr>
          <w:rFonts w:hint="eastAsia" w:ascii="宋体" w:hAnsi="宋体" w:cs="宋体"/>
          <w:szCs w:val="21"/>
          <w:highlight w:val="none"/>
        </w:rPr>
        <w:t xml:space="preserve">对合同工程内按时完工的单位工程签发了工程接收证书，则合同工程的逾期交工违约金，应按已签发工程接收证书的单位工程的价值占合同工程价值的比例予以减少，但本规定不应影响逾期交工违约金的规定限额。</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11.6 工期提前</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本项目不适用</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11.7 工作时间的限制</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承包人在夜间或国家规定的节假日进行永久工程的施工，应向监理人报告，以便监理人履行监理职责和义务。</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但是，为了抢救生命或保护财产，或为了工程的安全、质量而不可避免地短暂作业，则不必事先向监理人报告。但承包人应在事后立即向监理人报告。</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本款规定不适用于习惯上或施工本身要求实行连续生产的作业。</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增加11.8款：</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在合同总工期未变的前提下，发包人或监理人根据工程实施情况或认为有必要的任何</w:t>
      </w:r>
      <w:r>
        <w:rPr>
          <w:rFonts w:hint="eastAsia" w:ascii="宋体" w:hAnsi="宋体" w:cs="宋体"/>
          <w:szCs w:val="21"/>
          <w:highlight w:val="none"/>
          <w:lang w:eastAsia="zh-CN"/>
        </w:rPr>
        <w:t xml:space="preserve">其他</w:t>
      </w:r>
      <w:r>
        <w:rPr>
          <w:rFonts w:hint="eastAsia" w:ascii="宋体" w:hAnsi="宋体" w:cs="宋体"/>
          <w:szCs w:val="21"/>
          <w:highlight w:val="none"/>
        </w:rPr>
        <w:t xml:space="preserve">理由而提出工程阶段性工期要求，承包人一般应无条件地服从，不得因此要求调整工程费用。</w:t>
      </w:r>
      <w:r/>
    </w:p>
    <w:p>
      <w:pPr>
        <w:pStyle w:val="729"/>
        <w:ind w:firstLine="420"/>
        <w:jc w:val="left"/>
        <w:spacing w:before="0" w:after="0" w:line="400" w:lineRule="exact"/>
        <w:rPr>
          <w:rFonts w:ascii="宋体" w:hAnsi="宋体" w:cs="宋体"/>
          <w:sz w:val="21"/>
          <w:szCs w:val="21"/>
          <w:highlight w:val="none"/>
        </w:rPr>
      </w:pPr>
      <w:r/>
      <w:bookmarkStart w:id="84" w:name="_Toc40347857"/>
      <w:r/>
      <w:bookmarkStart w:id="85" w:name="_Toc24468"/>
      <w:r/>
      <w:bookmarkStart w:id="86" w:name="_Toc21195"/>
      <w:r/>
      <w:bookmarkStart w:id="87" w:name="_Toc27991"/>
      <w:r>
        <w:rPr>
          <w:rFonts w:hint="eastAsia" w:ascii="宋体" w:hAnsi="宋体" w:cs="宋体"/>
          <w:sz w:val="21"/>
          <w:szCs w:val="21"/>
          <w:highlight w:val="none"/>
        </w:rPr>
        <w:t xml:space="preserve">12.  暂停施工</w:t>
      </w:r>
      <w:bookmarkEnd w:id="84"/>
      <w:r/>
      <w:bookmarkEnd w:id="85"/>
      <w:r/>
      <w:bookmarkEnd w:id="86"/>
      <w:r/>
      <w:bookmarkEnd w:id="87"/>
      <w:r/>
      <w:r/>
    </w:p>
    <w:p>
      <w:pPr>
        <w:ind w:firstLine="422"/>
        <w:spacing w:line="400" w:lineRule="exact"/>
        <w:tabs>
          <w:tab w:val="left" w:pos="2790" w:leader="none"/>
        </w:tabs>
        <w:rPr>
          <w:rFonts w:ascii="宋体" w:hAnsi="宋体" w:cs="宋体"/>
          <w:b/>
          <w:szCs w:val="21"/>
          <w:highlight w:val="none"/>
        </w:rPr>
        <w:outlineLvl w:val="3"/>
      </w:pPr>
      <w:r>
        <w:rPr>
          <w:rFonts w:hint="eastAsia" w:ascii="宋体" w:hAnsi="宋体" w:cs="宋体"/>
          <w:b/>
          <w:szCs w:val="21"/>
          <w:highlight w:val="none"/>
        </w:rPr>
        <w:t xml:space="preserve">12.1 承包人暂停施工的责任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12.1（5）项补充：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（5）现场气候条件导致的必要停工（第11.4款规定的异常恶劣的气候条件除外）；</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（6）项目专用合同条款约定由承包人承担的其他暂停施工。</w:t>
      </w:r>
      <w:r/>
    </w:p>
    <w:p>
      <w:pPr>
        <w:pStyle w:val="729"/>
        <w:ind w:firstLine="420"/>
        <w:jc w:val="left"/>
        <w:spacing w:before="0" w:after="0" w:line="400" w:lineRule="exact"/>
        <w:rPr>
          <w:rFonts w:ascii="宋体" w:hAnsi="宋体" w:cs="宋体"/>
          <w:sz w:val="21"/>
          <w:szCs w:val="21"/>
          <w:highlight w:val="none"/>
        </w:rPr>
      </w:pPr>
      <w:r/>
      <w:bookmarkStart w:id="88" w:name="_Toc2690"/>
      <w:r/>
      <w:bookmarkStart w:id="89" w:name="_Toc40347858"/>
      <w:r/>
      <w:bookmarkStart w:id="90" w:name="_Toc23899"/>
      <w:r/>
      <w:bookmarkStart w:id="91" w:name="_Toc18946"/>
      <w:r>
        <w:rPr>
          <w:rFonts w:hint="eastAsia" w:ascii="宋体" w:hAnsi="宋体" w:cs="宋体"/>
          <w:sz w:val="21"/>
          <w:szCs w:val="21"/>
          <w:highlight w:val="none"/>
        </w:rPr>
        <w:t xml:space="preserve">13.  工程质量</w:t>
      </w:r>
      <w:bookmarkEnd w:id="88"/>
      <w:r/>
      <w:bookmarkEnd w:id="89"/>
      <w:r/>
      <w:bookmarkEnd w:id="90"/>
      <w:r/>
      <w:bookmarkEnd w:id="91"/>
      <w:r/>
      <w:r/>
    </w:p>
    <w:p>
      <w:pPr>
        <w:ind w:firstLine="422"/>
        <w:spacing w:line="400" w:lineRule="exact"/>
        <w:tabs>
          <w:tab w:val="left" w:pos="2790" w:leader="none"/>
        </w:tabs>
        <w:rPr>
          <w:rFonts w:ascii="宋体" w:hAnsi="宋体" w:cs="宋体"/>
          <w:b/>
          <w:szCs w:val="21"/>
          <w:highlight w:val="none"/>
        </w:rPr>
        <w:outlineLvl w:val="3"/>
      </w:pPr>
      <w:r>
        <w:rPr>
          <w:rFonts w:hint="eastAsia" w:ascii="宋体" w:hAnsi="宋体" w:cs="宋体"/>
          <w:b/>
          <w:szCs w:val="21"/>
          <w:highlight w:val="none"/>
        </w:rPr>
        <w:t xml:space="preserve">13.1 工程质量要求</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13.1.1项约定为：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工程质量验收按技术规范、相关标准及发包人下达的其他各相关技术标准的要求执行。</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增加13.1.6、13.1.7、13.1.8项：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13.1.6承包人及其项目负责人，对工程质量和安全负责，在工程设计使用年限内对工程质量承担终身责任。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13.1.7发包人应对工程质量、安全和环境保护、水土保持等建设全过程进行管理，对检查中发现的技术、质量和其他问题，应责令承包人返工或整改；对存在的隐患，有权责令承包人予以解决。</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13.1.8发包人对存在质量问题或质量隐患的工程有权直接发布或授权监理人发布停工令、复工令。</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13.2 承包人的质量管理</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13.2.8项末补充以下内容：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承包人的临时试验室工作应根据监理人指令执行。确需在现场设立，其临时试验室应</w:t>
      </w:r>
      <w:r>
        <w:rPr>
          <w:rFonts w:hint="eastAsia" w:ascii="宋体" w:hAnsi="宋体" w:cs="宋体"/>
          <w:szCs w:val="21"/>
          <w:highlight w:val="none"/>
          <w:lang w:eastAsia="zh-CN"/>
        </w:rPr>
        <w:t xml:space="preserve">符合</w:t>
      </w:r>
      <w:r>
        <w:rPr>
          <w:rFonts w:hint="eastAsia" w:ascii="宋体" w:hAnsi="宋体" w:cs="宋体"/>
          <w:szCs w:val="21"/>
          <w:highlight w:val="none"/>
        </w:rPr>
        <w:t xml:space="preserve">本合同第14条要求；如指令可以外委的或使用母体试验室的，其所需和（或）增加的相关费用均由承包人承担；本项目临时试验室的备案需满足交通主管部门要求，方可投入使用。</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本款补充第13.2.11项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13.2.11  承包人应接受交通质监机构对其工程施工质量的监督与检查，凡工程质量不合格的将不验收、不支付。并应自费拆除重建。</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13.5 工程隐蔽部位覆盖前的检查</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13.5.1 通知监理人检查</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在该项“……承包人应通知监理人在约定的期限内检查。”之后，约定补充下列内容：“对重要的隐蔽工程，承包人在事先通知监理人的同时，还应通知发包人派员参加。”</w:t>
      </w:r>
      <w:r/>
    </w:p>
    <w:p>
      <w:pPr>
        <w:ind w:firstLine="422"/>
        <w:spacing w:line="400" w:lineRule="exact"/>
        <w:tabs>
          <w:tab w:val="left" w:pos="2790" w:leader="none"/>
        </w:tabs>
        <w:rPr>
          <w:rFonts w:ascii="宋体" w:hAnsi="宋体" w:cs="宋体"/>
          <w:szCs w:val="21"/>
          <w:highlight w:val="none"/>
        </w:rPr>
      </w:pPr>
      <w:r>
        <w:rPr>
          <w:rFonts w:hint="eastAsia" w:ascii="宋体" w:hAnsi="宋体" w:cs="宋体"/>
          <w:b/>
          <w:bCs/>
          <w:szCs w:val="21"/>
          <w:highlight w:val="none"/>
        </w:rPr>
        <w:t xml:space="preserve">本款补充：承包人对隐蔽工程进行覆盖前应通知监理人员到场，未通知监理人员到现场检查、私自进行隐蔽工程覆盖的，发包人视情况对承包人扣除人民币 3000-10000 元/次的违约金。</w:t>
      </w:r>
      <w:r/>
    </w:p>
    <w:p>
      <w:pPr>
        <w:pStyle w:val="729"/>
        <w:ind w:firstLine="420"/>
        <w:jc w:val="left"/>
        <w:spacing w:before="0" w:after="0" w:line="400" w:lineRule="exact"/>
        <w:rPr>
          <w:rFonts w:ascii="宋体" w:hAnsi="宋体" w:cs="宋体"/>
          <w:sz w:val="21"/>
          <w:szCs w:val="21"/>
          <w:highlight w:val="none"/>
        </w:rPr>
      </w:pPr>
      <w:r/>
      <w:bookmarkStart w:id="92" w:name="_Toc14137"/>
      <w:r/>
      <w:bookmarkStart w:id="93" w:name="_Toc5327"/>
      <w:r/>
      <w:bookmarkStart w:id="94" w:name="_Toc40347859"/>
      <w:r/>
      <w:bookmarkStart w:id="95" w:name="_Toc28344"/>
      <w:r>
        <w:rPr>
          <w:rFonts w:hint="eastAsia" w:ascii="宋体" w:hAnsi="宋体" w:cs="宋体"/>
          <w:sz w:val="21"/>
          <w:szCs w:val="21"/>
          <w:highlight w:val="none"/>
        </w:rPr>
        <w:t xml:space="preserve">14.  试验和检验</w:t>
      </w:r>
      <w:bookmarkEnd w:id="92"/>
      <w:r/>
      <w:bookmarkEnd w:id="93"/>
      <w:r/>
      <w:bookmarkEnd w:id="94"/>
      <w:r/>
      <w:bookmarkEnd w:id="95"/>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补充14.5、14.6、14.7、14.8、14.9款：</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14.5承包人与监理人就材料或设备的检验结果发生争端时，监理人可以将材料或设备的检查和检验委托给一家独立的检验单位（必须具有省级及以上技术监督主管部门和专业机构的认证资格）。当该独立检验单位对材料或设备的检验结果证明监理人检验结果是正确的，则承包人应接受监理人的指令，并承担委托检验费，否则，委托费应由发包人承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14.6 在发货前，承包人应对货物的质量、规格、性能和数量等进行准确而全面的检验，并出具一份证明货物符合合同规定的证书。该证书将作为提交付款单据的一部分，但有关质量、规格、性能或数量的检验不应视为最终检验。承包人</w:t>
      </w:r>
      <w:r>
        <w:rPr>
          <w:rFonts w:hint="eastAsia" w:ascii="宋体" w:hAnsi="宋体" w:cs="宋体"/>
          <w:bCs/>
          <w:szCs w:val="21"/>
          <w:highlight w:val="none"/>
        </w:rPr>
        <w:t xml:space="preserve">（若为联合体投标的，指联合体成员）</w:t>
      </w:r>
      <w:r>
        <w:rPr>
          <w:rFonts w:hint="eastAsia" w:ascii="宋体" w:hAnsi="宋体" w:cs="宋体"/>
          <w:szCs w:val="21"/>
          <w:highlight w:val="none"/>
        </w:rPr>
        <w:t xml:space="preserve">检验的结果和详细要求应在质量证书中加以说明并在装运之前通知监理人和发包人，要求进行装运前的验收。</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14.7 货物运抵现场后，若经监理人重新检验发现货物的规格或数量与合同不符或有缺陷、损件时，承包人应进行修补、替换或重新更换，直到监理人验收合格为止，由此所产生的一切费用均应认为已含在合同价格之中。</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14.8承包人在现场设立的试验室必须满足《公路工程工地试验室标准化指南》、江苏省交通运输厅《关于加强公路水运工程工地试验室标准化管理的通知》和《淮安市公路水运工程工地试验室标准化建设指南》等规定和工程建设实际需要，相关费用包含在所报的单价或</w:t>
      </w:r>
      <w:r>
        <w:rPr>
          <w:rFonts w:hint="eastAsia" w:ascii="宋体" w:hAnsi="宋体" w:cs="宋体"/>
          <w:szCs w:val="21"/>
          <w:highlight w:val="none"/>
          <w:lang w:eastAsia="zh-CN"/>
        </w:rPr>
        <w:t xml:space="preserve">总</w:t>
      </w:r>
      <w:r>
        <w:rPr>
          <w:rFonts w:hint="eastAsia" w:ascii="宋体" w:hAnsi="宋体" w:cs="宋体"/>
          <w:szCs w:val="21"/>
          <w:highlight w:val="none"/>
        </w:rPr>
        <w:t xml:space="preserve">价内，发包人不单独支付。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14.9在合同实施期间，根据工程需要，发包人可能在本工程工地进行有关试验，承包人应积极配合并承担相应的工作，但不得对因此可能发生的人工、机械闲置损失向发包人提出补偿要求。</w:t>
      </w:r>
      <w:r/>
    </w:p>
    <w:p>
      <w:pPr>
        <w:pStyle w:val="729"/>
        <w:ind w:firstLine="420"/>
        <w:jc w:val="left"/>
        <w:spacing w:before="0" w:after="0" w:line="400" w:lineRule="exact"/>
        <w:rPr>
          <w:rFonts w:ascii="宋体" w:hAnsi="宋体" w:cs="宋体"/>
          <w:sz w:val="21"/>
          <w:szCs w:val="21"/>
          <w:highlight w:val="none"/>
        </w:rPr>
      </w:pPr>
      <w:r/>
      <w:bookmarkStart w:id="96" w:name="_Toc4447"/>
      <w:r/>
      <w:bookmarkStart w:id="97" w:name="_Toc24326"/>
      <w:r/>
      <w:bookmarkStart w:id="98" w:name="_Toc40347860"/>
      <w:r/>
      <w:bookmarkStart w:id="99" w:name="_Toc22267"/>
      <w:r>
        <w:rPr>
          <w:rFonts w:hint="eastAsia" w:ascii="宋体" w:hAnsi="宋体" w:cs="宋体"/>
          <w:sz w:val="21"/>
          <w:szCs w:val="21"/>
          <w:highlight w:val="none"/>
        </w:rPr>
        <w:t xml:space="preserve">15.  变更</w:t>
      </w:r>
      <w:bookmarkEnd w:id="96"/>
      <w:r/>
      <w:bookmarkEnd w:id="97"/>
      <w:r/>
      <w:bookmarkEnd w:id="98"/>
      <w:r/>
      <w:bookmarkEnd w:id="99"/>
      <w:r/>
      <w:r/>
    </w:p>
    <w:p>
      <w:pPr>
        <w:ind w:firstLine="422"/>
        <w:spacing w:line="400" w:lineRule="exact"/>
        <w:tabs>
          <w:tab w:val="left" w:pos="2790" w:leader="none"/>
        </w:tabs>
        <w:rPr>
          <w:rFonts w:ascii="宋体" w:hAnsi="宋体" w:cs="宋体"/>
          <w:b/>
          <w:szCs w:val="21"/>
          <w:highlight w:val="none"/>
        </w:rPr>
      </w:pPr>
      <w:r/>
      <w:bookmarkStart w:id="100" w:name="_Toc12393"/>
      <w:r>
        <w:rPr>
          <w:rFonts w:hint="eastAsia" w:ascii="宋体" w:hAnsi="宋体" w:cs="宋体"/>
          <w:b/>
          <w:szCs w:val="21"/>
          <w:highlight w:val="none"/>
        </w:rPr>
        <w:t xml:space="preserve">15.1 变更的范围和内容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补充（6）、（7）、（8）：</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（6）发包人提出的工期调整、重大和较大设计变更（重大和较大设计变更内容和规模见《江苏省公路水运建设工程设计变更管理办法》）、建设标准或者工程规模的调整。</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（7）因国家税收等政策调整引起的税费变化。</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（8）其他不可抗力所造成的工程费用的增加。</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15.2变更权</w:t>
      </w:r>
      <w:bookmarkEnd w:id="100"/>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补充：涉及设计变更的，应由设计人提供变更后的图纸和说明。如变更超过原设计标准或批准的建设规模时，发包人应及时办理规划、设计变更等审批手续。</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15.3变更程序</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15.3.2变更估价</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补充：本项目工程变更</w:t>
      </w:r>
      <w:r>
        <w:rPr>
          <w:rFonts w:hint="eastAsia" w:ascii="宋体" w:hAnsi="宋体" w:cs="宋体"/>
          <w:szCs w:val="21"/>
          <w:highlight w:val="none"/>
          <w:lang w:eastAsia="zh-CN"/>
        </w:rPr>
        <w:t xml:space="preserve">涉及</w:t>
      </w:r>
      <w:r>
        <w:rPr>
          <w:rFonts w:hint="eastAsia" w:ascii="宋体" w:hAnsi="宋体" w:cs="宋体"/>
          <w:szCs w:val="21"/>
          <w:highlight w:val="none"/>
        </w:rPr>
        <w:t xml:space="preserve">合同价格的最终确定均以本项目审计或审核部门的审核</w:t>
      </w:r>
      <w:r>
        <w:rPr>
          <w:rFonts w:hint="eastAsia" w:ascii="宋体" w:hAnsi="宋体" w:cs="宋体"/>
          <w:szCs w:val="21"/>
          <w:highlight w:val="none"/>
          <w:lang w:eastAsia="zh-CN"/>
        </w:rPr>
        <w:t xml:space="preserve">结果</w:t>
      </w:r>
      <w:r>
        <w:rPr>
          <w:rFonts w:hint="eastAsia" w:ascii="宋体" w:hAnsi="宋体" w:cs="宋体"/>
          <w:szCs w:val="21"/>
          <w:highlight w:val="none"/>
        </w:rPr>
        <w:t xml:space="preserve">定价。</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公路工程专用合同条款第15.3.4项细化为：</w:t>
      </w:r>
      <w:r/>
    </w:p>
    <w:p>
      <w:pPr>
        <w:ind w:firstLine="420"/>
        <w:spacing w:line="400" w:lineRule="exact"/>
        <w:tabs>
          <w:tab w:val="left" w:pos="2790" w:leader="none"/>
        </w:tabs>
        <w:rPr>
          <w:rFonts w:ascii="宋体" w:hAnsi="宋体" w:cs="宋体"/>
          <w:b/>
          <w:szCs w:val="21"/>
          <w:highlight w:val="none"/>
        </w:rPr>
      </w:pPr>
      <w:r>
        <w:rPr>
          <w:rFonts w:hint="eastAsia" w:ascii="宋体" w:hAnsi="宋体" w:cs="宋体"/>
          <w:szCs w:val="21"/>
          <w:highlight w:val="none"/>
        </w:rPr>
        <w:t xml:space="preserve">本项目所有工程内容的设计变更程序、方法均执行交通运输部《公路工程设计变更管理办法》、江苏省交通运输厅《江苏省公路水运建设工程设计变更管理办法》和发包人制订的《设计变更管理办法》等相关规定和要求。</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15.4 变更的估价原则</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15.4.4项细化为：</w:t>
      </w:r>
      <w:r/>
    </w:p>
    <w:p>
      <w:pPr>
        <w:ind w:firstLine="420"/>
        <w:spacing w:line="400" w:lineRule="exact"/>
        <w:tabs>
          <w:tab w:val="left" w:pos="2790" w:leader="none"/>
        </w:tabs>
        <w:rPr>
          <w:rFonts w:ascii="宋体" w:hAnsi="宋体" w:cs="宋体"/>
          <w:szCs w:val="21"/>
          <w:highlight w:val="none"/>
        </w:rPr>
      </w:pPr>
      <w:r/>
      <w:bookmarkStart w:id="101" w:name="_Toc40347861"/>
      <w:r>
        <w:rPr>
          <w:rFonts w:hint="eastAsia" w:ascii="宋体" w:hAnsi="宋体" w:cs="宋体"/>
          <w:szCs w:val="21"/>
          <w:highlight w:val="none"/>
        </w:rPr>
        <w:t xml:space="preserve">15.4.4 </w:t>
      </w:r>
      <w:r>
        <w:rPr>
          <w:rFonts w:hint="eastAsia" w:ascii="宋体" w:hAnsi="宋体" w:cs="宋体"/>
          <w:szCs w:val="21"/>
          <w:highlight w:val="none"/>
          <w:lang w:eastAsia="zh-CN"/>
        </w:rPr>
        <w:t xml:space="preserve">已</w:t>
      </w:r>
      <w:r>
        <w:rPr>
          <w:rFonts w:hint="eastAsia" w:ascii="宋体" w:hAnsi="宋体" w:cs="宋体"/>
          <w:szCs w:val="21"/>
          <w:highlight w:val="none"/>
        </w:rPr>
        <w:t xml:space="preserve">标价工程量清单中无适用或类似子目的单价，可在综合考虑承包人在投标时所提供的单价分析表的基础上，由监理人按第3.5款商定或确定变更工作的单价。若单价分析不足够详细，将以监理人作出发包人认可的构成分析为准，最终以审计（如果有）方审定的价格进行结算。</w:t>
      </w:r>
      <w:bookmarkEnd w:id="101"/>
      <w:r/>
    </w:p>
    <w:p>
      <w:pPr>
        <w:ind w:firstLine="422"/>
        <w:spacing w:line="400" w:lineRule="exact"/>
        <w:tabs>
          <w:tab w:val="left" w:pos="2790" w:leader="none"/>
        </w:tabs>
        <w:rPr>
          <w:rFonts w:ascii="宋体" w:hAnsi="宋体" w:cs="宋体"/>
          <w:b/>
          <w:szCs w:val="21"/>
          <w:highlight w:val="none"/>
        </w:rPr>
        <w:outlineLvl w:val="3"/>
      </w:pPr>
      <w:r>
        <w:rPr>
          <w:rFonts w:hint="eastAsia" w:ascii="宋体" w:hAnsi="宋体" w:cs="宋体"/>
          <w:b/>
          <w:szCs w:val="21"/>
          <w:highlight w:val="none"/>
        </w:rPr>
        <w:t xml:space="preserve">16. 价格调整</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16.1 物价波动引起的价格调整</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本款约定为：在合同执行期内，</w:t>
      </w:r>
      <w:r>
        <w:rPr>
          <w:rFonts w:hint="eastAsia" w:ascii="宋体" w:hAnsi="宋体" w:cs="宋体"/>
          <w:szCs w:val="21"/>
          <w:highlight w:val="none"/>
          <w:lang w:eastAsia="zh-CN"/>
        </w:rPr>
        <w:t xml:space="preserve">由于</w:t>
      </w:r>
      <w:r>
        <w:rPr>
          <w:rFonts w:hint="eastAsia" w:ascii="宋体" w:hAnsi="宋体" w:cs="宋体"/>
          <w:szCs w:val="21"/>
          <w:highlight w:val="none"/>
        </w:rPr>
        <w:t xml:space="preserve">人工、机械使用和材料涨落的因素对工程成本的影响，发包人对合同价格不予调整。</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增加 16.3 款：</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16.3 清单调整</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w:t>
      </w:r>
      <w:r>
        <w:rPr>
          <w:rFonts w:hint="eastAsia" w:ascii="宋体" w:hAnsi="宋体" w:cs="宋体"/>
          <w:color w:val="auto"/>
          <w:sz w:val="24"/>
          <w:highlight w:val="none"/>
          <w:lang w:val="en-US" w:eastAsia="zh-CN"/>
        </w:rPr>
        <w:t xml:space="preserve">成交</w:t>
      </w:r>
      <w:r>
        <w:rPr>
          <w:rFonts w:hint="eastAsia" w:ascii="宋体" w:hAnsi="宋体" w:cs="宋体"/>
          <w:szCs w:val="21"/>
          <w:highlight w:val="none"/>
        </w:rPr>
        <w:t xml:space="preserve">后，发包人与承包人签订合同前，将对承包人的清单中的相应单价进行平衡性审查，并保留对不平衡单价进行调整的权利，调整的原则是投标总价不变，单价调整。因工程量变化引起的单价不调整（合同约定可以调差的除外）。</w:t>
      </w:r>
      <w:r/>
    </w:p>
    <w:p>
      <w:pPr>
        <w:pStyle w:val="729"/>
        <w:ind w:firstLine="420"/>
        <w:jc w:val="left"/>
        <w:spacing w:before="0" w:after="0" w:line="400" w:lineRule="exact"/>
        <w:rPr>
          <w:rFonts w:ascii="宋体" w:hAnsi="宋体" w:cs="宋体"/>
          <w:sz w:val="21"/>
          <w:szCs w:val="21"/>
          <w:highlight w:val="none"/>
        </w:rPr>
      </w:pPr>
      <w:r/>
      <w:bookmarkStart w:id="102" w:name="_Toc19728"/>
      <w:r/>
      <w:bookmarkStart w:id="103" w:name="_Toc40347862"/>
      <w:r/>
      <w:bookmarkStart w:id="104" w:name="_Toc4987"/>
      <w:r/>
      <w:bookmarkStart w:id="105" w:name="_Toc23353"/>
      <w:r>
        <w:rPr>
          <w:rFonts w:hint="eastAsia" w:ascii="宋体" w:hAnsi="宋体" w:cs="宋体"/>
          <w:sz w:val="21"/>
          <w:szCs w:val="21"/>
          <w:highlight w:val="none"/>
        </w:rPr>
        <w:t xml:space="preserve">17.  计量与支付</w:t>
      </w:r>
      <w:bookmarkEnd w:id="102"/>
      <w:r/>
      <w:bookmarkEnd w:id="103"/>
      <w:r/>
      <w:bookmarkEnd w:id="104"/>
      <w:r/>
      <w:bookmarkEnd w:id="105"/>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17.1计量</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17.1.2计量方法</w:t>
      </w:r>
      <w:r/>
    </w:p>
    <w:p>
      <w:pPr>
        <w:pStyle w:val="741"/>
        <w:ind w:firstLine="420"/>
        <w:spacing w:after="0" w:line="400" w:lineRule="exact"/>
        <w:rPr>
          <w:rFonts w:ascii="宋体" w:hAnsi="宋体" w:cs="宋体"/>
          <w:szCs w:val="21"/>
          <w:highlight w:val="none"/>
        </w:rPr>
      </w:pPr>
      <w:r>
        <w:rPr>
          <w:rFonts w:hint="eastAsia" w:ascii="宋体" w:hAnsi="宋体" w:cs="宋体"/>
          <w:szCs w:val="21"/>
          <w:highlight w:val="none"/>
        </w:rPr>
        <w:t xml:space="preserve">本项修改为：</w:t>
      </w:r>
      <w:r/>
    </w:p>
    <w:p>
      <w:pPr>
        <w:pStyle w:val="741"/>
        <w:ind w:firstLine="420"/>
        <w:spacing w:after="0" w:line="400" w:lineRule="exact"/>
        <w:rPr>
          <w:rFonts w:ascii="宋体" w:hAnsi="宋体" w:cs="宋体"/>
          <w:szCs w:val="21"/>
          <w:highlight w:val="none"/>
        </w:rPr>
      </w:pPr>
      <w:r>
        <w:rPr>
          <w:rFonts w:hint="eastAsia" w:ascii="宋体" w:hAnsi="宋体" w:cs="宋体"/>
          <w:szCs w:val="21"/>
          <w:highlight w:val="none"/>
        </w:rPr>
        <w:t xml:space="preserve">工程的计量应以净值为准，除非项目专用合同条款另有约定。工程量清单中各个子目的具体计量方法按本合同文件工程量清单计量规则、工程量清单说明、本合同相关计量条款等规定或约定执行。</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17.1.3计量周期</w:t>
      </w:r>
      <w:r/>
    </w:p>
    <w:p>
      <w:pPr>
        <w:pStyle w:val="741"/>
        <w:ind w:firstLine="420"/>
        <w:spacing w:after="0" w:line="400" w:lineRule="exact"/>
        <w:rPr>
          <w:rFonts w:ascii="宋体" w:hAnsi="宋体" w:cs="宋体"/>
          <w:szCs w:val="21"/>
          <w:highlight w:val="none"/>
        </w:rPr>
      </w:pPr>
      <w:r>
        <w:rPr>
          <w:rFonts w:hint="eastAsia" w:ascii="宋体" w:hAnsi="宋体" w:cs="宋体"/>
          <w:szCs w:val="21"/>
          <w:highlight w:val="none"/>
        </w:rPr>
        <w:t xml:space="preserve">单价子目已完工程量</w:t>
      </w:r>
      <w:r>
        <w:rPr>
          <w:rFonts w:hint="eastAsia" w:ascii="宋体" w:hAnsi="宋体" w:cs="宋体"/>
          <w:b/>
          <w:bCs/>
          <w:szCs w:val="21"/>
          <w:highlight w:val="none"/>
        </w:rPr>
        <w:t xml:space="preserve">每月</w:t>
      </w:r>
      <w:r>
        <w:rPr>
          <w:rFonts w:hint="eastAsia" w:ascii="宋体" w:hAnsi="宋体" w:cs="宋体"/>
          <w:szCs w:val="21"/>
          <w:highlight w:val="none"/>
        </w:rPr>
        <w:t xml:space="preserve">计量一次，总价子目的计量周期按批准的支付分解报告确定。</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17.1.5总价子目的计量</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本项目工程量清单中总额价子目的支付原则和支付进度：总额价子目经监理人验收合格后，按已</w:t>
      </w:r>
      <w:r>
        <w:rPr>
          <w:rFonts w:hint="eastAsia" w:ascii="宋体" w:hAnsi="宋体" w:cs="宋体"/>
          <w:b/>
          <w:szCs w:val="21"/>
          <w:highlight w:val="none"/>
          <w:lang w:eastAsia="zh-CN"/>
        </w:rPr>
        <w:t xml:space="preserve">完成</w:t>
      </w:r>
      <w:r>
        <w:rPr>
          <w:rFonts w:hint="eastAsia" w:ascii="宋体" w:hAnsi="宋体" w:cs="宋体"/>
          <w:b/>
          <w:szCs w:val="21"/>
          <w:highlight w:val="none"/>
        </w:rPr>
        <w:t xml:space="preserve">部分或全部工作内容的费用计量，在当期进度付款证书中进行支付。</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17.3 工程进度付款</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第17.3.2项补充：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承包人应在应付进度款月的下一个月25日前向监理人提交进度付款申请单，并附相应的支持性证明文件。</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17.3.3进度付款证书和支付时间</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第17.3款中有关支付内容不适用，本项目工程款按如下规定支付：</w:t>
      </w:r>
      <w:r/>
    </w:p>
    <w:p>
      <w:pPr>
        <w:ind w:firstLine="422"/>
        <w:spacing w:line="400" w:lineRule="exact"/>
        <w:rPr>
          <w:rFonts w:ascii="宋体" w:hAnsi="宋体" w:cs="宋体"/>
          <w:szCs w:val="21"/>
          <w:highlight w:val="none"/>
        </w:rPr>
      </w:pPr>
      <w:r>
        <w:rPr>
          <w:rFonts w:hint="eastAsia" w:ascii="宋体" w:hAnsi="宋体" w:cs="宋体"/>
          <w:b/>
          <w:szCs w:val="21"/>
          <w:highlight w:val="none"/>
        </w:rPr>
        <w:t xml:space="preserve">摄像机等主要设备到场并经检验合格后，按已计量工程款的80%支付；交工验收合格后支付至计量价的80%；余款第一年期满、符合缺陷责任期要求后付至审计价的90%；第二年期满、符合缺陷责任期要求后按审计价结清余款。</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本合同其余有关支付条款如</w:t>
      </w:r>
      <w:r>
        <w:rPr>
          <w:rFonts w:hint="eastAsia" w:ascii="宋体" w:hAnsi="宋体" w:cs="宋体"/>
          <w:b/>
          <w:szCs w:val="21"/>
          <w:highlight w:val="none"/>
          <w:lang w:eastAsia="zh-CN"/>
        </w:rPr>
        <w:t xml:space="preserve">与</w:t>
      </w:r>
      <w:r>
        <w:rPr>
          <w:rFonts w:hint="eastAsia" w:ascii="宋体" w:hAnsi="宋体" w:cs="宋体"/>
          <w:b/>
          <w:szCs w:val="21"/>
          <w:highlight w:val="none"/>
        </w:rPr>
        <w:t xml:space="preserve">本项不一致之处均按此项执行。</w:t>
      </w:r>
      <w:r/>
    </w:p>
    <w:p>
      <w:p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17.3.5农民工工资保证金</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本款细化为：</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为进一步规范全省交通工程建设领域农民工工资支付行为，保障交通工程建设项目农民工工资按时足额支付，切实维护农民工合法权益，本项目须认真执行《保障农民工工资支付条例》（中华人民共和国国务院令 第724号）、《省交通运输厅关于交通工程建设领域保障农民工工资</w:t>
      </w:r>
      <w:r>
        <w:rPr>
          <w:rFonts w:hint="eastAsia" w:hAnsi="宋体"/>
          <w:b/>
          <w:sz w:val="21"/>
          <w:szCs w:val="21"/>
          <w:highlight w:val="none"/>
        </w:rPr>
        <w:t xml:space="preserve">支付的意见》（苏交规〔2021〕2号）、《省人力资源社会保障厅等部门印发关于进一步落实工程建设领域按月足额支付工资的意见的通知》（苏人社发〔2021〕98号）、《江苏省工程建设领域农民工工资专用账户管理细则》（苏人社规〔2022〕3号）、《江苏省工程建设领域农民工工资保证金管理办法》（苏人社规〔2022〕4号）、关于印发《淮安市工程建设领域农民工工资保证金管理细则》的通知（淮人社发〔2022〕101号）、淮安市交通运输局《关于推广淮安市交通工程建筑工人管理服务平台应用的通知》等文件的规定（不限于上述文件）。</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本项目须认真落实“农民工实名制管理”“农民工工资保证金制度”“农民工工资专用账户管理制度和银行代发制度”“维权告示牌制度”“工程款支付担保制度”和“按月足额支付人工费”等制度和要求。其中：</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（1）农民工工资专用账户应当在合同签订之日起20个工作日内开设。</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工资保证金按工程施工合同额（或年度合同额）的1.5%存储，总包单位在淮安市行政区域内有两个及以上在建工程的，自第二个工程起均按1%存储。</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单个工程合同额较高的，交通工程存储金额不超过（含本数）300万元，其他工程不超过（含本数）80万元。</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施工合同额低于300万元的工程，且该工程的总包单位在签订施工合同前一年内承接的工程未发生工资拖欠的，可以免除该工程存储工资保证金。</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总包单位存储工资保证金或提交银行保函后，在淮安市行政区域内承建工程连续2年未发生工资拖欠的，其新增工程均按0.5%存储；连续3年未发生工资拖欠且按要求落实实名制用工信息化管理和农民工工资专用账户制度的，其新增工程可免于存储工资保证金。</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总包单位存储工资保证金或提交银行保函前2年内在淮安市行政区域内承建工程发生工资拖欠情形且拖欠金额较大、涉及人数较多的，工资保证金按2.25%存储；被纳入“拖欠农民工工资失信联合惩戒对象名单”的，工资保证金按3%存储；不受存储上限的限制。</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（2）农民工工资保证金可以按照以下条件予以优惠：</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①江苏省公路水路建设市场信用信息服务系统中最近一次的信用等级评价为AA的</w:t>
      </w:r>
      <w:r>
        <w:rPr>
          <w:rFonts w:hint="eastAsia" w:hAnsi="宋体"/>
          <w:b/>
          <w:sz w:val="21"/>
          <w:szCs w:val="21"/>
          <w:highlight w:val="none"/>
          <w:lang w:eastAsia="zh-CN"/>
        </w:rPr>
        <w:t xml:space="preserve">供应商</w:t>
      </w:r>
      <w:r>
        <w:rPr>
          <w:rFonts w:hint="eastAsia" w:hAnsi="宋体"/>
          <w:b/>
          <w:sz w:val="21"/>
          <w:szCs w:val="21"/>
          <w:highlight w:val="none"/>
        </w:rPr>
        <w:t xml:space="preserve">（施工单位），前2年内在省公路水运工程建设中未发生拖欠农民工工资行为的，可以免缴50%的农民工工资保证金；</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②被列入省公路水运建设市场激励守信主体名单的</w:t>
      </w:r>
      <w:r>
        <w:rPr>
          <w:rFonts w:hint="eastAsia" w:hAnsi="宋体"/>
          <w:b/>
          <w:sz w:val="21"/>
          <w:szCs w:val="21"/>
          <w:highlight w:val="none"/>
          <w:lang w:eastAsia="zh-CN"/>
        </w:rPr>
        <w:t xml:space="preserve">供应商</w:t>
      </w:r>
      <w:r>
        <w:rPr>
          <w:rFonts w:hint="eastAsia" w:hAnsi="宋体"/>
          <w:b/>
          <w:sz w:val="21"/>
          <w:szCs w:val="21"/>
          <w:highlight w:val="none"/>
        </w:rPr>
        <w:t xml:space="preserve">（施工类），可以免缴50%的农民工工资保证金。</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（3）本项目发包人将以有权部门出具的相应资金来源证明作为支付担保凭证，如无法按时出具，将提供工程款支付担保。</w:t>
      </w:r>
      <w:r/>
    </w:p>
    <w:p>
      <w:pPr>
        <w:pStyle w:val="1155"/>
        <w:ind w:firstLine="422"/>
        <w:spacing w:line="400" w:lineRule="exact"/>
        <w:rPr>
          <w:rFonts w:hAnsi="宋体"/>
          <w:b/>
          <w:sz w:val="21"/>
          <w:szCs w:val="21"/>
          <w:highlight w:val="none"/>
        </w:rPr>
      </w:pPr>
      <w:r>
        <w:rPr>
          <w:rFonts w:hint="eastAsia" w:hAnsi="宋体"/>
          <w:b/>
          <w:sz w:val="21"/>
          <w:szCs w:val="21"/>
          <w:highlight w:val="none"/>
        </w:rPr>
        <w:t xml:space="preserve">（4）人工费实行分账管理，发包人按月足额将人工费支付至农民工工资专用账户（如有）。</w:t>
      </w:r>
      <w:r/>
    </w:p>
    <w:p>
      <w:pPr>
        <w:pStyle w:val="729"/>
        <w:ind w:firstLine="420"/>
        <w:jc w:val="left"/>
        <w:spacing w:before="0" w:after="0" w:line="400" w:lineRule="exact"/>
        <w:rPr>
          <w:rFonts w:ascii="宋体" w:hAnsi="宋体" w:cs="宋体"/>
          <w:sz w:val="21"/>
          <w:szCs w:val="21"/>
          <w:highlight w:val="none"/>
        </w:rPr>
      </w:pPr>
      <w:r/>
      <w:bookmarkStart w:id="106" w:name="_Toc18748"/>
      <w:r/>
      <w:bookmarkStart w:id="107" w:name="_Toc17392"/>
      <w:r/>
      <w:bookmarkStart w:id="108" w:name="_Toc4726"/>
      <w:r/>
      <w:bookmarkStart w:id="109" w:name="_Toc40347863"/>
      <w:r>
        <w:rPr>
          <w:rFonts w:hint="eastAsia" w:ascii="宋体" w:hAnsi="宋体" w:cs="宋体"/>
          <w:sz w:val="21"/>
          <w:szCs w:val="21"/>
          <w:highlight w:val="none"/>
        </w:rPr>
        <w:t xml:space="preserve">18.  竣工验收</w:t>
      </w:r>
      <w:bookmarkEnd w:id="106"/>
      <w:r/>
      <w:bookmarkEnd w:id="107"/>
      <w:r/>
      <w:bookmarkEnd w:id="108"/>
      <w:r/>
      <w:bookmarkEnd w:id="109"/>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18.7 竣工清场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补充18.7.3项：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为完成合同工程而由承包人实施的临时工程（含达到标准化要求的预制梁（板）场及预制构件场和其配套设施），工程竣工之后经监理人批准不需拆除的，其所有权归属发包人。</w:t>
      </w:r>
      <w:r/>
    </w:p>
    <w:p>
      <w:pPr>
        <w:pStyle w:val="729"/>
        <w:ind w:firstLine="420"/>
        <w:jc w:val="left"/>
        <w:spacing w:before="0" w:after="0" w:line="400" w:lineRule="exact"/>
        <w:rPr>
          <w:rFonts w:ascii="宋体" w:hAnsi="宋体" w:cs="宋体"/>
          <w:sz w:val="21"/>
          <w:szCs w:val="21"/>
          <w:highlight w:val="none"/>
        </w:rPr>
      </w:pPr>
      <w:r/>
      <w:bookmarkStart w:id="110" w:name="_Toc29442"/>
      <w:r/>
      <w:bookmarkStart w:id="111" w:name="_Toc28485"/>
      <w:r/>
      <w:bookmarkStart w:id="112" w:name="_Toc40347864"/>
      <w:r/>
      <w:bookmarkStart w:id="113" w:name="_Toc24368"/>
      <w:r>
        <w:rPr>
          <w:rFonts w:hint="eastAsia" w:ascii="宋体" w:hAnsi="宋体" w:cs="宋体"/>
          <w:sz w:val="21"/>
          <w:szCs w:val="21"/>
          <w:highlight w:val="none"/>
        </w:rPr>
        <w:t xml:space="preserve">20.  保险</w:t>
      </w:r>
      <w:bookmarkEnd w:id="110"/>
      <w:r/>
      <w:bookmarkEnd w:id="111"/>
      <w:r/>
      <w:bookmarkEnd w:id="112"/>
      <w:r/>
      <w:bookmarkEnd w:id="113"/>
      <w:r/>
      <w:r/>
    </w:p>
    <w:p>
      <w:pPr>
        <w:ind w:firstLine="422"/>
        <w:spacing w:line="400" w:lineRule="exact"/>
        <w:tabs>
          <w:tab w:val="left" w:pos="2790" w:leader="none"/>
        </w:tabs>
        <w:rPr>
          <w:rFonts w:ascii="宋体" w:hAnsi="宋体" w:cs="宋体"/>
          <w:b/>
          <w:szCs w:val="21"/>
          <w:highlight w:val="none"/>
        </w:rPr>
      </w:pPr>
      <w:r/>
      <w:bookmarkStart w:id="114" w:name="_Toc179632761"/>
      <w:r/>
      <w:bookmarkStart w:id="115" w:name="_Toc144974714"/>
      <w:r/>
      <w:bookmarkStart w:id="116" w:name="_Toc152045743"/>
      <w:r/>
      <w:bookmarkStart w:id="117" w:name="_Toc152042522"/>
      <w:r/>
      <w:bookmarkStart w:id="118" w:name="_Toc234382817"/>
      <w:r>
        <w:rPr>
          <w:rFonts w:hint="eastAsia" w:ascii="宋体" w:hAnsi="宋体" w:cs="宋体"/>
          <w:b/>
          <w:szCs w:val="21"/>
          <w:highlight w:val="none"/>
        </w:rPr>
        <w:t xml:space="preserve">20.1 工程保险</w:t>
      </w:r>
      <w:bookmarkEnd w:id="114"/>
      <w:r/>
      <w:bookmarkEnd w:id="115"/>
      <w:r/>
      <w:bookmarkEnd w:id="116"/>
      <w:r/>
      <w:bookmarkEnd w:id="117"/>
      <w:r/>
      <w:bookmarkEnd w:id="118"/>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公路工程合同专用条款补充20.1.2项、20.1.3项：</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20.1.2当本合同工程发生损失或损害时，承包人应按保险单规定的条件和期限及时向承保人报告，并抄送发包人和监理人。如损害继续发生，承包人在递交第一次报告后，每7天报告一次，直到损害结束。</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20.1.3 工程一切险的保险范围应包括开工日直至本合同工程（或其单项工程）竣工颁发竣工证书为止，发包人和承包人遭受的并由投保协议所规定的损失或损害。但是，以下（1）、（2）两项应由承包人负责投保；</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（1）在缺陷责任期内发生的损失和损害，但起因是在缺陷责任期开始之前；</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（2）承包人在按第19条规定而施工的作业中引起的损失或损害。</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20.5 其他保险</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本款末补充以下内容：</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本项目承包人应当依据《关于全面推进建筑业参加工伤保险工作的通知》（淮人社〔2015〕128号）、《省人力资源社会保障厅 省财政厅 省税务局关于印发江苏省工伤保险费率管理办法</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修订版)的通知》（苏人社规（2023）2号）规定、《省人力资源社会保障厅关于确定2025年全省工程建设项目工伤保险费率的通知》（苏人社函〔2025〕1号），</w:t>
      </w:r>
      <w:r>
        <w:rPr>
          <w:rFonts w:hint="eastAsia" w:ascii="宋体" w:hAnsi="宋体" w:cs="宋体"/>
          <w:b/>
          <w:szCs w:val="21"/>
          <w:highlight w:val="none"/>
        </w:rPr>
        <w:t xml:space="preserve">建设工程开工前，以工程项目为单元参加工伤保险，工伤保险费率暂按3‰计取（具体费率以人社等部门的最新规定为准），并一次性缴纳到工程项目所在地的工伤保险经办机构，工伤保险费列入100章作为不可竞争费用，专款专用，承包人凭发票报销，发包人据实支付。</w:t>
      </w:r>
      <w:r>
        <w:rPr>
          <w:rFonts w:hint="eastAsia" w:ascii="宋体" w:hAnsi="宋体" w:cs="宋体"/>
          <w:b/>
          <w:szCs w:val="21"/>
          <w:highlight w:val="none"/>
        </w:rPr>
        <w:t xml:space="preserve">如果承包人办理不及时，发包人有权直接办理，其费用由发包人直接扣回，</w:t>
      </w:r>
      <w:r>
        <w:rPr>
          <w:rFonts w:hint="eastAsia" w:ascii="宋体" w:hAnsi="宋体" w:cs="宋体"/>
          <w:b/>
          <w:szCs w:val="21"/>
          <w:highlight w:val="none"/>
        </w:rPr>
        <w:t xml:space="preserve">承包人须按照合同条款第22.1.2款规定向发包人提交违约金</w:t>
      </w:r>
      <w:r>
        <w:rPr>
          <w:rFonts w:hint="eastAsia" w:ascii="宋体" w:hAnsi="宋体" w:cs="宋体"/>
          <w:b/>
          <w:szCs w:val="21"/>
          <w:highlight w:val="none"/>
        </w:rPr>
        <w:t xml:space="preserve">。</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工程项目工伤保险期限从建设工程开工之日起至工程完工验收合格之日止（合同工期）。工程完工后提供责任保修合同的，有关人员可以申请顺延至保修期。因客观原因导致合同工期延长，或变更</w:t>
      </w:r>
      <w:r>
        <w:rPr>
          <w:rFonts w:hint="eastAsia" w:ascii="宋体" w:hAnsi="宋体" w:cs="宋体"/>
          <w:color w:val="auto"/>
          <w:sz w:val="24"/>
          <w:highlight w:val="none"/>
          <w:lang w:val="en-US" w:eastAsia="zh-CN"/>
        </w:rPr>
        <w:t xml:space="preserve">成交</w:t>
      </w:r>
      <w:r>
        <w:rPr>
          <w:rFonts w:hint="eastAsia" w:ascii="宋体" w:hAnsi="宋体" w:cs="宋体"/>
          <w:szCs w:val="21"/>
          <w:highlight w:val="none"/>
        </w:rPr>
        <w:t xml:space="preserve">合同及参保人员的，建筑企业应当及时向住房城乡建设等部门申请备案。住房城乡建设等部门应当及时与工伤保险经办机构商定处理办法。</w:t>
      </w:r>
      <w:r/>
    </w:p>
    <w:p>
      <w:pPr>
        <w:ind w:firstLine="422"/>
        <w:spacing w:line="400" w:lineRule="exact"/>
        <w:tabs>
          <w:tab w:val="left" w:pos="2790" w:leader="none"/>
        </w:tabs>
        <w:rPr>
          <w:rFonts w:ascii="宋体" w:hAnsi="宋体" w:cs="宋体"/>
          <w:szCs w:val="21"/>
          <w:highlight w:val="none"/>
        </w:rPr>
      </w:pPr>
      <w:r>
        <w:rPr>
          <w:rFonts w:hint="eastAsia" w:ascii="宋体" w:hAnsi="宋体" w:cs="宋体"/>
          <w:b/>
          <w:szCs w:val="21"/>
          <w:highlight w:val="none"/>
        </w:rPr>
        <w:t xml:space="preserve">本项目承包人应当依据根据淮安市人民政府办公室文件《关于大力推进安全生产责任保险工作的意见》（淮政办发〔2017〕90号），办理安全生产责任险，如果承包人办理不及时，发包人有权直接办理，其费用由发包人直接扣回，</w:t>
      </w:r>
      <w:r>
        <w:rPr>
          <w:rFonts w:hint="eastAsia" w:ascii="宋体" w:hAnsi="宋体" w:cs="宋体"/>
          <w:b/>
          <w:szCs w:val="21"/>
          <w:highlight w:val="none"/>
        </w:rPr>
        <w:t xml:space="preserve">承包人须按照合同条款第22.1.2款规定向发包人提交违约金</w:t>
      </w:r>
      <w:r>
        <w:rPr>
          <w:rFonts w:hint="eastAsia" w:ascii="宋体" w:hAnsi="宋体" w:cs="宋体"/>
          <w:b/>
          <w:szCs w:val="21"/>
          <w:highlight w:val="none"/>
        </w:rPr>
        <w:t xml:space="preserve">。</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20.6 对各项保险的一般要求</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20.6.4 保险费不足的补偿</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本款细化为：</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保险金不足以补偿损失的（包括免赔偿和超过赔偿限额的部分），应按下列对发包人或承包人责任的规定，由发包人或承包人承担：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在承包人负责照管与维护期间，如果本合同工程或其组成部分，或将用于或安装在本合同工程中的材料，设备等发生损失或损害，不论出于何种原因（属于发包人的风险除外），承包人均应自费弥补，并达到合同要求。承包人还应对按“19缺陷责任和保修责任”规定而实施作业的过程中的承包人造成的对工程的任何损失或损害负责。</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（2）由于发包人风险所造成的损失或损害：</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由于本款规定的发包人风险中的任何一种已投保的发包人风险造成的上述损失或损害，承包人应在事故发生后及时报告监理人，并按保险单规定的条件和期限及时向承保人报告事故情况，同时向承保人提出索赔。不能从保险公司收回的免赔额部分由承包人自己承担，而超过保险公司最高赔偿限额的损失部分由发包人和承包人平均分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2）由于承包人责任引起的事故损失或损害，已投保的保险无法赔偿的部分由承包人承担。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对扩大的损失承担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4）由于发包人风险和若干其他风险结合而造成的上述损失和（或）损害，在按照本款1）或3）（视情况而定）进行处理时，应考虑承包人和发包人双方按比例承担的责任。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（3）属于发包人的风险包括：</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1）地震、海啸、龙卷风及其他自然灾害，但承包人从发包人提供的参考资料中能合理预见或能合理采取防范措施的自然灾害除外；</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2）雷电、火灾、爆炸，但因承包人责任造成的火灾和爆炸除外；</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3）飞机坠毁、飞机部件或飞行物体坠落；</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4）战争、政变、征用、罢工、暴乱、骚乱、但纯系承包人由本合同工程施工引起的骚乱除外；</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5）核反应、辐射或放射性污染；</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6）除合同规定者外，永久工程的任何区段或单位工程被发包人使用或占用所造成的损失或损害；</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7）属于本工程设计引起的损失或损害（由承包人负责的设计除外）；</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上述1）-7）项风险应按照第20条的规定办理保险，以便在风险发生时，能保护发包人和承包人的利益不受到损害。</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（4）但是，由于下列情况本应却未能从</w:t>
      </w:r>
      <w:r>
        <w:rPr>
          <w:rFonts w:hint="eastAsia" w:ascii="宋体" w:hAnsi="宋体" w:cs="宋体"/>
          <w:szCs w:val="21"/>
          <w:highlight w:val="none"/>
          <w:lang w:eastAsia="zh-CN"/>
        </w:rPr>
        <w:t xml:space="preserve">承包人</w:t>
      </w:r>
      <w:r>
        <w:rPr>
          <w:rFonts w:hint="eastAsia" w:ascii="宋体" w:hAnsi="宋体" w:cs="宋体"/>
          <w:szCs w:val="21"/>
          <w:highlight w:val="none"/>
        </w:rPr>
        <w:t xml:space="preserve">处收回赔偿额的，应由承包人全部负责：</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1）承包人未按保险单规定的条件和期限及时向承保人报告事故情况；</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2）承包人未履行保险单中规定的被保险人的义务。</w:t>
      </w:r>
      <w:r/>
    </w:p>
    <w:p>
      <w:pPr>
        <w:pStyle w:val="729"/>
        <w:ind w:firstLine="420"/>
        <w:jc w:val="left"/>
        <w:spacing w:before="0" w:after="0" w:line="400" w:lineRule="exact"/>
        <w:rPr>
          <w:rFonts w:ascii="宋体" w:hAnsi="宋体" w:cs="宋体"/>
          <w:sz w:val="21"/>
          <w:szCs w:val="21"/>
          <w:highlight w:val="none"/>
        </w:rPr>
      </w:pPr>
      <w:r/>
      <w:bookmarkStart w:id="119" w:name="_Toc2069"/>
      <w:r/>
      <w:bookmarkStart w:id="120" w:name="_Toc1175"/>
      <w:r/>
      <w:bookmarkStart w:id="121" w:name="_Toc40347865"/>
      <w:r/>
      <w:bookmarkStart w:id="122" w:name="_Toc30028"/>
      <w:r>
        <w:rPr>
          <w:rFonts w:hint="eastAsia" w:ascii="宋体" w:hAnsi="宋体" w:eastAsia="宋体" w:cs="宋体"/>
          <w:sz w:val="21"/>
          <w:szCs w:val="21"/>
          <w:highlight w:val="none"/>
          <w:lang w:eastAsia="zh-CN"/>
        </w:rPr>
        <w:t xml:space="preserve">21.</w:t>
      </w:r>
      <w:r>
        <w:rPr>
          <w:rFonts w:hint="eastAsia" w:ascii="宋体" w:hAnsi="宋体" w:cs="宋体"/>
          <w:sz w:val="21"/>
          <w:szCs w:val="21"/>
          <w:highlight w:val="none"/>
        </w:rPr>
        <w:t xml:space="preserve">不可抗力</w:t>
      </w:r>
      <w:bookmarkEnd w:id="119"/>
      <w:r/>
      <w:bookmarkEnd w:id="120"/>
      <w:r/>
      <w:bookmarkEnd w:id="121"/>
      <w:r/>
      <w:bookmarkEnd w:id="122"/>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21.1 不可抗力的确认</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21.1.1 项补充：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本项所述（1）、（4）目风险应按合同条款第20条的规定办理保险，以便在风险发生时，能保护发包人和承包人的利益不受到损害。</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21.3  不可抗力后果及其处理</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21.3.1 不可抗力造成损害的责任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本项（1）目补充：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1）由于合同条款第21.1.1项中的任何一种已投保的不可抗力风险造成的上述损失或损害，承包人应在事故发生后及时</w:t>
      </w:r>
      <w:r>
        <w:rPr>
          <w:rFonts w:hint="eastAsia" w:ascii="宋体" w:hAnsi="宋体" w:cs="宋体"/>
          <w:szCs w:val="21"/>
          <w:highlight w:val="none"/>
          <w:lang w:eastAsia="zh-CN"/>
        </w:rPr>
        <w:t xml:space="preserve">报告</w:t>
      </w:r>
      <w:r>
        <w:rPr>
          <w:rFonts w:hint="eastAsia" w:ascii="宋体" w:hAnsi="宋体" w:cs="宋体"/>
          <w:szCs w:val="21"/>
          <w:highlight w:val="none"/>
        </w:rPr>
        <w:t xml:space="preserve">保险人并向保险人提出索赔，不能从保险人收回的免赔额部分由承包人自己承担，而超过保险人最高赔偿限额的损失部分由发包人和承包人平均分担。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报发包人。发包人和承包人均应采取措施尽量避免和减少损失的扩大，任何一方没有采取有效措施导致损失扩大的，应对扩大的损失承担责任。</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3）由于不可抗力风险和若干其他风险结合而造成的上述损失和损害，在按照本目1）或2）（视情况而定）进行处理时，应考虑承包人和发包人双方按比例承担的责任。</w:t>
      </w:r>
      <w:r/>
    </w:p>
    <w:p>
      <w:pPr>
        <w:pStyle w:val="729"/>
        <w:ind w:firstLine="420"/>
        <w:jc w:val="left"/>
        <w:spacing w:before="0" w:after="0" w:line="400" w:lineRule="exact"/>
        <w:rPr>
          <w:rFonts w:ascii="宋体" w:hAnsi="宋体" w:cs="宋体"/>
          <w:sz w:val="21"/>
          <w:szCs w:val="21"/>
          <w:highlight w:val="none"/>
        </w:rPr>
      </w:pPr>
      <w:r/>
      <w:bookmarkStart w:id="123" w:name="_Toc22107"/>
      <w:r/>
      <w:bookmarkStart w:id="124" w:name="_Toc2534"/>
      <w:r/>
      <w:bookmarkStart w:id="125" w:name="_Toc832"/>
      <w:r/>
      <w:bookmarkStart w:id="126" w:name="_Toc40347866"/>
      <w:r>
        <w:rPr>
          <w:rFonts w:hint="eastAsia" w:ascii="宋体" w:hAnsi="宋体" w:cs="宋体"/>
          <w:sz w:val="21"/>
          <w:szCs w:val="21"/>
          <w:highlight w:val="none"/>
        </w:rPr>
        <w:t xml:space="preserve">22.  违约</w:t>
      </w:r>
      <w:bookmarkEnd w:id="123"/>
      <w:r/>
      <w:bookmarkEnd w:id="124"/>
      <w:r/>
      <w:bookmarkEnd w:id="125"/>
      <w:r/>
      <w:bookmarkEnd w:id="126"/>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22.1 承包人违约</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22.1.1 承包人违约的情形</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增加22.1.1（11）、（12）目</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增加22.1.1（11）目如下：</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承包人不服从发包人对交叉施工的协调及统一安排。</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增加22.1.1（12）目如下：</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由于承包人原因引起暂时停工，承包人不采取积极补救措施造成工期严重延误。</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22.1.2 对承包人违约的处理</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当承包人发生第22.1.1项约定的违约情况时，发包人有权向承包人课以违约金，具体约定如下：</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如果发生22.1.1项承包人违约的情况，发包人可视承包人违约的严重程度采取下列措施之一：</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（1）发包人可按签约时签约合同的</w:t>
      </w:r>
      <w:r>
        <w:rPr>
          <w:rFonts w:hint="eastAsia" w:ascii="宋体" w:hAnsi="宋体" w:cs="宋体"/>
          <w:b/>
          <w:szCs w:val="21"/>
          <w:highlight w:val="none"/>
          <w:lang w:eastAsia="zh-CN"/>
        </w:rPr>
        <w:t xml:space="preserve">1%—10%</w:t>
      </w:r>
      <w:r>
        <w:rPr>
          <w:rFonts w:hint="eastAsia" w:ascii="宋体" w:hAnsi="宋体" w:cs="宋体"/>
          <w:b/>
          <w:szCs w:val="21"/>
          <w:highlight w:val="none"/>
        </w:rPr>
        <w:t xml:space="preserve">的金额扣缴承包人违约金，该违约金或在期中支付证书中扣除，即使支付了违约金，承包人仍应按合同规定继续实施和完成本合同工程及其缺陷修复；若承包人未经批准擅自撤离工地，发包人除扣除承包人的剩余工程款之外，并不承担承包人与其他承包人、供货商等的经济纠纷和法律责任，也不赔偿任何费用。</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2"/>
        <w:spacing w:line="400" w:lineRule="exact"/>
        <w:tabs>
          <w:tab w:val="left" w:pos="2790" w:leader="none"/>
        </w:tabs>
        <w:rPr>
          <w:rFonts w:ascii="宋体" w:hAnsi="宋体" w:cs="宋体"/>
          <w:szCs w:val="21"/>
          <w:highlight w:val="none"/>
        </w:rPr>
      </w:pPr>
      <w:r>
        <w:rPr>
          <w:rFonts w:hint="eastAsia" w:ascii="宋体" w:hAnsi="宋体" w:cs="宋体"/>
          <w:b/>
          <w:szCs w:val="21"/>
          <w:highlight w:val="none"/>
        </w:rPr>
        <w:t xml:space="preserve">（3）发包人在向承包人发出书面通知的14天之后可以进驻现场和接管工程，终止承包人对本合同工程的承包，但不因此解除合同规定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项的规定办理。</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此外，当承包人发生了下述违约现象之后，发包人可依据下列具体情况扣除承包人的违约金：</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（1）承包人在监理人规定的截止日前，投标文件中所列的项目经理没有按时进场，或进场后，未经批准又离开工地，发包人将按</w:t>
      </w:r>
      <w:r>
        <w:rPr>
          <w:rFonts w:ascii="宋体" w:hAnsi="宋体" w:cs="宋体"/>
          <w:b/>
          <w:szCs w:val="21"/>
          <w:highlight w:val="none"/>
        </w:rPr>
        <w:t xml:space="preserve">1</w:t>
      </w:r>
      <w:r>
        <w:rPr>
          <w:rFonts w:hint="eastAsia" w:ascii="宋体" w:hAnsi="宋体" w:cs="宋体"/>
          <w:b/>
          <w:szCs w:val="21"/>
          <w:highlight w:val="none"/>
        </w:rPr>
        <w:t xml:space="preserve">000元/人·天扣除违约金；其他工地主要人员没按时进场，或进场后，未经批准又离开工地，发包人将按500元/人·天扣除违约金，直至缺员进场为止。</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（2）在工程施工期间，承包人必须保证项目经理每月至少有21天在工地现场，出勤不足21天的（履行请假手续的除外），视同违约，对项目经理以人民币</w:t>
      </w:r>
      <w:r>
        <w:rPr>
          <w:rFonts w:ascii="宋体" w:hAnsi="宋体" w:cs="宋体"/>
          <w:b/>
          <w:szCs w:val="21"/>
          <w:highlight w:val="none"/>
        </w:rPr>
        <w:t xml:space="preserve">1</w:t>
      </w:r>
      <w:r>
        <w:rPr>
          <w:rFonts w:hint="eastAsia" w:ascii="宋体" w:hAnsi="宋体" w:cs="宋体"/>
          <w:b/>
          <w:szCs w:val="21"/>
          <w:highlight w:val="none"/>
        </w:rPr>
        <w:t xml:space="preserve">000元/人·天违约金。</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（3）除不可抗力外，承包人不得更换项目经理及其他主要人员，即使发包人同意更换，项目经理每更换一次按如下标准向发包人提交违约金：</w:t>
      </w:r>
      <w:r>
        <w:rPr>
          <w:rFonts w:ascii="宋体" w:hAnsi="宋体" w:cs="宋体"/>
          <w:b/>
          <w:szCs w:val="21"/>
          <w:highlight w:val="none"/>
        </w:rPr>
        <w:t xml:space="preserve">1</w:t>
      </w:r>
      <w:r>
        <w:rPr>
          <w:rFonts w:hint="eastAsia" w:ascii="宋体" w:hAnsi="宋体" w:cs="宋体"/>
          <w:b/>
          <w:szCs w:val="21"/>
          <w:highlight w:val="none"/>
        </w:rPr>
        <w:t xml:space="preserve">0万元/次；主要人员每更换一次按如下标准向发包人提交违约金：</w:t>
      </w:r>
      <w:r>
        <w:rPr>
          <w:rFonts w:ascii="宋体" w:hAnsi="宋体" w:cs="宋体"/>
          <w:b/>
          <w:szCs w:val="21"/>
          <w:highlight w:val="none"/>
        </w:rPr>
        <w:t xml:space="preserve">5</w:t>
      </w:r>
      <w:r>
        <w:rPr>
          <w:rFonts w:hint="eastAsia" w:ascii="宋体" w:hAnsi="宋体" w:cs="宋体"/>
          <w:b/>
          <w:szCs w:val="21"/>
          <w:highlight w:val="none"/>
        </w:rPr>
        <w:t xml:space="preserve">万元/次；专职安全员及合同谈判过程中填报的其余人员每更换一人则承包人应向发包人提交违约金</w:t>
      </w:r>
      <w:r>
        <w:rPr>
          <w:rFonts w:ascii="宋体" w:hAnsi="宋体" w:cs="宋体"/>
          <w:b/>
          <w:szCs w:val="21"/>
          <w:highlight w:val="none"/>
        </w:rPr>
        <w:t xml:space="preserve">2</w:t>
      </w:r>
      <w:r>
        <w:rPr>
          <w:rFonts w:hint="eastAsia" w:ascii="宋体" w:hAnsi="宋体" w:cs="宋体"/>
          <w:b/>
          <w:szCs w:val="21"/>
          <w:highlight w:val="none"/>
        </w:rPr>
        <w:t xml:space="preserve">万元。因不可抗力或人员死亡、重伤、重大疾病等或发包人客观原因（如工程延期开工一年以上的）导致的人员更换，可以免缴违约金</w:t>
      </w:r>
      <w:r>
        <w:rPr>
          <w:rFonts w:hint="eastAsia" w:ascii="宋体" w:hAnsi="宋体" w:cs="宋体"/>
          <w:b/>
          <w:color w:val="000000"/>
          <w:szCs w:val="21"/>
          <w:highlight w:val="none"/>
        </w:rPr>
        <w:t xml:space="preserve">。</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发包人或监理人要求撤换不能胜任本职工作、行为不端或玩忽职守的承包人项目经理或其他主要人员，承包人应予以撤换，并按照上述发包人同意更换项目经理的情形向发包人支付相应违约金。若出现项目经理（不含项目副经理）均更换的情况，发包人有权中止合同。</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交通工程项目主要管理和技术人员变更的条件、程序将严格按照《淮安市政府投资工程建设项目标后监督工作实施意见》的通知（淮办发〔2018〕21号）、《加强建设项目主管和技术人员变更备案》（淮交〔2018〕41号）、《关于印发</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淮安市交通工程建设项目标后监管工作实施细则</w:t>
      </w:r>
      <w:r>
        <w:rPr>
          <w:rFonts w:hint="eastAsia" w:ascii="宋体" w:hAnsi="宋体" w:cs="宋体"/>
          <w:b/>
          <w:szCs w:val="21"/>
          <w:highlight w:val="none"/>
          <w:lang w:eastAsia="zh-CN"/>
        </w:rPr>
        <w:t xml:space="preserve">〉的通知》</w:t>
      </w:r>
      <w:r>
        <w:rPr>
          <w:rFonts w:hint="eastAsia" w:ascii="宋体" w:hAnsi="宋体" w:cs="宋体"/>
          <w:b/>
          <w:szCs w:val="21"/>
          <w:highlight w:val="none"/>
        </w:rPr>
        <w:t xml:space="preserve">（淮交〔2018〕76号）的规定执行。</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（4）承包人在监理人规定的截止日前，</w:t>
      </w:r>
      <w:r>
        <w:rPr>
          <w:rFonts w:hint="eastAsia" w:ascii="宋体" w:hAnsi="宋体" w:cs="宋体"/>
          <w:b/>
          <w:szCs w:val="21"/>
          <w:highlight w:val="none"/>
          <w:lang w:eastAsia="zh-CN"/>
        </w:rPr>
        <w:t xml:space="preserve">采购文件</w:t>
      </w:r>
      <w:r>
        <w:rPr>
          <w:rFonts w:hint="eastAsia" w:ascii="宋体" w:hAnsi="宋体" w:cs="宋体"/>
          <w:b/>
          <w:szCs w:val="21"/>
          <w:highlight w:val="none"/>
        </w:rPr>
        <w:t xml:space="preserve">中所列的主要机械及试验、测量设备不能按时进场，每迟到1天，发包人将按该设备的现行定额台班费的三倍扣除违约金，直到设备进场为止；投标文件中所列的主要试验、测量设备不能按时进场，每迟到1天，承包人应按1000元/天向发包人支付违约金，直到设备进场为止。</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（5）在工程实施期间，未经监理人批准，承包人进场的施工机械和材料试验、质检仪器设备撤离现场，发包人将按该设备的重置价值从工程期中支付款中扣除违约金。</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（6）在工程实施期间，承包人应制定阶段性工期目标并提交监理人批准，并努力完成工期目标。若承包人不能完成工期目标，则按</w:t>
      </w:r>
      <w:r>
        <w:rPr>
          <w:rFonts w:ascii="宋体" w:hAnsi="宋体" w:cs="宋体"/>
          <w:b/>
          <w:szCs w:val="21"/>
          <w:highlight w:val="none"/>
        </w:rPr>
        <w:t xml:space="preserve">10</w:t>
      </w:r>
      <w:r>
        <w:rPr>
          <w:rFonts w:hint="eastAsia" w:ascii="宋体" w:hAnsi="宋体" w:cs="宋体"/>
          <w:b/>
          <w:szCs w:val="21"/>
          <w:highlight w:val="none"/>
        </w:rPr>
        <w:t xml:space="preserve">000元/天标准向发包人支付违约金。</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（7）在施工期间，承包人若违反施工操作及管理程序，一经发包人发现，则按5000元/次标准向发包人支付违约金。</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（8）承包人在施工期间如果在各种报表及检查试验记录中自己作假或诱导监理人作假，一经查实，发包人将按每次</w:t>
      </w:r>
      <w:r>
        <w:rPr>
          <w:rFonts w:ascii="宋体" w:hAnsi="宋体" w:cs="宋体"/>
          <w:b/>
          <w:szCs w:val="21"/>
          <w:highlight w:val="none"/>
        </w:rPr>
        <w:t xml:space="preserve">1</w:t>
      </w:r>
      <w:r>
        <w:rPr>
          <w:rFonts w:hint="eastAsia" w:ascii="宋体" w:hAnsi="宋体" w:cs="宋体"/>
          <w:b/>
          <w:szCs w:val="21"/>
          <w:highlight w:val="none"/>
        </w:rPr>
        <w:t xml:space="preserve">万元的标准向发包人支付违约金。</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（9）承包人应无条件接受上级交通主管部门、质量监督部门、发包人监理单位的质量检查或抽查，如发现承包人出现降低施工标准或偷工减料或出现较大质量问题或通报的，发包人视情节严重情况程度，按每次</w:t>
      </w:r>
      <w:r>
        <w:rPr>
          <w:rFonts w:ascii="宋体" w:hAnsi="宋体" w:cs="宋体"/>
          <w:b/>
          <w:szCs w:val="21"/>
          <w:highlight w:val="none"/>
        </w:rPr>
        <w:t xml:space="preserve">1</w:t>
      </w:r>
      <w:r>
        <w:rPr>
          <w:rFonts w:hint="eastAsia" w:ascii="宋体" w:hAnsi="宋体" w:cs="宋体"/>
          <w:b/>
          <w:szCs w:val="21"/>
          <w:highlight w:val="none"/>
        </w:rPr>
        <w:t xml:space="preserve">万元的标准由承包人向发包人支付违约金。</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（10）承包人在施工</w:t>
      </w:r>
      <w:r>
        <w:rPr>
          <w:rFonts w:hint="eastAsia" w:ascii="宋体" w:hAnsi="宋体" w:cs="宋体"/>
          <w:b/>
          <w:szCs w:val="21"/>
          <w:highlight w:val="none"/>
          <w:lang w:eastAsia="zh-CN"/>
        </w:rPr>
        <w:t xml:space="preserve">期</w:t>
      </w:r>
      <w:r>
        <w:rPr>
          <w:rFonts w:hint="eastAsia" w:ascii="宋体" w:hAnsi="宋体" w:cs="宋体"/>
          <w:b/>
          <w:szCs w:val="21"/>
          <w:highlight w:val="none"/>
        </w:rPr>
        <w:t xml:space="preserve">间未能做好环境保护工作，有破坏或污染环境（含水域）或对成品路面污染的情况的，视情节严重情</w:t>
      </w:r>
      <w:r>
        <w:rPr>
          <w:rFonts w:hint="eastAsia" w:ascii="宋体" w:hAnsi="宋体" w:cs="宋体"/>
          <w:b/>
          <w:szCs w:val="21"/>
          <w:highlight w:val="none"/>
          <w:lang w:eastAsia="zh-CN"/>
        </w:rPr>
        <w:t xml:space="preserve">况和</w:t>
      </w:r>
      <w:r>
        <w:rPr>
          <w:rFonts w:hint="eastAsia" w:ascii="宋体" w:hAnsi="宋体" w:cs="宋体"/>
          <w:b/>
          <w:szCs w:val="21"/>
          <w:highlight w:val="none"/>
        </w:rPr>
        <w:t xml:space="preserve">程度，承包人每次按5000-10000元/次的标准向发包人支付违约金；若被行政主管部门通报或行政处罚的，除执行行政处罚外，承包人按10000元/次的标准向发包人支付违约金。</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（11）在合同实施期间发现承包人在投标期间提供了虚假资料的，发包人有权从工程支付款中扣除不超过10%签约合同价的金额作为违约金。同时招标人将</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上述弄虚作假行为上报省级交通主管部门，作为不良记录纳入公路建设市场信用信息管理系统。</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（12）本项目承包人未按《关于全面推进建筑业参加工伤保险工作的通知》（淮人社〔2015〕128 号）、</w:t>
      </w:r>
      <w:r>
        <w:rPr>
          <w:rFonts w:hint="eastAsia" w:ascii="宋体" w:hAnsi="宋体" w:cs="宋体"/>
          <w:b/>
          <w:szCs w:val="21"/>
          <w:highlight w:val="none"/>
        </w:rPr>
        <w:t xml:space="preserve">《省人力资源社会保障厅 省财政厅 省税务局关于印发江苏省工伤保险费率管理办法</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修订版)的通知》（苏人社规（2023）2号）、《省人力资源社会保障厅关于确定2025年全省工程建设项目工伤保险费率的通知》（苏人社函〔2025〕1号）</w:t>
      </w:r>
      <w:r>
        <w:rPr>
          <w:rFonts w:hint="eastAsia" w:ascii="宋体" w:hAnsi="宋体" w:cs="宋体"/>
          <w:b/>
          <w:szCs w:val="21"/>
          <w:highlight w:val="none"/>
        </w:rPr>
        <w:t xml:space="preserve">的规定及时办理工伤保险的，而由发包人直接办理的，其费用由发包人直接扣回，且将视为违约，承包人须向发包人支付违约金人民币5万元整。</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13）本项目承包人未按淮安市人民政府办公室文件《关于大力推进安全生产责任保险工作的意见》（淮政办发〔2017〕90号）的规定及时办理安全生产责任保险的，其费用由发包人直接扣回，且将视为违约，承包人须向发包人支付违约金人民币5万元整。</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除上述约定外，发包人还将按《江苏省公路水运建设市场信用信息管理办法》的相关规定将违约情况上报淮安市、江苏省交通行政主管部门。</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22.1.3 承包人违约解除合同</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在本项后增加一自然段如下：</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firstLine="422"/>
        <w:spacing w:line="400" w:lineRule="exact"/>
        <w:tabs>
          <w:tab w:val="left" w:pos="2790" w:leader="none"/>
        </w:tabs>
        <w:rPr>
          <w:rFonts w:ascii="宋体" w:hAnsi="宋体" w:cs="宋体"/>
          <w:b/>
          <w:szCs w:val="21"/>
          <w:highlight w:val="none"/>
        </w:rPr>
      </w:pPr>
      <w:r>
        <w:rPr>
          <w:rFonts w:hint="eastAsia" w:ascii="宋体" w:hAnsi="宋体" w:cs="宋体"/>
          <w:b/>
          <w:szCs w:val="21"/>
          <w:highlight w:val="none"/>
        </w:rPr>
        <w:t xml:space="preserve">22.2  发包人违约</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22.2.2 发包人无正当理由不按时返还履约保证金、质量保证金或农民工工资保证金的，发包人应向承包人支付的违约金如下</w:t>
      </w:r>
      <w:r>
        <w:rPr>
          <w:rFonts w:hint="eastAsia" w:ascii="宋体" w:hAnsi="宋体" w:cs="宋体"/>
          <w:b/>
          <w:szCs w:val="21"/>
          <w:highlight w:val="none"/>
        </w:rPr>
        <w:t xml:space="preserve">：</w:t>
      </w:r>
      <w:r>
        <w:rPr>
          <w:rFonts w:hint="eastAsia" w:ascii="宋体" w:hAnsi="宋体" w:cs="宋体"/>
          <w:b/>
          <w:szCs w:val="21"/>
          <w:highlight w:val="none"/>
          <w:u w:val="single"/>
        </w:rPr>
        <w:t xml:space="preserve">从应付未付次日起，按项目专用合同条款数据表17.3.3（2）计算未付款金额违约金</w:t>
      </w:r>
      <w:r>
        <w:rPr>
          <w:rFonts w:hint="eastAsia" w:ascii="宋体" w:hAnsi="宋体" w:cs="宋体"/>
          <w:b/>
          <w:szCs w:val="21"/>
          <w:highlight w:val="none"/>
        </w:rPr>
        <w:t xml:space="preserve">。</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补充第25条为：</w:t>
      </w:r>
      <w:r/>
    </w:p>
    <w:p>
      <w:pPr>
        <w:pStyle w:val="729"/>
        <w:numPr>
          <w:ilvl w:val="0"/>
          <w:numId w:val="1"/>
        </w:numPr>
        <w:ind w:firstLine="420"/>
        <w:jc w:val="left"/>
        <w:spacing w:before="0" w:after="0" w:line="400" w:lineRule="exact"/>
        <w:rPr>
          <w:rFonts w:ascii="宋体" w:hAnsi="宋体" w:cs="宋体"/>
          <w:sz w:val="21"/>
          <w:szCs w:val="21"/>
          <w:highlight w:val="none"/>
        </w:rPr>
      </w:pPr>
      <w:r/>
      <w:bookmarkStart w:id="127" w:name="_Toc40347867"/>
      <w:r>
        <w:rPr>
          <w:rFonts w:hint="eastAsia" w:ascii="宋体" w:hAnsi="宋体" w:cs="宋体"/>
          <w:sz w:val="21"/>
          <w:szCs w:val="21"/>
          <w:highlight w:val="none"/>
        </w:rPr>
        <w:t xml:space="preserve"> </w:t>
      </w:r>
      <w:bookmarkStart w:id="128" w:name="_Toc8191"/>
      <w:r/>
      <w:bookmarkStart w:id="129" w:name="_Toc20934"/>
      <w:r/>
      <w:bookmarkStart w:id="130" w:name="_Toc25810"/>
      <w:r>
        <w:rPr>
          <w:rFonts w:hint="eastAsia" w:ascii="宋体" w:hAnsi="宋体" w:cs="宋体"/>
          <w:sz w:val="21"/>
          <w:szCs w:val="21"/>
          <w:highlight w:val="none"/>
        </w:rPr>
        <w:t xml:space="preserve">廉政建设</w:t>
      </w:r>
      <w:bookmarkEnd w:id="127"/>
      <w:r/>
      <w:bookmarkEnd w:id="128"/>
      <w:r/>
      <w:bookmarkEnd w:id="129"/>
      <w:r/>
      <w:bookmarkEnd w:id="130"/>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在合同实施期间，发包人和承包人应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补充第26条为：</w:t>
      </w:r>
      <w:r/>
    </w:p>
    <w:p>
      <w:pPr>
        <w:pStyle w:val="729"/>
        <w:numPr>
          <w:ilvl w:val="0"/>
          <w:numId w:val="1"/>
        </w:numPr>
        <w:ind w:firstLine="420"/>
        <w:jc w:val="left"/>
        <w:spacing w:before="0" w:after="0" w:line="400" w:lineRule="exact"/>
        <w:rPr>
          <w:rFonts w:ascii="宋体" w:hAnsi="宋体" w:cs="宋体"/>
          <w:sz w:val="21"/>
          <w:szCs w:val="21"/>
          <w:highlight w:val="none"/>
        </w:rPr>
      </w:pPr>
      <w:r/>
      <w:bookmarkStart w:id="131" w:name="_Toc40347868"/>
      <w:r>
        <w:rPr>
          <w:rFonts w:hint="eastAsia" w:ascii="宋体" w:hAnsi="宋体" w:cs="宋体"/>
          <w:sz w:val="21"/>
          <w:szCs w:val="21"/>
          <w:highlight w:val="none"/>
        </w:rPr>
        <w:t xml:space="preserve"> </w:t>
      </w:r>
      <w:bookmarkStart w:id="132" w:name="_Toc17234"/>
      <w:r/>
      <w:bookmarkStart w:id="133" w:name="_Toc4000"/>
      <w:r/>
      <w:bookmarkStart w:id="134" w:name="_Toc8412"/>
      <w:r>
        <w:rPr>
          <w:rFonts w:hint="eastAsia" w:ascii="宋体" w:hAnsi="宋体" w:cs="宋体"/>
          <w:sz w:val="21"/>
          <w:szCs w:val="21"/>
          <w:highlight w:val="none"/>
        </w:rPr>
        <w:t xml:space="preserve">履约考核</w:t>
      </w:r>
      <w:bookmarkEnd w:id="131"/>
      <w:r/>
      <w:bookmarkEnd w:id="132"/>
      <w:r/>
      <w:bookmarkEnd w:id="133"/>
      <w:r/>
      <w:bookmarkEnd w:id="134"/>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在工程实施期间，发包人将按照《江苏省公路水运建设市场信用信息管理办法》《关于做好交通工程建设项目合同履约考核工作的通知》（淮交〔2005〕58号）、《市政府关于印发淮安市守信联合激励和失信联合惩戒实施办法（试行）等文件的通知》（淮政发（2018）103号）的规定对承包人的合同履约情况进行考核管理，以上文件已公布于淮安市交通运输局网站（jtj.huaian.gov.cn）招标采购栏目。扬尘污染防治等实施情况均纳入履约考核及信用评价。</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补充第27条为：</w:t>
      </w:r>
      <w:r/>
    </w:p>
    <w:p>
      <w:pPr>
        <w:pStyle w:val="729"/>
        <w:ind w:firstLine="420"/>
        <w:jc w:val="left"/>
        <w:spacing w:before="0" w:after="0" w:line="400" w:lineRule="exact"/>
        <w:rPr>
          <w:rFonts w:ascii="宋体" w:hAnsi="宋体" w:cs="宋体"/>
          <w:sz w:val="21"/>
          <w:szCs w:val="21"/>
          <w:highlight w:val="none"/>
        </w:rPr>
      </w:pPr>
      <w:r/>
      <w:bookmarkStart w:id="135" w:name="_Toc21356"/>
      <w:r/>
      <w:bookmarkStart w:id="136" w:name="_Toc25101"/>
      <w:r/>
      <w:bookmarkStart w:id="137" w:name="_Toc40347869"/>
      <w:r/>
      <w:bookmarkStart w:id="138" w:name="_Toc2706"/>
      <w:r>
        <w:rPr>
          <w:rFonts w:hint="eastAsia" w:ascii="宋体" w:hAnsi="宋体" w:cs="宋体"/>
          <w:sz w:val="21"/>
          <w:szCs w:val="21"/>
          <w:highlight w:val="none"/>
        </w:rPr>
        <w:t xml:space="preserve">27．</w:t>
      </w:r>
      <w:bookmarkEnd w:id="135"/>
      <w:r/>
      <w:bookmarkEnd w:id="136"/>
      <w:r/>
      <w:bookmarkEnd w:id="137"/>
      <w:r/>
      <w:bookmarkEnd w:id="138"/>
      <w:r>
        <w:rPr>
          <w:rFonts w:hint="eastAsia" w:ascii="宋体" w:hAnsi="宋体" w:cs="宋体"/>
          <w:sz w:val="21"/>
          <w:szCs w:val="21"/>
          <w:highlight w:val="none"/>
        </w:rPr>
        <w:t xml:space="preserve">节能、环保要求</w:t>
      </w:r>
      <w:r/>
    </w:p>
    <w:p>
      <w:pPr>
        <w:ind w:firstLine="420"/>
        <w:spacing w:line="400" w:lineRule="exact"/>
        <w:tabs>
          <w:tab w:val="left" w:pos="2790" w:leader="none"/>
        </w:tabs>
        <w:rPr>
          <w:rFonts w:ascii="宋体" w:hAnsi="宋体" w:cs="宋体"/>
          <w:szCs w:val="21"/>
          <w:highlight w:val="none"/>
        </w:rPr>
      </w:pPr>
      <w:r/>
      <w:bookmarkStart w:id="139" w:name="_Toc397349135"/>
      <w:r>
        <w:rPr>
          <w:rFonts w:hint="eastAsia" w:ascii="宋体" w:hAnsi="宋体" w:cs="宋体"/>
          <w:szCs w:val="21"/>
          <w:highlight w:val="none"/>
        </w:rPr>
        <w:t xml:space="preserve">27.1承包人在工程实施期间，应按照国家、江苏省及发包人相关规定，按照节能、环保的原则进行施工，并制定相应的保障措施。上述所有工作发生的费用视为包含在投标报价中，不另行支付。</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27.2 承包人应做好以下节能减排管理工作：</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27.2.1 建立健全能源消耗原始记录和设备能耗台账，按照交通运输部《原材料、能源统计报表制度》的规定，向上级报送能源消耗报表，同时应报送统计分析报告。</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27.2.2 建立设备用能技术档案，节能技术措施、设备运行能源消耗指标等有关节能方面的技术文件、资料要与</w:t>
      </w:r>
      <w:r>
        <w:rPr>
          <w:rFonts w:hint="eastAsia" w:ascii="宋体" w:hAnsi="宋体" w:cs="宋体"/>
          <w:szCs w:val="21"/>
          <w:highlight w:val="none"/>
          <w:lang w:eastAsia="zh-CN"/>
        </w:rPr>
        <w:t xml:space="preserve">其他</w:t>
      </w:r>
      <w:r>
        <w:rPr>
          <w:rFonts w:hint="eastAsia" w:ascii="宋体" w:hAnsi="宋体" w:cs="宋体"/>
          <w:szCs w:val="21"/>
          <w:highlight w:val="none"/>
        </w:rPr>
        <w:t xml:space="preserve">技术文件同等归档。</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27.2.3 加强能源计量管理，配备必要的能源计量器具。</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27.2.4 承包人的技术、机务等管理部门，应实行节能管理责任制，并接受上级部门的监督检查。</w:t>
      </w:r>
      <w:bookmarkEnd w:id="139"/>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27.2.5 加强机械施工组织及设备管理，提高能源效率。</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27.2.</w:t>
      </w:r>
      <w:r>
        <w:rPr>
          <w:rFonts w:ascii="宋体" w:hAnsi="宋体" w:cs="宋体"/>
          <w:szCs w:val="21"/>
          <w:highlight w:val="none"/>
        </w:rPr>
        <w:t xml:space="preserve">6</w:t>
      </w:r>
      <w:r>
        <w:rPr>
          <w:rFonts w:hint="eastAsia" w:ascii="宋体" w:hAnsi="宋体" w:cs="宋体"/>
          <w:szCs w:val="21"/>
          <w:highlight w:val="none"/>
        </w:rPr>
        <w:t xml:space="preserve"> 大力推广应用节能“新技术、新工艺、新产品、新材料”。</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27.2.</w:t>
      </w:r>
      <w:r>
        <w:rPr>
          <w:rFonts w:ascii="宋体" w:hAnsi="宋体" w:cs="宋体"/>
          <w:szCs w:val="21"/>
          <w:highlight w:val="none"/>
        </w:rPr>
        <w:t xml:space="preserve">7</w:t>
      </w:r>
      <w:r>
        <w:rPr>
          <w:rFonts w:hint="eastAsia" w:ascii="宋体" w:hAnsi="宋体" w:cs="宋体"/>
          <w:szCs w:val="21"/>
          <w:highlight w:val="none"/>
        </w:rPr>
        <w:t xml:space="preserve"> 开展节能培训和群众性的节能宣传活动。</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27.2.</w:t>
      </w:r>
      <w:r>
        <w:rPr>
          <w:rFonts w:ascii="宋体" w:hAnsi="宋体" w:cs="宋体"/>
          <w:szCs w:val="21"/>
          <w:highlight w:val="none"/>
        </w:rPr>
        <w:t xml:space="preserve">8</w:t>
      </w:r>
      <w:r>
        <w:rPr>
          <w:rFonts w:hint="eastAsia" w:ascii="宋体" w:hAnsi="宋体" w:cs="宋体"/>
          <w:szCs w:val="21"/>
          <w:highlight w:val="none"/>
        </w:rPr>
        <w:t xml:space="preserve"> 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27.2.</w:t>
      </w:r>
      <w:r>
        <w:rPr>
          <w:rFonts w:ascii="宋体" w:hAnsi="宋体" w:cs="宋体"/>
          <w:szCs w:val="21"/>
          <w:highlight w:val="none"/>
        </w:rPr>
        <w:t xml:space="preserve">9</w:t>
      </w:r>
      <w:r>
        <w:rPr>
          <w:rFonts w:hint="eastAsia" w:ascii="宋体" w:hAnsi="宋体" w:cs="宋体"/>
          <w:szCs w:val="21"/>
          <w:highlight w:val="none"/>
        </w:rPr>
        <w:t xml:space="preserve"> 承包人要贯彻执行设备的技术管理制度，对在用的重点耗能设备要实行经常性的维护、保养，定期检查、修理，保持良好的技术状况。</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27.2.</w:t>
      </w:r>
      <w:r>
        <w:rPr>
          <w:rFonts w:ascii="宋体" w:hAnsi="宋体" w:cs="宋体"/>
          <w:szCs w:val="21"/>
          <w:highlight w:val="none"/>
        </w:rPr>
        <w:t xml:space="preserve">10</w:t>
      </w:r>
      <w:r>
        <w:rPr>
          <w:rFonts w:hint="eastAsia" w:ascii="宋体" w:hAnsi="宋体" w:cs="宋体"/>
          <w:szCs w:val="21"/>
          <w:highlight w:val="none"/>
        </w:rPr>
        <w:t xml:space="preserve"> 对技术状况差、耗能高的重点耗能设备，要有停止使用、限期技术改造和更新的具体条件和措施。</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27.2.</w:t>
      </w:r>
      <w:r>
        <w:rPr>
          <w:rFonts w:ascii="宋体" w:hAnsi="宋体" w:cs="宋体"/>
          <w:szCs w:val="21"/>
          <w:highlight w:val="none"/>
        </w:rPr>
        <w:t xml:space="preserve">11</w:t>
      </w:r>
      <w:r>
        <w:rPr>
          <w:rFonts w:hint="eastAsia" w:ascii="宋体" w:hAnsi="宋体" w:cs="宋体"/>
          <w:szCs w:val="21"/>
          <w:highlight w:val="none"/>
        </w:rPr>
        <w:t xml:space="preserve"> 重点耗能设备的节能技术改造必须通过有关节能技术部门的节能技术检测、鉴定，并提出报告，能耗指标达到规定要求的，方可用于施工。</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27.3 承包人应按本合同专用条款 9.4 款要求做好的环境保护工作外，还应做好以下工作：</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27.3.1 承包人应严格执行国家有关水域或环境生态保护的规定，合理选择施工船机和施工工艺，采取有效措施，减少施工对周边水域的影响。</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27.3.2 施工期间承包人应严格执行关于生态的环保措施要求，严禁捕杀珍稀水生生物，并尽可能</w:t>
      </w:r>
      <w:r>
        <w:rPr>
          <w:rFonts w:hint="eastAsia" w:ascii="宋体" w:hAnsi="宋体" w:cs="宋体"/>
          <w:szCs w:val="21"/>
          <w:highlight w:val="none"/>
          <w:lang w:eastAsia="zh-CN"/>
        </w:rPr>
        <w:t xml:space="preserve">地</w:t>
      </w:r>
      <w:r>
        <w:rPr>
          <w:rFonts w:hint="eastAsia" w:ascii="宋体" w:hAnsi="宋体" w:cs="宋体"/>
          <w:szCs w:val="21"/>
          <w:highlight w:val="none"/>
        </w:rPr>
        <w:t xml:space="preserve">不采用爆破或弱爆破工艺，避免对水生生的直接伤害。禁止将废弃物、散体施工材料抛入水中。</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27.3.3 现场发掘的所有化石、有价值的古物和对地质、考古有意义（或价值）的</w:t>
      </w:r>
      <w:r>
        <w:rPr>
          <w:rFonts w:hint="eastAsia" w:ascii="宋体" w:hAnsi="宋体" w:cs="宋体"/>
          <w:szCs w:val="21"/>
          <w:highlight w:val="none"/>
          <w:lang w:eastAsia="zh-CN"/>
        </w:rPr>
        <w:t xml:space="preserve">其他遗迹</w:t>
      </w:r>
      <w:r>
        <w:rPr>
          <w:rFonts w:hint="eastAsia" w:ascii="宋体" w:hAnsi="宋体" w:cs="宋体"/>
          <w:szCs w:val="21"/>
          <w:highlight w:val="none"/>
        </w:rPr>
        <w:t xml:space="preserve">或物品，均为政府的绝对财产。一旦发现上述文物，承包人应采用一切有效的预防措施防止其雇员或</w:t>
      </w:r>
      <w:r>
        <w:rPr>
          <w:rFonts w:hint="eastAsia" w:ascii="宋体" w:hAnsi="宋体" w:cs="宋体"/>
          <w:szCs w:val="21"/>
          <w:highlight w:val="none"/>
          <w:lang w:eastAsia="zh-CN"/>
        </w:rPr>
        <w:t xml:space="preserve">其他人员</w:t>
      </w:r>
      <w:r>
        <w:rPr>
          <w:rFonts w:hint="eastAsia" w:ascii="宋体" w:hAnsi="宋体" w:cs="宋体"/>
          <w:szCs w:val="21"/>
          <w:highlight w:val="none"/>
        </w:rPr>
        <w:t xml:space="preserve">占为己有或损坏任何上述物品，并马上通知监理人。</w:t>
      </w:r>
      <w:r/>
    </w:p>
    <w:p>
      <w:pPr>
        <w:ind w:firstLine="420"/>
        <w:spacing w:line="400" w:lineRule="exact"/>
        <w:tabs>
          <w:tab w:val="left" w:pos="2790" w:leader="none"/>
        </w:tabs>
        <w:rPr>
          <w:rFonts w:ascii="宋体" w:hAnsi="宋体" w:cs="宋体"/>
          <w:szCs w:val="21"/>
          <w:highlight w:val="none"/>
        </w:rPr>
        <w:outlineLvl w:val="3"/>
      </w:pPr>
      <w:r>
        <w:rPr>
          <w:rFonts w:hint="eastAsia" w:ascii="宋体" w:hAnsi="宋体" w:cs="宋体"/>
          <w:szCs w:val="21"/>
          <w:highlight w:val="none"/>
        </w:rPr>
        <w:t xml:space="preserve">27.3.4 如果由于承包人未执行有关规定而发生赔偿，一切损失及费用应由承包人自行承担。</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28.承包人实施工程在省厅公路事业发展中心、市交通运输局年度检查考核中被通报表扬或批评的，发包人将视情况给予奖优罚劣。</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9.</w:t>
      </w:r>
      <w:r>
        <w:rPr>
          <w:rFonts w:hint="eastAsia" w:ascii="宋体" w:hAnsi="宋体" w:cs="宋体"/>
          <w:szCs w:val="21"/>
          <w:highlight w:val="none"/>
        </w:rPr>
        <w:t xml:space="preserve">自检及数据质量检测</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施工项目建设完成后，由施工单位组织自检（自检须严格按照《江苏省干线公路路网监测设施验收检测与期间核查操作规程（试行）》苏交公路网﹝2018﹞186 号文件要求实施）。并按照相关规范、要求向发包人提供自检报告。待全部点位自检达到“规程</w:t>
      </w:r>
      <w:r>
        <w:rPr>
          <w:rFonts w:hint="eastAsia" w:ascii="宋体" w:hAnsi="宋体" w:cs="宋体"/>
          <w:szCs w:val="21"/>
          <w:highlight w:val="none"/>
          <w:lang w:eastAsia="zh-CN"/>
        </w:rPr>
        <w:t xml:space="preserve">”</w:t>
      </w:r>
      <w:r>
        <w:rPr>
          <w:rFonts w:hint="eastAsia" w:ascii="宋体" w:hAnsi="宋体" w:cs="宋体"/>
          <w:szCs w:val="21"/>
          <w:highlight w:val="none"/>
        </w:rPr>
        <w:t xml:space="preserve">要求时，发包人委托检测单位检测。</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经检测单位检测结果不合格而引起的所有复测费用，均由该施工单位支付。直至检测全部合格。</w:t>
      </w:r>
      <w:r/>
    </w:p>
    <w:p>
      <w:pPr>
        <w:ind w:firstLine="420"/>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0.</w:t>
      </w:r>
      <w:r>
        <w:rPr>
          <w:rFonts w:hint="eastAsia" w:ascii="宋体" w:hAnsi="宋体" w:cs="宋体"/>
          <w:szCs w:val="21"/>
          <w:highlight w:val="none"/>
        </w:rPr>
        <w:t xml:space="preserve">项目实施过程中及缺陷责任期内，因路网监测设施均在户外，若设施、设备等发生被盗或损坏等情况，均由承包人自行承担相关费用（相关费用含在投标报价中），发包人不再</w:t>
      </w:r>
      <w:r>
        <w:rPr>
          <w:rFonts w:hint="eastAsia" w:ascii="宋体" w:hAnsi="宋体" w:cs="宋体"/>
          <w:szCs w:val="21"/>
          <w:highlight w:val="none"/>
          <w:lang w:eastAsia="zh-CN"/>
        </w:rPr>
        <w:t xml:space="preserve">另行</w:t>
      </w:r>
      <w:r>
        <w:rPr>
          <w:rFonts w:hint="eastAsia" w:ascii="宋体" w:hAnsi="宋体" w:cs="宋体"/>
          <w:szCs w:val="21"/>
          <w:highlight w:val="none"/>
        </w:rPr>
        <w:t xml:space="preserve">支付费用。</w:t>
      </w:r>
      <w:r/>
    </w:p>
    <w:p>
      <w:pPr>
        <w:ind w:firstLine="420"/>
        <w:spacing w:line="400" w:lineRule="exact"/>
        <w:tabs>
          <w:tab w:val="left" w:pos="2790" w:leader="none"/>
        </w:tabs>
        <w:rPr>
          <w:rFonts w:ascii="宋体" w:hAnsi="宋体" w:cs="宋体"/>
          <w:szCs w:val="21"/>
          <w:highlight w:val="none"/>
        </w:rPr>
      </w:pPr>
      <w:r>
        <w:rPr>
          <w:rFonts w:ascii="宋体" w:hAnsi="宋体" w:cs="宋体"/>
          <w:szCs w:val="21"/>
          <w:highlight w:val="none"/>
        </w:rPr>
      </w:r>
      <w:r/>
    </w:p>
    <w:p>
      <w:pPr>
        <w:ind w:firstLine="420"/>
        <w:spacing w:line="400" w:lineRule="exact"/>
        <w:tabs>
          <w:tab w:val="left" w:pos="2790" w:leader="none"/>
        </w:tabs>
        <w:rPr>
          <w:rFonts w:ascii="宋体" w:hAnsi="宋体" w:cs="宋体"/>
          <w:szCs w:val="21"/>
          <w:highlight w:val="none"/>
        </w:rPr>
        <w:sectPr>
          <w:headerReference w:type="default" r:id="rId9"/>
          <w:headerReference w:type="even" r:id="rId10"/>
          <w:headerReference w:type="first" r:id="rId11"/>
          <w:footerReference w:type="default" r:id="rId13"/>
          <w:footnotePr/>
          <w:endnotePr/>
          <w:type w:val="nextPage"/>
          <w:pgSz w:w="11906" w:h="16838" w:orient="portrait"/>
          <w:pgMar w:top="1304" w:right="1417" w:bottom="1304" w:left="1417" w:header="851" w:footer="992" w:gutter="0"/>
          <w:cols w:num="1" w:sep="0" w:space="720" w:equalWidth="1"/>
          <w:docGrid w:linePitch="360"/>
          <w:titlePg/>
        </w:sectPr>
      </w:pPr>
      <w:r>
        <w:rPr>
          <w:rFonts w:ascii="宋体" w:hAnsi="宋体" w:cs="宋体"/>
          <w:szCs w:val="21"/>
          <w:highlight w:val="none"/>
        </w:rPr>
      </w:r>
      <w:r/>
    </w:p>
    <w:p>
      <w:pPr>
        <w:ind w:firstLine="643"/>
        <w:jc w:val="center"/>
        <w:spacing w:line="400" w:lineRule="exact"/>
        <w:tabs>
          <w:tab w:val="left" w:pos="2790" w:leader="none"/>
        </w:tabs>
        <w:rPr>
          <w:rFonts w:ascii="宋体" w:hAnsi="宋体" w:cs="宋体"/>
          <w:b/>
          <w:sz w:val="32"/>
          <w:szCs w:val="32"/>
          <w:highlight w:val="none"/>
        </w:rPr>
        <w:outlineLvl w:val="3"/>
      </w:pPr>
      <w:r/>
      <w:bookmarkStart w:id="140" w:name="_Toc28891"/>
      <w:r/>
      <w:bookmarkStart w:id="141" w:name="_Toc401045132"/>
      <w:r/>
      <w:bookmarkStart w:id="142" w:name="_Toc244508728"/>
      <w:r/>
      <w:bookmarkStart w:id="143" w:name="_Toc28167"/>
      <w:r/>
      <w:bookmarkStart w:id="144" w:name="_Toc40189871"/>
      <w:r/>
      <w:bookmarkStart w:id="145" w:name="_Toc40347874"/>
      <w:r/>
      <w:bookmarkStart w:id="146" w:name="_Toc244508729"/>
      <w:r>
        <w:rPr>
          <w:rFonts w:hint="eastAsia" w:ascii="宋体" w:hAnsi="宋体" w:cs="宋体"/>
          <w:b/>
          <w:sz w:val="32"/>
          <w:szCs w:val="32"/>
          <w:highlight w:val="none"/>
        </w:rPr>
        <w:t xml:space="preserve">第三节 合同附件格式</w:t>
      </w:r>
      <w:bookmarkEnd w:id="140"/>
      <w:r/>
      <w:bookmarkEnd w:id="141"/>
      <w:r/>
      <w:bookmarkEnd w:id="142"/>
      <w:r/>
      <w:bookmarkEnd w:id="143"/>
      <w:r/>
      <w:bookmarkEnd w:id="144"/>
      <w:r/>
      <w:bookmarkEnd w:id="145"/>
      <w:r/>
      <w:r/>
    </w:p>
    <w:p>
      <w:pPr>
        <w:rPr>
          <w:rFonts w:ascii="宋体" w:hAnsi="宋体" w:cs="宋体"/>
          <w:b/>
          <w:sz w:val="24"/>
          <w:highlight w:val="none"/>
        </w:rPr>
        <w:outlineLvl w:val="3"/>
      </w:pPr>
      <w:r>
        <w:rPr>
          <w:rFonts w:hint="eastAsia" w:ascii="宋体" w:hAnsi="宋体" w:cs="宋体"/>
          <w:szCs w:val="21"/>
          <w:highlight w:val="none"/>
        </w:rPr>
        <w:br w:type="page" w:clear="all"/>
      </w:r>
      <w:r>
        <w:rPr>
          <w:rFonts w:hint="eastAsia" w:ascii="宋体" w:hAnsi="宋体" w:cs="宋体"/>
          <w:b/>
          <w:sz w:val="24"/>
          <w:highlight w:val="none"/>
        </w:rPr>
        <w:t xml:space="preserve">附件一  合同协议书</w:t>
      </w:r>
      <w:bookmarkEnd w:id="146"/>
      <w:r/>
      <w:r/>
    </w:p>
    <w:p>
      <w:pPr>
        <w:jc w:val="center"/>
        <w:spacing w:before="120" w:after="120"/>
        <w:tabs>
          <w:tab w:val="left" w:pos="2790" w:leader="none"/>
        </w:tabs>
        <w:rPr>
          <w:rFonts w:ascii="宋体" w:hAnsi="宋体" w:cs="宋体"/>
          <w:b/>
          <w:sz w:val="32"/>
          <w:highlight w:val="none"/>
        </w:rPr>
      </w:pPr>
      <w:r>
        <w:rPr>
          <w:rFonts w:hint="eastAsia" w:ascii="宋体" w:hAnsi="宋体" w:cs="宋体"/>
          <w:b/>
          <w:sz w:val="32"/>
          <w:highlight w:val="none"/>
        </w:rPr>
        <w:t xml:space="preserve">合同协议书</w:t>
      </w:r>
      <w:r/>
    </w:p>
    <w:p>
      <w:pPr>
        <w:spacing w:before="120" w:after="120" w:line="440" w:lineRule="exact"/>
        <w:rPr>
          <w:rFonts w:ascii="宋体" w:hAnsi="宋体" w:cs="宋体"/>
          <w:sz w:val="24"/>
          <w:highlight w:val="none"/>
        </w:rPr>
      </w:pPr>
      <w:r>
        <w:rPr>
          <w:rFonts w:ascii="宋体" w:hAnsi="宋体" w:cs="宋体"/>
          <w:sz w:val="24"/>
          <w:highlight w:val="none"/>
        </w:rPr>
      </w:r>
      <w:r/>
    </w:p>
    <w:p>
      <w:pPr>
        <w:ind w:firstLine="420"/>
        <w:spacing w:before="120" w:after="120" w:line="440" w:lineRule="exact"/>
        <w:tabs>
          <w:tab w:val="left" w:pos="2790" w:leader="none"/>
        </w:tabs>
        <w:rPr>
          <w:rFonts w:ascii="宋体" w:hAnsi="宋体" w:cs="宋体"/>
          <w:szCs w:val="21"/>
          <w:highlight w:val="none"/>
          <w:u w:val="single"/>
        </w:rPr>
      </w:pPr>
      <w:r>
        <w:rPr>
          <w:rFonts w:hint="eastAsia" w:ascii="宋体" w:hAnsi="宋体" w:cs="宋体"/>
          <w:szCs w:val="21"/>
          <w:highlight w:val="none"/>
          <w:u w:val="single"/>
        </w:rPr>
        <w:t xml:space="preserve">                </w:t>
      </w:r>
      <w:r>
        <w:rPr>
          <w:rFonts w:hint="eastAsia" w:ascii="宋体" w:hAnsi="宋体" w:cs="宋体"/>
          <w:szCs w:val="21"/>
          <w:highlight w:val="none"/>
        </w:rPr>
        <w:t xml:space="preserve"> （发包人名称，以下简称“发包人”）为实施</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（项目名称），已接受</w:t>
      </w:r>
      <w:r>
        <w:rPr>
          <w:rFonts w:hint="eastAsia" w:ascii="宋体" w:hAnsi="宋体" w:cs="宋体"/>
          <w:szCs w:val="21"/>
          <w:highlight w:val="none"/>
          <w:u w:val="single"/>
        </w:rPr>
        <w:t xml:space="preserve">                </w:t>
      </w:r>
      <w:r>
        <w:rPr>
          <w:rFonts w:hint="eastAsia" w:ascii="宋体" w:hAnsi="宋体" w:cs="宋体"/>
          <w:szCs w:val="21"/>
          <w:highlight w:val="none"/>
        </w:rPr>
        <w:t xml:space="preserve">（承包人名称，以下简称“承包人”）对该项目</w:t>
      </w:r>
      <w:r>
        <w:rPr>
          <w:rFonts w:hint="eastAsia" w:ascii="宋体" w:hAnsi="宋体" w:cs="宋体"/>
          <w:szCs w:val="21"/>
          <w:highlight w:val="none"/>
          <w:u w:val="single"/>
        </w:rPr>
        <w:t xml:space="preserve">    </w:t>
      </w:r>
      <w:r>
        <w:rPr>
          <w:rFonts w:hint="eastAsia" w:ascii="宋体" w:hAnsi="宋体" w:cs="宋体"/>
          <w:szCs w:val="21"/>
          <w:highlight w:val="none"/>
        </w:rPr>
        <w:t xml:space="preserve">标段施工的投标。发包人和承包人共同达成如下协议。</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1.工程概况：</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工程项目名称：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标段</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工程地点：</w:t>
      </w:r>
      <w:r>
        <w:rPr>
          <w:rFonts w:hint="eastAsia" w:ascii="宋体" w:hAnsi="宋体" w:cs="宋体"/>
          <w:szCs w:val="21"/>
          <w:highlight w:val="none"/>
          <w:u w:val="single"/>
        </w:rPr>
        <w:t xml:space="preserve">                                             </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工程内容：</w:t>
      </w:r>
      <w:r>
        <w:rPr>
          <w:rFonts w:hint="eastAsia" w:ascii="宋体" w:hAnsi="宋体" w:cs="宋体"/>
          <w:szCs w:val="21"/>
          <w:highlight w:val="none"/>
          <w:u w:val="single"/>
        </w:rPr>
        <w:t xml:space="preserve">                                             </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2.下列文件应视为构成合同文件的组成部分：</w:t>
      </w:r>
      <w:r/>
    </w:p>
    <w:p>
      <w:pPr>
        <w:ind w:firstLine="420"/>
        <w:spacing w:before="50" w:after="50" w:line="440" w:lineRule="exact"/>
        <w:rPr>
          <w:rFonts w:ascii="宋体" w:hAnsi="宋体" w:cs="宋体"/>
          <w:szCs w:val="21"/>
          <w:highlight w:val="none"/>
        </w:rPr>
      </w:pPr>
      <w:r>
        <w:rPr>
          <w:rFonts w:hint="eastAsia" w:ascii="宋体" w:hAnsi="宋体" w:cs="宋体"/>
          <w:szCs w:val="21"/>
          <w:highlight w:val="none"/>
        </w:rPr>
        <w:t xml:space="preserve">（1）合同执行期间，有关部门、业主和发包人印发的文件与其他正式的书面通知；</w:t>
      </w:r>
      <w:r/>
    </w:p>
    <w:p>
      <w:pPr>
        <w:ind w:firstLine="420"/>
        <w:spacing w:before="50" w:after="50" w:line="440" w:lineRule="exact"/>
        <w:rPr>
          <w:rFonts w:ascii="宋体" w:hAnsi="宋体" w:cs="宋体"/>
          <w:szCs w:val="21"/>
          <w:highlight w:val="none"/>
        </w:rPr>
      </w:pPr>
      <w:r>
        <w:rPr>
          <w:rFonts w:hint="eastAsia" w:ascii="宋体" w:hAnsi="宋体" w:cs="宋体"/>
          <w:szCs w:val="21"/>
          <w:highlight w:val="none"/>
        </w:rPr>
        <w:t xml:space="preserve">（2）合同协议书及各种合同附件（含评标期间和合同谈判过程中的澄清文件和补充资料）；</w:t>
      </w:r>
      <w:r/>
    </w:p>
    <w:p>
      <w:pPr>
        <w:ind w:firstLine="420"/>
        <w:spacing w:before="50" w:after="50" w:line="440" w:lineRule="exact"/>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color w:val="auto"/>
          <w:sz w:val="24"/>
          <w:highlight w:val="none"/>
          <w:lang w:val="en-US" w:eastAsia="zh-CN"/>
        </w:rPr>
        <w:t xml:space="preserve">成交</w:t>
      </w:r>
      <w:r>
        <w:rPr>
          <w:rFonts w:hint="eastAsia" w:ascii="宋体" w:hAnsi="宋体" w:cs="宋体"/>
          <w:szCs w:val="21"/>
          <w:highlight w:val="none"/>
        </w:rPr>
        <w:t xml:space="preserve">通知书；</w:t>
      </w:r>
      <w:r/>
    </w:p>
    <w:p>
      <w:pPr>
        <w:ind w:firstLine="420"/>
        <w:spacing w:before="50" w:after="50" w:line="440" w:lineRule="exact"/>
        <w:rPr>
          <w:rFonts w:ascii="宋体" w:hAnsi="宋体" w:cs="宋体"/>
          <w:szCs w:val="21"/>
          <w:highlight w:val="none"/>
        </w:rPr>
      </w:pPr>
      <w:r>
        <w:rPr>
          <w:rFonts w:hint="eastAsia" w:ascii="宋体" w:hAnsi="宋体" w:cs="宋体"/>
          <w:szCs w:val="21"/>
          <w:highlight w:val="none"/>
        </w:rPr>
        <w:t xml:space="preserve">（4）投标函及投标函附录；</w:t>
      </w:r>
      <w:r/>
    </w:p>
    <w:p>
      <w:pPr>
        <w:ind w:firstLine="420"/>
        <w:spacing w:before="50" w:after="50" w:line="440" w:lineRule="exact"/>
        <w:rPr>
          <w:rFonts w:ascii="宋体" w:hAnsi="宋体" w:cs="宋体"/>
          <w:szCs w:val="21"/>
          <w:highlight w:val="none"/>
        </w:rPr>
      </w:pPr>
      <w:r>
        <w:rPr>
          <w:rFonts w:hint="eastAsia" w:ascii="宋体" w:hAnsi="宋体" w:cs="宋体"/>
          <w:szCs w:val="21"/>
          <w:highlight w:val="none"/>
        </w:rPr>
        <w:t xml:space="preserve">（5）项目专用合同条款；</w:t>
      </w:r>
      <w:r/>
    </w:p>
    <w:p>
      <w:pPr>
        <w:ind w:firstLine="420"/>
        <w:spacing w:before="50" w:after="50" w:line="440" w:lineRule="exact"/>
        <w:rPr>
          <w:rFonts w:ascii="宋体" w:hAnsi="宋体" w:cs="宋体"/>
          <w:szCs w:val="21"/>
          <w:highlight w:val="none"/>
        </w:rPr>
      </w:pPr>
      <w:r>
        <w:rPr>
          <w:rFonts w:hint="eastAsia" w:ascii="宋体" w:hAnsi="宋体" w:cs="宋体"/>
          <w:szCs w:val="21"/>
          <w:highlight w:val="none"/>
        </w:rPr>
        <w:t xml:space="preserve">（6）公路工程专用合同条款；</w:t>
      </w:r>
      <w:r/>
    </w:p>
    <w:p>
      <w:pPr>
        <w:ind w:firstLine="420"/>
        <w:spacing w:before="50" w:after="50" w:line="440" w:lineRule="exact"/>
        <w:rPr>
          <w:rFonts w:ascii="宋体" w:hAnsi="宋体" w:cs="宋体"/>
          <w:szCs w:val="21"/>
          <w:highlight w:val="none"/>
        </w:rPr>
      </w:pPr>
      <w:r>
        <w:rPr>
          <w:rFonts w:hint="eastAsia" w:ascii="宋体" w:hAnsi="宋体" w:cs="宋体"/>
          <w:szCs w:val="21"/>
          <w:highlight w:val="none"/>
        </w:rPr>
        <w:t xml:space="preserve">（7）通用合同条款；</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（8）工程量清单计量规则</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（9）技术规范；</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（10）图纸；</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（11）已标价工程量清单；</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（12）承包人有关人员、设备投入的承诺及施工组织设计；</w:t>
      </w:r>
      <w:r/>
    </w:p>
    <w:p>
      <w:pPr>
        <w:ind w:firstLine="420"/>
        <w:spacing w:before="50" w:after="50" w:line="440" w:lineRule="exact"/>
        <w:rPr>
          <w:rFonts w:ascii="宋体" w:hAnsi="宋体" w:cs="宋体"/>
          <w:szCs w:val="21"/>
          <w:highlight w:val="none"/>
        </w:rPr>
      </w:pPr>
      <w:r>
        <w:rPr>
          <w:rFonts w:hint="eastAsia" w:ascii="宋体" w:hAnsi="宋体" w:cs="宋体"/>
          <w:szCs w:val="21"/>
          <w:highlight w:val="none"/>
        </w:rPr>
        <w:t xml:space="preserve">（13）其他合同文件。</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上述合同文件互相补充和解释。如果合同文件之间存在矛盾或不一致之处，以上述文件的排列顺序在先者为准。</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3.根据工程量清单所列的预计数量和单价或总额价计算的签约合同价：人民币（大 写）</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4.承包人项目经理：</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5.工程质量要求：</w:t>
      </w:r>
      <w:r>
        <w:rPr>
          <w:rFonts w:hint="eastAsia" w:ascii="宋体" w:hAnsi="宋体" w:cs="宋体"/>
          <w:szCs w:val="21"/>
          <w:highlight w:val="none"/>
          <w:u w:val="single"/>
        </w:rPr>
        <w:t xml:space="preserve">       </w:t>
      </w:r>
      <w:r>
        <w:rPr>
          <w:rFonts w:hint="eastAsia" w:ascii="宋体" w:hAnsi="宋体" w:cs="宋体"/>
          <w:szCs w:val="21"/>
          <w:highlight w:val="none"/>
        </w:rPr>
        <w:t xml:space="preserve">。安全目标：</w:t>
      </w:r>
      <w:r>
        <w:rPr>
          <w:rFonts w:hint="eastAsia" w:ascii="宋体" w:hAnsi="宋体" w:cs="宋体"/>
          <w:szCs w:val="21"/>
          <w:highlight w:val="none"/>
          <w:u w:val="single"/>
        </w:rPr>
        <w:t xml:space="preserve">      </w:t>
      </w:r>
      <w:r>
        <w:rPr>
          <w:rFonts w:hint="eastAsia" w:ascii="宋体" w:hAnsi="宋体" w:cs="宋体"/>
          <w:szCs w:val="21"/>
          <w:highlight w:val="none"/>
        </w:rPr>
        <w:t xml:space="preserve">。环保目标：</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before="120" w:after="12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6.承包人承诺按合同约定承担工程的实施、完成及缺陷修复。</w:t>
      </w:r>
      <w:r/>
    </w:p>
    <w:p>
      <w:pPr>
        <w:ind w:firstLine="420"/>
        <w:spacing w:before="50" w:after="50" w:line="440" w:lineRule="exact"/>
        <w:tabs>
          <w:tab w:val="left" w:pos="2790" w:leader="none"/>
        </w:tabs>
        <w:rPr>
          <w:rFonts w:ascii="宋体" w:hAnsi="宋体" w:cs="宋体"/>
          <w:b/>
          <w:szCs w:val="21"/>
          <w:highlight w:val="none"/>
        </w:rPr>
      </w:pPr>
      <w:r>
        <w:rPr>
          <w:rFonts w:hint="eastAsia" w:ascii="宋体" w:hAnsi="宋体" w:cs="宋体"/>
          <w:szCs w:val="21"/>
          <w:highlight w:val="none"/>
        </w:rPr>
        <w:t xml:space="preserve">7.承包人如果发生合同专用条款22.1.1项违约的情况，发包人将按相应条款课以处罚。</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8.发包人承诺按合同约定的条件、时间和方式向承包人支付合同价款。</w:t>
      </w:r>
      <w:r/>
    </w:p>
    <w:p>
      <w:pPr>
        <w:ind w:firstLine="422"/>
        <w:spacing w:before="50" w:after="50" w:line="440" w:lineRule="exact"/>
        <w:tabs>
          <w:tab w:val="left" w:pos="2790" w:leader="none"/>
        </w:tabs>
        <w:rPr>
          <w:rFonts w:ascii="宋体" w:hAnsi="宋体" w:cs="宋体"/>
          <w:b/>
          <w:bCs/>
          <w:szCs w:val="21"/>
          <w:highlight w:val="none"/>
        </w:rPr>
      </w:pPr>
      <w:r>
        <w:rPr>
          <w:rFonts w:hint="eastAsia" w:ascii="宋体" w:hAnsi="宋体" w:cs="宋体"/>
          <w:b/>
          <w:bCs/>
          <w:szCs w:val="21"/>
          <w:highlight w:val="none"/>
        </w:rPr>
        <w:t xml:space="preserve">摄像机等主要设备到场并经检验合格后，按已计量工程款的80%支付；交工验收合格后支付至计量价的80%；余款第一年期满、符合缺陷责任期要求后付至审计价的90%；第二年期满、符合缺陷责任期要求后按审计价结清余款。</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9.本项目为单价合同，以工程量清单中填报综合单价为准，若发包人按合同规定调整了承包人清单中不平衡报价，则以调整后的价格为准。</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10.承包人应按照监理人指示开工，工期为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before="50" w:after="50" w:line="440" w:lineRule="exact"/>
        <w:rPr>
          <w:rFonts w:ascii="宋体" w:hAnsi="宋体" w:cs="宋体"/>
          <w:szCs w:val="21"/>
          <w:highlight w:val="none"/>
        </w:rPr>
      </w:pPr>
      <w:r>
        <w:rPr>
          <w:rFonts w:hint="eastAsia" w:ascii="宋体" w:hAnsi="宋体" w:cs="宋体"/>
          <w:szCs w:val="21"/>
          <w:highlight w:val="none"/>
        </w:rPr>
        <w:t xml:space="preserve">11.本协议书在承包人提供履约保证金后，由各方法定代表人或其委托代理人签署并加盖单</w:t>
      </w:r>
      <w:r>
        <w:rPr>
          <w:rFonts w:hint="eastAsia" w:ascii="宋体" w:hAnsi="宋体" w:cs="宋体"/>
          <w:szCs w:val="21"/>
          <w:highlight w:val="none"/>
          <w:lang w:eastAsia="zh-CN"/>
        </w:rPr>
        <w:t xml:space="preserve">位公</w:t>
      </w:r>
      <w:r>
        <w:rPr>
          <w:rFonts w:hint="eastAsia" w:ascii="宋体" w:hAnsi="宋体" w:cs="宋体"/>
          <w:szCs w:val="21"/>
          <w:highlight w:val="none"/>
        </w:rPr>
        <w:t xml:space="preserve">章后生效。全部工程完工后经交工验收合格、缺陷责任期满签发缺陷责任终止证书后失效。</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12.本协议书正本二份、副本六份，合同双方各执正本一份，副本三份，当正本与副本的内容不一致时，以正本为准。</w:t>
      </w:r>
      <w:r/>
    </w:p>
    <w:p>
      <w:pPr>
        <w:ind w:firstLine="420"/>
        <w:spacing w:before="50" w:after="50" w:line="440" w:lineRule="exact"/>
        <w:tabs>
          <w:tab w:val="left" w:pos="2790" w:leader="none"/>
        </w:tabs>
        <w:rPr>
          <w:rFonts w:ascii="宋体" w:hAnsi="宋体" w:cs="宋体"/>
          <w:szCs w:val="21"/>
          <w:highlight w:val="none"/>
        </w:rPr>
      </w:pPr>
      <w:r>
        <w:rPr>
          <w:rFonts w:hint="eastAsia" w:ascii="宋体" w:hAnsi="宋体" w:cs="宋体"/>
          <w:szCs w:val="21"/>
          <w:highlight w:val="none"/>
        </w:rPr>
        <w:t xml:space="preserve">13.合同未尽事宜，双方另行签订补充协议。补充协议是合同的组成部分。</w:t>
      </w:r>
      <w:r/>
    </w:p>
    <w:p>
      <w:pPr>
        <w:pStyle w:val="1155"/>
        <w:rPr>
          <w:sz w:val="21"/>
          <w:szCs w:val="21"/>
          <w:highlight w:val="none"/>
        </w:rPr>
      </w:pPr>
      <w:r>
        <w:rPr>
          <w:sz w:val="21"/>
          <w:szCs w:val="21"/>
          <w:highlight w:val="none"/>
        </w:rPr>
      </w:r>
      <w:r/>
    </w:p>
    <w:p>
      <w:pPr>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发包人：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    承包人：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w:t>
      </w:r>
      <w:r/>
    </w:p>
    <w:p>
      <w:pPr>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法定代表人或                            法定代表人或</w:t>
      </w:r>
      <w:r/>
    </w:p>
    <w:p>
      <w:pPr>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      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p>
    <w:p>
      <w:pPr>
        <w:pStyle w:val="1155"/>
        <w:rPr>
          <w:sz w:val="21"/>
          <w:szCs w:val="21"/>
          <w:highlight w:val="none"/>
        </w:rPr>
      </w:pPr>
      <w:r>
        <w:rPr>
          <w:sz w:val="21"/>
          <w:szCs w:val="21"/>
          <w:highlight w:val="none"/>
        </w:rPr>
      </w:r>
      <w:r/>
    </w:p>
    <w:p>
      <w:pPr>
        <w:ind w:firstLine="420"/>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             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0"/>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sectPr>
          <w:footnotePr/>
          <w:endnotePr/>
          <w:type w:val="nextPage"/>
          <w:pgSz w:w="11906" w:h="16838" w:orient="portrait"/>
          <w:pgMar w:top="1304" w:right="1417" w:bottom="1304" w:left="1417" w:header="851" w:footer="992" w:gutter="0"/>
          <w:cols w:num="1" w:sep="0" w:space="720" w:equalWidth="1"/>
          <w:docGrid w:linePitch="360"/>
          <w:titlePg/>
        </w:sectPr>
        <w:outlineLvl w:val="3"/>
      </w:pPr>
      <w:r>
        <w:rPr>
          <w:rFonts w:ascii="宋体" w:hAnsi="宋体" w:cs="宋体"/>
          <w:szCs w:val="21"/>
          <w:highlight w:val="none"/>
        </w:rPr>
      </w:r>
      <w:r/>
    </w:p>
    <w:p>
      <w:pPr>
        <w:rPr>
          <w:rFonts w:ascii="宋体" w:hAnsi="宋体" w:cs="宋体"/>
          <w:b/>
          <w:sz w:val="24"/>
          <w:highlight w:val="none"/>
        </w:rPr>
        <w:outlineLvl w:val="3"/>
      </w:pPr>
      <w:r>
        <w:rPr>
          <w:rFonts w:hint="eastAsia" w:ascii="宋体" w:hAnsi="宋体" w:cs="宋体"/>
          <w:b/>
          <w:sz w:val="24"/>
          <w:highlight w:val="none"/>
        </w:rPr>
        <w:t xml:space="preserve">附件二   廉政合同</w:t>
      </w:r>
      <w:r/>
    </w:p>
    <w:p>
      <w:pPr>
        <w:jc w:val="center"/>
        <w:spacing w:before="120" w:after="120"/>
        <w:rPr>
          <w:rFonts w:ascii="宋体" w:hAnsi="宋体" w:cs="宋体"/>
          <w:b/>
          <w:sz w:val="32"/>
          <w:highlight w:val="none"/>
        </w:rPr>
      </w:pPr>
      <w:r/>
      <w:bookmarkStart w:id="147" w:name="_Toc387669061"/>
      <w:r>
        <w:rPr>
          <w:rFonts w:hint="eastAsia" w:ascii="宋体" w:hAnsi="宋体" w:cs="宋体"/>
          <w:b/>
          <w:sz w:val="32"/>
          <w:highlight w:val="none"/>
        </w:rPr>
        <w:t xml:space="preserve">廉政合同</w:t>
      </w:r>
      <w:bookmarkEnd w:id="147"/>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b/>
          <w:szCs w:val="21"/>
          <w:highlight w:val="none"/>
          <w:u w:val="single"/>
        </w:rPr>
        <w:t xml:space="preserve">            </w:t>
      </w:r>
      <w:r>
        <w:rPr>
          <w:rFonts w:hint="eastAsia" w:ascii="宋体" w:hAnsi="宋体" w:cs="宋体"/>
          <w:szCs w:val="21"/>
          <w:highlight w:val="none"/>
        </w:rPr>
        <w:t xml:space="preserve">（项目名称）项目法人</w:t>
      </w:r>
      <w:r>
        <w:rPr>
          <w:rFonts w:hint="eastAsia" w:ascii="宋体" w:hAnsi="宋体" w:cs="宋体"/>
          <w:b/>
          <w:szCs w:val="21"/>
          <w:highlight w:val="none"/>
          <w:u w:val="single"/>
        </w:rPr>
        <w:t xml:space="preserve">            </w:t>
      </w:r>
      <w:r>
        <w:rPr>
          <w:rFonts w:hint="eastAsia" w:ascii="宋体" w:hAnsi="宋体" w:cs="宋体"/>
          <w:szCs w:val="21"/>
          <w:highlight w:val="none"/>
        </w:rPr>
        <w:t xml:space="preserve">（项目法人名称，以下简称“发包人”）与该项目</w:t>
      </w:r>
      <w:r>
        <w:rPr>
          <w:rFonts w:hint="eastAsia" w:ascii="宋体" w:hAnsi="宋体" w:cs="宋体"/>
          <w:b/>
          <w:szCs w:val="21"/>
          <w:highlight w:val="none"/>
          <w:u w:val="single"/>
        </w:rPr>
        <w:t xml:space="preserve">      </w:t>
      </w:r>
      <w:r>
        <w:rPr>
          <w:rFonts w:hint="eastAsia" w:ascii="宋体" w:hAnsi="宋体" w:cs="宋体"/>
          <w:szCs w:val="21"/>
          <w:highlight w:val="none"/>
        </w:rPr>
        <w:t xml:space="preserve">标段的施工单位</w:t>
      </w:r>
      <w:r>
        <w:rPr>
          <w:rFonts w:hint="eastAsia" w:ascii="宋体" w:hAnsi="宋体" w:cs="宋体"/>
          <w:b/>
          <w:szCs w:val="21"/>
          <w:highlight w:val="none"/>
          <w:u w:val="single"/>
        </w:rPr>
        <w:t xml:space="preserve">            </w:t>
      </w:r>
      <w:r>
        <w:rPr>
          <w:rFonts w:hint="eastAsia" w:ascii="宋体" w:hAnsi="宋体" w:cs="宋体"/>
          <w:szCs w:val="21"/>
          <w:highlight w:val="none"/>
        </w:rPr>
        <w:t xml:space="preserve">（施工单位名称，以下简称“承包人”），特订立如下合同。</w:t>
      </w:r>
      <w:r/>
    </w:p>
    <w:p>
      <w:pPr>
        <w:ind w:firstLine="420"/>
        <w:spacing w:before="120" w:after="120"/>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发包人和承包人双方的权利和义务</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（1）严格遵守党的政策规定和国家有关法律法规及交通运输部的有关规定。</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（2）严格执行</w:t>
      </w:r>
      <w:r>
        <w:rPr>
          <w:rFonts w:hint="eastAsia" w:ascii="宋体" w:hAnsi="宋体" w:cs="宋体"/>
          <w:b/>
          <w:szCs w:val="21"/>
          <w:highlight w:val="none"/>
          <w:u w:val="single"/>
        </w:rPr>
        <w:t xml:space="preserve">  （项目名称）（标段名称）   </w:t>
      </w:r>
      <w:r>
        <w:rPr>
          <w:rFonts w:hint="eastAsia" w:ascii="宋体" w:hAnsi="宋体" w:cs="宋体"/>
          <w:szCs w:val="21"/>
          <w:highlight w:val="none"/>
        </w:rPr>
        <w:t xml:space="preserve">施工合同文件，自觉按合同办事。</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（3）双方的业务活动坚持公开、公正、诚信、透明的原则（法律认定的商业秘密和合同文件另有规定除外），不得损害国家和集体利益，不得违反工程建设管理规章制度。</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（4）建立健全廉政制度，开展廉政教育，公布举报电话，监督并认真查处违法违纪行为。</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（5）发现对方在业务活动中有违反廉政规定的行为，有及时提醒对方纠正的权利和义务。</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（6）发现对方严重违反本合同义务条款的行为，有向其上级有关部门举报、建议给予处理并要求告知处理结果的权利。</w:t>
      </w:r>
      <w:r/>
    </w:p>
    <w:p>
      <w:pPr>
        <w:ind w:firstLine="420"/>
        <w:spacing w:before="120" w:after="120"/>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发包人的义务</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（1）发包人及其工作人员不得索要或接受承包人的礼金、有价证券和贵重物品，不得让承包人报销任何应由发包人或发包人工作人员个人支付的费用等。</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（2）发包人工作人员不得参加承包人安排的超标准宴请和娱乐活动；不得接受承包人提供的通讯工具、交通工具和高档办公用品等。</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（3）发包人及其工作人员不得要求或者接受承包人为其住房装修、婚丧嫁娶活动、配偶子女的工作安排以及出国出境、旅游等提供方便等。</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（4）发包人工作人员及其配偶、子女不得从事与发包人工作有关的材料设备供应、工程分包、劳务等经济活动等。</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（5）发包人及其工作人员不得以任何理由向承包人推荐分包单位或推销材料，不得要求承包人购买合同规定外的材料和设备。</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（6）发包人工作人员要秉公办事，不准营私舞弊，不准利用职权从事各种个人有偿中介活动和安排个人施工队伍。</w:t>
      </w:r>
      <w:r/>
    </w:p>
    <w:p>
      <w:pPr>
        <w:ind w:firstLine="420"/>
        <w:spacing w:before="120" w:after="120"/>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承包人的义务</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（1）承包人不得以任何理由向发包人及其工作人员行贿或馈赠礼金、有价证券、贵重礼品。</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（2）承包人不得以任何名义为发包人及其工作人员报销应由发包人单位或个人支付的任何费用。</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（3）承包人不得以任何理由安排发包人工作人员参加超标准宴请及娱乐活动。</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（4）承包人不得为发包人单位和个人购置或提供通讯工具、交通工具和高档办公用品等。</w:t>
      </w:r>
      <w:r/>
    </w:p>
    <w:p>
      <w:pPr>
        <w:ind w:firstLine="420"/>
        <w:spacing w:before="120" w:after="120"/>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违约责任</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5.三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6.本合同有效期为发包人和承包人签署之日起至该工程项目竣工验收后止。</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7．本合同作为</w:t>
      </w:r>
      <w:r>
        <w:rPr>
          <w:rFonts w:hint="eastAsia" w:ascii="宋体" w:hAnsi="宋体" w:cs="宋体"/>
          <w:b/>
          <w:szCs w:val="21"/>
          <w:highlight w:val="none"/>
          <w:u w:val="single"/>
        </w:rPr>
        <w:t xml:space="preserve">    （项目名称）（标段名称）  </w:t>
      </w:r>
      <w:r>
        <w:rPr>
          <w:rFonts w:hint="eastAsia" w:ascii="宋体" w:hAnsi="宋体" w:cs="宋体"/>
          <w:szCs w:val="21"/>
          <w:highlight w:val="none"/>
        </w:rPr>
        <w:t xml:space="preserve">施工合同的附件，与工程施工合同具有同等的法律效力，经合同各方签署后立即生效。</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8．本合同一式四份，由发包人和承包人各执—份，送交发包人和承包人监督单位各一份。</w:t>
      </w:r>
      <w:r/>
    </w:p>
    <w:p>
      <w:pPr>
        <w:ind w:firstLine="420"/>
        <w:spacing w:line="360" w:lineRule="exact"/>
        <w:rPr>
          <w:rFonts w:ascii="宋体" w:hAnsi="宋体" w:cs="宋体"/>
          <w:szCs w:val="21"/>
          <w:highlight w:val="none"/>
        </w:rPr>
      </w:pPr>
      <w:r>
        <w:rPr>
          <w:rFonts w:ascii="宋体" w:hAnsi="宋体" w:cs="宋体"/>
          <w:szCs w:val="21"/>
          <w:highlight w:val="none"/>
        </w:rPr>
      </w:r>
      <w:r/>
    </w:p>
    <w:p>
      <w:pPr>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发包人：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      承包人：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w:t>
      </w:r>
      <w:r/>
    </w:p>
    <w:p>
      <w:pPr>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法定代表人或                            法定代表人或</w:t>
      </w:r>
      <w:r/>
    </w:p>
    <w:p>
      <w:pPr>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      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p>
    <w:p>
      <w:pPr>
        <w:pStyle w:val="1155"/>
        <w:rPr>
          <w:rFonts w:hAnsi="宋体"/>
          <w:sz w:val="21"/>
          <w:szCs w:val="21"/>
          <w:highlight w:val="none"/>
        </w:rPr>
      </w:pPr>
      <w:r>
        <w:rPr>
          <w:rFonts w:hAnsi="宋体"/>
          <w:sz w:val="21"/>
          <w:szCs w:val="21"/>
          <w:highlight w:val="none"/>
        </w:rPr>
      </w:r>
      <w:r/>
    </w:p>
    <w:p>
      <w:pPr>
        <w:ind w:firstLine="420"/>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             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exact"/>
        <w:rPr>
          <w:rFonts w:ascii="宋体" w:hAnsi="宋体" w:cs="宋体"/>
          <w:sz w:val="24"/>
          <w:highlight w:val="none"/>
        </w:rPr>
      </w:pPr>
      <w:r>
        <w:rPr>
          <w:rFonts w:ascii="宋体" w:hAnsi="宋体" w:cs="宋体"/>
          <w:sz w:val="24"/>
          <w:highlight w:val="none"/>
        </w:rPr>
      </w:r>
      <w:r/>
    </w:p>
    <w:p>
      <w:pPr>
        <w:pStyle w:val="1155"/>
        <w:rPr>
          <w:highlight w:val="none"/>
        </w:rPr>
      </w:pPr>
      <w:r>
        <w:rPr>
          <w:highlight w:val="none"/>
        </w:rPr>
      </w:r>
      <w:r/>
    </w:p>
    <w:p>
      <w:pPr>
        <w:rPr>
          <w:rFonts w:ascii="宋体" w:hAnsi="宋体" w:cs="宋体"/>
          <w:b/>
          <w:sz w:val="24"/>
          <w:highlight w:val="none"/>
        </w:rPr>
        <w:outlineLvl w:val="3"/>
      </w:pPr>
      <w:r>
        <w:rPr>
          <w:rFonts w:hint="eastAsia" w:ascii="宋体" w:hAnsi="宋体" w:cs="宋体"/>
          <w:sz w:val="24"/>
          <w:highlight w:val="none"/>
        </w:rPr>
        <w:br w:type="page" w:clear="all"/>
      </w:r>
      <w:r>
        <w:rPr>
          <w:rFonts w:hint="eastAsia" w:ascii="宋体" w:hAnsi="宋体" w:cs="宋体"/>
          <w:b/>
          <w:sz w:val="24"/>
          <w:highlight w:val="none"/>
        </w:rPr>
        <w:t xml:space="preserve">附件三   安全生产合同</w:t>
      </w:r>
      <w:r/>
    </w:p>
    <w:p>
      <w:pPr>
        <w:jc w:val="center"/>
        <w:spacing w:before="120" w:after="120"/>
        <w:rPr>
          <w:rFonts w:ascii="宋体" w:hAnsi="宋体" w:cs="宋体"/>
          <w:b/>
          <w:sz w:val="32"/>
          <w:highlight w:val="none"/>
        </w:rPr>
      </w:pPr>
      <w:r>
        <w:rPr>
          <w:rFonts w:hint="eastAsia" w:ascii="宋体" w:hAnsi="宋体" w:cs="宋体"/>
          <w:b/>
          <w:sz w:val="32"/>
          <w:highlight w:val="none"/>
        </w:rPr>
        <w:t xml:space="preserve">安全生产合同</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为在</w:t>
      </w:r>
      <w:r>
        <w:rPr>
          <w:rFonts w:hint="eastAsia" w:ascii="宋体" w:hAnsi="宋体" w:cs="宋体"/>
          <w:b/>
          <w:szCs w:val="21"/>
          <w:highlight w:val="none"/>
          <w:u w:val="single"/>
        </w:rPr>
        <w:t xml:space="preserve">     （项目名称）（标段名称）   </w:t>
      </w:r>
      <w:r>
        <w:rPr>
          <w:rFonts w:hint="eastAsia" w:ascii="宋体" w:hAnsi="宋体" w:cs="宋体"/>
          <w:szCs w:val="21"/>
          <w:highlight w:val="none"/>
        </w:rPr>
        <w:t xml:space="preserve">施工合同的实施过程中创造安全、高效的施工环境，切实搞好本项目的安全管理工作，本项目发包人</w:t>
      </w:r>
      <w:r>
        <w:rPr>
          <w:rFonts w:hint="eastAsia" w:ascii="宋体" w:hAnsi="宋体" w:cs="宋体"/>
          <w:b/>
          <w:szCs w:val="21"/>
          <w:highlight w:val="none"/>
          <w:u w:val="single"/>
        </w:rPr>
        <w:t xml:space="preserve">                 </w:t>
      </w:r>
      <w:r>
        <w:rPr>
          <w:rFonts w:hint="eastAsia" w:ascii="宋体" w:hAnsi="宋体" w:cs="宋体"/>
          <w:szCs w:val="21"/>
          <w:highlight w:val="none"/>
        </w:rPr>
        <w:t xml:space="preserve">（发包人名称，以下简称“发包人”）与承包人</w:t>
      </w:r>
      <w:r>
        <w:rPr>
          <w:rFonts w:hint="eastAsia" w:ascii="宋体" w:hAnsi="宋体" w:cs="宋体"/>
          <w:b/>
          <w:szCs w:val="21"/>
          <w:highlight w:val="none"/>
          <w:u w:val="single"/>
        </w:rPr>
        <w:t xml:space="preserve">              </w:t>
      </w:r>
      <w:r>
        <w:rPr>
          <w:rFonts w:hint="eastAsia" w:ascii="宋体" w:hAnsi="宋体" w:cs="宋体"/>
          <w:szCs w:val="21"/>
          <w:highlight w:val="none"/>
        </w:rPr>
        <w:t xml:space="preserve">（承包人名称，以下简称“承包人”）特此签订安全生产合同：</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1.发包人职责</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（1）严格遵守国家有关安全生产的法律法规，认真执行工程承包合同中的有关安全要求。</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（2）按照“安全第一、预防为主、综合治理”和坚持“管生产必须管安全”的原则进行安全生产管理，做到生产与安全工作同时计划、布置、检查、总结和评比。</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（3）重要的安全设施必须坚持与主体工程“三同时”的原则，即：同时设计、审批，同时施工，同时验收，投入使用。</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（4）定期召开安全生产调度会，及时传达中央及地方有关安全生产的精神。</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（5）组织对承包人施工现场安全生产检查，监督承包人及时处理发现的各种安全隐患。</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2.承包人职责</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（1）严格遵守《中华人民共和国安全生产</w:t>
      </w:r>
      <w:r>
        <w:rPr>
          <w:rFonts w:hint="eastAsia" w:ascii="宋体" w:hAnsi="宋体" w:cs="宋体"/>
          <w:szCs w:val="21"/>
          <w:highlight w:val="none"/>
          <w:lang w:eastAsia="zh-CN"/>
        </w:rPr>
        <w:t xml:space="preserve">法》和《建设工程安全</w:t>
      </w:r>
      <w:r>
        <w:rPr>
          <w:rFonts w:hint="eastAsia" w:ascii="宋体" w:hAnsi="宋体" w:cs="宋体"/>
          <w:szCs w:val="21"/>
          <w:highlight w:val="none"/>
        </w:rPr>
        <w:t xml:space="preserve">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（3）建立健全安全生产责任制。从派往项目实施的项目经理到生产工人（包括临时雇请</w:t>
      </w:r>
      <w:r>
        <w:rPr>
          <w:rFonts w:hint="eastAsia" w:ascii="宋体" w:hAnsi="宋体" w:cs="宋体"/>
          <w:szCs w:val="21"/>
          <w:highlight w:val="none"/>
          <w:lang w:eastAsia="zh-CN"/>
        </w:rPr>
        <w:t xml:space="preserve">的农</w:t>
      </w:r>
      <w:r>
        <w:rPr>
          <w:rFonts w:hint="eastAsia" w:ascii="宋体" w:hAnsi="宋体" w:cs="宋体"/>
          <w:szCs w:val="21"/>
          <w:highlight w:val="none"/>
        </w:rPr>
        <w:t xml:space="preserve">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（4）承包人在任何时候都应采取各种合理的预防措施，防止其员工发生任何违法、违禁、暴力或妨碍治安的行为。</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（6）对于易燃易爆的材料除应专门妥善保管</w:t>
      </w:r>
      <w:r>
        <w:rPr>
          <w:rFonts w:hint="eastAsia" w:ascii="宋体" w:hAnsi="宋体" w:cs="宋体"/>
          <w:szCs w:val="21"/>
          <w:highlight w:val="none"/>
          <w:lang w:eastAsia="zh-CN"/>
        </w:rPr>
        <w:t xml:space="preserve">之外，还应配备足够</w:t>
      </w:r>
      <w:r>
        <w:rPr>
          <w:rFonts w:hint="eastAsia" w:ascii="宋体" w:hAnsi="宋体" w:cs="宋体"/>
          <w:szCs w:val="21"/>
          <w:highlight w:val="none"/>
        </w:rPr>
        <w:t xml:space="preserve">的消防设施，所有施工人员都应熟悉消防设备的性能和使用方法；承包人不得将任何种类的爆炸物给予、易货或以其他方式转让给任何其他人，或允许、容忍上述同样行为。</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（7）操作人员上岗，必须按规定穿戴防护用品。施工负责人和安全检查员应随时检查劳动防护用品的穿戴情况，不按规定穿戴防护用品的人员不得上岗。</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（9）施工中采用新技术、新工艺、新设备、新材料时，必须制定相应的安全技术措施，施工现场必须具有相关的安全标志牌。</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严肃处理相关责任人。</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（11）安全生产费用按照《公路水运工程安全生产监督管理办法》的相关规定使用和管理。</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3.违约责任</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如因发包人或承包人违约造成安全事故，将依法追究责任。</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4.本合同由双方法定代表人或其授权的代理人签署并加盖单</w:t>
      </w:r>
      <w:r>
        <w:rPr>
          <w:rFonts w:hint="eastAsia" w:ascii="宋体" w:hAnsi="宋体" w:cs="宋体"/>
          <w:szCs w:val="21"/>
          <w:highlight w:val="none"/>
          <w:lang w:eastAsia="zh-CN"/>
        </w:rPr>
        <w:t xml:space="preserve">位公</w:t>
      </w:r>
      <w:r>
        <w:rPr>
          <w:rFonts w:hint="eastAsia" w:ascii="宋体" w:hAnsi="宋体" w:cs="宋体"/>
          <w:szCs w:val="21"/>
          <w:highlight w:val="none"/>
        </w:rPr>
        <w:t xml:space="preserve">章后生效，全部工程竣工验收后失效。</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5.本协议书正本二份、副本六份，合同双方各执正本一份，副本三份，当正本与副本的内容不一致时，以正本为准。</w:t>
      </w:r>
      <w:r/>
    </w:p>
    <w:p>
      <w:pPr>
        <w:pStyle w:val="1155"/>
        <w:rPr>
          <w:sz w:val="21"/>
          <w:szCs w:val="21"/>
          <w:highlight w:val="none"/>
        </w:rPr>
      </w:pPr>
      <w:r>
        <w:rPr>
          <w:sz w:val="21"/>
          <w:szCs w:val="21"/>
          <w:highlight w:val="none"/>
        </w:rPr>
      </w:r>
      <w:r/>
    </w:p>
    <w:p>
      <w:pPr>
        <w:pStyle w:val="1155"/>
        <w:rPr>
          <w:sz w:val="21"/>
          <w:szCs w:val="21"/>
          <w:highlight w:val="none"/>
        </w:rPr>
      </w:pPr>
      <w:r>
        <w:rPr>
          <w:sz w:val="21"/>
          <w:szCs w:val="21"/>
          <w:highlight w:val="none"/>
        </w:rPr>
      </w:r>
      <w:r/>
    </w:p>
    <w:p>
      <w:pPr>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发包人：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      承包人：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w:t>
      </w:r>
      <w:r/>
    </w:p>
    <w:p>
      <w:pPr>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法定代表人或                            法定代表人或</w:t>
      </w:r>
      <w:r/>
    </w:p>
    <w:p>
      <w:pPr>
        <w:spacing w:line="400" w:lineRule="exact"/>
        <w:tabs>
          <w:tab w:val="left" w:pos="2790" w:leader="none"/>
        </w:tabs>
        <w:rPr>
          <w:rFonts w:ascii="宋体" w:hAnsi="宋体" w:cs="宋体"/>
          <w:szCs w:val="21"/>
          <w:highlight w:val="none"/>
        </w:rPr>
      </w:pPr>
      <w:r>
        <w:rPr>
          <w:rFonts w:hint="eastAsia" w:ascii="宋体" w:hAnsi="宋体" w:cs="宋体"/>
          <w:szCs w:val="21"/>
          <w:highlight w:val="none"/>
        </w:rPr>
        <w:t xml:space="preserve">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      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p>
    <w:p>
      <w:pPr>
        <w:pStyle w:val="1155"/>
        <w:rPr>
          <w:rFonts w:hAnsi="宋体"/>
          <w:sz w:val="21"/>
          <w:szCs w:val="21"/>
          <w:highlight w:val="none"/>
        </w:rPr>
      </w:pPr>
      <w:r>
        <w:rPr>
          <w:rFonts w:hAnsi="宋体"/>
          <w:sz w:val="21"/>
          <w:szCs w:val="21"/>
          <w:highlight w:val="none"/>
        </w:rPr>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             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  </w:t>
      </w:r>
      <w:r/>
    </w:p>
    <w:p>
      <w:pPr>
        <w:spacing w:before="120" w:after="120"/>
        <w:rPr>
          <w:rFonts w:ascii="宋体" w:hAnsi="宋体" w:cs="宋体"/>
          <w:sz w:val="24"/>
          <w:highlight w:val="none"/>
        </w:rPr>
      </w:pPr>
      <w:r>
        <w:rPr>
          <w:rFonts w:hint="eastAsia" w:ascii="宋体" w:hAnsi="宋体" w:cs="宋体"/>
          <w:sz w:val="24"/>
          <w:highlight w:val="none"/>
        </w:rPr>
        <w:t xml:space="preserve">        </w:t>
      </w:r>
      <w:r/>
    </w:p>
    <w:p>
      <w:pPr>
        <w:ind w:firstLine="480"/>
        <w:jc w:val="right"/>
        <w:spacing w:before="120" w:after="120"/>
        <w:rPr>
          <w:rFonts w:ascii="宋体" w:hAnsi="宋体" w:cs="宋体"/>
          <w:sz w:val="24"/>
          <w:highlight w:val="none"/>
        </w:rPr>
      </w:pPr>
      <w:r>
        <w:rPr>
          <w:rFonts w:ascii="宋体" w:hAnsi="宋体" w:cs="宋体"/>
          <w:sz w:val="24"/>
          <w:highlight w:val="none"/>
        </w:rPr>
      </w:r>
      <w:r/>
    </w:p>
    <w:p>
      <w:pPr>
        <w:ind w:firstLine="480"/>
        <w:jc w:val="center"/>
        <w:spacing w:before="120" w:after="120"/>
        <w:rPr>
          <w:rFonts w:ascii="宋体" w:hAnsi="宋体" w:cs="宋体"/>
          <w:sz w:val="24"/>
          <w:highlight w:val="none"/>
        </w:rPr>
        <w:sectPr>
          <w:footnotePr/>
          <w:endnotePr/>
          <w:type w:val="nextPage"/>
          <w:pgSz w:w="11906" w:h="16838" w:orient="portrait"/>
          <w:pgMar w:top="1304" w:right="1417" w:bottom="1304" w:left="1417" w:header="851" w:footer="992" w:gutter="0"/>
          <w:cols w:num="1" w:sep="0" w:space="720" w:equalWidth="1"/>
          <w:docGrid w:linePitch="360"/>
          <w:titlePg/>
        </w:sectPr>
      </w:pPr>
      <w:r>
        <w:rPr>
          <w:rFonts w:ascii="宋体" w:hAnsi="宋体" w:cs="宋体"/>
          <w:sz w:val="24"/>
          <w:highlight w:val="none"/>
        </w:rPr>
      </w:r>
      <w:r/>
    </w:p>
    <w:p>
      <w:pPr>
        <w:rPr>
          <w:rFonts w:ascii="宋体" w:hAnsi="宋体" w:cs="宋体"/>
          <w:b/>
          <w:sz w:val="24"/>
          <w:highlight w:val="none"/>
        </w:rPr>
        <w:outlineLvl w:val="3"/>
      </w:pPr>
      <w:r>
        <w:rPr>
          <w:rFonts w:hint="eastAsia" w:ascii="宋体" w:hAnsi="宋体" w:cs="宋体"/>
          <w:b/>
          <w:sz w:val="24"/>
          <w:highlight w:val="none"/>
        </w:rPr>
        <w:t xml:space="preserve">附件四   其他管理人员和技术人员最低要求</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7"/>
        <w:gridCol w:w="934"/>
        <w:gridCol w:w="4867"/>
        <w:gridCol w:w="1234"/>
      </w:tblGrid>
      <w:tr>
        <w:trPr>
          <w:jc w:val="center"/>
        </w:trPr>
        <w:tc>
          <w:tcPr>
            <w:tcW w:w="2027" w:type="dxa"/>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rPr>
              <w:t xml:space="preserve">人员</w:t>
            </w:r>
            <w:r/>
          </w:p>
        </w:tc>
        <w:tc>
          <w:tcPr>
            <w:tcW w:w="934" w:type="dxa"/>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rPr>
              <w:t xml:space="preserve">数量</w:t>
            </w:r>
            <w:r/>
          </w:p>
        </w:tc>
        <w:tc>
          <w:tcPr>
            <w:tcW w:w="4867" w:type="dxa"/>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rPr>
              <w:t xml:space="preserve">资格要求</w:t>
            </w:r>
            <w:r/>
          </w:p>
        </w:tc>
        <w:tc>
          <w:tcPr>
            <w:tcW w:w="1234" w:type="dxa"/>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rPr>
              <w:t xml:space="preserve">姓名</w:t>
            </w:r>
            <w:r/>
          </w:p>
        </w:tc>
      </w:tr>
      <w:tr>
        <w:trPr>
          <w:jc w:val="center"/>
          <w:trHeight w:val="407"/>
        </w:trPr>
        <w:tc>
          <w:tcPr>
            <w:tcW w:w="2027" w:type="dxa"/>
            <w:vAlign w:val="center"/>
            <w:textDirection w:val="lrTb"/>
            <w:noWrap w:val="false"/>
          </w:tcPr>
          <w:p>
            <w:pPr>
              <w:jc w:val="center"/>
              <w:spacing w:before="120" w:after="120"/>
              <w:rPr>
                <w:rFonts w:ascii="宋体" w:hAnsi="宋体" w:cs="宋体"/>
                <w:szCs w:val="21"/>
                <w:highlight w:val="none"/>
              </w:rPr>
            </w:pPr>
            <w:r>
              <w:rPr>
                <w:rFonts w:hint="eastAsia" w:ascii="宋体" w:hAnsi="宋体"/>
                <w:szCs w:val="21"/>
                <w:highlight w:val="none"/>
              </w:rPr>
              <w:t xml:space="preserve">技术员</w:t>
            </w:r>
            <w:r/>
          </w:p>
        </w:tc>
        <w:tc>
          <w:tcPr>
            <w:tcW w:w="934" w:type="dxa"/>
            <w:vAlign w:val="center"/>
            <w:textDirection w:val="lrTb"/>
            <w:noWrap w:val="false"/>
          </w:tcPr>
          <w:p>
            <w:pPr>
              <w:jc w:val="center"/>
              <w:spacing w:before="120" w:after="120"/>
              <w:rPr>
                <w:rFonts w:ascii="宋体" w:hAnsi="宋体" w:cs="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人</w:t>
            </w:r>
            <w:r/>
          </w:p>
        </w:tc>
        <w:tc>
          <w:tcPr>
            <w:tcW w:w="4867" w:type="dxa"/>
            <w:vAlign w:val="center"/>
            <w:textDirection w:val="lrTb"/>
            <w:noWrap w:val="false"/>
          </w:tcPr>
          <w:p>
            <w:pPr>
              <w:jc w:val="center"/>
              <w:spacing w:before="120" w:after="120"/>
              <w:rPr>
                <w:rFonts w:ascii="宋体" w:hAnsi="宋体" w:cs="宋体"/>
                <w:szCs w:val="21"/>
                <w:highlight w:val="none"/>
              </w:rPr>
            </w:pPr>
            <w:r>
              <w:rPr>
                <w:rFonts w:hint="eastAsia" w:ascii="宋体" w:hAnsi="宋体" w:cs="宋体"/>
                <w:szCs w:val="21"/>
                <w:highlight w:val="none"/>
              </w:rPr>
              <w:t xml:space="preserve">/</w:t>
            </w:r>
            <w:r/>
          </w:p>
        </w:tc>
        <w:tc>
          <w:tcPr>
            <w:tcW w:w="1234" w:type="dxa"/>
            <w:vAlign w:val="center"/>
            <w:textDirection w:val="lrTb"/>
            <w:noWrap w:val="false"/>
          </w:tcPr>
          <w:p>
            <w:pPr>
              <w:spacing w:before="120" w:after="120"/>
              <w:rPr>
                <w:rFonts w:ascii="宋体" w:hAnsi="宋体" w:cs="宋体"/>
                <w:bCs/>
                <w:szCs w:val="21"/>
                <w:highlight w:val="none"/>
              </w:rPr>
            </w:pPr>
            <w:r>
              <w:rPr>
                <w:rFonts w:ascii="宋体" w:hAnsi="宋体" w:cs="宋体"/>
                <w:bCs/>
                <w:szCs w:val="21"/>
                <w:highlight w:val="none"/>
              </w:rPr>
            </w:r>
            <w:r/>
          </w:p>
        </w:tc>
      </w:tr>
      <w:tr>
        <w:trPr>
          <w:jc w:val="center"/>
          <w:trHeight w:val="407"/>
        </w:trPr>
        <w:tc>
          <w:tcPr>
            <w:tcW w:w="2027" w:type="dxa"/>
            <w:vAlign w:val="center"/>
            <w:textDirection w:val="lrTb"/>
            <w:noWrap w:val="false"/>
          </w:tcPr>
          <w:p>
            <w:pPr>
              <w:jc w:val="center"/>
              <w:spacing w:before="120" w:after="120"/>
              <w:rPr>
                <w:rFonts w:ascii="宋体" w:hAnsi="宋体"/>
                <w:szCs w:val="21"/>
                <w:highlight w:val="none"/>
              </w:rPr>
            </w:pPr>
            <w:r>
              <w:rPr>
                <w:rFonts w:hint="eastAsia" w:ascii="宋体" w:hAnsi="宋体"/>
                <w:szCs w:val="21"/>
                <w:highlight w:val="none"/>
              </w:rPr>
              <w:t xml:space="preserve">质检员</w:t>
            </w:r>
            <w:r/>
          </w:p>
        </w:tc>
        <w:tc>
          <w:tcPr>
            <w:tcW w:w="934" w:type="dxa"/>
            <w:vAlign w:val="center"/>
            <w:textDirection w:val="lrTb"/>
            <w:noWrap w:val="false"/>
          </w:tcPr>
          <w:p>
            <w:pPr>
              <w:jc w:val="center"/>
              <w:spacing w:before="120" w:after="120"/>
              <w:rPr>
                <w:rFonts w:ascii="宋体" w:hAnsi="宋体"/>
                <w:szCs w:val="21"/>
                <w:highlight w:val="none"/>
              </w:rPr>
            </w:pPr>
            <w:r>
              <w:rPr>
                <w:rFonts w:hint="eastAsia" w:ascii="宋体" w:hAnsi="宋体"/>
                <w:szCs w:val="21"/>
                <w:highlight w:val="none"/>
              </w:rPr>
              <w:t xml:space="preserve">1人</w:t>
            </w:r>
            <w:r/>
          </w:p>
        </w:tc>
        <w:tc>
          <w:tcPr>
            <w:tcW w:w="4867" w:type="dxa"/>
            <w:vAlign w:val="center"/>
            <w:textDirection w:val="lrTb"/>
            <w:noWrap w:val="false"/>
          </w:tcPr>
          <w:p>
            <w:pPr>
              <w:jc w:val="center"/>
              <w:spacing w:before="120" w:after="120"/>
              <w:rPr>
                <w:rFonts w:ascii="宋体" w:hAnsi="宋体" w:cs="宋体"/>
                <w:bCs/>
                <w:szCs w:val="21"/>
                <w:highlight w:val="none"/>
              </w:rPr>
            </w:pPr>
            <w:r>
              <w:rPr>
                <w:rFonts w:hint="eastAsia" w:ascii="宋体" w:hAnsi="宋体" w:cs="宋体"/>
                <w:bCs/>
                <w:szCs w:val="21"/>
                <w:highlight w:val="none"/>
              </w:rPr>
              <w:t xml:space="preserve">/</w:t>
            </w:r>
            <w:r/>
          </w:p>
        </w:tc>
        <w:tc>
          <w:tcPr>
            <w:tcW w:w="1234" w:type="dxa"/>
            <w:vAlign w:val="center"/>
            <w:textDirection w:val="lrTb"/>
            <w:noWrap w:val="false"/>
          </w:tcPr>
          <w:p>
            <w:pPr>
              <w:spacing w:before="120" w:after="120"/>
              <w:rPr>
                <w:rFonts w:ascii="宋体" w:hAnsi="宋体" w:cs="宋体"/>
                <w:bCs/>
                <w:szCs w:val="21"/>
                <w:highlight w:val="none"/>
              </w:rPr>
            </w:pPr>
            <w:r>
              <w:rPr>
                <w:rFonts w:ascii="宋体" w:hAnsi="宋体" w:cs="宋体"/>
                <w:bCs/>
                <w:szCs w:val="21"/>
                <w:highlight w:val="none"/>
              </w:rPr>
            </w:r>
            <w:r/>
          </w:p>
        </w:tc>
      </w:tr>
      <w:tr>
        <w:trPr>
          <w:jc w:val="center"/>
          <w:trHeight w:val="407"/>
        </w:trPr>
        <w:tc>
          <w:tcPr>
            <w:tcW w:w="2027" w:type="dxa"/>
            <w:vAlign w:val="center"/>
            <w:textDirection w:val="lrTb"/>
            <w:noWrap w:val="false"/>
          </w:tcPr>
          <w:p>
            <w:pPr>
              <w:jc w:val="center"/>
              <w:spacing w:before="120" w:after="120"/>
              <w:rPr>
                <w:rFonts w:ascii="宋体" w:hAnsi="宋体"/>
                <w:szCs w:val="21"/>
                <w:highlight w:val="none"/>
              </w:rPr>
            </w:pPr>
            <w:r>
              <w:rPr>
                <w:rStyle w:val="1136"/>
                <w:rFonts w:hint="eastAsia" w:ascii="宋体" w:hAnsi="宋体" w:cs="宋体"/>
                <w:color w:val="auto"/>
                <w:sz w:val="24"/>
                <w:highlight w:val="none"/>
                <w:lang w:val="en-US" w:eastAsia="zh-CN"/>
              </w:rPr>
              <w:t xml:space="preserve">特种作业人员</w:t>
            </w:r>
            <w:r/>
          </w:p>
        </w:tc>
        <w:tc>
          <w:tcPr>
            <w:tcW w:w="934" w:type="dxa"/>
            <w:vAlign w:val="center"/>
            <w:textDirection w:val="lrTb"/>
            <w:noWrap w:val="false"/>
          </w:tcPr>
          <w:p>
            <w:pPr>
              <w:jc w:val="center"/>
              <w:spacing w:before="120" w:after="120"/>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人</w:t>
            </w:r>
            <w:r/>
          </w:p>
        </w:tc>
        <w:tc>
          <w:tcPr>
            <w:tcW w:w="4867" w:type="dxa"/>
            <w:vAlign w:val="center"/>
            <w:textDirection w:val="lrTb"/>
            <w:noWrap w:val="false"/>
          </w:tcPr>
          <w:p>
            <w:pPr>
              <w:jc w:val="center"/>
              <w:spacing w:before="120" w:after="120"/>
              <w:rPr>
                <w:rFonts w:ascii="宋体" w:hAnsi="宋体" w:cs="宋体"/>
                <w:bCs/>
                <w:szCs w:val="21"/>
                <w:highlight w:val="none"/>
              </w:rPr>
            </w:pPr>
            <w:r>
              <w:rPr>
                <w:rFonts w:hint="eastAsia" w:ascii="宋体" w:hAnsi="宋体" w:cs="宋体"/>
                <w:bCs/>
                <w:szCs w:val="21"/>
                <w:highlight w:val="none"/>
                <w:lang w:val="en-US" w:eastAsia="zh-CN"/>
              </w:rPr>
              <w:t xml:space="preserve">同时具备特种作业操作证（操作项目需包含高处安装、维护、拆除作业）和低压电工作业证（或建筑电工证）</w:t>
            </w:r>
            <w:r>
              <w:rPr>
                <w:rFonts w:hint="eastAsia" w:ascii="宋体" w:hAnsi="宋体" w:cs="宋体"/>
                <w:bCs/>
                <w:szCs w:val="21"/>
                <w:highlight w:val="none"/>
              </w:rPr>
              <w:t xml:space="preserve">，持证上岗</w:t>
            </w:r>
            <w:r/>
          </w:p>
        </w:tc>
        <w:tc>
          <w:tcPr>
            <w:tcW w:w="1234" w:type="dxa"/>
            <w:vAlign w:val="center"/>
            <w:textDirection w:val="lrTb"/>
            <w:noWrap w:val="false"/>
          </w:tcPr>
          <w:p>
            <w:pPr>
              <w:spacing w:before="120" w:after="120"/>
              <w:rPr>
                <w:rFonts w:ascii="宋体" w:hAnsi="宋体" w:cs="宋体"/>
                <w:bCs/>
                <w:szCs w:val="21"/>
                <w:highlight w:val="none"/>
              </w:rPr>
            </w:pPr>
            <w:r>
              <w:rPr>
                <w:rFonts w:ascii="宋体" w:hAnsi="宋体" w:cs="宋体"/>
                <w:bCs/>
                <w:szCs w:val="21"/>
                <w:highlight w:val="none"/>
              </w:rPr>
            </w:r>
            <w:r/>
          </w:p>
        </w:tc>
      </w:tr>
      <w:tr>
        <w:trPr>
          <w:jc w:val="center"/>
          <w:trHeight w:val="278"/>
        </w:trPr>
        <w:tc>
          <w:tcPr>
            <w:tcW w:w="2027" w:type="dxa"/>
            <w:vAlign w:val="center"/>
            <w:textDirection w:val="lrTb"/>
            <w:noWrap w:val="false"/>
          </w:tcPr>
          <w:p>
            <w:pPr>
              <w:jc w:val="center"/>
              <w:spacing w:before="120" w:after="120"/>
              <w:rPr>
                <w:rFonts w:ascii="宋体" w:hAnsi="宋体" w:cs="宋体"/>
                <w:szCs w:val="21"/>
                <w:highlight w:val="none"/>
              </w:rPr>
            </w:pPr>
            <w:r>
              <w:rPr>
                <w:rFonts w:hint="eastAsia" w:ascii="宋体" w:hAnsi="宋体" w:cs="宋体"/>
                <w:szCs w:val="21"/>
                <w:highlight w:val="none"/>
              </w:rPr>
              <w:t xml:space="preserve">劳资专管员</w:t>
            </w:r>
            <w:r/>
          </w:p>
        </w:tc>
        <w:tc>
          <w:tcPr>
            <w:tcW w:w="934" w:type="dxa"/>
            <w:vAlign w:val="center"/>
            <w:textDirection w:val="lrTb"/>
            <w:noWrap w:val="false"/>
          </w:tcPr>
          <w:p>
            <w:pPr>
              <w:jc w:val="center"/>
              <w:spacing w:before="120" w:after="120"/>
              <w:rPr>
                <w:rFonts w:ascii="宋体" w:hAnsi="宋体" w:cs="宋体"/>
                <w:szCs w:val="21"/>
                <w:highlight w:val="none"/>
              </w:rPr>
            </w:pPr>
            <w:r>
              <w:rPr>
                <w:rFonts w:hint="eastAsia" w:ascii="宋体" w:hAnsi="宋体" w:cs="宋体"/>
                <w:szCs w:val="21"/>
                <w:highlight w:val="none"/>
              </w:rPr>
              <w:t xml:space="preserve">1人</w:t>
            </w:r>
            <w:r/>
          </w:p>
        </w:tc>
        <w:tc>
          <w:tcPr>
            <w:tcW w:w="4867" w:type="dxa"/>
            <w:vAlign w:val="center"/>
            <w:textDirection w:val="lrTb"/>
            <w:noWrap w:val="false"/>
          </w:tcPr>
          <w:p>
            <w:pPr>
              <w:jc w:val="center"/>
              <w:spacing w:before="120" w:after="120"/>
              <w:rPr>
                <w:rFonts w:ascii="宋体" w:hAnsi="宋体" w:cs="宋体"/>
                <w:szCs w:val="21"/>
                <w:highlight w:val="none"/>
              </w:rPr>
            </w:pPr>
            <w:r>
              <w:rPr>
                <w:rFonts w:hint="eastAsia" w:ascii="宋体" w:hAnsi="宋体" w:cs="宋体"/>
                <w:szCs w:val="21"/>
                <w:highlight w:val="none"/>
              </w:rPr>
              <w:t xml:space="preserve">/</w:t>
            </w:r>
            <w:r/>
          </w:p>
        </w:tc>
        <w:tc>
          <w:tcPr>
            <w:tcW w:w="1234" w:type="dxa"/>
            <w:vAlign w:val="center"/>
            <w:textDirection w:val="lrTb"/>
            <w:noWrap w:val="false"/>
          </w:tcPr>
          <w:p>
            <w:pPr>
              <w:spacing w:before="120" w:after="120"/>
              <w:rPr>
                <w:rFonts w:ascii="宋体" w:hAnsi="宋体" w:cs="宋体"/>
                <w:szCs w:val="21"/>
                <w:highlight w:val="none"/>
              </w:rPr>
            </w:pPr>
            <w:r>
              <w:rPr>
                <w:rFonts w:ascii="宋体" w:hAnsi="宋体" w:cs="宋体"/>
                <w:szCs w:val="21"/>
                <w:highlight w:val="none"/>
              </w:rPr>
            </w:r>
            <w:r/>
          </w:p>
        </w:tc>
      </w:tr>
    </w:tbl>
    <w:p>
      <w:pPr>
        <w:spacing w:before="120" w:after="120"/>
        <w:rPr>
          <w:rFonts w:ascii="宋体" w:hAnsi="宋体" w:cs="宋体"/>
          <w:b/>
          <w:bCs/>
          <w:szCs w:val="21"/>
          <w:highlight w:val="none"/>
        </w:rPr>
      </w:pPr>
      <w:r>
        <w:rPr>
          <w:rFonts w:hint="eastAsia" w:ascii="宋体" w:hAnsi="宋体" w:cs="宋体"/>
          <w:b/>
          <w:bCs/>
          <w:szCs w:val="21"/>
          <w:highlight w:val="none"/>
        </w:rPr>
        <w:t xml:space="preserve">注：</w:t>
      </w:r>
      <w:r/>
    </w:p>
    <w:p>
      <w:pPr>
        <w:ind w:firstLine="422"/>
        <w:spacing w:before="120" w:after="120"/>
        <w:rPr>
          <w:rFonts w:ascii="宋体" w:hAnsi="宋体" w:cs="宋体"/>
          <w:b/>
          <w:bCs/>
          <w:szCs w:val="21"/>
          <w:highlight w:val="none"/>
        </w:rPr>
      </w:pPr>
      <w:r>
        <w:rPr>
          <w:rFonts w:hint="eastAsia" w:ascii="宋体" w:hAnsi="宋体" w:cs="宋体"/>
          <w:b/>
          <w:bCs/>
          <w:szCs w:val="21"/>
          <w:highlight w:val="none"/>
          <w:lang w:eastAsia="zh-CN"/>
        </w:rPr>
        <w:t xml:space="preserve">1.</w:t>
      </w:r>
      <w:r>
        <w:rPr>
          <w:rFonts w:hint="eastAsia" w:ascii="宋体" w:hAnsi="宋体" w:cs="宋体"/>
          <w:b/>
          <w:bCs/>
          <w:szCs w:val="21"/>
          <w:highlight w:val="none"/>
        </w:rPr>
        <w:t xml:space="preserve">上述人员的具体人选由招标人和</w:t>
      </w:r>
      <w:r>
        <w:rPr>
          <w:rFonts w:hint="eastAsia" w:ascii="宋体" w:hAnsi="宋体" w:cs="宋体"/>
          <w:b/>
          <w:bCs/>
          <w:szCs w:val="21"/>
          <w:highlight w:val="none"/>
          <w:lang w:val="en-US" w:eastAsia="zh-CN"/>
        </w:rPr>
        <w:t xml:space="preserve">成交</w:t>
      </w:r>
      <w:r>
        <w:rPr>
          <w:rFonts w:hint="eastAsia" w:ascii="宋体" w:hAnsi="宋体" w:cs="宋体"/>
          <w:b/>
          <w:bCs/>
          <w:szCs w:val="21"/>
          <w:highlight w:val="none"/>
        </w:rPr>
        <w:t xml:space="preserve">人在合同谈判阶段确定，但必须是本单位职工，提供相关人员的本人身份证复印件、社保缴纳证明复印件和近期免冠彩色照片一张，且经招标人审批后作为派驻本标段的项目管理机构主要人员，不允许更换，如有更换视为违约并课以违约金。如</w:t>
      </w:r>
      <w:r>
        <w:rPr>
          <w:rFonts w:hint="eastAsia" w:ascii="宋体" w:hAnsi="宋体" w:cs="宋体"/>
          <w:b/>
          <w:bCs/>
          <w:szCs w:val="21"/>
          <w:highlight w:val="none"/>
          <w:lang w:val="en-US" w:eastAsia="zh-CN"/>
        </w:rPr>
        <w:t xml:space="preserve">成交</w:t>
      </w:r>
      <w:r>
        <w:rPr>
          <w:rFonts w:hint="eastAsia" w:ascii="宋体" w:hAnsi="宋体" w:cs="宋体"/>
          <w:b/>
          <w:bCs/>
          <w:szCs w:val="21"/>
          <w:highlight w:val="none"/>
        </w:rPr>
        <w:t xml:space="preserve">人拟派驻的人员数量和资格条件不满足本表要求，视为</w:t>
      </w:r>
      <w:r>
        <w:rPr>
          <w:rFonts w:hint="eastAsia" w:ascii="宋体" w:hAnsi="宋体" w:cs="宋体"/>
          <w:b/>
          <w:bCs/>
          <w:szCs w:val="21"/>
          <w:highlight w:val="none"/>
          <w:lang w:eastAsia="zh-CN"/>
        </w:rPr>
        <w:t xml:space="preserve">供应商</w:t>
      </w:r>
      <w:r>
        <w:rPr>
          <w:rFonts w:hint="eastAsia" w:ascii="宋体" w:hAnsi="宋体" w:cs="宋体"/>
          <w:b/>
          <w:bCs/>
          <w:szCs w:val="21"/>
          <w:highlight w:val="none"/>
        </w:rPr>
        <w:t xml:space="preserve">放弃本次</w:t>
      </w:r>
      <w:r>
        <w:rPr>
          <w:rFonts w:hint="eastAsia" w:ascii="宋体" w:hAnsi="宋体" w:cs="宋体"/>
          <w:b/>
          <w:bCs/>
          <w:color w:val="auto"/>
          <w:sz w:val="24"/>
          <w:highlight w:val="none"/>
          <w:lang w:val="en-US" w:eastAsia="zh-CN"/>
        </w:rPr>
        <w:t xml:space="preserve">成交</w:t>
      </w:r>
      <w:r>
        <w:rPr>
          <w:rFonts w:hint="eastAsia" w:ascii="宋体" w:hAnsi="宋体" w:eastAsia="宋体" w:cs="宋体"/>
          <w:b/>
          <w:bCs/>
          <w:color w:val="auto"/>
          <w:sz w:val="24"/>
          <w:highlight w:val="none"/>
        </w:rPr>
        <w:t xml:space="preserve">资格</w:t>
      </w:r>
      <w:r>
        <w:rPr>
          <w:rFonts w:hint="eastAsia" w:ascii="宋体" w:hAnsi="宋体" w:cs="宋体"/>
          <w:b/>
          <w:bCs/>
          <w:szCs w:val="21"/>
          <w:highlight w:val="none"/>
        </w:rPr>
        <w:t xml:space="preserve">，招标人有权按有关规定选择</w:t>
      </w:r>
      <w:r>
        <w:rPr>
          <w:rFonts w:hint="eastAsia" w:ascii="宋体" w:hAnsi="宋体" w:cs="宋体"/>
          <w:b/>
          <w:bCs/>
          <w:szCs w:val="21"/>
          <w:highlight w:val="none"/>
          <w:lang w:eastAsia="zh-CN"/>
        </w:rPr>
        <w:t xml:space="preserve">其他</w:t>
      </w:r>
      <w:r>
        <w:rPr>
          <w:rFonts w:hint="eastAsia" w:ascii="宋体" w:hAnsi="宋体" w:cs="宋体"/>
          <w:b/>
          <w:bCs/>
          <w:szCs w:val="21"/>
          <w:highlight w:val="none"/>
          <w:lang w:val="en-US" w:eastAsia="zh-CN"/>
        </w:rPr>
        <w:t xml:space="preserve">成交</w:t>
      </w:r>
      <w:r>
        <w:rPr>
          <w:rFonts w:hint="eastAsia" w:ascii="宋体" w:hAnsi="宋体" w:cs="宋体"/>
          <w:b/>
          <w:bCs/>
          <w:szCs w:val="21"/>
          <w:highlight w:val="none"/>
        </w:rPr>
        <w:t xml:space="preserve">候选人作为</w:t>
      </w:r>
      <w:r>
        <w:rPr>
          <w:rFonts w:hint="eastAsia" w:ascii="宋体" w:hAnsi="宋体" w:cs="宋体"/>
          <w:b/>
          <w:bCs/>
          <w:szCs w:val="21"/>
          <w:highlight w:val="none"/>
          <w:lang w:val="en-US" w:eastAsia="zh-CN"/>
        </w:rPr>
        <w:t xml:space="preserve">成交</w:t>
      </w:r>
      <w:r>
        <w:rPr>
          <w:rFonts w:hint="eastAsia" w:ascii="宋体" w:hAnsi="宋体" w:cs="宋体"/>
          <w:b/>
          <w:bCs/>
          <w:szCs w:val="21"/>
          <w:highlight w:val="none"/>
        </w:rPr>
        <w:t xml:space="preserve">人或重新招标。</w:t>
      </w:r>
      <w:r/>
    </w:p>
    <w:p>
      <w:pPr>
        <w:ind w:firstLine="422"/>
        <w:spacing w:before="120" w:after="120"/>
        <w:rPr>
          <w:rFonts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在项目施工时，专职安全员和技术员（或质检员）必须在施工现场，否则视同违约，承包人须按照合同条款第 22.1.2 款规定向发包人提交违约金。</w:t>
      </w:r>
      <w:r/>
    </w:p>
    <w:p>
      <w:pPr>
        <w:ind w:firstLine="422"/>
        <w:spacing w:before="120" w:after="120"/>
        <w:rPr>
          <w:rFonts w:ascii="宋体" w:hAnsi="宋体" w:cs="宋体"/>
          <w:b/>
          <w:bCs/>
          <w:szCs w:val="21"/>
          <w:highlight w:val="none"/>
        </w:rPr>
        <w:sectPr>
          <w:footnotePr/>
          <w:endnotePr/>
          <w:type w:val="nextPage"/>
          <w:pgSz w:w="11906" w:h="16838" w:orient="portrait"/>
          <w:pgMar w:top="1304" w:right="1417" w:bottom="1304" w:left="1417" w:header="851" w:footer="992" w:gutter="0"/>
          <w:cols w:num="1" w:sep="0" w:space="720" w:equalWidth="1"/>
          <w:docGrid w:linePitch="360"/>
          <w:titlePg/>
        </w:sectPr>
      </w:pPr>
      <w:r>
        <w:rPr>
          <w:rFonts w:ascii="宋体" w:hAnsi="宋体" w:cs="宋体"/>
          <w:b/>
          <w:bCs/>
          <w:szCs w:val="21"/>
          <w:highlight w:val="none"/>
        </w:rPr>
      </w:r>
      <w:r/>
    </w:p>
    <w:p>
      <w:pPr>
        <w:rPr>
          <w:rFonts w:ascii="宋体" w:hAnsi="宋体" w:cs="宋体"/>
          <w:b/>
          <w:sz w:val="24"/>
          <w:highlight w:val="none"/>
        </w:rPr>
        <w:outlineLvl w:val="3"/>
      </w:pPr>
      <w:r>
        <w:rPr>
          <w:rFonts w:hint="eastAsia" w:ascii="宋体" w:hAnsi="宋体" w:cs="宋体"/>
          <w:b/>
          <w:sz w:val="24"/>
          <w:highlight w:val="none"/>
        </w:rPr>
        <w:t xml:space="preserve">附件五   主要机械设备和试验检测设备最低要求  </w:t>
      </w:r>
      <w:r/>
    </w:p>
    <w:p>
      <w:pPr>
        <w:spacing w:before="120" w:after="120"/>
        <w:rPr>
          <w:rFonts w:ascii="宋体" w:hAnsi="宋体" w:cs="宋体"/>
          <w:sz w:val="24"/>
          <w:highlight w:val="none"/>
        </w:rPr>
      </w:pPr>
      <w:r>
        <w:rPr>
          <w:rFonts w:hint="eastAsia" w:ascii="宋体" w:hAnsi="宋体" w:cs="宋体"/>
          <w:sz w:val="24"/>
          <w:highlight w:val="none"/>
        </w:rPr>
        <w:t xml:space="preserve">注：引用中华人民共和国交通运输部《公路工程标准施工</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》2018年版。</w:t>
      </w:r>
      <w:r/>
    </w:p>
    <w:p>
      <w:pPr>
        <w:pStyle w:val="1155"/>
        <w:rPr>
          <w:highlight w:val="none"/>
        </w:rPr>
      </w:pPr>
      <w:r>
        <w:rPr>
          <w:highlight w:val="none"/>
        </w:rPr>
      </w:r>
      <w:r/>
    </w:p>
    <w:p>
      <w:pPr>
        <w:pStyle w:val="1155"/>
        <w:rPr>
          <w:highlight w:val="none"/>
        </w:rPr>
      </w:pPr>
      <w:r>
        <w:rPr>
          <w:highlight w:val="none"/>
        </w:rPr>
      </w:r>
      <w:r/>
    </w:p>
    <w:p>
      <w:pPr>
        <w:rPr>
          <w:rFonts w:ascii="宋体" w:hAnsi="宋体" w:cs="宋体"/>
          <w:b/>
          <w:sz w:val="24"/>
          <w:highlight w:val="none"/>
        </w:rPr>
        <w:outlineLvl w:val="3"/>
      </w:pPr>
      <w:r>
        <w:rPr>
          <w:rFonts w:hint="eastAsia" w:ascii="宋体" w:hAnsi="宋体" w:cs="宋体"/>
          <w:b/>
          <w:sz w:val="24"/>
          <w:highlight w:val="none"/>
        </w:rPr>
        <w:t xml:space="preserve">附件六   项目经理委任书</w:t>
      </w:r>
      <w:r/>
    </w:p>
    <w:p>
      <w:pPr>
        <w:rPr>
          <w:rFonts w:ascii="宋体" w:hAnsi="宋体" w:cs="宋体"/>
          <w:sz w:val="24"/>
          <w:highlight w:val="none"/>
        </w:rPr>
      </w:pPr>
      <w:r>
        <w:rPr>
          <w:rFonts w:hint="eastAsia" w:ascii="宋体" w:hAnsi="宋体" w:cs="宋体"/>
          <w:sz w:val="24"/>
          <w:highlight w:val="none"/>
        </w:rPr>
        <w:t xml:space="preserve">注：引用中华人民共和国交通运输部《公路工程标准施工</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》2018年版。</w:t>
      </w:r>
      <w:r/>
    </w:p>
    <w:p>
      <w:pPr>
        <w:spacing w:before="120" w:after="120"/>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b/>
          <w:sz w:val="24"/>
          <w:highlight w:val="none"/>
        </w:rPr>
        <w:outlineLvl w:val="3"/>
      </w:pPr>
      <w:r>
        <w:rPr>
          <w:rFonts w:ascii="宋体" w:hAnsi="宋体" w:cs="宋体"/>
          <w:b/>
          <w:sz w:val="24"/>
          <w:highlight w:val="none"/>
        </w:rPr>
        <w:br w:type="page" w:clear="all"/>
      </w:r>
      <w:r>
        <w:rPr>
          <w:rFonts w:hint="eastAsia" w:ascii="宋体" w:hAnsi="宋体" w:cs="宋体"/>
          <w:b/>
          <w:sz w:val="24"/>
          <w:highlight w:val="none"/>
        </w:rPr>
        <w:t xml:space="preserve">附件七   履约保证金格式</w:t>
      </w:r>
      <w:r/>
    </w:p>
    <w:p>
      <w:pPr>
        <w:pStyle w:val="1155"/>
        <w:rPr>
          <w:highlight w:val="none"/>
        </w:rPr>
      </w:pPr>
      <w:r>
        <w:rPr>
          <w:rFonts w:hint="eastAsia"/>
          <w:highlight w:val="none"/>
        </w:rPr>
        <w:t xml:space="preserve">如采用银行保函，格式如下。</w:t>
      </w:r>
      <w:r/>
    </w:p>
    <w:p>
      <w:pPr>
        <w:jc w:val="center"/>
        <w:spacing w:before="120"/>
        <w:rPr>
          <w:rFonts w:ascii="宋体" w:hAnsi="宋体" w:cs="宋体"/>
          <w:b/>
          <w:sz w:val="28"/>
          <w:szCs w:val="28"/>
          <w:highlight w:val="none"/>
        </w:rPr>
      </w:pPr>
      <w:r>
        <w:rPr>
          <w:rFonts w:hint="eastAsia" w:ascii="宋体" w:hAnsi="宋体" w:cs="宋体"/>
          <w:b/>
          <w:sz w:val="28"/>
          <w:szCs w:val="28"/>
          <w:highlight w:val="none"/>
        </w:rPr>
        <w:t xml:space="preserve">履约保证金</w:t>
      </w:r>
      <w:r/>
    </w:p>
    <w:p>
      <w:pPr>
        <w:spacing w:line="360" w:lineRule="auto"/>
        <w:rPr>
          <w:rFonts w:ascii="宋体" w:hAnsi="宋体" w:cs="宋体"/>
          <w:b/>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（发包人名称）：</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鉴于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（发包人名称，以下简称“发包人”）接受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（承包人名称，以下简称“承包人”）于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标段施工的投标。我方愿意无条件地、不可撤销地就承包人履行与你方订立的合同</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向你方提供履约保证金。</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担保金额人民币（大写）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担保有效期自发包人与承包人签订的合同生效之日起至发包人签发交工验收证书且承包人按照合同约定缴纳质量保证金之日止。</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在本担保有效期内，因承包人违反合同约定的义务给你方造成经济损失时，我方在收到你方以书面形式提出的在担保金额内的赔偿要求后，在7天内无条件支付，无须你方出具证明或陈述理由。</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发包人和承包人按合同条款第15条变更合同时，无论我方是否收到该变更，我方承担本担保规定的义务不变。</w:t>
      </w:r>
      <w:r/>
    </w:p>
    <w:p>
      <w:pPr>
        <w:ind w:firstLine="57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57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25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担保人：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（盖单位章）</w:t>
      </w:r>
      <w:r/>
    </w:p>
    <w:p>
      <w:pPr>
        <w:ind w:firstLine="25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p>
    <w:p>
      <w:pPr>
        <w:ind w:firstLine="25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ind w:firstLine="25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p>
    <w:p>
      <w:pPr>
        <w:ind w:firstLine="25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p>
    <w:p>
      <w:pPr>
        <w:ind w:firstLine="25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p>
    <w:p>
      <w:pPr>
        <w:ind w:firstLine="3780"/>
        <w:rPr>
          <w:rFonts w:ascii="宋体" w:hAnsi="宋体" w:cs="宋体"/>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rPr>
          <w:rFonts w:ascii="宋体" w:hAnsi="宋体" w:cs="宋体"/>
          <w:szCs w:val="21"/>
          <w:highlight w:val="none"/>
        </w:rPr>
      </w:pPr>
      <w:r>
        <w:rPr>
          <w:rFonts w:ascii="宋体" w:hAnsi="宋体" w:cs="宋体"/>
          <w:szCs w:val="21"/>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b/>
          <w:sz w:val="24"/>
          <w:highlight w:val="none"/>
        </w:rPr>
        <w:outlineLvl w:val="3"/>
      </w:pPr>
      <w:r>
        <w:rPr>
          <w:rFonts w:ascii="宋体" w:hAnsi="宋体" w:cs="宋体"/>
          <w:b/>
          <w:sz w:val="24"/>
          <w:highlight w:val="none"/>
        </w:rPr>
        <w:br w:type="page" w:clear="all"/>
      </w:r>
      <w:r>
        <w:rPr>
          <w:rFonts w:hint="eastAsia" w:ascii="宋体" w:hAnsi="宋体" w:cs="宋体"/>
          <w:b/>
          <w:sz w:val="24"/>
          <w:highlight w:val="none"/>
        </w:rPr>
        <w:t xml:space="preserve">附件八   工程资金监管协议格式（不适用）</w:t>
      </w:r>
      <w:r/>
    </w:p>
    <w:p>
      <w:pPr>
        <w:rPr>
          <w:rFonts w:ascii="宋体" w:hAnsi="宋体" w:cs="宋体"/>
          <w:sz w:val="24"/>
          <w:highlight w:val="none"/>
        </w:rPr>
      </w:pPr>
      <w:r>
        <w:rPr>
          <w:rFonts w:hint="eastAsia" w:ascii="宋体" w:hAnsi="宋体" w:cs="宋体"/>
          <w:sz w:val="24"/>
          <w:highlight w:val="none"/>
        </w:rPr>
        <w:t xml:space="preserve">注：引用中华人民共和国交通运输部《公路工程标准施工</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》2018年版。</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增加：附件九  农民工工资保证金银行保函（样本）</w:t>
      </w:r>
      <w:r/>
    </w:p>
    <w:p>
      <w:pPr>
        <w:pStyle w:val="1155"/>
        <w:rPr>
          <w:highlight w:val="none"/>
        </w:rPr>
      </w:pPr>
      <w:r>
        <w:rPr>
          <w:highlight w:val="none"/>
        </w:rPr>
      </w:r>
      <w:r/>
    </w:p>
    <w:p>
      <w:pPr>
        <w:jc w:val="center"/>
        <w:spacing w:before="120"/>
        <w:rPr>
          <w:rFonts w:ascii="宋体" w:hAnsi="宋体" w:cs="宋体"/>
          <w:b/>
          <w:sz w:val="28"/>
          <w:szCs w:val="28"/>
          <w:highlight w:val="none"/>
        </w:rPr>
      </w:pPr>
      <w:r>
        <w:rPr>
          <w:rFonts w:hint="eastAsia" w:ascii="宋体" w:hAnsi="宋体" w:cs="宋体"/>
          <w:b/>
          <w:sz w:val="28"/>
          <w:szCs w:val="28"/>
          <w:highlight w:val="none"/>
        </w:rPr>
        <w:t xml:space="preserve">农民工工资保证金银行保函（样本）</w:t>
      </w:r>
      <w:r/>
    </w:p>
    <w:p>
      <w:pPr>
        <w:jc w:val="center"/>
        <w:rPr>
          <w:rFonts w:ascii="宋体" w:hAnsi="宋体" w:cs="宋体"/>
          <w:sz w:val="24"/>
          <w:highlight w:val="none"/>
        </w:rPr>
      </w:pPr>
      <w:r>
        <w:rPr>
          <w:rFonts w:hint="eastAsia" w:ascii="宋体" w:hAnsi="宋体" w:cs="宋体"/>
          <w:sz w:val="24"/>
          <w:highlight w:val="none"/>
        </w:rPr>
        <w:t xml:space="preserve">                                   </w:t>
      </w:r>
      <w:r/>
    </w:p>
    <w:p>
      <w:pPr>
        <w:jc w:val="center"/>
        <w:rPr>
          <w:rFonts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t xml:space="preserve"> 编    号：</w:t>
      </w:r>
      <w:r/>
    </w:p>
    <w:p>
      <w:pPr>
        <w:jc w:val="center"/>
        <w:rPr>
          <w:szCs w:val="21"/>
          <w:highlight w:val="none"/>
        </w:rPr>
      </w:pPr>
      <w:r>
        <w:rPr>
          <w:rFonts w:hint="eastAsia" w:ascii="宋体" w:hAnsi="宋体" w:cs="宋体"/>
          <w:szCs w:val="21"/>
          <w:highlight w:val="none"/>
        </w:rPr>
        <w:t xml:space="preserve">                                   </w:t>
      </w:r>
      <w:r>
        <w:rPr>
          <w:rFonts w:hint="eastAsia" w:hAnsi="宋体" w:cs="宋体"/>
          <w:szCs w:val="21"/>
          <w:highlight w:val="none"/>
        </w:rPr>
        <w:t xml:space="preserve">开立日期：</w:t>
      </w:r>
      <w:r/>
    </w:p>
    <w:p>
      <w:pPr>
        <w:spacing w:before="120" w:after="120"/>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before="120" w:after="120"/>
        <w:rPr>
          <w:rFonts w:ascii="宋体" w:hAnsi="宋体" w:cs="宋体"/>
          <w:szCs w:val="21"/>
          <w:highlight w:val="none"/>
        </w:rPr>
      </w:pPr>
      <w:r>
        <w:rPr>
          <w:rFonts w:hint="eastAsia" w:ascii="宋体" w:hAnsi="宋体" w:cs="宋体"/>
          <w:szCs w:val="21"/>
          <w:highlight w:val="none"/>
        </w:rPr>
        <w:t xml:space="preserve">根据《保障农民工工资支付条例》《工程建设领域农民工工资保证金规定》和《江苏省工程建设领域农民工工资保证金管理办法》，</w:t>
      </w:r>
      <w:r>
        <w:rPr>
          <w:rFonts w:hint="eastAsia" w:ascii="宋体" w:hAnsi="宋体" w:cs="宋体"/>
          <w:szCs w:val="21"/>
          <w:highlight w:val="none"/>
          <w:u w:val="single"/>
        </w:rPr>
        <w:t xml:space="preserve">            </w:t>
      </w:r>
      <w:r>
        <w:rPr>
          <w:rFonts w:hint="eastAsia" w:ascii="宋体" w:hAnsi="宋体" w:cs="宋体"/>
          <w:szCs w:val="21"/>
          <w:highlight w:val="none"/>
        </w:rPr>
        <w:t xml:space="preserve">企业（以下简称存储企业，统一社会信用代码：</w:t>
      </w:r>
      <w:r>
        <w:rPr>
          <w:rFonts w:hint="eastAsia" w:ascii="宋体" w:hAnsi="宋体" w:cs="宋体"/>
          <w:szCs w:val="21"/>
          <w:highlight w:val="none"/>
          <w:u w:val="single"/>
        </w:rPr>
        <w:t xml:space="preserve">          </w:t>
      </w:r>
      <w:r>
        <w:rPr>
          <w:rFonts w:hint="eastAsia" w:ascii="宋体" w:hAnsi="宋体" w:cs="宋体"/>
          <w:szCs w:val="21"/>
          <w:highlight w:val="none"/>
        </w:rPr>
        <w:t xml:space="preserve">）需依法存储</w:t>
      </w:r>
      <w:r>
        <w:rPr>
          <w:rFonts w:hint="eastAsia" w:ascii="宋体" w:hAnsi="宋体" w:cs="宋体"/>
          <w:szCs w:val="21"/>
          <w:highlight w:val="none"/>
          <w:u w:val="single"/>
        </w:rPr>
        <w:t xml:space="preserve">           </w:t>
      </w:r>
      <w:r>
        <w:rPr>
          <w:rFonts w:hint="eastAsia" w:ascii="宋体" w:hAnsi="宋体" w:cs="宋体"/>
          <w:szCs w:val="21"/>
          <w:highlight w:val="none"/>
        </w:rPr>
        <w:t xml:space="preserve">（金额大写：</w:t>
      </w:r>
      <w:r>
        <w:rPr>
          <w:rFonts w:hint="eastAsia" w:ascii="宋体" w:hAnsi="宋体" w:cs="宋体"/>
          <w:szCs w:val="21"/>
          <w:highlight w:val="none"/>
          <w:u w:val="single"/>
        </w:rPr>
        <w:t xml:space="preserve">         </w:t>
      </w:r>
      <w:r>
        <w:rPr>
          <w:rFonts w:hint="eastAsia" w:ascii="宋体" w:hAnsi="宋体" w:cs="宋体"/>
          <w:szCs w:val="21"/>
          <w:highlight w:val="none"/>
        </w:rPr>
        <w:t xml:space="preserve">）的农民工工资保证金。因存储企业申请，我行</w:t>
      </w:r>
      <w:r>
        <w:rPr>
          <w:rFonts w:hint="eastAsia" w:ascii="宋体" w:hAnsi="宋体" w:cs="宋体"/>
          <w:szCs w:val="21"/>
          <w:highlight w:val="none"/>
          <w:u w:val="single"/>
        </w:rPr>
        <w:t xml:space="preserve">             </w:t>
      </w:r>
      <w:r>
        <w:rPr>
          <w:rFonts w:hint="eastAsia" w:ascii="宋体" w:hAnsi="宋体" w:cs="宋体"/>
          <w:szCs w:val="21"/>
          <w:highlight w:val="none"/>
        </w:rPr>
        <w:t xml:space="preserve">（担保银行名称、地址）兹开立以贵局为受益人，金额不超过</w:t>
      </w:r>
      <w:r>
        <w:rPr>
          <w:rFonts w:hint="eastAsia" w:ascii="宋体" w:hAnsi="宋体" w:cs="宋体"/>
          <w:szCs w:val="21"/>
          <w:highlight w:val="none"/>
          <w:u w:val="single"/>
        </w:rPr>
        <w:t xml:space="preserve">           </w:t>
      </w:r>
      <w:r>
        <w:rPr>
          <w:rFonts w:hint="eastAsia" w:ascii="宋体" w:hAnsi="宋体" w:cs="宋体"/>
          <w:szCs w:val="21"/>
          <w:highlight w:val="none"/>
        </w:rPr>
        <w:t xml:space="preserve">（金额大写：</w:t>
      </w:r>
      <w:r>
        <w:rPr>
          <w:rFonts w:hint="eastAsia" w:ascii="宋体" w:hAnsi="宋体" w:cs="宋体"/>
          <w:szCs w:val="21"/>
          <w:highlight w:val="none"/>
          <w:u w:val="single"/>
        </w:rPr>
        <w:t xml:space="preserve">         </w:t>
      </w:r>
      <w:r>
        <w:rPr>
          <w:rFonts w:hint="eastAsia" w:ascii="宋体" w:hAnsi="宋体" w:cs="宋体"/>
          <w:szCs w:val="21"/>
          <w:highlight w:val="none"/>
        </w:rPr>
        <w:t xml:space="preserve">）的不可撤销见索即付保函，保证存储企业支付所承包工程项目</w:t>
      </w:r>
      <w:r>
        <w:rPr>
          <w:rFonts w:hint="eastAsia" w:ascii="宋体" w:hAnsi="宋体" w:cs="宋体"/>
          <w:szCs w:val="21"/>
          <w:highlight w:val="none"/>
          <w:u w:val="single"/>
        </w:rPr>
        <w:t xml:space="preserve">             </w:t>
      </w:r>
      <w:r>
        <w:rPr>
          <w:rFonts w:hint="eastAsia" w:ascii="宋体" w:hAnsi="宋体" w:cs="宋体"/>
          <w:szCs w:val="21"/>
          <w:highlight w:val="none"/>
        </w:rPr>
        <w:t xml:space="preserve">发生的拖欠农民工工资款项。</w:t>
      </w:r>
      <w:r/>
    </w:p>
    <w:p>
      <w:pPr>
        <w:pStyle w:val="1155"/>
        <w:ind w:firstLine="480"/>
        <w:spacing w:before="120" w:after="120"/>
        <w:rPr>
          <w:rFonts w:hAnsi="宋体"/>
          <w:sz w:val="21"/>
          <w:szCs w:val="21"/>
          <w:highlight w:val="none"/>
        </w:rPr>
      </w:pPr>
      <w:r>
        <w:rPr>
          <w:rFonts w:hint="eastAsia" w:hAnsi="宋体"/>
          <w:color w:val="auto"/>
          <w:sz w:val="21"/>
          <w:szCs w:val="21"/>
          <w:highlight w:val="none"/>
        </w:rPr>
        <w:t xml:space="preserve">我行保证自收到贵局出具的《农民工工资保证金支付通知书》和本保函正本原件5个工作日内，在上述担保金额范围内，根据《农民工工资保证金支付通知书》向贵局承担担保责任</w:t>
      </w:r>
      <w:r>
        <w:rPr>
          <w:rFonts w:hint="eastAsia" w:hAnsi="宋体"/>
          <w:sz w:val="21"/>
          <w:szCs w:val="21"/>
          <w:highlight w:val="none"/>
        </w:rPr>
        <w:t xml:space="preserve">。</w:t>
      </w:r>
      <w:r/>
    </w:p>
    <w:p>
      <w:pPr>
        <w:pStyle w:val="1155"/>
        <w:ind w:firstLine="480"/>
        <w:spacing w:before="120" w:after="120"/>
        <w:rPr>
          <w:rFonts w:hAnsi="宋体"/>
          <w:sz w:val="21"/>
          <w:szCs w:val="21"/>
          <w:highlight w:val="none"/>
        </w:rPr>
      </w:pPr>
      <w:r>
        <w:rPr>
          <w:rFonts w:hint="eastAsia" w:hAnsi="宋体"/>
          <w:sz w:val="21"/>
          <w:szCs w:val="21"/>
          <w:highlight w:val="none"/>
        </w:rPr>
        <w:t xml:space="preserve">本保函有效期自</w:t>
      </w:r>
      <w:r>
        <w:rPr>
          <w:rFonts w:hint="eastAsia" w:hAnsi="宋体"/>
          <w:sz w:val="21"/>
          <w:szCs w:val="21"/>
          <w:highlight w:val="none"/>
          <w:u w:val="single"/>
        </w:rPr>
        <w:t xml:space="preserve">     </w:t>
      </w:r>
      <w:r>
        <w:rPr>
          <w:rFonts w:hint="eastAsia" w:hAnsi="宋体"/>
          <w:sz w:val="21"/>
          <w:szCs w:val="21"/>
          <w:highlight w:val="none"/>
        </w:rPr>
        <w:t xml:space="preserve">年</w:t>
      </w:r>
      <w:r>
        <w:rPr>
          <w:rFonts w:hint="eastAsia" w:hAnsi="宋体"/>
          <w:sz w:val="21"/>
          <w:szCs w:val="21"/>
          <w:highlight w:val="none"/>
          <w:u w:val="single"/>
        </w:rPr>
        <w:t xml:space="preserve">     </w:t>
      </w:r>
      <w:r>
        <w:rPr>
          <w:rFonts w:hint="eastAsia" w:hAnsi="宋体"/>
          <w:sz w:val="21"/>
          <w:szCs w:val="21"/>
          <w:highlight w:val="none"/>
        </w:rPr>
        <w:t xml:space="preserve">月</w:t>
      </w:r>
      <w:r>
        <w:rPr>
          <w:rFonts w:hint="eastAsia" w:hAnsi="宋体"/>
          <w:sz w:val="21"/>
          <w:szCs w:val="21"/>
          <w:highlight w:val="none"/>
          <w:u w:val="single"/>
        </w:rPr>
        <w:t xml:space="preserve">     </w:t>
      </w:r>
      <w:r>
        <w:rPr>
          <w:rFonts w:hint="eastAsia" w:hAnsi="宋体"/>
          <w:sz w:val="21"/>
          <w:szCs w:val="21"/>
          <w:highlight w:val="none"/>
        </w:rPr>
        <w:t xml:space="preserve">日起至</w:t>
      </w:r>
      <w:r>
        <w:rPr>
          <w:rFonts w:hint="eastAsia" w:hAnsi="宋体"/>
          <w:sz w:val="21"/>
          <w:szCs w:val="21"/>
          <w:highlight w:val="none"/>
          <w:u w:val="single"/>
        </w:rPr>
        <w:t xml:space="preserve">     </w:t>
      </w:r>
      <w:r>
        <w:rPr>
          <w:rFonts w:hint="eastAsia" w:hAnsi="宋体"/>
          <w:sz w:val="21"/>
          <w:szCs w:val="21"/>
          <w:highlight w:val="none"/>
        </w:rPr>
        <w:t xml:space="preserve">年</w:t>
      </w:r>
      <w:r>
        <w:rPr>
          <w:rFonts w:hint="eastAsia" w:hAnsi="宋体"/>
          <w:sz w:val="21"/>
          <w:szCs w:val="21"/>
          <w:highlight w:val="none"/>
          <w:u w:val="single"/>
        </w:rPr>
        <w:t xml:space="preserve">     </w:t>
      </w:r>
      <w:r>
        <w:rPr>
          <w:rFonts w:hint="eastAsia" w:hAnsi="宋体"/>
          <w:sz w:val="21"/>
          <w:szCs w:val="21"/>
          <w:highlight w:val="none"/>
        </w:rPr>
        <w:t xml:space="preserve">月</w:t>
      </w:r>
      <w:r>
        <w:rPr>
          <w:rFonts w:hint="eastAsia" w:hAnsi="宋体"/>
          <w:sz w:val="21"/>
          <w:szCs w:val="21"/>
          <w:highlight w:val="none"/>
          <w:u w:val="single"/>
        </w:rPr>
        <w:t xml:space="preserve">     </w:t>
      </w:r>
      <w:r>
        <w:rPr>
          <w:rFonts w:hint="eastAsia" w:hAnsi="宋体"/>
          <w:sz w:val="21"/>
          <w:szCs w:val="21"/>
          <w:highlight w:val="none"/>
        </w:rPr>
        <w:t xml:space="preserve">日止。本保函超过有效期、担保义务履行完毕或在我行就同一工程项目开立新保函，本保函即行失效，无论本保函是否退回我行注销。</w:t>
      </w:r>
      <w:r/>
    </w:p>
    <w:p>
      <w:pPr>
        <w:pStyle w:val="1155"/>
        <w:ind w:firstLine="480"/>
        <w:spacing w:before="120" w:after="120"/>
        <w:rPr>
          <w:rFonts w:hAnsi="宋体"/>
          <w:sz w:val="21"/>
          <w:szCs w:val="21"/>
          <w:highlight w:val="none"/>
        </w:rPr>
      </w:pPr>
      <w:r>
        <w:rPr>
          <w:rFonts w:hAnsi="宋体"/>
          <w:sz w:val="21"/>
          <w:szCs w:val="21"/>
          <w:highlight w:val="none"/>
        </w:rPr>
      </w:r>
      <w:r/>
    </w:p>
    <w:p>
      <w:pPr>
        <w:pStyle w:val="1155"/>
        <w:ind w:firstLine="480"/>
        <w:spacing w:before="120" w:after="120"/>
        <w:rPr>
          <w:rFonts w:hAnsi="宋体"/>
          <w:sz w:val="21"/>
          <w:szCs w:val="21"/>
          <w:highlight w:val="none"/>
        </w:rPr>
      </w:pPr>
      <w:r>
        <w:rPr>
          <w:rFonts w:hAnsi="宋体"/>
          <w:sz w:val="21"/>
          <w:szCs w:val="21"/>
          <w:highlight w:val="none"/>
        </w:rPr>
      </w:r>
      <w:r/>
    </w:p>
    <w:p>
      <w:pPr>
        <w:pStyle w:val="1155"/>
        <w:ind w:firstLine="480"/>
        <w:spacing w:before="120" w:after="120"/>
        <w:rPr>
          <w:rFonts w:hAnsi="宋体"/>
          <w:sz w:val="21"/>
          <w:szCs w:val="21"/>
          <w:highlight w:val="none"/>
        </w:rPr>
      </w:pPr>
      <w:r>
        <w:rPr>
          <w:rFonts w:hint="eastAsia" w:hAnsi="宋体"/>
          <w:sz w:val="21"/>
          <w:szCs w:val="21"/>
          <w:highlight w:val="none"/>
        </w:rPr>
        <w:t xml:space="preserve">开户银行（盖章）</w:t>
      </w:r>
      <w:r/>
    </w:p>
    <w:p>
      <w:pPr>
        <w:pStyle w:val="1155"/>
        <w:ind w:firstLine="480"/>
        <w:spacing w:before="120" w:after="120"/>
        <w:rPr>
          <w:rFonts w:hAnsi="宋体"/>
          <w:sz w:val="21"/>
          <w:szCs w:val="21"/>
          <w:highlight w:val="none"/>
        </w:rPr>
      </w:pPr>
      <w:r>
        <w:rPr>
          <w:rFonts w:hint="eastAsia" w:hAnsi="宋体"/>
          <w:sz w:val="21"/>
          <w:szCs w:val="21"/>
          <w:highlight w:val="none"/>
        </w:rPr>
        <w:t xml:space="preserve">地址：</w:t>
      </w:r>
      <w:r/>
    </w:p>
    <w:p>
      <w:pPr>
        <w:pStyle w:val="1155"/>
        <w:ind w:firstLine="480"/>
        <w:spacing w:before="120" w:after="120"/>
        <w:rPr>
          <w:rFonts w:hAnsi="宋体"/>
          <w:sz w:val="21"/>
          <w:szCs w:val="21"/>
          <w:highlight w:val="none"/>
        </w:rPr>
      </w:pPr>
      <w:r>
        <w:rPr>
          <w:rFonts w:hint="eastAsia" w:hAnsi="宋体"/>
          <w:sz w:val="21"/>
          <w:szCs w:val="21"/>
          <w:highlight w:val="none"/>
        </w:rPr>
        <w:t xml:space="preserve">签章时间：</w:t>
      </w:r>
      <w:r/>
    </w:p>
    <w:p>
      <w:pPr>
        <w:rPr>
          <w:rFonts w:ascii="宋体" w:hAnsi="宋体" w:cs="宋体"/>
          <w:szCs w:val="21"/>
          <w:highlight w:val="none"/>
        </w:rPr>
      </w:pPr>
      <w:r>
        <w:rPr>
          <w:rFonts w:ascii="宋体" w:hAnsi="宋体" w:cs="宋体"/>
          <w:szCs w:val="21"/>
          <w:highlight w:val="none"/>
        </w:rPr>
      </w:r>
      <w:r/>
    </w:p>
    <w:p>
      <w:pPr>
        <w:spacing w:line="400" w:lineRule="exact"/>
        <w:rPr>
          <w:rFonts w:ascii="宋体" w:hAnsi="宋体" w:cs="宋体"/>
          <w:szCs w:val="21"/>
          <w:highlight w:val="none"/>
        </w:rPr>
      </w:pPr>
      <w:r>
        <w:rPr>
          <w:rFonts w:ascii="宋体" w:hAnsi="宋体" w:cs="宋体"/>
          <w:szCs w:val="21"/>
          <w:highlight w:val="none"/>
        </w:rPr>
      </w:r>
      <w:r/>
    </w:p>
    <w:p>
      <w:pPr>
        <w:pStyle w:val="1155"/>
        <w:rPr>
          <w:rFonts w:hAnsi="宋体"/>
          <w:sz w:val="21"/>
          <w:szCs w:val="21"/>
          <w:highlight w:val="none"/>
        </w:rPr>
      </w:pPr>
      <w:r>
        <w:rPr>
          <w:rFonts w:hAnsi="宋体"/>
          <w:sz w:val="21"/>
          <w:szCs w:val="21"/>
          <w:highlight w:val="none"/>
        </w:rPr>
      </w:r>
      <w:r/>
    </w:p>
    <w:p>
      <w:pPr>
        <w:pStyle w:val="1155"/>
        <w:rPr>
          <w:rFonts w:hAnsi="宋体"/>
          <w:sz w:val="21"/>
          <w:szCs w:val="21"/>
          <w:highlight w:val="none"/>
        </w:rPr>
      </w:pPr>
      <w:r>
        <w:rPr>
          <w:rFonts w:hAnsi="宋体"/>
          <w:sz w:val="21"/>
          <w:szCs w:val="21"/>
          <w:highlight w:val="none"/>
        </w:rPr>
      </w:r>
      <w:r/>
    </w:p>
    <w:p>
      <w:pPr>
        <w:pStyle w:val="1155"/>
        <w:rPr>
          <w:rFonts w:hAnsi="宋体"/>
          <w:sz w:val="21"/>
          <w:szCs w:val="21"/>
          <w:highlight w:val="none"/>
        </w:rPr>
      </w:pPr>
      <w:r>
        <w:rPr>
          <w:rFonts w:hAnsi="宋体"/>
          <w:sz w:val="21"/>
          <w:szCs w:val="21"/>
          <w:highlight w:val="none"/>
        </w:rPr>
      </w:r>
      <w:r/>
    </w:p>
    <w:p>
      <w:pPr>
        <w:pStyle w:val="1155"/>
        <w:rPr>
          <w:rFonts w:hAnsi="宋体"/>
          <w:sz w:val="21"/>
          <w:szCs w:val="21"/>
          <w:highlight w:val="none"/>
        </w:rPr>
      </w:pPr>
      <w:r>
        <w:rPr>
          <w:rFonts w:hAnsi="宋体"/>
          <w:sz w:val="21"/>
          <w:szCs w:val="21"/>
          <w:highlight w:val="none"/>
        </w:rPr>
      </w:r>
      <w:r/>
    </w:p>
    <w:p>
      <w:pPr>
        <w:pStyle w:val="1155"/>
        <w:rPr>
          <w:rFonts w:hAnsi="宋体"/>
          <w:sz w:val="21"/>
          <w:szCs w:val="21"/>
          <w:highlight w:val="none"/>
        </w:rPr>
      </w:pPr>
      <w:r>
        <w:rPr>
          <w:rFonts w:hAnsi="宋体"/>
          <w:sz w:val="21"/>
          <w:szCs w:val="21"/>
          <w:highlight w:val="none"/>
        </w:rPr>
      </w:r>
      <w:r/>
    </w:p>
    <w:p>
      <w:pPr>
        <w:pStyle w:val="1155"/>
        <w:rPr>
          <w:rFonts w:hAnsi="宋体"/>
          <w:sz w:val="21"/>
          <w:szCs w:val="21"/>
          <w:highlight w:val="none"/>
        </w:rPr>
      </w:pPr>
      <w:r>
        <w:rPr>
          <w:rFonts w:hAnsi="宋体"/>
          <w:sz w:val="21"/>
          <w:szCs w:val="21"/>
          <w:highlight w:val="none"/>
        </w:rPr>
      </w:r>
      <w:r/>
    </w:p>
    <w:p>
      <w:pPr>
        <w:pStyle w:val="1155"/>
        <w:rPr>
          <w:rFonts w:hAnsi="宋体"/>
          <w:sz w:val="21"/>
          <w:szCs w:val="21"/>
          <w:highlight w:val="none"/>
        </w:rPr>
      </w:pPr>
      <w:r>
        <w:rPr>
          <w:rFonts w:hAnsi="宋体"/>
          <w:sz w:val="21"/>
          <w:szCs w:val="21"/>
          <w:highlight w:val="none"/>
        </w:rPr>
      </w:r>
      <w:r/>
    </w:p>
    <w:p>
      <w:pPr>
        <w:pStyle w:val="1155"/>
        <w:rPr>
          <w:rFonts w:hAnsi="宋体"/>
          <w:sz w:val="21"/>
          <w:szCs w:val="21"/>
          <w:highlight w:val="none"/>
        </w:rPr>
      </w:pPr>
      <w:r>
        <w:rPr>
          <w:rFonts w:hAnsi="宋体"/>
          <w:sz w:val="21"/>
          <w:szCs w:val="21"/>
          <w:highlight w:val="none"/>
        </w:rPr>
      </w:r>
      <w:r/>
    </w:p>
    <w:p>
      <w:pPr>
        <w:pStyle w:val="1155"/>
        <w:rPr>
          <w:rFonts w:hAnsi="宋体"/>
          <w:sz w:val="21"/>
          <w:szCs w:val="21"/>
          <w:highlight w:val="none"/>
        </w:rPr>
      </w:pPr>
      <w:r>
        <w:rPr>
          <w:rFonts w:hAnsi="宋体"/>
          <w:sz w:val="21"/>
          <w:szCs w:val="21"/>
          <w:highlight w:val="none"/>
        </w:rPr>
      </w:r>
      <w:r/>
    </w:p>
    <w:p>
      <w:pPr>
        <w:rPr>
          <w:rFonts w:ascii="宋体" w:hAnsi="宋体" w:cs="宋体"/>
          <w:szCs w:val="21"/>
          <w:highlight w:val="none"/>
        </w:rPr>
      </w:pPr>
      <w:r>
        <w:rPr>
          <w:rFonts w:hint="eastAsia" w:hAnsi="宋体" w:cs="宋体"/>
          <w:szCs w:val="21"/>
          <w:highlight w:val="none"/>
        </w:rPr>
        <w:t xml:space="preserve">注：样本仅供参考，可根据</w:t>
      </w:r>
      <w:r>
        <w:rPr>
          <w:rFonts w:hint="eastAsia" w:ascii="宋体" w:hAnsi="宋体" w:cs="宋体"/>
          <w:szCs w:val="21"/>
          <w:highlight w:val="none"/>
        </w:rPr>
        <w:t xml:space="preserve">《江苏省工程建设领域农民工工资保证金管理办法》并结合银行监管和业务管理需求修订使用。</w:t>
      </w:r>
      <w:r/>
    </w:p>
    <w:p>
      <w:pPr>
        <w:jc w:val="left"/>
        <w:widowControl/>
        <w:rPr>
          <w:rFonts w:ascii="宋体" w:hAnsi="宋体" w:cs="宋体"/>
          <w:szCs w:val="21"/>
          <w:highlight w:val="none"/>
        </w:rPr>
      </w:pPr>
      <w:r>
        <w:rPr>
          <w:rFonts w:ascii="宋体" w:hAnsi="宋体" w:cs="宋体"/>
          <w:szCs w:val="21"/>
          <w:highlight w:val="none"/>
        </w:rPr>
        <w:br w:type="page" w:clear="all"/>
      </w:r>
      <w:r/>
    </w:p>
    <w:p>
      <w:pPr>
        <w:rPr>
          <w:rFonts w:ascii="宋体" w:hAnsi="宋体" w:cs="宋体"/>
          <w:sz w:val="24"/>
          <w:highlight w:val="none"/>
        </w:rPr>
      </w:pPr>
      <w:r>
        <w:rPr>
          <w:rFonts w:hint="eastAsia" w:ascii="宋体" w:hAnsi="宋体" w:cs="宋体"/>
          <w:sz w:val="24"/>
          <w:highlight w:val="none"/>
        </w:rPr>
        <w:t xml:space="preserve">增加：附件十 </w:t>
      </w:r>
      <w:r>
        <w:rPr>
          <w:rFonts w:ascii="宋体" w:hAnsi="宋体" w:cs="宋体"/>
          <w:sz w:val="24"/>
          <w:highlight w:val="none"/>
        </w:rPr>
        <w:t xml:space="preserve">  </w:t>
      </w:r>
      <w:r>
        <w:rPr>
          <w:rFonts w:hint="eastAsia" w:ascii="宋体" w:hAnsi="宋体" w:cs="宋体"/>
          <w:sz w:val="24"/>
          <w:highlight w:val="none"/>
        </w:rPr>
        <w:t xml:space="preserve">监测缺陷责任期运维服务标准</w:t>
      </w:r>
      <w:r/>
    </w:p>
    <w:p>
      <w:pPr>
        <w:pStyle w:val="1155"/>
        <w:rPr>
          <w:highlight w:val="none"/>
        </w:rPr>
      </w:pPr>
      <w:r>
        <w:rPr>
          <w:highlight w:val="none"/>
        </w:rPr>
      </w:r>
      <w:r/>
    </w:p>
    <w:p>
      <w:pPr>
        <w:jc w:val="center"/>
        <w:spacing w:before="120" w:line="360" w:lineRule="auto"/>
        <w:rPr>
          <w:rFonts w:ascii="宋体" w:hAnsi="宋体"/>
          <w:b/>
          <w:bCs/>
          <w:sz w:val="28"/>
          <w:szCs w:val="28"/>
          <w:highlight w:val="none"/>
        </w:rPr>
      </w:pPr>
      <w:r>
        <w:rPr>
          <w:rFonts w:hint="eastAsia" w:ascii="宋体" w:hAnsi="宋体"/>
          <w:b/>
          <w:bCs/>
          <w:sz w:val="28"/>
          <w:szCs w:val="28"/>
          <w:highlight w:val="none"/>
        </w:rPr>
        <w:t xml:space="preserve">监测设施缺陷责任期运维服务标准</w:t>
      </w:r>
      <w:r/>
    </w:p>
    <w:p>
      <w:pPr>
        <w:ind w:firstLine="482"/>
        <w:spacing w:line="440" w:lineRule="exact"/>
        <w:rPr>
          <w:rFonts w:ascii="宋体" w:hAnsi="宋体"/>
          <w:b/>
          <w:bCs/>
          <w:sz w:val="24"/>
          <w:highlight w:val="none"/>
        </w:rPr>
      </w:pPr>
      <w:r>
        <w:rPr>
          <w:rFonts w:hint="eastAsia" w:ascii="宋体" w:hAnsi="宋体"/>
          <w:b/>
          <w:bCs/>
          <w:sz w:val="24"/>
          <w:highlight w:val="none"/>
        </w:rPr>
        <w:t xml:space="preserve">一、缺陷责任期运维服务内容及标准</w:t>
      </w:r>
      <w:r/>
    </w:p>
    <w:p>
      <w:pPr>
        <w:ind w:firstLine="482"/>
        <w:spacing w:line="440" w:lineRule="exact"/>
        <w:rPr>
          <w:rFonts w:ascii="宋体" w:hAnsi="宋体"/>
          <w:sz w:val="24"/>
          <w:highlight w:val="none"/>
        </w:rPr>
      </w:pPr>
      <w:r>
        <w:rPr>
          <w:rFonts w:ascii="宋体" w:hAnsi="宋体"/>
          <w:b/>
          <w:bCs/>
          <w:sz w:val="24"/>
          <w:highlight w:val="none"/>
        </w:rPr>
        <w:t xml:space="preserve">1.运维服务方式：</w:t>
      </w:r>
      <w:r>
        <w:rPr>
          <w:rFonts w:ascii="宋体" w:hAnsi="宋体"/>
          <w:sz w:val="24"/>
          <w:highlight w:val="none"/>
        </w:rPr>
        <w:t xml:space="preserve">响应人的工程技术人员上门服务。</w:t>
      </w:r>
      <w:r/>
    </w:p>
    <w:p>
      <w:pPr>
        <w:ind w:firstLine="482"/>
        <w:spacing w:line="440" w:lineRule="exact"/>
        <w:rPr>
          <w:rFonts w:ascii="宋体" w:hAnsi="宋体"/>
          <w:b/>
          <w:bCs/>
          <w:sz w:val="24"/>
          <w:highlight w:val="none"/>
        </w:rPr>
      </w:pPr>
      <w:r>
        <w:rPr>
          <w:rFonts w:ascii="宋体" w:hAnsi="宋体"/>
          <w:b/>
          <w:bCs/>
          <w:sz w:val="24"/>
          <w:highlight w:val="none"/>
        </w:rPr>
        <w:t xml:space="preserve">2.运维服务内容（包括但不限于）</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1）后端设备</w:t>
      </w:r>
      <w:r/>
    </w:p>
    <w:p>
      <w:pPr>
        <w:ind w:firstLine="480"/>
        <w:spacing w:line="440" w:lineRule="exact"/>
        <w:rPr>
          <w:rFonts w:ascii="宋体" w:hAnsi="宋体"/>
          <w:sz w:val="24"/>
          <w:highlight w:val="none"/>
        </w:rPr>
      </w:pPr>
      <w:r>
        <w:rPr>
          <w:rFonts w:hint="eastAsia" w:ascii="宋体" w:hAnsi="宋体"/>
          <w:sz w:val="24"/>
          <w:highlight w:val="none"/>
        </w:rPr>
        <w:t xml:space="preserve">包括路网监测接入设备如视频服务器等配套设施。</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2）前端系统</w:t>
      </w:r>
      <w:r/>
    </w:p>
    <w:p>
      <w:pPr>
        <w:ind w:firstLine="480"/>
        <w:spacing w:line="440" w:lineRule="exact"/>
        <w:rPr>
          <w:rFonts w:ascii="宋体" w:hAnsi="宋体"/>
          <w:sz w:val="24"/>
          <w:highlight w:val="none"/>
        </w:rPr>
      </w:pPr>
      <w:r>
        <w:rPr>
          <w:rFonts w:hint="eastAsia" w:ascii="宋体" w:hAnsi="宋体"/>
          <w:sz w:val="24"/>
          <w:highlight w:val="none"/>
        </w:rPr>
        <w:t xml:space="preserve">视频监控：设备、杆件、机箱及箱内设备和线缆（除有线网络传输设备和线缆）、基础、防雷及接地系统、供电保障。</w:t>
      </w:r>
      <w:r/>
    </w:p>
    <w:p>
      <w:pPr>
        <w:ind w:firstLine="480"/>
        <w:spacing w:line="440" w:lineRule="exact"/>
        <w:rPr>
          <w:rFonts w:ascii="宋体" w:hAnsi="宋体"/>
          <w:sz w:val="24"/>
          <w:highlight w:val="none"/>
        </w:rPr>
      </w:pPr>
      <w:r>
        <w:rPr>
          <w:rFonts w:hint="eastAsia" w:ascii="宋体" w:hAnsi="宋体"/>
          <w:sz w:val="24"/>
          <w:highlight w:val="none"/>
        </w:rPr>
        <w:t xml:space="preserve">路网监测设施电表后端（电表至监测设施、借用供电电源处至监测设施）的电源、供电线路、防雷系统等。</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3）平台系统</w:t>
      </w:r>
      <w:r/>
    </w:p>
    <w:p>
      <w:pPr>
        <w:ind w:firstLine="480"/>
        <w:spacing w:line="440" w:lineRule="exact"/>
        <w:rPr>
          <w:rFonts w:ascii="宋体" w:hAnsi="宋体"/>
          <w:sz w:val="24"/>
          <w:highlight w:val="none"/>
        </w:rPr>
      </w:pPr>
      <w:r>
        <w:rPr>
          <w:rFonts w:hint="eastAsia" w:ascii="宋体" w:hAnsi="宋体"/>
          <w:sz w:val="24"/>
          <w:highlight w:val="none"/>
        </w:rPr>
        <w:t xml:space="preserve">完成在视频监控平台、外场设施运维管理平台、综合分析决策支持等系统中的数据录入及平台注册，按照平台的要求修改相关软件，实现与上述平台之间的数据交换，建立相关资料档案并及时更新完善；配合做好云视频平台的扩容工作。</w:t>
      </w:r>
      <w:r/>
    </w:p>
    <w:tbl>
      <w:tblPr>
        <w:tblStyle w:val="11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6"/>
        <w:gridCol w:w="7880"/>
      </w:tblGrid>
      <w:tr>
        <w:trPr>
          <w:trHeight w:val="510"/>
        </w:trPr>
        <w:tc>
          <w:tcPr>
            <w:tcW w:w="734" w:type="pct"/>
            <w:vAlign w:val="center"/>
            <w:textDirection w:val="lrTb"/>
            <w:noWrap w:val="false"/>
          </w:tcPr>
          <w:p>
            <w:pPr>
              <w:ind w:left="0" w:right="0"/>
              <w:jc w:val="center"/>
              <w:keepLines w:val="0"/>
              <w:keepNext w:val="0"/>
              <w:spacing w:before="0" w:beforeAutospacing="0" w:after="0" w:afterAutospacing="0"/>
              <w:rPr>
                <w:rFonts w:ascii="宋体" w:hAnsi="宋体" w:eastAsia="等线"/>
                <w:b/>
                <w:bCs/>
                <w:sz w:val="22"/>
                <w:szCs w:val="22"/>
                <w:highlight w:val="none"/>
              </w:rPr>
              <w:suppressLineNumbers w:val="0"/>
            </w:pPr>
            <w:r>
              <w:rPr>
                <w:rFonts w:hint="eastAsia" w:ascii="宋体" w:hAnsi="宋体" w:eastAsia="等线"/>
                <w:b/>
                <w:bCs/>
                <w:sz w:val="22"/>
                <w:szCs w:val="22"/>
                <w:highlight w:val="none"/>
              </w:rPr>
              <w:t xml:space="preserve">名称</w:t>
            </w:r>
            <w:r/>
          </w:p>
        </w:tc>
        <w:tc>
          <w:tcPr>
            <w:tcW w:w="4266" w:type="pct"/>
            <w:vAlign w:val="center"/>
            <w:textDirection w:val="lrTb"/>
            <w:noWrap w:val="false"/>
          </w:tcPr>
          <w:p>
            <w:pPr>
              <w:ind w:left="0" w:right="0"/>
              <w:jc w:val="center"/>
              <w:keepLines w:val="0"/>
              <w:keepNext w:val="0"/>
              <w:spacing w:before="0" w:beforeAutospacing="0" w:after="0" w:afterAutospacing="0"/>
              <w:rPr>
                <w:rFonts w:ascii="宋体" w:hAnsi="宋体" w:eastAsia="等线"/>
                <w:b/>
                <w:bCs/>
                <w:sz w:val="22"/>
                <w:szCs w:val="22"/>
                <w:highlight w:val="none"/>
              </w:rPr>
              <w:suppressLineNumbers w:val="0"/>
            </w:pPr>
            <w:r>
              <w:rPr>
                <w:rFonts w:hint="eastAsia" w:ascii="宋体" w:hAnsi="宋体" w:eastAsia="等线"/>
                <w:b/>
                <w:bCs/>
                <w:sz w:val="22"/>
                <w:szCs w:val="22"/>
                <w:highlight w:val="none"/>
              </w:rPr>
              <w:t xml:space="preserve">服务描述与质量标准</w:t>
            </w:r>
            <w:r/>
          </w:p>
        </w:tc>
      </w:tr>
      <w:tr>
        <w:trPr>
          <w:trHeight w:val="510"/>
        </w:trPr>
        <w:tc>
          <w:tcPr>
            <w:tcW w:w="734" w:type="pct"/>
            <w:vAlign w:val="center"/>
            <w:textDirection w:val="lrTb"/>
            <w:noWrap w:val="false"/>
          </w:tcPr>
          <w:p>
            <w:pPr>
              <w:ind w:left="0" w:right="0"/>
              <w:jc w:val="center"/>
              <w:keepLines w:val="0"/>
              <w:keepNext w:val="0"/>
              <w:spacing w:before="0" w:beforeAutospacing="0" w:after="0" w:afterAutospacing="0"/>
              <w:rPr>
                <w:rFonts w:ascii="宋体" w:hAnsi="宋体" w:eastAsia="等线"/>
                <w:sz w:val="22"/>
                <w:szCs w:val="22"/>
                <w:highlight w:val="none"/>
              </w:rPr>
              <w:suppressLineNumbers w:val="0"/>
            </w:pPr>
            <w:r>
              <w:rPr>
                <w:rFonts w:hint="eastAsia" w:ascii="宋体" w:hAnsi="宋体" w:eastAsia="等线"/>
                <w:sz w:val="22"/>
                <w:szCs w:val="22"/>
                <w:highlight w:val="none"/>
              </w:rPr>
              <w:t xml:space="preserve">监测设施</w:t>
            </w:r>
            <w:r/>
          </w:p>
        </w:tc>
        <w:tc>
          <w:tcPr>
            <w:tcW w:w="4266" w:type="pct"/>
            <w:vAlign w:val="center"/>
            <w:textDirection w:val="lrTb"/>
            <w:noWrap w:val="false"/>
          </w:tcPr>
          <w:p>
            <w:pPr>
              <w:ind w:left="0" w:right="0"/>
              <w:jc w:val="left"/>
              <w:keepLines w:val="0"/>
              <w:keepNext w:val="0"/>
              <w:spacing w:before="0" w:beforeAutospacing="0" w:after="0" w:afterAutospacing="0"/>
              <w:rPr>
                <w:rFonts w:ascii="宋体" w:hAnsi="宋体" w:eastAsia="等线"/>
                <w:sz w:val="22"/>
                <w:szCs w:val="22"/>
                <w:highlight w:val="none"/>
              </w:rPr>
              <w:suppressLineNumbers w:val="0"/>
            </w:pPr>
            <w:r>
              <w:rPr>
                <w:rFonts w:hint="eastAsia" w:ascii="宋体" w:hAnsi="宋体" w:eastAsia="等线"/>
                <w:sz w:val="22"/>
                <w:szCs w:val="22"/>
                <w:highlight w:val="none"/>
              </w:rPr>
              <w:t xml:space="preserve">要求提供路网监测点运维，</w:t>
            </w:r>
            <w:r>
              <w:rPr>
                <w:rFonts w:ascii="宋体" w:hAnsi="宋体" w:eastAsia="等线"/>
                <w:sz w:val="22"/>
                <w:szCs w:val="22"/>
                <w:highlight w:val="none"/>
              </w:rPr>
              <w:t xml:space="preserve">7*8日常维护和现场响应支持服务。特情天气为7天*24小时。每个月提供不少于一次的现场巡查服务。在线率不低于95%。</w:t>
            </w:r>
            <w:r/>
          </w:p>
        </w:tc>
      </w:tr>
    </w:tbl>
    <w:p>
      <w:pPr>
        <w:ind w:firstLine="482"/>
        <w:spacing w:line="440" w:lineRule="exact"/>
        <w:rPr>
          <w:rFonts w:ascii="宋体" w:hAnsi="宋体"/>
          <w:b/>
          <w:bCs/>
          <w:sz w:val="24"/>
          <w:highlight w:val="none"/>
        </w:rPr>
      </w:pPr>
      <w:r>
        <w:rPr>
          <w:rFonts w:ascii="宋体" w:hAnsi="宋体"/>
          <w:b/>
          <w:bCs/>
          <w:sz w:val="24"/>
          <w:highlight w:val="none"/>
        </w:rPr>
        <w:t xml:space="preserve">3.运维服务要求（包括但不限于）</w:t>
      </w:r>
      <w:r/>
    </w:p>
    <w:p>
      <w:pPr>
        <w:ind w:firstLine="480"/>
        <w:spacing w:line="440" w:lineRule="exact"/>
        <w:rPr>
          <w:rFonts w:ascii="宋体" w:hAnsi="宋体"/>
          <w:sz w:val="24"/>
          <w:highlight w:val="none"/>
        </w:rPr>
      </w:pPr>
      <w:r>
        <w:rPr>
          <w:rFonts w:hint="eastAsia" w:ascii="宋体" w:hAnsi="宋体"/>
          <w:sz w:val="24"/>
          <w:highlight w:val="none"/>
        </w:rPr>
        <w:t xml:space="preserve">保证数据采集正常传输，数据质量符合交通运输部和省中心相关规范和要求。做好系统软、硬件检测、维护更新、故障排除、系统升级等。保证路网监测设施除有线网络传输之外的故障维护工作。保证路网监测设施设备、杆件及其附属设施安全运行，做好防雷接地、防漏电等，严禁发生安全事故。</w:t>
      </w:r>
      <w:r/>
    </w:p>
    <w:p>
      <w:pPr>
        <w:ind w:firstLine="480"/>
        <w:spacing w:line="440" w:lineRule="exact"/>
        <w:rPr>
          <w:rFonts w:ascii="宋体" w:hAnsi="宋体"/>
          <w:sz w:val="24"/>
          <w:highlight w:val="none"/>
        </w:rPr>
      </w:pPr>
      <w:r>
        <w:rPr>
          <w:rFonts w:hint="eastAsia" w:ascii="宋体" w:hAnsi="宋体"/>
          <w:sz w:val="24"/>
          <w:highlight w:val="none"/>
          <w:lang w:eastAsia="zh-CN"/>
        </w:rPr>
        <w:t xml:space="preserve">（</w:t>
      </w:r>
      <w:r>
        <w:rPr>
          <w:rFonts w:ascii="宋体" w:hAnsi="宋体"/>
          <w:sz w:val="24"/>
          <w:highlight w:val="none"/>
        </w:rPr>
        <w:t xml:space="preserve">1)</w:t>
      </w:r>
      <w:r>
        <w:rPr>
          <w:rFonts w:hint="eastAsia" w:ascii="宋体" w:hAnsi="宋体"/>
          <w:sz w:val="24"/>
          <w:highlight w:val="none"/>
        </w:rPr>
        <w:t xml:space="preserve">承包人</w:t>
      </w:r>
      <w:r>
        <w:rPr>
          <w:rFonts w:ascii="宋体" w:hAnsi="宋体"/>
          <w:sz w:val="24"/>
          <w:highlight w:val="none"/>
        </w:rPr>
        <w:t xml:space="preserve">每日至少对路网视频监测系统在线率及上传数据质量巡查1次，对发现的异</w:t>
      </w:r>
      <w:r>
        <w:rPr>
          <w:rFonts w:hint="eastAsia" w:ascii="宋体" w:hAnsi="宋体"/>
          <w:sz w:val="24"/>
          <w:highlight w:val="none"/>
        </w:rPr>
        <w:t xml:space="preserve">常状态，及时主动进行处置处理。发现故障后，响应人应在三小时内响应，</w:t>
      </w:r>
      <w:r>
        <w:rPr>
          <w:rFonts w:ascii="宋体" w:hAnsi="宋体"/>
          <w:sz w:val="24"/>
          <w:highlight w:val="none"/>
        </w:rPr>
        <w:t xml:space="preserve">48小时内排除</w:t>
      </w:r>
      <w:r>
        <w:rPr>
          <w:rFonts w:hint="eastAsia" w:ascii="宋体" w:hAnsi="宋体"/>
          <w:sz w:val="24"/>
          <w:highlight w:val="none"/>
        </w:rPr>
        <w:t xml:space="preserve">故障，并在我中心运维系统中填报工作情况，维护期内发包人将按记录对未按上述要求完成工作的，每发现一次扣除维护费用</w:t>
      </w:r>
      <w:r>
        <w:rPr>
          <w:rFonts w:ascii="宋体" w:hAnsi="宋体"/>
          <w:sz w:val="24"/>
          <w:highlight w:val="none"/>
        </w:rPr>
        <w:t xml:space="preserve">500元，每个站点故障或数据缺失每增加6小时，即多扣</w:t>
      </w:r>
      <w:r>
        <w:rPr>
          <w:rFonts w:hint="eastAsia" w:ascii="宋体" w:hAnsi="宋体"/>
          <w:sz w:val="24"/>
          <w:highlight w:val="none"/>
        </w:rPr>
        <w:t xml:space="preserve">除维护费用</w:t>
      </w:r>
      <w:r>
        <w:rPr>
          <w:rFonts w:ascii="宋体" w:hAnsi="宋体"/>
          <w:sz w:val="24"/>
          <w:highlight w:val="none"/>
        </w:rPr>
        <w:t xml:space="preserve">200元。</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2）保证月视频监控设备在线率（a）确保95%以上。如90%≤a＜95%，每低1%加扣5%</w:t>
      </w:r>
      <w:r>
        <w:rPr>
          <w:rFonts w:hint="eastAsia" w:ascii="宋体" w:hAnsi="宋体"/>
          <w:sz w:val="24"/>
          <w:highlight w:val="none"/>
        </w:rPr>
        <w:t xml:space="preserve">当月维保费；如</w:t>
      </w:r>
      <w:r>
        <w:rPr>
          <w:rFonts w:ascii="宋体" w:hAnsi="宋体"/>
          <w:sz w:val="24"/>
          <w:highlight w:val="none"/>
        </w:rPr>
        <w:t xml:space="preserve">85%≤a＜90%，每低1%加扣10%当月维保费；如a＜85%，扣除当月全部维保</w:t>
      </w:r>
      <w:r>
        <w:rPr>
          <w:rFonts w:hint="eastAsia" w:ascii="宋体" w:hAnsi="宋体"/>
          <w:sz w:val="24"/>
          <w:highlight w:val="none"/>
        </w:rPr>
        <w:t xml:space="preserve">费用。</w:t>
      </w:r>
      <w:r>
        <w:rPr>
          <w:rFonts w:ascii="宋体" w:hAnsi="宋体"/>
          <w:sz w:val="24"/>
          <w:highlight w:val="none"/>
        </w:rPr>
        <w:t xml:space="preserve">a为每月随机抽查两次在线率的平均值。</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3）每月</w:t>
      </w:r>
      <w:r>
        <w:rPr>
          <w:rFonts w:hint="eastAsia" w:ascii="宋体" w:hAnsi="宋体"/>
          <w:sz w:val="24"/>
          <w:highlight w:val="none"/>
          <w:lang w:eastAsia="zh-CN"/>
        </w:rPr>
        <w:t xml:space="preserve">3日</w:t>
      </w:r>
      <w:r>
        <w:rPr>
          <w:rFonts w:ascii="宋体" w:hAnsi="宋体"/>
          <w:sz w:val="24"/>
          <w:highlight w:val="none"/>
        </w:rPr>
        <w:t xml:space="preserve">前向发包人提交上月故障及排除情况汇总表书面报送市公路中心。汇总</w:t>
      </w:r>
      <w:r>
        <w:rPr>
          <w:rFonts w:hint="eastAsia" w:ascii="宋体" w:hAnsi="宋体"/>
          <w:sz w:val="24"/>
          <w:highlight w:val="none"/>
        </w:rPr>
        <w:t xml:space="preserve">表包括故障站点、时间、原因、详细处置过程、恢复时间、累计故障时间等详细信息。不得迟报、漏报。维护期内如迟报、漏报、报表质量不高等情况，发包人可以按出现一次即扣除维护费用</w:t>
      </w:r>
      <w:r>
        <w:rPr>
          <w:rFonts w:ascii="宋体" w:hAnsi="宋体"/>
          <w:sz w:val="24"/>
          <w:highlight w:val="none"/>
        </w:rPr>
        <w:t xml:space="preserve">500元。</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4）每季度末对路网监测设备运行情况进行1次定期巡检和保养。巡检内容包括站点</w:t>
      </w:r>
      <w:r>
        <w:rPr>
          <w:rFonts w:hint="eastAsia" w:ascii="宋体" w:hAnsi="宋体"/>
          <w:sz w:val="24"/>
          <w:highlight w:val="none"/>
        </w:rPr>
        <w:t xml:space="preserve">名称、巡检时间、发现问题、详细处置过程、保养情况等信息。每季度首月</w:t>
      </w:r>
      <w:r>
        <w:rPr>
          <w:rFonts w:hint="eastAsia" w:ascii="宋体" w:hAnsi="宋体"/>
          <w:sz w:val="24"/>
          <w:highlight w:val="none"/>
          <w:lang w:eastAsia="zh-CN"/>
        </w:rPr>
        <w:t xml:space="preserve">8日</w:t>
      </w:r>
      <w:r>
        <w:rPr>
          <w:rFonts w:ascii="宋体" w:hAnsi="宋体"/>
          <w:sz w:val="24"/>
          <w:highlight w:val="none"/>
        </w:rPr>
        <w:t xml:space="preserve">前，书面报</w:t>
      </w:r>
      <w:r>
        <w:rPr>
          <w:rFonts w:hint="eastAsia" w:ascii="宋体" w:hAnsi="宋体"/>
          <w:sz w:val="24"/>
          <w:highlight w:val="none"/>
        </w:rPr>
        <w:t xml:space="preserve">送市公路中心，不得迟报、漏报。维护期内如迟报、漏报、报表质量不高等情况，发包人可以按出现一次即扣除维护费用</w:t>
      </w:r>
      <w:r>
        <w:rPr>
          <w:rFonts w:ascii="宋体" w:hAnsi="宋体"/>
          <w:sz w:val="24"/>
          <w:highlight w:val="none"/>
        </w:rPr>
        <w:t xml:space="preserve">500元。</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5）保证设备、杆件、机箱及摄像机安装位置、角度正确，安装牢固、端正，监控画</w:t>
      </w:r>
      <w:r>
        <w:rPr>
          <w:rFonts w:hint="eastAsia" w:ascii="宋体" w:hAnsi="宋体"/>
          <w:sz w:val="24"/>
          <w:highlight w:val="none"/>
        </w:rPr>
        <w:t xml:space="preserve">面不抖动；各部件表面光泽一致、无划伤、无刻痕、无剥落、无锈蚀，机箱、杆件、法兰及地脚螺栓防腐措施得当，裸露金属基体无锈蚀；金属机箱与安全保护连接可靠</w:t>
      </w:r>
      <w:r>
        <w:rPr>
          <w:rFonts w:hint="eastAsia" w:ascii="宋体" w:hAnsi="宋体"/>
          <w:sz w:val="24"/>
          <w:highlight w:val="none"/>
          <w:lang w:eastAsia="zh-CN"/>
        </w:rPr>
        <w:t xml:space="preserve">，</w:t>
      </w:r>
      <w:r>
        <w:rPr>
          <w:rFonts w:ascii="宋体" w:hAnsi="宋体"/>
          <w:sz w:val="24"/>
          <w:highlight w:val="none"/>
        </w:rPr>
        <w:t xml:space="preserve">接地及引出</w:t>
      </w:r>
      <w:r>
        <w:rPr>
          <w:rFonts w:hint="eastAsia" w:ascii="宋体" w:hAnsi="宋体"/>
          <w:sz w:val="24"/>
          <w:highlight w:val="none"/>
        </w:rPr>
        <w:t xml:space="preserve">线无锈蚀；基础混凝土表面保持平整，无损边、无掉角；机箱内电力线、信号线、元器件等布线平直、整齐、固定可靠，标识正确、清楚，插头牢固，无明显灰尘、蜘蛛网等；机箱外部完整，门锁开闭灵活。维护期内发包人按期组织对上述情况进行检查</w:t>
      </w:r>
      <w:r>
        <w:rPr>
          <w:rFonts w:hint="eastAsia" w:ascii="宋体" w:hAnsi="宋体"/>
          <w:sz w:val="24"/>
          <w:highlight w:val="none"/>
          <w:lang w:eastAsia="zh-CN"/>
        </w:rPr>
        <w:t xml:space="preserve">，</w:t>
      </w:r>
      <w:r>
        <w:rPr>
          <w:rFonts w:hint="eastAsia" w:ascii="宋体" w:hAnsi="宋体"/>
          <w:sz w:val="24"/>
          <w:highlight w:val="none"/>
        </w:rPr>
        <w:t xml:space="preserve">每发现一处即扣除维护费用</w:t>
      </w:r>
      <w:r>
        <w:rPr>
          <w:rFonts w:ascii="宋体" w:hAnsi="宋体"/>
          <w:sz w:val="24"/>
          <w:highlight w:val="none"/>
        </w:rPr>
        <w:t xml:space="preserve">200元。</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6）按照省、市公路部门规范及要求，及时更新完善基础数据信息。</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7）设施更新升级：如路网监测设施设备、杆件等正常损坏无法修复或存在安全隐患</w:t>
      </w:r>
      <w:r>
        <w:rPr>
          <w:rFonts w:hint="eastAsia" w:ascii="宋体" w:hAnsi="宋体"/>
          <w:sz w:val="24"/>
          <w:highlight w:val="none"/>
        </w:rPr>
        <w:t xml:space="preserve">的，响应人负责免费更换，发包人不再</w:t>
      </w:r>
      <w:r>
        <w:rPr>
          <w:rFonts w:hint="eastAsia" w:ascii="宋体" w:hAnsi="宋体"/>
          <w:sz w:val="24"/>
          <w:highlight w:val="none"/>
          <w:lang w:eastAsia="zh-CN"/>
        </w:rPr>
        <w:t xml:space="preserve">另行</w:t>
      </w:r>
      <w:r>
        <w:rPr>
          <w:rFonts w:hint="eastAsia" w:ascii="宋体" w:hAnsi="宋体"/>
          <w:sz w:val="24"/>
          <w:highlight w:val="none"/>
        </w:rPr>
        <w:t xml:space="preserve">支付费用。更换的设备原厂不再生产或不再销售的，承包人应提供原品牌厂家的升级产品，相关费用包含在合同总价中，发包人不再另付费用。</w:t>
      </w:r>
      <w:r/>
    </w:p>
    <w:p>
      <w:pPr>
        <w:ind w:firstLine="48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8）严重情形：</w:t>
      </w:r>
      <w:r/>
    </w:p>
    <w:p>
      <w:pPr>
        <w:ind w:firstLine="480"/>
        <w:spacing w:line="440" w:lineRule="exact"/>
        <w:rPr>
          <w:rFonts w:ascii="宋体" w:hAnsi="宋体"/>
          <w:sz w:val="24"/>
          <w:highlight w:val="none"/>
        </w:rPr>
      </w:pPr>
      <w:r>
        <w:rPr>
          <w:rFonts w:ascii="宋体" w:hAnsi="宋体"/>
          <w:sz w:val="24"/>
          <w:highlight w:val="none"/>
        </w:rPr>
        <w:t xml:space="preserve">A</w:t>
      </w:r>
      <w:r>
        <w:rPr>
          <w:rFonts w:hint="eastAsia" w:ascii="宋体" w:hAnsi="宋体"/>
          <w:sz w:val="24"/>
          <w:highlight w:val="none"/>
          <w:lang w:eastAsia="zh-CN"/>
        </w:rPr>
        <w:t xml:space="preserve">.</w:t>
      </w:r>
      <w:r>
        <w:rPr>
          <w:rFonts w:ascii="宋体" w:hAnsi="宋体"/>
          <w:sz w:val="24"/>
          <w:highlight w:val="none"/>
        </w:rPr>
        <w:t xml:space="preserve">响应人中途单方面终止合同。</w:t>
      </w:r>
      <w:r/>
    </w:p>
    <w:p>
      <w:pPr>
        <w:ind w:firstLine="480"/>
        <w:spacing w:line="440" w:lineRule="exact"/>
        <w:rPr>
          <w:rFonts w:ascii="宋体" w:hAnsi="宋体"/>
          <w:sz w:val="24"/>
          <w:highlight w:val="none"/>
        </w:rPr>
      </w:pPr>
      <w:r>
        <w:rPr>
          <w:rFonts w:ascii="宋体" w:hAnsi="宋体"/>
          <w:sz w:val="24"/>
          <w:highlight w:val="none"/>
        </w:rPr>
        <w:t xml:space="preserve">B</w:t>
      </w:r>
      <w:r>
        <w:rPr>
          <w:rFonts w:hint="eastAsia" w:ascii="宋体" w:hAnsi="宋体"/>
          <w:sz w:val="24"/>
          <w:highlight w:val="none"/>
          <w:lang w:eastAsia="zh-CN"/>
        </w:rPr>
        <w:t xml:space="preserve">.</w:t>
      </w:r>
      <w:r>
        <w:rPr>
          <w:rFonts w:ascii="宋体" w:hAnsi="宋体"/>
          <w:sz w:val="24"/>
          <w:highlight w:val="none"/>
        </w:rPr>
        <w:t xml:space="preserve">任何一个公历月度，因响应人维护不力，造成视频设备在线率70%以下，或者同一</w:t>
      </w:r>
      <w:r>
        <w:rPr>
          <w:rFonts w:hint="eastAsia" w:ascii="宋体" w:hAnsi="宋体"/>
          <w:sz w:val="24"/>
          <w:highlight w:val="none"/>
        </w:rPr>
        <w:t xml:space="preserve">问题整改不到位，被省公路中心通报</w:t>
      </w:r>
      <w:r>
        <w:rPr>
          <w:rFonts w:ascii="宋体" w:hAnsi="宋体"/>
          <w:sz w:val="24"/>
          <w:highlight w:val="none"/>
        </w:rPr>
        <w:t xml:space="preserve">2次以上。</w:t>
      </w:r>
      <w:r/>
    </w:p>
    <w:p>
      <w:pPr>
        <w:ind w:firstLine="480"/>
        <w:spacing w:line="440" w:lineRule="exact"/>
        <w:rPr>
          <w:rFonts w:ascii="宋体" w:hAnsi="宋体"/>
          <w:sz w:val="24"/>
          <w:highlight w:val="none"/>
        </w:rPr>
      </w:pPr>
      <w:r>
        <w:rPr>
          <w:rFonts w:hint="eastAsia" w:ascii="宋体" w:hAnsi="宋体"/>
          <w:sz w:val="24"/>
          <w:highlight w:val="none"/>
        </w:rPr>
        <w:t xml:space="preserve">对于出现以上严重违约情形之一的，发包人将按照《江苏省公路水运建设市场信用信息管理办法》对承包人进行履约考核，考核不得高于“中”，并将履约考核结果上报上级交通行政主管部门，由上级行政主管部门核实后</w:t>
      </w:r>
      <w:r>
        <w:rPr>
          <w:rFonts w:hint="eastAsia" w:ascii="宋体" w:hAnsi="宋体"/>
          <w:sz w:val="24"/>
          <w:highlight w:val="none"/>
          <w:lang w:eastAsia="zh-CN"/>
        </w:rPr>
        <w:t xml:space="preserve">记入</w:t>
      </w:r>
      <w:r>
        <w:rPr>
          <w:rFonts w:hint="eastAsia" w:ascii="宋体" w:hAnsi="宋体"/>
          <w:sz w:val="24"/>
          <w:highlight w:val="none"/>
        </w:rPr>
        <w:t xml:space="preserve">响应人信用档案。由于响应人原因对发包人或本项目造成严重影响或损失的，发包人有权扣除承包人剩余款项，并对由于承包人造成的损失进行索赔，发包人保留追究承包人相关法律责任的权利。</w:t>
      </w:r>
      <w:r/>
    </w:p>
    <w:p>
      <w:pPr>
        <w:ind w:firstLine="482"/>
        <w:spacing w:line="440" w:lineRule="exact"/>
        <w:rPr>
          <w:rFonts w:ascii="宋体" w:hAnsi="宋体"/>
          <w:b/>
          <w:bCs/>
          <w:sz w:val="24"/>
          <w:highlight w:val="none"/>
        </w:rPr>
      </w:pPr>
      <w:r>
        <w:rPr>
          <w:rFonts w:hint="eastAsia" w:ascii="宋体" w:hAnsi="宋体"/>
          <w:b/>
          <w:bCs/>
          <w:sz w:val="24"/>
          <w:highlight w:val="none"/>
        </w:rPr>
        <w:t xml:space="preserve">二、运维服务及响应时间要求</w:t>
      </w:r>
      <w:r/>
    </w:p>
    <w:p>
      <w:pPr>
        <w:ind w:firstLine="480"/>
        <w:spacing w:line="440" w:lineRule="exact"/>
        <w:rPr>
          <w:rFonts w:ascii="宋体" w:hAnsi="宋体"/>
          <w:sz w:val="24"/>
          <w:highlight w:val="none"/>
        </w:rPr>
      </w:pPr>
      <w:r>
        <w:rPr>
          <w:rFonts w:hint="eastAsia" w:ascii="宋体" w:hAnsi="宋体"/>
          <w:sz w:val="24"/>
          <w:highlight w:val="none"/>
        </w:rPr>
        <w:t xml:space="preserve">所有运维对象根据故障影响面和危害性可分为紧急、高、中、低等四级。要求响应人根据紧急程度，在规定的时间内进行响应和解决，具体指标如下表：</w:t>
      </w:r>
      <w:r/>
    </w:p>
    <w:tbl>
      <w:tblPr>
        <w:tblStyle w:val="11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1154"/>
        <w:gridCol w:w="1154"/>
        <w:gridCol w:w="1154"/>
        <w:gridCol w:w="1155"/>
        <w:gridCol w:w="1155"/>
        <w:gridCol w:w="1155"/>
        <w:gridCol w:w="1155"/>
      </w:tblGrid>
      <w:tr>
        <w:trPr>
          <w:jc w:val="center"/>
          <w:trHeight w:val="397"/>
        </w:trPr>
        <w:tc>
          <w:tcPr>
            <w:gridSpan w:val="2"/>
            <w:tcW w:w="12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紧急</w:t>
            </w:r>
            <w:r/>
          </w:p>
        </w:tc>
        <w:tc>
          <w:tcPr>
            <w:gridSpan w:val="2"/>
            <w:tcW w:w="12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高</w:t>
            </w:r>
            <w:r/>
          </w:p>
        </w:tc>
        <w:tc>
          <w:tcPr>
            <w:gridSpan w:val="2"/>
            <w:tcW w:w="12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中</w:t>
            </w:r>
            <w:r/>
          </w:p>
        </w:tc>
        <w:tc>
          <w:tcPr>
            <w:gridSpan w:val="2"/>
            <w:tcW w:w="12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低</w:t>
            </w:r>
            <w:r/>
          </w:p>
        </w:tc>
      </w:tr>
      <w:tr>
        <w:trPr>
          <w:jc w:val="center"/>
          <w:trHeight w:val="397"/>
        </w:trPr>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响应时限</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解决时限</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响应时限</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解决时限</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响应时限</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解决时限</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响应时限</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解决时限</w:t>
            </w:r>
            <w:r/>
          </w:p>
        </w:tc>
      </w:tr>
      <w:tr>
        <w:trPr>
          <w:jc w:val="center"/>
          <w:trHeight w:val="397"/>
        </w:trPr>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20分钟</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8小时</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1小时</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16小时</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2小时</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24小时</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3小时</w:t>
            </w:r>
            <w:r/>
          </w:p>
        </w:tc>
        <w:tc>
          <w:tcPr>
            <w:tcW w:w="62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48小时</w:t>
            </w:r>
            <w:r/>
          </w:p>
        </w:tc>
      </w:tr>
    </w:tbl>
    <w:p>
      <w:pPr>
        <w:ind w:firstLine="480"/>
        <w:spacing w:line="440" w:lineRule="exact"/>
        <w:rPr>
          <w:rFonts w:ascii="宋体" w:hAnsi="宋体"/>
          <w:sz w:val="24"/>
          <w:highlight w:val="none"/>
        </w:rPr>
      </w:pPr>
      <w:r>
        <w:rPr>
          <w:rFonts w:hint="eastAsia" w:ascii="宋体" w:hAnsi="宋体"/>
          <w:sz w:val="24"/>
          <w:highlight w:val="none"/>
        </w:rPr>
        <w:t xml:space="preserve">紧急程度分类标准：</w:t>
      </w:r>
      <w:r/>
    </w:p>
    <w:p>
      <w:pPr>
        <w:ind w:firstLine="480"/>
        <w:spacing w:line="440" w:lineRule="exact"/>
        <w:rPr>
          <w:rFonts w:ascii="宋体" w:hAnsi="宋体"/>
          <w:sz w:val="24"/>
          <w:highlight w:val="none"/>
        </w:rPr>
      </w:pPr>
      <w:r>
        <w:rPr>
          <w:rFonts w:hint="eastAsia" w:ascii="宋体" w:hAnsi="宋体"/>
          <w:sz w:val="24"/>
          <w:highlight w:val="none"/>
        </w:rPr>
        <w:t xml:space="preserve">紧急：同一天同一道路超过</w:t>
      </w:r>
      <w:r>
        <w:rPr>
          <w:rFonts w:ascii="宋体" w:hAnsi="宋体"/>
          <w:sz w:val="24"/>
          <w:highlight w:val="none"/>
        </w:rPr>
        <w:t xml:space="preserve">4个站点故障；省市应急演练过程中出现的站点故障；领导</w:t>
      </w:r>
      <w:r>
        <w:rPr>
          <w:rFonts w:hint="eastAsia" w:ascii="宋体" w:hAnsi="宋体"/>
          <w:sz w:val="24"/>
          <w:highlight w:val="none"/>
        </w:rPr>
        <w:t xml:space="preserve">要求或</w:t>
      </w:r>
      <w:r>
        <w:rPr>
          <w:rFonts w:hint="eastAsia" w:ascii="宋体" w:hAnsi="宋体"/>
          <w:sz w:val="24"/>
          <w:highlight w:val="none"/>
          <w:lang w:eastAsia="zh-CN"/>
        </w:rPr>
        <w:t xml:space="preserve">其他</w:t>
      </w:r>
      <w:r>
        <w:rPr>
          <w:rFonts w:hint="eastAsia" w:ascii="宋体" w:hAnsi="宋体"/>
          <w:sz w:val="24"/>
          <w:highlight w:val="none"/>
        </w:rPr>
        <w:t xml:space="preserve">需要紧急处置的故障</w:t>
      </w:r>
      <w:r/>
    </w:p>
    <w:p>
      <w:pPr>
        <w:ind w:firstLine="480"/>
        <w:spacing w:line="440" w:lineRule="exact"/>
        <w:rPr>
          <w:rFonts w:ascii="宋体" w:hAnsi="宋体"/>
          <w:sz w:val="24"/>
          <w:highlight w:val="none"/>
        </w:rPr>
      </w:pPr>
      <w:r>
        <w:rPr>
          <w:rFonts w:hint="eastAsia" w:ascii="宋体" w:hAnsi="宋体"/>
          <w:sz w:val="24"/>
          <w:highlight w:val="none"/>
        </w:rPr>
        <w:t xml:space="preserve">高：同一天同一道路超过</w:t>
      </w:r>
      <w:r>
        <w:rPr>
          <w:rFonts w:ascii="宋体" w:hAnsi="宋体"/>
          <w:sz w:val="24"/>
          <w:highlight w:val="none"/>
        </w:rPr>
        <w:t xml:space="preserve">2个站点故障；节假日和特情天气间出现的任一站点故障。</w:t>
      </w:r>
      <w:r/>
    </w:p>
    <w:p>
      <w:pPr>
        <w:ind w:firstLine="480"/>
        <w:spacing w:line="440" w:lineRule="exact"/>
        <w:rPr>
          <w:rFonts w:ascii="宋体" w:hAnsi="宋体"/>
          <w:sz w:val="24"/>
          <w:highlight w:val="none"/>
        </w:rPr>
      </w:pPr>
      <w:r>
        <w:rPr>
          <w:rFonts w:hint="eastAsia" w:ascii="宋体" w:hAnsi="宋体"/>
          <w:sz w:val="24"/>
          <w:highlight w:val="none"/>
        </w:rPr>
        <w:t xml:space="preserve">中：省市应急演练过程中养护中心（基地）的现场保障；单一站点</w:t>
      </w:r>
      <w:r>
        <w:rPr>
          <w:rFonts w:ascii="宋体" w:hAnsi="宋体"/>
          <w:sz w:val="24"/>
          <w:highlight w:val="none"/>
        </w:rPr>
        <w:t xml:space="preserve">30天内同样故障；</w:t>
      </w:r>
      <w:r>
        <w:rPr>
          <w:rFonts w:hint="eastAsia" w:ascii="宋体" w:hAnsi="宋体"/>
          <w:sz w:val="24"/>
          <w:highlight w:val="none"/>
        </w:rPr>
        <w:t xml:space="preserve">节假日和特情天气间的现场保障。</w:t>
      </w:r>
      <w:r/>
    </w:p>
    <w:p>
      <w:pPr>
        <w:ind w:firstLine="480"/>
        <w:spacing w:line="440" w:lineRule="exact"/>
        <w:rPr>
          <w:rFonts w:ascii="宋体" w:hAnsi="宋体"/>
          <w:sz w:val="24"/>
          <w:highlight w:val="none"/>
        </w:rPr>
      </w:pPr>
      <w:r>
        <w:rPr>
          <w:rFonts w:hint="eastAsia" w:ascii="宋体" w:hAnsi="宋体"/>
          <w:sz w:val="24"/>
          <w:highlight w:val="none"/>
        </w:rPr>
        <w:t xml:space="preserve">低：单一站点故障；单一站点常规作业；用户提交的故障或服务请求。</w:t>
      </w:r>
      <w:r/>
    </w:p>
    <w:p>
      <w:pPr>
        <w:ind w:firstLine="480"/>
        <w:spacing w:line="440" w:lineRule="exact"/>
        <w:rPr>
          <w:rFonts w:ascii="宋体" w:hAnsi="宋体"/>
          <w:sz w:val="24"/>
          <w:highlight w:val="none"/>
        </w:rPr>
      </w:pPr>
      <w:r>
        <w:rPr>
          <w:rFonts w:hint="eastAsia" w:ascii="宋体" w:hAnsi="宋体"/>
          <w:sz w:val="24"/>
          <w:highlight w:val="none"/>
        </w:rPr>
        <w:t xml:space="preserve">三、运维服务报告</w:t>
      </w:r>
      <w:r/>
    </w:p>
    <w:p>
      <w:pPr>
        <w:ind w:firstLine="480"/>
        <w:spacing w:line="440" w:lineRule="exact"/>
        <w:rPr>
          <w:rFonts w:ascii="宋体" w:hAnsi="宋体"/>
          <w:sz w:val="24"/>
          <w:highlight w:val="none"/>
        </w:rPr>
      </w:pPr>
      <w:r>
        <w:rPr>
          <w:rFonts w:hint="eastAsia" w:ascii="宋体" w:hAnsi="宋体"/>
          <w:sz w:val="24"/>
          <w:highlight w:val="none"/>
        </w:rPr>
        <w:t xml:space="preserve">承包人须提供服务报告，报告分为季度和年度服务情况。</w:t>
      </w:r>
      <w:r/>
    </w:p>
    <w:p>
      <w:pPr>
        <w:ind w:firstLine="480"/>
        <w:spacing w:line="440" w:lineRule="exact"/>
        <w:rPr>
          <w:rFonts w:ascii="宋体" w:hAnsi="宋体"/>
          <w:sz w:val="24"/>
          <w:highlight w:val="none"/>
        </w:rPr>
      </w:pPr>
      <w:r>
        <w:rPr>
          <w:rFonts w:hint="eastAsia" w:ascii="宋体" w:hAnsi="宋体"/>
          <w:sz w:val="24"/>
          <w:highlight w:val="none"/>
        </w:rPr>
        <w:t xml:space="preserve">四、运维服务人员要求</w:t>
      </w:r>
      <w:r/>
    </w:p>
    <w:p>
      <w:pPr>
        <w:ind w:firstLine="480"/>
        <w:spacing w:line="440" w:lineRule="exact"/>
        <w:rPr>
          <w:rFonts w:ascii="宋体" w:hAnsi="宋体"/>
          <w:sz w:val="24"/>
          <w:highlight w:val="none"/>
        </w:rPr>
      </w:pPr>
      <w:r>
        <w:rPr>
          <w:rFonts w:hint="eastAsia" w:ascii="宋体" w:hAnsi="宋体"/>
          <w:sz w:val="24"/>
          <w:highlight w:val="none"/>
        </w:rPr>
        <w:t xml:space="preserve">人员的数量、资质要求等应满足合同相应要求</w:t>
      </w:r>
      <w:r>
        <w:rPr>
          <w:rFonts w:hint="eastAsia" w:ascii="宋体" w:hAnsi="宋体"/>
          <w:sz w:val="24"/>
          <w:highlight w:val="none"/>
          <w:lang w:eastAsia="zh-CN"/>
        </w:rPr>
        <w:t xml:space="preserve">，在</w:t>
      </w:r>
      <w:r>
        <w:rPr>
          <w:rFonts w:hint="eastAsia" w:ascii="宋体" w:hAnsi="宋体"/>
          <w:sz w:val="24"/>
          <w:highlight w:val="none"/>
        </w:rPr>
        <w:t xml:space="preserve">相关费用报价中充分考虑。响应人提供整体技术支持需要计划外人员时，应有措施能够保证上述工程师六小时到达现场提供技术支持服务。计划外人员必须为供方自有员工，正常缴纳社会保险（包括工伤保险）。</w:t>
      </w:r>
      <w:r/>
    </w:p>
    <w:p>
      <w:pPr>
        <w:ind w:firstLine="480"/>
        <w:jc w:val="left"/>
        <w:spacing w:line="440" w:lineRule="exact"/>
        <w:widowControl/>
        <w:rPr>
          <w:rFonts w:ascii="宋体" w:hAnsi="宋体"/>
          <w:sz w:val="24"/>
          <w:highlight w:val="none"/>
        </w:rPr>
      </w:pPr>
      <w:r>
        <w:rPr>
          <w:rFonts w:ascii="宋体" w:hAnsi="宋体"/>
          <w:sz w:val="24"/>
          <w:highlight w:val="none"/>
        </w:rPr>
        <w:br w:type="page" w:clear="all"/>
      </w:r>
      <w:r/>
    </w:p>
    <w:p>
      <w:pPr>
        <w:jc w:val="center"/>
        <w:spacing w:before="120" w:line="360" w:lineRule="auto"/>
        <w:rPr>
          <w:rFonts w:ascii="宋体" w:hAnsi="宋体"/>
          <w:b/>
          <w:bCs/>
          <w:sz w:val="28"/>
          <w:szCs w:val="28"/>
          <w:highlight w:val="none"/>
        </w:rPr>
      </w:pPr>
      <w:r>
        <w:rPr>
          <w:rFonts w:hint="eastAsia" w:ascii="宋体" w:hAnsi="宋体"/>
          <w:b/>
          <w:bCs/>
          <w:sz w:val="28"/>
          <w:szCs w:val="28"/>
          <w:highlight w:val="none"/>
        </w:rPr>
        <w:t xml:space="preserve">交调缺陷责任期运维服务标准</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一、维护内容</w:t>
      </w:r>
      <w:r/>
    </w:p>
    <w:p>
      <w:pPr>
        <w:ind w:firstLine="480"/>
        <w:keepLines w:val="0"/>
        <w:keepNext w:val="0"/>
        <w:pageBreakBefore w:val="0"/>
        <w:spacing w:line="420" w:lineRule="exact"/>
        <w:widowControl w:val="off"/>
        <w:rPr>
          <w:rFonts w:ascii="宋体" w:hAnsi="宋体"/>
          <w:sz w:val="24"/>
          <w:highlight w:val="none"/>
        </w:rPr>
      </w:pPr>
      <w:r>
        <w:rPr>
          <w:rFonts w:ascii="宋体" w:hAnsi="宋体"/>
          <w:sz w:val="24"/>
          <w:highlight w:val="none"/>
        </w:rPr>
        <w:t xml:space="preserve">1.设备维护保修内容</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除不可抗力（不含雷击）或他人人为损坏外，乙方承担以下设备维护保修内容：</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1）设备信息采集模块（微波与超声波探头）维护与更换；</w:t>
      </w:r>
      <w:r/>
    </w:p>
    <w:p>
      <w:pPr>
        <w:ind w:firstLine="480"/>
        <w:keepLines w:val="0"/>
        <w:keepNext w:val="0"/>
        <w:pageBreakBefore w:val="0"/>
        <w:spacing w:line="420" w:lineRule="exact"/>
        <w:widowControl w:val="off"/>
        <w:rPr>
          <w:rFonts w:ascii="宋体" w:hAnsi="宋体"/>
          <w:spacing w:val="-6"/>
          <w:sz w:val="24"/>
          <w:highlight w:val="none"/>
        </w:rPr>
      </w:pPr>
      <w:r>
        <w:rPr>
          <w:rFonts w:hint="eastAsia" w:ascii="宋体" w:hAnsi="宋体"/>
          <w:sz w:val="24"/>
          <w:highlight w:val="none"/>
        </w:rPr>
        <w:t xml:space="preserve">（</w:t>
      </w:r>
      <w:r>
        <w:rPr>
          <w:rFonts w:ascii="宋体" w:hAnsi="宋体"/>
          <w:sz w:val="24"/>
          <w:highlight w:val="none"/>
        </w:rPr>
        <w:t xml:space="preserve">2）数据处理模块</w:t>
      </w:r>
      <w:r>
        <w:rPr>
          <w:rFonts w:ascii="宋体" w:hAnsi="宋体"/>
          <w:spacing w:val="-6"/>
          <w:sz w:val="24"/>
          <w:highlight w:val="none"/>
        </w:rPr>
        <w:t xml:space="preserve">（微波与超声波信号处理线路板、处理器主线路板）维护与</w:t>
      </w:r>
      <w:r>
        <w:rPr>
          <w:rFonts w:hint="eastAsia" w:ascii="宋体" w:hAnsi="宋体"/>
          <w:spacing w:val="-6"/>
          <w:sz w:val="24"/>
          <w:highlight w:val="none"/>
        </w:rPr>
        <w:t xml:space="preserve">更换；</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3）供电模块（电源控制线路板）、蓄电池维护与更换；</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4）通信模块（有线通讯线路板）维护更换；</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5）设备机箱、探头外壳、数据连接线与接头因老化的更换</w:t>
      </w:r>
      <w:r>
        <w:rPr>
          <w:rFonts w:hint="eastAsia" w:ascii="宋体" w:hAnsi="宋体"/>
          <w:sz w:val="24"/>
          <w:highlight w:val="none"/>
          <w:lang w:eastAsia="zh-CN"/>
        </w:rPr>
        <w:t xml:space="preserve">。</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6）保证机箱外观整体完好无锈迹；</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7）数据处理软件升级（实现数据直接上传</w:t>
      </w:r>
      <w:r>
        <w:rPr>
          <w:rFonts w:hint="eastAsia" w:ascii="宋体" w:hAnsi="宋体"/>
          <w:sz w:val="24"/>
          <w:highlight w:val="none"/>
          <w:lang w:eastAsia="zh-CN"/>
        </w:rPr>
        <w:t xml:space="preserve">交通运输部</w:t>
      </w:r>
      <w:r>
        <w:rPr>
          <w:rFonts w:hint="eastAsia" w:ascii="宋体" w:hAnsi="宋体"/>
          <w:sz w:val="24"/>
          <w:highlight w:val="none"/>
        </w:rPr>
        <w:t xml:space="preserve">交调平台）；</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8）在交调平台中对设备运行情况进行监控，发现问题及时处理；</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9）设备故障现场处理或远程诊断（若为市电或网络故障应通知相关部门）；</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10）设备年度现场检查维护保修人工费、食宿及补贴费、检修车辆使用费；</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11）提供交调点季度交通量分析材料：</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12）每年2</w:t>
      </w:r>
      <w:r>
        <w:rPr>
          <w:rFonts w:hint="eastAsia" w:ascii="宋体" w:hAnsi="宋体"/>
          <w:sz w:val="24"/>
          <w:highlight w:val="none"/>
          <w:lang w:eastAsia="zh-CN"/>
        </w:rPr>
        <w:t xml:space="preserve">—</w:t>
      </w:r>
      <w:r>
        <w:rPr>
          <w:rFonts w:ascii="宋体" w:hAnsi="宋体"/>
          <w:sz w:val="24"/>
          <w:highlight w:val="none"/>
        </w:rPr>
        <w:t xml:space="preserve">4次对辖区内（淮安市）交调设备进行人机对比数据检测，乙方</w:t>
      </w:r>
      <w:r>
        <w:rPr>
          <w:rFonts w:hint="eastAsia" w:ascii="宋体" w:hAnsi="宋体"/>
          <w:sz w:val="24"/>
          <w:highlight w:val="none"/>
        </w:rPr>
        <w:t xml:space="preserve">安排技术人员协同甲方检测，计算出设备数据采集的相对误差，发现问题</w:t>
      </w:r>
      <w:r>
        <w:rPr>
          <w:rFonts w:hint="eastAsia" w:ascii="宋体" w:hAnsi="宋体"/>
          <w:sz w:val="24"/>
          <w:highlight w:val="none"/>
          <w:lang w:eastAsia="zh-CN"/>
        </w:rPr>
        <w:t xml:space="preserve">及时</w:t>
      </w:r>
      <w:r>
        <w:rPr>
          <w:rFonts w:hint="eastAsia" w:ascii="宋体" w:hAnsi="宋体"/>
          <w:sz w:val="24"/>
          <w:highlight w:val="none"/>
        </w:rPr>
        <w:t xml:space="preserve">解决；</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13）交调检测软件的维护与更新，设备故障维修使用公路中心运维管理系</w:t>
      </w:r>
      <w:r>
        <w:rPr>
          <w:rFonts w:hint="eastAsia" w:ascii="宋体" w:hAnsi="宋体"/>
          <w:sz w:val="24"/>
          <w:highlight w:val="none"/>
        </w:rPr>
        <w:t xml:space="preserve">统。</w:t>
      </w:r>
      <w:r/>
    </w:p>
    <w:p>
      <w:pPr>
        <w:ind w:firstLine="480"/>
        <w:keepLines w:val="0"/>
        <w:keepNext w:val="0"/>
        <w:pageBreakBefore w:val="0"/>
        <w:spacing w:line="420" w:lineRule="exact"/>
        <w:widowControl w:val="off"/>
        <w:rPr>
          <w:rFonts w:ascii="宋体" w:hAnsi="宋体"/>
          <w:sz w:val="24"/>
          <w:highlight w:val="none"/>
        </w:rPr>
      </w:pPr>
      <w:r>
        <w:rPr>
          <w:rFonts w:ascii="宋体" w:hAnsi="宋体"/>
          <w:sz w:val="24"/>
          <w:highlight w:val="none"/>
        </w:rPr>
        <w:t xml:space="preserve">2.响应与维护时间</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1）发现故障或</w:t>
      </w:r>
      <w:r>
        <w:rPr>
          <w:rFonts w:hint="eastAsia" w:ascii="宋体" w:hAnsi="宋体"/>
          <w:sz w:val="24"/>
          <w:highlight w:val="none"/>
          <w:lang w:eastAsia="zh-CN"/>
        </w:rPr>
        <w:t xml:space="preserve">接到</w:t>
      </w:r>
      <w:r>
        <w:rPr>
          <w:rFonts w:ascii="宋体" w:hAnsi="宋体"/>
          <w:sz w:val="24"/>
          <w:highlight w:val="none"/>
        </w:rPr>
        <w:t xml:space="preserve">甲方通知，2小时内响应，24小时内到达现场；</w:t>
      </w:r>
      <w:r/>
    </w:p>
    <w:p>
      <w:pPr>
        <w:ind w:firstLine="480"/>
        <w:keepLines w:val="0"/>
        <w:keepNext w:val="0"/>
        <w:pageBreakBefore w:val="0"/>
        <w:spacing w:line="420" w:lineRule="exact"/>
        <w:widowControl w:val="off"/>
        <w:rPr>
          <w:rFonts w:ascii="宋体" w:hAnsi="宋体"/>
          <w:spacing w:val="-11"/>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ascii="宋体" w:hAnsi="宋体"/>
          <w:spacing w:val="-11"/>
          <w:sz w:val="24"/>
          <w:highlight w:val="none"/>
        </w:rPr>
        <w:t xml:space="preserve">到达现场检查设备故障并及时更换备用模块，24小时内完成检修，设备恢</w:t>
      </w:r>
      <w:r>
        <w:rPr>
          <w:rFonts w:hint="eastAsia" w:ascii="宋体" w:hAnsi="宋体"/>
          <w:spacing w:val="-11"/>
          <w:sz w:val="24"/>
          <w:highlight w:val="none"/>
        </w:rPr>
        <w:t xml:space="preserve">复工作。</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3）维护服务期限内，乙方派员定期进行巡回检查服务，并做好检查记录，每</w:t>
      </w:r>
      <w:r>
        <w:rPr>
          <w:rFonts w:hint="eastAsia" w:ascii="宋体" w:hAnsi="宋体"/>
          <w:sz w:val="24"/>
          <w:highlight w:val="none"/>
        </w:rPr>
        <w:t xml:space="preserve">个季度向甲方进行汇报。</w:t>
      </w:r>
      <w:r/>
    </w:p>
    <w:p>
      <w:pPr>
        <w:ind w:firstLine="480"/>
        <w:keepLines w:val="0"/>
        <w:keepNext w:val="0"/>
        <w:pageBreakBefore w:val="0"/>
        <w:spacing w:line="420" w:lineRule="exact"/>
        <w:widowControl w:val="off"/>
        <w:rPr>
          <w:rFonts w:ascii="宋体" w:hAnsi="宋体"/>
          <w:sz w:val="24"/>
          <w:highlight w:val="none"/>
        </w:rPr>
      </w:pPr>
      <w:r>
        <w:rPr>
          <w:rFonts w:ascii="宋体" w:hAnsi="宋体"/>
          <w:sz w:val="24"/>
          <w:highlight w:val="none"/>
        </w:rPr>
        <w:t xml:space="preserve">3.维护要求</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保证交调设备运行正常，数据采集正常传输，提高交调数据的</w:t>
      </w:r>
      <w:r>
        <w:rPr>
          <w:rFonts w:hint="eastAsia" w:ascii="宋体" w:hAnsi="宋体"/>
          <w:sz w:val="24"/>
          <w:highlight w:val="none"/>
          <w:lang w:eastAsia="zh-CN"/>
        </w:rPr>
        <w:t xml:space="preserve">准确性</w:t>
      </w:r>
      <w:r>
        <w:rPr>
          <w:rFonts w:hint="eastAsia" w:ascii="宋体" w:hAnsi="宋体"/>
          <w:sz w:val="24"/>
          <w:highlight w:val="none"/>
        </w:rPr>
        <w:t xml:space="preserve">，保障交调数据应用的可靠性。强化设备日常运行维护质量，确保数据质量符合交通运输部和省中心相关规范和要求。做好系统软、硬件检测、维护更新、故障排除、系统升级等。严禁发生安全事故。</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1）乙方每日需安排人员后台对所有交调设备在部、省系统进行网络在线及上</w:t>
      </w:r>
      <w:r>
        <w:rPr>
          <w:rFonts w:hint="eastAsia" w:ascii="宋体" w:hAnsi="宋体"/>
          <w:sz w:val="24"/>
          <w:highlight w:val="none"/>
        </w:rPr>
        <w:t xml:space="preserve">传数据质量巡查</w:t>
      </w:r>
      <w:r>
        <w:rPr>
          <w:rFonts w:ascii="宋体" w:hAnsi="宋体"/>
          <w:sz w:val="24"/>
          <w:highlight w:val="none"/>
        </w:rPr>
        <w:t xml:space="preserve">1次，对发现的异常状态，及时主动进行处置处理。甲方发现故障</w:t>
      </w:r>
      <w:r>
        <w:rPr>
          <w:rFonts w:hint="eastAsia" w:ascii="宋体" w:hAnsi="宋体"/>
          <w:sz w:val="24"/>
          <w:highlight w:val="none"/>
        </w:rPr>
        <w:t xml:space="preserve">后，乙方应在三小时内响应，</w:t>
      </w:r>
      <w:r>
        <w:rPr>
          <w:rFonts w:ascii="宋体" w:hAnsi="宋体"/>
          <w:sz w:val="24"/>
          <w:highlight w:val="none"/>
        </w:rPr>
        <w:t xml:space="preserve">48小时排除故障，并在我处运维系统中填报工作情</w:t>
      </w:r>
      <w:r>
        <w:rPr>
          <w:rFonts w:hint="eastAsia" w:ascii="宋体" w:hAnsi="宋体"/>
          <w:sz w:val="24"/>
          <w:highlight w:val="none"/>
        </w:rPr>
        <w:t xml:space="preserve">况，维护期内甲方将按记录对未按上述要求完成工作的，每发现一次扣除维护费用</w:t>
      </w:r>
      <w:r>
        <w:rPr>
          <w:rFonts w:ascii="宋体" w:hAnsi="宋体"/>
          <w:sz w:val="24"/>
          <w:highlight w:val="none"/>
        </w:rPr>
        <w:t xml:space="preserve">500元。站点上传数</w:t>
      </w:r>
      <w:r>
        <w:rPr>
          <w:rFonts w:hint="eastAsia" w:ascii="宋体" w:hAnsi="宋体"/>
          <w:sz w:val="24"/>
          <w:highlight w:val="none"/>
        </w:rPr>
        <w:t xml:space="preserve">据缺失、异常数据季度不超过</w:t>
      </w:r>
      <w:r>
        <w:rPr>
          <w:rFonts w:ascii="宋体" w:hAnsi="宋体"/>
          <w:sz w:val="24"/>
          <w:highlight w:val="none"/>
        </w:rPr>
        <w:t xml:space="preserve">12小时。如未按要求履约的，甲方可以按单个站点故</w:t>
      </w:r>
      <w:r>
        <w:rPr>
          <w:rFonts w:hint="eastAsia" w:ascii="宋体" w:hAnsi="宋体"/>
          <w:sz w:val="24"/>
          <w:highlight w:val="none"/>
        </w:rPr>
        <w:t xml:space="preserve">障或数据缺失每增加</w:t>
      </w:r>
      <w:r>
        <w:rPr>
          <w:rFonts w:ascii="宋体" w:hAnsi="宋体"/>
          <w:sz w:val="24"/>
          <w:highlight w:val="none"/>
        </w:rPr>
        <w:t xml:space="preserve">6小时，即多扣除维护费用200元。</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2）每季度首月</w:t>
      </w:r>
      <w:r>
        <w:rPr>
          <w:rFonts w:hint="eastAsia" w:ascii="宋体" w:hAnsi="宋体"/>
          <w:sz w:val="24"/>
          <w:highlight w:val="none"/>
          <w:lang w:eastAsia="zh-CN"/>
        </w:rPr>
        <w:t xml:space="preserve">8日</w:t>
      </w:r>
      <w:r>
        <w:rPr>
          <w:rFonts w:ascii="宋体" w:hAnsi="宋体"/>
          <w:sz w:val="24"/>
          <w:highlight w:val="none"/>
        </w:rPr>
        <w:t xml:space="preserve">前向甲方提交上季度故障及排除情况汇总表，采用纸质文</w:t>
      </w:r>
      <w:r>
        <w:rPr>
          <w:rFonts w:hint="eastAsia" w:ascii="宋体" w:hAnsi="宋体"/>
          <w:sz w:val="24"/>
          <w:highlight w:val="none"/>
        </w:rPr>
        <w:t xml:space="preserve">件（附电子档）当面、书面报公路处路网办。汇总表包括故障站点、时间、原因、详细处置过程、恢复时间、累计故障时间等详细信息。不得迟报、漏报。维护期内如迟报、漏报甲方可以按出现一次即扣除维护费用</w:t>
      </w:r>
      <w:r>
        <w:rPr>
          <w:rFonts w:ascii="宋体" w:hAnsi="宋体"/>
          <w:sz w:val="24"/>
          <w:highlight w:val="none"/>
        </w:rPr>
        <w:t xml:space="preserve">500元。</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3）保证每月设备在部网中评价质量为优秀，如出现三个合格每增加一个扣维</w:t>
      </w:r>
      <w:r>
        <w:rPr>
          <w:rFonts w:hint="eastAsia" w:ascii="宋体" w:hAnsi="宋体"/>
          <w:sz w:val="24"/>
          <w:highlight w:val="none"/>
        </w:rPr>
        <w:t xml:space="preserve">护经费</w:t>
      </w:r>
      <w:r>
        <w:rPr>
          <w:rFonts w:ascii="宋体" w:hAnsi="宋体"/>
          <w:sz w:val="24"/>
          <w:highlight w:val="none"/>
        </w:rPr>
        <w:t xml:space="preserve">100元，如出现一个不合格扣维护经费300元。</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4）保证设备、杆件、机箱各部件表面无蜘蛛网、无剥落、无锈蚀；机箱内电</w:t>
      </w:r>
      <w:r>
        <w:rPr>
          <w:rFonts w:hint="eastAsia" w:ascii="宋体" w:hAnsi="宋体"/>
          <w:sz w:val="24"/>
          <w:highlight w:val="none"/>
        </w:rPr>
        <w:t xml:space="preserve">力线、信号线、元器件等布线平直、整齐、固定可靠，标识正确、清楚，插头牢固，无明显灰尘、蜘蛛网等；机箱外部完整，门锁开闭灵活。维护期内甲方按期组织对上述情况进行检查，按每组织发现一处即扣除维护费用</w:t>
      </w:r>
      <w:r>
        <w:rPr>
          <w:rFonts w:ascii="宋体" w:hAnsi="宋体"/>
          <w:sz w:val="24"/>
          <w:highlight w:val="none"/>
        </w:rPr>
        <w:t xml:space="preserve">100元。</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5）按照省、市公路部门规范及要求，及时更新完善基础数据信息。如未按要</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求更新完善的出现一次扣维护费</w:t>
      </w:r>
      <w:r>
        <w:rPr>
          <w:rFonts w:ascii="宋体" w:hAnsi="宋体"/>
          <w:sz w:val="24"/>
          <w:highlight w:val="none"/>
        </w:rPr>
        <w:t xml:space="preserve">500元。</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6）维护期内省中心进行交调设备运行质量检查，各项指标必须达到相关要</w:t>
      </w:r>
      <w:r>
        <w:rPr>
          <w:rFonts w:hint="eastAsia" w:ascii="宋体" w:hAnsi="宋体"/>
          <w:sz w:val="24"/>
          <w:highlight w:val="none"/>
        </w:rPr>
        <w:t xml:space="preserve">求。</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①若交调检测设备的车型、流量、车速精度指标出现“中级”（</w:t>
      </w:r>
      <w:r>
        <w:rPr>
          <w:rFonts w:ascii="宋体" w:hAnsi="宋体"/>
          <w:sz w:val="24"/>
          <w:highlight w:val="none"/>
        </w:rPr>
        <w:t xml:space="preserve">20%</w:t>
      </w:r>
      <w:r>
        <w:rPr>
          <w:rFonts w:hint="eastAsia" w:ascii="宋体" w:hAnsi="宋体"/>
          <w:sz w:val="24"/>
          <w:highlight w:val="none"/>
          <w:lang w:eastAsia="zh-CN"/>
        </w:rPr>
        <w:t xml:space="preserve">〈</w:t>
      </w:r>
      <w:r>
        <w:rPr>
          <w:rFonts w:ascii="宋体" w:hAnsi="宋体"/>
          <w:sz w:val="24"/>
          <w:highlight w:val="none"/>
        </w:rPr>
        <w:t xml:space="preserve">误差≤40%）的，1个“中级”一次扣除维护费用200元；</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②若交调检测设备的车型、流量、车速精度指标出现“差级”（误差＞</w:t>
      </w:r>
      <w:r>
        <w:rPr>
          <w:rFonts w:ascii="宋体" w:hAnsi="宋体"/>
          <w:sz w:val="24"/>
          <w:highlight w:val="none"/>
        </w:rPr>
        <w:t xml:space="preserve">40%）</w:t>
      </w:r>
      <w:r>
        <w:rPr>
          <w:rFonts w:hint="eastAsia" w:ascii="宋体" w:hAnsi="宋体"/>
          <w:sz w:val="24"/>
          <w:highlight w:val="none"/>
        </w:rPr>
        <w:t xml:space="preserve">的，</w:t>
      </w:r>
      <w:r>
        <w:rPr>
          <w:rFonts w:ascii="宋体" w:hAnsi="宋体"/>
          <w:sz w:val="24"/>
          <w:highlight w:val="none"/>
        </w:rPr>
        <w:t xml:space="preserve">1个“差级”一次扣除维护费用800元。</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③若出现其他问题被省</w:t>
      </w:r>
      <w:r>
        <w:rPr>
          <w:rFonts w:hint="eastAsia" w:ascii="宋体" w:hAnsi="宋体"/>
          <w:sz w:val="24"/>
          <w:highlight w:val="none"/>
          <w:lang w:val="en-US" w:eastAsia="zh-CN"/>
        </w:rPr>
        <w:t xml:space="preserve">中心</w:t>
      </w:r>
      <w:r>
        <w:rPr>
          <w:rFonts w:hint="eastAsia" w:ascii="宋体" w:hAnsi="宋体"/>
          <w:sz w:val="24"/>
          <w:highlight w:val="none"/>
        </w:rPr>
        <w:t xml:space="preserve">通报整改的，每站点每个问题扣</w:t>
      </w:r>
      <w:r>
        <w:rPr>
          <w:rFonts w:ascii="宋体" w:hAnsi="宋体"/>
          <w:sz w:val="24"/>
          <w:highlight w:val="none"/>
        </w:rPr>
        <w:t xml:space="preserve">200元。</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④交调检测设备的车型、流量、车速精度指标出现“差级”占精度指标总数的</w:t>
      </w:r>
      <w:r>
        <w:rPr>
          <w:rFonts w:ascii="宋体" w:hAnsi="宋体"/>
          <w:sz w:val="24"/>
          <w:highlight w:val="none"/>
        </w:rPr>
        <w:t xml:space="preserve">20%及以上将按指标百分比</w:t>
      </w:r>
      <w:r>
        <w:rPr>
          <w:rFonts w:hint="eastAsia" w:ascii="宋体" w:hAnsi="宋体"/>
          <w:sz w:val="24"/>
          <w:highlight w:val="none"/>
          <w:lang w:eastAsia="zh-CN"/>
        </w:rPr>
        <w:t xml:space="preserve">扣除</w:t>
      </w:r>
      <w:r>
        <w:rPr>
          <w:rFonts w:ascii="宋体" w:hAnsi="宋体"/>
          <w:sz w:val="24"/>
          <w:highlight w:val="none"/>
        </w:rPr>
        <w:t xml:space="preserve">相应的维护经费。</w:t>
      </w:r>
      <w:r/>
    </w:p>
    <w:p>
      <w:pPr>
        <w:ind w:firstLine="480"/>
        <w:keepLines w:val="0"/>
        <w:keepNext w:val="0"/>
        <w:pageBreakBefore w:val="0"/>
        <w:spacing w:line="420" w:lineRule="exact"/>
        <w:widowControl w:val="off"/>
        <w:rPr>
          <w:rFonts w:ascii="宋体" w:hAnsi="宋体"/>
          <w:spacing w:val="0"/>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ascii="宋体" w:hAnsi="宋体"/>
          <w:spacing w:val="0"/>
          <w:sz w:val="24"/>
          <w:highlight w:val="none"/>
        </w:rPr>
        <w:t xml:space="preserve">因供电或网络等</w:t>
      </w:r>
      <w:r>
        <w:rPr>
          <w:rFonts w:hint="eastAsia" w:ascii="宋体" w:hAnsi="宋体"/>
          <w:spacing w:val="0"/>
          <w:sz w:val="24"/>
          <w:highlight w:val="none"/>
          <w:lang w:eastAsia="zh-CN"/>
        </w:rPr>
        <w:t xml:space="preserve">其他</w:t>
      </w:r>
      <w:r>
        <w:rPr>
          <w:rFonts w:ascii="宋体" w:hAnsi="宋体"/>
          <w:spacing w:val="0"/>
          <w:sz w:val="24"/>
          <w:highlight w:val="none"/>
        </w:rPr>
        <w:t xml:space="preserve">原因影响数据质量的维护单位需提供纸质情况说明让</w:t>
      </w:r>
      <w:r>
        <w:rPr>
          <w:rFonts w:hint="eastAsia" w:ascii="宋体" w:hAnsi="宋体"/>
          <w:spacing w:val="0"/>
          <w:sz w:val="24"/>
          <w:highlight w:val="none"/>
        </w:rPr>
        <w:t xml:space="preserve">设备单位认可。</w:t>
      </w:r>
      <w:r/>
    </w:p>
    <w:p>
      <w:pPr>
        <w:ind w:firstLine="480"/>
        <w:keepLines w:val="0"/>
        <w:keepNext w:val="0"/>
        <w:pageBreakBefore w:val="0"/>
        <w:spacing w:line="420" w:lineRule="exact"/>
        <w:widowControl w:val="off"/>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8）发现设备运行故障或接到甲方设备故障通知，24小时内未到达现场检</w:t>
      </w:r>
      <w:r>
        <w:rPr>
          <w:rFonts w:hint="eastAsia" w:ascii="宋体" w:hAnsi="宋体"/>
          <w:sz w:val="24"/>
          <w:highlight w:val="none"/>
        </w:rPr>
        <w:t xml:space="preserve">查、维护，每发生一次扣</w:t>
      </w:r>
      <w:r>
        <w:rPr>
          <w:rFonts w:ascii="宋体" w:hAnsi="宋体"/>
          <w:sz w:val="24"/>
          <w:highlight w:val="none"/>
        </w:rPr>
        <w:t xml:space="preserve">1000元年度维护经费；</w:t>
      </w:r>
      <w:r/>
    </w:p>
    <w:p>
      <w:pPr>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sz w:val="24"/>
          <w:highlight w:val="none"/>
        </w:rPr>
        <w:t xml:space="preserve">（</w:t>
      </w:r>
      <w:r>
        <w:rPr>
          <w:rFonts w:ascii="宋体" w:hAnsi="宋体"/>
          <w:sz w:val="24"/>
          <w:highlight w:val="none"/>
        </w:rPr>
        <w:t xml:space="preserve">9）接到甲方设备检修通知，连续15天内（含15天。不含检、修时间）工作不</w:t>
      </w:r>
      <w:r>
        <w:rPr>
          <w:rFonts w:hint="eastAsia" w:ascii="宋体" w:hAnsi="宋体"/>
          <w:sz w:val="24"/>
          <w:highlight w:val="none"/>
        </w:rPr>
        <w:t xml:space="preserve">正常，乙方未到场检查、维修，每发生一次扣</w:t>
      </w:r>
      <w:r>
        <w:rPr>
          <w:rFonts w:ascii="宋体" w:hAnsi="宋体"/>
          <w:sz w:val="24"/>
          <w:highlight w:val="none"/>
        </w:rPr>
        <w:t xml:space="preserve">2000元。</w:t>
      </w:r>
      <w:r/>
    </w:p>
    <w:p>
      <w:pPr>
        <w:numPr>
          <w:ilvl w:val="0"/>
          <w:numId w:val="0"/>
        </w:numPr>
        <w:ind w:firstLine="3054"/>
        <w:jc w:val="left"/>
        <w:spacing w:line="520" w:lineRule="exact"/>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rPr>
        <w:br w:type="page" w:clear="all"/>
      </w:r>
      <w:bookmarkStart w:id="148" w:name="_Toc18169"/>
      <w:r>
        <w:rPr>
          <w:rFonts w:hint="eastAsia" w:ascii="宋体" w:hAnsi="宋体" w:eastAsia="宋体" w:cs="宋体"/>
          <w:b/>
          <w:bCs/>
          <w:color w:val="auto"/>
          <w:sz w:val="36"/>
          <w:szCs w:val="36"/>
          <w:highlight w:val="none"/>
          <w:lang w:val="en-US" w:eastAsia="zh-CN" w:bidi="ar-SA"/>
        </w:rPr>
        <w:t xml:space="preserve">第</w:t>
      </w:r>
      <w:r>
        <w:rPr>
          <w:rFonts w:hint="eastAsia" w:ascii="宋体" w:hAnsi="宋体" w:cs="宋体"/>
          <w:b/>
          <w:bCs/>
          <w:color w:val="auto"/>
          <w:sz w:val="36"/>
          <w:szCs w:val="36"/>
          <w:highlight w:val="none"/>
          <w:lang w:val="en-US" w:eastAsia="zh-CN" w:bidi="ar-SA"/>
        </w:rPr>
        <w:t xml:space="preserve">五</w:t>
      </w:r>
      <w:r>
        <w:rPr>
          <w:rFonts w:hint="eastAsia" w:ascii="宋体" w:hAnsi="宋体" w:eastAsia="宋体" w:cs="宋体"/>
          <w:b/>
          <w:bCs/>
          <w:color w:val="auto"/>
          <w:sz w:val="36"/>
          <w:szCs w:val="36"/>
          <w:highlight w:val="none"/>
          <w:lang w:val="en-US" w:eastAsia="zh-CN" w:bidi="ar-SA"/>
        </w:rPr>
        <w:t xml:space="preserve">章  技术规范</w:t>
      </w:r>
      <w:bookmarkEnd w:id="148"/>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rPr>
      </w:pPr>
      <w:r/>
      <w:bookmarkStart w:id="149" w:name="_Toc120719343"/>
      <w:r/>
      <w:bookmarkStart w:id="150" w:name="_Toc120719101"/>
      <w:r>
        <w:rPr>
          <w:rFonts w:hint="eastAsia" w:ascii="宋体" w:hAnsi="宋体" w:eastAsia="宋体" w:cs="宋体"/>
          <w:b/>
          <w:bCs/>
          <w:color w:val="auto"/>
          <w:sz w:val="24"/>
          <w:szCs w:val="24"/>
          <w:highlight w:val="none"/>
        </w:rPr>
        <w:t xml:space="preserve">一、</w:t>
      </w:r>
      <w:bookmarkEnd w:id="149"/>
      <w:r/>
      <w:bookmarkEnd w:id="150"/>
      <w:r>
        <w:rPr>
          <w:rFonts w:hint="eastAsia" w:ascii="宋体" w:hAnsi="宋体" w:eastAsia="宋体" w:cs="宋体"/>
          <w:b/>
          <w:bCs/>
          <w:color w:val="auto"/>
          <w:sz w:val="24"/>
          <w:szCs w:val="24"/>
          <w:highlight w:val="none"/>
          <w:lang w:val="en-US" w:eastAsia="zh-CN"/>
        </w:rPr>
        <w:t xml:space="preserve">项目服务范围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TW" w:eastAsia="zh-CN"/>
        </w:rPr>
        <w:t xml:space="preserve">本项目主要内容为</w:t>
      </w:r>
      <w:r>
        <w:rPr>
          <w:rFonts w:hint="eastAsia" w:ascii="宋体" w:hAnsi="宋体" w:eastAsia="宋体" w:cs="宋体"/>
          <w:color w:val="auto"/>
          <w:sz w:val="24"/>
          <w:szCs w:val="24"/>
          <w:highlight w:val="none"/>
          <w:shd w:val="clear" w:color="auto" w:fill="ffffff"/>
          <w:lang w:val="en-US" w:eastAsia="zh-CN"/>
        </w:rPr>
        <w:t xml:space="preserve">2026年拟迁移改造交调站2处，新建路网监控设施9处、升级改造70处，新建桥梁视频监控18处等，</w:t>
      </w:r>
      <w:r>
        <w:rPr>
          <w:rFonts w:hint="eastAsia" w:ascii="宋体" w:hAnsi="宋体" w:eastAsia="宋体" w:cs="宋体"/>
          <w:color w:val="auto"/>
          <w:sz w:val="24"/>
          <w:szCs w:val="24"/>
          <w:highlight w:val="none"/>
          <w:shd w:val="clear" w:color="auto" w:fill="ffffff"/>
          <w:lang w:val="zh-TW" w:eastAsia="zh-TW"/>
        </w:rPr>
        <w:t xml:space="preserve">具体内容</w:t>
      </w:r>
      <w:r>
        <w:rPr>
          <w:rFonts w:hint="eastAsia" w:ascii="宋体" w:hAnsi="宋体" w:eastAsia="宋体" w:cs="宋体"/>
          <w:color w:val="auto"/>
          <w:sz w:val="24"/>
          <w:szCs w:val="24"/>
          <w:highlight w:val="none"/>
          <w:shd w:val="clear" w:color="auto" w:fill="ffffff"/>
          <w:lang w:val="en-US" w:eastAsia="zh-CN"/>
        </w:rPr>
        <w:t xml:space="preserve">详见采购需求、</w:t>
      </w:r>
      <w:r>
        <w:rPr>
          <w:rFonts w:hint="eastAsia" w:ascii="宋体" w:hAnsi="宋体" w:eastAsia="宋体" w:cs="宋体"/>
          <w:color w:val="auto"/>
          <w:sz w:val="24"/>
          <w:szCs w:val="24"/>
          <w:highlight w:val="none"/>
          <w:shd w:val="clear" w:color="auto" w:fill="ffffff"/>
          <w:lang w:val="zh-TW" w:eastAsia="zh-TW"/>
        </w:rPr>
        <w:t xml:space="preserve">图纸</w:t>
      </w:r>
      <w:r>
        <w:rPr>
          <w:rFonts w:hint="eastAsia" w:ascii="宋体" w:hAnsi="宋体" w:eastAsia="宋体" w:cs="宋体"/>
          <w:color w:val="auto"/>
          <w:sz w:val="24"/>
          <w:szCs w:val="24"/>
          <w:highlight w:val="none"/>
          <w:shd w:val="clear" w:color="auto" w:fill="ffffff"/>
          <w:lang w:val="en-US" w:eastAsia="zh-CN"/>
        </w:rPr>
        <w:t xml:space="preserve">及</w:t>
      </w:r>
      <w:r>
        <w:rPr>
          <w:rFonts w:hint="eastAsia" w:ascii="宋体" w:hAnsi="宋体" w:eastAsia="宋体" w:cs="宋体"/>
          <w:color w:val="auto"/>
          <w:sz w:val="24"/>
          <w:szCs w:val="24"/>
          <w:highlight w:val="none"/>
          <w:shd w:val="clear" w:color="auto" w:fill="ffffff"/>
          <w:lang w:val="zh-TW" w:eastAsia="zh-TW"/>
        </w:rPr>
        <w:t xml:space="preserve">工程量清单</w:t>
      </w:r>
      <w:r>
        <w:rPr>
          <w:rFonts w:hint="eastAsia" w:ascii="宋体" w:hAnsi="宋体" w:eastAsia="宋体" w:cs="宋体"/>
          <w:color w:val="auto"/>
          <w:sz w:val="24"/>
          <w:szCs w:val="24"/>
          <w:highlight w:val="none"/>
          <w:shd w:val="clear" w:color="auto" w:fill="ffffff"/>
        </w:rPr>
        <w:t xml:space="preserve">。</w:t>
      </w:r>
      <w:r/>
    </w:p>
    <w:p>
      <w:pPr>
        <w:numPr>
          <w:ilvl w:val="0"/>
          <w:numId w:val="0"/>
        </w:numPr>
        <w:ind w:firstLine="482"/>
        <w:keepLines w:val="0"/>
        <w:keepNext w:val="0"/>
        <w:pageBreakBefore w:val="0"/>
        <w:spacing w:line="500" w:lineRule="exact"/>
        <w:widowControl w:val="off"/>
        <w:rPr>
          <w:rFonts w:hint="eastAsia" w:ascii="宋体" w:hAnsi="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二</w:t>
      </w:r>
      <w:r>
        <w:rPr>
          <w:rFonts w:hint="eastAsia" w:ascii="宋体" w:hAnsi="宋体" w:cs="宋体"/>
          <w:b/>
          <w:bCs/>
          <w:color w:val="auto"/>
          <w:sz w:val="24"/>
          <w:szCs w:val="24"/>
          <w:highlight w:val="none"/>
          <w:shd w:val="clear" w:color="auto" w:fill="ffffff"/>
          <w:lang w:val="en-US" w:eastAsia="zh-CN"/>
        </w:rPr>
        <w:t xml:space="preserve">、技术要求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仿宋" w:hAnsi="仿宋" w:eastAsia="仿宋"/>
          <w:b/>
          <w:bCs/>
          <w:color w:val="auto"/>
          <w:sz w:val="28"/>
          <w:szCs w:val="28"/>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须提供针对本项目内容全部不可转包承诺函，格式</w:t>
      </w:r>
      <w:r>
        <w:rPr>
          <w:rFonts w:hint="eastAsia" w:ascii="宋体" w:hAnsi="宋体" w:eastAsia="宋体" w:cs="宋体"/>
          <w:color w:val="auto"/>
          <w:sz w:val="24"/>
          <w:szCs w:val="24"/>
          <w:highlight w:val="none"/>
          <w:lang w:val="en-US" w:eastAsia="zh-CN"/>
        </w:rPr>
        <w:t xml:space="preserve">自拟</w:t>
      </w:r>
      <w:r>
        <w:rPr>
          <w:rFonts w:hint="eastAsia" w:ascii="宋体" w:hAnsi="宋体" w:eastAsia="宋体" w:cs="宋体"/>
          <w:color w:val="auto"/>
          <w:sz w:val="24"/>
          <w:szCs w:val="24"/>
          <w:highlight w:val="none"/>
        </w:rPr>
        <w:t xml:space="preserve">并加盖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电子签章，未提供承诺的作无效响应文件处理。不提供</w:t>
      </w:r>
      <w:r>
        <w:rPr>
          <w:rFonts w:hint="eastAsia" w:ascii="宋体" w:hAnsi="宋体" w:cs="宋体"/>
          <w:color w:val="auto"/>
          <w:sz w:val="24"/>
          <w:szCs w:val="24"/>
          <w:highlight w:val="none"/>
          <w:lang w:eastAsia="zh-CN"/>
        </w:rPr>
        <w:t xml:space="preserve">作无效标处理</w:t>
      </w:r>
      <w:r>
        <w:rPr>
          <w:rFonts w:hint="eastAsia" w:ascii="宋体" w:hAnsi="宋体" w:eastAsia="宋体" w:cs="宋体"/>
          <w:color w:val="auto"/>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00" w:lineRule="exact"/>
        <w:widowControl w:val="off"/>
        <w:rPr>
          <w:rFonts w:hint="eastAsia" w:ascii="宋体" w:hAnsi="宋体" w:cs="宋体"/>
          <w:b/>
          <w:bCs/>
          <w:color w:val="auto"/>
          <w:sz w:val="24"/>
          <w:szCs w:val="24"/>
          <w:highlight w:val="none"/>
          <w:shd w:val="clear" w:color="auto" w:fill="ffffff"/>
          <w:lang w:val="en-US" w:eastAsia="zh-CN"/>
        </w:rPr>
      </w:pPr>
      <w:r>
        <w:rPr>
          <w:rFonts w:hint="eastAsia" w:ascii="宋体" w:hAnsi="宋体" w:cs="宋体"/>
          <w:b/>
          <w:bCs/>
          <w:color w:val="auto"/>
          <w:sz w:val="24"/>
          <w:szCs w:val="24"/>
          <w:highlight w:val="none"/>
          <w:shd w:val="clear" w:color="auto" w:fill="ffffff"/>
          <w:lang w:val="en-US" w:eastAsia="zh-CN" w:bidi="ar-SA"/>
        </w:rPr>
        <w:t xml:space="preserve">三</w:t>
      </w:r>
      <w:r>
        <w:rPr>
          <w:rFonts w:hint="eastAsia" w:ascii="宋体" w:hAnsi="宋体" w:eastAsia="宋体" w:cs="宋体"/>
          <w:b/>
          <w:bCs/>
          <w:color w:val="auto"/>
          <w:sz w:val="24"/>
          <w:szCs w:val="24"/>
          <w:highlight w:val="none"/>
          <w:shd w:val="clear" w:color="auto" w:fill="ffffff"/>
          <w:lang w:val="en-US" w:eastAsia="zh-CN" w:bidi="ar-SA"/>
        </w:rPr>
        <w:t xml:space="preserve">、商务</w:t>
      </w:r>
      <w:r>
        <w:rPr>
          <w:rFonts w:hint="eastAsia" w:ascii="宋体" w:hAnsi="宋体" w:cs="宋体"/>
          <w:b/>
          <w:bCs/>
          <w:color w:val="auto"/>
          <w:sz w:val="24"/>
          <w:szCs w:val="24"/>
          <w:highlight w:val="none"/>
          <w:shd w:val="clear" w:color="auto" w:fill="ffffff"/>
          <w:lang w:val="en-US" w:eastAsia="zh-CN"/>
        </w:rPr>
        <w:t xml:space="preserve">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（1）本项目不接受分支机构参与响应。</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（2）售后服务（质保期等）：根据采购人要求提供相应后续服务，相关费用包含在报价内，不另行支付。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（3）保险</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建筑工程一切险、第三者责任险等由承包人根据本工程的风险程度自行投保，其费用包括在清单报价内，不另行支付。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承包人应当根据苏应急〔2025〕30号“关于贯彻《安全生产责任保险实施办法》进一步推动安全生产责任保险工作的通知”及相关文件要求投保安全生产责任保险。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center"/>
        <w:spacing w:line="520" w:lineRule="exact"/>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151" w:name="_Toc1430"/>
      <w:r>
        <w:rPr>
          <w:rFonts w:hint="eastAsia" w:ascii="宋体" w:hAnsi="宋体" w:eastAsia="宋体" w:cs="宋体"/>
          <w:b/>
          <w:bCs/>
          <w:color w:val="auto"/>
          <w:sz w:val="36"/>
          <w:szCs w:val="36"/>
          <w:highlight w:val="none"/>
          <w:lang w:val="en-US" w:eastAsia="zh-CN" w:bidi="ar-SA"/>
        </w:rPr>
        <w:t xml:space="preserve">第</w:t>
      </w:r>
      <w:r>
        <w:rPr>
          <w:rFonts w:hint="eastAsia" w:ascii="宋体" w:hAnsi="宋体" w:cs="宋体"/>
          <w:b/>
          <w:bCs/>
          <w:color w:val="auto"/>
          <w:sz w:val="36"/>
          <w:szCs w:val="36"/>
          <w:highlight w:val="none"/>
          <w:lang w:val="en-US" w:eastAsia="zh-CN" w:bidi="ar-SA"/>
        </w:rPr>
        <w:t xml:space="preserve">六</w:t>
      </w:r>
      <w:r>
        <w:rPr>
          <w:rFonts w:hint="eastAsia" w:ascii="宋体" w:hAnsi="宋体" w:eastAsia="宋体" w:cs="宋体"/>
          <w:b/>
          <w:bCs/>
          <w:color w:val="auto"/>
          <w:sz w:val="36"/>
          <w:szCs w:val="36"/>
          <w:highlight w:val="none"/>
          <w:lang w:val="en-US" w:eastAsia="zh-CN" w:bidi="ar-SA"/>
        </w:rPr>
        <w:t xml:space="preserve">章  </w:t>
      </w:r>
      <w:bookmarkEnd w:id="13"/>
      <w:r>
        <w:rPr>
          <w:rFonts w:hint="eastAsia" w:ascii="宋体" w:hAnsi="宋体" w:eastAsia="宋体" w:cs="宋体"/>
          <w:b/>
          <w:bCs/>
          <w:color w:val="auto"/>
          <w:sz w:val="36"/>
          <w:szCs w:val="36"/>
          <w:highlight w:val="none"/>
          <w:lang w:val="en-US" w:eastAsia="zh-CN" w:bidi="ar-SA"/>
        </w:rPr>
        <w:t xml:space="preserve">工程量清单</w:t>
      </w:r>
      <w:bookmarkEnd w:id="151"/>
      <w:r/>
      <w:r/>
    </w:p>
    <w:p>
      <w:pPr>
        <w:pStyle w:val="1135"/>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7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8"/>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各供应商登录系统平台自行下载。</w:t>
      </w:r>
      <w:r/>
    </w:p>
    <w:p>
      <w:pPr>
        <w:pStyle w:val="99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r/>
    </w:p>
    <w:p>
      <w:pPr>
        <w:numPr>
          <w:ilvl w:val="0"/>
          <w:numId w:val="0"/>
        </w:numPr>
        <w:jc w:val="center"/>
        <w:spacing w:line="520" w:lineRule="exact"/>
        <w:rPr>
          <w:rFonts w:hint="eastAsia" w:ascii="宋体" w:hAnsi="宋体" w:eastAsia="宋体" w:cs="宋体"/>
          <w:b/>
          <w:bCs/>
          <w:color w:val="auto"/>
          <w:sz w:val="36"/>
          <w:szCs w:val="36"/>
          <w:highlight w:val="none"/>
          <w:lang w:val="en-US" w:eastAsia="zh-CN" w:bidi="ar-SA"/>
        </w:rPr>
        <w:outlineLvl w:val="0"/>
      </w:pPr>
      <w:r/>
      <w:bookmarkStart w:id="152" w:name="_Toc13005"/>
      <w:r>
        <w:rPr>
          <w:rFonts w:hint="eastAsia" w:ascii="宋体" w:hAnsi="宋体" w:eastAsia="宋体" w:cs="宋体"/>
          <w:b/>
          <w:bCs/>
          <w:color w:val="auto"/>
          <w:sz w:val="36"/>
          <w:szCs w:val="36"/>
          <w:highlight w:val="none"/>
          <w:lang w:val="en-US" w:eastAsia="zh-CN" w:bidi="ar-SA"/>
        </w:rPr>
        <w:t xml:space="preserve">第</w:t>
      </w:r>
      <w:r>
        <w:rPr>
          <w:rFonts w:hint="eastAsia" w:ascii="宋体" w:hAnsi="宋体" w:cs="宋体"/>
          <w:b/>
          <w:bCs/>
          <w:color w:val="auto"/>
          <w:sz w:val="36"/>
          <w:szCs w:val="36"/>
          <w:highlight w:val="none"/>
          <w:lang w:val="en-US" w:eastAsia="zh-CN" w:bidi="ar-SA"/>
        </w:rPr>
        <w:t xml:space="preserve">七</w:t>
      </w:r>
      <w:r>
        <w:rPr>
          <w:rFonts w:hint="eastAsia" w:ascii="宋体" w:hAnsi="宋体" w:eastAsia="宋体" w:cs="宋体"/>
          <w:b/>
          <w:bCs/>
          <w:color w:val="auto"/>
          <w:sz w:val="36"/>
          <w:szCs w:val="36"/>
          <w:highlight w:val="none"/>
          <w:lang w:val="en-US" w:eastAsia="zh-CN" w:bidi="ar-SA"/>
        </w:rPr>
        <w:t xml:space="preserve">章  响应文件格式</w:t>
      </w:r>
      <w:bookmarkEnd w:id="152"/>
      <w:r/>
      <w:r/>
    </w:p>
    <w:p>
      <w:pPr>
        <w:pStyle w:val="1004"/>
        <w:ind w:firstLine="264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04"/>
        <w:ind w:firstLine="264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04"/>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响  应  文  件</w:t>
      </w:r>
      <w:r/>
    </w:p>
    <w:p>
      <w:pPr>
        <w:pStyle w:val="10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446"/>
        <w:spacing w:line="400" w:lineRule="exac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项目名称:</w:t>
      </w:r>
      <w:r/>
    </w:p>
    <w:p>
      <w:pPr>
        <w:pStyle w:val="10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04"/>
        <w:ind w:firstLine="1066"/>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1004"/>
        <w:ind w:firstLine="1066"/>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1004"/>
        <w:ind w:firstLine="1428"/>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项目编号:</w:t>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ind w:firstLine="1428"/>
        <w:spacing w:line="400" w:lineRule="exact"/>
        <w:rPr>
          <w:rFonts w:hint="eastAsia" w:ascii="宋体" w:hAnsi="宋体" w:eastAsia="宋体" w:cs="宋体"/>
          <w:b/>
          <w:bCs/>
          <w:color w:val="auto"/>
          <w:sz w:val="32"/>
          <w:highlight w:val="none"/>
        </w:rPr>
      </w:pPr>
      <w:r>
        <w:rPr>
          <w:rFonts w:hint="eastAsia" w:ascii="宋体" w:hAnsi="宋体" w:eastAsia="宋体" w:cs="宋体"/>
          <w:b/>
          <w:bCs/>
          <w:color w:val="auto"/>
          <w:sz w:val="36"/>
          <w:highlight w:val="none"/>
        </w:rPr>
        <w:t xml:space="preserve">供应商:</w:t>
      </w:r>
      <w:r/>
    </w:p>
    <w:p>
      <w:pPr>
        <w:pStyle w:val="1004"/>
        <w:ind w:firstLine="19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04"/>
        <w:ind w:firstLine="2645"/>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1004"/>
        <w:ind w:firstLine="2645"/>
        <w:rPr>
          <w:rFonts w:hint="eastAsia" w:ascii="宋体" w:hAnsi="宋体" w:eastAsia="宋体" w:cs="宋体"/>
          <w:b/>
          <w:color w:val="auto"/>
          <w:sz w:val="32"/>
          <w:highlight w:val="none"/>
        </w:rPr>
      </w:pPr>
      <w:r>
        <w:rPr>
          <w:rFonts w:hint="eastAsia" w:ascii="宋体" w:hAnsi="宋体" w:eastAsia="宋体" w:cs="宋体"/>
          <w:b/>
          <w:color w:val="auto"/>
          <w:sz w:val="36"/>
          <w:szCs w:val="24"/>
          <w:highlight w:val="none"/>
        </w:rPr>
        <w:t xml:space="preserve">     年    月    日</w:t>
      </w:r>
      <w:r/>
    </w:p>
    <w:p>
      <w:pPr>
        <w:pStyle w:val="99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t xml:space="preserve">尊敬的供应商:</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请按照以下文件的格式要求、内容、顺序制作响应文件，否则可能将影响对响应文件的评价。</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ind w:firstLine="3521"/>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一、磋商函</w:t>
      </w:r>
      <w:r/>
    </w:p>
    <w:p>
      <w:pPr>
        <w:pStyle w:val="1097"/>
        <w:ind w:firstLine="0"/>
        <w:spacing w:before="0" w:after="0" w:line="48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cs="宋体"/>
          <w:color w:val="auto"/>
          <w:highlight w:val="none"/>
          <w:u w:val="single"/>
          <w:lang w:eastAsia="zh-CN"/>
        </w:rPr>
        <w:t xml:space="preserve">淮安市公路事业发展中心</w:t>
      </w:r>
      <w:r>
        <w:rPr>
          <w:rFonts w:hint="eastAsia" w:ascii="宋体" w:hAnsi="宋体" w:cs="宋体"/>
          <w:color w:val="auto"/>
          <w:highlight w:val="none"/>
          <w:u w:val="single"/>
          <w:lang w:val="en-US" w:eastAsia="zh-CN"/>
        </w:rPr>
        <w:t xml:space="preserve"> </w:t>
      </w:r>
      <w:r/>
    </w:p>
    <w:p>
      <w:pPr>
        <w:ind w:firstLine="48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）磋商文件（包括更正公告，如果有的话）收悉，我们经详细审阅和研究，现决定参加本项目采购。同时，正式授权下述签字人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（姓名和职务）代表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（供应商单位名称），全权处理本次项目活动的有关事宜。</w:t>
      </w:r>
      <w:r/>
    </w:p>
    <w:p>
      <w:pPr>
        <w:pStyle w:val="1097"/>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我单位经现场勘察和研究上述磋商文件规定的各项要求、图纸、工程量清单和其他文件后我方愿以磋商报价为【大写:人民币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（RMB¥</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）】的磋商报价按上述磋商文件、合同条款、工程建设标准、图纸、工程量清单的条件承包上述工程的施工、竣工和承担任何质量缺陷的保修责任。</w:t>
      </w:r>
      <w:r/>
    </w:p>
    <w:p>
      <w:pPr>
        <w:pStyle w:val="1097"/>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一旦我方成交，我方保证在收到采购单位发出的书面开工令后立即开工，将派出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项目负责人姓名、证书编号</w:t>
      </w:r>
      <w:r>
        <w:rPr>
          <w:rFonts w:hint="eastAsia" w:ascii="宋体" w:hAnsi="宋体" w:eastAsia="宋体" w:cs="宋体"/>
          <w:color w:val="auto"/>
          <w:highlight w:val="none"/>
        </w:rPr>
        <w:t xml:space="preserve">）作为本工程的项目负责人，并保证质量达到采购文件所要求的标准，在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天内竣工并移交整个工程。</w:t>
      </w:r>
      <w:r/>
    </w:p>
    <w:p>
      <w:pPr>
        <w:pStyle w:val="1097"/>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我方同意按照磋商文件中第13条规定，本响应文件的有效期为从磋商之日起计算</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天，在此期间，本响应文件将始终对我们具有约束力，并可随时被接受。如果我们成交，本响应文件在此期间之后将继续保持有效，直到合同生效。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我单位具有独立承担民事责任的能力和具有独立订立合同的能力。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我单位未处于被责令停业、投标资格被取消或者财产被接管、冻结和破产状态</w:t>
      </w:r>
      <w:r>
        <w:rPr>
          <w:rFonts w:hint="eastAsia" w:ascii="宋体" w:hAnsi="宋体" w:cs="宋体"/>
          <w:color w:val="auto"/>
          <w:sz w:val="24"/>
          <w:highlight w:val="none"/>
          <w:lang w:eastAsia="zh-CN"/>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我单位承诺没有因骗取</w:t>
      </w:r>
      <w:r>
        <w:rPr>
          <w:rFonts w:hint="eastAsia" w:ascii="宋体" w:hAnsi="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或者严重违约以及发生重大工程质量、安全生产事故等问题被有关部门暂停投标资格并在暂停期内。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我单位具备履行合同所必需的设备和专业技术能力。</w:t>
      </w:r>
      <w:r/>
    </w:p>
    <w:p>
      <w:pPr>
        <w:pStyle w:val="1097"/>
        <w:spacing w:before="0" w:after="0" w:line="480" w:lineRule="exac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我单位参加政府采购活动前三年内，在经营活动中没有重大违法记录。</w:t>
      </w:r>
      <w:r/>
    </w:p>
    <w:p>
      <w:pPr>
        <w:pStyle w:val="1097"/>
        <w:spacing w:before="0" w:after="0" w:line="480" w:lineRule="exac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我单位与参与本次采购活动的其他供应商的负责人不是同一人，也不存在直接控股、管理关系。</w:t>
      </w:r>
      <w:r/>
    </w:p>
    <w:p>
      <w:pPr>
        <w:pStyle w:val="1097"/>
        <w:spacing w:before="0" w:after="0" w:line="480" w:lineRule="exac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我们同意向贵方提供贵方可能要求的与本次采购有关的任何证据或资料。</w:t>
      </w:r>
      <w:r/>
    </w:p>
    <w:p>
      <w:pPr>
        <w:pStyle w:val="1097"/>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、如果我们成交，为执行合同，我们将按照采购文件的要求提交履约保证金。</w:t>
      </w:r>
      <w:r/>
    </w:p>
    <w:p>
      <w:pPr>
        <w:pStyle w:val="1097"/>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、一旦我方成交，我方将按照采购文件的规定，严格履行合同的责任和义务，并保证在采购文件中规定的时</w:t>
      </w:r>
      <w:r>
        <w:rPr>
          <w:rFonts w:hint="eastAsia" w:ascii="宋体" w:hAnsi="宋体" w:cs="宋体"/>
          <w:color w:val="auto"/>
          <w:highlight w:val="none"/>
          <w:lang w:eastAsia="zh-CN"/>
        </w:rPr>
        <w:t xml:space="preserve">间内</w:t>
      </w:r>
      <w:r>
        <w:rPr>
          <w:rFonts w:hint="eastAsia" w:ascii="宋体" w:hAnsi="宋体" w:eastAsia="宋体" w:cs="宋体"/>
          <w:color w:val="auto"/>
          <w:highlight w:val="none"/>
        </w:rPr>
        <w:t xml:space="preserve">完成项目施工。否则我们的履约保证金按磋商文件及合同约定处理。</w:t>
      </w:r>
      <w:r/>
    </w:p>
    <w:p>
      <w:pPr>
        <w:pStyle w:val="1097"/>
        <w:ind w:right="560" w:firstLine="2880"/>
        <w:spacing w:before="0" w:after="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供应商名称（电子签章）:</w:t>
      </w:r>
      <w:r>
        <w:rPr>
          <w:rFonts w:hint="eastAsia" w:ascii="宋体" w:hAnsi="宋体" w:eastAsia="宋体" w:cs="宋体"/>
          <w:color w:val="auto"/>
          <w:highlight w:val="none"/>
          <w:u w:val="single"/>
        </w:rPr>
        <w:t xml:space="preserve">                 </w:t>
      </w:r>
      <w:r/>
    </w:p>
    <w:p>
      <w:pPr>
        <w:pStyle w:val="1097"/>
        <w:ind w:right="560" w:firstLine="288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ind w:right="560" w:firstLine="28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u w:val="single"/>
        </w:rPr>
        <w:t xml:space="preserve">              </w:t>
      </w:r>
      <w:r/>
    </w:p>
    <w:p>
      <w:pPr>
        <w:ind w:firstLine="2835"/>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法定代表人法定代表人（委托受托人）</w:t>
      </w:r>
      <w:r/>
    </w:p>
    <w:p>
      <w:pPr>
        <w:ind w:firstLine="360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（电子签字或电子签章）: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职务:</w:t>
      </w:r>
      <w:r>
        <w:rPr>
          <w:rFonts w:hint="eastAsia" w:ascii="宋体" w:hAnsi="宋体" w:eastAsia="宋体" w:cs="宋体"/>
          <w:color w:val="auto"/>
          <w:sz w:val="24"/>
          <w:szCs w:val="24"/>
          <w:highlight w:val="none"/>
          <w:u w:val="single"/>
        </w:rPr>
        <w:t xml:space="preserve">                                   </w:t>
      </w:r>
      <w:r/>
    </w:p>
    <w:p>
      <w:pPr>
        <w:pStyle w:val="1004"/>
        <w:ind w:right="560" w:firstLine="360"/>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1146"/>
        <w:numPr>
          <w:ilvl w:val="0"/>
          <w:numId w:val="0"/>
        </w:numPr>
        <w:jc w:val="center"/>
        <w:keepLines w:val="0"/>
        <w:keepNext w:val="0"/>
        <w:spacing w:line="48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br w:type="page" w:clear="all"/>
      </w:r>
      <w:bookmarkStart w:id="153" w:name="_Toc21854"/>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工程量清单报价表</w:t>
      </w:r>
      <w:bookmarkEnd w:id="153"/>
      <w:r/>
      <w:r/>
    </w:p>
    <w:p>
      <w:pPr>
        <w:pStyle w:val="1146"/>
        <w:jc w:val="center"/>
        <w:keepLines w:val="0"/>
        <w:keepNext w:val="0"/>
        <w:spacing w:line="480" w:lineRule="exact"/>
        <w:rPr>
          <w:rFonts w:hint="eastAsia" w:ascii="宋体" w:hAnsi="宋体" w:eastAsia="宋体" w:cs="宋体"/>
          <w:b/>
          <w:bCs/>
          <w:color w:val="auto"/>
          <w:sz w:val="32"/>
          <w:szCs w:val="32"/>
          <w:highlight w:val="none"/>
        </w:rPr>
        <w:outlineLvl w:val="1"/>
      </w:pPr>
      <w:r/>
      <w:bookmarkStart w:id="154" w:name="_Toc15222"/>
      <w:r/>
      <w:bookmarkStart w:id="155" w:name="_Toc30325"/>
      <w:r>
        <w:rPr>
          <w:rFonts w:hint="eastAsia" w:ascii="宋体" w:hAnsi="宋体" w:eastAsia="宋体" w:cs="宋体"/>
          <w:color w:val="auto"/>
          <w:sz w:val="24"/>
          <w:szCs w:val="24"/>
          <w:highlight w:val="none"/>
        </w:rPr>
        <w:t xml:space="preserve">（加盖供应商电子签章）</w:t>
      </w:r>
      <w:bookmarkEnd w:id="154"/>
      <w:r/>
      <w:bookmarkEnd w:id="155"/>
      <w:r/>
      <w:r/>
    </w:p>
    <w:p>
      <w:pPr>
        <w:pStyle w:val="1146"/>
        <w:jc w:val="both"/>
        <w:keepLines w:val="0"/>
        <w:keepNext w:val="0"/>
        <w:spacing w:line="480" w:lineRule="exact"/>
        <w:rPr>
          <w:rFonts w:hint="eastAsia" w:ascii="宋体" w:hAnsi="宋体" w:eastAsia="宋体" w:cs="宋体"/>
          <w:b/>
          <w:bCs/>
          <w:color w:val="auto"/>
          <w:sz w:val="32"/>
          <w:szCs w:val="32"/>
          <w:highlight w:val="none"/>
        </w:rPr>
        <w:outlineLvl w:val="1"/>
      </w:pPr>
      <w:r/>
      <w:bookmarkStart w:id="156" w:name="_Toc1220"/>
      <w:r/>
      <w:bookmarkStart w:id="157" w:name="_Toc28700"/>
      <w:r/>
      <w:bookmarkStart w:id="158" w:name="_Toc18046"/>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1146"/>
        <w:jc w:val="center"/>
        <w:keepLines w:val="0"/>
        <w:keepNext w:val="0"/>
        <w:spacing w:line="48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三、拟投入本标段主要人员情况表</w:t>
      </w:r>
      <w:r/>
    </w:p>
    <w:tbl>
      <w:tblPr>
        <w:tblStyle w:val="73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028"/>
        <w:gridCol w:w="840"/>
        <w:gridCol w:w="840"/>
        <w:gridCol w:w="840"/>
        <w:gridCol w:w="840"/>
        <w:gridCol w:w="840"/>
        <w:gridCol w:w="840"/>
        <w:gridCol w:w="841"/>
        <w:gridCol w:w="841"/>
        <w:gridCol w:w="831"/>
      </w:tblGrid>
      <w:tr>
        <w:trPr>
          <w:jc w:val="center"/>
        </w:trPr>
        <w:tc>
          <w:tcPr>
            <w:tcW w:w="652" w:type="dxa"/>
            <w:vAlign w:val="center"/>
            <w:textDirection w:val="lrTb"/>
            <w:noWrap w:val="false"/>
          </w:tcPr>
          <w:p>
            <w:pPr>
              <w:rPr>
                <w:rFonts w:ascii="宋体" w:hAnsi="宋体"/>
                <w:b/>
                <w:color w:val="000000"/>
                <w:sz w:val="24"/>
                <w:highlight w:val="none"/>
                <w:u w:val="single"/>
              </w:rPr>
            </w:pPr>
            <w:r>
              <w:rPr>
                <w:rFonts w:hint="eastAsia" w:ascii="宋体" w:hAnsi="宋体" w:eastAsia="宋体" w:cs="宋体"/>
                <w:b/>
                <w:bCs/>
                <w:color w:val="auto"/>
                <w:sz w:val="32"/>
                <w:szCs w:val="32"/>
                <w:highlight w:val="none"/>
              </w:rPr>
              <w:br w:type="page" w:clear="all"/>
            </w:r>
            <w:r>
              <w:rPr>
                <w:rFonts w:hint="eastAsia" w:ascii="宋体" w:hAnsi="宋体"/>
                <w:color w:val="000000"/>
                <w:sz w:val="22"/>
                <w:szCs w:val="22"/>
                <w:highlight w:val="none"/>
              </w:rPr>
              <w:t xml:space="preserve">序号</w:t>
            </w:r>
            <w:r/>
          </w:p>
        </w:tc>
        <w:tc>
          <w:tcPr>
            <w:tcW w:w="1035"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拟在本项目中担任职务</w:t>
            </w:r>
            <w:r/>
          </w:p>
        </w:tc>
        <w:tc>
          <w:tcPr>
            <w:tcW w:w="845"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姓名</w:t>
            </w:r>
            <w:r/>
          </w:p>
        </w:tc>
        <w:tc>
          <w:tcPr>
            <w:tcW w:w="845"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年龄</w:t>
            </w:r>
            <w:r/>
          </w:p>
        </w:tc>
        <w:tc>
          <w:tcPr>
            <w:tcW w:w="845"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技术职称</w:t>
            </w:r>
            <w:r/>
          </w:p>
        </w:tc>
        <w:tc>
          <w:tcPr>
            <w:tcW w:w="845"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工作年限</w:t>
            </w:r>
            <w:r/>
          </w:p>
        </w:tc>
        <w:tc>
          <w:tcPr>
            <w:tcW w:w="845"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学历</w:t>
            </w:r>
            <w:r/>
          </w:p>
        </w:tc>
        <w:tc>
          <w:tcPr>
            <w:tcW w:w="845"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专业</w:t>
            </w:r>
            <w:r/>
          </w:p>
        </w:tc>
        <w:tc>
          <w:tcPr>
            <w:tcW w:w="845" w:type="dxa"/>
            <w:textDirection w:val="lrTb"/>
            <w:noWrap w:val="false"/>
          </w:tcPr>
          <w:p>
            <w:pPr>
              <w:spacing w:before="120" w:after="120"/>
              <w:rPr>
                <w:rFonts w:ascii="宋体" w:hAnsi="宋体"/>
                <w:b/>
                <w:color w:val="000000"/>
                <w:sz w:val="24"/>
                <w:highlight w:val="none"/>
                <w:u w:val="single"/>
              </w:rPr>
              <w:outlineLvl w:val="3"/>
            </w:pPr>
            <w:r>
              <w:rPr>
                <w:rFonts w:hint="eastAsia" w:ascii="宋体" w:hAnsi="宋体"/>
                <w:color w:val="000000"/>
                <w:sz w:val="22"/>
                <w:szCs w:val="22"/>
                <w:highlight w:val="none"/>
              </w:rPr>
              <w:t xml:space="preserve">执业资格名称</w:t>
            </w:r>
            <w:r/>
          </w:p>
        </w:tc>
        <w:tc>
          <w:tcPr>
            <w:tcW w:w="845" w:type="dxa"/>
            <w:textDirection w:val="lrTb"/>
            <w:noWrap w:val="false"/>
          </w:tcPr>
          <w:p>
            <w:pPr>
              <w:spacing w:before="120" w:after="120"/>
              <w:rPr>
                <w:rFonts w:ascii="宋体" w:hAnsi="宋体"/>
                <w:b/>
                <w:color w:val="000000"/>
                <w:sz w:val="24"/>
                <w:highlight w:val="none"/>
                <w:u w:val="single"/>
              </w:rPr>
              <w:outlineLvl w:val="3"/>
            </w:pPr>
            <w:r>
              <w:rPr>
                <w:rFonts w:hint="eastAsia" w:ascii="宋体" w:hAnsi="宋体"/>
                <w:color w:val="000000"/>
                <w:sz w:val="22"/>
                <w:szCs w:val="22"/>
                <w:highlight w:val="none"/>
              </w:rPr>
              <w:t xml:space="preserve">执业资格编号</w:t>
            </w:r>
            <w:r/>
          </w:p>
        </w:tc>
        <w:tc>
          <w:tcPr>
            <w:tcW w:w="835" w:type="dxa"/>
            <w:textDirection w:val="lrTb"/>
            <w:noWrap w:val="false"/>
          </w:tcPr>
          <w:p>
            <w:pPr>
              <w:spacing w:before="120" w:after="120"/>
              <w:rPr>
                <w:rFonts w:ascii="宋体" w:hAnsi="宋体"/>
                <w:b/>
                <w:color w:val="000000"/>
                <w:sz w:val="24"/>
                <w:highlight w:val="none"/>
                <w:u w:val="single"/>
              </w:rPr>
              <w:outlineLvl w:val="3"/>
            </w:pPr>
            <w:r>
              <w:rPr>
                <w:rFonts w:hint="eastAsia" w:ascii="宋体" w:hAnsi="宋体"/>
                <w:color w:val="000000"/>
                <w:sz w:val="22"/>
                <w:szCs w:val="22"/>
                <w:highlight w:val="none"/>
              </w:rPr>
              <w:t xml:space="preserve">执业资格有效期</w:t>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jc w:val="center"/>
        </w:trPr>
        <w:tc>
          <w:tcPr>
            <w:tcW w:w="65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3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5" w:type="dxa"/>
            <w:textDirection w:val="lrTb"/>
            <w:noWrap w:val="false"/>
          </w:tcPr>
          <w:p>
            <w:pPr>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bl>
    <w:p>
      <w:pPr>
        <w:pStyle w:val="1146"/>
        <w:ind w:firstLine="120"/>
        <w:jc w:val="left"/>
        <w:keepLines w:val="0"/>
        <w:keepNext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注：本表后附资质审查时供应商必须提供的相应资格证明文件。</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pStyle w:val="1146"/>
        <w:jc w:val="center"/>
        <w:keepLines w:val="0"/>
        <w:keepNext w:val="0"/>
        <w:spacing w:line="48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三、拟投入本标段主要人员经历表</w:t>
      </w:r>
      <w:r/>
    </w:p>
    <w:tbl>
      <w:tblPr>
        <w:tblStyle w:val="737"/>
        <w:tblW w:w="48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808"/>
        <w:gridCol w:w="1217"/>
        <w:gridCol w:w="1292"/>
        <w:gridCol w:w="1292"/>
        <w:gridCol w:w="1292"/>
        <w:gridCol w:w="1292"/>
      </w:tblGrid>
      <w:tr>
        <w:trPr>
          <w:jc w:val="center"/>
          <w:trHeight w:val="644"/>
        </w:trPr>
        <w:tc>
          <w:tcPr>
            <w:tcW w:w="844" w:type="dxa"/>
            <w:vAlign w:val="center"/>
            <w:textDirection w:val="lrTb"/>
            <w:noWrap w:val="false"/>
          </w:tcPr>
          <w:p>
            <w:pPr>
              <w:jc w:val="center"/>
              <w:widowControl/>
              <w:rPr>
                <w:rFonts w:ascii="宋体" w:hAnsi="宋体"/>
                <w:b/>
                <w:color w:val="000000"/>
                <w:sz w:val="24"/>
                <w:highlight w:val="none"/>
                <w:u w:val="single"/>
              </w:rPr>
            </w:pPr>
            <w:r>
              <w:rPr>
                <w:rFonts w:hint="eastAsia" w:ascii="宋体" w:hAnsi="宋体"/>
                <w:color w:val="000000"/>
                <w:sz w:val="22"/>
                <w:szCs w:val="22"/>
                <w:highlight w:val="none"/>
              </w:rPr>
              <w:t xml:space="preserve">序号</w:t>
            </w:r>
            <w:r/>
          </w:p>
        </w:tc>
        <w:tc>
          <w:tcPr>
            <w:tcW w:w="1808"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拟在本项目中担任职务</w:t>
            </w:r>
            <w:r/>
          </w:p>
        </w:tc>
        <w:tc>
          <w:tcPr>
            <w:tcW w:w="1217"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姓名</w:t>
            </w:r>
            <w:r/>
          </w:p>
        </w:tc>
        <w:tc>
          <w:tcPr>
            <w:tcW w:w="1292"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开工时间</w:t>
            </w:r>
            <w:r/>
          </w:p>
        </w:tc>
        <w:tc>
          <w:tcPr>
            <w:tcW w:w="1292"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竣工时间</w:t>
            </w:r>
            <w:r/>
          </w:p>
        </w:tc>
        <w:tc>
          <w:tcPr>
            <w:tcW w:w="1292"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项目职务</w:t>
            </w:r>
            <w:r/>
          </w:p>
        </w:tc>
        <w:tc>
          <w:tcPr>
            <w:tcW w:w="1292"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项目名称</w:t>
            </w:r>
            <w:r/>
          </w:p>
        </w:tc>
      </w:tr>
      <w:tr>
        <w:trPr>
          <w:jc w:val="center"/>
          <w:trHeight w:val="644"/>
        </w:trPr>
        <w:tc>
          <w:tcPr>
            <w:tcW w:w="84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44"/>
        </w:trPr>
        <w:tc>
          <w:tcPr>
            <w:tcW w:w="84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44"/>
        </w:trPr>
        <w:tc>
          <w:tcPr>
            <w:tcW w:w="84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44"/>
        </w:trPr>
        <w:tc>
          <w:tcPr>
            <w:tcW w:w="84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44"/>
        </w:trPr>
        <w:tc>
          <w:tcPr>
            <w:tcW w:w="84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44"/>
        </w:trPr>
        <w:tc>
          <w:tcPr>
            <w:tcW w:w="84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44"/>
        </w:trPr>
        <w:tc>
          <w:tcPr>
            <w:tcW w:w="84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44"/>
        </w:trPr>
        <w:tc>
          <w:tcPr>
            <w:tcW w:w="84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53"/>
        </w:trPr>
        <w:tc>
          <w:tcPr>
            <w:tcW w:w="84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bl>
    <w:p>
      <w:pPr>
        <w:pStyle w:val="1146"/>
        <w:ind w:firstLine="120"/>
        <w:jc w:val="left"/>
        <w:keepLines w:val="0"/>
        <w:keepNext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注：本表后附资质审查时供应商必须提供的相应资格证明文件</w:t>
      </w:r>
      <w:r>
        <w:rPr>
          <w:rFonts w:hint="eastAsia" w:hAnsi="宋体" w:cs="宋体"/>
          <w:b/>
          <w:bCs/>
          <w:color w:val="auto"/>
          <w:sz w:val="24"/>
          <w:szCs w:val="24"/>
          <w:highlight w:val="none"/>
          <w:lang w:val="en-US" w:eastAsia="zh-CN"/>
        </w:rPr>
        <w:t xml:space="preserve">及第三章评标标准中涉及的打分项的相应资格证明材料</w:t>
      </w:r>
      <w:r>
        <w:rPr>
          <w:rFonts w:hint="eastAsia" w:ascii="宋体" w:hAnsi="宋体" w:eastAsia="宋体" w:cs="宋体"/>
          <w:b/>
          <w:bCs/>
          <w:color w:val="auto"/>
          <w:sz w:val="24"/>
          <w:szCs w:val="24"/>
          <w:highlight w:val="none"/>
          <w:lang w:val="en-US" w:eastAsia="zh-CN"/>
        </w:rPr>
        <w:t xml:space="preserve">。</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643"/>
        <w:jc w:val="center"/>
        <w:spacing w:before="120" w:after="120"/>
        <w:rPr>
          <w:rFonts w:hint="default" w:ascii="宋体" w:hAnsi="宋体" w:eastAsia="宋体"/>
          <w:color w:val="000000"/>
          <w:sz w:val="30"/>
          <w:szCs w:val="30"/>
          <w:highlight w:val="none"/>
          <w:lang w:val="en-US" w:eastAsia="zh-CN"/>
        </w:rPr>
      </w:pPr>
      <w:r>
        <w:rPr>
          <w:rFonts w:hint="eastAsia" w:hAnsi="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企业业绩</w:t>
      </w:r>
      <w:r/>
    </w:p>
    <w:tbl>
      <w:tblPr>
        <w:tblStyle w:val="737"/>
        <w:tblW w:w="50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2568"/>
        <w:gridCol w:w="1832"/>
        <w:gridCol w:w="1832"/>
        <w:gridCol w:w="1831"/>
      </w:tblGrid>
      <w:tr>
        <w:trPr>
          <w:jc w:val="center"/>
          <w:trHeight w:val="687"/>
        </w:trPr>
        <w:tc>
          <w:tcPr>
            <w:tcW w:w="1194" w:type="dxa"/>
            <w:vAlign w:val="center"/>
            <w:textDirection w:val="lrTb"/>
            <w:noWrap w:val="false"/>
          </w:tcPr>
          <w:p>
            <w:pPr>
              <w:jc w:val="center"/>
              <w:widowControl/>
              <w:rPr>
                <w:rFonts w:ascii="宋体" w:hAnsi="宋体"/>
                <w:b/>
                <w:color w:val="000000"/>
                <w:sz w:val="24"/>
                <w:highlight w:val="none"/>
                <w:u w:val="single"/>
              </w:rPr>
            </w:pPr>
            <w:r>
              <w:rPr>
                <w:rFonts w:hint="eastAsia" w:ascii="宋体" w:hAnsi="宋体"/>
                <w:color w:val="000000"/>
                <w:sz w:val="22"/>
                <w:szCs w:val="22"/>
                <w:highlight w:val="none"/>
              </w:rPr>
              <w:t xml:space="preserve">序号</w:t>
            </w:r>
            <w:r/>
          </w:p>
        </w:tc>
        <w:tc>
          <w:tcPr>
            <w:tcW w:w="2569"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项目名称</w:t>
            </w:r>
            <w:r/>
          </w:p>
        </w:tc>
        <w:tc>
          <w:tcPr>
            <w:tcW w:w="1832"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开工时间</w:t>
            </w:r>
            <w:r/>
          </w:p>
        </w:tc>
        <w:tc>
          <w:tcPr>
            <w:tcW w:w="1832" w:type="dxa"/>
            <w:vAlign w:val="center"/>
            <w:textDirection w:val="lrTb"/>
            <w:noWrap w:val="false"/>
          </w:tcPr>
          <w:p>
            <w:pPr>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竣工时间</w:t>
            </w:r>
            <w:r/>
          </w:p>
        </w:tc>
        <w:tc>
          <w:tcPr>
            <w:tcW w:w="1831" w:type="dxa"/>
            <w:vAlign w:val="center"/>
            <w:textDirection w:val="lrTb"/>
            <w:noWrap w:val="false"/>
          </w:tcPr>
          <w:p>
            <w:pPr>
              <w:jc w:val="center"/>
              <w:widowControl/>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备注</w:t>
            </w:r>
            <w:r/>
          </w:p>
        </w:tc>
      </w:tr>
      <w:tr>
        <w:trPr>
          <w:jc w:val="center"/>
          <w:trHeight w:val="687"/>
        </w:trPr>
        <w:tc>
          <w:tcPr>
            <w:tcW w:w="119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9"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1"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87"/>
        </w:trPr>
        <w:tc>
          <w:tcPr>
            <w:tcW w:w="119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9"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1"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87"/>
        </w:trPr>
        <w:tc>
          <w:tcPr>
            <w:tcW w:w="119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9"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1"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87"/>
        </w:trPr>
        <w:tc>
          <w:tcPr>
            <w:tcW w:w="119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9"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1"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87"/>
        </w:trPr>
        <w:tc>
          <w:tcPr>
            <w:tcW w:w="119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9"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1"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87"/>
        </w:trPr>
        <w:tc>
          <w:tcPr>
            <w:tcW w:w="119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9"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1"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87"/>
        </w:trPr>
        <w:tc>
          <w:tcPr>
            <w:tcW w:w="119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9"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1"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687"/>
        </w:trPr>
        <w:tc>
          <w:tcPr>
            <w:tcW w:w="119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9"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1"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r>
        <w:trPr>
          <w:jc w:val="center"/>
          <w:trHeight w:val="717"/>
        </w:trPr>
        <w:tc>
          <w:tcPr>
            <w:tcW w:w="1194"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9"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2"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31" w:type="dxa"/>
            <w:vAlign w:val="center"/>
            <w:textDirection w:val="lrTb"/>
            <w:noWrap w:val="false"/>
          </w:tcPr>
          <w:p>
            <w:pPr>
              <w:jc w:val="center"/>
              <w:widowControl/>
              <w:rPr>
                <w:rFonts w:ascii="宋体" w:hAnsi="宋体"/>
                <w:color w:val="000000"/>
                <w:sz w:val="22"/>
                <w:szCs w:val="22"/>
                <w:highlight w:val="none"/>
              </w:rPr>
            </w:pPr>
            <w:r>
              <w:rPr>
                <w:rFonts w:ascii="宋体" w:hAnsi="宋体"/>
                <w:color w:val="000000"/>
                <w:sz w:val="22"/>
                <w:szCs w:val="22"/>
                <w:highlight w:val="none"/>
              </w:rPr>
            </w:r>
            <w:r/>
          </w:p>
        </w:tc>
      </w:tr>
    </w:tbl>
    <w:p>
      <w:pPr>
        <w:pStyle w:val="1146"/>
        <w:ind w:firstLine="120"/>
        <w:jc w:val="left"/>
        <w:keepLines w:val="0"/>
        <w:keepNext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注：本表后附资质审查时供应商必须提供的相应资格证明文件</w:t>
      </w:r>
      <w:r>
        <w:rPr>
          <w:rFonts w:hint="eastAsia" w:hAnsi="宋体" w:cs="宋体"/>
          <w:b/>
          <w:bCs/>
          <w:color w:val="auto"/>
          <w:sz w:val="24"/>
          <w:szCs w:val="24"/>
          <w:highlight w:val="none"/>
          <w:lang w:val="en-US" w:eastAsia="zh-CN"/>
        </w:rPr>
        <w:t xml:space="preserve">及第三章评标标准中涉及的打分项的相应资格证明材料</w:t>
      </w:r>
      <w:r>
        <w:rPr>
          <w:rFonts w:hint="eastAsia" w:ascii="宋体" w:hAnsi="宋体" w:eastAsia="宋体" w:cs="宋体"/>
          <w:b/>
          <w:bCs/>
          <w:color w:val="auto"/>
          <w:sz w:val="24"/>
          <w:szCs w:val="24"/>
          <w:highlight w:val="none"/>
          <w:lang w:val="en-US" w:eastAsia="zh-CN"/>
        </w:rPr>
        <w:t xml:space="preserve">。</w:t>
      </w:r>
      <w:r/>
    </w:p>
    <w:p>
      <w:pPr>
        <w:pStyle w:val="1146"/>
        <w:ind w:firstLine="120"/>
        <w:jc w:val="center"/>
        <w:keepLines w:val="0"/>
        <w:keepNext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146"/>
        <w:ind w:firstLine="120"/>
        <w:jc w:val="left"/>
        <w:keepLines w:val="0"/>
        <w:keepNext w:val="0"/>
        <w:spacing w:line="480" w:lineRule="exact"/>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pStyle w:val="1146"/>
        <w:jc w:val="center"/>
        <w:keepLines w:val="0"/>
        <w:keepNext w:val="0"/>
        <w:spacing w:line="48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1146"/>
        <w:numPr>
          <w:ilvl w:val="0"/>
          <w:numId w:val="0"/>
        </w:numPr>
        <w:jc w:val="center"/>
        <w:keepLines w:val="0"/>
        <w:keepNext w:val="0"/>
        <w:spacing w:line="480" w:lineRule="exact"/>
        <w:rPr>
          <w:rFonts w:hint="eastAsia" w:hAnsi="宋体" w:cs="宋体"/>
          <w:b/>
          <w:bCs/>
          <w:color w:val="auto"/>
          <w:sz w:val="32"/>
          <w:szCs w:val="32"/>
          <w:highlight w:val="none"/>
          <w:lang w:val="en-US" w:eastAsia="zh-CN"/>
        </w:rPr>
        <w:outlineLvl w:val="1"/>
      </w:pPr>
      <w:r>
        <w:rPr>
          <w:rFonts w:hint="eastAsia" w:ascii="宋体" w:hAnsi="宋体" w:eastAsia="宋体" w:cs="宋体"/>
          <w:b/>
          <w:bCs/>
          <w:color w:val="auto"/>
          <w:sz w:val="32"/>
          <w:szCs w:val="32"/>
          <w:highlight w:val="none"/>
          <w:lang w:val="en-US" w:eastAsia="zh-CN" w:bidi="ar-SA"/>
        </w:rPr>
        <w:t xml:space="preserve">五、</w:t>
      </w:r>
      <w:r>
        <w:rPr>
          <w:rFonts w:hint="eastAsia" w:hAnsi="宋体" w:cs="宋体"/>
          <w:b/>
          <w:bCs/>
          <w:color w:val="auto"/>
          <w:sz w:val="32"/>
          <w:szCs w:val="32"/>
          <w:highlight w:val="none"/>
          <w:lang w:val="en-US" w:eastAsia="zh-CN"/>
        </w:rPr>
        <w:t xml:space="preserve">服务承诺</w:t>
      </w:r>
      <w:r/>
    </w:p>
    <w:p>
      <w:pPr>
        <w:pStyle w:val="1004"/>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（一）不可转包承诺函</w:t>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keepLines w:val="0"/>
        <w:keepNext w:val="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cs="宋体"/>
          <w:spacing w:val="-6"/>
          <w:sz w:val="24"/>
          <w:szCs w:val="24"/>
          <w:highlight w:val="none"/>
          <w:lang w:eastAsia="zh-CN"/>
        </w:rPr>
        <w:t xml:space="preserve">供应商</w:t>
      </w:r>
      <w:r>
        <w:rPr>
          <w:rFonts w:hint="eastAsia" w:ascii="宋体" w:hAnsi="宋体" w:eastAsia="宋体" w:cs="宋体"/>
          <w:spacing w:val="-6"/>
          <w:sz w:val="24"/>
          <w:szCs w:val="24"/>
          <w:highlight w:val="none"/>
        </w:rPr>
        <w:t xml:space="preserve">须提供针对本项目内容全部不可转包承诺函，格式</w:t>
      </w:r>
      <w:r>
        <w:rPr>
          <w:rFonts w:hint="eastAsia" w:ascii="宋体" w:hAnsi="宋体" w:eastAsia="宋体" w:cs="宋体"/>
          <w:spacing w:val="-6"/>
          <w:sz w:val="24"/>
          <w:szCs w:val="24"/>
          <w:highlight w:val="none"/>
          <w:lang w:val="en-US" w:eastAsia="zh-CN"/>
        </w:rPr>
        <w:t xml:space="preserve">自拟</w:t>
      </w:r>
      <w:r>
        <w:rPr>
          <w:rFonts w:hint="eastAsia" w:ascii="宋体" w:hAnsi="宋体" w:eastAsia="宋体" w:cs="宋体"/>
          <w:spacing w:val="-6"/>
          <w:sz w:val="24"/>
          <w:szCs w:val="24"/>
          <w:highlight w:val="none"/>
        </w:rPr>
        <w:t xml:space="preserve">并加盖</w:t>
      </w:r>
      <w:r>
        <w:rPr>
          <w:rFonts w:hint="eastAsia" w:ascii="宋体" w:hAnsi="宋体" w:cs="宋体"/>
          <w:spacing w:val="-6"/>
          <w:sz w:val="24"/>
          <w:szCs w:val="24"/>
          <w:highlight w:val="none"/>
          <w:lang w:eastAsia="zh-CN"/>
        </w:rPr>
        <w:t xml:space="preserve">供应商</w:t>
      </w:r>
      <w:r>
        <w:rPr>
          <w:rFonts w:hint="eastAsia" w:ascii="宋体" w:hAnsi="宋体" w:eastAsia="宋体" w:cs="宋体"/>
          <w:spacing w:val="-6"/>
          <w:sz w:val="24"/>
          <w:szCs w:val="24"/>
          <w:highlight w:val="none"/>
        </w:rPr>
        <w:t xml:space="preserve">电子签章</w:t>
      </w:r>
      <w:r>
        <w:rPr>
          <w:rFonts w:hint="eastAsia" w:ascii="宋体" w:hAnsi="宋体" w:eastAsia="宋体" w:cs="宋体"/>
          <w:spacing w:val="-6"/>
          <w:sz w:val="24"/>
          <w:szCs w:val="24"/>
          <w:highlight w:val="none"/>
          <w:lang w:eastAsia="zh-CN"/>
        </w:rPr>
        <w:t xml:space="preserve">）</w:t>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pStyle w:val="1004"/>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（二）原厂无缝对接、质保承诺函</w:t>
      </w:r>
      <w:r/>
    </w:p>
    <w:p>
      <w:pPr>
        <w:keepLines w:val="0"/>
        <w:keepNext w:val="0"/>
        <w:pageBreakBefore w:val="0"/>
        <w:spacing w:line="48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致：淮安市公路事业发展中心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淮安瑞科工程咨询有限公司：</w:t>
      </w:r>
      <w:r/>
    </w:p>
    <w:p>
      <w:pPr>
        <w:ind w:firstLine="480"/>
        <w:jc w:val="left"/>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bidi="ar"/>
        </w:rPr>
        <w:t xml:space="preserve">我司（产品厂家）</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bidi="ar"/>
        </w:rPr>
        <w:t xml:space="preserve">是按中华人民共和国的法律成立的制造商，主要营业地点设在：</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bidi="ar"/>
        </w:rPr>
        <w:t xml:space="preserve">。</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sz w:val="24"/>
          <w:szCs w:val="24"/>
          <w:highlight w:val="none"/>
        </w:rPr>
        <w:t xml:space="preserve">针对</w:t>
      </w:r>
      <w:r>
        <w:rPr>
          <w:rFonts w:hint="eastAsia" w:ascii="宋体" w:hAnsi="宋体" w:eastAsia="宋体" w:cs="宋体"/>
          <w:color w:val="000000"/>
          <w:sz w:val="24"/>
          <w:szCs w:val="24"/>
          <w:highlight w:val="none"/>
          <w:u w:val="single"/>
          <w:lang w:bidi="ar"/>
        </w:rPr>
        <w:t xml:space="preserve">2026年淮安市普通国省道路网监测设施建设项目</w:t>
      </w:r>
      <w:r>
        <w:rPr>
          <w:rFonts w:hint="eastAsia" w:ascii="宋体" w:hAnsi="宋体" w:cs="宋体"/>
          <w:color w:val="000000"/>
          <w:sz w:val="24"/>
          <w:szCs w:val="24"/>
          <w:highlight w:val="none"/>
          <w:u w:val="single"/>
          <w:lang w:val="en-US" w:eastAsia="zh-CN" w:bidi="ar"/>
        </w:rPr>
        <w:t xml:space="preserve">施工</w:t>
      </w:r>
      <w:r>
        <w:rPr>
          <w:rFonts w:hint="eastAsia" w:ascii="宋体" w:hAnsi="宋体" w:eastAsia="宋体" w:cs="宋体"/>
          <w:color w:val="000000"/>
          <w:sz w:val="24"/>
          <w:szCs w:val="24"/>
          <w:highlight w:val="none"/>
          <w:lang w:bidi="ar"/>
        </w:rPr>
        <w:t xml:space="preserve">（项目名称），本公司愿意按照</w:t>
      </w:r>
      <w:r>
        <w:rPr>
          <w:rFonts w:hint="eastAsia" w:ascii="宋体" w:hAnsi="宋体" w:eastAsia="宋体" w:cs="宋体"/>
          <w:color w:val="000000"/>
          <w:sz w:val="24"/>
          <w:szCs w:val="24"/>
          <w:highlight w:val="none"/>
          <w:lang w:eastAsia="zh-CN" w:bidi="ar"/>
        </w:rPr>
        <w:t xml:space="preserve">采购人</w:t>
      </w:r>
      <w:r>
        <w:rPr>
          <w:rFonts w:hint="eastAsia" w:ascii="宋体" w:hAnsi="宋体" w:cs="宋体"/>
          <w:color w:val="000000"/>
          <w:sz w:val="24"/>
          <w:szCs w:val="24"/>
          <w:highlight w:val="none"/>
          <w:lang w:eastAsia="zh-CN" w:bidi="ar"/>
        </w:rPr>
        <w:t xml:space="preserve">采购文件</w:t>
      </w:r>
      <w:r>
        <w:rPr>
          <w:rFonts w:hint="eastAsia" w:ascii="宋体" w:hAnsi="宋体" w:eastAsia="宋体" w:cs="宋体"/>
          <w:color w:val="000000"/>
          <w:sz w:val="24"/>
          <w:szCs w:val="24"/>
          <w:highlight w:val="none"/>
          <w:lang w:bidi="ar"/>
        </w:rPr>
        <w:t xml:space="preserve">和施工图设计文件的技术要求向</w:t>
      </w:r>
      <w:r>
        <w:rPr>
          <w:rFonts w:hint="eastAsia" w:ascii="宋体" w:hAnsi="宋体" w:eastAsia="宋体" w:cs="宋体"/>
          <w:color w:val="000000"/>
          <w:sz w:val="24"/>
          <w:szCs w:val="24"/>
          <w:highlight w:val="none"/>
          <w:lang w:eastAsia="zh-CN" w:bidi="ar"/>
        </w:rPr>
        <w:t xml:space="preserve">投标供应商</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eastAsia="zh-CN" w:bidi="ar"/>
        </w:rPr>
        <w:t xml:space="preserve">供应商</w:t>
      </w:r>
      <w:r>
        <w:rPr>
          <w:rFonts w:hint="eastAsia" w:ascii="宋体" w:hAnsi="宋体" w:eastAsia="宋体" w:cs="宋体"/>
          <w:color w:val="000000"/>
          <w:sz w:val="24"/>
          <w:szCs w:val="24"/>
          <w:highlight w:val="none"/>
          <w:lang w:bidi="ar"/>
        </w:rPr>
        <w:t xml:space="preserve">名称）提供工程量清单中的</w:t>
      </w:r>
      <w:r>
        <w:rPr>
          <w:rFonts w:hint="eastAsia" w:ascii="宋体" w:hAnsi="宋体" w:eastAsia="宋体" w:cs="宋体"/>
          <w:color w:val="000000"/>
          <w:sz w:val="24"/>
          <w:szCs w:val="24"/>
          <w:highlight w:val="none"/>
          <w:u w:val="single"/>
          <w:lang w:bidi="ar"/>
        </w:rPr>
        <w:t xml:space="preserve">球形摄像机、</w:t>
      </w:r>
      <w:r>
        <w:rPr>
          <w:rFonts w:hint="eastAsia" w:ascii="宋体" w:hAnsi="宋体" w:eastAsia="宋体" w:cs="宋体"/>
          <w:color w:val="000000"/>
          <w:sz w:val="24"/>
          <w:szCs w:val="24"/>
          <w:highlight w:val="none"/>
          <w:u w:val="single"/>
          <w:lang w:val="en-US" w:eastAsia="zh-CN" w:bidi="ar"/>
        </w:rPr>
        <w:t xml:space="preserve">高性能事件检测</w:t>
      </w:r>
      <w:r>
        <w:rPr>
          <w:rFonts w:hint="eastAsia" w:ascii="宋体" w:hAnsi="宋体" w:cs="宋体"/>
          <w:color w:val="000000"/>
          <w:sz w:val="24"/>
          <w:szCs w:val="24"/>
          <w:highlight w:val="none"/>
          <w:u w:val="single"/>
          <w:lang w:val="en-US" w:eastAsia="zh-CN" w:bidi="ar"/>
        </w:rPr>
        <w:t xml:space="preserve">服务</w:t>
      </w:r>
      <w:r>
        <w:rPr>
          <w:rFonts w:hint="eastAsia" w:ascii="宋体" w:hAnsi="宋体" w:eastAsia="宋体" w:cs="宋体"/>
          <w:color w:val="000000"/>
          <w:sz w:val="24"/>
          <w:szCs w:val="24"/>
          <w:highlight w:val="none"/>
          <w:u w:val="single"/>
          <w:lang w:val="en-US" w:eastAsia="zh-CN" w:bidi="ar"/>
        </w:rPr>
        <w:t xml:space="preserve">器、解码器和平台接入授权扩容及升级</w:t>
      </w:r>
      <w:r>
        <w:rPr>
          <w:rFonts w:hint="eastAsia" w:ascii="宋体" w:hAnsi="宋体" w:eastAsia="宋体" w:cs="宋体"/>
          <w:color w:val="000000"/>
          <w:sz w:val="24"/>
          <w:szCs w:val="24"/>
          <w:highlight w:val="none"/>
          <w:lang w:val="en-US" w:eastAsia="zh-CN" w:bidi="ar"/>
        </w:rPr>
        <w:t xml:space="preserve">具体品牌型号如下：</w:t>
      </w:r>
      <w:r/>
    </w:p>
    <w:tbl>
      <w:tblPr>
        <w:tblStyle w:val="761"/>
        <w:tblW w:w="50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4122"/>
        <w:gridCol w:w="1907"/>
        <w:gridCol w:w="2576"/>
      </w:tblGrid>
      <w:tr>
        <w:trPr>
          <w:trHeight w:val="588"/>
        </w:trPr>
        <w:tc>
          <w:tcPr>
            <w:tcW w:w="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t xml:space="preserve">序号</w:t>
            </w:r>
            <w:r/>
          </w:p>
        </w:tc>
        <w:tc>
          <w:tcPr>
            <w:tcW w:w="2211"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t xml:space="preserve">设备名称</w:t>
            </w:r>
            <w:r/>
          </w:p>
        </w:tc>
        <w:tc>
          <w:tcPr>
            <w:tcW w:w="1023"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t xml:space="preserve">品牌</w:t>
            </w:r>
            <w:r/>
          </w:p>
        </w:tc>
        <w:tc>
          <w:tcPr>
            <w:tcW w:w="1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t xml:space="preserve">型号</w:t>
            </w:r>
            <w:r/>
          </w:p>
        </w:tc>
      </w:tr>
      <w:tr>
        <w:trPr>
          <w:trHeight w:val="474"/>
        </w:trPr>
        <w:tc>
          <w:tcPr>
            <w:tcW w:w="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t xml:space="preserve">1</w:t>
            </w:r>
            <w:r/>
          </w:p>
        </w:tc>
        <w:tc>
          <w:tcPr>
            <w:tcW w:w="2211"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000000"/>
                <w:sz w:val="24"/>
                <w:szCs w:val="24"/>
                <w:highlight w:val="none"/>
                <w:u w:val="none"/>
                <w:lang w:bidi="ar"/>
              </w:rPr>
              <w:t xml:space="preserve">球形摄像机</w:t>
            </w:r>
            <w:r/>
          </w:p>
        </w:tc>
        <w:tc>
          <w:tcPr>
            <w:tcW w:w="1023"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r>
            <w:r/>
          </w:p>
        </w:tc>
        <w:tc>
          <w:tcPr>
            <w:tcW w:w="1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r>
            <w:r/>
          </w:p>
        </w:tc>
      </w:tr>
      <w:tr>
        <w:trPr>
          <w:trHeight w:val="462"/>
        </w:trPr>
        <w:tc>
          <w:tcPr>
            <w:tcW w:w="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t xml:space="preserve">2</w:t>
            </w:r>
            <w:r/>
          </w:p>
        </w:tc>
        <w:tc>
          <w:tcPr>
            <w:tcW w:w="2211"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t xml:space="preserve">高性能事件检测服务器</w:t>
            </w:r>
            <w:r/>
          </w:p>
        </w:tc>
        <w:tc>
          <w:tcPr>
            <w:tcW w:w="1023"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r>
            <w:r/>
          </w:p>
        </w:tc>
        <w:tc>
          <w:tcPr>
            <w:tcW w:w="1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r>
            <w:r/>
          </w:p>
        </w:tc>
      </w:tr>
      <w:tr>
        <w:trPr>
          <w:trHeight w:val="376"/>
        </w:trPr>
        <w:tc>
          <w:tcPr>
            <w:tcW w:w="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t xml:space="preserve">3</w:t>
            </w:r>
            <w:r/>
          </w:p>
        </w:tc>
        <w:tc>
          <w:tcPr>
            <w:tcW w:w="2211"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default" w:ascii="宋体" w:hAnsi="宋体" w:cs="宋体"/>
                <w:color w:val="auto"/>
                <w:sz w:val="24"/>
                <w:szCs w:val="24"/>
                <w:highlight w:val="none"/>
                <w:lang w:val="en-US" w:eastAsia="zh-CN"/>
              </w:rPr>
              <w:t xml:space="preserve">视频</w:t>
            </w:r>
            <w:r>
              <w:rPr>
                <w:rFonts w:hint="eastAsia" w:ascii="宋体" w:hAnsi="宋体" w:eastAsia="宋体" w:cs="宋体"/>
                <w:color w:val="auto"/>
                <w:sz w:val="24"/>
                <w:szCs w:val="24"/>
                <w:highlight w:val="none"/>
                <w:u w:val="none"/>
                <w:lang w:val="en-US" w:eastAsia="zh-CN" w:bidi="ar-SA"/>
              </w:rPr>
              <w:t xml:space="preserve">解码器</w:t>
            </w:r>
            <w:r/>
          </w:p>
        </w:tc>
        <w:tc>
          <w:tcPr>
            <w:tcW w:w="1023"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r>
            <w:r/>
          </w:p>
        </w:tc>
        <w:tc>
          <w:tcPr>
            <w:tcW w:w="1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r>
            <w:r/>
          </w:p>
        </w:tc>
      </w:tr>
      <w:tr>
        <w:trPr>
          <w:trHeight w:val="462"/>
        </w:trPr>
        <w:tc>
          <w:tcPr>
            <w:tcW w:w="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t xml:space="preserve">4</w:t>
            </w:r>
            <w:r/>
          </w:p>
        </w:tc>
        <w:tc>
          <w:tcPr>
            <w:tcW w:w="2211"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平台接入授权扩容及升级</w:t>
            </w:r>
            <w:r/>
          </w:p>
        </w:tc>
        <w:tc>
          <w:tcPr>
            <w:tcW w:w="1023"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r>
            <w:r/>
          </w:p>
        </w:tc>
        <w:tc>
          <w:tcPr>
            <w:tcW w:w="1382" w:type="pct"/>
            <w:vAlign w:val="center"/>
            <w:textDirection w:val="lrTb"/>
            <w:noWrap w:val="false"/>
          </w:tcPr>
          <w:p>
            <w:pPr>
              <w:ind w:left="0" w:right="0" w:firstLine="0"/>
              <w:jc w:val="center"/>
              <w:keepLines w:val="0"/>
              <w:keepNext w:val="0"/>
              <w:pageBreakBefore w:val="0"/>
              <w:spacing w:after="0" w:line="480" w:lineRule="exact"/>
              <w:widowControl/>
              <w:rPr>
                <w:rFonts w:hint="eastAsia" w:ascii="宋体" w:hAnsi="宋体" w:eastAsia="宋体" w:cs="宋体"/>
                <w:color w:val="auto"/>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bidi="ar-SA"/>
              </w:rPr>
            </w:r>
            <w:r/>
          </w:p>
        </w:tc>
      </w:tr>
    </w:tbl>
    <w:p>
      <w:pPr>
        <w:ind w:firstLine="488"/>
        <w:keepLines w:val="0"/>
        <w:keepNext w:val="0"/>
        <w:pageBreakBefore w:val="0"/>
        <w:spacing w:line="480" w:lineRule="exact"/>
        <w:widowControl/>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我司承诺：</w:t>
      </w:r>
      <w:r/>
    </w:p>
    <w:p>
      <w:pPr>
        <w:ind w:firstLine="488"/>
        <w:keepLines w:val="0"/>
        <w:keepNext w:val="0"/>
        <w:pageBreakBefore w:val="0"/>
        <w:spacing w:line="480" w:lineRule="exact"/>
        <w:widowControl/>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1.以上产品均可与采购人</w:t>
      </w:r>
      <w:r>
        <w:rPr>
          <w:rFonts w:hint="eastAsia" w:ascii="宋体" w:hAnsi="宋体" w:eastAsia="宋体" w:cs="宋体"/>
          <w:color w:val="auto"/>
          <w:spacing w:val="1"/>
          <w:sz w:val="24"/>
          <w:szCs w:val="24"/>
          <w:highlight w:val="none"/>
        </w:rPr>
        <w:t xml:space="preserve">原有的智能监控管理平台、</w:t>
      </w:r>
      <w:r>
        <w:rPr>
          <w:rFonts w:hint="eastAsia" w:ascii="宋体" w:hAnsi="宋体" w:eastAsia="宋体" w:cs="宋体"/>
          <w:color w:val="auto"/>
          <w:spacing w:val="1"/>
          <w:sz w:val="24"/>
          <w:szCs w:val="24"/>
          <w:highlight w:val="none"/>
          <w:lang w:val="en-US" w:eastAsia="zh-CN"/>
        </w:rPr>
        <w:t xml:space="preserve">事件检测服务器</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流媒体</w:t>
      </w:r>
      <w:r>
        <w:rPr>
          <w:rFonts w:hint="eastAsia" w:ascii="宋体" w:hAnsi="宋体" w:eastAsia="宋体" w:cs="宋体"/>
          <w:color w:val="auto"/>
          <w:spacing w:val="1"/>
          <w:sz w:val="24"/>
          <w:szCs w:val="24"/>
          <w:highlight w:val="none"/>
        </w:rPr>
        <w:t xml:space="preserve">服务器</w:t>
      </w:r>
      <w:r>
        <w:rPr>
          <w:rFonts w:hint="eastAsia" w:ascii="宋体" w:hAnsi="宋体" w:eastAsia="宋体" w:cs="宋体"/>
          <w:color w:val="auto"/>
          <w:spacing w:val="1"/>
          <w:sz w:val="24"/>
          <w:szCs w:val="24"/>
          <w:highlight w:val="none"/>
          <w:lang w:val="en-US" w:eastAsia="zh-CN"/>
        </w:rPr>
        <w:t xml:space="preserve">等系统设备</w:t>
      </w:r>
      <w:r>
        <w:rPr>
          <w:rFonts w:hint="eastAsia" w:ascii="宋体" w:hAnsi="宋体" w:eastAsia="宋体" w:cs="宋体"/>
          <w:color w:val="auto"/>
          <w:spacing w:val="1"/>
          <w:sz w:val="24"/>
          <w:szCs w:val="24"/>
          <w:highlight w:val="none"/>
        </w:rPr>
        <w:t xml:space="preserve">完全兼容，</w:t>
      </w:r>
      <w:r>
        <w:rPr>
          <w:rFonts w:hint="eastAsia" w:ascii="宋体" w:hAnsi="宋体" w:eastAsia="宋体" w:cs="宋体"/>
          <w:color w:val="auto"/>
          <w:spacing w:val="1"/>
          <w:sz w:val="24"/>
          <w:szCs w:val="24"/>
          <w:highlight w:val="none"/>
          <w:lang w:val="en-US" w:eastAsia="zh-CN"/>
        </w:rPr>
        <w:t xml:space="preserve">无缝对接，无需进行接口定制开发、系统改造调试，可直接完成数据双向互通、业务流程联动、统一运维管理。</w:t>
      </w:r>
      <w:r/>
    </w:p>
    <w:p>
      <w:pPr>
        <w:ind w:firstLine="488"/>
        <w:keepLines w:val="0"/>
        <w:keepNext w:val="0"/>
        <w:pageBreakBefore w:val="0"/>
        <w:spacing w:line="480" w:lineRule="exact"/>
        <w:widowControl/>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若本次供货任意一款产品无法实现上述无缝对接要求，我司将在15日历天内免费完成全部接口开发、系统联调、测试上线工作，承担所有人工、技术、第三方服务费用，同时赔偿采购人因系统延期上线、业务暂停造成的全部经济损失。</w:t>
      </w:r>
      <w:r/>
    </w:p>
    <w:p>
      <w:pPr>
        <w:ind w:firstLine="488"/>
        <w:keepLines w:val="0"/>
        <w:keepNext w:val="0"/>
        <w:pageBreakBefore w:val="0"/>
        <w:spacing w:line="480" w:lineRule="exact"/>
        <w:widowControl/>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3.若逾期仍无法完成兼容对接，采购人有权解除采购合同。</w:t>
      </w:r>
      <w:r/>
    </w:p>
    <w:p>
      <w:pPr>
        <w:ind w:firstLine="488"/>
        <w:keepLines w:val="0"/>
        <w:keepNext w:val="0"/>
        <w:pageBreakBefore w:val="0"/>
        <w:spacing w:line="48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4.针对以上产品，我司承诺</w:t>
      </w:r>
      <w:r>
        <w:rPr>
          <w:rFonts w:hint="eastAsia" w:ascii="宋体" w:hAnsi="宋体" w:eastAsia="宋体" w:cs="宋体"/>
          <w:color w:val="auto"/>
          <w:spacing w:val="1"/>
          <w:sz w:val="24"/>
          <w:szCs w:val="24"/>
          <w:highlight w:val="none"/>
        </w:rPr>
        <w:t xml:space="preserve">提供三年质保售后服务。</w:t>
      </w:r>
      <w:r/>
    </w:p>
    <w:p>
      <w:pPr>
        <w:ind w:firstLine="488"/>
        <w:keepLines w:val="0"/>
        <w:keepNext w:val="0"/>
        <w:pageBreakBefore w:val="0"/>
        <w:spacing w:line="48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特此承诺</w:t>
      </w:r>
      <w:r/>
    </w:p>
    <w:p>
      <w:pPr>
        <w:keepLines w:val="0"/>
        <w:keepNext w:val="0"/>
        <w:pageBreakBefore w:val="0"/>
        <w:spacing w:line="480" w:lineRule="exact"/>
        <w:rPr>
          <w:rFonts w:hint="eastAsia" w:eastAsiaTheme="minorEastAsia"/>
          <w:highlight w:val="none"/>
          <w:lang w:eastAsia="zh-CN"/>
        </w:rPr>
      </w:pPr>
      <w:r>
        <w:rPr>
          <w:rFonts w:hint="eastAsia" w:eastAsiaTheme="minorEastAsia"/>
          <w:highlight w:val="none"/>
          <w:lang w:eastAsia="zh-CN"/>
        </w:rPr>
      </w:r>
      <w:r/>
    </w:p>
    <w:p>
      <w:pPr>
        <w:ind w:firstLine="2240"/>
        <w:keepLines w:val="0"/>
        <w:keepNext w:val="0"/>
        <w:pageBreakBefore w:val="0"/>
        <w:spacing w:line="480" w:lineRule="exact"/>
        <w:rPr>
          <w:rFonts w:ascii="仿宋_GB2312" w:hAnsi="仿宋_GB2312" w:eastAsia="仿宋_GB2312" w:cs="仿宋_GB2312"/>
          <w:color w:val="000000"/>
          <w:sz w:val="28"/>
          <w:szCs w:val="28"/>
          <w:highlight w:val="none"/>
          <w:u w:val="single"/>
          <w:lang w:bidi="ar"/>
        </w:rPr>
      </w:pPr>
      <w:r>
        <w:rPr>
          <w:rFonts w:hint="eastAsia" w:ascii="仿宋_GB2312" w:hAnsi="仿宋_GB2312" w:eastAsia="仿宋_GB2312" w:cs="仿宋_GB2312"/>
          <w:sz w:val="28"/>
          <w:szCs w:val="28"/>
          <w:highlight w:val="none"/>
        </w:rPr>
        <w:t xml:space="preserve">制造厂商：</w:t>
      </w:r>
      <w:r>
        <w:rPr>
          <w:rFonts w:hint="eastAsia" w:ascii="仿宋_GB2312" w:hAnsi="仿宋_GB2312" w:eastAsia="仿宋_GB2312" w:cs="仿宋_GB2312"/>
          <w:color w:val="000000"/>
          <w:sz w:val="28"/>
          <w:szCs w:val="28"/>
          <w:highlight w:val="none"/>
          <w:u w:val="single"/>
          <w:lang w:val="en-US" w:eastAsia="zh-CN" w:bidi="ar"/>
        </w:rPr>
        <w:t xml:space="preserve">                         </w:t>
      </w:r>
      <w:r>
        <w:rPr>
          <w:rFonts w:hint="eastAsia" w:ascii="仿宋_GB2312" w:hAnsi="仿宋_GB2312" w:eastAsia="仿宋_GB2312" w:cs="仿宋_GB2312"/>
          <w:color w:val="000000"/>
          <w:sz w:val="28"/>
          <w:szCs w:val="28"/>
          <w:highlight w:val="none"/>
          <w:lang w:bidi="ar"/>
        </w:rPr>
        <w:t xml:space="preserve">（盖章）</w:t>
      </w:r>
      <w:r/>
    </w:p>
    <w:p>
      <w:pPr>
        <w:pStyle w:val="1146"/>
        <w:ind w:firstLine="120"/>
        <w:jc w:val="center"/>
        <w:keepLines w:val="0"/>
        <w:keepNext w:val="0"/>
        <w:pageBreakBefore w:val="0"/>
        <w:spacing w:line="480" w:lineRule="exact"/>
        <w:rPr>
          <w:rFonts w:hint="eastAsia" w:ascii="仿宋_GB2312" w:hAnsi="仿宋_GB2312" w:eastAsia="仿宋_GB2312" w:cs="仿宋_GB2312"/>
          <w:color w:val="000000"/>
          <w:sz w:val="28"/>
          <w:szCs w:val="28"/>
          <w:highlight w:val="none"/>
          <w:u w:val="none"/>
          <w:lang w:bidi="ar"/>
        </w:rPr>
      </w:pPr>
      <w:r>
        <w:rPr>
          <w:rFonts w:hint="eastAsia" w:ascii="仿宋_GB2312" w:hAnsi="仿宋_GB2312" w:eastAsia="仿宋_GB2312" w:cs="仿宋_GB2312"/>
          <w:color w:val="000000"/>
          <w:sz w:val="28"/>
          <w:szCs w:val="28"/>
          <w:highlight w:val="none"/>
          <w:u w:val="none"/>
          <w:lang w:val="en-US" w:eastAsia="zh-CN" w:bidi="ar"/>
        </w:rPr>
        <w:t xml:space="preserve">    </w:t>
      </w:r>
      <w:r>
        <w:rPr>
          <w:rFonts w:hint="eastAsia" w:ascii="仿宋_GB2312" w:hAnsi="仿宋_GB2312" w:eastAsia="仿宋_GB2312" w:cs="仿宋_GB2312"/>
          <w:color w:val="000000"/>
          <w:sz w:val="28"/>
          <w:szCs w:val="28"/>
          <w:highlight w:val="none"/>
          <w:u w:val="none"/>
          <w:lang w:bidi="ar"/>
        </w:rPr>
        <w:t xml:space="preserve">年</w:t>
      </w:r>
      <w:r>
        <w:rPr>
          <w:rFonts w:hint="eastAsia" w:ascii="仿宋_GB2312" w:hAnsi="仿宋_GB2312" w:eastAsia="仿宋_GB2312" w:cs="仿宋_GB2312"/>
          <w:color w:val="000000"/>
          <w:sz w:val="28"/>
          <w:szCs w:val="28"/>
          <w:highlight w:val="none"/>
          <w:u w:val="none"/>
          <w:lang w:val="en-US" w:eastAsia="zh-CN" w:bidi="ar"/>
        </w:rPr>
        <w:t xml:space="preserve">    </w:t>
      </w:r>
      <w:r>
        <w:rPr>
          <w:rFonts w:hint="eastAsia" w:ascii="仿宋_GB2312" w:hAnsi="仿宋_GB2312" w:eastAsia="仿宋_GB2312" w:cs="仿宋_GB2312"/>
          <w:color w:val="000000"/>
          <w:sz w:val="28"/>
          <w:szCs w:val="28"/>
          <w:highlight w:val="none"/>
          <w:u w:val="none"/>
          <w:lang w:bidi="ar"/>
        </w:rPr>
        <w:t xml:space="preserve">月</w:t>
      </w:r>
      <w:r>
        <w:rPr>
          <w:rFonts w:hint="eastAsia" w:ascii="仿宋_GB2312" w:hAnsi="仿宋_GB2312" w:eastAsia="仿宋_GB2312" w:cs="仿宋_GB2312"/>
          <w:color w:val="000000"/>
          <w:sz w:val="28"/>
          <w:szCs w:val="28"/>
          <w:highlight w:val="none"/>
          <w:u w:val="none"/>
          <w:lang w:val="en-US" w:eastAsia="zh-CN" w:bidi="ar"/>
        </w:rPr>
        <w:t xml:space="preserve">    </w:t>
      </w:r>
      <w:r>
        <w:rPr>
          <w:rFonts w:hint="eastAsia" w:ascii="仿宋_GB2312" w:hAnsi="仿宋_GB2312" w:eastAsia="仿宋_GB2312" w:cs="仿宋_GB2312"/>
          <w:color w:val="000000"/>
          <w:sz w:val="28"/>
          <w:szCs w:val="28"/>
          <w:highlight w:val="none"/>
          <w:u w:val="none"/>
          <w:lang w:bidi="ar"/>
        </w:rPr>
        <w:t xml:space="preserve">日</w:t>
      </w:r>
      <w:r/>
    </w:p>
    <w:p>
      <w:pPr>
        <w:pStyle w:val="1146"/>
        <w:ind w:firstLine="120"/>
        <w:jc w:val="left"/>
        <w:keepLines w:val="0"/>
        <w:keepNext w:val="0"/>
        <w:pageBreakBefore w:val="0"/>
        <w:spacing w:line="480" w:lineRule="exact"/>
        <w:rPr>
          <w:rFonts w:hint="eastAsia" w:ascii="仿宋_GB2312" w:hAnsi="仿宋_GB2312" w:eastAsia="仿宋_GB2312" w:cs="仿宋_GB2312"/>
          <w:color w:val="000000"/>
          <w:sz w:val="28"/>
          <w:szCs w:val="28"/>
          <w:highlight w:val="none"/>
          <w:u w:val="none"/>
          <w:lang w:bidi="ar"/>
        </w:rPr>
      </w:pPr>
      <w:r>
        <w:rPr>
          <w:rStyle w:val="1136"/>
          <w:rFonts w:hint="eastAsia" w:ascii="宋体" w:hAnsi="宋体" w:eastAsia="宋体" w:cs="宋体"/>
          <w:b/>
          <w:bCs/>
          <w:color w:val="auto"/>
          <w:sz w:val="24"/>
          <w:highlight w:val="none"/>
          <w:lang w:val="en-US" w:eastAsia="zh-CN"/>
        </w:rPr>
        <w:t xml:space="preserve">注：</w:t>
      </w:r>
      <w:r>
        <w:rPr>
          <w:rStyle w:val="1136"/>
          <w:rFonts w:hint="eastAsia" w:ascii="宋体" w:hAnsi="宋体" w:eastAsia="宋体" w:cs="宋体"/>
          <w:b/>
          <w:bCs/>
          <w:color w:val="auto"/>
          <w:sz w:val="24"/>
          <w:highlight w:val="none"/>
          <w:lang w:val="zh-TW" w:eastAsia="zh-CN"/>
        </w:rPr>
        <w:t xml:space="preserve">扫描件上传至电子响应文件中并加盖供应商电子签章</w:t>
      </w:r>
      <w:r>
        <w:rPr>
          <w:rStyle w:val="1136"/>
          <w:rFonts w:hint="eastAsia" w:hAnsi="宋体" w:cs="宋体"/>
          <w:b/>
          <w:bCs/>
          <w:color w:val="auto"/>
          <w:sz w:val="24"/>
          <w:highlight w:val="none"/>
          <w:lang w:val="zh-TW" w:eastAsia="zh-CN"/>
        </w:rPr>
        <w:t xml:space="preserve">。</w:t>
      </w:r>
      <w:r/>
    </w:p>
    <w:p>
      <w:pPr>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pStyle w:val="1146"/>
        <w:jc w:val="center"/>
        <w:keepLines w:val="0"/>
        <w:keepNext w:val="0"/>
        <w:spacing w:line="480" w:lineRule="exact"/>
        <w:rPr>
          <w:rFonts w:hint="eastAsia" w:hAnsi="宋体" w:cs="宋体"/>
          <w:b/>
          <w:bCs/>
          <w:color w:val="auto"/>
          <w:sz w:val="32"/>
          <w:szCs w:val="32"/>
          <w:highlight w:val="none"/>
          <w:lang w:val="en-US" w:eastAsia="zh-CN"/>
        </w:rPr>
        <w:outlineLvl w:val="1"/>
      </w:pPr>
      <w:r>
        <w:rPr>
          <w:rFonts w:hint="eastAsia" w:hAnsi="宋体" w:cs="宋体"/>
          <w:b/>
          <w:bCs/>
          <w:color w:val="auto"/>
          <w:sz w:val="32"/>
          <w:szCs w:val="32"/>
          <w:highlight w:val="none"/>
          <w:lang w:val="en-US" w:eastAsia="zh-CN"/>
        </w:rPr>
      </w:r>
      <w:r/>
    </w:p>
    <w:p>
      <w:pPr>
        <w:pStyle w:val="1146"/>
        <w:jc w:val="center"/>
        <w:keepLines w:val="0"/>
        <w:keepNext w:val="0"/>
        <w:spacing w:line="480" w:lineRule="exact"/>
        <w:rPr>
          <w:rFonts w:hint="eastAsia" w:ascii="宋体" w:hAnsi="宋体" w:eastAsia="宋体" w:cs="宋体"/>
          <w:b/>
          <w:bCs/>
          <w:color w:val="auto"/>
          <w:sz w:val="32"/>
          <w:szCs w:val="32"/>
          <w:highlight w:val="none"/>
        </w:rPr>
        <w:outlineLvl w:val="1"/>
      </w:pP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技术部分</w:t>
      </w:r>
      <w:bookmarkEnd w:id="156"/>
      <w:r/>
      <w:bookmarkEnd w:id="157"/>
      <w:r/>
      <w:bookmarkEnd w:id="158"/>
      <w:r/>
      <w:r/>
    </w:p>
    <w:p>
      <w:pPr>
        <w:pStyle w:val="1146"/>
        <w:ind w:firstLine="120"/>
        <w:jc w:val="center"/>
        <w:keepLines w:val="0"/>
        <w:keepNext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（格式由供应商</w:t>
      </w:r>
      <w:r>
        <w:rPr>
          <w:rFonts w:hint="eastAsia"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第三章评标标准</w:t>
      </w:r>
      <w:r>
        <w:rPr>
          <w:rFonts w:hint="eastAsia" w:hAnsi="宋体" w:cs="宋体"/>
          <w:color w:val="auto"/>
          <w:sz w:val="24"/>
          <w:szCs w:val="24"/>
          <w:highlight w:val="none"/>
          <w:lang w:val="en-US" w:eastAsia="zh-CN"/>
        </w:rPr>
        <w:t xml:space="preserve">方案打分项</w:t>
      </w:r>
      <w:r>
        <w:rPr>
          <w:rFonts w:hint="eastAsia" w:ascii="宋体" w:hAnsi="宋体" w:eastAsia="宋体" w:cs="宋体"/>
          <w:color w:val="auto"/>
          <w:sz w:val="24"/>
          <w:szCs w:val="24"/>
          <w:highlight w:val="none"/>
        </w:rPr>
        <w:t xml:space="preserve">自定、加盖供应商电子签章）</w:t>
      </w:r>
      <w:r/>
    </w:p>
    <w:p>
      <w:pPr>
        <w:pStyle w:val="1004"/>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 </w:t>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pStyle w:val="1004"/>
        <w:jc w:val="center"/>
        <w:rPr>
          <w:rFonts w:hint="eastAsia" w:ascii="宋体" w:hAnsi="宋体" w:eastAsia="宋体" w:cs="宋体"/>
          <w:b/>
          <w:bCs/>
          <w:color w:val="auto"/>
          <w:sz w:val="32"/>
          <w:szCs w:val="32"/>
          <w:highlight w:val="none"/>
          <w:lang w:val="en-US" w:eastAsia="zh-CN" w:bidi="ar-SA"/>
        </w:rPr>
      </w:pPr>
      <w:r>
        <w:rPr>
          <w:rFonts w:hint="eastAsia" w:hAnsi="宋体" w:cs="宋体"/>
          <w:b/>
          <w:bCs/>
          <w:color w:val="auto"/>
          <w:sz w:val="32"/>
          <w:szCs w:val="32"/>
          <w:highlight w:val="none"/>
          <w:lang w:val="en-US" w:eastAsia="zh-CN" w:bidi="ar-SA"/>
        </w:rPr>
        <w:t xml:space="preserve">七</w:t>
      </w:r>
      <w:r>
        <w:rPr>
          <w:rFonts w:hint="eastAsia" w:ascii="宋体" w:hAnsi="宋体" w:eastAsia="宋体" w:cs="宋体"/>
          <w:b/>
          <w:bCs/>
          <w:color w:val="auto"/>
          <w:sz w:val="32"/>
          <w:szCs w:val="32"/>
          <w:highlight w:val="none"/>
          <w:lang w:val="en-US" w:eastAsia="zh-CN" w:bidi="ar-SA"/>
        </w:rPr>
        <w:t xml:space="preserve">、资质审查时供应商必须提供的资格证明文件</w:t>
      </w:r>
      <w:r/>
    </w:p>
    <w:p>
      <w:pPr>
        <w:ind w:left="604"/>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1.</w:t>
      </w:r>
      <w:r>
        <w:rPr>
          <w:rFonts w:hint="eastAsia" w:ascii="宋体" w:hAnsi="宋体" w:eastAsia="宋体" w:cs="宋体"/>
          <w:color w:val="auto"/>
          <w:spacing w:val="-2"/>
          <w:sz w:val="24"/>
          <w:szCs w:val="24"/>
          <w:highlight w:val="none"/>
        </w:rPr>
        <w:t xml:space="preserve">供应商提供下列材料之一</w:t>
      </w:r>
      <w:r>
        <w:rPr>
          <w:rFonts w:hint="eastAsia" w:ascii="宋体" w:hAnsi="宋体" w:eastAsia="宋体" w:cs="宋体"/>
          <w:color w:val="auto"/>
          <w:spacing w:val="-1"/>
          <w:sz w:val="24"/>
          <w:szCs w:val="24"/>
          <w:highlight w:val="none"/>
        </w:rPr>
        <w:t xml:space="preserve">：</w:t>
      </w:r>
      <w:r/>
    </w:p>
    <w:p>
      <w:pPr>
        <w:ind w:firstLine="488"/>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1)供</w:t>
      </w:r>
      <w:r>
        <w:rPr>
          <w:rFonts w:hint="eastAsia" w:ascii="宋体" w:hAnsi="宋体" w:eastAsia="宋体" w:cs="宋体"/>
          <w:color w:val="auto"/>
          <w:spacing w:val="1"/>
          <w:sz w:val="24"/>
          <w:szCs w:val="24"/>
          <w:highlight w:val="none"/>
        </w:rPr>
        <w:t xml:space="preserve">应商提供法定代表人资格证明</w:t>
      </w:r>
      <w:r>
        <w:rPr>
          <w:rFonts w:hint="eastAsia" w:ascii="宋体" w:hAnsi="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必须提供，格式</w:t>
      </w:r>
      <w:r>
        <w:rPr>
          <w:rFonts w:hint="eastAsia" w:ascii="宋体" w:hAnsi="宋体" w:eastAsia="宋体" w:cs="宋体"/>
          <w:color w:val="auto"/>
          <w:spacing w:val="-6"/>
          <w:sz w:val="24"/>
          <w:szCs w:val="24"/>
          <w:highlight w:val="none"/>
        </w:rPr>
        <w:t xml:space="preserve">按照示范格式</w:t>
      </w:r>
      <w:r>
        <w:rPr>
          <w:rFonts w:hint="eastAsia" w:ascii="宋体" w:hAnsi="宋体" w:eastAsia="宋体" w:cs="宋体"/>
          <w:color w:val="auto"/>
          <w:spacing w:val="-3"/>
          <w:sz w:val="24"/>
          <w:szCs w:val="24"/>
          <w:highlight w:val="none"/>
        </w:rPr>
        <w:t xml:space="preserve">一要求)和法定代表人身份证</w:t>
      </w:r>
      <w:r>
        <w:rPr>
          <w:rFonts w:hint="eastAsia" w:ascii="宋体" w:hAnsi="宋体" w:cs="宋体"/>
          <w:color w:val="auto"/>
          <w:spacing w:val="-3"/>
          <w:sz w:val="24"/>
          <w:szCs w:val="24"/>
          <w:highlight w:val="none"/>
          <w:lang w:eastAsia="zh-CN"/>
        </w:rPr>
        <w:t xml:space="preserve">（</w:t>
      </w:r>
      <w:r>
        <w:rPr>
          <w:rFonts w:hint="eastAsia" w:ascii="宋体" w:hAnsi="宋体" w:eastAsia="宋体" w:cs="宋体"/>
          <w:b/>
          <w:bCs/>
          <w:color w:val="auto"/>
          <w:sz w:val="24"/>
          <w:szCs w:val="24"/>
          <w:highlight w:val="none"/>
        </w:rPr>
        <w:t xml:space="preserve">原件扫描件上传至电子响应文件中并加盖供应商电子签章，必须提供)；</w:t>
      </w:r>
      <w:r/>
    </w:p>
    <w:p>
      <w:pPr>
        <w:ind w:left="32" w:right="101" w:firstLine="56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pacing w:val="10"/>
          <w:sz w:val="24"/>
          <w:szCs w:val="24"/>
          <w:highlight w:val="none"/>
          <w:lang w:eastAsia="zh-CN"/>
        </w:rPr>
        <w:t xml:space="preserve">（</w:t>
      </w:r>
      <w:r>
        <w:rPr>
          <w:rFonts w:hint="eastAsia" w:ascii="宋体" w:hAnsi="宋体" w:eastAsia="宋体" w:cs="宋体"/>
          <w:color w:val="auto"/>
          <w:spacing w:val="10"/>
          <w:sz w:val="24"/>
          <w:szCs w:val="24"/>
          <w:highlight w:val="none"/>
        </w:rPr>
        <w:t xml:space="preserve">2)</w:t>
      </w:r>
      <w:r>
        <w:rPr>
          <w:rFonts w:hint="eastAsia" w:ascii="宋体" w:hAnsi="宋体" w:eastAsia="宋体" w:cs="宋体"/>
          <w:color w:val="auto"/>
          <w:spacing w:val="5"/>
          <w:sz w:val="24"/>
          <w:szCs w:val="24"/>
          <w:highlight w:val="none"/>
        </w:rPr>
        <w:t xml:space="preserve">供应商提供授权委托书</w:t>
      </w:r>
      <w:r>
        <w:rPr>
          <w:rFonts w:hint="eastAsia" w:ascii="宋体" w:hAnsi="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rPr>
        <w:t xml:space="preserve">必须提供，格式按照示范</w:t>
      </w:r>
      <w:r>
        <w:rPr>
          <w:rFonts w:hint="eastAsia" w:ascii="宋体" w:hAnsi="宋体" w:eastAsia="宋体" w:cs="宋体"/>
          <w:color w:val="auto"/>
          <w:spacing w:val="-6"/>
          <w:sz w:val="24"/>
          <w:szCs w:val="24"/>
          <w:highlight w:val="none"/>
        </w:rPr>
        <w:t xml:space="preserve">格式二要</w:t>
      </w:r>
      <w:r>
        <w:rPr>
          <w:rFonts w:hint="eastAsia" w:ascii="宋体" w:hAnsi="宋体" w:eastAsia="宋体" w:cs="宋体"/>
          <w:color w:val="auto"/>
          <w:spacing w:val="-5"/>
          <w:sz w:val="24"/>
          <w:szCs w:val="24"/>
          <w:highlight w:val="none"/>
        </w:rPr>
        <w:t xml:space="preserve">求</w:t>
      </w:r>
      <w:r>
        <w:rPr>
          <w:rFonts w:hint="eastAsia" w:ascii="宋体" w:hAnsi="宋体" w:eastAsia="宋体" w:cs="宋体"/>
          <w:color w:val="auto"/>
          <w:spacing w:val="-3"/>
          <w:sz w:val="24"/>
          <w:szCs w:val="24"/>
          <w:highlight w:val="none"/>
        </w:rPr>
        <w:t xml:space="preserve">)和受托人身份证</w:t>
      </w:r>
      <w:r>
        <w:rPr>
          <w:rFonts w:hint="eastAsia" w:ascii="宋体" w:hAnsi="宋体" w:cs="宋体"/>
          <w:color w:val="auto"/>
          <w:spacing w:val="-3"/>
          <w:sz w:val="24"/>
          <w:szCs w:val="24"/>
          <w:highlight w:val="none"/>
          <w:lang w:eastAsia="zh-CN"/>
        </w:rPr>
        <w:t xml:space="preserve">（</w:t>
      </w:r>
      <w:r>
        <w:rPr>
          <w:rFonts w:hint="eastAsia" w:ascii="宋体" w:hAnsi="宋体" w:eastAsia="宋体" w:cs="宋体"/>
          <w:b/>
          <w:bCs/>
          <w:color w:val="auto"/>
          <w:sz w:val="24"/>
          <w:szCs w:val="24"/>
          <w:highlight w:val="none"/>
        </w:rPr>
        <w:t xml:space="preserve">原件扫描件上传至电子响应文件中并加盖供应商电子签章，必须提供)</w:t>
      </w:r>
      <w:r>
        <w:rPr>
          <w:rFonts w:hint="eastAsia" w:ascii="宋体" w:hAnsi="宋体" w:eastAsia="宋体" w:cs="宋体"/>
          <w:b/>
          <w:bCs/>
          <w:color w:val="auto"/>
          <w:sz w:val="24"/>
          <w:szCs w:val="24"/>
          <w:highlight w:val="none"/>
          <w:lang w:eastAsia="zh-CN"/>
        </w:rPr>
        <w:t xml:space="preserve">。</w:t>
      </w:r>
      <w:r/>
    </w:p>
    <w:p>
      <w:pPr>
        <w:ind w:left="32" w:right="96" w:firstLine="554"/>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rPr>
        <w:t xml:space="preserve">供应</w:t>
      </w:r>
      <w:r>
        <w:rPr>
          <w:rFonts w:hint="eastAsia" w:ascii="宋体" w:hAnsi="宋体" w:eastAsia="宋体" w:cs="宋体"/>
          <w:color w:val="auto"/>
          <w:spacing w:val="1"/>
          <w:sz w:val="24"/>
          <w:szCs w:val="24"/>
          <w:highlight w:val="none"/>
        </w:rPr>
        <w:t xml:space="preserve">商具备《中华人民共和国政府采购法》第二十二条第一</w:t>
      </w:r>
      <w:r>
        <w:rPr>
          <w:rFonts w:hint="eastAsia" w:ascii="宋体" w:hAnsi="宋体" w:eastAsia="宋体" w:cs="宋体"/>
          <w:color w:val="auto"/>
          <w:spacing w:val="-6"/>
          <w:sz w:val="24"/>
          <w:szCs w:val="24"/>
          <w:highlight w:val="none"/>
        </w:rPr>
        <w:t xml:space="preserve">款规定的</w:t>
      </w:r>
      <w:r>
        <w:rPr>
          <w:rFonts w:hint="eastAsia" w:ascii="宋体" w:hAnsi="宋体" w:eastAsia="宋体" w:cs="宋体"/>
          <w:color w:val="auto"/>
          <w:spacing w:val="-4"/>
          <w:sz w:val="24"/>
          <w:szCs w:val="24"/>
          <w:highlight w:val="none"/>
        </w:rPr>
        <w:t xml:space="preserve">六</w:t>
      </w:r>
      <w:r>
        <w:rPr>
          <w:rFonts w:hint="eastAsia" w:ascii="宋体" w:hAnsi="宋体" w:eastAsia="宋体" w:cs="宋体"/>
          <w:color w:val="auto"/>
          <w:spacing w:val="-3"/>
          <w:sz w:val="24"/>
          <w:szCs w:val="24"/>
          <w:highlight w:val="none"/>
        </w:rPr>
        <w:t xml:space="preserve">项条件的</w:t>
      </w:r>
      <w:r>
        <w:rPr>
          <w:rFonts w:hint="eastAsia" w:ascii="宋体" w:hAnsi="宋体" w:cs="宋体"/>
          <w:color w:val="auto"/>
          <w:spacing w:val="-3"/>
          <w:sz w:val="24"/>
          <w:szCs w:val="24"/>
          <w:highlight w:val="none"/>
          <w:lang w:val="en-US" w:eastAsia="zh-CN"/>
        </w:rPr>
        <w:t xml:space="preserve">声明函（</w:t>
      </w:r>
      <w:r>
        <w:rPr>
          <w:rFonts w:hint="eastAsia" w:ascii="宋体" w:hAnsi="宋体" w:eastAsia="宋体" w:cs="宋体"/>
          <w:b/>
          <w:bCs/>
          <w:color w:val="auto"/>
          <w:spacing w:val="-3"/>
          <w:sz w:val="24"/>
          <w:szCs w:val="24"/>
          <w:highlight w:val="none"/>
        </w:rPr>
        <w:t xml:space="preserve">详见示范格式</w:t>
      </w:r>
      <w:r>
        <w:rPr>
          <w:rFonts w:hint="eastAsia" w:ascii="宋体" w:hAnsi="宋体" w:eastAsia="宋体" w:cs="宋体"/>
          <w:b/>
          <w:bCs/>
          <w:color w:val="auto"/>
          <w:spacing w:val="-3"/>
          <w:sz w:val="24"/>
          <w:szCs w:val="24"/>
          <w:highlight w:val="none"/>
          <w:lang w:val="en-US" w:eastAsia="zh-CN"/>
        </w:rPr>
        <w:t xml:space="preserve">三</w:t>
      </w:r>
      <w:r>
        <w:rPr>
          <w:rFonts w:hint="eastAsia" w:ascii="宋体" w:hAnsi="宋体" w:eastAsia="宋体" w:cs="宋体"/>
          <w:b/>
          <w:bCs/>
          <w:color w:val="auto"/>
          <w:spacing w:val="-3"/>
          <w:sz w:val="24"/>
          <w:szCs w:val="24"/>
          <w:highlight w:val="none"/>
        </w:rPr>
        <w:t xml:space="preserve">，</w:t>
      </w:r>
      <w:r>
        <w:rPr>
          <w:rFonts w:hint="eastAsia" w:ascii="宋体" w:hAnsi="宋体" w:eastAsia="宋体" w:cs="宋体"/>
          <w:b/>
          <w:bCs/>
          <w:color w:val="auto"/>
          <w:spacing w:val="-3"/>
          <w:sz w:val="24"/>
          <w:szCs w:val="24"/>
          <w:highlight w:val="none"/>
          <w:lang w:eastAsia="zh-CN"/>
        </w:rPr>
        <w:t xml:space="preserve">原件</w:t>
      </w:r>
      <w:r>
        <w:rPr>
          <w:rFonts w:hint="eastAsia" w:ascii="宋体" w:hAnsi="宋体" w:eastAsia="宋体" w:cs="宋体"/>
          <w:b/>
          <w:bCs/>
          <w:color w:val="auto"/>
          <w:spacing w:val="-3"/>
          <w:sz w:val="24"/>
          <w:szCs w:val="24"/>
          <w:highlight w:val="none"/>
        </w:rPr>
        <w:t xml:space="preserve">并加盖供应商</w:t>
      </w:r>
      <w:r>
        <w:rPr>
          <w:rFonts w:hint="eastAsia" w:ascii="宋体" w:hAnsi="宋体" w:eastAsia="宋体" w:cs="宋体"/>
          <w:b/>
          <w:bCs/>
          <w:color w:val="auto"/>
          <w:spacing w:val="-4"/>
          <w:sz w:val="24"/>
          <w:szCs w:val="24"/>
          <w:highlight w:val="none"/>
        </w:rPr>
        <w:t xml:space="preserve">电子</w:t>
      </w:r>
      <w:r>
        <w:rPr>
          <w:rFonts w:hint="eastAsia" w:ascii="宋体" w:hAnsi="宋体" w:eastAsia="宋体" w:cs="宋体"/>
          <w:b/>
          <w:bCs/>
          <w:color w:val="auto"/>
          <w:spacing w:val="-3"/>
          <w:sz w:val="24"/>
          <w:szCs w:val="24"/>
          <w:highlight w:val="none"/>
        </w:rPr>
        <w:t xml:space="preserve">签</w:t>
      </w:r>
      <w:r>
        <w:rPr>
          <w:rFonts w:hint="eastAsia" w:ascii="宋体" w:hAnsi="宋体" w:eastAsia="宋体" w:cs="宋体"/>
          <w:b/>
          <w:bCs/>
          <w:color w:val="auto"/>
          <w:spacing w:val="-2"/>
          <w:sz w:val="24"/>
          <w:szCs w:val="24"/>
          <w:highlight w:val="none"/>
        </w:rPr>
        <w:t xml:space="preserve">章)</w:t>
      </w:r>
      <w:r>
        <w:rPr>
          <w:rFonts w:hint="eastAsia" w:ascii="宋体" w:hAnsi="宋体" w:eastAsia="宋体" w:cs="宋体"/>
          <w:color w:val="auto"/>
          <w:spacing w:val="-2"/>
          <w:sz w:val="24"/>
          <w:szCs w:val="24"/>
          <w:highlight w:val="none"/>
        </w:rPr>
        <w:t xml:space="preserve">。</w:t>
      </w:r>
      <w:r/>
    </w:p>
    <w:p>
      <w:pPr>
        <w:ind w:left="34" w:right="100" w:firstLine="542"/>
        <w:keepLines w:val="0"/>
        <w:keepNext w:val="0"/>
        <w:pageBreakBefore w:val="0"/>
        <w:spacing w:line="48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3</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eastAsia="zh-CN"/>
        </w:rPr>
        <w:t xml:space="preserve">供应商提供下列材料之一：</w:t>
      </w:r>
      <w:r/>
    </w:p>
    <w:p>
      <w:pPr>
        <w:ind w:left="34" w:right="100" w:firstLine="542"/>
        <w:keepLines w:val="0"/>
        <w:keepNext w:val="0"/>
        <w:pageBreakBefore w:val="0"/>
        <w:spacing w:line="48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（1）供应商为企业的:提供营业执照（三证合一）；</w:t>
      </w:r>
      <w:r/>
    </w:p>
    <w:p>
      <w:pPr>
        <w:ind w:left="34" w:right="100" w:firstLine="542"/>
        <w:keepLines w:val="0"/>
        <w:keepNext w:val="0"/>
        <w:pageBreakBefore w:val="0"/>
        <w:spacing w:line="48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（2）供应商为事业单位的：提供事业单位法人证书。</w:t>
      </w:r>
      <w:r/>
    </w:p>
    <w:p>
      <w:pPr>
        <w:ind w:left="34" w:right="100" w:firstLine="542"/>
        <w:keepLines w:val="0"/>
        <w:keepNext w:val="0"/>
        <w:pageBreakBefore w:val="0"/>
        <w:spacing w:line="48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cs="宋体"/>
          <w:b/>
          <w:bCs/>
          <w:color w:val="auto"/>
          <w:spacing w:val="1"/>
          <w:sz w:val="24"/>
          <w:szCs w:val="24"/>
          <w:highlight w:val="none"/>
          <w:lang w:eastAsia="zh-CN"/>
        </w:rPr>
        <w:t xml:space="preserve">（</w:t>
      </w:r>
      <w:r>
        <w:rPr>
          <w:rFonts w:hint="eastAsia" w:ascii="宋体" w:hAnsi="宋体" w:eastAsia="宋体" w:cs="宋体"/>
          <w:b/>
          <w:bCs/>
          <w:color w:val="auto"/>
          <w:spacing w:val="1"/>
          <w:sz w:val="24"/>
          <w:szCs w:val="24"/>
          <w:highlight w:val="none"/>
        </w:rPr>
        <w:t xml:space="preserve">原件扫描件并加盖</w:t>
      </w:r>
      <w:r>
        <w:rPr>
          <w:rFonts w:hint="eastAsia" w:ascii="宋体" w:hAnsi="宋体" w:eastAsia="宋体" w:cs="宋体"/>
          <w:b/>
          <w:bCs/>
          <w:color w:val="auto"/>
          <w:spacing w:val="-2"/>
          <w:sz w:val="24"/>
          <w:szCs w:val="24"/>
          <w:highlight w:val="none"/>
        </w:rPr>
        <w:t xml:space="preserve">供应商电</w:t>
      </w:r>
      <w:r>
        <w:rPr>
          <w:rFonts w:hint="eastAsia" w:ascii="宋体" w:hAnsi="宋体" w:eastAsia="宋体" w:cs="宋体"/>
          <w:b/>
          <w:bCs/>
          <w:color w:val="auto"/>
          <w:spacing w:val="-1"/>
          <w:sz w:val="24"/>
          <w:szCs w:val="24"/>
          <w:highlight w:val="none"/>
        </w:rPr>
        <w:t xml:space="preserve">子签章，必须提供)</w:t>
      </w:r>
      <w:r>
        <w:rPr>
          <w:rFonts w:hint="eastAsia" w:ascii="宋体" w:hAnsi="宋体" w:eastAsia="宋体" w:cs="宋体"/>
          <w:b/>
          <w:bCs/>
          <w:color w:val="auto"/>
          <w:spacing w:val="-1"/>
          <w:sz w:val="24"/>
          <w:szCs w:val="24"/>
          <w:highlight w:val="none"/>
          <w:lang w:eastAsia="zh-CN"/>
        </w:rPr>
        <w:t xml:space="preserve">。</w:t>
      </w:r>
      <w:r/>
    </w:p>
    <w:p>
      <w:pPr>
        <w:ind w:left="589"/>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val="en-US" w:eastAsia="zh-CN"/>
        </w:rPr>
        <w:t xml:space="preserve">4.</w:t>
      </w:r>
      <w:r>
        <w:rPr>
          <w:rFonts w:hint="eastAsia" w:ascii="宋体" w:hAnsi="宋体" w:eastAsia="宋体" w:cs="宋体"/>
          <w:color w:val="auto"/>
          <w:spacing w:val="-4"/>
          <w:sz w:val="24"/>
          <w:szCs w:val="24"/>
          <w:highlight w:val="none"/>
        </w:rPr>
        <w:t xml:space="preserve">本项目的特定资格要求：</w:t>
      </w:r>
      <w:r/>
    </w:p>
    <w:p>
      <w:pPr>
        <w:ind w:left="34" w:right="100" w:firstLine="542"/>
        <w:keepLines w:val="0"/>
        <w:keepNext w:val="0"/>
        <w:pageBreakBefore w:val="0"/>
        <w:spacing w:line="480" w:lineRule="exact"/>
        <w:widowControl/>
        <w:rPr>
          <w:rStyle w:val="1136"/>
          <w:rFonts w:hint="eastAsia" w:ascii="宋体" w:hAnsi="宋体" w:eastAsia="宋体" w:cs="宋体"/>
          <w:b/>
          <w:bCs/>
          <w:color w:val="auto"/>
          <w:sz w:val="24"/>
          <w:highlight w:val="none"/>
          <w:lang w:val="zh-TW"/>
        </w:rPr>
      </w:pPr>
      <w:r>
        <w:rPr>
          <w:rFonts w:hint="eastAsia" w:ascii="宋体" w:hAnsi="宋体" w:eastAsia="宋体" w:cs="宋体"/>
          <w:color w:val="auto"/>
          <w:sz w:val="24"/>
          <w:highlight w:val="none"/>
          <w:lang w:val="en-US" w:eastAsia="zh-CN"/>
        </w:rPr>
        <w:t xml:space="preserve">（1）</w:t>
      </w:r>
      <w:r>
        <w:rPr>
          <w:rStyle w:val="1136"/>
          <w:rFonts w:hint="eastAsia" w:ascii="宋体" w:hAnsi="宋体" w:eastAsia="宋体" w:cs="宋体"/>
          <w:color w:val="auto"/>
          <w:sz w:val="24"/>
          <w:highlight w:val="none"/>
          <w:lang w:val="zh-TW" w:eastAsia="zh-TW"/>
        </w:rPr>
        <w:t xml:space="preserve">供应商具有行政主管部门核发的有效的公路交通工程专业承包（公路机电工程分项）二级及以上资质或电子与智能化工程专业承包二级</w:t>
      </w:r>
      <w:r>
        <w:rPr>
          <w:rStyle w:val="1136"/>
          <w:rFonts w:hint="eastAsia" w:ascii="宋体" w:hAnsi="宋体" w:eastAsia="宋体" w:cs="宋体"/>
          <w:color w:val="auto"/>
          <w:sz w:val="24"/>
          <w:highlight w:val="none"/>
          <w:lang w:val="en-US" w:eastAsia="zh-CN"/>
        </w:rPr>
        <w:t xml:space="preserve">或</w:t>
      </w:r>
      <w:r>
        <w:rPr>
          <w:rStyle w:val="1136"/>
          <w:rFonts w:hint="eastAsia" w:ascii="宋体" w:hAnsi="宋体" w:eastAsia="宋体" w:cs="宋体"/>
          <w:color w:val="auto"/>
          <w:sz w:val="24"/>
          <w:highlight w:val="none"/>
          <w:lang w:val="zh-TW" w:eastAsia="zh-TW"/>
        </w:rPr>
        <w:t xml:space="preserve">以上资质</w:t>
      </w:r>
      <w:r>
        <w:rPr>
          <w:rStyle w:val="1136"/>
          <w:rFonts w:hint="eastAsia" w:ascii="宋体" w:hAnsi="宋体" w:cs="宋体"/>
          <w:color w:val="auto"/>
          <w:sz w:val="24"/>
          <w:highlight w:val="none"/>
          <w:lang w:val="zh-TW" w:eastAsia="zh-CN"/>
        </w:rPr>
        <w:t xml:space="preserve">（</w:t>
      </w:r>
      <w:r>
        <w:rPr>
          <w:rStyle w:val="1136"/>
          <w:rFonts w:hint="eastAsia" w:ascii="宋体" w:hAnsi="宋体" w:eastAsia="宋体" w:cs="宋体"/>
          <w:b/>
          <w:bCs/>
          <w:color w:val="auto"/>
          <w:sz w:val="24"/>
          <w:highlight w:val="none"/>
          <w:lang w:val="zh-TW" w:eastAsia="zh-CN"/>
        </w:rPr>
        <w:t xml:space="preserve">扫描件上传至电子响应文件中并加盖供应商电子签章，必须提供)；</w:t>
      </w:r>
      <w:r/>
    </w:p>
    <w:p>
      <w:pPr>
        <w:ind w:firstLine="485"/>
        <w:keepLines w:val="0"/>
        <w:keepNext w:val="0"/>
        <w:pageBreakBefore w:val="0"/>
        <w:spacing w:line="480" w:lineRule="exact"/>
        <w:rPr>
          <w:rStyle w:val="1136"/>
          <w:rFonts w:hint="eastAsia" w:ascii="宋体" w:hAnsi="宋体" w:eastAsia="宋体" w:cs="宋体"/>
          <w:b/>
          <w:bCs/>
          <w:color w:val="auto"/>
          <w:sz w:val="24"/>
          <w:highlight w:val="none"/>
          <w:lang w:val="zh-TW" w:eastAsia="zh-TW"/>
        </w:rPr>
      </w:pPr>
      <w:r>
        <w:rPr>
          <w:rStyle w:val="1136"/>
          <w:rFonts w:hint="eastAsia" w:ascii="宋体" w:hAnsi="宋体" w:eastAsia="宋体" w:cs="宋体"/>
          <w:color w:val="auto"/>
          <w:sz w:val="24"/>
          <w:highlight w:val="none"/>
          <w:lang w:val="zh-TW" w:eastAsia="zh-CN"/>
        </w:rPr>
        <w:t xml:space="preserve">（</w:t>
      </w:r>
      <w:r>
        <w:rPr>
          <w:rStyle w:val="1136"/>
          <w:rFonts w:hint="eastAsia" w:ascii="宋体" w:hAnsi="宋体" w:eastAsia="宋体" w:cs="宋体"/>
          <w:color w:val="auto"/>
          <w:sz w:val="24"/>
          <w:highlight w:val="none"/>
          <w:lang w:val="en-US" w:eastAsia="zh-CN"/>
        </w:rPr>
        <w:t xml:space="preserve">2</w:t>
      </w:r>
      <w:r>
        <w:rPr>
          <w:rStyle w:val="1136"/>
          <w:rFonts w:hint="eastAsia" w:ascii="宋体" w:hAnsi="宋体" w:eastAsia="宋体" w:cs="宋体"/>
          <w:color w:val="auto"/>
          <w:sz w:val="24"/>
          <w:highlight w:val="none"/>
          <w:lang w:val="zh-TW" w:eastAsia="zh-CN"/>
        </w:rPr>
        <w:t xml:space="preserve">）</w:t>
      </w:r>
      <w:r>
        <w:rPr>
          <w:rStyle w:val="1136"/>
          <w:rFonts w:hint="eastAsia" w:ascii="宋体" w:hAnsi="宋体" w:eastAsia="宋体" w:cs="宋体"/>
          <w:color w:val="auto"/>
          <w:sz w:val="24"/>
          <w:highlight w:val="none"/>
          <w:lang w:val="zh-TW" w:eastAsia="zh-TW"/>
        </w:rPr>
        <w:t xml:space="preserve">供应商具备省级或以上有关主管部门核发的有效的《安全生产许可证》 </w:t>
      </w:r>
      <w:r>
        <w:rPr>
          <w:rStyle w:val="1136"/>
          <w:rFonts w:hint="eastAsia" w:ascii="宋体" w:hAnsi="宋体" w:cs="宋体"/>
          <w:color w:val="auto"/>
          <w:sz w:val="24"/>
          <w:highlight w:val="none"/>
          <w:lang w:val="zh-TW" w:eastAsia="zh-CN"/>
        </w:rPr>
        <w:t xml:space="preserve">（</w:t>
      </w:r>
      <w:r>
        <w:rPr>
          <w:rStyle w:val="1136"/>
          <w:rFonts w:hint="eastAsia" w:ascii="宋体" w:hAnsi="宋体" w:eastAsia="宋体" w:cs="宋体"/>
          <w:b/>
          <w:bCs/>
          <w:color w:val="auto"/>
          <w:sz w:val="24"/>
          <w:highlight w:val="none"/>
          <w:lang w:val="zh-TW" w:eastAsia="zh-TW"/>
        </w:rPr>
        <w:t xml:space="preserve">扫描件上传至电子响应文件中并加盖供应商电子签章，必须提供)；</w:t>
      </w:r>
      <w:r/>
    </w:p>
    <w:p>
      <w:pPr>
        <w:ind w:firstLine="485"/>
        <w:keepLines w:val="0"/>
        <w:keepNext w:val="0"/>
        <w:pageBreakBefore w:val="0"/>
        <w:spacing w:line="480" w:lineRule="exact"/>
        <w:rPr>
          <w:rStyle w:val="1136"/>
          <w:rFonts w:hint="eastAsia" w:ascii="宋体" w:hAnsi="宋体" w:eastAsia="宋体" w:cs="宋体"/>
          <w:b/>
          <w:bCs/>
          <w:color w:val="auto"/>
          <w:sz w:val="24"/>
          <w:highlight w:val="none"/>
          <w:lang w:val="en-US" w:eastAsia="zh-CN"/>
        </w:rPr>
      </w:pPr>
      <w:r>
        <w:rPr>
          <w:rStyle w:val="1136"/>
          <w:rFonts w:hint="eastAsia" w:ascii="宋体" w:hAnsi="宋体" w:eastAsia="宋体" w:cs="宋体"/>
          <w:color w:val="auto"/>
          <w:sz w:val="24"/>
          <w:highlight w:val="none"/>
          <w:lang w:val="en-US" w:eastAsia="zh-CN"/>
        </w:rPr>
        <w:t xml:space="preserve">（3）</w:t>
      </w:r>
      <w:r>
        <w:rPr>
          <w:rStyle w:val="1136"/>
          <w:rFonts w:hint="eastAsia" w:ascii="宋体" w:hAnsi="宋体" w:eastAsia="宋体" w:cs="宋体"/>
          <w:color w:val="auto"/>
          <w:sz w:val="24"/>
          <w:highlight w:val="none"/>
          <w:lang w:val="zh-TW" w:eastAsia="zh-TW"/>
        </w:rPr>
        <w:t xml:space="preserve">供应商</w:t>
      </w:r>
      <w:r>
        <w:rPr>
          <w:rStyle w:val="1136"/>
          <w:rFonts w:hint="eastAsia" w:ascii="宋体" w:hAnsi="宋体" w:eastAsia="宋体" w:cs="宋体"/>
          <w:color w:val="auto"/>
          <w:sz w:val="24"/>
          <w:highlight w:val="none"/>
          <w:lang w:val="zh-TW" w:eastAsia="zh-CN"/>
        </w:rPr>
        <w:t xml:space="preserve">针对本项目</w:t>
      </w:r>
      <w:r>
        <w:rPr>
          <w:rStyle w:val="1136"/>
          <w:rFonts w:hint="eastAsia" w:ascii="宋体" w:hAnsi="宋体" w:eastAsia="宋体" w:cs="宋体"/>
          <w:color w:val="auto"/>
          <w:sz w:val="24"/>
          <w:highlight w:val="none"/>
          <w:lang w:val="en-US" w:eastAsia="zh-CN"/>
        </w:rPr>
        <w:t xml:space="preserve">拟派项目负责人须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rPr>
          <w:rStyle w:val="1136"/>
          <w:rFonts w:hint="eastAsia" w:ascii="宋体" w:hAnsi="宋体" w:cs="宋体"/>
          <w:color w:val="auto"/>
          <w:sz w:val="24"/>
          <w:highlight w:val="none"/>
          <w:lang w:val="en-US" w:eastAsia="zh-CN"/>
        </w:rPr>
        <w:t xml:space="preserve">，且无在岗项目</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u w:val="none"/>
          <w:lang w:val="en-US" w:eastAsia="zh-CN"/>
        </w:rPr>
        <w:t xml:space="preserve">证书及承诺书</w:t>
      </w:r>
      <w:r>
        <w:rPr>
          <w:rStyle w:val="1136"/>
          <w:rFonts w:hint="eastAsia" w:ascii="宋体" w:hAnsi="宋体" w:eastAsia="宋体" w:cs="宋体"/>
          <w:b/>
          <w:bCs/>
          <w:color w:val="auto"/>
          <w:sz w:val="24"/>
          <w:highlight w:val="none"/>
          <w:lang w:val="zh-TW" w:eastAsia="zh-TW"/>
        </w:rPr>
        <w:t xml:space="preserve">扫描件上传至电子响应文件中并加盖供应商电子签章，必须提供</w:t>
      </w:r>
      <w:r>
        <w:rPr>
          <w:rFonts w:hint="eastAsia" w:ascii="宋体" w:hAnsi="宋体" w:eastAsia="宋体" w:cs="宋体"/>
          <w:b/>
          <w:bCs/>
          <w:color w:val="auto"/>
          <w:sz w:val="24"/>
          <w:szCs w:val="24"/>
          <w:highlight w:val="none"/>
          <w:u w:val="none"/>
          <w:lang w:eastAsia="zh-CN"/>
        </w:rPr>
        <w:t xml:space="preserve">）</w:t>
      </w:r>
      <w:r>
        <w:rPr>
          <w:rStyle w:val="1136"/>
          <w:rFonts w:hint="eastAsia" w:ascii="宋体" w:hAnsi="宋体" w:eastAsia="宋体" w:cs="宋体"/>
          <w:b/>
          <w:bCs/>
          <w:color w:val="auto"/>
          <w:sz w:val="24"/>
          <w:highlight w:val="none"/>
          <w:lang w:val="en-US" w:eastAsia="zh-CN"/>
        </w:rPr>
        <w:t xml:space="preserve">；</w:t>
      </w:r>
      <w:r/>
    </w:p>
    <w:p>
      <w:pPr>
        <w:ind w:firstLine="485"/>
        <w:keepLines w:val="0"/>
        <w:keepNext w:val="0"/>
        <w:pageBreakBefore w:val="0"/>
        <w:spacing w:line="480" w:lineRule="exact"/>
        <w:rPr>
          <w:rStyle w:val="1136"/>
          <w:rFonts w:hint="eastAsia" w:ascii="宋体" w:hAnsi="宋体" w:eastAsia="宋体" w:cs="宋体"/>
          <w:b/>
          <w:bCs/>
          <w:color w:val="auto"/>
          <w:sz w:val="24"/>
          <w:highlight w:val="none"/>
          <w:lang w:val="en-US" w:eastAsia="zh-CN"/>
        </w:rPr>
      </w:pPr>
      <w:r>
        <w:rPr>
          <w:rStyle w:val="1136"/>
          <w:rFonts w:hint="eastAsia" w:ascii="宋体" w:hAnsi="宋体" w:eastAsia="宋体" w:cs="宋体"/>
          <w:color w:val="auto"/>
          <w:sz w:val="24"/>
          <w:highlight w:val="none"/>
          <w:lang w:val="en-US" w:eastAsia="zh-CN"/>
        </w:rPr>
        <w:t xml:space="preserve">（4）</w:t>
      </w:r>
      <w:r>
        <w:rPr>
          <w:rStyle w:val="1136"/>
          <w:rFonts w:hint="eastAsia" w:ascii="宋体" w:hAnsi="宋体" w:eastAsia="宋体" w:cs="宋体"/>
          <w:color w:val="auto"/>
          <w:sz w:val="24"/>
          <w:highlight w:val="none"/>
          <w:lang w:val="zh-TW" w:eastAsia="zh-TW"/>
        </w:rPr>
        <w:t xml:space="preserve">供应商</w:t>
      </w:r>
      <w:r>
        <w:rPr>
          <w:rStyle w:val="1136"/>
          <w:rFonts w:hint="eastAsia" w:ascii="宋体" w:hAnsi="宋体" w:eastAsia="宋体" w:cs="宋体"/>
          <w:color w:val="auto"/>
          <w:sz w:val="24"/>
          <w:highlight w:val="none"/>
          <w:lang w:val="zh-TW" w:eastAsia="zh-CN"/>
        </w:rPr>
        <w:t xml:space="preserve">针对本项目</w:t>
      </w:r>
      <w:r>
        <w:rPr>
          <w:rStyle w:val="1136"/>
          <w:rFonts w:hint="eastAsia" w:ascii="宋体" w:hAnsi="宋体" w:eastAsia="宋体" w:cs="宋体"/>
          <w:color w:val="auto"/>
          <w:sz w:val="24"/>
          <w:highlight w:val="none"/>
          <w:lang w:val="en-US" w:eastAsia="zh-CN"/>
        </w:rPr>
        <w:t xml:space="preserve">拟投入的专职安全生产管理人员数量不少于1人，专职安全生产管理人员须具备交通主管部门核发的有效的《公路水运工程施工企业主要负责人和安全生产管理人员安全生产考核合格证书》（C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rPr>
          <w:rFonts w:hint="eastAsia" w:ascii="宋体" w:hAnsi="宋体" w:eastAsia="宋体" w:cs="宋体"/>
          <w:b/>
          <w:bCs/>
          <w:color w:val="auto"/>
          <w:sz w:val="24"/>
          <w:szCs w:val="24"/>
          <w:highlight w:val="none"/>
          <w:u w:val="none"/>
          <w:lang w:eastAsia="zh-CN"/>
        </w:rPr>
        <w:t xml:space="preserve">（</w:t>
      </w:r>
      <w:r>
        <w:rPr>
          <w:rStyle w:val="1136"/>
          <w:rFonts w:hint="eastAsia" w:ascii="宋体" w:hAnsi="宋体" w:eastAsia="宋体" w:cs="宋体"/>
          <w:b/>
          <w:bCs/>
          <w:color w:val="auto"/>
          <w:sz w:val="24"/>
          <w:highlight w:val="none"/>
          <w:lang w:val="zh-TW" w:eastAsia="zh-TW"/>
        </w:rPr>
        <w:t xml:space="preserve">扫描件上传至电子响应文件中并加盖供应商电子签章，必须提供</w:t>
      </w:r>
      <w:r>
        <w:rPr>
          <w:rFonts w:hint="eastAsia" w:ascii="宋体" w:hAnsi="宋体" w:eastAsia="宋体" w:cs="宋体"/>
          <w:b/>
          <w:bCs/>
          <w:color w:val="auto"/>
          <w:sz w:val="24"/>
          <w:szCs w:val="24"/>
          <w:highlight w:val="none"/>
          <w:u w:val="none"/>
          <w:lang w:eastAsia="zh-CN"/>
        </w:rPr>
        <w:t xml:space="preserve">）</w:t>
      </w:r>
      <w:r>
        <w:rPr>
          <w:rStyle w:val="1136"/>
          <w:rFonts w:hint="eastAsia" w:ascii="宋体" w:hAnsi="宋体" w:eastAsia="宋体" w:cs="宋体"/>
          <w:b/>
          <w:bCs/>
          <w:color w:val="auto"/>
          <w:sz w:val="24"/>
          <w:highlight w:val="none"/>
          <w:lang w:val="en-US" w:eastAsia="zh-CN"/>
        </w:rPr>
        <w:t xml:space="preserve">；</w:t>
      </w:r>
      <w:r/>
    </w:p>
    <w:p>
      <w:pPr>
        <w:ind w:firstLine="485"/>
        <w:keepLines w:val="0"/>
        <w:keepNext w:val="0"/>
        <w:pageBreakBefore w:val="0"/>
        <w:spacing w:line="480" w:lineRule="exact"/>
        <w:rPr>
          <w:rStyle w:val="1136"/>
          <w:rFonts w:hint="default" w:ascii="宋体" w:hAnsi="宋体" w:eastAsia="宋体" w:cs="宋体"/>
          <w:color w:val="auto"/>
          <w:sz w:val="24"/>
          <w:highlight w:val="none"/>
          <w:lang w:val="en-US" w:eastAsia="zh-CN"/>
        </w:rPr>
      </w:pPr>
      <w:r>
        <w:rPr>
          <w:rStyle w:val="1136"/>
          <w:rFonts w:hint="eastAsia" w:ascii="宋体" w:hAnsi="宋体" w:eastAsia="宋体" w:cs="宋体"/>
          <w:color w:val="auto"/>
          <w:sz w:val="24"/>
          <w:highlight w:val="none"/>
          <w:lang w:val="en-US" w:eastAsia="zh-CN"/>
        </w:rPr>
        <w:t xml:space="preserve">（5）</w:t>
      </w:r>
      <w:r>
        <w:rPr>
          <w:rStyle w:val="1136"/>
          <w:rFonts w:hint="default" w:ascii="宋体" w:hAnsi="宋体" w:eastAsia="宋体" w:cs="宋体"/>
          <w:color w:val="auto"/>
          <w:sz w:val="24"/>
          <w:highlight w:val="none"/>
          <w:lang w:val="en-US" w:eastAsia="zh-CN"/>
        </w:rPr>
        <w:t xml:space="preserve">本项目涉及大量已通行路段的登高作业、带电作业、吊装作业，安全风险较高。供应商针对本项目配置不低于2名特种作业人员，必须</w:t>
      </w:r>
      <w:r>
        <w:rPr>
          <w:rStyle w:val="1136"/>
          <w:rFonts w:hint="eastAsia" w:ascii="宋体" w:hAnsi="宋体" w:cs="宋体"/>
          <w:color w:val="auto"/>
          <w:sz w:val="24"/>
          <w:highlight w:val="none"/>
          <w:lang w:val="en-US" w:eastAsia="zh-CN"/>
        </w:rPr>
        <w:t xml:space="preserve">同时</w:t>
      </w:r>
      <w:r>
        <w:rPr>
          <w:rStyle w:val="1136"/>
          <w:rFonts w:hint="default" w:ascii="宋体" w:hAnsi="宋体" w:eastAsia="宋体" w:cs="宋体"/>
          <w:color w:val="auto"/>
          <w:sz w:val="24"/>
          <w:highlight w:val="none"/>
          <w:lang w:val="en-US" w:eastAsia="zh-CN"/>
        </w:rPr>
        <w:t xml:space="preserve">具备特种作业操作证（操作项目需包含高处安装、维护、拆除作业）和低压电工作业证</w:t>
      </w:r>
      <w:r>
        <w:rPr>
          <w:rStyle w:val="1136"/>
          <w:rFonts w:hint="eastAsia" w:ascii="宋体" w:hAnsi="宋体" w:cs="宋体"/>
          <w:color w:val="auto"/>
          <w:sz w:val="24"/>
          <w:highlight w:val="none"/>
          <w:lang w:val="en-US" w:eastAsia="zh-CN"/>
        </w:rPr>
        <w:t xml:space="preserve">（</w:t>
      </w:r>
      <w:r>
        <w:rPr>
          <w:rStyle w:val="1136"/>
          <w:rFonts w:hint="default" w:ascii="宋体" w:hAnsi="宋体" w:eastAsia="宋体" w:cs="宋体"/>
          <w:color w:val="auto"/>
          <w:sz w:val="24"/>
          <w:highlight w:val="none"/>
          <w:lang w:val="en-US" w:eastAsia="zh-CN"/>
        </w:rPr>
        <w:t xml:space="preserve">或建筑电工证</w:t>
      </w:r>
      <w:r>
        <w:rPr>
          <w:rStyle w:val="1136"/>
          <w:rFonts w:hint="eastAsia" w:ascii="宋体" w:hAnsi="宋体" w:cs="宋体"/>
          <w:color w:val="auto"/>
          <w:sz w:val="24"/>
          <w:highlight w:val="none"/>
          <w:lang w:val="en-US" w:eastAsia="zh-CN"/>
        </w:rPr>
        <w:t xml:space="preserve">）</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u w:val="none"/>
          <w:lang w:val="en-US" w:eastAsia="zh-CN"/>
        </w:rPr>
        <w:t xml:space="preserve">证书</w:t>
      </w:r>
      <w:r>
        <w:rPr>
          <w:rStyle w:val="1136"/>
          <w:rFonts w:hint="eastAsia" w:ascii="宋体" w:hAnsi="宋体" w:eastAsia="宋体" w:cs="宋体"/>
          <w:b/>
          <w:bCs/>
          <w:color w:val="auto"/>
          <w:sz w:val="24"/>
          <w:highlight w:val="none"/>
          <w:lang w:val="zh-TW" w:eastAsia="zh-TW"/>
        </w:rPr>
        <w:t xml:space="preserve">扫描件上传至电子响应文件中并加盖供应商电子签章，必须提供</w:t>
      </w:r>
      <w:r>
        <w:rPr>
          <w:rFonts w:hint="eastAsia" w:ascii="宋体" w:hAnsi="宋体" w:eastAsia="宋体" w:cs="宋体"/>
          <w:b/>
          <w:bCs/>
          <w:color w:val="auto"/>
          <w:sz w:val="24"/>
          <w:szCs w:val="24"/>
          <w:highlight w:val="none"/>
          <w:u w:val="none"/>
          <w:lang w:eastAsia="zh-CN"/>
        </w:rPr>
        <w:t xml:space="preserve">）</w:t>
      </w:r>
      <w:r>
        <w:rPr>
          <w:rStyle w:val="1136"/>
          <w:rFonts w:hint="default" w:ascii="宋体" w:hAnsi="宋体" w:eastAsia="宋体" w:cs="宋体"/>
          <w:color w:val="auto"/>
          <w:sz w:val="24"/>
          <w:highlight w:val="none"/>
          <w:lang w:val="en-US" w:eastAsia="zh-CN"/>
        </w:rPr>
        <w:t xml:space="preserve">。</w:t>
      </w:r>
      <w:r/>
    </w:p>
    <w:p>
      <w:pPr>
        <w:ind w:firstLine="485"/>
        <w:keepLines w:val="0"/>
        <w:keepNext w:val="0"/>
        <w:pageBreakBefore w:val="0"/>
        <w:spacing w:line="480" w:lineRule="exact"/>
        <w:rPr>
          <w:rStyle w:val="1136"/>
          <w:rFonts w:hint="eastAsia" w:ascii="宋体" w:hAnsi="宋体" w:eastAsia="宋体" w:cs="宋体"/>
          <w:b/>
          <w:bCs/>
          <w:color w:val="auto"/>
          <w:sz w:val="24"/>
          <w:highlight w:val="none"/>
          <w:lang w:val="en-US" w:eastAsia="zh-CN"/>
        </w:rPr>
      </w:pPr>
      <w:r>
        <w:rPr>
          <w:rStyle w:val="1136"/>
          <w:rFonts w:hint="eastAsia" w:ascii="宋体" w:hAnsi="宋体" w:eastAsia="宋体" w:cs="宋体"/>
          <w:color w:val="auto"/>
          <w:sz w:val="24"/>
          <w:highlight w:val="none"/>
          <w:lang w:val="en-US" w:eastAsia="zh-CN"/>
        </w:rPr>
        <w:t xml:space="preserve">（</w:t>
      </w:r>
      <w:r>
        <w:rPr>
          <w:rStyle w:val="1136"/>
          <w:rFonts w:hint="eastAsia" w:ascii="宋体" w:hAnsi="宋体" w:cs="宋体"/>
          <w:color w:val="auto"/>
          <w:sz w:val="24"/>
          <w:highlight w:val="none"/>
          <w:lang w:val="en-US" w:eastAsia="zh-CN"/>
        </w:rPr>
        <w:t xml:space="preserve">6</w:t>
      </w:r>
      <w:r>
        <w:rPr>
          <w:rStyle w:val="1136"/>
          <w:rFonts w:hint="eastAsia" w:ascii="宋体" w:hAnsi="宋体" w:eastAsia="宋体" w:cs="宋体"/>
          <w:color w:val="auto"/>
          <w:sz w:val="24"/>
          <w:highlight w:val="none"/>
          <w:lang w:val="en-US" w:eastAsia="zh-CN"/>
        </w:rPr>
        <w:t xml:space="preserve">）拟投入的项目负责人、专职安全生产管理人员、特种作业人员和法定代表人的授权代理人（如有）应为供应商本单位人员，需提供供应商自2026年1月1日以来任意1个月及以上为其缴纳的养老保险证明</w:t>
      </w:r>
      <w:r>
        <w:rPr>
          <w:rFonts w:hint="eastAsia" w:ascii="宋体" w:hAnsi="宋体" w:eastAsia="宋体" w:cs="宋体"/>
          <w:b/>
          <w:bCs/>
          <w:color w:val="auto"/>
          <w:sz w:val="24"/>
          <w:szCs w:val="24"/>
          <w:highlight w:val="none"/>
          <w:u w:val="none"/>
          <w:lang w:eastAsia="zh-CN"/>
        </w:rPr>
        <w:t xml:space="preserve">（</w:t>
      </w:r>
      <w:r>
        <w:rPr>
          <w:rStyle w:val="1136"/>
          <w:rFonts w:hint="eastAsia" w:ascii="宋体" w:hAnsi="宋体" w:eastAsia="宋体" w:cs="宋体"/>
          <w:b/>
          <w:bCs/>
          <w:color w:val="auto"/>
          <w:sz w:val="24"/>
          <w:highlight w:val="none"/>
          <w:lang w:val="zh-TW" w:eastAsia="zh-TW"/>
        </w:rPr>
        <w:t xml:space="preserve">扫描件上传至电子响应文件中并加盖供应商电子签章，必须提供</w:t>
      </w:r>
      <w:r>
        <w:rPr>
          <w:rFonts w:hint="eastAsia" w:ascii="宋体" w:hAnsi="宋体" w:eastAsia="宋体" w:cs="宋体"/>
          <w:b/>
          <w:bCs/>
          <w:color w:val="auto"/>
          <w:sz w:val="24"/>
          <w:szCs w:val="24"/>
          <w:highlight w:val="none"/>
          <w:u w:val="none"/>
          <w:lang w:eastAsia="zh-CN"/>
        </w:rPr>
        <w:t xml:space="preserve">）</w:t>
      </w:r>
      <w:r>
        <w:rPr>
          <w:rStyle w:val="1136"/>
          <w:rFonts w:hint="eastAsia" w:ascii="宋体" w:hAnsi="宋体" w:eastAsia="宋体" w:cs="宋体"/>
          <w:b/>
          <w:bCs/>
          <w:color w:val="auto"/>
          <w:sz w:val="24"/>
          <w:highlight w:val="none"/>
          <w:lang w:val="en-US"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szCs w:val="24"/>
          <w:highlight w:val="none"/>
        </w:rPr>
        <w:t xml:space="preserve">拒绝下述条件的供应商参加本次采购活动:</w:t>
      </w:r>
      <w:r/>
    </w:p>
    <w:p>
      <w:pPr>
        <w:ind w:left="0" w:right="0" w:firstLine="480"/>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供应商单位负责人为同一人或者存在直接控股、管理关系的不同供应商，不得同时参加同一合同项下的政府采购活动；</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highlight w:val="none"/>
          <w:u w:val="none"/>
          <w:lang w:eastAsia="zh-CN"/>
        </w:rPr>
        <w:t xml:space="preserve">提供承诺书，格式详见示范格式四</w:t>
      </w:r>
      <w:r>
        <w:rPr>
          <w:rFonts w:hint="eastAsia" w:ascii="宋体" w:hAnsi="宋体" w:eastAsia="宋体" w:cs="宋体"/>
          <w:b/>
          <w:bCs/>
          <w:color w:val="auto"/>
          <w:sz w:val="24"/>
          <w:highlight w:val="none"/>
          <w:u w:val="none"/>
        </w:rPr>
        <w:t xml:space="preserve">并加盖供应商电子签章上传至电子响应文件</w:t>
      </w:r>
      <w:r>
        <w:rPr>
          <w:rFonts w:hint="eastAsia" w:ascii="宋体" w:hAnsi="宋体" w:eastAsia="宋体" w:cs="宋体"/>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凡为采购项目提供整体设计、规范编制或者项目管理、监理、检测等服务的供应商，不得再参加本项目的采购活动；</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highlight w:val="none"/>
          <w:u w:val="none"/>
          <w:lang w:eastAsia="zh-CN"/>
        </w:rPr>
        <w:t xml:space="preserve">提供承诺书，格式详见示范格式四</w:t>
      </w:r>
      <w:r>
        <w:rPr>
          <w:rFonts w:hint="eastAsia" w:ascii="宋体" w:hAnsi="宋体" w:eastAsia="宋体" w:cs="宋体"/>
          <w:b/>
          <w:bCs/>
          <w:color w:val="auto"/>
          <w:sz w:val="24"/>
          <w:highlight w:val="none"/>
          <w:u w:val="none"/>
        </w:rPr>
        <w:t xml:space="preserve">并加盖供应商电子签章上传至电子响应文件</w:t>
      </w:r>
      <w:r>
        <w:rPr>
          <w:rFonts w:hint="eastAsia" w:ascii="宋体" w:hAnsi="宋体" w:eastAsia="宋体" w:cs="宋体"/>
          <w:b/>
          <w:bCs/>
          <w:color w:val="auto"/>
          <w:sz w:val="24"/>
          <w:szCs w:val="24"/>
          <w:highlight w:val="none"/>
          <w:u w:val="none"/>
          <w:lang w:eastAsia="zh-CN"/>
        </w:rPr>
        <w:t xml:space="preserve">）</w:t>
      </w:r>
      <w:r/>
    </w:p>
    <w:p>
      <w:pPr>
        <w:ind w:left="34" w:right="100" w:firstLine="548"/>
        <w:keepLines w:val="0"/>
        <w:keepNext w:val="0"/>
        <w:pageBreakBefore w:val="0"/>
        <w:spacing w:line="480" w:lineRule="exact"/>
        <w:widowControl/>
        <w:rPr>
          <w:rFonts w:hint="eastAsia" w:ascii="宋体" w:hAnsi="宋体" w:eastAsia="宋体" w:cs="宋体"/>
          <w:b/>
          <w:bCs/>
          <w:color w:val="auto"/>
          <w:sz w:val="24"/>
          <w:szCs w:val="24"/>
          <w:highlight w:val="none"/>
          <w:u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供应商被“信用中国”网站、“中国政府采购网”列入失信被执行人、重大税收违法案件当事人名单、政府采购严重违法失信行为记录名单。</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highlight w:val="none"/>
          <w:u w:val="none"/>
          <w:lang w:eastAsia="zh-CN"/>
        </w:rPr>
        <w:t xml:space="preserve">提供承诺书，格式详见示范格式四</w:t>
      </w:r>
      <w:r>
        <w:rPr>
          <w:rFonts w:hint="eastAsia" w:ascii="宋体" w:hAnsi="宋体" w:eastAsia="宋体" w:cs="宋体"/>
          <w:b/>
          <w:bCs/>
          <w:color w:val="auto"/>
          <w:sz w:val="24"/>
          <w:highlight w:val="none"/>
          <w:u w:val="none"/>
        </w:rPr>
        <w:t xml:space="preserve">并加盖供应商电子签章上传至电子响应文件</w:t>
      </w:r>
      <w:r>
        <w:rPr>
          <w:rFonts w:hint="eastAsia" w:ascii="宋体" w:hAnsi="宋体" w:eastAsia="宋体" w:cs="宋体"/>
          <w:b/>
          <w:bCs/>
          <w:color w:val="auto"/>
          <w:sz w:val="24"/>
          <w:szCs w:val="24"/>
          <w:highlight w:val="none"/>
          <w:u w:val="none"/>
          <w:lang w:eastAsia="zh-CN"/>
        </w:rPr>
        <w:t xml:space="preserve">）</w:t>
      </w:r>
      <w:r/>
    </w:p>
    <w:p>
      <w:pPr>
        <w:ind w:left="34" w:right="100" w:firstLine="548"/>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落实政府采购政策需</w:t>
      </w:r>
      <w:r>
        <w:rPr>
          <w:rFonts w:hint="eastAsia" w:ascii="宋体" w:hAnsi="宋体" w:eastAsia="宋体" w:cs="宋体"/>
          <w:color w:val="auto"/>
          <w:spacing w:val="1"/>
          <w:sz w:val="24"/>
          <w:szCs w:val="24"/>
          <w:highlight w:val="none"/>
        </w:rPr>
        <w:t xml:space="preserve">满足的资格要求</w:t>
      </w:r>
      <w:r>
        <w:rPr>
          <w:rFonts w:hint="eastAsia" w:ascii="宋体" w:hAnsi="宋体" w:cs="宋体"/>
          <w:color w:val="auto"/>
          <w:spacing w:val="1"/>
          <w:sz w:val="24"/>
          <w:szCs w:val="24"/>
          <w:highlight w:val="none"/>
          <w:lang w:eastAsia="zh-CN"/>
        </w:rPr>
        <w:t xml:space="preserve">，</w:t>
      </w:r>
      <w:r>
        <w:rPr>
          <w:rFonts w:hint="eastAsia" w:ascii="宋体" w:hAnsi="宋体" w:cs="宋体"/>
          <w:b/>
          <w:bCs/>
          <w:color w:val="auto"/>
          <w:spacing w:val="1"/>
          <w:sz w:val="24"/>
          <w:szCs w:val="24"/>
          <w:highlight w:val="none"/>
          <w:lang w:eastAsia="zh-CN"/>
        </w:rPr>
        <w:t xml:space="preserve">供应商须为符合政策要求的中小企业（含视同中小企业的监狱企业、残疾人福利性单位）</w:t>
      </w:r>
      <w:r>
        <w:rPr>
          <w:rFonts w:hint="eastAsia" w:ascii="宋体" w:hAnsi="宋体" w:eastAsia="宋体" w:cs="宋体"/>
          <w:b/>
          <w:bCs/>
          <w:color w:val="auto"/>
          <w:sz w:val="24"/>
          <w:szCs w:val="24"/>
          <w:highlight w:val="none"/>
        </w:rPr>
        <w:t xml:space="preserve">:</w:t>
      </w:r>
      <w:r/>
    </w:p>
    <w:p>
      <w:pPr>
        <w:ind w:left="592"/>
        <w:keepLines w:val="0"/>
        <w:keepNext w:val="0"/>
        <w:pageBreakBefore w:val="0"/>
        <w:spacing w:line="480" w:lineRule="exact"/>
        <w:widowControl/>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w:t>
      </w:r>
      <w:r>
        <w:rPr>
          <w:rFonts w:hint="eastAsia" w:ascii="宋体" w:hAnsi="宋体" w:cs="宋体"/>
          <w:color w:val="auto"/>
          <w:spacing w:val="0"/>
          <w:sz w:val="24"/>
          <w:szCs w:val="24"/>
          <w:highlight w:val="none"/>
          <w:lang w:eastAsia="zh-CN"/>
        </w:rPr>
        <w:t xml:space="preserve">中小企业声明函（</w:t>
      </w:r>
      <w:r>
        <w:rPr>
          <w:rFonts w:hint="eastAsia" w:ascii="宋体" w:hAnsi="宋体" w:eastAsia="宋体" w:cs="宋体"/>
          <w:color w:val="auto"/>
          <w:spacing w:val="0"/>
          <w:sz w:val="24"/>
          <w:szCs w:val="24"/>
          <w:highlight w:val="none"/>
        </w:rPr>
        <w:t xml:space="preserve">详见示范格式)；</w:t>
      </w:r>
      <w:r/>
    </w:p>
    <w:p>
      <w:pPr>
        <w:ind w:left="592"/>
        <w:keepLines w:val="0"/>
        <w:keepNext w:val="0"/>
        <w:pageBreakBefore w:val="0"/>
        <w:spacing w:line="480" w:lineRule="exact"/>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(2)《残疾人福利性单位声明函》</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详见示范格式)；</w:t>
      </w:r>
      <w:r/>
    </w:p>
    <w:p>
      <w:pPr>
        <w:ind w:left="62" w:firstLine="529"/>
        <w:keepLines w:val="0"/>
        <w:keepNext w:val="0"/>
        <w:pageBreakBefore w:val="0"/>
        <w:spacing w:line="480" w:lineRule="exact"/>
        <w:widowControl/>
        <w:rPr>
          <w:rFonts w:hint="eastAsia" w:ascii="宋体" w:hAnsi="宋体" w:eastAsia="宋体" w:cs="宋体"/>
          <w:color w:val="auto"/>
          <w:spacing w:val="0"/>
          <w:sz w:val="24"/>
          <w:szCs w:val="24"/>
          <w:highlight w:val="none"/>
          <w:lang w:val="zh-CN"/>
        </w:rPr>
      </w:pP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3)由省级以上监狱管理局、戒毒管理局</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含新疆生产建设兵团)出具的属于监狱企业的证明文件)</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加盖出具单位公章的电子件)。</w:t>
      </w:r>
      <w:r/>
    </w:p>
    <w:p>
      <w:pPr>
        <w:ind w:left="34" w:right="100" w:firstLine="548"/>
        <w:keepLines w:val="0"/>
        <w:keepNext w:val="0"/>
        <w:pageBreakBefore w:val="0"/>
        <w:spacing w:line="480" w:lineRule="exact"/>
        <w:widowControl/>
        <w:rPr>
          <w:rFonts w:hint="eastAsia" w:ascii="宋体" w:hAnsi="宋体" w:eastAsia="宋体" w:cs="宋体"/>
          <w:color w:val="auto"/>
          <w:spacing w:val="2"/>
          <w:sz w:val="24"/>
          <w:szCs w:val="24"/>
          <w:highlight w:val="none"/>
        </w:rPr>
      </w:pPr>
      <w:r>
        <w:rPr>
          <w:rFonts w:hint="eastAsia" w:ascii="宋体" w:hAnsi="宋体" w:cs="宋体"/>
          <w:color w:val="auto"/>
          <w:spacing w:val="2"/>
          <w:sz w:val="24"/>
          <w:szCs w:val="24"/>
          <w:highlight w:val="none"/>
          <w:lang w:val="en-US" w:eastAsia="zh-CN"/>
        </w:rPr>
        <w:t xml:space="preserve">7.</w:t>
      </w:r>
      <w:r>
        <w:rPr>
          <w:rFonts w:hint="eastAsia" w:ascii="宋体" w:hAnsi="宋体" w:eastAsia="宋体" w:cs="宋体"/>
          <w:color w:val="auto"/>
          <w:spacing w:val="2"/>
          <w:sz w:val="24"/>
          <w:szCs w:val="24"/>
          <w:highlight w:val="none"/>
        </w:rPr>
        <w:t xml:space="preserve">本项目不接受联合体投标。（</w:t>
      </w:r>
      <w:r>
        <w:rPr>
          <w:rFonts w:hint="eastAsia" w:ascii="宋体" w:hAnsi="宋体" w:cs="宋体"/>
          <w:color w:val="auto"/>
          <w:spacing w:val="2"/>
          <w:sz w:val="24"/>
          <w:szCs w:val="24"/>
          <w:highlight w:val="none"/>
          <w:lang w:eastAsia="zh-CN"/>
        </w:rPr>
        <w:t xml:space="preserve">为</w:t>
      </w:r>
      <w:r>
        <w:rPr>
          <w:rFonts w:hint="eastAsia" w:ascii="宋体" w:hAnsi="宋体" w:eastAsia="宋体" w:cs="宋体"/>
          <w:color w:val="auto"/>
          <w:spacing w:val="2"/>
          <w:sz w:val="24"/>
          <w:szCs w:val="24"/>
          <w:highlight w:val="none"/>
        </w:rPr>
        <w:t xml:space="preserve">联合体即可）</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pStyle w:val="99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ascii="宋体" w:hAnsi="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w:t>
      </w:r>
      <w:r>
        <w:rPr>
          <w:rFonts w:hint="eastAsia" w:ascii="宋体" w:hAnsi="宋体" w:cs="宋体"/>
          <w:b/>
          <w:bCs/>
          <w:color w:val="auto"/>
          <w:sz w:val="32"/>
          <w:szCs w:val="32"/>
          <w:highlight w:val="none"/>
        </w:rPr>
        <w:t xml:space="preserve">符合性审查承诺函</w:t>
      </w:r>
      <w:r/>
    </w:p>
    <w:p>
      <w:pPr>
        <w:rPr>
          <w:color w:val="auto"/>
          <w:highlight w:val="none"/>
        </w:rPr>
      </w:pPr>
      <w:r>
        <w:rPr>
          <w:color w:val="auto"/>
          <w:highlight w:val="none"/>
        </w:rPr>
      </w:r>
      <w:r/>
    </w:p>
    <w:p>
      <w:pP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致</w:t>
      </w:r>
      <w:r>
        <w:rPr>
          <w:rFonts w:hint="eastAsia" w:ascii="宋体" w:hAnsi="宋体" w:cs="宋体"/>
          <w:bCs/>
          <w:color w:val="auto"/>
          <w:sz w:val="24"/>
          <w:highlight w:val="none"/>
          <w:lang w:eastAsia="zh-CN"/>
        </w:rPr>
        <w:t xml:space="preserve">淮安市公路事业发展中心</w:t>
      </w:r>
      <w:r>
        <w:rPr>
          <w:rFonts w:hint="eastAsia" w:ascii="宋体" w:hAnsi="宋体" w:cs="宋体"/>
          <w:bCs/>
          <w:color w:val="auto"/>
          <w:sz w:val="24"/>
          <w:highlight w:val="none"/>
        </w:rPr>
        <w:t xml:space="preserve">：</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我公司参加贵单位组织实施的</w:t>
      </w:r>
      <w:r>
        <w:rPr>
          <w:rFonts w:hint="eastAsia" w:ascii="宋体" w:hAnsi="宋体" w:cs="宋体"/>
          <w:b/>
          <w:color w:val="auto"/>
          <w:sz w:val="24"/>
          <w:highlight w:val="none"/>
          <w:u w:val="single"/>
        </w:rPr>
        <w:t xml:space="preserve">（填写项目编号、项目名称）</w:t>
      </w:r>
      <w:r>
        <w:rPr>
          <w:rFonts w:hint="eastAsia" w:ascii="宋体" w:hAnsi="宋体" w:cs="宋体"/>
          <w:bCs/>
          <w:color w:val="auto"/>
          <w:sz w:val="24"/>
          <w:highlight w:val="none"/>
        </w:rPr>
        <w:t xml:space="preserve">政府采购活动。针对以下内容，我公司如有下列情况之一的，在符合性审查时按照无效响应文件处理：</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（1）供应商未按照采购文件要求上传电子响应文件的。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（2）供应商未成功解密电子响应文件的。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（3）经磋商，供应商仍不承诺满足磋商文件要求的；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（4）磋商报价超出磋商文件规定的预算金额或者最高限价的；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（5）响应文件载明的项目完成期限超过磋商文件规定的期限的；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（6）明显不符合技术规范、技术标准的；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（7）改变工程量清单中的项目编码、计量单位、工程数量的；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（8）改变磋商文件规定的暂定价格或不可竞争费用的；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（9）响应文件提出了不能满足磋商文件要求或采购人不能接受的工程验收、计量、价款结算支付办法的；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（10）未按磋商文件要求提供工程量清单电子清单报价</w:t>
      </w:r>
      <w:r>
        <w:rPr>
          <w:rFonts w:hint="eastAsia" w:ascii="宋体" w:hAnsi="宋体" w:cs="宋体"/>
          <w:bCs/>
          <w:color w:val="auto"/>
          <w:sz w:val="24"/>
          <w:highlight w:val="none"/>
          <w:lang w:eastAsia="zh-CN"/>
        </w:rPr>
        <w:t xml:space="preserve">文件</w:t>
      </w:r>
      <w:r>
        <w:rPr>
          <w:rFonts w:hint="eastAsia" w:ascii="宋体" w:hAnsi="宋体" w:cs="宋体"/>
          <w:bCs/>
          <w:color w:val="auto"/>
          <w:sz w:val="24"/>
          <w:highlight w:val="none"/>
        </w:rPr>
        <w:t xml:space="preserve">。</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（11）不符合</w:t>
      </w:r>
      <w:r>
        <w:rPr>
          <w:rFonts w:hint="eastAsia" w:ascii="宋体" w:hAnsi="宋体" w:cs="宋体"/>
          <w:bCs/>
          <w:color w:val="auto"/>
          <w:sz w:val="24"/>
          <w:highlight w:val="none"/>
          <w:lang w:eastAsia="zh-CN"/>
        </w:rPr>
        <w:t xml:space="preserve">法律法规</w:t>
      </w:r>
      <w:r>
        <w:rPr>
          <w:rFonts w:hint="eastAsia" w:ascii="宋体" w:hAnsi="宋体" w:cs="宋体"/>
          <w:bCs/>
          <w:color w:val="auto"/>
          <w:sz w:val="24"/>
          <w:highlight w:val="none"/>
        </w:rPr>
        <w:t xml:space="preserve">和磋商文件中规定的其他实质性要求的；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（12）供应商不具备采购文件中规定资格要求的。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（13）未通过符合性审查的。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（14）磋商小组按照本磋商文件第二章第20.9条规定对供应商进行异常低价响应审查后，响应供应商不能提供书面说明、证明材料，或者提供的书面说明、证明材料不能证明其报价合理性的。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（15）经查实提供虚假材料谋取成交的。</w:t>
      </w:r>
      <w:r/>
    </w:p>
    <w:p>
      <w:pPr>
        <w:ind w:firstLine="480"/>
        <w:spacing w:line="44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特此承诺。</w:t>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60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p>
    <w:p>
      <w:pPr>
        <w:jc w:val="center"/>
        <w:spacing w:line="600" w:lineRule="exact"/>
        <w:rPr>
          <w:rFonts w:hint="eastAsia" w:ascii="宋体" w:hAnsi="宋体" w:eastAsia="宋体" w:cs="宋体"/>
          <w:color w:val="auto"/>
          <w:spacing w:val="-11"/>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szCs w:val="24"/>
          <w:highlight w:val="none"/>
        </w:rPr>
        <w:t xml:space="preserve">（</w:t>
      </w:r>
      <w:r>
        <w:rPr>
          <w:rFonts w:hint="eastAsia" w:ascii="宋体" w:hAnsi="宋体" w:cs="宋体"/>
          <w:color w:val="auto"/>
          <w:spacing w:val="-3"/>
          <w:sz w:val="24"/>
          <w:szCs w:val="24"/>
          <w:highlight w:val="none"/>
          <w:lang w:val="en-US" w:eastAsia="zh-CN"/>
        </w:rPr>
        <w:t xml:space="preserve">或</w:t>
      </w:r>
      <w:r>
        <w:rPr>
          <w:rFonts w:hint="eastAsia" w:ascii="宋体" w:hAnsi="宋体" w:eastAsia="宋体" w:cs="宋体"/>
          <w:color w:val="auto"/>
          <w:sz w:val="24"/>
          <w:szCs w:val="24"/>
          <w:highlight w:val="none"/>
        </w:rPr>
        <w:t xml:space="preserve">委托受托人）</w:t>
      </w:r>
      <w:r>
        <w:rPr>
          <w:rFonts w:hint="eastAsia" w:ascii="宋体" w:hAnsi="宋体" w:eastAsia="宋体" w:cs="宋体"/>
          <w:color w:val="auto"/>
          <w:spacing w:val="-11"/>
          <w:sz w:val="24"/>
          <w:highlight w:val="none"/>
        </w:rPr>
        <w:t xml:space="preserve">:</w:t>
      </w:r>
      <w:r>
        <w:rPr>
          <w:rFonts w:hint="eastAsia" w:ascii="宋体" w:hAnsi="宋体" w:eastAsia="宋体" w:cs="宋体"/>
          <w:color w:val="auto"/>
          <w:spacing w:val="-11"/>
          <w:sz w:val="24"/>
          <w:highlight w:val="none"/>
          <w:u w:val="single"/>
        </w:rPr>
        <w:t xml:space="preserve">（电子签章或电子签字）</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bookmarkStart w:id="159" w:name="_GoBack"/>
      <w:r/>
      <w:bookmarkEnd w:id="159"/>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ind w:left="0" w:right="0" w:firstLine="0"/>
        <w:jc w:val="center"/>
        <w:spacing w:line="520" w:lineRule="exact"/>
        <w:rPr>
          <w:rFonts w:hint="eastAsia" w:ascii="宋体" w:hAnsi="宋体" w:eastAsia="宋体" w:cs="宋体"/>
          <w:color w:val="auto"/>
          <w:sz w:val="24"/>
          <w:szCs w:val="24"/>
          <w:highlight w:val="none"/>
        </w:rPr>
      </w:pPr>
      <w:r>
        <w:rPr>
          <w:rFonts w:hint="eastAsia" w:ascii="宋体" w:hAnsi="宋体" w:cs="宋体"/>
          <w:b/>
          <w:color w:val="auto"/>
          <w:sz w:val="32"/>
          <w:szCs w:val="32"/>
          <w:highlight w:val="none"/>
          <w:lang w:val="en-US" w:eastAsia="zh-CN"/>
        </w:rPr>
        <w:t xml:space="preserve">九、</w:t>
      </w:r>
      <w:r>
        <w:rPr>
          <w:rFonts w:hint="eastAsia" w:ascii="宋体" w:hAnsi="宋体"/>
          <w:b/>
          <w:color w:val="auto"/>
          <w:sz w:val="32"/>
          <w:szCs w:val="32"/>
          <w:highlight w:val="none"/>
        </w:rPr>
        <w:t xml:space="preserve">供应商认为有必要提供并说明的</w:t>
      </w:r>
      <w:r>
        <w:rPr>
          <w:rFonts w:hint="eastAsia" w:ascii="宋体" w:hAnsi="宋体"/>
          <w:b/>
          <w:color w:val="auto"/>
          <w:sz w:val="32"/>
          <w:szCs w:val="32"/>
          <w:highlight w:val="none"/>
          <w:lang w:eastAsia="zh-CN"/>
        </w:rPr>
        <w:t xml:space="preserve">其他</w:t>
      </w:r>
      <w:r>
        <w:rPr>
          <w:rFonts w:hint="eastAsia" w:ascii="宋体" w:hAnsi="宋体"/>
          <w:b/>
          <w:color w:val="auto"/>
          <w:sz w:val="32"/>
          <w:szCs w:val="32"/>
          <w:highlight w:val="none"/>
        </w:rPr>
        <w:t xml:space="preserve">资料</w:t>
      </w:r>
      <w:r/>
    </w:p>
    <w:p>
      <w:pPr>
        <w:ind w:left="0" w:righ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right="0" w:firstLine="0"/>
        <w:jc w:val="center"/>
        <w:rPr>
          <w:rFonts w:hint="default"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如有</w:t>
      </w:r>
      <w:r>
        <w:rPr>
          <w:rFonts w:hint="eastAsia" w:ascii="宋体" w:hAnsi="宋体" w:eastAsia="宋体" w:cs="宋体"/>
          <w:b/>
          <w:bCs/>
          <w:color w:val="auto"/>
          <w:sz w:val="24"/>
          <w:szCs w:val="24"/>
          <w:highlight w:val="none"/>
        </w:rPr>
        <w:t xml:space="preserve">格式由供应商自定并加盖供应商</w:t>
      </w:r>
      <w:r>
        <w:rPr>
          <w:rFonts w:hint="eastAsia" w:ascii="宋体" w:hAnsi="宋体" w:eastAsia="宋体" w:cs="宋体"/>
          <w:b/>
          <w:bCs/>
          <w:color w:val="auto"/>
          <w:sz w:val="24"/>
          <w:szCs w:val="24"/>
          <w:highlight w:val="none"/>
          <w:lang w:eastAsia="zh-CN"/>
        </w:rPr>
        <w:t xml:space="preserve">公</w:t>
      </w:r>
      <w:r>
        <w:rPr>
          <w:rFonts w:hint="eastAsia" w:ascii="宋体" w:hAnsi="宋体" w:eastAsia="宋体" w:cs="宋体"/>
          <w:b/>
          <w:bCs/>
          <w:color w:val="auto"/>
          <w:sz w:val="24"/>
          <w:szCs w:val="24"/>
          <w:highlight w:val="none"/>
        </w:rPr>
        <w:t xml:space="preserve">章）</w:t>
      </w:r>
      <w:r/>
    </w:p>
    <w:p>
      <w:pPr>
        <w:jc w:val="center"/>
        <w:spacing w:line="440" w:lineRule="exac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left"/>
        <w:spacing w:line="440" w:lineRule="exact"/>
        <w:rPr>
          <w:rFonts w:hint="default" w:ascii="宋体" w:hAnsi="宋体" w:cs="宋体"/>
          <w:b/>
          <w:color w:val="auto"/>
          <w:sz w:val="32"/>
          <w:szCs w:val="32"/>
          <w:highlight w:val="none"/>
          <w:lang w:val="en-US" w:eastAsia="zh-CN"/>
        </w:rPr>
      </w:pPr>
      <w:r>
        <w:rPr>
          <w:rFonts w:hint="default" w:ascii="宋体" w:hAnsi="宋体" w:cs="宋体"/>
          <w:b/>
          <w:color w:val="auto"/>
          <w:sz w:val="32"/>
          <w:szCs w:val="32"/>
          <w:highlight w:val="none"/>
          <w:lang w:val="en-US" w:eastAsia="zh-CN"/>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br w:type="page" w:clear="all"/>
      </w:r>
      <w:r/>
    </w:p>
    <w:p>
      <w:pPr>
        <w:jc w:val="center"/>
        <w:spacing w:line="440" w:lineRule="exact"/>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示范格式</w:t>
      </w:r>
      <w:r/>
    </w:p>
    <w:p>
      <w:pPr>
        <w:spacing w:line="440" w:lineRule="exact"/>
        <w:rPr>
          <w:rFonts w:hint="eastAsia" w:ascii="宋体" w:hAnsi="宋体" w:eastAsia="宋体" w:cs="宋体"/>
          <w:b/>
          <w:bCs/>
          <w:color w:val="auto"/>
          <w:sz w:val="28"/>
          <w:highlight w:val="none"/>
        </w:rPr>
      </w:pPr>
      <w:r>
        <w:rPr>
          <w:rFonts w:hint="eastAsia" w:ascii="宋体" w:hAnsi="宋体" w:eastAsia="宋体" w:cs="宋体"/>
          <w:b/>
          <w:color w:val="auto"/>
          <w:sz w:val="32"/>
          <w:szCs w:val="32"/>
          <w:highlight w:val="none"/>
        </w:rPr>
        <w:t xml:space="preserve">示范格式一</w:t>
      </w:r>
      <w:r/>
    </w:p>
    <w:p>
      <w:pPr>
        <w:ind w:firstLine="3196"/>
        <w:spacing w:line="6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法定代表人资格证明</w:t>
      </w:r>
      <w:r/>
    </w:p>
    <w:p>
      <w:pPr>
        <w:ind w:firstLine="560"/>
        <w:spacing w:line="64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280"/>
        <w:spacing w:line="7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单位名称:</w:t>
      </w:r>
      <w:r/>
    </w:p>
    <w:p>
      <w:pPr>
        <w:ind w:firstLine="280"/>
        <w:spacing w:line="7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地址:</w:t>
      </w:r>
      <w:r/>
    </w:p>
    <w:p>
      <w:pPr>
        <w:ind w:firstLine="280"/>
        <w:spacing w:line="7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姓名:       性别:      年龄:      职务:</w:t>
      </w:r>
      <w:r/>
    </w:p>
    <w:p>
      <w:pPr>
        <w:ind w:left="1" w:firstLine="480"/>
        <w:spacing w:line="7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系</w:t>
      </w:r>
      <w:r>
        <w:rPr>
          <w:rFonts w:hint="eastAsia" w:ascii="宋体" w:hAnsi="宋体" w:eastAsia="宋体" w:cs="宋体"/>
          <w:color w:val="auto"/>
          <w:sz w:val="24"/>
          <w:highlight w:val="none"/>
          <w:u w:val="single"/>
          <w:lang w:val="zh-CN"/>
        </w:rPr>
        <w:t xml:space="preserve"> （供应商名称）</w:t>
      </w:r>
      <w:r>
        <w:rPr>
          <w:rFonts w:hint="eastAsia" w:ascii="宋体" w:hAnsi="宋体" w:eastAsia="宋体" w:cs="宋体"/>
          <w:color w:val="auto"/>
          <w:sz w:val="24"/>
          <w:highlight w:val="none"/>
          <w:lang w:val="zh-CN"/>
        </w:rPr>
        <w:t xml:space="preserve">的法定代表人。</w:t>
      </w:r>
      <w:r>
        <w:rPr>
          <w:rFonts w:hint="eastAsia" w:ascii="宋体" w:hAnsi="宋体" w:eastAsia="宋体" w:cs="宋体"/>
          <w:color w:val="auto"/>
          <w:sz w:val="24"/>
          <w:highlight w:val="none"/>
        </w:rPr>
        <w:t xml:space="preserve">为参与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项目，签署上述项目的响应文件、进行磋商、签署合同和处理与之有关的一切事务。</w:t>
      </w:r>
      <w:r/>
    </w:p>
    <w:p>
      <w:pPr>
        <w:ind w:firstLine="480"/>
        <w:spacing w:line="6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特此证明。</w:t>
      </w:r>
      <w:r/>
    </w:p>
    <w:p>
      <w:pPr>
        <w:ind w:firstLine="4800"/>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0"/>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    （电子签章）  </w:t>
      </w:r>
      <w:r/>
    </w:p>
    <w:p>
      <w:pPr>
        <w:ind w:firstLine="5040"/>
        <w:jc w:val="right"/>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747"/>
        <w:spacing w:line="6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spacing w:line="6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注:供应商法定代表人参加磋商的，必须附法定代表人身份证扫描件并加盖供应商电子签章。</w:t>
      </w:r>
      <w:r>
        <w:rPr>
          <w:rFonts w:hint="eastAsia" w:ascii="宋体" w:hAnsi="宋体" w:eastAsia="宋体" w:cs="宋体"/>
          <w:color w:val="auto"/>
          <w:sz w:val="24"/>
          <w:highlight w:val="none"/>
        </w:rPr>
        <w:t xml:space="preserve">法定代表人授权其他人参加磋商的，仅需填写“授权委托书”。</w:t>
      </w:r>
      <w:r/>
    </w:p>
    <w:p>
      <w:pPr>
        <w:pStyle w:val="1004"/>
        <w:spacing w:line="560" w:lineRule="exact"/>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pStyle w:val="1004"/>
        <w:spacing w:line="560" w:lineRule="exact"/>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pStyle w:val="1004"/>
        <w:spacing w:line="560" w:lineRule="exact"/>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pStyle w:val="1004"/>
        <w:spacing w:line="560" w:lineRule="exact"/>
        <w:rPr>
          <w:rFonts w:hint="eastAsia" w:ascii="宋体" w:hAnsi="宋体" w:eastAsia="宋体" w:cs="宋体"/>
          <w:color w:val="auto"/>
          <w:sz w:val="32"/>
          <w:highlight w:val="none"/>
          <w:u w:val="single"/>
        </w:rPr>
      </w:pPr>
      <w:r>
        <w:rPr>
          <w:rFonts w:hint="eastAsia" w:ascii="宋体" w:hAnsi="宋体" w:eastAsia="宋体" w:cs="宋体"/>
          <w:b/>
          <w:color w:val="auto"/>
          <w:sz w:val="32"/>
          <w:highlight w:val="none"/>
        </w:rPr>
        <w:br w:type="page" w:clear="all"/>
      </w:r>
      <w:r>
        <w:rPr>
          <w:rFonts w:hint="eastAsia" w:ascii="宋体" w:hAnsi="宋体" w:eastAsia="宋体" w:cs="宋体"/>
          <w:b/>
          <w:color w:val="auto"/>
          <w:sz w:val="32"/>
          <w:highlight w:val="none"/>
        </w:rPr>
        <w:t xml:space="preserve">示范格式二</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授权委托书</w:t>
      </w:r>
      <w:r/>
    </w:p>
    <w:p>
      <w:pPr>
        <w:spacing w:line="56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lang w:eastAsia="zh-CN"/>
        </w:rPr>
        <w:t xml:space="preserve">淮安市公路事业发展中心</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本授权书宣告:</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地址:</w:t>
      </w:r>
      <w:r>
        <w:rPr>
          <w:rFonts w:hint="eastAsia" w:ascii="宋体" w:hAnsi="宋体" w:eastAsia="宋体" w:cs="宋体"/>
          <w:color w:val="auto"/>
          <w:sz w:val="24"/>
          <w:highlight w:val="none"/>
          <w:u w:val="single"/>
        </w:rPr>
        <w:t xml:space="preserve">                  </w:t>
      </w:r>
      <w:r/>
    </w:p>
    <w:p>
      <w:pPr>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出生日期: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所在单位: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 份 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兹委托受托人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代表我公司参加</w:t>
      </w:r>
      <w:r>
        <w:rPr>
          <w:rFonts w:hint="eastAsia" w:ascii="宋体" w:hAnsi="宋体" w:cs="宋体"/>
          <w:color w:val="auto"/>
          <w:sz w:val="24"/>
          <w:highlight w:val="none"/>
          <w:u w:val="none"/>
          <w:lang w:val="en-US" w:eastAsia="zh-CN"/>
        </w:rPr>
        <w:t xml:space="preserve">采购人</w:t>
      </w:r>
      <w:r>
        <w:rPr>
          <w:rFonts w:hint="eastAsia" w:ascii="宋体" w:hAnsi="宋体" w:eastAsia="宋体" w:cs="宋体"/>
          <w:color w:val="auto"/>
          <w:sz w:val="24"/>
          <w:highlight w:val="none"/>
        </w:rPr>
        <w:t xml:space="preserve">组织的（项目编号: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采购项目的政府采购活动，受托人有权在该项目活动中，以我单位的名义签署磋商函和响应文件，与采购人协商、澄清、解释，签订合同书并执行一切与此有关的事项。</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受托人在办理上述事宜过程中以其自己的名义所签署的所有文件我公司均予以承认。受托人无转委托权。</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委托期限:至上述事宜处理完毕止。</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委托单位:</w:t>
      </w:r>
      <w:r>
        <w:rPr>
          <w:rFonts w:hint="eastAsia" w:ascii="宋体" w:hAnsi="宋体" w:eastAsia="宋体" w:cs="宋体"/>
          <w:color w:val="auto"/>
          <w:sz w:val="24"/>
          <w:highlight w:val="none"/>
          <w:u w:val="single"/>
        </w:rPr>
        <w:t xml:space="preserve">    （电子签章）    </w:t>
      </w:r>
      <w:r/>
    </w:p>
    <w:p>
      <w:pPr>
        <w:ind w:firstLine="4560"/>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注:供应商委托受托人参加磋商的，必须附受托人身份证扫描件并加盖供应商电子签章。</w:t>
      </w:r>
      <w:r>
        <w:rPr>
          <w:rFonts w:hint="eastAsia" w:ascii="宋体" w:hAnsi="宋体" w:eastAsia="宋体" w:cs="宋体"/>
          <w:color w:val="auto"/>
          <w:sz w:val="24"/>
          <w:highlight w:val="none"/>
        </w:rPr>
        <w:t xml:space="preserve">法定代表人直接参加磋商的，仅需填写“法定代表人资格证明”。</w:t>
      </w:r>
      <w:r/>
    </w:p>
    <w:p>
      <w:pPr>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示范格式</w:t>
      </w:r>
      <w:r>
        <w:rPr>
          <w:rFonts w:hint="eastAsia" w:ascii="宋体" w:hAnsi="宋体" w:eastAsia="宋体" w:cs="宋体"/>
          <w:b/>
          <w:bCs/>
          <w:color w:val="auto"/>
          <w:sz w:val="32"/>
          <w:szCs w:val="32"/>
          <w:highlight w:val="none"/>
          <w:lang w:val="en-US" w:eastAsia="zh-CN"/>
        </w:rPr>
        <w:t xml:space="preserve">三</w:t>
      </w:r>
      <w:r/>
    </w:p>
    <w:p>
      <w:pPr>
        <w:ind w:firstLine="643"/>
        <w:jc w:val="center"/>
        <w:keepLines w:val="0"/>
        <w:keepNext w:val="0"/>
        <w:pageBreakBefore w:val="0"/>
        <w:spacing w:line="480" w:lineRule="exac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keepLines w:val="0"/>
        <w:keepNext w:val="0"/>
        <w:pageBreakBefore w:val="0"/>
        <w:spacing w:line="48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b/>
          <w:bCs/>
          <w:color w:val="auto"/>
          <w:sz w:val="32"/>
          <w:highlight w:val="none"/>
        </w:rPr>
        <w:t xml:space="preserve">符合《中华人民共和国政府采购法》第二十二条规定条件的声明函</w:t>
      </w:r>
      <w:r/>
    </w:p>
    <w:p>
      <w:pPr>
        <w:ind w:left="36"/>
        <w:keepLines w:val="0"/>
        <w:keepNext w:val="0"/>
        <w:pageBreakBefore w:val="0"/>
        <w:spacing w:line="44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ind w:left="36"/>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致</w:t>
      </w:r>
      <w:r>
        <w:rPr>
          <w:rFonts w:hint="eastAsia" w:ascii="宋体" w:hAnsi="宋体" w:cs="宋体"/>
          <w:bCs/>
          <w:color w:val="auto"/>
          <w:sz w:val="24"/>
          <w:highlight w:val="none"/>
          <w:lang w:eastAsia="zh-CN"/>
        </w:rPr>
        <w:t xml:space="preserve">淮安市公路事业发展中心</w:t>
      </w:r>
      <w:r>
        <w:rPr>
          <w:rFonts w:hint="eastAsia" w:ascii="宋体" w:hAnsi="宋体" w:eastAsia="宋体" w:cs="宋体"/>
          <w:color w:val="auto"/>
          <w:sz w:val="24"/>
          <w:szCs w:val="24"/>
          <w:highlight w:val="none"/>
        </w:rPr>
        <w:t xml:space="preserve">：</w:t>
      </w:r>
      <w:r/>
    </w:p>
    <w:p>
      <w:pPr>
        <w:ind w:left="36" w:firstLine="444"/>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我单位在参加</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z w:val="24"/>
          <w:szCs w:val="24"/>
          <w:highlight w:val="none"/>
        </w:rPr>
        <w:t xml:space="preserve">（项目名称及项目编号）</w:t>
      </w:r>
      <w:r>
        <w:rPr>
          <w:rFonts w:hint="eastAsia" w:ascii="宋体" w:hAnsi="宋体" w:eastAsia="宋体" w:cs="宋体"/>
          <w:color w:val="auto"/>
          <w:spacing w:val="-9"/>
          <w:sz w:val="24"/>
          <w:szCs w:val="24"/>
          <w:highlight w:val="none"/>
        </w:rPr>
        <w:t xml:space="preserve"> 采购过程中，作如下承诺</w:t>
      </w:r>
      <w:r>
        <w:rPr>
          <w:rFonts w:hint="eastAsia" w:ascii="宋体" w:hAnsi="宋体" w:eastAsia="宋体" w:cs="宋体"/>
          <w:color w:val="auto"/>
          <w:spacing w:val="-4"/>
          <w:sz w:val="24"/>
          <w:szCs w:val="24"/>
          <w:highlight w:val="none"/>
        </w:rPr>
        <w:t xml:space="preserve">：</w:t>
      </w:r>
      <w:r/>
    </w:p>
    <w:p>
      <w:pPr>
        <w:ind w:left="32" w:right="46" w:firstLine="57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rPr>
        <w:t xml:space="preserve">我公司具备《中华人民共和国政府</w:t>
      </w:r>
      <w:r>
        <w:rPr>
          <w:rFonts w:hint="eastAsia" w:ascii="宋体" w:hAnsi="宋体" w:eastAsia="宋体" w:cs="宋体"/>
          <w:color w:val="auto"/>
          <w:sz w:val="24"/>
          <w:szCs w:val="24"/>
          <w:highlight w:val="none"/>
        </w:rPr>
        <w:t xml:space="preserve">采购法》第二十二条第一</w:t>
      </w:r>
      <w:r>
        <w:rPr>
          <w:rFonts w:hint="eastAsia" w:ascii="宋体" w:hAnsi="宋体" w:eastAsia="宋体" w:cs="宋体"/>
          <w:color w:val="auto"/>
          <w:spacing w:val="-2"/>
          <w:sz w:val="24"/>
          <w:szCs w:val="24"/>
          <w:highlight w:val="none"/>
        </w:rPr>
        <w:t xml:space="preserve">款规定的六项条件</w:t>
      </w:r>
      <w:r>
        <w:rPr>
          <w:rFonts w:hint="eastAsia" w:ascii="宋体" w:hAnsi="宋体" w:eastAsia="宋体" w:cs="宋体"/>
          <w:color w:val="auto"/>
          <w:spacing w:val="-1"/>
          <w:sz w:val="24"/>
          <w:szCs w:val="24"/>
          <w:highlight w:val="none"/>
        </w:rPr>
        <w:t xml:space="preserve">：</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 具有独立承担民事责任的能力</w:t>
      </w:r>
      <w:r>
        <w:rPr>
          <w:rFonts w:hint="eastAsia" w:ascii="宋体" w:hAnsi="宋体" w:eastAsia="宋体" w:cs="宋体"/>
          <w:color w:val="auto"/>
          <w:spacing w:val="5"/>
          <w:sz w:val="24"/>
          <w:szCs w:val="24"/>
          <w:highlight w:val="none"/>
        </w:rPr>
        <w:t xml:space="preserve">；</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 具有良好的商业信誉和健全的财务会计制度</w:t>
      </w:r>
      <w:r>
        <w:rPr>
          <w:rFonts w:hint="eastAsia" w:ascii="宋体" w:hAnsi="宋体" w:eastAsia="宋体" w:cs="宋体"/>
          <w:color w:val="auto"/>
          <w:sz w:val="24"/>
          <w:szCs w:val="24"/>
          <w:highlight w:val="none"/>
        </w:rPr>
        <w:t xml:space="preserve">；</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 具有履行合同所必需的设备和专业技术能力</w:t>
      </w:r>
      <w:r>
        <w:rPr>
          <w:rFonts w:hint="eastAsia" w:ascii="宋体" w:hAnsi="宋体" w:eastAsia="宋体" w:cs="宋体"/>
          <w:color w:val="auto"/>
          <w:sz w:val="24"/>
          <w:szCs w:val="24"/>
          <w:highlight w:val="none"/>
        </w:rPr>
        <w:t xml:space="preserve">；</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 有依法缴纳税收和社会保障资金的良好记录</w:t>
      </w:r>
      <w:r>
        <w:rPr>
          <w:rFonts w:hint="eastAsia" w:ascii="宋体" w:hAnsi="宋体" w:eastAsia="宋体" w:cs="宋体"/>
          <w:color w:val="auto"/>
          <w:sz w:val="24"/>
          <w:szCs w:val="24"/>
          <w:highlight w:val="none"/>
        </w:rPr>
        <w:t xml:space="preserve">；</w:t>
      </w:r>
      <w:r/>
    </w:p>
    <w:p>
      <w:pPr>
        <w:ind w:left="29" w:right="48" w:firstLine="56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pacing w:val="11"/>
          <w:sz w:val="24"/>
          <w:szCs w:val="24"/>
          <w:highlight w:val="none"/>
          <w:lang w:eastAsia="zh-CN"/>
        </w:rPr>
        <w:t xml:space="preserve">（</w:t>
      </w:r>
      <w:r>
        <w:rPr>
          <w:rFonts w:hint="eastAsia" w:ascii="宋体" w:hAnsi="宋体" w:eastAsia="宋体" w:cs="宋体"/>
          <w:color w:val="auto"/>
          <w:spacing w:val="11"/>
          <w:sz w:val="24"/>
          <w:szCs w:val="24"/>
          <w:highlight w:val="none"/>
        </w:rPr>
        <w:t xml:space="preserve">5)参加政府采购活动前三年内，在经营活动中没有重大违</w:t>
      </w:r>
      <w:r>
        <w:rPr>
          <w:rFonts w:hint="eastAsia" w:ascii="宋体" w:hAnsi="宋体" w:eastAsia="宋体" w:cs="宋体"/>
          <w:color w:val="auto"/>
          <w:spacing w:val="9"/>
          <w:sz w:val="24"/>
          <w:szCs w:val="24"/>
          <w:highlight w:val="none"/>
        </w:rPr>
        <w:t xml:space="preserve">法</w:t>
      </w:r>
      <w:r>
        <w:rPr>
          <w:rFonts w:hint="eastAsia" w:ascii="宋体" w:hAnsi="宋体" w:eastAsia="宋体" w:cs="宋体"/>
          <w:color w:val="auto"/>
          <w:spacing w:val="-18"/>
          <w:sz w:val="24"/>
          <w:szCs w:val="24"/>
          <w:highlight w:val="none"/>
        </w:rPr>
        <w:t xml:space="preserve">记</w:t>
      </w:r>
      <w:r>
        <w:rPr>
          <w:rFonts w:hint="eastAsia" w:ascii="宋体" w:hAnsi="宋体" w:eastAsia="宋体" w:cs="宋体"/>
          <w:color w:val="auto"/>
          <w:spacing w:val="-16"/>
          <w:sz w:val="24"/>
          <w:szCs w:val="24"/>
          <w:highlight w:val="none"/>
        </w:rPr>
        <w:t xml:space="preserve">录；</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8"/>
          <w:sz w:val="24"/>
          <w:szCs w:val="24"/>
          <w:highlight w:val="none"/>
        </w:rPr>
        <w:t xml:space="preserve">6</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我单位满足</w:t>
      </w:r>
      <w:r>
        <w:rPr>
          <w:rFonts w:hint="eastAsia" w:ascii="宋体" w:hAnsi="宋体" w:eastAsia="宋体" w:cs="宋体"/>
          <w:color w:val="auto"/>
          <w:spacing w:val="6"/>
          <w:sz w:val="24"/>
          <w:szCs w:val="24"/>
          <w:highlight w:val="none"/>
        </w:rPr>
        <w:t xml:space="preserve">法律、行政法规规定的其他条件。</w:t>
      </w:r>
      <w:r/>
    </w:p>
    <w:p>
      <w:pPr>
        <w:ind w:left="512"/>
        <w:keepLines w:val="0"/>
        <w:keepNext w:val="0"/>
        <w:pageBreakBefore w:val="0"/>
        <w:spacing w:line="44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512"/>
        <w:keepLines w:val="0"/>
        <w:keepNext w:val="0"/>
        <w:pageBreakBefore w:val="0"/>
        <w:spacing w:line="44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3"/>
          <w:sz w:val="24"/>
          <w:szCs w:val="24"/>
          <w:highlight w:val="none"/>
        </w:rPr>
        <w:t xml:space="preserve">特此承诺！</w:t>
      </w:r>
      <w:r/>
    </w:p>
    <w:p>
      <w:pPr>
        <w:jc w:val="center"/>
        <w:spacing w:line="60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p>
    <w:p>
      <w:pPr>
        <w:jc w:val="center"/>
        <w:spacing w:line="600" w:lineRule="exact"/>
        <w:rPr>
          <w:rFonts w:hint="eastAsia" w:ascii="宋体" w:hAnsi="宋体" w:eastAsia="宋体" w:cs="宋体"/>
          <w:color w:val="auto"/>
          <w:spacing w:val="-11"/>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szCs w:val="24"/>
          <w:highlight w:val="none"/>
        </w:rPr>
        <w:t xml:space="preserve">（</w:t>
      </w:r>
      <w:r>
        <w:rPr>
          <w:rFonts w:hint="eastAsia" w:ascii="宋体" w:hAnsi="宋体" w:cs="宋体"/>
          <w:color w:val="auto"/>
          <w:spacing w:val="-3"/>
          <w:sz w:val="24"/>
          <w:szCs w:val="24"/>
          <w:highlight w:val="none"/>
          <w:lang w:val="en-US" w:eastAsia="zh-CN"/>
        </w:rPr>
        <w:t xml:space="preserve">或</w:t>
      </w:r>
      <w:r>
        <w:rPr>
          <w:rFonts w:hint="eastAsia" w:ascii="宋体" w:hAnsi="宋体" w:eastAsia="宋体" w:cs="宋体"/>
          <w:color w:val="auto"/>
          <w:sz w:val="24"/>
          <w:szCs w:val="24"/>
          <w:highlight w:val="none"/>
        </w:rPr>
        <w:t xml:space="preserve">委托受托人）</w:t>
      </w:r>
      <w:r>
        <w:rPr>
          <w:rFonts w:hint="eastAsia" w:ascii="宋体" w:hAnsi="宋体" w:eastAsia="宋体" w:cs="宋体"/>
          <w:color w:val="auto"/>
          <w:spacing w:val="-11"/>
          <w:sz w:val="24"/>
          <w:highlight w:val="none"/>
        </w:rPr>
        <w:t xml:space="preserve">:</w:t>
      </w:r>
      <w:r>
        <w:rPr>
          <w:rFonts w:hint="eastAsia" w:ascii="宋体" w:hAnsi="宋体" w:eastAsia="宋体" w:cs="宋体"/>
          <w:color w:val="auto"/>
          <w:spacing w:val="-11"/>
          <w:sz w:val="24"/>
          <w:highlight w:val="none"/>
          <w:u w:val="single"/>
        </w:rPr>
        <w:t xml:space="preserve">（电子签章或电子签字）</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both"/>
        <w:spacing w:line="64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示范格式</w:t>
      </w:r>
      <w:r>
        <w:rPr>
          <w:rFonts w:hint="eastAsia" w:ascii="宋体" w:hAnsi="宋体" w:eastAsia="宋体" w:cs="宋体"/>
          <w:b/>
          <w:bCs/>
          <w:color w:val="auto"/>
          <w:sz w:val="32"/>
          <w:szCs w:val="32"/>
          <w:highlight w:val="none"/>
          <w:lang w:val="en-US" w:eastAsia="zh-CN"/>
        </w:rPr>
        <w:t xml:space="preserve">四</w:t>
      </w:r>
      <w:r/>
    </w:p>
    <w:p>
      <w:pPr>
        <w:jc w:val="center"/>
        <w:spacing w:line="640" w:lineRule="exact"/>
        <w:rPr>
          <w:rFonts w:hint="eastAsia" w:ascii="宋体" w:hAnsi="宋体" w:eastAsia="宋体" w:cs="宋体"/>
          <w:color w:val="auto"/>
          <w:sz w:val="22"/>
          <w:highlight w:val="none"/>
        </w:rPr>
      </w:pPr>
      <w:r>
        <w:rPr>
          <w:rFonts w:hint="eastAsia" w:ascii="宋体" w:hAnsi="宋体" w:eastAsia="宋体" w:cs="宋体"/>
          <w:b/>
          <w:color w:val="auto"/>
          <w:sz w:val="32"/>
          <w:szCs w:val="28"/>
          <w:highlight w:val="none"/>
        </w:rPr>
        <w:t xml:space="preserve">承诺书（格式）</w:t>
      </w:r>
      <w:r/>
    </w:p>
    <w:p>
      <w:pPr>
        <w:jc w:val="left"/>
        <w:keepLines w:val="0"/>
        <w:keepNext w:val="0"/>
        <w:pageBreakBefore w:val="0"/>
        <w:spacing w:line="40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淮安市公路事业发展中心</w:t>
      </w:r>
      <w:r/>
    </w:p>
    <w:p>
      <w:pPr>
        <w:ind w:firstLine="48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（项目名称及项目编号）的投标过程中，</w:t>
      </w:r>
      <w:r>
        <w:rPr>
          <w:rFonts w:hint="eastAsia" w:ascii="宋体" w:hAnsi="宋体" w:cs="宋体"/>
          <w:color w:val="auto"/>
          <w:sz w:val="24"/>
          <w:szCs w:val="24"/>
          <w:highlight w:val="none"/>
          <w:lang w:eastAsia="zh-CN"/>
        </w:rPr>
        <w:t xml:space="preserve">作如下承诺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我单位负责人与其他参与本项目投标的单位负责人不为同一人、不存在直接控股、管理关系；</w:t>
      </w:r>
      <w:r/>
    </w:p>
    <w:p>
      <w:pPr>
        <w:ind w:firstLine="48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我单位没有为本次采购项目提供整体设计、规范编制或者项目管理、监理、检测等服务；</w:t>
      </w:r>
      <w:r/>
    </w:p>
    <w:p>
      <w:pPr>
        <w:ind w:firstLine="480"/>
        <w:jc w:val="left"/>
        <w:keepLines w:val="0"/>
        <w:keepNext w:val="0"/>
        <w:pageBreakBefore w:val="0"/>
        <w:spacing w:line="400" w:lineRule="atLeas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我单位没有被“信用中国”网站（www.creditchina.gov.cn）、“中国政府采购网”（www.ccgp.gov.cn）列入失信被执行人、重大税收违法案件当事人名单、政府采购严重违法失信行为记录名单。</w:t>
      </w:r>
      <w:r/>
    </w:p>
    <w:p>
      <w:pPr>
        <w:ind w:firstLine="485"/>
        <w:keepLines w:val="0"/>
        <w:keepNext w:val="0"/>
        <w:pageBreakBefore w:val="0"/>
        <w:spacing w:line="400" w:lineRule="atLeast"/>
        <w:widowControl w:val="off"/>
        <w:rPr>
          <w:rStyle w:val="1136"/>
          <w:rFonts w:hint="eastAsia" w:ascii="宋体" w:hAnsi="宋体" w:eastAsia="宋体" w:cs="宋体"/>
          <w:color w:val="auto"/>
          <w:sz w:val="24"/>
          <w:highlight w:val="none"/>
          <w:lang w:val="zh-CN" w:eastAsia="zh-TW"/>
        </w:rPr>
      </w:pPr>
      <w:r>
        <w:rPr>
          <w:rStyle w:val="1136"/>
          <w:rFonts w:hint="eastAsia" w:ascii="宋体" w:hAnsi="宋体" w:cs="宋体"/>
          <w:color w:val="auto"/>
          <w:sz w:val="24"/>
          <w:highlight w:val="none"/>
          <w:lang w:val="en-US" w:eastAsia="zh-CN"/>
        </w:rPr>
        <w:t xml:space="preserve">4.</w:t>
      </w:r>
      <w:r>
        <w:rPr>
          <w:rStyle w:val="1136"/>
          <w:rFonts w:hint="eastAsia" w:ascii="宋体" w:hAnsi="宋体" w:eastAsia="宋体" w:cs="宋体"/>
          <w:color w:val="auto"/>
          <w:sz w:val="24"/>
          <w:highlight w:val="none"/>
          <w:lang w:val="zh-CN" w:eastAsia="zh-TW"/>
        </w:rPr>
        <w:t xml:space="preserve">未处于被责令停业、投标资格被取消或者财产被接管、冻结和破产状态；</w:t>
      </w:r>
      <w:r/>
    </w:p>
    <w:p>
      <w:pPr>
        <w:ind w:firstLine="485"/>
        <w:keepLines w:val="0"/>
        <w:keepNext w:val="0"/>
        <w:pageBreakBefore w:val="0"/>
        <w:spacing w:line="400" w:lineRule="atLeast"/>
        <w:widowControl w:val="off"/>
        <w:rPr>
          <w:rStyle w:val="1136"/>
          <w:rFonts w:hint="eastAsia" w:ascii="宋体" w:hAnsi="宋体" w:eastAsia="宋体" w:cs="宋体"/>
          <w:color w:val="auto"/>
          <w:sz w:val="24"/>
          <w:highlight w:val="none"/>
          <w:lang w:val="zh-CN" w:eastAsia="zh-TW"/>
        </w:rPr>
      </w:pPr>
      <w:r>
        <w:rPr>
          <w:rStyle w:val="1136"/>
          <w:rFonts w:hint="eastAsia" w:ascii="宋体" w:hAnsi="宋体" w:cs="宋体"/>
          <w:color w:val="auto"/>
          <w:sz w:val="24"/>
          <w:highlight w:val="none"/>
          <w:lang w:val="en-US" w:eastAsia="zh-CN"/>
        </w:rPr>
        <w:t xml:space="preserve">5.</w:t>
      </w:r>
      <w:r>
        <w:rPr>
          <w:rStyle w:val="1136"/>
          <w:rFonts w:hint="eastAsia" w:ascii="宋体" w:hAnsi="宋体" w:eastAsia="宋体" w:cs="宋体"/>
          <w:color w:val="auto"/>
          <w:sz w:val="24"/>
          <w:highlight w:val="none"/>
          <w:lang w:val="zh-CN" w:eastAsia="zh-TW"/>
        </w:rPr>
        <w:t xml:space="preserve">没有因骗取</w:t>
      </w:r>
      <w:r>
        <w:rPr>
          <w:rFonts w:hint="eastAsia" w:ascii="宋体" w:hAnsi="宋体" w:cs="宋体"/>
          <w:color w:val="auto"/>
          <w:sz w:val="24"/>
          <w:highlight w:val="none"/>
          <w:lang w:val="en-US" w:eastAsia="zh-CN"/>
        </w:rPr>
        <w:t xml:space="preserve">成交</w:t>
      </w:r>
      <w:r>
        <w:rPr>
          <w:rStyle w:val="1136"/>
          <w:rFonts w:hint="eastAsia" w:ascii="宋体" w:hAnsi="宋体" w:eastAsia="宋体" w:cs="宋体"/>
          <w:color w:val="auto"/>
          <w:sz w:val="24"/>
          <w:highlight w:val="none"/>
          <w:lang w:val="zh-CN" w:eastAsia="zh-TW"/>
        </w:rPr>
        <w:t xml:space="preserve">或者严重违约以及发生重大工程质量、安全生产事故等问题，被有关部门暂停投标资格并在暂停期内的；</w:t>
      </w:r>
      <w:r/>
    </w:p>
    <w:p>
      <w:pPr>
        <w:ind w:firstLine="485"/>
        <w:keepLines w:val="0"/>
        <w:keepNext w:val="0"/>
        <w:pageBreakBefore w:val="0"/>
        <w:spacing w:line="400" w:lineRule="atLeast"/>
        <w:widowControl w:val="off"/>
        <w:rPr>
          <w:rStyle w:val="1136"/>
          <w:rFonts w:hint="eastAsia" w:ascii="宋体" w:hAnsi="宋体" w:eastAsia="宋体" w:cs="宋体"/>
          <w:color w:val="auto"/>
          <w:sz w:val="24"/>
          <w:highlight w:val="none"/>
          <w:lang w:val="en-US" w:eastAsia="zh-CN"/>
        </w:rPr>
      </w:pPr>
      <w:r>
        <w:rPr>
          <w:rStyle w:val="1136"/>
          <w:rFonts w:hint="eastAsia" w:ascii="宋体" w:hAnsi="宋体" w:cs="宋体"/>
          <w:color w:val="auto"/>
          <w:sz w:val="24"/>
          <w:highlight w:val="none"/>
          <w:lang w:val="en-US" w:eastAsia="zh-CN"/>
        </w:rPr>
        <w:t xml:space="preserve">6.</w:t>
      </w:r>
      <w:r>
        <w:rPr>
          <w:rStyle w:val="1136"/>
          <w:rFonts w:hint="eastAsia" w:ascii="宋体" w:hAnsi="宋体" w:eastAsia="宋体" w:cs="宋体"/>
          <w:color w:val="auto"/>
          <w:sz w:val="24"/>
          <w:highlight w:val="none"/>
          <w:lang w:val="en-US" w:eastAsia="zh-CN"/>
        </w:rPr>
        <w:t xml:space="preserve">我单位满足法律、行政法规规定的其他条件。</w:t>
      </w:r>
      <w:r/>
    </w:p>
    <w:p>
      <w:pPr>
        <w:ind w:firstLine="485"/>
        <w:keepLines w:val="0"/>
        <w:keepNext w:val="0"/>
        <w:pageBreakBefore w:val="0"/>
        <w:spacing w:line="400" w:lineRule="atLeast"/>
        <w:widowControl w:val="off"/>
        <w:rPr>
          <w:rStyle w:val="1136"/>
          <w:rFonts w:hint="eastAsia" w:ascii="宋体" w:hAnsi="宋体" w:eastAsia="宋体" w:cs="宋体"/>
          <w:color w:val="auto"/>
          <w:sz w:val="24"/>
          <w:highlight w:val="none"/>
          <w:lang w:val="zh-CN" w:eastAsia="zh-TW"/>
        </w:rPr>
      </w:pPr>
      <w:r>
        <w:rPr>
          <w:rStyle w:val="1136"/>
          <w:rFonts w:hint="eastAsia" w:ascii="宋体" w:hAnsi="宋体" w:eastAsia="宋体" w:cs="宋体"/>
          <w:color w:val="auto"/>
          <w:sz w:val="24"/>
          <w:highlight w:val="none"/>
          <w:lang w:val="zh-CN" w:eastAsia="zh-TW"/>
        </w:rPr>
        <w:t xml:space="preserve">我方保证上述信息的真实和准确，并愿意承担因我方就此弄虚作假所引起的一切法律后果，并自愿接受相关监管部门作出的任何处罚。</w:t>
      </w:r>
      <w:r/>
    </w:p>
    <w:p>
      <w:pPr>
        <w:ind w:firstLine="48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left="3718"/>
        <w:keepLines w:val="0"/>
        <w:keepNext w:val="0"/>
        <w:pageBreakBefore w:val="0"/>
        <w:spacing w:line="44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ind w:left="3718"/>
        <w:keepLines w:val="0"/>
        <w:keepNext w:val="0"/>
        <w:pageBreakBefore w:val="0"/>
        <w:spacing w:line="44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jc w:val="center"/>
        <w:spacing w:line="60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p>
    <w:p>
      <w:pPr>
        <w:jc w:val="center"/>
        <w:spacing w:line="600" w:lineRule="exact"/>
        <w:rPr>
          <w:rFonts w:hint="eastAsia" w:ascii="宋体" w:hAnsi="宋体" w:eastAsia="宋体" w:cs="宋体"/>
          <w:color w:val="auto"/>
          <w:spacing w:val="-11"/>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szCs w:val="24"/>
          <w:highlight w:val="none"/>
        </w:rPr>
        <w:t xml:space="preserve">（</w:t>
      </w:r>
      <w:r>
        <w:rPr>
          <w:rFonts w:hint="eastAsia" w:ascii="宋体" w:hAnsi="宋体" w:cs="宋体"/>
          <w:color w:val="auto"/>
          <w:spacing w:val="-3"/>
          <w:sz w:val="24"/>
          <w:szCs w:val="24"/>
          <w:highlight w:val="none"/>
          <w:lang w:val="en-US" w:eastAsia="zh-CN"/>
        </w:rPr>
        <w:t xml:space="preserve">或</w:t>
      </w:r>
      <w:r>
        <w:rPr>
          <w:rFonts w:hint="eastAsia" w:ascii="宋体" w:hAnsi="宋体" w:eastAsia="宋体" w:cs="宋体"/>
          <w:color w:val="auto"/>
          <w:sz w:val="24"/>
          <w:szCs w:val="24"/>
          <w:highlight w:val="none"/>
        </w:rPr>
        <w:t xml:space="preserve">委托受托人）</w:t>
      </w:r>
      <w:r>
        <w:rPr>
          <w:rFonts w:hint="eastAsia" w:ascii="宋体" w:hAnsi="宋体" w:eastAsia="宋体" w:cs="宋体"/>
          <w:color w:val="auto"/>
          <w:spacing w:val="-11"/>
          <w:sz w:val="24"/>
          <w:highlight w:val="none"/>
        </w:rPr>
        <w:t xml:space="preserve">:</w:t>
      </w:r>
      <w:r>
        <w:rPr>
          <w:rFonts w:hint="eastAsia" w:ascii="宋体" w:hAnsi="宋体" w:eastAsia="宋体" w:cs="宋体"/>
          <w:color w:val="auto"/>
          <w:spacing w:val="-11"/>
          <w:sz w:val="24"/>
          <w:highlight w:val="none"/>
          <w:u w:val="single"/>
        </w:rPr>
        <w:t xml:space="preserve">（电子签章或电子签字）</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ind w:firstLine="360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400" w:lineRule="atLeas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示范格式</w:t>
      </w:r>
      <w:r>
        <w:rPr>
          <w:rFonts w:hint="eastAsia" w:ascii="宋体" w:hAnsi="宋体" w:eastAsia="宋体" w:cs="宋体"/>
          <w:b/>
          <w:color w:val="auto"/>
          <w:sz w:val="32"/>
          <w:szCs w:val="32"/>
          <w:highlight w:val="none"/>
          <w:lang w:val="en-US" w:eastAsia="zh-CN"/>
        </w:rPr>
        <w:t xml:space="preserve">五</w:t>
      </w:r>
      <w:r/>
    </w:p>
    <w:p>
      <w:pPr>
        <w:jc w:val="center"/>
        <w:spacing w:line="640" w:lineRule="exact"/>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中小企业声明函</w:t>
      </w:r>
      <w:r>
        <w:rPr>
          <w:rFonts w:hint="eastAsia" w:ascii="宋体" w:hAnsi="宋体" w:eastAsia="宋体" w:cs="宋体"/>
          <w:b/>
          <w:bCs/>
          <w:color w:val="auto"/>
          <w:sz w:val="32"/>
          <w:szCs w:val="32"/>
          <w:highlight w:val="none"/>
        </w:rPr>
        <w:t xml:space="preserve">（工程）</w:t>
      </w:r>
      <w:r/>
    </w:p>
    <w:p>
      <w:pPr>
        <w:pStyle w:val="991"/>
        <w:ind w:left="0" w:firstLine="0"/>
        <w:spacing w:line="500" w:lineRule="exact"/>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lang w:val="en-US" w:eastAsia="zh-CN"/>
        </w:rPr>
        <w:t xml:space="preserve">      （采购人））：</w:t>
      </w:r>
      <w:r/>
    </w:p>
    <w:p>
      <w:pPr>
        <w:pStyle w:val="991"/>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本公司郑重声明，根据《政府采购促进中小企业发展管理办法》（财库﹝2020﹞46 号）的规定，本公司参加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采购活动，服务全部由符合政策要求的中小企业承接。相关企业的具体情况如下：</w:t>
      </w:r>
      <w:r/>
    </w:p>
    <w:p>
      <w:pPr>
        <w:pStyle w:val="991"/>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，属于（采购文件中明确的所属行业）；承接企业为（企业名称），从业人员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 </w:t>
      </w:r>
      <w:r/>
    </w:p>
    <w:p>
      <w:pPr>
        <w:pStyle w:val="991"/>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bCs/>
          <w:color w:val="auto"/>
          <w:sz w:val="24"/>
          <w:highlight w:val="none"/>
          <w:u w:val="single"/>
        </w:rPr>
        <w:t xml:space="preserve">（标的名称） </w:t>
      </w:r>
      <w:r>
        <w:rPr>
          <w:rFonts w:hint="eastAsia" w:ascii="宋体" w:hAnsi="宋体" w:eastAsia="宋体" w:cs="宋体"/>
          <w:bCs/>
          <w:color w:val="auto"/>
          <w:sz w:val="24"/>
          <w:highlight w:val="none"/>
        </w:rPr>
        <w:t xml:space="preserve">，属于（采购文件中明确的所属行业）；承接企业为（企业名称），从业人员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 </w:t>
      </w:r>
      <w:r/>
    </w:p>
    <w:p>
      <w:pPr>
        <w:pStyle w:val="991"/>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pStyle w:val="991"/>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w:t>
      </w:r>
      <w:r/>
    </w:p>
    <w:p>
      <w:pPr>
        <w:pStyle w:val="991"/>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 </w:t>
      </w:r>
      <w:r/>
    </w:p>
    <w:p>
      <w:pPr>
        <w:pStyle w:val="991"/>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60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p>
    <w:p>
      <w:pPr>
        <w:jc w:val="center"/>
        <w:spacing w:line="600" w:lineRule="exact"/>
        <w:rPr>
          <w:rFonts w:hint="eastAsia" w:ascii="宋体" w:hAnsi="宋体" w:eastAsia="宋体" w:cs="宋体"/>
          <w:color w:val="auto"/>
          <w:spacing w:val="-11"/>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szCs w:val="24"/>
          <w:highlight w:val="none"/>
        </w:rPr>
        <w:t xml:space="preserve">（</w:t>
      </w:r>
      <w:r>
        <w:rPr>
          <w:rFonts w:hint="eastAsia" w:ascii="宋体" w:hAnsi="宋体" w:cs="宋体"/>
          <w:color w:val="auto"/>
          <w:spacing w:val="-3"/>
          <w:sz w:val="24"/>
          <w:szCs w:val="24"/>
          <w:highlight w:val="none"/>
          <w:lang w:val="en-US" w:eastAsia="zh-CN"/>
        </w:rPr>
        <w:t xml:space="preserve">或</w:t>
      </w:r>
      <w:r>
        <w:rPr>
          <w:rFonts w:hint="eastAsia" w:ascii="宋体" w:hAnsi="宋体" w:eastAsia="宋体" w:cs="宋体"/>
          <w:color w:val="auto"/>
          <w:sz w:val="24"/>
          <w:szCs w:val="24"/>
          <w:highlight w:val="none"/>
        </w:rPr>
        <w:t xml:space="preserve">委托受托人）</w:t>
      </w:r>
      <w:r>
        <w:rPr>
          <w:rFonts w:hint="eastAsia" w:ascii="宋体" w:hAnsi="宋体" w:eastAsia="宋体" w:cs="宋体"/>
          <w:color w:val="auto"/>
          <w:spacing w:val="-11"/>
          <w:sz w:val="24"/>
          <w:highlight w:val="none"/>
        </w:rPr>
        <w:t xml:space="preserve">:</w:t>
      </w:r>
      <w:r>
        <w:rPr>
          <w:rFonts w:hint="eastAsia" w:ascii="宋体" w:hAnsi="宋体" w:eastAsia="宋体" w:cs="宋体"/>
          <w:color w:val="auto"/>
          <w:spacing w:val="-11"/>
          <w:sz w:val="24"/>
          <w:highlight w:val="none"/>
          <w:u w:val="single"/>
        </w:rPr>
        <w:t xml:space="preserve">（电子签章或电子签字）</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pStyle w:val="991"/>
        <w:ind w:firstLine="0"/>
        <w:spacing w:line="6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注：从业人员、营业收入、资产总额填报上一年度数据，无上一年度数据的新成立企业可不填报。</w:t>
      </w:r>
      <w:r/>
    </w:p>
    <w:p>
      <w:pPr>
        <w:pStyle w:val="991"/>
        <w:ind w:firstLine="0"/>
        <w:jc w:val="left"/>
        <w:spacing w:line="520" w:lineRule="exact"/>
        <w:rPr>
          <w:rFonts w:hint="eastAsia" w:ascii="宋体" w:hAnsi="宋体" w:eastAsia="宋体" w:cs="宋体"/>
          <w:b/>
          <w:color w:val="auto"/>
          <w:sz w:val="32"/>
          <w:szCs w:val="32"/>
          <w:highlight w:val="none"/>
          <w:lang w:val="en-US" w:eastAsia="zh-CN"/>
        </w:rPr>
      </w:pP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rPr>
        <w:t xml:space="preserve">示范格式</w:t>
      </w:r>
      <w:r>
        <w:rPr>
          <w:rFonts w:hint="eastAsia" w:ascii="宋体" w:hAnsi="宋体" w:eastAsia="宋体" w:cs="宋体"/>
          <w:b/>
          <w:color w:val="auto"/>
          <w:sz w:val="32"/>
          <w:szCs w:val="32"/>
          <w:highlight w:val="none"/>
          <w:lang w:val="en-US" w:eastAsia="zh-CN"/>
        </w:rPr>
        <w:t xml:space="preserve">六</w:t>
      </w:r>
      <w:r/>
    </w:p>
    <w:p>
      <w:pPr>
        <w:jc w:val="center"/>
        <w:spacing w:line="64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t xml:space="preserve">残疾人福利性单位声明函</w:t>
      </w:r>
      <w:r/>
    </w:p>
    <w:p>
      <w:pPr>
        <w:pStyle w:val="991"/>
        <w:ind w:firstLine="0"/>
        <w:spacing w:line="6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lang w:val="en-US" w:eastAsia="zh-CN"/>
        </w:rPr>
        <w:t xml:space="preserve">      （采购人））：</w:t>
      </w:r>
      <w:r/>
    </w:p>
    <w:p>
      <w:pPr>
        <w:pStyle w:val="991"/>
        <w:ind w:firstLine="480"/>
        <w:spacing w:line="6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91"/>
        <w:ind w:firstLine="480"/>
        <w:spacing w:line="60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根据《财政部 民政部 中国残疾人联合会关于促进残疾人就业政府采购政策的通知》（财库〔2017〕141 号）规定的划分标准，本公司为残疾人福利性企业。</w:t>
      </w:r>
      <w:r/>
    </w:p>
    <w:p>
      <w:pPr>
        <w:pStyle w:val="991"/>
        <w:ind w:firstLine="480"/>
        <w:spacing w:line="6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991"/>
        <w:ind w:firstLine="480"/>
        <w:spacing w:line="6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bCs/>
          <w:color w:val="auto"/>
          <w:sz w:val="24"/>
          <w:highlight w:val="none"/>
        </w:rPr>
        <w:t xml:space="preserve">本公司对上述声明的真实性负责。如有虚假，将依法承担相应责任。</w:t>
      </w:r>
      <w:r/>
    </w:p>
    <w:p>
      <w:pPr>
        <w:pStyle w:val="991"/>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p>
    <w:p>
      <w:pPr>
        <w:jc w:val="center"/>
        <w:spacing w:line="600" w:lineRule="exact"/>
        <w:rPr>
          <w:rFonts w:hint="eastAsia" w:ascii="宋体" w:hAnsi="宋体" w:eastAsia="宋体" w:cs="宋体"/>
          <w:color w:val="auto"/>
          <w:spacing w:val="-11"/>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szCs w:val="24"/>
          <w:highlight w:val="none"/>
        </w:rPr>
        <w:t xml:space="preserve">（</w:t>
      </w:r>
      <w:r>
        <w:rPr>
          <w:rFonts w:hint="eastAsia" w:ascii="宋体" w:hAnsi="宋体" w:cs="宋体"/>
          <w:color w:val="auto"/>
          <w:spacing w:val="-3"/>
          <w:sz w:val="24"/>
          <w:szCs w:val="24"/>
          <w:highlight w:val="none"/>
          <w:lang w:val="en-US" w:eastAsia="zh-CN"/>
        </w:rPr>
        <w:t xml:space="preserve">或</w:t>
      </w:r>
      <w:r>
        <w:rPr>
          <w:rFonts w:hint="eastAsia" w:ascii="宋体" w:hAnsi="宋体" w:eastAsia="宋体" w:cs="宋体"/>
          <w:color w:val="auto"/>
          <w:sz w:val="24"/>
          <w:szCs w:val="24"/>
          <w:highlight w:val="none"/>
        </w:rPr>
        <w:t xml:space="preserve">委托受托人）</w:t>
      </w:r>
      <w:r>
        <w:rPr>
          <w:rFonts w:hint="eastAsia" w:ascii="宋体" w:hAnsi="宋体" w:eastAsia="宋体" w:cs="宋体"/>
          <w:color w:val="auto"/>
          <w:spacing w:val="-11"/>
          <w:sz w:val="24"/>
          <w:highlight w:val="none"/>
        </w:rPr>
        <w:t xml:space="preserve">:</w:t>
      </w:r>
      <w:r>
        <w:rPr>
          <w:rFonts w:hint="eastAsia" w:ascii="宋体" w:hAnsi="宋体" w:eastAsia="宋体" w:cs="宋体"/>
          <w:color w:val="auto"/>
          <w:spacing w:val="-11"/>
          <w:sz w:val="24"/>
          <w:highlight w:val="none"/>
          <w:u w:val="single"/>
        </w:rPr>
        <w:t xml:space="preserve">（电子签章或电子签字）</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center"/>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注:非残疾人福利性单位不需提供此函。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5"/>
        <w:spacing w:line="640" w:lineRule="exac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示范格式</w:t>
      </w:r>
      <w:r>
        <w:rPr>
          <w:rFonts w:hint="eastAsia" w:ascii="宋体" w:hAnsi="宋体" w:eastAsia="宋体" w:cs="宋体"/>
          <w:b/>
          <w:color w:val="auto"/>
          <w:sz w:val="32"/>
          <w:szCs w:val="32"/>
          <w:highlight w:val="none"/>
          <w:lang w:val="en-US" w:eastAsia="zh-CN"/>
        </w:rPr>
        <w:t xml:space="preserve">七</w:t>
      </w:r>
      <w:r/>
    </w:p>
    <w:p>
      <w:pPr>
        <w:ind w:right="0"/>
        <w:jc w:val="center"/>
        <w:keepLines w:val="0"/>
        <w:keepNext w:val="0"/>
        <w:pageBreakBefore w:val="0"/>
        <w:spacing w:line="520" w:lineRule="exact"/>
        <w:rPr>
          <w:rFonts w:hint="eastAsia" w:ascii="宋体" w:hAnsi="宋体" w:eastAsia="宋体" w:cs="宋体"/>
          <w:b w:val="0"/>
          <w:bCs w:val="0"/>
          <w:spacing w:val="6"/>
          <w:sz w:val="24"/>
          <w:szCs w:val="24"/>
          <w:highlight w:val="none"/>
          <w:u w:val="none"/>
        </w:rPr>
      </w:pPr>
      <w:r>
        <w:rPr>
          <w:rFonts w:hint="eastAsia" w:ascii="黑体" w:hAnsi="Times New Roman" w:eastAsia="黑体" w:cs="黑体"/>
          <w:b w:val="0"/>
          <w:sz w:val="30"/>
          <w:szCs w:val="30"/>
          <w:highlight w:val="none"/>
          <w:lang w:val="en-US" w:eastAsia="zh-CN" w:bidi="ar-SA"/>
        </w:rPr>
        <w:t xml:space="preserve">（一）项目负责人无在岗承诺函</w:t>
      </w:r>
      <w:r/>
    </w:p>
    <w:p>
      <w:pPr>
        <w:ind w:right="0"/>
        <w:jc w:val="left"/>
        <w:keepLines w:val="0"/>
        <w:keepNext w:val="0"/>
        <w:pageBreakBefore w:val="0"/>
        <w:spacing w:line="520" w:lineRule="exact"/>
        <w:rPr>
          <w:rFonts w:hint="eastAsia" w:ascii="宋体" w:hAnsi="宋体" w:eastAsia="宋体" w:cs="宋体"/>
          <w:spacing w:val="6"/>
          <w:sz w:val="28"/>
          <w:szCs w:val="28"/>
          <w:highlight w:val="none"/>
          <w:u w:val="none"/>
          <w:lang w:eastAsia="zh-CN"/>
        </w:rPr>
      </w:pPr>
      <w:r>
        <w:rPr>
          <w:rFonts w:hint="eastAsia" w:ascii="宋体" w:hAnsi="宋体" w:eastAsia="宋体" w:cs="宋体"/>
          <w:b w:val="0"/>
          <w:bCs w:val="0"/>
          <w:spacing w:val="6"/>
          <w:sz w:val="24"/>
          <w:szCs w:val="24"/>
          <w:highlight w:val="none"/>
          <w:u w:val="none"/>
        </w:rPr>
        <w:t xml:space="preserve">致：</w:t>
      </w:r>
      <w:r>
        <w:rPr>
          <w:rFonts w:hint="eastAsia" w:ascii="宋体" w:hAnsi="宋体" w:cs="宋体"/>
          <w:bCs/>
          <w:color w:val="auto"/>
          <w:sz w:val="24"/>
          <w:highlight w:val="none"/>
          <w:lang w:val="en-US" w:eastAsia="zh-CN"/>
        </w:rPr>
        <w:t xml:space="preserve">     （采购人）</w:t>
      </w:r>
      <w:r/>
    </w:p>
    <w:p>
      <w:pPr>
        <w:ind w:firstLine="48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pageBreakBefore w:val="0"/>
        <w:spacing w:line="520" w:lineRule="exact"/>
        <w:widowControl/>
        <w:rPr>
          <w:highlight w:val="none"/>
        </w:rPr>
        <w:suppressLineNumbers w:val="0"/>
      </w:pPr>
      <w:r>
        <w:rPr>
          <w:rFonts w:hint="eastAsia" w:ascii="宋体" w:hAnsi="宋体" w:eastAsia="宋体" w:cs="宋体"/>
          <w:color w:val="auto"/>
          <w:sz w:val="24"/>
          <w:szCs w:val="24"/>
          <w:highlight w:val="none"/>
        </w:rPr>
        <w:t xml:space="preserve">我方在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（项目名称及项目编号）的投标过程中，</w:t>
      </w:r>
      <w:r>
        <w:rPr>
          <w:rFonts w:hint="eastAsia" w:ascii="宋体" w:hAnsi="宋体" w:cs="宋体"/>
          <w:color w:val="auto"/>
          <w:sz w:val="24"/>
          <w:szCs w:val="24"/>
          <w:highlight w:val="none"/>
          <w:lang w:eastAsia="zh-CN"/>
        </w:rPr>
        <w:t xml:space="preserve">作如下承诺</w:t>
      </w:r>
      <w:r>
        <w:rPr>
          <w:rFonts w:hint="eastAsia" w:ascii="宋体" w:hAnsi="宋体" w:eastAsia="宋体" w:cs="宋体"/>
          <w:color w:val="000000"/>
          <w:sz w:val="24"/>
          <w:szCs w:val="24"/>
          <w:highlight w:val="none"/>
          <w:lang w:val="en-US" w:eastAsia="zh-CN" w:bidi="ar"/>
        </w:rPr>
        <w:t xml:space="preserve">：</w:t>
      </w:r>
      <w:r/>
    </w:p>
    <w:p>
      <w:pPr>
        <w:rPr>
          <w:rFonts w:hint="eastAsia" w:ascii="黑体" w:hAnsi="Times New Roman" w:eastAsia="黑体" w:cs="黑体"/>
          <w:b w:val="0"/>
          <w:sz w:val="30"/>
          <w:szCs w:val="30"/>
          <w:highlight w:val="none"/>
          <w:lang w:val="en-US" w:eastAsia="zh-CN" w:bidi="ar-SA"/>
        </w:rPr>
      </w:pP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我公司承诺投入的</w:t>
      </w:r>
      <w:r>
        <w:rPr>
          <w:rFonts w:hint="eastAsia" w:ascii="宋体" w:hAnsi="宋体" w:cs="宋体"/>
          <w:color w:val="000000"/>
          <w:sz w:val="24"/>
          <w:szCs w:val="24"/>
          <w:highlight w:val="none"/>
          <w:lang w:val="en-US" w:eastAsia="zh-CN" w:bidi="ar"/>
        </w:rPr>
        <w:t xml:space="preserve">项目负责人</w:t>
      </w:r>
      <w:r>
        <w:rPr>
          <w:rFonts w:hint="default"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cs="宋体"/>
          <w:color w:val="000000"/>
          <w:sz w:val="24"/>
          <w:szCs w:val="24"/>
          <w:highlight w:val="none"/>
          <w:u w:val="single"/>
          <w:lang w:val="en-US" w:eastAsia="zh-CN" w:bidi="ar"/>
        </w:rPr>
        <w:t xml:space="preserve">（项目负责人</w:t>
      </w:r>
      <w:r>
        <w:rPr>
          <w:rFonts w:hint="eastAsia" w:ascii="宋体" w:hAnsi="宋体" w:eastAsia="宋体" w:cs="宋体"/>
          <w:color w:val="000000"/>
          <w:sz w:val="24"/>
          <w:szCs w:val="24"/>
          <w:highlight w:val="none"/>
          <w:u w:val="single"/>
          <w:lang w:val="en-US" w:eastAsia="zh-CN" w:bidi="ar"/>
        </w:rPr>
        <w:t xml:space="preserve">的姓名、身份证号码</w:t>
      </w:r>
      <w:r>
        <w:rPr>
          <w:rFonts w:hint="eastAsia" w:ascii="宋体" w:hAnsi="宋体" w:cs="宋体"/>
          <w:color w:val="000000"/>
          <w:sz w:val="24"/>
          <w:szCs w:val="24"/>
          <w:highlight w:val="none"/>
          <w:u w:val="single"/>
          <w:lang w:val="en-US" w:eastAsia="zh-CN" w:bidi="ar"/>
        </w:rPr>
        <w:t xml:space="preserve">）</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进场前无在岗项目，确保项目开工前按时进场，我公司愿意接受合同条款中的相关处罚。 </w:t>
      </w:r>
      <w:r/>
    </w:p>
    <w:p>
      <w:pPr>
        <w:ind w:firstLine="48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如我方违背了上述承诺，本项目采购人有权取消我方的响应及成交资格。</w:t>
      </w:r>
      <w:r/>
    </w:p>
    <w:p>
      <w:pPr>
        <w:ind w:left="0" w:right="0" w:firstLine="3360"/>
        <w:jc w:val="left"/>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ind w:left="0" w:right="0" w:firstLine="3360"/>
        <w:jc w:val="left"/>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ind w:left="0" w:right="0" w:firstLine="3360"/>
        <w:jc w:val="left"/>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p>
    <w:p>
      <w:pPr>
        <w:jc w:val="center"/>
        <w:spacing w:line="600" w:lineRule="exact"/>
        <w:rPr>
          <w:rFonts w:hint="eastAsia" w:ascii="宋体" w:hAnsi="宋体" w:eastAsia="宋体" w:cs="宋体"/>
          <w:color w:val="auto"/>
          <w:spacing w:val="-11"/>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szCs w:val="24"/>
          <w:highlight w:val="none"/>
        </w:rPr>
        <w:t xml:space="preserve">（</w:t>
      </w:r>
      <w:r>
        <w:rPr>
          <w:rFonts w:hint="eastAsia" w:ascii="宋体" w:hAnsi="宋体" w:cs="宋体"/>
          <w:color w:val="auto"/>
          <w:spacing w:val="-3"/>
          <w:sz w:val="24"/>
          <w:szCs w:val="24"/>
          <w:highlight w:val="none"/>
          <w:lang w:val="en-US" w:eastAsia="zh-CN"/>
        </w:rPr>
        <w:t xml:space="preserve">或</w:t>
      </w:r>
      <w:r>
        <w:rPr>
          <w:rFonts w:hint="eastAsia" w:ascii="宋体" w:hAnsi="宋体" w:eastAsia="宋体" w:cs="宋体"/>
          <w:color w:val="auto"/>
          <w:sz w:val="24"/>
          <w:szCs w:val="24"/>
          <w:highlight w:val="none"/>
        </w:rPr>
        <w:t xml:space="preserve">委托受托人）</w:t>
      </w:r>
      <w:r>
        <w:rPr>
          <w:rFonts w:hint="eastAsia" w:ascii="宋体" w:hAnsi="宋体" w:eastAsia="宋体" w:cs="宋体"/>
          <w:color w:val="auto"/>
          <w:spacing w:val="-11"/>
          <w:sz w:val="24"/>
          <w:highlight w:val="none"/>
        </w:rPr>
        <w:t xml:space="preserve">:</w:t>
      </w:r>
      <w:r>
        <w:rPr>
          <w:rFonts w:hint="eastAsia" w:ascii="宋体" w:hAnsi="宋体" w:eastAsia="宋体" w:cs="宋体"/>
          <w:color w:val="auto"/>
          <w:spacing w:val="-11"/>
          <w:sz w:val="24"/>
          <w:highlight w:val="none"/>
          <w:u w:val="single"/>
        </w:rPr>
        <w:t xml:space="preserve">（电子签章或电子签字）</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ind w:firstLine="360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rPr>
          <w:rFonts w:hint="eastAsia" w:ascii="宋体" w:hAnsi="宋体" w:cs="宋体"/>
          <w:sz w:val="28"/>
          <w:szCs w:val="28"/>
          <w:highlight w:val="none"/>
        </w:rPr>
      </w:pPr>
      <w:r>
        <w:rPr>
          <w:rFonts w:hint="eastAsia" w:ascii="宋体" w:hAnsi="宋体" w:cs="宋体"/>
          <w:sz w:val="28"/>
          <w:szCs w:val="28"/>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项目负责人无在岗项目仅需</w:t>
      </w:r>
      <w:r>
        <w:rPr>
          <w:rFonts w:hint="eastAsia" w:ascii="宋体" w:hAnsi="宋体" w:eastAsia="宋体" w:cs="宋体"/>
          <w:color w:val="auto"/>
          <w:sz w:val="24"/>
          <w:highlight w:val="none"/>
        </w:rPr>
        <w:t xml:space="preserve">提供此函。</w:t>
      </w:r>
      <w:r/>
    </w:p>
    <w:p>
      <w:pPr>
        <w:rPr>
          <w:rFonts w:hint="eastAsia" w:ascii="宋体" w:hAnsi="宋体" w:cs="宋体"/>
          <w:sz w:val="28"/>
          <w:szCs w:val="28"/>
          <w:highlight w:val="none"/>
        </w:rPr>
      </w:pPr>
      <w:r>
        <w:rPr>
          <w:rFonts w:hint="eastAsia" w:ascii="宋体" w:hAnsi="宋体" w:cs="宋体"/>
          <w:sz w:val="28"/>
          <w:szCs w:val="28"/>
          <w:highlight w:val="none"/>
        </w:rPr>
        <w:br w:type="page" w:clear="all"/>
      </w:r>
      <w:r/>
    </w:p>
    <w:p>
      <w:pPr>
        <w:ind w:right="0"/>
        <w:jc w:val="center"/>
        <w:keepLines w:val="0"/>
        <w:keepNext w:val="0"/>
        <w:pageBreakBefore w:val="0"/>
        <w:spacing w:line="520" w:lineRule="exact"/>
        <w:rPr>
          <w:rFonts w:hint="eastAsia" w:ascii="黑体" w:hAnsi="Times New Roman" w:eastAsia="黑体" w:cs="黑体"/>
          <w:b w:val="0"/>
          <w:sz w:val="30"/>
          <w:szCs w:val="30"/>
          <w:highlight w:val="none"/>
          <w:lang w:val="en-US" w:eastAsia="zh-CN" w:bidi="ar-SA"/>
        </w:rPr>
      </w:pPr>
      <w:r>
        <w:rPr>
          <w:rFonts w:hint="eastAsia" w:ascii="黑体" w:hAnsi="Times New Roman" w:eastAsia="黑体" w:cs="黑体"/>
          <w:b w:val="0"/>
          <w:sz w:val="30"/>
          <w:szCs w:val="30"/>
          <w:highlight w:val="none"/>
          <w:lang w:val="en-US" w:eastAsia="zh-CN" w:bidi="ar-SA"/>
        </w:rPr>
        <w:t xml:space="preserve">（二）在岗项目可撤离承诺函（如有）</w:t>
      </w:r>
      <w:r/>
    </w:p>
    <w:p>
      <w:pPr>
        <w:ind w:right="0"/>
        <w:jc w:val="left"/>
        <w:keepLines w:val="0"/>
        <w:keepNext w:val="0"/>
        <w:pageBreakBefore w:val="0"/>
        <w:spacing w:line="520" w:lineRule="exact"/>
        <w:rPr>
          <w:rFonts w:hint="eastAsia" w:ascii="宋体" w:hAnsi="宋体" w:eastAsia="宋体" w:cs="宋体"/>
          <w:b w:val="0"/>
          <w:bCs w:val="0"/>
          <w:spacing w:val="6"/>
          <w:sz w:val="24"/>
          <w:szCs w:val="24"/>
          <w:highlight w:val="none"/>
          <w:u w:val="none"/>
        </w:rPr>
      </w:pPr>
      <w:r>
        <w:rPr>
          <w:rFonts w:hint="eastAsia" w:ascii="宋体" w:hAnsi="宋体" w:eastAsia="宋体" w:cs="宋体"/>
          <w:b w:val="0"/>
          <w:bCs w:val="0"/>
          <w:spacing w:val="6"/>
          <w:sz w:val="24"/>
          <w:szCs w:val="24"/>
          <w:highlight w:val="none"/>
          <w:u w:val="none"/>
        </w:rPr>
      </w:r>
      <w:r/>
    </w:p>
    <w:p>
      <w:pPr>
        <w:ind w:right="0"/>
        <w:jc w:val="left"/>
        <w:keepLines w:val="0"/>
        <w:keepNext w:val="0"/>
        <w:pageBreakBefore w:val="0"/>
        <w:spacing w:line="520" w:lineRule="exact"/>
        <w:rPr>
          <w:rFonts w:hint="eastAsia" w:ascii="宋体" w:hAnsi="宋体" w:cs="宋体"/>
          <w:bCs/>
          <w:color w:val="auto"/>
          <w:sz w:val="24"/>
          <w:highlight w:val="none"/>
          <w:lang w:val="en-US" w:eastAsia="zh-CN"/>
        </w:rPr>
      </w:pPr>
      <w:r>
        <w:rPr>
          <w:rFonts w:hint="eastAsia" w:ascii="宋体" w:hAnsi="宋体" w:eastAsia="宋体" w:cs="宋体"/>
          <w:b w:val="0"/>
          <w:bCs w:val="0"/>
          <w:spacing w:val="6"/>
          <w:sz w:val="24"/>
          <w:szCs w:val="24"/>
          <w:highlight w:val="none"/>
          <w:u w:val="none"/>
        </w:rPr>
        <w:t xml:space="preserve">致：</w:t>
      </w:r>
      <w:r>
        <w:rPr>
          <w:rFonts w:hint="eastAsia" w:ascii="宋体" w:hAnsi="宋体" w:cs="宋体"/>
          <w:bCs/>
          <w:color w:val="auto"/>
          <w:sz w:val="24"/>
          <w:highlight w:val="none"/>
          <w:lang w:val="en-US" w:eastAsia="zh-CN"/>
        </w:rPr>
        <w:t xml:space="preserve">     （采购人）</w:t>
      </w:r>
      <w:r/>
    </w:p>
    <w:p>
      <w:pPr>
        <w:ind w:firstLine="480"/>
        <w:jc w:val="left"/>
        <w:keepLines w:val="0"/>
        <w:keepNext w:val="0"/>
        <w:pageBreakBefore w:val="0"/>
        <w:spacing w:line="520" w:lineRule="exact"/>
        <w:widowControl/>
        <w:rPr>
          <w:highlight w:val="none"/>
        </w:rPr>
        <w:suppressLineNumbers w:val="0"/>
      </w:pPr>
      <w:r>
        <w:rPr>
          <w:rFonts w:hint="eastAsia" w:ascii="宋体" w:hAnsi="宋体" w:eastAsia="宋体" w:cs="宋体"/>
          <w:color w:val="auto"/>
          <w:sz w:val="24"/>
          <w:szCs w:val="24"/>
          <w:highlight w:val="none"/>
        </w:rPr>
        <w:t xml:space="preserve">我方在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（项目名称及项目编号）的投标过程中，</w:t>
      </w:r>
      <w:r>
        <w:rPr>
          <w:rFonts w:hint="eastAsia" w:ascii="宋体" w:hAnsi="宋体" w:cs="宋体"/>
          <w:color w:val="auto"/>
          <w:sz w:val="24"/>
          <w:szCs w:val="24"/>
          <w:highlight w:val="none"/>
          <w:lang w:eastAsia="zh-CN"/>
        </w:rPr>
        <w:t xml:space="preserve">作如下承诺</w:t>
      </w:r>
      <w:r>
        <w:rPr>
          <w:rFonts w:hint="eastAsia" w:ascii="宋体" w:hAnsi="宋体" w:eastAsia="宋体" w:cs="宋体"/>
          <w:color w:val="000000"/>
          <w:sz w:val="24"/>
          <w:szCs w:val="24"/>
          <w:highlight w:val="none"/>
          <w:lang w:val="en-US" w:eastAsia="zh-CN" w:bidi="ar"/>
        </w:rPr>
        <w:t xml:space="preserve">：</w:t>
      </w:r>
      <w:r/>
    </w:p>
    <w:p>
      <w:pPr>
        <w:ind w:firstLine="480"/>
        <w:keepLines w:val="0"/>
        <w:keepNext w:val="0"/>
        <w:pageBreakBefore w:val="0"/>
        <w:spacing w:line="520" w:lineRule="exact"/>
        <w:rPr>
          <w:rFonts w:ascii="宋体" w:hAnsi="宋体" w:cs="宋体"/>
          <w:bCs/>
          <w:szCs w:val="21"/>
          <w:highlight w:val="none"/>
        </w:rPr>
      </w:pPr>
      <w:r>
        <w:rPr>
          <w:rFonts w:hint="eastAsia" w:ascii="宋体" w:hAnsi="宋体" w:cs="宋体"/>
          <w:bCs/>
          <w:sz w:val="24"/>
          <w:szCs w:val="24"/>
          <w:highlight w:val="none"/>
        </w:rPr>
        <w:t xml:space="preserve">若我公司</w:t>
      </w:r>
      <w:r>
        <w:rPr>
          <w:rFonts w:hint="eastAsia" w:ascii="宋体" w:hAnsi="宋体" w:cs="宋体"/>
          <w:bCs/>
          <w:sz w:val="24"/>
          <w:szCs w:val="24"/>
          <w:highlight w:val="none"/>
          <w:lang w:val="en-US" w:eastAsia="zh-CN"/>
        </w:rPr>
        <w:t xml:space="preserve">成交</w:t>
      </w:r>
      <w:r>
        <w:rPr>
          <w:rFonts w:hint="eastAsia" w:ascii="宋体" w:hAnsi="宋体" w:cs="宋体"/>
          <w:bCs/>
          <w:sz w:val="24"/>
          <w:szCs w:val="24"/>
          <w:highlight w:val="none"/>
        </w:rPr>
        <w:t xml:space="preserve">，拟投入的</w:t>
      </w:r>
      <w:r>
        <w:rPr>
          <w:rFonts w:hint="eastAsia" w:ascii="宋体" w:hAnsi="宋体" w:cs="宋体"/>
          <w:bCs/>
          <w:sz w:val="24"/>
          <w:szCs w:val="24"/>
          <w:highlight w:val="none"/>
          <w:lang w:val="en-US" w:eastAsia="zh-CN"/>
        </w:rPr>
        <w:t xml:space="preserve">项目负责人</w:t>
      </w:r>
      <w:r>
        <w:rPr>
          <w:rFonts w:hint="eastAsia" w:ascii="宋体" w:hAnsi="宋体" w:cs="宋体"/>
          <w:bCs/>
          <w:sz w:val="24"/>
          <w:szCs w:val="24"/>
          <w:highlight w:val="none"/>
          <w:u w:val="single"/>
        </w:rPr>
        <w:t xml:space="preserve">  （姓名）  </w:t>
      </w:r>
      <w:r>
        <w:rPr>
          <w:rFonts w:hint="eastAsia" w:ascii="宋体" w:hAnsi="宋体" w:cs="宋体"/>
          <w:sz w:val="24"/>
          <w:szCs w:val="24"/>
          <w:highlight w:val="none"/>
        </w:rPr>
        <w:t xml:space="preserve">可在合同签订前从正在施工的</w:t>
      </w:r>
      <w:r>
        <w:rPr>
          <w:rFonts w:hint="eastAsia" w:ascii="宋体" w:hAnsi="宋体" w:cs="宋体"/>
          <w:bCs/>
          <w:sz w:val="24"/>
          <w:szCs w:val="24"/>
          <w:highlight w:val="none"/>
          <w:u w:val="single"/>
        </w:rPr>
        <w:t xml:space="preserve">   （在岗项目名称）   </w:t>
      </w:r>
      <w:r>
        <w:rPr>
          <w:rFonts w:hint="eastAsia" w:ascii="宋体" w:hAnsi="宋体" w:cs="宋体"/>
          <w:bCs/>
          <w:sz w:val="24"/>
          <w:szCs w:val="24"/>
          <w:highlight w:val="none"/>
        </w:rPr>
        <w:t xml:space="preserve">撤离，赴你方项目任职</w:t>
      </w:r>
      <w:r>
        <w:rPr>
          <w:rFonts w:hint="eastAsia" w:ascii="宋体" w:hAnsi="宋体" w:cs="宋体"/>
          <w:bCs/>
          <w:szCs w:val="21"/>
          <w:highlight w:val="none"/>
        </w:rPr>
        <w:t xml:space="preserve">。</w:t>
      </w:r>
      <w:r/>
    </w:p>
    <w:p>
      <w:pPr>
        <w:ind w:firstLine="48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如我方违背了上述承诺，本项目采购人有权取消我方的响应及成交资格。</w:t>
      </w:r>
      <w:r/>
    </w:p>
    <w:p>
      <w:pPr>
        <w:ind w:firstLine="420"/>
        <w:keepLines w:val="0"/>
        <w:keepNext w:val="0"/>
        <w:pageBreakBefore w:val="0"/>
        <w:spacing w:line="520" w:lineRule="exact"/>
        <w:rPr>
          <w:rFonts w:ascii="宋体" w:hAnsi="宋体" w:cs="宋体"/>
          <w:bCs/>
          <w:szCs w:val="21"/>
          <w:highlight w:val="none"/>
        </w:rPr>
      </w:pPr>
      <w:r>
        <w:rPr>
          <w:rFonts w:ascii="宋体" w:hAnsi="宋体" w:cs="宋体"/>
          <w:bCs/>
          <w:szCs w:val="21"/>
          <w:highlight w:val="none"/>
        </w:rPr>
      </w:r>
      <w:r/>
    </w:p>
    <w:p>
      <w:pPr>
        <w:ind w:firstLine="420"/>
        <w:keepLines w:val="0"/>
        <w:keepNext w:val="0"/>
        <w:pageBreakBefore w:val="0"/>
        <w:spacing w:line="520" w:lineRule="exact"/>
        <w:rPr>
          <w:rFonts w:ascii="宋体" w:hAnsi="宋体" w:cs="宋体"/>
          <w:bCs/>
          <w:szCs w:val="21"/>
          <w:highlight w:val="none"/>
        </w:rPr>
      </w:pPr>
      <w:r>
        <w:rPr>
          <w:rFonts w:ascii="宋体" w:hAnsi="宋体" w:cs="宋体"/>
          <w:bCs/>
          <w:szCs w:val="21"/>
          <w:highlight w:val="none"/>
        </w:rPr>
      </w:r>
      <w:r/>
    </w:p>
    <w:p>
      <w:pPr>
        <w:ind w:firstLine="420"/>
        <w:keepLines w:val="0"/>
        <w:keepNext w:val="0"/>
        <w:pageBreakBefore w:val="0"/>
        <w:spacing w:line="520" w:lineRule="exact"/>
        <w:rPr>
          <w:rFonts w:ascii="宋体" w:hAnsi="宋体" w:cs="宋体"/>
          <w:bCs/>
          <w:szCs w:val="21"/>
          <w:highlight w:val="none"/>
        </w:rPr>
      </w:pPr>
      <w:r>
        <w:rPr>
          <w:rFonts w:ascii="宋体" w:hAnsi="宋体" w:cs="宋体"/>
          <w:bCs/>
          <w:szCs w:val="21"/>
          <w:highlight w:val="none"/>
        </w:rPr>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p>
    <w:p>
      <w:pPr>
        <w:jc w:val="center"/>
        <w:spacing w:line="600" w:lineRule="exact"/>
        <w:rPr>
          <w:rFonts w:hint="eastAsia" w:ascii="宋体" w:hAnsi="宋体" w:eastAsia="宋体" w:cs="宋体"/>
          <w:color w:val="auto"/>
          <w:spacing w:val="-11"/>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szCs w:val="24"/>
          <w:highlight w:val="none"/>
        </w:rPr>
        <w:t xml:space="preserve">（</w:t>
      </w:r>
      <w:r>
        <w:rPr>
          <w:rFonts w:hint="eastAsia" w:ascii="宋体" w:hAnsi="宋体" w:cs="宋体"/>
          <w:color w:val="auto"/>
          <w:spacing w:val="-3"/>
          <w:sz w:val="24"/>
          <w:szCs w:val="24"/>
          <w:highlight w:val="none"/>
          <w:lang w:val="en-US" w:eastAsia="zh-CN"/>
        </w:rPr>
        <w:t xml:space="preserve">或</w:t>
      </w:r>
      <w:r>
        <w:rPr>
          <w:rFonts w:hint="eastAsia" w:ascii="宋体" w:hAnsi="宋体" w:eastAsia="宋体" w:cs="宋体"/>
          <w:color w:val="auto"/>
          <w:sz w:val="24"/>
          <w:szCs w:val="24"/>
          <w:highlight w:val="none"/>
        </w:rPr>
        <w:t xml:space="preserve">委托受托人）</w:t>
      </w:r>
      <w:r>
        <w:rPr>
          <w:rFonts w:hint="eastAsia" w:ascii="宋体" w:hAnsi="宋体" w:eastAsia="宋体" w:cs="宋体"/>
          <w:color w:val="auto"/>
          <w:spacing w:val="-11"/>
          <w:sz w:val="24"/>
          <w:highlight w:val="none"/>
        </w:rPr>
        <w:t xml:space="preserve">:</w:t>
      </w:r>
      <w:r>
        <w:rPr>
          <w:rFonts w:hint="eastAsia" w:ascii="宋体" w:hAnsi="宋体" w:eastAsia="宋体" w:cs="宋体"/>
          <w:color w:val="auto"/>
          <w:spacing w:val="-11"/>
          <w:sz w:val="24"/>
          <w:highlight w:val="none"/>
          <w:u w:val="single"/>
        </w:rPr>
        <w:t xml:space="preserve">（电子签章或电子签字）</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ind w:firstLine="4915"/>
        <w:keepLines w:val="0"/>
        <w:keepNext w:val="0"/>
        <w:pageBreakBefore w:val="0"/>
        <w:spacing w:line="520" w:lineRule="exac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项目负责人有在岗但可撤离仅需</w:t>
      </w:r>
      <w:r>
        <w:rPr>
          <w:rFonts w:hint="eastAsia" w:ascii="宋体" w:hAnsi="宋体" w:eastAsia="宋体" w:cs="宋体"/>
          <w:color w:val="auto"/>
          <w:sz w:val="24"/>
          <w:highlight w:val="none"/>
        </w:rPr>
        <w:t xml:space="preserve">提供此函。</w:t>
      </w:r>
      <w:r/>
    </w:p>
    <w:p>
      <w:pPr>
        <w:ind w:firstLine="485"/>
        <w:spacing w:line="6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sectPr>
      <w:headerReference w:type="default" r:id="rId12"/>
      <w:footerReference w:type="default" r:id="rId14"/>
      <w:footnotePr/>
      <w:endnotePr/>
      <w:type w:val="nextPage"/>
      <w:pgSz w:w="11906" w:h="16838" w:orient="portrait"/>
      <w:pgMar w:top="1440" w:right="1286" w:bottom="1440" w:left="16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方正仿宋简体">
    <w:panose1 w:val="020B0503020202020204"/>
  </w:font>
  <w:font w:name="Courier New">
    <w:panose1 w:val="020703090202050204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tabs>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fldChar w:fldCharType="begin"/>
    </w:r>
    <w:r>
      <w:instrText xml:space="preserve">PAGE \* MERGEFORMAT</w:instrText>
    </w:r>
    <w:r>
      <w:fldChar w:fldCharType="separate"/>
    </w:r>
    <w:r>
      <w:t xml:space="preserve">1</w: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left"/>
      <w:tabs>
        <w:tab w:val="clear" w:pos="7143" w:leader="none"/>
        <w:tab w:val="clear" w:pos="14287" w:leader="none"/>
      </w:tabs>
      <w:pBdr>
        <w:bottom w:val="none" w:color="auto" w:sz="0" w:space="1"/>
      </w:pBdr>
    </w:pPr>
    <w:r>
      <w:rPr>
        <w:rFonts w:hint="eastAsia"/>
      </w:rPr>
      <w:tab/>
    </w: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42225" cy="477520"/>
              <wp:effectExtent l="3582670" t="0" r="0" b="0"/>
              <wp:wrapNone/>
              <wp:docPr id="1" name="2056"/>
              <wp:cNvGraphicFramePr/>
              <a:graphic xmlns:a="http://schemas.openxmlformats.org/drawingml/2006/main">
                <a:graphicData uri="http://schemas.microsoft.com/office/word/2010/wordprocessingShape">
                  <wps:wsp>
                    <wps:cNvPr id="0" name=""/>
                    <wps:cNvSpPr txBox="1">
                      <a:spLocks noChangeArrowheads="1" noChangeShapeType="1" noTextEdit="1"/>
                    </wps:cNvSpPr>
                    <wps:spPr bwMode="auto">
                      <a:xfrm rot="-2700000">
                        <a:off x="0" y="0"/>
                        <a:ext cx="7642225" cy="477520"/>
                      </a:xfrm>
                      <a:prstGeom prst="rect">
                        <a:avLst/>
                      </a:prstGeom>
                    </wps:spPr>
                    <wps:txbx>
                      <w:txbxContent>
                        <w:p>
                          <w:pPr>
                            <w:jc w:val="center"/>
                            <w:rPr>
                              <w:rFonts w:ascii="隶书" w:eastAsia="隶书"/>
                              <w:color w:val="bdd6ee"/>
                              <w:sz w:val="16"/>
                              <w:szCs w:val="16"/>
                              <w14:textFill>
                                <w14:solidFill>
                                  <w14:srgbClr w14:val="BDD6EE">
                                    <w14:alpha w14:val="50000"/>
                                  </w14:srgbClr>
                                </w14:solidFill>
                              </w14:textFill>
                            </w:rPr>
                          </w:pPr>
                          <w:r>
                            <w:rPr>
                              <w:rFonts w:hint="eastAsia" w:ascii="隶书" w:eastAsia="隶书"/>
                              <w:color w:val="bdd6ee"/>
                              <w:sz w:val="16"/>
                              <w:szCs w:val="16"/>
                              <w14:textFill>
                                <w14:solidFill>
                                  <w14:srgbClr w14:val="BDD6EE">
                                    <w14:alpha w14:val="50000"/>
                                  </w14:srgbClr>
                                </w14:solidFill>
                              </w14:textFill>
                            </w:rPr>
                            <w:t xml:space="preserve">依据综合科2020年12月18日意见修改</w:t>
                          </w:r>
                          <w:r/>
                        </w:p>
                      </w:txbxContent>
                    </wps:txbx>
                    <wps:bodyPr wrap="square" numCol="1" fromWordArt="1">
                      <a:prstTxWarp prst="textPlain">
                        <a:avLst>
                          <a:gd name="adj" fmla="val 50000"/>
                        </a:avLst>
                      </a:prstTxWarp>
                      <a:spAutoFit/>
                    </wps:bodyPr>
                  </wps:wsp>
                </a:graphicData>
              </a:graphic>
            </wp:anchor>
          </w:drawing>
        </mc:Choice>
        <mc:Fallback>
          <w:pict>
            <v:shape id="shape 0" o:spid="_x0000_s0" o:spt="202" type="#_x0000_t202" style="position:absolute;z-index:-251660288;o:allowoverlap:true;o:allowincell:false;mso-position-horizontal-relative:margin;mso-position-horizontal:center;mso-position-vertical-relative:margin;mso-position-vertical:center;width:601.8pt;height:37.6pt;mso-wrap-distance-left:9.0pt;mso-wrap-distance-top:0.0pt;mso-wrap-distance-right:9.0pt;mso-wrap-distance-bottom:0.0pt;rotation:-45;visibility:visible;" filled="f">
              <v:textbox inset="0,0,0,0">
                <w:txbxContent>
                  <w:p>
                    <w:pPr>
                      <w:jc w:val="center"/>
                      <w:rPr>
                        <w:rFonts w:ascii="隶书" w:eastAsia="隶书"/>
                        <w:color w:val="bdd6ee"/>
                        <w:sz w:val="16"/>
                        <w:szCs w:val="16"/>
                        <w14:textFill>
                          <w14:solidFill>
                            <w14:srgbClr w14:val="BDD6EE">
                              <w14:alpha w14:val="50000"/>
                            </w14:srgbClr>
                          </w14:solidFill>
                        </w14:textFill>
                      </w:rPr>
                    </w:pPr>
                    <w:r>
                      <w:rPr>
                        <w:rFonts w:hint="eastAsia" w:ascii="隶书" w:eastAsia="隶书"/>
                        <w:color w:val="bdd6ee"/>
                        <w:sz w:val="16"/>
                        <w:szCs w:val="16"/>
                        <w14:textFill>
                          <w14:solidFill>
                            <w14:srgbClr w14:val="BDD6EE">
                              <w14:alpha w14:val="50000"/>
                            </w14:srgbClr>
                          </w14:solidFill>
                        </w14:textFill>
                      </w:rPr>
                      <w:t xml:space="preserve">依据综合科2020年12月18日意见修改</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lear" w:pos="7143" w:leader="none"/>
        <w:tab w:val="clear" w:pos="14287" w:leader="none"/>
      </w:tabs>
      <w:pBdr>
        <w:top w:val="none" w:color="auto" w:sz="0" w:space="1"/>
        <w:left w:val="none" w:color="auto" w:sz="0" w:space="4"/>
        <w:bottom w:val="none" w:color="auto" w:sz="0" w:space="1"/>
        <w:right w:val="none" w:color="auto" w:sz="0" w:space="4"/>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ascii="华文行楷" w:hAnsi="黑体" w:eastAsia="华文行楷"/>
        <w:sz w:val="24"/>
        <w:szCs w:val="24"/>
      </w:rPr>
    </w:pPr>
    <w:r>
      <w:rPr>
        <w:rFonts w:ascii="华文行楷" w:hAnsi="黑体" w:eastAsia="华文行楷"/>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6"/>
    <w:uiPriority w:val="99"/>
    <w:semiHidden/>
    <w:unhideWhenUsed/>
    <w:qFormat/>
    <w:pPr>
      <w:jc w:val="left"/>
    </w:pPr>
  </w:style>
  <w:style w:type="paragraph" w:styleId="741">
    <w:name w:val="Body Text"/>
    <w:basedOn w:val="726"/>
    <w:uiPriority w:val="0"/>
    <w:qFormat/>
    <w:pPr>
      <w:spacing w:after="120"/>
    </w:pPr>
  </w:style>
  <w:style w:type="paragraph" w:styleId="742">
    <w:name w:val="Body Text Indent"/>
    <w:basedOn w:val="726"/>
    <w:uiPriority w:val="0"/>
    <w:qFormat/>
    <w:pPr>
      <w:ind w:left="420"/>
      <w:spacing w:after="120"/>
    </w:pPr>
    <w:rPr>
      <w:rFonts w:hint="eastAsia" w:ascii="宋体" w:hAnsi="宋体" w:cs="宋体"/>
      <w:sz w:val="22"/>
      <w:szCs w:val="22"/>
      <w:lang w:val="zh-CN" w:bidi="zh-CN"/>
    </w:rPr>
  </w:style>
  <w:style w:type="paragraph" w:styleId="743">
    <w:name w:val="toc 5"/>
    <w:basedOn w:val="726"/>
    <w:next w:val="726"/>
    <w:uiPriority w:val="39"/>
    <w:unhideWhenUsed/>
    <w:qFormat/>
    <w:pPr>
      <w:ind w:left="1134" w:right="0" w:firstLine="0"/>
      <w:spacing w:after="57"/>
    </w:pPr>
  </w:style>
  <w:style w:type="paragraph" w:styleId="744">
    <w:name w:val="toc 3"/>
    <w:basedOn w:val="726"/>
    <w:next w:val="726"/>
    <w:uiPriority w:val="39"/>
    <w:unhideWhenUsed/>
    <w:qFormat/>
    <w:pPr>
      <w:ind w:left="567" w:right="0" w:firstLine="0"/>
      <w:spacing w:after="57"/>
    </w:pPr>
  </w:style>
  <w:style w:type="paragraph" w:styleId="745">
    <w:name w:val="toc 8"/>
    <w:basedOn w:val="726"/>
    <w:next w:val="726"/>
    <w:uiPriority w:val="39"/>
    <w:unhideWhenUsed/>
    <w:qFormat/>
    <w:pPr>
      <w:ind w:left="1984" w:right="0" w:firstLine="0"/>
      <w:spacing w:after="57"/>
    </w:pPr>
  </w:style>
  <w:style w:type="paragraph" w:styleId="746">
    <w:name w:val="endnote text"/>
    <w:basedOn w:val="726"/>
    <w:uiPriority w:val="99"/>
    <w:semiHidden/>
    <w:unhideWhenUsed/>
    <w:qFormat/>
    <w:pPr>
      <w:spacing w:after="0" w:line="240" w:lineRule="auto"/>
    </w:pPr>
    <w:rPr>
      <w:sz w:val="20"/>
    </w:rPr>
  </w:style>
  <w:style w:type="paragraph" w:styleId="747">
    <w:name w:val="Footer"/>
    <w:basedOn w:val="726"/>
    <w:uiPriority w:val="99"/>
    <w:unhideWhenUsed/>
    <w:qFormat/>
    <w:pPr>
      <w:spacing w:after="0" w:line="240" w:lineRule="auto"/>
      <w:tabs>
        <w:tab w:val="center" w:pos="7143" w:leader="none"/>
        <w:tab w:val="right" w:pos="14287" w:leader="none"/>
      </w:tabs>
    </w:pPr>
  </w:style>
  <w:style w:type="paragraph" w:styleId="748">
    <w:name w:val="Header"/>
    <w:basedOn w:val="726"/>
    <w:uiPriority w:val="99"/>
    <w:unhideWhenUsed/>
    <w:qFormat/>
    <w:pPr>
      <w:spacing w:after="0" w:line="240" w:lineRule="auto"/>
      <w:tabs>
        <w:tab w:val="center" w:pos="7143" w:leader="none"/>
        <w:tab w:val="right" w:pos="14287" w:leader="none"/>
      </w:tabs>
    </w:pPr>
  </w:style>
  <w:style w:type="paragraph" w:styleId="749">
    <w:name w:val="toc 1"/>
    <w:basedOn w:val="726"/>
    <w:next w:val="726"/>
    <w:uiPriority w:val="39"/>
    <w:unhideWhenUsed/>
    <w:qFormat/>
    <w:pPr>
      <w:ind w:left="0" w:right="0" w:firstLine="0"/>
      <w:spacing w:after="57"/>
    </w:pPr>
  </w:style>
  <w:style w:type="paragraph" w:styleId="750">
    <w:name w:val="toc 4"/>
    <w:basedOn w:val="726"/>
    <w:next w:val="726"/>
    <w:uiPriority w:val="39"/>
    <w:unhideWhenUsed/>
    <w:qFormat/>
    <w:pPr>
      <w:ind w:left="850" w:right="0" w:firstLine="0"/>
      <w:spacing w:after="57"/>
    </w:pPr>
  </w:style>
  <w:style w:type="paragraph" w:styleId="751">
    <w:name w:val="Subtitle"/>
    <w:basedOn w:val="726"/>
    <w:next w:val="726"/>
    <w:uiPriority w:val="11"/>
    <w:qFormat/>
    <w:pPr>
      <w:spacing w:before="200" w:after="200"/>
    </w:pPr>
    <w:rPr>
      <w:sz w:val="24"/>
      <w:szCs w:val="24"/>
    </w:rPr>
  </w:style>
  <w:style w:type="paragraph" w:styleId="752">
    <w:name w:val="footnote text"/>
    <w:basedOn w:val="726"/>
    <w:uiPriority w:val="99"/>
    <w:semiHidden/>
    <w:unhideWhenUsed/>
    <w:qFormat/>
    <w:pPr>
      <w:spacing w:after="40" w:line="240" w:lineRule="auto"/>
    </w:pPr>
    <w:rPr>
      <w:sz w:val="18"/>
    </w:rPr>
  </w:style>
  <w:style w:type="paragraph" w:styleId="753">
    <w:name w:val="toc 6"/>
    <w:basedOn w:val="726"/>
    <w:next w:val="726"/>
    <w:uiPriority w:val="39"/>
    <w:unhideWhenUsed/>
    <w:qFormat/>
    <w:pPr>
      <w:ind w:left="1417" w:right="0" w:firstLine="0"/>
      <w:spacing w:after="57"/>
    </w:pPr>
  </w:style>
  <w:style w:type="paragraph" w:styleId="754">
    <w:name w:val="table of figures"/>
    <w:basedOn w:val="726"/>
    <w:next w:val="726"/>
    <w:uiPriority w:val="99"/>
    <w:unhideWhenUsed/>
    <w:qFormat/>
    <w:pPr>
      <w:spacing w:after="0" w:afterAutospacing="0"/>
    </w:pPr>
  </w:style>
  <w:style w:type="paragraph" w:styleId="755">
    <w:name w:val="toc 2"/>
    <w:basedOn w:val="726"/>
    <w:next w:val="726"/>
    <w:uiPriority w:val="39"/>
    <w:unhideWhenUsed/>
    <w:qFormat/>
    <w:pPr>
      <w:ind w:left="283" w:right="0" w:firstLine="0"/>
      <w:spacing w:after="57"/>
    </w:pPr>
  </w:style>
  <w:style w:type="paragraph" w:styleId="756">
    <w:name w:val="toc 9"/>
    <w:basedOn w:val="726"/>
    <w:next w:val="726"/>
    <w:uiPriority w:val="39"/>
    <w:unhideWhenUsed/>
    <w:qFormat/>
    <w:pPr>
      <w:ind w:left="2268" w:right="0" w:firstLine="0"/>
      <w:spacing w:after="57"/>
    </w:pPr>
  </w:style>
  <w:style w:type="paragraph" w:styleId="757">
    <w:name w:val="Body Text 2"/>
    <w:basedOn w:val="726"/>
    <w:uiPriority w:val="0"/>
    <w:qFormat/>
    <w:rPr>
      <w:rFonts w:ascii="仿宋_GB2312" w:eastAsia="仿宋_GB2312"/>
      <w:sz w:val="28"/>
    </w:rPr>
  </w:style>
  <w:style w:type="paragraph" w:styleId="758">
    <w:name w:val="Normal (Web)"/>
    <w:basedOn w:val="726"/>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59">
    <w:name w:val="Title"/>
    <w:basedOn w:val="726"/>
    <w:next w:val="726"/>
    <w:uiPriority w:val="10"/>
    <w:qFormat/>
    <w:pPr>
      <w:contextualSpacing/>
      <w:spacing w:before="300" w:after="200"/>
    </w:pPr>
    <w:rPr>
      <w:sz w:val="48"/>
      <w:szCs w:val="48"/>
    </w:rPr>
  </w:style>
  <w:style w:type="paragraph" w:styleId="760">
    <w:name w:val="Body Text First Indent 2"/>
    <w:basedOn w:val="742"/>
    <w:uiPriority w:val="0"/>
    <w:qFormat/>
    <w:pPr>
      <w:ind w:firstLine="420"/>
    </w:p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36"/>
    <w:uiPriority w:val="22"/>
    <w:qFormat/>
  </w:style>
  <w:style w:type="character" w:styleId="763">
    <w:name w:val="endnote reference"/>
    <w:uiPriority w:val="99"/>
    <w:semiHidden/>
    <w:unhideWhenUsed/>
    <w:qFormat/>
    <w:rPr>
      <w:vertAlign w:val="superscript"/>
    </w:rPr>
  </w:style>
  <w:style w:type="character" w:styleId="764">
    <w:name w:val="FollowedHyperlink"/>
    <w:basedOn w:val="736"/>
    <w:uiPriority w:val="99"/>
    <w:semiHidden/>
    <w:unhideWhenUsed/>
    <w:qFormat/>
    <w:rPr>
      <w:color w:val="800080"/>
      <w:u w:val="none"/>
    </w:rPr>
  </w:style>
  <w:style w:type="character" w:styleId="765">
    <w:name w:val="Emphasis"/>
    <w:basedOn w:val="736"/>
    <w:uiPriority w:val="20"/>
    <w:qFormat/>
  </w:style>
  <w:style w:type="character" w:styleId="766">
    <w:name w:val="HTML Definition"/>
    <w:basedOn w:val="736"/>
    <w:uiPriority w:val="99"/>
    <w:semiHidden/>
    <w:unhideWhenUsed/>
    <w:qFormat/>
  </w:style>
  <w:style w:type="character" w:styleId="767">
    <w:name w:val="HTML Typewriter"/>
    <w:basedOn w:val="736"/>
    <w:uiPriority w:val="99"/>
    <w:semiHidden/>
    <w:unhideWhenUsed/>
    <w:qFormat/>
    <w:rPr>
      <w:rFonts w:hint="default" w:ascii="monospace" w:hAnsi="monospace" w:eastAsia="monospace" w:cs="monospace"/>
      <w:sz w:val="20"/>
    </w:rPr>
  </w:style>
  <w:style w:type="character" w:styleId="768">
    <w:name w:val="HTML Acronym"/>
    <w:basedOn w:val="736"/>
    <w:uiPriority w:val="99"/>
    <w:semiHidden/>
    <w:unhideWhenUsed/>
    <w:qFormat/>
  </w:style>
  <w:style w:type="character" w:styleId="769">
    <w:name w:val="HTML Variable"/>
    <w:basedOn w:val="736"/>
    <w:uiPriority w:val="99"/>
    <w:semiHidden/>
    <w:unhideWhenUsed/>
    <w:qFormat/>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HTML Code"/>
    <w:basedOn w:val="736"/>
    <w:uiPriority w:val="99"/>
    <w:semiHidden/>
    <w:unhideWhenUsed/>
    <w:qFormat/>
    <w:rPr>
      <w:rFonts w:hint="default" w:ascii="monospace" w:hAnsi="monospace" w:eastAsia="monospace" w:cs="monospace"/>
      <w:sz w:val="20"/>
    </w:rPr>
  </w:style>
  <w:style w:type="character" w:styleId="772">
    <w:name w:val="HTML Cite"/>
    <w:basedOn w:val="736"/>
    <w:uiPriority w:val="99"/>
    <w:semiHidden/>
    <w:unhideWhenUsed/>
    <w:qFormat/>
  </w:style>
  <w:style w:type="character" w:styleId="773">
    <w:name w:val="footnote reference"/>
    <w:uiPriority w:val="99"/>
    <w:unhideWhenUsed/>
    <w:qFormat/>
    <w:rPr>
      <w:vertAlign w:val="superscript"/>
    </w:rPr>
  </w:style>
  <w:style w:type="character" w:styleId="774">
    <w:name w:val="HTML Keyboard"/>
    <w:basedOn w:val="736"/>
    <w:uiPriority w:val="99"/>
    <w:semiHidden/>
    <w:unhideWhenUsed/>
    <w:qFormat/>
    <w:rPr>
      <w:rFonts w:hint="default" w:ascii="monospace" w:hAnsi="monospace" w:eastAsia="monospace" w:cs="monospace"/>
      <w:sz w:val="20"/>
    </w:rPr>
  </w:style>
  <w:style w:type="character" w:styleId="775">
    <w:name w:val="HTML Sample"/>
    <w:basedOn w:val="736"/>
    <w:uiPriority w:val="99"/>
    <w:semiHidden/>
    <w:unhideWhenUsed/>
    <w:qFormat/>
    <w:rPr>
      <w:rFonts w:ascii="monospace" w:hAnsi="monospace" w:eastAsia="monospace" w:cs="monospace"/>
    </w:rPr>
  </w:style>
  <w:style w:type="paragraph" w:styleId="776" w:customStyle="1">
    <w:name w:val="目录 11"/>
    <w:basedOn w:val="726"/>
    <w:next w:val="726"/>
    <w:uiPriority w:val="39"/>
    <w:qFormat/>
    <w:pPr>
      <w:spacing w:before="60" w:line="400" w:lineRule="exact"/>
    </w:pPr>
    <w:rPr>
      <w:rFonts w:eastAsia="黑体"/>
    </w:rPr>
  </w:style>
  <w:style w:type="paragraph" w:styleId="777"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778" w:customStyle="1">
    <w:name w:val="标题 1 Char"/>
    <w:link w:val="779"/>
    <w:uiPriority w:val="0"/>
    <w:qFormat/>
    <w:rPr>
      <w:rFonts w:ascii="宋体"/>
      <w:b/>
      <w:color w:val="000000"/>
      <w:sz w:val="44"/>
    </w:rPr>
  </w:style>
  <w:style w:type="paragraph" w:styleId="779" w:customStyle="1">
    <w:name w:val="标题 11"/>
    <w:basedOn w:val="726"/>
    <w:next w:val="726"/>
    <w:link w:val="778"/>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80" w:customStyle="1">
    <w:name w:val="Heading 2 Char"/>
    <w:link w:val="781"/>
    <w:uiPriority w:val="9"/>
    <w:qFormat/>
    <w:rPr>
      <w:rFonts w:ascii="Arial" w:hAnsi="Arial" w:eastAsia="Arial" w:cs="Arial"/>
      <w:sz w:val="34"/>
    </w:rPr>
  </w:style>
  <w:style w:type="paragraph" w:styleId="781" w:customStyle="1">
    <w:name w:val="标题 212"/>
    <w:basedOn w:val="726"/>
    <w:next w:val="726"/>
    <w:link w:val="780"/>
    <w:uiPriority w:val="9"/>
    <w:unhideWhenUsed/>
    <w:qFormat/>
    <w:pPr>
      <w:keepLines/>
      <w:keepNext/>
      <w:spacing w:before="360" w:after="200"/>
      <w:outlineLvl w:val="1"/>
    </w:pPr>
    <w:rPr>
      <w:rFonts w:ascii="Arial" w:hAnsi="Arial" w:eastAsia="Arial" w:cs="Arial"/>
      <w:sz w:val="34"/>
    </w:rPr>
  </w:style>
  <w:style w:type="character" w:styleId="782" w:customStyle="1">
    <w:name w:val="标题 4 Char"/>
    <w:link w:val="783"/>
    <w:uiPriority w:val="0"/>
    <w:qFormat/>
    <w:rPr>
      <w:rFonts w:ascii="宋体" w:hAnsi="宋体" w:cs="宋体"/>
      <w:b/>
      <w:sz w:val="21"/>
      <w:lang w:val="en-US" w:eastAsia="zh-CN" w:bidi="ar-SA"/>
    </w:rPr>
  </w:style>
  <w:style w:type="paragraph" w:styleId="783" w:customStyle="1">
    <w:name w:val="标题 41"/>
    <w:next w:val="726"/>
    <w:link w:val="782"/>
    <w:uiPriority w:val="0"/>
    <w:qFormat/>
    <w:pPr>
      <w:ind w:left="1600" w:hanging="400"/>
      <w:jc w:val="both"/>
      <w:spacing w:after="160"/>
      <w:outlineLvl w:val="3"/>
    </w:pPr>
    <w:rPr>
      <w:rFonts w:hint="default" w:ascii="宋体" w:hAnsi="宋体" w:eastAsia="宋体" w:cs="宋体"/>
      <w:b/>
      <w:sz w:val="21"/>
      <w:lang w:val="en-US" w:eastAsia="zh-CN" w:bidi="ar-SA"/>
    </w:rPr>
  </w:style>
  <w:style w:type="character" w:styleId="784" w:customStyle="1">
    <w:name w:val="标题 5 Char"/>
    <w:link w:val="785"/>
    <w:uiPriority w:val="0"/>
    <w:qFormat/>
    <w:rPr>
      <w:rFonts w:ascii="宋体" w:hAnsi="宋体" w:cs="宋体"/>
      <w:sz w:val="21"/>
      <w:lang w:val="en-US" w:eastAsia="zh-CN" w:bidi="ar-SA"/>
    </w:rPr>
  </w:style>
  <w:style w:type="paragraph" w:styleId="785" w:customStyle="1">
    <w:name w:val="标题 51"/>
    <w:next w:val="726"/>
    <w:link w:val="784"/>
    <w:uiPriority w:val="0"/>
    <w:qFormat/>
    <w:pPr>
      <w:ind w:left="1800" w:hanging="400"/>
      <w:jc w:val="both"/>
      <w:spacing w:after="160"/>
      <w:outlineLvl w:val="4"/>
    </w:pPr>
    <w:rPr>
      <w:rFonts w:hint="default" w:ascii="宋体" w:hAnsi="宋体" w:eastAsia="宋体" w:cs="宋体"/>
      <w:sz w:val="21"/>
      <w:lang w:val="en-US" w:eastAsia="zh-CN" w:bidi="ar-SA"/>
    </w:rPr>
  </w:style>
  <w:style w:type="character" w:styleId="786" w:customStyle="1">
    <w:name w:val="标题 3 Char"/>
    <w:link w:val="787"/>
    <w:uiPriority w:val="0"/>
    <w:qFormat/>
    <w:rPr>
      <w:rFonts w:ascii="宋体"/>
      <w:b/>
      <w:color w:val="000000"/>
      <w:sz w:val="32"/>
    </w:rPr>
  </w:style>
  <w:style w:type="paragraph" w:styleId="787" w:customStyle="1">
    <w:name w:val="标题 31"/>
    <w:basedOn w:val="726"/>
    <w:next w:val="726"/>
    <w:link w:val="786"/>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788" w:customStyle="1">
    <w:name w:val="标题 6 Char"/>
    <w:link w:val="789"/>
    <w:uiPriority w:val="0"/>
    <w:qFormat/>
    <w:rPr>
      <w:rFonts w:ascii="宋体" w:hAnsi="宋体" w:cs="宋体"/>
      <w:b/>
      <w:sz w:val="21"/>
      <w:lang w:val="en-US" w:eastAsia="zh-CN" w:bidi="ar-SA"/>
    </w:rPr>
  </w:style>
  <w:style w:type="paragraph" w:styleId="789" w:customStyle="1">
    <w:name w:val="标题 61"/>
    <w:next w:val="726"/>
    <w:link w:val="788"/>
    <w:uiPriority w:val="0"/>
    <w:qFormat/>
    <w:pPr>
      <w:ind w:left="2000" w:hanging="400"/>
      <w:jc w:val="both"/>
      <w:spacing w:after="160"/>
      <w:outlineLvl w:val="5"/>
    </w:pPr>
    <w:rPr>
      <w:rFonts w:hint="default" w:ascii="宋体" w:hAnsi="宋体" w:eastAsia="宋体" w:cs="宋体"/>
      <w:b/>
      <w:sz w:val="21"/>
      <w:lang w:val="en-US" w:eastAsia="zh-CN" w:bidi="ar-SA"/>
    </w:rPr>
  </w:style>
  <w:style w:type="paragraph" w:styleId="790" w:customStyle="1">
    <w:name w:val="标题 111"/>
    <w:basedOn w:val="726"/>
    <w:next w:val="726"/>
    <w:link w:val="804"/>
    <w:uiPriority w:val="9"/>
    <w:qFormat/>
    <w:pPr>
      <w:keepLines/>
      <w:keepNext/>
      <w:spacing w:before="480" w:after="200"/>
      <w:outlineLvl w:val="0"/>
    </w:pPr>
    <w:rPr>
      <w:rFonts w:ascii="Arial" w:hAnsi="Arial" w:eastAsia="Arial" w:cs="Arial"/>
      <w:sz w:val="40"/>
      <w:szCs w:val="40"/>
    </w:rPr>
  </w:style>
  <w:style w:type="paragraph" w:styleId="791" w:customStyle="1">
    <w:name w:val="标题 311"/>
    <w:basedOn w:val="726"/>
    <w:next w:val="726"/>
    <w:link w:val="805"/>
    <w:uiPriority w:val="9"/>
    <w:unhideWhenUsed/>
    <w:qFormat/>
    <w:pPr>
      <w:keepLines/>
      <w:keepNext/>
      <w:spacing w:before="320" w:after="200"/>
      <w:outlineLvl w:val="2"/>
    </w:pPr>
    <w:rPr>
      <w:rFonts w:ascii="Arial" w:hAnsi="Arial" w:eastAsia="Arial" w:cs="Arial"/>
      <w:sz w:val="30"/>
      <w:szCs w:val="30"/>
    </w:rPr>
  </w:style>
  <w:style w:type="paragraph" w:styleId="792" w:customStyle="1">
    <w:name w:val="标题 411"/>
    <w:basedOn w:val="726"/>
    <w:next w:val="726"/>
    <w:link w:val="806"/>
    <w:uiPriority w:val="9"/>
    <w:unhideWhenUsed/>
    <w:qFormat/>
    <w:pPr>
      <w:keepLines/>
      <w:keepNext/>
      <w:spacing w:before="320" w:after="200"/>
      <w:outlineLvl w:val="3"/>
    </w:pPr>
    <w:rPr>
      <w:rFonts w:ascii="Arial" w:hAnsi="Arial" w:eastAsia="Arial" w:cs="Arial"/>
      <w:b/>
      <w:bCs/>
      <w:sz w:val="26"/>
      <w:szCs w:val="26"/>
    </w:rPr>
  </w:style>
  <w:style w:type="paragraph" w:styleId="793" w:customStyle="1">
    <w:name w:val="标题 511"/>
    <w:basedOn w:val="726"/>
    <w:next w:val="726"/>
    <w:link w:val="807"/>
    <w:uiPriority w:val="9"/>
    <w:unhideWhenUsed/>
    <w:qFormat/>
    <w:pPr>
      <w:keepLines/>
      <w:keepNext/>
      <w:spacing w:before="320" w:after="200"/>
      <w:outlineLvl w:val="4"/>
    </w:pPr>
    <w:rPr>
      <w:rFonts w:ascii="Arial" w:hAnsi="Arial" w:eastAsia="Arial" w:cs="Arial"/>
      <w:b/>
      <w:bCs/>
      <w:sz w:val="24"/>
      <w:szCs w:val="24"/>
    </w:rPr>
  </w:style>
  <w:style w:type="paragraph" w:styleId="794" w:customStyle="1">
    <w:name w:val="标题 611"/>
    <w:basedOn w:val="726"/>
    <w:next w:val="726"/>
    <w:link w:val="808"/>
    <w:uiPriority w:val="9"/>
    <w:unhideWhenUsed/>
    <w:qFormat/>
    <w:pPr>
      <w:keepLines/>
      <w:keepNext/>
      <w:spacing w:before="320" w:after="200"/>
      <w:outlineLvl w:val="5"/>
    </w:pPr>
    <w:rPr>
      <w:rFonts w:ascii="Arial" w:hAnsi="Arial" w:eastAsia="Arial" w:cs="Arial"/>
      <w:b/>
      <w:bCs/>
      <w:sz w:val="22"/>
      <w:szCs w:val="22"/>
    </w:rPr>
  </w:style>
  <w:style w:type="paragraph" w:styleId="795" w:customStyle="1">
    <w:name w:val="标题 711"/>
    <w:basedOn w:val="726"/>
    <w:next w:val="726"/>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96" w:customStyle="1">
    <w:name w:val="标题 811"/>
    <w:basedOn w:val="726"/>
    <w:next w:val="726"/>
    <w:link w:val="810"/>
    <w:uiPriority w:val="9"/>
    <w:unhideWhenUsed/>
    <w:qFormat/>
    <w:pPr>
      <w:keepLines/>
      <w:keepNext/>
      <w:spacing w:before="320" w:after="200"/>
      <w:outlineLvl w:val="7"/>
    </w:pPr>
    <w:rPr>
      <w:rFonts w:ascii="Arial" w:hAnsi="Arial" w:eastAsia="Arial" w:cs="Arial"/>
      <w:i/>
      <w:iCs/>
      <w:sz w:val="22"/>
      <w:szCs w:val="22"/>
    </w:rPr>
  </w:style>
  <w:style w:type="paragraph" w:styleId="797" w:customStyle="1">
    <w:name w:val="标题 911"/>
    <w:basedOn w:val="726"/>
    <w:next w:val="726"/>
    <w:link w:val="811"/>
    <w:uiPriority w:val="9"/>
    <w:unhideWhenUsed/>
    <w:qFormat/>
    <w:pPr>
      <w:keepLines/>
      <w:keepNext/>
      <w:spacing w:before="320" w:after="200"/>
      <w:outlineLvl w:val="8"/>
    </w:pPr>
    <w:rPr>
      <w:rFonts w:ascii="Arial" w:hAnsi="Arial" w:eastAsia="Arial" w:cs="Arial"/>
      <w:i/>
      <w:iCs/>
      <w:sz w:val="21"/>
      <w:szCs w:val="21"/>
    </w:rPr>
  </w:style>
  <w:style w:type="character" w:styleId="798" w:customStyle="1">
    <w:name w:val="默认段落字体11"/>
    <w:link w:val="726"/>
    <w:uiPriority w:val="1"/>
    <w:unhideWhenUsed/>
    <w:qFormat/>
  </w:style>
  <w:style w:type="table" w:styleId="799" w:customStyle="1">
    <w:name w:val="普通表格11"/>
    <w:uiPriority w:val="99"/>
    <w:unhideWhenUsed/>
    <w:qFormat/>
    <w:tblPr/>
  </w:style>
  <w:style w:type="paragraph" w:styleId="800" w:customStyle="1">
    <w:name w:val="正文首行缩进 21"/>
    <w:basedOn w:val="801"/>
    <w:link w:val="803"/>
    <w:uiPriority w:val="0"/>
    <w:qFormat/>
    <w:pPr>
      <w:ind w:firstLine="420"/>
    </w:pPr>
    <w:rPr>
      <w:lang w:val="en-US" w:eastAsia="zh-CN"/>
    </w:rPr>
  </w:style>
  <w:style w:type="paragraph" w:styleId="801" w:customStyle="1">
    <w:name w:val="正文文本缩进1"/>
    <w:basedOn w:val="726"/>
    <w:link w:val="802"/>
    <w:uiPriority w:val="0"/>
    <w:qFormat/>
    <w:pPr>
      <w:ind w:left="420"/>
      <w:spacing w:after="120"/>
    </w:pPr>
  </w:style>
  <w:style w:type="character" w:styleId="802" w:customStyle="1">
    <w:name w:val="正文文本缩进 Char"/>
    <w:link w:val="801"/>
    <w:uiPriority w:val="0"/>
    <w:qFormat/>
    <w:rPr>
      <w:rFonts w:ascii="Times New Roman" w:hAnsi="Times New Roman"/>
      <w:sz w:val="21"/>
      <w:szCs w:val="24"/>
    </w:rPr>
  </w:style>
  <w:style w:type="character" w:styleId="803" w:customStyle="1">
    <w:name w:val="正文首行缩进 2 Char"/>
    <w:link w:val="800"/>
    <w:uiPriority w:val="0"/>
    <w:qFormat/>
  </w:style>
  <w:style w:type="character" w:styleId="804" w:customStyle="1">
    <w:name w:val="Heading 1 Char"/>
    <w:link w:val="790"/>
    <w:uiPriority w:val="9"/>
    <w:qFormat/>
    <w:rPr>
      <w:rFonts w:ascii="Arial" w:hAnsi="Arial" w:eastAsia="Arial" w:cs="Arial"/>
      <w:sz w:val="40"/>
      <w:szCs w:val="40"/>
    </w:rPr>
  </w:style>
  <w:style w:type="character" w:styleId="805" w:customStyle="1">
    <w:name w:val="Heading 3 Char"/>
    <w:link w:val="791"/>
    <w:uiPriority w:val="9"/>
    <w:qFormat/>
    <w:rPr>
      <w:rFonts w:ascii="Arial" w:hAnsi="Arial" w:eastAsia="Arial" w:cs="Arial"/>
      <w:sz w:val="30"/>
      <w:szCs w:val="30"/>
    </w:rPr>
  </w:style>
  <w:style w:type="character" w:styleId="806" w:customStyle="1">
    <w:name w:val="Heading 4 Char"/>
    <w:link w:val="792"/>
    <w:uiPriority w:val="9"/>
    <w:qFormat/>
    <w:rPr>
      <w:rFonts w:ascii="Arial" w:hAnsi="Arial" w:eastAsia="Arial" w:cs="Arial"/>
      <w:b/>
      <w:bCs/>
      <w:sz w:val="26"/>
      <w:szCs w:val="26"/>
    </w:rPr>
  </w:style>
  <w:style w:type="character" w:styleId="807" w:customStyle="1">
    <w:name w:val="Heading 5 Char"/>
    <w:link w:val="793"/>
    <w:uiPriority w:val="9"/>
    <w:qFormat/>
    <w:rPr>
      <w:rFonts w:ascii="Arial" w:hAnsi="Arial" w:eastAsia="Arial" w:cs="Arial"/>
      <w:b/>
      <w:bCs/>
      <w:sz w:val="24"/>
      <w:szCs w:val="24"/>
    </w:rPr>
  </w:style>
  <w:style w:type="character" w:styleId="808" w:customStyle="1">
    <w:name w:val="Heading 6 Char"/>
    <w:link w:val="794"/>
    <w:uiPriority w:val="9"/>
    <w:qFormat/>
    <w:rPr>
      <w:rFonts w:ascii="Arial" w:hAnsi="Arial" w:eastAsia="Arial" w:cs="Arial"/>
      <w:b/>
      <w:bCs/>
      <w:sz w:val="22"/>
      <w:szCs w:val="22"/>
    </w:rPr>
  </w:style>
  <w:style w:type="character" w:styleId="809" w:customStyle="1">
    <w:name w:val="Heading 7 Char"/>
    <w:link w:val="795"/>
    <w:uiPriority w:val="9"/>
    <w:qFormat/>
    <w:rPr>
      <w:rFonts w:ascii="Arial" w:hAnsi="Arial" w:eastAsia="Arial" w:cs="Arial"/>
      <w:b/>
      <w:bCs/>
      <w:i/>
      <w:iCs/>
      <w:sz w:val="22"/>
      <w:szCs w:val="22"/>
    </w:rPr>
  </w:style>
  <w:style w:type="character" w:styleId="810" w:customStyle="1">
    <w:name w:val="Heading 8 Char"/>
    <w:link w:val="796"/>
    <w:uiPriority w:val="9"/>
    <w:qFormat/>
    <w:rPr>
      <w:rFonts w:ascii="Arial" w:hAnsi="Arial" w:eastAsia="Arial" w:cs="Arial"/>
      <w:i/>
      <w:iCs/>
      <w:sz w:val="22"/>
      <w:szCs w:val="22"/>
    </w:rPr>
  </w:style>
  <w:style w:type="character" w:styleId="811" w:customStyle="1">
    <w:name w:val="Heading 9 Char"/>
    <w:link w:val="797"/>
    <w:uiPriority w:val="9"/>
    <w:qFormat/>
    <w:rPr>
      <w:rFonts w:ascii="Arial" w:hAnsi="Arial" w:eastAsia="Arial" w:cs="Arial"/>
      <w:i/>
      <w:iCs/>
      <w:sz w:val="21"/>
      <w:szCs w:val="21"/>
    </w:rPr>
  </w:style>
  <w:style w:type="paragraph" w:styleId="812" w:customStyle="1">
    <w:name w:val="目录 711"/>
    <w:basedOn w:val="726"/>
    <w:next w:val="726"/>
    <w:uiPriority w:val="39"/>
    <w:unhideWhenUsed/>
    <w:qFormat/>
    <w:pPr>
      <w:ind w:left="1701" w:right="0" w:firstLine="0"/>
      <w:spacing w:after="57"/>
    </w:pPr>
  </w:style>
  <w:style w:type="paragraph" w:styleId="813" w:customStyle="1">
    <w:name w:val="题注1"/>
    <w:basedOn w:val="726"/>
    <w:next w:val="726"/>
    <w:uiPriority w:val="35"/>
    <w:unhideWhenUsed/>
    <w:qFormat/>
    <w:pPr>
      <w:spacing w:line="276" w:lineRule="auto"/>
    </w:pPr>
    <w:rPr>
      <w:b/>
      <w:bCs/>
      <w:color w:val="4f81bd"/>
      <w:sz w:val="18"/>
      <w:szCs w:val="18"/>
    </w:rPr>
  </w:style>
  <w:style w:type="paragraph" w:styleId="814" w:customStyle="1">
    <w:name w:val="正文文本11"/>
    <w:basedOn w:val="726"/>
    <w:next w:val="726"/>
    <w:uiPriority w:val="99"/>
    <w:unhideWhenUsed/>
    <w:qFormat/>
    <w:pPr>
      <w:ind w:left="72" w:right="30"/>
      <w:jc w:val="center"/>
      <w:spacing w:after="60" w:line="360" w:lineRule="atLeast"/>
    </w:pPr>
    <w:rPr>
      <w:szCs w:val="22"/>
    </w:rPr>
  </w:style>
  <w:style w:type="paragraph" w:styleId="815" w:customStyle="1">
    <w:name w:val="HTML 地址1"/>
    <w:basedOn w:val="726"/>
    <w:next w:val="726"/>
    <w:uiPriority w:val="99"/>
    <w:qFormat/>
    <w:pPr>
      <w:jc w:val="left"/>
      <w:widowControl/>
    </w:pPr>
    <w:rPr>
      <w:rFonts w:eastAsia="Times New Roman"/>
      <w:i/>
      <w:iCs/>
      <w:sz w:val="24"/>
      <w:szCs w:val="20"/>
    </w:rPr>
  </w:style>
  <w:style w:type="paragraph" w:styleId="816" w:customStyle="1">
    <w:name w:val="目录 511"/>
    <w:basedOn w:val="726"/>
    <w:next w:val="726"/>
    <w:uiPriority w:val="39"/>
    <w:unhideWhenUsed/>
    <w:qFormat/>
    <w:pPr>
      <w:ind w:left="1134" w:right="0" w:firstLine="0"/>
      <w:spacing w:after="57"/>
    </w:pPr>
  </w:style>
  <w:style w:type="paragraph" w:styleId="817" w:customStyle="1">
    <w:name w:val="目录 311"/>
    <w:basedOn w:val="726"/>
    <w:next w:val="726"/>
    <w:uiPriority w:val="39"/>
    <w:unhideWhenUsed/>
    <w:qFormat/>
    <w:pPr>
      <w:ind w:left="567" w:right="0" w:firstLine="0"/>
      <w:spacing w:after="57"/>
    </w:pPr>
  </w:style>
  <w:style w:type="paragraph" w:styleId="818" w:customStyle="1">
    <w:name w:val="目录 811"/>
    <w:basedOn w:val="726"/>
    <w:next w:val="726"/>
    <w:uiPriority w:val="39"/>
    <w:unhideWhenUsed/>
    <w:qFormat/>
    <w:pPr>
      <w:ind w:left="1984" w:right="0" w:firstLine="0"/>
      <w:spacing w:after="57"/>
    </w:pPr>
  </w:style>
  <w:style w:type="paragraph" w:styleId="819" w:customStyle="1">
    <w:name w:val="正文文本缩进 211"/>
    <w:basedOn w:val="726"/>
    <w:uiPriority w:val="0"/>
    <w:qFormat/>
    <w:pPr>
      <w:ind w:right="-2" w:firstLine="540"/>
      <w:tabs>
        <w:tab w:val="left" w:pos="9741" w:leader="none"/>
      </w:tabs>
    </w:pPr>
    <w:rPr>
      <w:rFonts w:ascii="Times New Roman" w:hAnsi="Times New Roman" w:eastAsia="仿宋_GB2312" w:cs="Times New Roman"/>
      <w:sz w:val="28"/>
    </w:rPr>
  </w:style>
  <w:style w:type="paragraph" w:styleId="820" w:customStyle="1">
    <w:name w:val="尾注文本1"/>
    <w:basedOn w:val="726"/>
    <w:link w:val="821"/>
    <w:uiPriority w:val="99"/>
    <w:unhideWhenUsed/>
    <w:qFormat/>
    <w:pPr>
      <w:spacing w:after="0" w:line="240" w:lineRule="auto"/>
    </w:pPr>
    <w:rPr>
      <w:sz w:val="20"/>
    </w:rPr>
  </w:style>
  <w:style w:type="character" w:styleId="821" w:customStyle="1">
    <w:name w:val="Endnote Text Char"/>
    <w:link w:val="820"/>
    <w:uiPriority w:val="99"/>
    <w:qFormat/>
    <w:rPr>
      <w:sz w:val="20"/>
    </w:rPr>
  </w:style>
  <w:style w:type="paragraph" w:styleId="822" w:customStyle="1">
    <w:name w:val="页脚11"/>
    <w:basedOn w:val="726"/>
    <w:link w:val="843"/>
    <w:uiPriority w:val="99"/>
    <w:unhideWhenUsed/>
    <w:qFormat/>
    <w:pPr>
      <w:spacing w:after="0" w:line="240" w:lineRule="auto"/>
      <w:tabs>
        <w:tab w:val="center" w:pos="7143" w:leader="none"/>
        <w:tab w:val="right" w:pos="14287" w:leader="none"/>
      </w:tabs>
    </w:pPr>
  </w:style>
  <w:style w:type="character" w:styleId="823" w:customStyle="1">
    <w:name w:val="Caption Char"/>
    <w:link w:val="822"/>
    <w:uiPriority w:val="99"/>
    <w:qFormat/>
  </w:style>
  <w:style w:type="paragraph" w:styleId="824" w:customStyle="1">
    <w:name w:val="页眉11"/>
    <w:basedOn w:val="726"/>
    <w:link w:val="825"/>
    <w:uiPriority w:val="99"/>
    <w:unhideWhenUsed/>
    <w:qFormat/>
    <w:pPr>
      <w:spacing w:after="0" w:line="240" w:lineRule="auto"/>
      <w:tabs>
        <w:tab w:val="center" w:pos="7143" w:leader="none"/>
        <w:tab w:val="right" w:pos="14287" w:leader="none"/>
      </w:tabs>
    </w:pPr>
  </w:style>
  <w:style w:type="character" w:styleId="825" w:customStyle="1">
    <w:name w:val="Header Char"/>
    <w:link w:val="824"/>
    <w:uiPriority w:val="99"/>
    <w:qFormat/>
  </w:style>
  <w:style w:type="paragraph" w:styleId="826" w:customStyle="1">
    <w:name w:val="目录 111"/>
    <w:basedOn w:val="726"/>
    <w:next w:val="726"/>
    <w:uiPriority w:val="39"/>
    <w:unhideWhenUsed/>
    <w:qFormat/>
    <w:pPr>
      <w:ind w:left="0" w:right="0" w:firstLine="0"/>
      <w:spacing w:after="57"/>
    </w:pPr>
  </w:style>
  <w:style w:type="paragraph" w:styleId="827" w:customStyle="1">
    <w:name w:val="目录 411"/>
    <w:basedOn w:val="726"/>
    <w:next w:val="726"/>
    <w:uiPriority w:val="39"/>
    <w:unhideWhenUsed/>
    <w:qFormat/>
    <w:pPr>
      <w:ind w:left="850" w:right="0" w:firstLine="0"/>
      <w:spacing w:after="57"/>
    </w:pPr>
  </w:style>
  <w:style w:type="paragraph" w:styleId="828" w:customStyle="1">
    <w:name w:val="副标题11"/>
    <w:basedOn w:val="726"/>
    <w:next w:val="726"/>
    <w:link w:val="829"/>
    <w:uiPriority w:val="11"/>
    <w:qFormat/>
    <w:pPr>
      <w:spacing w:before="200" w:after="200"/>
    </w:pPr>
    <w:rPr>
      <w:sz w:val="24"/>
      <w:szCs w:val="24"/>
    </w:rPr>
  </w:style>
  <w:style w:type="character" w:styleId="829" w:customStyle="1">
    <w:name w:val="Subtitle Char"/>
    <w:link w:val="828"/>
    <w:uiPriority w:val="11"/>
    <w:qFormat/>
    <w:rPr>
      <w:sz w:val="24"/>
      <w:szCs w:val="24"/>
    </w:rPr>
  </w:style>
  <w:style w:type="paragraph" w:styleId="830" w:customStyle="1">
    <w:name w:val="脚注文本1"/>
    <w:basedOn w:val="726"/>
    <w:link w:val="831"/>
    <w:uiPriority w:val="99"/>
    <w:unhideWhenUsed/>
    <w:qFormat/>
    <w:pPr>
      <w:spacing w:after="40" w:line="240" w:lineRule="auto"/>
    </w:pPr>
    <w:rPr>
      <w:sz w:val="18"/>
    </w:rPr>
  </w:style>
  <w:style w:type="character" w:styleId="831" w:customStyle="1">
    <w:name w:val="Footnote Text Char"/>
    <w:link w:val="830"/>
    <w:uiPriority w:val="99"/>
    <w:qFormat/>
    <w:rPr>
      <w:sz w:val="18"/>
    </w:rPr>
  </w:style>
  <w:style w:type="paragraph" w:styleId="832" w:customStyle="1">
    <w:name w:val="目录 611"/>
    <w:basedOn w:val="726"/>
    <w:next w:val="726"/>
    <w:uiPriority w:val="39"/>
    <w:unhideWhenUsed/>
    <w:qFormat/>
    <w:pPr>
      <w:ind w:left="1417" w:right="0" w:firstLine="0"/>
      <w:spacing w:after="57"/>
    </w:pPr>
  </w:style>
  <w:style w:type="paragraph" w:styleId="833" w:customStyle="1">
    <w:name w:val="图表目录1"/>
    <w:basedOn w:val="726"/>
    <w:next w:val="726"/>
    <w:uiPriority w:val="99"/>
    <w:unhideWhenUsed/>
    <w:qFormat/>
    <w:pPr>
      <w:spacing w:after="0" w:afterAutospacing="0"/>
    </w:pPr>
  </w:style>
  <w:style w:type="paragraph" w:styleId="834" w:customStyle="1">
    <w:name w:val="目录 211"/>
    <w:basedOn w:val="726"/>
    <w:next w:val="726"/>
    <w:uiPriority w:val="39"/>
    <w:unhideWhenUsed/>
    <w:qFormat/>
    <w:pPr>
      <w:ind w:left="283" w:right="0" w:firstLine="0"/>
      <w:spacing w:after="57"/>
    </w:pPr>
  </w:style>
  <w:style w:type="paragraph" w:styleId="835" w:customStyle="1">
    <w:name w:val="目录 911"/>
    <w:basedOn w:val="726"/>
    <w:next w:val="726"/>
    <w:uiPriority w:val="39"/>
    <w:unhideWhenUsed/>
    <w:qFormat/>
    <w:pPr>
      <w:ind w:left="2268" w:right="0" w:firstLine="0"/>
      <w:spacing w:after="57"/>
    </w:pPr>
  </w:style>
  <w:style w:type="paragraph" w:styleId="836" w:customStyle="1">
    <w:name w:val="标题1"/>
    <w:basedOn w:val="726"/>
    <w:next w:val="726"/>
    <w:link w:val="837"/>
    <w:uiPriority w:val="10"/>
    <w:qFormat/>
    <w:pPr>
      <w:contextualSpacing/>
      <w:spacing w:before="300" w:after="200"/>
    </w:pPr>
    <w:rPr>
      <w:sz w:val="48"/>
      <w:szCs w:val="48"/>
    </w:rPr>
  </w:style>
  <w:style w:type="character" w:styleId="837" w:customStyle="1">
    <w:name w:val="Title Char"/>
    <w:link w:val="836"/>
    <w:uiPriority w:val="10"/>
    <w:qFormat/>
    <w:rPr>
      <w:sz w:val="48"/>
      <w:szCs w:val="48"/>
    </w:rPr>
  </w:style>
  <w:style w:type="paragraph" w:styleId="838" w:customStyle="1">
    <w:name w:val="正文首行缩进11"/>
    <w:basedOn w:val="814"/>
    <w:next w:val="815"/>
    <w:uiPriority w:val="0"/>
    <w:qFormat/>
    <w:pPr>
      <w:ind w:firstLine="420"/>
    </w:pPr>
  </w:style>
  <w:style w:type="table" w:styleId="839" w:customStyle="1">
    <w:name w:val="网格型11"/>
    <w:uiPriority w:val="59"/>
    <w:qFormat/>
    <w:pPr>
      <w:spacing w:after="0" w:line="240" w:lineRule="auto"/>
    </w:pPr>
    <w:tblPr/>
  </w:style>
  <w:style w:type="character" w:styleId="840" w:customStyle="1">
    <w:name w:val="尾注引用1"/>
    <w:link w:val="726"/>
    <w:uiPriority w:val="99"/>
    <w:unhideWhenUsed/>
    <w:qFormat/>
    <w:rPr>
      <w:vertAlign w:val="superscript"/>
    </w:rPr>
  </w:style>
  <w:style w:type="character" w:styleId="841" w:customStyle="1">
    <w:name w:val="超链接11"/>
    <w:link w:val="726"/>
    <w:uiPriority w:val="99"/>
    <w:unhideWhenUsed/>
    <w:qFormat/>
    <w:rPr>
      <w:color w:val="0000ff"/>
      <w:u w:val="single"/>
    </w:rPr>
  </w:style>
  <w:style w:type="character" w:styleId="842" w:customStyle="1">
    <w:name w:val="脚注引用1"/>
    <w:link w:val="726"/>
    <w:uiPriority w:val="99"/>
    <w:unhideWhenUsed/>
    <w:qFormat/>
    <w:rPr>
      <w:vertAlign w:val="superscript"/>
    </w:rPr>
  </w:style>
  <w:style w:type="character" w:styleId="843" w:customStyle="1">
    <w:name w:val="Footer Char"/>
    <w:link w:val="822"/>
    <w:uiPriority w:val="99"/>
    <w:qFormat/>
  </w:style>
  <w:style w:type="paragraph" w:styleId="844" w:customStyle="1">
    <w:name w:val="段"/>
    <w:next w:val="72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45" w:customStyle="1">
    <w:name w:val="正文文本缩进11"/>
    <w:basedOn w:val="726"/>
    <w:uiPriority w:val="0"/>
    <w:qFormat/>
    <w:pPr>
      <w:ind w:left="420"/>
      <w:spacing w:after="120"/>
    </w:pPr>
  </w:style>
  <w:style w:type="character" w:styleId="846" w:customStyle="1">
    <w:name w:val="副标题 Char4"/>
    <w:link w:val="726"/>
    <w:uiPriority w:val="0"/>
    <w:qFormat/>
    <w:rPr>
      <w:rFonts w:ascii="Cambria" w:hAnsi="Cambria" w:eastAsia="Cambria" w:cs="Cambria"/>
      <w:b/>
      <w:sz w:val="32"/>
      <w:szCs w:val="32"/>
      <w:lang w:val="zh-CN"/>
    </w:rPr>
  </w:style>
  <w:style w:type="paragraph" w:styleId="847">
    <w:name w:val="List Paragraph"/>
    <w:basedOn w:val="726"/>
    <w:uiPriority w:val="34"/>
    <w:qFormat/>
    <w:pPr>
      <w:contextualSpacing/>
      <w:ind w:left="720"/>
    </w:p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paragraph" w:styleId="849">
    <w:name w:val="Quote"/>
    <w:basedOn w:val="726"/>
    <w:next w:val="726"/>
    <w:link w:val="850"/>
    <w:uiPriority w:val="29"/>
    <w:qFormat/>
    <w:pPr>
      <w:ind w:left="720" w:right="720"/>
    </w:pPr>
    <w:rPr>
      <w:i/>
    </w:rPr>
  </w:style>
  <w:style w:type="character" w:styleId="850" w:customStyle="1">
    <w:name w:val="Quote Char"/>
    <w:link w:val="849"/>
    <w:uiPriority w:val="29"/>
    <w:qFormat/>
    <w:rPr>
      <w:i/>
    </w:rPr>
  </w:style>
  <w:style w:type="paragraph" w:styleId="851">
    <w:name w:val="Intense Quote"/>
    <w:basedOn w:val="726"/>
    <w:next w:val="726"/>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Intense Quote Char"/>
    <w:link w:val="851"/>
    <w:uiPriority w:val="30"/>
    <w:qFormat/>
    <w:rPr>
      <w:i/>
    </w:rPr>
  </w:style>
  <w:style w:type="table" w:styleId="853" w:customStyle="1">
    <w:name w:val="Table Grid Light"/>
    <w:uiPriority w:val="59"/>
    <w:qFormat/>
    <w:pPr>
      <w:spacing w:after="0" w:line="240" w:lineRule="auto"/>
    </w:pPr>
    <w:tblPr/>
  </w:style>
  <w:style w:type="table" w:styleId="854" w:customStyle="1">
    <w:name w:val="Plain Table 1"/>
    <w:uiPriority w:val="59"/>
    <w:qFormat/>
    <w:pPr>
      <w:spacing w:after="0" w:line="240" w:lineRule="auto"/>
    </w:pPr>
    <w:tblPr/>
  </w:style>
  <w:style w:type="table" w:styleId="855" w:customStyle="1">
    <w:name w:val="Plain Table 2"/>
    <w:uiPriority w:val="59"/>
    <w:qFormat/>
    <w:pPr>
      <w:spacing w:after="0" w:line="240" w:lineRule="auto"/>
    </w:pPr>
    <w:tblPr/>
  </w:style>
  <w:style w:type="table" w:styleId="856" w:customStyle="1">
    <w:name w:val="Plain Table 3"/>
    <w:uiPriority w:val="99"/>
    <w:qFormat/>
    <w:pPr>
      <w:spacing w:after="0" w:line="240" w:lineRule="auto"/>
    </w:pPr>
    <w:tblPr/>
  </w:style>
  <w:style w:type="table" w:styleId="857" w:customStyle="1">
    <w:name w:val="Plain Table 4"/>
    <w:uiPriority w:val="99"/>
    <w:qFormat/>
    <w:pPr>
      <w:spacing w:after="0" w:line="240" w:lineRule="auto"/>
    </w:pPr>
    <w:tblPr/>
  </w:style>
  <w:style w:type="table" w:styleId="858" w:customStyle="1">
    <w:name w:val="Plain Table 5"/>
    <w:uiPriority w:val="99"/>
    <w:qFormat/>
    <w:pPr>
      <w:spacing w:after="0" w:line="240" w:lineRule="auto"/>
    </w:pPr>
    <w:tblPr/>
  </w:style>
  <w:style w:type="table" w:styleId="859" w:customStyle="1">
    <w:name w:val="Grid Table 1 Light"/>
    <w:uiPriority w:val="99"/>
    <w:qFormat/>
    <w:pPr>
      <w:spacing w:after="0" w:line="240" w:lineRule="auto"/>
    </w:pPr>
    <w:tblPr/>
  </w:style>
  <w:style w:type="table" w:styleId="860" w:customStyle="1">
    <w:name w:val="Grid Table 1 Light - Accent 1"/>
    <w:uiPriority w:val="99"/>
    <w:qFormat/>
    <w:pPr>
      <w:spacing w:after="0" w:line="240" w:lineRule="auto"/>
    </w:pPr>
    <w:tblPr/>
  </w:style>
  <w:style w:type="table" w:styleId="861" w:customStyle="1">
    <w:name w:val="Grid Table 1 Light - Accent 2"/>
    <w:uiPriority w:val="99"/>
    <w:qFormat/>
    <w:pPr>
      <w:spacing w:after="0" w:line="240" w:lineRule="auto"/>
    </w:pPr>
    <w:tblPr/>
  </w:style>
  <w:style w:type="table" w:styleId="862" w:customStyle="1">
    <w:name w:val="Grid Table 1 Light - Accent 3"/>
    <w:uiPriority w:val="99"/>
    <w:qFormat/>
    <w:pPr>
      <w:spacing w:after="0" w:line="240" w:lineRule="auto"/>
    </w:pPr>
    <w:tblPr/>
  </w:style>
  <w:style w:type="table" w:styleId="863" w:customStyle="1">
    <w:name w:val="Grid Table 1 Light - Accent 4"/>
    <w:uiPriority w:val="99"/>
    <w:qFormat/>
    <w:pPr>
      <w:spacing w:after="0" w:line="240" w:lineRule="auto"/>
    </w:pPr>
    <w:tblPr/>
  </w:style>
  <w:style w:type="table" w:styleId="864" w:customStyle="1">
    <w:name w:val="Grid Table 1 Light - Accent 5"/>
    <w:uiPriority w:val="99"/>
    <w:qFormat/>
    <w:pPr>
      <w:spacing w:after="0" w:line="240" w:lineRule="auto"/>
    </w:pPr>
    <w:tblPr/>
  </w:style>
  <w:style w:type="table" w:styleId="865" w:customStyle="1">
    <w:name w:val="Grid Table 1 Light - Accent 6"/>
    <w:uiPriority w:val="99"/>
    <w:qFormat/>
    <w:pPr>
      <w:spacing w:after="0" w:line="240" w:lineRule="auto"/>
    </w:pPr>
    <w:tblPr/>
  </w:style>
  <w:style w:type="table" w:styleId="866" w:customStyle="1">
    <w:name w:val="Grid Table 2"/>
    <w:uiPriority w:val="99"/>
    <w:qFormat/>
    <w:pPr>
      <w:spacing w:after="0" w:line="240" w:lineRule="auto"/>
    </w:pPr>
    <w:tblPr/>
  </w:style>
  <w:style w:type="table" w:styleId="867" w:customStyle="1">
    <w:name w:val="Grid Table 2 - Accent 1"/>
    <w:uiPriority w:val="99"/>
    <w:qFormat/>
    <w:pPr>
      <w:spacing w:after="0" w:line="240" w:lineRule="auto"/>
    </w:pPr>
    <w:tblPr/>
  </w:style>
  <w:style w:type="table" w:styleId="868" w:customStyle="1">
    <w:name w:val="Grid Table 2 - Accent 2"/>
    <w:uiPriority w:val="99"/>
    <w:qFormat/>
    <w:pPr>
      <w:spacing w:after="0" w:line="240" w:lineRule="auto"/>
    </w:pPr>
    <w:tblPr/>
  </w:style>
  <w:style w:type="table" w:styleId="869" w:customStyle="1">
    <w:name w:val="Grid Table 2 - Accent 3"/>
    <w:uiPriority w:val="99"/>
    <w:qFormat/>
    <w:pPr>
      <w:spacing w:after="0" w:line="240" w:lineRule="auto"/>
    </w:pPr>
    <w:tblPr/>
  </w:style>
  <w:style w:type="table" w:styleId="870" w:customStyle="1">
    <w:name w:val="Grid Table 2 - Accent 4"/>
    <w:uiPriority w:val="99"/>
    <w:qFormat/>
    <w:pPr>
      <w:spacing w:after="0" w:line="240" w:lineRule="auto"/>
    </w:pPr>
    <w:tblPr/>
  </w:style>
  <w:style w:type="table" w:styleId="871" w:customStyle="1">
    <w:name w:val="Grid Table 2 - Accent 5"/>
    <w:uiPriority w:val="99"/>
    <w:qFormat/>
    <w:pPr>
      <w:spacing w:after="0" w:line="240" w:lineRule="auto"/>
    </w:pPr>
    <w:tblPr/>
  </w:style>
  <w:style w:type="table" w:styleId="872" w:customStyle="1">
    <w:name w:val="Grid Table 2 - Accent 6"/>
    <w:uiPriority w:val="99"/>
    <w:qFormat/>
    <w:pPr>
      <w:spacing w:after="0" w:line="240" w:lineRule="auto"/>
    </w:pPr>
    <w:tblPr/>
  </w:style>
  <w:style w:type="table" w:styleId="873" w:customStyle="1">
    <w:name w:val="Grid Table 3"/>
    <w:uiPriority w:val="99"/>
    <w:qFormat/>
    <w:pPr>
      <w:spacing w:after="0" w:line="240" w:lineRule="auto"/>
    </w:pPr>
    <w:tblPr/>
  </w:style>
  <w:style w:type="table" w:styleId="874" w:customStyle="1">
    <w:name w:val="Grid Table 3 - Accent 1"/>
    <w:uiPriority w:val="99"/>
    <w:qFormat/>
    <w:pPr>
      <w:spacing w:after="0" w:line="240" w:lineRule="auto"/>
    </w:pPr>
    <w:tblPr/>
  </w:style>
  <w:style w:type="table" w:styleId="875" w:customStyle="1">
    <w:name w:val="Grid Table 3 - Accent 2"/>
    <w:uiPriority w:val="99"/>
    <w:qFormat/>
    <w:pPr>
      <w:spacing w:after="0" w:line="240" w:lineRule="auto"/>
    </w:pPr>
    <w:tblPr/>
  </w:style>
  <w:style w:type="table" w:styleId="876" w:customStyle="1">
    <w:name w:val="Grid Table 3 - Accent 3"/>
    <w:uiPriority w:val="99"/>
    <w:qFormat/>
    <w:pPr>
      <w:spacing w:after="0" w:line="240" w:lineRule="auto"/>
    </w:pPr>
    <w:tblPr/>
  </w:style>
  <w:style w:type="table" w:styleId="877" w:customStyle="1">
    <w:name w:val="Grid Table 3 - Accent 4"/>
    <w:uiPriority w:val="99"/>
    <w:qFormat/>
    <w:pPr>
      <w:spacing w:after="0" w:line="240" w:lineRule="auto"/>
    </w:pPr>
    <w:tblPr/>
  </w:style>
  <w:style w:type="table" w:styleId="878" w:customStyle="1">
    <w:name w:val="Grid Table 3 - Accent 5"/>
    <w:uiPriority w:val="99"/>
    <w:qFormat/>
    <w:pPr>
      <w:spacing w:after="0" w:line="240" w:lineRule="auto"/>
    </w:pPr>
    <w:tblPr/>
  </w:style>
  <w:style w:type="table" w:styleId="879" w:customStyle="1">
    <w:name w:val="Grid Table 3 - Accent 6"/>
    <w:uiPriority w:val="99"/>
    <w:qFormat/>
    <w:pPr>
      <w:spacing w:after="0" w:line="240" w:lineRule="auto"/>
    </w:pPr>
    <w:tblPr/>
  </w:style>
  <w:style w:type="table" w:styleId="880" w:customStyle="1">
    <w:name w:val="Grid Table 4"/>
    <w:uiPriority w:val="59"/>
    <w:qFormat/>
    <w:pPr>
      <w:spacing w:after="0" w:line="240" w:lineRule="auto"/>
    </w:pPr>
    <w:tblPr/>
  </w:style>
  <w:style w:type="table" w:styleId="881" w:customStyle="1">
    <w:name w:val="Grid Table 4 - Accent 1"/>
    <w:uiPriority w:val="59"/>
    <w:qFormat/>
    <w:pPr>
      <w:spacing w:after="0" w:line="240" w:lineRule="auto"/>
    </w:pPr>
    <w:tblPr/>
  </w:style>
  <w:style w:type="table" w:styleId="882" w:customStyle="1">
    <w:name w:val="Grid Table 4 - Accent 2"/>
    <w:uiPriority w:val="59"/>
    <w:qFormat/>
    <w:pPr>
      <w:spacing w:after="0" w:line="240" w:lineRule="auto"/>
    </w:pPr>
    <w:tblPr/>
  </w:style>
  <w:style w:type="table" w:styleId="883" w:customStyle="1">
    <w:name w:val="Grid Table 4 - Accent 3"/>
    <w:uiPriority w:val="59"/>
    <w:qFormat/>
    <w:pPr>
      <w:spacing w:after="0" w:line="240" w:lineRule="auto"/>
    </w:pPr>
    <w:tblPr/>
  </w:style>
  <w:style w:type="table" w:styleId="884" w:customStyle="1">
    <w:name w:val="Grid Table 4 - Accent 4"/>
    <w:uiPriority w:val="59"/>
    <w:qFormat/>
    <w:pPr>
      <w:spacing w:after="0" w:line="240" w:lineRule="auto"/>
    </w:pPr>
    <w:tblPr/>
  </w:style>
  <w:style w:type="table" w:styleId="885" w:customStyle="1">
    <w:name w:val="Grid Table 4 - Accent 5"/>
    <w:uiPriority w:val="59"/>
    <w:qFormat/>
    <w:pPr>
      <w:spacing w:after="0" w:line="240" w:lineRule="auto"/>
    </w:pPr>
    <w:tblPr/>
  </w:style>
  <w:style w:type="table" w:styleId="886" w:customStyle="1">
    <w:name w:val="Grid Table 4 - Accent 6"/>
    <w:uiPriority w:val="59"/>
    <w:qFormat/>
    <w:pPr>
      <w:spacing w:after="0" w:line="240" w:lineRule="auto"/>
    </w:pPr>
    <w:tblPr/>
  </w:style>
  <w:style w:type="table" w:styleId="887" w:customStyle="1">
    <w:name w:val="Grid Table 5 Dark"/>
    <w:uiPriority w:val="99"/>
    <w:qFormat/>
    <w:pPr>
      <w:spacing w:after="0" w:line="240" w:lineRule="auto"/>
    </w:pPr>
    <w:tblPr/>
  </w:style>
  <w:style w:type="table" w:styleId="888" w:customStyle="1">
    <w:name w:val="Grid Table 5 Dark- Accent 1"/>
    <w:uiPriority w:val="99"/>
    <w:qFormat/>
    <w:pPr>
      <w:spacing w:after="0" w:line="240" w:lineRule="auto"/>
    </w:pPr>
    <w:tblPr/>
  </w:style>
  <w:style w:type="table" w:styleId="889" w:customStyle="1">
    <w:name w:val="Grid Table 5 Dark - Accent 2"/>
    <w:uiPriority w:val="99"/>
    <w:qFormat/>
    <w:pPr>
      <w:spacing w:after="0" w:line="240" w:lineRule="auto"/>
    </w:pPr>
    <w:tblPr/>
  </w:style>
  <w:style w:type="table" w:styleId="890" w:customStyle="1">
    <w:name w:val="Grid Table 5 Dark - Accent 3"/>
    <w:uiPriority w:val="99"/>
    <w:qFormat/>
    <w:pPr>
      <w:spacing w:after="0" w:line="240" w:lineRule="auto"/>
    </w:pPr>
    <w:tblPr/>
  </w:style>
  <w:style w:type="table" w:styleId="891" w:customStyle="1">
    <w:name w:val="Grid Table 5 Dark- Accent 4"/>
    <w:uiPriority w:val="99"/>
    <w:qFormat/>
    <w:pPr>
      <w:spacing w:after="0" w:line="240" w:lineRule="auto"/>
    </w:pPr>
    <w:tblPr/>
  </w:style>
  <w:style w:type="table" w:styleId="892" w:customStyle="1">
    <w:name w:val="Grid Table 5 Dark - Accent 5"/>
    <w:uiPriority w:val="99"/>
    <w:qFormat/>
    <w:pPr>
      <w:spacing w:after="0" w:line="240" w:lineRule="auto"/>
    </w:pPr>
    <w:tblPr/>
  </w:style>
  <w:style w:type="table" w:styleId="893" w:customStyle="1">
    <w:name w:val="Grid Table 5 Dark - Accent 6"/>
    <w:uiPriority w:val="99"/>
    <w:qFormat/>
    <w:pPr>
      <w:spacing w:after="0" w:line="240" w:lineRule="auto"/>
    </w:pPr>
    <w:tblPr/>
  </w:style>
  <w:style w:type="table" w:styleId="894" w:customStyle="1">
    <w:name w:val="Grid Table 6 Colorful"/>
    <w:uiPriority w:val="99"/>
    <w:qFormat/>
    <w:pPr>
      <w:spacing w:after="0" w:line="240" w:lineRule="auto"/>
    </w:pPr>
    <w:tblPr/>
  </w:style>
  <w:style w:type="table" w:styleId="895" w:customStyle="1">
    <w:name w:val="Grid Table 6 Colorful - Accent 1"/>
    <w:uiPriority w:val="99"/>
    <w:qFormat/>
    <w:pPr>
      <w:spacing w:after="0" w:line="240" w:lineRule="auto"/>
    </w:pPr>
    <w:tblPr/>
  </w:style>
  <w:style w:type="table" w:styleId="896" w:customStyle="1">
    <w:name w:val="Grid Table 6 Colorful - Accent 2"/>
    <w:uiPriority w:val="99"/>
    <w:qFormat/>
    <w:pPr>
      <w:spacing w:after="0" w:line="240" w:lineRule="auto"/>
    </w:pPr>
    <w:tblPr/>
  </w:style>
  <w:style w:type="table" w:styleId="897" w:customStyle="1">
    <w:name w:val="Grid Table 6 Colorful - Accent 3"/>
    <w:uiPriority w:val="99"/>
    <w:qFormat/>
    <w:pPr>
      <w:spacing w:after="0" w:line="240" w:lineRule="auto"/>
    </w:pPr>
    <w:tblPr/>
  </w:style>
  <w:style w:type="table" w:styleId="898" w:customStyle="1">
    <w:name w:val="Grid Table 6 Colorful - Accent 4"/>
    <w:uiPriority w:val="99"/>
    <w:qFormat/>
    <w:pPr>
      <w:spacing w:after="0" w:line="240" w:lineRule="auto"/>
    </w:pPr>
    <w:tblPr/>
  </w:style>
  <w:style w:type="table" w:styleId="899" w:customStyle="1">
    <w:name w:val="Grid Table 6 Colorful - Accent 5"/>
    <w:uiPriority w:val="99"/>
    <w:qFormat/>
    <w:pPr>
      <w:spacing w:after="0" w:line="240" w:lineRule="auto"/>
    </w:pPr>
    <w:tblPr/>
  </w:style>
  <w:style w:type="table" w:styleId="900" w:customStyle="1">
    <w:name w:val="Grid Table 6 Colorful - Accent 6"/>
    <w:uiPriority w:val="99"/>
    <w:qFormat/>
    <w:pPr>
      <w:spacing w:after="0" w:line="240" w:lineRule="auto"/>
    </w:pPr>
    <w:tblPr/>
  </w:style>
  <w:style w:type="table" w:styleId="901" w:customStyle="1">
    <w:name w:val="Grid Table 7 Colorful"/>
    <w:uiPriority w:val="99"/>
    <w:qFormat/>
    <w:pPr>
      <w:spacing w:after="0" w:line="240" w:lineRule="auto"/>
    </w:pPr>
    <w:tblPr/>
  </w:style>
  <w:style w:type="table" w:styleId="902" w:customStyle="1">
    <w:name w:val="Grid Table 7 Colorful - Accent 1"/>
    <w:uiPriority w:val="99"/>
    <w:qFormat/>
    <w:pPr>
      <w:spacing w:after="0" w:line="240" w:lineRule="auto"/>
    </w:pPr>
    <w:tblPr/>
  </w:style>
  <w:style w:type="table" w:styleId="903" w:customStyle="1">
    <w:name w:val="Grid Table 7 Colorful - Accent 2"/>
    <w:uiPriority w:val="99"/>
    <w:qFormat/>
    <w:pPr>
      <w:spacing w:after="0" w:line="240" w:lineRule="auto"/>
    </w:pPr>
    <w:tblPr/>
  </w:style>
  <w:style w:type="table" w:styleId="904" w:customStyle="1">
    <w:name w:val="Grid Table 7 Colorful - Accent 3"/>
    <w:uiPriority w:val="99"/>
    <w:qFormat/>
    <w:pPr>
      <w:spacing w:after="0" w:line="240" w:lineRule="auto"/>
    </w:pPr>
    <w:tblPr/>
  </w:style>
  <w:style w:type="table" w:styleId="905" w:customStyle="1">
    <w:name w:val="Grid Table 7 Colorful - Accent 4"/>
    <w:uiPriority w:val="99"/>
    <w:qFormat/>
    <w:pPr>
      <w:spacing w:after="0" w:line="240" w:lineRule="auto"/>
    </w:pPr>
    <w:tblPr/>
  </w:style>
  <w:style w:type="table" w:styleId="906" w:customStyle="1">
    <w:name w:val="Grid Table 7 Colorful - Accent 5"/>
    <w:uiPriority w:val="99"/>
    <w:qFormat/>
    <w:pPr>
      <w:spacing w:after="0" w:line="240" w:lineRule="auto"/>
    </w:pPr>
    <w:tblPr/>
  </w:style>
  <w:style w:type="table" w:styleId="907" w:customStyle="1">
    <w:name w:val="Grid Table 7 Colorful - Accent 6"/>
    <w:uiPriority w:val="99"/>
    <w:qFormat/>
    <w:pPr>
      <w:spacing w:after="0" w:line="240" w:lineRule="auto"/>
    </w:pPr>
    <w:tblPr/>
  </w:style>
  <w:style w:type="table" w:styleId="908" w:customStyle="1">
    <w:name w:val="List Table 1 Light"/>
    <w:uiPriority w:val="99"/>
    <w:qFormat/>
    <w:pPr>
      <w:spacing w:after="0" w:line="240" w:lineRule="auto"/>
    </w:pPr>
    <w:tblPr/>
  </w:style>
  <w:style w:type="table" w:styleId="909" w:customStyle="1">
    <w:name w:val="List Table 1 Light - Accent 1"/>
    <w:uiPriority w:val="99"/>
    <w:qFormat/>
    <w:pPr>
      <w:spacing w:after="0" w:line="240" w:lineRule="auto"/>
    </w:pPr>
    <w:tblPr/>
  </w:style>
  <w:style w:type="table" w:styleId="910" w:customStyle="1">
    <w:name w:val="List Table 1 Light - Accent 2"/>
    <w:uiPriority w:val="99"/>
    <w:qFormat/>
    <w:pPr>
      <w:spacing w:after="0" w:line="240" w:lineRule="auto"/>
    </w:pPr>
    <w:tblPr/>
  </w:style>
  <w:style w:type="table" w:styleId="911" w:customStyle="1">
    <w:name w:val="List Table 1 Light - Accent 3"/>
    <w:uiPriority w:val="99"/>
    <w:qFormat/>
    <w:pPr>
      <w:spacing w:after="0" w:line="240" w:lineRule="auto"/>
    </w:pPr>
    <w:tblPr/>
  </w:style>
  <w:style w:type="table" w:styleId="912" w:customStyle="1">
    <w:name w:val="List Table 1 Light - Accent 4"/>
    <w:uiPriority w:val="99"/>
    <w:qFormat/>
    <w:pPr>
      <w:spacing w:after="0" w:line="240" w:lineRule="auto"/>
    </w:pPr>
    <w:tblPr/>
  </w:style>
  <w:style w:type="table" w:styleId="913" w:customStyle="1">
    <w:name w:val="List Table 1 Light - Accent 5"/>
    <w:uiPriority w:val="99"/>
    <w:qFormat/>
    <w:pPr>
      <w:spacing w:after="0" w:line="240" w:lineRule="auto"/>
    </w:pPr>
    <w:tblPr/>
  </w:style>
  <w:style w:type="table" w:styleId="914" w:customStyle="1">
    <w:name w:val="List Table 1 Light - Accent 6"/>
    <w:uiPriority w:val="99"/>
    <w:qFormat/>
    <w:pPr>
      <w:spacing w:after="0" w:line="240" w:lineRule="auto"/>
    </w:pPr>
    <w:tblPr/>
  </w:style>
  <w:style w:type="table" w:styleId="915" w:customStyle="1">
    <w:name w:val="List Table 2"/>
    <w:uiPriority w:val="99"/>
    <w:qFormat/>
    <w:pPr>
      <w:spacing w:after="0" w:line="240" w:lineRule="auto"/>
    </w:pPr>
    <w:tblPr/>
  </w:style>
  <w:style w:type="table" w:styleId="916" w:customStyle="1">
    <w:name w:val="List Table 2 - Accent 1"/>
    <w:uiPriority w:val="99"/>
    <w:qFormat/>
    <w:pPr>
      <w:spacing w:after="0" w:line="240" w:lineRule="auto"/>
    </w:pPr>
    <w:tblPr/>
  </w:style>
  <w:style w:type="table" w:styleId="917" w:customStyle="1">
    <w:name w:val="List Table 2 - Accent 2"/>
    <w:uiPriority w:val="99"/>
    <w:qFormat/>
    <w:pPr>
      <w:spacing w:after="0" w:line="240" w:lineRule="auto"/>
    </w:pPr>
    <w:tblPr/>
  </w:style>
  <w:style w:type="table" w:styleId="918" w:customStyle="1">
    <w:name w:val="List Table 2 - Accent 3"/>
    <w:uiPriority w:val="99"/>
    <w:qFormat/>
    <w:pPr>
      <w:spacing w:after="0" w:line="240" w:lineRule="auto"/>
    </w:pPr>
    <w:tblPr/>
  </w:style>
  <w:style w:type="table" w:styleId="919" w:customStyle="1">
    <w:name w:val="List Table 2 - Accent 4"/>
    <w:uiPriority w:val="99"/>
    <w:qFormat/>
    <w:pPr>
      <w:spacing w:after="0" w:line="240" w:lineRule="auto"/>
    </w:pPr>
    <w:tblPr/>
  </w:style>
  <w:style w:type="table" w:styleId="920" w:customStyle="1">
    <w:name w:val="List Table 2 - Accent 5"/>
    <w:uiPriority w:val="99"/>
    <w:qFormat/>
    <w:pPr>
      <w:spacing w:after="0" w:line="240" w:lineRule="auto"/>
    </w:pPr>
    <w:tblPr/>
  </w:style>
  <w:style w:type="table" w:styleId="921" w:customStyle="1">
    <w:name w:val="List Table 2 - Accent 6"/>
    <w:uiPriority w:val="99"/>
    <w:qFormat/>
    <w:pPr>
      <w:spacing w:after="0" w:line="240" w:lineRule="auto"/>
    </w:pPr>
    <w:tblPr/>
  </w:style>
  <w:style w:type="table" w:styleId="922" w:customStyle="1">
    <w:name w:val="List Table 3"/>
    <w:uiPriority w:val="99"/>
    <w:qFormat/>
    <w:pPr>
      <w:spacing w:after="0" w:line="240" w:lineRule="auto"/>
    </w:pPr>
    <w:tblPr/>
  </w:style>
  <w:style w:type="table" w:styleId="923" w:customStyle="1">
    <w:name w:val="List Table 3 - Accent 1"/>
    <w:uiPriority w:val="99"/>
    <w:qFormat/>
    <w:pPr>
      <w:spacing w:after="0" w:line="240" w:lineRule="auto"/>
    </w:pPr>
    <w:tblPr/>
  </w:style>
  <w:style w:type="table" w:styleId="924" w:customStyle="1">
    <w:name w:val="List Table 3 - Accent 2"/>
    <w:uiPriority w:val="99"/>
    <w:qFormat/>
    <w:pPr>
      <w:spacing w:after="0" w:line="240" w:lineRule="auto"/>
    </w:pPr>
    <w:tblPr/>
  </w:style>
  <w:style w:type="table" w:styleId="925" w:customStyle="1">
    <w:name w:val="List Table 3 - Accent 3"/>
    <w:uiPriority w:val="99"/>
    <w:qFormat/>
    <w:pPr>
      <w:spacing w:after="0" w:line="240" w:lineRule="auto"/>
    </w:pPr>
    <w:tblPr/>
  </w:style>
  <w:style w:type="table" w:styleId="926" w:customStyle="1">
    <w:name w:val="List Table 3 - Accent 4"/>
    <w:uiPriority w:val="99"/>
    <w:qFormat/>
    <w:pPr>
      <w:spacing w:after="0" w:line="240" w:lineRule="auto"/>
    </w:pPr>
    <w:tblPr/>
  </w:style>
  <w:style w:type="table" w:styleId="927" w:customStyle="1">
    <w:name w:val="List Table 3 - Accent 5"/>
    <w:uiPriority w:val="99"/>
    <w:qFormat/>
    <w:pPr>
      <w:spacing w:after="0" w:line="240" w:lineRule="auto"/>
    </w:pPr>
    <w:tblPr/>
  </w:style>
  <w:style w:type="table" w:styleId="928" w:customStyle="1">
    <w:name w:val="List Table 3 - Accent 6"/>
    <w:uiPriority w:val="99"/>
    <w:qFormat/>
    <w:pPr>
      <w:spacing w:after="0" w:line="240" w:lineRule="auto"/>
    </w:pPr>
    <w:tblPr/>
  </w:style>
  <w:style w:type="table" w:styleId="929" w:customStyle="1">
    <w:name w:val="List Table 4"/>
    <w:uiPriority w:val="99"/>
    <w:qFormat/>
    <w:pPr>
      <w:spacing w:after="0" w:line="240" w:lineRule="auto"/>
    </w:pPr>
    <w:tblPr/>
  </w:style>
  <w:style w:type="table" w:styleId="930" w:customStyle="1">
    <w:name w:val="List Table 4 - Accent 1"/>
    <w:uiPriority w:val="99"/>
    <w:qFormat/>
    <w:pPr>
      <w:spacing w:after="0" w:line="240" w:lineRule="auto"/>
    </w:pPr>
    <w:tblPr/>
  </w:style>
  <w:style w:type="table" w:styleId="931" w:customStyle="1">
    <w:name w:val="List Table 4 - Accent 2"/>
    <w:uiPriority w:val="99"/>
    <w:qFormat/>
    <w:pPr>
      <w:spacing w:after="0" w:line="240" w:lineRule="auto"/>
    </w:pPr>
    <w:tblPr/>
  </w:style>
  <w:style w:type="table" w:styleId="932" w:customStyle="1">
    <w:name w:val="List Table 4 - Accent 3"/>
    <w:uiPriority w:val="99"/>
    <w:qFormat/>
    <w:pPr>
      <w:spacing w:after="0" w:line="240" w:lineRule="auto"/>
    </w:pPr>
    <w:tblPr/>
  </w:style>
  <w:style w:type="table" w:styleId="933" w:customStyle="1">
    <w:name w:val="List Table 4 - Accent 4"/>
    <w:uiPriority w:val="99"/>
    <w:qFormat/>
    <w:pPr>
      <w:spacing w:after="0" w:line="240" w:lineRule="auto"/>
    </w:pPr>
    <w:tblPr/>
  </w:style>
  <w:style w:type="table" w:styleId="934" w:customStyle="1">
    <w:name w:val="List Table 4 - Accent 5"/>
    <w:uiPriority w:val="99"/>
    <w:qFormat/>
    <w:pPr>
      <w:spacing w:after="0" w:line="240" w:lineRule="auto"/>
    </w:pPr>
    <w:tblPr/>
  </w:style>
  <w:style w:type="table" w:styleId="935" w:customStyle="1">
    <w:name w:val="List Table 4 - Accent 6"/>
    <w:uiPriority w:val="99"/>
    <w:qFormat/>
    <w:pPr>
      <w:spacing w:after="0" w:line="240" w:lineRule="auto"/>
    </w:pPr>
    <w:tblPr/>
  </w:style>
  <w:style w:type="table" w:styleId="936" w:customStyle="1">
    <w:name w:val="List Table 5 Dark"/>
    <w:uiPriority w:val="99"/>
    <w:qFormat/>
    <w:pPr>
      <w:spacing w:after="0" w:line="240" w:lineRule="auto"/>
    </w:pPr>
    <w:tblPr/>
  </w:style>
  <w:style w:type="table" w:styleId="937" w:customStyle="1">
    <w:name w:val="List Table 5 Dark - Accent 1"/>
    <w:uiPriority w:val="99"/>
    <w:qFormat/>
    <w:pPr>
      <w:spacing w:after="0" w:line="240" w:lineRule="auto"/>
    </w:pPr>
    <w:tblPr/>
  </w:style>
  <w:style w:type="table" w:styleId="938" w:customStyle="1">
    <w:name w:val="List Table 5 Dark - Accent 2"/>
    <w:uiPriority w:val="99"/>
    <w:qFormat/>
    <w:pPr>
      <w:spacing w:after="0" w:line="240" w:lineRule="auto"/>
    </w:pPr>
    <w:tblPr/>
  </w:style>
  <w:style w:type="table" w:styleId="939" w:customStyle="1">
    <w:name w:val="List Table 5 Dark - Accent 3"/>
    <w:uiPriority w:val="99"/>
    <w:qFormat/>
    <w:pPr>
      <w:spacing w:after="0" w:line="240" w:lineRule="auto"/>
    </w:pPr>
    <w:tblPr/>
  </w:style>
  <w:style w:type="table" w:styleId="940" w:customStyle="1">
    <w:name w:val="List Table 5 Dark - Accent 4"/>
    <w:uiPriority w:val="99"/>
    <w:qFormat/>
    <w:pPr>
      <w:spacing w:after="0" w:line="240" w:lineRule="auto"/>
    </w:pPr>
    <w:tblPr/>
  </w:style>
  <w:style w:type="table" w:styleId="941" w:customStyle="1">
    <w:name w:val="List Table 5 Dark - Accent 5"/>
    <w:uiPriority w:val="99"/>
    <w:qFormat/>
    <w:pPr>
      <w:spacing w:after="0" w:line="240" w:lineRule="auto"/>
    </w:pPr>
    <w:tblPr/>
  </w:style>
  <w:style w:type="table" w:styleId="942" w:customStyle="1">
    <w:name w:val="List Table 5 Dark - Accent 6"/>
    <w:uiPriority w:val="99"/>
    <w:qFormat/>
    <w:pPr>
      <w:spacing w:after="0" w:line="240" w:lineRule="auto"/>
    </w:pPr>
    <w:tblPr/>
  </w:style>
  <w:style w:type="table" w:styleId="943" w:customStyle="1">
    <w:name w:val="List Table 6 Colorful"/>
    <w:uiPriority w:val="99"/>
    <w:qFormat/>
    <w:pPr>
      <w:spacing w:after="0" w:line="240" w:lineRule="auto"/>
    </w:pPr>
    <w:tblPr/>
  </w:style>
  <w:style w:type="table" w:styleId="944" w:customStyle="1">
    <w:name w:val="List Table 6 Colorful - Accent 1"/>
    <w:uiPriority w:val="99"/>
    <w:qFormat/>
    <w:pPr>
      <w:spacing w:after="0" w:line="240" w:lineRule="auto"/>
    </w:pPr>
    <w:tblPr/>
  </w:style>
  <w:style w:type="table" w:styleId="945" w:customStyle="1">
    <w:name w:val="List Table 6 Colorful - Accent 2"/>
    <w:uiPriority w:val="99"/>
    <w:qFormat/>
    <w:pPr>
      <w:spacing w:after="0" w:line="240" w:lineRule="auto"/>
    </w:pPr>
    <w:tblPr/>
  </w:style>
  <w:style w:type="table" w:styleId="946" w:customStyle="1">
    <w:name w:val="List Table 6 Colorful - Accent 3"/>
    <w:uiPriority w:val="99"/>
    <w:qFormat/>
    <w:pPr>
      <w:spacing w:after="0" w:line="240" w:lineRule="auto"/>
    </w:pPr>
    <w:tblPr/>
  </w:style>
  <w:style w:type="table" w:styleId="947" w:customStyle="1">
    <w:name w:val="List Table 6 Colorful - Accent 4"/>
    <w:uiPriority w:val="99"/>
    <w:qFormat/>
    <w:pPr>
      <w:spacing w:after="0" w:line="240" w:lineRule="auto"/>
    </w:pPr>
    <w:tblPr/>
  </w:style>
  <w:style w:type="table" w:styleId="948" w:customStyle="1">
    <w:name w:val="List Table 6 Colorful - Accent 5"/>
    <w:uiPriority w:val="99"/>
    <w:qFormat/>
    <w:pPr>
      <w:spacing w:after="0" w:line="240" w:lineRule="auto"/>
    </w:pPr>
    <w:tblPr/>
  </w:style>
  <w:style w:type="table" w:styleId="949" w:customStyle="1">
    <w:name w:val="List Table 6 Colorful - Accent 6"/>
    <w:uiPriority w:val="99"/>
    <w:qFormat/>
    <w:pPr>
      <w:spacing w:after="0" w:line="240" w:lineRule="auto"/>
    </w:pPr>
    <w:tblPr/>
  </w:style>
  <w:style w:type="table" w:styleId="950" w:customStyle="1">
    <w:name w:val="List Table 7 Colorful"/>
    <w:uiPriority w:val="99"/>
    <w:qFormat/>
    <w:pPr>
      <w:spacing w:after="0" w:line="240" w:lineRule="auto"/>
    </w:pPr>
    <w:tblPr/>
  </w:style>
  <w:style w:type="table" w:styleId="951" w:customStyle="1">
    <w:name w:val="List Table 7 Colorful - Accent 1"/>
    <w:uiPriority w:val="99"/>
    <w:qFormat/>
    <w:pPr>
      <w:spacing w:after="0" w:line="240" w:lineRule="auto"/>
    </w:pPr>
    <w:tblPr/>
  </w:style>
  <w:style w:type="table" w:styleId="952" w:customStyle="1">
    <w:name w:val="List Table 7 Colorful - Accent 2"/>
    <w:uiPriority w:val="99"/>
    <w:qFormat/>
    <w:pPr>
      <w:spacing w:after="0" w:line="240" w:lineRule="auto"/>
    </w:pPr>
    <w:tblPr/>
  </w:style>
  <w:style w:type="table" w:styleId="953" w:customStyle="1">
    <w:name w:val="List Table 7 Colorful - Accent 3"/>
    <w:uiPriority w:val="99"/>
    <w:qFormat/>
    <w:pPr>
      <w:spacing w:after="0" w:line="240" w:lineRule="auto"/>
    </w:pPr>
    <w:tblPr/>
  </w:style>
  <w:style w:type="table" w:styleId="954" w:customStyle="1">
    <w:name w:val="List Table 7 Colorful - Accent 4"/>
    <w:uiPriority w:val="99"/>
    <w:qFormat/>
    <w:pPr>
      <w:spacing w:after="0" w:line="240" w:lineRule="auto"/>
    </w:pPr>
    <w:tblPr/>
  </w:style>
  <w:style w:type="table" w:styleId="955" w:customStyle="1">
    <w:name w:val="List Table 7 Colorful - Accent 5"/>
    <w:uiPriority w:val="99"/>
    <w:qFormat/>
    <w:pPr>
      <w:spacing w:after="0" w:line="240" w:lineRule="auto"/>
    </w:pPr>
    <w:tblPr/>
  </w:style>
  <w:style w:type="table" w:styleId="956" w:customStyle="1">
    <w:name w:val="List Table 7 Colorful - Accent 6"/>
    <w:uiPriority w:val="99"/>
    <w:qFormat/>
    <w:pPr>
      <w:spacing w:after="0" w:line="240" w:lineRule="auto"/>
    </w:pPr>
    <w:tblPr/>
  </w:style>
  <w:style w:type="table" w:styleId="957" w:customStyle="1">
    <w:name w:val="Lined - Accent"/>
    <w:uiPriority w:val="99"/>
    <w:qFormat/>
    <w:pPr>
      <w:spacing w:after="0" w:line="240" w:lineRule="auto"/>
    </w:pPr>
    <w:rPr>
      <w:color w:val="404040"/>
    </w:rPr>
    <w:tblPr/>
  </w:style>
  <w:style w:type="table" w:styleId="958" w:customStyle="1">
    <w:name w:val="Lined - Accent 1"/>
    <w:uiPriority w:val="99"/>
    <w:qFormat/>
    <w:pPr>
      <w:spacing w:after="0" w:line="240" w:lineRule="auto"/>
    </w:pPr>
    <w:rPr>
      <w:color w:val="404040"/>
    </w:rPr>
    <w:tblPr/>
  </w:style>
  <w:style w:type="table" w:styleId="959" w:customStyle="1">
    <w:name w:val="Lined - Accent 2"/>
    <w:uiPriority w:val="99"/>
    <w:qFormat/>
    <w:pPr>
      <w:spacing w:after="0" w:line="240" w:lineRule="auto"/>
    </w:pPr>
    <w:rPr>
      <w:color w:val="404040"/>
    </w:rPr>
    <w:tblPr/>
  </w:style>
  <w:style w:type="table" w:styleId="960" w:customStyle="1">
    <w:name w:val="Lined - Accent 3"/>
    <w:uiPriority w:val="99"/>
    <w:qFormat/>
    <w:pPr>
      <w:spacing w:after="0" w:line="240" w:lineRule="auto"/>
    </w:pPr>
    <w:rPr>
      <w:color w:val="404040"/>
    </w:rPr>
    <w:tblPr/>
  </w:style>
  <w:style w:type="table" w:styleId="961" w:customStyle="1">
    <w:name w:val="Lined - Accent 4"/>
    <w:uiPriority w:val="99"/>
    <w:qFormat/>
    <w:pPr>
      <w:spacing w:after="0" w:line="240" w:lineRule="auto"/>
    </w:pPr>
    <w:rPr>
      <w:color w:val="404040"/>
    </w:rPr>
    <w:tblPr/>
  </w:style>
  <w:style w:type="table" w:styleId="962" w:customStyle="1">
    <w:name w:val="Lined - Accent 5"/>
    <w:uiPriority w:val="99"/>
    <w:qFormat/>
    <w:pPr>
      <w:spacing w:after="0" w:line="240" w:lineRule="auto"/>
    </w:pPr>
    <w:rPr>
      <w:color w:val="404040"/>
    </w:rPr>
    <w:tblPr/>
  </w:style>
  <w:style w:type="table" w:styleId="963" w:customStyle="1">
    <w:name w:val="Lined - Accent 6"/>
    <w:uiPriority w:val="99"/>
    <w:qFormat/>
    <w:pPr>
      <w:spacing w:after="0" w:line="240" w:lineRule="auto"/>
    </w:pPr>
    <w:rPr>
      <w:color w:val="404040"/>
    </w:rPr>
    <w:tblPr/>
  </w:style>
  <w:style w:type="table" w:styleId="964" w:customStyle="1">
    <w:name w:val="Bordered &amp; Lined - Accent"/>
    <w:uiPriority w:val="99"/>
    <w:qFormat/>
    <w:pPr>
      <w:spacing w:after="0" w:line="240" w:lineRule="auto"/>
    </w:pPr>
    <w:rPr>
      <w:color w:val="404040"/>
    </w:rPr>
    <w:tblPr/>
  </w:style>
  <w:style w:type="table" w:styleId="965" w:customStyle="1">
    <w:name w:val="Bordered &amp; Lined - Accent 1"/>
    <w:uiPriority w:val="99"/>
    <w:qFormat/>
    <w:pPr>
      <w:spacing w:after="0" w:line="240" w:lineRule="auto"/>
    </w:pPr>
    <w:rPr>
      <w:color w:val="404040"/>
    </w:rPr>
    <w:tblPr/>
  </w:style>
  <w:style w:type="table" w:styleId="966" w:customStyle="1">
    <w:name w:val="Bordered &amp; Lined - Accent 2"/>
    <w:uiPriority w:val="99"/>
    <w:qFormat/>
    <w:pPr>
      <w:spacing w:after="0" w:line="240" w:lineRule="auto"/>
    </w:pPr>
    <w:rPr>
      <w:color w:val="404040"/>
    </w:rPr>
    <w:tblPr/>
  </w:style>
  <w:style w:type="table" w:styleId="967" w:customStyle="1">
    <w:name w:val="Bordered &amp; Lined - Accent 3"/>
    <w:uiPriority w:val="99"/>
    <w:qFormat/>
    <w:pPr>
      <w:spacing w:after="0" w:line="240" w:lineRule="auto"/>
    </w:pPr>
    <w:rPr>
      <w:color w:val="404040"/>
    </w:rPr>
    <w:tblPr/>
  </w:style>
  <w:style w:type="table" w:styleId="968" w:customStyle="1">
    <w:name w:val="Bordered &amp; Lined - Accent 4"/>
    <w:uiPriority w:val="99"/>
    <w:qFormat/>
    <w:pPr>
      <w:spacing w:after="0" w:line="240" w:lineRule="auto"/>
    </w:pPr>
    <w:rPr>
      <w:color w:val="404040"/>
    </w:rPr>
    <w:tblPr/>
  </w:style>
  <w:style w:type="table" w:styleId="969" w:customStyle="1">
    <w:name w:val="Bordered &amp; Lined - Accent 5"/>
    <w:uiPriority w:val="99"/>
    <w:qFormat/>
    <w:pPr>
      <w:spacing w:after="0" w:line="240" w:lineRule="auto"/>
    </w:pPr>
    <w:rPr>
      <w:color w:val="404040"/>
    </w:rPr>
    <w:tblPr/>
  </w:style>
  <w:style w:type="table" w:styleId="970" w:customStyle="1">
    <w:name w:val="Bordered &amp; Lined - Accent 6"/>
    <w:uiPriority w:val="99"/>
    <w:qFormat/>
    <w:pPr>
      <w:spacing w:after="0" w:line="240" w:lineRule="auto"/>
    </w:pPr>
    <w:rPr>
      <w:color w:val="404040"/>
    </w:rPr>
    <w:tblPr/>
  </w:style>
  <w:style w:type="table" w:styleId="971" w:customStyle="1">
    <w:name w:val="Bordered"/>
    <w:uiPriority w:val="99"/>
    <w:qFormat/>
    <w:pPr>
      <w:spacing w:after="0" w:line="240" w:lineRule="auto"/>
    </w:pPr>
    <w:tblPr/>
  </w:style>
  <w:style w:type="table" w:styleId="972" w:customStyle="1">
    <w:name w:val="Bordered - Accent 1"/>
    <w:uiPriority w:val="99"/>
    <w:qFormat/>
    <w:pPr>
      <w:spacing w:after="0" w:line="240" w:lineRule="auto"/>
    </w:pPr>
    <w:tblPr/>
  </w:style>
  <w:style w:type="table" w:styleId="973" w:customStyle="1">
    <w:name w:val="Bordered - Accent 2"/>
    <w:uiPriority w:val="99"/>
    <w:qFormat/>
    <w:pPr>
      <w:spacing w:after="0" w:line="240" w:lineRule="auto"/>
    </w:pPr>
    <w:tblPr/>
  </w:style>
  <w:style w:type="table" w:styleId="974" w:customStyle="1">
    <w:name w:val="Bordered - Accent 3"/>
    <w:uiPriority w:val="99"/>
    <w:qFormat/>
    <w:pPr>
      <w:spacing w:after="0" w:line="240" w:lineRule="auto"/>
    </w:pPr>
    <w:tblPr/>
  </w:style>
  <w:style w:type="table" w:styleId="975" w:customStyle="1">
    <w:name w:val="Bordered - Accent 4"/>
    <w:uiPriority w:val="99"/>
    <w:qFormat/>
    <w:pPr>
      <w:spacing w:after="0" w:line="240" w:lineRule="auto"/>
    </w:pPr>
    <w:tblPr/>
  </w:style>
  <w:style w:type="table" w:styleId="976" w:customStyle="1">
    <w:name w:val="Bordered - Accent 5"/>
    <w:uiPriority w:val="99"/>
    <w:qFormat/>
    <w:pPr>
      <w:spacing w:after="0" w:line="240" w:lineRule="auto"/>
    </w:pPr>
    <w:tblPr/>
  </w:style>
  <w:style w:type="table" w:styleId="977" w:customStyle="1">
    <w:name w:val="Bordered - Accent 6"/>
    <w:uiPriority w:val="99"/>
    <w:qFormat/>
    <w:pPr>
      <w:spacing w:after="0" w:line="240" w:lineRule="auto"/>
    </w:pPr>
    <w:tbl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211"/>
    <w:next w:val="726"/>
    <w:link w:val="980"/>
    <w:uiPriority w:val="0"/>
    <w:qFormat/>
    <w:pPr>
      <w:jc w:val="both"/>
      <w:spacing w:after="160"/>
      <w:outlineLvl w:val="1"/>
    </w:pPr>
    <w:rPr>
      <w:rFonts w:hint="default" w:ascii="宋体" w:hAnsi="宋体" w:eastAsia="宋体" w:cs="宋体"/>
      <w:sz w:val="21"/>
      <w:lang w:val="en-US" w:eastAsia="zh-CN" w:bidi="ar-SA"/>
    </w:rPr>
  </w:style>
  <w:style w:type="character" w:styleId="980" w:customStyle="1">
    <w:name w:val="标题 2 Char"/>
    <w:link w:val="979"/>
    <w:uiPriority w:val="0"/>
    <w:qFormat/>
    <w:rPr>
      <w:rFonts w:ascii="宋体" w:hAnsi="宋体" w:cs="宋体"/>
      <w:sz w:val="21"/>
      <w:lang w:val="en-US" w:eastAsia="zh-CN" w:bidi="ar-SA"/>
    </w:rPr>
  </w:style>
  <w:style w:type="paragraph" w:styleId="981" w:customStyle="1">
    <w:name w:val="标题 71"/>
    <w:next w:val="726"/>
    <w:link w:val="982"/>
    <w:uiPriority w:val="0"/>
    <w:qFormat/>
    <w:pPr>
      <w:ind w:left="2200" w:hanging="400"/>
      <w:jc w:val="both"/>
      <w:spacing w:after="160"/>
      <w:outlineLvl w:val="6"/>
    </w:pPr>
    <w:rPr>
      <w:rFonts w:hint="default" w:ascii="宋体" w:hAnsi="宋体" w:eastAsia="宋体" w:cs="宋体"/>
      <w:sz w:val="21"/>
      <w:lang w:val="en-US" w:eastAsia="zh-CN" w:bidi="ar-SA"/>
    </w:rPr>
  </w:style>
  <w:style w:type="character" w:styleId="982" w:customStyle="1">
    <w:name w:val="标题 7 Char"/>
    <w:link w:val="981"/>
    <w:uiPriority w:val="0"/>
    <w:qFormat/>
    <w:rPr>
      <w:rFonts w:ascii="宋体" w:hAnsi="宋体" w:cs="宋体"/>
      <w:sz w:val="21"/>
      <w:lang w:val="en-US" w:eastAsia="zh-CN" w:bidi="ar-SA"/>
    </w:rPr>
  </w:style>
  <w:style w:type="paragraph" w:styleId="983" w:customStyle="1">
    <w:name w:val="标题 81"/>
    <w:next w:val="726"/>
    <w:link w:val="984"/>
    <w:uiPriority w:val="0"/>
    <w:qFormat/>
    <w:pPr>
      <w:ind w:left="2400" w:hanging="400"/>
      <w:jc w:val="both"/>
      <w:spacing w:after="160"/>
      <w:outlineLvl w:val="7"/>
    </w:pPr>
    <w:rPr>
      <w:rFonts w:hint="default" w:ascii="宋体" w:hAnsi="宋体" w:eastAsia="宋体" w:cs="宋体"/>
      <w:sz w:val="21"/>
      <w:lang w:val="en-US" w:eastAsia="zh-CN" w:bidi="ar-SA"/>
    </w:rPr>
  </w:style>
  <w:style w:type="character" w:styleId="984" w:customStyle="1">
    <w:name w:val="标题 8 Char"/>
    <w:link w:val="983"/>
    <w:uiPriority w:val="0"/>
    <w:qFormat/>
    <w:rPr>
      <w:rFonts w:ascii="宋体" w:hAnsi="宋体" w:cs="宋体"/>
      <w:sz w:val="21"/>
      <w:lang w:val="en-US" w:eastAsia="zh-CN" w:bidi="ar-SA"/>
    </w:rPr>
  </w:style>
  <w:style w:type="paragraph" w:styleId="985" w:customStyle="1">
    <w:name w:val="标题 91"/>
    <w:next w:val="726"/>
    <w:link w:val="986"/>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86" w:customStyle="1">
    <w:name w:val="标题 9 Char"/>
    <w:link w:val="985"/>
    <w:uiPriority w:val="0"/>
    <w:qFormat/>
    <w:rPr>
      <w:rFonts w:ascii="宋体" w:hAnsi="宋体" w:cs="宋体"/>
      <w:sz w:val="21"/>
      <w:lang w:val="en-US" w:eastAsia="zh-CN" w:bidi="ar-SA"/>
    </w:rPr>
  </w:style>
  <w:style w:type="character" w:styleId="987" w:customStyle="1">
    <w:name w:val="默认段落字体1"/>
    <w:link w:val="726"/>
    <w:uiPriority w:val="0"/>
    <w:semiHidden/>
    <w:qFormat/>
  </w:style>
  <w:style w:type="table" w:styleId="988"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89" w:customStyle="1">
    <w:name w:val="索引 91"/>
    <w:basedOn w:val="726"/>
    <w:next w:val="726"/>
    <w:uiPriority w:val="99"/>
    <w:unhideWhenUsed/>
    <w:qFormat/>
    <w:pPr>
      <w:ind w:left="1600"/>
    </w:pPr>
  </w:style>
  <w:style w:type="paragraph" w:styleId="990" w:customStyle="1">
    <w:name w:val="目录 71"/>
    <w:next w:val="726"/>
    <w:uiPriority w:val="0"/>
    <w:qFormat/>
    <w:pPr>
      <w:ind w:left="2125"/>
      <w:jc w:val="both"/>
    </w:pPr>
    <w:rPr>
      <w:rFonts w:hint="default" w:ascii="宋体" w:hAnsi="宋体" w:eastAsia="宋体" w:cs="宋体"/>
      <w:sz w:val="21"/>
      <w:lang w:val="en-US" w:eastAsia="zh-CN" w:bidi="ar-SA"/>
    </w:rPr>
  </w:style>
  <w:style w:type="paragraph" w:styleId="991" w:customStyle="1">
    <w:name w:val="正文缩进1"/>
    <w:basedOn w:val="726"/>
    <w:uiPriority w:val="0"/>
    <w:qFormat/>
    <w:pPr>
      <w:ind w:firstLine="420"/>
    </w:pPr>
    <w:rPr>
      <w:rFonts w:ascii="Times New Roman" w:hAnsi="Times New Roman"/>
    </w:rPr>
  </w:style>
  <w:style w:type="paragraph" w:styleId="992" w:customStyle="1">
    <w:name w:val="文档结构图1"/>
    <w:basedOn w:val="726"/>
    <w:link w:val="993"/>
    <w:uiPriority w:val="0"/>
    <w:qFormat/>
    <w:pPr>
      <w:shd w:val="clear" w:color="auto" w:fill="000080"/>
    </w:pPr>
  </w:style>
  <w:style w:type="character" w:styleId="993" w:customStyle="1">
    <w:name w:val="文档结构图 Char"/>
    <w:link w:val="992"/>
    <w:uiPriority w:val="0"/>
    <w:qFormat/>
    <w:rPr>
      <w:rFonts w:ascii="Times New Roman" w:hAnsi="Times New Roman"/>
      <w:sz w:val="21"/>
      <w:szCs w:val="24"/>
      <w:shd w:val="clear" w:color="auto" w:fill="000080"/>
    </w:rPr>
  </w:style>
  <w:style w:type="paragraph" w:styleId="994" w:customStyle="1">
    <w:name w:val="批注文字1"/>
    <w:basedOn w:val="726"/>
    <w:link w:val="995"/>
    <w:uiPriority w:val="0"/>
    <w:qFormat/>
    <w:pPr>
      <w:jc w:val="left"/>
    </w:pPr>
  </w:style>
  <w:style w:type="character" w:styleId="995" w:customStyle="1">
    <w:name w:val="批注文字 Char"/>
    <w:link w:val="994"/>
    <w:uiPriority w:val="0"/>
    <w:qFormat/>
    <w:rPr>
      <w:sz w:val="21"/>
      <w:szCs w:val="24"/>
    </w:rPr>
  </w:style>
  <w:style w:type="paragraph" w:styleId="996" w:customStyle="1">
    <w:name w:val="正文文本 31"/>
    <w:basedOn w:val="726"/>
    <w:link w:val="997"/>
    <w:uiPriority w:val="0"/>
    <w:qFormat/>
    <w:pPr>
      <w:jc w:val="center"/>
    </w:pPr>
    <w:rPr>
      <w:rFonts w:eastAsia="黑体"/>
      <w:sz w:val="72"/>
    </w:rPr>
  </w:style>
  <w:style w:type="character" w:styleId="997" w:customStyle="1">
    <w:name w:val="正文文本 3 Char"/>
    <w:link w:val="996"/>
    <w:uiPriority w:val="0"/>
    <w:qFormat/>
    <w:rPr>
      <w:rFonts w:ascii="Times New Roman" w:hAnsi="Times New Roman" w:eastAsia="黑体"/>
      <w:sz w:val="72"/>
      <w:szCs w:val="24"/>
    </w:rPr>
  </w:style>
  <w:style w:type="paragraph" w:styleId="998" w:customStyle="1">
    <w:name w:val="正文文本1"/>
    <w:basedOn w:val="726"/>
    <w:next w:val="726"/>
    <w:link w:val="1000"/>
    <w:uiPriority w:val="0"/>
    <w:qFormat/>
    <w:pPr>
      <w:spacing w:after="120"/>
    </w:pPr>
  </w:style>
  <w:style w:type="paragraph" w:styleId="999" w:customStyle="1">
    <w:name w:val="正文首行缩进1"/>
    <w:basedOn w:val="998"/>
    <w:next w:val="800"/>
    <w:uiPriority w:val="99"/>
    <w:qFormat/>
    <w:pPr>
      <w:ind w:firstLine="420"/>
      <w:spacing w:line="312" w:lineRule="auto"/>
    </w:pPr>
    <w:rPr>
      <w:rFonts w:ascii="Calibri" w:hAnsi="Calibri" w:eastAsia="宋体" w:cs="Times New Roman"/>
      <w:szCs w:val="22"/>
    </w:rPr>
  </w:style>
  <w:style w:type="character" w:styleId="1000" w:customStyle="1">
    <w:name w:val="正文文本 Char"/>
    <w:link w:val="998"/>
    <w:uiPriority w:val="0"/>
    <w:qFormat/>
    <w:rPr>
      <w:sz w:val="21"/>
      <w:szCs w:val="24"/>
    </w:rPr>
  </w:style>
  <w:style w:type="paragraph" w:styleId="1001" w:customStyle="1">
    <w:name w:val="文本块1"/>
    <w:basedOn w:val="726"/>
    <w:uiPriority w:val="0"/>
    <w:qFormat/>
    <w:pPr>
      <w:ind w:left="420" w:right="33"/>
      <w:jc w:val="left"/>
    </w:pPr>
    <w:rPr>
      <w:rFonts w:ascii="Times New Roman" w:hAnsi="Times New Roman"/>
      <w:sz w:val="24"/>
      <w:szCs w:val="20"/>
    </w:rPr>
  </w:style>
  <w:style w:type="paragraph" w:styleId="1002" w:customStyle="1">
    <w:name w:val="目录 51"/>
    <w:next w:val="726"/>
    <w:uiPriority w:val="0"/>
    <w:qFormat/>
    <w:pPr>
      <w:ind w:left="1275"/>
      <w:jc w:val="both"/>
    </w:pPr>
    <w:rPr>
      <w:rFonts w:hint="default" w:ascii="宋体" w:hAnsi="宋体" w:eastAsia="宋体" w:cs="宋体"/>
      <w:sz w:val="21"/>
      <w:lang w:val="en-US" w:eastAsia="zh-CN" w:bidi="ar-SA"/>
    </w:rPr>
  </w:style>
  <w:style w:type="paragraph" w:styleId="1003" w:customStyle="1">
    <w:name w:val="目录 31"/>
    <w:next w:val="726"/>
    <w:uiPriority w:val="0"/>
    <w:qFormat/>
    <w:pPr>
      <w:ind w:left="425"/>
      <w:jc w:val="both"/>
    </w:pPr>
    <w:rPr>
      <w:rFonts w:hint="default" w:ascii="宋体" w:hAnsi="宋体" w:eastAsia="宋体" w:cs="宋体"/>
      <w:sz w:val="21"/>
      <w:lang w:val="en-US" w:eastAsia="zh-CN" w:bidi="ar-SA"/>
    </w:rPr>
  </w:style>
  <w:style w:type="paragraph" w:styleId="1004" w:customStyle="1">
    <w:name w:val="纯文本1"/>
    <w:basedOn w:val="726"/>
    <w:link w:val="1005"/>
    <w:uiPriority w:val="0"/>
    <w:qFormat/>
    <w:rPr>
      <w:rFonts w:ascii="宋体" w:hAnsi="Courier New"/>
      <w:szCs w:val="20"/>
    </w:rPr>
  </w:style>
  <w:style w:type="character" w:styleId="1005" w:customStyle="1">
    <w:name w:val="纯文本 Char1"/>
    <w:link w:val="1004"/>
    <w:uiPriority w:val="99"/>
    <w:qFormat/>
    <w:rPr>
      <w:rFonts w:ascii="宋体" w:hAnsi="Courier New"/>
      <w:sz w:val="21"/>
    </w:rPr>
  </w:style>
  <w:style w:type="paragraph" w:styleId="1006" w:customStyle="1">
    <w:name w:val="目录 81"/>
    <w:next w:val="726"/>
    <w:uiPriority w:val="0"/>
    <w:qFormat/>
    <w:pPr>
      <w:ind w:left="2550"/>
      <w:jc w:val="both"/>
    </w:pPr>
    <w:rPr>
      <w:rFonts w:hint="default" w:ascii="宋体" w:hAnsi="宋体" w:eastAsia="宋体" w:cs="宋体"/>
      <w:sz w:val="21"/>
      <w:lang w:val="en-US" w:eastAsia="zh-CN" w:bidi="ar-SA"/>
    </w:rPr>
  </w:style>
  <w:style w:type="paragraph" w:styleId="1007" w:customStyle="1">
    <w:name w:val="日期1"/>
    <w:basedOn w:val="726"/>
    <w:next w:val="726"/>
    <w:link w:val="1008"/>
    <w:uiPriority w:val="0"/>
    <w:qFormat/>
    <w:pPr>
      <w:ind w:left="100"/>
    </w:pPr>
    <w:rPr>
      <w:rFonts w:ascii="黑体" w:eastAsia="黑体"/>
      <w:sz w:val="72"/>
    </w:rPr>
  </w:style>
  <w:style w:type="character" w:styleId="1008" w:customStyle="1">
    <w:name w:val="日期 Char"/>
    <w:link w:val="1007"/>
    <w:uiPriority w:val="0"/>
    <w:qFormat/>
    <w:rPr>
      <w:rFonts w:ascii="黑体" w:hAnsi="Times New Roman" w:eastAsia="黑体"/>
      <w:sz w:val="72"/>
      <w:szCs w:val="24"/>
    </w:rPr>
  </w:style>
  <w:style w:type="paragraph" w:styleId="1009" w:customStyle="1">
    <w:name w:val="正文文本缩进 21"/>
    <w:basedOn w:val="726"/>
    <w:link w:val="1010"/>
    <w:uiPriority w:val="0"/>
    <w:qFormat/>
    <w:pPr>
      <w:ind w:left="420"/>
      <w:spacing w:after="120" w:line="480" w:lineRule="auto"/>
    </w:pPr>
  </w:style>
  <w:style w:type="character" w:styleId="1010" w:customStyle="1">
    <w:name w:val="正文文本缩进 2 Char"/>
    <w:link w:val="1009"/>
    <w:uiPriority w:val="0"/>
    <w:qFormat/>
    <w:rPr>
      <w:sz w:val="21"/>
      <w:szCs w:val="24"/>
    </w:rPr>
  </w:style>
  <w:style w:type="paragraph" w:styleId="1011" w:customStyle="1">
    <w:name w:val="批注框文本1"/>
    <w:basedOn w:val="726"/>
    <w:link w:val="1012"/>
    <w:uiPriority w:val="0"/>
    <w:qFormat/>
    <w:rPr>
      <w:sz w:val="18"/>
      <w:szCs w:val="18"/>
    </w:rPr>
  </w:style>
  <w:style w:type="character" w:styleId="1012" w:customStyle="1">
    <w:name w:val="批注框文本 Char"/>
    <w:link w:val="1011"/>
    <w:uiPriority w:val="0"/>
    <w:qFormat/>
    <w:rPr>
      <w:rFonts w:ascii="Times New Roman" w:hAnsi="Times New Roman"/>
      <w:sz w:val="18"/>
      <w:szCs w:val="18"/>
    </w:rPr>
  </w:style>
  <w:style w:type="paragraph" w:styleId="1013" w:customStyle="1">
    <w:name w:val="页脚1"/>
    <w:basedOn w:val="726"/>
    <w:link w:val="1014"/>
    <w:uiPriority w:val="0"/>
    <w:qFormat/>
    <w:pPr>
      <w:jc w:val="left"/>
      <w:tabs>
        <w:tab w:val="center" w:pos="4153" w:leader="none"/>
        <w:tab w:val="right" w:pos="8306" w:leader="none"/>
      </w:tabs>
    </w:pPr>
    <w:rPr>
      <w:sz w:val="18"/>
      <w:szCs w:val="18"/>
    </w:rPr>
  </w:style>
  <w:style w:type="character" w:styleId="1014" w:customStyle="1">
    <w:name w:val="页脚 Char"/>
    <w:link w:val="1013"/>
    <w:uiPriority w:val="0"/>
    <w:qFormat/>
    <w:rPr>
      <w:sz w:val="18"/>
      <w:szCs w:val="18"/>
    </w:rPr>
  </w:style>
  <w:style w:type="paragraph" w:styleId="1015" w:customStyle="1">
    <w:name w:val="页眉1"/>
    <w:basedOn w:val="726"/>
    <w:link w:val="101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016" w:customStyle="1">
    <w:name w:val="页眉 Char"/>
    <w:link w:val="1015"/>
    <w:uiPriority w:val="0"/>
    <w:qFormat/>
    <w:rPr>
      <w:sz w:val="18"/>
      <w:szCs w:val="24"/>
    </w:rPr>
  </w:style>
  <w:style w:type="paragraph" w:styleId="1017" w:customStyle="1">
    <w:name w:val="目录 41"/>
    <w:next w:val="726"/>
    <w:uiPriority w:val="0"/>
    <w:qFormat/>
    <w:pPr>
      <w:ind w:left="850"/>
      <w:jc w:val="both"/>
    </w:pPr>
    <w:rPr>
      <w:rFonts w:hint="default" w:ascii="宋体" w:hAnsi="宋体" w:eastAsia="宋体" w:cs="宋体"/>
      <w:sz w:val="21"/>
      <w:lang w:val="en-US" w:eastAsia="zh-CN" w:bidi="ar-SA"/>
    </w:rPr>
  </w:style>
  <w:style w:type="paragraph" w:styleId="1018" w:customStyle="1">
    <w:name w:val="副标题1"/>
    <w:basedOn w:val="726"/>
    <w:next w:val="726"/>
    <w:link w:val="1019"/>
    <w:uiPriority w:val="0"/>
    <w:qFormat/>
    <w:pPr>
      <w:spacing w:before="120" w:line="480" w:lineRule="exact"/>
      <w:outlineLvl w:val="0"/>
    </w:pPr>
    <w:rPr>
      <w:rFonts w:eastAsia="黑体"/>
      <w:bCs/>
      <w:sz w:val="30"/>
      <w:szCs w:val="32"/>
    </w:rPr>
  </w:style>
  <w:style w:type="character" w:styleId="1019" w:customStyle="1">
    <w:name w:val="副标题 Char"/>
    <w:link w:val="1018"/>
    <w:uiPriority w:val="0"/>
    <w:qFormat/>
    <w:rPr>
      <w:rFonts w:eastAsia="黑体"/>
      <w:bCs/>
      <w:sz w:val="30"/>
      <w:szCs w:val="32"/>
    </w:rPr>
  </w:style>
  <w:style w:type="paragraph" w:styleId="1020" w:customStyle="1">
    <w:name w:val="目录 61"/>
    <w:basedOn w:val="726"/>
    <w:next w:val="726"/>
    <w:uiPriority w:val="0"/>
    <w:qFormat/>
    <w:pPr>
      <w:ind w:left="1700"/>
      <w:jc w:val="both"/>
    </w:pPr>
    <w:rPr>
      <w:rFonts w:ascii="宋体" w:hAnsi="宋体" w:cs="宋体"/>
      <w:sz w:val="21"/>
      <w:lang w:val="en-US" w:eastAsia="zh-CN" w:bidi="ar-SA"/>
    </w:rPr>
  </w:style>
  <w:style w:type="paragraph" w:styleId="1021" w:customStyle="1">
    <w:name w:val="正文文本缩进 31"/>
    <w:basedOn w:val="726"/>
    <w:link w:val="1022"/>
    <w:uiPriority w:val="0"/>
    <w:qFormat/>
    <w:pPr>
      <w:ind w:firstLine="435"/>
    </w:pPr>
    <w:rPr>
      <w:rFonts w:ascii="仿宋_GB2312" w:hAnsi="宋体" w:eastAsia="仿宋_GB2312"/>
      <w:sz w:val="28"/>
    </w:rPr>
  </w:style>
  <w:style w:type="character" w:styleId="1022" w:customStyle="1">
    <w:name w:val="正文文本缩进 3 Char"/>
    <w:link w:val="1021"/>
    <w:uiPriority w:val="0"/>
    <w:qFormat/>
    <w:rPr>
      <w:rFonts w:ascii="仿宋_GB2312" w:hAnsi="宋体" w:eastAsia="仿宋_GB2312"/>
      <w:sz w:val="28"/>
      <w:szCs w:val="24"/>
    </w:rPr>
  </w:style>
  <w:style w:type="paragraph" w:styleId="1023" w:customStyle="1">
    <w:name w:val="目录 21"/>
    <w:next w:val="726"/>
    <w:uiPriority w:val="0"/>
    <w:qFormat/>
    <w:pPr>
      <w:jc w:val="both"/>
    </w:pPr>
    <w:rPr>
      <w:rFonts w:hint="default" w:ascii="宋体" w:hAnsi="宋体" w:eastAsia="宋体" w:cs="宋体"/>
      <w:sz w:val="21"/>
      <w:lang w:val="en-US" w:eastAsia="zh-CN" w:bidi="ar-SA"/>
    </w:rPr>
  </w:style>
  <w:style w:type="paragraph" w:styleId="1024" w:customStyle="1">
    <w:name w:val="目录 91"/>
    <w:next w:val="726"/>
    <w:uiPriority w:val="0"/>
    <w:qFormat/>
    <w:pPr>
      <w:ind w:left="2975"/>
      <w:jc w:val="both"/>
    </w:pPr>
    <w:rPr>
      <w:rFonts w:hint="default" w:ascii="宋体" w:hAnsi="宋体" w:eastAsia="宋体" w:cs="宋体"/>
      <w:sz w:val="21"/>
      <w:lang w:val="en-US" w:eastAsia="zh-CN" w:bidi="ar-SA"/>
    </w:rPr>
  </w:style>
  <w:style w:type="paragraph" w:styleId="1025" w:customStyle="1">
    <w:name w:val="正文文本 21"/>
    <w:basedOn w:val="726"/>
    <w:link w:val="1026"/>
    <w:uiPriority w:val="0"/>
    <w:qFormat/>
    <w:rPr>
      <w:rFonts w:ascii="仿宋_GB2312" w:eastAsia="仿宋_GB2312"/>
      <w:sz w:val="28"/>
    </w:rPr>
  </w:style>
  <w:style w:type="character" w:styleId="1026" w:customStyle="1">
    <w:name w:val="正文文本 2 Char"/>
    <w:link w:val="1025"/>
    <w:uiPriority w:val="0"/>
    <w:qFormat/>
    <w:rPr>
      <w:rFonts w:ascii="仿宋_GB2312" w:hAnsi="Times New Roman" w:eastAsia="仿宋_GB2312"/>
      <w:sz w:val="28"/>
      <w:szCs w:val="24"/>
    </w:rPr>
  </w:style>
  <w:style w:type="paragraph" w:styleId="1027" w:customStyle="1">
    <w:name w:val="普通(网站)1"/>
    <w:basedOn w:val="726"/>
    <w:uiPriority w:val="99"/>
    <w:qFormat/>
    <w:pPr>
      <w:ind w:left="0" w:right="0"/>
      <w:jc w:val="left"/>
      <w:spacing w:before="100" w:beforeAutospacing="1" w:after="100" w:afterAutospacing="1"/>
    </w:pPr>
    <w:rPr>
      <w:sz w:val="24"/>
      <w:lang w:val="en-US" w:eastAsia="zh-CN" w:bidi="ar"/>
    </w:rPr>
  </w:style>
  <w:style w:type="paragraph" w:styleId="1028" w:customStyle="1">
    <w:name w:val="批注主题1"/>
    <w:basedOn w:val="994"/>
    <w:next w:val="994"/>
    <w:link w:val="1029"/>
    <w:uiPriority w:val="0"/>
    <w:qFormat/>
    <w:rPr>
      <w:rFonts w:ascii="宋体"/>
      <w:b/>
      <w:bCs/>
      <w:sz w:val="28"/>
    </w:rPr>
  </w:style>
  <w:style w:type="character" w:styleId="1029" w:customStyle="1">
    <w:name w:val="批注主题 Char"/>
    <w:link w:val="1028"/>
    <w:uiPriority w:val="0"/>
    <w:qFormat/>
    <w:rPr>
      <w:rFonts w:ascii="宋体"/>
      <w:b/>
      <w:bCs/>
      <w:sz w:val="28"/>
      <w:szCs w:val="24"/>
    </w:rPr>
  </w:style>
  <w:style w:type="character" w:styleId="1030" w:customStyle="1">
    <w:name w:val="要点1"/>
    <w:link w:val="726"/>
    <w:uiPriority w:val="0"/>
    <w:qFormat/>
    <w:rPr>
      <w:color w:val="cc0000"/>
    </w:rPr>
  </w:style>
  <w:style w:type="character" w:styleId="1031" w:customStyle="1">
    <w:name w:val="页码1"/>
    <w:link w:val="726"/>
    <w:uiPriority w:val="0"/>
    <w:qFormat/>
  </w:style>
  <w:style w:type="character" w:styleId="1032" w:customStyle="1">
    <w:name w:val="访问过的超链接"/>
    <w:link w:val="726"/>
    <w:uiPriority w:val="0"/>
    <w:qFormat/>
    <w:rPr>
      <w:color w:val="333333"/>
      <w:u w:val="none"/>
    </w:rPr>
  </w:style>
  <w:style w:type="character" w:styleId="1033" w:customStyle="1">
    <w:name w:val="强调1"/>
    <w:link w:val="726"/>
    <w:uiPriority w:val="0"/>
    <w:qFormat/>
    <w:rPr>
      <w:i/>
      <w:sz w:val="21"/>
    </w:rPr>
  </w:style>
  <w:style w:type="character" w:styleId="1034" w:customStyle="1">
    <w:name w:val="超链接1"/>
    <w:link w:val="726"/>
    <w:uiPriority w:val="0"/>
    <w:qFormat/>
    <w:rPr>
      <w:color w:val="333333"/>
      <w:u w:val="none"/>
    </w:rPr>
  </w:style>
  <w:style w:type="character" w:styleId="1035" w:customStyle="1">
    <w:name w:val="引用 Char"/>
    <w:link w:val="1036"/>
    <w:uiPriority w:val="0"/>
    <w:qFormat/>
    <w:rPr>
      <w:rFonts w:ascii="宋体" w:hAnsi="宋体" w:cs="宋体"/>
      <w:i/>
      <w:sz w:val="21"/>
      <w:lang w:val="en-US" w:eastAsia="zh-CN" w:bidi="ar-SA"/>
    </w:rPr>
  </w:style>
  <w:style w:type="paragraph" w:styleId="1036" w:customStyle="1">
    <w:name w:val="引用"/>
    <w:next w:val="726"/>
    <w:link w:val="1035"/>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1037" w:customStyle="1">
    <w:name w:val="不明显参考"/>
    <w:link w:val="726"/>
    <w:uiPriority w:val="0"/>
    <w:qFormat/>
    <w:rPr>
      <w:color w:val="000000"/>
      <w:sz w:val="21"/>
    </w:rPr>
  </w:style>
  <w:style w:type="character" w:styleId="1038" w:customStyle="1">
    <w:name w:val="明显引用 Char"/>
    <w:link w:val="1039"/>
    <w:uiPriority w:val="0"/>
    <w:qFormat/>
    <w:rPr>
      <w:rFonts w:ascii="宋体" w:hAnsi="宋体" w:cs="宋体"/>
      <w:i/>
      <w:sz w:val="21"/>
      <w:lang w:val="en-US" w:eastAsia="zh-CN" w:bidi="ar-SA"/>
    </w:rPr>
  </w:style>
  <w:style w:type="paragraph" w:styleId="1039" w:customStyle="1">
    <w:name w:val="明显引用"/>
    <w:next w:val="726"/>
    <w:link w:val="1038"/>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1040" w:customStyle="1">
    <w:name w:val="Plain Text Char"/>
    <w:link w:val="726"/>
    <w:uiPriority w:val="0"/>
    <w:qFormat/>
    <w:rPr>
      <w:rFonts w:ascii="宋体" w:hAnsi="Courier New" w:eastAsia="宋体"/>
      <w:sz w:val="21"/>
      <w:lang w:val="en-US" w:eastAsia="zh-CN" w:bidi="ar-SA"/>
    </w:rPr>
  </w:style>
  <w:style w:type="character" w:styleId="1041" w:customStyle="1">
    <w:name w:val="明显引用 Char1"/>
    <w:link w:val="726"/>
    <w:uiPriority w:val="30"/>
    <w:qFormat/>
    <w:rPr>
      <w:rFonts w:ascii="Times New Roman" w:hAnsi="Times New Roman" w:eastAsia="宋体" w:cs="Times New Roman"/>
      <w:b/>
      <w:bCs/>
      <w:i/>
      <w:iCs/>
      <w:color w:val="4f81bd"/>
      <w:szCs w:val="24"/>
    </w:rPr>
  </w:style>
  <w:style w:type="character" w:styleId="1042" w:customStyle="1">
    <w:name w:val=" Char Char"/>
    <w:link w:val="726"/>
    <w:uiPriority w:val="0"/>
    <w:qFormat/>
    <w:rPr>
      <w:rFonts w:ascii="宋体" w:hAnsi="Courier New" w:eastAsia="宋体"/>
      <w:sz w:val="21"/>
      <w:lang w:val="en-US" w:eastAsia="zh-CN" w:bidi="ar-SA"/>
    </w:rPr>
  </w:style>
  <w:style w:type="character" w:styleId="1043" w:customStyle="1">
    <w:name w:val="纯文本 Char"/>
    <w:link w:val="726"/>
    <w:uiPriority w:val="99"/>
    <w:qFormat/>
    <w:rPr>
      <w:rFonts w:ascii="宋体" w:hAnsi="Courier New" w:eastAsia="宋体"/>
      <w:sz w:val="21"/>
      <w:lang w:val="en-US" w:eastAsia="zh-CN" w:bidi="ar-SA"/>
    </w:rPr>
  </w:style>
  <w:style w:type="character" w:styleId="1044" w:customStyle="1">
    <w:name w:val="书籍标题"/>
    <w:link w:val="726"/>
    <w:uiPriority w:val="0"/>
    <w:qFormat/>
    <w:rPr>
      <w:b/>
      <w:i/>
      <w:sz w:val="21"/>
    </w:rPr>
  </w:style>
  <w:style w:type="character" w:styleId="1045" w:customStyle="1">
    <w:name w:val="不明显强调"/>
    <w:link w:val="726"/>
    <w:uiPriority w:val="0"/>
    <w:qFormat/>
    <w:rPr>
      <w:i/>
      <w:color w:val="000000"/>
      <w:sz w:val="21"/>
    </w:rPr>
  </w:style>
  <w:style w:type="character" w:styleId="1046" w:customStyle="1">
    <w:name w:val="明显参考"/>
    <w:link w:val="726"/>
    <w:uiPriority w:val="0"/>
    <w:qFormat/>
    <w:rPr>
      <w:b/>
      <w:color w:val="000000"/>
      <w:sz w:val="21"/>
    </w:rPr>
  </w:style>
  <w:style w:type="character" w:styleId="1047" w:customStyle="1">
    <w:name w:val="明显强调"/>
    <w:link w:val="726"/>
    <w:uiPriority w:val="0"/>
    <w:qFormat/>
    <w:rPr>
      <w:i/>
      <w:color w:val="000000"/>
      <w:sz w:val="21"/>
    </w:rPr>
  </w:style>
  <w:style w:type="character" w:styleId="1048" w:customStyle="1">
    <w:name w:val="Blockquote Char Char"/>
    <w:link w:val="1049"/>
    <w:uiPriority w:val="0"/>
    <w:qFormat/>
    <w:rPr>
      <w:sz w:val="24"/>
    </w:rPr>
  </w:style>
  <w:style w:type="paragraph" w:styleId="1049" w:customStyle="1">
    <w:name w:val="Blockquote"/>
    <w:basedOn w:val="726"/>
    <w:link w:val="1048"/>
    <w:uiPriority w:val="0"/>
    <w:qFormat/>
    <w:pPr>
      <w:ind w:left="360" w:right="360"/>
      <w:jc w:val="left"/>
      <w:spacing w:before="100" w:after="100"/>
    </w:pPr>
    <w:rPr>
      <w:sz w:val="24"/>
      <w:szCs w:val="20"/>
    </w:rPr>
  </w:style>
  <w:style w:type="character" w:styleId="1050" w:customStyle="1">
    <w:name w:val="Char Char"/>
    <w:link w:val="726"/>
    <w:uiPriority w:val="0"/>
    <w:qFormat/>
    <w:rPr>
      <w:rFonts w:ascii="宋体" w:hAnsi="Courier New" w:eastAsia="宋体"/>
      <w:sz w:val="21"/>
      <w:lang w:val="en-US" w:eastAsia="zh-CN" w:bidi="ar-SA"/>
    </w:rPr>
  </w:style>
  <w:style w:type="character" w:styleId="1051" w:customStyle="1">
    <w:name w:val="引用 Char1"/>
    <w:link w:val="726"/>
    <w:uiPriority w:val="29"/>
    <w:qFormat/>
    <w:rPr>
      <w:rFonts w:ascii="Times New Roman" w:hAnsi="Times New Roman" w:eastAsia="宋体" w:cs="Times New Roman"/>
      <w:i/>
      <w:iCs/>
      <w:color w:val="000000"/>
      <w:szCs w:val="24"/>
    </w:rPr>
  </w:style>
  <w:style w:type="paragraph" w:styleId="1052" w:customStyle="1">
    <w:name w:val="font13"/>
    <w:basedOn w:val="726"/>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1053" w:customStyle="1">
    <w:name w:val="xl52"/>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54" w:customStyle="1">
    <w:name w:val="xl84"/>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xl51"/>
    <w:basedOn w:val="726"/>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1056" w:customStyle="1">
    <w:name w:val="xl46"/>
    <w:basedOn w:val="72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7" w:customStyle="1">
    <w:name w:val="xl34"/>
    <w:basedOn w:val="726"/>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58" w:customStyle="1">
    <w:name w:val="xl45"/>
    <w:basedOn w:val="726"/>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059" w:customStyle="1">
    <w:name w:val="xl31"/>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60" w:customStyle="1">
    <w:name w:val="xl86"/>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1" w:customStyle="1">
    <w:name w:val="xl60"/>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2" w:customStyle="1">
    <w:name w:val="xl76"/>
    <w:basedOn w:val="72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63" w:customStyle="1">
    <w:name w:val="xl61"/>
    <w:basedOn w:val="72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4" w:customStyle="1">
    <w:name w:val="xl44"/>
    <w:basedOn w:val="726"/>
    <w:uiPriority w:val="0"/>
    <w:qFormat/>
    <w:pPr>
      <w:jc w:val="right"/>
      <w:spacing w:before="100" w:beforeAutospacing="1" w:after="100" w:afterAutospacing="1"/>
      <w:widowControl/>
    </w:pPr>
    <w:rPr>
      <w:rFonts w:ascii="Arial Unicode MS" w:hAnsi="Arial Unicode MS" w:eastAsia="Arial Unicode MS"/>
      <w:sz w:val="24"/>
    </w:rPr>
  </w:style>
  <w:style w:type="paragraph" w:styleId="1065" w:customStyle="1">
    <w:name w:val="xl74"/>
    <w:basedOn w:val="72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6" w:customStyle="1">
    <w:name w:val="xl80"/>
    <w:basedOn w:val="72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67" w:customStyle="1">
    <w:name w:val="xl41"/>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8" w:customStyle="1">
    <w:name w:val="xl67"/>
    <w:basedOn w:val="72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9" w:customStyle="1">
    <w:name w:val="xl5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70" w:customStyle="1">
    <w:name w:val="xl2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1" w:customStyle="1">
    <w:name w:val="xl82"/>
    <w:basedOn w:val="72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72" w:customStyle="1">
    <w:name w:val="xl64"/>
    <w:basedOn w:val="72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73" w:customStyle="1">
    <w:name w:val="Char Char Char Char"/>
    <w:basedOn w:val="992"/>
    <w:uiPriority w:val="0"/>
    <w:qFormat/>
    <w:pPr>
      <w:spacing w:line="360" w:lineRule="auto"/>
    </w:pPr>
    <w:rPr>
      <w:rFonts w:ascii="Tahoma" w:hAnsi="Tahoma"/>
      <w:sz w:val="24"/>
    </w:rPr>
  </w:style>
  <w:style w:type="paragraph" w:styleId="1074" w:customStyle="1">
    <w:name w:val="xl78"/>
    <w:basedOn w:val="72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5" w:customStyle="1">
    <w:name w:val="xl5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6" w:customStyle="1">
    <w:name w:val="Char"/>
    <w:basedOn w:val="726"/>
    <w:uiPriority w:val="0"/>
    <w:qFormat/>
    <w:pPr>
      <w:tabs>
        <w:tab w:val="left" w:pos="360" w:leader="none"/>
      </w:tabs>
    </w:pPr>
    <w:rPr>
      <w:rFonts w:ascii="Times New Roman" w:hAnsi="Times New Roman"/>
      <w:sz w:val="24"/>
    </w:rPr>
  </w:style>
  <w:style w:type="paragraph" w:styleId="1077" w:customStyle="1">
    <w:name w:val="xl72"/>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8" w:customStyle="1">
    <w:name w:val="默认段落字体 Para Char Char Char Char Char Char Char Char Char1 Char Char Char Char Char Char Char"/>
    <w:basedOn w:val="992"/>
    <w:uiPriority w:val="0"/>
    <w:qFormat/>
    <w:rPr>
      <w:rFonts w:ascii="Tahoma" w:hAnsi="Tahoma"/>
      <w:sz w:val="24"/>
    </w:rPr>
  </w:style>
  <w:style w:type="paragraph" w:styleId="1079" w:customStyle="1">
    <w:name w:val="xl59"/>
    <w:basedOn w:val="72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0" w:customStyle="1">
    <w:name w:val="xl37"/>
    <w:basedOn w:val="726"/>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81" w:customStyle="1">
    <w:name w:val="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82" w:customStyle="1">
    <w:name w:val="xl55"/>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3" w:customStyle="1">
    <w:name w:val="xl77"/>
    <w:basedOn w:val="72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84" w:customStyle="1">
    <w:name w:val="font9"/>
    <w:basedOn w:val="726"/>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85" w:customStyle="1">
    <w:name w:val="xl56"/>
    <w:basedOn w:val="72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6" w:customStyle="1">
    <w:name w:val="xl36"/>
    <w:basedOn w:val="726"/>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87" w:customStyle="1">
    <w:name w:val="xl63"/>
    <w:basedOn w:val="72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88" w:customStyle="1">
    <w:name w:val="TOC 标题"/>
    <w:next w:val="726"/>
    <w:uiPriority w:val="0"/>
    <w:qFormat/>
    <w:rPr>
      <w:rFonts w:hint="default" w:ascii="宋体" w:hAnsi="宋体" w:eastAsia="宋体" w:cs="宋体"/>
      <w:sz w:val="32"/>
      <w:lang w:val="en-US" w:eastAsia="zh-CN" w:bidi="ar-SA"/>
    </w:rPr>
  </w:style>
  <w:style w:type="paragraph" w:styleId="1089" w:customStyle="1">
    <w:name w:val="xl30"/>
    <w:basedOn w:val="72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90" w:customStyle="1">
    <w:name w:val="font12"/>
    <w:basedOn w:val="726"/>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91" w:customStyle="1">
    <w:name w:val="xl69"/>
    <w:basedOn w:val="72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2" w:customStyle="1">
    <w:name w:val="font5"/>
    <w:basedOn w:val="726"/>
    <w:uiPriority w:val="0"/>
    <w:qFormat/>
    <w:pPr>
      <w:jc w:val="left"/>
      <w:spacing w:before="100" w:beforeAutospacing="1" w:after="100" w:afterAutospacing="1"/>
      <w:widowControl/>
    </w:pPr>
    <w:rPr>
      <w:rFonts w:hint="eastAsia" w:ascii="宋体" w:hAnsi="宋体"/>
      <w:sz w:val="18"/>
      <w:szCs w:val="18"/>
    </w:rPr>
  </w:style>
  <w:style w:type="paragraph" w:styleId="1093" w:customStyle="1">
    <w:name w:val="xl5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94" w:customStyle="1">
    <w:name w:val="xl40"/>
    <w:basedOn w:val="72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5" w:customStyle="1">
    <w:name w:val="xl68"/>
    <w:basedOn w:val="72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6" w:customStyle="1">
    <w:name w:val="xl81"/>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97" w:customStyle="1">
    <w:name w:val="普通正文"/>
    <w:basedOn w:val="726"/>
    <w:uiPriority w:val="0"/>
    <w:qFormat/>
    <w:pPr>
      <w:ind w:firstLine="480"/>
      <w:jc w:val="left"/>
      <w:spacing w:before="120" w:after="120" w:line="360" w:lineRule="auto"/>
    </w:pPr>
    <w:rPr>
      <w:rFonts w:ascii="Arial" w:hAnsi="Arial"/>
      <w:sz w:val="24"/>
    </w:rPr>
  </w:style>
  <w:style w:type="paragraph" w:styleId="1098" w:customStyle="1">
    <w:name w:val="xl75"/>
    <w:basedOn w:val="72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99" w:customStyle="1">
    <w:name w:val="font10"/>
    <w:basedOn w:val="726"/>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00" w:customStyle="1">
    <w:name w:val="xl3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01" w:customStyle="1">
    <w:name w:val="xl73"/>
    <w:basedOn w:val="72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2" w:customStyle="1">
    <w:name w:val="font6"/>
    <w:basedOn w:val="726"/>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0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104" w:customStyle="1">
    <w:name w:val="xl5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05" w:customStyle="1">
    <w:name w:val="xl50"/>
    <w:basedOn w:val="72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6" w:customStyle="1">
    <w:name w:val="_Style 4"/>
    <w:basedOn w:val="992"/>
    <w:uiPriority w:val="0"/>
    <w:qFormat/>
    <w:rPr>
      <w:rFonts w:ascii="Tahoma" w:hAnsi="Tahoma"/>
      <w:sz w:val="24"/>
    </w:rPr>
  </w:style>
  <w:style w:type="paragraph" w:styleId="1107" w:customStyle="1">
    <w:name w:val="xl62"/>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8" w:customStyle="1">
    <w:name w:val="xl4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09" w:customStyle="1">
    <w:name w:val="font11"/>
    <w:basedOn w:val="726"/>
    <w:uiPriority w:val="0"/>
    <w:qFormat/>
    <w:pPr>
      <w:jc w:val="left"/>
      <w:spacing w:before="100" w:beforeAutospacing="1" w:after="100" w:afterAutospacing="1"/>
      <w:widowControl/>
    </w:pPr>
    <w:rPr>
      <w:rFonts w:hint="eastAsia" w:ascii="宋体" w:hAnsi="宋体"/>
      <w:color w:val="333333"/>
      <w:sz w:val="18"/>
      <w:szCs w:val="18"/>
    </w:rPr>
  </w:style>
  <w:style w:type="paragraph" w:styleId="1110" w:customStyle="1">
    <w:name w:val="xl83"/>
    <w:basedOn w:val="72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1" w:customStyle="1">
    <w:name w:val="列出段落"/>
    <w:next w:val="726"/>
    <w:uiPriority w:val="0"/>
    <w:qFormat/>
    <w:pPr>
      <w:ind w:left="850"/>
      <w:jc w:val="both"/>
    </w:pPr>
    <w:rPr>
      <w:rFonts w:hint="default" w:ascii="宋体" w:hAnsi="宋体" w:eastAsia="宋体" w:cs="宋体"/>
      <w:sz w:val="21"/>
      <w:lang w:val="en-US" w:eastAsia="zh-CN" w:bidi="ar-SA"/>
    </w:rPr>
  </w:style>
  <w:style w:type="paragraph" w:styleId="1112" w:customStyle="1">
    <w:name w:val=" Char Char Char Char Char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113" w:customStyle="1">
    <w:name w:val="xl2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4" w:customStyle="1">
    <w:name w:val="xl32"/>
    <w:basedOn w:val="72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5" w:customStyle="1">
    <w:name w:val="font7"/>
    <w:basedOn w:val="726"/>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16" w:customStyle="1">
    <w:name w:val="xl4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7" w:customStyle="1">
    <w:name w:val="xl48"/>
    <w:basedOn w:val="72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118" w:customStyle="1">
    <w:name w:val="xl79"/>
    <w:basedOn w:val="72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19" w:customStyle="1">
    <w:name w:val="xl38"/>
    <w:basedOn w:val="72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20" w:customStyle="1">
    <w:name w:val="xl6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1" w:customStyle="1">
    <w:name w:val="xl85"/>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122" w:customStyle="1">
    <w:name w:val="xl42"/>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23" w:customStyle="1">
    <w:name w:val="xl43"/>
    <w:basedOn w:val="726"/>
    <w:uiPriority w:val="0"/>
    <w:qFormat/>
    <w:pPr>
      <w:jc w:val="left"/>
      <w:spacing w:before="100" w:beforeAutospacing="1" w:after="100" w:afterAutospacing="1"/>
      <w:widowControl/>
    </w:pPr>
    <w:rPr>
      <w:rFonts w:ascii="Arial Unicode MS" w:hAnsi="Arial Unicode MS" w:eastAsia="Arial Unicode MS"/>
      <w:sz w:val="24"/>
    </w:rPr>
  </w:style>
  <w:style w:type="paragraph" w:styleId="1124" w:customStyle="1">
    <w:name w:val="xl65"/>
    <w:basedOn w:val="72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25" w:customStyle="1">
    <w:name w:val="xl35"/>
    <w:basedOn w:val="72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26" w:customStyle="1">
    <w:name w:val="font8"/>
    <w:basedOn w:val="726"/>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27" w:customStyle="1">
    <w:name w:val="xl70"/>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28" w:customStyle="1">
    <w:name w:val="p0"/>
    <w:basedOn w:val="726"/>
    <w:uiPriority w:val="0"/>
    <w:qFormat/>
    <w:pPr>
      <w:widowControl/>
    </w:pPr>
    <w:rPr>
      <w:rFonts w:ascii="Times New Roman" w:hAnsi="Times New Roman"/>
      <w:szCs w:val="21"/>
    </w:rPr>
  </w:style>
  <w:style w:type="paragraph" w:styleId="1129" w:customStyle="1">
    <w:name w:val="xl39"/>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0" w:customStyle="1">
    <w:name w:val="xl71"/>
    <w:basedOn w:val="72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31"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132" w:customStyle="1">
    <w:name w:val="Char Char Char Char Char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13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134" w:customStyle="1">
    <w:name w:val="WPSOffice手动目录 1"/>
    <w:uiPriority w:val="0"/>
    <w:qFormat/>
    <w:rPr>
      <w:rFonts w:hint="default" w:ascii="Times New Roman" w:hAnsi="Times New Roman" w:eastAsia="宋体" w:cs="Times New Roman"/>
      <w:lang w:val="en-US" w:eastAsia="zh-CN" w:bidi="ar-SA"/>
    </w:rPr>
  </w:style>
  <w:style w:type="paragraph" w:styleId="1135"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136" w:customStyle="1">
    <w:name w:val="无"/>
    <w:link w:val="726"/>
    <w:uiPriority w:val="0"/>
    <w:qFormat/>
  </w:style>
  <w:style w:type="character" w:styleId="1137" w:customStyle="1">
    <w:name w:val="Hyperlink.0"/>
    <w:link w:val="726"/>
    <w:uiPriority w:val="0"/>
    <w:qFormat/>
    <w:rPr>
      <w:lang w:val="en-US"/>
    </w:rPr>
  </w:style>
  <w:style w:type="paragraph" w:styleId="1138" w:customStyle="1">
    <w:name w:val="z-窗体顶端"/>
    <w:basedOn w:val="726"/>
    <w:next w:val="726"/>
    <w:uiPriority w:val="0"/>
    <w:qFormat/>
    <w:pPr>
      <w:jc w:val="center"/>
      <w:pBdr>
        <w:bottom w:val="single" w:color="000000" w:sz="6" w:space="1"/>
      </w:pBdr>
    </w:pPr>
    <w:rPr>
      <w:rFonts w:ascii="Arial" w:eastAsia="宋体"/>
      <w:vanish/>
      <w:sz w:val="16"/>
    </w:rPr>
  </w:style>
  <w:style w:type="paragraph" w:styleId="1139" w:customStyle="1">
    <w:name w:val="z-窗体底端"/>
    <w:basedOn w:val="726"/>
    <w:next w:val="726"/>
    <w:uiPriority w:val="0"/>
    <w:qFormat/>
    <w:pPr>
      <w:jc w:val="center"/>
      <w:pBdr>
        <w:top w:val="single" w:color="000000" w:sz="6" w:space="1"/>
      </w:pBdr>
    </w:pPr>
    <w:rPr>
      <w:rFonts w:ascii="Arial" w:eastAsia="宋体"/>
      <w:vanish/>
      <w:sz w:val="16"/>
    </w:rPr>
  </w:style>
  <w:style w:type="paragraph" w:styleId="1140" w:customStyle="1">
    <w:name w:val="正文 A"/>
    <w:next w:val="777"/>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table" w:styleId="1141" w:customStyle="1">
    <w:name w:val="网格型1"/>
    <w:basedOn w:val="988"/>
    <w:uiPriority w:val="0"/>
    <w:qFormat/>
    <w:rPr>
      <w:rFonts w:ascii="Times New Roman" w:hAnsi="Times New Roman"/>
      <w:sz w:val="20"/>
      <w:szCs w:val="20"/>
    </w:rPr>
    <w:tblPr/>
  </w:style>
  <w:style w:type="paragraph" w:styleId="1142" w:customStyle="1">
    <w:name w:val="标题 21"/>
    <w:basedOn w:val="726"/>
    <w:next w:val="726"/>
    <w:uiPriority w:val="0"/>
    <w:qFormat/>
    <w:pPr>
      <w:keepLines/>
      <w:keepNext/>
      <w:spacing w:before="260" w:after="260" w:line="413" w:lineRule="auto"/>
      <w:outlineLvl w:val="1"/>
    </w:pPr>
    <w:rPr>
      <w:rFonts w:ascii="Arial" w:hAnsi="Arial" w:eastAsia="黑体"/>
      <w:b/>
      <w:sz w:val="32"/>
      <w:szCs w:val="20"/>
    </w:rPr>
  </w:style>
  <w:style w:type="paragraph" w:styleId="114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table" w:styleId="1144" w:customStyle="1">
    <w:name w:val="Table Normal"/>
    <w:uiPriority w:val="0"/>
    <w:unhideWhenUsed/>
    <w:qFormat/>
    <w:tblPr/>
  </w:style>
  <w:style w:type="paragraph" w:styleId="1145" w:customStyle="1">
    <w:name w:val="正文3"/>
    <w:uiPriority w:val="99"/>
    <w:qFormat/>
    <w:pPr>
      <w:jc w:val="both"/>
      <w:widowControl w:val="off"/>
    </w:pPr>
    <w:rPr>
      <w:rFonts w:hint="default" w:ascii="Calibri" w:hAnsi="Calibri" w:eastAsia="宋体" w:cs="Times New Roman"/>
      <w:lang w:val="en-US" w:eastAsia="zh-CN" w:bidi="ar-SA"/>
    </w:rPr>
  </w:style>
  <w:style w:type="paragraph" w:styleId="1146" w:customStyle="1">
    <w:name w:val="纯文本111"/>
    <w:basedOn w:val="726"/>
    <w:uiPriority w:val="0"/>
    <w:qFormat/>
    <w:rPr>
      <w:rFonts w:ascii="宋体" w:hAnsi="Courier New"/>
      <w:szCs w:val="20"/>
    </w:rPr>
  </w:style>
  <w:style w:type="paragraph" w:styleId="1147" w:customStyle="1">
    <w:name w:val="索引标题1"/>
    <w:basedOn w:val="726"/>
    <w:next w:val="1148"/>
    <w:uiPriority w:val="0"/>
    <w:qFormat/>
    <w:pPr>
      <w:jc w:val="both"/>
      <w:widowControl w:val="off"/>
    </w:pPr>
    <w:rPr>
      <w:rFonts w:ascii="Arial" w:hAnsi="Arial" w:cs="Arial"/>
      <w:b/>
      <w:szCs w:val="24"/>
    </w:rPr>
  </w:style>
  <w:style w:type="paragraph" w:styleId="1148" w:customStyle="1">
    <w:name w:val="索引 11"/>
    <w:basedOn w:val="726"/>
    <w:next w:val="726"/>
    <w:uiPriority w:val="0"/>
    <w:qFormat/>
    <w:pPr>
      <w:jc w:val="center"/>
      <w:spacing w:line="220" w:lineRule="exact"/>
      <w:widowControl w:val="off"/>
    </w:pPr>
    <w:rPr>
      <w:rFonts w:ascii="仿宋_GB2312" w:eastAsia="仿宋_GB2312"/>
      <w:szCs w:val="20"/>
    </w:rPr>
  </w:style>
  <w:style w:type="character" w:styleId="1149" w:customStyle="1">
    <w:name w:val="a_p_2"/>
    <w:basedOn w:val="736"/>
    <w:uiPriority w:val="0"/>
    <w:qFormat/>
  </w:style>
  <w:style w:type="character" w:styleId="1150" w:customStyle="1">
    <w:name w:val="a_p_21"/>
    <w:basedOn w:val="736"/>
    <w:uiPriority w:val="0"/>
    <w:qFormat/>
    <w:rPr>
      <w:sz w:val="23"/>
      <w:szCs w:val="23"/>
    </w:rPr>
  </w:style>
  <w:style w:type="character" w:styleId="1151" w:customStyle="1">
    <w:name w:val="a_p_1"/>
    <w:basedOn w:val="736"/>
    <w:uiPriority w:val="0"/>
    <w:qFormat/>
    <w:rPr>
      <w:sz w:val="23"/>
      <w:szCs w:val="23"/>
    </w:rPr>
  </w:style>
  <w:style w:type="character" w:styleId="1152" w:customStyle="1">
    <w:name w:val="ul_li_a_1"/>
    <w:basedOn w:val="736"/>
    <w:uiPriority w:val="0"/>
    <w:qFormat/>
    <w:rPr>
      <w:b/>
      <w:bCs/>
      <w:color w:val="ffffff"/>
    </w:rPr>
  </w:style>
  <w:style w:type="character" w:styleId="1153" w:customStyle="1">
    <w:name w:val="a_p_3"/>
    <w:basedOn w:val="736"/>
    <w:uiPriority w:val="0"/>
    <w:qFormat/>
    <w:rPr>
      <w:sz w:val="23"/>
      <w:szCs w:val="23"/>
    </w:rPr>
  </w:style>
  <w:style w:type="character" w:styleId="1154" w:customStyle="1">
    <w:name w:val="exap"/>
    <w:basedOn w:val="736"/>
    <w:uiPriority w:val="0"/>
    <w:qFormat/>
    <w:rPr>
      <w:sz w:val="23"/>
      <w:szCs w:val="23"/>
    </w:rPr>
  </w:style>
  <w:style w:type="paragraph" w:styleId="115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56" w:customStyle="1">
    <w:name w:val="纯文本11"/>
    <w:basedOn w:val="726"/>
    <w:uiPriority w:val="0"/>
    <w:qFormat/>
    <w:rPr>
      <w:rFonts w:ascii="宋体" w:hAnsi="Courier New"/>
      <w:szCs w:val="20"/>
    </w:rPr>
  </w:style>
  <w:style w:type="paragraph" w:styleId="1157" w:customStyle="1">
    <w:name w:val="BodyText1"/>
    <w:basedOn w:val="726"/>
    <w:uiPriority w:val="0"/>
    <w:qFormat/>
    <w:pPr>
      <w:spacing w:after="120"/>
    </w:pPr>
  </w:style>
  <w:style w:type="numbering" w:styleId="136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ac97348d-844c-4a6b-8601-79c55bff9382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7FD95B29</paraID>
      <start>0</start>
      <end>2</end>
      <status>modified</status>
      <modifiedWord>1.</modifiedWord>
      <trackRevisions>false</trackRevisions>
    </reviewItem>
    <reviewItem>
      <errorID>c096e690-e088-4847-a070-5a3c646a2b01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63CE1159</paraID>
      <start>0</start>
      <end>2</end>
      <status>modified</status>
      <modifiedWord>8.</modifiedWord>
      <trackRevisions>false</trackRevisions>
    </reviewItem>
    <reviewItem>
      <errorID>d9dddc5c-af95-46f7-a2e9-26c2594848dd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7BAF248E</paraID>
      <start>0</start>
      <end>3</end>
      <status>modified</status>
      <modifiedWord>10.</modifiedWord>
      <trackRevisions>false</trackRevisions>
    </reviewItem>
    <reviewItem>
      <errorID>bec2c418-4be8-4224-ab9e-6bfb79ab5652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5C0BED0A</paraID>
      <start>0</start>
      <end>2</end>
      <status>modified</status>
      <modifiedWord>1.</modifiedWord>
      <trackRevisions>false</trackRevisions>
    </reviewItem>
    <reviewItem>
      <errorID>573fa22f-370d-4d06-b6b3-c545141c8e0f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156276DF</paraID>
      <start>0</start>
      <end>2</end>
      <status>modified</status>
      <modifiedWord>1.</modifiedWord>
      <trackRevisions>false</trackRevisions>
    </reviewItem>
    <reviewItem>
      <errorID>21ba0d76-cdb8-45ad-bb6a-6a7bd3df9f61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20985DB</paraID>
      <start>0</start>
      <end>2</end>
      <status>modified</status>
      <modifiedWord>4.</modifiedWord>
      <trackRevisions>false</trackRevisions>
    </reviewItem>
    <reviewItem>
      <errorID>cb80f4fe-134f-40c3-9676-0f779dba017a</errorID>
      <errorWord>2026年1月1日</errorWord>
      <group>L1_Word</group>
      <groupName>字词问题</groupName>
      <ability>L2_Typo</ability>
      <abilityName>字词错误</abilityName>
      <candidateList>
        <item>2026年1月1日起</item>
      </candidateList>
      <explain/>
      <paraID> 67F0AA4</paraID>
      <start>63</start>
      <end>72</end>
      <status>ignored</status>
      <modifiedWord/>
      <trackRevisions>false</trackRevisions>
    </reviewItem>
    <reviewItem>
      <errorID>0a76a56c-3325-404f-8480-6258edf1dddf</errorID>
      <errorWord>(</errorWord>
      <group>L1_Format</group>
      <groupName>格式问题</groupName>
      <ability>L2_HalfPunc_CN</ability>
      <abilityName>全半角问题</abilityName>
      <candidateList>
        <item>（</item>
      </candidateList>
      <explain>文本全半角错误。</explain>
      <paraID>750758E7</paraID>
      <start>0</start>
      <end>1</end>
      <status>modified</status>
      <modifiedWord>（</modifiedWord>
      <trackRevisions>false</trackRevisions>
    </reviewItem>
    <reviewItem>
      <errorID>4b10b1cc-3910-46c5-af49-1a103e8b7626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2C43ACB9</paraID>
      <start>0</start>
      <end>2</end>
      <status>modified</status>
      <modifiedWord>1.</modifiedWord>
      <trackRevisions>false</trackRevisions>
    </reviewItem>
    <reviewItem>
      <errorID>32235f62-8b78-443c-b6ce-c19a83a87dbd</errorID>
      <errorWord>用</errorWord>
      <group>L1_Word</group>
      <groupName>字词问题</groupName>
      <ability>L2_Typo</ability>
      <abilityName>字词错误</abilityName>
      <candidateList>
        <item>用于</item>
      </candidateList>
      <explain/>
      <paraID>699AC6C7</paraID>
      <start>7</start>
      <end>9</end>
      <status>modified</status>
      <modifiedWord>用于</modifiedWord>
      <trackRevisions>false</trackRevisions>
    </reviewItem>
    <reviewItem>
      <errorID>0c37ff89-8cdb-4b6e-acc0-7bad4fde8317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50094F05</paraID>
      <start>2</start>
      <end>6</end>
      <status>modified</status>
      <modifiedWord>勘查现场</modifiedWord>
      <trackRevisions>false</trackRevisions>
    </reviewItem>
    <reviewItem>
      <errorID>9f9c95ac-30bf-459e-ad11-eaa17c233977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62C7EDB8</paraID>
      <start>51</start>
      <end>55</end>
      <status>modified</status>
      <modifiedWord>勘查现场</modifiedWord>
      <trackRevisions>false</trackRevisions>
    </reviewItem>
    <reviewItem>
      <errorID>663b3769-b242-42d0-8c87-8fc625426e24</errorID>
      <errorWord>(</errorWord>
      <group>L1_Format</group>
      <groupName>格式问题</groupName>
      <ability>L2_HalfPunc_CN</ability>
      <abilityName>全半角问题</abilityName>
      <candidateList>
        <item>（</item>
      </candidateList>
      <explain>文本全半角错误。</explain>
      <paraID>4E553CA4</paraID>
      <start>21</start>
      <end>22</end>
      <status>modified</status>
      <modifiedWord>（</modifiedWord>
      <trackRevisions>false</trackRevisions>
    </reviewItem>
    <reviewItem>
      <errorID>e8a31d5f-8bb3-4118-a1d5-507dd63a7476</errorID>
      <errorWord>(</errorWord>
      <group>L1_Format</group>
      <groupName>格式问题</groupName>
      <ability>L2_HalfPunc_CN</ability>
      <abilityName>全半角问题</abilityName>
      <candidateList>
        <item>（</item>
      </candidateList>
      <explain>文本全半角错误。</explain>
      <paraID>4E553CA4</paraID>
      <start>154</start>
      <end>155</end>
      <status>modified</status>
      <modifiedWord>（</modifiedWord>
      <trackRevisions>false</trackRevisions>
    </reviewItem>
    <reviewItem>
      <errorID>d71ca477-e254-445f-bc04-707b84a92731</errorID>
      <errorWord>(</errorWord>
      <group>L1_Punc</group>
      <groupName>标点问题</groupName>
      <ability>L2_Punc_CN</ability>
      <abilityName>标点符号问题</abilityName>
      <candidateList>
        <item>〔</item>
      </candidateList>
      <explain/>
      <paraID>4E553CA4</paraID>
      <start>191</start>
      <end>192</end>
      <status>modified</status>
      <modifiedWord>〔</modifiedWord>
      <trackRevisions>false</trackRevisions>
    </reviewItem>
    <reviewItem>
      <errorID>2adf8691-1603-4aa4-b260-e14ae6ed6703</errorID>
      <errorWord>[2016]154号</errorWord>
      <group>L1_Knowledge</group>
      <groupName>知识性问题</groupName>
      <ability>L2_Knowledge</ability>
      <abilityName>其他知识</abilityName>
      <candidateList>
        <item>〔2016〕154号</item>
      </candidateList>
      <explain>发文字号格式错误。</explain>
      <paraID>29909F08</paraID>
      <start>48</start>
      <end>58</end>
      <status>modified</status>
      <modifiedWord>〔2016〕154号</modifiedWord>
      <trackRevisions>false</trackRevisions>
    </reviewItem>
    <reviewItem>
      <errorID>aaded90c-98f3-44ca-b57d-c508cad6b4f4</errorID>
      <errorWord>其它</errorWord>
      <group>L1_Word</group>
      <groupName>字词问题</groupName>
      <ability>L2_Alias</ability>
      <abilityName>也作/曾用词</abilityName>
      <candidateList>
        <item>其他</item>
      </candidateList>
      <explain>词汇[其它]为不规范表述或旧称，其规范书面表述为[其他]。</explain>
      <paraID>3A2753CE</paraID>
      <start>6</start>
      <end>8</end>
      <status>modified</status>
      <modifiedWord>其他</modifiedWord>
      <trackRevisions>false</trackRevisions>
    </reviewItem>
    <reviewItem>
      <errorID>c0de388d-f359-4d92-9428-a5a5e23e67a0</errorID>
      <errorWord>应为</errorWord>
      <group>L1_Word</group>
      <groupName>字词问题</groupName>
      <ability>L2_Typo</ability>
      <abilityName>字词错误</abilityName>
      <candidateList>
        <item>应</item>
      </candidateList>
      <explain/>
      <paraID>3A466A37</paraID>
      <start>50</start>
      <end>51</end>
      <status>modified</status>
      <modifiedWord>应</modifiedWord>
      <trackRevisions>false</trackRevisions>
    </reviewItem>
    <reviewItem>
      <errorID>c8f5996f-4fbc-45d5-b427-4cc13f70a55f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6DC9C2DC</paraID>
      <start>140</start>
      <end>142</end>
      <status>modified</status>
      <modifiedWord>涉及</modifiedWord>
      <trackRevisions>false</trackRevisions>
    </reviewItem>
    <reviewItem>
      <errorID>47e2ff2d-dbdc-41a1-aa94-9077f8aff1a9</errorID>
      <errorWord>(</errorWord>
      <group>L1_Format</group>
      <groupName>格式问题</groupName>
      <ability>L2_HalfPunc_CN</ability>
      <abilityName>全半角问题</abilityName>
      <candidateList>
        <item>（</item>
      </candidateList>
      <explain>文本全半角错误。</explain>
      <paraID>64EEBDA4</paraID>
      <start>33</start>
      <end>34</end>
      <status>modified</status>
      <modifiedWord>（</modifiedWord>
      <trackRevisions>false</trackRevisions>
    </reviewItem>
    <reviewItem>
      <errorID>2da8ddd9-58be-4c20-96df-e9f520353449</errorID>
      <errorWord>道碴</errorWord>
      <group>L1_Word</group>
      <groupName>字词问题</groupName>
      <ability>L2_Alias</ability>
      <abilityName>也作/曾用词</abilityName>
      <candidateList>
        <item>道砟</item>
      </candidateList>
      <explain>词汇[道碴]为不规范表述或旧称，其规范书面表述为[道砟]。</explain>
      <paraID>64EEBDA4</paraID>
      <start>36</start>
      <end>38</end>
      <status>modified</status>
      <modifiedWord>道砟</modifiedWord>
      <trackRevisions>false</trackRevisions>
    </reviewItem>
    <reviewItem>
      <errorID>6503810d-3b36-4e0a-b52e-c548ef61b017</errorID>
      <errorWord>用</errorWord>
      <group>L1_Word</group>
      <groupName>字词问题</groupName>
      <ability>L2_Typo</ability>
      <abilityName>字词错误</abilityName>
      <candidateList>
        <item>用由</item>
      </candidateList>
      <explain/>
      <paraID> 91A0923</paraID>
      <start>34</start>
      <end>36</end>
      <status>modified</status>
      <modifiedWord>用由</modifiedWord>
      <trackRevisions>false</trackRevisions>
    </reviewItem>
    <reviewItem>
      <errorID>4f5fc427-9e20-47b1-aad6-46370cbb5ef0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26827C3</paraID>
      <start>15</start>
      <end>17</end>
      <status>modified</status>
      <modifiedWord>涉及</modifiedWord>
      <trackRevisions>false</trackRevisions>
    </reviewItem>
    <reviewItem>
      <errorID>e800f782-08ae-4d1e-8158-434ee00a1f85</errorID>
      <errorWord>用</errorWord>
      <group>L1_Word</group>
      <groupName>字词问题</groupName>
      <ability>L2_Typo</ability>
      <abilityName>字词错误</abilityName>
      <candidateList>
        <item>为</item>
      </candidateList>
      <explain/>
      <paraID>2585F56A</paraID>
      <start>33</start>
      <end>34</end>
      <status>modified</status>
      <modifiedWord>为</modifiedWord>
      <trackRevisions>false</trackRevisions>
    </reviewItem>
    <reviewItem>
      <errorID>fac09dfe-c06a-45b6-9e82-594299ca544e</errorID>
      <errorWord>甲方的权力</errorWord>
      <group>L1_Word</group>
      <groupName>字词问题</groupName>
      <ability>L2_Typo</ability>
      <abilityName>字词错误</abilityName>
      <candidateList>
        <item>甲方的权利</item>
      </candidateList>
      <explain/>
      <paraID>4A20D41E</paraID>
      <start>102</start>
      <end>107</end>
      <status>modified</status>
      <modifiedWord>甲方的权利</modifiedWord>
      <trackRevisions>false</trackRevisions>
    </reviewItem>
    <reviewItem>
      <errorID>a00a3690-4376-4158-b553-1daa673a6c16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60800E3E</paraID>
      <start>13</start>
      <end>16</end>
      <status>modified</status>
      <modifiedWord>有助于</modifiedWord>
      <trackRevisions>false</trackRevisions>
    </reviewItem>
    <reviewItem>
      <errorID>6e9a4e37-da91-4d26-b12b-bcf62c9de27e</errorID>
      <errorWord>做无效标处理</errorWord>
      <group>L1_Word</group>
      <groupName>字词问题</groupName>
      <ability>L2_Typo</ability>
      <abilityName>字词错误</abilityName>
      <candidateList>
        <item>作无效标处理</item>
      </candidateList>
      <explain/>
      <paraID>216751E0</paraID>
      <start>73</start>
      <end>79</end>
      <status>modified</status>
      <modifiedWord>作无效标处理</modifiedWord>
      <trackRevisions>false</trackRevisions>
    </reviewItem>
    <reviewItem>
      <errorID>fd76c985-c357-4f6b-83a9-ba9872109691</errorID>
      <errorWord>(</errorWord>
      <group>L1_Format</group>
      <groupName>格式问题</groupName>
      <ability>L2_HalfPunc_CN</ability>
      <abilityName>全半角问题</abilityName>
      <candidateList>
        <item>（</item>
      </candidateList>
      <explain>文本全半角错误。</explain>
      <paraID>2802FCE6</paraID>
      <start>30</start>
      <end>31</end>
      <status>modified</status>
      <modifiedWord>（</modifiedWord>
      <trackRevisions>false</trackRevisions>
    </reviewItem>
    <reviewItem>
      <errorID>16708779-cb5d-479d-b1cb-e79bef90e2db</errorID>
      <errorWord>，</errorWord>
      <group>L1_Word</group>
      <groupName>字词问题</groupName>
      <ability>L2_Typo</ability>
      <abilityName>字词错误</abilityName>
      <candidateList>
        <item>，并</item>
      </candidateList>
      <explain/>
      <paraID>2B9054A2</paraID>
      <start>65</start>
      <end>67</end>
      <status>modified</status>
      <modifiedWord>，并</modifiedWord>
      <trackRevisions>false</trackRevisions>
    </reviewItem>
    <reviewItem>
      <errorID>84e718aa-620b-4156-843d-37d9c35a6594</errorID>
      <errorWord>文件或</errorWord>
      <group>L1_Word</group>
      <groupName>字词问题</groupName>
      <ability>L2_Typo</ability>
      <abilityName>字词错误</abilityName>
      <candidateList>
        <item>文件</item>
      </candidateList>
      <explain/>
      <paraID> C0376D0</paraID>
      <start>25</start>
      <end>27</end>
      <status>modified</status>
      <modifiedWord>文件</modifiedWord>
      <trackRevisions>false</trackRevisions>
    </reviewItem>
    <reviewItem>
      <errorID>84219f52-d917-4171-8163-36cdc059b044</errorID>
      <errorWord>法律、法规</errorWord>
      <group>L1_Word</group>
      <groupName>字词问题</groupName>
      <ability>L2_Typo</ability>
      <abilityName>字词错误</abilityName>
      <candidateList>
        <item>法律法规</item>
      </candidateList>
      <explain/>
      <paraID>783D6D75</paraID>
      <start>7</start>
      <end>11</end>
      <status>modified</status>
      <modifiedWord>法律法规</modifiedWord>
      <trackRevisions>false</trackRevisions>
    </reviewItem>
    <reviewItem>
      <errorID>7cfa7593-be4e-42ed-a830-2c9a39853b93</errorID>
      <errorWord>【2014】214号</errorWord>
      <group>L1_Knowledge</group>
      <groupName>知识性问题</groupName>
      <ability>L2_Knowledge</ability>
      <abilityName>其他知识</abilityName>
      <candidateList>
        <item>〔2014〕214号</item>
      </candidateList>
      <explain>发文字号格式错误。</explain>
      <paraID>69A0DE4F</paraID>
      <start>28</start>
      <end>38</end>
      <status>modified</status>
      <modifiedWord>〔2014〕214号</modifiedWord>
      <trackRevisions>false</trackRevisions>
    </reviewItem>
    <reviewItem>
      <errorID>67a90fcd-7428-4ac6-a5f1-2d62ca80e46a</errorID>
      <errorWord>形式从</errorWord>
      <group>L1_Word</group>
      <groupName>字词问题</groupName>
      <ability>L2_Typo</ability>
      <abilityName>字词错误</abilityName>
      <candidateList>
        <item>形式</item>
      </candidateList>
      <explain/>
      <paraID>7AC7426B</paraID>
      <start>66</start>
      <end>68</end>
      <status>modified</status>
      <modifiedWord>形式</modifiedWord>
      <trackRevisions>false</trackRevisions>
    </reviewItem>
    <reviewItem>
      <errorID>2f3fa435-6d51-4c24-8580-32e560f5ca60</errorID>
      <errorWord>-</errorWord>
      <group>L1_Format</group>
      <groupName>格式问题</groupName>
      <ability>L2_HalfPunc_CN</ability>
      <abilityName>全半角问题</abilityName>
      <candidateList>
        <item>－</item>
      </candidateList>
      <explain>文本全半角错误。</explain>
      <paraID>7AC7426B</paraID>
      <start>77</start>
      <end>78</end>
      <status>modified</status>
      <modifiedWord>－</modifiedWord>
      <trackRevisions>false</trackRevisions>
    </reviewItem>
    <reviewItem>
      <errorID>89ba8a7c-4b4a-4a58-bf03-771d5eae10fe</errorID>
      <errorWord>“</errorWord>
      <group>L1_Punc</group>
      <groupName>标点问题</groupName>
      <ability>L2_Punc_CN</ability>
      <abilityName>标点符号问题</abilityName>
      <candidateList>
        <item>”</item>
      </candidateList>
      <explain>注意检查双引号的方向是否正确。</explain>
      <paraID>7AC7426B</paraID>
      <start>83</start>
      <end>84</end>
      <status>modified</status>
      <modifiedWord>”</modifiedWord>
      <trackRevisions>false</trackRevisions>
    </reviewItem>
    <reviewItem>
      <errorID>6a8da0e5-9f91-4f80-8f4b-909468011235</errorID>
      <errorWord>”</errorWord>
      <group>L1_Punc</group>
      <groupName>标点问题</groupName>
      <ability>L2_Punc_CN</ability>
      <abilityName>标点符号问题</abilityName>
      <candidateList>
        <item>“</item>
      </candidateList>
      <explain>注意检查双引号的方向是否正确。</explain>
      <paraID>7AC7426B</paraID>
      <start>88</start>
      <end>89</end>
      <status>modified</status>
      <modifiedWord>“</modifiedWord>
      <trackRevisions>false</trackRevisions>
    </reviewItem>
    <reviewItem>
      <errorID>60890c6d-73df-43d8-96a2-af22c4d3f3ba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7AC7426B</paraID>
      <start>98</start>
      <end>100</end>
      <status>modified</status>
      <modifiedWord>质疑</modifiedWord>
      <trackRevisions>false</trackRevisions>
    </reviewItem>
    <reviewItem>
      <errorID>b5fec059-6f7f-4854-bed8-d80d8ef2a78c</errorID>
      <errorWord>，</errorWord>
      <group>L1_Word</group>
      <groupName>字词问题</groupName>
      <ability>L2_Typo</ability>
      <abilityName>字词错误</abilityName>
      <candidateList>
        <item>，对</item>
      </candidateList>
      <explain/>
      <paraID>2EEBEB07</paraID>
      <start>26</start>
      <end>28</end>
      <status>modified</status>
      <modifiedWord>，对</modifiedWord>
      <trackRevisions>false</trackRevisions>
    </reviewItem>
    <reviewItem>
      <errorID>f6de5f91-6d6f-4f59-af74-731d0bec0372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2E9F1D8A</paraID>
      <start>32</start>
      <end>34</end>
      <status>modified</status>
      <modifiedWord>质疑</modifiedWord>
      <trackRevisions>false</trackRevisions>
    </reviewItem>
    <reviewItem>
      <errorID>fbef7512-556b-4f38-95e2-678195c77d7e</errorID>
      <errorWord>《政府采购法》</errorWord>
      <group>L1_Word</group>
      <groupName>字词问题</groupName>
      <ability>L2_Typo</ability>
      <abilityName>字词错误</abilityName>
      <candidateList>
        <item>《中华人民共和国政府采购法》</item>
      </candidateList>
      <explain/>
      <paraID> 388FB4C</paraID>
      <start>10</start>
      <end>24</end>
      <status>modified</status>
      <modifiedWord>《中华人民共和国政府采购法》</modifiedWord>
      <trackRevisions>false</trackRevisions>
    </reviewItem>
    <reviewItem>
      <errorID>196c179b-e5a5-4435-b7ac-6666d0b28970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 388FB4C</paraID>
      <start>26</start>
      <end>42</end>
      <status>modified</status>
      <modifiedWord>中华人民共和国政府采购法实施条例</modifiedWord>
      <trackRevisions>false</trackRevisions>
    </reviewItem>
    <reviewItem>
      <errorID>cc13a73c-4773-4a07-b5a3-55726b0c8bba</errorID>
      <errorWord>【2020】46号</errorWord>
      <group>L1_Knowledge</group>
      <groupName>知识性问题</groupName>
      <ability>L2_Knowledge</ability>
      <abilityName>其他知识</abilityName>
      <candidateList>
        <item>〔2020〕46号</item>
      </candidateList>
      <explain>发文字号格式错误。</explain>
      <paraID>658FE0C5</paraID>
      <start>31</start>
      <end>40</end>
      <status>modified</status>
      <modifiedWord>〔2020〕46号</modifiedWord>
      <trackRevisions>false</trackRevisions>
    </reviewItem>
    <reviewItem>
      <errorID>652b277d-8f35-41ae-b1e0-7fd2eeaff102</errorID>
      <errorWord>[2014]68号</errorWord>
      <group>L1_Knowledge</group>
      <groupName>知识性问题</groupName>
      <ability>L2_Knowledge</ability>
      <abilityName>其他知识</abilityName>
      <candidateList>
        <item>〔2014〕68号</item>
      </candidateList>
      <explain>发文字号格式错误。</explain>
      <paraID> 36D3C3E</paraID>
      <start>38</start>
      <end>47</end>
      <status>modified</status>
      <modifiedWord>〔2014〕68号</modifiedWord>
      <trackRevisions>false</trackRevisions>
    </reviewItem>
    <reviewItem>
      <errorID>4151a53a-ae7b-4954-8978-e5fb77c96b06</errorID>
      <errorWord>【2022】35号</errorWord>
      <group>L1_Knowledge</group>
      <groupName>知识性问题</groupName>
      <ability>L2_Knowledge</ability>
      <abilityName>其他知识</abilityName>
      <candidateList>
        <item>〔2022〕35号</item>
      </candidateList>
      <explain>发文字号格式错误。</explain>
      <paraID> ACF1592</paraID>
      <start>80</start>
      <end>89</end>
      <status>modified</status>
      <modifiedWord>〔2022〕35号</modifiedWord>
      <trackRevisions>false</trackRevisions>
    </reviewItem>
    <reviewItem>
      <errorID>04ec1983-07e0-45c9-9ae0-768566857d8c</errorID>
      <errorWord>【2023】52号</errorWord>
      <group>L1_Knowledge</group>
      <groupName>知识性问题</groupName>
      <ability>L2_Knowledge</ability>
      <abilityName>其他知识</abilityName>
      <candidateList>
        <item>〔2023〕52号</item>
      </candidateList>
      <explain>发文字号格式错误。</explain>
      <paraID> ACF1592</paraID>
      <start>127</start>
      <end>136</end>
      <status>modified</status>
      <modifiedWord>〔2023〕52号</modifiedWord>
      <trackRevisions>false</trackRevisions>
    </reviewItem>
    <reviewItem>
      <errorID>22861fb4-9d75-4898-b6bf-f01a191b9dc8</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58A98BC3</paraID>
      <start>0</start>
      <end>6</end>
      <status>modified</status>
      <modifiedWord>质量管理体系</modifiedWord>
      <trackRevisions>false</trackRevisions>
    </reviewItem>
    <reviewItem>
      <errorID>730a5055-fec6-4c79-834d-6dcbbb9c1bc3</errorID>
      <errorWord>分析详实</errorWord>
      <group>L1_Word</group>
      <groupName>字词问题</groupName>
      <ability>L2_Alias</ability>
      <abilityName>也作/曾用词</abilityName>
      <candidateList>
        <item>分析翔实</item>
      </candidateList>
      <explain>词汇[分析详实]为不规范表述或旧称，其规范书面表述为[分析翔实]。</explain>
      <paraID>74F2CBFA</paraID>
      <start>0</start>
      <end>4</end>
      <status>modified</status>
      <modifiedWord>分析翔实</modifiedWord>
      <trackRevisions>false</trackRevisions>
    </reviewItem>
    <reviewItem>
      <errorID>f654631b-4474-4cd6-8a4d-1092d5091353</errorID>
      <errorWord>晰</errorWord>
      <group>L1_Word</group>
      <groupName>字词问题</groupName>
      <ability>L2_Typo</ability>
      <abilityName>字词错误</abilityName>
      <candidateList>
        <item>晰地</item>
      </candidateList>
      <explain/>
      <paraID>57700AC9</paraID>
      <start>106</start>
      <end>108</end>
      <status>modified</status>
      <modifiedWord>晰地</modifiedWord>
      <trackRevisions>false</trackRevisions>
    </reviewItem>
    <reviewItem>
      <errorID>30eeee0b-6052-4990-a358-98cea293de3c</errorID>
      <errorWord>一</errorWord>
      <group>L1_Word</group>
      <groupName>字词问题</groupName>
      <ability>L2_Typo</ability>
      <abilityName>字词错误</abilityName>
      <candidateList>
        <item>一个</item>
      </candidateList>
      <explain/>
      <paraID>6D7E1D80</paraID>
      <start>34</start>
      <end>36</end>
      <status>modified</status>
      <modifiedWord>一个</modifiedWord>
      <trackRevisions>false</trackRevisions>
    </reviewItem>
    <reviewItem>
      <errorID>272a8481-e2f0-4f75-ad81-95fe6a33ba0d</errorID>
      <errorWord>：/</errorWord>
      <group>L1_Punc</group>
      <groupName>标点问题</groupName>
      <ability>L2_Punc_CN</ability>
      <abilityName>标点符号问题</abilityName>
      <candidateList>
        <item>：</item>
      </candidateList>
      <explain/>
      <paraID>1709C303</paraID>
      <start>7</start>
      <end>8</end>
      <status>modified</status>
      <modifiedWord>：</modifiedWord>
      <trackRevisions>false</trackRevisions>
    </reviewItem>
    <reviewItem>
      <errorID>a97680ea-35d1-47a7-af99-4316b80ba5c0</errorID>
      <errorWord>：/</errorWord>
      <group>L1_Punc</group>
      <groupName>标点问题</groupName>
      <ability>L2_Punc_CN</ability>
      <abilityName>标点符号问题</abilityName>
      <candidateList>
        <item>：</item>
      </candidateList>
      <explain/>
      <paraID>5D84C051</paraID>
      <start>9</start>
      <end>10</end>
      <status>modified</status>
      <modifiedWord>：</modifiedWord>
      <trackRevisions>false</trackRevisions>
    </reviewItem>
    <reviewItem>
      <errorID>c937afd4-be0f-4517-8dae-bd8dca0e6fd1</errorID>
      <errorWord>：/</errorWord>
      <group>L1_Punc</group>
      <groupName>标点问题</groupName>
      <ability>L2_Punc_CN</ability>
      <abilityName>标点符号问题</abilityName>
      <candidateList>
        <item>：</item>
      </candidateList>
      <explain/>
      <paraID>52B65C0B</paraID>
      <start>7</start>
      <end>8</end>
      <status>modified</status>
      <modifiedWord>：</modifiedWord>
      <trackRevisions>false</trackRevisions>
    </reviewItem>
    <reviewItem>
      <errorID>632f9e85-19c2-43e2-807b-aca7f3ec70a6</errorID>
      <errorWord>：/</errorWord>
      <group>L1_Punc</group>
      <groupName>标点问题</groupName>
      <ability>L2_Punc_CN</ability>
      <abilityName>标点符号问题</abilityName>
      <candidateList>
        <item>：</item>
      </candidateList>
      <explain/>
      <paraID>396552E9</paraID>
      <start>10</start>
      <end>11</end>
      <status>modified</status>
      <modifiedWord>：</modifiedWord>
      <trackRevisions>false</trackRevisions>
    </reviewItem>
    <reviewItem>
      <errorID>01e328d5-7fdf-44cf-bf0b-727ee7bbdf5f</errorID>
      <errorWord>：/</errorWord>
      <group>L1_Punc</group>
      <groupName>标点问题</groupName>
      <ability>L2_Punc_CN</ability>
      <abilityName>标点符号问题</abilityName>
      <candidateList>
        <item>：</item>
      </candidateList>
      <explain/>
      <paraID>555C6AAB</paraID>
      <start>10</start>
      <end>11</end>
      <status>modified</status>
      <modifiedWord>：</modifiedWord>
      <trackRevisions>false</trackRevisions>
    </reviewItem>
    <reviewItem>
      <errorID>d4651eaa-95e6-449e-b391-ac6a41ec58c8</errorID>
      <errorWord>：/</errorWord>
      <group>L1_Punc</group>
      <groupName>标点问题</groupName>
      <ability>L2_Punc_CN</ability>
      <abilityName>标点符号问题</abilityName>
      <candidateList>
        <item>：</item>
      </candidateList>
      <explain/>
      <paraID>167D8630</paraID>
      <start>7</start>
      <end>8</end>
      <status>modified</status>
      <modifiedWord>：</modifiedWord>
      <trackRevisions>false</trackRevisions>
    </reviewItem>
    <reviewItem>
      <errorID>8128facc-f41c-4ca9-a5d7-a055c571508b</errorID>
      <errorWord>总额</errorWord>
      <group>L1_Word</group>
      <groupName>字词问题</groupName>
      <ability>L2_Typo</ability>
      <abilityName>字词错误</abilityName>
      <candidateList>
        <item>总</item>
      </candidateList>
      <explain/>
      <paraID> A774F10</paraID>
      <start>86</start>
      <end>87</end>
      <status>modified</status>
      <modifiedWord>总</modifiedWord>
      <trackRevisions>false</trackRevisions>
    </reviewItem>
    <reviewItem>
      <errorID>aaaddb4e-13eb-4439-ac2e-ddf9036750b0</errorID>
      <errorWord>总额</errorWord>
      <group>L1_Word</group>
      <groupName>字词问题</groupName>
      <ability>L2_Typo</ability>
      <abilityName>字词错误</abilityName>
      <candidateList>
        <item>总</item>
      </candidateList>
      <explain/>
      <paraID>24745020</paraID>
      <start>85</start>
      <end>86</end>
      <status>modified</status>
      <modifiedWord>总</modifiedWord>
      <trackRevisions>false</trackRevisions>
    </reviewItem>
    <reviewItem>
      <errorID>e8b9ed0a-3574-42c6-98ef-48e20d580566</errorID>
      <errorWord>法律、法规</errorWord>
      <group>L1_Word</group>
      <groupName>字词问题</groupName>
      <ability>L2_Typo</ability>
      <abilityName>字词错误</abilityName>
      <candidateList>
        <item>法律法规</item>
      </candidateList>
      <explain/>
      <paraID>366B6DEE</paraID>
      <start>41</start>
      <end>45</end>
      <status>modified</status>
      <modifiedWord>法律法规</modifiedWord>
      <trackRevisions>false</trackRevisions>
    </reviewItem>
    <reviewItem>
      <errorID>72674284-9228-4517-95fa-c79d239eb8bf</errorID>
      <errorWord>临近</errorWord>
      <group>L1_Word</group>
      <groupName>字词问题</groupName>
      <ability>L2_Typo</ability>
      <abilityName>字词错误</abilityName>
      <candidateList>
        <item>邻近</item>
      </candidateList>
      <explain>存在发音相同字词的误用。</explain>
      <paraID>45966843</paraID>
      <start>40</start>
      <end>42</end>
      <status>modified</status>
      <modifiedWord>邻近</modifiedWord>
      <trackRevisions>false</trackRevisions>
    </reviewItem>
    <reviewItem>
      <errorID>8bcf4f51-15ce-480b-bfa7-ffd54b64962b</errorID>
      <errorWord>提交专</errorWord>
      <group>L1_Word</group>
      <groupName>字词问题</groupName>
      <ability>L2_Typo</ability>
      <abilityName>字词错误</abilityName>
      <candidateList>
        <item>提交</item>
      </candidateList>
      <explain/>
      <paraID>7F09C0A1</paraID>
      <start>55</start>
      <end>57</end>
      <status>modified</status>
      <modifiedWord>提交</modifiedWord>
      <trackRevisions>false</trackRevisions>
    </reviewItem>
    <reviewItem>
      <errorID>290b7ff6-5751-4452-afa9-d5595e782802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1BE32ABB</paraID>
      <start>0</start>
      <end>2</end>
      <status>modified</status>
      <modifiedWord>a.</modifiedWord>
      <trackRevisions>false</trackRevisions>
    </reviewItem>
    <reviewItem>
      <errorID>a787723e-2a1c-4265-aec5-8e7d719ffb7e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74EB05E5</paraID>
      <start>0</start>
      <end>2</end>
      <status>modified</status>
      <modifiedWord>b.</modifiedWord>
      <trackRevisions>false</trackRevisions>
    </reviewItem>
    <reviewItem>
      <errorID>6f60db16-3244-4a4c-b2f8-0694c1e4fbec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774E2AB5</paraID>
      <start>0</start>
      <end>2</end>
      <status>modified</status>
      <modifiedWord>c.</modifiedWord>
      <trackRevisions>false</trackRevisions>
    </reviewItem>
    <reviewItem>
      <errorID>6b455748-3584-46d7-a681-21de1c80986d</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CC96029</paraID>
      <start>0</start>
      <end>2</end>
      <status>modified</status>
      <modifiedWord>d.</modifiedWord>
      <trackRevisions>false</trackRevisions>
    </reviewItem>
    <reviewItem>
      <errorID>72b25452-27f8-455b-8da9-702becc5c175</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247AC8DB</paraID>
      <start>0</start>
      <end>2</end>
      <status>modified</status>
      <modifiedWord>e.</modifiedWord>
      <trackRevisions>false</trackRevisions>
    </reviewItem>
    <reviewItem>
      <errorID>a2e52833-5dc8-4431-bf10-3a97da1c98a6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157849BC</paraID>
      <start>0</start>
      <end>2</end>
      <status>modified</status>
      <modifiedWord>f.</modifiedWord>
      <trackRevisions>false</trackRevisions>
    </reviewItem>
    <reviewItem>
      <errorID>d3bd6d27-9dff-48b3-9a2d-c107fe00cd53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FDD37A0</paraID>
      <start>0</start>
      <end>2</end>
      <status>modified</status>
      <modifiedWord>a.</modifiedWord>
      <trackRevisions>false</trackRevisions>
    </reviewItem>
    <reviewItem>
      <errorID>4d261979-6584-468b-97b9-6901030fed19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34ABACF3</paraID>
      <start>0</start>
      <end>2</end>
      <status>modified</status>
      <modifiedWord>b.</modifiedWord>
      <trackRevisions>false</trackRevisions>
    </reviewItem>
    <reviewItem>
      <errorID>6eb3aa41-3f1c-4933-849d-ca1d60400ac7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3916A61E</paraID>
      <start>0</start>
      <end>2</end>
      <status>modified</status>
      <modifiedWord>c.</modifiedWord>
      <trackRevisions>false</trackRevisions>
    </reviewItem>
    <reviewItem>
      <errorID>1b06fea9-708b-4ed0-b9fa-b6368f7e7976</errorID>
      <errorWord>其它</errorWord>
      <group>L1_Word</group>
      <groupName>字词问题</groupName>
      <ability>L2_Alias</ability>
      <abilityName>也作/曾用词</abilityName>
      <candidateList>
        <item>其他</item>
      </candidateList>
      <explain>词汇[其它]为不规范表述或旧称，其规范书面表述为[其他]。</explain>
      <paraID>197272A7</paraID>
      <start>3</start>
      <end>5</end>
      <status>modified</status>
      <modifiedWord>其他</modifiedWord>
      <trackRevisions>false</trackRevisions>
    </reviewItem>
    <reviewItem>
      <errorID>2b506c87-56b2-4d0f-9478-bb28a00f8a86</errorID>
      <errorWord>法律、法规</errorWord>
      <group>L1_Word</group>
      <groupName>字词问题</groupName>
      <ability>L2_Typo</ability>
      <abilityName>字词错误</abilityName>
      <candidateList>
        <item>法律法规</item>
      </candidateList>
      <explain/>
      <paraID>54DFF23D</paraID>
      <start>20</start>
      <end>24</end>
      <status>modified</status>
      <modifiedWord>法律法规</modifiedWord>
      <trackRevisions>false</trackRevisions>
    </reviewItem>
    <reviewItem>
      <errorID>654c19e2-8a91-4869-858b-3d5b4d1ab1f0</errorID>
      <errorWord>总额</errorWord>
      <group>L1_Word</group>
      <groupName>字词问题</groupName>
      <ability>L2_Typo</ability>
      <abilityName>字词错误</abilityName>
      <candidateList>
        <item>总</item>
      </candidateList>
      <explain/>
      <paraID>651828DC</paraID>
      <start>138</start>
      <end>139</end>
      <status>modified</status>
      <modifiedWord>总</modifiedWord>
      <trackRevisions>false</trackRevisions>
    </reviewItem>
    <reviewItem>
      <errorID>58ad240e-1305-4ccb-93b8-6cf61f6d7f58</errorID>
      <errorWord>已</errorWord>
      <group>L1_Word</group>
      <groupName>字词问题</groupName>
      <ability>L2_Typo</ability>
      <abilityName>字词错误</abilityName>
      <candidateList>
        <item>以</item>
      </candidateList>
      <explain>存在发音相同字词的误用。</explain>
      <paraID>55EAD5B7</paraID>
      <start>33</start>
      <end>34</end>
      <status>modified</status>
      <modifiedWord>以</modifiedWord>
      <trackRevisions>false</trackRevisions>
    </reviewItem>
    <reviewItem>
      <errorID>9413ad0f-923f-41a3-91c5-32663edcd8fb</errorID>
      <errorWord>进行为</errorWord>
      <group>L1_Word</group>
      <groupName>字词问题</groupName>
      <ability>L2_Typo</ability>
      <abilityName>字词错误</abilityName>
      <candidateList>
        <item>进行</item>
      </candidateList>
      <explain/>
      <paraID> 31741AA</paraID>
      <start>12</start>
      <end>14</end>
      <status>modified</status>
      <modifiedWord>进行</modifiedWord>
      <trackRevisions>false</trackRevisions>
    </reviewItem>
    <reviewItem>
      <errorID>923b48fc-6b85-45a8-ab50-396a483aaafa</errorID>
      <errorWord>建立的</errorWord>
      <group>L1_Word</group>
      <groupName>字词问题</groupName>
      <ability>L2_Typo</ability>
      <abilityName>字词错误</abilityName>
      <candidateList>
        <item>建立</item>
      </candidateList>
      <explain/>
      <paraID>200897AC</paraID>
      <start>107</start>
      <end>109</end>
      <status>modified</status>
      <modifiedWord>建立</modifiedWord>
      <trackRevisions>false</trackRevisions>
    </reviewItem>
    <reviewItem>
      <errorID>e213cd78-90d9-4ec2-b0e6-9cf7a3049f42</errorID>
      <errorWord>融入到</errorWord>
      <group>L1_Word</group>
      <groupName>字词问题</groupName>
      <ability>L2_Typo</ability>
      <abilityName>字词错误</abilityName>
      <candidateList>
        <item>融入</item>
      </candidateList>
      <explain/>
      <paraID>200897AC</paraID>
      <start>155</start>
      <end>157</end>
      <status>modified</status>
      <modifiedWord>融入</modifiedWord>
      <trackRevisions>false</trackRevisions>
    </reviewItem>
    <reviewItem>
      <errorID>9fd470a1-9945-4d72-97cf-6102d0508a75</errorID>
      <errorWord>其它</errorWord>
      <group>L1_Word</group>
      <groupName>字词问题</groupName>
      <ability>L2_Alias</ability>
      <abilityName>也作/曾用词</abilityName>
      <candidateList>
        <item>其他</item>
      </candidateList>
      <explain>词汇[其它]为不规范表述或旧称，其规范书面表述为[其他]。</explain>
      <paraID> FE509B0</paraID>
      <start>73</start>
      <end>75</end>
      <status>modified</status>
      <modifiedWord>其他</modifiedWord>
      <trackRevisions>false</trackRevisions>
    </reviewItem>
    <reviewItem>
      <errorID>12fb781e-4054-4388-a0f9-2cd9778c7e7b</errorID>
      <errorWord>年以</errorWord>
      <group>L1_Word</group>
      <groupName>字词问题</groupName>
      <ability>L2_Typo</ability>
      <abilityName>字词错误</abilityName>
      <candidateList>
        <item>年</item>
      </candidateList>
      <explain/>
      <paraID>3F09DC06</paraID>
      <start>21</start>
      <end>22</end>
      <status>modified</status>
      <modifiedWord>年</modifiedWord>
      <trackRevisions>false</trackRevisions>
    </reviewItem>
    <reviewItem>
      <errorID>17ff3922-b9ad-4ace-8991-80dec36a79e5</errorID>
      <errorWord>除水</errorWord>
      <group>L1_Word</group>
      <groupName>字词问题</groupName>
      <ability>L2_Typo</ability>
      <abilityName>字词错误</abilityName>
      <candidateList>
        <item>降水</item>
      </candidateList>
      <explain>存在字形相近字词的误用。</explain>
      <paraID>60C20F80</paraID>
      <start>30</start>
      <end>32</end>
      <status>modified</status>
      <modifiedWord>降水</modifiedWord>
      <trackRevisions>false</trackRevisions>
    </reviewItem>
    <reviewItem>
      <errorID>a38c145d-e883-4229-9a1e-49cdfe58977a</errorID>
      <errorWord>其它月份</errorWord>
      <group>L1_Word</group>
      <groupName>字词问题</groupName>
      <ability>L2_Alias</ability>
      <abilityName>也作/曾用词</abilityName>
      <candidateList>
        <item>其他月份</item>
      </candidateList>
      <explain>词汇[其它月份]为不规范表述或旧称，其规范书面表述为[其他月份]。</explain>
      <paraID> FD984A2</paraID>
      <start>77</start>
      <end>81</end>
      <status>modified</status>
      <modifiedWord>其他月份</modifiedWord>
      <trackRevisions>false</trackRevisions>
    </reviewItem>
    <reviewItem>
      <errorID>9b3ca03c-8d7c-49d5-b9ec-15463e1d8bdb</errorID>
      <errorWord>雇用</errorWord>
      <group>L1_Word</group>
      <groupName>字词问题</groupName>
      <ability>L2_Typo</ability>
      <abilityName>字词错误</abilityName>
      <candidateList>
        <item>雇佣</item>
      </candidateList>
      <explain/>
      <paraID>3DF170F2</paraID>
      <start>126</start>
      <end>128</end>
      <status>modified</status>
      <modifiedWord>雇佣</modifiedWord>
      <trackRevisions>false</trackRevisions>
    </reviewItem>
    <reviewItem>
      <errorID>6d07cf8a-6b13-410e-aa1f-e69ac23661b2</errorID>
      <errorWord>己</errorWord>
      <group>L1_Word</group>
      <groupName>字词问题</groupName>
      <ability>L2_Typo</ability>
      <abilityName>字词错误</abilityName>
      <candidateList>
        <item>已</item>
      </candidateList>
      <explain/>
      <paraID>1D210D13</paraID>
      <start>15</start>
      <end>16</end>
      <status>modified</status>
      <modifiedWord>已</modifiedWord>
      <trackRevisions>false</trackRevisions>
    </reviewItem>
    <reviewItem>
      <errorID>0426c81f-2627-4eca-8c06-122d6d970fd6</errorID>
      <errorWord>其它</errorWord>
      <group>L1_Word</group>
      <groupName>字词问题</groupName>
      <ability>L2_Alias</ability>
      <abilityName>也作/曾用词</abilityName>
      <candidateList>
        <item>其他</item>
      </candidateList>
      <explain>词汇[其它]为不规范表述或旧称，其规范书面表述为[其他]。</explain>
      <paraID>1B4C4CC0</paraID>
      <start>37</start>
      <end>39</end>
      <status>modified</status>
      <modifiedWord>其他</modifiedWord>
      <trackRevisions>false</trackRevisions>
    </reviewItem>
    <reviewItem>
      <errorID>77454181-d763-4b5f-9d1e-6c8069611637</errorID>
      <errorWord>符</errorWord>
      <group>L1_Word</group>
      <groupName>字词问题</groupName>
      <ability>L2_Typo</ability>
      <abilityName>字词错误</abilityName>
      <candidateList>
        <item>符合</item>
      </candidateList>
      <explain/>
      <paraID>6552D547</paraID>
      <start>37</start>
      <end>39</end>
      <status>modified</status>
      <modifiedWord>符合</modifiedWord>
      <trackRevisions>false</trackRevisions>
    </reviewItem>
    <reviewItem>
      <errorID>65c18266-c803-48cc-a67e-d5bea85a24b9</errorID>
      <errorWord>总额</errorWord>
      <group>L1_Word</group>
      <groupName>字词问题</groupName>
      <ability>L2_Typo</ability>
      <abilityName>字词错误</abilityName>
      <candidateList>
        <item>总</item>
      </candidateList>
      <explain/>
      <paraID>2DE7D50E</paraID>
      <start>120</start>
      <end>121</end>
      <status>modified</status>
      <modifiedWord>总</modifiedWord>
      <trackRevisions>false</trackRevisions>
    </reviewItem>
    <reviewItem>
      <errorID>6917bf68-8fd8-46f6-8151-dfafdb9c3534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29703896</paraID>
      <start>10</start>
      <end>12</end>
      <status>modified</status>
      <modifiedWord>涉及</modifiedWord>
      <trackRevisions>false</trackRevisions>
    </reviewItem>
    <reviewItem>
      <errorID>5824c707-5fc7-4afb-a883-8d5d0d2de4de</errorID>
      <errorWord>结果的</errorWord>
      <group>L1_Word</group>
      <groupName>字词问题</groupName>
      <ability>L2_Typo</ability>
      <abilityName>字词错误</abilityName>
      <candidateList>
        <item>结果</item>
      </candidateList>
      <explain/>
      <paraID>29703896</paraID>
      <start>36</start>
      <end>38</end>
      <status>modified</status>
      <modifiedWord>结果</modifiedWord>
      <trackRevisions>false</trackRevisions>
    </reviewItem>
    <reviewItem>
      <errorID>26f2d3cf-c36e-4680-95b2-7a52cffae92e</errorID>
      <errorWord>己</errorWord>
      <group>L1_Word</group>
      <groupName>字词问题</groupName>
      <ability>L2_Typo</ability>
      <abilityName>字词错误</abilityName>
      <candidateList>
        <item>已</item>
      </candidateList>
      <explain>存在字形相近字词的误用。</explain>
      <paraID>16DE5AFC</paraID>
      <start>7</start>
      <end>8</end>
      <status>modified</status>
      <modifiedWord>已</modifiedWord>
      <trackRevisions>false</trackRevisions>
    </reviewItem>
    <reviewItem>
      <errorID>88a1fdc1-38ab-4209-834c-307204fde177</errorID>
      <errorWord>由</errorWord>
      <group>L1_Word</group>
      <groupName>字词问题</groupName>
      <ability>L2_Typo</ability>
      <abilityName>字词错误</abilityName>
      <candidateList>
        <item>由于</item>
      </candidateList>
      <explain/>
      <paraID>31D39DE1</paraID>
      <start>14</start>
      <end>16</end>
      <status>modified</status>
      <modifiedWord>由于</modifiedWord>
      <trackRevisions>false</trackRevisions>
    </reviewItem>
    <reviewItem>
      <errorID>b240b1a4-d7a2-4238-a88d-857f284d9e53</errorID>
      <errorWord>完</errorWord>
      <group>L1_Word</group>
      <groupName>字词问题</groupName>
      <ability>L2_Typo</ability>
      <abilityName>字词错误</abilityName>
      <candidateList>
        <item>完成</item>
      </candidateList>
      <explain/>
      <paraID>13F4BECF</paraID>
      <start>42</start>
      <end>44</end>
      <status>modified</status>
      <modifiedWord>完成</modifiedWord>
      <trackRevisions>false</trackRevisions>
    </reviewItem>
    <reviewItem>
      <errorID>2733205e-b123-4f3d-a415-b3fb8b986d35</errorID>
      <errorWord>与有</errorWord>
      <group>L1_Word</group>
      <groupName>字词问题</groupName>
      <ability>L2_Typo</ability>
      <abilityName>字词错误</abilityName>
      <candidateList>
        <item>与</item>
      </candidateList>
      <explain/>
      <paraID>426787AB</paraID>
      <start>12</start>
      <end>13</end>
      <status>modified</status>
      <modifiedWord>与</modifiedWord>
      <trackRevisions>false</trackRevisions>
    </reviewItem>
    <reviewItem>
      <errorID>a5d97c9d-9c85-44ad-8dc2-94562a1edd47</errorID>
      <errorWord>(</errorWord>
      <group>L1_Format</group>
      <groupName>格式问题</groupName>
      <ability>L2_HalfPunc_CN</ability>
      <abilityName>全半角问题</abilityName>
      <candidateList>
        <item>（</item>
      </candidateList>
      <explain>文本全半角错误。</explain>
      <paraID> F9D538D</paraID>
      <start>86</start>
      <end>87</end>
      <status>modified</status>
      <modifiedWord>（</modifiedWord>
      <trackRevisions>false</trackRevisions>
    </reviewItem>
    <reviewItem>
      <errorID>8ff73e42-3c1e-481c-a79f-eb428745aed4</errorID>
      <errorWord>承保人</errorWord>
      <group>L1_Word</group>
      <groupName>字词问题</groupName>
      <ability>L2_Typo</ability>
      <abilityName>字词错误</abilityName>
      <candidateList>
        <item>承包人</item>
      </candidateList>
      <explain>存在发音相同字词的误用。</explain>
      <paraID>11B9D0AF</paraID>
      <start>18</start>
      <end>21</end>
      <status>modified</status>
      <modifiedWord>承包人</modifiedWord>
      <trackRevisions>false</trackRevisions>
    </reviewItem>
    <reviewItem>
      <errorID>8431deba-8591-412c-a8bf-7be103e38326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1812EFC5</paraID>
      <start>0</start>
      <end>3</end>
      <status>modified</status>
      <modifiedWord>21.</modifiedWord>
      <trackRevisions>false</trackRevisions>
    </reviewItem>
    <reviewItem>
      <errorID>65939038-1931-41be-a2c7-46a71703c9e8</errorID>
      <errorWord>报告和</errorWord>
      <group>L1_Word</group>
      <groupName>字词问题</groupName>
      <ability>L2_Typo</ability>
      <abilityName>字词错误</abilityName>
      <candidateList>
        <item>报告</item>
      </candidateList>
      <explain/>
      <paraID>527469C8</paraID>
      <start>55</start>
      <end>57</end>
      <status>modified</status>
      <modifiedWord>报告</modifiedWord>
      <trackRevisions>false</trackRevisions>
    </reviewItem>
    <reviewItem>
      <errorID>69ff2f01-e168-43a6-9b0a-abfe9b5da9d9</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   5049E</paraID>
      <start>16</start>
      <end>22</end>
      <status>modified</status>
      <modifiedWord>1%—10%</modifiedWord>
      <trackRevisions>false</trackRevisions>
    </reviewItem>
    <reviewItem>
      <errorID>63d3a5a3-82e5-4774-b177-88d096a4406b</errorID>
      <errorWord>&lt;</errorWord>
      <group>L1_Format</group>
      <groupName>格式问题</groupName>
      <ability>L2_HalfPunc_CN</ability>
      <abilityName>全半角问题</abilityName>
      <candidateList>
        <item>〈</item>
      </candidateList>
      <explain>文本全半角错误。</explain>
      <paraID>17AD3CDD</paraID>
      <start>109</start>
      <end>110</end>
      <status>modified</status>
      <modifiedWord>〈</modifiedWord>
      <trackRevisions>false</trackRevisions>
    </reviewItem>
    <reviewItem>
      <errorID>b30a4dae-8a53-42de-9493-ae215ac79b8d</errorID>
      <errorWord>&gt;的通知》</errorWord>
      <group>L1_Punc</group>
      <groupName>标点问题</groupName>
      <ability>L2_Punc_CN</ability>
      <abilityName>标点符号问题</abilityName>
      <candidateList>
        <item>〉的通知》</item>
      </candidateList>
      <explain/>
      <paraID>17AD3CDD</paraID>
      <start>131</start>
      <end>136</end>
      <status>modified</status>
      <modifiedWord>〉的通知》</modifiedWord>
      <trackRevisions>false</trackRevisions>
    </reviewItem>
    <reviewItem>
      <errorID>78e13755-00e7-4ea6-9a44-0404ad9fd4a5</errorID>
      <errorWord>期限</errorWord>
      <group>L1_Word</group>
      <groupName>字词问题</groupName>
      <ability>L2_Typo</ability>
      <abilityName>字词错误</abilityName>
      <candidateList>
        <item>期</item>
      </candidateList>
      <explain/>
      <paraID>6B78CAF4</paraID>
      <start>10</start>
      <end>11</end>
      <status>modified</status>
      <modifiedWord>期</modifiedWord>
      <trackRevisions>false</trackRevisions>
    </reviewItem>
    <reviewItem>
      <errorID>878e2565-adf8-4769-85d5-dbe508cf4777</errorID>
      <errorWord>况</errorWord>
      <group>L1_Word</group>
      <groupName>字词问题</groupName>
      <ability>L2_Typo</ability>
      <abilityName>字词错误</abilityName>
      <candidateList>
        <item>况和</item>
      </candidateList>
      <explain/>
      <paraID>6B78CAF4</paraID>
      <start>55</start>
      <end>57</end>
      <status>modified</status>
      <modifiedWord>况和</modifiedWord>
      <trackRevisions>false</trackRevisions>
    </reviewItem>
    <reviewItem>
      <errorID>58bb5fd3-a0a0-4e9a-aea2-a9930bac1446</errorID>
      <errorWord>(</errorWord>
      <group>L1_Format</group>
      <groupName>格式问题</groupName>
      <ability>L2_HalfPunc_CN</ability>
      <abilityName>全半角问题</abilityName>
      <candidateList>
        <item>（</item>
      </candidateList>
      <explain>文本全半角错误。</explain>
      <paraID>1ACF4E14</paraID>
      <start>89</start>
      <end>90</end>
      <status>modified</status>
      <modifiedWord>（</modifiedWord>
      <trackRevisions>false</trackRevisions>
    </reviewItem>
    <reviewItem>
      <errorID>a498caea-1b92-48ce-8f53-3580894ae938</errorID>
      <errorWord>其它</errorWord>
      <group>L1_Word</group>
      <groupName>字词问题</groupName>
      <ability>L2_Alias</ability>
      <abilityName>也作/曾用词</abilityName>
      <candidateList>
        <item>其他</item>
      </candidateList>
      <explain>词汇[其它]为不规范表述或旧称，其规范书面表述为[其他]。</explain>
      <paraID>7BFF98B1</paraID>
      <start>52</start>
      <end>54</end>
      <status>modified</status>
      <modifiedWord>其他</modifiedWord>
      <trackRevisions>false</trackRevisions>
    </reviewItem>
    <reviewItem>
      <errorID>946b21cd-4426-4861-9d46-1ae80bca557d</errorID>
      <errorWord>的</errorWord>
      <group>L1_Word</group>
      <groupName>字词问题</groupName>
      <ability>L2_DDD</ability>
      <abilityName>的地得用法</abilityName>
      <candidateList>
        <item>地</item>
      </candidateList>
      <explain/>
      <paraID> 7B058C5</paraID>
      <start>46</start>
      <end>47</end>
      <status>modified</status>
      <modifiedWord>地</modifiedWord>
      <trackRevisions>false</trackRevisions>
    </reviewItem>
    <reviewItem>
      <errorID>508be322-c810-49fe-8187-6a0e70085343</errorID>
      <errorWord>其它</errorWord>
      <group>L1_Word</group>
      <groupName>字词问题</groupName>
      <ability>L2_Alias</ability>
      <abilityName>也作/曾用词</abilityName>
      <candidateList>
        <item>其他</item>
      </candidateList>
      <explain>词汇[其它]为不规范表述或旧称，其规范书面表述为[其他]。</explain>
      <paraID>134A2BA6</paraID>
      <start>39</start>
      <end>41</end>
      <status>modified</status>
      <modifiedWord>其他</modifiedWord>
      <trackRevisions>false</trackRevisions>
    </reviewItem>
    <reviewItem>
      <errorID>49c6f2a8-ba25-40ec-aa30-ccb0688acb6b</errorID>
      <errorWord>遣迹</errorWord>
      <group>L1_Word</group>
      <groupName>字词问题</groupName>
      <ability>L2_Typo</ability>
      <abilityName>字词错误</abilityName>
      <candidateList>
        <item>遗迹</item>
      </candidateList>
      <explain/>
      <paraID>134A2BA6</paraID>
      <start>41</start>
      <end>43</end>
      <status>modified</status>
      <modifiedWord>遗迹</modifiedWord>
      <trackRevisions>false</trackRevisions>
    </reviewItem>
    <reviewItem>
      <errorID>39bf7ca8-04bd-4a6f-b2ed-4de0f5544f9e</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134A2BA6</paraID>
      <start>87</start>
      <end>91</end>
      <status>modified</status>
      <modifiedWord>其他人员</modifiedWord>
      <trackRevisions>false</trackRevisions>
    </reviewItem>
    <reviewItem>
      <errorID>1cac062f-3f15-4dc8-91df-a6a52ef57c6f</errorID>
      <errorWord>”中</errorWord>
      <group>L1_Word</group>
      <groupName>字词问题</groupName>
      <ability>L2_Typo</ability>
      <abilityName>字词错误</abilityName>
      <candidateList>
        <item>”</item>
      </candidateList>
      <explain/>
      <paraID> B45331D</paraID>
      <start>116</start>
      <end>117</end>
      <status>modified</status>
      <modifiedWord>”</modifiedWord>
      <trackRevisions>false</trackRevisions>
    </reviewItem>
    <reviewItem>
      <errorID>8ce8a742-480f-4bf5-a968-6d17456c7096</errorID>
      <errorWord>另</errorWord>
      <group>L1_Word</group>
      <groupName>字词问题</groupName>
      <ability>L2_Typo</ability>
      <abilityName>字词错误</abilityName>
      <candidateList>
        <item>另行</item>
      </candidateList>
      <explain/>
      <paraID>76CBB732</paraID>
      <start>80</start>
      <end>82</end>
      <status>modified</status>
      <modifiedWord>另行</modifiedWord>
      <trackRevisions>false</trackRevisions>
    </reviewItem>
    <reviewItem>
      <errorID>1023ca63-d269-487d-81d3-f71f7202bad5</errorID>
      <errorWord>位</errorWord>
      <group>L1_Word</group>
      <groupName>字词问题</groupName>
      <ability>L2_Typo</ability>
      <abilityName>字词错误</abilityName>
      <candidateList>
        <item>位公</item>
      </candidateList>
      <explain/>
      <paraID>3CE51E84</paraID>
      <start>41</start>
      <end>43</end>
      <status>modified</status>
      <modifiedWord>位公</modifiedWord>
      <trackRevisions>false</trackRevisions>
    </reviewItem>
    <reviewItem>
      <errorID>ad44c117-3c5e-4e96-b2b2-f151c927d6ec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24984348</paraID>
      <start>0</start>
      <end>2</end>
      <status>modified</status>
      <modifiedWord>1.</modifiedWord>
      <trackRevisions>false</trackRevisions>
    </reviewItem>
    <reviewItem>
      <errorID>496bc1e7-4ce9-42a0-8b68-2277873f6336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220B2212</paraID>
      <start>0</start>
      <end>2</end>
      <status>modified</status>
      <modifiedWord>2.</modifiedWord>
      <trackRevisions>false</trackRevisions>
    </reviewItem>
    <reviewItem>
      <errorID>12dbc805-6a70-420c-ae4b-56a214fae094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3EE1B4D0</paraID>
      <start>0</start>
      <end>2</end>
      <status>modified</status>
      <modifiedWord>3.</modifiedWord>
      <trackRevisions>false</trackRevisions>
    </reviewItem>
    <reviewItem>
      <errorID>d88f8893-719c-43b3-a028-a6a93e320e91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56D2A3D1</paraID>
      <start>0</start>
      <end>2</end>
      <status>modified</status>
      <modifiedWord>4.</modifiedWord>
      <trackRevisions>false</trackRevisions>
    </reviewItem>
    <reviewItem>
      <errorID>00cb5715-62d2-474d-9499-a574c2946338</errorID>
      <errorWord>法》《建设工程安全</errorWord>
      <group>L1_Word</group>
      <groupName>字词问题</groupName>
      <ability>L2_Typo</ability>
      <abilityName>字词错误</abilityName>
      <candidateList>
        <item>法》和《建设工程安全</item>
      </candidateList>
      <explain/>
      <paraID>19EE0A1A</paraID>
      <start>19</start>
      <end>29</end>
      <status>modified</status>
      <modifiedWord>法》和《建设工程安全</modifiedWord>
      <trackRevisions>false</trackRevisions>
    </reviewItem>
    <reviewItem>
      <errorID>0876f314-594a-42aa-a8a8-8e0562b4d204</errorID>
      <errorWord>的</errorWord>
      <group>L1_Word</group>
      <groupName>字词问题</groupName>
      <ability>L2_Typo</ability>
      <abilityName>字词错误</abilityName>
      <candidateList>
        <item>的农</item>
      </candidateList>
      <explain/>
      <paraID>7884C515</paraID>
      <start>39</start>
      <end>41</end>
      <status>modified</status>
      <modifiedWord>的农</modifiedWord>
      <trackRevisions>false</trackRevisions>
    </reviewItem>
    <reviewItem>
      <errorID>e9463584-c632-4a9d-96c5-45eefbb840e0</errorID>
      <errorWord>之外，还应配备有足够</errorWord>
      <group>L1_Word</group>
      <groupName>字词问题</groupName>
      <ability>L2_Typo</ability>
      <abilityName>字词错误</abilityName>
      <candidateList>
        <item>之外，还应配备足够</item>
      </candidateList>
      <explain/>
      <paraID>62379B2E</paraID>
      <start>20</start>
      <end>29</end>
      <status>modified</status>
      <modifiedWord>之外，还应配备足够</modifiedWord>
      <trackRevisions>false</trackRevisions>
    </reviewItem>
    <reviewItem>
      <errorID>fc695337-677d-4aca-b361-8cc3f922b847</errorID>
      <errorWord>．</errorWord>
      <group>L1_Format</group>
      <groupName>格式问题</groupName>
      <ability>L2_HalfPunc_CN</ability>
      <abilityName>全半角问题</abilityName>
      <candidateList>
        <item>。</item>
      </candidateList>
      <explain>文本全半角错误。</explain>
      <paraID>7DCA28F9</paraID>
      <start>107</start>
      <end>108</end>
      <status>modified</status>
      <modifiedWord>。</modifiedWord>
      <trackRevisions>false</trackRevisions>
    </reviewItem>
    <reviewItem>
      <errorID>75d8ae03-f3b9-4b0c-b328-4f10bcd296dc</errorID>
      <errorWord>位</errorWord>
      <group>L1_Word</group>
      <groupName>字词问题</groupName>
      <ability>L2_Typo</ability>
      <abilityName>字词错误</abilityName>
      <candidateList>
        <item>位公</item>
      </candidateList>
      <explain/>
      <paraID>5F609E3F</paraID>
      <start>27</start>
      <end>29</end>
      <status>modified</status>
      <modifiedWord>位公</modifiedWord>
      <trackRevisions>false</trackRevisions>
    </reviewItem>
    <reviewItem>
      <errorID>7d0f9fff-fa26-4e31-818c-7cb97ff526da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3BB275B7</paraID>
      <start>0</start>
      <end>2</end>
      <status>modified</status>
      <modifiedWord>1.</modifiedWord>
      <trackRevisions>false</trackRevisions>
    </reviewItem>
    <reviewItem>
      <errorID>b588ac71-c41d-44ce-a17c-3e88460f38ce</errorID>
      <errorWord>其它</errorWord>
      <group>L1_Word</group>
      <groupName>字词问题</groupName>
      <ability>L2_Alias</ability>
      <abilityName>也作/曾用词</abilityName>
      <candidateList>
        <item>其他</item>
      </candidateList>
      <explain>词汇[其它]为不规范表述或旧称，其规范书面表述为[其他]。</explain>
      <paraID>3BB275B7</paraID>
      <start>175</start>
      <end>177</end>
      <status>modified</status>
      <modifiedWord>其他</modifiedWord>
      <trackRevisions>false</trackRevisions>
    </reviewItem>
    <reviewItem>
      <errorID>87fef4f3-41ee-4ce6-a339-0f9eff71213b</errorID>
      <errorWord>，</errorWord>
      <group>L1_Word</group>
      <groupName>字词问题</groupName>
      <ability>L2_Typo</ability>
      <abilityName>字词错误</abilityName>
      <candidateList>
        <item>，并</item>
      </candidateList>
      <explain/>
      <paraID>41958F1D</paraID>
      <start>126</start>
      <end>128</end>
      <status>modified</status>
      <modifiedWord>，并</modifiedWord>
      <trackRevisions>false</trackRevisions>
    </reviewItem>
    <reviewItem>
      <errorID>c19a88a3-594c-4953-89c5-ce70e18b31c3</errorID>
      <errorWord>：</errorWord>
      <group>L1_Punc</group>
      <groupName>标点问题</groupName>
      <ability>L2_Punc_CN</ability>
      <abilityName>标点符号问题</abilityName>
      <candidateList/>
      <explain/>
      <paraID>4626CB92</paraID>
      <start>16</start>
      <end>17</end>
      <status>ignored</status>
      <modifiedWord/>
      <trackRevisions>false</trackRevisions>
    </reviewItem>
    <reviewItem>
      <errorID>0423fb08-6c4f-409f-ac78-c142cf71d12f</errorID>
      <errorWord>(</errorWord>
      <group>L1_Format</group>
      <groupName>格式问题</groupName>
      <ability>L2_HalfPunc_CN</ability>
      <abilityName>全半角问题</abilityName>
      <candidateList>
        <item>（</item>
      </candidateList>
      <explain>文本全半角错误。</explain>
      <paraID>3C8B4987</paraID>
      <start>0</start>
      <end>1</end>
      <status>modified</status>
      <modifiedWord>（</modifiedWord>
      <trackRevisions>false</trackRevisions>
    </reviewItem>
    <reviewItem>
      <errorID>f718bacd-616c-4365-8c8e-34079fe44d0c</errorID>
      <errorWord>3号</errorWord>
      <group>L1_Knowledge</group>
      <groupName>知识性问题</groupName>
      <ability>L2_Time</ability>
      <abilityName>日期时间</abilityName>
      <candidateList>
        <item>3日</item>
      </candidateList>
      <explain>日期表达规范为x月x日。</explain>
      <paraID>34B141AC</paraID>
      <start>5</start>
      <end>7</end>
      <status>modified</status>
      <modifiedWord>3日</modifiedWord>
      <trackRevisions>false</trackRevisions>
    </reviewItem>
    <reviewItem>
      <errorID>f43b4666-87a7-42a4-9721-87e69d495aea</errorID>
      <errorWord>8号</errorWord>
      <group>L1_Knowledge</group>
      <groupName>知识性问题</groupName>
      <ability>L2_Time</ability>
      <abilityName>日期时间</abilityName>
      <candidateList>
        <item>8日</item>
      </candidateList>
      <explain>日期表达规范为x月x日。</explain>
      <paraID> F3126B3</paraID>
      <start>71</start>
      <end>73</end>
      <status>modified</status>
      <modifiedWord>8日</modifiedWord>
      <trackRevisions>false</trackRevisions>
    </reviewItem>
    <reviewItem>
      <errorID>c7bb1e8d-4546-4168-9bac-1758e203c11d</errorID>
      <errorWord>,</errorWord>
      <group>L1_Format</group>
      <groupName>格式问题</groupName>
      <ability>L2_HalfPunc_CN</ability>
      <abilityName>全半角问题</abilityName>
      <candidateList>
        <item>，</item>
      </candidateList>
      <explain>文本全半角错误。</explain>
      <paraID>6BA651E1</paraID>
      <start>112</start>
      <end>113</end>
      <status>modified</status>
      <modifiedWord>，</modifiedWord>
      <trackRevisions>false</trackRevisions>
    </reviewItem>
    <reviewItem>
      <errorID>f0a13740-2857-41a4-85eb-94d1175041d4</errorID>
      <errorWord>，按</errorWord>
      <group>L1_Word</group>
      <groupName>字词问题</groupName>
      <ability>L2_Typo</ability>
      <abilityName>字词错误</abilityName>
      <candidateList>
        <item>，</item>
      </candidateList>
      <explain/>
      <paraID>6BA651E1</paraID>
      <start>229</start>
      <end>230</end>
      <status>modified</status>
      <modifiedWord>，</modifiedWord>
      <trackRevisions>false</trackRevisions>
    </reviewItem>
    <reviewItem>
      <errorID>4a53703b-9088-4f96-8b69-1b4df064d83a</errorID>
      <errorWord>另</errorWord>
      <group>L1_Word</group>
      <groupName>字词问题</groupName>
      <ability>L2_Typo</ability>
      <abilityName>字词错误</abilityName>
      <candidateList>
        <item>另行</item>
      </candidateList>
      <explain/>
      <paraID>256EA910</paraID>
      <start>55</start>
      <end>57</end>
      <status>modified</status>
      <modifiedWord>另行</modifiedWord>
      <trackRevisions>false</trackRevisions>
    </reviewItem>
    <reviewItem>
      <errorID>a337b8f2-085c-4990-b6b0-8b21e0350c27</errorID>
      <errorWord>、</errorWord>
      <group>L1_Punc</group>
      <groupName>标点问题</groupName>
      <ability>L2_Punc_CN</ability>
      <abilityName>标点符号问题</abilityName>
      <candidateList>
        <item>.</item>
      </candidateList>
      <explain/>
      <paraID>5E082AFD</paraID>
      <start>1</start>
      <end>2</end>
      <status>modified</status>
      <modifiedWord>.</modifiedWord>
      <trackRevisions>false</trackRevisions>
    </reviewItem>
    <reviewItem>
      <errorID>081c4d94-5739-444a-94e3-807160c5ad1f</errorID>
      <errorWord>、</errorWord>
      <group>L1_Punc</group>
      <groupName>标点问题</groupName>
      <ability>L2_Punc_CN</ability>
      <abilityName>标点符号问题</abilityName>
      <candidateList>
        <item>.</item>
      </candidateList>
      <explain/>
      <paraID>7A6616E8</paraID>
      <start>1</start>
      <end>2</end>
      <status>modified</status>
      <modifiedWord>.</modifiedWord>
      <trackRevisions>false</trackRevisions>
    </reviewItem>
    <reviewItem>
      <errorID>b20f3c2f-77e2-45ca-969b-e614755556d9</errorID>
      <errorWord>计入</errorWord>
      <group>L1_Word</group>
      <groupName>字词问题</groupName>
      <ability>L2_Typo</ability>
      <abilityName>字词错误</abilityName>
      <candidateList>
        <item>记入</item>
      </candidateList>
      <explain>存在发音相同字词的误用。</explain>
      <paraID>3989AACF</paraID>
      <start>97</start>
      <end>99</end>
      <status>modified</status>
      <modifiedWord>记入</modifiedWord>
      <trackRevisions>false</trackRevisions>
    </reviewItem>
    <reviewItem>
      <errorID>2f67430e-92b1-478a-af44-c76b3191b444</errorID>
      <errorWord>其它</errorWord>
      <group>L1_Word</group>
      <groupName>字词问题</groupName>
      <ability>L2_Alias</ability>
      <abilityName>也作/曾用词</abilityName>
      <candidateList>
        <item>其他</item>
      </candidateList>
      <explain>词汇[其它]为不规范表述或旧称，其规范书面表述为[其他]。</explain>
      <paraID>1BA80B97</paraID>
      <start>41</start>
      <end>43</end>
      <status>modified</status>
      <modifiedWord>其他</modifiedWord>
      <trackRevisions>false</trackRevisions>
    </reviewItem>
    <reviewItem>
      <errorID>be78b8a6-75b1-4694-a007-3a0e97eecd7e</errorID>
      <errorWord>，</errorWord>
      <group>L1_Word</group>
      <groupName>字词问题</groupName>
      <ability>L2_Typo</ability>
      <abilityName>字词错误</abilityName>
      <candidateList>
        <item>，在</item>
      </candidateList>
      <explain/>
      <paraID>6ECE51C9</paraID>
      <start>20</start>
      <end>22</end>
      <status>modified</status>
      <modifiedWord>，在</modifiedWord>
      <trackRevisions>false</trackRevisions>
    </reviewItem>
    <reviewItem>
      <errorID>5146e834-d636-499b-90db-38e318066343</errorID>
      <errorWord>.</errorWord>
      <group>L1_Format</group>
      <groupName>格式问题</groupName>
      <ability>L2_HalfPunc_CN</ability>
      <abilityName>全半角问题</abilityName>
      <candidateList>
        <item>。</item>
      </candidateList>
      <explain>文本全半角错误。</explain>
      <paraID>5113BE96</paraID>
      <start>27</start>
      <end>28</end>
      <status>modified</status>
      <modifiedWord>。</modifiedWord>
      <trackRevisions>false</trackRevisions>
    </reviewItem>
    <reviewItem>
      <errorID>cf756856-cab7-4762-b83b-4025e6da9d97</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36AE1834</paraID>
      <start>14</start>
      <end>22</end>
      <status>modified</status>
      <modifiedWord>江苏省交通运输厅</modifiedWord>
      <trackRevisions>false</trackRevisions>
    </reviewItem>
    <reviewItem>
      <errorID>2b956af9-728e-4311-8386-52fdc675f85d</errorID>
      <errorWord>交通部</errorWord>
      <group>L1_Knowledge</group>
      <groupName>知识性问题</groupName>
      <ability>L2_Knowledge</ability>
      <abilityName>其他知识</abilityName>
      <candidateList>
        <item>交通运输部</item>
      </candidateList>
      <explain/>
      <paraID>36AE1834</paraID>
      <start>37</start>
      <end>42</end>
      <status>modified</status>
      <modifiedWord>交通运输部</modifiedWord>
      <trackRevisions>false</trackRevisions>
    </reviewItem>
    <reviewItem>
      <errorID>139a62e6-36a7-45c6-aad5-6c298d6e4f29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5FC0C979</paraID>
      <start>7</start>
      <end>8</end>
      <status>modified</status>
      <modifiedWord>—</modifiedWord>
      <trackRevisions>false</trackRevisions>
    </reviewItem>
    <reviewItem>
      <errorID>fcd53223-87de-48df-8457-7b365ba0bfc5</errorID>
      <errorWord>即时</errorWord>
      <group>L1_Word</group>
      <groupName>字词问题</groupName>
      <ability>L2_Typo</ability>
      <abilityName>字词错误</abilityName>
      <candidateList>
        <item>及时</item>
      </candidateList>
      <explain>存在发音相同字词的误用。</explain>
      <paraID>5FC0C979</paraID>
      <start>68</start>
      <end>70</end>
      <status>modified</status>
      <modifiedWord>及时</modifiedWord>
      <trackRevisions>false</trackRevisions>
    </reviewItem>
    <reviewItem>
      <errorID>89b2d7c0-e986-4f84-b116-4a9de3f29cf8</errorID>
      <errorWord>接</errorWord>
      <group>L1_Word</group>
      <groupName>字词问题</groupName>
      <ability>L2_Typo</ability>
      <abilityName>字词错误</abilityName>
      <candidateList>
        <item>接到</item>
      </candidateList>
      <explain/>
      <paraID>4D4B765B</paraID>
      <start>8</start>
      <end>10</end>
      <status>modified</status>
      <modifiedWord>接到</modifiedWord>
      <trackRevisions>false</trackRevisions>
    </reviewItem>
    <reviewItem>
      <errorID>7ca9bd26-ca30-406a-8ad2-e315d44ea272</errorID>
      <errorWord>淮确性</errorWord>
      <group>L1_Word</group>
      <groupName>字词问题</groupName>
      <ability>L2_Typo</ability>
      <abilityName>字词错误</abilityName>
      <candidateList>
        <item>准确性</item>
      </candidateList>
      <explain/>
      <paraID>743F86DD</paraID>
      <start>27</start>
      <end>30</end>
      <status>modified</status>
      <modifiedWord>准确性</modifiedWord>
      <trackRevisions>false</trackRevisions>
    </reviewItem>
    <reviewItem>
      <errorID>224b24a7-30de-48ee-9f49-b64d63938a72</errorID>
      <errorWord>8号</errorWord>
      <group>L1_Knowledge</group>
      <groupName>知识性问题</groupName>
      <ability>L2_Time</ability>
      <abilityName>日期时间</abilityName>
      <candidateList>
        <item>8日</item>
      </candidateList>
      <explain>日期表达规范为x月x日。</explain>
      <paraID>75FAED92</paraID>
      <start>8</start>
      <end>10</end>
      <status>modified</status>
      <modifiedWord>8日</modifiedWord>
      <trackRevisions>false</trackRevisions>
    </reviewItem>
    <reviewItem>
      <errorID>fb3e5e9d-5e30-443c-9146-cc7e1e980b45</errorID>
      <errorWord>&lt;</errorWord>
      <group>L1_Format</group>
      <groupName>格式问题</groupName>
      <ability>L2_HalfPunc_CN</ability>
      <abilityName>全半角问题</abilityName>
      <candidateList>
        <item>〈</item>
      </candidateList>
      <explain>文本全半角错误。</explain>
      <paraID>7DDAE650</paraID>
      <start>31</start>
      <end>32</end>
      <status>modified</status>
      <modifiedWord>〈</modifiedWord>
      <trackRevisions>false</trackRevisions>
    </reviewItem>
    <reviewItem>
      <errorID>2680bd47-38a3-41e0-b34b-35b190446eba</errorID>
      <errorWord>扣</errorWord>
      <group>L1_Word</group>
      <groupName>字词问题</groupName>
      <ability>L2_Typo</ability>
      <abilityName>字词错误</abilityName>
      <candidateList>
        <item>扣除</item>
      </candidateList>
      <explain/>
      <paraID>4CF6D0EB</paraID>
      <start>47</start>
      <end>49</end>
      <status>modified</status>
      <modifiedWord>扣除</modifiedWord>
      <trackRevisions>false</trackRevisions>
    </reviewItem>
    <reviewItem>
      <errorID>d2295433-8633-4bdc-9064-18113758f2f8</errorID>
      <errorWord>其它</errorWord>
      <group>L1_Word</group>
      <groupName>字词问题</groupName>
      <ability>L2_Alias</ability>
      <abilityName>也作/曾用词</abilityName>
      <candidateList>
        <item>其他</item>
      </candidateList>
      <explain>词汇[其它]为不规范表述或旧称，其规范书面表述为[其他]。</explain>
      <paraID>74619B2A</paraID>
      <start>10</start>
      <end>12</end>
      <status>modified</status>
      <modifiedWord>其他</modifiedWord>
      <trackRevisions>false</trackRevisions>
    </reviewItem>
    <reviewItem>
      <errorID>caac9c68-538e-45d1-9f93-5ce82d9f4d5d</errorID>
      <errorWord>做无效标处理</errorWord>
      <group>L1_Word</group>
      <groupName>字词问题</groupName>
      <ability>L2_Typo</ability>
      <abilityName>字词错误</abilityName>
      <candidateList>
        <item>作无效标处理</item>
      </candidateList>
      <explain/>
      <paraID>314F9E74</paraID>
      <start>58</start>
      <end>64</end>
      <status>modified</status>
      <modifiedWord>作无效标处理</modifiedWord>
      <trackRevisions>false</trackRevisions>
    </reviewItem>
    <reviewItem>
      <errorID>d1cb0fe9-6843-4a1e-850f-0444eed2be20</errorID>
      <errorWord>.</errorWord>
      <group>L1_Format</group>
      <groupName>格式问题</groupName>
      <ability>L2_HalfPunc_CN</ability>
      <abilityName>全半角问题</abilityName>
      <candidateList>
        <item>。</item>
      </candidateList>
      <explain>文本全半角错误。</explain>
      <paraID>5942F486</paraID>
      <start>36</start>
      <end>37</end>
      <status>modified</status>
      <modifiedWord>。</modifiedWord>
      <trackRevisions>false</trackRevisions>
    </reviewItem>
    <reviewItem>
      <errorID>7cb1448b-aef7-4f03-9358-a202a337f835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279D3950</paraID>
      <start>0</start>
      <end>3</end>
      <status>modified</status>
      <modifiedWord>11.</modifiedWord>
      <trackRevisions>false</trackRevisions>
    </reviewItem>
    <reviewItem>
      <errorID>eea33e95-b16c-4c7f-a167-121487a46108</errorID>
      <errorWord>间</errorWord>
      <group>L1_Word</group>
      <groupName>字词问题</groupName>
      <ability>L2_Typo</ability>
      <abilityName>字词错误</abilityName>
      <candidateList>
        <item>间内</item>
      </candidateList>
      <explain/>
      <paraID>5ACBAAE8</paraID>
      <start>49</start>
      <end>51</end>
      <status>modified</status>
      <modifiedWord>间内</modifiedWord>
      <trackRevisions>false</trackRevisions>
    </reviewItem>
    <reviewItem>
      <errorID>0bdf260f-028d-49c0-8e79-e4d787016aaa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299E0E55</paraID>
      <start>0</start>
      <end>2</end>
      <status>modified</status>
      <modifiedWord>1.</modifiedWord>
      <trackRevisions>false</trackRevisions>
    </reviewItem>
    <reviewItem>
      <errorID>5bcb884e-77e0-4be9-bf7e-b09d4195e948</errorID>
      <errorWord>(</errorWord>
      <group>L1_Format</group>
      <groupName>格式问题</groupName>
      <ability>L2_HalfPunc_CN</ability>
      <abilityName>全半角问题</abilityName>
      <candidateList>
        <item>（</item>
      </candidateList>
      <explain>文本全半角错误。</explain>
      <paraID> 3A22562</paraID>
      <start>0</start>
      <end>1</end>
      <status>modified</status>
      <modifiedWord>（</modifiedWord>
      <trackRevisions>false</trackRevisions>
    </reviewItem>
    <reviewItem>
      <errorID>4be495d1-4e00-41c4-945c-9c6285b75cab</errorID>
      <errorWord>(</errorWord>
      <group>L1_Format</group>
      <groupName>格式问题</groupName>
      <ability>L2_HalfPunc_CN</ability>
      <abilityName>全半角问题</abilityName>
      <candidateList>
        <item>（</item>
      </candidateList>
      <explain>文本全半角错误。</explain>
      <paraID> 3A22562</paraID>
      <start>17</start>
      <end>18</end>
      <status>modified</status>
      <modifiedWord>（</modifiedWord>
      <trackRevisions>false</trackRevisions>
    </reviewItem>
    <reviewItem>
      <errorID>ad86a02d-4aaa-4b23-8770-5ed9cc03825b</errorID>
      <errorWord>(</errorWord>
      <group>L1_Format</group>
      <groupName>格式问题</groupName>
      <ability>L2_HalfPunc_CN</ability>
      <abilityName>全半角问题</abilityName>
      <candidateList>
        <item>（</item>
      </candidateList>
      <explain>文本全半角错误。</explain>
      <paraID> 3A22562</paraID>
      <start>44</start>
      <end>45</end>
      <status>modified</status>
      <modifiedWord>（</modifiedWord>
      <trackRevisions>false</trackRevisions>
    </reviewItem>
    <reviewItem>
      <errorID>eb750926-1b99-4581-84d7-967113507a34</errorID>
      <errorWord>(</errorWord>
      <group>L1_Format</group>
      <groupName>格式问题</groupName>
      <ability>L2_HalfPunc_CN</ability>
      <abilityName>全半角问题</abilityName>
      <candidateList>
        <item>（</item>
      </candidateList>
      <explain>文本全半角错误。</explain>
      <paraID>73F0ADB2</paraID>
      <start>0</start>
      <end>1</end>
      <status>modified</status>
      <modifiedWord>（</modifiedWord>
      <trackRevisions>false</trackRevisions>
    </reviewItem>
    <reviewItem>
      <errorID>0649cbc1-91a4-48d3-89a0-8180653156c8</errorID>
      <errorWord>(</errorWord>
      <group>L1_Format</group>
      <groupName>格式问题</groupName>
      <ability>L2_HalfPunc_CN</ability>
      <abilityName>全半角问题</abilityName>
      <candidateList>
        <item>（</item>
      </candidateList>
      <explain>文本全半角错误。</explain>
      <paraID>73F0ADB2</paraID>
      <start>13</start>
      <end>14</end>
      <status>modified</status>
      <modifiedWord>（</modifiedWord>
      <trackRevisions>false</trackRevisions>
    </reviewItem>
    <reviewItem>
      <errorID>b271e473-11e1-4052-aa23-305b68aa62da</errorID>
      <errorWord>(</errorWord>
      <group>L1_Format</group>
      <groupName>格式问题</groupName>
      <ability>L2_HalfPunc_CN</ability>
      <abilityName>全半角问题</abilityName>
      <candidateList>
        <item>（</item>
      </candidateList>
      <explain>文本全半角错误。</explain>
      <paraID>73F0ADB2</paraID>
      <start>38</start>
      <end>39</end>
      <status>modified</status>
      <modifiedWord>（</modifiedWord>
      <trackRevisions>false</trackRevisions>
    </reviewItem>
    <reviewItem>
      <errorID>233be8f6-b7ef-4632-aa60-e07ec6165d21</errorID>
      <errorWord>(</errorWord>
      <group>L1_Format</group>
      <groupName>格式问题</groupName>
      <ability>L2_HalfPunc_CN</ability>
      <abilityName>全半角问题</abilityName>
      <candidateList>
        <item>（</item>
      </candidateList>
      <explain>文本全半角错误。</explain>
      <paraID>2D2A7D2F</paraID>
      <start>40</start>
      <end>41</end>
      <status>modified</status>
      <modifiedWord>（</modifiedWord>
      <trackRevisions>false</trackRevisions>
    </reviewItem>
    <reviewItem>
      <errorID>8e17bf8a-b6ad-42aa-b389-2b63be197208</errorID>
      <errorWord>(</errorWord>
      <group>L1_Format</group>
      <groupName>格式问题</groupName>
      <ability>L2_HalfPunc_CN</ability>
      <abilityName>全半角问题</abilityName>
      <candidateList>
        <item>（</item>
      </candidateList>
      <explain>文本全半角错误。</explain>
      <paraID>25FD7F5D</paraID>
      <start>0</start>
      <end>1</end>
      <status>modified</status>
      <modifiedWord>（</modifiedWord>
      <trackRevisions>false</trackRevisions>
    </reviewItem>
    <reviewItem>
      <errorID>d260da11-1cec-4051-b3b9-88bf8c274ce8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283C483F</paraID>
      <start>0</start>
      <end>2</end>
      <status>modified</status>
      <modifiedWord>4.</modifiedWord>
      <trackRevisions>false</trackRevisions>
    </reviewItem>
    <reviewItem>
      <errorID>c563db51-bded-4679-bfd1-6ab3c626f265</errorID>
      <errorWord>(</errorWord>
      <group>L1_Format</group>
      <groupName>格式问题</groupName>
      <ability>L2_HalfPunc_CN</ability>
      <abilityName>全半角问题</abilityName>
      <candidateList>
        <item>（</item>
      </candidateList>
      <explain>文本全半角错误。</explain>
      <paraID>679D31A4</paraID>
      <start>67</start>
      <end>68</end>
      <status>modified</status>
      <modifiedWord>（</modifiedWord>
      <trackRevisions>false</trackRevisions>
    </reviewItem>
    <reviewItem>
      <errorID>3600f3c9-912f-4ca8-845c-92a4803e5903</errorID>
      <errorWord>(</errorWord>
      <group>L1_Format</group>
      <groupName>格式问题</groupName>
      <ability>L2_HalfPunc_CN</ability>
      <abilityName>全半角问题</abilityName>
      <candidateList>
        <item>（</item>
      </candidateList>
      <explain>文本全半角错误。</explain>
      <paraID>407B9E9E</paraID>
      <start>35</start>
      <end>36</end>
      <status>modified</status>
      <modifiedWord>（</modifiedWord>
      <trackRevisions>false</trackRevisions>
    </reviewItem>
    <reviewItem>
      <errorID>b159da5c-be65-45ff-bebd-0ea30f1fa3f0</errorID>
      <errorWord>2026年1月1日</errorWord>
      <group>L1_Word</group>
      <groupName>字词问题</groupName>
      <ability>L2_Typo</ability>
      <abilityName>字词错误</abilityName>
      <candidateList>
        <item>2026年1月1日起</item>
      </candidateList>
      <explain/>
      <paraID>243A38E1</paraID>
      <start>64</start>
      <end>73</end>
      <status>ignored</status>
      <modifiedWord/>
      <trackRevisions>false</trackRevisions>
    </reviewItem>
    <reviewItem>
      <errorID>0bf3cf0c-3fc9-4c79-b5a2-71035684d27d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6EFACC75</paraID>
      <start>0</start>
      <end>2</end>
      <status>modified</status>
      <modifiedWord>5.</modifiedWord>
      <trackRevisions>false</trackRevisions>
    </reviewItem>
    <reviewItem>
      <errorID>4586f658-997a-4f16-9f7e-cfcca4fe6f16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4713F705</paraID>
      <start>0</start>
      <end>2</end>
      <status>modified</status>
      <modifiedWord>6.</modifiedWord>
      <trackRevisions>false</trackRevisions>
    </reviewItem>
    <reviewItem>
      <errorID>bdf97d4b-37a2-44e7-900d-04ee49edf0ab</errorID>
      <errorWord>(</errorWord>
      <group>L1_Format</group>
      <groupName>格式问题</groupName>
      <ability>L2_HalfPunc_CN</ability>
      <abilityName>全半角问题</abilityName>
      <candidateList>
        <item>（</item>
      </candidateList>
      <explain>文本全半角错误。</explain>
      <paraID>2E85287F</paraID>
      <start>0</start>
      <end>1</end>
      <status>modified</status>
      <modifiedWord>（</modifiedWord>
      <trackRevisions>false</trackRevisions>
    </reviewItem>
    <reviewItem>
      <errorID>aece8eba-510a-4efb-80a2-0459e4764255</errorID>
      <errorWord>(</errorWord>
      <group>L1_Format</group>
      <groupName>格式问题</groupName>
      <ability>L2_HalfPunc_CN</ability>
      <abilityName>全半角问题</abilityName>
      <candidateList>
        <item>（</item>
      </candidateList>
      <explain>文本全半角错误。</explain>
      <paraID>2E85287F</paraID>
      <start>10</start>
      <end>11</end>
      <status>modified</status>
      <modifiedWord>（</modifiedWord>
      <trackRevisions>false</trackRevisions>
    </reviewItem>
    <reviewItem>
      <errorID>228cfc2f-68cc-42fe-afb8-94c87574c0bf</errorID>
      <errorWord>(</errorWord>
      <group>L1_Format</group>
      <groupName>格式问题</groupName>
      <ability>L2_HalfPunc_CN</ability>
      <abilityName>全半角问题</abilityName>
      <candidateList>
        <item>（</item>
      </candidateList>
      <explain>文本全半角错误。</explain>
      <paraID>7A52B83B</paraID>
      <start>16</start>
      <end>17</end>
      <status>modified</status>
      <modifiedWord>（</modifiedWord>
      <trackRevisions>false</trackRevisions>
    </reviewItem>
    <reviewItem>
      <errorID>cf88b3a8-c094-4d8e-a10f-7a1f6bcecc4e</errorID>
      <errorWord>(</errorWord>
      <group>L1_Format</group>
      <groupName>格式问题</groupName>
      <ability>L2_HalfPunc_CN</ability>
      <abilityName>全半角问题</abilityName>
      <candidateList>
        <item>（</item>
      </candidateList>
      <explain>文本全半角错误。</explain>
      <paraID> CFE1E58</paraID>
      <start>0</start>
      <end>1</end>
      <status>modified</status>
      <modifiedWord>（</modifiedWord>
      <trackRevisions>false</trackRevisions>
    </reviewItem>
    <reviewItem>
      <errorID>9e5548f3-0418-42c3-89b0-aa98dca8532d</errorID>
      <errorWord>(</errorWord>
      <group>L1_Format</group>
      <groupName>格式问题</groupName>
      <ability>L2_HalfPunc_CN</ability>
      <abilityName>全半角问题</abilityName>
      <candidateList>
        <item>（</item>
      </candidateList>
      <explain>文本全半角错误。</explain>
      <paraID> CFE1E58</paraID>
      <start>19</start>
      <end>20</end>
      <status>modified</status>
      <modifiedWord>（</modifiedWord>
      <trackRevisions>false</trackRevisions>
    </reviewItem>
    <reviewItem>
      <errorID>201ae714-40d9-48d9-b468-bc8abe831057</errorID>
      <errorWord>(</errorWord>
      <group>L1_Format</group>
      <groupName>格式问题</groupName>
      <ability>L2_HalfPunc_CN</ability>
      <abilityName>全半角问题</abilityName>
      <candidateList>
        <item>（</item>
      </candidateList>
      <explain>文本全半角错误。</explain>
      <paraID> CFE1E58</paraID>
      <start>45</start>
      <end>46</end>
      <status>modified</status>
      <modifiedWord>（</modifiedWord>
      <trackRevisions>false</trackRevisions>
    </reviewItem>
    <reviewItem>
      <errorID>76af1f9a-f2ce-4aea-b707-767c13e9aa43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57E46948</paraID>
      <start>0</start>
      <end>2</end>
      <status>modified</status>
      <modifiedWord>7.</modifiedWord>
      <trackRevisions>false</trackRevisions>
    </reviewItem>
    <reviewItem>
      <errorID>55ae4ff0-6a2b-48d7-b01f-882df84e810c</errorID>
      <errorWord>未</errorWord>
      <group>L1_Word</group>
      <groupName>字词问题</groupName>
      <ability>L2_Typo</ability>
      <abilityName>字词错误</abilityName>
      <candidateList>
        <item>为</item>
      </candidateList>
      <explain>存在发音相同字词的误用。</explain>
      <paraID>57E46948</paraID>
      <start>15</start>
      <end>16</end>
      <status>modified</status>
      <modifiedWord>为</modifiedWord>
      <trackRevisions>false</trackRevisions>
    </reviewItem>
    <reviewItem>
      <errorID>65a88bf4-c78c-41fb-835a-c0d3fe118d7f</errorID>
      <errorWord>其它</errorWord>
      <group>L1_Word</group>
      <groupName>字词问题</groupName>
      <ability>L2_Alias</ability>
      <abilityName>也作/曾用词</abilityName>
      <candidateList>
        <item>其他</item>
      </candidateList>
      <explain>词汇[其它]为不规范表述或旧称，其规范书面表述为[其他]。</explain>
      <paraID> CAEEBB3</paraID>
      <start>16</start>
      <end>18</end>
      <status>modified</status>
      <modifiedWord>其他</modifiedWord>
      <trackRevisions>false</trackRevisions>
    </reviewItem>
    <reviewItem>
      <errorID>f5b5f8ba-dc2b-41c8-b029-ddf3fa17a042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19F0020F</paraID>
      <start>0</start>
      <end>2</end>
      <status>modified</status>
      <modifiedWord>1.</modifiedWord>
      <trackRevisions>false</trackRevisions>
    </reviewItem>
    <reviewItem>
      <errorID>24bd1ea6-8c27-4d01-9e54-f9d4829c4041</errorID>
      <errorWord>(</errorWord>
      <group>L1_Format</group>
      <groupName>格式问题</groupName>
      <ability>L2_HalfPunc_CN</ability>
      <abilityName>全半角问题</abilityName>
      <candidateList>
        <item>（</item>
      </candidateList>
      <explain>文本全半角错误。</explain>
      <paraID>3C168234</paraID>
      <start>0</start>
      <end>1</end>
      <status>modified</status>
      <modifiedWord>（</modifiedWord>
      <trackRevisions>false</trackRevisions>
    </reviewItem>
    <reviewItem>
      <errorID>58fd8cce-9227-4531-9076-1164a2cbc446</errorID>
      <errorWord>(</errorWord>
      <group>L1_Format</group>
      <groupName>格式问题</groupName>
      <ability>L2_HalfPunc_CN</ability>
      <abilityName>全半角问题</abilityName>
      <candidateList>
        <item>（</item>
      </candidateList>
      <explain>文本全半角错误。</explain>
      <paraID>3D45D93D</paraID>
      <start>13</start>
      <end>14</end>
      <status>modified</status>
      <modifiedWord>（</modifiedWord>
      <trackRevisions>false</trackRevisions>
    </reviewItem>
    <reviewItem>
      <errorID>2327d8f5-5707-484a-9fad-efb25ebd4f79</errorID>
      <errorWord>(</errorWord>
      <group>L1_Format</group>
      <groupName>格式问题</groupName>
      <ability>L2_HalfPunc_CN</ability>
      <abilityName>全半角问题</abilityName>
      <candidateList>
        <item>（</item>
      </candidateList>
      <explain>文本全半角错误。</explain>
      <paraID>7714CF50</paraID>
      <start>7</start>
      <end>8</end>
      <status>modified</status>
      <modifiedWord>（</modifiedWord>
      <trackRevisions>false</trackRevisions>
    </reviewItem>
    <reviewItem>
      <errorID>47ec9787-d1eb-411c-8206-11727b4d0c30</errorID>
      <errorWord>做如下承诺</errorWord>
      <group>L1_Word</group>
      <groupName>字词问题</groupName>
      <ability>L2_Typo</ability>
      <abilityName>字词错误</abilityName>
      <candidateList>
        <item>作如下承诺</item>
      </candidateList>
      <explain/>
      <paraID>32276BF9</paraID>
      <start>32</start>
      <end>37</end>
      <status>modified</status>
      <modifiedWord>作如下承诺</modifiedWord>
      <trackRevisions>false</trackRevisions>
    </reviewItem>
    <reviewItem>
      <errorID>d69fc5c4-3b6e-45b5-be9d-1a400da26cc6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475A11B1</paraID>
      <start>0</start>
      <end>2</end>
      <status>modified</status>
      <modifiedWord>1.</modifiedWord>
      <trackRevisions>false</trackRevisions>
    </reviewItem>
    <reviewItem>
      <errorID>4625b649-8200-4280-a0be-7674143654e8</errorID>
      <errorWord>(</errorWord>
      <group>L1_Format</group>
      <groupName>格式问题</groupName>
      <ability>L2_HalfPunc_CN</ability>
      <abilityName>全半角问题</abilityName>
      <candidateList>
        <item>（</item>
      </candidateList>
      <explain>文本全半角错误。</explain>
      <paraID>5A2E5012</paraID>
      <start>4</start>
      <end>5</end>
      <status>modified</status>
      <modifiedWord>（</modifiedWord>
      <trackRevisions>false</trackRevisions>
    </reviewItem>
    <reviewItem>
      <errorID>3ead5057-758b-4b72-a88e-840efe69a926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A807034</paraID>
      <start>0</start>
      <end>2</end>
      <status>modified</status>
      <modifiedWord>1.</modifiedWord>
      <trackRevisions>false</trackRevisions>
    </reviewItem>
    <reviewItem>
      <errorID>ee82bd6a-3440-40b9-8f8e-a6359367fad3</errorID>
      <errorWord>做如下承诺</errorWord>
      <group>L1_Word</group>
      <groupName>字词问题</groupName>
      <ability>L2_Typo</ability>
      <abilityName>字词错误</abilityName>
      <candidateList>
        <item>作如下承诺</item>
      </candidateList>
      <explain/>
      <paraID>24FBB889</paraID>
      <start>32</start>
      <end>37</end>
      <status>modified</status>
      <modifiedWord>作如下承诺</modifiedWord>
      <trackRevisions>false</trackRevisions>
    </reviewItem>
    <reviewItem>
      <errorID>1d03a34c-5f9f-408c-8cc3-9866142b8cfa</errorID>
      <errorWord>做如下承诺</errorWord>
      <group>L1_Word</group>
      <groupName>字词问题</groupName>
      <ability>L2_Typo</ability>
      <abilityName>字词错误</abilityName>
      <candidateList>
        <item>作如下承诺</item>
      </candidateList>
      <explain/>
      <paraID>6BC5181C</paraID>
      <start>32</start>
      <end>37</end>
      <status>modified</status>
      <modifiedWord>作如下承诺</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B62FD8-9412-4EBC-B73B-2F38D854CE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白月</cp:lastModifiedBy>
  <cp:revision>10</cp:revision>
  <dcterms:created xsi:type="dcterms:W3CDTF">2024-01-25T06:33:00Z</dcterms:created>
  <dcterms:modified xsi:type="dcterms:W3CDTF">2026-08-27T12:21:20Z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eyJoZGlkIjoiOGRhZGQzYTc3NzljZjY4N2NkNTk3Y2I4MmU1OWIwMTgiLCJ1c2VySWQiOiIyNDczMjgyOTAifQ==</vt:lpwstr>
  </property>
  <property fmtid="{D5CDD505-2E9C-101B-9397-08002B2CF9AE}" pid="3" name="KSOProductBuildVer">
    <vt:lpwstr>2052-12.1.0.28043</vt:lpwstr>
  </property>
  <property fmtid="{D5CDD505-2E9C-101B-9397-08002B2CF9AE}" pid="4" name="ICV">
    <vt:lpwstr>E180E2D2654842DA99EBE271D37FAB09_13</vt:lpwstr>
  </property>
</Properties>
</file>