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测长机、相移式激光等厚干涉仪、万能工具显微镜、扭矩扳子检定仪（长度和力学专业计量仪器）采购项目</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lang w:eastAsia="zh-CN"/>
        </w:rPr>
        <w:outlineLvl w:val="9"/>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JSZC-320800-HAXH-G2026-0010</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rPr>
          <w:rFonts w:hint="eastAsia" w:ascii="黑体" w:hAnsi="黑体" w:eastAsia="黑体"/>
          <w:b/>
          <w:sz w:val="36"/>
          <w:szCs w:val="36"/>
          <w:highlight w:val="none"/>
          <w:u w:val="single"/>
          <w:lang w:eastAsia="zh-CN"/>
        </w:rPr>
        <w:outlineLvl w:val="9"/>
      </w:pPr>
      <w:r>
        <w:rPr>
          <w:rFonts w:hint="eastAsia" w:ascii="黑体" w:hAnsi="黑体" w:eastAsia="黑体"/>
          <w:b/>
          <w:sz w:val="36"/>
          <w:szCs w:val="36"/>
          <w:highlight w:val="none"/>
          <w:lang w:eastAsia="zh-CN"/>
        </w:rPr>
        <w:t xml:space="preserve">江苏星汇工程咨询管理有限公司</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十五</w:t>
      </w:r>
      <w:r>
        <w:rPr>
          <w:rFonts w:hint="eastAsia" w:ascii="黑体" w:hAnsi="黑体" w:eastAsia="黑体"/>
          <w:b/>
          <w:sz w:val="36"/>
          <w:szCs w:val="36"/>
          <w:highlight w:val="none"/>
        </w:rPr>
        <w:t xml:space="preserve">日</w:t>
      </w:r>
      <w:r/>
    </w:p>
    <w:p>
      <w:pPr>
        <w:ind w:firstLine="2512"/>
        <w:keepLines w:val="0"/>
        <w:keepNext w:val="0"/>
        <w:pageBreakBefore w:val="0"/>
        <w:spacing w:line="520" w:lineRule="exact"/>
        <w:widowControl w:val="off"/>
        <w:rPr>
          <w:rFonts w:hint="eastAsia" w:ascii="仿宋" w:hAnsi="仿宋" w:eastAsia="仿宋"/>
          <w:b/>
          <w:sz w:val="36"/>
          <w:szCs w:val="36"/>
          <w:highlight w:val="none"/>
        </w:rPr>
        <w:sectPr>
          <w:footerReference w:type="even" r:id="rId9"/>
          <w:footnotePr/>
          <w:endnotePr/>
          <w:type w:val="nextPage"/>
          <w:pgSz w:w="11906" w:h="16838" w:orient="portrait"/>
          <w:pgMar w:top="1417" w:right="1418" w:bottom="1417" w:left="1417" w:header="851" w:footer="992" w:gutter="0"/>
          <w:cols w:num="1" w:sep="0" w:space="1701" w:equalWidth="1"/>
          <w:docGrid w:linePitch="360"/>
        </w:sectPr>
        <w:outlineLvl w:val="9"/>
      </w:pPr>
      <w:r>
        <w:rPr>
          <w:rFonts w:hint="eastAsia" w:ascii="仿宋" w:hAnsi="仿宋" w:eastAsia="仿宋"/>
          <w:b/>
          <w:sz w:val="36"/>
          <w:szCs w:val="36"/>
          <w:highlight w:val="none"/>
        </w:rPr>
      </w:r>
      <w:r/>
    </w:p>
    <w:p>
      <w:pPr>
        <w:ind w:firstLine="2512"/>
        <w:keepLines w:val="0"/>
        <w:keepNext w:val="0"/>
        <w:pageBreakBefore w:val="0"/>
        <w:spacing w:line="360" w:lineRule="auto"/>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受</w:t>
      </w:r>
      <w:r>
        <w:rPr>
          <w:rFonts w:hint="eastAsia" w:ascii="仿宋" w:hAnsi="仿宋" w:eastAsia="仿宋"/>
          <w:sz w:val="24"/>
          <w:szCs w:val="24"/>
          <w:highlight w:val="none"/>
          <w:lang w:eastAsia="zh-CN"/>
        </w:rPr>
        <w:t xml:space="preserve">淮安市计量测试中心</w:t>
      </w:r>
      <w:r>
        <w:rPr>
          <w:rFonts w:hint="eastAsia" w:ascii="仿宋" w:hAnsi="仿宋" w:eastAsia="仿宋"/>
          <w:sz w:val="24"/>
          <w:szCs w:val="24"/>
          <w:highlight w:val="none"/>
        </w:rPr>
        <w:t xml:space="preserve">的委托，</w:t>
      </w:r>
      <w:r>
        <w:rPr>
          <w:rFonts w:hint="eastAsia" w:ascii="仿宋" w:hAnsi="仿宋" w:eastAsia="仿宋"/>
          <w:sz w:val="24"/>
          <w:szCs w:val="24"/>
          <w:highlight w:val="none"/>
          <w:lang w:eastAsia="zh-CN"/>
        </w:rPr>
        <w:t xml:space="preserve">江苏星汇工程咨询管理有限公司</w:t>
      </w:r>
      <w:r>
        <w:rPr>
          <w:rFonts w:hint="eastAsia" w:ascii="仿宋" w:hAnsi="仿宋" w:eastAsia="仿宋"/>
          <w:sz w:val="24"/>
          <w:szCs w:val="24"/>
          <w:highlight w:val="none"/>
        </w:rPr>
        <w:t xml:space="preserve">就</w:t>
      </w:r>
      <w:r>
        <w:rPr>
          <w:rFonts w:hint="eastAsia" w:ascii="仿宋" w:hAnsi="仿宋" w:eastAsia="仿宋"/>
          <w:sz w:val="24"/>
          <w:szCs w:val="24"/>
          <w:highlight w:val="none"/>
          <w:lang w:eastAsia="zh-CN"/>
        </w:rPr>
        <w:t xml:space="preserve">测长机、相移式激光等厚干涉仪、万能工具显微镜、扭矩扳子检定仪（长度和力学专业计量仪器）采购项目</w:t>
      </w:r>
      <w:r>
        <w:rPr>
          <w:rFonts w:hint="eastAsia" w:ascii="仿宋" w:hAnsi="仿宋" w:eastAsia="仿宋"/>
          <w:sz w:val="24"/>
          <w:szCs w:val="24"/>
          <w:highlight w:val="none"/>
        </w:rPr>
        <w:t xml:space="preserve">进行公开招标采购，现邀请符合条件的投标人参加投标。</w:t>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571490" cy="1253490"/>
                <wp:effectExtent l="4445" t="4445" r="5715" b="18415"/>
                <wp:wrapNone/>
                <wp:docPr id="2" name="矩形 2"/>
                <wp:cNvGraphicFramePr/>
                <a:graphic xmlns:a="http://schemas.openxmlformats.org/drawingml/2006/main">
                  <a:graphicData uri="http://schemas.microsoft.com/office/word/2010/wordprocessingShape">
                    <wps:wsp>
                      <wps:cNvPr id="0" name=""/>
                      <wps:cNvSpPr/>
                      <wps:spPr bwMode="auto">
                        <a:xfrm>
                          <a:off x="0" y="0"/>
                          <a:ext cx="5571490" cy="1253490"/>
                        </a:xfrm>
                        <a:prstGeom prst="rect">
                          <a:avLst/>
                        </a:prstGeom>
                        <a:solidFill>
                          <a:srgbClr val="FFFFFF"/>
                        </a:solidFill>
                        <a:ln>
                          <a:solidFill>
                            <a:srgbClr val="000000"/>
                          </a:solidFill>
                        </a:ln>
                      </wps:spPr>
                      <wps:txbx>
                        <w:txbxContent>
                          <w:p>
                            <w:pPr>
                              <w:ind w:firstLine="537"/>
                              <w:spacing w:line="360" w:lineRule="auto"/>
                              <w:rPr>
                                <w:rFonts w:ascii="仿宋" w:hAnsi="仿宋" w:eastAsia="仿宋"/>
                                <w:sz w:val="24"/>
                                <w:szCs w:val="24"/>
                              </w:rPr>
                            </w:pPr>
                            <w:r>
                              <w:rPr>
                                <w:rFonts w:hint="eastAsia" w:ascii="仿宋" w:hAnsi="仿宋" w:eastAsia="仿宋"/>
                                <w:sz w:val="24"/>
                                <w:szCs w:val="24"/>
                              </w:rPr>
                              <w:t xml:space="preserve">项目概况:</w:t>
                            </w:r>
                            <w:r>
                              <w:rPr>
                                <w:rFonts w:hint="eastAsia" w:ascii="仿宋" w:hAnsi="仿宋" w:eastAsia="仿宋"/>
                                <w:sz w:val="24"/>
                                <w:szCs w:val="24"/>
                                <w:u w:val="single"/>
                                <w:lang w:eastAsia="zh-CN"/>
                              </w:rPr>
                              <w:t xml:space="preserve">测长机、相移式激光等厚干涉仪、万能工具显微镜、扭矩扳子检定仪（长度和力学专业计量仪器）采购项目</w:t>
                            </w:r>
                            <w:r>
                              <w:rPr>
                                <w:rFonts w:hint="eastAsia" w:ascii="仿宋" w:hAnsi="仿宋" w:eastAsia="仿宋"/>
                                <w:sz w:val="24"/>
                                <w:szCs w:val="24"/>
                              </w:rPr>
                              <w:t xml:space="preserve">招标项目的潜在投标人应在</w:t>
                            </w:r>
                            <w:r>
                              <w:rPr>
                                <w:rFonts w:ascii="FangSong" w:hAnsi="FangSong" w:eastAsia="FangSong" w:cs="FangSong"/>
                                <w:color w:val="000000"/>
                                <w:sz w:val="24"/>
                              </w:rPr>
                              <w:t xml:space="preserve">“江苏省政府采购网或者淮安市政府采购网”</w:t>
                            </w:r>
                            <w:r>
                              <w:rPr>
                                <w:rFonts w:hint="eastAsia" w:ascii="仿宋" w:hAnsi="仿宋" w:eastAsia="仿宋"/>
                                <w:sz w:val="24"/>
                                <w:szCs w:val="24"/>
                              </w:rPr>
                              <w:t xml:space="preserve">自行免费下载招标文件，并于</w:t>
                            </w:r>
                            <w:r>
                              <w:rPr>
                                <w:rFonts w:hint="eastAsia" w:ascii="仿宋" w:hAnsi="仿宋" w:eastAsia="仿宋"/>
                                <w:sz w:val="24"/>
                                <w:szCs w:val="24"/>
                                <w:lang w:val="en-US" w:eastAsia="zh-CN"/>
                              </w:rPr>
                              <w:t xml:space="preserve">2026</w:t>
                            </w:r>
                            <w:r>
                              <w:rPr>
                                <w:rFonts w:hint="eastAsia" w:ascii="仿宋" w:hAnsi="仿宋" w:eastAsia="仿宋"/>
                                <w:sz w:val="24"/>
                                <w:szCs w:val="24"/>
                              </w:rPr>
                              <w:t xml:space="preserve">年</w:t>
                            </w:r>
                            <w:r>
                              <w:rPr>
                                <w:rFonts w:hint="eastAsia" w:ascii="仿宋" w:hAnsi="仿宋" w:eastAsia="仿宋"/>
                                <w:sz w:val="24"/>
                                <w:szCs w:val="24"/>
                                <w:lang w:val="en-US" w:eastAsia="zh-CN"/>
                              </w:rPr>
                              <w:t xml:space="preserve">10</w:t>
                            </w:r>
                            <w:r>
                              <w:rPr>
                                <w:rFonts w:hint="eastAsia" w:ascii="仿宋" w:hAnsi="仿宋" w:eastAsia="仿宋"/>
                                <w:sz w:val="24"/>
                                <w:szCs w:val="24"/>
                              </w:rPr>
                              <w:t xml:space="preserve">月</w:t>
                            </w:r>
                            <w:r>
                              <w:rPr>
                                <w:rFonts w:hint="eastAsia" w:ascii="仿宋" w:hAnsi="仿宋" w:eastAsia="仿宋"/>
                                <w:sz w:val="24"/>
                                <w:szCs w:val="24"/>
                                <w:lang w:val="en-US" w:eastAsia="zh-CN"/>
                              </w:rPr>
                              <w:t xml:space="preserve">10</w:t>
                            </w:r>
                            <w:r>
                              <w:rPr>
                                <w:rFonts w:hint="eastAsia" w:ascii="仿宋" w:hAnsi="仿宋" w:eastAsia="仿宋"/>
                                <w:sz w:val="24"/>
                                <w:szCs w:val="24"/>
                              </w:rPr>
                              <w:t xml:space="preserve">日</w:t>
                            </w:r>
                            <w:r>
                              <w:rPr>
                                <w:rFonts w:hint="eastAsia" w:ascii="仿宋" w:hAnsi="仿宋" w:eastAsia="仿宋"/>
                                <w:sz w:val="24"/>
                                <w:szCs w:val="24"/>
                                <w:lang w:val="en-US" w:eastAsia="zh-CN"/>
                              </w:rPr>
                              <w:t xml:space="preserve">14时</w:t>
                            </w:r>
                            <w:r>
                              <w:rPr>
                                <w:rFonts w:hint="eastAsia" w:ascii="仿宋" w:hAnsi="仿宋" w:eastAsia="仿宋"/>
                                <w:sz w:val="24"/>
                                <w:szCs w:val="24"/>
                              </w:rPr>
                              <w:t xml:space="preserve">30分（北京时间）前提交投标文件。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38.7pt;height:98.7pt;mso-wrap-distance-left:9.0pt;mso-wrap-distance-top:0.0pt;mso-wrap-distance-right:9.0pt;mso-wrap-distance-bottom:0.0pt;visibility:visible;" fillcolor="#FFFFFF" strokecolor="#000000">
                <v:textbox inset="0,0,0,0">
                  <w:txbxContent>
                    <w:p>
                      <w:pPr>
                        <w:ind w:firstLine="537"/>
                        <w:spacing w:line="360" w:lineRule="auto"/>
                        <w:rPr>
                          <w:rFonts w:ascii="仿宋" w:hAnsi="仿宋" w:eastAsia="仿宋"/>
                          <w:sz w:val="24"/>
                          <w:szCs w:val="24"/>
                        </w:rPr>
                      </w:pPr>
                      <w:r>
                        <w:rPr>
                          <w:rFonts w:hint="eastAsia" w:ascii="仿宋" w:hAnsi="仿宋" w:eastAsia="仿宋"/>
                          <w:sz w:val="24"/>
                          <w:szCs w:val="24"/>
                        </w:rPr>
                        <w:t xml:space="preserve">项目概况:</w:t>
                      </w:r>
                      <w:r>
                        <w:rPr>
                          <w:rFonts w:hint="eastAsia" w:ascii="仿宋" w:hAnsi="仿宋" w:eastAsia="仿宋"/>
                          <w:sz w:val="24"/>
                          <w:szCs w:val="24"/>
                          <w:u w:val="single"/>
                          <w:lang w:eastAsia="zh-CN"/>
                        </w:rPr>
                        <w:t xml:space="preserve">测长机、相移式激光等厚干涉仪、万能工具显微镜、扭矩扳子检定仪（长度和力学专业计量仪器）采购项目</w:t>
                      </w:r>
                      <w:r>
                        <w:rPr>
                          <w:rFonts w:hint="eastAsia" w:ascii="仿宋" w:hAnsi="仿宋" w:eastAsia="仿宋"/>
                          <w:sz w:val="24"/>
                          <w:szCs w:val="24"/>
                        </w:rPr>
                        <w:t xml:space="preserve">招标项目的潜在投标人应在</w:t>
                      </w:r>
                      <w:r>
                        <w:rPr>
                          <w:rFonts w:ascii="FangSong" w:hAnsi="FangSong" w:eastAsia="FangSong" w:cs="FangSong"/>
                          <w:color w:val="000000"/>
                          <w:sz w:val="24"/>
                        </w:rPr>
                        <w:t xml:space="preserve">“江苏省政府采购网或者淮安市政府采购网”</w:t>
                      </w:r>
                      <w:r>
                        <w:rPr>
                          <w:rFonts w:hint="eastAsia" w:ascii="仿宋" w:hAnsi="仿宋" w:eastAsia="仿宋"/>
                          <w:sz w:val="24"/>
                          <w:szCs w:val="24"/>
                        </w:rPr>
                        <w:t xml:space="preserve">自行免费下载招标文件，并于</w:t>
                      </w:r>
                      <w:r>
                        <w:rPr>
                          <w:rFonts w:hint="eastAsia" w:ascii="仿宋" w:hAnsi="仿宋" w:eastAsia="仿宋"/>
                          <w:sz w:val="24"/>
                          <w:szCs w:val="24"/>
                          <w:lang w:val="en-US" w:eastAsia="zh-CN"/>
                        </w:rPr>
                        <w:t xml:space="preserve">2026</w:t>
                      </w:r>
                      <w:r>
                        <w:rPr>
                          <w:rFonts w:hint="eastAsia" w:ascii="仿宋" w:hAnsi="仿宋" w:eastAsia="仿宋"/>
                          <w:sz w:val="24"/>
                          <w:szCs w:val="24"/>
                        </w:rPr>
                        <w:t xml:space="preserve">年</w:t>
                      </w:r>
                      <w:r>
                        <w:rPr>
                          <w:rFonts w:hint="eastAsia" w:ascii="仿宋" w:hAnsi="仿宋" w:eastAsia="仿宋"/>
                          <w:sz w:val="24"/>
                          <w:szCs w:val="24"/>
                          <w:lang w:val="en-US" w:eastAsia="zh-CN"/>
                        </w:rPr>
                        <w:t xml:space="preserve">10</w:t>
                      </w:r>
                      <w:r>
                        <w:rPr>
                          <w:rFonts w:hint="eastAsia" w:ascii="仿宋" w:hAnsi="仿宋" w:eastAsia="仿宋"/>
                          <w:sz w:val="24"/>
                          <w:szCs w:val="24"/>
                        </w:rPr>
                        <w:t xml:space="preserve">月</w:t>
                      </w:r>
                      <w:r>
                        <w:rPr>
                          <w:rFonts w:hint="eastAsia" w:ascii="仿宋" w:hAnsi="仿宋" w:eastAsia="仿宋"/>
                          <w:sz w:val="24"/>
                          <w:szCs w:val="24"/>
                          <w:lang w:val="en-US" w:eastAsia="zh-CN"/>
                        </w:rPr>
                        <w:t xml:space="preserve">10</w:t>
                      </w:r>
                      <w:r>
                        <w:rPr>
                          <w:rFonts w:hint="eastAsia" w:ascii="仿宋" w:hAnsi="仿宋" w:eastAsia="仿宋"/>
                          <w:sz w:val="24"/>
                          <w:szCs w:val="24"/>
                        </w:rPr>
                        <w:t xml:space="preserve">日</w:t>
                      </w:r>
                      <w:r>
                        <w:rPr>
                          <w:rFonts w:hint="eastAsia" w:ascii="仿宋" w:hAnsi="仿宋" w:eastAsia="仿宋"/>
                          <w:sz w:val="24"/>
                          <w:szCs w:val="24"/>
                          <w:lang w:val="en-US" w:eastAsia="zh-CN"/>
                        </w:rPr>
                        <w:t xml:space="preserve">14时</w:t>
                      </w:r>
                      <w:r>
                        <w:rPr>
                          <w:rFonts w:hint="eastAsia" w:ascii="仿宋" w:hAnsi="仿宋" w:eastAsia="仿宋"/>
                          <w:sz w:val="24"/>
                          <w:szCs w:val="24"/>
                        </w:rPr>
                        <w:t xml:space="preserve">30分（北京时间）前提交投标文件。</w:t>
                      </w:r>
                      <w:r/>
                    </w:p>
                    <w:p>
                      <w:r/>
                      <w:r/>
                    </w:p>
                  </w:txbxContent>
                </v:textbox>
              </v:shape>
            </w:pict>
          </mc:Fallback>
        </mc:AlternateContent>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ind w:left="1" w:firstLine="53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一、项目基本情况</w:t>
      </w:r>
      <w:r/>
    </w:p>
    <w:p>
      <w:pPr>
        <w:ind w:firstLine="565"/>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（一）项目编号:</w:t>
      </w:r>
      <w:r>
        <w:rPr>
          <w:rFonts w:hint="eastAsia" w:ascii="仿宋" w:hAnsi="仿宋" w:eastAsia="仿宋"/>
          <w:sz w:val="24"/>
          <w:szCs w:val="24"/>
          <w:highlight w:val="none"/>
          <w:lang w:eastAsia="zh-CN"/>
        </w:rPr>
        <w:t xml:space="preserve">JSZC-320800-HAXH-G2026-0010</w:t>
      </w:r>
      <w:r/>
    </w:p>
    <w:p>
      <w:pPr>
        <w:ind w:firstLine="565"/>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（二）项目名称:</w:t>
      </w:r>
      <w:r>
        <w:rPr>
          <w:rFonts w:hint="eastAsia" w:ascii="仿宋" w:hAnsi="仿宋" w:eastAsia="仿宋"/>
          <w:bCs/>
          <w:sz w:val="24"/>
          <w:szCs w:val="24"/>
          <w:highlight w:val="none"/>
          <w:lang w:eastAsia="zh-CN"/>
        </w:rPr>
        <w:t xml:space="preserve">测长机、相移式激光等厚干涉仪、万能工具显微镜、扭矩扳子检定仪（长度和力学专业计量仪器）采购项目</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（三）预算金额:</w:t>
      </w:r>
      <w:r>
        <w:rPr>
          <w:rFonts w:hint="eastAsia" w:ascii="仿宋" w:hAnsi="仿宋" w:eastAsia="仿宋"/>
          <w:sz w:val="24"/>
          <w:szCs w:val="24"/>
          <w:highlight w:val="none"/>
          <w:lang w:val="en-US" w:eastAsia="zh-CN"/>
        </w:rPr>
        <w:t xml:space="preserve">170</w:t>
      </w:r>
      <w:r>
        <w:rPr>
          <w:rFonts w:hint="eastAsia" w:ascii="仿宋" w:hAnsi="仿宋" w:eastAsia="仿宋"/>
          <w:sz w:val="24"/>
          <w:szCs w:val="24"/>
          <w:highlight w:val="none"/>
        </w:rPr>
        <w:t xml:space="preserve">万元</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（四）最高限价:</w:t>
      </w:r>
      <w:r>
        <w:rPr>
          <w:rFonts w:hint="eastAsia" w:ascii="仿宋" w:hAnsi="仿宋" w:eastAsia="仿宋"/>
          <w:sz w:val="24"/>
          <w:szCs w:val="24"/>
          <w:highlight w:val="none"/>
          <w:lang w:val="en-US" w:eastAsia="zh-CN"/>
        </w:rPr>
        <w:t xml:space="preserve">170</w:t>
      </w:r>
      <w:r>
        <w:rPr>
          <w:rFonts w:hint="eastAsia" w:ascii="仿宋" w:hAnsi="仿宋" w:eastAsia="仿宋"/>
          <w:sz w:val="24"/>
          <w:szCs w:val="24"/>
          <w:highlight w:val="none"/>
        </w:rPr>
        <w:t xml:space="preserve">万元</w:t>
      </w:r>
      <w:r/>
    </w:p>
    <w:p>
      <w:pPr>
        <w:ind w:firstLine="565"/>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（五）采购需求:</w:t>
      </w:r>
      <w:r>
        <w:rPr>
          <w:rFonts w:hint="eastAsia" w:ascii="仿宋" w:hAnsi="仿宋" w:eastAsia="仿宋"/>
          <w:sz w:val="24"/>
          <w:szCs w:val="24"/>
          <w:highlight w:val="none"/>
          <w:lang w:eastAsia="zh-CN"/>
        </w:rPr>
        <w:t xml:space="preserve">测长机、相移式激光等厚干涉仪、万能工具显微镜、扭矩扳子检定仪（长度和力学专业计量仪器）</w:t>
      </w:r>
      <w:r>
        <w:rPr>
          <w:rFonts w:hint="eastAsia" w:ascii="仿宋" w:hAnsi="仿宋" w:eastAsia="仿宋"/>
          <w:bCs/>
          <w:sz w:val="24"/>
          <w:szCs w:val="24"/>
          <w:highlight w:val="none"/>
          <w:lang w:eastAsia="zh-CN"/>
        </w:rPr>
        <w:t xml:space="preserve">采购，详见文件第五章项目采购需求。</w:t>
      </w:r>
      <w:r/>
    </w:p>
    <w:p>
      <w:pPr>
        <w:ind w:firstLine="56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（六）合同履行期限</w:t>
      </w:r>
      <w:r>
        <w:rPr>
          <w:rFonts w:hint="eastAsia" w:ascii="仿宋" w:hAnsi="仿宋" w:eastAsia="仿宋"/>
          <w:sz w:val="24"/>
          <w:szCs w:val="24"/>
          <w:highlight w:val="none"/>
        </w:rPr>
        <w:t xml:space="preserve">:合同签订后</w:t>
      </w:r>
      <w:r>
        <w:rPr>
          <w:rFonts w:hint="eastAsia" w:ascii="仿宋" w:hAnsi="仿宋" w:eastAsia="仿宋"/>
          <w:sz w:val="24"/>
          <w:szCs w:val="24"/>
          <w:highlight w:val="none"/>
          <w:lang w:val="en-US" w:eastAsia="zh-CN"/>
        </w:rPr>
        <w:t xml:space="preserve">60</w:t>
      </w:r>
      <w:r>
        <w:rPr>
          <w:rFonts w:hint="eastAsia" w:ascii="仿宋" w:hAnsi="仿宋" w:eastAsia="仿宋"/>
          <w:sz w:val="24"/>
          <w:szCs w:val="24"/>
          <w:highlight w:val="none"/>
        </w:rPr>
        <w:t xml:space="preserve">日内交货并完成安装、调试</w:t>
      </w:r>
      <w:r>
        <w:rPr>
          <w:rFonts w:hint="eastAsia" w:ascii="仿宋" w:hAnsi="仿宋" w:eastAsia="仿宋"/>
          <w:sz w:val="24"/>
          <w:szCs w:val="24"/>
          <w:highlight w:val="none"/>
          <w:lang w:eastAsia="zh-CN"/>
        </w:rPr>
        <w:t xml:space="preserve">。</w:t>
      </w:r>
      <w:bookmarkStart w:id="38" w:name="_GoBack"/>
      <w:r/>
      <w:bookmarkEnd w:id="38"/>
      <w:r/>
      <w:r/>
    </w:p>
    <w:p>
      <w:pPr>
        <w:ind w:firstLine="5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（七）本项目（</w:t>
      </w:r>
      <w:r>
        <w:rPr>
          <w:rFonts w:ascii="Wingdings 2" w:hAnsi="Wingdings 2" w:eastAsia="Wingdings 2" w:cs="Wingdings 2"/>
          <w:sz w:val="24"/>
          <w:szCs w:val="24"/>
          <w:highlight w:val="none"/>
        </w:rPr>
        <w:t xml:space="preserve">£</w:t>
      </w:r>
      <w:r>
        <w:rPr>
          <w:rFonts w:hint="eastAsia" w:ascii="仿宋" w:hAnsi="仿宋" w:eastAsia="仿宋"/>
          <w:sz w:val="24"/>
          <w:szCs w:val="24"/>
          <w:highlight w:val="none"/>
        </w:rPr>
        <w:t xml:space="preserve">是</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否）接受联合体投标。</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（八）本项目采购标的对应的中小企业划分标准所属行业为</w:t>
      </w:r>
      <w:r>
        <w:rPr>
          <w:rFonts w:hint="eastAsia" w:ascii="仿宋" w:hAnsi="仿宋" w:eastAsia="仿宋"/>
          <w:sz w:val="24"/>
          <w:szCs w:val="24"/>
          <w:highlight w:val="none"/>
          <w:u w:val="single"/>
          <w:lang w:eastAsia="zh-CN"/>
        </w:rPr>
        <w:t xml:space="preserve">工业</w:t>
      </w:r>
      <w:r>
        <w:rPr>
          <w:rFonts w:hint="eastAsia" w:ascii="仿宋" w:hAnsi="仿宋" w:eastAsia="仿宋"/>
          <w:sz w:val="24"/>
          <w:szCs w:val="24"/>
          <w:highlight w:val="none"/>
        </w:rPr>
        <w:t xml:space="preserve">。</w:t>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二、申请人的资格要求:</w:t>
      </w:r>
      <w:r/>
    </w:p>
    <w:p>
      <w:pPr>
        <w:ind w:left="559"/>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（一）符合《中华人民共和国政府采购法》第二十二条规定；</w:t>
      </w:r>
      <w:r/>
    </w:p>
    <w:p>
      <w:pPr>
        <w:ind w:left="559"/>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（二）落实政府采购政策需满足的资格要求:</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lang w:val="zh-CN"/>
        </w:rPr>
        <w:t xml:space="preserve">本项目</w:t>
      </w:r>
      <w:r>
        <w:rPr>
          <w:rFonts w:hint="eastAsia" w:ascii="仿宋" w:hAnsi="仿宋" w:eastAsia="仿宋"/>
          <w:sz w:val="24"/>
          <w:szCs w:val="24"/>
          <w:highlight w:val="none"/>
        </w:rPr>
        <w:t xml:space="preserve">按照</w:t>
      </w:r>
      <w:r>
        <w:rPr>
          <w:rFonts w:hint="eastAsia" w:ascii="仿宋" w:hAnsi="仿宋" w:eastAsia="仿宋"/>
          <w:sz w:val="24"/>
          <w:szCs w:val="24"/>
          <w:highlight w:val="none"/>
          <w:lang w:val="zh-CN"/>
        </w:rPr>
        <w:t xml:space="preserve">以下第</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val="en-US" w:eastAsia="zh-CN"/>
        </w:rPr>
        <w:t xml:space="preserve">1</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lang w:val="zh-CN"/>
        </w:rPr>
        <w:t xml:space="preserve">种方式落实政府采购促进中小企业发展的要求：</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zh-CN"/>
        </w:rPr>
        <w:t xml:space="preserve">1、</w:t>
      </w:r>
      <w:r>
        <w:rPr>
          <w:rFonts w:ascii="仿宋" w:hAnsi="仿宋" w:eastAsia="仿宋"/>
          <w:sz w:val="24"/>
          <w:szCs w:val="24"/>
          <w:highlight w:val="none"/>
        </w:rPr>
        <w:t xml:space="preserve">本项目为专门面向中小企业采购的项目</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zh-CN"/>
        </w:rPr>
        <w:t xml:space="preserve">本项目通过以下第（）种方式预留部分采购份额</w:t>
      </w:r>
      <w:r>
        <w:rPr>
          <w:rFonts w:hint="eastAsia" w:ascii="仿宋" w:hAnsi="仿宋" w:eastAsia="仿宋"/>
          <w:sz w:val="24"/>
          <w:szCs w:val="24"/>
          <w:highlight w:val="none"/>
        </w:rPr>
        <w:t xml:space="preserve">采购</w:t>
      </w:r>
      <w:r>
        <w:rPr>
          <w:rFonts w:hint="eastAsia" w:ascii="仿宋" w:hAnsi="仿宋" w:eastAsia="仿宋"/>
          <w:sz w:val="24"/>
          <w:szCs w:val="24"/>
          <w:highlight w:val="none"/>
          <w:lang w:val="zh-CN"/>
        </w:rPr>
        <w:t xml:space="preserve">中小企业</w:t>
      </w:r>
      <w:r>
        <w:rPr>
          <w:rFonts w:hint="eastAsia" w:ascii="仿宋" w:hAnsi="仿宋" w:eastAsia="仿宋"/>
          <w:sz w:val="24"/>
          <w:szCs w:val="24"/>
          <w:highlight w:val="none"/>
        </w:rPr>
        <w:t xml:space="preserve">服务</w:t>
      </w:r>
      <w:r>
        <w:rPr>
          <w:rFonts w:hint="eastAsia" w:ascii="仿宋" w:hAnsi="仿宋" w:eastAsia="仿宋"/>
          <w:sz w:val="24"/>
          <w:szCs w:val="24"/>
          <w:highlight w:val="none"/>
          <w:lang w:val="zh-CN"/>
        </w:rPr>
        <w:t xml:space="preserve">：</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lang w:val="zh-CN"/>
        </w:rPr>
        <w:t xml:space="preserve">（1）本项目要求投标人以联合体形式参加，中小企业合同金额应当达到的比例为</w:t>
      </w:r>
      <w:r>
        <w:rPr>
          <w:rFonts w:hint="eastAsia" w:ascii="仿宋" w:hAnsi="仿宋" w:eastAsia="仿宋"/>
          <w:sz w:val="24"/>
          <w:szCs w:val="24"/>
          <w:highlight w:val="none"/>
          <w:u w:val="single"/>
          <w:lang w:val="zh-CN"/>
        </w:rPr>
        <w:t xml:space="preserve">    </w:t>
      </w:r>
      <w:r>
        <w:rPr>
          <w:rFonts w:hint="eastAsia" w:ascii="仿宋" w:hAnsi="仿宋" w:eastAsia="仿宋"/>
          <w:sz w:val="24"/>
          <w:szCs w:val="24"/>
          <w:highlight w:val="none"/>
        </w:rPr>
        <w:t xml:space="preserve">%</w:t>
      </w:r>
      <w:r>
        <w:rPr>
          <w:rFonts w:hint="eastAsia" w:ascii="仿宋" w:hAnsi="仿宋" w:eastAsia="仿宋"/>
          <w:sz w:val="24"/>
          <w:szCs w:val="24"/>
          <w:highlight w:val="none"/>
          <w:lang w:val="zh-CN"/>
        </w:rPr>
        <w:t xml:space="preserve">，其中小微企业所占比例应为</w:t>
      </w:r>
      <w:r>
        <w:rPr>
          <w:rFonts w:hint="eastAsia" w:ascii="仿宋" w:hAnsi="仿宋" w:eastAsia="仿宋"/>
          <w:sz w:val="24"/>
          <w:szCs w:val="24"/>
          <w:highlight w:val="none"/>
          <w:u w:val="single"/>
          <w:lang w:val="zh-CN"/>
        </w:rPr>
        <w:t xml:space="preserve">   </w:t>
      </w:r>
      <w:r>
        <w:rPr>
          <w:rFonts w:hint="eastAsia" w:ascii="仿宋" w:hAnsi="仿宋" w:eastAsia="仿宋"/>
          <w:sz w:val="24"/>
          <w:szCs w:val="24"/>
          <w:highlight w:val="none"/>
          <w:lang w:val="zh-CN"/>
        </w:rPr>
        <w:t xml:space="preserve"> </w:t>
      </w:r>
      <w:r>
        <w:rPr>
          <w:rFonts w:hint="eastAsia" w:ascii="仿宋" w:hAnsi="仿宋" w:eastAsia="仿宋"/>
          <w:sz w:val="24"/>
          <w:szCs w:val="24"/>
          <w:highlight w:val="none"/>
        </w:rPr>
        <w:t xml:space="preserve">%</w:t>
      </w:r>
      <w:r>
        <w:rPr>
          <w:rFonts w:hint="eastAsia" w:ascii="仿宋" w:hAnsi="仿宋" w:eastAsia="仿宋"/>
          <w:sz w:val="24"/>
          <w:szCs w:val="24"/>
          <w:highlight w:val="none"/>
          <w:lang w:val="zh-CN"/>
        </w:rPr>
        <w:t xml:space="preserve">（两项比例均应符合《政府采购促进中小企业发展管理办法》第八条规定）。</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lang w:val="zh-CN"/>
        </w:rPr>
        <w:t xml:space="preserve">（2）本项目要求投标人进行合同分包，中小企业合同金额应当达到的比例为</w:t>
      </w:r>
      <w:r>
        <w:rPr>
          <w:rFonts w:hint="eastAsia" w:ascii="仿宋" w:hAnsi="仿宋" w:eastAsia="仿宋"/>
          <w:sz w:val="24"/>
          <w:szCs w:val="24"/>
          <w:highlight w:val="none"/>
          <w:u w:val="single"/>
          <w:lang w:val="zh-CN"/>
        </w:rPr>
        <w:t xml:space="preserve">   </w:t>
      </w:r>
      <w:r>
        <w:rPr>
          <w:rFonts w:hint="eastAsia" w:ascii="仿宋" w:hAnsi="仿宋" w:eastAsia="仿宋"/>
          <w:sz w:val="24"/>
          <w:szCs w:val="24"/>
          <w:highlight w:val="none"/>
          <w:lang w:val="zh-CN"/>
        </w:rPr>
        <w:t xml:space="preserve"> </w:t>
      </w:r>
      <w:r>
        <w:rPr>
          <w:rFonts w:hint="eastAsia" w:ascii="仿宋" w:hAnsi="仿宋" w:eastAsia="仿宋"/>
          <w:sz w:val="24"/>
          <w:szCs w:val="24"/>
          <w:highlight w:val="none"/>
        </w:rPr>
        <w:t xml:space="preserve">%</w:t>
      </w:r>
      <w:r>
        <w:rPr>
          <w:rFonts w:hint="eastAsia" w:ascii="仿宋" w:hAnsi="仿宋" w:eastAsia="仿宋"/>
          <w:sz w:val="24"/>
          <w:szCs w:val="24"/>
          <w:highlight w:val="none"/>
          <w:lang w:val="zh-CN"/>
        </w:rPr>
        <w:t xml:space="preserve">，其中小微企业所占比例应为</w:t>
      </w:r>
      <w:r>
        <w:rPr>
          <w:rFonts w:hint="eastAsia" w:ascii="仿宋" w:hAnsi="仿宋" w:eastAsia="仿宋"/>
          <w:sz w:val="24"/>
          <w:szCs w:val="24"/>
          <w:highlight w:val="none"/>
          <w:u w:val="single"/>
          <w:lang w:val="zh-CN"/>
        </w:rPr>
        <w:t xml:space="preserve">   </w:t>
      </w:r>
      <w:r>
        <w:rPr>
          <w:rFonts w:hint="eastAsia" w:ascii="仿宋" w:hAnsi="仿宋" w:eastAsia="仿宋"/>
          <w:sz w:val="24"/>
          <w:szCs w:val="24"/>
          <w:highlight w:val="none"/>
          <w:lang w:val="zh-CN"/>
        </w:rPr>
        <w:t xml:space="preserve"> </w:t>
      </w:r>
      <w:r>
        <w:rPr>
          <w:rFonts w:hint="eastAsia" w:ascii="仿宋" w:hAnsi="仿宋" w:eastAsia="仿宋"/>
          <w:sz w:val="24"/>
          <w:szCs w:val="24"/>
          <w:highlight w:val="none"/>
        </w:rPr>
        <w:t xml:space="preserve">%</w:t>
      </w:r>
      <w:r>
        <w:rPr>
          <w:rFonts w:hint="eastAsia" w:ascii="仿宋" w:hAnsi="仿宋" w:eastAsia="仿宋"/>
          <w:sz w:val="24"/>
          <w:szCs w:val="24"/>
          <w:highlight w:val="none"/>
          <w:lang w:val="zh-CN"/>
        </w:rPr>
        <w:t xml:space="preserve">（两项比例均应符合《政府采购促进中小企业发展管理办法》第八条规定）。</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lang w:val="zh-CN"/>
        </w:rPr>
        <w:t xml:space="preserve">3、本项目为非预留份额的采购项目，</w:t>
      </w:r>
      <w:r>
        <w:rPr>
          <w:rFonts w:hint="eastAsia" w:ascii="仿宋" w:hAnsi="仿宋" w:eastAsia="仿宋"/>
          <w:sz w:val="24"/>
          <w:szCs w:val="24"/>
          <w:highlight w:val="none"/>
        </w:rPr>
        <w:t xml:space="preserve">对小微企业报价给予扣除，用扣除后的价格参加评审，具体详见第二章“投标人须知”第3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.1项</w:t>
      </w:r>
      <w:r>
        <w:rPr>
          <w:rFonts w:hint="eastAsia" w:ascii="仿宋" w:hAnsi="仿宋" w:eastAsia="仿宋"/>
          <w:sz w:val="24"/>
          <w:szCs w:val="24"/>
          <w:highlight w:val="none"/>
          <w:lang w:val="zh-CN"/>
        </w:rPr>
        <w:t xml:space="preserve">。</w:t>
      </w:r>
      <w:r/>
    </w:p>
    <w:p>
      <w:pPr>
        <w:ind w:firstLine="56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rPr>
        <w:t xml:space="preserve">注:</w:t>
      </w:r>
      <w:r>
        <w:rPr>
          <w:rFonts w:hint="eastAsia" w:ascii="仿宋" w:hAnsi="仿宋" w:eastAsia="仿宋"/>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360" w:lineRule="auto"/>
        <w:rPr>
          <w:rFonts w:hint="eastAsia" w:ascii="仿宋" w:hAnsi="仿宋" w:eastAsia="仿宋"/>
          <w:color w:val="000000"/>
          <w:sz w:val="24"/>
          <w:szCs w:val="24"/>
          <w:highlight w:val="none"/>
          <w:lang w:val="zh-CN" w:eastAsia="zh-CN"/>
        </w:rPr>
        <w:outlineLvl w:val="9"/>
      </w:pPr>
      <w:r>
        <w:rPr>
          <w:rFonts w:hint="eastAsia" w:ascii="仿宋" w:hAnsi="仿宋" w:eastAsia="仿宋"/>
          <w:sz w:val="24"/>
          <w:szCs w:val="24"/>
          <w:highlight w:val="none"/>
        </w:rPr>
        <w:t xml:space="preserve">（三）本项目的特定资格要求:</w:t>
      </w:r>
      <w:r>
        <w:rPr>
          <w:rFonts w:hint="eastAsia" w:ascii="仿宋" w:hAnsi="仿宋" w:eastAsia="仿宋"/>
          <w:sz w:val="24"/>
          <w:szCs w:val="24"/>
          <w:highlight w:val="none"/>
          <w:lang w:eastAsia="zh-CN"/>
        </w:rPr>
        <w:t xml:space="preserve">无。</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cs="宋体"/>
          <w:color w:val="000000"/>
          <w:sz w:val="24"/>
          <w:szCs w:val="24"/>
          <w:highlight w:val="none"/>
        </w:rPr>
        <w:t xml:space="preserve">（四）拒绝下述条件的</w:t>
      </w:r>
      <w:r>
        <w:rPr>
          <w:rFonts w:hint="eastAsia" w:ascii="仿宋" w:hAnsi="仿宋" w:eastAsia="仿宋" w:cs="宋体"/>
          <w:color w:val="000000"/>
          <w:sz w:val="24"/>
          <w:szCs w:val="24"/>
          <w:highlight w:val="none"/>
          <w:lang w:eastAsia="zh-CN"/>
        </w:rPr>
        <w:t xml:space="preserve">投标人</w:t>
      </w:r>
      <w:r>
        <w:rPr>
          <w:rFonts w:hint="eastAsia" w:ascii="仿宋" w:hAnsi="仿宋" w:eastAsia="仿宋" w:cs="宋体"/>
          <w:color w:val="000000"/>
          <w:sz w:val="24"/>
          <w:szCs w:val="24"/>
          <w:highlight w:val="none"/>
        </w:rPr>
        <w:t xml:space="preserve">参加本次采购活动:</w:t>
      </w:r>
      <w:r/>
    </w:p>
    <w:p>
      <w:pPr>
        <w:ind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投标人</w:t>
      </w:r>
      <w:r>
        <w:rPr>
          <w:rFonts w:ascii="仿宋" w:hAnsi="仿宋" w:eastAsia="仿宋"/>
          <w:color w:val="000000"/>
          <w:sz w:val="24"/>
          <w:szCs w:val="24"/>
          <w:highlight w:val="none"/>
        </w:rPr>
        <w:t xml:space="preserve">单位负责人为同一人或者存在直接控股、管理关系的不同</w:t>
      </w:r>
      <w:r>
        <w:rPr>
          <w:rFonts w:hint="eastAsia" w:ascii="仿宋" w:hAnsi="仿宋" w:eastAsia="仿宋"/>
          <w:color w:val="000000"/>
          <w:sz w:val="24"/>
          <w:szCs w:val="24"/>
          <w:highlight w:val="none"/>
          <w:lang w:eastAsia="zh-CN"/>
        </w:rPr>
        <w:t xml:space="preserve">投标人</w:t>
      </w:r>
      <w:r>
        <w:rPr>
          <w:rFonts w:ascii="仿宋" w:hAnsi="仿宋" w:eastAsia="仿宋"/>
          <w:color w:val="000000"/>
          <w:sz w:val="24"/>
          <w:szCs w:val="24"/>
          <w:highlight w:val="none"/>
        </w:rPr>
        <w:t xml:space="preserve">，不得</w:t>
      </w:r>
      <w:r>
        <w:rPr>
          <w:rFonts w:hint="eastAsia" w:ascii="仿宋" w:hAnsi="仿宋" w:eastAsia="仿宋"/>
          <w:color w:val="000000"/>
          <w:sz w:val="24"/>
          <w:szCs w:val="24"/>
          <w:highlight w:val="none"/>
        </w:rPr>
        <w:t xml:space="preserve">同时</w:t>
      </w:r>
      <w:r>
        <w:rPr>
          <w:rFonts w:ascii="仿宋" w:hAnsi="仿宋" w:eastAsia="仿宋"/>
          <w:color w:val="000000"/>
          <w:sz w:val="24"/>
          <w:szCs w:val="24"/>
          <w:highlight w:val="none"/>
        </w:rPr>
        <w:t xml:space="preserve">参加同一合同项下的政府采购活动。</w:t>
      </w:r>
      <w:r/>
    </w:p>
    <w:p>
      <w:pPr>
        <w:ind w:firstLine="560"/>
        <w:keepLines w:val="0"/>
        <w:keepNext w:val="0"/>
        <w:pageBreakBefore w:val="0"/>
        <w:spacing w:line="360" w:lineRule="auto"/>
        <w:rPr>
          <w:rFonts w:ascii="仿宋" w:hAnsi="仿宋" w:eastAsia="仿宋"/>
          <w:b/>
          <w:i/>
          <w:color w:val="000000"/>
          <w:sz w:val="24"/>
          <w:szCs w:val="24"/>
          <w:highlight w:val="none"/>
        </w:rPr>
        <w:outlineLvl w:val="9"/>
      </w:pPr>
      <w:r>
        <w:rPr>
          <w:rFonts w:hint="eastAsia" w:ascii="仿宋" w:hAnsi="仿宋" w:eastAsia="仿宋"/>
          <w:color w:val="000000"/>
          <w:sz w:val="24"/>
          <w:szCs w:val="24"/>
          <w:highlight w:val="none"/>
        </w:rPr>
        <w:t xml:space="preserve">2、凡</w:t>
      </w:r>
      <w:r>
        <w:rPr>
          <w:rFonts w:ascii="仿宋" w:hAnsi="仿宋" w:eastAsia="仿宋"/>
          <w:color w:val="000000"/>
          <w:sz w:val="24"/>
          <w:szCs w:val="24"/>
          <w:highlight w:val="none"/>
        </w:rPr>
        <w:t xml:space="preserve">为采购项目提供整体设计、规范编制或者项目管理、监理、检测等服务的</w:t>
      </w:r>
      <w:r>
        <w:rPr>
          <w:rFonts w:hint="eastAsia" w:ascii="仿宋" w:hAnsi="仿宋" w:eastAsia="仿宋"/>
          <w:color w:val="000000"/>
          <w:sz w:val="24"/>
          <w:szCs w:val="24"/>
          <w:highlight w:val="none"/>
          <w:lang w:eastAsia="zh-CN"/>
        </w:rPr>
        <w:t xml:space="preserve">投标人</w:t>
      </w:r>
      <w:r>
        <w:rPr>
          <w:rFonts w:ascii="仿宋" w:hAnsi="仿宋" w:eastAsia="仿宋"/>
          <w:color w:val="000000"/>
          <w:sz w:val="24"/>
          <w:szCs w:val="24"/>
          <w:highlight w:val="none"/>
        </w:rPr>
        <w:t xml:space="preserve">，不得再参加</w:t>
      </w:r>
      <w:r>
        <w:rPr>
          <w:rFonts w:hint="eastAsia" w:ascii="仿宋" w:hAnsi="仿宋" w:eastAsia="仿宋"/>
          <w:color w:val="000000"/>
          <w:sz w:val="24"/>
          <w:szCs w:val="24"/>
          <w:highlight w:val="none"/>
        </w:rPr>
        <w:t xml:space="preserve">本</w:t>
      </w:r>
      <w:r>
        <w:rPr>
          <w:rFonts w:ascii="仿宋" w:hAnsi="仿宋" w:eastAsia="仿宋"/>
          <w:color w:val="000000"/>
          <w:sz w:val="24"/>
          <w:szCs w:val="24"/>
          <w:highlight w:val="none"/>
        </w:rPr>
        <w:t xml:space="preserve">项目的采购活动。</w:t>
      </w:r>
      <w:r/>
    </w:p>
    <w:p>
      <w:pPr>
        <w:ind w:firstLine="560"/>
        <w:keepLines w:val="0"/>
        <w:keepNext w:val="0"/>
        <w:pageBreakBefore w:val="0"/>
        <w:spacing w:line="360" w:lineRule="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三、获取招标文件</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（一）时间:自招标公告发布之日起五个工作日。</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rPr>
        <w:t xml:space="preserve">（二）</w:t>
      </w:r>
      <w:r>
        <w:rPr>
          <w:rFonts w:hint="eastAsia" w:ascii="仿宋" w:hAnsi="仿宋" w:eastAsia="仿宋"/>
          <w:sz w:val="24"/>
          <w:szCs w:val="24"/>
          <w:highlight w:val="none"/>
          <w:lang w:val="en-US" w:eastAsia="zh-CN"/>
        </w:rPr>
        <w:t xml:space="preserve">地点：</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江苏省政府采购网或者淮安市政府采购网</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自行免费下载招标文件。</w:t>
      </w:r>
      <w:r/>
    </w:p>
    <w:p>
      <w:pPr>
        <w:ind w:firstLine="560"/>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三</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方式：</w:t>
      </w:r>
      <w:r>
        <w:rPr>
          <w:rFonts w:hint="eastAsia" w:ascii="仿宋" w:hAnsi="仿宋" w:eastAsia="仿宋"/>
          <w:sz w:val="24"/>
          <w:szCs w:val="24"/>
          <w:highlight w:val="none"/>
          <w:lang w:eastAsia="zh-CN"/>
        </w:rPr>
        <w:t xml:space="preserve">投标人登录</w:t>
      </w:r>
      <w:r>
        <w:rPr>
          <w:rFonts w:hint="eastAsia" w:ascii="仿宋" w:hAnsi="仿宋" w:eastAsia="仿宋"/>
          <w:sz w:val="24"/>
          <w:szCs w:val="24"/>
          <w:highlight w:val="none"/>
        </w:rPr>
        <w:t xml:space="preserve">江苏省政府采购网或者淮安市政府采购网</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在网站首页点击“苏采云”→使用CA锁登录系统（新用户需进行“平台用户注册”）→“项目参与”进行登记</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在“可参与项目”中选择“我要参与”</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参与成功后到“已参与项目”界面中找到该项目下载文件并进行操作</w:t>
      </w:r>
      <w:r>
        <w:rPr>
          <w:rFonts w:hint="eastAsia" w:ascii="仿宋" w:hAnsi="仿宋" w:eastAsia="仿宋"/>
          <w:sz w:val="24"/>
          <w:szCs w:val="24"/>
          <w:highlight w:val="none"/>
          <w:lang w:eastAsia="zh-CN"/>
        </w:rPr>
        <w:t xml:space="preserve">。</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四、提交投标文件截止时间、开标时间和地点</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（一）投标文件提交截止时间及开标时间:</w:t>
      </w:r>
      <w:r>
        <w:rPr>
          <w:rFonts w:hint="eastAsia" w:ascii="仿宋" w:hAnsi="仿宋" w:eastAsia="仿宋"/>
          <w:sz w:val="24"/>
          <w:szCs w:val="24"/>
          <w:highlight w:val="none"/>
        </w:rPr>
        <w:t xml:space="preserve">202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年</w:t>
      </w:r>
      <w:r>
        <w:rPr>
          <w:rFonts w:hint="eastAsia" w:ascii="仿宋" w:hAnsi="仿宋" w:eastAsia="仿宋"/>
          <w:sz w:val="24"/>
          <w:szCs w:val="24"/>
          <w:highlight w:val="none"/>
          <w:lang w:val="en-US" w:eastAsia="zh-CN"/>
        </w:rPr>
        <w:t xml:space="preserve">10</w:t>
      </w:r>
      <w:r>
        <w:rPr>
          <w:rFonts w:hint="eastAsia" w:ascii="仿宋" w:hAnsi="仿宋" w:eastAsia="仿宋"/>
          <w:sz w:val="24"/>
          <w:szCs w:val="24"/>
          <w:highlight w:val="none"/>
        </w:rPr>
        <w:t xml:space="preserve">月</w:t>
      </w:r>
      <w:r>
        <w:rPr>
          <w:rFonts w:hint="eastAsia" w:ascii="仿宋" w:hAnsi="仿宋" w:eastAsia="仿宋"/>
          <w:sz w:val="24"/>
          <w:szCs w:val="24"/>
          <w:highlight w:val="none"/>
          <w:lang w:val="en-US" w:eastAsia="zh-CN"/>
        </w:rPr>
        <w:t xml:space="preserve">10</w:t>
      </w:r>
      <w:r>
        <w:rPr>
          <w:rFonts w:hint="eastAsia" w:ascii="仿宋" w:hAnsi="仿宋" w:eastAsia="仿宋"/>
          <w:sz w:val="24"/>
          <w:szCs w:val="24"/>
          <w:highlight w:val="none"/>
        </w:rPr>
        <w:t xml:space="preserve">日</w:t>
      </w:r>
      <w:r>
        <w:rPr>
          <w:rFonts w:hint="eastAsia" w:ascii="仿宋" w:hAnsi="仿宋" w:eastAsia="仿宋"/>
          <w:sz w:val="24"/>
          <w:szCs w:val="24"/>
          <w:highlight w:val="none"/>
          <w:lang w:val="en-US" w:eastAsia="zh-CN"/>
        </w:rPr>
        <w:t xml:space="preserve">14时</w:t>
      </w:r>
      <w:r>
        <w:rPr>
          <w:rFonts w:hint="eastAsia" w:ascii="仿宋" w:hAnsi="仿宋" w:eastAsia="仿宋"/>
          <w:sz w:val="24"/>
          <w:szCs w:val="24"/>
          <w:highlight w:val="none"/>
        </w:rPr>
        <w:t xml:space="preserve">30</w:t>
      </w:r>
      <w:r>
        <w:rPr>
          <w:rFonts w:hint="eastAsia" w:ascii="仿宋" w:hAnsi="仿宋" w:eastAsia="仿宋"/>
          <w:sz w:val="24"/>
          <w:szCs w:val="24"/>
          <w:highlight w:val="none"/>
          <w:lang w:val="en-US" w:eastAsia="zh-CN"/>
        </w:rPr>
        <w:t xml:space="preserve">分</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（二）投标文件上传地址：</w:t>
      </w:r>
      <w:r>
        <w:rPr>
          <w:rFonts w:ascii="FangSong" w:hAnsi="FangSong" w:eastAsia="FangSong" w:cs="FangSong"/>
          <w:color w:val="000000"/>
          <w:sz w:val="24"/>
        </w:rPr>
        <w:t xml:space="preserve">本项目采用远程“不见面”开标方式，无需到现场提交，请供应商在开标时间截止前提前登入苏采云政府采购一体化平台（网址：http://jszfcg.jsczt.cn/jszc/login）提交投标文件</w:t>
      </w:r>
      <w:r>
        <w:rPr>
          <w:rFonts w:hint="eastAsia" w:ascii="仿宋" w:hAnsi="仿宋" w:eastAsia="仿宋"/>
          <w:sz w:val="24"/>
          <w:szCs w:val="24"/>
          <w:highlight w:val="none"/>
        </w:rPr>
        <w:t xml:space="preserve">。</w:t>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五、公告期限</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自本公告发布之日起五个工作日。</w:t>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六、其他补充事宜</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360" w:lineRule="auto"/>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七、对本次采购提出询问，请按以下方式联系。</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1、采购人联系方式</w:t>
      </w:r>
      <w:r/>
    </w:p>
    <w:p>
      <w:pPr>
        <w:ind w:firstLine="560"/>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名称:</w:t>
      </w:r>
      <w:r>
        <w:rPr>
          <w:rFonts w:hint="eastAsia" w:ascii="仿宋" w:hAnsi="仿宋" w:eastAsia="仿宋"/>
          <w:sz w:val="24"/>
          <w:szCs w:val="24"/>
          <w:highlight w:val="none"/>
          <w:lang w:eastAsia="zh-CN"/>
        </w:rPr>
        <w:t xml:space="preserve">淮安市计量测试中心</w:t>
      </w:r>
      <w:r/>
    </w:p>
    <w:p>
      <w:pPr>
        <w:ind w:firstLine="560"/>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地址:</w:t>
      </w:r>
      <w:r>
        <w:rPr>
          <w:rFonts w:hint="eastAsia" w:ascii="仿宋" w:hAnsi="仿宋" w:eastAsia="仿宋"/>
          <w:sz w:val="24"/>
          <w:szCs w:val="24"/>
          <w:highlight w:val="none"/>
          <w:lang w:eastAsia="zh-CN"/>
        </w:rPr>
        <w:t xml:space="preserve">江苏淮安工业园区永济西路6号、淮安市健康西路47号</w:t>
      </w:r>
      <w:r/>
    </w:p>
    <w:p>
      <w:pPr>
        <w:ind w:firstLine="560"/>
        <w:keepLines w:val="0"/>
        <w:keepNext w:val="0"/>
        <w:pageBreakBefore w:val="0"/>
        <w:spacing w:line="360" w:lineRule="auto"/>
        <w:rPr>
          <w:rFonts w:ascii="仿宋" w:hAnsi="仿宋" w:eastAsia="仿宋"/>
          <w:sz w:val="24"/>
          <w:szCs w:val="24"/>
          <w:highlight w:val="none"/>
          <w:lang w:val="en-US" w:eastAsia="zh-CN"/>
        </w:rPr>
        <w:outlineLvl w:val="9"/>
      </w:pPr>
      <w:r>
        <w:rPr>
          <w:rFonts w:hint="eastAsia" w:ascii="仿宋" w:hAnsi="仿宋" w:eastAsia="仿宋"/>
          <w:sz w:val="24"/>
          <w:szCs w:val="24"/>
          <w:highlight w:val="none"/>
        </w:rPr>
        <w:t xml:space="preserve">联系方式:喻士松</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0517</w:t>
      </w:r>
      <w:r>
        <w:rPr>
          <w:rFonts w:hint="eastAsia" w:ascii="仿宋" w:hAnsi="仿宋" w:eastAsia="仿宋"/>
          <w:sz w:val="24"/>
          <w:szCs w:val="24"/>
          <w:highlight w:val="none"/>
          <w:lang w:val="en-US" w:eastAsia="zh-CN"/>
        </w:rPr>
        <w:t xml:space="preserve">-</w:t>
      </w:r>
      <w:r>
        <w:rPr>
          <w:rFonts w:hint="eastAsia" w:ascii="仿宋" w:hAnsi="仿宋" w:eastAsia="仿宋"/>
          <w:sz w:val="24"/>
          <w:szCs w:val="24"/>
          <w:highlight w:val="none"/>
        </w:rPr>
        <w:t xml:space="preserve">80867739</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2、采购代理机构信息</w:t>
      </w:r>
      <w:r/>
    </w:p>
    <w:p>
      <w:pPr>
        <w:ind w:firstLine="560"/>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rPr>
        <w:t xml:space="preserve">名称:</w:t>
      </w:r>
      <w:r>
        <w:rPr>
          <w:rFonts w:hint="eastAsia" w:ascii="仿宋" w:hAnsi="仿宋" w:eastAsia="仿宋"/>
          <w:sz w:val="24"/>
          <w:szCs w:val="24"/>
          <w:highlight w:val="none"/>
          <w:lang w:eastAsia="zh-CN"/>
        </w:rPr>
        <w:t xml:space="preserve">江苏星汇工程咨询管理有限公司</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地址:淮安经济技术开发区深圳路5号明发星悦城23-4栋</w:t>
      </w:r>
      <w:r/>
    </w:p>
    <w:p>
      <w:pPr>
        <w:ind w:firstLine="565"/>
        <w:keepLines w:val="0"/>
        <w:keepNext w:val="0"/>
        <w:pageBreakBefore w:val="0"/>
        <w:spacing w:line="360" w:lineRule="auto"/>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rPr>
        <w:t xml:space="preserve">联系方式:</w:t>
      </w:r>
      <w:r>
        <w:rPr>
          <w:rFonts w:hint="eastAsia" w:ascii="仿宋" w:hAnsi="仿宋" w:eastAsia="仿宋"/>
          <w:sz w:val="24"/>
          <w:szCs w:val="24"/>
          <w:highlight w:val="none"/>
          <w:lang w:val="en-US" w:eastAsia="zh-CN"/>
        </w:rPr>
        <w:t xml:space="preserve">王慧 19952359166</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八、其他</w:t>
      </w:r>
      <w:r/>
    </w:p>
    <w:p>
      <w:pPr>
        <w:ind w:firstLine="565"/>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2</w:t>
      </w:r>
      <w:r>
        <w:rPr>
          <w:rFonts w:hint="eastAsia" w:ascii="仿宋" w:hAnsi="仿宋" w:eastAsia="仿宋"/>
          <w:sz w:val="24"/>
          <w:szCs w:val="24"/>
          <w:highlight w:val="none"/>
        </w:rPr>
        <w:t xml:space="preserve">. 有关本次招标的事项若存在变动或修改，</w:t>
      </w:r>
      <w:r>
        <w:rPr>
          <w:rFonts w:ascii="仿宋" w:hAnsi="仿宋" w:eastAsia="仿宋" w:cs="仿宋"/>
          <w:color w:val="000000"/>
          <w:sz w:val="24"/>
          <w:szCs w:val="24"/>
          <w:highlight w:val="none"/>
        </w:rPr>
        <w:t xml:space="preserve">敬请及时关注</w:t>
      </w:r>
      <w:r>
        <w:rPr>
          <w:rFonts w:hint="eastAsia" w:ascii="仿宋" w:hAnsi="仿宋" w:eastAsia="仿宋" w:cs="仿宋"/>
          <w:color w:val="000000"/>
          <w:sz w:val="24"/>
          <w:szCs w:val="24"/>
          <w:highlight w:val="none"/>
          <w:lang w:eastAsia="zh-CN"/>
        </w:rPr>
        <w:t xml:space="preserve">江苏星汇工程咨询管理有限公司</w:t>
      </w:r>
      <w:r>
        <w:rPr>
          <w:rFonts w:ascii="仿宋" w:hAnsi="仿宋" w:eastAsia="仿宋" w:cs="仿宋"/>
          <w:color w:val="000000"/>
          <w:sz w:val="24"/>
          <w:szCs w:val="24"/>
          <w:highlight w:val="none"/>
        </w:rPr>
        <w:t xml:space="preserve">在“</w:t>
      </w:r>
      <w:r>
        <w:rPr>
          <w:rFonts w:hint="eastAsia" w:ascii="仿宋" w:hAnsi="仿宋" w:eastAsia="仿宋" w:cs="仿宋"/>
          <w:color w:val="000000"/>
          <w:sz w:val="24"/>
          <w:szCs w:val="24"/>
          <w:highlight w:val="none"/>
          <w:lang w:eastAsia="zh-CN"/>
        </w:rPr>
        <w:t xml:space="preserve">江苏省政府采购网</w:t>
      </w:r>
      <w:r>
        <w:rPr>
          <w:rFonts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淮安市政府采购网</w:t>
      </w:r>
      <w:r>
        <w:rPr>
          <w:rFonts w:ascii="仿宋" w:hAnsi="仿宋" w:eastAsia="仿宋" w:cs="仿宋"/>
          <w:color w:val="000000"/>
          <w:sz w:val="24"/>
          <w:szCs w:val="24"/>
          <w:highlight w:val="none"/>
        </w:rPr>
        <w:t xml:space="preserve">”发布的更正公告。</w:t>
      </w:r>
      <w:r/>
    </w:p>
    <w:p>
      <w:pPr>
        <w:ind w:firstLine="565"/>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3</w:t>
      </w:r>
      <w:r>
        <w:rPr>
          <w:rFonts w:hint="eastAsia" w:ascii="仿宋" w:hAnsi="仿宋" w:eastAsia="仿宋"/>
          <w:sz w:val="24"/>
          <w:szCs w:val="24"/>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b/>
          <w:sz w:val="24"/>
          <w:szCs w:val="24"/>
          <w:highlight w:val="none"/>
        </w:rPr>
        <w:t xml:space="preserve">一、总则</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1.适用范围</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本招标文件仅适用于本次投标邀请中所述项目的采购。</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2.合格的投标人</w:t>
      </w:r>
      <w:r/>
    </w:p>
    <w:p>
      <w:pPr>
        <w:ind w:firstLine="55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2.1 满足第一章投标邀请中投标人资格要求的规定。 </w:t>
      </w:r>
      <w:r/>
    </w:p>
    <w:p>
      <w:pPr>
        <w:ind w:firstLine="55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2.2 满足招标文件中实质性条款的规定。</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3.适用法律</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3.1《中华人民共和国政府采购法</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中华人民共和国政府采购法实施条例</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政府采购货物和服务招标投标管理办法》等有关法律、规章和规定等。</w:t>
      </w:r>
      <w:r/>
    </w:p>
    <w:p>
      <w:pPr>
        <w:ind w:firstLine="560"/>
        <w:keepLines w:val="0"/>
        <w:keepNext w:val="0"/>
        <w:pageBreakBefore w:val="0"/>
        <w:spacing w:line="360" w:lineRule="auto"/>
        <w:rPr>
          <w:rFonts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3.2在本项目政府采购活动过程中，如果所执行的标准有更新的，按照最新标准执行。</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4.投标费用</w:t>
      </w:r>
      <w:r/>
    </w:p>
    <w:p>
      <w:pPr>
        <w:ind w:firstLine="55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4.1</w:t>
      </w:r>
      <w:r>
        <w:rPr>
          <w:rFonts w:hint="eastAsia" w:ascii="仿宋" w:hAnsi="仿宋" w:eastAsia="仿宋"/>
          <w:sz w:val="24"/>
          <w:szCs w:val="24"/>
          <w:highlight w:val="none"/>
        </w:rPr>
        <w:t xml:space="preserve">投标人应自行承担所有与参加投标有关的费用。不论投标的结果如何，</w:t>
      </w:r>
      <w:r>
        <w:rPr>
          <w:rFonts w:hint="eastAsia" w:ascii="仿宋" w:hAnsi="仿宋" w:eastAsia="仿宋"/>
          <w:sz w:val="24"/>
          <w:szCs w:val="24"/>
          <w:highlight w:val="none"/>
          <w:lang w:val="en-US" w:eastAsia="zh-CN"/>
        </w:rPr>
        <w:t xml:space="preserve">招标人和</w:t>
      </w:r>
      <w:r>
        <w:rPr>
          <w:rFonts w:hint="eastAsia" w:ascii="仿宋" w:hAnsi="仿宋" w:eastAsia="仿宋"/>
          <w:sz w:val="24"/>
          <w:szCs w:val="24"/>
          <w:highlight w:val="none"/>
          <w:lang w:eastAsia="zh-CN"/>
        </w:rPr>
        <w:t xml:space="preserve">江苏星汇工程咨询管理有限公司</w:t>
      </w:r>
      <w:r>
        <w:rPr>
          <w:rFonts w:hint="eastAsia" w:ascii="仿宋" w:hAnsi="仿宋" w:eastAsia="仿宋"/>
          <w:sz w:val="24"/>
          <w:szCs w:val="24"/>
          <w:highlight w:val="none"/>
        </w:rPr>
        <w:t xml:space="preserve">（以下简称</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）在任何情况下均无义务和责任承担这些费用。</w:t>
      </w:r>
      <w:r/>
    </w:p>
    <w:p>
      <w:pPr>
        <w:ind w:firstLine="555"/>
        <w:keepLines w:val="0"/>
        <w:keepNext w:val="0"/>
        <w:pageBreakBefore w:val="0"/>
        <w:spacing w:line="360" w:lineRule="auto"/>
        <w:rPr>
          <w:rFonts w:hint="eastAsia" w:ascii="仿宋" w:hAnsi="仿宋" w:eastAsia="仿宋"/>
          <w:b/>
          <w:bCs/>
          <w:sz w:val="24"/>
          <w:szCs w:val="24"/>
          <w:highlight w:val="none"/>
          <w:lang w:eastAsia="zh-CN"/>
        </w:rPr>
        <w:outlineLvl w:val="9"/>
      </w:pPr>
      <w:r>
        <w:rPr>
          <w:rFonts w:hint="eastAsia" w:ascii="仿宋" w:hAnsi="仿宋" w:eastAsia="仿宋"/>
          <w:b w:val="0"/>
          <w:bCs w:val="0"/>
          <w:sz w:val="24"/>
          <w:szCs w:val="24"/>
          <w:highlight w:val="none"/>
        </w:rPr>
        <w:t xml:space="preserve">4.2</w:t>
      </w:r>
      <w:r>
        <w:rPr>
          <w:rFonts w:hint="eastAsia" w:ascii="仿宋" w:hAnsi="仿宋" w:eastAsia="仿宋" w:cs="仿宋"/>
          <w:b w:val="0"/>
          <w:bCs w:val="0"/>
          <w:color w:val="auto"/>
          <w:sz w:val="24"/>
          <w:szCs w:val="24"/>
          <w:highlight w:val="none"/>
        </w:rPr>
        <w:t xml:space="preserve">本项目由</w:t>
      </w:r>
      <w:r>
        <w:rPr>
          <w:rFonts w:hint="eastAsia" w:ascii="仿宋" w:hAnsi="仿宋" w:eastAsia="仿宋" w:cs="仿宋"/>
          <w:b w:val="0"/>
          <w:bCs w:val="0"/>
          <w:color w:val="auto"/>
          <w:sz w:val="24"/>
          <w:szCs w:val="24"/>
          <w:highlight w:val="none"/>
          <w:lang w:eastAsia="zh-CN"/>
        </w:rPr>
        <w:t xml:space="preserve">江苏星汇</w:t>
      </w:r>
      <w:r>
        <w:rPr>
          <w:rFonts w:hint="eastAsia" w:ascii="仿宋" w:hAnsi="仿宋" w:eastAsia="仿宋" w:cs="仿宋"/>
          <w:color w:val="auto"/>
          <w:sz w:val="24"/>
          <w:szCs w:val="24"/>
          <w:highlight w:val="none"/>
          <w:lang w:eastAsia="zh-CN"/>
        </w:rPr>
        <w:t xml:space="preserve">工程咨询管理有限公司</w:t>
      </w:r>
      <w:r>
        <w:rPr>
          <w:rFonts w:hint="eastAsia" w:ascii="仿宋" w:hAnsi="仿宋" w:eastAsia="仿宋" w:cs="仿宋"/>
          <w:color w:val="auto"/>
          <w:sz w:val="24"/>
          <w:szCs w:val="24"/>
          <w:highlight w:val="none"/>
        </w:rPr>
        <w:t xml:space="preserve">协助</w:t>
      </w: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做了前期咨询工作。因此各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在报价时必须将咨询费用包含在投标报价中，不需单独列项计取。咨询费参照</w:t>
      </w:r>
      <w:r>
        <w:rPr>
          <w:rFonts w:hint="eastAsia" w:ascii="仿宋" w:hAnsi="仿宋" w:eastAsia="仿宋" w:cs="仿宋"/>
          <w:color w:val="auto"/>
          <w:sz w:val="24"/>
          <w:szCs w:val="24"/>
          <w:highlight w:val="none"/>
          <w:lang w:val="zh-CN"/>
        </w:rPr>
        <w:t xml:space="preserve">苏政采协[2024]20号《江苏省政府采购代理服务收费指导意见》文件所规定</w:t>
      </w:r>
      <w:r>
        <w:rPr>
          <w:rFonts w:hint="eastAsia" w:ascii="仿宋" w:hAnsi="仿宋" w:eastAsia="仿宋" w:cs="仿宋"/>
          <w:color w:val="auto"/>
          <w:sz w:val="24"/>
          <w:szCs w:val="24"/>
          <w:highlight w:val="none"/>
        </w:rPr>
        <w:t xml:space="preserve">的标准100%收取。</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lang w:val="en-US" w:eastAsia="zh-CN"/>
        </w:rPr>
        <w:t xml:space="preserve">单位</w:t>
      </w:r>
      <w:r>
        <w:rPr>
          <w:rFonts w:hint="eastAsia" w:ascii="仿宋" w:hAnsi="仿宋" w:eastAsia="仿宋" w:cs="仿宋"/>
          <w:color w:val="auto"/>
          <w:sz w:val="24"/>
          <w:szCs w:val="24"/>
          <w:highlight w:val="none"/>
        </w:rPr>
        <w:t xml:space="preserve">在领取中标通知书之日向</w:t>
      </w:r>
      <w:r>
        <w:rPr>
          <w:rFonts w:hint="eastAsia" w:ascii="仿宋" w:hAnsi="仿宋" w:eastAsia="仿宋" w:cs="仿宋"/>
          <w:color w:val="auto"/>
          <w:sz w:val="24"/>
          <w:szCs w:val="24"/>
          <w:highlight w:val="none"/>
          <w:lang w:eastAsia="zh-CN"/>
        </w:rPr>
        <w:t xml:space="preserve">江苏星汇工程咨询管理有限公司</w:t>
      </w:r>
      <w:r>
        <w:rPr>
          <w:rFonts w:hint="eastAsia" w:ascii="仿宋" w:hAnsi="仿宋" w:eastAsia="仿宋" w:cs="仿宋"/>
          <w:color w:val="auto"/>
          <w:sz w:val="24"/>
          <w:szCs w:val="24"/>
          <w:highlight w:val="none"/>
        </w:rPr>
        <w:t xml:space="preserve">一次性付清</w:t>
      </w:r>
      <w:r>
        <w:rPr>
          <w:rFonts w:hint="eastAsia" w:ascii="仿宋" w:hAnsi="仿宋" w:eastAsia="仿宋" w:cs="仿宋"/>
          <w:color w:val="auto"/>
          <w:sz w:val="24"/>
          <w:szCs w:val="24"/>
          <w:highlight w:val="none"/>
          <w:lang w:eastAsia="zh-CN"/>
        </w:rPr>
        <w:t xml:space="preserve">。</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w:t>
      </w:r>
      <w:r>
        <w:rPr>
          <w:rFonts w:hint="eastAsia" w:ascii="仿宋" w:hAnsi="仿宋" w:eastAsia="仿宋"/>
          <w:sz w:val="24"/>
          <w:szCs w:val="24"/>
          <w:highlight w:val="none"/>
          <w:lang w:eastAsia="zh-CN"/>
        </w:rPr>
        <w:t xml:space="preserve">招标</w:t>
      </w:r>
      <w:r>
        <w:rPr>
          <w:rFonts w:hint="eastAsia" w:ascii="仿宋" w:hAnsi="仿宋" w:eastAsia="仿宋"/>
          <w:sz w:val="24"/>
          <w:szCs w:val="24"/>
          <w:highlight w:val="none"/>
        </w:rPr>
        <w:t xml:space="preserve">文件的约束力</w:t>
      </w:r>
      <w:r/>
    </w:p>
    <w:p>
      <w:pPr>
        <w:ind w:firstLine="56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5.1</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一旦参加本项目采购活动，即被认为接受了本</w:t>
      </w:r>
      <w:r>
        <w:rPr>
          <w:rFonts w:hint="eastAsia" w:ascii="仿宋" w:hAnsi="仿宋" w:eastAsia="仿宋"/>
          <w:sz w:val="24"/>
          <w:szCs w:val="24"/>
          <w:highlight w:val="none"/>
          <w:lang w:eastAsia="zh-CN"/>
        </w:rPr>
        <w:t xml:space="preserve">招标</w:t>
      </w:r>
      <w:r>
        <w:rPr>
          <w:rFonts w:hint="eastAsia" w:ascii="仿宋" w:hAnsi="仿宋" w:eastAsia="仿宋"/>
          <w:sz w:val="24"/>
          <w:szCs w:val="24"/>
          <w:highlight w:val="none"/>
        </w:rPr>
        <w:t xml:space="preserve">文件的规定和约束。</w:t>
      </w:r>
      <w:r/>
    </w:p>
    <w:p>
      <w:pPr>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b/>
          <w:sz w:val="24"/>
          <w:szCs w:val="24"/>
          <w:highlight w:val="none"/>
        </w:rPr>
        <w:t xml:space="preserve">二、招标文件</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.招标文件由以下部分组成:</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投标邀请</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投标人须知</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评标方法与评标标准</w:t>
      </w:r>
      <w:r>
        <w:rPr>
          <w:rFonts w:hint="eastAsia" w:ascii="仿宋" w:hAnsi="仿宋" w:eastAsia="仿宋"/>
          <w:sz w:val="24"/>
          <w:szCs w:val="24"/>
          <w:highlight w:val="none"/>
          <w:lang w:val="en-US" w:eastAsia="zh-CN"/>
        </w:rPr>
        <w:t xml:space="preserve"> </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4 </w:t>
      </w:r>
      <w:r>
        <w:rPr>
          <w:rFonts w:hint="eastAsia" w:ascii="仿宋" w:hAnsi="仿宋" w:eastAsia="仿宋"/>
          <w:sz w:val="24"/>
          <w:szCs w:val="24"/>
          <w:highlight w:val="none"/>
        </w:rPr>
        <w:t xml:space="preserve">合同格式及条款</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.5</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项目采购需求</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.6</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投标文件</w:t>
      </w:r>
      <w:r/>
    </w:p>
    <w:p>
      <w:pPr>
        <w:keepLines w:val="0"/>
        <w:keepNext w:val="0"/>
        <w:pageBreakBefore w:val="0"/>
        <w:spacing w:line="360" w:lineRule="auto"/>
        <w:rPr>
          <w:rFonts w:hint="eastAsia" w:ascii="仿宋" w:hAnsi="仿宋" w:eastAsia="仿宋"/>
          <w:sz w:val="24"/>
          <w:szCs w:val="24"/>
          <w:highlight w:val="none"/>
          <w:lang w:eastAsia="zh-CN"/>
        </w:rPr>
        <w:outlineLvl w:val="9"/>
      </w:pP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.招标文件的</w:t>
      </w:r>
      <w:r>
        <w:rPr>
          <w:rFonts w:hint="eastAsia" w:ascii="仿宋" w:hAnsi="仿宋" w:eastAsia="仿宋"/>
          <w:sz w:val="24"/>
          <w:szCs w:val="24"/>
          <w:highlight w:val="none"/>
          <w:lang w:eastAsia="zh-CN"/>
        </w:rPr>
        <w:t xml:space="preserve">更正或补充</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7.1 在投标截止时间前，</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可以对招标文件进行修改。</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7.2 </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有权按照法定的要求推迟投标截止日期和开标日期。</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7.3 招标文件的修改将在</w:t>
      </w:r>
      <w:r>
        <w:rPr>
          <w:rFonts w:hint="eastAsia" w:ascii="仿宋" w:hAnsi="仿宋" w:eastAsia="仿宋"/>
          <w:sz w:val="24"/>
          <w:szCs w:val="24"/>
          <w:highlight w:val="none"/>
          <w:lang w:eastAsia="zh-CN"/>
        </w:rPr>
        <w:t xml:space="preserve">江苏省政府采购网、淮安市政府采购网</w:t>
      </w:r>
      <w:r>
        <w:rPr>
          <w:rFonts w:hint="eastAsia" w:ascii="仿宋" w:hAnsi="仿宋" w:eastAsia="仿宋"/>
          <w:sz w:val="24"/>
          <w:szCs w:val="24"/>
          <w:highlight w:val="none"/>
        </w:rPr>
        <w:t xml:space="preserve">公布，补充文件将作为招标文件的组成部分，并对投标人具有约束力。</w:t>
      </w:r>
      <w:r/>
    </w:p>
    <w:p>
      <w:pPr>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b/>
          <w:sz w:val="24"/>
          <w:szCs w:val="24"/>
          <w:highlight w:val="none"/>
        </w:rPr>
        <w:t xml:space="preserve">三、投标文件的编制</w:t>
      </w:r>
      <w:r/>
    </w:p>
    <w:p>
      <w:pPr>
        <w:keepLines w:val="0"/>
        <w:keepNext w:val="0"/>
        <w:pageBreakBefore w:val="0"/>
        <w:spacing w:line="360" w:lineRule="auto"/>
        <w:rPr>
          <w:rFonts w:ascii="仿宋" w:hAnsi="仿宋" w:eastAsia="仿宋"/>
          <w:sz w:val="24"/>
          <w:szCs w:val="24"/>
          <w:highlight w:val="none"/>
        </w:rPr>
        <w:outlineLvl w:val="9"/>
      </w:pPr>
      <w:r/>
      <w:bookmarkStart w:id="0" w:name="_Toc513029214"/>
      <w:r/>
      <w:bookmarkStart w:id="1" w:name="_Toc16938530"/>
      <w:r/>
      <w:bookmarkStart w:id="2" w:name="_Toc20823286"/>
      <w:r/>
      <w:bookmarkStart w:id="3" w:name="_Toc462564073"/>
      <w:r>
        <w:rPr>
          <w:rFonts w:hint="eastAsia" w:ascii="仿宋" w:hAnsi="仿宋" w:eastAsia="仿宋"/>
          <w:sz w:val="24"/>
          <w:szCs w:val="24"/>
          <w:highlight w:val="none"/>
        </w:rPr>
        <w:t xml:space="preserve">8.投标文件的语言及度量衡单位</w:t>
      </w:r>
      <w:bookmarkEnd w:id="0"/>
      <w:r/>
      <w:bookmarkEnd w:id="1"/>
      <w:r/>
      <w:bookmarkEnd w:id="2"/>
      <w:r/>
      <w:bookmarkEnd w:id="3"/>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8.1投标人提交的投标文件以及投标人与</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就有关投标的所有来往通知、函件和文件均应使用简体中文。</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8.2除技术性能另有规定外，投标文件所使用的度量衡单位，均须采用国家法定计量单位。</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9.投标文件构成</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4"/>
          <w:szCs w:val="24"/>
          <w:highlight w:val="none"/>
          <w:lang w:val="zh-CN"/>
        </w:rPr>
        <w:t xml:space="preserve">请投标人根据本招标文件的要求在指定模块中上传</w:t>
      </w:r>
      <w:r>
        <w:rPr>
          <w:rFonts w:hint="eastAsia" w:ascii="仿宋" w:hAnsi="仿宋" w:eastAsia="仿宋"/>
          <w:sz w:val="24"/>
          <w:szCs w:val="24"/>
          <w:highlight w:val="none"/>
          <w:lang w:val="en-US" w:eastAsia="zh-CN"/>
        </w:rPr>
        <w:t xml:space="preserve">相应</w:t>
      </w:r>
      <w:r>
        <w:rPr>
          <w:rFonts w:hint="eastAsia" w:ascii="仿宋" w:hAnsi="仿宋" w:eastAsia="仿宋"/>
          <w:sz w:val="24"/>
          <w:szCs w:val="24"/>
          <w:highlight w:val="none"/>
          <w:lang w:val="zh-CN"/>
        </w:rPr>
        <w:t xml:space="preserve">的投标材料，未按招标文件要求在指定模块上传</w:t>
      </w:r>
      <w:r>
        <w:rPr>
          <w:rFonts w:hint="eastAsia" w:ascii="仿宋" w:hAnsi="仿宋" w:eastAsia="仿宋"/>
          <w:sz w:val="24"/>
          <w:szCs w:val="24"/>
          <w:highlight w:val="none"/>
          <w:lang w:val="en-US" w:eastAsia="zh-CN"/>
        </w:rPr>
        <w:t xml:space="preserve">相应</w:t>
      </w:r>
      <w:r>
        <w:rPr>
          <w:rFonts w:hint="eastAsia" w:ascii="仿宋" w:hAnsi="仿宋" w:eastAsia="仿宋"/>
          <w:sz w:val="24"/>
          <w:szCs w:val="24"/>
          <w:highlight w:val="none"/>
          <w:lang w:val="zh-CN"/>
        </w:rPr>
        <w:t xml:space="preserve">的投标材料的，</w:t>
      </w:r>
      <w:r>
        <w:rPr>
          <w:rFonts w:hint="eastAsia" w:ascii="仿宋" w:hAnsi="仿宋" w:eastAsia="仿宋"/>
          <w:sz w:val="24"/>
          <w:szCs w:val="24"/>
          <w:highlight w:val="none"/>
        </w:rPr>
        <w:t xml:space="preserve">视同未提交该投标材料处理。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9.2如标书制作工具中格式和内容与</w:t>
      </w:r>
      <w:r>
        <w:rPr>
          <w:rFonts w:hint="eastAsia" w:ascii="仿宋" w:hAnsi="仿宋" w:eastAsia="仿宋"/>
          <w:sz w:val="24"/>
          <w:szCs w:val="24"/>
          <w:highlight w:val="none"/>
          <w:lang w:eastAsia="zh-CN"/>
        </w:rPr>
        <w:t xml:space="preserve">“江苏省政府采购网”、</w:t>
      </w:r>
      <w:r>
        <w:rPr>
          <w:rFonts w:hint="eastAsia" w:ascii="仿宋" w:hAnsi="仿宋" w:eastAsia="仿宋"/>
          <w:sz w:val="24"/>
          <w:szCs w:val="24"/>
          <w:highlight w:val="none"/>
        </w:rPr>
        <w:t xml:space="preserve">“淮安市政府采购网”发布的招标文件不一致，请以</w:t>
      </w:r>
      <w:r>
        <w:rPr>
          <w:rFonts w:hint="eastAsia" w:ascii="仿宋" w:hAnsi="仿宋" w:eastAsia="仿宋"/>
          <w:sz w:val="24"/>
          <w:szCs w:val="24"/>
          <w:highlight w:val="none"/>
          <w:lang w:eastAsia="zh-CN"/>
        </w:rPr>
        <w:t xml:space="preserve">“江苏省政府采购网”、</w:t>
      </w:r>
      <w:r>
        <w:rPr>
          <w:rFonts w:hint="eastAsia" w:ascii="仿宋" w:hAnsi="仿宋" w:eastAsia="仿宋"/>
          <w:sz w:val="24"/>
          <w:szCs w:val="24"/>
          <w:highlight w:val="none"/>
        </w:rPr>
        <w:t xml:space="preserve">“淮安市政府采购网”发布的招标文件为准。</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10.证明投标人及投标标的符合招标文件规定的文件</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10.1投标人应按照招标文件要求提交证明文件，证明其及投标标的符合招标文件规定。</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10.2招标文件对证明文件无明确形式要求的，证明文件可以以文字资料、图纸和数据等形式提交。</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11.投标分项报价表</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11.1 投标人应按照招标文件规定格式填报投标分项报价表。</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11.2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12.技术要求响应及偏离表、商务要求响应及偏离表（如有）</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12.1投标人需对招标文件中的技术要求与商务要求逐项作出响应或偏离，并说明原因。</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12.2 投标人可在投标文件中提供认为需要的其他技术文件或说明。</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13.服务承诺、培训计划、人员安排及其他（如有）</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13.2 投标人需根据招标文件要求提供培训计划。</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13.3</w:t>
      </w:r>
      <w:r>
        <w:rPr>
          <w:rFonts w:hint="eastAsia" w:ascii="仿宋" w:hAnsi="仿宋" w:eastAsia="仿宋"/>
          <w:sz w:val="24"/>
          <w:szCs w:val="24"/>
          <w:highlight w:val="none"/>
        </w:rPr>
        <w:t xml:space="preserve">投标人需根据招标文件要求提供所投标的的主要组成部分、功能设计、实现思路及关键技术等。</w:t>
      </w:r>
      <w:r/>
    </w:p>
    <w:p>
      <w:pPr>
        <w:keepLines w:val="0"/>
        <w:keepNext w:val="0"/>
        <w:pageBreakBefore w:val="0"/>
        <w:spacing w:line="360" w:lineRule="auto"/>
        <w:rPr>
          <w:rFonts w:ascii="仿宋" w:hAnsi="仿宋" w:eastAsia="仿宋"/>
          <w:sz w:val="24"/>
          <w:szCs w:val="24"/>
          <w:highlight w:val="none"/>
        </w:rPr>
        <w:outlineLvl w:val="9"/>
      </w:pPr>
      <w:r/>
      <w:bookmarkStart w:id="4" w:name="_Toc49090510"/>
      <w:r/>
      <w:bookmarkStart w:id="5" w:name="_Toc14577359"/>
      <w:r>
        <w:rPr>
          <w:rFonts w:hint="eastAsia" w:ascii="仿宋" w:hAnsi="仿宋" w:eastAsia="仿宋"/>
          <w:sz w:val="24"/>
          <w:szCs w:val="24"/>
          <w:highlight w:val="none"/>
        </w:rPr>
        <w:t xml:space="preserve">14.投标函和开标一览表</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14.1投标人应按照招标文件中提供的格式完整、正确填写投标函、开标一览表。</w:t>
      </w:r>
      <w:r/>
    </w:p>
    <w:p>
      <w:pPr>
        <w:ind w:firstLine="560"/>
        <w:keepLines w:val="0"/>
        <w:keepNext w:val="0"/>
        <w:pageBreakBefore w:val="0"/>
        <w:spacing w:line="360" w:lineRule="auto"/>
        <w:rPr>
          <w:rFonts w:ascii="仿宋" w:hAnsi="仿宋" w:eastAsia="仿宋"/>
          <w:color w:val="ff0000"/>
          <w:sz w:val="24"/>
          <w:szCs w:val="24"/>
          <w:highlight w:val="none"/>
        </w:rPr>
        <w:outlineLvl w:val="9"/>
      </w:pPr>
      <w:r>
        <w:rPr>
          <w:rFonts w:hint="eastAsia" w:ascii="仿宋" w:hAnsi="仿宋" w:eastAsia="仿宋"/>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Pr>
          <w:rFonts w:ascii="仿宋" w:hAnsi="仿宋" w:eastAsia="仿宋"/>
          <w:color w:val="ff0000"/>
          <w:sz w:val="24"/>
          <w:szCs w:val="24"/>
          <w:highlight w:val="none"/>
        </w:rPr>
      </w:r>
      <w:r/>
    </w:p>
    <w:p>
      <w:pPr>
        <w:keepLines w:val="0"/>
        <w:keepNext w:val="0"/>
        <w:pageBreakBefore w:val="0"/>
        <w:spacing w:line="360" w:lineRule="auto"/>
        <w:rPr>
          <w:rFonts w:ascii="仿宋" w:hAnsi="仿宋" w:eastAsia="仿宋"/>
          <w:sz w:val="24"/>
          <w:szCs w:val="24"/>
          <w:highlight w:val="none"/>
        </w:rPr>
        <w:outlineLvl w:val="9"/>
      </w:pPr>
      <w:r/>
      <w:bookmarkStart w:id="6" w:name="_Toc14577360"/>
      <w:r/>
      <w:bookmarkStart w:id="7" w:name="_Toc49090511"/>
      <w:r>
        <w:rPr>
          <w:rFonts w:hint="eastAsia" w:ascii="仿宋" w:hAnsi="仿宋" w:eastAsia="仿宋"/>
          <w:sz w:val="24"/>
          <w:szCs w:val="24"/>
          <w:highlight w:val="none"/>
        </w:rPr>
        <w:t xml:space="preserve">15.投标有效期</w:t>
      </w:r>
      <w:bookmarkEnd w:id="6"/>
      <w:r/>
      <w:bookmarkEnd w:id="7"/>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15.1</w:t>
      </w:r>
      <w:r>
        <w:rPr>
          <w:rFonts w:hint="eastAsia" w:ascii="仿宋" w:hAnsi="仿宋" w:eastAsia="仿宋"/>
          <w:sz w:val="24"/>
          <w:szCs w:val="24"/>
          <w:highlight w:val="none"/>
        </w:rPr>
        <w:t xml:space="preserve">投标有效期为</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规定的开标之日后</w:t>
      </w:r>
      <w:r>
        <w:rPr>
          <w:rFonts w:hint="eastAsia" w:ascii="仿宋" w:hAnsi="仿宋" w:eastAsia="仿宋"/>
          <w:sz w:val="24"/>
          <w:szCs w:val="24"/>
          <w:highlight w:val="none"/>
          <w:lang w:val="en-US" w:eastAsia="zh-CN"/>
        </w:rPr>
        <w:t xml:space="preserve">九</w:t>
      </w:r>
      <w:r>
        <w:rPr>
          <w:rFonts w:hint="eastAsia" w:ascii="仿宋" w:hAnsi="仿宋" w:eastAsia="仿宋"/>
          <w:sz w:val="24"/>
          <w:szCs w:val="24"/>
          <w:highlight w:val="none"/>
        </w:rPr>
        <w:t xml:space="preserve">十（</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0）天。投标有效期比规定短的将被视为未实质性响应招标文件而予以拒绝。</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16.投标有效期的延长</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16.1在特殊情况下，</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360" w:lineRule="auto"/>
        <w:rPr>
          <w:rFonts w:hint="eastAsia" w:ascii="仿宋" w:hAnsi="仿宋" w:eastAsia="仿宋"/>
          <w:bCs/>
          <w:sz w:val="24"/>
          <w:szCs w:val="24"/>
          <w:highlight w:val="none"/>
          <w:lang w:eastAsia="zh-CN"/>
        </w:rPr>
        <w:outlineLvl w:val="9"/>
      </w:pPr>
      <w:r>
        <w:rPr>
          <w:rFonts w:hint="eastAsia" w:ascii="仿宋" w:hAnsi="仿宋" w:eastAsia="仿宋"/>
          <w:bCs/>
          <w:sz w:val="24"/>
          <w:szCs w:val="24"/>
          <w:highlight w:val="none"/>
        </w:rPr>
        <w:t xml:space="preserve">17.方案部分</w:t>
      </w:r>
      <w:r>
        <w:rPr>
          <w:rFonts w:hint="eastAsia" w:ascii="仿宋" w:hAnsi="仿宋" w:eastAsia="仿宋"/>
          <w:bCs/>
          <w:sz w:val="24"/>
          <w:szCs w:val="24"/>
          <w:highlight w:val="none"/>
          <w:lang w:eastAsia="zh-CN"/>
        </w:rPr>
        <w:t xml:space="preserve">（如本项目涉及的话）</w:t>
      </w:r>
      <w:r/>
    </w:p>
    <w:p>
      <w:pPr>
        <w:ind w:firstLine="560"/>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t xml:space="preserve">17.1</w:t>
      </w:r>
      <w:r>
        <w:rPr>
          <w:rFonts w:hint="eastAsia" w:ascii="仿宋" w:hAnsi="仿宋" w:eastAsia="仿宋"/>
          <w:bCs/>
          <w:sz w:val="24"/>
          <w:szCs w:val="24"/>
          <w:highlight w:val="none"/>
        </w:rPr>
        <w:t xml:space="preserve">本项目评标标准中的方案部分</w:t>
      </w:r>
      <w:r>
        <w:rPr>
          <w:rFonts w:hint="eastAsia" w:ascii="仿宋" w:hAnsi="仿宋" w:eastAsia="仿宋"/>
          <w:bCs/>
          <w:sz w:val="24"/>
          <w:szCs w:val="24"/>
          <w:highlight w:val="none"/>
        </w:rPr>
        <w:t xml:space="preserve">不</w:t>
      </w:r>
      <w:r>
        <w:rPr>
          <w:rFonts w:hint="eastAsia" w:ascii="仿宋" w:hAnsi="仿宋" w:eastAsia="仿宋"/>
          <w:bCs/>
          <w:sz w:val="24"/>
          <w:szCs w:val="24"/>
          <w:highlight w:val="none"/>
        </w:rPr>
        <w:t xml:space="preserve">采用暗标方式进行评审。</w:t>
      </w:r>
      <w:r/>
    </w:p>
    <w:p>
      <w:pPr>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b/>
          <w:sz w:val="24"/>
          <w:szCs w:val="24"/>
          <w:highlight w:val="none"/>
        </w:rPr>
        <w:t xml:space="preserve">四、投标文件上传</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18.投标文件的上传</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18.1</w:t>
      </w:r>
      <w:r>
        <w:rPr>
          <w:rFonts w:hint="eastAsia" w:ascii="仿宋" w:hAnsi="仿宋" w:eastAsia="仿宋"/>
          <w:sz w:val="24"/>
          <w:szCs w:val="24"/>
          <w:highlight w:val="none"/>
        </w:rPr>
        <w:t xml:space="preserve">投标人应当按照《操作手册》规定，在投标截止时间前</w:t>
      </w:r>
      <w:r>
        <w:rPr>
          <w:rFonts w:ascii="仿宋" w:hAnsi="仿宋" w:eastAsia="仿宋"/>
          <w:sz w:val="24"/>
          <w:szCs w:val="24"/>
          <w:highlight w:val="none"/>
        </w:rPr>
        <w:t xml:space="preserve">制作</w:t>
      </w:r>
      <w:r>
        <w:rPr>
          <w:rFonts w:hint="eastAsia" w:ascii="仿宋" w:hAnsi="仿宋" w:eastAsia="仿宋"/>
          <w:sz w:val="24"/>
          <w:szCs w:val="24"/>
          <w:highlight w:val="none"/>
        </w:rPr>
        <w:t xml:space="preserve">并上传电子投标文件。</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18.</w:t>
      </w:r>
      <w:r>
        <w:rPr>
          <w:rFonts w:hint="eastAsia" w:ascii="仿宋" w:hAnsi="仿宋" w:eastAsia="仿宋"/>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在领取成交通知书之前，必须提供三份与电子</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文件一致的纸质打印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文件（打印胶装完整）。</w:t>
      </w:r>
      <w:r/>
    </w:p>
    <w:p>
      <w:pPr>
        <w:ind w:firstLine="560"/>
        <w:keepLines w:val="0"/>
        <w:keepNext w:val="0"/>
        <w:pageBreakBefore w:val="0"/>
        <w:spacing w:line="360" w:lineRule="auto"/>
        <w:rPr>
          <w:rFonts w:hint="eastAsia" w:ascii="仿宋" w:hAnsi="仿宋" w:eastAsia="仿宋" w:cs="宋体"/>
          <w:bCs/>
          <w:sz w:val="24"/>
          <w:szCs w:val="24"/>
          <w:highlight w:val="none"/>
          <w:lang w:val="zh-CN"/>
        </w:rPr>
        <w:outlineLvl w:val="9"/>
      </w:pPr>
      <w:r>
        <w:rPr>
          <w:rFonts w:hint="eastAsia" w:ascii="仿宋" w:hAnsi="仿宋" w:eastAsia="仿宋"/>
          <w:sz w:val="24"/>
          <w:szCs w:val="24"/>
          <w:highlight w:val="none"/>
        </w:rPr>
        <w:t xml:space="preserve">18.</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投标人上传的电子投标文件内容不清楚或不清晰的（含扫描</w:t>
      </w:r>
      <w:r>
        <w:rPr>
          <w:rFonts w:hint="eastAsia" w:ascii="仿宋" w:hAnsi="仿宋" w:eastAsia="仿宋" w:cs="宋体"/>
          <w:bCs/>
          <w:sz w:val="24"/>
          <w:szCs w:val="24"/>
          <w:highlight w:val="none"/>
        </w:rPr>
        <w:t xml:space="preserve">件），造成无法评审或部分影响评审的，</w:t>
      </w:r>
      <w:r>
        <w:rPr>
          <w:rFonts w:hint="eastAsia" w:ascii="仿宋" w:hAnsi="仿宋" w:eastAsia="仿宋" w:cs="宋体"/>
          <w:bCs/>
          <w:sz w:val="24"/>
          <w:szCs w:val="24"/>
          <w:highlight w:val="none"/>
          <w:lang w:val="zh-CN"/>
        </w:rPr>
        <w:t xml:space="preserve">责任由</w:t>
      </w:r>
      <w:r>
        <w:rPr>
          <w:rFonts w:hint="eastAsia" w:ascii="仿宋" w:hAnsi="仿宋" w:eastAsia="仿宋" w:cs="宋体"/>
          <w:bCs/>
          <w:sz w:val="24"/>
          <w:szCs w:val="24"/>
          <w:highlight w:val="none"/>
        </w:rPr>
        <w:t xml:space="preserve">投标人</w:t>
      </w:r>
      <w:r>
        <w:rPr>
          <w:rFonts w:hint="eastAsia" w:ascii="仿宋" w:hAnsi="仿宋" w:eastAsia="仿宋" w:cs="宋体"/>
          <w:bCs/>
          <w:sz w:val="24"/>
          <w:szCs w:val="24"/>
          <w:highlight w:val="none"/>
          <w:lang w:val="zh-CN"/>
        </w:rPr>
        <w:t xml:space="preserve">自负。</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18.</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投标人上传电子投标文件的时间不得迟于投标邀请中规定的截止时间。</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18.</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19.投标文件被拒绝接收的情形</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19.1</w:t>
      </w:r>
      <w:r>
        <w:rPr>
          <w:rFonts w:hint="eastAsia" w:ascii="仿宋" w:hAnsi="仿宋" w:eastAsia="仿宋"/>
          <w:sz w:val="24"/>
          <w:szCs w:val="24"/>
          <w:highlight w:val="none"/>
        </w:rPr>
        <w:t xml:space="preserve">在招标文件规定的提交投标文件截止时间后上传的电子投标文件。</w:t>
      </w:r>
      <w:r/>
    </w:p>
    <w:p>
      <w:pPr>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sz w:val="24"/>
          <w:szCs w:val="24"/>
          <w:highlight w:val="none"/>
        </w:rPr>
        <w:t xml:space="preserve">20.投标文件的修改和撤回</w:t>
      </w:r>
      <w:r/>
    </w:p>
    <w:p>
      <w:pPr>
        <w:ind w:firstLine="560"/>
        <w:keepLines w:val="0"/>
        <w:keepNext w:val="0"/>
        <w:pageBreakBefore w:val="0"/>
        <w:spacing w:line="360" w:lineRule="auto"/>
        <w:rPr>
          <w:rFonts w:hint="eastAsia" w:ascii="仿宋" w:hAnsi="仿宋" w:eastAsia="仿宋"/>
          <w:color w:val="ff0000"/>
          <w:sz w:val="24"/>
          <w:szCs w:val="24"/>
          <w:highlight w:val="none"/>
        </w:rPr>
        <w:outlineLvl w:val="9"/>
      </w:pPr>
      <w:r>
        <w:rPr>
          <w:rFonts w:hint="eastAsia" w:ascii="仿宋" w:hAnsi="仿宋" w:eastAsia="仿宋"/>
          <w:sz w:val="24"/>
          <w:szCs w:val="24"/>
          <w:highlight w:val="none"/>
          <w:lang w:val="en-US" w:eastAsia="zh-CN"/>
        </w:rPr>
        <w:t xml:space="preserve">20</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20</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投标人不得在开标时间以后修改电子投标文件。</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20</w:t>
      </w:r>
      <w:r>
        <w:rPr>
          <w:rFonts w:hint="eastAsia" w:ascii="仿宋" w:hAnsi="仿宋" w:eastAsia="仿宋"/>
          <w:sz w:val="24"/>
          <w:szCs w:val="24"/>
          <w:highlight w:val="none"/>
        </w:rPr>
        <w:t xml:space="preserve">.3</w:t>
      </w:r>
      <w:r>
        <w:rPr>
          <w:rFonts w:hint="eastAsia" w:ascii="仿宋" w:hAnsi="仿宋" w:eastAsia="仿宋"/>
          <w:sz w:val="24"/>
          <w:szCs w:val="24"/>
          <w:highlight w:val="none"/>
        </w:rPr>
        <w:t xml:space="preserve">投标人不得在提交电子投标文件截止时间起至投标有效期满前撤回电子投标文件。</w:t>
      </w:r>
      <w:r/>
    </w:p>
    <w:p>
      <w:pPr>
        <w:numPr>
          <w:ilvl w:val="0"/>
          <w:numId w:val="4"/>
        </w:numPr>
        <w:keepLines w:val="0"/>
        <w:keepNext w:val="0"/>
        <w:pageBreakBefore w:val="0"/>
        <w:spacing w:line="360" w:lineRule="auto"/>
        <w:rPr>
          <w:rFonts w:hint="eastAsia" w:ascii="仿宋" w:hAnsi="仿宋" w:eastAsia="仿宋"/>
          <w:b/>
          <w:sz w:val="24"/>
          <w:szCs w:val="24"/>
          <w:highlight w:val="none"/>
        </w:rPr>
        <w:outlineLvl w:val="9"/>
      </w:pPr>
      <w:r/>
      <w:bookmarkStart w:id="8" w:name="_Toc162083530"/>
      <w:r>
        <w:rPr>
          <w:rFonts w:hint="eastAsia" w:ascii="仿宋" w:hAnsi="仿宋" w:eastAsia="仿宋"/>
          <w:b/>
          <w:sz w:val="24"/>
          <w:szCs w:val="24"/>
          <w:highlight w:val="none"/>
        </w:rPr>
        <w:t xml:space="preserve">开标及评标</w:t>
      </w:r>
      <w:bookmarkEnd w:id="8"/>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.开标</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将在招标公告中规定的时间和地点组织开标。投标人应当按照《操作手册》规定，</w:t>
      </w:r>
      <w:r>
        <w:rPr>
          <w:rFonts w:ascii="仿宋" w:hAnsi="仿宋" w:eastAsia="仿宋"/>
          <w:sz w:val="24"/>
          <w:szCs w:val="24"/>
          <w:highlight w:val="none"/>
        </w:rPr>
        <w:t xml:space="preserve">参加开标活动</w:t>
      </w:r>
      <w:r>
        <w:rPr>
          <w:rFonts w:hint="eastAsia" w:ascii="仿宋" w:hAnsi="仿宋" w:eastAsia="仿宋"/>
          <w:sz w:val="24"/>
          <w:szCs w:val="24"/>
          <w:highlight w:val="none"/>
        </w:rPr>
        <w:t xml:space="preserve">和在苏采云系统规定的时间内对投标文件进行解密。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开标仪式由</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组织。苏采云系统将自动对</w:t>
      </w:r>
      <w:r>
        <w:rPr>
          <w:rFonts w:ascii="仿宋" w:hAnsi="仿宋" w:eastAsia="仿宋"/>
          <w:sz w:val="24"/>
          <w:szCs w:val="24"/>
          <w:highlight w:val="none"/>
        </w:rPr>
        <w:t xml:space="preserve">项目进行开标，</w:t>
      </w:r>
      <w:r>
        <w:rPr>
          <w:rFonts w:hint="eastAsia" w:ascii="仿宋" w:hAnsi="仿宋" w:eastAsia="仿宋"/>
          <w:sz w:val="24"/>
          <w:szCs w:val="24"/>
          <w:highlight w:val="none"/>
        </w:rPr>
        <w:t xml:space="preserve">并宣布各投标人名称和投标价格。</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.3</w:t>
      </w:r>
      <w:r>
        <w:rPr>
          <w:rFonts w:hint="eastAsia" w:ascii="仿宋" w:hAnsi="仿宋" w:eastAsia="仿宋"/>
          <w:sz w:val="24"/>
          <w:szCs w:val="24"/>
          <w:highlight w:val="none"/>
        </w:rPr>
        <w:t xml:space="preserve">投标人在开标过程中</w:t>
      </w:r>
      <w:r>
        <w:rPr>
          <w:rFonts w:hint="eastAsia" w:ascii="仿宋" w:hAnsi="仿宋" w:eastAsia="仿宋"/>
          <w:sz w:val="24"/>
          <w:szCs w:val="24"/>
          <w:highlight w:val="none"/>
          <w:lang w:eastAsia="zh-CN"/>
        </w:rPr>
        <w:t xml:space="preserve">涉及</w:t>
      </w:r>
      <w:r>
        <w:rPr>
          <w:rFonts w:hint="eastAsia" w:ascii="仿宋" w:hAnsi="仿宋" w:eastAsia="仿宋"/>
          <w:sz w:val="24"/>
          <w:szCs w:val="24"/>
          <w:highlight w:val="none"/>
        </w:rPr>
        <w:t xml:space="preserve">的投标文件解密、开标结果确认等工作，应按照《操作手册》规定执行。</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.4</w:t>
      </w:r>
      <w:r>
        <w:rPr>
          <w:rFonts w:hint="eastAsia" w:ascii="仿宋" w:hAnsi="仿宋" w:eastAsia="仿宋"/>
          <w:sz w:val="24"/>
          <w:szCs w:val="24"/>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360" w:lineRule="auto"/>
        <w:rPr>
          <w:rFonts w:ascii="仿宋" w:hAnsi="仿宋" w:eastAsia="仿宋"/>
          <w:sz w:val="24"/>
          <w:szCs w:val="24"/>
          <w:highlight w:val="none"/>
        </w:rPr>
        <w:outlineLvl w:val="9"/>
      </w:pPr>
      <w:r/>
      <w:bookmarkStart w:id="9" w:name="_Toc16938547"/>
      <w:r/>
      <w:bookmarkStart w:id="10" w:name="_Toc20823303"/>
      <w:r/>
      <w:bookmarkStart w:id="11" w:name="_Toc513029231"/>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.评标委员会</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开标后，</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将立即组织评标委员会（以下简称评委会）进行评标。</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    2</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.2评委会由</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代表和有关技术、经济等方面的专家组成，且人员构成符合政府采购有关规定。</w:t>
      </w:r>
      <w:r/>
    </w:p>
    <w:p>
      <w:pPr>
        <w:ind w:firstLine="28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  2</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评委会独立工作，负责评审所有投标文件并确定中标</w:t>
      </w:r>
      <w:r>
        <w:rPr>
          <w:rFonts w:hint="eastAsia" w:ascii="仿宋" w:hAnsi="仿宋" w:eastAsia="仿宋"/>
          <w:sz w:val="24"/>
          <w:szCs w:val="24"/>
          <w:highlight w:val="none"/>
          <w:lang w:eastAsia="zh-CN"/>
        </w:rPr>
        <w:t xml:space="preserve">候</w:t>
      </w:r>
      <w:r>
        <w:rPr>
          <w:rFonts w:hint="eastAsia" w:ascii="仿宋" w:hAnsi="仿宋" w:eastAsia="仿宋"/>
          <w:sz w:val="24"/>
          <w:szCs w:val="24"/>
          <w:highlight w:val="none"/>
        </w:rPr>
        <w:t xml:space="preserve">选人。</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．评标过程的保密与公正</w:t>
      </w:r>
      <w:bookmarkEnd w:id="9"/>
      <w:r/>
      <w:bookmarkEnd w:id="10"/>
      <w:r/>
      <w:bookmarkEnd w:id="11"/>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凡是与审查、澄清、评价和比较投标的有关资料以及</w:t>
      </w:r>
      <w:r>
        <w:rPr>
          <w:rFonts w:hint="eastAsia" w:ascii="仿宋" w:hAnsi="仿宋" w:eastAsia="仿宋"/>
          <w:sz w:val="24"/>
          <w:szCs w:val="24"/>
          <w:highlight w:val="none"/>
          <w:lang w:eastAsia="zh-CN"/>
        </w:rPr>
        <w:t xml:space="preserve">投标</w:t>
      </w:r>
      <w:r>
        <w:rPr>
          <w:rFonts w:hint="eastAsia" w:ascii="仿宋" w:hAnsi="仿宋" w:eastAsia="仿宋"/>
          <w:sz w:val="24"/>
          <w:szCs w:val="24"/>
          <w:highlight w:val="none"/>
        </w:rPr>
        <w:t xml:space="preserve">建议等，</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、评委、</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均不得向投标人或与评标无关的其他人员透露。</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在评标过程中，投标人不得以任何行为影响评标过程，否则其投标文件将被作为无效投标文件。</w:t>
      </w:r>
      <w:r/>
    </w:p>
    <w:p>
      <w:pPr>
        <w:ind w:firstLine="560"/>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w:t>
      </w:r>
      <w:r>
        <w:rPr>
          <w:rFonts w:ascii="仿宋" w:hAnsi="仿宋" w:eastAsia="仿宋"/>
          <w:sz w:val="24"/>
          <w:szCs w:val="24"/>
          <w:highlight w:val="none"/>
        </w:rPr>
        <w:t xml:space="preserve">3</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和评标委员会不向未中标的投标人解释未中标原因，也不公布评标过程中的相关细节。</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w:t>
      </w:r>
      <w:r>
        <w:rPr>
          <w:rFonts w:ascii="仿宋" w:hAnsi="仿宋" w:eastAsia="仿宋"/>
          <w:sz w:val="24"/>
          <w:szCs w:val="24"/>
          <w:highlight w:val="none"/>
        </w:rPr>
        <w:t xml:space="preserve">4</w:t>
      </w:r>
      <w:r>
        <w:rPr>
          <w:rFonts w:hint="eastAsia" w:ascii="仿宋" w:hAnsi="仿宋" w:eastAsia="仿宋"/>
          <w:sz w:val="24"/>
          <w:szCs w:val="24"/>
          <w:highlight w:val="none"/>
        </w:rPr>
        <w:t xml:space="preserve">采用综合评分法的项目，未中标的投标人可于中标结果公告期限届满之日起通过苏采云系统查看自己的评审得分及排序情况。</w:t>
      </w:r>
      <w:r/>
    </w:p>
    <w:p>
      <w:pPr>
        <w:keepLines w:val="0"/>
        <w:keepNext w:val="0"/>
        <w:pageBreakBefore w:val="0"/>
        <w:spacing w:line="360" w:lineRule="auto"/>
        <w:rPr>
          <w:rFonts w:ascii="仿宋" w:hAnsi="仿宋" w:eastAsia="仿宋"/>
          <w:sz w:val="24"/>
          <w:szCs w:val="24"/>
          <w:highlight w:val="none"/>
        </w:rPr>
        <w:outlineLvl w:val="9"/>
      </w:pPr>
      <w:r/>
      <w:bookmarkStart w:id="12" w:name="_Toc16938548"/>
      <w:r/>
      <w:bookmarkStart w:id="13" w:name="_Toc20823304"/>
      <w:r/>
      <w:bookmarkStart w:id="14" w:name="_Toc513029232"/>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．投标文件的澄清</w:t>
      </w:r>
      <w:bookmarkEnd w:id="12"/>
      <w:r/>
      <w:bookmarkEnd w:id="13"/>
      <w:r/>
      <w:bookmarkEnd w:id="14"/>
      <w:r/>
      <w:r/>
    </w:p>
    <w:p>
      <w:pPr>
        <w:ind w:firstLine="560"/>
        <w:keepLines w:val="0"/>
        <w:keepNext w:val="0"/>
        <w:pageBreakBefore w:val="0"/>
        <w:spacing w:line="360" w:lineRule="auto"/>
        <w:rPr>
          <w:rFonts w:ascii="仿宋" w:hAnsi="仿宋" w:eastAsia="仿宋"/>
          <w:sz w:val="24"/>
          <w:szCs w:val="24"/>
          <w:highlight w:val="none"/>
        </w:rPr>
        <w:outlineLvl w:val="9"/>
      </w:pPr>
      <w:r/>
      <w:bookmarkStart w:id="15" w:name="_Toc513029233"/>
      <w:r/>
      <w:bookmarkStart w:id="16" w:name="_Toc16938549"/>
      <w:r/>
      <w:bookmarkStart w:id="17" w:name="_Toc20823305"/>
      <w:r>
        <w:rPr>
          <w:rFonts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投标人的澄清、说明或者补正不得超出投标文件的范围或者改变投标文件的实质性内容。</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评</w:t>
      </w:r>
      <w:r>
        <w:rPr>
          <w:rFonts w:ascii="仿宋" w:hAnsi="仿宋" w:eastAsia="仿宋"/>
          <w:sz w:val="24"/>
          <w:szCs w:val="24"/>
          <w:highlight w:val="none"/>
        </w:rPr>
        <w:t xml:space="preserve">委会并非对每个投标人都做澄清要求</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需要</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进行澄清、说明和补正的，评委会将通过苏采云系统向</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.3接到评委会澄清、说明和补正要求的投标人如未按规定</w:t>
      </w:r>
      <w:r>
        <w:rPr>
          <w:rFonts w:hint="eastAsia" w:ascii="仿宋" w:hAnsi="仿宋" w:eastAsia="仿宋"/>
          <w:sz w:val="24"/>
          <w:szCs w:val="24"/>
          <w:highlight w:val="none"/>
          <w:lang w:eastAsia="zh-CN"/>
        </w:rPr>
        <w:t xml:space="preserve">作出</w:t>
      </w:r>
      <w:r>
        <w:rPr>
          <w:rFonts w:hint="eastAsia" w:ascii="仿宋" w:hAnsi="仿宋" w:eastAsia="仿宋"/>
          <w:sz w:val="24"/>
          <w:szCs w:val="24"/>
          <w:highlight w:val="none"/>
        </w:rPr>
        <w:t xml:space="preserve">澄清、说明和补正，其风险由投标人自行承担。</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.对投标文件的初审</w:t>
      </w:r>
      <w:bookmarkEnd w:id="15"/>
      <w:r/>
      <w:bookmarkEnd w:id="16"/>
      <w:r/>
      <w:bookmarkEnd w:id="17"/>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投标文件初审分为资格审查和符合性审查。</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.1.1资格审查：依据法律法规和招标文件的规定，由</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对投标文件中的资格证明文件进行审查。资格审查的结论，</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向评委会进行反馈。</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接受联合体的项目，两个以上的自然人、法人或者其他组织组成一个联合体，以一个</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的身份共同参加政府采购活动的,联合体成员中任何一方存在不良信用记录的，视同联合体存在不良</w:t>
      </w:r>
      <w:r>
        <w:rPr>
          <w:rFonts w:hint="eastAsia" w:ascii="仿宋" w:hAnsi="仿宋" w:eastAsia="仿宋"/>
          <w:sz w:val="24"/>
          <w:szCs w:val="24"/>
          <w:highlight w:val="none"/>
          <w:lang w:val="en-US" w:eastAsia="zh-CN"/>
        </w:rPr>
        <w:t xml:space="preserve">信</w:t>
      </w:r>
      <w:r>
        <w:rPr>
          <w:rFonts w:hint="eastAsia" w:ascii="仿宋" w:hAnsi="仿宋" w:eastAsia="仿宋"/>
          <w:sz w:val="24"/>
          <w:szCs w:val="24"/>
          <w:highlight w:val="none"/>
        </w:rPr>
        <w:t xml:space="preserve">用记录。</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.1.3未通过资格审查或符合性审查的投标人，</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将在苏采云系统中告知未通过资格审查或符合性审查的原因，评审结束后，</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将不再告知未通过资格审查或符合性审查的原因。</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.3</w:t>
      </w:r>
      <w:r>
        <w:rPr>
          <w:rFonts w:hint="eastAsia" w:ascii="仿宋" w:hAnsi="仿宋" w:eastAsia="仿宋"/>
          <w:sz w:val="24"/>
          <w:szCs w:val="24"/>
          <w:highlight w:val="none"/>
        </w:rPr>
        <w:t xml:space="preserve">如果投标文件实质上没有响应招标文件的要求，评委会将予以拒绝，投标人不得通过修改或撤销</w:t>
      </w:r>
      <w:r>
        <w:rPr>
          <w:rFonts w:hint="eastAsia" w:ascii="仿宋" w:hAnsi="仿宋" w:eastAsia="仿宋"/>
          <w:sz w:val="24"/>
          <w:szCs w:val="24"/>
          <w:highlight w:val="none"/>
          <w:lang w:eastAsia="zh-CN"/>
        </w:rPr>
        <w:t xml:space="preserve">不符</w:t>
      </w:r>
      <w:r>
        <w:rPr>
          <w:rFonts w:hint="eastAsia" w:ascii="仿宋" w:hAnsi="仿宋" w:eastAsia="仿宋"/>
          <w:sz w:val="24"/>
          <w:szCs w:val="24"/>
          <w:highlight w:val="none"/>
        </w:rPr>
        <w:t xml:space="preserve">合要求的偏离或保留而使其投标成为实质性响应的投标。</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.4</w:t>
      </w:r>
      <w:r>
        <w:rPr>
          <w:rFonts w:hint="eastAsia" w:ascii="仿宋" w:hAnsi="仿宋" w:eastAsia="仿宋"/>
          <w:sz w:val="24"/>
          <w:szCs w:val="24"/>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（1）投标文件中开标一览表内容与投标文件中相应内容不一致的，以开标一览表为准。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（2）大写金额和小写金额不一致的，以大写金额为准。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（3）单价金额小数点或者百分比有明显错位的，以开标一览表的总价为准，并修改单价。</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（4）总价金额与按单价汇总金额不一致的，以单价金额计算结果为准。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同时出现两种以上错误的，按照前款规定的顺序修正。</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.5</w:t>
      </w:r>
      <w:r>
        <w:rPr>
          <w:rFonts w:hint="eastAsia" w:ascii="仿宋" w:hAnsi="仿宋" w:eastAsia="仿宋"/>
          <w:sz w:val="24"/>
          <w:szCs w:val="24"/>
          <w:highlight w:val="none"/>
        </w:rPr>
        <w:t xml:space="preserve">评委会将按上述修正错误的方法调整投标文件中的投标报价，并</w:t>
      </w:r>
      <w:r>
        <w:rPr>
          <w:rFonts w:ascii="仿宋" w:hAnsi="仿宋" w:eastAsia="仿宋"/>
          <w:sz w:val="24"/>
          <w:szCs w:val="24"/>
          <w:highlight w:val="none"/>
        </w:rPr>
        <w:t xml:space="preserve">通过</w:t>
      </w:r>
      <w:r>
        <w:rPr>
          <w:rFonts w:hint="eastAsia" w:ascii="仿宋" w:hAnsi="仿宋" w:eastAsia="仿宋"/>
          <w:sz w:val="24"/>
          <w:szCs w:val="24"/>
          <w:highlight w:val="none"/>
        </w:rPr>
        <w:t xml:space="preserve">苏采云系统告知</w:t>
      </w:r>
      <w:r>
        <w:rPr>
          <w:rFonts w:ascii="仿宋" w:hAnsi="仿宋" w:eastAsia="仿宋"/>
          <w:sz w:val="24"/>
          <w:szCs w:val="24"/>
          <w:highlight w:val="none"/>
        </w:rPr>
        <w:t xml:space="preserve">投标人，</w:t>
      </w:r>
      <w:r>
        <w:rPr>
          <w:rFonts w:hint="eastAsia" w:ascii="仿宋" w:hAnsi="仿宋" w:eastAsia="仿宋"/>
          <w:sz w:val="24"/>
          <w:szCs w:val="24"/>
          <w:highlight w:val="none"/>
        </w:rPr>
        <w:t xml:space="preserve">调整后的价格应对投标人具有约束力。如果投标人不接受修正后的价格，则其投标将被拒绝。</w:t>
      </w:r>
      <w:r/>
    </w:p>
    <w:p>
      <w:pPr>
        <w:ind w:firstLine="560"/>
        <w:keepLines w:val="0"/>
        <w:keepNext w:val="0"/>
        <w:pageBreakBefore w:val="0"/>
        <w:spacing w:line="360" w:lineRule="auto"/>
        <w:rPr>
          <w:rFonts w:ascii="仿宋" w:hAnsi="仿宋" w:eastAsia="仿宋"/>
          <w:sz w:val="24"/>
          <w:szCs w:val="24"/>
          <w:highlight w:val="none"/>
        </w:rPr>
        <w:outlineLvl w:val="9"/>
      </w:pPr>
      <w:r/>
      <w:bookmarkStart w:id="18" w:name="_Toc20823306"/>
      <w:r/>
      <w:bookmarkStart w:id="19" w:name="_Toc513029234"/>
      <w:r/>
      <w:bookmarkStart w:id="20" w:name="_Toc16938550"/>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.6</w:t>
      </w:r>
      <w:r>
        <w:rPr>
          <w:rFonts w:ascii="仿宋" w:hAnsi="仿宋" w:eastAsia="仿宋"/>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4"/>
          <w:highlight w:val="none"/>
        </w:rPr>
        <w:t xml:space="preserve">按照招标文件规定的方式（招标文件未规定的通过</w:t>
      </w:r>
      <w:r>
        <w:rPr>
          <w:rFonts w:ascii="仿宋" w:hAnsi="仿宋" w:eastAsia="仿宋"/>
          <w:sz w:val="24"/>
          <w:szCs w:val="24"/>
          <w:highlight w:val="none"/>
        </w:rPr>
        <w:t xml:space="preserve">随机抽取</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方式</w:t>
      </w:r>
      <w:r>
        <w:rPr>
          <w:rFonts w:hint="eastAsia" w:ascii="仿宋" w:hAnsi="仿宋" w:eastAsia="仿宋"/>
          <w:sz w:val="24"/>
          <w:szCs w:val="24"/>
          <w:highlight w:val="none"/>
        </w:rPr>
        <w:t xml:space="preserve">）</w:t>
      </w:r>
      <w:r>
        <w:rPr>
          <w:rFonts w:ascii="仿宋" w:hAnsi="仿宋" w:eastAsia="仿宋"/>
          <w:sz w:val="24"/>
          <w:szCs w:val="24"/>
          <w:highlight w:val="none"/>
        </w:rPr>
        <w:t xml:space="preserve">确定一个参加评标的投标人，其他投标无效。</w:t>
      </w:r>
      <w:r/>
    </w:p>
    <w:p>
      <w:pPr>
        <w:ind w:firstLine="560"/>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4"/>
          <w:highlight w:val="none"/>
        </w:rPr>
        <w:t xml:space="preserve">根据招标文件规定的方式（招标文件未规定的采取随机抽取的方式）</w:t>
      </w:r>
      <w:r>
        <w:rPr>
          <w:rFonts w:ascii="仿宋" w:hAnsi="仿宋" w:eastAsia="仿宋"/>
          <w:sz w:val="24"/>
          <w:szCs w:val="24"/>
          <w:highlight w:val="none"/>
        </w:rPr>
        <w:t xml:space="preserve">确定</w:t>
      </w:r>
      <w:r>
        <w:rPr>
          <w:rFonts w:hint="eastAsia" w:ascii="仿宋" w:hAnsi="仿宋" w:eastAsia="仿宋"/>
          <w:sz w:val="24"/>
          <w:szCs w:val="24"/>
          <w:highlight w:val="none"/>
        </w:rPr>
        <w:t xml:space="preserve">一个中标候选人</w:t>
      </w:r>
      <w:r>
        <w:rPr>
          <w:rFonts w:ascii="仿宋" w:hAnsi="仿宋" w:eastAsia="仿宋"/>
          <w:sz w:val="24"/>
          <w:szCs w:val="24"/>
          <w:highlight w:val="none"/>
        </w:rPr>
        <w:t xml:space="preserve">，其他同品牌投标人不作为中标候选人。</w:t>
      </w:r>
      <w:r/>
    </w:p>
    <w:p>
      <w:pPr>
        <w:ind w:firstLine="560"/>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非单一产品采购项目，招标文件中</w:t>
      </w:r>
      <w:r>
        <w:rPr>
          <w:rFonts w:hint="eastAsia" w:ascii="仿宋" w:hAnsi="仿宋" w:eastAsia="仿宋"/>
          <w:sz w:val="24"/>
          <w:szCs w:val="24"/>
          <w:highlight w:val="none"/>
        </w:rPr>
        <w:t xml:space="preserve">将载明其中的核心产品</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lang w:val="en-US" w:eastAsia="zh-CN"/>
        </w:rPr>
        <w:t xml:space="preserve">测长机</w:t>
      </w:r>
      <w:r>
        <w:rPr>
          <w:rFonts w:hint="eastAsia" w:ascii="仿宋" w:hAnsi="仿宋" w:eastAsia="仿宋"/>
          <w:color w:val="auto"/>
          <w:sz w:val="24"/>
          <w:szCs w:val="24"/>
          <w:highlight w:val="none"/>
        </w:rPr>
        <w:t xml:space="preserve">）</w:t>
      </w:r>
      <w:r>
        <w:rPr>
          <w:rFonts w:ascii="仿宋" w:hAnsi="仿宋" w:eastAsia="仿宋"/>
          <w:sz w:val="24"/>
          <w:szCs w:val="24"/>
          <w:highlight w:val="none"/>
        </w:rPr>
        <w:t xml:space="preserve">。多家投标人提供的核心产品品牌相同的，按前两款规定处理。</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.7</w:t>
      </w:r>
      <w:r>
        <w:rPr>
          <w:rFonts w:hint="eastAsia" w:ascii="仿宋" w:hAnsi="仿宋" w:eastAsia="仿宋"/>
          <w:sz w:val="24"/>
          <w:szCs w:val="24"/>
          <w:highlight w:val="none"/>
        </w:rPr>
        <w:t xml:space="preserve">投标人在开、评标全过程中应保持通讯畅通，及时登录苏采云系统查阅</w:t>
      </w:r>
      <w:r>
        <w:rPr>
          <w:rFonts w:ascii="仿宋" w:hAnsi="仿宋" w:eastAsia="仿宋"/>
          <w:sz w:val="24"/>
          <w:szCs w:val="24"/>
          <w:highlight w:val="none"/>
        </w:rPr>
        <w:t xml:space="preserve">、答复相关</w:t>
      </w:r>
      <w:r>
        <w:rPr>
          <w:rFonts w:hint="eastAsia" w:ascii="仿宋" w:hAnsi="仿宋" w:eastAsia="仿宋"/>
          <w:sz w:val="24"/>
          <w:szCs w:val="24"/>
          <w:highlight w:val="none"/>
        </w:rPr>
        <w:t xml:space="preserve">信息</w:t>
      </w:r>
      <w:r>
        <w:rPr>
          <w:rFonts w:ascii="仿宋" w:hAnsi="仿宋" w:eastAsia="仿宋"/>
          <w:sz w:val="24"/>
          <w:szCs w:val="24"/>
          <w:highlight w:val="none"/>
        </w:rPr>
        <w:t xml:space="preserve">，</w:t>
      </w:r>
      <w:r>
        <w:rPr>
          <w:rFonts w:hint="eastAsia" w:ascii="仿宋" w:hAnsi="仿宋" w:eastAsia="仿宋"/>
          <w:sz w:val="24"/>
          <w:szCs w:val="24"/>
          <w:highlight w:val="none"/>
        </w:rPr>
        <w:t xml:space="preserve">并安排专人与</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及评标委员会联系。</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25.8 异常低价投标审查</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25.8.1评标过程中出现下列情形之一的，评标委员会应当启动异常低价投标审查程序：</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25.8.2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bookmarkEnd w:id="18"/>
      <w:r/>
      <w:bookmarkEnd w:id="19"/>
      <w:r/>
      <w:bookmarkEnd w:id="20"/>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.无效投标条款和废标条款</w:t>
      </w:r>
      <w:r/>
    </w:p>
    <w:p>
      <w:pPr>
        <w:ind w:firstLine="560"/>
        <w:keepLines w:val="0"/>
        <w:keepNext w:val="0"/>
        <w:pageBreakBefore w:val="0"/>
        <w:spacing w:line="360" w:lineRule="auto"/>
        <w:rPr>
          <w:rFonts w:ascii="仿宋" w:hAnsi="仿宋" w:eastAsia="仿宋"/>
          <w:sz w:val="24"/>
          <w:szCs w:val="24"/>
          <w:highlight w:val="none"/>
        </w:rPr>
        <w:outlineLvl w:val="9"/>
      </w:pPr>
      <w:r/>
      <w:bookmarkStart w:id="21" w:name="_Toc513029235"/>
      <w:r/>
      <w:bookmarkStart w:id="22" w:name="_Toc20823307"/>
      <w:r/>
      <w:bookmarkStart w:id="23" w:name="_Toc16938551"/>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.1无效投标条款</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.1.1 投标人在苏采云系统规定的时间内未成功解密电子投标文件的。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 投标人未按照招标文件要求上传电子投标文件的。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同一投标人提交两个</w:t>
      </w:r>
      <w:r>
        <w:rPr>
          <w:rFonts w:ascii="仿宋" w:hAnsi="仿宋" w:eastAsia="仿宋"/>
          <w:sz w:val="24"/>
          <w:szCs w:val="24"/>
          <w:highlight w:val="none"/>
        </w:rPr>
        <w:t xml:space="preserve">（</w:t>
      </w:r>
      <w:r>
        <w:rPr>
          <w:rFonts w:hint="eastAsia" w:ascii="仿宋" w:hAnsi="仿宋" w:eastAsia="仿宋"/>
          <w:sz w:val="24"/>
          <w:szCs w:val="24"/>
          <w:highlight w:val="none"/>
        </w:rPr>
        <w:t xml:space="preserve">含</w:t>
      </w:r>
      <w:r>
        <w:rPr>
          <w:rFonts w:ascii="仿宋" w:hAnsi="仿宋" w:eastAsia="仿宋"/>
          <w:sz w:val="24"/>
          <w:szCs w:val="24"/>
          <w:highlight w:val="none"/>
        </w:rPr>
        <w:t xml:space="preserve">两个）</w:t>
      </w:r>
      <w:r>
        <w:rPr>
          <w:rFonts w:hint="eastAsia" w:ascii="仿宋" w:hAnsi="仿宋" w:eastAsia="仿宋"/>
          <w:sz w:val="24"/>
          <w:szCs w:val="24"/>
          <w:highlight w:val="none"/>
        </w:rPr>
        <w:t xml:space="preserve">以上不同的</w:t>
      </w:r>
      <w:r>
        <w:rPr>
          <w:rFonts w:ascii="仿宋" w:hAnsi="仿宋" w:eastAsia="仿宋"/>
          <w:sz w:val="24"/>
          <w:szCs w:val="24"/>
          <w:highlight w:val="none"/>
        </w:rPr>
        <w:t xml:space="preserve">投标报价的。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4</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投标人不具备招标文件中规定资格要求的。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5</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投标人的报价超过了采购预算或最高限价的。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6</w:t>
      </w:r>
      <w:r>
        <w:rPr>
          <w:rFonts w:hint="eastAsia" w:ascii="仿宋" w:hAnsi="仿宋" w:eastAsia="仿宋"/>
          <w:sz w:val="24"/>
          <w:szCs w:val="24"/>
          <w:highlight w:val="none"/>
        </w:rPr>
        <w:t xml:space="preserve">未通过符合性审查的。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7</w:t>
      </w:r>
      <w:r>
        <w:rPr>
          <w:rFonts w:hint="eastAsia" w:ascii="仿宋" w:hAnsi="仿宋" w:eastAsia="仿宋"/>
          <w:sz w:val="24"/>
          <w:szCs w:val="24"/>
          <w:highlight w:val="none"/>
        </w:rPr>
        <w:t xml:space="preserve">不符合招标文件中</w:t>
      </w:r>
      <w:r>
        <w:rPr>
          <w:rFonts w:hint="eastAsia" w:ascii="仿宋" w:hAnsi="仿宋" w:eastAsia="仿宋"/>
          <w:sz w:val="24"/>
          <w:szCs w:val="24"/>
          <w:highlight w:val="none"/>
          <w:lang w:eastAsia="zh-CN"/>
        </w:rPr>
        <w:t xml:space="preserve">第五章</w:t>
      </w:r>
      <w:r>
        <w:rPr>
          <w:rFonts w:hint="eastAsia" w:ascii="仿宋" w:hAnsi="仿宋" w:eastAsia="仿宋"/>
          <w:sz w:val="24"/>
          <w:szCs w:val="24"/>
          <w:highlight w:val="none"/>
        </w:rPr>
        <w:t xml:space="preserve">规定的实质性要求和条件的（实质性要求和条件是指本招标文件中用带星号（“★”）的商务和技术要求）。</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8</w:t>
      </w:r>
      <w:r>
        <w:rPr>
          <w:rFonts w:hint="eastAsia" w:ascii="仿宋" w:hAnsi="仿宋" w:eastAsia="仿宋"/>
          <w:sz w:val="24"/>
          <w:szCs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9</w:t>
      </w:r>
      <w:r>
        <w:rPr>
          <w:rFonts w:hint="eastAsia" w:ascii="仿宋" w:hAnsi="仿宋" w:eastAsia="仿宋"/>
          <w:sz w:val="24"/>
          <w:szCs w:val="24"/>
          <w:highlight w:val="none"/>
        </w:rPr>
        <w:t xml:space="preserve">投标文件含有</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不能接受的附加条件的。</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w:t>
      </w:r>
      <w:r>
        <w:rPr>
          <w:rFonts w:ascii="仿宋" w:hAnsi="仿宋" w:eastAsia="仿宋"/>
          <w:sz w:val="24"/>
          <w:szCs w:val="24"/>
          <w:highlight w:val="none"/>
        </w:rPr>
        <w:t xml:space="preserve">10</w:t>
      </w:r>
      <w:r>
        <w:rPr>
          <w:rFonts w:hint="eastAsia" w:ascii="仿宋" w:hAnsi="仿宋" w:eastAsia="仿宋"/>
          <w:sz w:val="24"/>
          <w:szCs w:val="24"/>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.1.1</w:t>
      </w:r>
      <w:r>
        <w:rPr>
          <w:rFonts w:ascii="仿宋" w:hAnsi="仿宋" w:eastAsia="仿宋"/>
          <w:sz w:val="24"/>
          <w:szCs w:val="24"/>
          <w:highlight w:val="none"/>
        </w:rPr>
        <w:t xml:space="preserve">1</w:t>
      </w:r>
      <w:r>
        <w:rPr>
          <w:rFonts w:hint="eastAsia" w:ascii="仿宋" w:hAnsi="仿宋" w:eastAsia="仿宋"/>
          <w:sz w:val="24"/>
          <w:szCs w:val="24"/>
          <w:highlight w:val="none"/>
        </w:rPr>
        <w:t xml:space="preserve">按照第 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.4</w:t>
      </w:r>
      <w:r>
        <w:rPr>
          <w:rFonts w:hint="eastAsia" w:ascii="仿宋" w:hAnsi="仿宋" w:eastAsia="仿宋"/>
          <w:sz w:val="24"/>
          <w:szCs w:val="24"/>
          <w:highlight w:val="none"/>
          <w:lang w:val="en-US" w:eastAsia="zh-CN"/>
        </w:rPr>
        <w:t xml:space="preserve">条</w:t>
      </w:r>
      <w:r>
        <w:rPr>
          <w:rFonts w:hint="eastAsia" w:ascii="仿宋" w:hAnsi="仿宋" w:eastAsia="仿宋"/>
          <w:sz w:val="24"/>
          <w:szCs w:val="24"/>
          <w:highlight w:val="none"/>
        </w:rPr>
        <w:t xml:space="preserve">的要求本项目中具有“强制采购”产品，但未提供经国家确定的认证机构出具的、处于有效期之内该节能产品认证证书图片的；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投标文件未按照招标文件要求加盖CA电子公章的。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.1.1</w:t>
      </w:r>
      <w:r>
        <w:rPr>
          <w:rFonts w:ascii="仿宋" w:hAnsi="仿宋" w:eastAsia="仿宋"/>
          <w:sz w:val="24"/>
          <w:szCs w:val="24"/>
          <w:highlight w:val="none"/>
        </w:rPr>
        <w:t xml:space="preserve">3</w:t>
      </w:r>
      <w:r>
        <w:rPr>
          <w:rFonts w:hint="eastAsia" w:ascii="仿宋" w:hAnsi="仿宋" w:eastAsia="仿宋"/>
          <w:sz w:val="24"/>
          <w:szCs w:val="24"/>
          <w:highlight w:val="none"/>
        </w:rPr>
        <w:t xml:space="preserve">其他</w:t>
      </w:r>
      <w:r>
        <w:rPr>
          <w:rFonts w:hint="eastAsia" w:ascii="仿宋" w:hAnsi="仿宋" w:eastAsia="仿宋"/>
          <w:sz w:val="24"/>
          <w:szCs w:val="24"/>
          <w:highlight w:val="none"/>
          <w:lang w:eastAsia="zh-CN"/>
        </w:rPr>
        <w:t xml:space="preserve">法律法规</w:t>
      </w:r>
      <w:r>
        <w:rPr>
          <w:rFonts w:hint="eastAsia" w:ascii="仿宋" w:hAnsi="仿宋" w:eastAsia="仿宋"/>
          <w:sz w:val="24"/>
          <w:szCs w:val="24"/>
          <w:highlight w:val="none"/>
        </w:rPr>
        <w:t xml:space="preserve">及本招标文件规定的</w:t>
      </w:r>
      <w:r>
        <w:rPr>
          <w:rFonts w:hint="eastAsia" w:ascii="仿宋" w:hAnsi="仿宋" w:eastAsia="仿宋"/>
          <w:sz w:val="24"/>
          <w:szCs w:val="24"/>
          <w:highlight w:val="none"/>
          <w:lang w:eastAsia="zh-CN"/>
        </w:rPr>
        <w:t xml:space="preserve">属于</w:t>
      </w:r>
      <w:r>
        <w:rPr>
          <w:rFonts w:hint="eastAsia" w:ascii="仿宋" w:hAnsi="仿宋" w:eastAsia="仿宋"/>
          <w:sz w:val="24"/>
          <w:szCs w:val="24"/>
          <w:highlight w:val="none"/>
        </w:rPr>
        <w:t xml:space="preserve">无效投标的情形。</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废标条款</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.2.1</w:t>
      </w:r>
      <w:r>
        <w:rPr>
          <w:rFonts w:hint="eastAsia" w:ascii="仿宋" w:hAnsi="仿宋" w:eastAsia="仿宋"/>
          <w:sz w:val="24"/>
          <w:szCs w:val="24"/>
          <w:highlight w:val="none"/>
        </w:rPr>
        <w:t xml:space="preserve">符合专业条件的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或者对招标文件作实质响应的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不足三家的。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出现影响采购公正的违法、违规行为的。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.2.3</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因重大变故，采购任务取消的。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.2.4</w:t>
      </w:r>
      <w:r>
        <w:rPr>
          <w:rFonts w:hint="eastAsia" w:ascii="仿宋" w:hAnsi="仿宋" w:eastAsia="仿宋"/>
          <w:sz w:val="24"/>
          <w:szCs w:val="24"/>
          <w:highlight w:val="none"/>
        </w:rPr>
        <w:t xml:space="preserve">评标委员会认定招标文件存在歧义、重大缺陷导致评审工作无法进行。</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.2.5 因苏采云</w:t>
      </w:r>
      <w:r>
        <w:rPr>
          <w:rFonts w:hint="eastAsia" w:ascii="仿宋" w:hAnsi="仿宋" w:eastAsia="仿宋"/>
          <w:sz w:val="24"/>
          <w:szCs w:val="24"/>
          <w:highlight w:val="none"/>
          <w:lang w:eastAsia="zh-CN"/>
        </w:rPr>
        <w:t xml:space="preserve">系统故障</w:t>
      </w:r>
      <w:r>
        <w:rPr>
          <w:rFonts w:ascii="仿宋" w:hAnsi="仿宋" w:eastAsia="仿宋"/>
          <w:sz w:val="24"/>
          <w:szCs w:val="24"/>
          <w:highlight w:val="none"/>
        </w:rPr>
        <w:t xml:space="preserve">原因造成开标不成功</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.3 投标截止时间结束后参加投标的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不足三家的处理：</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.3.1</w:t>
      </w:r>
      <w:r>
        <w:rPr>
          <w:rFonts w:hint="eastAsia" w:ascii="仿宋" w:hAnsi="仿宋" w:eastAsia="仿宋"/>
          <w:sz w:val="24"/>
          <w:szCs w:val="24"/>
          <w:highlight w:val="none"/>
        </w:rPr>
        <w:t xml:space="preserve">如出现投标截止时间结束后参加投标的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或者在评标期间对招标文件做出实质响应的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不足三家情况，按政府采购相关规定执行。</w:t>
      </w:r>
      <w:bookmarkEnd w:id="21"/>
      <w:bookmarkEnd w:id="22"/>
      <w:bookmarkEnd w:id="23"/>
      <w:r>
        <w:rPr>
          <w:rFonts w:ascii="仿宋" w:hAnsi="仿宋" w:eastAsia="仿宋"/>
          <w:sz w:val="24"/>
          <w:szCs w:val="24"/>
          <w:highlight w:val="none"/>
        </w:rPr>
      </w:r>
      <w:r/>
    </w:p>
    <w:p>
      <w:pPr>
        <w:numPr>
          <w:ilvl w:val="0"/>
          <w:numId w:val="4"/>
        </w:numPr>
        <w:ind w:firstLine="482"/>
        <w:keepLines w:val="0"/>
        <w:keepNext w:val="0"/>
        <w:pageBreakBefore w:val="0"/>
        <w:spacing w:line="360" w:lineRule="auto"/>
        <w:rPr>
          <w:rFonts w:ascii="仿宋" w:hAnsi="仿宋" w:eastAsia="仿宋"/>
          <w:b/>
          <w:sz w:val="24"/>
          <w:szCs w:val="24"/>
          <w:highlight w:val="none"/>
        </w:rPr>
        <w:outlineLvl w:val="9"/>
      </w:pPr>
      <w:r/>
      <w:bookmarkStart w:id="24" w:name="_Toc120614219"/>
      <w:r>
        <w:rPr>
          <w:rFonts w:hint="eastAsia" w:ascii="仿宋" w:hAnsi="仿宋" w:eastAsia="仿宋"/>
          <w:b/>
          <w:sz w:val="24"/>
          <w:szCs w:val="24"/>
          <w:highlight w:val="none"/>
        </w:rPr>
        <w:t xml:space="preserve">定标</w:t>
      </w:r>
      <w:bookmarkEnd w:id="24"/>
      <w:r/>
      <w:r/>
    </w:p>
    <w:p>
      <w:pPr>
        <w:keepLines w:val="0"/>
        <w:keepNext w:val="0"/>
        <w:pageBreakBefore w:val="0"/>
        <w:spacing w:line="360" w:lineRule="auto"/>
        <w:rPr>
          <w:rFonts w:ascii="仿宋" w:hAnsi="仿宋" w:eastAsia="仿宋"/>
          <w:sz w:val="24"/>
          <w:szCs w:val="24"/>
          <w:highlight w:val="none"/>
        </w:rPr>
        <w:outlineLvl w:val="9"/>
      </w:pPr>
      <w:r/>
      <w:bookmarkStart w:id="25" w:name="_Toc513029238"/>
      <w:r/>
      <w:bookmarkStart w:id="26" w:name="_Toc16938554"/>
      <w:r/>
      <w:bookmarkStart w:id="27" w:name="_Toc20823310"/>
      <w:r>
        <w:rPr>
          <w:rFonts w:hint="eastAsia" w:ascii="仿宋" w:hAnsi="仿宋" w:eastAsia="仿宋"/>
          <w:sz w:val="24"/>
          <w:szCs w:val="24"/>
          <w:highlight w:val="none"/>
        </w:rPr>
        <w:t xml:space="preserve">2</w:t>
      </w:r>
      <w:bookmarkEnd w:id="25"/>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.确定</w:t>
      </w:r>
      <w:bookmarkEnd w:id="26"/>
      <w:r/>
      <w:bookmarkEnd w:id="27"/>
      <w:r>
        <w:rPr>
          <w:rFonts w:hint="eastAsia" w:ascii="仿宋" w:hAnsi="仿宋" w:eastAsia="仿宋"/>
          <w:sz w:val="24"/>
          <w:szCs w:val="24"/>
          <w:highlight w:val="none"/>
        </w:rPr>
        <w:t xml:space="preserve">中标单位</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中标候选人的选取原则和数量见招标文件第三章规定。 </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.2 </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应根据评委会推荐的中标候选人确定中标人。</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.3</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将在</w:t>
      </w:r>
      <w:r>
        <w:rPr>
          <w:rFonts w:hint="eastAsia" w:ascii="仿宋" w:hAnsi="仿宋" w:eastAsia="仿宋"/>
          <w:sz w:val="24"/>
          <w:szCs w:val="24"/>
          <w:highlight w:val="none"/>
          <w:lang w:eastAsia="zh-CN"/>
        </w:rPr>
        <w:t xml:space="preserve">“江苏省政府采购网”、</w:t>
      </w:r>
      <w:r>
        <w:rPr>
          <w:rFonts w:hint="eastAsia" w:ascii="仿宋" w:hAnsi="仿宋" w:eastAsia="仿宋"/>
          <w:sz w:val="24"/>
          <w:szCs w:val="24"/>
          <w:highlight w:val="none"/>
        </w:rPr>
        <w:t xml:space="preserve">“淮安市政府采购网”发布中标公告，公告期限为1个工作日。</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w:t>
      </w:r>
      <w:r>
        <w:rPr>
          <w:rFonts w:hint="eastAsia" w:ascii="仿宋" w:hAnsi="仿宋" w:eastAsia="仿宋"/>
          <w:sz w:val="24"/>
          <w:szCs w:val="24"/>
          <w:highlight w:val="none"/>
        </w:rPr>
        <w:t xml:space="preserve">若有充分证据证明，中标人出现下列情况之一的，一经查实，将被取消中标资格：</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.4.1</w:t>
      </w:r>
      <w:r>
        <w:rPr>
          <w:rFonts w:hint="eastAsia" w:ascii="仿宋" w:hAnsi="仿宋" w:eastAsia="仿宋"/>
          <w:sz w:val="24"/>
          <w:szCs w:val="24"/>
          <w:highlight w:val="none"/>
        </w:rPr>
        <w:t xml:space="preserve">提供虚假材料谋取中标的。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.4.2</w:t>
      </w:r>
      <w:r>
        <w:rPr>
          <w:rFonts w:hint="eastAsia" w:ascii="仿宋" w:hAnsi="仿宋" w:eastAsia="仿宋"/>
          <w:sz w:val="24"/>
          <w:szCs w:val="24"/>
          <w:highlight w:val="none"/>
        </w:rPr>
        <w:t xml:space="preserve">向</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行贿或者提供其他不正当利益的。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.4.3</w:t>
      </w:r>
      <w:r>
        <w:rPr>
          <w:rFonts w:hint="eastAsia" w:ascii="仿宋" w:hAnsi="仿宋" w:eastAsia="仿宋"/>
          <w:sz w:val="24"/>
          <w:szCs w:val="24"/>
          <w:highlight w:val="none"/>
        </w:rPr>
        <w:t xml:space="preserve">属于本文件规定的无效条件，但在评标过程中又未被评委会发现的。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.4.4</w:t>
      </w:r>
      <w:r>
        <w:rPr>
          <w:rFonts w:hint="eastAsia" w:ascii="仿宋" w:hAnsi="仿宋" w:eastAsia="仿宋"/>
          <w:sz w:val="24"/>
          <w:szCs w:val="24"/>
          <w:highlight w:val="none"/>
        </w:rPr>
        <w:t xml:space="preserve">与</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或者其他</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恶意串通的。</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.4.5</w:t>
      </w:r>
      <w:r>
        <w:rPr>
          <w:rFonts w:hint="eastAsia" w:ascii="仿宋" w:hAnsi="仿宋" w:eastAsia="仿宋"/>
          <w:sz w:val="24"/>
          <w:szCs w:val="24"/>
          <w:highlight w:val="none"/>
        </w:rPr>
        <w:t xml:space="preserve">采取不正当手段诋毁、排挤其他</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的。</w:t>
      </w:r>
      <w:r/>
    </w:p>
    <w:p>
      <w:pPr>
        <w:ind w:firstLine="560"/>
        <w:keepLines w:val="0"/>
        <w:keepNext w:val="0"/>
        <w:pageBreakBefore w:val="0"/>
        <w:spacing w:line="360" w:lineRule="auto"/>
        <w:rPr>
          <w:rFonts w:ascii="仿宋" w:hAnsi="仿宋" w:eastAsia="仿宋"/>
          <w:sz w:val="24"/>
          <w:szCs w:val="24"/>
          <w:highlight w:val="none"/>
        </w:rPr>
        <w:outlineLvl w:val="9"/>
      </w:pPr>
      <w:r/>
      <w:bookmarkStart w:id="28" w:name="_Toc200451960"/>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.5.</w:t>
      </w:r>
      <w:r>
        <w:rPr>
          <w:rFonts w:ascii="仿宋" w:hAnsi="仿宋" w:eastAsia="仿宋"/>
          <w:sz w:val="24"/>
          <w:szCs w:val="24"/>
          <w:highlight w:val="none"/>
        </w:rPr>
        <w:t xml:space="preserve">有下列情形之一的，</w:t>
      </w:r>
      <w:r>
        <w:rPr>
          <w:rFonts w:hint="eastAsia" w:ascii="仿宋" w:hAnsi="仿宋" w:eastAsia="仿宋"/>
          <w:sz w:val="24"/>
          <w:szCs w:val="24"/>
          <w:highlight w:val="none"/>
        </w:rPr>
        <w:t xml:space="preserve">视为投标人</w:t>
      </w:r>
      <w:r>
        <w:rPr>
          <w:rFonts w:ascii="仿宋" w:hAnsi="仿宋" w:eastAsia="仿宋"/>
          <w:sz w:val="24"/>
          <w:szCs w:val="24"/>
          <w:highlight w:val="none"/>
        </w:rPr>
        <w:t xml:space="preserve">串通</w:t>
      </w:r>
      <w:r>
        <w:rPr>
          <w:rFonts w:hint="eastAsia" w:ascii="仿宋" w:hAnsi="仿宋" w:eastAsia="仿宋"/>
          <w:sz w:val="24"/>
          <w:szCs w:val="24"/>
          <w:highlight w:val="none"/>
        </w:rPr>
        <w:t xml:space="preserve">投标，投标无效：</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.5.1不同投标人的投标文件由同一单位或者个人编制；</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.5.2不同投标人委托同一单位或者个人办理投标事宜；</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.5.3 不同投标人的投标文件载明的项目管理成员或者联系人员为同一人；</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7</w:t>
      </w:r>
      <w:r>
        <w:rPr>
          <w:rFonts w:hint="eastAsia" w:ascii="仿宋" w:hAnsi="仿宋" w:eastAsia="仿宋"/>
          <w:sz w:val="24"/>
          <w:szCs w:val="24"/>
          <w:highlight w:val="none"/>
        </w:rPr>
        <w:t xml:space="preserve">.5.4不同投标人的投标文件异常一致或者投标报价呈规律性差异；</w:t>
      </w:r>
      <w:bookmarkEnd w:id="28"/>
      <w:r/>
    </w:p>
    <w:p>
      <w:pPr>
        <w:keepLines w:val="0"/>
        <w:keepNext w:val="0"/>
        <w:pageBreakBefore w:val="0"/>
        <w:spacing w:line="360" w:lineRule="auto"/>
        <w:rPr>
          <w:rFonts w:ascii="仿宋" w:hAnsi="仿宋" w:eastAsia="仿宋" w:cs="Times New Roman"/>
          <w:sz w:val="24"/>
          <w:szCs w:val="24"/>
          <w:highlight w:val="none"/>
        </w:rPr>
        <w:outlineLvl w:val="9"/>
      </w:pPr>
      <w:r>
        <w:rPr>
          <w:rFonts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．质疑处理</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.1</w:t>
      </w:r>
      <w:r>
        <w:rPr>
          <w:rFonts w:hint="eastAsia" w:ascii="仿宋" w:hAnsi="仿宋" w:eastAsia="仿宋" w:cs="Times New Roman"/>
          <w:sz w:val="24"/>
          <w:szCs w:val="24"/>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.5条的要求提供质疑的均不予受理。</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rPr>
        <w:t xml:space="preserve">上述应知其权益受到损害之日是指:</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（1）对招标文件提出质疑的，为采购文件公告期限届满之日起计算；</w:t>
      </w:r>
      <w:r/>
    </w:p>
    <w:p>
      <w:pPr>
        <w:ind w:firstLine="560"/>
        <w:jc w:val="both"/>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（2）对采购过程提出质疑的，为各采购程序环节结束之日起计算；</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（3）对中标结果提出质疑的，为中标结果公告期限届满之日起计算。</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.3</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szCs w:val="24"/>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.4</w:t>
      </w:r>
      <w:r>
        <w:rPr>
          <w:rFonts w:hint="eastAsia" w:ascii="仿宋" w:hAnsi="仿宋" w:eastAsia="仿宋" w:cs="Times New Roman"/>
          <w:sz w:val="24"/>
          <w:szCs w:val="24"/>
          <w:highlight w:val="none"/>
        </w:rPr>
        <w:t xml:space="preserve">质疑投标人在法定质疑期内应当一次性针对同一采购环节提出质疑</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若质疑</w:t>
      </w:r>
      <w:r>
        <w:rPr>
          <w:rFonts w:hint="eastAsia" w:ascii="仿宋" w:hAnsi="仿宋" w:eastAsia="仿宋" w:cs="Times New Roman"/>
          <w:sz w:val="24"/>
          <w:szCs w:val="24"/>
          <w:highlight w:val="none"/>
          <w:lang w:eastAsia="zh-CN"/>
        </w:rPr>
        <w:t xml:space="preserve">投标人</w:t>
      </w:r>
      <w:r>
        <w:rPr>
          <w:rFonts w:hint="eastAsia" w:ascii="仿宋" w:hAnsi="仿宋" w:eastAsia="仿宋" w:cs="Times New Roman"/>
          <w:sz w:val="24"/>
          <w:szCs w:val="24"/>
          <w:highlight w:val="none"/>
        </w:rPr>
        <w:t xml:space="preserve">针对同一环节提出两次及两次以上质疑，仅受理第一次提出的质疑。</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.5</w:t>
      </w:r>
      <w:r>
        <w:rPr>
          <w:rFonts w:hint="eastAsia" w:ascii="仿宋" w:hAnsi="仿宋" w:eastAsia="仿宋" w:cs="Times New Roman"/>
          <w:sz w:val="24"/>
          <w:szCs w:val="24"/>
          <w:highlight w:val="none"/>
        </w:rPr>
        <w:t xml:space="preserve">质疑函应当包括以下主要内容，附上相关证明材料。否则，</w:t>
      </w:r>
      <w:r>
        <w:rPr>
          <w:rFonts w:hint="eastAsia" w:ascii="仿宋" w:hAnsi="仿宋" w:eastAsia="仿宋" w:cs="Times New Roman"/>
          <w:sz w:val="24"/>
          <w:szCs w:val="24"/>
          <w:highlight w:val="none"/>
          <w:lang w:eastAsia="zh-CN"/>
        </w:rPr>
        <w:t xml:space="preserve">招标代理机构</w:t>
      </w:r>
      <w:r>
        <w:rPr>
          <w:rFonts w:hint="eastAsia" w:ascii="仿宋" w:hAnsi="仿宋" w:eastAsia="仿宋" w:cs="Times New Roman"/>
          <w:sz w:val="24"/>
          <w:szCs w:val="24"/>
          <w:highlight w:val="none"/>
        </w:rPr>
        <w:t xml:space="preserve">不予受理。</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（1）质疑投标人的名称、地址、邮编、联系人及联系电话；</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（2）质疑项目的名称、编号；</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（3）具体、明确的质疑事项和与质疑事实相关的请求；</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（4）事实依据；</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（5）必要的法律依据；</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（6）提起质疑的日期；</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360" w:lineRule="auto"/>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.6</w:t>
      </w:r>
      <w:r>
        <w:rPr>
          <w:rFonts w:hint="eastAsia" w:ascii="仿宋" w:hAnsi="仿宋" w:eastAsia="仿宋" w:cs="Times New Roman"/>
          <w:sz w:val="24"/>
          <w:szCs w:val="24"/>
          <w:highlight w:val="none"/>
          <w:lang w:val="en-US" w:eastAsia="zh-CN"/>
        </w:rPr>
        <w:t xml:space="preserve">投标人</w:t>
      </w:r>
      <w:r>
        <w:rPr>
          <w:rFonts w:hint="eastAsia" w:ascii="仿宋" w:hAnsi="仿宋" w:eastAsia="仿宋" w:cs="Times New Roman"/>
          <w:sz w:val="24"/>
          <w:szCs w:val="24"/>
          <w:highlight w:val="none"/>
        </w:rPr>
        <w:t xml:space="preserve">（含潜在</w:t>
      </w:r>
      <w:r>
        <w:rPr>
          <w:rFonts w:hint="eastAsia" w:ascii="仿宋" w:hAnsi="仿宋" w:eastAsia="仿宋" w:cs="Times New Roman"/>
          <w:sz w:val="24"/>
          <w:szCs w:val="24"/>
          <w:highlight w:val="none"/>
          <w:lang w:eastAsia="zh-CN"/>
        </w:rPr>
        <w:t xml:space="preserve">投标人</w:t>
      </w:r>
      <w:r>
        <w:rPr>
          <w:rFonts w:hint="eastAsia" w:ascii="仿宋" w:hAnsi="仿宋" w:eastAsia="仿宋" w:cs="Times New Roman"/>
          <w:sz w:val="24"/>
          <w:szCs w:val="24"/>
          <w:highlight w:val="none"/>
        </w:rPr>
        <w:t xml:space="preserve">）对采购方式、采购需求、</w:t>
      </w:r>
      <w:r>
        <w:rPr>
          <w:rFonts w:hint="eastAsia" w:ascii="仿宋" w:hAnsi="仿宋" w:eastAsia="仿宋" w:cs="Times New Roman"/>
          <w:sz w:val="24"/>
          <w:szCs w:val="24"/>
          <w:highlight w:val="none"/>
          <w:lang w:eastAsia="zh-CN"/>
        </w:rPr>
        <w:t xml:space="preserve">投标人</w:t>
      </w:r>
      <w:r>
        <w:rPr>
          <w:rFonts w:hint="eastAsia" w:ascii="仿宋" w:hAnsi="仿宋" w:eastAsia="仿宋" w:cs="Times New Roman"/>
          <w:sz w:val="24"/>
          <w:szCs w:val="24"/>
          <w:highlight w:val="none"/>
        </w:rPr>
        <w:t xml:space="preserve">资格条件、评审方法与评审标准、合同文本的询问、质疑请向</w:t>
      </w:r>
      <w:r>
        <w:rPr>
          <w:rFonts w:hint="eastAsia" w:ascii="仿宋" w:hAnsi="仿宋" w:eastAsia="仿宋" w:cs="Times New Roman"/>
          <w:sz w:val="24"/>
          <w:szCs w:val="24"/>
          <w:highlight w:val="none"/>
          <w:lang w:eastAsia="zh-CN"/>
        </w:rPr>
        <w:t xml:space="preserve">招标人</w:t>
      </w:r>
      <w:r>
        <w:rPr>
          <w:rFonts w:hint="eastAsia" w:ascii="仿宋" w:hAnsi="仿宋" w:eastAsia="仿宋" w:cs="Times New Roman"/>
          <w:sz w:val="24"/>
          <w:szCs w:val="24"/>
          <w:highlight w:val="none"/>
        </w:rPr>
        <w:t xml:space="preserve">提出，由</w:t>
      </w:r>
      <w:r>
        <w:rPr>
          <w:rFonts w:hint="eastAsia" w:ascii="仿宋" w:hAnsi="仿宋" w:eastAsia="仿宋" w:cs="Times New Roman"/>
          <w:sz w:val="24"/>
          <w:szCs w:val="24"/>
          <w:highlight w:val="none"/>
          <w:lang w:eastAsia="zh-CN"/>
        </w:rPr>
        <w:t xml:space="preserve">招标人</w:t>
      </w:r>
      <w:r>
        <w:rPr>
          <w:rFonts w:hint="eastAsia" w:ascii="仿宋" w:hAnsi="仿宋" w:eastAsia="仿宋" w:cs="Times New Roman"/>
          <w:sz w:val="24"/>
          <w:szCs w:val="24"/>
          <w:highlight w:val="none"/>
        </w:rPr>
        <w:t xml:space="preserve">负责答复。</w:t>
      </w:r>
      <w:r>
        <w:rPr>
          <w:rFonts w:hint="eastAsia" w:ascii="仿宋" w:hAnsi="仿宋" w:eastAsia="仿宋" w:cs="Times New Roman"/>
          <w:sz w:val="24"/>
          <w:szCs w:val="24"/>
          <w:highlight w:val="none"/>
          <w:lang w:eastAsia="zh-CN"/>
        </w:rPr>
        <w:t xml:space="preserve">投标人</w:t>
      </w:r>
      <w:r>
        <w:rPr>
          <w:rFonts w:hint="eastAsia" w:ascii="仿宋" w:hAnsi="仿宋" w:eastAsia="仿宋" w:cs="Times New Roman"/>
          <w:sz w:val="24"/>
          <w:szCs w:val="24"/>
          <w:highlight w:val="none"/>
        </w:rPr>
        <w:t xml:space="preserve">对其他事项的询问、质疑请向</w:t>
      </w:r>
      <w:r>
        <w:rPr>
          <w:rFonts w:hint="eastAsia" w:ascii="仿宋" w:hAnsi="仿宋" w:eastAsia="仿宋" w:cs="Times New Roman"/>
          <w:sz w:val="24"/>
          <w:szCs w:val="24"/>
          <w:highlight w:val="none"/>
          <w:lang w:eastAsia="zh-CN"/>
        </w:rPr>
        <w:t xml:space="preserve">招标代理机构</w:t>
      </w:r>
      <w:r>
        <w:rPr>
          <w:rFonts w:hint="eastAsia" w:ascii="仿宋" w:hAnsi="仿宋" w:eastAsia="仿宋" w:cs="Times New Roman"/>
          <w:sz w:val="24"/>
          <w:szCs w:val="24"/>
          <w:highlight w:val="none"/>
        </w:rPr>
        <w:t xml:space="preserve">提出，由</w:t>
      </w:r>
      <w:r>
        <w:rPr>
          <w:rFonts w:hint="eastAsia" w:ascii="仿宋" w:hAnsi="仿宋" w:eastAsia="仿宋" w:cs="Times New Roman"/>
          <w:sz w:val="24"/>
          <w:szCs w:val="24"/>
          <w:highlight w:val="none"/>
          <w:lang w:eastAsia="zh-CN"/>
        </w:rPr>
        <w:t xml:space="preserve">招标代理机构</w:t>
      </w:r>
      <w:r>
        <w:rPr>
          <w:rFonts w:hint="eastAsia" w:ascii="仿宋" w:hAnsi="仿宋" w:eastAsia="仿宋" w:cs="Times New Roman"/>
          <w:sz w:val="24"/>
          <w:szCs w:val="24"/>
          <w:highlight w:val="none"/>
        </w:rPr>
        <w:t xml:space="preserve">负责答复。</w:t>
      </w:r>
      <w:r/>
    </w:p>
    <w:p>
      <w:pPr>
        <w:ind w:firstLine="560"/>
        <w:keepLines w:val="0"/>
        <w:keepNext w:val="0"/>
        <w:pageBreakBefore w:val="0"/>
        <w:spacing w:line="360" w:lineRule="auto"/>
        <w:rPr>
          <w:rFonts w:hint="eastAsia"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.7</w:t>
      </w:r>
      <w:r>
        <w:rPr>
          <w:rFonts w:hint="eastAsia" w:ascii="仿宋" w:hAnsi="仿宋" w:eastAsia="仿宋" w:cs="Times New Roman"/>
          <w:sz w:val="24"/>
          <w:szCs w:val="24"/>
          <w:highlight w:val="none"/>
          <w:lang w:eastAsia="zh-CN"/>
        </w:rPr>
        <w:t xml:space="preserve">招标代理机构（招标人）</w:t>
      </w:r>
      <w:r>
        <w:rPr>
          <w:rFonts w:hint="eastAsia" w:ascii="仿宋" w:hAnsi="仿宋" w:eastAsia="仿宋" w:cs="Times New Roman"/>
          <w:sz w:val="24"/>
          <w:szCs w:val="24"/>
          <w:highlight w:val="none"/>
        </w:rPr>
        <w:t xml:space="preserve">收到质疑函后，将对质疑的形式和内容进行审查，如质疑函内容、格式不符合规定，</w:t>
      </w:r>
      <w:r>
        <w:rPr>
          <w:rFonts w:hint="eastAsia" w:ascii="仿宋" w:hAnsi="仿宋" w:eastAsia="仿宋" w:cs="Times New Roman"/>
          <w:sz w:val="24"/>
          <w:szCs w:val="24"/>
          <w:highlight w:val="none"/>
          <w:lang w:eastAsia="zh-CN"/>
        </w:rPr>
        <w:t xml:space="preserve">招标代理机构（招标人）</w:t>
      </w:r>
      <w:r>
        <w:rPr>
          <w:rFonts w:hint="eastAsia" w:ascii="仿宋" w:hAnsi="仿宋" w:eastAsia="仿宋" w:cs="Times New Roman"/>
          <w:sz w:val="24"/>
          <w:szCs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4"/>
          <w:szCs w:val="24"/>
          <w:highlight w:val="none"/>
          <w:lang w:eastAsia="zh-CN"/>
        </w:rPr>
        <w:t xml:space="preserve">招标代理机构（招标人）</w:t>
      </w:r>
      <w:r>
        <w:rPr>
          <w:rFonts w:hint="eastAsia" w:ascii="仿宋" w:hAnsi="仿宋" w:eastAsia="仿宋" w:cs="Times New Roman"/>
          <w:sz w:val="24"/>
          <w:szCs w:val="24"/>
          <w:highlight w:val="none"/>
        </w:rPr>
        <w:t xml:space="preserve">有权不予受理。</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对于内容、格式符合规定的质疑函，</w:t>
      </w:r>
      <w:r>
        <w:rPr>
          <w:rFonts w:hint="eastAsia" w:ascii="仿宋" w:hAnsi="仿宋" w:eastAsia="仿宋" w:cs="Times New Roman"/>
          <w:sz w:val="24"/>
          <w:szCs w:val="24"/>
          <w:highlight w:val="none"/>
          <w:lang w:eastAsia="zh-CN"/>
        </w:rPr>
        <w:t xml:space="preserve">招标代理机构（招标人）</w:t>
      </w:r>
      <w:r>
        <w:rPr>
          <w:rFonts w:hint="eastAsia" w:ascii="仿宋" w:hAnsi="仿宋" w:eastAsia="仿宋" w:cs="Times New Roman"/>
          <w:sz w:val="24"/>
          <w:szCs w:val="24"/>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4"/>
          <w:szCs w:val="24"/>
          <w:highlight w:val="none"/>
          <w:lang w:eastAsia="zh-CN"/>
        </w:rPr>
        <w:t xml:space="preserve">招标代理机构（招标人）</w:t>
      </w:r>
      <w:r>
        <w:rPr>
          <w:rFonts w:hint="eastAsia" w:ascii="仿宋" w:hAnsi="仿宋" w:eastAsia="仿宋" w:cs="Times New Roman"/>
          <w:sz w:val="24"/>
          <w:szCs w:val="24"/>
          <w:highlight w:val="none"/>
        </w:rPr>
        <w:t xml:space="preserve">联系索取，或者在质疑函中明确提出该要求。</w:t>
      </w:r>
      <w:r/>
    </w:p>
    <w:p>
      <w:pPr>
        <w:ind w:firstLine="560"/>
        <w:keepLines w:val="0"/>
        <w:keepNext w:val="0"/>
        <w:pageBreakBefore w:val="0"/>
        <w:spacing w:line="360" w:lineRule="auto"/>
        <w:rPr>
          <w:rFonts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.8</w:t>
      </w:r>
      <w:r>
        <w:rPr>
          <w:rFonts w:hint="eastAsia" w:ascii="仿宋" w:hAnsi="仿宋" w:eastAsia="仿宋" w:cs="Times New Roman"/>
          <w:sz w:val="24"/>
          <w:szCs w:val="24"/>
          <w:highlight w:val="none"/>
        </w:rPr>
        <w:t xml:space="preserve">投标人提出的质疑必须有理、有据，不得恶意质疑或提交虚假质疑。否则，一经查实，</w:t>
      </w:r>
      <w:r>
        <w:rPr>
          <w:rFonts w:hint="eastAsia" w:ascii="仿宋" w:hAnsi="仿宋" w:eastAsia="仿宋" w:cs="Times New Roman"/>
          <w:sz w:val="24"/>
          <w:szCs w:val="24"/>
          <w:highlight w:val="none"/>
          <w:lang w:eastAsia="zh-CN"/>
        </w:rPr>
        <w:t xml:space="preserve">招标代理机构</w:t>
      </w:r>
      <w:r>
        <w:rPr>
          <w:rFonts w:hint="eastAsia" w:ascii="仿宋" w:hAnsi="仿宋" w:eastAsia="仿宋" w:cs="Times New Roman"/>
          <w:sz w:val="24"/>
          <w:szCs w:val="24"/>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.中标通知书</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.l</w:t>
      </w:r>
      <w:r>
        <w:rPr>
          <w:rFonts w:hint="eastAsia" w:ascii="仿宋" w:hAnsi="仿宋" w:eastAsia="仿宋"/>
          <w:sz w:val="24"/>
          <w:szCs w:val="24"/>
          <w:highlight w:val="none"/>
        </w:rPr>
        <w:t xml:space="preserve">中标结果确定后，</w:t>
      </w:r>
      <w:r>
        <w:rPr>
          <w:rFonts w:hint="eastAsia" w:ascii="仿宋" w:hAnsi="仿宋" w:eastAsia="仿宋"/>
          <w:sz w:val="24"/>
          <w:szCs w:val="24"/>
          <w:highlight w:val="none"/>
          <w:lang w:eastAsia="zh-CN"/>
        </w:rPr>
        <w:t xml:space="preserve">招标代理机构</w:t>
      </w:r>
      <w:r>
        <w:rPr>
          <w:rFonts w:hint="eastAsia" w:ascii="仿宋" w:hAnsi="仿宋" w:eastAsia="仿宋"/>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中标通知书将是合同的一个组成部分。对</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和中标</w:t>
      </w:r>
      <w:r>
        <w:rPr>
          <w:rFonts w:hint="eastAsia" w:ascii="仿宋" w:hAnsi="仿宋" w:eastAsia="仿宋"/>
          <w:sz w:val="24"/>
          <w:szCs w:val="24"/>
          <w:highlight w:val="none"/>
          <w:lang w:eastAsia="zh-CN"/>
        </w:rPr>
        <w:t xml:space="preserve">人</w:t>
      </w:r>
      <w:r>
        <w:rPr>
          <w:rFonts w:hint="eastAsia" w:ascii="仿宋" w:hAnsi="仿宋" w:eastAsia="仿宋"/>
          <w:sz w:val="24"/>
          <w:szCs w:val="24"/>
          <w:highlight w:val="none"/>
        </w:rPr>
        <w:t xml:space="preserve">均具有法律效力。中标通知书发出后，</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改变中标结果的，或者中标</w:t>
      </w:r>
      <w:r>
        <w:rPr>
          <w:rFonts w:hint="eastAsia" w:ascii="仿宋" w:hAnsi="仿宋" w:eastAsia="仿宋"/>
          <w:sz w:val="24"/>
          <w:szCs w:val="24"/>
          <w:highlight w:val="none"/>
          <w:lang w:eastAsia="zh-CN"/>
        </w:rPr>
        <w:t xml:space="preserve">人</w:t>
      </w:r>
      <w:r>
        <w:rPr>
          <w:rFonts w:hint="eastAsia" w:ascii="仿宋" w:hAnsi="仿宋" w:eastAsia="仿宋"/>
          <w:sz w:val="24"/>
          <w:szCs w:val="24"/>
          <w:highlight w:val="none"/>
        </w:rPr>
        <w:t xml:space="preserve">放弃中标项目的，应当依法承担法律责任。</w:t>
      </w:r>
      <w:r/>
    </w:p>
    <w:p>
      <w:pPr>
        <w:numPr>
          <w:ilvl w:val="0"/>
          <w:numId w:val="4"/>
        </w:numPr>
        <w:ind w:firstLine="482"/>
        <w:keepLines w:val="0"/>
        <w:keepNext w:val="0"/>
        <w:pageBreakBefore w:val="0"/>
        <w:spacing w:line="360" w:lineRule="auto"/>
        <w:rPr>
          <w:rFonts w:ascii="仿宋" w:hAnsi="仿宋" w:eastAsia="仿宋"/>
          <w:b/>
          <w:sz w:val="24"/>
          <w:szCs w:val="24"/>
          <w:highlight w:val="none"/>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24"/>
          <w:szCs w:val="24"/>
          <w:highlight w:val="none"/>
        </w:rPr>
        <w:t xml:space="preserve">授予合同</w:t>
      </w:r>
      <w:bookmarkEnd w:id="29"/>
      <w:r/>
      <w:bookmarkEnd w:id="30"/>
      <w:bookmarkEnd w:id="31"/>
      <w:bookmarkEnd w:id="32"/>
      <w:r/>
    </w:p>
    <w:p>
      <w:pPr>
        <w:keepLines w:val="0"/>
        <w:keepNext w:val="0"/>
        <w:pageBreakBefore w:val="0"/>
        <w:spacing w:line="360" w:lineRule="auto"/>
        <w:rPr>
          <w:rFonts w:ascii="仿宋" w:hAnsi="仿宋" w:eastAsia="仿宋"/>
          <w:sz w:val="24"/>
          <w:szCs w:val="24"/>
          <w:highlight w:val="none"/>
        </w:rPr>
        <w:outlineLvl w:val="9"/>
      </w:pPr>
      <w:r/>
      <w:bookmarkStart w:id="33" w:name="_Toc513029237"/>
      <w:r/>
      <w:bookmarkStart w:id="34" w:name="_Toc20823309"/>
      <w:r/>
      <w:bookmarkStart w:id="35" w:name="_Toc16938553"/>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 签订合同</w:t>
      </w:r>
      <w:r>
        <w:rPr>
          <w:rFonts w:hint="eastAsia" w:ascii="仿宋" w:hAnsi="仿宋" w:eastAsia="仿宋"/>
          <w:sz w:val="24"/>
          <w:szCs w:val="24"/>
          <w:highlight w:val="none"/>
        </w:rPr>
        <w:tab/>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.l</w:t>
      </w:r>
      <w:r>
        <w:rPr>
          <w:rFonts w:hint="eastAsia" w:ascii="仿宋" w:hAnsi="仿宋" w:eastAsia="仿宋"/>
          <w:sz w:val="24"/>
          <w:szCs w:val="24"/>
          <w:highlight w:val="none"/>
        </w:rPr>
        <w:t xml:space="preserve">中标人应当在中标通知书发出之日起三十日内，按照招标文件确定的事项与</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签订政府采购合同。</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招标文件、中标人的投标文件及招标过程中有关澄清、承诺文件均应作为合同附件。</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.3签订合同后，中标人不得将合同标的进行转包。未经</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同意，中标人也不得采用分包的形式履行合同，否则</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有权终止合同。转包或分包造成</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损失的，中标人应承担相应赔偿责任。</w:t>
      </w:r>
      <w:r/>
    </w:p>
    <w:p>
      <w:pPr>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.货物（包含与货物相关的服务）的追加</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政府采购合同履行中，</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需追加与合同标的相同的货物（包含与货物相关的服务）的，在不改变合同其他条款的前提下，可以与中标人协商签订补充合同，但所有补充合同的采购金额不超过原合同金额10%。</w:t>
      </w:r>
      <w:r/>
    </w:p>
    <w:p>
      <w:pPr>
        <w:pStyle w:val="865"/>
        <w:ind w:left="0" w:firstLine="0"/>
        <w:spacing w:line="360" w:lineRule="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rPr>
        <w:t xml:space="preserve">32.</w:t>
      </w:r>
      <w:r>
        <w:rPr>
          <w:rFonts w:hint="eastAsia" w:ascii="仿宋" w:hAnsi="仿宋" w:eastAsia="仿宋"/>
          <w:sz w:val="24"/>
          <w:szCs w:val="24"/>
          <w:highlight w:val="none"/>
        </w:rPr>
        <w:t xml:space="preserve">履约保证金</w:t>
      </w:r>
      <w:r/>
    </w:p>
    <w:p>
      <w:pPr>
        <w:pStyle w:val="865"/>
        <w:ind w:firstLine="560"/>
        <w:spacing w:line="360" w:lineRule="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本项目不收取</w:t>
      </w:r>
      <w:r>
        <w:rPr>
          <w:rFonts w:hint="eastAsia" w:ascii="仿宋" w:hAnsi="仿宋" w:eastAsia="仿宋"/>
          <w:sz w:val="24"/>
          <w:szCs w:val="24"/>
          <w:highlight w:val="none"/>
        </w:rPr>
        <w:t xml:space="preserve">履约保证金</w:t>
      </w:r>
      <w:r>
        <w:rPr>
          <w:rFonts w:hint="eastAsia" w:ascii="仿宋" w:hAnsi="仿宋" w:eastAsia="仿宋"/>
          <w:sz w:val="24"/>
          <w:szCs w:val="24"/>
          <w:highlight w:val="none"/>
          <w:lang w:eastAsia="zh-CN"/>
        </w:rPr>
        <w:t xml:space="preserve">。</w:t>
      </w:r>
      <w:bookmarkEnd w:id="33"/>
      <w:bookmarkEnd w:id="34"/>
      <w:bookmarkEnd w:id="35"/>
      <w:r/>
    </w:p>
    <w:p>
      <w:pPr>
        <w:keepLines w:val="0"/>
        <w:keepNext w:val="0"/>
        <w:pageBreakBefore w:val="0"/>
        <w:spacing w:line="360" w:lineRule="auto"/>
        <w:rPr>
          <w:rFonts w:hint="eastAsia" w:ascii="仿宋" w:hAnsi="仿宋" w:eastAsia="仿宋"/>
          <w:b/>
          <w:bCs/>
          <w:sz w:val="24"/>
          <w:szCs w:val="24"/>
          <w:highlight w:val="none"/>
        </w:rPr>
        <w:outlineLvl w:val="9"/>
      </w:pPr>
      <w:r>
        <w:rPr>
          <w:rFonts w:hint="eastAsia" w:ascii="仿宋" w:hAnsi="仿宋" w:eastAsia="仿宋"/>
          <w:b/>
          <w:bCs/>
          <w:sz w:val="24"/>
          <w:szCs w:val="24"/>
          <w:highlight w:val="none"/>
        </w:rPr>
        <w:t xml:space="preserve">八、政府采购政策功能落实</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w:t>
      </w:r>
      <w:r>
        <w:rPr>
          <w:rFonts w:hint="eastAsia" w:ascii="仿宋" w:hAnsi="仿宋" w:eastAsia="仿宋"/>
          <w:sz w:val="24"/>
          <w:szCs w:val="24"/>
          <w:highlight w:val="none"/>
          <w:lang w:val="zh-CN"/>
        </w:rPr>
        <w:t xml:space="preserve">促进中小企业发展</w:t>
      </w:r>
      <w:r>
        <w:rPr>
          <w:rFonts w:hint="eastAsia" w:ascii="仿宋" w:hAnsi="仿宋" w:eastAsia="仿宋"/>
          <w:sz w:val="24"/>
          <w:szCs w:val="24"/>
          <w:highlight w:val="none"/>
        </w:rPr>
        <w:t xml:space="preserve">政策</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小微型企业价格扣除</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.1.1</w:t>
      </w:r>
      <w:r>
        <w:rPr>
          <w:rFonts w:hint="eastAsia" w:ascii="仿宋" w:hAnsi="仿宋" w:eastAsia="仿宋"/>
          <w:sz w:val="24"/>
          <w:szCs w:val="24"/>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4"/>
          <w:szCs w:val="24"/>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.1.2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在货物采购项目中，</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联合体及分包</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.2.1</w:t>
      </w:r>
      <w:r>
        <w:rPr>
          <w:rFonts w:hint="eastAsia" w:ascii="仿宋" w:hAnsi="仿宋" w:eastAsia="仿宋"/>
          <w:sz w:val="24"/>
          <w:szCs w:val="24"/>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应当对联合体或者大中型企业的报价给予5%的扣除，用扣除后的价格参加评审。</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.3小微型企业</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（1）投标人须按照招标文件的要求提供相应的《企业声明函》，详见招标文件第六章示范格式。</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（2）企业标准请参照《政府采购促进中小企业发展管理办法》（财库</w:t>
      </w:r>
      <w:r>
        <w:rPr>
          <w:rFonts w:hint="eastAsia" w:ascii="仿宋" w:hAnsi="仿宋" w:eastAsia="仿宋"/>
          <w:sz w:val="24"/>
          <w:szCs w:val="24"/>
          <w:highlight w:val="none"/>
          <w:lang w:eastAsia="zh-CN"/>
        </w:rPr>
        <w:t xml:space="preserve">〔2020〕46号</w:t>
      </w:r>
      <w:r>
        <w:rPr>
          <w:rFonts w:hint="eastAsia" w:ascii="仿宋" w:hAnsi="仿宋" w:eastAsia="仿宋"/>
          <w:sz w:val="24"/>
          <w:szCs w:val="24"/>
          <w:highlight w:val="none"/>
        </w:rPr>
        <w:t xml:space="preserve">）文件规定自行填写。</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.4残疾人福利单位</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（2）残疾人福利单位标准请参照《关于促进残疾人就业政府采购政策的通知》（财库〔2017〕141号）。</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.5监狱和戒毒企业</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（2）监狱企业标准请参照《关于政府采购支持监狱企业发展有关问题的通知》（财库</w:t>
      </w:r>
      <w:r>
        <w:rPr>
          <w:rFonts w:hint="eastAsia" w:ascii="仿宋" w:hAnsi="仿宋" w:eastAsia="仿宋"/>
          <w:sz w:val="24"/>
          <w:szCs w:val="24"/>
          <w:highlight w:val="none"/>
          <w:lang w:eastAsia="zh-CN"/>
        </w:rPr>
        <w:t xml:space="preserve">〔2014〕68号</w:t>
      </w:r>
      <w:r>
        <w:rPr>
          <w:rFonts w:hint="eastAsia" w:ascii="仿宋" w:hAnsi="仿宋" w:eastAsia="仿宋"/>
          <w:sz w:val="24"/>
          <w:szCs w:val="24"/>
          <w:highlight w:val="none"/>
        </w:rPr>
        <w:t xml:space="preserve">）。</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.节能、环保政策</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.2</w:t>
      </w:r>
      <w:r>
        <w:rPr>
          <w:rFonts w:hint="eastAsia" w:ascii="仿宋" w:hAnsi="仿宋" w:eastAsia="仿宋"/>
          <w:sz w:val="24"/>
          <w:szCs w:val="24"/>
          <w:highlight w:val="none"/>
        </w:rPr>
        <w:t xml:space="preserve">节能产品</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本项目</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eastAsia="zh-CN"/>
        </w:rPr>
        <w:t xml:space="preserve">/</w:t>
      </w:r>
      <w:r>
        <w:rPr>
          <w:rFonts w:hint="eastAsia" w:ascii="仿宋" w:hAnsi="仿宋" w:eastAsia="仿宋"/>
          <w:sz w:val="24"/>
          <w:szCs w:val="24"/>
          <w:highlight w:val="none"/>
        </w:rPr>
        <w:t xml:space="preserve">被列入“节能产品品目清单”的，实行</w:t>
      </w:r>
      <w:r>
        <w:rPr>
          <w:rFonts w:hint="eastAsia" w:ascii="仿宋" w:hAnsi="仿宋" w:eastAsia="仿宋"/>
          <w:sz w:val="24"/>
          <w:szCs w:val="24"/>
          <w:highlight w:val="none"/>
          <w:u w:val="single"/>
        </w:rPr>
        <w:t xml:space="preserve">强制采购</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.3</w:t>
      </w:r>
      <w:r>
        <w:rPr>
          <w:rFonts w:hint="eastAsia" w:ascii="仿宋" w:hAnsi="仿宋" w:eastAsia="仿宋"/>
          <w:sz w:val="24"/>
          <w:szCs w:val="24"/>
          <w:highlight w:val="none"/>
        </w:rPr>
        <w:t xml:space="preserve">环保产品</w:t>
      </w:r>
      <w:r/>
    </w:p>
    <w:p>
      <w:pPr>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本项目中</w:t>
      </w:r>
      <w:r>
        <w:rPr>
          <w:rFonts w:hint="eastAsia" w:ascii="仿宋" w:hAnsi="仿宋" w:eastAsia="仿宋"/>
          <w:sz w:val="24"/>
          <w:szCs w:val="24"/>
          <w:highlight w:val="none"/>
          <w:u w:val="single"/>
          <w:lang w:eastAsia="zh-CN"/>
        </w:rPr>
        <w:t xml:space="preserve">/</w:t>
      </w:r>
      <w:r>
        <w:rPr>
          <w:rFonts w:hint="eastAsia" w:ascii="仿宋" w:hAnsi="仿宋" w:eastAsia="仿宋"/>
          <w:sz w:val="24"/>
          <w:szCs w:val="24"/>
          <w:highlight w:val="none"/>
        </w:rPr>
        <w:t xml:space="preserve">被列入“环境标志产品品目清单”的，实行</w:t>
      </w:r>
      <w:r>
        <w:rPr>
          <w:rFonts w:hint="eastAsia" w:ascii="仿宋" w:hAnsi="仿宋" w:eastAsia="仿宋"/>
          <w:sz w:val="24"/>
          <w:szCs w:val="24"/>
          <w:highlight w:val="none"/>
          <w:lang w:eastAsia="zh-CN"/>
        </w:rPr>
        <w:t xml:space="preserve">优先采购</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.4</w:t>
      </w:r>
      <w:r>
        <w:rPr>
          <w:rFonts w:hint="eastAsia" w:ascii="仿宋" w:hAnsi="仿宋" w:eastAsia="仿宋"/>
          <w:sz w:val="24"/>
          <w:szCs w:val="24"/>
          <w:highlight w:val="none"/>
        </w:rPr>
        <w:t xml:space="preserve">本项目中实行“强制采购”的，需提供国家市场监督管理总局确定的列入“参与实施政府采购节能产品认证机构名录”内的认证机构出具的、有效期内的该产品</w:t>
      </w:r>
      <w:r>
        <w:rPr>
          <w:rFonts w:hint="eastAsia" w:ascii="仿宋" w:hAnsi="仿宋" w:eastAsia="仿宋"/>
          <w:sz w:val="24"/>
          <w:szCs w:val="24"/>
          <w:highlight w:val="none"/>
          <w:lang w:val="en-US" w:eastAsia="zh-CN"/>
        </w:rPr>
        <w:t xml:space="preserve">节能</w:t>
      </w:r>
      <w:r>
        <w:rPr>
          <w:rFonts w:hint="eastAsia" w:ascii="仿宋" w:hAnsi="仿宋" w:eastAsia="仿宋"/>
          <w:sz w:val="24"/>
          <w:szCs w:val="24"/>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360" w:lineRule="auto"/>
        <w:rPr>
          <w:rFonts w:hint="eastAsia" w:ascii="仿宋" w:hAnsi="仿宋" w:eastAsia="仿宋"/>
          <w:bCs/>
          <w:color w:val="000000"/>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.5</w:t>
      </w:r>
      <w:r>
        <w:rPr>
          <w:rFonts w:hint="eastAsia" w:ascii="仿宋" w:hAnsi="仿宋" w:eastAsia="仿宋"/>
          <w:sz w:val="24"/>
          <w:szCs w:val="24"/>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p>
    <w:p>
      <w:pPr>
        <w:keepLines w:val="0"/>
        <w:keepNext w:val="0"/>
        <w:pageBreakBefore w:val="0"/>
        <w:spacing w:line="36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3</w:t>
      </w:r>
      <w:r>
        <w:rPr>
          <w:rFonts w:hint="eastAsia" w:ascii="仿宋" w:hAnsi="仿宋" w:eastAsia="仿宋"/>
          <w:bCs/>
          <w:color w:val="000000"/>
          <w:sz w:val="24"/>
          <w:szCs w:val="24"/>
          <w:highlight w:val="none"/>
          <w:lang w:val="en-US" w:eastAsia="zh-CN"/>
        </w:rPr>
        <w:t xml:space="preserve">5</w:t>
      </w:r>
      <w:r>
        <w:rPr>
          <w:rFonts w:hint="eastAsia" w:ascii="仿宋" w:hAnsi="仿宋" w:eastAsia="仿宋"/>
          <w:bCs/>
          <w:color w:val="000000"/>
          <w:sz w:val="24"/>
          <w:szCs w:val="24"/>
          <w:highlight w:val="none"/>
        </w:rPr>
        <w:t xml:space="preserve">．政府绿色采购</w:t>
      </w:r>
      <w:r/>
    </w:p>
    <w:p>
      <w:pPr>
        <w:ind w:firstLine="280"/>
        <w:keepLines w:val="0"/>
        <w:keepNext w:val="0"/>
        <w:pageBreakBefore w:val="0"/>
        <w:spacing w:line="360" w:lineRule="auto"/>
        <w:rPr>
          <w:rFonts w:hint="eastAsia" w:ascii="仿宋" w:hAnsi="仿宋" w:eastAsia="仿宋"/>
          <w:bCs/>
          <w:color w:val="000000"/>
          <w:sz w:val="24"/>
          <w:szCs w:val="24"/>
          <w:highlight w:val="none"/>
        </w:rPr>
        <w:outlineLvl w:val="9"/>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81"/>
        <w:ind w:left="0" w:firstLine="560"/>
        <w:keepLines w:val="0"/>
        <w:keepNext w:val="0"/>
        <w:pageBreakBefore w:val="0"/>
        <w:spacing w:after="0"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w:t>
      </w: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本项目中涉及商品的</w:t>
      </w:r>
      <w:r>
        <w:rPr>
          <w:rFonts w:ascii="仿宋" w:hAnsi="仿宋" w:eastAsia="仿宋"/>
          <w:color w:val="000000"/>
          <w:sz w:val="24"/>
          <w:szCs w:val="24"/>
          <w:highlight w:val="none"/>
        </w:rPr>
        <w:t xml:space="preserve">包装应按照“财办库〔2020〕123号《关于印发《商品包装政府采购需求标准（试行）</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快递包装政府采购需求标准（试行）》的通知》”执行</w:t>
      </w:r>
      <w:r>
        <w:rPr>
          <w:rFonts w:hint="eastAsia" w:ascii="仿宋" w:hAnsi="仿宋" w:eastAsia="仿宋"/>
          <w:color w:val="000000"/>
          <w:sz w:val="24"/>
          <w:szCs w:val="24"/>
          <w:highlight w:val="none"/>
        </w:rPr>
        <w:t xml:space="preserve">,在供货、安装过程中能</w:t>
      </w:r>
      <w:r>
        <w:rPr>
          <w:rFonts w:hint="eastAsia" w:ascii="仿宋" w:hAnsi="仿宋" w:eastAsia="仿宋"/>
          <w:color w:val="000000"/>
          <w:sz w:val="24"/>
          <w:szCs w:val="24"/>
          <w:highlight w:val="none"/>
          <w:lang w:eastAsia="zh-CN"/>
        </w:rPr>
        <w:t xml:space="preserve">够</w:t>
      </w:r>
      <w:r>
        <w:rPr>
          <w:rFonts w:hint="eastAsia" w:ascii="仿宋" w:hAnsi="仿宋" w:eastAsia="仿宋"/>
          <w:color w:val="000000"/>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文）执行。</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w:t>
      </w: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rPr>
        <w:t xml:space="preserve">.3</w:t>
      </w:r>
      <w:r>
        <w:rPr>
          <w:rFonts w:hint="eastAsia" w:ascii="仿宋" w:hAnsi="仿宋" w:eastAsia="仿宋"/>
          <w:color w:val="000000"/>
          <w:sz w:val="24"/>
          <w:szCs w:val="24"/>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60" w:lineRule="auto"/>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3</w:t>
      </w:r>
      <w:r>
        <w:rPr>
          <w:rFonts w:hint="eastAsia" w:ascii="仿宋" w:hAnsi="仿宋" w:eastAsia="仿宋" w:cs="Times New Roman"/>
          <w:bCs/>
          <w:color w:val="000000"/>
          <w:sz w:val="24"/>
          <w:szCs w:val="24"/>
          <w:highlight w:val="none"/>
          <w:lang w:val="en-US" w:eastAsia="zh-CN"/>
        </w:rPr>
        <w:t xml:space="preserve">6</w:t>
      </w:r>
      <w:r>
        <w:rPr>
          <w:rFonts w:hint="eastAsia" w:ascii="仿宋" w:hAnsi="仿宋" w:eastAsia="仿宋" w:cs="Times New Roman"/>
          <w:bCs/>
          <w:color w:val="000000"/>
          <w:sz w:val="24"/>
          <w:szCs w:val="24"/>
          <w:highlight w:val="none"/>
        </w:rPr>
        <w:t xml:space="preserve">. 履约资金扶持政策</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w:t>
      </w:r>
      <w:r>
        <w:rPr>
          <w:rFonts w:hint="eastAsia" w:ascii="仿宋" w:hAnsi="仿宋" w:eastAsia="仿宋"/>
          <w:color w:val="000000"/>
          <w:sz w:val="24"/>
          <w:szCs w:val="24"/>
          <w:highlight w:val="none"/>
          <w:lang w:val="en-US" w:eastAsia="zh-CN"/>
        </w:rPr>
        <w:t xml:space="preserve">6</w:t>
      </w: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w:t>
      </w:r>
      <w:r>
        <w:rPr>
          <w:rFonts w:hint="eastAsia" w:ascii="仿宋" w:hAnsi="仿宋" w:eastAsia="仿宋"/>
          <w:color w:val="000000"/>
          <w:sz w:val="24"/>
          <w:szCs w:val="24"/>
          <w:highlight w:val="none"/>
          <w:lang w:eastAsia="zh-CN"/>
        </w:rPr>
        <w:t xml:space="preserve">江苏省政府采购网</w:t>
      </w:r>
      <w:r>
        <w:rPr>
          <w:rFonts w:hint="eastAsia" w:ascii="仿宋" w:hAnsi="仿宋" w:eastAsia="仿宋"/>
          <w:color w:val="000000"/>
          <w:sz w:val="24"/>
          <w:szCs w:val="24"/>
          <w:highlight w:val="none"/>
        </w:rPr>
        <w:t xml:space="preserve">“政采贷”专栏。</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w:t>
      </w:r>
      <w:r>
        <w:rPr>
          <w:rFonts w:hint="eastAsia" w:ascii="仿宋" w:hAnsi="仿宋" w:eastAsia="仿宋"/>
          <w:color w:val="000000"/>
          <w:sz w:val="24"/>
          <w:szCs w:val="24"/>
          <w:highlight w:val="none"/>
          <w:lang w:val="en-US" w:eastAsia="zh-CN"/>
        </w:rPr>
        <w:t xml:space="preserve">6</w:t>
      </w:r>
      <w:r>
        <w:rPr>
          <w:rFonts w:hint="eastAsia"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有融资贷款需求的中标人，与</w:t>
      </w:r>
      <w:r>
        <w:rPr>
          <w:rFonts w:hint="eastAsia" w:ascii="仿宋" w:hAnsi="仿宋" w:eastAsia="仿宋"/>
          <w:color w:val="000000"/>
          <w:sz w:val="24"/>
          <w:szCs w:val="24"/>
          <w:highlight w:val="none"/>
          <w:lang w:eastAsia="zh-CN"/>
        </w:rPr>
        <w:t xml:space="preserve">招标人</w:t>
      </w:r>
      <w:r>
        <w:rPr>
          <w:rFonts w:hint="eastAsia" w:ascii="仿宋" w:hAnsi="仿宋" w:eastAsia="仿宋"/>
          <w:color w:val="000000"/>
          <w:sz w:val="24"/>
          <w:szCs w:val="24"/>
          <w:highlight w:val="none"/>
        </w:rPr>
        <w:t xml:space="preserve">在苏采云【合同在线签订】模块中进行合同在线签订时，【账户信息完善】的“是否融资”一栏中需选择“是”，同时完善收款账号信息和合同补充协议（融资账号）。</w:t>
      </w:r>
      <w:r/>
    </w:p>
    <w:p>
      <w:pPr>
        <w:pStyle w:val="881"/>
        <w:ind w:left="0" w:firstLine="0"/>
        <w:keepLines w:val="0"/>
        <w:keepNext w:val="0"/>
        <w:pageBreakBefore w:val="0"/>
        <w:spacing w:line="36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37.</w:t>
      </w:r>
      <w:r>
        <w:rPr>
          <w:rFonts w:hint="eastAsia" w:ascii="仿宋" w:hAnsi="仿宋" w:eastAsia="仿宋"/>
          <w:color w:val="000000"/>
          <w:sz w:val="24"/>
          <w:szCs w:val="24"/>
          <w:highlight w:val="none"/>
        </w:rPr>
        <w:t xml:space="preserve">采购本国产品的支持政策</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7.2当采购项目或者采购包中含有多种产品，</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为该采购项目或者采购包提供的符合本国产品标准的产品成本之和占该</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提供的全部产品成本之和的比例达到80%以上时（</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需在“第六章 投标文件格式”的“</w:t>
      </w:r>
      <w:r>
        <w:rPr>
          <w:rFonts w:hint="eastAsia" w:ascii="仿宋" w:hAnsi="仿宋" w:eastAsia="仿宋"/>
          <w:color w:val="000000"/>
          <w:sz w:val="24"/>
          <w:szCs w:val="24"/>
          <w:highlight w:val="none"/>
          <w:lang w:eastAsia="zh-CN"/>
        </w:rPr>
        <w:t xml:space="preserve">三、投标报价明细表</w:t>
      </w:r>
      <w:r>
        <w:rPr>
          <w:rFonts w:hint="eastAsia" w:ascii="仿宋" w:hAnsi="仿宋" w:eastAsia="仿宋"/>
          <w:color w:val="000000"/>
          <w:sz w:val="24"/>
          <w:szCs w:val="24"/>
          <w:highlight w:val="none"/>
        </w:rPr>
        <w:t xml:space="preserve">”中填写比例数值），依法对该</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提供的全部产品给予价格评审优惠，即对该</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提供的全部产品的总报价给予20%的价格扣除，用扣除后的价格参与评审。</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未填写比例数值，或比例数值未达到80%的，将不享受本国产品价格评审优惠。</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7.3</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需按照招标文件的要求提供《关于符合本国产品标准的声明函》（以下简称《声明函》</w:t>
      </w:r>
      <w:r>
        <w:rPr>
          <w:rFonts w:hint="eastAsia" w:ascii="仿宋" w:hAnsi="仿宋" w:eastAsia="仿宋"/>
          <w:color w:val="000000"/>
          <w:sz w:val="24"/>
          <w:szCs w:val="24"/>
          <w:highlight w:val="none"/>
          <w:lang w:eastAsia="zh-CN"/>
        </w:rPr>
        <w:t xml:space="preserve">，详见第六章“示范格式六”</w:t>
      </w:r>
      <w:r>
        <w:rPr>
          <w:rFonts w:hint="eastAsia" w:ascii="仿宋" w:hAnsi="仿宋" w:eastAsia="仿宋"/>
          <w:color w:val="000000"/>
          <w:sz w:val="24"/>
          <w:szCs w:val="24"/>
          <w:highlight w:val="none"/>
        </w:rPr>
        <w:t xml:space="preserve">），如不提供将不享受本国产品价格评审优惠。</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7.4</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881"/>
        <w:ind w:left="0"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7.5评标过程中，如发现</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提供的相关产品视为不符合本国产品标准。</w:t>
      </w:r>
      <w:r/>
    </w:p>
    <w:p>
      <w:pPr>
        <w:pStyle w:val="881"/>
        <w:ind w:left="0" w:firstLine="560"/>
        <w:keepLines w:val="0"/>
        <w:keepNext w:val="0"/>
        <w:pageBreakBefore w:val="0"/>
        <w:spacing w:line="360" w:lineRule="auto"/>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240" w:lineRule="auto"/>
        <w:widowControl w:val="off"/>
        <w:rPr>
          <w:rFonts w:hint="eastAsia" w:ascii="仿宋" w:hAnsi="仿宋" w:eastAsia="仿宋"/>
          <w:sz w:val="13"/>
          <w:szCs w:val="13"/>
          <w:highlight w:val="none"/>
        </w:rPr>
        <w:outlineLvl w:val="9"/>
      </w:pPr>
      <w:r>
        <w:rPr>
          <w:rFonts w:hint="eastAsia" w:ascii="仿宋" w:hAnsi="仿宋" w:eastAsia="仿宋"/>
          <w:sz w:val="13"/>
          <w:szCs w:val="13"/>
          <w:highlight w:val="none"/>
        </w:rPr>
      </w:r>
      <w:r/>
    </w:p>
    <w:p>
      <w:pPr>
        <w:ind w:firstLine="560"/>
        <w:keepLines w:val="0"/>
        <w:keepNext w:val="0"/>
        <w:pageBreakBefore w:val="0"/>
        <w:spacing w:line="460" w:lineRule="exact"/>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460" w:lineRule="exact"/>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为中标候选人的评标方法。</w:t>
      </w:r>
      <w:r/>
    </w:p>
    <w:p>
      <w:pPr>
        <w:ind w:firstLine="560"/>
        <w:keepLines w:val="0"/>
        <w:keepNext w:val="0"/>
        <w:pageBreakBefore w:val="0"/>
        <w:spacing w:line="460" w:lineRule="exact"/>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4"/>
          <w:szCs w:val="24"/>
          <w:highlight w:val="none"/>
        </w:rPr>
        <w:t xml:space="preserve"> 由评标委员会</w:t>
      </w:r>
      <w:r>
        <w:rPr>
          <w:rFonts w:hint="eastAsia" w:ascii="仿宋" w:hAnsi="仿宋" w:eastAsia="仿宋"/>
          <w:sz w:val="24"/>
          <w:szCs w:val="24"/>
          <w:highlight w:val="none"/>
        </w:rPr>
        <w:t xml:space="preserve">通过随机抽取的方式</w:t>
      </w:r>
      <w:r>
        <w:rPr>
          <w:rFonts w:ascii="仿宋" w:hAnsi="仿宋" w:eastAsia="仿宋"/>
          <w:sz w:val="24"/>
          <w:szCs w:val="24"/>
          <w:highlight w:val="none"/>
        </w:rPr>
        <w:t xml:space="preserve">确定</w:t>
      </w:r>
      <w:r>
        <w:rPr>
          <w:rFonts w:hint="eastAsia" w:ascii="仿宋" w:hAnsi="仿宋" w:eastAsia="仿宋"/>
          <w:sz w:val="24"/>
          <w:szCs w:val="24"/>
          <w:highlight w:val="none"/>
        </w:rPr>
        <w:t xml:space="preserve">中标候选人。</w:t>
      </w:r>
      <w:r/>
    </w:p>
    <w:tbl>
      <w:tblPr>
        <w:tblStyle w:val="673"/>
        <w:tblpPr w:horzAnchor="page" w:tblpX="1355" w:vertAnchor="text" w:tblpY="441" w:leftFromText="180" w:topFromText="0" w:rightFromText="180" w:bottomFromText="0"/>
        <w:tblW w:w="97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评审项目</w:t>
            </w:r>
            <w:r/>
          </w:p>
        </w:tc>
        <w:tc>
          <w:tcPr>
            <w:tcW w:w="1186"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评标分项</w:t>
            </w:r>
            <w:r/>
          </w:p>
        </w:tc>
        <w:tc>
          <w:tcPr>
            <w:tcW w:w="6527"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评分标准</w:t>
            </w:r>
            <w:r/>
          </w:p>
        </w:tc>
        <w:tc>
          <w:tcPr>
            <w:tcW w:w="780"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分值</w:t>
            </w:r>
            <w:r/>
          </w:p>
        </w:tc>
      </w:tr>
      <w:tr>
        <w:trPr>
          <w:trHeight w:val="1545"/>
        </w:trPr>
        <w:tc>
          <w:tcPr>
            <w:tcW w:w="1248"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报价部分（</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w:t>
            </w:r>
            <w:r/>
          </w:p>
        </w:tc>
        <w:tc>
          <w:tcPr>
            <w:tcW w:w="1186"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投标报价</w:t>
            </w:r>
            <w:r/>
          </w:p>
        </w:tc>
        <w:tc>
          <w:tcPr>
            <w:tcW w:w="6527" w:type="dxa"/>
            <w:vAlign w:val="center"/>
            <w:textDirection w:val="lrTb"/>
            <w:noWrap w:val="false"/>
          </w:tcPr>
          <w:p>
            <w:pPr>
              <w:pStyle w:val="877"/>
              <w:ind w:firstLine="560"/>
              <w:keepLines w:val="0"/>
              <w:keepNext w:val="0"/>
              <w:pageBreakBefore w:val="0"/>
              <w:spacing w:line="450" w:lineRule="exact"/>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p>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rPr>
            </w:pPr>
            <w:r>
              <w:rPr>
                <w:rFonts w:hint="eastAsia" w:ascii="仿宋" w:hAnsi="仿宋" w:eastAsia="仿宋"/>
                <w:sz w:val="24"/>
                <w:szCs w:val="24"/>
                <w:highlight w:val="none"/>
              </w:rPr>
              <w:t xml:space="preserve">投标报价得分＝（评标基准价/投标报价）×</w:t>
            </w: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分</w:t>
            </w:r>
            <w:r/>
          </w:p>
        </w:tc>
        <w:tc>
          <w:tcPr>
            <w:tcW w:w="780"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w:t>
            </w:r>
            <w:r/>
          </w:p>
        </w:tc>
      </w:tr>
      <w:tr>
        <w:trPr>
          <w:trHeight w:val="2040"/>
        </w:trPr>
        <w:tc>
          <w:tcPr>
            <w:tcW w:w="1248" w:type="dxa"/>
            <w:vAlign w:val="center"/>
            <w:vMerge w:val="restart"/>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商务部分（12分）</w:t>
            </w:r>
            <w:r/>
          </w:p>
        </w:tc>
        <w:tc>
          <w:tcPr>
            <w:tcW w:w="1186"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tc>
        <w:tc>
          <w:tcPr>
            <w:tcW w:w="6527" w:type="dxa"/>
            <w:vAlign w:val="center"/>
            <w:textDirection w:val="lrTb"/>
            <w:noWrap w:val="false"/>
          </w:tcPr>
          <w:p>
            <w:pPr>
              <w:numPr>
                <w:ilvl w:val="0"/>
                <w:numId w:val="0"/>
              </w:numPr>
              <w:ind w:left="0" w:right="0" w:firstLine="480"/>
              <w:jc w:val="left"/>
              <w:keepLines w:val="0"/>
              <w:keepNext w:val="0"/>
              <w:pageBreakBefore w:val="0"/>
              <w:spacing w:beforeAutospacing="0" w:after="0" w:afterAutospacing="0" w:line="450" w:lineRule="exact"/>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投标人或投标产品制造商自2023年1月1日至今，</w:t>
            </w:r>
            <w:r>
              <w:rPr>
                <w:rFonts w:hint="eastAsia" w:ascii="仿宋" w:hAnsi="仿宋" w:eastAsia="仿宋" w:cs="仿宋"/>
                <w:i w:val="0"/>
                <w:caps w:val="0"/>
                <w:color w:val="000000"/>
                <w:spacing w:val="0"/>
                <w:sz w:val="24"/>
                <w:szCs w:val="24"/>
                <w:highlight w:val="none"/>
                <w:shd w:val="clear" w:color="auto" w:fill="ffffff"/>
                <w:lang w:val="en-US" w:eastAsia="zh-CN" w:bidi="ar"/>
              </w:rPr>
              <w:t xml:space="preserve">承担过</w:t>
            </w:r>
            <w:r>
              <w:rPr>
                <w:rFonts w:hint="eastAsia" w:ascii="仿宋" w:hAnsi="仿宋" w:eastAsia="仿宋" w:cs="仿宋"/>
                <w:sz w:val="24"/>
                <w:szCs w:val="24"/>
                <w:highlight w:val="none"/>
                <w:lang w:val="en-US" w:eastAsia="zh-CN" w:bidi="ar"/>
              </w:rPr>
              <w:t xml:space="preserve">类似业绩的，</w:t>
            </w:r>
            <w:r>
              <w:rPr>
                <w:rFonts w:hint="eastAsia" w:ascii="仿宋" w:hAnsi="仿宋" w:eastAsia="仿宋" w:cs="仿宋"/>
                <w:spacing w:val="0"/>
                <w:sz w:val="24"/>
                <w:szCs w:val="24"/>
                <w:highlight w:val="none"/>
                <w:lang w:val="en-US" w:eastAsia="zh-CN" w:bidi="ar-SA"/>
              </w:rPr>
              <w:t xml:space="preserve">每提供一个得2分，</w:t>
            </w:r>
            <w:r>
              <w:rPr>
                <w:rFonts w:hint="eastAsia" w:ascii="仿宋" w:hAnsi="仿宋" w:eastAsia="仿宋" w:cs="仿宋"/>
                <w:sz w:val="24"/>
                <w:szCs w:val="24"/>
                <w:highlight w:val="none"/>
                <w:lang w:val="en-US" w:eastAsia="zh-CN" w:bidi="ar"/>
              </w:rPr>
              <w:t xml:space="preserve">本项最高得6分，</w:t>
            </w:r>
            <w:r>
              <w:rPr>
                <w:rFonts w:hint="eastAsia" w:ascii="仿宋" w:hAnsi="仿宋" w:eastAsia="仿宋" w:cs="仿宋"/>
                <w:spacing w:val="0"/>
                <w:sz w:val="24"/>
                <w:szCs w:val="24"/>
                <w:highlight w:val="none"/>
                <w:lang w:val="en-US" w:eastAsia="zh-CN" w:bidi="ar-SA"/>
              </w:rPr>
              <w:t xml:space="preserve">未提供不得分</w:t>
            </w:r>
            <w:r>
              <w:rPr>
                <w:rFonts w:hint="eastAsia" w:ascii="仿宋" w:hAnsi="仿宋" w:eastAsia="仿宋" w:cs="仿宋"/>
                <w:sz w:val="24"/>
                <w:szCs w:val="24"/>
                <w:highlight w:val="none"/>
                <w:lang w:val="en-US" w:eastAsia="zh-CN" w:bidi="ar"/>
              </w:rPr>
              <w:t xml:space="preserve">。</w:t>
            </w:r>
            <w:r/>
          </w:p>
          <w:p>
            <w:pPr>
              <w:ind w:right="0" w:firstLine="0"/>
              <w:jc w:val="left"/>
              <w:keepLines w:val="0"/>
              <w:keepNext w:val="0"/>
              <w:pageBreakBefore w:val="0"/>
              <w:spacing w:line="450" w:lineRule="exact"/>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（提供合同原件扫描件上传，时间以合同签订时间为准，合同内容中需能反映出相关内容，否则不得分。）</w:t>
            </w:r>
            <w:r/>
          </w:p>
        </w:tc>
        <w:tc>
          <w:tcPr>
            <w:tcW w:w="780"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r>
      <w:tr>
        <w:trPr>
          <w:trHeight w:val="2040"/>
        </w:trPr>
        <w:tc>
          <w:tcPr>
            <w:tcW w:w="1248" w:type="dxa"/>
            <w:vAlign w:val="center"/>
            <w:vMerge w:val="continue"/>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186"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企业综合实力</w:t>
            </w:r>
            <w:r/>
          </w:p>
        </w:tc>
        <w:tc>
          <w:tcPr>
            <w:tcW w:w="6527" w:type="dxa"/>
            <w:vAlign w:val="center"/>
            <w:textDirection w:val="lrTb"/>
            <w:noWrap w:val="false"/>
          </w:tcPr>
          <w:p>
            <w:pPr>
              <w:pStyle w:val="909"/>
              <w:ind w:firstLine="480"/>
              <w:jc w:val="both"/>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val="en-US" w:eastAsia="zh-CN" w:bidi="ar"/>
              </w:rPr>
              <w:t xml:space="preserve">投标人或投标产品制造商</w:t>
            </w:r>
            <w:r>
              <w:rPr>
                <w:rFonts w:hint="eastAsia" w:ascii="仿宋" w:hAnsi="仿宋" w:eastAsia="仿宋" w:cs="仿宋"/>
                <w:color w:val="000000"/>
                <w:sz w:val="24"/>
                <w:szCs w:val="24"/>
                <w:highlight w:val="none"/>
                <w:lang w:val="en-US" w:eastAsia="zh-CN" w:bidi="ar-SA"/>
              </w:rPr>
              <w:t xml:space="preserve">具备有效期内的质量管理体系认证证书、环境管理体系认证证书、职业健康安全管理体系认证证书，每提供一个得</w:t>
            </w:r>
            <w:r>
              <w:rPr>
                <w:rFonts w:hint="eastAsia" w:hAnsi="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bidi="ar-SA"/>
              </w:rPr>
              <w:t xml:space="preserve">分，最多得</w:t>
            </w:r>
            <w:r>
              <w:rPr>
                <w:rFonts w:hint="eastAsia" w:hAnsi="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eastAsia="zh-CN" w:bidi="ar-SA"/>
              </w:rPr>
              <w:t xml:space="preserve">分。</w:t>
            </w:r>
            <w:r/>
          </w:p>
          <w:p>
            <w:pPr>
              <w:pStyle w:val="909"/>
              <w:jc w:val="both"/>
              <w:keepLines w:val="0"/>
              <w:keepNext w:val="0"/>
              <w:pageBreakBefore w:val="0"/>
              <w:spacing w:line="450" w:lineRule="exact"/>
              <w:widowControl w:val="off"/>
              <w:rPr>
                <w:rFonts w:hint="eastAsia" w:ascii="仿宋" w:hAnsi="仿宋" w:eastAsia="仿宋" w:cs="仿宋"/>
                <w:b/>
                <w:bCs/>
                <w:sz w:val="24"/>
                <w:szCs w:val="24"/>
                <w:highlight w:val="none"/>
                <w:lang w:val="zh-CN"/>
              </w:rPr>
            </w:pPr>
            <w:r>
              <w:rPr>
                <w:rFonts w:hint="eastAsia" w:ascii="仿宋" w:hAnsi="仿宋" w:eastAsia="仿宋" w:cs="仿宋"/>
                <w:b/>
                <w:bCs/>
                <w:color w:val="000000"/>
                <w:sz w:val="24"/>
                <w:szCs w:val="24"/>
                <w:highlight w:val="none"/>
                <w:lang w:val="en-US" w:eastAsia="zh-CN" w:bidi="ar-SA"/>
              </w:rPr>
              <w:t xml:space="preserve">提供认证证书扫描件及国家认证认可信息公共服务平台查询该认证的截图加盖</w:t>
            </w:r>
            <w:r>
              <w:rPr>
                <w:rFonts w:hint="eastAsia" w:hAnsi="仿宋" w:cs="仿宋"/>
                <w:b/>
                <w:bCs/>
                <w:color w:val="000000"/>
                <w:sz w:val="24"/>
                <w:szCs w:val="24"/>
                <w:highlight w:val="none"/>
                <w:lang w:val="en-US" w:eastAsia="zh-CN" w:bidi="ar-SA"/>
              </w:rPr>
              <w:t xml:space="preserve">投标人</w:t>
            </w:r>
            <w:r>
              <w:rPr>
                <w:rFonts w:hint="eastAsia" w:ascii="仿宋" w:hAnsi="仿宋" w:eastAsia="仿宋" w:cs="仿宋"/>
                <w:b/>
                <w:bCs/>
                <w:color w:val="000000"/>
                <w:sz w:val="24"/>
                <w:szCs w:val="24"/>
                <w:highlight w:val="none"/>
                <w:lang w:val="en-US" w:eastAsia="zh-CN" w:bidi="ar-SA"/>
              </w:rPr>
              <w:t xml:space="preserve">公章，</w:t>
            </w:r>
            <w:r>
              <w:rPr>
                <w:rFonts w:hint="eastAsia" w:ascii="仿宋" w:hAnsi="仿宋" w:eastAsia="仿宋" w:cs="仿宋"/>
                <w:b/>
                <w:bCs/>
                <w:sz w:val="24"/>
                <w:szCs w:val="24"/>
                <w:highlight w:val="none"/>
                <w:lang w:val="zh-CN"/>
              </w:rPr>
              <w:t xml:space="preserve">否则不得分。</w:t>
            </w:r>
            <w:r/>
          </w:p>
        </w:tc>
        <w:tc>
          <w:tcPr>
            <w:tcW w:w="780"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r>
      <w:tr>
        <w:trPr>
          <w:trHeight w:val="555"/>
        </w:trPr>
        <w:tc>
          <w:tcPr>
            <w:tcW w:w="1248" w:type="dxa"/>
            <w:vAlign w:val="center"/>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lang w:val="en-US" w:eastAsia="zh-CN"/>
              </w:rPr>
            </w:pPr>
            <w:r>
              <w:rPr>
                <w:rFonts w:hint="eastAsia" w:ascii="仿宋" w:hAnsi="仿宋" w:eastAsia="仿宋" w:cs="仿宋"/>
                <w:spacing w:val="4"/>
                <w:sz w:val="24"/>
                <w:szCs w:val="24"/>
                <w:highlight w:val="none"/>
                <w:lang w:val="en-US" w:eastAsia="zh-CN" w:bidi="ar"/>
              </w:rPr>
              <w:t xml:space="preserve">技术响应</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22</w:t>
            </w:r>
            <w:r>
              <w:rPr>
                <w:rFonts w:hint="eastAsia" w:ascii="仿宋" w:hAnsi="仿宋" w:eastAsia="仿宋" w:cs="仿宋"/>
                <w:sz w:val="24"/>
                <w:szCs w:val="24"/>
                <w:highlight w:val="none"/>
              </w:rPr>
              <w:t xml:space="preserve">分）</w:t>
            </w:r>
            <w:r/>
          </w:p>
        </w:tc>
        <w:tc>
          <w:tcPr>
            <w:tcW w:w="1186"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pacing w:val="4"/>
                <w:sz w:val="24"/>
                <w:szCs w:val="24"/>
                <w:highlight w:val="none"/>
                <w:lang w:val="en-US" w:eastAsia="zh-CN" w:bidi="ar"/>
              </w:rPr>
            </w:pPr>
            <w:r>
              <w:rPr>
                <w:rFonts w:hint="eastAsia" w:ascii="仿宋" w:hAnsi="仿宋" w:eastAsia="仿宋" w:cs="仿宋"/>
                <w:spacing w:val="4"/>
                <w:sz w:val="24"/>
                <w:szCs w:val="24"/>
                <w:highlight w:val="none"/>
                <w:lang w:val="en-US" w:eastAsia="zh-CN" w:bidi="ar"/>
              </w:rPr>
              <w:t xml:space="preserve">参数响应</w:t>
            </w:r>
            <w:r/>
          </w:p>
        </w:tc>
        <w:tc>
          <w:tcPr>
            <w:tcW w:w="6527" w:type="dxa"/>
            <w:vAlign w:val="center"/>
            <w:textDirection w:val="lrTb"/>
            <w:noWrap w:val="false"/>
          </w:tcPr>
          <w:p>
            <w:pPr>
              <w:ind w:right="0" w:firstLine="480"/>
              <w:jc w:val="left"/>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供应商所投产品技术参数与招标文件第五章项目采购需求中标注“▲”技术参数要求相比较，以22分为基数，每有一项负偏离扣2分，扣完为止。</w:t>
            </w:r>
            <w:r/>
          </w:p>
          <w:p>
            <w:pPr>
              <w:numPr>
                <w:ilvl w:val="0"/>
                <w:numId w:val="0"/>
              </w:numPr>
              <w:jc w:val="left"/>
              <w:keepLines w:val="0"/>
              <w:keepNext w:val="0"/>
              <w:pageBreakBefore w:val="0"/>
              <w:spacing w:line="45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标注“▲”项为重要技术参数，请根据第五章采购需求如实填写技术要求响应偏离表，并提供相应的证明材料扫描件上传至投标文件中，未提供或提供不全或模糊不清无法辨认的不予计分。</w:t>
            </w:r>
            <w:r>
              <w:rPr>
                <w:rFonts w:hint="eastAsia" w:ascii="仿宋" w:hAnsi="仿宋" w:eastAsia="仿宋" w:cs="仿宋"/>
                <w:b/>
                <w:bCs/>
                <w:sz w:val="24"/>
                <w:szCs w:val="24"/>
                <w:highlight w:val="none"/>
                <w:lang w:eastAsia="zh-CN"/>
              </w:rPr>
              <w:t xml:space="preserve">）</w:t>
            </w:r>
            <w:r/>
          </w:p>
        </w:tc>
        <w:tc>
          <w:tcPr>
            <w:tcW w:w="780" w:type="dxa"/>
            <w:vAlign w:val="center"/>
            <w:textDirection w:val="lrTb"/>
            <w:noWrap w:val="false"/>
          </w:tcPr>
          <w:p>
            <w:pPr>
              <w:ind w:right="0" w:firstLine="0"/>
              <w:jc w:val="center"/>
              <w:keepLines w:val="0"/>
              <w:keepNext w:val="0"/>
              <w:pageBreakBefore w:val="0"/>
              <w:spacing w:line="45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22分</w:t>
            </w:r>
            <w:r/>
          </w:p>
        </w:tc>
      </w:tr>
      <w:tr>
        <w:trPr>
          <w:trHeight w:val="572"/>
        </w:trPr>
        <w:tc>
          <w:tcPr>
            <w:tcW w:w="1248" w:type="dxa"/>
            <w:vAlign w:val="center"/>
            <w:vMerge w:val="restart"/>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方案部分（32分）</w:t>
            </w:r>
            <w:r/>
          </w:p>
        </w:tc>
        <w:tc>
          <w:tcPr>
            <w:tcW w:w="1186" w:type="dxa"/>
            <w:vAlign w:val="center"/>
            <w:textDirection w:val="lrTb"/>
            <w:noWrap w:val="false"/>
          </w:tcPr>
          <w:p>
            <w:pPr>
              <w:pStyle w:val="935"/>
              <w:ind w:right="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供货方案及保障措施</w:t>
            </w:r>
            <w:r/>
          </w:p>
        </w:tc>
        <w:tc>
          <w:tcPr>
            <w:tcW w:w="6527" w:type="dxa"/>
            <w:vAlign w:val="center"/>
            <w:textDirection w:val="lrTb"/>
            <w:noWrap w:val="false"/>
          </w:tcPr>
          <w:p>
            <w:pPr>
              <w:pStyle w:val="935"/>
              <w:ind w:right="0"/>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针对投标人提供的</w:t>
            </w:r>
            <w:r>
              <w:rPr>
                <w:rFonts w:hint="eastAsia" w:ascii="仿宋" w:hAnsi="仿宋" w:eastAsia="仿宋" w:cs="仿宋"/>
                <w:sz w:val="24"/>
                <w:szCs w:val="24"/>
                <w:highlight w:val="none"/>
                <w:lang w:val="en-US" w:bidi="ar-SA"/>
              </w:rPr>
              <w:t xml:space="preserve">保证按时供货的方案和</w:t>
            </w:r>
            <w:r>
              <w:rPr>
                <w:rFonts w:hint="eastAsia" w:ascii="仿宋" w:hAnsi="仿宋" w:eastAsia="仿宋" w:cs="仿宋"/>
                <w:sz w:val="24"/>
                <w:szCs w:val="24"/>
                <w:highlight w:val="none"/>
                <w:lang w:val="en-US" w:eastAsia="zh-CN" w:bidi="ar-SA"/>
              </w:rPr>
              <w:t xml:space="preserve">保障</w:t>
            </w:r>
            <w:r>
              <w:rPr>
                <w:rFonts w:hint="eastAsia" w:ascii="仿宋" w:hAnsi="仿宋" w:eastAsia="仿宋" w:cs="仿宋"/>
                <w:sz w:val="24"/>
                <w:szCs w:val="24"/>
                <w:highlight w:val="none"/>
                <w:lang w:val="en-US" w:bidi="ar-SA"/>
              </w:rPr>
              <w:t xml:space="preserve">措施</w:t>
            </w:r>
            <w:r>
              <w:rPr>
                <w:rFonts w:hint="eastAsia" w:ascii="仿宋" w:hAnsi="仿宋" w:eastAsia="仿宋" w:cs="仿宋"/>
                <w:sz w:val="24"/>
                <w:szCs w:val="24"/>
                <w:highlight w:val="none"/>
                <w:lang w:val="en-US" w:eastAsia="zh-CN" w:bidi="ar-SA"/>
              </w:rPr>
              <w:t xml:space="preserve">，内容包括但不限于整体项目供货周期、收到订单后货物的生产处理流程、货物运输流程、相应服务保障等进行综合评分，方案内容完整优于采购需求的得8分，表述较完整、准确、清晰的得6分；内容基本完整，表述基本准确清晰的得4分，缺项严重或不提供不得分。</w:t>
            </w:r>
            <w:r/>
          </w:p>
        </w:tc>
        <w:tc>
          <w:tcPr>
            <w:tcW w:w="780" w:type="dxa"/>
            <w:vAlign w:val="center"/>
            <w:textDirection w:val="lrTb"/>
            <w:noWrap w:val="false"/>
          </w:tcPr>
          <w:p>
            <w:pPr>
              <w:pStyle w:val="936"/>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p>
        </w:tc>
      </w:tr>
      <w:tr>
        <w:trPr>
          <w:trHeight w:val="572"/>
        </w:trPr>
        <w:tc>
          <w:tcPr>
            <w:tcW w:w="1248" w:type="dxa"/>
            <w:vAlign w:val="center"/>
            <w:vMerge w:val="continue"/>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6" w:type="dxa"/>
            <w:vAlign w:val="center"/>
            <w:textDirection w:val="lrTb"/>
            <w:noWrap w:val="false"/>
          </w:tcPr>
          <w:p>
            <w:pPr>
              <w:pStyle w:val="935"/>
              <w:ind w:right="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bidi="ar-SA"/>
              </w:rPr>
              <w:t xml:space="preserve">质量</w:t>
            </w:r>
            <w:r>
              <w:rPr>
                <w:rFonts w:hint="eastAsia" w:ascii="仿宋" w:hAnsi="仿宋" w:eastAsia="仿宋" w:cs="仿宋"/>
                <w:sz w:val="24"/>
                <w:szCs w:val="24"/>
                <w:highlight w:val="none"/>
                <w:lang w:val="en-US" w:eastAsia="zh-CN" w:bidi="ar-SA"/>
              </w:rPr>
              <w:t xml:space="preserve">保障</w:t>
            </w:r>
            <w:r>
              <w:rPr>
                <w:rFonts w:hint="eastAsia" w:ascii="仿宋" w:hAnsi="仿宋" w:eastAsia="仿宋" w:cs="仿宋"/>
                <w:sz w:val="24"/>
                <w:szCs w:val="24"/>
                <w:highlight w:val="none"/>
                <w:lang w:val="en-US" w:bidi="ar-SA"/>
              </w:rPr>
              <w:t xml:space="preserve">措施</w:t>
            </w:r>
            <w:r/>
          </w:p>
        </w:tc>
        <w:tc>
          <w:tcPr>
            <w:tcW w:w="6527" w:type="dxa"/>
            <w:vAlign w:val="center"/>
            <w:textDirection w:val="lrTb"/>
            <w:noWrap w:val="false"/>
          </w:tcPr>
          <w:p>
            <w:pPr>
              <w:pStyle w:val="935"/>
              <w:ind w:right="0"/>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针对投标人提供的</w:t>
            </w:r>
            <w:r>
              <w:rPr>
                <w:rFonts w:hint="eastAsia" w:ascii="仿宋" w:hAnsi="仿宋" w:eastAsia="仿宋" w:cs="仿宋"/>
                <w:sz w:val="24"/>
                <w:szCs w:val="24"/>
                <w:highlight w:val="none"/>
                <w:lang w:val="en-US" w:bidi="ar-SA"/>
              </w:rPr>
              <w:t xml:space="preserve">确保供应货物质量的设施及措施</w:t>
            </w:r>
            <w:r>
              <w:rPr>
                <w:rFonts w:hint="eastAsia" w:ascii="仿宋" w:hAnsi="仿宋" w:eastAsia="仿宋" w:cs="仿宋"/>
                <w:sz w:val="24"/>
                <w:szCs w:val="24"/>
                <w:highlight w:val="none"/>
                <w:lang w:val="en-US" w:eastAsia="zh-CN" w:bidi="ar-SA"/>
              </w:rPr>
              <w:t xml:space="preserve">，内容包括但不限于供货能力体现、设备质量控制制度、设备质量检测制度、材料产品采购的质量把控、设备成品保护制度等进行综合评分，方案内容完整优于采购需求的得8分，表述较完整、准确、清晰的得6分；内容基本完整，表述基本准确清晰的得4分，缺项严重或不提供不得分。</w:t>
            </w:r>
            <w:r/>
          </w:p>
        </w:tc>
        <w:tc>
          <w:tcPr>
            <w:tcW w:w="780" w:type="dxa"/>
            <w:vAlign w:val="center"/>
            <w:textDirection w:val="lrTb"/>
            <w:noWrap w:val="false"/>
          </w:tcPr>
          <w:p>
            <w:pPr>
              <w:pStyle w:val="936"/>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p>
        </w:tc>
      </w:tr>
      <w:tr>
        <w:trPr>
          <w:trHeight w:val="572"/>
        </w:trPr>
        <w:tc>
          <w:tcPr>
            <w:tcW w:w="1248" w:type="dxa"/>
            <w:vAlign w:val="center"/>
            <w:vMerge w:val="continue"/>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6" w:type="dxa"/>
            <w:vAlign w:val="center"/>
            <w:textDirection w:val="lrTb"/>
            <w:noWrap w:val="false"/>
          </w:tcPr>
          <w:p>
            <w:pPr>
              <w:pStyle w:val="935"/>
              <w:ind w:right="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安装及验收方案</w:t>
            </w:r>
            <w:r/>
          </w:p>
        </w:tc>
        <w:tc>
          <w:tcPr>
            <w:tcW w:w="6527" w:type="dxa"/>
            <w:vAlign w:val="center"/>
            <w:textDirection w:val="lrTb"/>
            <w:noWrap w:val="false"/>
          </w:tcPr>
          <w:p>
            <w:pPr>
              <w:pStyle w:val="935"/>
              <w:ind w:right="0"/>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针对投标人提供的</w:t>
            </w:r>
            <w:r>
              <w:rPr>
                <w:rFonts w:hint="eastAsia" w:ascii="仿宋" w:hAnsi="仿宋" w:eastAsia="仿宋" w:cs="仿宋"/>
                <w:sz w:val="24"/>
                <w:szCs w:val="24"/>
                <w:highlight w:val="none"/>
                <w:lang w:val="en-US" w:bidi="ar-SA"/>
              </w:rPr>
              <w:t xml:space="preserve">安装、调试、验收的方案和措施</w:t>
            </w:r>
            <w:r>
              <w:rPr>
                <w:rFonts w:hint="eastAsia" w:ascii="仿宋" w:hAnsi="仿宋" w:eastAsia="仿宋" w:cs="仿宋"/>
                <w:sz w:val="24"/>
                <w:szCs w:val="24"/>
                <w:highlight w:val="none"/>
                <w:lang w:val="en-US" w:eastAsia="zh-CN" w:bidi="ar-SA"/>
              </w:rPr>
              <w:t xml:space="preserve">，内容包括但不限于货物安装的规范及措施等规范及措施、设备调试流程及规范制度、验收项目制度、项目验收标准及人员配备等进行综合评分，方案内容完整优于采购需求的得8分，表述较完整、准确、清晰的得6分；内容基本完整，表述基本准确清晰的得4分，缺项严重或不提供不得分。</w:t>
            </w:r>
            <w:r/>
          </w:p>
        </w:tc>
        <w:tc>
          <w:tcPr>
            <w:tcW w:w="780" w:type="dxa"/>
            <w:vAlign w:val="center"/>
            <w:textDirection w:val="lrTb"/>
            <w:noWrap w:val="false"/>
          </w:tcPr>
          <w:p>
            <w:pPr>
              <w:pStyle w:val="936"/>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p>
        </w:tc>
      </w:tr>
      <w:tr>
        <w:trPr>
          <w:trHeight w:val="2304"/>
        </w:trPr>
        <w:tc>
          <w:tcPr>
            <w:tcW w:w="1248" w:type="dxa"/>
            <w:vAlign w:val="center"/>
            <w:vMerge w:val="continue"/>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86" w:type="dxa"/>
            <w:vAlign w:val="center"/>
            <w:textDirection w:val="lrTb"/>
            <w:noWrap w:val="false"/>
          </w:tcPr>
          <w:p>
            <w:pPr>
              <w:pStyle w:val="935"/>
              <w:ind w:right="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售后服务</w:t>
            </w:r>
            <w:r/>
          </w:p>
        </w:tc>
        <w:tc>
          <w:tcPr>
            <w:tcW w:w="6527" w:type="dxa"/>
            <w:vAlign w:val="center"/>
            <w:textDirection w:val="lrTb"/>
            <w:noWrap w:val="false"/>
          </w:tcPr>
          <w:p>
            <w:pPr>
              <w:pStyle w:val="935"/>
              <w:ind w:right="0"/>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bidi="ar-SA"/>
              </w:rPr>
              <w:t xml:space="preserve">针对投标人提供的</w:t>
            </w:r>
            <w:r>
              <w:rPr>
                <w:rFonts w:hint="eastAsia" w:ascii="仿宋" w:hAnsi="仿宋" w:eastAsia="仿宋" w:cs="仿宋"/>
                <w:sz w:val="24"/>
                <w:szCs w:val="24"/>
                <w:highlight w:val="none"/>
                <w:lang w:val="en-US" w:bidi="ar-SA"/>
              </w:rPr>
              <w:t xml:space="preserve">售后服务方案</w:t>
            </w:r>
            <w:r>
              <w:rPr>
                <w:rFonts w:hint="eastAsia" w:ascii="仿宋" w:hAnsi="仿宋" w:eastAsia="仿宋" w:cs="仿宋"/>
                <w:sz w:val="24"/>
                <w:szCs w:val="24"/>
                <w:highlight w:val="none"/>
                <w:lang w:val="en-US" w:eastAsia="zh-CN" w:bidi="ar-SA"/>
              </w:rPr>
              <w:t xml:space="preserve">，内容包括但不限于设备使用回访服务、服务网点设置、人员配备、响应时间等进行综合评分，方案内容完整优于采购需求的得8分，表述较完整、准确、清晰的得6分；内容基本完整，表述基本准确清晰的得4分，缺项严重或不提供不得分。</w:t>
            </w:r>
            <w:r/>
          </w:p>
        </w:tc>
        <w:tc>
          <w:tcPr>
            <w:tcW w:w="780" w:type="dxa"/>
            <w:vAlign w:val="center"/>
            <w:textDirection w:val="lrTb"/>
            <w:noWrap w:val="false"/>
          </w:tcPr>
          <w:p>
            <w:pPr>
              <w:pStyle w:val="936"/>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p>
        </w:tc>
      </w:tr>
      <w:tr>
        <w:trPr>
          <w:trHeight w:val="572"/>
        </w:trPr>
        <w:tc>
          <w:tcPr>
            <w:tcW w:w="1248" w:type="dxa"/>
            <w:vAlign w:val="center"/>
            <w:textDirection w:val="lrTb"/>
            <w:noWrap w:val="false"/>
          </w:tcPr>
          <w:p>
            <w:pPr>
              <w:ind w:right="0" w:firstLine="0"/>
              <w:jc w:val="center"/>
              <w:keepLines w:val="0"/>
              <w:keepNext w:val="0"/>
              <w:pageBreakBefore w:val="0"/>
              <w:spacing w:line="450" w:lineRule="exact"/>
              <w:widowControl w:val="off"/>
              <w:tabs>
                <w:tab w:val="left" w:pos="90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bidi="ar-SA"/>
              </w:rPr>
              <w:t xml:space="preserve">质保期</w:t>
            </w:r>
            <w:r>
              <w:rPr>
                <w:rFonts w:hint="eastAsia" w:ascii="仿宋" w:hAnsi="仿宋" w:eastAsia="仿宋" w:cs="仿宋"/>
                <w:sz w:val="24"/>
                <w:szCs w:val="24"/>
                <w:highlight w:val="none"/>
                <w:lang w:val="en-US" w:eastAsia="zh-CN" w:bidi="ar-SA"/>
              </w:rPr>
              <w:t xml:space="preserve">（4分）</w:t>
            </w:r>
            <w:r/>
          </w:p>
        </w:tc>
        <w:tc>
          <w:tcPr>
            <w:shd w:val="clear" w:color="auto" w:fill="auto"/>
            <w:tcW w:w="1186" w:type="dxa"/>
            <w:vAlign w:val="center"/>
            <w:textDirection w:val="lrTb"/>
            <w:noWrap w:val="false"/>
          </w:tcPr>
          <w:p>
            <w:pPr>
              <w:pStyle w:val="935"/>
              <w:ind w:right="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sz w:val="24"/>
                <w:szCs w:val="24"/>
                <w:highlight w:val="none"/>
                <w:lang w:val="en-US" w:bidi="ar-SA"/>
              </w:rPr>
              <w:t xml:space="preserve">质保</w:t>
            </w:r>
            <w:r>
              <w:rPr>
                <w:rFonts w:hint="eastAsia" w:ascii="仿宋" w:hAnsi="仿宋" w:eastAsia="仿宋" w:cs="仿宋"/>
                <w:sz w:val="24"/>
                <w:szCs w:val="24"/>
                <w:highlight w:val="none"/>
                <w:lang w:val="en-US" w:eastAsia="zh-CN" w:bidi="ar-SA"/>
              </w:rPr>
              <w:t xml:space="preserve">年限</w:t>
            </w:r>
            <w:r/>
          </w:p>
        </w:tc>
        <w:tc>
          <w:tcPr>
            <w:shd w:val="clear" w:color="auto" w:fill="auto"/>
            <w:tcW w:w="6527" w:type="dxa"/>
            <w:vAlign w:val="center"/>
            <w:textDirection w:val="lrTb"/>
            <w:noWrap w:val="false"/>
          </w:tcPr>
          <w:p>
            <w:pPr>
              <w:pStyle w:val="935"/>
              <w:ind w:right="0"/>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sz w:val="24"/>
                <w:szCs w:val="24"/>
                <w:highlight w:val="none"/>
                <w:lang w:val="en-US" w:eastAsia="zh-CN" w:bidi="ar-SA"/>
              </w:rPr>
              <w:t xml:space="preserve">投标人</w:t>
            </w:r>
            <w:r>
              <w:rPr>
                <w:rFonts w:hint="eastAsia" w:ascii="仿宋" w:hAnsi="仿宋" w:eastAsia="仿宋" w:cs="仿宋"/>
                <w:sz w:val="24"/>
                <w:szCs w:val="24"/>
                <w:highlight w:val="none"/>
                <w:lang w:val="en-US" w:bidi="ar-SA"/>
              </w:rPr>
              <w:t xml:space="preserve">所投产品在原有免费质保期的基础上，承诺增加一年免费质保的得</w:t>
            </w: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val="en-US" w:bidi="ar-SA"/>
              </w:rPr>
              <w:t xml:space="preserve">分，承诺增加两年免费质保的得</w:t>
            </w: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sz w:val="24"/>
                <w:szCs w:val="24"/>
                <w:highlight w:val="none"/>
                <w:lang w:val="en-US" w:bidi="ar-SA"/>
              </w:rPr>
              <w:t xml:space="preserve">分</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lang w:val="en-US" w:bidi="ar-SA"/>
              </w:rPr>
              <w:t xml:space="preserve">未</w:t>
            </w:r>
            <w:r>
              <w:rPr>
                <w:rFonts w:hint="eastAsia" w:ascii="仿宋" w:hAnsi="仿宋" w:eastAsia="仿宋" w:cs="仿宋"/>
                <w:sz w:val="24"/>
                <w:szCs w:val="24"/>
                <w:highlight w:val="none"/>
                <w:lang w:val="en-US" w:eastAsia="zh-CN" w:bidi="ar-SA"/>
              </w:rPr>
              <w:t xml:space="preserve">承诺</w:t>
            </w:r>
            <w:r>
              <w:rPr>
                <w:rFonts w:hint="eastAsia" w:ascii="仿宋" w:hAnsi="仿宋" w:eastAsia="仿宋" w:cs="仿宋"/>
                <w:sz w:val="24"/>
                <w:szCs w:val="24"/>
                <w:highlight w:val="none"/>
                <w:lang w:val="en-US" w:bidi="ar-SA"/>
              </w:rPr>
              <w:t xml:space="preserve">不得分。</w:t>
            </w:r>
            <w:r>
              <w:rPr>
                <w:rFonts w:hint="eastAsia" w:ascii="仿宋" w:hAnsi="仿宋" w:eastAsia="仿宋" w:cs="仿宋"/>
                <w:b/>
                <w:bCs/>
                <w:color w:val="000000"/>
                <w:sz w:val="24"/>
                <w:szCs w:val="24"/>
                <w:highlight w:val="none"/>
                <w:lang w:val="en-US" w:eastAsia="zh-CN"/>
              </w:rPr>
              <w:t xml:space="preserve">（提供承诺书原件上传至电子投标文件中，格式自拟）</w:t>
            </w:r>
            <w:r/>
          </w:p>
        </w:tc>
        <w:tc>
          <w:tcPr>
            <w:tcW w:w="780" w:type="dxa"/>
            <w:vAlign w:val="center"/>
            <w:textDirection w:val="lrTb"/>
            <w:noWrap w:val="false"/>
          </w:tcPr>
          <w:p>
            <w:pPr>
              <w:pStyle w:val="936"/>
              <w:ind w:right="0" w:firstLine="0"/>
              <w:jc w:val="center"/>
              <w:keepLines w:val="0"/>
              <w:keepNext w:val="0"/>
              <w:pageBreakBefore w:val="0"/>
              <w:spacing w:line="45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4分</w:t>
            </w:r>
            <w:r/>
          </w:p>
        </w:tc>
      </w:tr>
    </w:tbl>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360" w:lineRule="auto"/>
        <w:tabs>
          <w:tab w:val="left" w:pos="180" w:leader="none"/>
        </w:tabs>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ind w:firstLine="560"/>
        <w:keepLines w:val="0"/>
        <w:keepNext w:val="0"/>
        <w:pageBreakBefore w:val="0"/>
        <w:spacing w:line="360" w:lineRule="auto"/>
        <w:tabs>
          <w:tab w:val="left" w:pos="180" w:leader="none"/>
        </w:tabs>
        <w:rPr>
          <w:rFonts w:hint="eastAsia" w:ascii="仿宋" w:hAnsi="仿宋" w:eastAsia="仿宋"/>
          <w:sz w:val="24"/>
          <w:szCs w:val="24"/>
          <w:highlight w:val="none"/>
        </w:rPr>
        <w:outlineLvl w:val="9"/>
      </w:pPr>
      <w:r>
        <w:rPr>
          <w:rFonts w:hint="eastAsia" w:ascii="仿宋" w:hAnsi="仿宋" w:eastAsia="仿宋"/>
          <w:bCs/>
          <w:sz w:val="24"/>
          <w:szCs w:val="24"/>
          <w:highlight w:val="none"/>
        </w:rPr>
        <w:t xml:space="preserve">注:以下为</w:t>
      </w:r>
      <w:r>
        <w:rPr>
          <w:rFonts w:hint="eastAsia" w:ascii="仿宋" w:hAnsi="仿宋" w:eastAsia="仿宋"/>
          <w:bCs/>
          <w:sz w:val="24"/>
          <w:szCs w:val="24"/>
          <w:highlight w:val="none"/>
          <w:lang w:eastAsia="zh-CN"/>
        </w:rPr>
        <w:t xml:space="preserve">招标人</w:t>
      </w:r>
      <w:r>
        <w:rPr>
          <w:rFonts w:hint="eastAsia" w:ascii="仿宋" w:hAnsi="仿宋" w:eastAsia="仿宋"/>
          <w:bCs/>
          <w:sz w:val="24"/>
          <w:szCs w:val="24"/>
          <w:highlight w:val="none"/>
        </w:rPr>
        <w:t xml:space="preserve">提出中标后签订本项目合同的条款，投标人必须实质性响应，中标投标人不得提出实质性的修改，关于专用条款将由</w:t>
      </w:r>
      <w:r>
        <w:rPr>
          <w:rFonts w:hint="eastAsia" w:ascii="仿宋" w:hAnsi="仿宋" w:eastAsia="仿宋"/>
          <w:bCs/>
          <w:sz w:val="24"/>
          <w:szCs w:val="24"/>
          <w:highlight w:val="none"/>
          <w:lang w:eastAsia="zh-CN"/>
        </w:rPr>
        <w:t xml:space="preserve">招标人</w:t>
      </w:r>
      <w:r>
        <w:rPr>
          <w:rFonts w:hint="eastAsia" w:ascii="仿宋" w:hAnsi="仿宋" w:eastAsia="仿宋"/>
          <w:bCs/>
          <w:sz w:val="24"/>
          <w:szCs w:val="24"/>
          <w:highlight w:val="none"/>
        </w:rPr>
        <w:t xml:space="preserve">与中标投标人结合本项目具体情况协商后签订。</w:t>
      </w:r>
      <w:r/>
    </w:p>
    <w:p>
      <w:pPr>
        <w:pStyle w:val="865"/>
        <w:ind w:firstLine="3066"/>
        <w:keepLines w:val="0"/>
        <w:keepNext w:val="0"/>
        <w:pageBreakBefore w:val="0"/>
        <w:spacing w:line="360" w:lineRule="auto"/>
        <w:rPr>
          <w:rFonts w:hint="eastAsia" w:ascii="仿宋" w:hAnsi="仿宋" w:eastAsia="仿宋"/>
          <w:sz w:val="20"/>
          <w:szCs w:val="20"/>
          <w:highlight w:val="none"/>
        </w:rPr>
        <w:outlineLvl w:val="9"/>
      </w:pPr>
      <w:r>
        <w:rPr>
          <w:rFonts w:hint="eastAsia" w:ascii="仿宋" w:hAnsi="仿宋" w:eastAsia="仿宋"/>
          <w:sz w:val="20"/>
          <w:szCs w:val="20"/>
          <w:highlight w:val="none"/>
        </w:rPr>
      </w:r>
      <w:r/>
    </w:p>
    <w:p>
      <w:pPr>
        <w:pStyle w:val="865"/>
        <w:ind w:firstLine="3066"/>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一、合同格式</w:t>
      </w:r>
      <w:r/>
    </w:p>
    <w:p>
      <w:pPr>
        <w:jc w:val="left"/>
        <w:keepLines w:val="0"/>
        <w:keepNext w:val="0"/>
        <w:pageBreakBefore w:val="0"/>
        <w:spacing w:line="360" w:lineRule="auto"/>
        <w:rPr>
          <w:rFonts w:ascii="仿宋" w:hAnsi="仿宋" w:eastAsia="仿宋" w:cs="Arial Unicode MS"/>
          <w:color w:val="000000"/>
          <w:sz w:val="24"/>
          <w:szCs w:val="24"/>
          <w:highlight w:val="none"/>
        </w:rPr>
        <w:outlineLvl w:val="9"/>
      </w:pPr>
      <w:r>
        <w:rPr>
          <w:rFonts w:hint="eastAsia" w:ascii="仿宋" w:hAnsi="仿宋" w:eastAsia="仿宋" w:cs="Arial Unicode MS"/>
          <w:color w:val="000000"/>
          <w:sz w:val="24"/>
          <w:szCs w:val="24"/>
          <w:highlight w:val="none"/>
        </w:rPr>
        <w:t xml:space="preserve">甲方</w:t>
      </w:r>
      <w:r>
        <w:rPr>
          <w:rFonts w:ascii="仿宋" w:hAnsi="仿宋" w:eastAsia="仿宋" w:cs="Arial Unicode MS"/>
          <w:color w:val="000000"/>
          <w:sz w:val="24"/>
          <w:szCs w:val="24"/>
          <w:highlight w:val="none"/>
        </w:rPr>
        <w:t xml:space="preserve">: </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cs="Arial Unicode MS"/>
          <w:color w:val="000000"/>
          <w:sz w:val="24"/>
          <w:szCs w:val="24"/>
          <w:highlight w:val="none"/>
        </w:rPr>
        <w:t xml:space="preserve">乙方</w:t>
      </w:r>
      <w:r>
        <w:rPr>
          <w:rFonts w:ascii="仿宋" w:hAnsi="仿宋" w:eastAsia="仿宋" w:cs="Arial Unicode MS"/>
          <w:color w:val="000000"/>
          <w:sz w:val="24"/>
          <w:szCs w:val="24"/>
          <w:highlight w:val="none"/>
        </w:rPr>
        <w:t xml:space="preserve">:</w:t>
      </w:r>
      <w:r/>
    </w:p>
    <w:p>
      <w:pPr>
        <w:pStyle w:val="865"/>
        <w:ind w:firstLine="63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甲、乙双方根据项目编号</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采购项目公开招标采购结果及招标文件的要求</w:t>
      </w:r>
      <w:r>
        <w:rPr>
          <w:rFonts w:ascii="仿宋" w:hAnsi="仿宋" w:eastAsia="仿宋"/>
          <w:sz w:val="24"/>
          <w:szCs w:val="24"/>
          <w:highlight w:val="none"/>
        </w:rPr>
        <w:t xml:space="preserve">,</w:t>
      </w:r>
      <w:r>
        <w:rPr>
          <w:rFonts w:hint="eastAsia" w:ascii="仿宋" w:hAnsi="仿宋" w:eastAsia="仿宋"/>
          <w:sz w:val="24"/>
          <w:szCs w:val="24"/>
          <w:highlight w:val="none"/>
        </w:rPr>
        <w:t xml:space="preserve">经协商一致</w:t>
      </w:r>
      <w:r>
        <w:rPr>
          <w:rFonts w:ascii="仿宋" w:hAnsi="仿宋" w:eastAsia="仿宋"/>
          <w:sz w:val="24"/>
          <w:szCs w:val="24"/>
          <w:highlight w:val="none"/>
        </w:rPr>
        <w:t xml:space="preserve">,</w:t>
      </w:r>
      <w:r>
        <w:rPr>
          <w:rFonts w:hint="eastAsia" w:ascii="仿宋" w:hAnsi="仿宋" w:eastAsia="仿宋"/>
          <w:sz w:val="24"/>
          <w:szCs w:val="24"/>
          <w:highlight w:val="none"/>
        </w:rPr>
        <w:t xml:space="preserve">达成如下购销合同</w:t>
      </w:r>
      <w:r>
        <w:rPr>
          <w:rFonts w:ascii="仿宋" w:hAnsi="仿宋" w:eastAsia="仿宋"/>
          <w:sz w:val="24"/>
          <w:szCs w:val="24"/>
          <w:highlight w:val="none"/>
        </w:rPr>
        <w:t xml:space="preserve">:</w:t>
      </w:r>
      <w:r/>
    </w:p>
    <w:p>
      <w:pPr>
        <w:pStyle w:val="865"/>
        <w:ind w:left="-359" w:firstLine="963"/>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一、货物及数量</w:t>
      </w:r>
      <w:r/>
    </w:p>
    <w:p>
      <w:pPr>
        <w:pStyle w:val="865"/>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本合同所提供的货物及数量详见“项目采购需求”。</w:t>
      </w:r>
      <w:r/>
    </w:p>
    <w:p>
      <w:pPr>
        <w:pStyle w:val="865"/>
        <w:ind w:left="-359" w:firstLine="963"/>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二、合同金额</w:t>
      </w:r>
      <w:r/>
    </w:p>
    <w:p>
      <w:pPr>
        <w:pStyle w:val="865"/>
        <w:ind w:firstLine="49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本合同的总金额(大写)为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元人民币，分项价格详见乙方提交的投标报价明细表。</w:t>
      </w:r>
      <w:r/>
    </w:p>
    <w:p>
      <w:pPr>
        <w:pStyle w:val="865"/>
        <w:ind w:left="-359" w:firstLine="963"/>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t xml:space="preserve">三、</w:t>
      </w:r>
      <w:r>
        <w:rPr>
          <w:rFonts w:hint="eastAsia" w:ascii="仿宋" w:hAnsi="仿宋" w:eastAsia="仿宋"/>
          <w:sz w:val="24"/>
          <w:szCs w:val="24"/>
          <w:highlight w:val="none"/>
        </w:rPr>
        <w:t xml:space="preserve">供货时间和地点</w:t>
      </w:r>
      <w:r/>
    </w:p>
    <w:p>
      <w:pPr>
        <w:pStyle w:val="865"/>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本合同供货时间和地点在招标文件中有明确规定。</w:t>
      </w:r>
      <w:r/>
    </w:p>
    <w:p>
      <w:pPr>
        <w:pStyle w:val="865"/>
        <w:ind w:left="-357" w:firstLine="963"/>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四、付款</w:t>
      </w:r>
      <w:r/>
    </w:p>
    <w:p>
      <w:pPr>
        <w:pStyle w:val="865"/>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本合同的付款条件在招标文件中有明确规定。</w:t>
      </w:r>
      <w:r/>
    </w:p>
    <w:p>
      <w:pPr>
        <w:pStyle w:val="865"/>
        <w:ind w:firstLine="56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五、验收</w:t>
      </w:r>
      <w:r>
        <w:rPr>
          <w:rFonts w:ascii="仿宋" w:hAnsi="仿宋" w:eastAsia="仿宋"/>
          <w:sz w:val="24"/>
          <w:szCs w:val="24"/>
          <w:highlight w:val="none"/>
        </w:rPr>
        <w:t xml:space="preserve"> </w:t>
      </w:r>
      <w:r/>
    </w:p>
    <w:p>
      <w:pPr>
        <w:pStyle w:val="865"/>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甲方按</w:t>
      </w:r>
      <w:r>
        <w:rPr>
          <w:rFonts w:hint="eastAsia" w:ascii="仿宋" w:hAnsi="仿宋" w:eastAsia="仿宋"/>
          <w:sz w:val="24"/>
          <w:szCs w:val="24"/>
          <w:highlight w:val="none"/>
          <w:lang w:val="en-US" w:eastAsia="zh-CN"/>
        </w:rPr>
        <w:t xml:space="preserve">招标</w:t>
      </w:r>
      <w:r>
        <w:rPr>
          <w:rFonts w:hint="eastAsia" w:ascii="仿宋" w:hAnsi="仿宋" w:eastAsia="仿宋"/>
          <w:sz w:val="24"/>
          <w:szCs w:val="24"/>
          <w:highlight w:val="none"/>
        </w:rPr>
        <w:t xml:space="preserve">文件相关要求进行。如需委托第三方验收，第三方是指：</w:t>
      </w:r>
      <w:r>
        <w:rPr>
          <w:rFonts w:hint="eastAsia" w:ascii="仿宋" w:hAnsi="仿宋" w:eastAsia="仿宋"/>
          <w:sz w:val="24"/>
          <w:szCs w:val="24"/>
          <w:highlight w:val="none"/>
          <w:u w:val="single"/>
          <w:lang w:val="en-US" w:eastAsia="zh-CN"/>
        </w:rPr>
        <w:t xml:space="preserve">  /  </w:t>
      </w:r>
      <w:r>
        <w:rPr>
          <w:rFonts w:hint="eastAsia" w:ascii="仿宋" w:hAnsi="仿宋" w:eastAsia="仿宋"/>
          <w:sz w:val="24"/>
          <w:szCs w:val="24"/>
          <w:highlight w:val="none"/>
        </w:rPr>
        <w:t xml:space="preserve">，验收费用由甲方承担。因乙方交付的货物不符合标准导致甲方重复支出的验收费用，由乙方承担。</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六、履约保证金</w:t>
      </w:r>
      <w:r/>
    </w:p>
    <w:p>
      <w:pPr>
        <w:ind w:firstLine="560"/>
        <w:keepLines w:val="0"/>
        <w:keepNext w:val="0"/>
        <w:pageBreakBefore w:val="0"/>
        <w:spacing w:line="360" w:lineRule="auto"/>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本项目不收取</w:t>
      </w:r>
      <w:r>
        <w:rPr>
          <w:rFonts w:hint="eastAsia" w:ascii="仿宋" w:hAnsi="仿宋" w:eastAsia="仿宋"/>
          <w:sz w:val="24"/>
          <w:szCs w:val="24"/>
          <w:highlight w:val="none"/>
        </w:rPr>
        <w:t xml:space="preserve">履约保证金</w:t>
      </w:r>
      <w:r>
        <w:rPr>
          <w:rFonts w:hint="eastAsia" w:ascii="仿宋" w:hAnsi="仿宋" w:eastAsia="仿宋"/>
          <w:sz w:val="24"/>
          <w:szCs w:val="24"/>
          <w:highlight w:val="none"/>
          <w:lang w:eastAsia="zh-CN"/>
        </w:rPr>
        <w:t xml:space="preserve">。</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七、合同纠纷处理</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本合同执行过程中发生纠纷，由甲乙双方协商解决，若协商不成，作如下</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处理:</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、申请仲裁。选定仲裁机构为淮安仲裁委员会。</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2</w:t>
      </w:r>
      <w:r>
        <w:rPr>
          <w:rFonts w:hint="eastAsia" w:ascii="仿宋" w:hAnsi="仿宋" w:eastAsia="仿宋"/>
          <w:sz w:val="24"/>
          <w:szCs w:val="24"/>
          <w:highlight w:val="none"/>
        </w:rPr>
        <w:t xml:space="preserve">、提起诉讼。约定由</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所在地法院管辖。</w:t>
      </w:r>
      <w:r/>
    </w:p>
    <w:p>
      <w:pPr>
        <w:ind w:firstLine="54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八、合同生效及其它</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本合同经甲、乙双方加盖电子签章后生效。如有变动，必须经甲方、乙方协商一致后，方可更改。</w:t>
      </w:r>
      <w:r/>
    </w:p>
    <w:p>
      <w:pPr>
        <w:ind w:firstLine="54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九、组成本合同的文件包括</w:t>
      </w:r>
      <w:r/>
    </w:p>
    <w:p>
      <w:pPr>
        <w:ind w:firstLine="5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1、合同格式及条款；</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2、招标文件和乙方的投标文件；</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3、中标通知书；</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4、甲乙双方商定的其他必要文件。</w:t>
      </w:r>
      <w:r>
        <w:rPr>
          <w:rFonts w:ascii="仿宋" w:hAnsi="仿宋" w:eastAsia="仿宋"/>
          <w:sz w:val="24"/>
          <w:szCs w:val="24"/>
          <w:highlight w:val="none"/>
        </w:rPr>
        <w:t xml:space="preserve"> </w:t>
      </w:r>
      <w:r>
        <w:rPr>
          <w:rFonts w:hint="eastAsia" w:ascii="仿宋" w:hAnsi="仿宋" w:eastAsia="仿宋"/>
          <w:sz w:val="24"/>
          <w:szCs w:val="24"/>
          <w:highlight w:val="none"/>
        </w:rPr>
        <w:t xml:space="preserve">上述合同文件内容互为补充，如有不明确，由甲方负责解释。</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甲    方:                          乙    方:</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单位盖章:（电子签章）              单位盖章:（电子签章）</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代表签字:                          代表签字:</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eastAsia="zh-CN"/>
        </w:rPr>
        <w:t xml:space="preserve">签订</w:t>
      </w:r>
      <w:r>
        <w:rPr>
          <w:rFonts w:hint="eastAsia" w:ascii="仿宋" w:hAnsi="仿宋" w:eastAsia="仿宋"/>
          <w:sz w:val="24"/>
          <w:szCs w:val="24"/>
          <w:highlight w:val="none"/>
        </w:rPr>
        <w:t xml:space="preserve">日期:                          </w:t>
      </w:r>
      <w:r>
        <w:rPr>
          <w:rFonts w:hint="eastAsia" w:ascii="仿宋" w:hAnsi="仿宋" w:eastAsia="仿宋"/>
          <w:sz w:val="24"/>
          <w:szCs w:val="24"/>
          <w:highlight w:val="none"/>
          <w:lang w:eastAsia="zh-CN"/>
        </w:rPr>
        <w:t xml:space="preserve">签订</w:t>
      </w:r>
      <w:r>
        <w:rPr>
          <w:rFonts w:hint="eastAsia" w:ascii="仿宋" w:hAnsi="仿宋" w:eastAsia="仿宋"/>
          <w:sz w:val="24"/>
          <w:szCs w:val="24"/>
          <w:highlight w:val="none"/>
        </w:rPr>
        <w:t xml:space="preserve">日期:</w:t>
      </w:r>
      <w:r/>
    </w:p>
    <w:p>
      <w:pPr>
        <w:ind w:firstLine="3113"/>
        <w:keepLines w:val="0"/>
        <w:keepNext w:val="0"/>
        <w:pageBreakBefore w:val="0"/>
        <w:spacing w:line="360" w:lineRule="auto"/>
        <w:tabs>
          <w:tab w:val="left" w:pos="180" w:leader="none"/>
        </w:tabs>
        <w:rPr>
          <w:rFonts w:hint="eastAsia" w:ascii="仿宋" w:hAnsi="仿宋" w:eastAsia="仿宋"/>
          <w:sz w:val="24"/>
          <w:szCs w:val="24"/>
          <w:highlight w:val="none"/>
        </w:rPr>
        <w:outlineLvl w:val="9"/>
      </w:pPr>
      <w:r>
        <w:rPr>
          <w:rFonts w:hint="eastAsia" w:ascii="仿宋" w:hAnsi="仿宋" w:eastAsia="仿宋"/>
          <w:sz w:val="24"/>
          <w:szCs w:val="24"/>
          <w:highlight w:val="none"/>
        </w:rPr>
        <w:br w:type="page" w:clear="all"/>
      </w:r>
      <w:r>
        <w:rPr>
          <w:rFonts w:hint="eastAsia" w:ascii="仿宋" w:hAnsi="仿宋" w:eastAsia="仿宋"/>
          <w:sz w:val="24"/>
          <w:szCs w:val="24"/>
          <w:highlight w:val="none"/>
        </w:rPr>
        <w:t xml:space="preserve">二、合同条款</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1.定义</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本合同中下列术语应解释为:</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（2）“合同价”系指根据合同规定，乙方在完全履行合同义务后甲方应支付给乙方的价格。</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（5）“甲方”系指购买货物（含软件及相关服务）的单位。</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（6）“乙方”系指根据合同规定提供货物（含软件及相关服务）和服务的投标人。</w:t>
      </w:r>
      <w:r/>
    </w:p>
    <w:p>
      <w:pPr>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t xml:space="preserve">2.技术规范</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4"/>
          <w:szCs w:val="24"/>
          <w:highlight w:val="none"/>
        </w:rPr>
        <w:t xml:space="preserve"> </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3.专利权</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4.包装要求</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4.1本项目中涉及商品的</w:t>
      </w:r>
      <w:r>
        <w:rPr>
          <w:rFonts w:ascii="仿宋" w:hAnsi="仿宋" w:eastAsia="仿宋"/>
          <w:sz w:val="24"/>
          <w:szCs w:val="24"/>
          <w:highlight w:val="none"/>
        </w:rPr>
        <w:t xml:space="preserve">包装应按照“财办库〔2020〕123号《关于印发《商品包装政府采购需求标准（试行）》、《快递包装政府采购需求标准（试行）》的通知》”执行</w:t>
      </w:r>
      <w:r>
        <w:rPr>
          <w:rFonts w:hint="eastAsia" w:ascii="仿宋" w:hAnsi="仿宋" w:eastAsia="仿宋"/>
          <w:sz w:val="24"/>
          <w:szCs w:val="24"/>
          <w:highlight w:val="none"/>
        </w:rPr>
        <w:t xml:space="preserve">,在供货、安装过程中能</w:t>
      </w:r>
      <w:r>
        <w:rPr>
          <w:rFonts w:hint="eastAsia" w:ascii="仿宋" w:hAnsi="仿宋" w:eastAsia="仿宋"/>
          <w:sz w:val="24"/>
          <w:szCs w:val="24"/>
          <w:highlight w:val="none"/>
          <w:lang w:eastAsia="zh-CN"/>
        </w:rPr>
        <w:t xml:space="preserve">够</w:t>
      </w:r>
      <w:r>
        <w:rPr>
          <w:rFonts w:hint="eastAsia" w:ascii="仿宋" w:hAnsi="仿宋" w:eastAsia="仿宋"/>
          <w:sz w:val="24"/>
          <w:szCs w:val="24"/>
          <w:highlight w:val="none"/>
        </w:rPr>
        <w:t xml:space="preserve">做到低碳物流、环保节约、提高资源利用率；涉及设备运维参考《绿色数据中心政府采购需求标准（试行）》（财库</w:t>
      </w:r>
      <w:r>
        <w:rPr>
          <w:rFonts w:hint="eastAsia" w:ascii="仿宋" w:hAnsi="仿宋" w:eastAsia="仿宋"/>
          <w:sz w:val="24"/>
          <w:szCs w:val="24"/>
          <w:highlight w:val="none"/>
          <w:lang w:eastAsia="zh-CN"/>
        </w:rPr>
        <w:t xml:space="preserve">〔2023〕7号</w:t>
      </w:r>
      <w:r>
        <w:rPr>
          <w:rFonts w:hint="eastAsia" w:ascii="仿宋" w:hAnsi="仿宋" w:eastAsia="仿宋"/>
          <w:sz w:val="24"/>
          <w:szCs w:val="24"/>
          <w:highlight w:val="none"/>
        </w:rPr>
        <w:t xml:space="preserve">文）执行。</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sz w:val="24"/>
          <w:szCs w:val="24"/>
          <w:highlight w:val="none"/>
          <w:lang w:eastAsia="zh-CN"/>
        </w:rPr>
        <w:t xml:space="preserve">抵</w:t>
      </w:r>
      <w:r>
        <w:rPr>
          <w:rFonts w:hint="eastAsia" w:ascii="仿宋" w:hAnsi="仿宋" w:eastAsia="仿宋"/>
          <w:sz w:val="24"/>
          <w:szCs w:val="24"/>
          <w:highlight w:val="none"/>
        </w:rPr>
        <w:t xml:space="preserve">现场。由于包装不善所引起的货物（含软件及相关服务）锈蚀、损坏和损失均由乙方承担。</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4.3每件包装箱内应附一份详细装箱单和质量合格证。</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5.装运标志</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5.1 </w:t>
      </w:r>
      <w:r>
        <w:rPr>
          <w:rFonts w:hint="eastAsia" w:ascii="仿宋" w:hAnsi="仿宋" w:eastAsia="仿宋"/>
          <w:sz w:val="24"/>
          <w:szCs w:val="24"/>
          <w:highlight w:val="none"/>
        </w:rPr>
        <w:t xml:space="preserve">乙方应在每一包装箱邻接的四侧用不褪色的油漆以醒目的中文字样做出下列标记:</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（1）收货人</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2</w:t>
      </w:r>
      <w:r>
        <w:rPr>
          <w:rFonts w:hint="eastAsia" w:ascii="仿宋" w:hAnsi="仿宋" w:eastAsia="仿宋"/>
          <w:sz w:val="24"/>
          <w:szCs w:val="24"/>
          <w:highlight w:val="none"/>
        </w:rPr>
        <w:t xml:space="preserve">）合同号</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3</w:t>
      </w:r>
      <w:r>
        <w:rPr>
          <w:rFonts w:hint="eastAsia" w:ascii="仿宋" w:hAnsi="仿宋" w:eastAsia="仿宋"/>
          <w:sz w:val="24"/>
          <w:szCs w:val="24"/>
          <w:highlight w:val="none"/>
        </w:rPr>
        <w:t xml:space="preserve">）装运标志</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4</w:t>
      </w:r>
      <w:r>
        <w:rPr>
          <w:rFonts w:hint="eastAsia" w:ascii="仿宋" w:hAnsi="仿宋" w:eastAsia="仿宋"/>
          <w:sz w:val="24"/>
          <w:szCs w:val="24"/>
          <w:highlight w:val="none"/>
        </w:rPr>
        <w:t xml:space="preserve">）收货人代号</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5</w:t>
      </w:r>
      <w:r>
        <w:rPr>
          <w:rFonts w:hint="eastAsia" w:ascii="仿宋" w:hAnsi="仿宋" w:eastAsia="仿宋"/>
          <w:sz w:val="24"/>
          <w:szCs w:val="24"/>
          <w:highlight w:val="none"/>
        </w:rPr>
        <w:t xml:space="preserve">）目的地</w:t>
      </w:r>
      <w:r>
        <w:rPr>
          <w:rFonts w:ascii="仿宋" w:hAnsi="仿宋" w:eastAsia="仿宋"/>
          <w:sz w:val="24"/>
          <w:szCs w:val="24"/>
          <w:highlight w:val="none"/>
        </w:rPr>
        <w:t xml:space="preserve"> </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6</w:t>
      </w:r>
      <w:r>
        <w:rPr>
          <w:rFonts w:hint="eastAsia" w:ascii="仿宋" w:hAnsi="仿宋" w:eastAsia="仿宋"/>
          <w:sz w:val="24"/>
          <w:szCs w:val="24"/>
          <w:highlight w:val="none"/>
        </w:rPr>
        <w:t xml:space="preserve">）货物（含软件及相关服务）名称、品目号和箱号</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7</w:t>
      </w:r>
      <w:r>
        <w:rPr>
          <w:rFonts w:hint="eastAsia" w:ascii="仿宋" w:hAnsi="仿宋" w:eastAsia="仿宋"/>
          <w:sz w:val="24"/>
          <w:szCs w:val="24"/>
          <w:highlight w:val="none"/>
        </w:rPr>
        <w:t xml:space="preserve">）毛重／净重</w:t>
      </w:r>
      <w:r>
        <w:rPr>
          <w:rFonts w:ascii="仿宋" w:hAnsi="仿宋" w:eastAsia="仿宋"/>
          <w:sz w:val="24"/>
          <w:szCs w:val="24"/>
          <w:highlight w:val="none"/>
        </w:rPr>
        <w:t xml:space="preserve"> </w:t>
      </w:r>
      <w:r/>
    </w:p>
    <w:p>
      <w:pPr>
        <w:ind w:firstLine="420"/>
        <w:keepLines w:val="0"/>
        <w:keepNext w:val="0"/>
        <w:pageBreakBefore w:val="0"/>
        <w:spacing w:line="36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8</w:t>
      </w:r>
      <w:r>
        <w:rPr>
          <w:rFonts w:hint="eastAsia" w:ascii="仿宋" w:hAnsi="仿宋" w:eastAsia="仿宋"/>
          <w:sz w:val="24"/>
          <w:szCs w:val="24"/>
          <w:highlight w:val="none"/>
        </w:rPr>
        <w:t xml:space="preserve">）尺寸（长</w:t>
      </w:r>
      <w:r>
        <w:rPr>
          <w:rFonts w:ascii="仿宋" w:hAnsi="仿宋" w:eastAsia="仿宋"/>
          <w:sz w:val="24"/>
          <w:szCs w:val="24"/>
          <w:highlight w:val="none"/>
        </w:rPr>
        <w:t xml:space="preserve">X</w:t>
      </w:r>
      <w:r>
        <w:rPr>
          <w:rFonts w:hint="eastAsia" w:ascii="仿宋" w:hAnsi="仿宋" w:eastAsia="仿宋"/>
          <w:sz w:val="24"/>
          <w:szCs w:val="24"/>
          <w:highlight w:val="none"/>
        </w:rPr>
        <w:t xml:space="preserve">宽</w:t>
      </w:r>
      <w:r>
        <w:rPr>
          <w:rFonts w:ascii="仿宋" w:hAnsi="仿宋" w:eastAsia="仿宋"/>
          <w:sz w:val="24"/>
          <w:szCs w:val="24"/>
          <w:highlight w:val="none"/>
        </w:rPr>
        <w:t xml:space="preserve">X</w:t>
      </w:r>
      <w:r>
        <w:rPr>
          <w:rFonts w:hint="eastAsia" w:ascii="仿宋" w:hAnsi="仿宋" w:eastAsia="仿宋"/>
          <w:sz w:val="24"/>
          <w:szCs w:val="24"/>
          <w:highlight w:val="none"/>
        </w:rPr>
        <w:t xml:space="preserve">高，以厘米计）</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5.2 </w:t>
      </w:r>
      <w:r>
        <w:rPr>
          <w:rFonts w:hint="eastAsia" w:ascii="仿宋" w:hAnsi="仿宋" w:eastAsia="仿宋"/>
          <w:sz w:val="24"/>
          <w:szCs w:val="24"/>
          <w:highlight w:val="none"/>
        </w:rPr>
        <w:t xml:space="preserve">如果货物（含软件及相关服务）单件重量在两吨或两吨以上，乙方应在每件包装箱的两侧用中文和适当的运输标志标明</w:t>
      </w:r>
      <w:r>
        <w:rPr>
          <w:rFonts w:ascii="仿宋" w:hAnsi="仿宋" w:eastAsia="仿宋"/>
          <w:sz w:val="24"/>
          <w:szCs w:val="24"/>
          <w:highlight w:val="none"/>
        </w:rPr>
        <w:t xml:space="preserve">“</w:t>
      </w:r>
      <w:r>
        <w:rPr>
          <w:rFonts w:hint="eastAsia" w:ascii="仿宋" w:hAnsi="仿宋" w:eastAsia="仿宋"/>
          <w:sz w:val="24"/>
          <w:szCs w:val="24"/>
          <w:highlight w:val="none"/>
        </w:rPr>
        <w:t xml:space="preserve">重心</w:t>
      </w:r>
      <w:r>
        <w:rPr>
          <w:rFonts w:ascii="仿宋" w:hAnsi="仿宋" w:eastAsia="仿宋"/>
          <w:sz w:val="24"/>
          <w:szCs w:val="24"/>
          <w:highlight w:val="none"/>
        </w:rPr>
        <w:t xml:space="preserve">”</w:t>
      </w:r>
      <w:r>
        <w:rPr>
          <w:rFonts w:hint="eastAsia" w:ascii="仿宋" w:hAnsi="仿宋" w:eastAsia="仿宋"/>
          <w:sz w:val="24"/>
          <w:szCs w:val="24"/>
          <w:highlight w:val="none"/>
        </w:rPr>
        <w:t xml:space="preserve">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吊装点</w:t>
      </w:r>
      <w:r>
        <w:rPr>
          <w:rFonts w:ascii="仿宋" w:hAnsi="仿宋" w:eastAsia="仿宋"/>
          <w:sz w:val="24"/>
          <w:szCs w:val="24"/>
          <w:highlight w:val="none"/>
        </w:rPr>
        <w:t xml:space="preserve">”</w:t>
      </w:r>
      <w:r>
        <w:rPr>
          <w:rFonts w:hint="eastAsia" w:ascii="仿宋" w:hAnsi="仿宋" w:eastAsia="仿宋"/>
          <w:sz w:val="24"/>
          <w:szCs w:val="24"/>
          <w:highlight w:val="none"/>
        </w:rPr>
        <w:t xml:space="preserve">，以便装卸和搬运。根据货物（含软件及相关服务）的特点和运输的不同要求，乙方应在包装箱上清楚地标有“小心轻放”、</w:t>
      </w:r>
      <w:r>
        <w:rPr>
          <w:rFonts w:ascii="仿宋" w:hAnsi="仿宋" w:eastAsia="仿宋"/>
          <w:sz w:val="24"/>
          <w:szCs w:val="24"/>
          <w:highlight w:val="none"/>
        </w:rPr>
        <w:t xml:space="preserve">“</w:t>
      </w:r>
      <w:r>
        <w:rPr>
          <w:rFonts w:hint="eastAsia" w:ascii="仿宋" w:hAnsi="仿宋" w:eastAsia="仿宋"/>
          <w:sz w:val="24"/>
          <w:szCs w:val="24"/>
          <w:highlight w:val="none"/>
        </w:rPr>
        <w:t xml:space="preserve">勿倒置</w:t>
      </w:r>
      <w:r>
        <w:rPr>
          <w:rFonts w:ascii="仿宋" w:hAnsi="仿宋" w:eastAsia="仿宋"/>
          <w:sz w:val="24"/>
          <w:szCs w:val="24"/>
          <w:highlight w:val="none"/>
        </w:rPr>
        <w:t xml:space="preserve">”</w:t>
      </w:r>
      <w:r>
        <w:rPr>
          <w:rFonts w:hint="eastAsia" w:ascii="仿宋" w:hAnsi="仿宋" w:eastAsia="仿宋"/>
          <w:sz w:val="24"/>
          <w:szCs w:val="24"/>
          <w:highlight w:val="none"/>
        </w:rPr>
        <w:t xml:space="preserve">、</w:t>
      </w:r>
      <w:r>
        <w:rPr>
          <w:rFonts w:ascii="仿宋" w:hAnsi="仿宋" w:eastAsia="仿宋"/>
          <w:sz w:val="24"/>
          <w:szCs w:val="24"/>
          <w:highlight w:val="none"/>
        </w:rPr>
        <w:t xml:space="preserve">“</w:t>
      </w:r>
      <w:r>
        <w:rPr>
          <w:rFonts w:hint="eastAsia" w:ascii="仿宋" w:hAnsi="仿宋" w:eastAsia="仿宋"/>
          <w:sz w:val="24"/>
          <w:szCs w:val="24"/>
          <w:highlight w:val="none"/>
        </w:rPr>
        <w:t xml:space="preserve">防潮</w:t>
      </w:r>
      <w:r>
        <w:rPr>
          <w:rFonts w:ascii="仿宋" w:hAnsi="仿宋" w:eastAsia="仿宋"/>
          <w:sz w:val="24"/>
          <w:szCs w:val="24"/>
          <w:highlight w:val="none"/>
        </w:rPr>
        <w:t xml:space="preserve">”</w:t>
      </w:r>
      <w:r>
        <w:rPr>
          <w:rFonts w:hint="eastAsia" w:ascii="仿宋" w:hAnsi="仿宋" w:eastAsia="仿宋"/>
          <w:sz w:val="24"/>
          <w:szCs w:val="24"/>
          <w:highlight w:val="none"/>
        </w:rPr>
        <w:t xml:space="preserve">等字样和其他适当的标记。</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5</w:t>
      </w:r>
      <w:r>
        <w:rPr>
          <w:rFonts w:hint="eastAsia" w:ascii="仿宋" w:hAnsi="仿宋" w:eastAsia="仿宋"/>
          <w:sz w:val="24"/>
          <w:szCs w:val="24"/>
          <w:highlight w:val="none"/>
        </w:rPr>
        <w:t xml:space="preserve">.</w:t>
      </w:r>
      <w:r>
        <w:rPr>
          <w:rFonts w:ascii="仿宋" w:hAnsi="仿宋" w:eastAsia="仿宋"/>
          <w:sz w:val="24"/>
          <w:szCs w:val="24"/>
          <w:highlight w:val="none"/>
        </w:rPr>
        <w:t xml:space="preserve">3</w:t>
      </w:r>
      <w:r>
        <w:rPr>
          <w:rFonts w:hint="eastAsia" w:ascii="仿宋" w:hAnsi="仿宋" w:eastAsia="仿宋"/>
          <w:sz w:val="24"/>
          <w:szCs w:val="24"/>
          <w:highlight w:val="none"/>
        </w:rPr>
        <w:t xml:space="preserve">因缺少装运标志或者装运标志不明确导致货物在运输、装卸过程中产生的损失，乙方应承担相应的过错责任。</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6.付款方式</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6.1本合同以人民币付款。</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（1）发票；</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（2）制造厂家出具的质量检验证书等；</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（3）装箱单；</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（4）验收合格证；</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（5）使用方加盖公章证明货物交付使用合格的验收表。</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6.3甲方将按招标文件中规定的付款方式安排付款。</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7.伴随服务</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7.1乙方应按照国家有关规定和合同中所附的服务承诺提供服务。</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7.2除第7.1条规定外，乙方还应提供下列服务:</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（1）货物的现场安装和启动监督；</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（2）提供货物组装和维修所需的工具；</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（4）在项目交货现场就货物的安装、启动、运行、维护对甲方人员进行培训。</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7.3伴随服务的费用应含在合同价中，不单独进行支付。</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8.质量保证</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t xml:space="preserve">.</w:t>
      </w:r>
      <w:r>
        <w:rPr>
          <w:rFonts w:hint="eastAsia" w:ascii="仿宋" w:hAnsi="仿宋" w:eastAsia="仿宋"/>
          <w:sz w:val="24"/>
          <w:szCs w:val="24"/>
          <w:highlight w:val="none"/>
        </w:rPr>
        <w:t xml:space="preserve">1</w:t>
      </w:r>
      <w:r>
        <w:rPr>
          <w:rFonts w:ascii="仿宋" w:hAnsi="仿宋" w:eastAsia="仿宋"/>
          <w:sz w:val="24"/>
          <w:szCs w:val="24"/>
          <w:highlight w:val="none"/>
        </w:rPr>
        <w:t xml:space="preserve"> </w:t>
      </w:r>
      <w:r>
        <w:rPr>
          <w:rFonts w:hint="eastAsia" w:ascii="仿宋" w:hAnsi="仿宋" w:eastAsia="仿宋"/>
          <w:sz w:val="24"/>
          <w:szCs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4"/>
          <w:szCs w:val="24"/>
          <w:highlight w:val="none"/>
        </w:rPr>
        <w:t xml:space="preserve"> </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t xml:space="preserve">.2 </w:t>
      </w:r>
      <w:r>
        <w:rPr>
          <w:rFonts w:hint="eastAsia" w:ascii="仿宋" w:hAnsi="仿宋" w:eastAsia="仿宋"/>
          <w:sz w:val="24"/>
          <w:szCs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4"/>
          <w:szCs w:val="24"/>
          <w:highlight w:val="none"/>
        </w:rPr>
        <w:t xml:space="preserve"> </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t xml:space="preserve">.3 </w:t>
      </w:r>
      <w:r>
        <w:rPr>
          <w:rFonts w:hint="eastAsia" w:ascii="仿宋" w:hAnsi="仿宋" w:eastAsia="仿宋"/>
          <w:sz w:val="24"/>
          <w:szCs w:val="24"/>
          <w:highlight w:val="none"/>
        </w:rPr>
        <w:t xml:space="preserve">乙方在收到通知后三十天内应免费维修或更换有缺陷的货物（含软件及相关服务）或部件。</w:t>
      </w:r>
      <w:r>
        <w:rPr>
          <w:rFonts w:ascii="仿宋" w:hAnsi="仿宋" w:eastAsia="仿宋"/>
          <w:sz w:val="24"/>
          <w:szCs w:val="24"/>
          <w:highlight w:val="none"/>
        </w:rPr>
        <w:t xml:space="preserve"> </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t xml:space="preserve">.4 </w:t>
      </w:r>
      <w:r>
        <w:rPr>
          <w:rFonts w:hint="eastAsia" w:ascii="仿宋" w:hAnsi="仿宋" w:eastAsia="仿宋"/>
          <w:sz w:val="24"/>
          <w:szCs w:val="24"/>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t xml:space="preserve">.5 </w:t>
      </w:r>
      <w:r>
        <w:rPr>
          <w:rFonts w:hint="eastAsia" w:ascii="仿宋" w:hAnsi="仿宋" w:eastAsia="仿宋"/>
          <w:sz w:val="24"/>
          <w:szCs w:val="24"/>
          <w:highlight w:val="none"/>
        </w:rPr>
        <w:t xml:space="preserve">除合同专用条款规定外，合同项下货物（含软件及相关服务）的质量保证期为自货物（含软件及相关服务）通过最终验收起</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个月。</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9.检验及安装</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w:t>
      </w:r>
      <w:r>
        <w:rPr>
          <w:rFonts w:hint="eastAsia" w:ascii="仿宋" w:hAnsi="仿宋" w:eastAsia="仿宋"/>
          <w:sz w:val="24"/>
          <w:szCs w:val="24"/>
          <w:highlight w:val="none"/>
        </w:rPr>
        <w:t xml:space="preserve">1</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.2 </w:t>
      </w:r>
      <w:r>
        <w:rPr>
          <w:rFonts w:hint="eastAsia" w:ascii="仿宋" w:hAnsi="仿宋" w:eastAsia="仿宋"/>
          <w:sz w:val="24"/>
          <w:szCs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4"/>
          <w:szCs w:val="24"/>
          <w:highlight w:val="none"/>
        </w:rPr>
        <w:t xml:space="preserve">90</w:t>
      </w:r>
      <w:r>
        <w:rPr>
          <w:rFonts w:hint="eastAsia" w:ascii="仿宋" w:hAnsi="仿宋" w:eastAsia="仿宋"/>
          <w:sz w:val="24"/>
          <w:szCs w:val="24"/>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b/>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.3 </w:t>
      </w:r>
      <w:r>
        <w:rPr>
          <w:rFonts w:hint="eastAsia" w:ascii="仿宋" w:hAnsi="仿宋" w:eastAsia="仿宋"/>
          <w:sz w:val="24"/>
          <w:szCs w:val="24"/>
          <w:highlight w:val="none"/>
        </w:rPr>
        <w:t xml:space="preserve">如果货物（含软件及相关服务）的质量和规格与合同不符，或在第</w:t>
      </w:r>
      <w:r>
        <w:rPr>
          <w:rFonts w:ascii="仿宋" w:hAnsi="仿宋" w:eastAsia="仿宋"/>
          <w:sz w:val="24"/>
          <w:szCs w:val="24"/>
          <w:highlight w:val="none"/>
        </w:rPr>
        <w:t xml:space="preserve">11</w:t>
      </w:r>
      <w:r>
        <w:rPr>
          <w:rFonts w:hint="eastAsia" w:ascii="仿宋" w:hAnsi="仿宋" w:eastAsia="仿宋"/>
          <w:sz w:val="24"/>
          <w:szCs w:val="24"/>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.4 </w:t>
      </w:r>
      <w:r>
        <w:rPr>
          <w:rFonts w:hint="eastAsia" w:ascii="仿宋" w:hAnsi="仿宋" w:eastAsia="仿宋"/>
          <w:sz w:val="24"/>
          <w:szCs w:val="24"/>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.5 </w:t>
      </w:r>
      <w:r>
        <w:rPr>
          <w:rFonts w:hint="eastAsia" w:ascii="仿宋" w:hAnsi="仿宋" w:eastAsia="仿宋"/>
          <w:sz w:val="24"/>
          <w:szCs w:val="24"/>
          <w:highlight w:val="none"/>
        </w:rPr>
        <w:t xml:space="preserve">制造厂对所供货物（含软件及相关服务）进行机械运转试验和性能试验时，必须提前通知甲方。</w:t>
      </w:r>
      <w:r>
        <w:rPr>
          <w:rFonts w:ascii="仿宋" w:hAnsi="仿宋" w:eastAsia="仿宋"/>
          <w:sz w:val="24"/>
          <w:szCs w:val="24"/>
          <w:highlight w:val="none"/>
        </w:rPr>
        <w:t xml:space="preserve"> </w:t>
      </w:r>
      <w:r/>
    </w:p>
    <w:p>
      <w:pPr>
        <w:ind w:firstLine="6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t xml:space="preserve">.6 </w:t>
      </w:r>
      <w:r>
        <w:rPr>
          <w:rFonts w:hint="eastAsia" w:ascii="仿宋" w:hAnsi="仿宋" w:eastAsia="仿宋"/>
          <w:sz w:val="24"/>
          <w:szCs w:val="24"/>
          <w:highlight w:val="none"/>
        </w:rPr>
        <w:t xml:space="preserve">货物（含软件及相关服务）的安装按招标文件要求进行。</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10.索赔</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0</w:t>
      </w:r>
      <w:r>
        <w:rPr>
          <w:rFonts w:ascii="仿宋" w:hAnsi="仿宋" w:eastAsia="仿宋"/>
          <w:sz w:val="24"/>
          <w:szCs w:val="24"/>
          <w:highlight w:val="none"/>
        </w:rPr>
        <w:t xml:space="preserve">.1</w:t>
      </w:r>
      <w:r>
        <w:rPr>
          <w:rFonts w:hint="eastAsia" w:ascii="仿宋" w:hAnsi="仿宋" w:eastAsia="仿宋"/>
          <w:sz w:val="24"/>
          <w:szCs w:val="24"/>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4"/>
          <w:szCs w:val="24"/>
          <w:highlight w:val="none"/>
        </w:rPr>
        <w:t xml:space="preserve"> </w:t>
      </w:r>
      <w:r/>
    </w:p>
    <w:p>
      <w:pPr>
        <w:ind w:firstLine="658"/>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0</w:t>
      </w:r>
      <w:r>
        <w:rPr>
          <w:rFonts w:ascii="仿宋" w:hAnsi="仿宋" w:eastAsia="仿宋"/>
          <w:sz w:val="24"/>
          <w:szCs w:val="24"/>
          <w:highlight w:val="none"/>
        </w:rPr>
        <w:t xml:space="preserve">.2 </w:t>
      </w:r>
      <w:r>
        <w:rPr>
          <w:rFonts w:hint="eastAsia" w:ascii="仿宋" w:hAnsi="仿宋" w:eastAsia="仿宋"/>
          <w:sz w:val="24"/>
          <w:szCs w:val="24"/>
          <w:highlight w:val="none"/>
        </w:rPr>
        <w:t xml:space="preserve">在第</w:t>
      </w:r>
      <w:r>
        <w:rPr>
          <w:rFonts w:ascii="仿宋" w:hAnsi="仿宋" w:eastAsia="仿宋"/>
          <w:sz w:val="24"/>
          <w:szCs w:val="24"/>
          <w:highlight w:val="none"/>
        </w:rPr>
        <w:t xml:space="preserve"> </w:t>
      </w:r>
      <w:r>
        <w:rPr>
          <w:rFonts w:hint="eastAsia" w:ascii="仿宋" w:hAnsi="仿宋" w:eastAsia="仿宋"/>
          <w:sz w:val="24"/>
          <w:szCs w:val="24"/>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2</w:t>
      </w:r>
      <w:r>
        <w:rPr>
          <w:rFonts w:hint="eastAsia" w:ascii="仿宋" w:hAnsi="仿宋" w:eastAsia="仿宋"/>
          <w:sz w:val="24"/>
          <w:szCs w:val="24"/>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ascii="仿宋" w:hAnsi="仿宋" w:eastAsia="仿宋"/>
          <w:sz w:val="24"/>
          <w:szCs w:val="24"/>
          <w:highlight w:val="none"/>
        </w:rPr>
        <w:t xml:space="preserve">3</w:t>
      </w:r>
      <w:r>
        <w:rPr>
          <w:rFonts w:hint="eastAsia" w:ascii="仿宋" w:hAnsi="仿宋" w:eastAsia="仿宋"/>
          <w:sz w:val="24"/>
          <w:szCs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4"/>
          <w:szCs w:val="24"/>
          <w:highlight w:val="none"/>
        </w:rPr>
        <w:t xml:space="preserve"> </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0</w:t>
      </w:r>
      <w:r>
        <w:rPr>
          <w:rFonts w:ascii="仿宋" w:hAnsi="仿宋" w:eastAsia="仿宋"/>
          <w:sz w:val="24"/>
          <w:szCs w:val="24"/>
          <w:highlight w:val="none"/>
        </w:rPr>
        <w:t xml:space="preserve">.3</w:t>
      </w:r>
      <w:r>
        <w:rPr>
          <w:rFonts w:hint="eastAsia" w:ascii="仿宋" w:hAnsi="仿宋" w:eastAsia="仿宋"/>
          <w:sz w:val="24"/>
          <w:szCs w:val="24"/>
          <w:highlight w:val="none"/>
        </w:rPr>
        <w:t xml:space="preserve">如果在甲方发出索赔通知后</w:t>
      </w:r>
      <w:r>
        <w:rPr>
          <w:rFonts w:ascii="仿宋" w:hAnsi="仿宋" w:eastAsia="仿宋"/>
          <w:sz w:val="24"/>
          <w:szCs w:val="24"/>
          <w:highlight w:val="none"/>
        </w:rPr>
        <w:t xml:space="preserve">3</w:t>
      </w:r>
      <w:r>
        <w:rPr>
          <w:rFonts w:hint="eastAsia" w:ascii="仿宋" w:hAnsi="仿宋" w:eastAsia="仿宋"/>
          <w:sz w:val="24"/>
          <w:szCs w:val="24"/>
          <w:highlight w:val="none"/>
        </w:rPr>
        <w:t xml:space="preserve">0天内，乙方未能答复，</w:t>
      </w:r>
      <w:r>
        <w:rPr>
          <w:rFonts w:hint="eastAsia" w:ascii="仿宋" w:hAnsi="仿宋" w:eastAsia="仿宋"/>
          <w:sz w:val="24"/>
          <w:szCs w:val="24"/>
          <w:highlight w:val="none"/>
          <w:lang w:eastAsia="zh-CN"/>
        </w:rPr>
        <w:t xml:space="preserve">上述</w:t>
      </w:r>
      <w:r>
        <w:rPr>
          <w:rFonts w:hint="eastAsia" w:ascii="仿宋" w:hAnsi="仿宋" w:eastAsia="仿宋"/>
          <w:sz w:val="24"/>
          <w:szCs w:val="24"/>
          <w:highlight w:val="none"/>
        </w:rPr>
        <w:t xml:space="preserve">索赔应视为已被乙方接受。若乙方未能在甲方提出索赔通知后</w:t>
      </w:r>
      <w:r>
        <w:rPr>
          <w:rFonts w:ascii="仿宋" w:hAnsi="仿宋" w:eastAsia="仿宋"/>
          <w:sz w:val="24"/>
          <w:szCs w:val="24"/>
          <w:highlight w:val="none"/>
        </w:rPr>
        <w:t xml:space="preserve">30</w:t>
      </w:r>
      <w:r>
        <w:rPr>
          <w:rFonts w:hint="eastAsia" w:ascii="仿宋" w:hAnsi="仿宋" w:eastAsia="仿宋"/>
          <w:sz w:val="24"/>
          <w:szCs w:val="24"/>
          <w:highlight w:val="none"/>
        </w:rPr>
        <w:t xml:space="preserve">天内或甲方同意的更长时间内，按照第</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w:t>
      </w:r>
      <w:r>
        <w:rPr>
          <w:rFonts w:ascii="仿宋" w:hAnsi="仿宋" w:eastAsia="仿宋"/>
          <w:sz w:val="24"/>
          <w:szCs w:val="24"/>
          <w:highlight w:val="none"/>
        </w:rPr>
        <w:t xml:space="preserve">2</w:t>
      </w:r>
      <w:r>
        <w:rPr>
          <w:rFonts w:hint="eastAsia" w:ascii="仿宋" w:hAnsi="仿宋" w:eastAsia="仿宋"/>
          <w:sz w:val="24"/>
          <w:szCs w:val="24"/>
          <w:highlight w:val="none"/>
        </w:rPr>
        <w:t xml:space="preserve">条规定的任何一种方法解决索赔事宜，甲方将从已付款或从乙方开具的履约保证金中扣回索赔</w:t>
      </w:r>
      <w:r>
        <w:rPr>
          <w:rFonts w:hint="eastAsia" w:ascii="仿宋" w:hAnsi="仿宋" w:eastAsia="仿宋"/>
          <w:sz w:val="24"/>
          <w:szCs w:val="24"/>
          <w:highlight w:val="none"/>
          <w:lang w:val="en-US" w:eastAsia="zh-CN"/>
        </w:rPr>
        <w:t xml:space="preserve">金额</w:t>
      </w:r>
      <w:r>
        <w:rPr>
          <w:rFonts w:hint="eastAsia" w:ascii="仿宋" w:hAnsi="仿宋" w:eastAsia="仿宋"/>
          <w:sz w:val="24"/>
          <w:szCs w:val="24"/>
          <w:highlight w:val="none"/>
        </w:rPr>
        <w:t xml:space="preserve">。如果这些金额不足以补偿索赔金额，甲方有权向乙方提出不足部分的补偿。</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11.拖延交货</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1</w:t>
      </w:r>
      <w:r>
        <w:rPr>
          <w:rFonts w:ascii="仿宋" w:hAnsi="仿宋" w:eastAsia="仿宋"/>
          <w:sz w:val="24"/>
          <w:szCs w:val="24"/>
          <w:highlight w:val="none"/>
        </w:rPr>
        <w:t xml:space="preserve">.</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乙方应按照合同专用条款中规定的交货期交货和提供服务。</w:t>
      </w:r>
      <w:r>
        <w:rPr>
          <w:rFonts w:ascii="仿宋" w:hAnsi="仿宋" w:eastAsia="仿宋"/>
          <w:sz w:val="24"/>
          <w:szCs w:val="24"/>
          <w:highlight w:val="none"/>
        </w:rPr>
        <w:t xml:space="preserve"> </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如果乙方毫无理由地拖延交货，将受到以下制裁:没收履约保证金，加收违约损失赔偿</w:t>
      </w:r>
      <w:r>
        <w:rPr>
          <w:rFonts w:hint="eastAsia" w:ascii="仿宋" w:hAnsi="仿宋" w:eastAsia="仿宋"/>
          <w:sz w:val="24"/>
          <w:szCs w:val="24"/>
          <w:highlight w:val="none"/>
          <w:u w:val="single"/>
        </w:rPr>
        <w:t xml:space="preserve">和／或</w:t>
      </w:r>
      <w:r>
        <w:rPr>
          <w:rFonts w:hint="eastAsia" w:ascii="仿宋" w:hAnsi="仿宋" w:eastAsia="仿宋"/>
          <w:sz w:val="24"/>
          <w:szCs w:val="24"/>
          <w:highlight w:val="none"/>
        </w:rPr>
        <w:t xml:space="preserve">终止合同。</w:t>
      </w:r>
      <w:r>
        <w:rPr>
          <w:rFonts w:ascii="仿宋" w:hAnsi="仿宋" w:eastAsia="仿宋"/>
          <w:sz w:val="24"/>
          <w:szCs w:val="24"/>
          <w:highlight w:val="none"/>
        </w:rPr>
        <w:t xml:space="preserve"> </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1</w:t>
      </w:r>
      <w:r>
        <w:rPr>
          <w:rFonts w:ascii="仿宋" w:hAnsi="仿宋" w:eastAsia="仿宋"/>
          <w:sz w:val="24"/>
          <w:szCs w:val="24"/>
          <w:highlight w:val="none"/>
        </w:rPr>
        <w:t xml:space="preserve">.3</w:t>
      </w:r>
      <w:r>
        <w:rPr>
          <w:rFonts w:hint="eastAsia" w:ascii="仿宋" w:hAnsi="仿宋" w:eastAsia="仿宋"/>
          <w:sz w:val="24"/>
          <w:szCs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4"/>
          <w:szCs w:val="24"/>
          <w:highlight w:val="none"/>
        </w:rPr>
        <w:t xml:space="preserve"> </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12.误期赔偿</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4"/>
          <w:szCs w:val="24"/>
          <w:highlight w:val="none"/>
          <w:lang w:eastAsia="zh-CN"/>
        </w:rPr>
        <w:t xml:space="preserve">额</w:t>
      </w:r>
      <w:r>
        <w:rPr>
          <w:rFonts w:hint="eastAsia" w:ascii="仿宋" w:hAnsi="仿宋" w:eastAsia="仿宋"/>
          <w:sz w:val="24"/>
          <w:szCs w:val="24"/>
          <w:highlight w:val="none"/>
        </w:rPr>
        <w:t xml:space="preserve">为误期货物或服务合同价的5%。一旦达到误期赔偿的最高限额，甲方和见证方可考虑终止合同。</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13.不可抗力</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3</w:t>
      </w:r>
      <w:r>
        <w:rPr>
          <w:rFonts w:ascii="仿宋" w:hAnsi="仿宋" w:eastAsia="仿宋"/>
          <w:sz w:val="24"/>
          <w:szCs w:val="24"/>
          <w:highlight w:val="none"/>
        </w:rPr>
        <w:t xml:space="preserve">.</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4"/>
          <w:szCs w:val="24"/>
          <w:highlight w:val="none"/>
        </w:rPr>
        <w:t xml:space="preserve"> </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3</w:t>
      </w:r>
      <w:r>
        <w:rPr>
          <w:rFonts w:ascii="仿宋" w:hAnsi="仿宋" w:eastAsia="仿宋"/>
          <w:sz w:val="24"/>
          <w:szCs w:val="24"/>
          <w:highlight w:val="none"/>
        </w:rPr>
        <w:t xml:space="preserve">.2</w:t>
      </w:r>
      <w:r>
        <w:rPr>
          <w:rFonts w:hint="eastAsia" w:ascii="仿宋" w:hAnsi="仿宋" w:eastAsia="仿宋"/>
          <w:sz w:val="24"/>
          <w:szCs w:val="24"/>
          <w:highlight w:val="none"/>
        </w:rPr>
        <w:t xml:space="preserve">受事故影响的一方应在不可抗力事故发生后尽快以电报、传真或电传通知另一方，并在事故发生后</w:t>
      </w:r>
      <w:r>
        <w:rPr>
          <w:rFonts w:ascii="仿宋" w:hAnsi="仿宋" w:eastAsia="仿宋"/>
          <w:sz w:val="24"/>
          <w:szCs w:val="24"/>
          <w:highlight w:val="none"/>
        </w:rPr>
        <w:t xml:space="preserve">14</w:t>
      </w:r>
      <w:r>
        <w:rPr>
          <w:rFonts w:hint="eastAsia" w:ascii="仿宋" w:hAnsi="仿宋" w:eastAsia="仿宋"/>
          <w:sz w:val="24"/>
          <w:szCs w:val="24"/>
          <w:highlight w:val="none"/>
        </w:rPr>
        <w:t xml:space="preserve">天内，将有关部门出具的证明文件用特快专递寄给或送给另一方。如果不可抗力影响时间延续</w:t>
      </w:r>
      <w:r>
        <w:rPr>
          <w:rFonts w:ascii="仿宋" w:hAnsi="仿宋" w:eastAsia="仿宋"/>
          <w:sz w:val="24"/>
          <w:szCs w:val="24"/>
          <w:highlight w:val="none"/>
        </w:rPr>
        <w:t xml:space="preserve">120</w:t>
      </w:r>
      <w:r>
        <w:rPr>
          <w:rFonts w:hint="eastAsia" w:ascii="仿宋" w:hAnsi="仿宋" w:eastAsia="仿宋"/>
          <w:sz w:val="24"/>
          <w:szCs w:val="24"/>
          <w:highlight w:val="none"/>
        </w:rPr>
        <w:t xml:space="preserve">天以上，双方应通过友好协商在合理的时间内达成进一步履行合同的协议。</w:t>
      </w:r>
      <w:r>
        <w:rPr>
          <w:rFonts w:ascii="仿宋" w:hAnsi="仿宋" w:eastAsia="仿宋"/>
          <w:sz w:val="24"/>
          <w:szCs w:val="24"/>
          <w:highlight w:val="none"/>
        </w:rPr>
        <w:t xml:space="preserve"> </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14.税费</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14.1中国政府根据现行税法规定对甲方征收的与本合同有关的一切税费，均由甲方负担。</w:t>
      </w:r>
      <w:r/>
    </w:p>
    <w:p>
      <w:pPr>
        <w:ind w:firstLine="567"/>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14.2中国政府根据现行税法规定对乙方征收的与本合同有关的一切税费均由乙方负担。</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15.仲裁</w:t>
      </w:r>
      <w:r/>
    </w:p>
    <w:p>
      <w:pPr>
        <w:ind w:firstLine="57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5</w:t>
      </w:r>
      <w:r>
        <w:rPr>
          <w:rFonts w:ascii="仿宋" w:hAnsi="仿宋" w:eastAsia="仿宋"/>
          <w:sz w:val="24"/>
          <w:szCs w:val="24"/>
          <w:highlight w:val="none"/>
        </w:rPr>
        <w:t xml:space="preserve">.</w:t>
      </w:r>
      <w:r>
        <w:rPr>
          <w:rFonts w:hint="eastAsia" w:ascii="仿宋" w:hAnsi="仿宋" w:eastAsia="仿宋"/>
          <w:sz w:val="24"/>
          <w:szCs w:val="24"/>
          <w:highlight w:val="none"/>
        </w:rPr>
        <w:t xml:space="preserve">1</w:t>
      </w:r>
      <w:r>
        <w:rPr>
          <w:rFonts w:hint="eastAsia" w:ascii="仿宋" w:hAnsi="仿宋" w:eastAsia="仿宋"/>
          <w:sz w:val="24"/>
          <w:szCs w:val="24"/>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4"/>
          <w:szCs w:val="24"/>
          <w:highlight w:val="none"/>
        </w:rPr>
        <w:t xml:space="preserve"> </w:t>
      </w:r>
      <w:r/>
    </w:p>
    <w:p>
      <w:pPr>
        <w:ind w:firstLine="57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5</w:t>
      </w:r>
      <w:r>
        <w:rPr>
          <w:rFonts w:ascii="仿宋" w:hAnsi="仿宋" w:eastAsia="仿宋"/>
          <w:sz w:val="24"/>
          <w:szCs w:val="24"/>
          <w:highlight w:val="none"/>
        </w:rPr>
        <w:t xml:space="preserve">.2</w:t>
      </w:r>
      <w:r>
        <w:rPr>
          <w:rFonts w:hint="eastAsia" w:ascii="仿宋" w:hAnsi="仿宋" w:eastAsia="仿宋"/>
          <w:sz w:val="24"/>
          <w:szCs w:val="24"/>
          <w:highlight w:val="none"/>
        </w:rPr>
        <w:t xml:space="preserve">仲裁裁决应为终局裁决，对双方均具有约束力。</w:t>
      </w:r>
      <w:r>
        <w:rPr>
          <w:rFonts w:ascii="仿宋" w:hAnsi="仿宋" w:eastAsia="仿宋"/>
          <w:sz w:val="24"/>
          <w:szCs w:val="24"/>
          <w:highlight w:val="none"/>
        </w:rPr>
        <w:t xml:space="preserve"> </w:t>
      </w:r>
      <w:r/>
    </w:p>
    <w:p>
      <w:pPr>
        <w:ind w:firstLine="57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5</w:t>
      </w:r>
      <w:r>
        <w:rPr>
          <w:rFonts w:ascii="仿宋" w:hAnsi="仿宋" w:eastAsia="仿宋"/>
          <w:sz w:val="24"/>
          <w:szCs w:val="24"/>
          <w:highlight w:val="none"/>
        </w:rPr>
        <w:t xml:space="preserve">.3</w:t>
      </w:r>
      <w:r>
        <w:rPr>
          <w:rFonts w:hint="eastAsia" w:ascii="仿宋" w:hAnsi="仿宋" w:eastAsia="仿宋"/>
          <w:sz w:val="24"/>
          <w:szCs w:val="24"/>
          <w:highlight w:val="none"/>
        </w:rPr>
        <w:t xml:space="preserve">仲裁费除仲裁机构另有裁决外应由败诉方负担。</w:t>
      </w:r>
      <w:r/>
    </w:p>
    <w:p>
      <w:pPr>
        <w:ind w:firstLine="570"/>
        <w:keepLines w:val="0"/>
        <w:keepNext w:val="0"/>
        <w:pageBreakBefore w:val="0"/>
        <w:spacing w:line="360" w:lineRule="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5</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在仲裁期间，除正在进行仲裁的部分外，合同</w:t>
      </w:r>
      <w:r>
        <w:rPr>
          <w:rFonts w:hint="eastAsia" w:ascii="仿宋" w:hAnsi="仿宋" w:eastAsia="仿宋"/>
          <w:sz w:val="24"/>
          <w:szCs w:val="24"/>
          <w:highlight w:val="none"/>
          <w:lang w:eastAsia="zh-CN"/>
        </w:rPr>
        <w:t xml:space="preserve">其他部分</w:t>
      </w:r>
      <w:r>
        <w:rPr>
          <w:rFonts w:hint="eastAsia" w:ascii="仿宋" w:hAnsi="仿宋" w:eastAsia="仿宋"/>
          <w:sz w:val="24"/>
          <w:szCs w:val="24"/>
          <w:highlight w:val="none"/>
        </w:rPr>
        <w:t xml:space="preserve">继续执行。</w:t>
      </w:r>
      <w:r>
        <w:rPr>
          <w:rFonts w:hint="eastAsia" w:ascii="仿宋" w:hAnsi="仿宋" w:eastAsia="仿宋"/>
          <w:b/>
          <w:sz w:val="24"/>
          <w:szCs w:val="24"/>
          <w:highlight w:val="none"/>
        </w:rPr>
        <w:t xml:space="preserve"> </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16.违约终止合同</w:t>
      </w:r>
      <w:r/>
    </w:p>
    <w:p>
      <w:pPr>
        <w:pStyle w:val="909"/>
        <w:ind w:firstLine="560"/>
        <w:keepLines w:val="0"/>
        <w:keepNext w:val="0"/>
        <w:pageBreakBefore w:val="0"/>
        <w:spacing w:line="360" w:lineRule="auto"/>
        <w:rPr>
          <w:rFonts w:hint="eastAsia" w:hAnsi="仿宋"/>
          <w:sz w:val="24"/>
          <w:szCs w:val="24"/>
          <w:highlight w:val="none"/>
        </w:rPr>
        <w:outlineLvl w:val="9"/>
      </w:pPr>
      <w:r>
        <w:rPr>
          <w:rFonts w:hint="eastAsia" w:hAnsi="仿宋"/>
          <w:sz w:val="24"/>
          <w:szCs w:val="24"/>
          <w:highlight w:val="none"/>
        </w:rPr>
        <w:t xml:space="preserve">16</w:t>
      </w:r>
      <w:r>
        <w:rPr>
          <w:rFonts w:hAnsi="仿宋"/>
          <w:sz w:val="24"/>
          <w:szCs w:val="24"/>
          <w:highlight w:val="none"/>
        </w:rPr>
        <w:t xml:space="preserve">.</w:t>
      </w:r>
      <w:r>
        <w:rPr>
          <w:rFonts w:hint="eastAsia" w:hAnsi="仿宋"/>
          <w:sz w:val="24"/>
          <w:szCs w:val="24"/>
          <w:highlight w:val="none"/>
        </w:rPr>
        <w:t xml:space="preserve">1</w:t>
      </w:r>
      <w:r>
        <w:rPr>
          <w:rFonts w:hint="eastAsia" w:hAnsi="仿宋"/>
          <w:sz w:val="24"/>
          <w:szCs w:val="24"/>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4"/>
          <w:szCs w:val="24"/>
          <w:highlight w:val="none"/>
        </w:rPr>
        <w:t xml:space="preserve"> </w:t>
      </w:r>
      <w:r/>
    </w:p>
    <w:p>
      <w:pPr>
        <w:pStyle w:val="909"/>
        <w:ind w:firstLine="560"/>
        <w:keepLines w:val="0"/>
        <w:keepNext w:val="0"/>
        <w:pageBreakBefore w:val="0"/>
        <w:spacing w:line="360" w:lineRule="auto"/>
        <w:rPr>
          <w:rFonts w:hint="eastAsia" w:hAnsi="仿宋"/>
          <w:sz w:val="24"/>
          <w:szCs w:val="24"/>
          <w:highlight w:val="none"/>
        </w:rPr>
        <w:outlineLvl w:val="9"/>
      </w:pPr>
      <w:r>
        <w:rPr>
          <w:rFonts w:hint="eastAsia" w:hAnsi="仿宋"/>
          <w:sz w:val="24"/>
          <w:szCs w:val="24"/>
          <w:highlight w:val="none"/>
        </w:rPr>
        <w:t xml:space="preserve">（1）如果乙方未能在合同规定的期限或甲方同意延期的限期内提供全部或部分货物（含软件及相关服务）；</w:t>
      </w:r>
      <w:r>
        <w:rPr>
          <w:rFonts w:hAnsi="仿宋"/>
          <w:sz w:val="24"/>
          <w:szCs w:val="24"/>
          <w:highlight w:val="none"/>
        </w:rPr>
        <w:t xml:space="preserve"> </w:t>
      </w:r>
      <w:r/>
    </w:p>
    <w:p>
      <w:pPr>
        <w:pStyle w:val="909"/>
        <w:ind w:firstLine="560"/>
        <w:keepLines w:val="0"/>
        <w:keepNext w:val="0"/>
        <w:pageBreakBefore w:val="0"/>
        <w:spacing w:line="360" w:lineRule="auto"/>
        <w:rPr>
          <w:rFonts w:hint="eastAsia" w:hAnsi="仿宋"/>
          <w:sz w:val="24"/>
          <w:szCs w:val="24"/>
          <w:highlight w:val="none"/>
        </w:rPr>
        <w:outlineLvl w:val="9"/>
      </w:pPr>
      <w:r>
        <w:rPr>
          <w:rFonts w:hint="eastAsia" w:hAnsi="仿宋"/>
          <w:sz w:val="24"/>
          <w:szCs w:val="24"/>
          <w:highlight w:val="none"/>
        </w:rPr>
        <w:t xml:space="preserve">（</w:t>
      </w:r>
      <w:r>
        <w:rPr>
          <w:rFonts w:hAnsi="仿宋"/>
          <w:sz w:val="24"/>
          <w:szCs w:val="24"/>
          <w:highlight w:val="none"/>
        </w:rPr>
        <w:t xml:space="preserve">2</w:t>
      </w:r>
      <w:r>
        <w:rPr>
          <w:rFonts w:hint="eastAsia" w:hAnsi="仿宋"/>
          <w:sz w:val="24"/>
          <w:szCs w:val="24"/>
          <w:highlight w:val="none"/>
        </w:rPr>
        <w:t xml:space="preserve">）如果乙方未能履行合同规定的其它义务。</w:t>
      </w:r>
      <w:r>
        <w:rPr>
          <w:rFonts w:hAnsi="仿宋"/>
          <w:sz w:val="24"/>
          <w:szCs w:val="24"/>
          <w:highlight w:val="none"/>
        </w:rPr>
        <w:t xml:space="preserve"> </w:t>
      </w:r>
      <w:r/>
    </w:p>
    <w:p>
      <w:pPr>
        <w:pStyle w:val="909"/>
        <w:ind w:firstLine="560"/>
        <w:keepLines w:val="0"/>
        <w:keepNext w:val="0"/>
        <w:pageBreakBefore w:val="0"/>
        <w:spacing w:line="360" w:lineRule="auto"/>
        <w:rPr>
          <w:rFonts w:hint="eastAsia" w:hAnsi="仿宋"/>
          <w:sz w:val="24"/>
          <w:szCs w:val="24"/>
          <w:highlight w:val="none"/>
        </w:rPr>
        <w:outlineLvl w:val="9"/>
      </w:pPr>
      <w:r>
        <w:rPr>
          <w:rFonts w:hint="eastAsia" w:hAnsi="仿宋"/>
          <w:sz w:val="24"/>
          <w:szCs w:val="24"/>
          <w:highlight w:val="none"/>
        </w:rPr>
        <w:t xml:space="preserve">16</w:t>
      </w:r>
      <w:r>
        <w:rPr>
          <w:rFonts w:hAnsi="仿宋"/>
          <w:sz w:val="24"/>
          <w:szCs w:val="24"/>
          <w:highlight w:val="none"/>
        </w:rPr>
        <w:t xml:space="preserve">.2 </w:t>
      </w:r>
      <w:r>
        <w:rPr>
          <w:rFonts w:hint="eastAsia" w:hAnsi="仿宋"/>
          <w:sz w:val="24"/>
          <w:szCs w:val="24"/>
          <w:highlight w:val="none"/>
        </w:rPr>
        <w:t xml:space="preserve">在甲方根据第17</w:t>
      </w:r>
      <w:r>
        <w:rPr>
          <w:rFonts w:hAnsi="仿宋"/>
          <w:sz w:val="24"/>
          <w:szCs w:val="24"/>
          <w:highlight w:val="none"/>
        </w:rPr>
        <w:t xml:space="preserve">.</w:t>
      </w:r>
      <w:r>
        <w:rPr>
          <w:rFonts w:hint="eastAsia" w:hAnsi="仿宋"/>
          <w:sz w:val="24"/>
          <w:szCs w:val="24"/>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17.破产中止合同</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    17.1如果乙方破产或无清偿能力，甲方可在任何时候以书面形式通知乙方</w:t>
      </w:r>
      <w:r>
        <w:rPr>
          <w:rFonts w:hint="eastAsia" w:ascii="仿宋" w:hAnsi="仿宋" w:eastAsia="仿宋"/>
          <w:sz w:val="24"/>
          <w:szCs w:val="24"/>
          <w:highlight w:val="none"/>
          <w:lang w:eastAsia="zh-CN"/>
        </w:rPr>
        <w:t xml:space="preserve">终止合同</w:t>
      </w:r>
      <w:r>
        <w:rPr>
          <w:rFonts w:hint="eastAsia" w:ascii="仿宋" w:hAnsi="仿宋" w:eastAsia="仿宋"/>
          <w:sz w:val="24"/>
          <w:szCs w:val="24"/>
          <w:highlight w:val="none"/>
        </w:rPr>
        <w:t xml:space="preserve">而不给乙方补偿。该</w:t>
      </w:r>
      <w:r>
        <w:rPr>
          <w:rFonts w:hint="eastAsia" w:ascii="仿宋" w:hAnsi="仿宋" w:eastAsia="仿宋"/>
          <w:sz w:val="24"/>
          <w:szCs w:val="24"/>
          <w:highlight w:val="none"/>
          <w:lang w:eastAsia="zh-CN"/>
        </w:rPr>
        <w:t xml:space="preserve">终止合同</w:t>
      </w:r>
      <w:r>
        <w:rPr>
          <w:rFonts w:hint="eastAsia" w:ascii="仿宋" w:hAnsi="仿宋" w:eastAsia="仿宋"/>
          <w:sz w:val="24"/>
          <w:szCs w:val="24"/>
          <w:highlight w:val="none"/>
        </w:rPr>
        <w:t xml:space="preserve">将不损害或影响甲方和使用方已经采取或将要采取的任何行动或补救措施的权力。</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18.转让</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    18.1除甲方事先书面同意外，乙方不得部分转让或全部转让其应履行的合同义务。</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19.合同生效及其它</w:t>
      </w:r>
      <w:r/>
    </w:p>
    <w:p>
      <w:pPr>
        <w:keepLines w:val="0"/>
        <w:keepNext w:val="0"/>
        <w:pageBreakBefore w:val="0"/>
        <w:spacing w:line="360" w:lineRule="auto"/>
        <w:rPr>
          <w:rFonts w:hint="eastAsia" w:ascii="仿宋" w:hAnsi="仿宋" w:eastAsia="仿宋"/>
          <w:b/>
          <w:color w:val="000000"/>
          <w:sz w:val="24"/>
          <w:szCs w:val="24"/>
          <w:highlight w:val="none"/>
        </w:rPr>
        <w:outlineLvl w:val="9"/>
      </w:pPr>
      <w:r>
        <w:rPr>
          <w:rFonts w:hint="eastAsia" w:ascii="仿宋" w:hAnsi="仿宋" w:eastAsia="仿宋"/>
          <w:sz w:val="24"/>
          <w:szCs w:val="24"/>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5"/>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19.2本合同经甲、乙双方加盖电子签章后生效。    </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    19.3合同货物交付使用后所发生的合同纠纷，甲方与乙方进行处理。</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19.5本合同应按照</w:t>
      </w:r>
      <w:r>
        <w:rPr>
          <w:rFonts w:hint="eastAsia" w:ascii="仿宋" w:hAnsi="仿宋" w:eastAsia="仿宋"/>
          <w:sz w:val="24"/>
          <w:szCs w:val="24"/>
          <w:highlight w:val="none"/>
          <w:lang w:eastAsia="zh-CN"/>
        </w:rPr>
        <w:t xml:space="preserve">中华人民共和国</w:t>
      </w:r>
      <w:r>
        <w:rPr>
          <w:rFonts w:hint="eastAsia" w:ascii="仿宋" w:hAnsi="仿宋" w:eastAsia="仿宋"/>
          <w:sz w:val="24"/>
          <w:szCs w:val="24"/>
          <w:highlight w:val="none"/>
        </w:rPr>
        <w:t xml:space="preserve">现行法律进行解释。</w:t>
      </w:r>
      <w:r/>
    </w:p>
    <w:p>
      <w:pPr>
        <w:pStyle w:val="865"/>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865"/>
        <w:keepLines w:val="0"/>
        <w:keepNext w:val="0"/>
        <w:pageBreakBefore w:val="0"/>
        <w:spacing w:line="360" w:lineRule="auto"/>
        <w:rPr>
          <w:rFonts w:hint="eastAsia" w:ascii="仿宋" w:hAnsi="仿宋" w:eastAsia="仿宋"/>
          <w:b/>
          <w:bCs w:val="0"/>
          <w:sz w:val="24"/>
          <w:szCs w:val="24"/>
          <w:highlight w:val="none"/>
        </w:rPr>
        <w:outlineLvl w:val="9"/>
      </w:pPr>
      <w:r>
        <w:rPr>
          <w:rFonts w:hint="eastAsia" w:ascii="仿宋" w:hAnsi="仿宋" w:eastAsia="仿宋"/>
          <w:b/>
          <w:bCs w:val="0"/>
          <w:sz w:val="24"/>
          <w:szCs w:val="24"/>
          <w:highlight w:val="none"/>
        </w:rPr>
        <w:t xml:space="preserve">一、采购清单</w:t>
      </w:r>
      <w:r/>
    </w:p>
    <w:tbl>
      <w:tblPr>
        <w:tblStyle w:val="673"/>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2671"/>
        <w:gridCol w:w="2977"/>
        <w:gridCol w:w="992"/>
        <w:gridCol w:w="1367"/>
      </w:tblGrid>
      <w:tr>
        <w:trPr>
          <w:jc w:val="center"/>
        </w:trPr>
        <w:tc>
          <w:tcPr>
            <w:tcW w:w="1149"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序号</w:t>
            </w:r>
            <w:r/>
          </w:p>
        </w:tc>
        <w:tc>
          <w:tcPr>
            <w:tcW w:w="2671"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设备名称</w:t>
            </w:r>
            <w:r/>
          </w:p>
        </w:tc>
        <w:tc>
          <w:tcPr>
            <w:tcW w:w="2977"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技术参数</w:t>
            </w:r>
            <w:r/>
          </w:p>
        </w:tc>
        <w:tc>
          <w:tcPr>
            <w:tcW w:w="992"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数量</w:t>
            </w:r>
            <w:r/>
          </w:p>
        </w:tc>
        <w:tc>
          <w:tcPr>
            <w:tcW w:w="1367"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单位</w:t>
            </w:r>
            <w:r/>
          </w:p>
        </w:tc>
      </w:tr>
      <w:tr>
        <w:trPr>
          <w:jc w:val="center"/>
          <w:trHeight w:val="312"/>
        </w:trPr>
        <w:tc>
          <w:tcPr>
            <w:tcW w:w="1149"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w:t>
            </w:r>
            <w:r/>
          </w:p>
        </w:tc>
        <w:tc>
          <w:tcPr>
            <w:tcW w:w="2671"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万能工具显微镜</w:t>
            </w:r>
            <w:r/>
          </w:p>
        </w:tc>
        <w:tc>
          <w:tcPr>
            <w:tcW w:w="2977"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详见技术参数</w:t>
            </w:r>
            <w:r>
              <w:rPr>
                <w:rFonts w:hint="eastAsia" w:ascii="仿宋" w:hAnsi="仿宋" w:eastAsia="仿宋" w:cs="仿宋"/>
                <w:b w:val="0"/>
                <w:bCs w:val="0"/>
                <w:sz w:val="24"/>
                <w:szCs w:val="24"/>
                <w:highlight w:val="none"/>
                <w:lang w:eastAsia="zh-CN"/>
              </w:rPr>
              <w:t xml:space="preserve">要求</w:t>
            </w:r>
            <w:r/>
          </w:p>
        </w:tc>
        <w:tc>
          <w:tcPr>
            <w:tcW w:w="992"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w:t>
            </w:r>
            <w:r/>
          </w:p>
        </w:tc>
        <w:tc>
          <w:tcPr>
            <w:tcW w:w="1367"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套</w:t>
            </w:r>
            <w:r/>
          </w:p>
        </w:tc>
      </w:tr>
      <w:tr>
        <w:trPr>
          <w:jc w:val="center"/>
          <w:trHeight w:val="312"/>
        </w:trPr>
        <w:tc>
          <w:tcPr>
            <w:tcW w:w="1149"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tcW w:w="2671"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激光</w:t>
            </w:r>
            <w:r>
              <w:rPr>
                <w:rFonts w:hint="eastAsia" w:ascii="仿宋" w:hAnsi="仿宋" w:eastAsia="仿宋" w:cs="仿宋"/>
                <w:b w:val="0"/>
                <w:bCs w:val="0"/>
                <w:sz w:val="24"/>
                <w:szCs w:val="24"/>
                <w:highlight w:val="none"/>
                <w:lang w:val="en-US" w:eastAsia="zh-CN"/>
              </w:rPr>
              <w:t xml:space="preserve">等</w:t>
            </w:r>
            <w:r>
              <w:rPr>
                <w:rFonts w:hint="eastAsia" w:ascii="仿宋" w:hAnsi="仿宋" w:eastAsia="仿宋" w:cs="仿宋"/>
                <w:b w:val="0"/>
                <w:bCs w:val="0"/>
                <w:sz w:val="24"/>
                <w:szCs w:val="24"/>
                <w:highlight w:val="none"/>
                <w:lang w:eastAsia="zh-CN"/>
              </w:rPr>
              <w:t xml:space="preserve">厚干涉仪</w:t>
            </w:r>
            <w:r/>
          </w:p>
        </w:tc>
        <w:tc>
          <w:tcPr>
            <w:tcW w:w="2977" w:type="dxa"/>
            <w:vAlign w:val="center"/>
            <w:textDirection w:val="lrTb"/>
            <w:noWrap w:val="false"/>
          </w:tcPr>
          <w:p>
            <w:pPr>
              <w:jc w:val="center"/>
              <w:spacing w:line="360" w:lineRule="auto"/>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详见技术参数</w:t>
            </w:r>
            <w:r>
              <w:rPr>
                <w:rFonts w:hint="eastAsia" w:ascii="仿宋" w:hAnsi="仿宋" w:eastAsia="仿宋" w:cs="仿宋"/>
                <w:b w:val="0"/>
                <w:bCs w:val="0"/>
                <w:sz w:val="24"/>
                <w:szCs w:val="24"/>
                <w:highlight w:val="none"/>
                <w:lang w:eastAsia="zh-CN"/>
              </w:rPr>
              <w:t xml:space="preserve">要求</w:t>
            </w:r>
            <w:r/>
          </w:p>
        </w:tc>
        <w:tc>
          <w:tcPr>
            <w:tcW w:w="992" w:type="dxa"/>
            <w:vAlign w:val="center"/>
            <w:textDirection w:val="lrTb"/>
            <w:noWrap w:val="false"/>
          </w:tcPr>
          <w:p>
            <w:pPr>
              <w:jc w:val="center"/>
              <w:spacing w:line="360" w:lineRule="auto"/>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tcW w:w="1367" w:type="dxa"/>
            <w:vAlign w:val="center"/>
            <w:textDirection w:val="lrTb"/>
            <w:noWrap w:val="false"/>
          </w:tcPr>
          <w:p>
            <w:pPr>
              <w:jc w:val="center"/>
              <w:spacing w:line="360" w:lineRule="auto"/>
              <w:rPr>
                <w:rFonts w:hint="eastAsia" w:ascii="仿宋" w:hAnsi="仿宋" w:eastAsia="仿宋" w:cs="仿宋"/>
                <w:b w:val="0"/>
                <w:bCs w:val="0"/>
                <w:i w:val="0"/>
                <w:iCs w:val="0"/>
                <w:caps w:val="0"/>
                <w:color w:val="333333"/>
                <w:spacing w:val="0"/>
                <w:sz w:val="24"/>
                <w:szCs w:val="24"/>
                <w:highlight w:val="none"/>
                <w:shd w:val="clear" w:color="auto" w:fill="ffffff"/>
              </w:rPr>
            </w:pPr>
            <w:r>
              <w:rPr>
                <w:rFonts w:hint="eastAsia" w:ascii="仿宋" w:hAnsi="仿宋" w:eastAsia="仿宋" w:cs="仿宋"/>
                <w:b w:val="0"/>
                <w:bCs w:val="0"/>
                <w:sz w:val="24"/>
                <w:szCs w:val="24"/>
                <w:highlight w:val="none"/>
                <w:lang w:val="en-US" w:eastAsia="zh-CN"/>
              </w:rPr>
              <w:t xml:space="preserve">套</w:t>
            </w:r>
            <w:r/>
          </w:p>
        </w:tc>
      </w:tr>
      <w:tr>
        <w:trPr>
          <w:jc w:val="center"/>
          <w:trHeight w:val="312"/>
        </w:trPr>
        <w:tc>
          <w:tcPr>
            <w:shd w:val="clear" w:color="auto" w:fill="auto"/>
            <w:tcW w:w="1149"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2671"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三米测长机</w:t>
            </w:r>
            <w:r/>
          </w:p>
        </w:tc>
        <w:tc>
          <w:tcPr>
            <w:tcW w:w="2977"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详见技术参数</w:t>
            </w:r>
            <w:r>
              <w:rPr>
                <w:rFonts w:hint="eastAsia" w:ascii="仿宋" w:hAnsi="仿宋" w:eastAsia="仿宋" w:cs="仿宋"/>
                <w:b w:val="0"/>
                <w:bCs w:val="0"/>
                <w:sz w:val="24"/>
                <w:szCs w:val="24"/>
                <w:highlight w:val="none"/>
                <w:lang w:eastAsia="zh-CN"/>
              </w:rPr>
              <w:t xml:space="preserve">要求</w:t>
            </w:r>
            <w:r/>
          </w:p>
        </w:tc>
        <w:tc>
          <w:tcPr>
            <w:shd w:val="clear" w:color="auto" w:fill="auto"/>
            <w:tcW w:w="992" w:type="dxa"/>
            <w:vAlign w:val="center"/>
            <w:textDirection w:val="lrTb"/>
            <w:noWrap w:val="false"/>
          </w:tcPr>
          <w:p>
            <w:pPr>
              <w:jc w:val="center"/>
              <w:spacing w:line="36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1367" w:type="dxa"/>
            <w:vAlign w:val="center"/>
            <w:textDirection w:val="lrTb"/>
            <w:noWrap w:val="false"/>
          </w:tcPr>
          <w:p>
            <w:pPr>
              <w:jc w:val="center"/>
              <w:spacing w:line="360" w:lineRule="auto"/>
              <w:rPr>
                <w:rFonts w:hint="eastAsia" w:ascii="仿宋" w:hAnsi="仿宋" w:eastAsia="仿宋" w:cs="仿宋"/>
                <w:b w:val="0"/>
                <w:bCs w:val="0"/>
                <w:i w:val="0"/>
                <w:iCs w:val="0"/>
                <w:caps w:val="0"/>
                <w:color w:val="333333"/>
                <w:spacing w:val="0"/>
                <w:sz w:val="24"/>
                <w:szCs w:val="24"/>
                <w:highlight w:val="none"/>
                <w:shd w:val="clear" w:color="auto" w:fill="ffffff"/>
                <w:lang w:val="en-US" w:eastAsia="zh-CN" w:bidi="ar-SA"/>
              </w:rPr>
            </w:pPr>
            <w:r>
              <w:rPr>
                <w:rFonts w:hint="eastAsia" w:ascii="仿宋" w:hAnsi="仿宋" w:eastAsia="仿宋" w:cs="仿宋"/>
                <w:b w:val="0"/>
                <w:bCs w:val="0"/>
                <w:sz w:val="24"/>
                <w:szCs w:val="24"/>
                <w:highlight w:val="none"/>
                <w:lang w:val="en-US" w:eastAsia="zh-CN"/>
              </w:rPr>
              <w:t xml:space="preserve">套</w:t>
            </w:r>
            <w:r/>
          </w:p>
        </w:tc>
      </w:tr>
      <w:tr>
        <w:trPr>
          <w:jc w:val="center"/>
          <w:trHeight w:val="312"/>
        </w:trPr>
        <w:tc>
          <w:tcPr>
            <w:tcW w:w="1149" w:type="dxa"/>
            <w:vAlign w:val="center"/>
            <w:textDirection w:val="lrTb"/>
            <w:noWrap w:val="false"/>
          </w:tcPr>
          <w:p>
            <w:pPr>
              <w:jc w:val="center"/>
              <w:spacing w:line="360" w:lineRule="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tcW w:w="2671" w:type="dxa"/>
            <w:vAlign w:val="center"/>
            <w:textDirection w:val="lrTb"/>
            <w:noWrap w:val="false"/>
          </w:tcPr>
          <w:p>
            <w:pPr>
              <w:jc w:val="cente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扭矩扳子检定仪</w:t>
            </w:r>
            <w:r/>
          </w:p>
        </w:tc>
        <w:tc>
          <w:tcPr>
            <w:tcW w:w="2977" w:type="dxa"/>
            <w:vAlign w:val="center"/>
            <w:textDirection w:val="lrTb"/>
            <w:noWrap w:val="false"/>
          </w:tcPr>
          <w:p>
            <w:pPr>
              <w:jc w:val="center"/>
              <w:spacing w:line="360" w:lineRule="auto"/>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详见技术参数</w:t>
            </w:r>
            <w:r>
              <w:rPr>
                <w:rFonts w:hint="eastAsia" w:ascii="仿宋" w:hAnsi="仿宋" w:eastAsia="仿宋" w:cs="仿宋"/>
                <w:b w:val="0"/>
                <w:bCs w:val="0"/>
                <w:sz w:val="24"/>
                <w:szCs w:val="24"/>
                <w:highlight w:val="none"/>
                <w:lang w:eastAsia="zh-CN"/>
              </w:rPr>
              <w:t xml:space="preserve">要求</w:t>
            </w:r>
            <w:r/>
          </w:p>
        </w:tc>
        <w:tc>
          <w:tcPr>
            <w:tcW w:w="992" w:type="dxa"/>
            <w:vAlign w:val="center"/>
            <w:textDirection w:val="lrTb"/>
            <w:noWrap w:val="false"/>
          </w:tcPr>
          <w:p>
            <w:pPr>
              <w:jc w:val="center"/>
              <w:spacing w:line="360" w:lineRule="auto"/>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tcW w:w="1367" w:type="dxa"/>
            <w:vAlign w:val="center"/>
            <w:textDirection w:val="lrTb"/>
            <w:noWrap w:val="false"/>
          </w:tcPr>
          <w:p>
            <w:pPr>
              <w:jc w:val="center"/>
              <w:spacing w:line="360" w:lineRule="auto"/>
              <w:rPr>
                <w:rFonts w:hint="eastAsia" w:ascii="仿宋" w:hAnsi="仿宋" w:eastAsia="仿宋" w:cs="仿宋"/>
                <w:b w:val="0"/>
                <w:bCs w:val="0"/>
                <w:i w:val="0"/>
                <w:iCs w:val="0"/>
                <w:caps w:val="0"/>
                <w:color w:val="333333"/>
                <w:spacing w:val="0"/>
                <w:sz w:val="24"/>
                <w:szCs w:val="24"/>
                <w:highlight w:val="none"/>
                <w:shd w:val="clear" w:color="auto" w:fill="ffffff"/>
                <w:lang w:eastAsia="zh-CN"/>
              </w:rPr>
            </w:pPr>
            <w:r>
              <w:rPr>
                <w:rFonts w:hint="eastAsia" w:ascii="仿宋" w:hAnsi="仿宋" w:eastAsia="仿宋" w:cs="仿宋"/>
                <w:b w:val="0"/>
                <w:bCs w:val="0"/>
                <w:i w:val="0"/>
                <w:iCs w:val="0"/>
                <w:caps w:val="0"/>
                <w:color w:val="333333"/>
                <w:spacing w:val="0"/>
                <w:sz w:val="24"/>
                <w:szCs w:val="24"/>
                <w:highlight w:val="none"/>
                <w:shd w:val="clear" w:color="auto" w:fill="ffffff"/>
                <w:lang w:eastAsia="zh-CN"/>
              </w:rPr>
              <w:t xml:space="preserve">套</w:t>
            </w:r>
            <w:r/>
          </w:p>
        </w:tc>
      </w:tr>
    </w:tbl>
    <w:p>
      <w:pPr>
        <w:pStyle w:val="865"/>
        <w:keepLines/>
        <w:keepNext w:val="0"/>
        <w:pageBreakBefore w:val="0"/>
        <w:spacing w:line="360" w:lineRule="auto"/>
        <w:widowControl w:val="off"/>
        <w:rPr>
          <w:rFonts w:hint="eastAsia" w:ascii="仿宋" w:hAnsi="仿宋" w:eastAsia="仿宋"/>
          <w:b/>
          <w:bCs w:val="0"/>
          <w:sz w:val="24"/>
          <w:szCs w:val="24"/>
          <w:highlight w:val="none"/>
          <w:lang w:eastAsia="zh-CN"/>
        </w:rPr>
        <w:outlineLvl w:val="9"/>
      </w:pPr>
      <w:r>
        <w:rPr>
          <w:rFonts w:hint="eastAsia" w:ascii="仿宋" w:hAnsi="仿宋" w:eastAsia="仿宋"/>
          <w:b/>
          <w:bCs w:val="0"/>
          <w:sz w:val="24"/>
          <w:szCs w:val="24"/>
          <w:highlight w:val="none"/>
        </w:rPr>
        <w:t xml:space="preserve">二、</w:t>
      </w:r>
      <w:r>
        <w:rPr>
          <w:rFonts w:hint="eastAsia" w:ascii="仿宋" w:hAnsi="仿宋" w:eastAsia="仿宋"/>
          <w:b/>
          <w:bCs w:val="0"/>
          <w:sz w:val="24"/>
          <w:szCs w:val="24"/>
          <w:highlight w:val="none"/>
          <w:lang w:eastAsia="zh-CN"/>
        </w:rPr>
        <w:t xml:space="preserve">技术参数要求</w:t>
      </w:r>
      <w:r/>
    </w:p>
    <w:p>
      <w:pP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设备一：万能工具显微镜 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用途：能精确测量各种工件尺寸、角度、形状和位置，以及螺纹制件的各种参数。对机械零件、量具、刀具、夹具、模具、电子元器件、电路板、冲压板、塑料及橡胶制品等零配件的二维形位公差进行检验和测量的仪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（二）技术参数要求：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1、X坐标：0~200mm，Y坐标：0~100mm，方</w:t>
      </w:r>
      <w:r>
        <w:rPr>
          <w:rFonts w:hint="eastAsia" w:ascii="仿宋" w:hAnsi="仿宋" w:eastAsia="仿宋" w:cs="仿宋"/>
          <w:sz w:val="24"/>
          <w:szCs w:val="24"/>
          <w:highlight w:val="none"/>
          <w:lang w:val="en-US" w:eastAsia="zh-CN"/>
        </w:rPr>
        <w:t xml:space="preserve">形</w:t>
      </w:r>
      <w:r>
        <w:rPr>
          <w:rFonts w:hint="eastAsia" w:ascii="仿宋" w:hAnsi="仿宋" w:eastAsia="仿宋" w:cs="仿宋"/>
          <w:sz w:val="24"/>
          <w:szCs w:val="24"/>
          <w:highlight w:val="none"/>
        </w:rPr>
        <w:t xml:space="preserve">工作台测量工作高度: ≥140 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2、仪器工作台</w:t>
      </w:r>
      <w:r>
        <w:rPr>
          <w:rFonts w:hint="eastAsia" w:ascii="仿宋" w:hAnsi="仿宋" w:eastAsia="仿宋" w:cs="仿宋"/>
          <w:sz w:val="24"/>
          <w:szCs w:val="24"/>
          <w:highlight w:val="none"/>
        </w:rPr>
        <w:t xml:space="preserve">载重:≥40kg。</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3、X、Y坐标测量系统：精密光栅系统，分辨率≤0.2μm，X、Y 坐标示值准确度：≤（1+L/100）μm， L：被测长度，单位为mm。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4、角度分度系统：精密环形光栅，分辨率≤5″.分度头角度测量准确度：≤30″.显微镜立柱角度倾斜范围:±12°。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5、主轴采用支承轴承结构。</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6、采用半导体激光器作为指向器，用于快速确定测量部位，提高了定位图像的效率。</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7、光学定位器：探测深度：≥15mm 测量力：≤0.1N，定位稳定性: ≤0.001mm，测头直径的检定极限误差：≤0.0005mm。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、数显分度头：角度测量范围：0°～360°，角度测量分辨率：≤5″，角度测量准确度：≤30″。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、目镜和CCD 摄像头：目视及CCD两用系统摄像系统，高分辨率工业CCD；≥1/2″或1/3″黑白(或彩色)CCD，像素数：≥795×596。</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、物镜：</w:t>
      </w:r>
      <w:r/>
    </w:p>
    <w:tbl>
      <w:tblPr>
        <w:tblStyle w:val="673"/>
        <w:tblW w:w="0" w:type="auto"/>
        <w:tblCellSpacing w:w="0" w:type="dxa"/>
        <w:tblInd w:w="-93"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0"/>
        <w:gridCol w:w="1810"/>
        <w:gridCol w:w="1810"/>
      </w:tblGrid>
      <w:tr>
        <w:trPr>
          <w:tblCellSpacing w:w="0" w:type="dxa"/>
        </w:trPr>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物镜放大率</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工作距离（mm）</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视场范围（mm）</w:t>
            </w:r>
            <w:r/>
          </w:p>
        </w:tc>
      </w:tr>
      <w:tr>
        <w:trPr>
          <w:tblCellSpacing w:w="0" w:type="dxa"/>
        </w:trPr>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6.0×4.0</w:t>
            </w:r>
            <w:r/>
          </w:p>
        </w:tc>
      </w:tr>
      <w:tr>
        <w:trPr>
          <w:tblCellSpacing w:w="0" w:type="dxa"/>
        </w:trPr>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70</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2.0×1.5</w:t>
            </w:r>
            <w:r/>
          </w:p>
        </w:tc>
      </w:tr>
      <w:tr>
        <w:trPr>
          <w:tblCellSpacing w:w="0" w:type="dxa"/>
        </w:trPr>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49</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1.2×0.9</w:t>
            </w:r>
            <w:r/>
          </w:p>
        </w:tc>
      </w:tr>
    </w:tbl>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、顶针架：</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顶针架夹持直径：≥φ100 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顶针架夹持长度：≥700mm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高顶针架夹持直径：≥φ250 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高顶针架夹持长度：≥ 200mm</w:t>
      </w:r>
      <w:r>
        <w:rPr>
          <w:rFonts w:hint="eastAsia" w:ascii="仿宋" w:hAnsi="仿宋" w:eastAsia="仿宋" w:cs="仿宋"/>
          <w:sz w:val="24"/>
          <w:szCs w:val="24"/>
          <w:highlight w:val="none"/>
        </w:rPr>
        <w:br/>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、图像处理软件功能</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采集工具：采集坐标点、线、圆、圆弧、两点计算间距及中点、两圆计算圆心、两直线计算夹角。</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采点方式：框选自动采点，拉框自动采集直线、圆、圆弧，人工瞄准采点，十线中心自动识别采点，十字线旋转采点。</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构造功能：两直线构造中线、两点构造直线、三点构造圆和圆弧。</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组合功能：计算螺纹中经、半角、螺距，两点计算点间距和中点坐标，点和线计算点到直线距，两圆计算交点坐标，两直线计夹角等。</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形位公差：直线度、圆度、弧度、同轴度、对称度、平行度。</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坐标变换：直角坐标系、极坐标系、坐标平移和摆正。</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、计算机、测量软件及输出设备。</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、符合JJG 56-2000《工具显微镜检定规程》要求。</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设备二：</w:t>
      </w:r>
      <w:r>
        <w:rPr>
          <w:rFonts w:hint="eastAsia" w:ascii="仿宋" w:hAnsi="仿宋" w:eastAsia="仿宋" w:cs="仿宋"/>
          <w:b/>
          <w:bCs/>
          <w:sz w:val="24"/>
          <w:szCs w:val="24"/>
          <w:highlight w:val="none"/>
          <w:lang w:eastAsia="zh-CN"/>
        </w:rPr>
        <w:t xml:space="preserve">测长机、相移式激光等厚干涉仪、万能工具显微镜、扭矩扳子检定仪（长度和力学专业计量仪器）采购项目</w:t>
      </w:r>
      <w:r>
        <w:rPr>
          <w:rFonts w:hint="eastAsia" w:ascii="仿宋" w:hAnsi="仿宋" w:eastAsia="仿宋" w:cs="仿宋"/>
          <w:b/>
          <w:bCs/>
          <w:sz w:val="24"/>
          <w:szCs w:val="24"/>
          <w:highlight w:val="none"/>
        </w:rPr>
        <w:t xml:space="preserve"> 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（一）用途：</w:t>
      </w:r>
      <w:r>
        <w:rPr>
          <w:rFonts w:hint="eastAsia" w:ascii="仿宋" w:hAnsi="仿宋" w:eastAsia="仿宋" w:cs="仿宋"/>
          <w:sz w:val="24"/>
          <w:szCs w:val="24"/>
          <w:highlight w:val="none"/>
          <w:lang w:eastAsia="zh-CN"/>
        </w:rPr>
        <w:t xml:space="preserve">测长机、相移式激光等厚干涉仪、万能工具显微镜、扭矩扳子检定仪（长度和力学专业计量仪器）采购项目</w:t>
      </w:r>
      <w:r>
        <w:rPr>
          <w:rFonts w:hint="eastAsia" w:ascii="仿宋" w:hAnsi="仿宋" w:eastAsia="仿宋" w:cs="仿宋"/>
          <w:sz w:val="24"/>
          <w:szCs w:val="24"/>
          <w:highlight w:val="none"/>
        </w:rPr>
        <w:t xml:space="preserve">一种基于激光干涉原理的高精度测量仪器，通过相移技术实现光学表面形貌和厚度检测。</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（二）技术参数要求：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满足JB/T13872-2020《平面相移干涉仪》、《JJG 28-2019《平晶检测规程》、JJG(军工)《178-2019大尺寸平面平晶检定规程》等国家标准要求。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1、工作波长：λ=632.8nm ，测量方式：菲索干涉原理，立式，工作口径：≥Φ150mm，水平载物台最大承载口径：≥Φ150mm。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2、CCD，分辨率：2048×2048 像素；</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（提供满足CCD分辨率要求的软件界面截图</w:t>
      </w:r>
      <w:r>
        <w:rPr>
          <w:rFonts w:hint="eastAsia" w:ascii="仿宋" w:hAnsi="仿宋" w:eastAsia="仿宋" w:cs="仿宋"/>
          <w:b/>
          <w:bCs/>
          <w:sz w:val="24"/>
          <w:szCs w:val="24"/>
          <w:highlight w:val="none"/>
          <w:lang w:val="en-US" w:eastAsia="zh-CN"/>
        </w:rPr>
        <w:t xml:space="preserve">上传至电子投标文件中</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3、面形绝对测量精度：PV≤λ/30；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4、条纹分辨能力：350 线对； 精密度：PV≤λ/600； PV 测量重复性：≤λ/500。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5、示值误差：λ/40。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6、RMS 测量重复性：≤λ/10000；RMS 波前重复性：≤λ/1800。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7、样品准直方式：使用两光点对准。 </w:t>
      </w:r>
      <w:r/>
    </w:p>
    <w:p>
      <w:pPr>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8、具备绝对面形测量功能，可去除参考面重力变形和系统误差</w:t>
      </w:r>
      <w:r>
        <w:rPr>
          <w:rFonts w:hint="eastAsia" w:ascii="仿宋" w:hAnsi="仿宋" w:eastAsia="仿宋" w:cs="仿宋"/>
          <w:b/>
          <w:bCs/>
          <w:sz w:val="24"/>
          <w:szCs w:val="24"/>
          <w:highlight w:val="none"/>
        </w:rPr>
        <w:t xml:space="preserve">（提供绝对面形测量功能、可去除参考面重力变形和系统误差软件界面截图</w:t>
      </w:r>
      <w:r>
        <w:rPr>
          <w:rFonts w:hint="eastAsia" w:ascii="仿宋" w:hAnsi="仿宋" w:eastAsia="仿宋" w:cs="仿宋"/>
          <w:b/>
          <w:bCs/>
          <w:sz w:val="24"/>
          <w:szCs w:val="24"/>
          <w:highlight w:val="none"/>
          <w:lang w:val="en-US" w:eastAsia="zh-CN"/>
        </w:rPr>
        <w:t xml:space="preserve">上传至电子投标文件中</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rPr>
        <w:t xml:space="preserve">；支持非圆形区域的笛卡尔坐标拟合方式表征系数 PV/PV10、RMS、Power的显示及导出</w:t>
      </w:r>
      <w:r>
        <w:rPr>
          <w:rFonts w:hint="eastAsia" w:ascii="仿宋" w:hAnsi="仿宋" w:eastAsia="仿宋" w:cs="仿宋"/>
          <w:b/>
          <w:bCs/>
          <w:sz w:val="24"/>
          <w:szCs w:val="24"/>
          <w:highlight w:val="none"/>
        </w:rPr>
        <w:t xml:space="preserve">（提供相关软件功能截图</w:t>
      </w:r>
      <w:r>
        <w:rPr>
          <w:rFonts w:hint="eastAsia" w:ascii="仿宋" w:hAnsi="仿宋" w:eastAsia="仿宋" w:cs="仿宋"/>
          <w:b/>
          <w:bCs/>
          <w:sz w:val="24"/>
          <w:szCs w:val="24"/>
          <w:highlight w:val="none"/>
          <w:lang w:val="en-US" w:eastAsia="zh-CN"/>
        </w:rPr>
        <w:t xml:space="preserve">上传至电子投标文件中</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9、具有数字干涉条纹采集、显示和相移分析功能。中英文界面切换、2D/3D 图形显示、单位换算、数据库，差异测量显示。</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10、具备球差、彗差和象散等</w:t>
      </w:r>
      <w:r>
        <w:rPr>
          <w:rFonts w:hint="eastAsia" w:ascii="仿宋" w:hAnsi="仿宋" w:eastAsia="仿宋" w:cs="仿宋"/>
          <w:sz w:val="24"/>
          <w:szCs w:val="24"/>
          <w:highlight w:val="none"/>
          <w:lang w:val="en-US" w:eastAsia="zh-CN"/>
        </w:rPr>
        <w:t xml:space="preserve">不少于</w:t>
      </w:r>
      <w:r>
        <w:rPr>
          <w:rFonts w:hint="eastAsia" w:ascii="仿宋" w:hAnsi="仿宋" w:eastAsia="仿宋" w:cs="仿宋"/>
          <w:sz w:val="24"/>
          <w:szCs w:val="24"/>
          <w:highlight w:val="none"/>
        </w:rPr>
        <w:t xml:space="preserve">36项泽尼克系数显示功能；具备数据修复，形貌过滤，边缘编辑、滤波等数据处理功能。</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11、具备多区域任一形状选择、同时测量、一并显示、编辑等功能；具备数据保存、</w:t>
      </w:r>
      <w:r>
        <w:rPr>
          <w:rFonts w:hint="eastAsia" w:ascii="仿宋" w:hAnsi="仿宋" w:eastAsia="仿宋" w:cs="仿宋"/>
          <w:sz w:val="24"/>
          <w:szCs w:val="24"/>
          <w:highlight w:val="none"/>
        </w:rPr>
        <w:t xml:space="preserve">查看、预设置、测试设置、测试报告打印等功能。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12、具备PSD、PSF、MTF、Slope</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功能。</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13、一等标准平面镜：通光口径：≥Φ150mm；标准平面镜面形偏差：PV≤λ/20。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14、工作腔大于≥400mm×400mm×270mm(长宽高)，光学气浮隔振平台（长≥1800mm，宽≥1200mm，高≥800mm)、电控机箱、控制终端。</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设备三：三米测长机 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1、用途：用于检定和校准各种尺寸精密量具、精密量规、以及校准杆等；还可以检测各种精密内外尺寸，超高精度光栅尺可保证全程绝对测量。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2、技术参数总要求：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符合JJG146-2011《量块检定规程》、JJG894-1995《标准环规检定规程》、JJG 343-2012《光滑极限量规检定规程》、JJG 21-2008《千分尺检定规程》、JJG 22-2014《内径千分尺检定规程》、JJG62-2017《塞尺检定规程》、JJF1207-2008《针规、量针校准规范》、JJF 1345-2012《圆柱螺纹量规校准规范》等几何量计量检定规程、规范的检定、校准方法要求。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3、系统总体要求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t xml:space="preserve">.1、设备应采用高精度光栅测量系统、精密研磨导轨、电子测力系统、高性能计算机控制系统技术，实现各种长度参数的多功能高精度测量。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3.2、设备应通过高精密研磨导轨保证测量行走的高稳定性及直线度，采用测量系统记录接触测量中长度方向坐标，按被测件参数的相关定义及公式进行分析，计算获得相关长度参数。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3.3、设备应采用全程绝对测量方式，避免应用量块比对测量时将量块误差带入测量结果，并提高检测效率。</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3.4、设备应通过机械测头进行接触测量，具有能在三个坐标内移动和两个坐标内转动的可调工作台，以适应不同尺寸和形状的测量需求。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3.5、所有金属测头应采用硬质合金制造，所有接触表面应打磨至最大限度的平滑和垂直。</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3.6、设备应配备耐磨专利导轨，确保高精度、高重复性。</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3.7、设备系统和软件语言应支持中文设置。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3.8、测量范围与测量系统性能</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3.8.1、测量范围</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3.8.1.1、外尺寸测量范围：0～3050mm。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3.8.1.2、内尺寸测量范围：1～2930mm。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3.8.1.3、测量方式：全程绝对光栅测量。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3.8.2、测量系统性能指标</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3.8.2.1、光栅尺有效长度：≥3050mm。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3.8.2.2、分辨力：≤0.01μm。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3.8.2.3、示值误差：≤【0.5＋L/1000】μm，其中L为被测长度，单位mm。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3.8.2.4、重复性（2s）：≤0.5μm。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3.8.2.5、测量系统类型：全程绝对光栅测量系统。</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3.9、测力系统要求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3.9.1、测力方式：应采用双向恒测力，电子测力，手动连续可调。</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3.9.2、测力范围：0～12N。</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3.9.3、测力应能按预选测力设定，保证测量过程中测力稳定、可控。</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3.10、五轴工作台要求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3.10.1、工作台应具备五自由度调节功能，以适应不同尺寸和形状工件的测量需求。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3.10.2、Z轴移动幅度：0～50mm。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3.10.3、RQ轴移动幅度：±25mm。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3.10.4、X轴浮动：±10mm。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3.10.5、Z轴旋转：±3°。</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3.10.6、RQ轴摆动：±2°。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3.10.7、工作台承载：≥12kg。</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3.10.8、工作台台面尺寸：≥250mm×85mm。</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3.11、头座移动方式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3.11.1、头座移动方式：手动。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3.11.2、头座移动应平稳、轻便，无卡滞现象。</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3.12、软件功能要求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3.12.1、测头选择提示功能：当在系统输入工件类型和规格时，系统应能自动提示适用测头。</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3.12.2、数据库功能：软件应内置齐全的相关检定标准和规程，实验人员可在软件中查找、比对相关资料。</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3.12.3、数据导出功能：应可将检定数据输出到Word、Excel等多种格式文档，并支持自定义报表，定制检定记录报表和检定证书的格式。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3.12.4、自定义量规功能：软件应支持自定义量规尺寸录入，可自动计算非标准量规公差带及人工输入量规公差带。</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3.12.5、找拐点提示功能：软件应配备找拐点快速提示功能，方便用户操作找拐点。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3.13、适用范围、数据库和验收标准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3.13.1、应用范围</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3.13.1.1、设备应主要用于检测量块/块规、光滑环规、光滑塞规、千分尺校对杆、针规、三针等。</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3.13.1.2、设备应能以比较法检定大于100mm的四、五等量块。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3.13.1.3、设备应能直接测量外径千分尺的校对量杆和内径千分尺以及其他尺寸不超过3000mm的工件。</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3.13.1.4、设备通用性强，超高精度光栅尺应保证全程绝对测量，有效消除传递误差，适用于计量室使用。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3.13.2、测长机验收标准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3.13.2.1、设备应参考JJF1066-2000《测长机校准规范》制造。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3.14、环境与电源要求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3.14.1、工作温度范围：20℃±1℃。</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3.14.2、温度梯度：应≤0.5℃/h。</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3.14.3、湿度范围：（20～70）%RH。</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3.14.4、校准室内应无影响测量的灰尘、震动、噪音、气流、腐蚀性气体和较强磁场。</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3.14</w:t>
      </w:r>
      <w:r>
        <w:rPr>
          <w:rFonts w:hint="eastAsia" w:ascii="仿宋" w:hAnsi="仿宋" w:eastAsia="仿宋" w:cs="仿宋"/>
          <w:sz w:val="24"/>
          <w:szCs w:val="24"/>
          <w:highlight w:val="none"/>
        </w:rPr>
        <w:t xml:space="preserve">.5、电源电压：220V±10%，（50±2）Hz。</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4、配置要求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投标人应提供以下完整配置，所有附件应与主机兼容，满足设备正常使用需求：</w:t>
      </w:r>
      <w:r/>
    </w:p>
    <w:tbl>
      <w:tblPr>
        <w:tblStyle w:val="673"/>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3478"/>
        <w:gridCol w:w="4424"/>
      </w:tblGrid>
      <w:tr>
        <w:trPr>
          <w:jc w:val="center"/>
          <w:tblHead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478"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tcW w:w="442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功能/规格描述</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主机及标准附件</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主机，包含两个垫块和水平调整角、两个标准炭化钨钢测量头</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万能测量台</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万能测量台，五自由度</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光面环规检测附件-球形红宝石测头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带球形红宝石的测量头，用于测量1mm以上内径</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光面环规检测附件-电子测头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电子测头，用于安装球测头和T形测头</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光面环规检测附件-L形测头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L形测头，高度22mm，长85mm</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光面环规检测附件-弹性压板</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弹性压板，固定量规最大高度60mm</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光面塞规检测附件-平面测量头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Φ6.50mm硬质合金平面测量头</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光面塞规检测附件-刀形测量头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硬质合金刀形测量头</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光面塞规检测附件-浮动测量台</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浮动测量台，用于小于Φ60×160mm塞规，带自定心顶尖</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光面塞规检测附件-球形测量头</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顶端为硬质合金的球形测量头</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量块附件-艾力点支架</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艾力点支架，用于小于1000mm量块检测</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标准环规</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Φ40mm并带第三校准证书的环规</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检测软件</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检测光面环规、塞规、标准库软件</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量规管理软件</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量规管理软件</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技术文件</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使用说明书、合格证、保修卡、校准证书等</w:t>
            </w:r>
            <w:r/>
          </w:p>
        </w:tc>
      </w:tr>
      <w:tr>
        <w:trPr>
          <w:jc w:val="center"/>
        </w:trPr>
        <w:tc>
          <w:tcPr>
            <w:tcW w:w="76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W w:w="34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其他配套</w:t>
            </w:r>
            <w:r/>
          </w:p>
        </w:tc>
        <w:tc>
          <w:tcPr>
            <w:tcW w:w="442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设备安装调试所需的其他辅材、线缆等</w:t>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设备四：扭矩扳子检定仪 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（一）用途：扭矩扳子检定仪是一种用于校准和测试扭矩扳子的精密仪器。它可以帮助确保扭矩扳子在使用过程中提供准确的力矩，从而保证产品质量和安全。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（二）技术参数要求：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1、测量范围：（0~5000）N.m；其中包含 （2~20） N.m、（10~100）N.m、（50~500）N.m、 （200~2000）N.m、（500~5000）N.m相应的传感器；准确度等级：≤0.3级。</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2、角度检测范围：0~360°，可进行正负两个方向进行监控显示；准确度：≤±0.5°。</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3、检定方向：顺时针、逆时针、顺逆时针</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4、加载方式：全自动自动加载，恒扭矩加载、定扭矩。定扭矩准确度：≤±0.02N.m，定载时间可任意设定。恒扭矩速度：≤±0.5N.m，速度可设定范围：0.03%-10%FS/s。</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5、单位显示：N·m、N·cm、Kgf·cm、lbf·ft、lbf·in 任意切换，可自定义转换系数。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6、可实时显示试验曲线并子曲线自动标出节能释放特征点。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7、显示方式：可进行实时跟踪、峰值保持、实时显示试验曲线。</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8、操作系统：Linux 操作系统，采样频率大于1500Hz可根据要求设定，系统支持中英文切换。</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9、通讯方式：以太网、WiFi。</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10、显示屏：采用≥7寸高清触摸屏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11、供电电源：AC220V/50Hz</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12、通过松开手柄，即可实现导轨的延长，最大可延长不少于2.3m，适配2100mm以内的扭矩扳子。</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13、设备台体：台体下端安装≥两个转向轮，≥两个定向轮。可便于移动。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14、设备传感器：传感器可灵活更换，传感器上端安装有防侧向力装置，提高试验的准确性。</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15、使用环境：环境温度：-5℃～55℃，相对湿度RH:30%～80%，</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工作电压： AC220V/50HZ。</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16、测试种类：可根据需求编辑单点测试、多点自动测试，并可对扭矩扳手疲劳测试。</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17、仪表自带环境温湿度、大气压力测量。</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18、可通过局域网将试验数据及试验过程原始数据，标准器信息，环境温湿度、大气压力等批量上传至计量管理系统。计量管理平台：可管理多台扭矩扳手检定仪，委托单位，样品信息，证书及原始记录生成，试验人员，到期提醒等(提供证明文件)</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提供所投设备实物照片或软件功能截图等佐证材料扫描件上传至电子投标文件中，以此证明所投设备完全具备上述对应功能要求）。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19、设备可连接扫码枪，扫描二维码或条形码可提取器具信息，二维码打印机检定完成后可自动打印合格标签，可通过微信支付宝扫码获取校准证书(提供证明文件)。</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20、设备具有视觉扩展功能：可对指针仪表、数显仪表（LCD/LED）图像识别，可同时响应多设备请求，实现非接触、实时、自动识别，大幅提升读数效率与准确性。</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提供所投设备实物照片或软件功能截图等佐证材料扫描件上传至电子投标文件中，，以此证明所投设备完全具备上述对应功能要求）。</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21、配置：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21.1、智慧全自动扭矩检定台1套。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21.2、转换头有：外方3/4外方19-24-30mm、转换头外方3/4 内方1/2、转换头外方3/4 内方1/4、转换头外方3/4 内方3/8。</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21.3、扫码枪：1套。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21.4、标签打印机：1套。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21.5、计量管理平台：1套.</w:t>
      </w:r>
      <w:r/>
    </w:p>
    <w:p>
      <w:pPr>
        <w:pStyle w:val="865"/>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cs="Times New Roman"/>
          <w:bCs/>
          <w:sz w:val="24"/>
          <w:szCs w:val="24"/>
          <w:highlight w:val="none"/>
          <w:lang w:eastAsia="zh-CN"/>
        </w:rPr>
        <w:t xml:space="preserve">三、</w:t>
      </w:r>
      <w:r>
        <w:rPr>
          <w:rFonts w:hint="eastAsia" w:ascii="仿宋" w:hAnsi="仿宋" w:eastAsia="仿宋" w:cs="Times New Roman"/>
          <w:bCs/>
          <w:sz w:val="24"/>
          <w:szCs w:val="24"/>
          <w:highlight w:val="none"/>
        </w:rPr>
        <w:t xml:space="preserve">商</w:t>
      </w:r>
      <w:r>
        <w:rPr>
          <w:rFonts w:hint="eastAsia" w:ascii="仿宋" w:hAnsi="仿宋" w:eastAsia="仿宋"/>
          <w:bCs/>
          <w:sz w:val="24"/>
          <w:szCs w:val="24"/>
          <w:highlight w:val="none"/>
        </w:rPr>
        <w:t xml:space="preserve">务部分</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（一）★供货时间</w:t>
      </w:r>
      <w:r>
        <w:rPr>
          <w:rFonts w:hint="eastAsia" w:ascii="仿宋" w:hAnsi="仿宋" w:eastAsia="仿宋"/>
          <w:sz w:val="24"/>
          <w:szCs w:val="24"/>
          <w:highlight w:val="none"/>
        </w:rPr>
        <w:t xml:space="preserve">:合同签订后</w:t>
      </w:r>
      <w:r>
        <w:rPr>
          <w:rFonts w:hint="eastAsia" w:ascii="仿宋" w:hAnsi="仿宋" w:eastAsia="仿宋"/>
          <w:sz w:val="24"/>
          <w:szCs w:val="24"/>
          <w:highlight w:val="none"/>
          <w:lang w:val="en-US" w:eastAsia="zh-CN"/>
        </w:rPr>
        <w:t xml:space="preserve">60</w:t>
      </w:r>
      <w:r>
        <w:rPr>
          <w:rFonts w:hint="eastAsia" w:ascii="仿宋" w:hAnsi="仿宋" w:eastAsia="仿宋"/>
          <w:sz w:val="24"/>
          <w:szCs w:val="24"/>
          <w:highlight w:val="none"/>
        </w:rPr>
        <w:t xml:space="preserve">日内交货并完成安装、调试</w:t>
      </w:r>
      <w:r>
        <w:rPr>
          <w:rFonts w:hint="eastAsia" w:ascii="仿宋" w:hAnsi="仿宋" w:eastAsia="仿宋"/>
          <w:sz w:val="24"/>
          <w:szCs w:val="24"/>
          <w:highlight w:val="none"/>
          <w:lang w:eastAsia="zh-CN"/>
        </w:rPr>
        <w:t xml:space="preserve">。</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（二）供货地点:由</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指定。</w:t>
      </w:r>
      <w:r/>
    </w:p>
    <w:p>
      <w:pPr>
        <w:keepLines w:val="0"/>
        <w:keepNext w:val="0"/>
        <w:pageBreakBefore w:val="0"/>
        <w:spacing w:line="360" w:lineRule="auto"/>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rPr>
        <w:t xml:space="preserve">（三）</w:t>
      </w:r>
      <w:r>
        <w:rPr>
          <w:rFonts w:hint="eastAsia" w:ascii="仿宋" w:hAnsi="仿宋" w:eastAsia="仿宋"/>
          <w:sz w:val="24"/>
          <w:szCs w:val="24"/>
          <w:highlight w:val="none"/>
          <w:lang w:val="en-US" w:eastAsia="zh-CN"/>
        </w:rPr>
        <w:t xml:space="preserve">质保期：</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lang w:val="en-US" w:eastAsia="zh-CN"/>
        </w:rPr>
        <w:t xml:space="preserve">年。</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四</w:t>
      </w:r>
      <w:r>
        <w:rPr>
          <w:rFonts w:hint="eastAsia" w:ascii="仿宋" w:hAnsi="仿宋" w:eastAsia="仿宋"/>
          <w:sz w:val="24"/>
          <w:szCs w:val="24"/>
          <w:highlight w:val="none"/>
        </w:rPr>
        <w:t xml:space="preserve">）付款方式:</w:t>
      </w:r>
      <w:r>
        <w:rPr>
          <w:rFonts w:hint="eastAsia" w:ascii="仿宋" w:hAnsi="仿宋" w:eastAsia="仿宋"/>
          <w:sz w:val="24"/>
          <w:szCs w:val="24"/>
          <w:highlight w:val="none"/>
        </w:rPr>
        <w:t xml:space="preserve">全部货物到货完成安装、调试，</w:t>
      </w:r>
      <w:r>
        <w:rPr>
          <w:rFonts w:hint="eastAsia" w:ascii="仿宋" w:hAnsi="仿宋" w:eastAsia="仿宋"/>
          <w:sz w:val="24"/>
          <w:szCs w:val="24"/>
          <w:highlight w:val="none"/>
          <w:lang w:val="en-US" w:eastAsia="zh-CN"/>
        </w:rPr>
        <w:t xml:space="preserve">并</w:t>
      </w:r>
      <w:r>
        <w:rPr>
          <w:rFonts w:hint="eastAsia" w:ascii="仿宋" w:hAnsi="仿宋" w:eastAsia="仿宋"/>
          <w:sz w:val="24"/>
          <w:szCs w:val="24"/>
          <w:highlight w:val="none"/>
        </w:rPr>
        <w:t xml:space="preserve">经</w:t>
      </w:r>
      <w:r>
        <w:rPr>
          <w:rFonts w:hint="eastAsia" w:ascii="仿宋" w:hAnsi="仿宋" w:eastAsia="仿宋"/>
          <w:sz w:val="24"/>
          <w:szCs w:val="24"/>
          <w:highlight w:val="none"/>
          <w:lang w:eastAsia="zh-CN"/>
        </w:rPr>
        <w:t xml:space="preserve">招标人</w:t>
      </w:r>
      <w:r>
        <w:rPr>
          <w:rFonts w:hint="eastAsia" w:ascii="仿宋" w:hAnsi="仿宋" w:eastAsia="仿宋"/>
          <w:sz w:val="24"/>
          <w:szCs w:val="24"/>
          <w:highlight w:val="none"/>
        </w:rPr>
        <w:t xml:space="preserve">验收合格后，一次性付清。付款时须提供足额有效的</w:t>
      </w:r>
      <w:r>
        <w:rPr>
          <w:rFonts w:hint="eastAsia" w:ascii="仿宋" w:hAnsi="仿宋" w:eastAsia="仿宋"/>
          <w:sz w:val="24"/>
          <w:szCs w:val="24"/>
          <w:highlight w:val="none"/>
          <w:lang w:val="en-US" w:eastAsia="zh-CN"/>
        </w:rPr>
        <w:t xml:space="preserve">增值税</w:t>
      </w:r>
      <w:r>
        <w:rPr>
          <w:rFonts w:hint="eastAsia" w:ascii="仿宋" w:hAnsi="仿宋" w:eastAsia="仿宋"/>
          <w:sz w:val="24"/>
          <w:szCs w:val="24"/>
          <w:highlight w:val="none"/>
        </w:rPr>
        <w:t xml:space="preserve">发票，因</w:t>
      </w:r>
      <w:r>
        <w:rPr>
          <w:rFonts w:hint="eastAsia" w:ascii="仿宋" w:hAnsi="仿宋" w:eastAsia="仿宋"/>
          <w:sz w:val="24"/>
          <w:szCs w:val="24"/>
          <w:highlight w:val="none"/>
          <w:lang w:val="en-US" w:eastAsia="zh-CN"/>
        </w:rPr>
        <w:t xml:space="preserve">中标人</w:t>
      </w:r>
      <w:r>
        <w:rPr>
          <w:rFonts w:hint="eastAsia" w:ascii="仿宋" w:hAnsi="仿宋" w:eastAsia="仿宋"/>
          <w:sz w:val="24"/>
          <w:szCs w:val="24"/>
          <w:highlight w:val="none"/>
        </w:rPr>
        <w:t xml:space="preserve">票据提供不及时，以及不符合税务机关相关要求，而导致合同款不能支付的责任由乙方承担。</w:t>
      </w:r>
      <w:r/>
    </w:p>
    <w:p>
      <w:pPr>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865"/>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86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86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5"/>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65"/>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65"/>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865"/>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65"/>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sz w:val="24"/>
          <w:szCs w:val="24"/>
          <w:highlight w:val="none"/>
        </w:rPr>
        <w:t xml:space="preserve">:</w:t>
      </w:r>
      <w:r/>
    </w:p>
    <w:p>
      <w:pPr>
        <w:pStyle w:val="916"/>
        <w:ind w:firstLine="70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关于</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采购项目（项目编号:</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（姓名和职务）代表</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（投标人单位名称），全权处理本次项目投标的有关事宜。</w:t>
      </w:r>
      <w:r/>
    </w:p>
    <w:p>
      <w:pPr>
        <w:ind w:firstLine="560"/>
        <w:keepLines w:val="0"/>
        <w:keepNext w:val="0"/>
        <w:pageBreakBefore w:val="0"/>
        <w:spacing w:line="360" w:lineRule="auto"/>
        <w:rPr>
          <w:rFonts w:hint="eastAsia" w:ascii="仿宋" w:hAnsi="仿宋" w:eastAsia="仿宋"/>
          <w:color w:val="000000"/>
          <w:sz w:val="24"/>
          <w:szCs w:val="24"/>
          <w:highlight w:val="none"/>
        </w:rPr>
        <w:outlineLvl w:val="9"/>
      </w:pPr>
      <w:r>
        <w:rPr>
          <w:rFonts w:hint="eastAsia" w:ascii="仿宋" w:hAnsi="仿宋" w:eastAsia="仿宋"/>
          <w:sz w:val="24"/>
          <w:szCs w:val="24"/>
          <w:highlight w:val="none"/>
        </w:rPr>
        <w:t xml:space="preserve">1、</w:t>
      </w:r>
      <w:r>
        <w:rPr>
          <w:rFonts w:hint="eastAsia" w:ascii="仿宋" w:hAnsi="仿宋" w:eastAsia="仿宋"/>
          <w:color w:val="000000"/>
          <w:sz w:val="24"/>
          <w:szCs w:val="24"/>
          <w:highlight w:val="none"/>
        </w:rPr>
        <w:t xml:space="preserve">我公司没有</w:t>
      </w:r>
      <w:r>
        <w:rPr>
          <w:rFonts w:ascii="仿宋" w:hAnsi="仿宋" w:eastAsia="仿宋"/>
          <w:color w:val="000000"/>
          <w:sz w:val="24"/>
          <w:szCs w:val="24"/>
          <w:highlight w:val="none"/>
        </w:rPr>
        <w:t xml:space="preserve">为</w:t>
      </w:r>
      <w:r>
        <w:rPr>
          <w:rFonts w:hint="eastAsia" w:ascii="仿宋" w:hAnsi="仿宋" w:eastAsia="仿宋"/>
          <w:color w:val="000000"/>
          <w:sz w:val="24"/>
          <w:szCs w:val="24"/>
          <w:highlight w:val="none"/>
        </w:rPr>
        <w:t xml:space="preserve">本</w:t>
      </w:r>
      <w:r>
        <w:rPr>
          <w:rFonts w:ascii="仿宋" w:hAnsi="仿宋" w:eastAsia="仿宋"/>
          <w:color w:val="000000"/>
          <w:sz w:val="24"/>
          <w:szCs w:val="24"/>
          <w:highlight w:val="none"/>
        </w:rPr>
        <w:t xml:space="preserve">项目提供整体设计、规范编制或者项目管理、监理、检测等服务。</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2、参加本次采购活动前，我方没有被“信用中国”网站、“中国政府采购网”列入失信被执行人名单、重大税收违法案件当事人名单、政府采购严重违法失信行为记录名单。</w:t>
      </w:r>
      <w:r/>
    </w:p>
    <w:p>
      <w:pPr>
        <w:pStyle w:val="916"/>
        <w:ind w:firstLine="56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color w:val="000000"/>
          <w:sz w:val="24"/>
          <w:szCs w:val="24"/>
          <w:highlight w:val="none"/>
        </w:rPr>
        <w:t xml:space="preserve">3、我们接受招标文件的所有的条款和规定。</w:t>
      </w:r>
      <w:r/>
    </w:p>
    <w:p>
      <w:pPr>
        <w:pStyle w:val="916"/>
        <w:ind w:firstLine="56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4、我们同意按照招标文件第二章第15条的规定，本投标文件的有效期为从开标之日期起计算的</w:t>
      </w:r>
      <w:r>
        <w:rPr>
          <w:rFonts w:hint="eastAsia" w:ascii="仿宋" w:hAnsi="仿宋" w:eastAsia="仿宋"/>
          <w:sz w:val="24"/>
          <w:szCs w:val="24"/>
          <w:highlight w:val="none"/>
          <w:lang w:val="en-US" w:eastAsia="zh-CN"/>
        </w:rPr>
        <w:t xml:space="preserve">九</w:t>
      </w:r>
      <w:r>
        <w:rPr>
          <w:rFonts w:hint="eastAsia" w:ascii="仿宋" w:hAnsi="仿宋" w:eastAsia="仿宋"/>
          <w:sz w:val="24"/>
          <w:szCs w:val="24"/>
          <w:highlight w:val="none"/>
        </w:rPr>
        <w:t xml:space="preserve">十天，在此期间，本投标文件将始终对我们具有约束力，并可随时被接受。如果我们中标，本投标文件在此期间之后将继续保持有效。</w:t>
      </w:r>
      <w:r/>
    </w:p>
    <w:p>
      <w:pPr>
        <w:pStyle w:val="916"/>
        <w:ind w:firstLine="56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5、我们理解，你们无义务必须接受投标价最低的投标。同时也理解你们不承担我们本次投标的费用。</w:t>
      </w:r>
      <w:r/>
    </w:p>
    <w:p>
      <w:pPr>
        <w:pStyle w:val="916"/>
        <w:ind w:firstLine="56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6、我们同意向贵方提供贵方可能要求的与投标有关的任何证据或资料，并保证所提供的都是真实的、准确的。</w:t>
      </w:r>
      <w:r/>
    </w:p>
    <w:p>
      <w:pPr>
        <w:pStyle w:val="916"/>
        <w:ind w:firstLine="56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7、一旦我方中标，我方将根据招标文件的规定，严格履行合同的责任和义务，并保证在按招标文件中规定的时间内供货，并完成项目的施工、调试、交付买方验收、使用。</w:t>
      </w:r>
      <w:r/>
    </w:p>
    <w:p>
      <w:pPr>
        <w:pStyle w:val="916"/>
        <w:ind w:right="560" w:firstLine="2940"/>
        <w:keepLines w:val="0"/>
        <w:keepNext w:val="0"/>
        <w:pageBreakBefore w:val="0"/>
        <w:spacing w:before="0" w:after="0"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pStyle w:val="916"/>
        <w:ind w:right="560" w:firstLine="2940"/>
        <w:keepLines w:val="0"/>
        <w:keepNext w:val="0"/>
        <w:pageBreakBefore w:val="0"/>
        <w:spacing w:before="0" w:after="0" w:line="360" w:lineRule="auto"/>
        <w:rPr>
          <w:rFonts w:hint="eastAsia" w:ascii="仿宋" w:hAnsi="仿宋" w:eastAsia="仿宋"/>
          <w:sz w:val="24"/>
          <w:szCs w:val="24"/>
          <w:highlight w:val="none"/>
          <w:u w:val="single"/>
        </w:rPr>
        <w:outlineLvl w:val="9"/>
      </w:pPr>
      <w:r>
        <w:rPr>
          <w:rFonts w:hint="eastAsia" w:ascii="仿宋" w:hAnsi="仿宋" w:eastAsia="仿宋"/>
          <w:sz w:val="24"/>
          <w:szCs w:val="24"/>
          <w:highlight w:val="none"/>
        </w:rPr>
        <w:t xml:space="preserve">投标人名称（电子签章）:</w:t>
      </w:r>
      <w:r>
        <w:rPr>
          <w:rFonts w:hint="eastAsia" w:ascii="仿宋" w:hAnsi="仿宋" w:eastAsia="仿宋"/>
          <w:sz w:val="24"/>
          <w:szCs w:val="24"/>
          <w:highlight w:val="none"/>
          <w:u w:val="single"/>
        </w:rPr>
        <w:t xml:space="preserve">             </w:t>
      </w:r>
      <w:r/>
    </w:p>
    <w:p>
      <w:pPr>
        <w:pStyle w:val="916"/>
        <w:ind w:right="560" w:firstLine="2940"/>
        <w:keepLines w:val="0"/>
        <w:keepNext w:val="0"/>
        <w:pageBreakBefore w:val="0"/>
        <w:spacing w:before="0" w:after="0" w:line="360" w:lineRule="auto"/>
        <w:rPr>
          <w:rFonts w:hint="eastAsia" w:ascii="仿宋" w:hAnsi="仿宋" w:eastAsia="仿宋"/>
          <w:color w:val="000000"/>
          <w:sz w:val="24"/>
          <w:szCs w:val="24"/>
          <w:highlight w:val="none"/>
          <w:u w:val="single"/>
        </w:rPr>
        <w:outlineLvl w:val="9"/>
      </w:pPr>
      <w:r>
        <w:rPr>
          <w:rFonts w:hint="eastAsia" w:ascii="仿宋" w:hAnsi="仿宋" w:eastAsia="仿宋"/>
          <w:color w:val="000000"/>
          <w:sz w:val="24"/>
          <w:szCs w:val="24"/>
          <w:highlight w:val="none"/>
        </w:rPr>
        <w:t xml:space="preserve">地址:</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邮编:</w:t>
      </w:r>
      <w:r>
        <w:rPr>
          <w:rFonts w:hint="eastAsia" w:ascii="仿宋" w:hAnsi="仿宋" w:eastAsia="仿宋"/>
          <w:color w:val="000000"/>
          <w:sz w:val="24"/>
          <w:szCs w:val="24"/>
          <w:highlight w:val="none"/>
          <w:u w:val="single"/>
        </w:rPr>
        <w:t xml:space="preserve">             </w:t>
      </w:r>
      <w:r/>
    </w:p>
    <w:p>
      <w:pPr>
        <w:pStyle w:val="916"/>
        <w:ind w:right="560" w:firstLine="2940"/>
        <w:keepLines w:val="0"/>
        <w:keepNext w:val="0"/>
        <w:pageBreakBefore w:val="0"/>
        <w:spacing w:before="0" w:after="0" w:line="360" w:lineRule="auto"/>
        <w:rPr>
          <w:rFonts w:hint="eastAsia" w:ascii="仿宋" w:hAnsi="仿宋" w:eastAsia="仿宋"/>
          <w:sz w:val="24"/>
          <w:szCs w:val="24"/>
          <w:highlight w:val="none"/>
          <w:u w:val="single"/>
        </w:rPr>
        <w:outlineLvl w:val="9"/>
      </w:pPr>
      <w:r>
        <w:rPr>
          <w:rFonts w:hint="eastAsia" w:ascii="仿宋" w:hAnsi="仿宋" w:eastAsia="仿宋"/>
          <w:sz w:val="24"/>
          <w:szCs w:val="24"/>
          <w:highlight w:val="none"/>
        </w:rPr>
        <w:t xml:space="preserve">电话:</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传真:</w:t>
      </w:r>
      <w:r>
        <w:rPr>
          <w:rFonts w:hint="eastAsia" w:ascii="仿宋" w:hAnsi="仿宋" w:eastAsia="仿宋"/>
          <w:sz w:val="24"/>
          <w:szCs w:val="24"/>
          <w:highlight w:val="none"/>
          <w:u w:val="single"/>
        </w:rPr>
        <w:t xml:space="preserve">           </w:t>
      </w:r>
      <w:r/>
    </w:p>
    <w:p>
      <w:pPr>
        <w:pStyle w:val="916"/>
        <w:ind w:right="560" w:firstLine="2940"/>
        <w:keepLines w:val="0"/>
        <w:keepNext w:val="0"/>
        <w:pageBreakBefore w:val="0"/>
        <w:spacing w:before="0" w:after="0" w:line="360" w:lineRule="auto"/>
        <w:rPr>
          <w:rFonts w:hint="eastAsia" w:ascii="仿宋" w:hAnsi="仿宋" w:eastAsia="仿宋"/>
          <w:bCs/>
          <w:sz w:val="24"/>
          <w:szCs w:val="24"/>
          <w:highlight w:val="none"/>
        </w:rPr>
        <w:outlineLvl w:val="9"/>
      </w:pPr>
      <w:r>
        <w:rPr>
          <w:rFonts w:hint="eastAsia" w:ascii="仿宋" w:hAnsi="仿宋" w:eastAsia="仿宋"/>
          <w:sz w:val="24"/>
          <w:szCs w:val="24"/>
          <w:highlight w:val="none"/>
        </w:rPr>
        <w:t xml:space="preserve">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仿宋" w:hAnsi="仿宋" w:eastAsia="仿宋" w:cs="Times New Roman"/>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6759" w:type="dxa"/>
            <w:vAlign w:val="center"/>
            <w:textDirection w:val="lrTb"/>
            <w:noWrap w:val="false"/>
          </w:tcPr>
          <w:p>
            <w:pP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bl>
    <w:p>
      <w:pPr>
        <w:pStyle w:val="865"/>
        <w:keepLines w:val="0"/>
        <w:keepNext w:val="0"/>
        <w:pageBreakBefore w:val="0"/>
        <w:rPr>
          <w:rFonts w:hint="eastAsia" w:hAnsi="宋体"/>
          <w:b/>
          <w:sz w:val="32"/>
          <w:szCs w:val="32"/>
          <w:highlight w:val="none"/>
        </w:rPr>
        <w:outlineLvl w:val="9"/>
      </w:pPr>
      <w:r/>
      <w:bookmarkStart w:id="36" w:name="_Toc157775468"/>
      <w:r/>
      <w:r/>
    </w:p>
    <w:p>
      <w:pPr>
        <w:pStyle w:val="865"/>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865"/>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673"/>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制造商名称</w:t>
            </w:r>
            <w:r/>
          </w:p>
        </w:tc>
        <w:tc>
          <w:tcPr>
            <w:tcMar>
              <w:left w:w="108" w:type="dxa"/>
              <w:top w:w="0" w:type="dxa"/>
              <w:right w:w="108" w:type="dxa"/>
              <w:bottom w:w="0" w:type="dxa"/>
            </w:tcMar>
            <w:tcW w:w="795" w:type="dxa"/>
            <w:vAlign w:val="center"/>
            <w:textDirection w:val="lrTb"/>
            <w:noWrap w:val="false"/>
          </w:tcPr>
          <w:p>
            <w:pPr>
              <w:pStyle w:val="865"/>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产地</w:t>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724"/>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Mar>
              <w:left w:w="108" w:type="dxa"/>
              <w:top w:w="0" w:type="dxa"/>
              <w:right w:w="108" w:type="dxa"/>
              <w:bottom w:w="0" w:type="dxa"/>
            </w:tcMar>
            <w:tcW w:w="814"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127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85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6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1030"/>
        </w:trPr>
        <w:tc>
          <w:tcPr>
            <w:gridSpan w:val="10"/>
            <w:tcMar>
              <w:left w:w="108" w:type="dxa"/>
              <w:top w:w="0" w:type="dxa"/>
              <w:right w:w="108" w:type="dxa"/>
              <w:bottom w:w="0" w:type="dxa"/>
            </w:tcMar>
            <w:tcW w:w="9769" w:type="dxa"/>
            <w:vAlign w:val="center"/>
            <w:textDirection w:val="lrTb"/>
            <w:noWrap w:val="false"/>
          </w:tcPr>
          <w:p>
            <w:pPr>
              <w:pStyle w:val="865"/>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 </w:t>
            </w:r>
            <w:r/>
          </w:p>
        </w:tc>
      </w:tr>
      <w:tr>
        <w:trPr>
          <w:jc w:val="center"/>
          <w:trHeight w:val="1030"/>
        </w:trPr>
        <w:tc>
          <w:tcPr>
            <w:gridSpan w:val="10"/>
            <w:tcMar>
              <w:left w:w="108" w:type="dxa"/>
              <w:top w:w="0" w:type="dxa"/>
              <w:right w:w="108" w:type="dxa"/>
              <w:bottom w:w="0" w:type="dxa"/>
            </w:tcMar>
            <w:tcW w:w="9769" w:type="dxa"/>
            <w:vAlign w:val="center"/>
            <w:textDirection w:val="lrTb"/>
            <w:noWrap w:val="false"/>
          </w:tcPr>
          <w:p>
            <w:pPr>
              <w:pStyle w:val="865"/>
              <w:ind w:firstLine="562"/>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color w:val="000000"/>
                <w:sz w:val="28"/>
                <w:szCs w:val="28"/>
                <w:highlight w:val="none"/>
                <w:u w:val="single"/>
                <w:lang w:val="en-US" w:eastAsia="zh-CN"/>
              </w:rPr>
              <w:t xml:space="preserve">      </w:t>
            </w:r>
            <w:r>
              <w:rPr>
                <w:rFonts w:hint="eastAsia" w:ascii="仿宋" w:hAnsi="仿宋" w:eastAsia="仿宋" w:cs="仿宋"/>
                <w:b/>
                <w:bCs/>
                <w:color w:val="000000"/>
                <w:sz w:val="28"/>
                <w:szCs w:val="28"/>
                <w:highlight w:val="none"/>
              </w:rPr>
              <w:t xml:space="preserve">%。</w:t>
            </w:r>
            <w:r/>
          </w:p>
        </w:tc>
      </w:tr>
    </w:tbl>
    <w:p>
      <w:pPr>
        <w:pStyle w:val="865"/>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865"/>
        <w:ind w:firstLine="411"/>
        <w:keepLines w:val="0"/>
        <w:keepNext w:val="0"/>
        <w:pageBreakBefore w:val="0"/>
        <w:spacing w:line="360" w:lineRule="auto"/>
        <w:rPr>
          <w:rFonts w:ascii="仿宋" w:hAnsi="仿宋" w:eastAsia="仿宋"/>
          <w:sz w:val="24"/>
          <w:szCs w:val="24"/>
          <w:highlight w:val="none"/>
        </w:rPr>
        <w:outlineLvl w:val="9"/>
      </w:pPr>
      <w:r>
        <w:rPr>
          <w:rFonts w:ascii="仿宋" w:hAnsi="仿宋" w:eastAsia="仿宋"/>
          <w:sz w:val="24"/>
          <w:szCs w:val="24"/>
          <w:highlight w:val="none"/>
        </w:rPr>
        <w:t xml:space="preserve">备注：1</w:t>
      </w:r>
      <w:r>
        <w:rPr>
          <w:rFonts w:hint="eastAsia" w:ascii="仿宋" w:hAnsi="仿宋" w:eastAsia="仿宋"/>
          <w:sz w:val="24"/>
          <w:szCs w:val="24"/>
          <w:highlight w:val="none"/>
        </w:rPr>
        <w:t xml:space="preserve">、投</w:t>
      </w:r>
      <w:r>
        <w:rPr>
          <w:rFonts w:ascii="仿宋" w:hAnsi="仿宋" w:eastAsia="仿宋"/>
          <w:sz w:val="24"/>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5"/>
        <w:numPr>
          <w:ilvl w:val="0"/>
          <w:numId w:val="0"/>
        </w:numPr>
        <w:ind w:firstLine="691"/>
        <w:keepLines w:val="0"/>
        <w:keepNext w:val="0"/>
        <w:pageBreakBefore w:val="0"/>
        <w:spacing w:line="360" w:lineRule="auto"/>
        <w:rPr>
          <w:rFonts w:ascii="仿宋" w:hAnsi="仿宋" w:eastAsia="仿宋"/>
          <w:sz w:val="24"/>
          <w:szCs w:val="24"/>
          <w:highlight w:val="none"/>
        </w:rPr>
        <w:outlineLvl w:val="9"/>
      </w:pPr>
      <w:r>
        <w:rPr>
          <w:rFonts w:hint="default" w:ascii="仿宋" w:hAnsi="仿宋" w:eastAsia="仿宋" w:cs="Times New Roman"/>
          <w:sz w:val="24"/>
          <w:szCs w:val="24"/>
          <w:highlight w:val="none"/>
          <w:lang w:val="en-US" w:eastAsia="zh-CN" w:bidi="ar-SA"/>
        </w:rPr>
        <w:t xml:space="preserve">2、</w:t>
      </w:r>
      <w:r>
        <w:rPr>
          <w:rFonts w:ascii="仿宋" w:hAnsi="仿宋" w:eastAsia="仿宋"/>
          <w:sz w:val="24"/>
          <w:szCs w:val="24"/>
          <w:highlight w:val="none"/>
        </w:rPr>
        <w:t xml:space="preserve">“投标分项报价表”中“投标总报价”数额应当与“开标一览表”中“投标总报价”数额一致。</w:t>
      </w:r>
      <w:r/>
    </w:p>
    <w:p>
      <w:pPr>
        <w:pStyle w:val="865"/>
        <w:numPr>
          <w:ilvl w:val="0"/>
          <w:numId w:val="0"/>
        </w:numPr>
        <w:ind w:firstLine="691"/>
        <w:keepLines w:val="0"/>
        <w:keepNext w:val="0"/>
        <w:pageBreakBefore w:val="0"/>
        <w:spacing w:line="360" w:lineRule="auto"/>
        <w:rPr>
          <w:rFonts w:hint="eastAsia" w:ascii="仿宋" w:hAnsi="仿宋" w:eastAsia="仿宋" w:cs="Times New Roman"/>
          <w:sz w:val="24"/>
          <w:szCs w:val="24"/>
          <w:highlight w:val="none"/>
        </w:rPr>
        <w:outlineLvl w:val="9"/>
      </w:pPr>
      <w:r>
        <w:rPr>
          <w:rFonts w:hint="eastAsia" w:ascii="仿宋" w:hAnsi="仿宋" w:eastAsia="仿宋" w:cs="Times New Roman"/>
          <w:sz w:val="24"/>
          <w:szCs w:val="24"/>
          <w:highlight w:val="none"/>
          <w:lang w:val="en-US" w:eastAsia="zh-CN" w:bidi="ar-SA"/>
        </w:rPr>
        <w:t xml:space="preserve">3、</w:t>
      </w:r>
      <w:r>
        <w:rPr>
          <w:rFonts w:hint="eastAsia" w:ascii="仿宋" w:hAnsi="仿宋" w:eastAsia="仿宋"/>
          <w:sz w:val="24"/>
          <w:szCs w:val="24"/>
          <w:highlight w:val="none"/>
        </w:rPr>
        <w:t xml:space="preserve">本采购包中含有多种产品时，</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未填写本采购包中提供的符合本国产品标准的产品成本之和占该采购包提供的全部产品成本之和的比例数值的，或比例</w:t>
      </w:r>
      <w:r>
        <w:rPr>
          <w:rFonts w:hint="eastAsia" w:ascii="仿宋" w:hAnsi="仿宋" w:eastAsia="仿宋" w:cs="Times New Roman"/>
          <w:sz w:val="24"/>
          <w:szCs w:val="24"/>
          <w:highlight w:val="none"/>
        </w:rPr>
        <w:t xml:space="preserve">数值未达到80%的，将不享受本国产品价格评审优惠。</w:t>
      </w:r>
      <w:r/>
    </w:p>
    <w:p>
      <w:pPr>
        <w:pStyle w:val="865"/>
        <w:numPr>
          <w:ilvl w:val="0"/>
          <w:numId w:val="0"/>
        </w:numPr>
        <w:ind w:firstLine="691"/>
        <w:keepLines w:val="0"/>
        <w:keepNext w:val="0"/>
        <w:pageBreakBefore w:val="0"/>
        <w:spacing w:line="360" w:lineRule="auto"/>
        <w:rPr>
          <w:rFonts w:hint="eastAsia" w:ascii="仿宋" w:hAnsi="仿宋" w:eastAsia="仿宋" w:cs="Times New Roman"/>
          <w:sz w:val="24"/>
          <w:szCs w:val="24"/>
          <w:highlight w:val="none"/>
        </w:rPr>
        <w:outlineLvl w:val="9"/>
      </w:pPr>
      <w:r>
        <w:rPr>
          <w:rFonts w:hint="default"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投标人需认真填写本报价表，尤其注意规格型号的准确填写。</w:t>
      </w:r>
      <w:r/>
    </w:p>
    <w:p>
      <w:pPr>
        <w:pStyle w:val="865"/>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73"/>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W w:w="1080"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注:（</w:t>
      </w:r>
      <w:r>
        <w:rPr>
          <w:rFonts w:ascii="仿宋" w:hAnsi="仿宋" w:eastAsia="仿宋"/>
          <w:sz w:val="24"/>
          <w:szCs w:val="24"/>
          <w:highlight w:val="none"/>
        </w:rPr>
        <w:t xml:space="preserve">1</w:t>
      </w:r>
      <w:r>
        <w:rPr>
          <w:rFonts w:hint="eastAsia" w:ascii="仿宋" w:hAnsi="仿宋" w:eastAsia="仿宋"/>
          <w:sz w:val="24"/>
          <w:szCs w:val="24"/>
          <w:highlight w:val="none"/>
        </w:rPr>
        <w:t xml:space="preserve">）是否偏离用符号</w:t>
      </w:r>
      <w:r>
        <w:rPr>
          <w:rFonts w:ascii="仿宋" w:hAnsi="仿宋" w:eastAsia="仿宋"/>
          <w:sz w:val="24"/>
          <w:szCs w:val="24"/>
          <w:highlight w:val="none"/>
        </w:rPr>
        <w:t xml:space="preserve">“+</w:t>
      </w:r>
      <w:r>
        <w:rPr>
          <w:rFonts w:hint="eastAsia" w:ascii="仿宋" w:hAnsi="仿宋" w:eastAsia="仿宋"/>
          <w:sz w:val="24"/>
          <w:szCs w:val="24"/>
          <w:highlight w:val="none"/>
        </w:rPr>
        <w:t xml:space="preserve">、</w:t>
      </w:r>
      <w:r>
        <w:rPr>
          <w:rFonts w:ascii="仿宋" w:hAnsi="仿宋" w:eastAsia="仿宋"/>
          <w:sz w:val="24"/>
          <w:szCs w:val="24"/>
          <w:highlight w:val="none"/>
        </w:rPr>
        <w:t xml:space="preserve">=</w:t>
      </w:r>
      <w:r>
        <w:rPr>
          <w:rFonts w:hint="eastAsia" w:ascii="仿宋" w:hAnsi="仿宋" w:eastAsia="仿宋"/>
          <w:sz w:val="24"/>
          <w:szCs w:val="24"/>
          <w:highlight w:val="none"/>
        </w:rPr>
        <w:t xml:space="preserve">、</w:t>
      </w:r>
      <w:r>
        <w:rPr>
          <w:rFonts w:ascii="仿宋" w:hAnsi="仿宋" w:eastAsia="仿宋"/>
          <w:sz w:val="24"/>
          <w:szCs w:val="24"/>
          <w:highlight w:val="none"/>
        </w:rPr>
        <w:t xml:space="preserve">-”</w:t>
      </w:r>
      <w:r>
        <w:rPr>
          <w:rFonts w:hint="eastAsia" w:ascii="仿宋" w:hAnsi="仿宋" w:eastAsia="仿宋"/>
          <w:sz w:val="24"/>
          <w:szCs w:val="24"/>
          <w:highlight w:val="none"/>
        </w:rPr>
        <w:t xml:space="preserve">分别表示正偏离、完全响应、负偏离。</w:t>
      </w:r>
      <w:r>
        <w:rPr>
          <w:rFonts w:ascii="仿宋" w:hAnsi="仿宋" w:eastAsia="仿宋"/>
          <w:sz w:val="24"/>
          <w:szCs w:val="24"/>
          <w:highlight w:val="none"/>
        </w:rPr>
        <w:t xml:space="preserve"> </w:t>
      </w:r>
      <w:r/>
    </w:p>
    <w:p>
      <w:pPr>
        <w:ind w:firstLine="420"/>
        <w:keepLines w:val="0"/>
        <w:keepNext w:val="0"/>
        <w:pageBreakBefore w:val="0"/>
        <w:spacing w:line="440" w:lineRule="exact"/>
        <w:rPr>
          <w:rFonts w:hint="eastAsia" w:ascii="宋体" w:hAnsi="宋体"/>
          <w:b/>
          <w:sz w:val="24"/>
          <w:szCs w:val="24"/>
          <w:highlight w:val="none"/>
        </w:rPr>
        <w:outlineLvl w:val="9"/>
      </w:pPr>
      <w:r>
        <w:rPr>
          <w:rFonts w:hint="eastAsia" w:ascii="仿宋" w:hAnsi="仿宋" w:eastAsia="仿宋"/>
          <w:sz w:val="24"/>
          <w:szCs w:val="24"/>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p>
    <w:p>
      <w:pPr>
        <w:pStyle w:val="865"/>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65"/>
        <w:ind w:firstLine="551"/>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r>
      <w:r/>
    </w:p>
    <w:p>
      <w:pPr>
        <w:pStyle w:val="865"/>
        <w:ind w:firstLine="551"/>
        <w:keepLines w:val="0"/>
        <w:keepNext w:val="0"/>
        <w:pageBreakBefore w:val="0"/>
        <w:spacing w:line="360" w:lineRule="auto"/>
        <w:rPr>
          <w:rFonts w:hint="eastAsia" w:ascii="仿宋" w:hAnsi="仿宋" w:eastAsia="仿宋"/>
          <w:b/>
          <w:bCs/>
          <w:sz w:val="24"/>
          <w:szCs w:val="24"/>
          <w:highlight w:val="none"/>
        </w:rPr>
        <w:outlineLvl w:val="9"/>
      </w:pPr>
      <w:r>
        <w:rPr>
          <w:rFonts w:hint="eastAsia" w:ascii="仿宋" w:hAnsi="仿宋" w:eastAsia="仿宋"/>
          <w:sz w:val="24"/>
          <w:szCs w:val="24"/>
          <w:highlight w:val="none"/>
        </w:rPr>
        <w:t xml:space="preserve">1、提供下列材料之一:</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（1）投标人提供</w:t>
      </w:r>
      <w:r>
        <w:rPr>
          <w:rFonts w:hint="eastAsia" w:ascii="仿宋" w:hAnsi="仿宋" w:eastAsia="仿宋" w:cs="Arial"/>
          <w:bCs/>
          <w:sz w:val="24"/>
          <w:szCs w:val="24"/>
          <w:highlight w:val="none"/>
        </w:rPr>
        <w:t xml:space="preserve">法定代表人资格证明</w:t>
      </w:r>
      <w:r>
        <w:rPr>
          <w:rFonts w:hint="eastAsia" w:ascii="仿宋" w:hAnsi="仿宋" w:eastAsia="仿宋"/>
          <w:sz w:val="24"/>
          <w:szCs w:val="24"/>
          <w:highlight w:val="none"/>
        </w:rPr>
        <w:t xml:space="preserve">（格式详见示范格式一）和</w:t>
      </w:r>
      <w:r>
        <w:rPr>
          <w:rFonts w:hint="eastAsia" w:ascii="仿宋" w:hAnsi="仿宋" w:eastAsia="仿宋"/>
          <w:bCs/>
          <w:sz w:val="24"/>
          <w:szCs w:val="24"/>
          <w:highlight w:val="none"/>
        </w:rPr>
        <w:t xml:space="preserve">法定代表人身份证（加盖</w:t>
      </w:r>
      <w:r>
        <w:rPr>
          <w:rFonts w:hint="eastAsia" w:ascii="仿宋" w:hAnsi="仿宋" w:eastAsia="仿宋"/>
          <w:sz w:val="24"/>
          <w:szCs w:val="24"/>
          <w:highlight w:val="none"/>
        </w:rPr>
        <w:t xml:space="preserve">CA电子签</w:t>
      </w:r>
      <w:r>
        <w:rPr>
          <w:rFonts w:hint="eastAsia" w:ascii="仿宋" w:hAnsi="仿宋" w:eastAsia="仿宋"/>
          <w:bCs/>
          <w:sz w:val="24"/>
          <w:szCs w:val="24"/>
          <w:highlight w:val="none"/>
        </w:rPr>
        <w:t xml:space="preserve">章）</w:t>
      </w:r>
      <w:r>
        <w:rPr>
          <w:rFonts w:hint="eastAsia" w:ascii="仿宋" w:hAnsi="仿宋" w:eastAsia="仿宋"/>
          <w:sz w:val="24"/>
          <w:szCs w:val="24"/>
          <w:highlight w:val="none"/>
        </w:rPr>
        <w:t xml:space="preserve">；</w:t>
      </w:r>
      <w:r/>
    </w:p>
    <w:p>
      <w:pPr>
        <w:ind w:firstLine="42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（2）投标人提供授权委托书（格式详见示范格式二）和</w:t>
      </w:r>
      <w:r>
        <w:rPr>
          <w:rFonts w:hint="eastAsia" w:ascii="仿宋" w:hAnsi="仿宋" w:eastAsia="仿宋"/>
          <w:bCs/>
          <w:sz w:val="24"/>
          <w:szCs w:val="24"/>
          <w:highlight w:val="none"/>
        </w:rPr>
        <w:t xml:space="preserve">受托人身份证（加盖</w:t>
      </w:r>
      <w:r>
        <w:rPr>
          <w:rFonts w:hint="eastAsia" w:ascii="仿宋" w:hAnsi="仿宋" w:eastAsia="仿宋"/>
          <w:sz w:val="24"/>
          <w:szCs w:val="24"/>
          <w:highlight w:val="none"/>
        </w:rPr>
        <w:t xml:space="preserve">CA电子签</w:t>
      </w:r>
      <w:r>
        <w:rPr>
          <w:rFonts w:hint="eastAsia" w:ascii="仿宋" w:hAnsi="仿宋" w:eastAsia="仿宋"/>
          <w:bCs/>
          <w:sz w:val="24"/>
          <w:szCs w:val="24"/>
          <w:highlight w:val="none"/>
        </w:rPr>
        <w:t xml:space="preserve">章）</w:t>
      </w:r>
      <w:r>
        <w:rPr>
          <w:rFonts w:hint="eastAsia" w:ascii="仿宋" w:hAnsi="仿宋" w:eastAsia="仿宋"/>
          <w:sz w:val="24"/>
          <w:szCs w:val="24"/>
          <w:highlight w:val="none"/>
        </w:rPr>
        <w:t xml:space="preserve">。</w:t>
      </w:r>
      <w:r/>
    </w:p>
    <w:p>
      <w:pPr>
        <w:ind w:firstLine="700"/>
        <w:keepLines w:val="0"/>
        <w:keepNext w:val="0"/>
        <w:pageBreakBefore w:val="0"/>
        <w:spacing w:line="360" w:lineRule="auto"/>
        <w:rPr>
          <w:rFonts w:hint="eastAsia" w:ascii="仿宋" w:hAnsi="仿宋" w:eastAsia="仿宋"/>
          <w:sz w:val="24"/>
          <w:szCs w:val="24"/>
          <w:highlight w:val="none"/>
          <w:lang w:val="zh-CN"/>
        </w:rPr>
        <w:outlineLvl w:val="9"/>
      </w:pPr>
      <w:r>
        <w:rPr>
          <w:rFonts w:hint="eastAsia" w:ascii="仿宋" w:hAnsi="仿宋" w:eastAsia="仿宋"/>
          <w:sz w:val="24"/>
          <w:szCs w:val="24"/>
          <w:highlight w:val="none"/>
        </w:rPr>
        <w:t xml:space="preserve">2、投标人符合《</w:t>
      </w:r>
      <w:r>
        <w:rPr>
          <w:rFonts w:hint="eastAsia" w:ascii="仿宋" w:hAnsi="仿宋" w:eastAsia="仿宋"/>
          <w:sz w:val="24"/>
          <w:szCs w:val="24"/>
          <w:highlight w:val="none"/>
          <w:lang w:eastAsia="zh-CN"/>
        </w:rPr>
        <w:t xml:space="preserve">中华人民共和国</w:t>
      </w:r>
      <w:r>
        <w:rPr>
          <w:rFonts w:hint="eastAsia" w:ascii="仿宋" w:hAnsi="仿宋" w:eastAsia="仿宋"/>
          <w:sz w:val="24"/>
          <w:szCs w:val="24"/>
          <w:highlight w:val="none"/>
        </w:rPr>
        <w:t xml:space="preserve">政府采购法》第二十二条规定条件的承诺函</w:t>
      </w:r>
      <w:r>
        <w:rPr>
          <w:rFonts w:hint="eastAsia" w:ascii="仿宋" w:hAnsi="仿宋" w:eastAsia="仿宋"/>
          <w:sz w:val="24"/>
          <w:szCs w:val="24"/>
          <w:highlight w:val="none"/>
          <w:lang w:val="zh-CN"/>
        </w:rPr>
        <w:t xml:space="preserve">（</w:t>
      </w:r>
      <w:r>
        <w:rPr>
          <w:rFonts w:hint="eastAsia" w:ascii="仿宋" w:hAnsi="仿宋" w:eastAsia="仿宋"/>
          <w:sz w:val="24"/>
          <w:szCs w:val="24"/>
          <w:highlight w:val="none"/>
        </w:rPr>
        <w:t xml:space="preserve">格式详见示范格式三</w:t>
      </w:r>
      <w:r>
        <w:rPr>
          <w:rFonts w:hint="eastAsia" w:ascii="仿宋" w:hAnsi="仿宋" w:eastAsia="仿宋"/>
          <w:sz w:val="24"/>
          <w:szCs w:val="24"/>
          <w:highlight w:val="none"/>
          <w:lang w:val="zh-CN"/>
        </w:rPr>
        <w:t xml:space="preserve">）；</w:t>
      </w:r>
      <w:r/>
    </w:p>
    <w:p>
      <w:pPr>
        <w:ind w:firstLine="70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lang w:val="zh-CN"/>
        </w:rPr>
        <w:t xml:space="preserve">3、</w:t>
      </w:r>
      <w:r>
        <w:rPr>
          <w:rFonts w:hint="eastAsia" w:ascii="仿宋" w:hAnsi="仿宋" w:eastAsia="仿宋"/>
          <w:sz w:val="24"/>
          <w:szCs w:val="24"/>
          <w:highlight w:val="none"/>
        </w:rPr>
        <w:t xml:space="preserve">落实政府采购政策需满足的资格要求（提供下列任一项材料即可，</w:t>
      </w:r>
      <w:r>
        <w:rPr>
          <w:rFonts w:hint="eastAsia" w:ascii="仿宋" w:hAnsi="仿宋" w:eastAsia="仿宋"/>
          <w:sz w:val="24"/>
          <w:szCs w:val="24"/>
          <w:highlight w:val="none"/>
          <w:lang w:val="zh-CN"/>
        </w:rPr>
        <w:t xml:space="preserve">非专门面向中小企业或者预留份额的采购项目，本项无需提供</w:t>
      </w:r>
      <w:r>
        <w:rPr>
          <w:rFonts w:hint="eastAsia" w:ascii="仿宋" w:hAnsi="仿宋" w:eastAsia="仿宋"/>
          <w:sz w:val="24"/>
          <w:szCs w:val="24"/>
          <w:highlight w:val="none"/>
        </w:rPr>
        <w:t xml:space="preserve">）:</w:t>
      </w:r>
      <w:r/>
    </w:p>
    <w:p>
      <w:pPr>
        <w:ind w:firstLine="560"/>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t xml:space="preserve">（1）企业声明函（详见示范格式四）；</w:t>
      </w:r>
      <w:r/>
    </w:p>
    <w:p>
      <w:pPr>
        <w:ind w:firstLine="560"/>
        <w:keepLines w:val="0"/>
        <w:keepNext w:val="0"/>
        <w:pageBreakBefore w:val="0"/>
        <w:spacing w:line="36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t xml:space="preserve">（2）《残疾人福利性单位声明函》（详见示范格式五）；</w:t>
      </w:r>
      <w:r/>
    </w:p>
    <w:p>
      <w:pPr>
        <w:ind w:firstLine="560"/>
        <w:keepLines w:val="0"/>
        <w:keepNext w:val="0"/>
        <w:pageBreakBefore w:val="0"/>
        <w:spacing w:line="360" w:lineRule="auto"/>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（3）由省级以上监狱管理局、戒毒管理局（含新疆生产建设兵团）出具的属于监狱企业的证明文件）（加盖出具单位公章的电子件）。</w:t>
      </w:r>
      <w:r/>
    </w:p>
    <w:p>
      <w:pPr>
        <w:jc w:val="center"/>
        <w:keepLines w:val="0"/>
        <w:keepNext w:val="0"/>
        <w:pageBreakBefore w:val="0"/>
        <w:spacing w:line="360" w:lineRule="auto"/>
        <w:rPr>
          <w:rFonts w:hint="eastAsia" w:ascii="仿宋" w:hAnsi="仿宋" w:eastAsia="仿宋" w:cs="Arial"/>
          <w:b/>
          <w:bCs/>
          <w:sz w:val="32"/>
          <w:highlight w:val="none"/>
        </w:rPr>
        <w:outlineLvl w:val="9"/>
      </w:pPr>
      <w:r>
        <w:rPr>
          <w:rFonts w:ascii="宋体" w:hAnsi="宋体"/>
          <w:b/>
          <w:sz w:val="24"/>
          <w:szCs w:val="24"/>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jc w:val="center"/>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7"/>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单位名称:</w:t>
      </w:r>
      <w:r/>
    </w:p>
    <w:p>
      <w:pPr>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地址:</w:t>
      </w:r>
      <w:r/>
    </w:p>
    <w:p>
      <w:pPr>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姓名:</w:t>
      </w: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性别:</w:t>
      </w: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年龄:</w:t>
      </w: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职务:</w:t>
      </w:r>
      <w:r/>
    </w:p>
    <w:p>
      <w:pPr>
        <w:ind w:left="1" w:firstLine="560"/>
        <w:keepLines w:val="0"/>
        <w:keepNext w:val="0"/>
        <w:pageBreakBefore w:val="0"/>
        <w:spacing w:line="640" w:lineRule="exact"/>
        <w:rPr>
          <w:rFonts w:hint="eastAsia" w:ascii="仿宋" w:hAnsi="仿宋" w:eastAsia="仿宋"/>
          <w:sz w:val="24"/>
          <w:szCs w:val="24"/>
          <w:highlight w:val="none"/>
        </w:rPr>
        <w:outlineLvl w:val="9"/>
      </w:pPr>
      <w:r>
        <w:rPr>
          <w:rFonts w:hint="eastAsia" w:ascii="仿宋" w:hAnsi="仿宋" w:eastAsia="仿宋" w:cs="楷体_GB2312"/>
          <w:sz w:val="24"/>
          <w:szCs w:val="24"/>
          <w:highlight w:val="none"/>
          <w:lang w:val="zh-CN"/>
        </w:rPr>
        <w:t xml:space="preserve">系</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（投标人单位名称）</w:t>
      </w:r>
      <w:r>
        <w:rPr>
          <w:rFonts w:hint="eastAsia" w:ascii="仿宋" w:hAnsi="仿宋" w:eastAsia="仿宋" w:cs="楷体_GB2312"/>
          <w:sz w:val="24"/>
          <w:szCs w:val="24"/>
          <w:highlight w:val="none"/>
          <w:lang w:val="zh-CN"/>
        </w:rPr>
        <w:t xml:space="preserve">的法定代表人。</w:t>
      </w:r>
      <w:r>
        <w:rPr>
          <w:rFonts w:hint="eastAsia" w:ascii="仿宋" w:hAnsi="仿宋" w:eastAsia="仿宋"/>
          <w:sz w:val="24"/>
          <w:szCs w:val="24"/>
          <w:highlight w:val="none"/>
        </w:rPr>
        <w:t xml:space="preserve">为参与</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4"/>
          <w:szCs w:val="24"/>
          <w:highlight w:val="none"/>
        </w:rPr>
        <w:outlineLvl w:val="9"/>
      </w:pPr>
      <w:r>
        <w:rPr>
          <w:rFonts w:ascii="仿宋" w:hAnsi="仿宋" w:eastAsia="仿宋" w:cs="楷体_GB2312"/>
          <w:sz w:val="24"/>
          <w:szCs w:val="24"/>
          <w:highlight w:val="none"/>
        </w:rPr>
      </w:r>
      <w:r/>
    </w:p>
    <w:p>
      <w:pPr>
        <w:keepLines w:val="0"/>
        <w:keepNext w:val="0"/>
        <w:pageBreakBefore w:val="0"/>
        <w:spacing w:line="640" w:lineRule="exact"/>
        <w:rPr>
          <w:rFonts w:hint="eastAsia"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r>
      <w:r/>
    </w:p>
    <w:p>
      <w:pPr>
        <w:ind w:firstLine="280"/>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                   </w:t>
      </w:r>
      <w:r/>
    </w:p>
    <w:p>
      <w:pPr>
        <w:jc w:val="center"/>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                 投标人:</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4"/>
          <w:szCs w:val="24"/>
          <w:highlight w:val="none"/>
          <w:lang w:val="zh-CN"/>
        </w:rPr>
        <w:outlineLvl w:val="9"/>
      </w:pP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日期:</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年</w:t>
      </w:r>
      <w:r>
        <w:rPr>
          <w:rFonts w:ascii="仿宋" w:hAnsi="仿宋" w:eastAsia="仿宋" w:cs="楷体_GB2312"/>
          <w:sz w:val="24"/>
          <w:szCs w:val="24"/>
          <w:highlight w:val="non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月</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日</w:t>
      </w:r>
      <w:r/>
    </w:p>
    <w:p>
      <w:pPr>
        <w:pStyle w:val="916"/>
        <w:ind w:left="4760" w:right="560" w:hanging="1820"/>
        <w:keepLines w:val="0"/>
        <w:keepNext w:val="0"/>
        <w:pageBreakBefore w:val="0"/>
        <w:spacing w:before="0" w:after="0" w:line="520" w:lineRule="exact"/>
        <w:rPr>
          <w:rFonts w:ascii="仿宋" w:hAnsi="仿宋" w:eastAsia="仿宋" w:cs="楷体_GB2312"/>
          <w:sz w:val="24"/>
          <w:szCs w:val="24"/>
          <w:highlight w:val="none"/>
          <w:lang w:val="zh-CN"/>
        </w:rPr>
        <w:outlineLvl w:val="9"/>
      </w:pPr>
      <w:r>
        <w:rPr>
          <w:rFonts w:ascii="仿宋" w:hAnsi="仿宋" w:eastAsia="仿宋" w:cs="楷体_GB2312"/>
          <w:sz w:val="24"/>
          <w:szCs w:val="24"/>
          <w:highlight w:val="none"/>
          <w:lang w:val="zh-CN"/>
        </w:rPr>
      </w:r>
      <w:r/>
    </w:p>
    <w:p>
      <w:pPr>
        <w:jc w:val="center"/>
        <w:keepLines w:val="0"/>
        <w:keepNext w:val="0"/>
        <w:pageBreakBefore w:val="0"/>
        <w:spacing w:line="640" w:lineRule="exact"/>
        <w:rPr>
          <w:rFonts w:ascii="仿宋" w:hAnsi="仿宋" w:eastAsia="仿宋" w:cs="楷体_GB2312"/>
          <w:sz w:val="24"/>
          <w:szCs w:val="24"/>
          <w:highlight w:val="none"/>
          <w:lang w:val="zh-CN"/>
        </w:rPr>
        <w:outlineLvl w:val="9"/>
      </w:pPr>
      <w:r>
        <w:rPr>
          <w:rFonts w:ascii="仿宋" w:hAnsi="仿宋" w:eastAsia="仿宋" w:cs="楷体_GB2312"/>
          <w:sz w:val="24"/>
          <w:szCs w:val="24"/>
          <w:highlight w:val="none"/>
          <w:lang w:val="zh-CN"/>
        </w:rPr>
        <w:t xml:space="preserve">                     </w:t>
      </w:r>
      <w:r/>
    </w:p>
    <w:p>
      <w:pPr>
        <w:ind w:firstLine="560"/>
        <w:keepLines w:val="0"/>
        <w:keepNext w:val="0"/>
        <w:pageBreakBefore w:val="0"/>
        <w:spacing w:line="640" w:lineRule="exact"/>
        <w:rPr>
          <w:rFonts w:hint="eastAsia" w:ascii="仿宋" w:hAnsi="仿宋" w:eastAsia="仿宋"/>
          <w:b/>
          <w:sz w:val="24"/>
          <w:szCs w:val="24"/>
          <w:highlight w:val="none"/>
        </w:rPr>
        <w:outlineLvl w:val="9"/>
      </w:pPr>
      <w:r>
        <w:rPr>
          <w:rFonts w:hint="eastAsia" w:ascii="仿宋" w:hAnsi="仿宋" w:eastAsia="仿宋"/>
          <w:bCs/>
          <w:sz w:val="24"/>
          <w:szCs w:val="24"/>
          <w:highlight w:val="none"/>
        </w:rPr>
        <w:t xml:space="preserve">注:投标人法定代表人</w:t>
      </w:r>
      <w:r>
        <w:rPr>
          <w:rFonts w:hint="eastAsia" w:ascii="仿宋" w:hAnsi="仿宋" w:eastAsia="仿宋"/>
          <w:bCs/>
          <w:color w:val="000000"/>
          <w:sz w:val="24"/>
          <w:szCs w:val="24"/>
          <w:highlight w:val="none"/>
        </w:rPr>
        <w:t xml:space="preserve">参加投标的，必须附</w:t>
      </w:r>
      <w:r>
        <w:rPr>
          <w:rFonts w:hint="eastAsia" w:ascii="仿宋" w:hAnsi="仿宋" w:eastAsia="仿宋"/>
          <w:bCs/>
          <w:sz w:val="24"/>
          <w:szCs w:val="24"/>
          <w:highlight w:val="none"/>
        </w:rPr>
        <w:t xml:space="preserve">法定代表人</w:t>
      </w:r>
      <w:r>
        <w:rPr>
          <w:rFonts w:hint="eastAsia" w:ascii="仿宋" w:hAnsi="仿宋" w:eastAsia="仿宋"/>
          <w:bCs/>
          <w:color w:val="000000"/>
          <w:sz w:val="24"/>
          <w:szCs w:val="24"/>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致</w:t>
      </w: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bCs/>
          <w:color w:val="000000"/>
          <w:sz w:val="24"/>
          <w:szCs w:val="24"/>
          <w:highlight w:val="none"/>
        </w:rPr>
        <w:t xml:space="preserve">:</w:t>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本授权书宣告:</w:t>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委托方:</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地址:</w:t>
      </w:r>
      <w:r>
        <w:rPr>
          <w:rFonts w:hint="eastAsia" w:ascii="仿宋" w:hAnsi="仿宋" w:eastAsia="仿宋"/>
          <w:color w:val="000000"/>
          <w:sz w:val="24"/>
          <w:szCs w:val="24"/>
          <w:highlight w:val="none"/>
          <w:u w:val="single"/>
        </w:rPr>
        <w:t xml:space="preserve">            </w:t>
      </w:r>
      <w:r/>
    </w:p>
    <w:p>
      <w:pPr>
        <w:keepLines w:val="0"/>
        <w:keepNext w:val="0"/>
        <w:pageBreakBefore w:val="0"/>
        <w:spacing w:line="520" w:lineRule="exact"/>
        <w:rPr>
          <w:rFonts w:hint="eastAsia" w:ascii="仿宋" w:hAnsi="仿宋" w:eastAsia="仿宋"/>
          <w:color w:val="000000"/>
          <w:sz w:val="24"/>
          <w:szCs w:val="24"/>
          <w:highlight w:val="none"/>
          <w:u w:val="single"/>
        </w:rPr>
        <w:outlineLvl w:val="9"/>
      </w:pPr>
      <w:r>
        <w:rPr>
          <w:rFonts w:hint="eastAsia" w:ascii="仿宋" w:hAnsi="仿宋" w:eastAsia="仿宋"/>
          <w:color w:val="000000"/>
          <w:sz w:val="24"/>
          <w:szCs w:val="24"/>
          <w:highlight w:val="none"/>
        </w:rPr>
        <w:t xml:space="preserve">法定代表人:</w:t>
      </w:r>
      <w:r>
        <w:rPr>
          <w:rFonts w:hint="eastAsia" w:ascii="仿宋" w:hAnsi="仿宋" w:eastAsia="仿宋"/>
          <w:color w:val="000000"/>
          <w:sz w:val="24"/>
          <w:szCs w:val="24"/>
          <w:highlight w:val="none"/>
          <w:u w:val="single"/>
        </w:rPr>
        <w:t xml:space="preserve">          </w:t>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受托人:姓名</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 性别:</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 出生日期: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日</w:t>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所在单位:</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职务:</w:t>
      </w:r>
      <w:r>
        <w:rPr>
          <w:rFonts w:hint="eastAsia" w:ascii="仿宋" w:hAnsi="仿宋" w:eastAsia="仿宋"/>
          <w:color w:val="000000"/>
          <w:sz w:val="24"/>
          <w:szCs w:val="24"/>
          <w:highlight w:val="none"/>
          <w:u w:val="single"/>
        </w:rPr>
        <w:t xml:space="preserve">           </w:t>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身</w:t>
      </w:r>
      <w:r>
        <w:rPr>
          <w:rFonts w:ascii="仿宋" w:hAnsi="仿宋" w:eastAsia="仿宋"/>
          <w:color w:val="000000"/>
          <w:sz w:val="24"/>
          <w:szCs w:val="24"/>
          <w:highlight w:val="none"/>
        </w:rPr>
        <w:t xml:space="preserve"> </w:t>
      </w:r>
      <w:r>
        <w:rPr>
          <w:rFonts w:hint="eastAsia" w:ascii="仿宋" w:hAnsi="仿宋" w:eastAsia="仿宋"/>
          <w:color w:val="000000"/>
          <w:sz w:val="24"/>
          <w:szCs w:val="24"/>
          <w:highlight w:val="none"/>
        </w:rPr>
        <w:t xml:space="preserve">份</w:t>
      </w:r>
      <w:r>
        <w:rPr>
          <w:rFonts w:ascii="仿宋" w:hAnsi="仿宋" w:eastAsia="仿宋"/>
          <w:color w:val="000000"/>
          <w:sz w:val="24"/>
          <w:szCs w:val="24"/>
          <w:highlight w:val="none"/>
        </w:rPr>
        <w:t xml:space="preserve"> </w:t>
      </w:r>
      <w:r>
        <w:rPr>
          <w:rFonts w:hint="eastAsia" w:ascii="仿宋" w:hAnsi="仿宋" w:eastAsia="仿宋"/>
          <w:color w:val="000000"/>
          <w:sz w:val="24"/>
          <w:szCs w:val="24"/>
          <w:highlight w:val="none"/>
        </w:rPr>
        <w:t xml:space="preserve">证:</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联系方式:</w:t>
      </w:r>
      <w:r>
        <w:rPr>
          <w:rFonts w:hint="eastAsia" w:ascii="仿宋" w:hAnsi="仿宋" w:eastAsia="仿宋"/>
          <w:color w:val="000000"/>
          <w:sz w:val="24"/>
          <w:szCs w:val="24"/>
          <w:highlight w:val="none"/>
          <w:u w:val="single"/>
        </w:rPr>
        <w:t xml:space="preserve"> </w:t>
      </w:r>
      <w:r>
        <w:rPr>
          <w:rFonts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兹委托受托人</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代表我公司参加</w:t>
      </w:r>
      <w:r>
        <w:rPr>
          <w:rFonts w:hint="eastAsia" w:ascii="仿宋" w:hAnsi="仿宋" w:eastAsia="仿宋"/>
          <w:color w:val="000000"/>
          <w:sz w:val="24"/>
          <w:szCs w:val="24"/>
          <w:highlight w:val="none"/>
          <w:lang w:eastAsia="zh-CN"/>
        </w:rPr>
        <w:t xml:space="preserve">江苏星汇工程咨询管理有限公司</w:t>
      </w:r>
      <w:r>
        <w:rPr>
          <w:rFonts w:hint="eastAsia" w:ascii="仿宋" w:hAnsi="仿宋" w:eastAsia="仿宋"/>
          <w:color w:val="000000"/>
          <w:sz w:val="24"/>
          <w:szCs w:val="24"/>
          <w:highlight w:val="none"/>
        </w:rPr>
        <w:t xml:space="preserve">组织的（项目编号:           ）</w:t>
      </w:r>
      <w:r>
        <w:rPr>
          <w:rFonts w:hint="eastAsia" w:ascii="仿宋" w:hAnsi="仿宋" w:eastAsia="仿宋"/>
          <w:bCs/>
          <w:sz w:val="24"/>
          <w:szCs w:val="24"/>
          <w:highlight w:val="none"/>
        </w:rPr>
        <w:t xml:space="preserve">    </w:t>
      </w:r>
      <w:r>
        <w:rPr>
          <w:rFonts w:hint="eastAsia" w:ascii="仿宋" w:hAnsi="仿宋" w:eastAsia="仿宋"/>
          <w:color w:val="000000"/>
          <w:sz w:val="24"/>
          <w:szCs w:val="24"/>
          <w:highlight w:val="none"/>
        </w:rPr>
        <w:t xml:space="preserve">采购项目的政府采购活动，受托人有权在该招标活动中，以我单位的名义签署投标函和投标文件，与</w:t>
      </w:r>
      <w:r>
        <w:rPr>
          <w:rFonts w:hint="eastAsia" w:ascii="仿宋" w:hAnsi="仿宋" w:eastAsia="仿宋"/>
          <w:color w:val="000000"/>
          <w:sz w:val="24"/>
          <w:szCs w:val="24"/>
          <w:highlight w:val="none"/>
          <w:lang w:eastAsia="zh-CN"/>
        </w:rPr>
        <w:t xml:space="preserve">招标代理机构</w:t>
      </w:r>
      <w:r>
        <w:rPr>
          <w:rFonts w:hint="eastAsia" w:ascii="仿宋" w:hAnsi="仿宋" w:eastAsia="仿宋"/>
          <w:color w:val="000000"/>
          <w:sz w:val="24"/>
          <w:szCs w:val="24"/>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4"/>
          <w:szCs w:val="24"/>
          <w:highlight w:val="none"/>
        </w:rPr>
        <w:outlineLvl w:val="9"/>
      </w:pPr>
      <w:r>
        <w:rPr>
          <w:rFonts w:hint="eastAsia" w:ascii="仿宋" w:hAnsi="仿宋" w:eastAsia="仿宋"/>
          <w:color w:val="000000"/>
          <w:sz w:val="24"/>
          <w:szCs w:val="24"/>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4"/>
          <w:szCs w:val="24"/>
          <w:highlight w:val="none"/>
        </w:rPr>
        <w:outlineLvl w:val="9"/>
      </w:pPr>
      <w:r>
        <w:rPr>
          <w:rFonts w:hint="eastAsia" w:ascii="仿宋" w:hAnsi="仿宋" w:eastAsia="仿宋"/>
          <w:b/>
          <w:color w:val="000000"/>
          <w:sz w:val="24"/>
          <w:szCs w:val="24"/>
          <w:highlight w:val="none"/>
        </w:rPr>
      </w:r>
      <w:r/>
    </w:p>
    <w:p>
      <w:pPr>
        <w:keepLines w:val="0"/>
        <w:keepNext w:val="0"/>
        <w:pageBreakBefore w:val="0"/>
        <w:spacing w:line="520" w:lineRule="exact"/>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r>
      <w:r/>
    </w:p>
    <w:p>
      <w:pPr>
        <w:jc w:val="center"/>
        <w:keepLines w:val="0"/>
        <w:keepNext w:val="0"/>
        <w:pageBreakBefore w:val="0"/>
        <w:spacing w:line="640" w:lineRule="exact"/>
        <w:rPr>
          <w:rFonts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rPr>
        <w:t xml:space="preserve">                          </w:t>
      </w:r>
      <w:r>
        <w:rPr>
          <w:rFonts w:hint="eastAsia" w:ascii="仿宋" w:hAnsi="仿宋" w:eastAsia="仿宋" w:cs="楷体_GB2312"/>
          <w:sz w:val="24"/>
          <w:szCs w:val="24"/>
          <w:highlight w:val="none"/>
          <w:lang w:val="zh-CN"/>
        </w:rPr>
        <w:t xml:space="preserve">投标人:</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4"/>
          <w:szCs w:val="24"/>
          <w:highlight w:val="none"/>
          <w:lang w:val="zh-CN"/>
        </w:rPr>
        <w:outlineLvl w:val="9"/>
      </w:pPr>
      <w:r>
        <w:rPr>
          <w:rFonts w:hint="eastAsia" w:ascii="仿宋" w:hAnsi="仿宋" w:eastAsia="仿宋"/>
          <w:color w:val="000000"/>
          <w:sz w:val="24"/>
          <w:szCs w:val="24"/>
          <w:highlight w:val="none"/>
        </w:rPr>
        <w:t xml:space="preserve">                                </w:t>
      </w:r>
      <w:r>
        <w:rPr>
          <w:rFonts w:hint="eastAsia" w:ascii="仿宋" w:hAnsi="仿宋" w:eastAsia="仿宋" w:cs="楷体_GB2312"/>
          <w:sz w:val="24"/>
          <w:szCs w:val="24"/>
          <w:highlight w:val="none"/>
          <w:lang w:val="zh-CN"/>
        </w:rPr>
        <w:t xml:space="preserve">日期:</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年</w:t>
      </w:r>
      <w:r>
        <w:rPr>
          <w:rFonts w:ascii="仿宋" w:hAnsi="仿宋" w:eastAsia="仿宋" w:cs="楷体_GB2312"/>
          <w:sz w:val="24"/>
          <w:szCs w:val="24"/>
          <w:highlight w:val="non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月</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ind w:firstLine="560"/>
        <w:keepLines w:val="0"/>
        <w:keepNext w:val="0"/>
        <w:pageBreakBefore w:val="0"/>
        <w:spacing w:line="520" w:lineRule="exact"/>
        <w:rPr>
          <w:rFonts w:hint="eastAsia" w:ascii="仿宋" w:hAnsi="仿宋" w:eastAsia="仿宋"/>
          <w:b/>
          <w:sz w:val="24"/>
          <w:szCs w:val="24"/>
          <w:highlight w:val="none"/>
        </w:rPr>
        <w:outlineLvl w:val="9"/>
      </w:pPr>
      <w:r>
        <w:rPr>
          <w:rFonts w:hint="eastAsia" w:ascii="仿宋" w:hAnsi="仿宋" w:eastAsia="仿宋"/>
          <w:bCs/>
          <w:sz w:val="24"/>
          <w:szCs w:val="24"/>
          <w:highlight w:val="none"/>
        </w:rPr>
        <w:t xml:space="preserve">注:投标人委托</w:t>
      </w:r>
      <w:r>
        <w:rPr>
          <w:rFonts w:hint="eastAsia" w:ascii="仿宋" w:hAnsi="仿宋" w:eastAsia="仿宋"/>
          <w:bCs/>
          <w:color w:val="000000"/>
          <w:sz w:val="24"/>
          <w:szCs w:val="24"/>
          <w:highlight w:val="none"/>
        </w:rPr>
        <w:t xml:space="preserve">受托人参加投标的，必须附受托人身份证</w:t>
      </w:r>
      <w:r>
        <w:rPr>
          <w:rFonts w:hint="eastAsia" w:ascii="仿宋" w:hAnsi="仿宋" w:eastAsia="仿宋"/>
          <w:sz w:val="24"/>
          <w:szCs w:val="24"/>
          <w:highlight w:val="none"/>
        </w:rPr>
        <w:t xml:space="preserve">扫描</w:t>
      </w:r>
      <w:r>
        <w:rPr>
          <w:rFonts w:hint="eastAsia" w:ascii="仿宋" w:hAnsi="仿宋" w:eastAsia="仿宋"/>
          <w:bCs/>
          <w:color w:val="000000"/>
          <w:sz w:val="24"/>
          <w:szCs w:val="24"/>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47"/>
        <w:ind w:firstLine="0"/>
        <w:keepLines w:val="0"/>
        <w:keepNext w:val="0"/>
        <w:pageBreakBefore w:val="0"/>
        <w:spacing w:line="36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致</w:t>
      </w: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bCs/>
          <w:color w:val="000000"/>
          <w:sz w:val="24"/>
          <w:szCs w:val="24"/>
          <w:highlight w:val="none"/>
        </w:rPr>
        <w:t xml:space="preserve">:</w:t>
      </w:r>
      <w:r/>
    </w:p>
    <w:p>
      <w:pPr>
        <w:ind w:firstLine="840"/>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我公司参加</w:t>
      </w:r>
      <w:r>
        <w:rPr>
          <w:rFonts w:hint="eastAsia" w:ascii="仿宋" w:hAnsi="仿宋" w:eastAsia="仿宋"/>
          <w:sz w:val="24"/>
          <w:szCs w:val="24"/>
          <w:highlight w:val="none"/>
        </w:rPr>
        <w:t xml:space="preserve">贵中心组织实施</w:t>
      </w:r>
      <w:r>
        <w:rPr>
          <w:rFonts w:hint="eastAsia" w:ascii="仿宋" w:hAnsi="仿宋" w:eastAsia="仿宋"/>
          <w:color w:val="000000"/>
          <w:sz w:val="24"/>
          <w:szCs w:val="24"/>
          <w:highlight w:val="none"/>
        </w:rPr>
        <w:t xml:space="preserve">的（项目编号:       ）</w:t>
      </w:r>
      <w:r>
        <w:rPr>
          <w:rFonts w:hint="eastAsia" w:ascii="仿宋" w:hAnsi="仿宋" w:eastAsia="仿宋"/>
          <w:bCs/>
          <w:sz w:val="24"/>
          <w:szCs w:val="24"/>
          <w:highlight w:val="none"/>
        </w:rPr>
        <w:t xml:space="preserve">    </w:t>
      </w:r>
      <w:r>
        <w:rPr>
          <w:rFonts w:hint="eastAsia" w:ascii="仿宋" w:hAnsi="仿宋" w:eastAsia="仿宋"/>
          <w:color w:val="000000"/>
          <w:sz w:val="24"/>
          <w:szCs w:val="24"/>
          <w:highlight w:val="none"/>
        </w:rPr>
        <w:t xml:space="preserve">采购项目的政府采购活动。针对《中华人民共和国政府采购法》第二十二条规定做出如下声明：</w:t>
      </w:r>
      <w:r/>
    </w:p>
    <w:p>
      <w:pPr>
        <w:ind w:firstLine="560"/>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1、我单位具有独立承担民事责任的能力；</w:t>
      </w:r>
      <w:r/>
    </w:p>
    <w:p>
      <w:pPr>
        <w:ind w:firstLine="560"/>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2、我单位具有良好的商业信誉和健全的财务会计制度；</w:t>
      </w:r>
      <w:r/>
    </w:p>
    <w:p>
      <w:pPr>
        <w:ind w:firstLine="560"/>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3、我单位具有履行合同所必需的设备和专业技术能力；</w:t>
      </w:r>
      <w:r/>
    </w:p>
    <w:p>
      <w:pPr>
        <w:ind w:firstLine="560"/>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4、我单位有依法缴纳税收和社会保障资金的良好记录；</w:t>
      </w:r>
      <w:r/>
    </w:p>
    <w:p>
      <w:pPr>
        <w:ind w:firstLine="560"/>
        <w:jc w:val="left"/>
        <w:keepLines w:val="0"/>
        <w:keepNext w:val="0"/>
        <w:pageBreakBefore w:val="0"/>
        <w:spacing w:line="480" w:lineRule="auto"/>
        <w:rPr>
          <w:rFonts w:ascii="仿宋" w:hAnsi="仿宋" w:eastAsia="仿宋" w:cs="仿宋"/>
          <w:color w:val="000000"/>
          <w:sz w:val="24"/>
          <w:szCs w:val="24"/>
          <w:highlight w:val="none"/>
        </w:rPr>
        <w:outlineLvl w:val="9"/>
      </w:pPr>
      <w:r>
        <w:rPr>
          <w:rFonts w:hint="eastAsia" w:ascii="仿宋" w:hAnsi="仿宋" w:eastAsia="仿宋"/>
          <w:color w:val="000000"/>
          <w:sz w:val="24"/>
          <w:szCs w:val="24"/>
          <w:highlight w:val="none"/>
        </w:rPr>
        <w:t xml:space="preserve">5、</w:t>
      </w:r>
      <w:r>
        <w:rPr>
          <w:rFonts w:hint="eastAsia" w:ascii="仿宋" w:hAnsi="仿宋" w:eastAsia="仿宋" w:cs="仿宋"/>
          <w:color w:val="000000"/>
          <w:sz w:val="24"/>
          <w:szCs w:val="24"/>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4"/>
          <w:szCs w:val="24"/>
          <w:highlight w:val="none"/>
        </w:rPr>
        <w:t xml:space="preserve"> </w:t>
      </w:r>
      <w:r/>
    </w:p>
    <w:p>
      <w:pPr>
        <w:ind w:firstLine="638"/>
        <w:keepLines w:val="0"/>
        <w:keepNext w:val="0"/>
        <w:pageBreakBefore w:val="0"/>
        <w:spacing w:line="480" w:lineRule="auto"/>
        <w:rPr>
          <w:rFonts w:hint="eastAsia"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6、我单位满足法律、行政法规规定的其他条件。</w:t>
      </w:r>
      <w:r/>
    </w:p>
    <w:p>
      <w:pPr>
        <w:keepLines w:val="0"/>
        <w:keepNext w:val="0"/>
        <w:pageBreakBefore w:val="0"/>
        <w:spacing w:line="480" w:lineRule="auto"/>
        <w:rPr>
          <w:rFonts w:hint="eastAsia" w:ascii="仿宋" w:hAnsi="仿宋" w:eastAsia="仿宋"/>
          <w:color w:val="000000"/>
          <w:sz w:val="24"/>
          <w:szCs w:val="24"/>
          <w:highlight w:val="none"/>
          <w:u w:val="single"/>
        </w:rPr>
        <w:outlineLvl w:val="9"/>
      </w:pPr>
      <w:r>
        <w:rPr>
          <w:rFonts w:hint="eastAsia" w:ascii="仿宋" w:hAnsi="仿宋" w:eastAsia="仿宋"/>
          <w:color w:val="000000"/>
          <w:sz w:val="24"/>
          <w:szCs w:val="24"/>
          <w:highlight w:val="none"/>
          <w:u w:val="single"/>
        </w:rPr>
      </w:r>
      <w:r/>
    </w:p>
    <w:p>
      <w:pPr>
        <w:keepLines w:val="0"/>
        <w:keepNext w:val="0"/>
        <w:pageBreakBefore w:val="0"/>
        <w:spacing w:line="480" w:lineRule="auto"/>
        <w:rPr>
          <w:rFonts w:hint="eastAsia" w:ascii="仿宋" w:hAnsi="仿宋" w:eastAsia="仿宋"/>
          <w:color w:val="000000"/>
          <w:sz w:val="24"/>
          <w:szCs w:val="24"/>
          <w:highlight w:val="none"/>
          <w:u w:val="single"/>
        </w:rPr>
        <w:outlineLvl w:val="9"/>
      </w:pPr>
      <w:r>
        <w:rPr>
          <w:rFonts w:hint="eastAsia" w:ascii="仿宋" w:hAnsi="仿宋" w:eastAsia="仿宋"/>
          <w:color w:val="000000"/>
          <w:sz w:val="24"/>
          <w:szCs w:val="24"/>
          <w:highlight w:val="none"/>
          <w:u w:val="single"/>
        </w:rPr>
      </w:r>
      <w:r/>
    </w:p>
    <w:p>
      <w:pPr>
        <w:jc w:val="center"/>
        <w:keepLines w:val="0"/>
        <w:keepNext w:val="0"/>
        <w:pageBreakBefore w:val="0"/>
        <w:spacing w:line="480" w:lineRule="auto"/>
        <w:rPr>
          <w:rFonts w:ascii="仿宋" w:hAnsi="仿宋" w:eastAsia="仿宋" w:cs="楷体_GB2312"/>
          <w:sz w:val="24"/>
          <w:szCs w:val="24"/>
          <w:highlight w:val="none"/>
          <w:lang w:val="zh-CN"/>
        </w:rPr>
        <w:outlineLvl w:val="9"/>
      </w:pP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承诺人</w:t>
      </w:r>
      <w:r>
        <w:rPr>
          <w:rFonts w:hint="eastAsia" w:ascii="仿宋" w:hAnsi="仿宋" w:eastAsia="仿宋" w:cs="楷体_GB2312"/>
          <w:sz w:val="24"/>
          <w:szCs w:val="24"/>
          <w:highlight w:val="none"/>
          <w:lang w:val="zh-CN"/>
        </w:rPr>
        <w:t xml:space="preserve">:</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（电子签章）    </w:t>
      </w:r>
      <w:r/>
    </w:p>
    <w:p>
      <w:pPr>
        <w:keepLines w:val="0"/>
        <w:keepNext w:val="0"/>
        <w:pageBreakBefore w:val="0"/>
        <w:spacing w:line="480" w:lineRule="auto"/>
        <w:rPr>
          <w:rFonts w:hint="eastAsia" w:ascii="仿宋" w:hAnsi="仿宋" w:eastAsia="仿宋"/>
          <w:b/>
          <w:sz w:val="32"/>
          <w:szCs w:val="32"/>
          <w:highlight w:val="none"/>
        </w:rPr>
        <w:outlineLvl w:val="9"/>
      </w:pPr>
      <w:r>
        <w:rPr>
          <w:rFonts w:hint="eastAsia" w:ascii="仿宋" w:hAnsi="仿宋" w:eastAsia="仿宋"/>
          <w:color w:val="000000"/>
          <w:sz w:val="24"/>
          <w:szCs w:val="24"/>
          <w:highlight w:val="none"/>
        </w:rPr>
        <w:t xml:space="preserve">                                </w:t>
      </w:r>
      <w:r>
        <w:rPr>
          <w:rFonts w:hint="eastAsia" w:ascii="仿宋" w:hAnsi="仿宋" w:eastAsia="仿宋" w:cs="楷体_GB2312"/>
          <w:sz w:val="24"/>
          <w:szCs w:val="24"/>
          <w:highlight w:val="none"/>
          <w:lang w:val="zh-CN"/>
        </w:rPr>
        <w:t xml:space="preserve">日期:</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年</w:t>
      </w:r>
      <w:r>
        <w:rPr>
          <w:rFonts w:ascii="仿宋" w:hAnsi="仿宋" w:eastAsia="仿宋" w:cs="楷体_GB2312"/>
          <w:sz w:val="24"/>
          <w:szCs w:val="24"/>
          <w:highlight w:val="non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月</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日</w:t>
      </w:r>
      <w:r/>
    </w:p>
    <w:p>
      <w:pPr>
        <w:keepLines w:val="0"/>
        <w:keepNext w:val="0"/>
        <w:pageBreakBefore w:val="0"/>
        <w:spacing w:line="480" w:lineRule="auto"/>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致</w:t>
      </w: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bCs/>
          <w:color w:val="000000"/>
          <w:sz w:val="24"/>
          <w:szCs w:val="24"/>
          <w:highlight w:val="none"/>
        </w:rPr>
        <w:t xml:space="preserve">:</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本公司郑重声明，根据《政府采购促进中小企业发展管理办法》（财库﹝2020﹞46 号）的规定，本公司参加</w:t>
      </w:r>
      <w:r>
        <w:rPr>
          <w:rFonts w:hint="eastAsia" w:ascii="仿宋" w:hAnsi="仿宋" w:eastAsia="仿宋"/>
          <w:bCs/>
          <w:color w:val="000000"/>
          <w:sz w:val="24"/>
          <w:szCs w:val="24"/>
          <w:highlight w:val="none"/>
          <w:u w:val="single"/>
        </w:rPr>
        <w:t xml:space="preserve">（单位名称）</w:t>
      </w:r>
      <w:r>
        <w:rPr>
          <w:rFonts w:hint="eastAsia" w:ascii="仿宋" w:hAnsi="仿宋" w:eastAsia="仿宋"/>
          <w:bCs/>
          <w:color w:val="000000"/>
          <w:sz w:val="24"/>
          <w:szCs w:val="24"/>
          <w:highlight w:val="none"/>
        </w:rPr>
        <w:t xml:space="preserve">的</w:t>
      </w:r>
      <w:r>
        <w:rPr>
          <w:rFonts w:hint="eastAsia" w:ascii="仿宋" w:hAnsi="仿宋" w:eastAsia="仿宋"/>
          <w:bCs/>
          <w:color w:val="000000"/>
          <w:sz w:val="24"/>
          <w:szCs w:val="24"/>
          <w:highlight w:val="none"/>
          <w:u w:val="single"/>
        </w:rPr>
        <w:t xml:space="preserve">（项目名称）</w:t>
      </w:r>
      <w:r>
        <w:rPr>
          <w:rFonts w:hint="eastAsia" w:ascii="仿宋" w:hAnsi="仿宋" w:eastAsia="仿宋"/>
          <w:bCs/>
          <w:color w:val="000000"/>
          <w:sz w:val="24"/>
          <w:szCs w:val="24"/>
          <w:highlight w:val="none"/>
        </w:rPr>
        <w:t xml:space="preserve">采购活动，提供的货物全部由符合政策要求的中小企业制造。相关企业的具体情况如下： </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1. </w:t>
      </w:r>
      <w:r>
        <w:rPr>
          <w:rFonts w:hint="eastAsia" w:ascii="仿宋" w:hAnsi="仿宋" w:eastAsia="仿宋"/>
          <w:bCs/>
          <w:color w:val="000000"/>
          <w:sz w:val="24"/>
          <w:szCs w:val="24"/>
          <w:highlight w:val="none"/>
          <w:u w:val="single"/>
        </w:rPr>
        <w:t xml:space="preserve">（标的名称）</w:t>
      </w:r>
      <w:r>
        <w:rPr>
          <w:rFonts w:hint="eastAsia" w:ascii="仿宋" w:hAnsi="仿宋" w:eastAsia="仿宋"/>
          <w:bCs/>
          <w:color w:val="000000"/>
          <w:sz w:val="24"/>
          <w:szCs w:val="24"/>
          <w:highlight w:val="none"/>
        </w:rPr>
        <w:t xml:space="preserve"> ，属于</w:t>
      </w:r>
      <w:r>
        <w:rPr>
          <w:rFonts w:hint="eastAsia" w:ascii="仿宋" w:hAnsi="仿宋" w:eastAsia="仿宋"/>
          <w:bCs/>
          <w:color w:val="000000"/>
          <w:sz w:val="24"/>
          <w:szCs w:val="24"/>
          <w:highlight w:val="none"/>
          <w:u w:val="single"/>
        </w:rPr>
        <w:t xml:space="preserve">（采购文件中明确的所属行业）</w:t>
      </w:r>
      <w:r>
        <w:rPr>
          <w:rFonts w:hint="eastAsia" w:ascii="仿宋" w:hAnsi="仿宋" w:eastAsia="仿宋"/>
          <w:bCs/>
          <w:color w:val="000000"/>
          <w:sz w:val="24"/>
          <w:szCs w:val="24"/>
          <w:highlight w:val="none"/>
        </w:rPr>
        <w:t xml:space="preserve">行业；制造商为（企业名称），从业人员</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人，营业收入为</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万元，资产总额为</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万元，属于（中型企业、小型企业、微型企业）； </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2.</w:t>
      </w:r>
      <w:r>
        <w:rPr>
          <w:rFonts w:hint="eastAsia" w:ascii="仿宋" w:hAnsi="仿宋" w:eastAsia="仿宋"/>
          <w:bCs/>
          <w:color w:val="000000"/>
          <w:sz w:val="24"/>
          <w:szCs w:val="24"/>
          <w:highlight w:val="none"/>
          <w:u w:val="single"/>
        </w:rPr>
        <w:t xml:space="preserve"> （标的名称）</w:t>
      </w:r>
      <w:r>
        <w:rPr>
          <w:rFonts w:hint="eastAsia" w:ascii="仿宋" w:hAnsi="仿宋" w:eastAsia="仿宋"/>
          <w:bCs/>
          <w:color w:val="000000"/>
          <w:sz w:val="24"/>
          <w:szCs w:val="24"/>
          <w:highlight w:val="none"/>
        </w:rPr>
        <w:t xml:space="preserve"> ，属于（采购文件中明确的所属行业）行业；制造商为（企业名称），从业人员</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人，营业收入为</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万元，资产总额为</w:t>
      </w:r>
      <w:r>
        <w:rPr>
          <w:rFonts w:hint="eastAsia" w:ascii="仿宋" w:hAnsi="仿宋" w:eastAsia="仿宋"/>
          <w:bCs/>
          <w:color w:val="000000"/>
          <w:sz w:val="24"/>
          <w:szCs w:val="24"/>
          <w:highlight w:val="none"/>
          <w:u w:val="single"/>
        </w:rPr>
        <w:t xml:space="preserve">    </w:t>
      </w:r>
      <w:r>
        <w:rPr>
          <w:rFonts w:hint="eastAsia" w:ascii="仿宋" w:hAnsi="仿宋" w:eastAsia="仿宋"/>
          <w:bCs/>
          <w:color w:val="000000"/>
          <w:sz w:val="24"/>
          <w:szCs w:val="24"/>
          <w:highlight w:val="none"/>
        </w:rPr>
        <w:t xml:space="preserve">万元，属于（中型企业、小型企业、微型企业）。 </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ascii="Arial" w:hAnsi="Arial" w:eastAsia="仿宋" w:cs="Arial"/>
          <w:bCs/>
          <w:color w:val="000000"/>
          <w:sz w:val="24"/>
          <w:szCs w:val="24"/>
          <w:highlight w:val="none"/>
        </w:rPr>
        <w:t xml:space="preserve">……</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以上企业，不属于大企业的分支机构，不存在控股股东为大企业的情形，也不存在与大企业的负责人为同一人的情形。</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本企业对上述声明内容的真实性负责。如有虚假，将依法承担相应责任。</w:t>
      </w:r>
      <w:r/>
    </w:p>
    <w:p>
      <w:pPr>
        <w:jc w:val="center"/>
        <w:keepLines w:val="0"/>
        <w:keepNext w:val="0"/>
        <w:pageBreakBefore w:val="0"/>
        <w:spacing w:line="480" w:lineRule="auto"/>
        <w:rPr>
          <w:rFonts w:hint="eastAsia"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                     投标人:</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（电子签章）     </w:t>
      </w:r>
      <w:r/>
    </w:p>
    <w:p>
      <w:pPr>
        <w:jc w:val="center"/>
        <w:keepLines w:val="0"/>
        <w:keepNext w:val="0"/>
        <w:pageBreakBefore w:val="0"/>
        <w:spacing w:line="480" w:lineRule="auto"/>
        <w:rPr>
          <w:rFonts w:ascii="仿宋" w:hAnsi="仿宋" w:eastAsia="仿宋" w:cs="楷体_GB2312"/>
          <w:sz w:val="24"/>
          <w:szCs w:val="24"/>
          <w:highlight w:val="none"/>
          <w:lang w:val="zh-CN"/>
        </w:rPr>
        <w:outlineLvl w:val="9"/>
      </w:pP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  日期</w:t>
      </w:r>
      <w:r>
        <w:rPr>
          <w:rFonts w:hint="eastAsia" w:ascii="仿宋" w:hAnsi="仿宋" w:eastAsia="仿宋"/>
          <w:sz w:val="24"/>
          <w:szCs w:val="24"/>
          <w:highlight w:val="none"/>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年</w:t>
      </w:r>
      <w:r>
        <w:rPr>
          <w:rFonts w:ascii="仿宋" w:hAnsi="仿宋" w:eastAsia="仿宋" w:cs="楷体_GB2312"/>
          <w:sz w:val="24"/>
          <w:szCs w:val="24"/>
          <w:highlight w:val="non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月</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日</w:t>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4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47"/>
        <w:ind w:firstLine="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致</w:t>
      </w: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bCs/>
          <w:color w:val="000000"/>
          <w:sz w:val="24"/>
          <w:szCs w:val="24"/>
          <w:highlight w:val="none"/>
        </w:rPr>
        <w:t xml:space="preserve">:</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ascii="仿宋" w:hAnsi="仿宋" w:eastAsia="仿宋"/>
          <w:bCs/>
          <w:color w:val="000000"/>
          <w:sz w:val="24"/>
          <w:szCs w:val="24"/>
          <w:highlight w:val="none"/>
        </w:rPr>
        <w:t xml:space="preserve">1</w:t>
      </w:r>
      <w:r>
        <w:rPr>
          <w:rFonts w:hint="eastAsia" w:ascii="仿宋" w:hAnsi="仿宋" w:eastAsia="仿宋"/>
          <w:bCs/>
          <w:color w:val="000000"/>
          <w:sz w:val="24"/>
          <w:szCs w:val="24"/>
          <w:highlight w:val="none"/>
        </w:rPr>
        <w:t xml:space="preserve">、根据《财政部 民政部 中国残疾人联合会关于促进残疾人就业政府采购政策的通知》（财库〔2017〕141 号）规定的划分标准，本公司为残疾人福利性企业。</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ascii="仿宋" w:hAnsi="仿宋" w:eastAsia="仿宋"/>
          <w:bCs/>
          <w:color w:val="000000"/>
          <w:sz w:val="24"/>
          <w:szCs w:val="24"/>
          <w:highlight w:val="none"/>
        </w:rPr>
        <w:t xml:space="preserve">2</w:t>
      </w:r>
      <w:r>
        <w:rPr>
          <w:rFonts w:hint="eastAsia" w:ascii="仿宋" w:hAnsi="仿宋" w:eastAsia="仿宋"/>
          <w:bCs/>
          <w:color w:val="000000"/>
          <w:sz w:val="24"/>
          <w:szCs w:val="24"/>
          <w:highlight w:val="none"/>
        </w:rPr>
        <w:t xml:space="preserve">、本单位参加（采购单位名称）</w:t>
      </w:r>
      <w:r>
        <w:rPr>
          <w:rFonts w:ascii="仿宋" w:hAnsi="仿宋" w:eastAsia="仿宋"/>
          <w:bCs/>
          <w:color w:val="000000"/>
          <w:sz w:val="24"/>
          <w:szCs w:val="24"/>
          <w:highlight w:val="none"/>
        </w:rPr>
        <w:t xml:space="preserve"> </w:t>
      </w:r>
      <w:r>
        <w:rPr>
          <w:rFonts w:hint="eastAsia" w:ascii="仿宋" w:hAnsi="仿宋" w:eastAsia="仿宋"/>
          <w:bCs/>
          <w:color w:val="000000"/>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7"/>
        <w:ind w:firstLine="560"/>
        <w:keepLines w:val="0"/>
        <w:keepNext w:val="0"/>
        <w:pageBreakBefore w:val="0"/>
        <w:spacing w:line="480" w:lineRule="auto"/>
        <w:rPr>
          <w:rFonts w:hint="eastAsia" w:ascii="仿宋" w:hAnsi="仿宋" w:eastAsia="仿宋"/>
          <w:bCs/>
          <w:color w:val="000000"/>
          <w:sz w:val="24"/>
          <w:szCs w:val="24"/>
          <w:highlight w:val="none"/>
        </w:rPr>
        <w:outlineLvl w:val="9"/>
      </w:pPr>
      <w:r>
        <w:rPr>
          <w:rFonts w:hint="eastAsia" w:ascii="仿宋" w:hAnsi="仿宋" w:eastAsia="仿宋" w:cs="仿宋_GB2312"/>
          <w:sz w:val="24"/>
          <w:szCs w:val="24"/>
          <w:highlight w:val="none"/>
        </w:rPr>
        <w:t xml:space="preserve">注:</w:t>
      </w:r>
      <w:r>
        <w:rPr>
          <w:rFonts w:hint="eastAsia" w:ascii="仿宋" w:hAnsi="仿宋" w:eastAsia="仿宋"/>
          <w:bCs/>
          <w:color w:val="000000"/>
          <w:sz w:val="24"/>
          <w:szCs w:val="24"/>
          <w:highlight w:val="none"/>
        </w:rPr>
        <w:t xml:space="preserve">本公司对上述声明的真实性负责。如有虚假，将依法承担相应责任。</w:t>
      </w:r>
      <w:r/>
    </w:p>
    <w:p>
      <w:pPr>
        <w:pStyle w:val="847"/>
        <w:ind w:firstLine="560"/>
        <w:keepLines w:val="0"/>
        <w:keepNext w:val="0"/>
        <w:pageBreakBefore w:val="0"/>
        <w:spacing w:line="480" w:lineRule="auto"/>
        <w:rPr>
          <w:rFonts w:ascii="仿宋" w:hAnsi="仿宋" w:eastAsia="仿宋"/>
          <w:sz w:val="24"/>
          <w:szCs w:val="24"/>
          <w:highlight w:val="none"/>
        </w:rPr>
        <w:outlineLvl w:val="9"/>
      </w:pPr>
      <w:r>
        <w:rPr>
          <w:rFonts w:ascii="仿宋" w:hAnsi="仿宋" w:eastAsia="仿宋"/>
          <w:sz w:val="24"/>
          <w:szCs w:val="24"/>
          <w:highlight w:val="none"/>
        </w:rPr>
      </w:r>
      <w:r/>
    </w:p>
    <w:p>
      <w:pPr>
        <w:jc w:val="center"/>
        <w:keepLines w:val="0"/>
        <w:keepNext w:val="0"/>
        <w:pageBreakBefore w:val="0"/>
        <w:spacing w:line="480" w:lineRule="auto"/>
        <w:rPr>
          <w:rFonts w:hint="eastAsia" w:ascii="仿宋" w:hAnsi="仿宋" w:eastAsia="仿宋" w:cs="楷体_GB2312"/>
          <w:sz w:val="24"/>
          <w:szCs w:val="24"/>
          <w:highlight w:val="none"/>
          <w:lang w:val="zh-CN"/>
        </w:rPr>
        <w:outlineLvl w:val="9"/>
      </w:pPr>
      <w:r>
        <w:rPr>
          <w:rFonts w:hint="eastAsia" w:ascii="仿宋" w:hAnsi="仿宋" w:eastAsia="仿宋" w:cs="楷体_GB2312"/>
          <w:sz w:val="24"/>
          <w:szCs w:val="24"/>
          <w:highlight w:val="none"/>
          <w:lang w:val="zh-CN"/>
        </w:rPr>
        <w:t xml:space="preserve">                    投标人:</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（电子签章）    </w:t>
      </w:r>
      <w:r/>
    </w:p>
    <w:p>
      <w:pPr>
        <w:jc w:val="center"/>
        <w:keepLines w:val="0"/>
        <w:keepNext w:val="0"/>
        <w:pageBreakBefore w:val="0"/>
        <w:spacing w:line="480" w:lineRule="auto"/>
        <w:rPr>
          <w:rFonts w:ascii="仿宋" w:hAnsi="仿宋" w:eastAsia="仿宋" w:cs="楷体_GB2312"/>
          <w:sz w:val="24"/>
          <w:szCs w:val="24"/>
          <w:highlight w:val="none"/>
          <w:lang w:val="zh-CN"/>
        </w:rPr>
        <w:outlineLvl w:val="9"/>
      </w:pPr>
      <w:r>
        <w:rPr>
          <w:rFonts w:ascii="仿宋" w:hAnsi="仿宋" w:eastAsia="仿宋" w:cs="楷体_GB2312"/>
          <w:sz w:val="24"/>
          <w:szCs w:val="24"/>
          <w:highlight w:val="none"/>
          <w:lang w:val="zh-CN"/>
        </w:rPr>
        <w:t xml:space="preserve">                      </w:t>
      </w:r>
      <w:r>
        <w:rPr>
          <w:rFonts w:hint="eastAsia" w:ascii="仿宋" w:hAnsi="仿宋" w:eastAsia="仿宋" w:cs="楷体_GB2312"/>
          <w:sz w:val="24"/>
          <w:szCs w:val="24"/>
          <w:highlight w:val="none"/>
          <w:lang w:val="zh-CN"/>
        </w:rPr>
        <w:t xml:space="preserve">  日期</w:t>
      </w:r>
      <w:r>
        <w:rPr>
          <w:rFonts w:hint="eastAsia" w:ascii="仿宋" w:hAnsi="仿宋" w:eastAsia="仿宋"/>
          <w:sz w:val="24"/>
          <w:szCs w:val="24"/>
          <w:highlight w:val="none"/>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年</w:t>
      </w:r>
      <w:r>
        <w:rPr>
          <w:rFonts w:ascii="仿宋" w:hAnsi="仿宋" w:eastAsia="仿宋" w:cs="楷体_GB2312"/>
          <w:sz w:val="24"/>
          <w:szCs w:val="24"/>
          <w:highlight w:val="non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月</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u w:val="single"/>
          <w:lang w:val="zh-CN"/>
        </w:rPr>
        <w:t xml:space="preserve">  </w:t>
      </w:r>
      <w:r>
        <w:rPr>
          <w:rFonts w:ascii="仿宋" w:hAnsi="仿宋" w:eastAsia="仿宋" w:cs="楷体_GB2312"/>
          <w:sz w:val="24"/>
          <w:szCs w:val="24"/>
          <w:highlight w:val="none"/>
          <w:u w:val="single"/>
          <w:lang w:val="zh-CN"/>
        </w:rPr>
        <w:t xml:space="preserve">   </w:t>
      </w:r>
      <w:r>
        <w:rPr>
          <w:rFonts w:hint="eastAsia" w:ascii="仿宋" w:hAnsi="仿宋" w:eastAsia="仿宋" w:cs="楷体_GB2312"/>
          <w:sz w:val="24"/>
          <w:szCs w:val="24"/>
          <w:highlight w:val="none"/>
          <w:lang w:val="zh-CN"/>
        </w:rPr>
        <w:t xml:space="preserve">日</w:t>
      </w:r>
      <w:r/>
    </w:p>
    <w:p>
      <w:pPr>
        <w:ind w:firstLine="565"/>
        <w:keepLines w:val="0"/>
        <w:keepNext w:val="0"/>
        <w:pageBreakBefore w:val="0"/>
        <w:spacing w:line="480" w:lineRule="auto"/>
        <w:rPr>
          <w:rFonts w:hint="eastAsia" w:ascii="仿宋" w:hAnsi="仿宋" w:eastAsia="仿宋"/>
          <w:sz w:val="24"/>
          <w:szCs w:val="24"/>
          <w:highlight w:val="none"/>
        </w:rPr>
        <w:outlineLvl w:val="9"/>
      </w:pPr>
      <w:r>
        <w:rPr>
          <w:rFonts w:hint="eastAsia" w:ascii="仿宋" w:hAnsi="仿宋" w:eastAsia="仿宋" w:cs="仿宋_GB2312"/>
          <w:sz w:val="24"/>
          <w:szCs w:val="24"/>
          <w:highlight w:val="none"/>
        </w:rPr>
        <w:t xml:space="preserve">注:</w:t>
      </w:r>
      <w:r>
        <w:rPr>
          <w:rFonts w:hint="eastAsia" w:ascii="仿宋" w:hAnsi="仿宋" w:eastAsia="仿宋"/>
          <w:sz w:val="24"/>
          <w:szCs w:val="24"/>
          <w:highlight w:val="none"/>
        </w:rPr>
        <w:t xml:space="preserve">非</w:t>
      </w:r>
      <w:r>
        <w:rPr>
          <w:rFonts w:hint="eastAsia" w:ascii="仿宋" w:hAnsi="仿宋" w:eastAsia="仿宋"/>
          <w:color w:val="000000"/>
          <w:sz w:val="24"/>
          <w:szCs w:val="24"/>
          <w:highlight w:val="none"/>
        </w:rPr>
        <w:t xml:space="preserve">残疾人福利性单位不</w:t>
      </w:r>
      <w:r>
        <w:rPr>
          <w:rFonts w:hint="eastAsia" w:ascii="仿宋" w:hAnsi="仿宋" w:eastAsia="仿宋"/>
          <w:sz w:val="24"/>
          <w:szCs w:val="24"/>
          <w:highlight w:val="none"/>
        </w:rPr>
        <w:t xml:space="preserve">需提供此函。</w:t>
      </w:r>
      <w:r/>
    </w:p>
    <w:p>
      <w:pPr>
        <w:pStyle w:val="847"/>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47"/>
        <w:ind w:left="0" w:firstLine="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47"/>
        <w:ind w:firstLine="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bCs/>
          <w:color w:val="000000"/>
          <w:sz w:val="24"/>
          <w:szCs w:val="24"/>
          <w:highlight w:val="none"/>
        </w:rPr>
        <w:t xml:space="preserve">致</w:t>
      </w:r>
      <w:r>
        <w:rPr>
          <w:rFonts w:hint="eastAsia" w:ascii="仿宋" w:hAnsi="仿宋" w:eastAsia="仿宋"/>
          <w:bCs/>
          <w:color w:val="000000"/>
          <w:sz w:val="24"/>
          <w:szCs w:val="24"/>
          <w:highlight w:val="none"/>
          <w:lang w:eastAsia="zh-CN"/>
        </w:rPr>
        <w:t xml:space="preserve">淮安市计量测试中心</w:t>
      </w:r>
      <w:r>
        <w:rPr>
          <w:rFonts w:hint="eastAsia" w:ascii="仿宋" w:hAnsi="仿宋" w:eastAsia="仿宋"/>
          <w:bCs/>
          <w:color w:val="000000"/>
          <w:sz w:val="24"/>
          <w:szCs w:val="24"/>
          <w:highlight w:val="none"/>
        </w:rPr>
        <w:t xml:space="preserve">:</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1.</w:t>
      </w:r>
      <w:r>
        <w:rPr>
          <w:rFonts w:hint="eastAsia" w:ascii="仿宋" w:hAnsi="仿宋" w:eastAsia="仿宋" w:cs="Times New Roman"/>
          <w:bCs/>
          <w:color w:val="000000"/>
          <w:sz w:val="24"/>
          <w:szCs w:val="24"/>
          <w:highlight w:val="none"/>
          <w:u w:val="single"/>
        </w:rPr>
        <w:t xml:space="preserve">（产品名称</w:t>
      </w:r>
      <w:r>
        <w:rPr>
          <w:rFonts w:hint="eastAsia" w:ascii="仿宋" w:hAnsi="仿宋" w:eastAsia="仿宋" w:cs="Times New Roman"/>
          <w:bCs/>
          <w:color w:val="000000"/>
          <w:sz w:val="24"/>
          <w:szCs w:val="24"/>
          <w:highlight w:val="none"/>
          <w:u w:val="single"/>
          <w:lang w:val="en-US" w:eastAsia="zh-CN"/>
        </w:rPr>
        <w:t xml:space="preserve">1</w:t>
      </w:r>
      <w:r>
        <w:rPr>
          <w:rFonts w:hint="eastAsia" w:ascii="仿宋" w:hAnsi="仿宋" w:eastAsia="仿宋" w:cs="Times New Roman"/>
          <w:bCs/>
          <w:color w:val="000000"/>
          <w:sz w:val="24"/>
          <w:szCs w:val="24"/>
          <w:highlight w:val="none"/>
          <w:u w:val="single"/>
        </w:rPr>
        <w:t xml:space="preserve">）</w:t>
      </w:r>
      <w:r>
        <w:rPr>
          <w:rFonts w:hint="eastAsia" w:ascii="仿宋" w:hAnsi="仿宋" w:eastAsia="仿宋" w:cs="Times New Roman"/>
          <w:bCs/>
          <w:color w:val="000000"/>
          <w:sz w:val="24"/>
          <w:szCs w:val="24"/>
          <w:highlight w:val="none"/>
          <w:u w:val="single"/>
          <w:vertAlign w:val="superscript"/>
        </w:rPr>
        <w:t xml:space="preserve">1</w:t>
      </w:r>
      <w:r>
        <w:rPr>
          <w:rFonts w:hint="eastAsia" w:ascii="仿宋" w:hAnsi="仿宋" w:eastAsia="仿宋" w:cs="Times New Roman"/>
          <w:bCs/>
          <w:color w:val="000000"/>
          <w:sz w:val="24"/>
          <w:szCs w:val="24"/>
          <w:highlight w:val="none"/>
        </w:rPr>
        <w:t xml:space="preserve">，生产厂为</w:t>
      </w:r>
      <w:r>
        <w:rPr>
          <w:rFonts w:hint="eastAsia" w:ascii="仿宋" w:hAnsi="仿宋" w:eastAsia="仿宋" w:cs="Times New Roman"/>
          <w:bCs/>
          <w:color w:val="000000"/>
          <w:sz w:val="24"/>
          <w:szCs w:val="24"/>
          <w:highlight w:val="none"/>
          <w:u w:val="single"/>
        </w:rPr>
        <w:t xml:space="preserve">（厂名）</w:t>
      </w:r>
      <w:r>
        <w:rPr>
          <w:rFonts w:hint="eastAsia" w:ascii="仿宋" w:hAnsi="仿宋" w:eastAsia="仿宋" w:cs="Times New Roman"/>
          <w:bCs/>
          <w:color w:val="000000"/>
          <w:sz w:val="24"/>
          <w:szCs w:val="24"/>
          <w:highlight w:val="none"/>
          <w:vertAlign w:val="superscript"/>
        </w:rPr>
        <w:t xml:space="preserve">2</w:t>
      </w:r>
      <w:r>
        <w:rPr>
          <w:rFonts w:hint="eastAsia" w:ascii="仿宋" w:hAnsi="仿宋" w:eastAsia="仿宋" w:cs="Times New Roman"/>
          <w:bCs/>
          <w:color w:val="000000"/>
          <w:sz w:val="24"/>
          <w:szCs w:val="24"/>
          <w:highlight w:val="none"/>
        </w:rPr>
        <w:t xml:space="preserve">，厂址为</w:t>
      </w:r>
      <w:r>
        <w:rPr>
          <w:rFonts w:hint="eastAsia" w:ascii="仿宋" w:hAnsi="仿宋" w:eastAsia="仿宋" w:cs="Times New Roman"/>
          <w:bCs/>
          <w:color w:val="000000"/>
          <w:sz w:val="24"/>
          <w:szCs w:val="24"/>
          <w:highlight w:val="none"/>
          <w:u w:val="single"/>
        </w:rPr>
        <w:t xml:space="preserve">（生产厂址）</w:t>
      </w:r>
      <w:r>
        <w:rPr>
          <w:rFonts w:hint="eastAsia" w:ascii="仿宋" w:hAnsi="仿宋" w:eastAsia="仿宋" w:cs="Times New Roman"/>
          <w:bCs/>
          <w:color w:val="000000"/>
          <w:sz w:val="24"/>
          <w:szCs w:val="24"/>
          <w:highlight w:val="none"/>
        </w:rPr>
        <w:t xml:space="preserve">。</w:t>
      </w:r>
      <w:r>
        <w:rPr>
          <w:rFonts w:hint="eastAsia" w:ascii="仿宋" w:hAnsi="仿宋" w:eastAsia="仿宋" w:cs="Times New Roman"/>
          <w:bCs/>
          <w:color w:val="000000"/>
          <w:sz w:val="24"/>
          <w:szCs w:val="24"/>
          <w:highlight w:val="none"/>
          <w:u w:val="single"/>
        </w:rPr>
        <w:t xml:space="preserve">（产品名称1）</w:t>
      </w:r>
      <w:r>
        <w:rPr>
          <w:rFonts w:hint="eastAsia" w:ascii="仿宋" w:hAnsi="仿宋" w:eastAsia="仿宋" w:cs="Times New Roman"/>
          <w:bCs/>
          <w:color w:val="000000"/>
          <w:sz w:val="24"/>
          <w:szCs w:val="24"/>
          <w:highlight w:val="none"/>
        </w:rPr>
        <w:t xml:space="preserve"> 的中国境内生产的组件成本占比≥</w:t>
      </w:r>
      <w:r>
        <w:rPr>
          <w:rFonts w:hint="eastAsia" w:ascii="仿宋" w:hAnsi="仿宋" w:eastAsia="仿宋" w:cs="Times New Roman"/>
          <w:bCs/>
          <w:color w:val="000000"/>
          <w:sz w:val="24"/>
          <w:szCs w:val="24"/>
          <w:highlight w:val="none"/>
          <w:u w:val="single"/>
        </w:rPr>
        <w:t xml:space="preserve">（规定比例）</w:t>
      </w:r>
      <w:r>
        <w:rPr>
          <w:rFonts w:hint="eastAsia" w:ascii="仿宋" w:hAnsi="仿宋" w:eastAsia="仿宋" w:cs="Times New Roman"/>
          <w:bCs/>
          <w:color w:val="000000"/>
          <w:sz w:val="24"/>
          <w:szCs w:val="24"/>
          <w:highlight w:val="none"/>
          <w:vertAlign w:val="superscript"/>
        </w:rPr>
        <w:t xml:space="preserve">3</w:t>
      </w:r>
      <w:r>
        <w:rPr>
          <w:rFonts w:hint="eastAsia" w:ascii="仿宋" w:hAnsi="仿宋" w:eastAsia="仿宋" w:cs="Times New Roman"/>
          <w:bCs/>
          <w:color w:val="000000"/>
          <w:sz w:val="24"/>
          <w:szCs w:val="24"/>
          <w:highlight w:val="none"/>
        </w:rPr>
        <w:t xml:space="preserve">。</w:t>
      </w:r>
      <w:r>
        <w:rPr>
          <w:rFonts w:hint="eastAsia" w:ascii="仿宋" w:hAnsi="仿宋" w:eastAsia="仿宋" w:cs="Times New Roman"/>
          <w:bCs/>
          <w:color w:val="000000"/>
          <w:sz w:val="24"/>
          <w:szCs w:val="24"/>
          <w:highlight w:val="none"/>
          <w:u w:val="single"/>
        </w:rPr>
        <w:t xml:space="preserve">（产品名称1）</w:t>
      </w:r>
      <w:r>
        <w:rPr>
          <w:rFonts w:hint="eastAsia" w:ascii="仿宋" w:hAnsi="仿宋" w:eastAsia="仿宋" w:cs="Times New Roman"/>
          <w:bCs/>
          <w:color w:val="000000"/>
          <w:sz w:val="24"/>
          <w:szCs w:val="24"/>
          <w:highlight w:val="none"/>
        </w:rPr>
        <w:t xml:space="preserve">的</w:t>
      </w:r>
      <w:r>
        <w:rPr>
          <w:rFonts w:hint="eastAsia" w:ascii="仿宋" w:hAnsi="仿宋" w:eastAsia="仿宋" w:cs="Times New Roman"/>
          <w:bCs/>
          <w:color w:val="000000"/>
          <w:sz w:val="24"/>
          <w:szCs w:val="24"/>
          <w:highlight w:val="none"/>
          <w:u w:val="single"/>
        </w:rPr>
        <w:t xml:space="preserve">（关键组件）</w:t>
      </w:r>
      <w:r>
        <w:rPr>
          <w:rFonts w:hint="eastAsia" w:ascii="仿宋" w:hAnsi="仿宋" w:eastAsia="仿宋" w:cs="Times New Roman"/>
          <w:bCs/>
          <w:color w:val="000000"/>
          <w:sz w:val="24"/>
          <w:szCs w:val="24"/>
          <w:highlight w:val="none"/>
          <w:vertAlign w:val="superscript"/>
        </w:rPr>
        <w:t xml:space="preserve">4</w:t>
      </w:r>
      <w:r>
        <w:rPr>
          <w:rFonts w:hint="eastAsia" w:ascii="仿宋" w:hAnsi="仿宋" w:eastAsia="仿宋" w:cs="Times New Roman"/>
          <w:bCs/>
          <w:color w:val="000000"/>
          <w:sz w:val="24"/>
          <w:szCs w:val="24"/>
          <w:highlight w:val="none"/>
        </w:rPr>
        <w:t xml:space="preserve">在中国境内生产</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u w:val="single"/>
        </w:rPr>
        <w:t xml:space="preserve">（产品名称1）</w:t>
      </w:r>
      <w:r>
        <w:rPr>
          <w:rFonts w:hint="eastAsia" w:ascii="仿宋" w:hAnsi="仿宋" w:eastAsia="仿宋" w:cs="Times New Roman"/>
          <w:bCs/>
          <w:color w:val="000000"/>
          <w:sz w:val="24"/>
          <w:szCs w:val="24"/>
          <w:highlight w:val="none"/>
        </w:rPr>
        <w:t xml:space="preserve">的</w:t>
      </w:r>
      <w:r>
        <w:rPr>
          <w:rFonts w:hint="eastAsia" w:ascii="仿宋" w:hAnsi="仿宋" w:eastAsia="仿宋" w:cs="Times New Roman"/>
          <w:bCs/>
          <w:color w:val="000000"/>
          <w:sz w:val="24"/>
          <w:szCs w:val="24"/>
          <w:highlight w:val="none"/>
          <w:u w:val="single"/>
        </w:rPr>
        <w:t xml:space="preserve">（关键工序）</w:t>
      </w:r>
      <w:r>
        <w:rPr>
          <w:rFonts w:hint="eastAsia" w:ascii="仿宋" w:hAnsi="仿宋" w:eastAsia="仿宋" w:cs="Times New Roman"/>
          <w:bCs/>
          <w:color w:val="000000"/>
          <w:sz w:val="24"/>
          <w:szCs w:val="24"/>
          <w:highlight w:val="none"/>
          <w:vertAlign w:val="superscript"/>
        </w:rPr>
        <w:t xml:space="preserve">5</w:t>
      </w:r>
      <w:r>
        <w:rPr>
          <w:rFonts w:hint="eastAsia" w:ascii="仿宋" w:hAnsi="仿宋" w:eastAsia="仿宋" w:cs="Times New Roman"/>
          <w:bCs/>
          <w:color w:val="000000"/>
          <w:sz w:val="24"/>
          <w:szCs w:val="24"/>
          <w:highlight w:val="none"/>
        </w:rPr>
        <w:t xml:space="preserve">在中国境内完成。</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2.</w:t>
      </w:r>
      <w:r>
        <w:rPr>
          <w:rFonts w:hint="eastAsia" w:ascii="仿宋" w:hAnsi="仿宋" w:eastAsia="仿宋" w:cs="Times New Roman"/>
          <w:bCs/>
          <w:color w:val="000000"/>
          <w:sz w:val="24"/>
          <w:szCs w:val="24"/>
          <w:highlight w:val="none"/>
          <w:u w:val="single"/>
        </w:rPr>
        <w:t xml:space="preserve">（产品名称2）</w:t>
      </w:r>
      <w:r>
        <w:rPr>
          <w:rFonts w:hint="eastAsia" w:ascii="仿宋" w:hAnsi="仿宋" w:eastAsia="仿宋" w:cs="Times New Roman"/>
          <w:bCs/>
          <w:color w:val="000000"/>
          <w:sz w:val="24"/>
          <w:szCs w:val="24"/>
          <w:highlight w:val="none"/>
        </w:rPr>
        <w:t xml:space="preserve">，生产厂为</w:t>
      </w:r>
      <w:r>
        <w:rPr>
          <w:rFonts w:hint="eastAsia" w:ascii="仿宋" w:hAnsi="仿宋" w:eastAsia="仿宋" w:cs="Times New Roman"/>
          <w:bCs/>
          <w:color w:val="000000"/>
          <w:sz w:val="24"/>
          <w:szCs w:val="24"/>
          <w:highlight w:val="none"/>
          <w:u w:val="single"/>
        </w:rPr>
        <w:t xml:space="preserve">（厂名）</w:t>
      </w:r>
      <w:r>
        <w:rPr>
          <w:rFonts w:hint="eastAsia" w:ascii="仿宋" w:hAnsi="仿宋" w:eastAsia="仿宋" w:cs="Times New Roman"/>
          <w:bCs/>
          <w:color w:val="000000"/>
          <w:sz w:val="24"/>
          <w:szCs w:val="24"/>
          <w:highlight w:val="none"/>
        </w:rPr>
        <w:t xml:space="preserve">，厂址为</w:t>
      </w:r>
      <w:r>
        <w:rPr>
          <w:rFonts w:hint="eastAsia" w:ascii="仿宋" w:hAnsi="仿宋" w:eastAsia="仿宋" w:cs="Times New Roman"/>
          <w:bCs/>
          <w:color w:val="000000"/>
          <w:sz w:val="24"/>
          <w:szCs w:val="24"/>
          <w:highlight w:val="none"/>
          <w:u w:val="single"/>
        </w:rPr>
        <w:t xml:space="preserve">（生产厂址）</w:t>
      </w:r>
      <w:r>
        <w:rPr>
          <w:rFonts w:hint="eastAsia" w:ascii="仿宋" w:hAnsi="仿宋" w:eastAsia="仿宋" w:cs="Times New Roman"/>
          <w:bCs/>
          <w:color w:val="000000"/>
          <w:sz w:val="24"/>
          <w:szCs w:val="24"/>
          <w:highlight w:val="none"/>
        </w:rPr>
        <w:t xml:space="preserve">。</w:t>
      </w:r>
      <w:r>
        <w:rPr>
          <w:rFonts w:hint="eastAsia" w:ascii="仿宋" w:hAnsi="仿宋" w:eastAsia="仿宋" w:cs="Times New Roman"/>
          <w:bCs/>
          <w:color w:val="000000"/>
          <w:sz w:val="24"/>
          <w:szCs w:val="24"/>
          <w:highlight w:val="none"/>
          <w:u w:val="single"/>
        </w:rPr>
        <w:t xml:space="preserve">（产品名称2）</w:t>
      </w:r>
      <w:r>
        <w:rPr>
          <w:rFonts w:hint="eastAsia" w:ascii="仿宋" w:hAnsi="仿宋" w:eastAsia="仿宋" w:cs="Times New Roman"/>
          <w:bCs/>
          <w:color w:val="000000"/>
          <w:sz w:val="24"/>
          <w:szCs w:val="24"/>
          <w:highlight w:val="none"/>
        </w:rPr>
        <w:t xml:space="preserve">的中国境内生产的组件成本占比≥</w:t>
      </w:r>
      <w:r>
        <w:rPr>
          <w:rFonts w:hint="eastAsia" w:ascii="仿宋" w:hAnsi="仿宋" w:eastAsia="仿宋" w:cs="Times New Roman"/>
          <w:bCs/>
          <w:color w:val="000000"/>
          <w:sz w:val="24"/>
          <w:szCs w:val="24"/>
          <w:highlight w:val="none"/>
          <w:u w:val="single"/>
        </w:rPr>
        <w:t xml:space="preserve">（规定比例）</w:t>
      </w:r>
      <w:r>
        <w:rPr>
          <w:rFonts w:hint="eastAsia" w:ascii="仿宋" w:hAnsi="仿宋" w:eastAsia="仿宋" w:cs="Times New Roman"/>
          <w:bCs/>
          <w:color w:val="000000"/>
          <w:sz w:val="24"/>
          <w:szCs w:val="24"/>
          <w:highlight w:val="none"/>
        </w:rPr>
        <w:t xml:space="preserve">。（</w:t>
      </w:r>
      <w:r>
        <w:rPr>
          <w:rFonts w:hint="eastAsia" w:ascii="仿宋" w:hAnsi="仿宋" w:eastAsia="仿宋" w:cs="Times New Roman"/>
          <w:bCs/>
          <w:color w:val="000000"/>
          <w:sz w:val="24"/>
          <w:szCs w:val="24"/>
          <w:highlight w:val="none"/>
          <w:u w:val="single"/>
        </w:rPr>
        <w:t xml:space="preserve">产品名称2）</w:t>
      </w:r>
      <w:r>
        <w:rPr>
          <w:rFonts w:hint="eastAsia" w:ascii="仿宋" w:hAnsi="仿宋" w:eastAsia="仿宋" w:cs="Times New Roman"/>
          <w:bCs/>
          <w:color w:val="000000"/>
          <w:sz w:val="24"/>
          <w:szCs w:val="24"/>
          <w:highlight w:val="none"/>
        </w:rPr>
        <w:t xml:space="preserve">的</w:t>
      </w:r>
      <w:r>
        <w:rPr>
          <w:rFonts w:hint="eastAsia" w:ascii="仿宋" w:hAnsi="仿宋" w:eastAsia="仿宋" w:cs="Times New Roman"/>
          <w:bCs/>
          <w:color w:val="000000"/>
          <w:sz w:val="24"/>
          <w:szCs w:val="24"/>
          <w:highlight w:val="none"/>
          <w:u w:val="single"/>
        </w:rPr>
        <w:t xml:space="preserve">（关键组件）</w:t>
      </w:r>
      <w:r>
        <w:rPr>
          <w:rFonts w:hint="eastAsia" w:ascii="仿宋" w:hAnsi="仿宋" w:eastAsia="仿宋" w:cs="Times New Roman"/>
          <w:bCs/>
          <w:color w:val="000000"/>
          <w:sz w:val="24"/>
          <w:szCs w:val="24"/>
          <w:highlight w:val="none"/>
        </w:rPr>
        <w:t xml:space="preserve">在中国境内生产。</w:t>
      </w:r>
      <w:r>
        <w:rPr>
          <w:rFonts w:hint="eastAsia" w:ascii="仿宋" w:hAnsi="仿宋" w:eastAsia="仿宋" w:cs="Times New Roman"/>
          <w:bCs/>
          <w:color w:val="000000"/>
          <w:sz w:val="24"/>
          <w:szCs w:val="24"/>
          <w:highlight w:val="none"/>
          <w:u w:val="single"/>
        </w:rPr>
        <w:t xml:space="preserve">（产品名称</w:t>
      </w:r>
      <w:r>
        <w:rPr>
          <w:rFonts w:hint="eastAsia" w:ascii="仿宋" w:hAnsi="仿宋" w:eastAsia="仿宋" w:cs="Times New Roman"/>
          <w:bCs/>
          <w:color w:val="000000"/>
          <w:sz w:val="24"/>
          <w:szCs w:val="24"/>
          <w:highlight w:val="none"/>
          <w:u w:val="single"/>
          <w:lang w:val="en-US" w:eastAsia="zh-CN"/>
        </w:rPr>
        <w:t xml:space="preserve">2</w:t>
      </w:r>
      <w:r>
        <w:rPr>
          <w:rFonts w:hint="eastAsia" w:ascii="仿宋" w:hAnsi="仿宋" w:eastAsia="仿宋" w:cs="Times New Roman"/>
          <w:bCs/>
          <w:color w:val="000000"/>
          <w:sz w:val="24"/>
          <w:szCs w:val="24"/>
          <w:highlight w:val="none"/>
          <w:u w:val="single"/>
        </w:rPr>
        <w:t xml:space="preserve">）</w:t>
      </w:r>
      <w:r>
        <w:rPr>
          <w:rFonts w:hint="eastAsia" w:ascii="仿宋" w:hAnsi="仿宋" w:eastAsia="仿宋" w:cs="Times New Roman"/>
          <w:bCs/>
          <w:color w:val="000000"/>
          <w:sz w:val="24"/>
          <w:szCs w:val="24"/>
          <w:highlight w:val="none"/>
        </w:rPr>
        <w:t xml:space="preserve">的</w:t>
      </w:r>
      <w:r>
        <w:rPr>
          <w:rFonts w:hint="eastAsia" w:ascii="仿宋" w:hAnsi="仿宋" w:eastAsia="仿宋" w:cs="Times New Roman"/>
          <w:bCs/>
          <w:color w:val="000000"/>
          <w:sz w:val="24"/>
          <w:szCs w:val="24"/>
          <w:highlight w:val="none"/>
          <w:u w:val="single"/>
        </w:rPr>
        <w:t xml:space="preserve">（关键工序）</w:t>
      </w:r>
      <w:r>
        <w:rPr>
          <w:rFonts w:hint="eastAsia" w:ascii="仿宋" w:hAnsi="仿宋" w:eastAsia="仿宋" w:cs="Times New Roman"/>
          <w:bCs/>
          <w:color w:val="000000"/>
          <w:sz w:val="24"/>
          <w:szCs w:val="24"/>
          <w:highlight w:val="none"/>
        </w:rPr>
        <w:t xml:space="preserve">在中国境内完成。</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本公司（单位）对上述声明内容的真实性负责。如有虚假，愿承担相应法律责任。</w:t>
      </w:r>
      <w:r/>
    </w:p>
    <w:p>
      <w:pPr>
        <w:pStyle w:val="847"/>
        <w:ind w:firstLine="4933"/>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公司（单位）名称（盖章）：</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                               </w:t>
      </w:r>
      <w:r>
        <w:rPr>
          <w:rFonts w:hint="eastAsia" w:ascii="仿宋" w:hAnsi="仿宋" w:eastAsia="仿宋" w:cs="Times New Roman"/>
          <w:bCs/>
          <w:color w:val="000000"/>
          <w:sz w:val="24"/>
          <w:szCs w:val="24"/>
          <w:highlight w:val="none"/>
          <w:lang w:val="en-US" w:eastAsia="zh-CN"/>
        </w:rPr>
        <w:t xml:space="preserve">        </w:t>
      </w:r>
      <w:r>
        <w:rPr>
          <w:rFonts w:hint="eastAsia" w:ascii="仿宋" w:hAnsi="仿宋" w:eastAsia="仿宋" w:cs="Times New Roman"/>
          <w:bCs/>
          <w:color w:val="000000"/>
          <w:sz w:val="24"/>
          <w:szCs w:val="24"/>
          <w:highlight w:val="none"/>
        </w:rPr>
        <w:t xml:space="preserve"> 日期：</w:t>
      </w:r>
      <w:r>
        <w:rPr>
          <w:rFonts w:hint="eastAsia" w:ascii="仿宋" w:hAnsi="仿宋" w:eastAsia="仿宋" w:cs="Times New Roman"/>
          <w:bCs/>
          <w:color w:val="000000"/>
          <w:sz w:val="24"/>
          <w:szCs w:val="24"/>
          <w:highlight w:val="none"/>
          <w:lang w:val="en-US" w:eastAsia="zh-CN"/>
        </w:rPr>
        <w:t xml:space="preserve">  </w:t>
      </w:r>
      <w:r>
        <w:rPr>
          <w:rFonts w:hint="eastAsia" w:ascii="仿宋" w:hAnsi="仿宋" w:eastAsia="仿宋" w:cs="Times New Roman"/>
          <w:bCs/>
          <w:color w:val="000000"/>
          <w:sz w:val="24"/>
          <w:szCs w:val="24"/>
          <w:highlight w:val="none"/>
        </w:rPr>
        <w:t xml:space="preserve">年</w:t>
      </w:r>
      <w:r>
        <w:rPr>
          <w:rFonts w:hint="eastAsia" w:ascii="仿宋" w:hAnsi="仿宋" w:eastAsia="仿宋" w:cs="Times New Roman"/>
          <w:bCs/>
          <w:color w:val="000000"/>
          <w:sz w:val="24"/>
          <w:szCs w:val="24"/>
          <w:highlight w:val="none"/>
          <w:lang w:val="en-US" w:eastAsia="zh-CN"/>
        </w:rPr>
        <w:t xml:space="preserve">  </w:t>
      </w:r>
      <w:r>
        <w:rPr>
          <w:rFonts w:hint="eastAsia" w:ascii="仿宋" w:hAnsi="仿宋" w:eastAsia="仿宋" w:cs="Times New Roman"/>
          <w:bCs/>
          <w:color w:val="000000"/>
          <w:sz w:val="24"/>
          <w:szCs w:val="24"/>
          <w:highlight w:val="none"/>
        </w:rPr>
        <w:t xml:space="preserve">月</w:t>
      </w:r>
      <w:r>
        <w:rPr>
          <w:rFonts w:hint="eastAsia" w:ascii="仿宋" w:hAnsi="仿宋" w:eastAsia="仿宋" w:cs="Times New Roman"/>
          <w:bCs/>
          <w:color w:val="000000"/>
          <w:sz w:val="24"/>
          <w:szCs w:val="24"/>
          <w:highlight w:val="none"/>
          <w:lang w:val="en-US" w:eastAsia="zh-CN"/>
        </w:rPr>
        <w:t xml:space="preserve">   </w:t>
      </w:r>
      <w:r>
        <w:rPr>
          <w:rFonts w:hint="eastAsia" w:ascii="仿宋" w:hAnsi="仿宋" w:eastAsia="仿宋" w:cs="Times New Roman"/>
          <w:bCs/>
          <w:color w:val="000000"/>
          <w:sz w:val="24"/>
          <w:szCs w:val="24"/>
          <w:highlight w:val="none"/>
        </w:rPr>
        <w:t xml:space="preserve">日</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lang w:eastAsia="zh-CN"/>
        </w:rPr>
        <w:t xml:space="preserve">注：</w:t>
      </w:r>
      <w:r>
        <w:rPr>
          <w:rFonts w:hint="eastAsia" w:ascii="仿宋" w:hAnsi="仿宋" w:eastAsia="仿宋" w:cs="Times New Roman"/>
          <w:bCs/>
          <w:color w:val="000000"/>
          <w:sz w:val="24"/>
          <w:szCs w:val="24"/>
          <w:highlight w:val="none"/>
        </w:rPr>
        <w:t xml:space="preserve">1.产品如有型号，请在“产品名称”栏一并填写。</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2.生产厂名与厂址应与生产厂营业执照载明的相关信息保持一致。</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3.该产品的中国境内生产的组件成本占比相关要求实施前，“规定比例”栏可不填，下同。</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4.该产品的关键组件要求实施前，“关键组件”栏可不填，下同。</w:t>
      </w:r>
      <w:r/>
    </w:p>
    <w:p>
      <w:pPr>
        <w:pStyle w:val="847"/>
        <w:ind w:firstLine="560"/>
        <w:keepLines w:val="0"/>
        <w:keepNext w:val="0"/>
        <w:pageBreakBefore w:val="0"/>
        <w:spacing w:line="560" w:lineRule="exact"/>
        <w:widowControl w:val="off"/>
        <w:rPr>
          <w:rFonts w:hint="eastAsia" w:ascii="仿宋" w:hAnsi="仿宋" w:eastAsia="仿宋" w:cs="Times New Roman"/>
          <w:bCs/>
          <w:color w:val="000000"/>
          <w:sz w:val="24"/>
          <w:szCs w:val="24"/>
          <w:highlight w:val="none"/>
        </w:rPr>
        <w:outlineLvl w:val="9"/>
      </w:pPr>
      <w:r>
        <w:rPr>
          <w:rFonts w:hint="eastAsia" w:ascii="仿宋" w:hAnsi="仿宋" w:eastAsia="仿宋" w:cs="Times New Roman"/>
          <w:bCs/>
          <w:color w:val="000000"/>
          <w:sz w:val="24"/>
          <w:szCs w:val="24"/>
          <w:highlight w:val="none"/>
        </w:rPr>
        <w:t xml:space="preserve">5.该产品的关键工序要求实施前，“关键工序”栏可不填，下同。</w:t>
      </w:r>
      <w:r/>
    </w:p>
    <w:sectPr>
      <w:footerReference w:type="default" r:id="rId10"/>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4"/>
      </w:rPr>
      <w:framePr w:wrap="around" w:vAnchor="text" w:hAnchor="margin" w:xAlign="center" w:y="1"/>
    </w:pPr>
    <w:r>
      <w:fldChar w:fldCharType="begin"/>
    </w:r>
    <w:r>
      <w:rPr>
        <w:rStyle w:val="884"/>
      </w:rPr>
      <w:instrText xml:space="preserve">PAGE  </w:instrTex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3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1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2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3">
    <w:name w:val="Heading 1"/>
    <w:basedOn w:val="662"/>
    <w:next w:val="662"/>
    <w:link w:val="697"/>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8"/>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9"/>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0"/>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1"/>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4"/>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5"/>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2"/>
    <w:uiPriority w:val="99"/>
    <w:semiHidden/>
    <w:unhideWhenUsed/>
    <w:qFormat/>
    <w:pPr>
      <w:jc w:val="left"/>
    </w:pPr>
  </w:style>
  <w:style w:type="paragraph" w:styleId="677">
    <w:name w:val="toc 5"/>
    <w:basedOn w:val="662"/>
    <w:next w:val="662"/>
    <w:uiPriority w:val="39"/>
    <w:unhideWhenUsed/>
    <w:qFormat/>
    <w:pPr>
      <w:ind w:left="1134" w:right="0" w:firstLine="0"/>
      <w:spacing w:after="57"/>
    </w:pPr>
  </w:style>
  <w:style w:type="paragraph" w:styleId="678">
    <w:name w:val="toc 3"/>
    <w:basedOn w:val="662"/>
    <w:next w:val="662"/>
    <w:uiPriority w:val="39"/>
    <w:unhideWhenUsed/>
    <w:qFormat/>
    <w:pPr>
      <w:ind w:left="567" w:right="0" w:firstLine="0"/>
      <w:spacing w:after="57"/>
    </w:pPr>
  </w:style>
  <w:style w:type="paragraph" w:styleId="679">
    <w:name w:val="toc 8"/>
    <w:basedOn w:val="662"/>
    <w:next w:val="662"/>
    <w:uiPriority w:val="39"/>
    <w:unhideWhenUsed/>
    <w:qFormat/>
    <w:pPr>
      <w:ind w:left="1984" w:right="0" w:firstLine="0"/>
      <w:spacing w:after="57"/>
    </w:pPr>
  </w:style>
  <w:style w:type="paragraph" w:styleId="680">
    <w:name w:val="endnote text"/>
    <w:basedOn w:val="662"/>
    <w:link w:val="843"/>
    <w:uiPriority w:val="99"/>
    <w:semiHidden/>
    <w:unhideWhenUsed/>
    <w:qFormat/>
    <w:pPr>
      <w:spacing w:after="0" w:line="240" w:lineRule="auto"/>
    </w:pPr>
    <w:rPr>
      <w:sz w:val="20"/>
    </w:rPr>
  </w:style>
  <w:style w:type="paragraph" w:styleId="681">
    <w:name w:val="Footer"/>
    <w:basedOn w:val="662"/>
    <w:link w:val="716"/>
    <w:uiPriority w:val="99"/>
    <w:unhideWhenUsed/>
    <w:qFormat/>
    <w:pPr>
      <w:spacing w:after="0" w:line="240" w:lineRule="auto"/>
      <w:tabs>
        <w:tab w:val="center" w:pos="7143" w:leader="none"/>
        <w:tab w:val="right" w:pos="14287" w:leader="none"/>
      </w:tabs>
    </w:pPr>
  </w:style>
  <w:style w:type="paragraph" w:styleId="682">
    <w:name w:val="Header"/>
    <w:basedOn w:val="662"/>
    <w:link w:val="714"/>
    <w:uiPriority w:val="99"/>
    <w:unhideWhenUsed/>
    <w:qFormat/>
    <w:pPr>
      <w:spacing w:after="0" w:line="240" w:lineRule="auto"/>
      <w:tabs>
        <w:tab w:val="center" w:pos="7143" w:leader="none"/>
        <w:tab w:val="right" w:pos="14287" w:leader="none"/>
      </w:tabs>
    </w:pPr>
  </w:style>
  <w:style w:type="paragraph" w:styleId="683">
    <w:name w:val="toc 1"/>
    <w:basedOn w:val="662"/>
    <w:next w:val="662"/>
    <w:uiPriority w:val="39"/>
    <w:unhideWhenUsed/>
    <w:qFormat/>
    <w:pPr>
      <w:ind w:left="0" w:right="0" w:firstLine="0"/>
      <w:spacing w:after="57"/>
    </w:pPr>
  </w:style>
  <w:style w:type="paragraph" w:styleId="684">
    <w:name w:val="toc 4"/>
    <w:basedOn w:val="662"/>
    <w:next w:val="662"/>
    <w:uiPriority w:val="39"/>
    <w:unhideWhenUsed/>
    <w:qFormat/>
    <w:pPr>
      <w:ind w:left="850" w:right="0" w:firstLine="0"/>
      <w:spacing w:after="57"/>
    </w:pPr>
  </w:style>
  <w:style w:type="paragraph" w:styleId="685">
    <w:name w:val="Subtitle"/>
    <w:basedOn w:val="662"/>
    <w:next w:val="662"/>
    <w:link w:val="709"/>
    <w:uiPriority w:val="11"/>
    <w:qFormat/>
    <w:pPr>
      <w:spacing w:before="200" w:after="200"/>
    </w:pPr>
    <w:rPr>
      <w:sz w:val="24"/>
      <w:szCs w:val="24"/>
    </w:rPr>
  </w:style>
  <w:style w:type="paragraph" w:styleId="686">
    <w:name w:val="footnote text"/>
    <w:basedOn w:val="662"/>
    <w:link w:val="842"/>
    <w:uiPriority w:val="99"/>
    <w:semiHidden/>
    <w:unhideWhenUsed/>
    <w:qFormat/>
    <w:pPr>
      <w:spacing w:after="40" w:line="240" w:lineRule="auto"/>
    </w:pPr>
    <w:rPr>
      <w:sz w:val="18"/>
    </w:rPr>
  </w:style>
  <w:style w:type="paragraph" w:styleId="687">
    <w:name w:val="toc 6"/>
    <w:basedOn w:val="662"/>
    <w:next w:val="662"/>
    <w:uiPriority w:val="39"/>
    <w:unhideWhenUsed/>
    <w:qFormat/>
    <w:pPr>
      <w:ind w:left="1417" w:right="0" w:firstLine="0"/>
      <w:spacing w:after="57"/>
    </w:pPr>
  </w:style>
  <w:style w:type="paragraph" w:styleId="688">
    <w:name w:val="table of figures"/>
    <w:basedOn w:val="662"/>
    <w:next w:val="662"/>
    <w:uiPriority w:val="99"/>
    <w:unhideWhenUsed/>
    <w:qFormat/>
    <w:pPr>
      <w:spacing w:after="0" w:afterAutospacing="0"/>
    </w:pPr>
  </w:style>
  <w:style w:type="paragraph" w:styleId="689">
    <w:name w:val="toc 2"/>
    <w:basedOn w:val="662"/>
    <w:next w:val="662"/>
    <w:uiPriority w:val="39"/>
    <w:unhideWhenUsed/>
    <w:qFormat/>
    <w:pPr>
      <w:ind w:left="283" w:right="0" w:firstLine="0"/>
      <w:spacing w:after="57"/>
    </w:pPr>
  </w:style>
  <w:style w:type="paragraph" w:styleId="690">
    <w:name w:val="toc 9"/>
    <w:basedOn w:val="662"/>
    <w:next w:val="662"/>
    <w:uiPriority w:val="39"/>
    <w:unhideWhenUsed/>
    <w:qFormat/>
    <w:pPr>
      <w:ind w:left="2268" w:right="0" w:firstLine="0"/>
      <w:spacing w:after="57"/>
    </w:pPr>
  </w:style>
  <w:style w:type="paragraph" w:styleId="691">
    <w:name w:val="Title"/>
    <w:basedOn w:val="662"/>
    <w:next w:val="662"/>
    <w:link w:val="708"/>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72"/>
    <w:uiPriority w:val="0"/>
    <w:qFormat/>
    <w:rPr>
      <w:b/>
    </w:r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Heading 1 Char"/>
    <w:link w:val="663"/>
    <w:uiPriority w:val="9"/>
    <w:qFormat/>
    <w:rPr>
      <w:rFonts w:ascii="Arial" w:hAnsi="Arial" w:eastAsia="Arial" w:cs="Arial"/>
      <w:sz w:val="40"/>
      <w:szCs w:val="40"/>
    </w:rPr>
  </w:style>
  <w:style w:type="character" w:styleId="698" w:customStyle="1">
    <w:name w:val="Heading 2 Char"/>
    <w:link w:val="664"/>
    <w:uiPriority w:val="9"/>
    <w:qFormat/>
    <w:rPr>
      <w:rFonts w:ascii="Arial" w:hAnsi="Arial" w:eastAsia="Arial" w:cs="Arial"/>
      <w:sz w:val="34"/>
    </w:rPr>
  </w:style>
  <w:style w:type="character" w:styleId="699" w:customStyle="1">
    <w:name w:val="Heading 3 Char"/>
    <w:link w:val="665"/>
    <w:uiPriority w:val="9"/>
    <w:qFormat/>
    <w:rPr>
      <w:rFonts w:ascii="Arial" w:hAnsi="Arial" w:eastAsia="Arial" w:cs="Arial"/>
      <w:sz w:val="30"/>
      <w:szCs w:val="30"/>
    </w:rPr>
  </w:style>
  <w:style w:type="character" w:styleId="700" w:customStyle="1">
    <w:name w:val="Heading 4 Char"/>
    <w:link w:val="666"/>
    <w:uiPriority w:val="9"/>
    <w:qFormat/>
    <w:rPr>
      <w:rFonts w:ascii="Arial" w:hAnsi="Arial" w:eastAsia="Arial" w:cs="Arial"/>
      <w:b/>
      <w:bCs/>
      <w:sz w:val="26"/>
      <w:szCs w:val="26"/>
    </w:rPr>
  </w:style>
  <w:style w:type="character" w:styleId="701" w:customStyle="1">
    <w:name w:val="Heading 5 Char"/>
    <w:link w:val="667"/>
    <w:uiPriority w:val="9"/>
    <w:qFormat/>
    <w:rPr>
      <w:rFonts w:ascii="Arial" w:hAnsi="Arial" w:eastAsia="Arial" w:cs="Arial"/>
      <w:b/>
      <w:bCs/>
      <w:sz w:val="24"/>
      <w:szCs w:val="24"/>
    </w:rPr>
  </w:style>
  <w:style w:type="character" w:styleId="702" w:customStyle="1">
    <w:name w:val="Heading 6 Char"/>
    <w:link w:val="668"/>
    <w:uiPriority w:val="9"/>
    <w:qFormat/>
    <w:rPr>
      <w:rFonts w:ascii="Arial" w:hAnsi="Arial" w:eastAsia="Arial" w:cs="Arial"/>
      <w:b/>
      <w:bCs/>
      <w:sz w:val="22"/>
      <w:szCs w:val="22"/>
    </w:rPr>
  </w:style>
  <w:style w:type="character" w:styleId="703" w:customStyle="1">
    <w:name w:val="Heading 7 Char"/>
    <w:link w:val="669"/>
    <w:uiPriority w:val="9"/>
    <w:qFormat/>
    <w:rPr>
      <w:rFonts w:ascii="Arial" w:hAnsi="Arial" w:eastAsia="Arial" w:cs="Arial"/>
      <w:b/>
      <w:bCs/>
      <w:i/>
      <w:iCs/>
      <w:sz w:val="22"/>
      <w:szCs w:val="22"/>
    </w:rPr>
  </w:style>
  <w:style w:type="character" w:styleId="704" w:customStyle="1">
    <w:name w:val="Heading 8 Char"/>
    <w:link w:val="670"/>
    <w:uiPriority w:val="9"/>
    <w:qFormat/>
    <w:rPr>
      <w:rFonts w:ascii="Arial" w:hAnsi="Arial" w:eastAsia="Arial" w:cs="Arial"/>
      <w:i/>
      <w:iCs/>
      <w:sz w:val="22"/>
      <w:szCs w:val="22"/>
    </w:rPr>
  </w:style>
  <w:style w:type="character" w:styleId="705" w:customStyle="1">
    <w:name w:val="Heading 9 Char"/>
    <w:link w:val="671"/>
    <w:uiPriority w:val="9"/>
    <w:qFormat/>
    <w:rPr>
      <w:rFonts w:ascii="Arial" w:hAnsi="Arial" w:eastAsia="Arial" w:cs="Arial"/>
      <w:i/>
      <w:iCs/>
      <w:sz w:val="21"/>
      <w:szCs w:val="21"/>
    </w:rPr>
  </w:style>
  <w:style w:type="paragraph" w:styleId="706">
    <w:name w:val="List Paragraph"/>
    <w:basedOn w:val="662"/>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1"/>
    <w:uiPriority w:val="10"/>
    <w:qFormat/>
    <w:rPr>
      <w:sz w:val="48"/>
      <w:szCs w:val="48"/>
    </w:rPr>
  </w:style>
  <w:style w:type="character" w:styleId="709" w:customStyle="1">
    <w:name w:val="Subtitle Char"/>
    <w:link w:val="685"/>
    <w:uiPriority w:val="11"/>
    <w:qFormat/>
    <w:rPr>
      <w:sz w:val="24"/>
      <w:szCs w:val="24"/>
    </w:rPr>
  </w:style>
  <w:style w:type="paragraph" w:styleId="710">
    <w:name w:val="Quote"/>
    <w:basedOn w:val="662"/>
    <w:next w:val="662"/>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2"/>
    <w:next w:val="6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2"/>
    <w:uiPriority w:val="99"/>
    <w:qFormat/>
  </w:style>
  <w:style w:type="character" w:styleId="715" w:customStyle="1">
    <w:name w:val="Footer Char"/>
    <w:link w:val="681"/>
    <w:uiPriority w:val="99"/>
    <w:qFormat/>
  </w:style>
  <w:style w:type="character" w:styleId="716" w:customStyle="1">
    <w:name w:val="Caption Char"/>
    <w:link w:val="681"/>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6"/>
    <w:uiPriority w:val="99"/>
    <w:qFormat/>
    <w:rPr>
      <w:sz w:val="18"/>
    </w:rPr>
  </w:style>
  <w:style w:type="character" w:styleId="843" w:customStyle="1">
    <w:name w:val="Endnote Text Char"/>
    <w:link w:val="680"/>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62"/>
    <w:next w:val="662"/>
    <w:uiPriority w:val="9"/>
    <w:qFormat/>
    <w:pPr>
      <w:keepLines/>
      <w:keepNext/>
      <w:spacing w:before="340" w:after="330" w:line="578" w:lineRule="auto"/>
      <w:outlineLvl w:val="0"/>
    </w:pPr>
    <w:rPr>
      <w:b/>
      <w:bCs/>
      <w:sz w:val="44"/>
      <w:szCs w:val="44"/>
    </w:rPr>
  </w:style>
  <w:style w:type="paragraph" w:styleId="846" w:customStyle="1">
    <w:name w:val="标题 21"/>
    <w:basedOn w:val="662"/>
    <w:next w:val="847"/>
    <w:uiPriority w:val="9"/>
    <w:qFormat/>
    <w:pPr>
      <w:keepLines/>
      <w:keepNext/>
      <w:spacing w:before="260" w:after="260" w:line="413" w:lineRule="auto"/>
      <w:outlineLvl w:val="1"/>
    </w:pPr>
    <w:rPr>
      <w:rFonts w:ascii="Arial" w:hAnsi="Arial" w:eastAsia="黑体"/>
      <w:b/>
      <w:sz w:val="32"/>
      <w:szCs w:val="20"/>
    </w:rPr>
  </w:style>
  <w:style w:type="paragraph" w:styleId="847" w:customStyle="1">
    <w:name w:val="正文缩进1"/>
    <w:basedOn w:val="662"/>
    <w:link w:val="853"/>
    <w:uiPriority w:val="0"/>
    <w:qFormat/>
    <w:pPr>
      <w:ind w:firstLine="420"/>
    </w:pPr>
    <w:rPr>
      <w:szCs w:val="20"/>
    </w:rPr>
  </w:style>
  <w:style w:type="paragraph" w:styleId="848" w:customStyle="1">
    <w:name w:val="标题 31"/>
    <w:basedOn w:val="662"/>
    <w:next w:val="662"/>
    <w:uiPriority w:val="9"/>
    <w:qFormat/>
    <w:pPr>
      <w:keepLines/>
      <w:keepNext/>
      <w:spacing w:before="260" w:after="260" w:line="413" w:lineRule="auto"/>
      <w:outlineLvl w:val="2"/>
    </w:pPr>
    <w:rPr>
      <w:rFonts w:ascii="Arial" w:hAnsi="Arial"/>
      <w:b/>
      <w:sz w:val="32"/>
      <w:szCs w:val="20"/>
    </w:rPr>
  </w:style>
  <w:style w:type="paragraph" w:styleId="849" w:customStyle="1">
    <w:name w:val="标题 41"/>
    <w:basedOn w:val="662"/>
    <w:next w:val="662"/>
    <w:link w:val="854"/>
    <w:uiPriority w:val="9"/>
    <w:qFormat/>
    <w:pPr>
      <w:keepLines/>
      <w:keepNext/>
      <w:spacing w:before="280" w:after="290" w:line="376" w:lineRule="auto"/>
      <w:outlineLvl w:val="3"/>
    </w:pPr>
    <w:rPr>
      <w:rFonts w:ascii="Cambria" w:hAnsi="Cambria"/>
      <w:b/>
      <w:bCs/>
      <w:sz w:val="28"/>
      <w:szCs w:val="28"/>
    </w:rPr>
  </w:style>
  <w:style w:type="paragraph" w:styleId="850" w:customStyle="1">
    <w:name w:val="标题 51"/>
    <w:basedOn w:val="662"/>
    <w:next w:val="662"/>
    <w:link w:val="855"/>
    <w:uiPriority w:val="9"/>
    <w:qFormat/>
    <w:pPr>
      <w:keepLines/>
      <w:keepNext/>
      <w:spacing w:before="280" w:after="290" w:line="376" w:lineRule="auto"/>
      <w:outlineLvl w:val="4"/>
    </w:pPr>
    <w:rPr>
      <w:b/>
      <w:bCs/>
      <w:sz w:val="28"/>
      <w:szCs w:val="28"/>
    </w:rPr>
  </w:style>
  <w:style w:type="character" w:styleId="851" w:customStyle="1">
    <w:name w:val="默认段落字体1"/>
    <w:link w:val="662"/>
    <w:uiPriority w:val="0"/>
    <w:semiHidden/>
    <w:qFormat/>
  </w:style>
  <w:style w:type="table" w:styleId="85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53" w:customStyle="1">
    <w:name w:val="正文缩进 Char"/>
    <w:link w:val="847"/>
    <w:uiPriority w:val="0"/>
    <w:qFormat/>
    <w:rPr>
      <w:sz w:val="21"/>
    </w:rPr>
  </w:style>
  <w:style w:type="character" w:styleId="854" w:customStyle="1">
    <w:name w:val="标题 4 Char"/>
    <w:link w:val="849"/>
    <w:uiPriority w:val="9"/>
    <w:qFormat/>
    <w:rPr>
      <w:rFonts w:ascii="Cambria" w:hAnsi="Cambria"/>
      <w:b/>
      <w:bCs/>
      <w:sz w:val="28"/>
      <w:szCs w:val="28"/>
    </w:rPr>
  </w:style>
  <w:style w:type="character" w:styleId="855" w:customStyle="1">
    <w:name w:val="标题 5 Char"/>
    <w:link w:val="850"/>
    <w:uiPriority w:val="9"/>
    <w:qFormat/>
    <w:rPr>
      <w:b/>
      <w:bCs/>
      <w:sz w:val="28"/>
      <w:szCs w:val="28"/>
    </w:rPr>
  </w:style>
  <w:style w:type="paragraph" w:styleId="856" w:customStyle="1">
    <w:name w:val="题注1"/>
    <w:basedOn w:val="662"/>
    <w:next w:val="662"/>
    <w:uiPriority w:val="35"/>
    <w:qFormat/>
    <w:pPr>
      <w:jc w:val="center"/>
      <w:spacing w:before="156" w:after="156" w:line="360" w:lineRule="auto"/>
    </w:pPr>
    <w:rPr>
      <w:rFonts w:ascii="Arial" w:hAnsi="Arial" w:cs="Arial"/>
      <w:sz w:val="24"/>
      <w:szCs w:val="20"/>
    </w:rPr>
  </w:style>
  <w:style w:type="paragraph" w:styleId="857" w:customStyle="1">
    <w:name w:val="文档结构图1"/>
    <w:basedOn w:val="662"/>
    <w:uiPriority w:val="0"/>
    <w:semiHidden/>
    <w:qFormat/>
    <w:pPr>
      <w:shd w:val="clear" w:color="auto" w:fill="000080"/>
    </w:pPr>
  </w:style>
  <w:style w:type="paragraph" w:styleId="858" w:customStyle="1">
    <w:name w:val="批注文字1"/>
    <w:basedOn w:val="662"/>
    <w:link w:val="859"/>
    <w:uiPriority w:val="99"/>
    <w:unhideWhenUsed/>
    <w:qFormat/>
    <w:pPr>
      <w:jc w:val="left"/>
    </w:pPr>
  </w:style>
  <w:style w:type="character" w:styleId="859" w:customStyle="1">
    <w:name w:val="批注文字 Char"/>
    <w:link w:val="858"/>
    <w:uiPriority w:val="99"/>
    <w:qFormat/>
    <w:rPr>
      <w:sz w:val="21"/>
      <w:szCs w:val="24"/>
    </w:rPr>
  </w:style>
  <w:style w:type="paragraph" w:styleId="860" w:customStyle="1">
    <w:name w:val="正文文本 31"/>
    <w:basedOn w:val="662"/>
    <w:uiPriority w:val="0"/>
    <w:qFormat/>
    <w:rPr>
      <w:rFonts w:ascii="楷体_GB2312" w:hAnsi="Arial" w:eastAsia="楷体_GB2312" w:cs="Arial"/>
      <w:b/>
      <w:bCs/>
      <w:color w:val="000000"/>
      <w:sz w:val="24"/>
    </w:rPr>
  </w:style>
  <w:style w:type="paragraph" w:styleId="861" w:customStyle="1">
    <w:name w:val="正文文本1"/>
    <w:basedOn w:val="66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2" w:customStyle="1">
    <w:name w:val="正文文本缩进1"/>
    <w:basedOn w:val="662"/>
    <w:uiPriority w:val="0"/>
    <w:qFormat/>
    <w:pPr>
      <w:ind w:firstLine="630"/>
    </w:pPr>
    <w:rPr>
      <w:rFonts w:ascii="楷体_GB2312" w:eastAsia="楷体_GB2312"/>
      <w:sz w:val="32"/>
      <w:szCs w:val="20"/>
    </w:rPr>
  </w:style>
  <w:style w:type="paragraph" w:styleId="863" w:customStyle="1">
    <w:name w:val="文本块1"/>
    <w:basedOn w:val="662"/>
    <w:uiPriority w:val="0"/>
    <w:qFormat/>
    <w:pPr>
      <w:ind w:left="420" w:right="33"/>
      <w:jc w:val="left"/>
    </w:pPr>
    <w:rPr>
      <w:sz w:val="24"/>
      <w:szCs w:val="20"/>
    </w:rPr>
  </w:style>
  <w:style w:type="paragraph" w:styleId="864" w:customStyle="1">
    <w:name w:val="目录 31"/>
    <w:basedOn w:val="662"/>
    <w:next w:val="662"/>
    <w:uiPriority w:val="0"/>
    <w:semiHidden/>
    <w:qFormat/>
    <w:pPr>
      <w:ind w:left="840"/>
      <w:spacing w:line="300" w:lineRule="auto"/>
      <w:tabs>
        <w:tab w:val="right" w:pos="9344" w:leader="dot"/>
      </w:tabs>
    </w:pPr>
    <w:rPr>
      <w:rFonts w:ascii="Arial" w:hAnsi="Arial" w:cs="Arial"/>
      <w:szCs w:val="21"/>
    </w:rPr>
  </w:style>
  <w:style w:type="paragraph" w:styleId="865" w:customStyle="1">
    <w:name w:val="纯文本1"/>
    <w:basedOn w:val="662"/>
    <w:link w:val="866"/>
    <w:uiPriority w:val="0"/>
    <w:qFormat/>
    <w:rPr>
      <w:rFonts w:ascii="宋体" w:hAnsi="Courier New"/>
      <w:szCs w:val="20"/>
    </w:rPr>
  </w:style>
  <w:style w:type="character" w:styleId="866" w:customStyle="1">
    <w:name w:val="纯文本 Char"/>
    <w:link w:val="865"/>
    <w:uiPriority w:val="0"/>
    <w:qFormat/>
    <w:rPr>
      <w:rFonts w:ascii="宋体" w:hAnsi="Courier New" w:eastAsia="宋体"/>
      <w:sz w:val="21"/>
      <w:lang w:val="en-US" w:eastAsia="zh-CN" w:bidi="ar-SA"/>
    </w:rPr>
  </w:style>
  <w:style w:type="paragraph" w:styleId="867" w:customStyle="1">
    <w:name w:val="正文文本缩进 21"/>
    <w:basedOn w:val="662"/>
    <w:uiPriority w:val="0"/>
    <w:qFormat/>
    <w:pPr>
      <w:ind w:left="420"/>
      <w:spacing w:after="120" w:line="480" w:lineRule="auto"/>
    </w:pPr>
  </w:style>
  <w:style w:type="paragraph" w:styleId="868" w:customStyle="1">
    <w:name w:val="批注框文本1"/>
    <w:basedOn w:val="662"/>
    <w:link w:val="869"/>
    <w:uiPriority w:val="0"/>
    <w:qFormat/>
    <w:rPr>
      <w:sz w:val="18"/>
      <w:szCs w:val="18"/>
    </w:rPr>
  </w:style>
  <w:style w:type="character" w:styleId="869" w:customStyle="1">
    <w:name w:val="批注框文本 Char"/>
    <w:link w:val="868"/>
    <w:uiPriority w:val="0"/>
    <w:qFormat/>
    <w:rPr>
      <w:sz w:val="18"/>
      <w:szCs w:val="18"/>
    </w:rPr>
  </w:style>
  <w:style w:type="paragraph" w:styleId="870" w:customStyle="1">
    <w:name w:val="页脚1"/>
    <w:basedOn w:val="662"/>
    <w:link w:val="871"/>
    <w:uiPriority w:val="0"/>
    <w:qFormat/>
    <w:pPr>
      <w:jc w:val="left"/>
      <w:tabs>
        <w:tab w:val="center" w:pos="4153" w:leader="none"/>
        <w:tab w:val="right" w:pos="8306" w:leader="none"/>
      </w:tabs>
    </w:pPr>
    <w:rPr>
      <w:sz w:val="18"/>
      <w:szCs w:val="18"/>
    </w:rPr>
  </w:style>
  <w:style w:type="character" w:styleId="871" w:customStyle="1">
    <w:name w:val="页脚 Char"/>
    <w:link w:val="870"/>
    <w:uiPriority w:val="0"/>
    <w:qFormat/>
    <w:rPr>
      <w:sz w:val="18"/>
      <w:szCs w:val="18"/>
    </w:rPr>
  </w:style>
  <w:style w:type="paragraph" w:styleId="872" w:customStyle="1">
    <w:name w:val="页眉1"/>
    <w:basedOn w:val="662"/>
    <w:link w:val="873"/>
    <w:uiPriority w:val="0"/>
    <w:qFormat/>
    <w:pPr>
      <w:jc w:val="center"/>
      <w:tabs>
        <w:tab w:val="center" w:pos="4153" w:leader="none"/>
        <w:tab w:val="right" w:pos="8306" w:leader="none"/>
      </w:tabs>
      <w:pBdr>
        <w:bottom w:val="single" w:color="000000" w:sz="6" w:space="1"/>
      </w:pBdr>
    </w:pPr>
    <w:rPr>
      <w:sz w:val="18"/>
      <w:szCs w:val="18"/>
    </w:rPr>
  </w:style>
  <w:style w:type="character" w:styleId="873" w:customStyle="1">
    <w:name w:val="页眉 Char"/>
    <w:link w:val="872"/>
    <w:uiPriority w:val="0"/>
    <w:qFormat/>
    <w:rPr>
      <w:sz w:val="18"/>
      <w:szCs w:val="18"/>
    </w:rPr>
  </w:style>
  <w:style w:type="paragraph" w:styleId="874" w:customStyle="1">
    <w:name w:val="目录 11"/>
    <w:basedOn w:val="662"/>
    <w:next w:val="662"/>
    <w:uiPriority w:val="0"/>
    <w:semiHidden/>
    <w:qFormat/>
  </w:style>
  <w:style w:type="paragraph" w:styleId="875" w:customStyle="1">
    <w:name w:val="正文文本缩进 31"/>
    <w:basedOn w:val="662"/>
    <w:uiPriority w:val="99"/>
    <w:qFormat/>
    <w:pPr>
      <w:ind w:firstLine="420"/>
    </w:pPr>
    <w:rPr>
      <w:rFonts w:eastAsia="楷体_GB2312"/>
    </w:rPr>
  </w:style>
  <w:style w:type="paragraph" w:styleId="876" w:customStyle="1">
    <w:name w:val="目录 21"/>
    <w:basedOn w:val="662"/>
    <w:next w:val="662"/>
    <w:uiPriority w:val="0"/>
    <w:semiHidden/>
    <w:qFormat/>
    <w:pPr>
      <w:ind w:left="420"/>
    </w:pPr>
    <w:rPr>
      <w:szCs w:val="20"/>
    </w:rPr>
  </w:style>
  <w:style w:type="paragraph" w:styleId="877" w:customStyle="1">
    <w:name w:val="正文文本 211"/>
    <w:basedOn w:val="662"/>
    <w:link w:val="878"/>
    <w:uiPriority w:val="0"/>
    <w:qFormat/>
    <w:pPr>
      <w:spacing w:line="440" w:lineRule="exact"/>
    </w:pPr>
    <w:rPr>
      <w:rFonts w:ascii="楷体_GB2312" w:eastAsia="楷体_GB2312"/>
      <w:sz w:val="28"/>
    </w:rPr>
  </w:style>
  <w:style w:type="character" w:styleId="878" w:customStyle="1">
    <w:name w:val="正文文本 2 Char"/>
    <w:link w:val="877"/>
    <w:uiPriority w:val="0"/>
    <w:qFormat/>
    <w:rPr>
      <w:rFonts w:ascii="楷体_GB2312" w:eastAsia="楷体_GB2312"/>
      <w:sz w:val="28"/>
      <w:szCs w:val="24"/>
    </w:rPr>
  </w:style>
  <w:style w:type="paragraph" w:styleId="879" w:customStyle="1">
    <w:name w:val="批注主题1"/>
    <w:basedOn w:val="858"/>
    <w:next w:val="858"/>
    <w:link w:val="880"/>
    <w:uiPriority w:val="0"/>
    <w:qFormat/>
    <w:rPr>
      <w:b/>
      <w:bCs/>
    </w:rPr>
  </w:style>
  <w:style w:type="character" w:styleId="880" w:customStyle="1">
    <w:name w:val="批注主题 Char"/>
    <w:link w:val="879"/>
    <w:uiPriority w:val="0"/>
    <w:qFormat/>
    <w:rPr>
      <w:b/>
      <w:bCs/>
      <w:sz w:val="21"/>
      <w:szCs w:val="24"/>
    </w:rPr>
  </w:style>
  <w:style w:type="paragraph" w:styleId="881" w:customStyle="1">
    <w:name w:val="正文首行缩进 21"/>
    <w:basedOn w:val="862"/>
    <w:uiPriority w:val="0"/>
    <w:qFormat/>
    <w:pPr>
      <w:ind w:left="420" w:firstLine="420"/>
      <w:spacing w:after="120"/>
      <w:widowControl/>
    </w:pPr>
    <w:rPr>
      <w:rFonts w:ascii="仿宋_GB2312" w:eastAsia="仿宋_GB2312"/>
      <w:color w:val="ff6600"/>
      <w:sz w:val="21"/>
    </w:rPr>
  </w:style>
  <w:style w:type="table" w:styleId="882" w:customStyle="1">
    <w:name w:val="网格型1"/>
    <w:basedOn w:val="85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3" w:customStyle="1">
    <w:name w:val="要点1"/>
    <w:basedOn w:val="851"/>
    <w:link w:val="662"/>
    <w:uiPriority w:val="0"/>
    <w:qFormat/>
  </w:style>
  <w:style w:type="character" w:styleId="884" w:customStyle="1">
    <w:name w:val="页码1"/>
    <w:link w:val="662"/>
    <w:uiPriority w:val="0"/>
    <w:qFormat/>
  </w:style>
  <w:style w:type="character" w:styleId="885" w:customStyle="1">
    <w:name w:val="已访问的超链接1"/>
    <w:link w:val="662"/>
    <w:uiPriority w:val="0"/>
    <w:qFormat/>
    <w:rPr>
      <w:color w:val="800080"/>
      <w:u w:val="none"/>
    </w:rPr>
  </w:style>
  <w:style w:type="character" w:styleId="886" w:customStyle="1">
    <w:name w:val="强调1"/>
    <w:link w:val="662"/>
    <w:uiPriority w:val="0"/>
    <w:qFormat/>
  </w:style>
  <w:style w:type="character" w:styleId="887" w:customStyle="1">
    <w:name w:val="HTML 定义1"/>
    <w:link w:val="662"/>
    <w:uiPriority w:val="0"/>
    <w:qFormat/>
  </w:style>
  <w:style w:type="character" w:styleId="888" w:customStyle="1">
    <w:name w:val="HTML 打字机1"/>
    <w:link w:val="662"/>
    <w:uiPriority w:val="0"/>
    <w:qFormat/>
    <w:rPr>
      <w:rFonts w:ascii="monospace" w:hAnsi="monospace" w:eastAsia="monospace" w:cs="monospace"/>
      <w:sz w:val="20"/>
    </w:rPr>
  </w:style>
  <w:style w:type="character" w:styleId="889" w:customStyle="1">
    <w:name w:val="HTML 缩写1"/>
    <w:link w:val="662"/>
    <w:uiPriority w:val="0"/>
    <w:qFormat/>
  </w:style>
  <w:style w:type="character" w:styleId="890" w:customStyle="1">
    <w:name w:val="HTML 变量1"/>
    <w:link w:val="662"/>
    <w:uiPriority w:val="0"/>
    <w:qFormat/>
  </w:style>
  <w:style w:type="character" w:styleId="891" w:customStyle="1">
    <w:name w:val="超链接1"/>
    <w:link w:val="662"/>
    <w:uiPriority w:val="0"/>
    <w:qFormat/>
    <w:rPr>
      <w:color w:val="0000ff"/>
      <w:u w:val="none"/>
    </w:rPr>
  </w:style>
  <w:style w:type="character" w:styleId="892" w:customStyle="1">
    <w:name w:val="HTML 代码1"/>
    <w:link w:val="662"/>
    <w:uiPriority w:val="0"/>
    <w:qFormat/>
    <w:rPr>
      <w:rFonts w:ascii="monospace" w:hAnsi="monospace" w:eastAsia="monospace" w:cs="monospace"/>
      <w:sz w:val="20"/>
    </w:rPr>
  </w:style>
  <w:style w:type="character" w:styleId="893" w:customStyle="1">
    <w:name w:val="批注引用1"/>
    <w:link w:val="662"/>
    <w:uiPriority w:val="0"/>
    <w:qFormat/>
    <w:rPr>
      <w:sz w:val="21"/>
      <w:szCs w:val="21"/>
    </w:rPr>
  </w:style>
  <w:style w:type="character" w:styleId="894" w:customStyle="1">
    <w:name w:val="HTML 引文1"/>
    <w:link w:val="662"/>
    <w:uiPriority w:val="0"/>
    <w:qFormat/>
  </w:style>
  <w:style w:type="character" w:styleId="895" w:customStyle="1">
    <w:name w:val="HTML 键盘1"/>
    <w:link w:val="662"/>
    <w:uiPriority w:val="0"/>
    <w:qFormat/>
    <w:rPr>
      <w:rFonts w:ascii="monospace" w:hAnsi="monospace" w:eastAsia="monospace" w:cs="monospace"/>
      <w:sz w:val="20"/>
    </w:rPr>
  </w:style>
  <w:style w:type="character" w:styleId="896" w:customStyle="1">
    <w:name w:val="HTML 样本1"/>
    <w:link w:val="662"/>
    <w:uiPriority w:val="0"/>
    <w:qFormat/>
    <w:rPr>
      <w:rFonts w:ascii="monospace" w:hAnsi="monospace" w:eastAsia="monospace" w:cs="monospace"/>
    </w:rPr>
  </w:style>
  <w:style w:type="character" w:styleId="897" w:customStyle="1">
    <w:name w:val="Font Style30"/>
    <w:link w:val="662"/>
    <w:uiPriority w:val="0"/>
    <w:qFormat/>
    <w:rPr>
      <w:rFonts w:ascii="宋体" w:eastAsia="宋体" w:cs="宋体"/>
      <w:sz w:val="14"/>
      <w:szCs w:val="14"/>
    </w:rPr>
  </w:style>
  <w:style w:type="character" w:styleId="898" w:customStyle="1">
    <w:name w:val="glyphicon"/>
    <w:link w:val="662"/>
    <w:uiPriority w:val="0"/>
    <w:qFormat/>
  </w:style>
  <w:style w:type="character" w:styleId="899" w:customStyle="1">
    <w:name w:val="Font Style36"/>
    <w:link w:val="662"/>
    <w:uiPriority w:val="0"/>
    <w:qFormat/>
    <w:rPr>
      <w:rFonts w:ascii="宋体" w:eastAsia="宋体" w:cs="宋体"/>
      <w:sz w:val="16"/>
      <w:szCs w:val="16"/>
    </w:rPr>
  </w:style>
  <w:style w:type="character" w:styleId="900" w:customStyle="1">
    <w:name w:val="hour_am"/>
    <w:link w:val="662"/>
    <w:uiPriority w:val="0"/>
    <w:qFormat/>
  </w:style>
  <w:style w:type="character" w:styleId="901" w:customStyle="1">
    <w:name w:val="old"/>
    <w:link w:val="662"/>
    <w:uiPriority w:val="0"/>
    <w:qFormat/>
    <w:rPr>
      <w:color w:val="999999"/>
    </w:rPr>
  </w:style>
  <w:style w:type="character" w:styleId="902" w:customStyle="1">
    <w:name w:val="标题 2 Char"/>
    <w:link w:val="662"/>
    <w:uiPriority w:val="0"/>
    <w:qFormat/>
    <w:rPr>
      <w:rFonts w:ascii="Arial" w:hAnsi="Arial" w:eastAsia="黑体"/>
      <w:b/>
      <w:sz w:val="32"/>
      <w:lang w:val="en-US" w:eastAsia="zh-CN"/>
    </w:rPr>
  </w:style>
  <w:style w:type="character" w:styleId="903" w:customStyle="1">
    <w:name w:val="hover"/>
    <w:link w:val="662"/>
    <w:uiPriority w:val="0"/>
    <w:qFormat/>
    <w:rPr>
      <w:shd w:val="clear" w:color="auto" w:fill="eeeeee"/>
    </w:rPr>
  </w:style>
  <w:style w:type="character" w:styleId="904" w:customStyle="1">
    <w:name w:val="hour_pm"/>
    <w:link w:val="662"/>
    <w:uiPriority w:val="0"/>
    <w:qFormat/>
  </w:style>
  <w:style w:type="character" w:styleId="905" w:customStyle="1">
    <w:name w:val="Font Style28"/>
    <w:link w:val="662"/>
    <w:uiPriority w:val="0"/>
    <w:qFormat/>
    <w:rPr>
      <w:rFonts w:ascii="Constantia" w:hAnsi="Constantia" w:cs="Constantia"/>
      <w:sz w:val="28"/>
      <w:szCs w:val="28"/>
    </w:rPr>
  </w:style>
  <w:style w:type="character" w:styleId="906" w:customStyle="1">
    <w:name w:val="Font Style29"/>
    <w:link w:val="662"/>
    <w:uiPriority w:val="0"/>
    <w:qFormat/>
    <w:rPr>
      <w:rFonts w:ascii="Arial" w:hAnsi="Arial" w:cs="Arial"/>
      <w:sz w:val="14"/>
      <w:szCs w:val="14"/>
    </w:rPr>
  </w:style>
  <w:style w:type="character" w:styleId="907" w:customStyle="1">
    <w:name w:val="Font Style37"/>
    <w:link w:val="662"/>
    <w:uiPriority w:val="0"/>
    <w:qFormat/>
    <w:rPr>
      <w:rFonts w:ascii="Arial" w:hAnsi="Arial" w:cs="Arial"/>
      <w:sz w:val="16"/>
      <w:szCs w:val="16"/>
    </w:rPr>
  </w:style>
  <w:style w:type="character" w:styleId="908" w:customStyle="1">
    <w:name w:val="Plain Text Char"/>
    <w:link w:val="662"/>
    <w:uiPriority w:val="0"/>
    <w:qFormat/>
    <w:rPr>
      <w:rFonts w:ascii="宋体" w:hAnsi="Courier New" w:eastAsia="宋体"/>
      <w:sz w:val="21"/>
      <w:lang w:val="en-US" w:eastAsia="zh-CN" w:bidi="ar-SA"/>
    </w:rPr>
  </w:style>
  <w:style w:type="paragraph" w:styleId="90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0" w:customStyle="1">
    <w:name w:val="默认段落字体 Para Char Char Char Char Char Char Char Char Char1 Char Char Char Char Char Char Char"/>
    <w:basedOn w:val="857"/>
    <w:uiPriority w:val="0"/>
    <w:qFormat/>
    <w:rPr>
      <w:rFonts w:ascii="Tahoma" w:hAnsi="Tahoma"/>
      <w:sz w:val="24"/>
    </w:rPr>
  </w:style>
  <w:style w:type="paragraph" w:styleId="911" w:customStyle="1">
    <w:name w:val="Style9"/>
    <w:basedOn w:val="662"/>
    <w:uiPriority w:val="0"/>
    <w:qFormat/>
    <w:pPr>
      <w:jc w:val="left"/>
    </w:pPr>
    <w:rPr>
      <w:rFonts w:ascii="宋体"/>
      <w:sz w:val="24"/>
    </w:rPr>
  </w:style>
  <w:style w:type="paragraph" w:styleId="912" w:customStyle="1">
    <w:name w:val="Char"/>
    <w:basedOn w:val="662"/>
    <w:uiPriority w:val="0"/>
    <w:qFormat/>
    <w:pPr>
      <w:tabs>
        <w:tab w:val="left" w:pos="360" w:leader="none"/>
      </w:tabs>
    </w:pPr>
    <w:rPr>
      <w:sz w:val="24"/>
    </w:rPr>
  </w:style>
  <w:style w:type="paragraph" w:styleId="913" w:customStyle="1">
    <w:name w:val=" Char Char Char1 Char Char Char Char"/>
    <w:basedOn w:val="662"/>
    <w:uiPriority w:val="0"/>
    <w:qFormat/>
    <w:pPr>
      <w:jc w:val="left"/>
      <w:spacing w:after="160" w:line="240" w:lineRule="exact"/>
      <w:widowControl/>
    </w:pPr>
    <w:rPr>
      <w:rFonts w:ascii="宋体" w:hAnsi="宋体"/>
      <w:b/>
      <w:sz w:val="28"/>
      <w:szCs w:val="28"/>
    </w:rPr>
  </w:style>
  <w:style w:type="paragraph" w:styleId="914" w:customStyle="1">
    <w:name w:val="Style10"/>
    <w:basedOn w:val="662"/>
    <w:uiPriority w:val="0"/>
    <w:qFormat/>
    <w:pPr>
      <w:jc w:val="left"/>
    </w:pPr>
    <w:rPr>
      <w:rFonts w:ascii="宋体"/>
      <w:sz w:val="24"/>
    </w:rPr>
  </w:style>
  <w:style w:type="paragraph" w:styleId="915" w:customStyle="1">
    <w:name w:val="首行缩进"/>
    <w:basedOn w:val="662"/>
    <w:uiPriority w:val="0"/>
    <w:qFormat/>
    <w:pPr>
      <w:ind w:firstLine="420"/>
      <w:spacing w:line="360" w:lineRule="auto"/>
    </w:pPr>
    <w:rPr>
      <w:sz w:val="20"/>
    </w:rPr>
  </w:style>
  <w:style w:type="paragraph" w:styleId="916" w:customStyle="1">
    <w:name w:val="普通正文"/>
    <w:basedOn w:val="662"/>
    <w:uiPriority w:val="0"/>
    <w:qFormat/>
    <w:pPr>
      <w:ind w:firstLine="480"/>
      <w:jc w:val="left"/>
      <w:spacing w:before="120" w:after="120" w:line="360" w:lineRule="auto"/>
    </w:pPr>
    <w:rPr>
      <w:rFonts w:ascii="Arial" w:hAnsi="Arial"/>
      <w:sz w:val="24"/>
    </w:rPr>
  </w:style>
  <w:style w:type="paragraph" w:styleId="917" w:customStyle="1">
    <w:name w:val="要点标题"/>
    <w:basedOn w:val="662"/>
    <w:uiPriority w:val="0"/>
    <w:qFormat/>
    <w:pPr>
      <w:numPr>
        <w:ilvl w:val="0"/>
        <w:numId w:val="1"/>
      </w:numPr>
      <w:jc w:val="left"/>
    </w:pPr>
    <w:rPr>
      <w:rFonts w:ascii="宋体" w:hAnsi="宋体"/>
      <w:b/>
      <w:sz w:val="24"/>
    </w:rPr>
  </w:style>
  <w:style w:type="paragraph" w:styleId="918" w:customStyle="1">
    <w:name w:val="文档正文"/>
    <w:basedOn w:val="662"/>
    <w:uiPriority w:val="0"/>
    <w:qFormat/>
    <w:pPr>
      <w:ind w:firstLine="567"/>
      <w:spacing w:line="480" w:lineRule="atLeast"/>
    </w:pPr>
    <w:rPr>
      <w:rFonts w:ascii="仿宋_GB2312"/>
      <w:szCs w:val="20"/>
    </w:rPr>
  </w:style>
  <w:style w:type="paragraph" w:styleId="919" w:customStyle="1">
    <w:name w:val="Char Char Char Char"/>
    <w:basedOn w:val="857"/>
    <w:uiPriority w:val="0"/>
    <w:qFormat/>
    <w:pPr>
      <w:spacing w:line="360" w:lineRule="auto"/>
    </w:pPr>
    <w:rPr>
      <w:rFonts w:ascii="Tahoma" w:hAnsi="Tahoma"/>
      <w:sz w:val="24"/>
    </w:rPr>
  </w:style>
  <w:style w:type="paragraph" w:styleId="920" w:customStyle="1">
    <w:name w:val=" Char"/>
    <w:basedOn w:val="662"/>
    <w:uiPriority w:val="0"/>
    <w:qFormat/>
    <w:pPr>
      <w:ind w:left="420" w:hanging="420"/>
      <w:jc w:val="left"/>
      <w:tabs>
        <w:tab w:val="left" w:pos="420" w:leader="none"/>
      </w:tabs>
    </w:pPr>
    <w:rPr>
      <w:szCs w:val="20"/>
    </w:rPr>
  </w:style>
  <w:style w:type="paragraph" w:styleId="921" w:customStyle="1">
    <w:name w:val="正文（无缩进）"/>
    <w:basedOn w:val="662"/>
    <w:uiPriority w:val="0"/>
    <w:qFormat/>
    <w:pPr>
      <w:spacing w:line="360" w:lineRule="auto"/>
    </w:pPr>
    <w:rPr>
      <w:rFonts w:ascii="Calibri" w:hAnsi="Calibri"/>
      <w:sz w:val="24"/>
      <w:szCs w:val="21"/>
    </w:rPr>
  </w:style>
  <w:style w:type="paragraph" w:styleId="922" w:customStyle="1">
    <w:name w:val="Style11"/>
    <w:basedOn w:val="662"/>
    <w:uiPriority w:val="0"/>
    <w:qFormat/>
    <w:pPr>
      <w:jc w:val="left"/>
      <w:spacing w:line="446" w:lineRule="exact"/>
    </w:pPr>
    <w:rPr>
      <w:rFonts w:ascii="宋体"/>
      <w:sz w:val="24"/>
    </w:rPr>
  </w:style>
  <w:style w:type="paragraph" w:styleId="923" w:customStyle="1">
    <w:name w:val="样式1"/>
    <w:basedOn w:val="662"/>
    <w:uiPriority w:val="0"/>
    <w:qFormat/>
    <w:pPr>
      <w:numPr>
        <w:ilvl w:val="0"/>
        <w:numId w:val="2"/>
      </w:numPr>
      <w:tabs>
        <w:tab w:val="left" w:pos="1110" w:leader="none"/>
      </w:tabs>
    </w:pPr>
    <w:rPr>
      <w:rFonts w:ascii="宋体" w:hAnsi="宋体"/>
      <w:szCs w:val="21"/>
    </w:rPr>
  </w:style>
  <w:style w:type="paragraph" w:styleId="924" w:customStyle="1">
    <w:name w:val="_Style 56"/>
    <w:basedOn w:val="857"/>
    <w:uiPriority w:val="0"/>
    <w:qFormat/>
    <w:pPr>
      <w:spacing w:line="436" w:lineRule="exact"/>
    </w:pPr>
    <w:rPr>
      <w:szCs w:val="20"/>
    </w:rPr>
  </w:style>
  <w:style w:type="paragraph" w:styleId="925" w:customStyle="1">
    <w:name w:val="Char Char1 Char Char Char Char Char Char"/>
    <w:basedOn w:val="662"/>
    <w:uiPriority w:val="0"/>
    <w:qFormat/>
    <w:pPr>
      <w:jc w:val="center"/>
      <w:widowControl/>
    </w:pPr>
    <w:rPr>
      <w:rFonts w:ascii="宋体" w:hAnsi="宋体"/>
      <w:b/>
      <w:sz w:val="24"/>
      <w:lang w:eastAsia="en-US"/>
    </w:rPr>
  </w:style>
  <w:style w:type="paragraph" w:styleId="926" w:customStyle="1">
    <w:name w:val="Char1"/>
    <w:basedOn w:val="662"/>
    <w:uiPriority w:val="0"/>
    <w:qFormat/>
    <w:pPr>
      <w:ind w:left="840" w:hanging="420"/>
      <w:tabs>
        <w:tab w:val="left" w:pos="840" w:leader="none"/>
      </w:tabs>
    </w:pPr>
    <w:rPr>
      <w:sz w:val="24"/>
    </w:rPr>
  </w:style>
  <w:style w:type="paragraph" w:styleId="927" w:customStyle="1">
    <w:name w:val="我的样式"/>
    <w:basedOn w:val="845"/>
    <w:next w:val="662"/>
    <w:uiPriority w:val="0"/>
    <w:qFormat/>
    <w:pPr>
      <w:numPr>
        <w:ilvl w:val="0"/>
        <w:numId w:val="3"/>
      </w:numPr>
      <w:spacing w:line="360" w:lineRule="auto"/>
    </w:pPr>
    <w:rPr>
      <w:rFonts w:ascii="仿宋_GB2312" w:eastAsia="仿宋_GB2312"/>
      <w:sz w:val="32"/>
      <w:szCs w:val="30"/>
    </w:rPr>
  </w:style>
  <w:style w:type="paragraph" w:styleId="92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9" w:customStyle="1">
    <w:name w:val=" 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30" w:customStyle="1">
    <w:name w:val="标题1"/>
    <w:basedOn w:val="845"/>
    <w:next w:val="662"/>
    <w:uiPriority w:val="0"/>
    <w:qFormat/>
    <w:pPr>
      <w:numPr>
        <w:ilvl w:val="0"/>
        <w:numId w:val="2"/>
      </w:numPr>
      <w:jc w:val="left"/>
      <w:spacing w:line="578" w:lineRule="atLeast"/>
    </w:pPr>
  </w:style>
  <w:style w:type="paragraph" w:styleId="931" w:customStyle="1">
    <w:name w:val="正文（缩进） Char1"/>
    <w:basedOn w:val="662"/>
    <w:uiPriority w:val="0"/>
    <w:qFormat/>
    <w:pPr>
      <w:ind w:firstLine="480"/>
      <w:spacing w:before="156" w:after="156" w:line="360" w:lineRule="auto"/>
    </w:pPr>
    <w:rPr>
      <w:sz w:val="24"/>
    </w:rPr>
  </w:style>
  <w:style w:type="paragraph" w:styleId="93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33" w:customStyle="1">
    <w:name w:val="Style12"/>
    <w:basedOn w:val="662"/>
    <w:uiPriority w:val="0"/>
    <w:qFormat/>
    <w:pPr>
      <w:jc w:val="left"/>
    </w:pPr>
    <w:rPr>
      <w:rFonts w:ascii="宋体"/>
      <w:sz w:val="24"/>
    </w:rPr>
  </w:style>
  <w:style w:type="paragraph" w:styleId="934" w:customStyle="1">
    <w:name w:val="正文文本 21"/>
    <w:basedOn w:val="662"/>
    <w:uiPriority w:val="0"/>
    <w:qFormat/>
    <w:pPr>
      <w:spacing w:line="440" w:lineRule="exact"/>
    </w:pPr>
    <w:rPr>
      <w:rFonts w:ascii="楷体_GB2312" w:eastAsia="楷体_GB2312"/>
      <w:sz w:val="28"/>
      <w:lang w:eastAsia="en-US"/>
    </w:rPr>
  </w:style>
  <w:style w:type="paragraph" w:styleId="935" w:customStyle="1">
    <w:name w:val="Table Paragraph"/>
    <w:basedOn w:val="662"/>
    <w:uiPriority w:val="0"/>
    <w:qFormat/>
    <w:rPr>
      <w:rFonts w:ascii="宋体" w:hAnsi="宋体" w:eastAsia="宋体" w:cs="宋体"/>
      <w:lang w:val="zh-CN" w:eastAsia="zh-CN" w:bidi="zh-CN"/>
    </w:rPr>
  </w:style>
  <w:style w:type="paragraph" w:styleId="936" w:customStyle="1">
    <w:name w:val="列出段落"/>
    <w:basedOn w:val="662"/>
    <w:uiPriority w:val="99"/>
    <w:qFormat/>
    <w:pPr>
      <w:ind w:firstLine="420"/>
    </w:pPr>
  </w:style>
  <w:style w:type="numbering" w:styleId="8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星汇1</cp:lastModifiedBy>
  <cp:revision>4</cp:revision>
  <dcterms:created xsi:type="dcterms:W3CDTF">2024-01-08T08:47:00Z</dcterms:created>
  <dcterms:modified xsi:type="dcterms:W3CDTF">2026-09-15T07:49:30Z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eyJoZGlkIjoiNDQ4ZWMyZDBlM2JiYWY2NTQyMjc4MDE3ZjFhY2NlOGYiLCJ1c2VySWQiOiIyOTQ1MjQ3NjIifQ==</vt:lpwstr>
  </property>
  <property fmtid="{D5CDD505-2E9C-101B-9397-08002B2CF9AE}" pid="3" name="KSOProductBuildVer">
    <vt:lpwstr>2052-12.1.0.28505</vt:lpwstr>
  </property>
  <property fmtid="{D5CDD505-2E9C-101B-9397-08002B2CF9AE}" pid="4" name="ICV">
    <vt:lpwstr>9912A4720B3A4D2084DF14D169EC6C6A_13</vt:lpwstr>
  </property>
</Properties>
</file>