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8"/>
        <w:keepLines w:val="0"/>
        <w:keepNext w:val="0"/>
        <w:pageBreakBefore w:val="0"/>
        <w:rPr>
          <w:rFonts w:hint="eastAsia" w:ascii="楷体" w:hAnsi="楷体" w:eastAsia="楷体"/>
          <w:b/>
          <w:sz w:val="72"/>
          <w:szCs w:val="72"/>
        </w:rPr>
        <w:outlineLvl w:val="9"/>
      </w:pPr>
      <w:r>
        <w:rPr>
          <w:rFonts w:hint="eastAsia" w:ascii="楷体" w:hAnsi="楷体" w:eastAsia="楷体"/>
          <w:b/>
          <w:sz w:val="72"/>
          <w:szCs w:val="72"/>
        </w:rPr>
      </w:r>
      <w:r/>
    </w:p>
    <w:p>
      <w:pPr>
        <w:pStyle w:val="678"/>
        <w:jc w:val="center"/>
        <w:keepLines w:val="0"/>
        <w:keepNext w:val="0"/>
        <w:pageBreakBefore w:val="0"/>
        <w:spacing w:line="1040" w:lineRule="exact"/>
        <w:rPr>
          <w:rFonts w:hint="eastAsia" w:ascii="黑体" w:hAnsi="黑体" w:eastAsia="黑体"/>
          <w:b/>
          <w:sz w:val="72"/>
          <w:szCs w:val="72"/>
        </w:rPr>
        <w:outlineLvl w:val="9"/>
      </w:pPr>
      <w:r>
        <w:rPr>
          <w:rFonts w:hint="eastAsia" w:ascii="黑体" w:hAnsi="黑体" w:eastAsia="黑体"/>
          <w:b/>
          <w:sz w:val="72"/>
          <w:szCs w:val="72"/>
        </w:rPr>
      </w:r>
      <w:r/>
    </w:p>
    <w:p>
      <w:pPr>
        <w:pStyle w:val="678"/>
        <w:jc w:val="center"/>
        <w:keepLines w:val="0"/>
        <w:keepNext w:val="0"/>
        <w:pageBreakBefore w:val="0"/>
        <w:spacing w:line="1040" w:lineRule="exact"/>
        <w:rPr>
          <w:rFonts w:hint="eastAsia" w:ascii="黑体" w:hAnsi="黑体" w:eastAsia="黑体"/>
          <w:b/>
          <w:sz w:val="72"/>
          <w:szCs w:val="72"/>
        </w:rPr>
        <w:outlineLvl w:val="9"/>
      </w:pPr>
      <w:r>
        <w:rPr>
          <w:rFonts w:hint="eastAsia" w:ascii="黑体" w:hAnsi="黑体" w:eastAsia="黑体"/>
          <w:b/>
          <w:sz w:val="72"/>
          <w:szCs w:val="72"/>
        </w:rPr>
        <w:t xml:space="preserve">公 开 招 标 文 件</w:t>
      </w:r>
      <w:r>
        <w:rPr>
          <w:rFonts w:hint="eastAsia" w:ascii="黑体" w:hAnsi="黑体" w:eastAsia="黑体"/>
          <w:b/>
          <w:sz w:val="72"/>
          <w:szCs w:val="72"/>
        </w:rPr>
      </w:r>
      <w:r/>
    </w:p>
    <w:p>
      <w:pPr>
        <w:pStyle w:val="678"/>
        <w:jc w:val="left"/>
        <w:keepLines w:val="0"/>
        <w:keepNext w:val="0"/>
        <w:pageBreakBefore w:val="0"/>
        <w:tabs>
          <w:tab w:val="center" w:pos="4621" w:leader="none"/>
        </w:tabs>
        <w:rPr>
          <w:rFonts w:hint="eastAsia" w:ascii="黑体" w:hAnsi="黑体" w:eastAsia="黑体"/>
          <w:b/>
          <w:sz w:val="72"/>
        </w:rPr>
        <w:outlineLvl w:val="9"/>
      </w:pPr>
      <w:r>
        <w:rPr>
          <w:rFonts w:hint="eastAsia" w:ascii="黑体" w:hAnsi="黑体" w:eastAsia="黑体"/>
          <w:b/>
          <w:sz w:val="72"/>
        </w:rPr>
      </w:r>
      <w:r/>
    </w:p>
    <w:p>
      <w:pPr>
        <w:pStyle w:val="678"/>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678"/>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678"/>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678"/>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678"/>
        <w:ind w:firstLine="708"/>
        <w:keepLines w:val="0"/>
        <w:keepNext w:val="0"/>
        <w:pageBreakBefore w:val="0"/>
        <w:spacing w:line="760" w:lineRule="exact"/>
        <w:rPr>
          <w:rFonts w:hint="eastAsia" w:ascii="黑体" w:hAnsi="黑体" w:eastAsia="黑体"/>
          <w:b/>
          <w:sz w:val="36"/>
          <w:szCs w:val="36"/>
        </w:rPr>
        <w:outlineLvl w:val="9"/>
      </w:pPr>
      <w:r>
        <w:rPr>
          <w:rFonts w:hint="eastAsia" w:ascii="黑体" w:hAnsi="黑体" w:eastAsia="黑体"/>
          <w:b/>
          <w:sz w:val="36"/>
          <w:szCs w:val="36"/>
        </w:rPr>
        <w:t xml:space="preserve">项目名称:视频会议终端更换项目</w:t>
      </w:r>
      <w:r>
        <w:rPr>
          <w:rFonts w:hint="eastAsia" w:ascii="黑体" w:hAnsi="黑体" w:eastAsia="黑体"/>
          <w:b/>
          <w:sz w:val="36"/>
          <w:szCs w:val="36"/>
        </w:rPr>
      </w:r>
      <w:r/>
    </w:p>
    <w:p>
      <w:pPr>
        <w:pStyle w:val="678"/>
        <w:keepLines w:val="0"/>
        <w:keepNext w:val="0"/>
        <w:pageBreakBefore w:val="0"/>
        <w:spacing w:line="760" w:lineRule="exact"/>
        <w:rPr>
          <w:rFonts w:hint="eastAsia" w:ascii="黑体" w:hAnsi="黑体" w:eastAsia="黑体"/>
          <w:b/>
          <w:sz w:val="36"/>
          <w:szCs w:val="36"/>
        </w:rPr>
        <w:outlineLvl w:val="9"/>
      </w:pPr>
      <w:r>
        <w:rPr>
          <w:rFonts w:hint="eastAsia" w:ascii="黑体" w:hAnsi="黑体" w:eastAsia="黑体"/>
          <w:b/>
          <w:sz w:val="36"/>
          <w:szCs w:val="36"/>
        </w:rPr>
      </w:r>
      <w:r/>
    </w:p>
    <w:p>
      <w:pPr>
        <w:pStyle w:val="678"/>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r>
      <w:r/>
    </w:p>
    <w:p>
      <w:pPr>
        <w:pStyle w:val="678"/>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r>
      <w:r/>
    </w:p>
    <w:p>
      <w:pPr>
        <w:pStyle w:val="678"/>
        <w:ind w:firstLine="708"/>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t xml:space="preserve">项目编号:JSZC-320800-JZCG-G2026-0057</w:t>
      </w:r>
      <w:r>
        <w:rPr>
          <w:rFonts w:hint="eastAsia" w:ascii="黑体" w:hAnsi="黑体" w:eastAsia="黑体"/>
          <w:b/>
          <w:sz w:val="36"/>
        </w:rPr>
      </w:r>
      <w:r/>
    </w:p>
    <w:p>
      <w:pPr>
        <w:pStyle w:val="678"/>
        <w:ind w:left="-359" w:firstLine="360"/>
        <w:keepLines w:val="0"/>
        <w:keepNext w:val="0"/>
        <w:pageBreakBefore w:val="0"/>
        <w:rPr>
          <w:rFonts w:ascii="黑体" w:hAnsi="黑体" w:eastAsia="黑体"/>
          <w:b/>
          <w:sz w:val="32"/>
        </w:rPr>
        <w:outlineLvl w:val="9"/>
      </w:pPr>
      <w:r>
        <w:rPr>
          <w:rFonts w:ascii="黑体" w:hAnsi="黑体" w:eastAsia="黑体"/>
          <w:b/>
          <w:sz w:val="32"/>
        </w:rPr>
      </w:r>
      <w:r/>
    </w:p>
    <w:p>
      <w:pPr>
        <w:pStyle w:val="678"/>
        <w:keepLines w:val="0"/>
        <w:keepNext w:val="0"/>
        <w:pageBreakBefore w:val="0"/>
        <w:rPr>
          <w:rFonts w:ascii="黑体" w:hAnsi="黑体" w:eastAsia="黑体"/>
          <w:b/>
          <w:sz w:val="32"/>
        </w:rPr>
        <w:outlineLvl w:val="9"/>
      </w:pPr>
      <w:r>
        <w:rPr>
          <w:rFonts w:ascii="黑体" w:hAnsi="黑体" w:eastAsia="黑体"/>
          <w:b/>
          <w:sz w:val="32"/>
        </w:rPr>
      </w:r>
      <w:r/>
    </w:p>
    <w:p>
      <w:pPr>
        <w:pStyle w:val="678"/>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678"/>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678"/>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678"/>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678"/>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678"/>
        <w:jc w:val="center"/>
        <w:keepLines w:val="0"/>
        <w:keepNext w:val="0"/>
        <w:pageBreakBefore w:val="0"/>
        <w:spacing w:line="600" w:lineRule="exact"/>
        <w:rPr>
          <w:rFonts w:hint="eastAsia" w:ascii="黑体" w:hAnsi="黑体" w:eastAsia="黑体"/>
          <w:b/>
          <w:sz w:val="36"/>
          <w:szCs w:val="36"/>
          <w:u w:val="single"/>
        </w:rPr>
        <w:outlineLvl w:val="9"/>
      </w:pPr>
      <w:r>
        <w:rPr>
          <w:rFonts w:hint="eastAsia" w:ascii="黑体" w:hAnsi="黑体" w:eastAsia="黑体"/>
          <w:b/>
          <w:sz w:val="36"/>
          <w:szCs w:val="36"/>
        </w:rPr>
        <w:t xml:space="preserve">淮安市政府采购中心</w:t>
      </w:r>
      <w:r>
        <w:rPr>
          <w:rFonts w:hint="eastAsia" w:ascii="黑体" w:hAnsi="黑体" w:eastAsia="黑体"/>
          <w:b/>
          <w:sz w:val="36"/>
          <w:szCs w:val="36"/>
          <w:u w:val="single"/>
        </w:rPr>
      </w:r>
      <w:r/>
    </w:p>
    <w:p>
      <w:pPr>
        <w:pStyle w:val="678"/>
        <w:jc w:val="center"/>
        <w:keepLines w:val="0"/>
        <w:keepNext w:val="0"/>
        <w:pageBreakBefore w:val="0"/>
        <w:spacing w:line="600" w:lineRule="exact"/>
        <w:tabs>
          <w:tab w:val="center" w:pos="5215" w:leader="none"/>
        </w:tabs>
        <w:rPr>
          <w:rFonts w:hint="eastAsia" w:ascii="宋体" w:hAnsi="宋体"/>
          <w:sz w:val="24"/>
        </w:rPr>
        <w:outlineLvl w:val="9"/>
      </w:pPr>
      <w:r>
        <w:rPr>
          <w:rFonts w:hint="eastAsia" w:ascii="黑体" w:hAnsi="黑体" w:eastAsia="黑体"/>
          <w:b/>
          <w:sz w:val="36"/>
          <w:szCs w:val="36"/>
          <w:lang w:eastAsia="zh-CN"/>
        </w:rPr>
        <w:t xml:space="preserve">二〇二</w:t>
      </w:r>
      <w:r>
        <w:rPr>
          <w:rFonts w:hint="eastAsia" w:ascii="黑体" w:hAnsi="黑体" w:eastAsia="黑体"/>
          <w:b/>
          <w:sz w:val="36"/>
          <w:szCs w:val="36"/>
          <w:lang w:eastAsia="zh-CN"/>
        </w:rPr>
        <w:t xml:space="preserve">六</w:t>
      </w:r>
      <w:r>
        <w:rPr>
          <w:rFonts w:hint="eastAsia" w:ascii="黑体" w:hAnsi="黑体" w:eastAsia="黑体"/>
          <w:b/>
          <w:sz w:val="36"/>
          <w:szCs w:val="36"/>
        </w:rPr>
        <w:t xml:space="preserve">年</w:t>
      </w:r>
      <w:r>
        <w:rPr>
          <w:rFonts w:hint="eastAsia" w:ascii="黑体" w:hAnsi="黑体" w:eastAsia="黑体"/>
          <w:b/>
          <w:sz w:val="36"/>
          <w:szCs w:val="36"/>
        </w:rPr>
        <w:t xml:space="preserve">九</w:t>
      </w:r>
      <w:r>
        <w:rPr>
          <w:rFonts w:hint="eastAsia" w:ascii="黑体" w:hAnsi="黑体" w:eastAsia="黑体"/>
          <w:b/>
          <w:sz w:val="36"/>
          <w:szCs w:val="36"/>
        </w:rPr>
        <w:t xml:space="preserve">月</w:t>
      </w:r>
      <w:r>
        <w:rPr>
          <w:rFonts w:hint="eastAsia" w:ascii="黑体" w:hAnsi="黑体" w:eastAsia="黑体"/>
          <w:b/>
          <w:sz w:val="36"/>
          <w:szCs w:val="36"/>
        </w:rPr>
        <w:t xml:space="preserve">三十</w:t>
      </w:r>
      <w:r>
        <w:rPr>
          <w:rFonts w:hint="eastAsia" w:ascii="黑体" w:hAnsi="黑体" w:eastAsia="黑体"/>
          <w:b/>
          <w:sz w:val="36"/>
          <w:szCs w:val="36"/>
        </w:rPr>
        <w:t xml:space="preserve">日</w:t>
      </w:r>
      <w:r>
        <w:rPr>
          <w:rFonts w:hint="eastAsia" w:ascii="宋体" w:hAnsi="宋体"/>
          <w:sz w:val="24"/>
        </w:rPr>
      </w:r>
      <w:r/>
    </w:p>
    <w:p>
      <w:pPr>
        <w:pStyle w:val="678"/>
        <w:ind w:firstLine="2512"/>
        <w:keepLines w:val="0"/>
        <w:keepNext w:val="0"/>
        <w:pageBreakBefore w:val="0"/>
        <w:spacing w:line="520" w:lineRule="exact"/>
        <w:widowControl w:val="off"/>
        <w:rPr>
          <w:rFonts w:hint="eastAsia" w:ascii="仿宋" w:hAnsi="仿宋" w:eastAsia="仿宋"/>
          <w:b/>
          <w:sz w:val="36"/>
          <w:szCs w:val="36"/>
        </w:rPr>
        <w:sectPr>
          <w:headerReference w:type="default" r:id="rId9"/>
          <w:footerReference w:type="even" r:id="rId10"/>
          <w:footnotePr/>
          <w:endnotePr/>
          <w:type w:val="nextPage"/>
          <w:pgSz w:w="11906" w:h="16838" w:orient="portrait"/>
          <w:pgMar w:top="1560" w:right="1418" w:bottom="1440" w:left="1797" w:header="851" w:footer="992" w:gutter="0"/>
          <w:cols w:num="1" w:sep="0" w:space="1701" w:equalWidth="1"/>
          <w:docGrid w:linePitch="360"/>
        </w:sectPr>
        <w:outlineLvl w:val="9"/>
      </w:pPr>
      <w:r>
        <w:rPr>
          <w:rFonts w:hint="eastAsia" w:ascii="仿宋" w:hAnsi="仿宋" w:eastAsia="仿宋"/>
          <w:b/>
          <w:sz w:val="36"/>
          <w:szCs w:val="36"/>
        </w:rPr>
      </w:r>
      <w:r/>
    </w:p>
    <w:p>
      <w:pPr>
        <w:pStyle w:val="678"/>
        <w:ind w:firstLine="2512"/>
        <w:keepLines w:val="0"/>
        <w:keepNext w:val="0"/>
        <w:pageBreakBefore w:val="0"/>
        <w:spacing w:line="520" w:lineRule="exact"/>
        <w:widowControl w:val="off"/>
        <w:rPr>
          <w:rFonts w:hint="eastAsia" w:ascii="仿宋" w:hAnsi="仿宋" w:eastAsia="仿宋"/>
          <w:b/>
          <w:sz w:val="36"/>
          <w:szCs w:val="36"/>
        </w:rPr>
        <w:outlineLvl w:val="0"/>
      </w:pPr>
      <w:r>
        <w:rPr>
          <w:rFonts w:hint="eastAsia" w:ascii="仿宋" w:hAnsi="仿宋" w:eastAsia="仿宋"/>
          <w:b/>
          <w:sz w:val="36"/>
          <w:szCs w:val="36"/>
        </w:rPr>
        <w:t xml:space="preserve">第一章  投标邀请</w:t>
      </w:r>
      <w:r>
        <w:rPr>
          <w:rFonts w:hint="eastAsia" w:ascii="仿宋" w:hAnsi="仿宋" w:eastAsia="仿宋"/>
          <w:b/>
          <w:sz w:val="36"/>
          <w:szCs w:val="36"/>
        </w:rPr>
      </w:r>
      <w:r/>
    </w:p>
    <w:p>
      <w:pPr>
        <w:pStyle w:val="678"/>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rPr>
        <w:t xml:space="preserve">受淮安市应急管理局的委托，淮安市政府采购中心就</w:t>
      </w:r>
      <w:r>
        <w:rPr>
          <w:rFonts w:hint="eastAsia" w:ascii="仿宋" w:hAnsi="仿宋" w:eastAsia="仿宋"/>
          <w:color w:val="000000"/>
          <w:sz w:val="28"/>
          <w:highlight w:val="none"/>
          <w:lang w:eastAsia="zh-CN"/>
        </w:rPr>
        <w:t xml:space="preserve">视频会议终端更换项目</w:t>
      </w:r>
      <w:r>
        <w:rPr>
          <w:rFonts w:hint="eastAsia" w:ascii="仿宋" w:hAnsi="仿宋" w:eastAsia="仿宋"/>
          <w:sz w:val="28"/>
        </w:rPr>
        <w:t xml:space="preserve">进行公开招标采购，现邀请</w:t>
      </w:r>
      <w:r>
        <w:rPr>
          <w:rFonts w:hint="eastAsia" w:ascii="仿宋" w:hAnsi="仿宋" w:eastAsia="仿宋"/>
          <w:sz w:val="28"/>
          <w:szCs w:val="28"/>
        </w:rPr>
        <w:t xml:space="preserve">符合条件的投标人参加投标</w:t>
      </w:r>
      <w:r>
        <w:rPr>
          <w:rFonts w:hint="eastAsia" w:ascii="仿宋" w:hAnsi="仿宋" w:eastAsia="仿宋"/>
          <w:sz w:val="28"/>
        </w:rPr>
        <w:t xml:space="preserve">。</w:t>
      </w:r>
      <w:r>
        <w:rPr>
          <w:rFonts w:hint="eastAsia" w:ascii="仿宋" w:hAnsi="仿宋" w:eastAsia="仿宋"/>
          <w:sz w:val="28"/>
          <w:szCs w:val="28"/>
        </w:rPr>
      </w:r>
      <w:r/>
    </w:p>
    <w:p>
      <w:pPr>
        <w:pStyle w:val="678"/>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-21589</wp:posOffset>
                </wp:positionH>
                <wp:positionV relativeFrom="paragraph">
                  <wp:posOffset>120650</wp:posOffset>
                </wp:positionV>
                <wp:extent cx="5761355" cy="1190625"/>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5761355" cy="1190625"/>
                        </a:xfrm>
                        <a:prstGeom prst="rect">
                          <a:avLst/>
                        </a:prstGeom>
                        <a:solidFill>
                          <a:srgbClr val="FFFFFF"/>
                        </a:solidFill>
                        <a:ln>
                          <a:solidFill>
                            <a:srgbClr val="000000"/>
                          </a:solidFill>
                        </a:ln>
                      </wps:spPr>
                      <wps:txbx>
                        <w:txbxContent>
                          <w:p>
                            <w:pPr>
                              <w:pStyle w:val="678"/>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视频会议终端更换项目</w:t>
                            </w:r>
                            <w:r>
                              <w:rPr>
                                <w:rFonts w:hint="eastAsia" w:ascii="仿宋" w:hAnsi="仿宋" w:eastAsia="仿宋"/>
                                <w:sz w:val="28"/>
                                <w:szCs w:val="28"/>
                              </w:rPr>
                              <w:t xml:space="preserve">招标项目的潜在投标人应在</w:t>
                            </w:r>
                            <w:r>
                              <w:rPr>
                                <w:rFonts w:hint="eastAsia" w:ascii="仿宋" w:hAnsi="仿宋" w:eastAsia="仿宋"/>
                                <w:sz w:val="28"/>
                                <w:szCs w:val="28"/>
                                <w:lang w:val="en-US" w:eastAsia="zh-CN"/>
                              </w:rPr>
                              <w:t xml:space="preserve">江苏</w:t>
                            </w:r>
                            <w:r>
                              <w:rPr>
                                <w:rFonts w:hint="eastAsia" w:ascii="仿宋" w:hAnsi="仿宋" w:eastAsia="仿宋"/>
                                <w:sz w:val="28"/>
                                <w:szCs w:val="28"/>
                              </w:rPr>
                              <w:t xml:space="preserve">政府采购网自行免费下载招标文件，并于202</w:t>
                            </w:r>
                            <w:r>
                              <w:rPr>
                                <w:rFonts w:hint="eastAsia" w:ascii="仿宋" w:hAnsi="仿宋" w:eastAsia="仿宋"/>
                                <w:color w:val="000000" w:themeColor="text1"/>
                                <w:sz w:val="28"/>
                                <w:szCs w:val="28"/>
                              </w:rPr>
                              <w:t xml:space="preserve">6</w:t>
                            </w:r>
                            <w:r>
                              <w:rPr>
                                <w:rFonts w:hint="eastAsia" w:ascii="仿宋" w:hAnsi="仿宋" w:eastAsia="仿宋"/>
                                <w:color w:val="000000" w:themeColor="text1"/>
                                <w:sz w:val="28"/>
                                <w:szCs w:val="28"/>
                              </w:rPr>
                              <w:t xml:space="preserve">年10月26日9点30分</w:t>
                            </w:r>
                            <w:r>
                              <w:rPr>
                                <w:rFonts w:hint="eastAsia" w:ascii="仿宋" w:hAnsi="仿宋" w:eastAsia="仿宋"/>
                                <w:sz w:val="28"/>
                                <w:szCs w:val="28"/>
                              </w:rPr>
                              <w:t xml:space="preserve">（北京时间）前提交投标文件。</w:t>
                            </w:r>
                            <w:r>
                              <w:rPr>
                                <w:rFonts w:ascii="仿宋" w:hAnsi="仿宋" w:eastAsia="仿宋"/>
                                <w:sz w:val="28"/>
                                <w:szCs w:val="28"/>
                              </w:rPr>
                            </w:r>
                            <w:r/>
                          </w:p>
                          <w:p>
                            <w:pPr>
                              <w:pStyle w:val="678"/>
                            </w:pPr>
                            <w:r/>
                            <w:r/>
                          </w:p>
                        </w:txbxContent>
                      </wps:txbx>
                      <wps:bodyPr wrap="square" upright="1"/>
                    </wps:wsp>
                  </a:graphicData>
                </a:graphic>
              </wp:anchor>
            </w:drawing>
          </mc:Choice>
          <mc:Fallback>
            <w:pict>
              <v:shape id="shape 1" o:spid="_x0000_s1" o:spt="1" type="#_x0000_t1" style="position:absolute;z-index:524288;o:allowoverlap:true;o:allowincell:true;mso-position-horizontal-relative:text;margin-left:-1.7pt;mso-position-horizontal:absolute;mso-position-vertical-relative:text;margin-top:9.5pt;mso-position-vertical:absolute;width:453.6pt;height:93.8pt;mso-wrap-distance-left:9.0pt;mso-wrap-distance-top:0.0pt;mso-wrap-distance-right:9.0pt;mso-wrap-distance-bottom:0.0pt;visibility:visible;" fillcolor="#FFFFFF" strokecolor="#000000">
                <v:textbox inset="0,0,0,0">
                  <w:txbxContent>
                    <w:p>
                      <w:pPr>
                        <w:pStyle w:val="678"/>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视频会议终端更换项目</w:t>
                      </w:r>
                      <w:r>
                        <w:rPr>
                          <w:rFonts w:hint="eastAsia" w:ascii="仿宋" w:hAnsi="仿宋" w:eastAsia="仿宋"/>
                          <w:sz w:val="28"/>
                          <w:szCs w:val="28"/>
                        </w:rPr>
                        <w:t xml:space="preserve">招标项目的潜在投标人应在</w:t>
                      </w:r>
                      <w:r>
                        <w:rPr>
                          <w:rFonts w:hint="eastAsia" w:ascii="仿宋" w:hAnsi="仿宋" w:eastAsia="仿宋"/>
                          <w:sz w:val="28"/>
                          <w:szCs w:val="28"/>
                          <w:lang w:val="en-US" w:eastAsia="zh-CN"/>
                        </w:rPr>
                        <w:t xml:space="preserve">江苏</w:t>
                      </w:r>
                      <w:r>
                        <w:rPr>
                          <w:rFonts w:hint="eastAsia" w:ascii="仿宋" w:hAnsi="仿宋" w:eastAsia="仿宋"/>
                          <w:sz w:val="28"/>
                          <w:szCs w:val="28"/>
                        </w:rPr>
                        <w:t xml:space="preserve">政府采购网自行免费下载招标文件，并于202</w:t>
                      </w:r>
                      <w:r>
                        <w:rPr>
                          <w:rFonts w:hint="eastAsia" w:ascii="仿宋" w:hAnsi="仿宋" w:eastAsia="仿宋"/>
                          <w:color w:val="000000" w:themeColor="text1"/>
                          <w:sz w:val="28"/>
                          <w:szCs w:val="28"/>
                        </w:rPr>
                        <w:t xml:space="preserve">6</w:t>
                      </w:r>
                      <w:r>
                        <w:rPr>
                          <w:rFonts w:hint="eastAsia" w:ascii="仿宋" w:hAnsi="仿宋" w:eastAsia="仿宋"/>
                          <w:color w:val="000000" w:themeColor="text1"/>
                          <w:sz w:val="28"/>
                          <w:szCs w:val="28"/>
                        </w:rPr>
                        <w:t xml:space="preserve">年10月26日9点30分</w:t>
                      </w:r>
                      <w:r>
                        <w:rPr>
                          <w:rFonts w:hint="eastAsia" w:ascii="仿宋" w:hAnsi="仿宋" w:eastAsia="仿宋"/>
                          <w:sz w:val="28"/>
                          <w:szCs w:val="28"/>
                        </w:rPr>
                        <w:t xml:space="preserve">（北京时间）前提交投标文件。</w:t>
                      </w:r>
                      <w:r>
                        <w:rPr>
                          <w:rFonts w:ascii="仿宋" w:hAnsi="仿宋" w:eastAsia="仿宋"/>
                          <w:sz w:val="28"/>
                          <w:szCs w:val="28"/>
                        </w:rPr>
                      </w:r>
                      <w:r/>
                    </w:p>
                    <w:p>
                      <w:pPr>
                        <w:pStyle w:val="678"/>
                      </w:pPr>
                      <w:r/>
                      <w:r/>
                    </w:p>
                  </w:txbxContent>
                </v:textbox>
              </v:shape>
            </w:pict>
          </mc:Fallback>
        </mc:AlternateContent>
      </w:r>
      <w:r>
        <w:rPr>
          <w:rFonts w:hint="eastAsia" w:ascii="仿宋" w:hAnsi="仿宋" w:eastAsia="仿宋"/>
          <w:sz w:val="28"/>
          <w:szCs w:val="28"/>
        </w:rPr>
      </w:r>
      <w:r/>
    </w:p>
    <w:p>
      <w:pPr>
        <w:pStyle w:val="678"/>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678"/>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678"/>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678"/>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一、项目基本情况</w:t>
      </w:r>
      <w:r>
        <w:rPr>
          <w:rFonts w:ascii="仿宋" w:hAnsi="仿宋" w:eastAsia="仿宋"/>
          <w:sz w:val="28"/>
          <w:szCs w:val="28"/>
        </w:rPr>
      </w:r>
      <w:r/>
    </w:p>
    <w:p>
      <w:pPr>
        <w:pStyle w:val="678"/>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（一）项目编号:JSZC-320800-JZCG-G2026-0057</w:t>
      </w:r>
      <w:r>
        <w:rPr>
          <w:rFonts w:hint="eastAsia" w:ascii="仿宋" w:hAnsi="仿宋" w:eastAsia="仿宋"/>
          <w:sz w:val="28"/>
          <w:szCs w:val="28"/>
        </w:rPr>
      </w:r>
      <w:r/>
    </w:p>
    <w:p>
      <w:pPr>
        <w:pStyle w:val="678"/>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（二）项目名称:视频会议终端更换项目</w:t>
      </w:r>
      <w:r>
        <w:rPr>
          <w:rFonts w:ascii="仿宋" w:hAnsi="仿宋" w:eastAsia="仿宋"/>
          <w:sz w:val="28"/>
          <w:szCs w:val="28"/>
        </w:rPr>
      </w:r>
      <w:r/>
    </w:p>
    <w:p>
      <w:pPr>
        <w:pStyle w:val="678"/>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（三）预算金额:</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万元</w:t>
      </w:r>
      <w:r>
        <w:rPr>
          <w:rFonts w:ascii="仿宋" w:hAnsi="仿宋" w:eastAsia="仿宋"/>
          <w:sz w:val="28"/>
          <w:szCs w:val="28"/>
        </w:rPr>
      </w:r>
      <w:r/>
    </w:p>
    <w:p>
      <w:pPr>
        <w:pStyle w:val="678"/>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（四）最高限价:</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万元</w:t>
      </w:r>
      <w:r>
        <w:rPr>
          <w:rFonts w:ascii="仿宋" w:hAnsi="仿宋" w:eastAsia="仿宋"/>
          <w:sz w:val="28"/>
          <w:szCs w:val="28"/>
        </w:rPr>
      </w:r>
      <w:r/>
    </w:p>
    <w:p>
      <w:pPr>
        <w:pStyle w:val="678"/>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（五）采购需求:</w:t>
      </w:r>
      <w:r>
        <w:rPr>
          <w:rFonts w:hint="eastAsia" w:ascii="仿宋" w:hAnsi="仿宋" w:eastAsia="仿宋"/>
          <w:color w:val="000000"/>
          <w:sz w:val="28"/>
          <w:szCs w:val="28"/>
          <w:highlight w:val="none"/>
          <w:lang w:eastAsia="zh-CN"/>
        </w:rPr>
        <w:t xml:space="preserve">视频会议终端更换项目</w:t>
      </w:r>
      <w:r>
        <w:rPr>
          <w:rFonts w:hint="eastAsia" w:ascii="仿宋" w:hAnsi="仿宋" w:eastAsia="仿宋"/>
          <w:color w:val="000000"/>
          <w:sz w:val="28"/>
          <w:szCs w:val="28"/>
          <w:highlight w:val="none"/>
        </w:rPr>
        <w:t xml:space="preserve">，详见招标文件第五章项目采购需求。</w:t>
      </w:r>
      <w:r>
        <w:rPr>
          <w:rFonts w:ascii="仿宋" w:hAnsi="仿宋" w:eastAsia="仿宋"/>
          <w:sz w:val="28"/>
          <w:szCs w:val="28"/>
        </w:rPr>
      </w:r>
      <w:r/>
    </w:p>
    <w:p>
      <w:pPr>
        <w:pStyle w:val="678"/>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（六）合同履行期限:</w:t>
      </w:r>
      <w:r>
        <w:rPr>
          <w:rFonts w:hint="eastAsia" w:ascii="仿宋" w:hAnsi="仿宋" w:eastAsia="仿宋"/>
          <w:color w:val="000000"/>
          <w:sz w:val="28"/>
          <w:szCs w:val="28"/>
          <w:highlight w:val="none"/>
        </w:rPr>
        <w:t xml:space="preserve">合同签订后7个日历天内完成供货，并交付使用。</w:t>
      </w:r>
      <w:r>
        <w:rPr>
          <w:rFonts w:hint="eastAsia" w:ascii="仿宋" w:hAnsi="仿宋" w:eastAsia="仿宋"/>
          <w:sz w:val="28"/>
          <w:szCs w:val="28"/>
        </w:rPr>
      </w:r>
      <w:r/>
    </w:p>
    <w:p>
      <w:pPr>
        <w:pStyle w:val="678"/>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（七）本项目（</w:t>
      </w:r>
      <w:r>
        <w:rPr>
          <w:rFonts w:ascii="Wingdings 2" w:hAnsi="Wingdings 2" w:eastAsia="Wingdings 2" w:cs="Wingdings 2"/>
          <w:sz w:val="28"/>
          <w:szCs w:val="28"/>
        </w:rPr>
        <w:t xml:space="preserve">£</w:t>
      </w:r>
      <w:r>
        <w:rPr>
          <w:rFonts w:hint="eastAsia" w:ascii="仿宋" w:hAnsi="仿宋" w:eastAsia="仿宋"/>
          <w:sz w:val="28"/>
          <w:szCs w:val="28"/>
        </w:rPr>
        <w:t xml:space="preserve">是</w:t>
      </w:r>
      <w:r>
        <w:rPr>
          <w:rFonts w:hint="eastAsia" w:ascii="仿宋" w:hAnsi="仿宋" w:eastAsia="仿宋"/>
          <w:sz w:val="28"/>
          <w:szCs w:val="28"/>
          <w:lang w:eastAsia="zh-CN"/>
        </w:rPr>
        <w:t xml:space="preserve">☑</w:t>
      </w:r>
      <w:r>
        <w:rPr>
          <w:rFonts w:hint="eastAsia" w:ascii="仿宋" w:hAnsi="仿宋" w:eastAsia="仿宋"/>
          <w:sz w:val="28"/>
          <w:szCs w:val="28"/>
        </w:rPr>
        <w:t xml:space="preserve">否）接受联合体投标。</w:t>
      </w:r>
      <w:r>
        <w:rPr>
          <w:rFonts w:hint="eastAsia" w:ascii="仿宋" w:hAnsi="仿宋" w:eastAsia="仿宋"/>
          <w:sz w:val="28"/>
          <w:szCs w:val="28"/>
        </w:rPr>
      </w:r>
      <w:r/>
    </w:p>
    <w:p>
      <w:pPr>
        <w:pStyle w:val="678"/>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（八）本项目采购标的对应的中小企业划分标准所属行业为</w:t>
      </w:r>
      <w:r>
        <w:rPr>
          <w:rFonts w:hint="eastAsia" w:ascii="仿宋" w:hAnsi="仿宋" w:eastAsia="仿宋"/>
          <w:color w:val="000000"/>
          <w:sz w:val="28"/>
          <w:szCs w:val="28"/>
          <w:highlight w:val="none"/>
          <w:u w:val="single"/>
        </w:rPr>
        <w:t xml:space="preserve">工业</w:t>
      </w:r>
      <w:r>
        <w:rPr>
          <w:rFonts w:hint="eastAsia" w:ascii="仿宋" w:hAnsi="仿宋" w:eastAsia="仿宋"/>
          <w:sz w:val="28"/>
          <w:szCs w:val="28"/>
        </w:rPr>
        <w:t xml:space="preserve">。</w:t>
      </w:r>
      <w:r>
        <w:rPr>
          <w:rFonts w:ascii="仿宋" w:hAnsi="仿宋" w:eastAsia="仿宋"/>
          <w:sz w:val="28"/>
          <w:szCs w:val="28"/>
        </w:rPr>
      </w:r>
      <w:r/>
    </w:p>
    <w:p>
      <w:pPr>
        <w:pStyle w:val="678"/>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二、申请人的资格要求:</w:t>
      </w:r>
      <w:r>
        <w:rPr>
          <w:rFonts w:ascii="仿宋" w:hAnsi="仿宋" w:eastAsia="仿宋"/>
          <w:sz w:val="28"/>
          <w:szCs w:val="28"/>
        </w:rPr>
      </w:r>
      <w:r/>
    </w:p>
    <w:p>
      <w:pPr>
        <w:pStyle w:val="678"/>
        <w:ind w:left="55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（一）符合《中华人民共和国政府采购法》第二十二条规定；</w:t>
      </w:r>
      <w:r>
        <w:rPr>
          <w:rFonts w:hint="eastAsia" w:ascii="仿宋" w:hAnsi="仿宋" w:eastAsia="仿宋"/>
          <w:sz w:val="28"/>
          <w:szCs w:val="28"/>
        </w:rPr>
      </w:r>
      <w:r/>
    </w:p>
    <w:p>
      <w:pPr>
        <w:pStyle w:val="678"/>
        <w:ind w:left="55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（二）落实政府采购政策需满足的资格要求:</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本项目</w:t>
      </w:r>
      <w:r>
        <w:rPr>
          <w:rFonts w:hint="eastAsia" w:ascii="仿宋" w:hAnsi="仿宋" w:eastAsia="仿宋"/>
          <w:sz w:val="28"/>
          <w:szCs w:val="28"/>
        </w:rPr>
        <w:t xml:space="preserve">按照</w:t>
      </w:r>
      <w:r>
        <w:rPr>
          <w:rFonts w:hint="eastAsia" w:ascii="仿宋" w:hAnsi="仿宋" w:eastAsia="仿宋"/>
          <w:sz w:val="28"/>
          <w:szCs w:val="28"/>
          <w:lang w:val="zh-CN"/>
        </w:rPr>
        <w:t xml:space="preserve">以下第</w:t>
      </w:r>
      <w:r>
        <w:rPr>
          <w:rFonts w:hint="eastAsia" w:ascii="仿宋" w:hAnsi="仿宋" w:eastAsia="仿宋"/>
          <w:sz w:val="28"/>
          <w:szCs w:val="28"/>
          <w:u w:val="single"/>
          <w:lang w:val="en-US" w:eastAsia="zh-CN"/>
        </w:rPr>
        <w:t xml:space="preserve">3</w:t>
      </w:r>
      <w:r>
        <w:rPr>
          <w:rFonts w:hint="eastAsia" w:ascii="仿宋" w:hAnsi="仿宋" w:eastAsia="仿宋"/>
          <w:sz w:val="28"/>
          <w:szCs w:val="28"/>
          <w:lang w:val="zh-CN"/>
        </w:rPr>
        <w:t xml:space="preserve">种方式落实政府采购促进中小企业发展的要求：</w:t>
      </w:r>
      <w:r>
        <w:rPr>
          <w:rFonts w:hint="eastAsia" w:ascii="仿宋" w:hAnsi="仿宋" w:eastAsia="仿宋"/>
          <w:sz w:val="28"/>
          <w:szCs w:val="28"/>
          <w:lang w:val="zh-CN"/>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zh-CN"/>
        </w:rPr>
        <w:t xml:space="preserve">1、</w:t>
      </w:r>
      <w:r>
        <w:rPr>
          <w:rFonts w:ascii="仿宋" w:hAnsi="仿宋" w:eastAsia="仿宋"/>
          <w:sz w:val="28"/>
          <w:szCs w:val="28"/>
        </w:rPr>
        <w:t xml:space="preserve">本项目为专门面向中小企业采购的项目</w:t>
      </w:r>
      <w:r>
        <w:rPr>
          <w:rFonts w:hint="eastAsia" w:ascii="仿宋" w:hAnsi="仿宋" w:eastAsia="仿宋"/>
          <w:sz w:val="28"/>
          <w:szCs w:val="28"/>
        </w:rPr>
        <w:t xml:space="preserve">。</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rPr>
        <w:t xml:space="preserve">2、</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678"/>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（1）本项目要求投标人以联合体形式参加，中小企业合同金额应当达到的比例为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678"/>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（2）本项目要求投标人进行合同分包，中小企业合同金额应当达到的比例为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678"/>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3、本项目为非预留份额的采购项目，</w:t>
      </w:r>
      <w:r>
        <w:rPr>
          <w:rFonts w:hint="eastAsia" w:ascii="仿宋" w:hAnsi="仿宋" w:eastAsia="仿宋"/>
          <w:sz w:val="28"/>
          <w:szCs w:val="28"/>
        </w:rPr>
        <w:t xml:space="preserve">对小微企业报价给予扣除，用扣除后的价格参加评审，具体详见第二章“投标人须知”第3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.1项</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678"/>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rPr>
        <w:t xml:space="preserve">注:</w:t>
      </w:r>
      <w:r>
        <w:rPr>
          <w:rFonts w:hint="eastAsia" w:ascii="仿宋" w:hAnsi="仿宋" w:eastAsia="仿宋"/>
          <w:sz w:val="28"/>
          <w:szCs w:val="28"/>
          <w:lang w:val="zh-CN"/>
        </w:rPr>
        <w:t xml:space="preserve">监狱企业、残疾人福利性单位视同小微企业；符合中小企业划分标准的个体工商户，在政府采购活动中视同中小企业，享受政府采购支持中小企业发展政策。</w:t>
      </w:r>
      <w:r>
        <w:rPr>
          <w:rFonts w:hint="eastAsia" w:ascii="仿宋" w:hAnsi="仿宋" w:eastAsia="仿宋"/>
          <w:sz w:val="28"/>
          <w:szCs w:val="28"/>
          <w:lang w:val="zh-CN"/>
        </w:rPr>
      </w:r>
      <w:r/>
    </w:p>
    <w:p>
      <w:pPr>
        <w:pStyle w:val="678"/>
        <w:ind w:firstLine="560"/>
        <w:keepLines w:val="0"/>
        <w:keepNext w:val="0"/>
        <w:pageBreakBefore w:val="0"/>
        <w:spacing w:line="520" w:lineRule="exact"/>
        <w:rPr>
          <w:rFonts w:hint="eastAsia" w:ascii="仿宋" w:hAnsi="仿宋" w:eastAsia="仿宋"/>
          <w:color w:val="000000"/>
          <w:sz w:val="28"/>
          <w:szCs w:val="28"/>
          <w:lang w:val="zh-CN" w:eastAsia="zh-CN"/>
        </w:rPr>
        <w:outlineLvl w:val="9"/>
      </w:pPr>
      <w:r>
        <w:rPr>
          <w:rFonts w:hint="eastAsia" w:ascii="仿宋" w:hAnsi="仿宋" w:eastAsia="仿宋"/>
          <w:sz w:val="28"/>
          <w:szCs w:val="28"/>
        </w:rPr>
        <w:t xml:space="preserve">（三）本项目的特定资格要求:</w:t>
      </w:r>
      <w:r>
        <w:rPr>
          <w:rFonts w:hint="eastAsia" w:ascii="仿宋" w:hAnsi="仿宋" w:eastAsia="仿宋"/>
          <w:sz w:val="28"/>
          <w:szCs w:val="28"/>
          <w:lang w:eastAsia="zh-CN"/>
        </w:rPr>
        <w:t xml:space="preserve">无</w:t>
      </w:r>
      <w:r>
        <w:rPr>
          <w:rFonts w:hint="eastAsia" w:ascii="仿宋" w:hAnsi="仿宋" w:eastAsia="仿宋"/>
          <w:color w:val="000000"/>
          <w:sz w:val="28"/>
          <w:szCs w:val="28"/>
          <w:lang w:val="zh-CN" w:eastAsia="zh-CN"/>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cs="宋体"/>
          <w:color w:val="000000"/>
          <w:sz w:val="28"/>
          <w:szCs w:val="28"/>
        </w:rPr>
        <w:t xml:space="preserve">（四）拒绝下述条件的</w:t>
      </w:r>
      <w:r>
        <w:rPr>
          <w:rFonts w:hint="eastAsia" w:ascii="仿宋" w:hAnsi="仿宋" w:eastAsia="仿宋" w:cs="宋体"/>
          <w:color w:val="000000"/>
          <w:sz w:val="28"/>
          <w:szCs w:val="28"/>
          <w:lang w:eastAsia="zh-CN"/>
        </w:rPr>
        <w:t xml:space="preserve">投标人</w:t>
      </w:r>
      <w:r>
        <w:rPr>
          <w:rFonts w:hint="eastAsia" w:ascii="仿宋" w:hAnsi="仿宋" w:eastAsia="仿宋" w:cs="宋体"/>
          <w:color w:val="000000"/>
          <w:sz w:val="28"/>
          <w:szCs w:val="28"/>
        </w:rPr>
        <w:t xml:space="preserve">参加本次采购活动:</w:t>
      </w:r>
      <w:r>
        <w:rPr>
          <w:rFonts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1、</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单位负责人为同一人或者存在直接控股、管理关系的不同</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rPr>
          <w:rFonts w:hint="eastAsia" w:ascii="仿宋" w:hAnsi="仿宋" w:eastAsia="仿宋"/>
          <w:color w:val="000000"/>
          <w:sz w:val="28"/>
          <w:szCs w:val="28"/>
        </w:rPr>
      </w:r>
      <w:r/>
    </w:p>
    <w:p>
      <w:pPr>
        <w:pStyle w:val="678"/>
        <w:ind w:firstLine="560"/>
        <w:keepLines w:val="0"/>
        <w:keepNext w:val="0"/>
        <w:pageBreakBefore w:val="0"/>
        <w:spacing w:line="520" w:lineRule="exact"/>
        <w:rPr>
          <w:rFonts w:ascii="仿宋" w:hAnsi="仿宋" w:eastAsia="仿宋"/>
          <w:b/>
          <w:i/>
          <w:color w:val="000000"/>
          <w:sz w:val="28"/>
          <w:szCs w:val="28"/>
        </w:rPr>
        <w:outlineLvl w:val="9"/>
      </w:pPr>
      <w:r>
        <w:rPr>
          <w:rFonts w:hint="eastAsia" w:ascii="仿宋" w:hAnsi="仿宋" w:eastAsia="仿宋"/>
          <w:color w:val="000000"/>
          <w:sz w:val="28"/>
          <w:szCs w:val="28"/>
        </w:rPr>
        <w:t xml:space="preserve">2、凡</w:t>
      </w:r>
      <w:r>
        <w:rPr>
          <w:rFonts w:ascii="仿宋" w:hAnsi="仿宋" w:eastAsia="仿宋"/>
          <w:color w:val="000000"/>
          <w:sz w:val="28"/>
          <w:szCs w:val="28"/>
        </w:rPr>
        <w:t xml:space="preserve">为采购项目提供整体设计、规范编制或者项目管理、监理、检测等服务的</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rPr>
          <w:rFonts w:ascii="仿宋" w:hAnsi="仿宋" w:eastAsia="仿宋"/>
          <w:b/>
          <w:i/>
          <w:color w:val="000000"/>
          <w:sz w:val="28"/>
          <w:szCs w:val="28"/>
        </w:rPr>
      </w:r>
      <w:r/>
    </w:p>
    <w:p>
      <w:pPr>
        <w:pStyle w:val="678"/>
        <w:ind w:firstLine="560"/>
        <w:keepLines w:val="0"/>
        <w:keepNext w:val="0"/>
        <w:pageBreakBefore w:val="0"/>
        <w:spacing w:line="520" w:lineRule="exact"/>
        <w:rPr>
          <w:rFonts w:ascii="仿宋" w:hAnsi="仿宋" w:eastAsia="仿宋"/>
          <w:color w:val="000000"/>
          <w:sz w:val="28"/>
          <w:szCs w:val="28"/>
        </w:rPr>
        <w:outlineLvl w:val="9"/>
      </w:pPr>
      <w:r>
        <w:rPr>
          <w:rFonts w:hint="eastAsia" w:ascii="仿宋" w:hAnsi="仿宋" w:eastAsia="仿宋"/>
          <w:color w:val="000000"/>
          <w:sz w:val="28"/>
          <w:szCs w:val="28"/>
        </w:rPr>
        <w:t xml:space="preserve">3、投标人被“信用中国”网站、“中国政府采购网”列入失信被执行人、重大税收违法案件当事人名单、政府采购严重违法失信行为记录名单。</w:t>
      </w:r>
      <w:r>
        <w:rPr>
          <w:rFonts w:ascii="仿宋" w:hAnsi="仿宋" w:eastAsia="仿宋"/>
          <w:color w:val="000000"/>
          <w:sz w:val="28"/>
          <w:szCs w:val="28"/>
        </w:rPr>
      </w:r>
      <w:r/>
    </w:p>
    <w:p>
      <w:pPr>
        <w:pStyle w:val="678"/>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三、获取招标文件</w:t>
      </w:r>
      <w:r>
        <w:rPr>
          <w:rFonts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（一）时间:自招标公告发布之日起五个工作日。</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（二）方式：在“</w:t>
      </w:r>
      <w:r>
        <w:rPr>
          <w:rFonts w:hint="eastAsia" w:ascii="仿宋" w:hAnsi="仿宋" w:eastAsia="仿宋"/>
          <w:sz w:val="28"/>
          <w:szCs w:val="28"/>
          <w:lang w:eastAsia="zh-CN"/>
        </w:rPr>
        <w:t xml:space="preserve">江苏</w:t>
      </w:r>
      <w:r>
        <w:rPr>
          <w:rFonts w:hint="eastAsia" w:ascii="仿宋" w:hAnsi="仿宋" w:eastAsia="仿宋"/>
          <w:sz w:val="28"/>
          <w:szCs w:val="28"/>
        </w:rPr>
        <w:t xml:space="preserve">政府采购网”自行免费下载招标文件。</w:t>
      </w:r>
      <w:r>
        <w:rPr>
          <w:rFonts w:hint="eastAsia" w:ascii="仿宋" w:hAnsi="仿宋" w:eastAsia="仿宋"/>
          <w:sz w:val="28"/>
          <w:szCs w:val="28"/>
        </w:rPr>
      </w:r>
      <w:r/>
    </w:p>
    <w:p>
      <w:pPr>
        <w:pStyle w:val="678"/>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四、提交投标文件截止时间、开标时间和地点</w:t>
      </w:r>
      <w:r>
        <w:rPr>
          <w:rFonts w:ascii="仿宋" w:hAnsi="仿宋" w:eastAsia="仿宋"/>
          <w:sz w:val="28"/>
          <w:szCs w:val="28"/>
        </w:rPr>
      </w:r>
      <w:r/>
    </w:p>
    <w:p>
      <w:pPr>
        <w:pStyle w:val="678"/>
        <w:ind w:firstLine="280"/>
        <w:keepLines w:val="0"/>
        <w:keepNext w:val="0"/>
        <w:pageBreakBefore w:val="0"/>
        <w:spacing w:line="520" w:lineRule="exact"/>
        <w:rPr>
          <w:rFonts w:ascii="仿宋" w:hAnsi="仿宋" w:eastAsia="仿宋"/>
          <w:color w:val="000000" w:themeColor="text1"/>
          <w:sz w:val="28"/>
          <w:szCs w:val="28"/>
        </w:rPr>
        <w:outlineLvl w:val="9"/>
      </w:pPr>
      <w:r>
        <w:rPr>
          <w:rFonts w:hint="eastAsia" w:ascii="仿宋" w:hAnsi="仿宋" w:eastAsia="仿宋"/>
          <w:sz w:val="28"/>
          <w:szCs w:val="28"/>
        </w:rPr>
        <w:t xml:space="preserve">（一）投标文件提交截止时间及开标时</w:t>
      </w:r>
      <w:r>
        <w:rPr>
          <w:rFonts w:hint="eastAsia" w:ascii="仿宋" w:hAnsi="仿宋" w:eastAsia="仿宋"/>
          <w:color w:val="000000" w:themeColor="text1"/>
          <w:sz w:val="28"/>
          <w:szCs w:val="28"/>
        </w:rPr>
        <w:t xml:space="preserve">间:</w:t>
      </w:r>
      <w:r>
        <w:rPr>
          <w:rFonts w:hint="eastAsia" w:ascii="仿宋" w:hAnsi="仿宋" w:eastAsia="仿宋"/>
          <w:color w:val="000000" w:themeColor="text1"/>
          <w:sz w:val="28"/>
          <w:szCs w:val="28"/>
        </w:rPr>
        <w:t xml:space="preserve">202</w:t>
      </w:r>
      <w:r>
        <w:rPr>
          <w:rFonts w:hint="eastAsia" w:ascii="仿宋" w:hAnsi="仿宋" w:eastAsia="仿宋"/>
          <w:color w:val="000000" w:themeColor="text1"/>
          <w:sz w:val="28"/>
          <w:szCs w:val="28"/>
          <w:lang w:val="en-US" w:eastAsia="zh-CN"/>
        </w:rPr>
        <w:t xml:space="preserve">6</w:t>
      </w:r>
      <w:r>
        <w:rPr>
          <w:rFonts w:hint="eastAsia" w:ascii="仿宋" w:hAnsi="仿宋" w:eastAsia="仿宋"/>
          <w:color w:val="000000" w:themeColor="text1"/>
          <w:sz w:val="28"/>
          <w:szCs w:val="28"/>
        </w:rPr>
        <w:t xml:space="preserve">年10月26日上午</w:t>
      </w:r>
      <w:r>
        <w:rPr>
          <w:rFonts w:ascii="仿宋" w:hAnsi="仿宋" w:eastAsia="仿宋"/>
          <w:color w:val="000000" w:themeColor="text1"/>
          <w:sz w:val="28"/>
          <w:szCs w:val="28"/>
        </w:rPr>
        <w:t xml:space="preserve">9:30</w:t>
      </w:r>
      <w:r>
        <w:rPr>
          <w:color w:val="000000" w:themeColor="text1"/>
        </w:rPr>
      </w:r>
    </w:p>
    <w:p>
      <w:pPr>
        <w:pStyle w:val="678"/>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（二）投标文件上传地址：“苏采云”政府采购交易系统网上开标大厅。</w:t>
      </w:r>
      <w:r>
        <w:rPr>
          <w:rFonts w:ascii="仿宋" w:hAnsi="仿宋" w:eastAsia="仿宋"/>
          <w:sz w:val="28"/>
          <w:szCs w:val="28"/>
        </w:rPr>
      </w:r>
      <w:r/>
    </w:p>
    <w:p>
      <w:pPr>
        <w:pStyle w:val="678"/>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五、公告期限</w:t>
      </w:r>
      <w:r>
        <w:rPr>
          <w:rFonts w:ascii="仿宋" w:hAnsi="仿宋" w:eastAsia="仿宋"/>
          <w:sz w:val="28"/>
          <w:szCs w:val="28"/>
        </w:rPr>
      </w:r>
      <w:r/>
    </w:p>
    <w:p>
      <w:pPr>
        <w:pStyle w:val="678"/>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自本公告发布之日起五个工作日。</w:t>
      </w:r>
      <w:r>
        <w:rPr>
          <w:rFonts w:ascii="仿宋" w:hAnsi="仿宋" w:eastAsia="仿宋"/>
          <w:sz w:val="28"/>
          <w:szCs w:val="28"/>
        </w:rPr>
      </w:r>
      <w:r/>
    </w:p>
    <w:p>
      <w:pPr>
        <w:pStyle w:val="678"/>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六、其他补充事宜</w:t>
      </w:r>
      <w:r>
        <w:rPr>
          <w:rFonts w:ascii="仿宋" w:hAnsi="仿宋" w:eastAsia="仿宋"/>
          <w:sz w:val="28"/>
          <w:szCs w:val="28"/>
        </w:rPr>
      </w:r>
      <w:r/>
    </w:p>
    <w:p>
      <w:pPr>
        <w:pStyle w:val="678"/>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本项目仅采购非进口产品（注:本文件所称进口产品是指通过中国海关报关验放进入中国境内且产自关境外的产品）。</w:t>
      </w:r>
      <w:r>
        <w:rPr>
          <w:rFonts w:ascii="仿宋" w:hAnsi="仿宋" w:eastAsia="仿宋"/>
          <w:sz w:val="28"/>
          <w:szCs w:val="28"/>
        </w:rPr>
      </w:r>
      <w:r/>
    </w:p>
    <w:p>
      <w:pPr>
        <w:pStyle w:val="678"/>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七、对本次采购提出询问，请按以下方式联系。</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1、采购人联系方式</w:t>
      </w:r>
      <w:r>
        <w:rPr>
          <w:rFonts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color w:val="000000"/>
          <w:sz w:val="28"/>
          <w:szCs w:val="28"/>
          <w:highlight w:val="none"/>
          <w:lang w:eastAsia="zh-CN"/>
        </w:rPr>
        <w:outlineLvl w:val="9"/>
      </w:pPr>
      <w:r>
        <w:rPr>
          <w:rFonts w:hint="eastAsia" w:ascii="仿宋" w:hAnsi="仿宋" w:eastAsia="仿宋"/>
          <w:color w:val="000000"/>
          <w:sz w:val="28"/>
          <w:szCs w:val="28"/>
          <w:highlight w:val="none"/>
        </w:rPr>
        <w:t xml:space="preserve">名称:</w:t>
      </w:r>
      <w:r>
        <w:rPr>
          <w:rFonts w:hint="eastAsia" w:ascii="仿宋" w:hAnsi="仿宋" w:eastAsia="仿宋"/>
          <w:color w:val="000000"/>
          <w:sz w:val="28"/>
          <w:szCs w:val="28"/>
          <w:highlight w:val="none"/>
          <w:lang w:eastAsia="zh-CN"/>
        </w:rPr>
        <w:t xml:space="preserve">淮安市应急管理局</w:t>
      </w:r>
      <w:r>
        <w:rPr>
          <w:rFonts w:hint="eastAsia" w:ascii="仿宋" w:hAnsi="仿宋" w:eastAsia="仿宋"/>
          <w:color w:val="000000"/>
          <w:sz w:val="28"/>
          <w:szCs w:val="28"/>
          <w:highlight w:val="none"/>
          <w:lang w:eastAsia="zh-CN"/>
        </w:rPr>
      </w:r>
      <w:r/>
    </w:p>
    <w:p>
      <w:pPr>
        <w:pStyle w:val="678"/>
        <w:ind w:firstLine="560"/>
        <w:keepLines w:val="0"/>
        <w:keepNext w:val="0"/>
        <w:pageBreakBefore w:val="0"/>
        <w:spacing w:line="520" w:lineRule="exact"/>
        <w:rPr>
          <w:rFonts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地址:淮安市生态文旅区翔宇南道1号行政中心南楼</w:t>
      </w:r>
      <w:r>
        <w:rPr>
          <w:rFonts w:ascii="仿宋" w:hAnsi="仿宋" w:eastAsia="仿宋"/>
          <w:color w:val="000000"/>
          <w:sz w:val="28"/>
          <w:szCs w:val="28"/>
          <w:highlight w:val="none"/>
        </w:rPr>
      </w:r>
      <w:r/>
    </w:p>
    <w:p>
      <w:pPr>
        <w:pStyle w:val="678"/>
        <w:ind w:firstLine="560"/>
        <w:keepLines w:val="0"/>
        <w:keepNext w:val="0"/>
        <w:pageBreakBefore w:val="0"/>
        <w:spacing w:line="520" w:lineRule="exact"/>
        <w:rPr>
          <w:rFonts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联系方式:</w:t>
      </w:r>
      <w:r>
        <w:rPr>
          <w:rFonts w:hint="eastAsia" w:ascii="仿宋" w:hAnsi="仿宋" w:eastAsia="仿宋"/>
          <w:color w:val="000000"/>
          <w:sz w:val="28"/>
          <w:szCs w:val="28"/>
          <w:highlight w:val="none"/>
          <w:lang w:val="en-US" w:eastAsia="zh-CN"/>
        </w:rPr>
        <w:t xml:space="preserve">杨博</w:t>
      </w:r>
      <w:r>
        <w:rPr>
          <w:rFonts w:hint="eastAsia" w:ascii="仿宋" w:hAnsi="仿宋" w:eastAsia="仿宋"/>
          <w:color w:val="000000"/>
          <w:sz w:val="28"/>
          <w:szCs w:val="28"/>
          <w:highlight w:val="none"/>
        </w:rPr>
        <w:t xml:space="preserve">   0517-83501960</w:t>
      </w:r>
      <w:r>
        <w:rPr>
          <w:rFonts w:ascii="仿宋" w:hAnsi="仿宋" w:eastAsia="仿宋"/>
          <w:color w:val="000000"/>
          <w:sz w:val="28"/>
          <w:szCs w:val="28"/>
          <w:highlight w:val="none"/>
        </w:rPr>
      </w:r>
      <w:r/>
    </w:p>
    <w:p>
      <w:pPr>
        <w:pStyle w:val="678"/>
        <w:ind w:firstLine="565"/>
        <w:keepLines w:val="0"/>
        <w:keepNext w:val="0"/>
        <w:pageBreakBefore w:val="0"/>
        <w:spacing w:line="520" w:lineRule="exact"/>
        <w:rPr>
          <w:rFonts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2、采购代理机构信息</w:t>
      </w:r>
      <w:r>
        <w:rPr>
          <w:rFonts w:ascii="仿宋" w:hAnsi="仿宋" w:eastAsia="仿宋"/>
          <w:color w:val="000000"/>
          <w:sz w:val="28"/>
          <w:szCs w:val="28"/>
          <w:highlight w:val="none"/>
        </w:rPr>
      </w:r>
      <w:r/>
    </w:p>
    <w:p>
      <w:pPr>
        <w:pStyle w:val="678"/>
        <w:ind w:firstLine="560"/>
        <w:keepLines w:val="0"/>
        <w:keepNext w:val="0"/>
        <w:pageBreakBefore w:val="0"/>
        <w:spacing w:line="520" w:lineRule="exact"/>
        <w:rPr>
          <w:rFonts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名称:淮安市政府采购中心</w:t>
      </w:r>
      <w:r>
        <w:rPr>
          <w:rFonts w:ascii="仿宋" w:hAnsi="仿宋" w:eastAsia="仿宋"/>
          <w:color w:val="000000"/>
          <w:sz w:val="28"/>
          <w:szCs w:val="28"/>
          <w:highlight w:val="none"/>
        </w:rPr>
      </w:r>
      <w:r/>
    </w:p>
    <w:p>
      <w:pPr>
        <w:pStyle w:val="678"/>
        <w:ind w:firstLine="560"/>
        <w:keepLines w:val="0"/>
        <w:keepNext w:val="0"/>
        <w:pageBreakBefore w:val="0"/>
        <w:spacing w:line="520" w:lineRule="exact"/>
        <w:rPr>
          <w:rFonts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地址:淮安市清江浦区深圳路16号</w:t>
      </w:r>
      <w:r>
        <w:rPr>
          <w:rFonts w:ascii="仿宋" w:hAnsi="仿宋" w:eastAsia="仿宋"/>
          <w:color w:val="000000"/>
          <w:sz w:val="28"/>
          <w:szCs w:val="28"/>
          <w:highlight w:val="none"/>
        </w:rPr>
      </w:r>
      <w:r/>
    </w:p>
    <w:p>
      <w:pPr>
        <w:pStyle w:val="678"/>
        <w:ind w:firstLine="565"/>
        <w:keepLines w:val="0"/>
        <w:keepNext w:val="0"/>
        <w:pageBreakBefore w:val="0"/>
        <w:spacing w:line="520" w:lineRule="exact"/>
        <w:rPr>
          <w:rFonts w:ascii="仿宋" w:hAnsi="仿宋" w:eastAsia="仿宋"/>
          <w:color w:val="000000"/>
          <w:sz w:val="28"/>
          <w:szCs w:val="28"/>
          <w:highlight w:val="none"/>
          <w:lang w:val="en-US" w:eastAsia="zh-CN"/>
        </w:rPr>
        <w:outlineLvl w:val="9"/>
      </w:pPr>
      <w:r>
        <w:rPr>
          <w:rFonts w:hint="eastAsia" w:ascii="仿宋" w:hAnsi="仿宋" w:eastAsia="仿宋"/>
          <w:color w:val="000000"/>
          <w:sz w:val="28"/>
          <w:szCs w:val="28"/>
          <w:highlight w:val="none"/>
        </w:rPr>
        <w:t xml:space="preserve">联系方式:</w:t>
      </w:r>
      <w:r>
        <w:rPr>
          <w:rFonts w:hint="eastAsia" w:ascii="仿宋" w:hAnsi="仿宋" w:eastAsia="仿宋"/>
          <w:color w:val="000000"/>
          <w:sz w:val="28"/>
          <w:szCs w:val="28"/>
          <w:highlight w:val="none"/>
          <w:lang w:eastAsia="zh-CN"/>
        </w:rPr>
        <w:t xml:space="preserve">刘信雨</w:t>
      </w:r>
      <w:r>
        <w:rPr>
          <w:rFonts w:hint="eastAsia" w:ascii="仿宋" w:hAnsi="仿宋" w:eastAsia="仿宋"/>
          <w:color w:val="000000"/>
          <w:sz w:val="28"/>
          <w:szCs w:val="28"/>
          <w:highlight w:val="none"/>
          <w:lang w:val="en-US" w:eastAsia="zh-CN"/>
        </w:rPr>
        <w:t xml:space="preserve">   0517-80996036</w:t>
      </w:r>
      <w:r>
        <w:rPr>
          <w:rFonts w:ascii="仿宋" w:hAnsi="仿宋" w:eastAsia="仿宋"/>
          <w:color w:val="000000"/>
          <w:sz w:val="28"/>
          <w:szCs w:val="28"/>
          <w:highlight w:val="none"/>
          <w:lang w:val="en-US" w:eastAsia="zh-CN"/>
        </w:rPr>
      </w:r>
      <w:r/>
    </w:p>
    <w:p>
      <w:pPr>
        <w:pStyle w:val="678"/>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八、其他</w:t>
      </w:r>
      <w:r>
        <w:rPr>
          <w:rFonts w:ascii="仿宋" w:hAnsi="仿宋" w:eastAsia="仿宋"/>
          <w:sz w:val="28"/>
          <w:szCs w:val="28"/>
        </w:rPr>
      </w:r>
      <w:r/>
    </w:p>
    <w:p>
      <w:pPr>
        <w:pStyle w:val="678"/>
        <w:ind w:firstLine="565"/>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rPr>
          <w:rFonts w:ascii="仿宋" w:hAnsi="仿宋" w:eastAsia="仿宋"/>
          <w:sz w:val="28"/>
          <w:szCs w:val="28"/>
        </w:rPr>
      </w:r>
      <w:r/>
    </w:p>
    <w:p>
      <w:pPr>
        <w:pStyle w:val="678"/>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rPr>
          <w:rFonts w:ascii="仿宋" w:hAnsi="仿宋" w:eastAsia="仿宋"/>
          <w:sz w:val="28"/>
          <w:szCs w:val="28"/>
        </w:rPr>
      </w:r>
      <w:r/>
    </w:p>
    <w:p>
      <w:pPr>
        <w:pStyle w:val="678"/>
        <w:ind w:firstLine="565"/>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rPr>
        <w:t xml:space="preserve">. 有关本次招标的事项若存在变动或修改，敬请及时关注淮安市政府采购中心在</w:t>
      </w:r>
      <w:r>
        <w:rPr>
          <w:rFonts w:hint="eastAsia" w:ascii="仿宋" w:hAnsi="仿宋" w:eastAsia="仿宋"/>
          <w:sz w:val="28"/>
          <w:szCs w:val="28"/>
          <w:lang w:eastAsia="zh-CN"/>
        </w:rPr>
        <w:t xml:space="preserve">“江苏政府采购网”、</w:t>
      </w:r>
      <w:r>
        <w:rPr>
          <w:rFonts w:hint="eastAsia" w:ascii="仿宋" w:hAnsi="仿宋" w:eastAsia="仿宋"/>
          <w:sz w:val="28"/>
          <w:szCs w:val="28"/>
        </w:rPr>
        <w:t xml:space="preserve">“淮安政府采购网”发布的更正公告。</w:t>
      </w:r>
      <w:r>
        <w:rPr>
          <w:rFonts w:hint="eastAsia" w:ascii="仿宋" w:hAnsi="仿宋" w:eastAsia="仿宋"/>
          <w:sz w:val="28"/>
          <w:szCs w:val="28"/>
        </w:rPr>
      </w:r>
      <w:r/>
    </w:p>
    <w:p>
      <w:pPr>
        <w:pStyle w:val="678"/>
        <w:ind w:firstLine="565"/>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3</w:t>
      </w:r>
      <w:r>
        <w:rPr>
          <w:rFonts w:hint="eastAsia" w:ascii="仿宋" w:hAnsi="仿宋" w:eastAsia="仿宋"/>
          <w:sz w:val="28"/>
          <w:szCs w:val="28"/>
        </w:rPr>
        <w:t xml:space="preserve">. 本次招标不收取投标保证金。</w:t>
      </w:r>
      <w:r>
        <w:rPr>
          <w:rFonts w:ascii="仿宋" w:hAnsi="仿宋" w:eastAsia="仿宋"/>
          <w:sz w:val="28"/>
          <w:szCs w:val="28"/>
        </w:rPr>
      </w:r>
      <w:r/>
    </w:p>
    <w:p>
      <w:pPr>
        <w:pStyle w:val="678"/>
        <w:jc w:val="center"/>
        <w:keepLines w:val="0"/>
        <w:keepNext w:val="0"/>
        <w:pageBreakBefore w:val="0"/>
        <w:spacing w:line="520" w:lineRule="exact"/>
        <w:widowControl w:val="off"/>
        <w:rPr>
          <w:rFonts w:hint="eastAsia" w:ascii="仿宋" w:hAnsi="仿宋" w:eastAsia="仿宋"/>
          <w:b/>
          <w:sz w:val="36"/>
          <w:szCs w:val="36"/>
        </w:rPr>
        <w:outlineLvl w:val="0"/>
      </w:pPr>
      <w:r>
        <w:rPr>
          <w:rFonts w:hint="eastAsia" w:ascii="仿宋" w:hAnsi="仿宋" w:eastAsia="仿宋"/>
          <w:sz w:val="28"/>
          <w:szCs w:val="28"/>
        </w:rPr>
        <w:br w:type="page" w:clear="all"/>
      </w:r>
      <w:r>
        <w:rPr>
          <w:rFonts w:hint="eastAsia" w:ascii="仿宋" w:hAnsi="仿宋" w:eastAsia="仿宋"/>
          <w:b/>
          <w:sz w:val="36"/>
          <w:szCs w:val="36"/>
        </w:rPr>
        <w:t xml:space="preserve">第二章  投标人须知</w:t>
      </w:r>
      <w:r>
        <w:rPr>
          <w:rFonts w:hint="eastAsia" w:ascii="仿宋" w:hAnsi="仿宋" w:eastAsia="仿宋"/>
          <w:b/>
          <w:sz w:val="36"/>
          <w:szCs w:val="36"/>
        </w:rPr>
      </w:r>
      <w:r/>
    </w:p>
    <w:p>
      <w:pPr>
        <w:pStyle w:val="678"/>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一、总则</w:t>
      </w:r>
      <w:r>
        <w:rPr>
          <w:rFonts w:hint="eastAsia" w:ascii="仿宋" w:hAnsi="仿宋" w:eastAsia="仿宋"/>
          <w:b/>
          <w:sz w:val="32"/>
          <w:szCs w:val="32"/>
        </w:rPr>
      </w:r>
      <w:r/>
    </w:p>
    <w:p>
      <w:pPr>
        <w:pStyle w:val="67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1.适用范围</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本招标文件仅适用于本次投标邀请中所述项目的采购。</w:t>
      </w:r>
      <w:r>
        <w:rPr>
          <w:rFonts w:hint="eastAsia" w:ascii="仿宋" w:hAnsi="仿宋" w:eastAsia="仿宋"/>
          <w:sz w:val="28"/>
          <w:szCs w:val="28"/>
        </w:rPr>
      </w:r>
      <w:r/>
    </w:p>
    <w:p>
      <w:pPr>
        <w:pStyle w:val="67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2.合格的投标人</w:t>
      </w:r>
      <w:r>
        <w:rPr>
          <w:rFonts w:hint="eastAsia" w:ascii="仿宋" w:hAnsi="仿宋" w:eastAsia="仿宋"/>
          <w:sz w:val="28"/>
          <w:szCs w:val="28"/>
        </w:rPr>
      </w:r>
      <w:r/>
    </w:p>
    <w:p>
      <w:pPr>
        <w:pStyle w:val="678"/>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2.1 满足第一章投标邀请中投标人资格要求的规定。 </w:t>
      </w:r>
      <w:r>
        <w:rPr>
          <w:rFonts w:hint="eastAsia" w:ascii="仿宋" w:hAnsi="仿宋" w:eastAsia="仿宋"/>
          <w:sz w:val="28"/>
          <w:szCs w:val="28"/>
        </w:rPr>
      </w:r>
      <w:r/>
    </w:p>
    <w:p>
      <w:pPr>
        <w:pStyle w:val="678"/>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2.2 满足招标文件中实质性条款的规定。</w:t>
      </w:r>
      <w:r>
        <w:rPr>
          <w:rFonts w:hint="eastAsia" w:ascii="仿宋" w:hAnsi="仿宋" w:eastAsia="仿宋"/>
          <w:sz w:val="28"/>
          <w:szCs w:val="28"/>
        </w:rPr>
      </w:r>
      <w:r/>
    </w:p>
    <w:p>
      <w:pPr>
        <w:pStyle w:val="67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3.适用法律</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3.1 《中华人民共和国政府采购法</w:t>
      </w:r>
      <w:r>
        <w:rPr>
          <w:rFonts w:hint="eastAsia" w:ascii="仿宋" w:hAnsi="仿宋" w:eastAsia="仿宋"/>
          <w:sz w:val="28"/>
          <w:szCs w:val="28"/>
          <w:lang w:eastAsia="zh-CN"/>
        </w:rPr>
        <w:t xml:space="preserve">》《</w:t>
      </w:r>
      <w:r>
        <w:rPr>
          <w:rFonts w:hint="eastAsia" w:ascii="仿宋" w:hAnsi="仿宋" w:eastAsia="仿宋"/>
          <w:sz w:val="28"/>
          <w:szCs w:val="28"/>
        </w:rPr>
        <w:t xml:space="preserve">中华人民共和国政府采购法实施条例</w:t>
      </w:r>
      <w:r>
        <w:rPr>
          <w:rFonts w:hint="eastAsia" w:ascii="仿宋" w:hAnsi="仿宋" w:eastAsia="仿宋"/>
          <w:sz w:val="28"/>
          <w:szCs w:val="28"/>
          <w:lang w:eastAsia="zh-CN"/>
        </w:rPr>
        <w:t xml:space="preserve">》《</w:t>
      </w:r>
      <w:r>
        <w:rPr>
          <w:rFonts w:hint="eastAsia" w:ascii="仿宋" w:hAnsi="仿宋" w:eastAsia="仿宋"/>
          <w:sz w:val="28"/>
          <w:szCs w:val="28"/>
        </w:rPr>
        <w:t xml:space="preserve">政府采购货物和服务招标投标管理办法》等有关法律、规章和规定等。</w:t>
      </w:r>
      <w:r>
        <w:rPr>
          <w:rFonts w:hint="eastAsia"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lang w:val="en-US" w:eastAsia="zh-CN"/>
        </w:rPr>
        <w:t xml:space="preserve">3.2 在本项目政府采购活动过程中，如果所执行的标准有更新的，按照最新标准执行。</w:t>
      </w:r>
      <w:r>
        <w:rPr>
          <w:rFonts w:ascii="仿宋" w:hAnsi="仿宋" w:eastAsia="仿宋"/>
          <w:sz w:val="28"/>
          <w:szCs w:val="28"/>
          <w:lang w:val="en-US" w:eastAsia="zh-CN"/>
        </w:rPr>
      </w:r>
      <w:r/>
    </w:p>
    <w:p>
      <w:pPr>
        <w:pStyle w:val="67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4.投标费用</w:t>
      </w:r>
      <w:r>
        <w:rPr>
          <w:rFonts w:hint="eastAsia" w:ascii="仿宋" w:hAnsi="仿宋" w:eastAsia="仿宋"/>
          <w:sz w:val="28"/>
          <w:szCs w:val="28"/>
        </w:rPr>
      </w:r>
      <w:r/>
    </w:p>
    <w:p>
      <w:pPr>
        <w:pStyle w:val="678"/>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投标人应自行承担所有与参加投标有关的费用。不论投标的结果如何，淮安市政府采购中心（以下简称采购中心）在任何情况下均无义务和责任承担这些费用。</w:t>
      </w:r>
      <w:r>
        <w:rPr>
          <w:rFonts w:hint="eastAsia" w:ascii="仿宋" w:hAnsi="仿宋" w:eastAsia="仿宋"/>
          <w:sz w:val="28"/>
          <w:szCs w:val="28"/>
        </w:rPr>
      </w:r>
      <w:r/>
    </w:p>
    <w:p>
      <w:pPr>
        <w:pStyle w:val="678"/>
        <w:ind w:firstLine="555"/>
        <w:keepLines w:val="0"/>
        <w:keepNext w:val="0"/>
        <w:pageBreakBefore w:val="0"/>
        <w:spacing w:line="520" w:lineRule="exact"/>
        <w:rPr>
          <w:rFonts w:hint="eastAsia" w:ascii="仿宋" w:hAnsi="仿宋" w:eastAsia="仿宋"/>
          <w:b/>
          <w:bCs/>
          <w:sz w:val="28"/>
          <w:szCs w:val="28"/>
        </w:rPr>
        <w:outlineLvl w:val="9"/>
      </w:pPr>
      <w:r>
        <w:rPr>
          <w:rFonts w:hint="eastAsia" w:ascii="仿宋" w:hAnsi="仿宋" w:eastAsia="仿宋"/>
          <w:b/>
          <w:bCs/>
          <w:sz w:val="28"/>
          <w:szCs w:val="28"/>
        </w:rPr>
        <w:t xml:space="preserve">4.2</w:t>
      </w:r>
      <w:r>
        <w:rPr>
          <w:rFonts w:hint="eastAsia" w:ascii="仿宋" w:hAnsi="仿宋" w:eastAsia="仿宋"/>
          <w:b/>
          <w:bCs/>
          <w:sz w:val="28"/>
          <w:szCs w:val="28"/>
          <w:lang w:val="en-US" w:eastAsia="zh-CN"/>
        </w:rPr>
        <w:t xml:space="preserve"> </w:t>
      </w:r>
      <w:r>
        <w:rPr>
          <w:rFonts w:hint="eastAsia" w:ascii="仿宋" w:hAnsi="仿宋" w:eastAsia="仿宋"/>
          <w:b/>
          <w:bCs/>
          <w:sz w:val="28"/>
          <w:szCs w:val="28"/>
        </w:rPr>
        <w:t xml:space="preserve">本次采购项目不得以任何形式向投标人收取标书工本费及专家评审费。</w:t>
      </w:r>
      <w:r>
        <w:rPr>
          <w:rFonts w:hint="eastAsia" w:ascii="仿宋" w:hAnsi="仿宋" w:eastAsia="仿宋"/>
          <w:b/>
          <w:bCs/>
          <w:sz w:val="28"/>
          <w:szCs w:val="28"/>
        </w:rPr>
      </w:r>
      <w:r/>
    </w:p>
    <w:p>
      <w:pPr>
        <w:pStyle w:val="678"/>
        <w:spacing w:line="520" w:lineRule="exact"/>
        <w:rPr>
          <w:rFonts w:hint="eastAsia" w:ascii="仿宋" w:hAnsi="仿宋" w:eastAsia="仿宋"/>
          <w:sz w:val="28"/>
          <w:szCs w:val="28"/>
        </w:rPr>
      </w:pPr>
      <w:r>
        <w:rPr>
          <w:rFonts w:hint="eastAsia" w:ascii="仿宋" w:hAnsi="仿宋" w:eastAsia="仿宋"/>
          <w:sz w:val="28"/>
          <w:szCs w:val="28"/>
        </w:rPr>
        <w:t xml:space="preserve">5、</w:t>
      </w:r>
      <w:r>
        <w:rPr>
          <w:rFonts w:hint="eastAsia" w:ascii="仿宋" w:hAnsi="仿宋" w:eastAsia="仿宋"/>
          <w:sz w:val="28"/>
          <w:szCs w:val="28"/>
          <w:lang w:eastAsia="zh-CN"/>
        </w:rPr>
        <w:t xml:space="preserve">招标</w:t>
      </w:r>
      <w:r>
        <w:rPr>
          <w:rFonts w:hint="eastAsia" w:ascii="仿宋" w:hAnsi="仿宋" w:eastAsia="仿宋"/>
          <w:sz w:val="28"/>
          <w:szCs w:val="28"/>
        </w:rPr>
        <w:t xml:space="preserve">文件的约束力</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5.1</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一旦参加本项目采购活动，即被认为接受了本</w:t>
      </w:r>
      <w:r>
        <w:rPr>
          <w:rFonts w:hint="eastAsia" w:ascii="仿宋" w:hAnsi="仿宋" w:eastAsia="仿宋"/>
          <w:sz w:val="28"/>
          <w:szCs w:val="28"/>
          <w:lang w:eastAsia="zh-CN"/>
        </w:rPr>
        <w:t xml:space="preserve">招标</w:t>
      </w:r>
      <w:r>
        <w:rPr>
          <w:rFonts w:hint="eastAsia" w:ascii="仿宋" w:hAnsi="仿宋" w:eastAsia="仿宋"/>
          <w:sz w:val="28"/>
          <w:szCs w:val="28"/>
        </w:rPr>
        <w:t xml:space="preserve">文件的规定和约束。</w:t>
      </w:r>
      <w:r>
        <w:rPr>
          <w:rFonts w:hint="eastAsia" w:ascii="仿宋" w:hAnsi="仿宋" w:eastAsia="仿宋"/>
          <w:sz w:val="28"/>
          <w:szCs w:val="28"/>
        </w:rPr>
      </w:r>
      <w:r/>
    </w:p>
    <w:p>
      <w:pPr>
        <w:pStyle w:val="678"/>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二、招标文件</w:t>
      </w:r>
      <w:r>
        <w:rPr>
          <w:rFonts w:hint="eastAsia" w:ascii="仿宋" w:hAnsi="仿宋" w:eastAsia="仿宋"/>
          <w:b/>
          <w:sz w:val="32"/>
          <w:szCs w:val="32"/>
        </w:rPr>
      </w:r>
      <w:r/>
    </w:p>
    <w:p>
      <w:pPr>
        <w:pStyle w:val="67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.招标文件由以下部分组成:</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投标邀请</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投标人须知</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评标方法与评标标准</w:t>
      </w:r>
      <w:r>
        <w:rPr>
          <w:rFonts w:hint="eastAsia" w:ascii="仿宋" w:hAnsi="仿宋" w:eastAsia="仿宋"/>
          <w:sz w:val="28"/>
          <w:szCs w:val="28"/>
          <w:lang w:val="en-US" w:eastAsia="zh-CN"/>
        </w:rPr>
        <w:t xml:space="preserve"> </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4 </w:t>
      </w:r>
      <w:r>
        <w:rPr>
          <w:rFonts w:hint="eastAsia" w:ascii="仿宋" w:hAnsi="仿宋" w:eastAsia="仿宋"/>
          <w:sz w:val="28"/>
          <w:szCs w:val="28"/>
        </w:rPr>
        <w:t xml:space="preserve">合同格式及条款</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项目采购需求</w:t>
      </w:r>
      <w:r>
        <w:rPr>
          <w:rFonts w:hint="eastAsia" w:ascii="仿宋" w:hAnsi="仿宋" w:eastAsia="仿宋"/>
          <w:sz w:val="28"/>
          <w:szCs w:val="28"/>
          <w:lang w:val="en-US" w:eastAsia="zh-CN"/>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.6</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投标文件</w:t>
      </w:r>
      <w:r>
        <w:rPr>
          <w:rFonts w:hint="eastAsia" w:ascii="仿宋" w:hAnsi="仿宋" w:eastAsia="仿宋"/>
          <w:sz w:val="28"/>
          <w:szCs w:val="28"/>
        </w:rPr>
      </w:r>
      <w:r/>
    </w:p>
    <w:p>
      <w:pPr>
        <w:pStyle w:val="678"/>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lang w:val="en-US" w:eastAsia="zh-CN"/>
        </w:rPr>
        <w:t xml:space="preserve">7</w:t>
      </w:r>
      <w:r>
        <w:rPr>
          <w:rFonts w:hint="eastAsia" w:ascii="仿宋" w:hAnsi="仿宋" w:eastAsia="仿宋"/>
          <w:sz w:val="28"/>
          <w:szCs w:val="28"/>
        </w:rPr>
        <w:t xml:space="preserve">.招标文件的</w:t>
      </w:r>
      <w:r>
        <w:rPr>
          <w:rFonts w:hint="eastAsia" w:ascii="仿宋" w:hAnsi="仿宋" w:eastAsia="仿宋"/>
          <w:sz w:val="28"/>
          <w:szCs w:val="28"/>
          <w:lang w:eastAsia="zh-CN"/>
        </w:rPr>
        <w:t xml:space="preserve">更正或补充</w:t>
      </w:r>
      <w:r>
        <w:rPr>
          <w:rFonts w:hint="eastAsia" w:ascii="仿宋" w:hAnsi="仿宋" w:eastAsia="仿宋"/>
          <w:sz w:val="28"/>
          <w:szCs w:val="28"/>
          <w:lang w:eastAsia="zh-CN"/>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7.1 在投标截止时间前，采购中心可以对招标文件进行修改。</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7.2 采购中心有权按照法定的要求推迟投标截止日期和开标日期。</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7.3 招标文件的修改将在江苏政府采购网</w:t>
      </w:r>
      <w:r>
        <w:rPr>
          <w:rFonts w:hint="eastAsia" w:ascii="仿宋" w:hAnsi="仿宋" w:eastAsia="仿宋"/>
          <w:sz w:val="28"/>
          <w:szCs w:val="28"/>
          <w:lang w:eastAsia="zh-CN"/>
        </w:rPr>
        <w:t xml:space="preserve">、淮安市政府采购网</w:t>
      </w:r>
      <w:r>
        <w:rPr>
          <w:rFonts w:hint="eastAsia" w:ascii="仿宋" w:hAnsi="仿宋" w:eastAsia="仿宋"/>
          <w:sz w:val="28"/>
          <w:szCs w:val="28"/>
        </w:rPr>
        <w:t xml:space="preserve">公布，补充文件将作为招标文件的组成部分，并对投标人具有约束力。</w:t>
      </w:r>
      <w:r>
        <w:rPr>
          <w:rFonts w:hint="eastAsia" w:ascii="仿宋" w:hAnsi="仿宋" w:eastAsia="仿宋"/>
          <w:sz w:val="28"/>
          <w:szCs w:val="28"/>
        </w:rPr>
      </w:r>
      <w:r/>
    </w:p>
    <w:p>
      <w:pPr>
        <w:pStyle w:val="678"/>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三、投标文件的编制</w:t>
      </w:r>
      <w:r>
        <w:rPr>
          <w:rFonts w:hint="eastAsia" w:ascii="仿宋" w:hAnsi="仿宋" w:eastAsia="仿宋"/>
          <w:b/>
          <w:sz w:val="32"/>
          <w:szCs w:val="32"/>
        </w:rPr>
      </w:r>
      <w:r/>
    </w:p>
    <w:p>
      <w:pPr>
        <w:pStyle w:val="678"/>
        <w:keepLines w:val="0"/>
        <w:keepNext w:val="0"/>
        <w:pageBreakBefore w:val="0"/>
        <w:spacing w:line="520" w:lineRule="exact"/>
        <w:rPr>
          <w:rFonts w:ascii="仿宋" w:hAnsi="仿宋" w:eastAsia="仿宋"/>
          <w:sz w:val="28"/>
          <w:szCs w:val="28"/>
        </w:rPr>
        <w:outlineLvl w:val="9"/>
      </w:pPr>
      <w:r/>
      <w:bookmarkStart w:id="0" w:name="_Toc20823286"/>
      <w:r/>
      <w:bookmarkStart w:id="1" w:name="_Toc462564073"/>
      <w:r/>
      <w:bookmarkStart w:id="2" w:name="_Toc16938530"/>
      <w:r/>
      <w:bookmarkStart w:id="3" w:name="_Toc513029214"/>
      <w:r>
        <w:rPr>
          <w:rFonts w:hint="eastAsia" w:ascii="仿宋" w:hAnsi="仿宋" w:eastAsia="仿宋"/>
          <w:sz w:val="28"/>
          <w:szCs w:val="28"/>
        </w:rPr>
        <w:t xml:space="preserve">8.投标文件的语言及度量衡单位</w:t>
      </w:r>
      <w:bookmarkEnd w:id="0"/>
      <w:r/>
      <w:bookmarkEnd w:id="1"/>
      <w:r/>
      <w:bookmarkEnd w:id="2"/>
      <w:r/>
      <w:bookmarkEnd w:id="3"/>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8.1 投标人提交的投标文件以及投标人与采购中心就有关投标的所有来往通知、函件和文件均应使用简体中文。</w:t>
      </w:r>
      <w:r>
        <w:rPr>
          <w:rFonts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8.2 除技术性能另有规定外，投标文件所使用的度量衡单位，均须采用国家法定计量单位。</w:t>
      </w:r>
      <w:r>
        <w:rPr>
          <w:rFonts w:hint="eastAsia" w:ascii="仿宋" w:hAnsi="仿宋" w:eastAsia="仿宋"/>
          <w:sz w:val="28"/>
          <w:szCs w:val="28"/>
        </w:rPr>
      </w:r>
      <w:r/>
    </w:p>
    <w:p>
      <w:pPr>
        <w:pStyle w:val="678"/>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9.投标文件构成</w:t>
      </w:r>
      <w:r>
        <w:rPr>
          <w:rFonts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sz w:val="28"/>
          <w:szCs w:val="28"/>
          <w:lang w:val="zh-CN"/>
        </w:rPr>
        <w:t xml:space="preserve">请投标人根据本招标文件的要求在指定模块中上传</w:t>
      </w:r>
      <w:r>
        <w:rPr>
          <w:rFonts w:hint="eastAsia" w:ascii="仿宋" w:hAnsi="仿宋" w:eastAsia="仿宋"/>
          <w:sz w:val="28"/>
          <w:szCs w:val="28"/>
          <w:lang w:val="en-US" w:eastAsia="zh-CN"/>
        </w:rPr>
        <w:t xml:space="preserve">相应</w:t>
      </w:r>
      <w:r>
        <w:rPr>
          <w:rFonts w:hint="eastAsia" w:ascii="仿宋" w:hAnsi="仿宋" w:eastAsia="仿宋"/>
          <w:sz w:val="28"/>
          <w:szCs w:val="28"/>
          <w:lang w:val="zh-CN"/>
        </w:rPr>
        <w:t xml:space="preserve">的投标材料，未按招标文件要求在指定模块上传</w:t>
      </w:r>
      <w:r>
        <w:rPr>
          <w:rFonts w:hint="eastAsia" w:ascii="仿宋" w:hAnsi="仿宋" w:eastAsia="仿宋"/>
          <w:sz w:val="28"/>
          <w:szCs w:val="28"/>
          <w:lang w:val="en-US" w:eastAsia="zh-CN"/>
        </w:rPr>
        <w:t xml:space="preserve">相应</w:t>
      </w:r>
      <w:r>
        <w:rPr>
          <w:rFonts w:hint="eastAsia" w:ascii="仿宋" w:hAnsi="仿宋" w:eastAsia="仿宋"/>
          <w:sz w:val="28"/>
          <w:szCs w:val="28"/>
          <w:lang w:val="zh-CN"/>
        </w:rPr>
        <w:t xml:space="preserve">的投标材料的，</w:t>
      </w:r>
      <w:r>
        <w:rPr>
          <w:rFonts w:hint="eastAsia" w:ascii="仿宋" w:hAnsi="仿宋" w:eastAsia="仿宋"/>
          <w:sz w:val="28"/>
          <w:szCs w:val="28"/>
        </w:rPr>
        <w:t xml:space="preserve">视同未提交该投标材料处理。</w:t>
      </w:r>
      <w:r>
        <w:rPr>
          <w:rFonts w:hint="eastAsia"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9.2 如标书制作工具中格式和内容与</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“淮安市政府采购网”发布的招标文件不一致，请以</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“淮安市政府采购网”发布的招标文件为准。</w:t>
      </w:r>
      <w:r>
        <w:rPr>
          <w:rFonts w:ascii="仿宋" w:hAnsi="仿宋" w:eastAsia="仿宋"/>
          <w:sz w:val="28"/>
          <w:szCs w:val="28"/>
        </w:rPr>
      </w:r>
      <w:r/>
    </w:p>
    <w:p>
      <w:pPr>
        <w:pStyle w:val="678"/>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10.证明投标人及投标标的符合招标文件规定的文件</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10.1 投标人应按照招标文件要求提交证明文件，证明其及投标标的符合招标文件规定。</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10.2招标文件对证明文件无明确形式要求的，证明文件可以以文字资料、图纸和数据等形式提交。</w:t>
      </w:r>
      <w:r>
        <w:rPr>
          <w:rFonts w:ascii="仿宋" w:hAnsi="仿宋" w:eastAsia="仿宋"/>
          <w:sz w:val="28"/>
          <w:szCs w:val="28"/>
        </w:rPr>
      </w:r>
      <w:r/>
    </w:p>
    <w:p>
      <w:pPr>
        <w:pStyle w:val="678"/>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11.投标分项报价表</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11.1 投标人应按照招标文件规定格式填报投标分项报价表。</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投标货币。投标文件中的单价和总价无特殊规定的采用人民币报价，以元为单位标注。招标文件中另有规定的按规定执行。</w:t>
      </w:r>
      <w:r>
        <w:rPr>
          <w:rFonts w:ascii="仿宋" w:hAnsi="仿宋" w:eastAsia="仿宋"/>
          <w:sz w:val="28"/>
          <w:szCs w:val="28"/>
        </w:rPr>
      </w:r>
      <w:r/>
    </w:p>
    <w:p>
      <w:pPr>
        <w:pStyle w:val="678"/>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12.技术要求响应及偏离表、商务要求响应及偏离表（如有）</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12.1 投标人需对招标文件中的技术要求与商务要求逐项作出响应或偏离，并说明原因。</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12.2 投标人可在投标文件中提供认为需要的其他技术文件或说明。</w:t>
      </w:r>
      <w:r>
        <w:rPr>
          <w:rFonts w:ascii="仿宋" w:hAnsi="仿宋" w:eastAsia="仿宋"/>
          <w:sz w:val="28"/>
          <w:szCs w:val="28"/>
        </w:rPr>
      </w:r>
      <w:r/>
    </w:p>
    <w:p>
      <w:pPr>
        <w:pStyle w:val="678"/>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13.服务承诺、培训计划、人员安排及其他（如有）</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13.1 投标人需根据招标文件要求提供有关售后服务的管理制度，售后服务机构的分布情况，售后服务人员的数量、素质、技术水平及售后服务的反应能力等。</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13.2 投标人需根据招标文件要求提供培训计划。</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投标人需根据招标文件要求提供所投标的的主要组成部分、功能设计、实现思路及关键技术等。</w:t>
      </w:r>
      <w:r>
        <w:rPr>
          <w:rFonts w:ascii="仿宋" w:hAnsi="仿宋" w:eastAsia="仿宋"/>
          <w:sz w:val="28"/>
          <w:szCs w:val="28"/>
        </w:rPr>
      </w:r>
      <w:r/>
    </w:p>
    <w:p>
      <w:pPr>
        <w:pStyle w:val="678"/>
        <w:keepLines w:val="0"/>
        <w:keepNext w:val="0"/>
        <w:pageBreakBefore w:val="0"/>
        <w:spacing w:line="520" w:lineRule="exact"/>
        <w:rPr>
          <w:rFonts w:ascii="仿宋" w:hAnsi="仿宋" w:eastAsia="仿宋"/>
          <w:sz w:val="28"/>
          <w:szCs w:val="28"/>
        </w:rPr>
        <w:outlineLvl w:val="9"/>
      </w:pPr>
      <w:r/>
      <w:bookmarkStart w:id="4" w:name="_Toc49090510"/>
      <w:r/>
      <w:bookmarkStart w:id="5" w:name="_Toc14577359"/>
      <w:r>
        <w:rPr>
          <w:rFonts w:hint="eastAsia" w:ascii="仿宋" w:hAnsi="仿宋" w:eastAsia="仿宋"/>
          <w:sz w:val="28"/>
          <w:szCs w:val="28"/>
        </w:rPr>
        <w:t xml:space="preserve">14.投标函和开标一览表</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14.1 投标人应按照招标文件中提供的格式完整、正确填写投标函、开标一览表。</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color w:val="ff0000"/>
          <w:sz w:val="28"/>
          <w:szCs w:val="28"/>
        </w:rPr>
        <w:outlineLvl w:val="9"/>
      </w:pPr>
      <w:r>
        <w:rPr>
          <w:rFonts w:hint="eastAsia" w:ascii="仿宋" w:hAnsi="仿宋" w:eastAsia="仿宋"/>
          <w:sz w:val="28"/>
          <w:szCs w:val="28"/>
        </w:rPr>
        <w:t xml:space="preserve">14.2 对于采用货币报价的项目，开标一览表中的投标总报价应与投标分项报价表中的投标总报价一致，如不一致，不作为无效投标处理，但评标时按开标一览表中价格为准。</w:t>
      </w:r>
      <w:r>
        <w:rPr>
          <w:rFonts w:ascii="仿宋" w:hAnsi="仿宋" w:eastAsia="仿宋"/>
          <w:color w:val="ff0000"/>
          <w:sz w:val="28"/>
          <w:szCs w:val="28"/>
        </w:rPr>
      </w:r>
      <w:r/>
    </w:p>
    <w:p>
      <w:pPr>
        <w:pStyle w:val="678"/>
        <w:keepLines w:val="0"/>
        <w:keepNext w:val="0"/>
        <w:pageBreakBefore w:val="0"/>
        <w:spacing w:line="520" w:lineRule="exact"/>
        <w:rPr>
          <w:rFonts w:ascii="仿宋" w:hAnsi="仿宋" w:eastAsia="仿宋"/>
          <w:sz w:val="28"/>
          <w:szCs w:val="28"/>
        </w:rPr>
        <w:outlineLvl w:val="9"/>
      </w:pPr>
      <w:r/>
      <w:bookmarkEnd w:id="4"/>
      <w:r/>
      <w:bookmarkEnd w:id="5"/>
      <w:r/>
      <w:bookmarkStart w:id="6" w:name="_Toc14577360"/>
      <w:r/>
      <w:bookmarkStart w:id="7" w:name="_Toc49090511"/>
      <w:r>
        <w:rPr>
          <w:rFonts w:hint="eastAsia" w:ascii="仿宋" w:hAnsi="仿宋" w:eastAsia="仿宋"/>
          <w:sz w:val="28"/>
          <w:szCs w:val="28"/>
        </w:rPr>
        <w:t xml:space="preserve">15.投标有效期</w:t>
      </w:r>
      <w:bookmarkEnd w:id="6"/>
      <w:r/>
      <w:bookmarkEnd w:id="7"/>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15.1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投标有效期为采购中心规定的开标之日后</w:t>
      </w:r>
      <w:r>
        <w:rPr>
          <w:rFonts w:hint="eastAsia" w:ascii="仿宋" w:hAnsi="仿宋" w:eastAsia="仿宋"/>
          <w:sz w:val="28"/>
          <w:szCs w:val="28"/>
          <w:lang w:val="en-US" w:eastAsia="zh-CN"/>
        </w:rPr>
        <w:t xml:space="preserve">九</w:t>
      </w:r>
      <w:r>
        <w:rPr>
          <w:rFonts w:hint="eastAsia" w:ascii="仿宋" w:hAnsi="仿宋" w:eastAsia="仿宋"/>
          <w:sz w:val="28"/>
          <w:szCs w:val="28"/>
        </w:rPr>
        <w:t xml:space="preserve">十（</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0）天。投标有效期比规定短的将被视为未实质性响应招标文件而予以拒绝。</w:t>
      </w:r>
      <w:r>
        <w:rPr>
          <w:rFonts w:ascii="仿宋" w:hAnsi="仿宋" w:eastAsia="仿宋"/>
          <w:sz w:val="28"/>
          <w:szCs w:val="28"/>
        </w:rPr>
      </w:r>
      <w:r/>
    </w:p>
    <w:p>
      <w:pPr>
        <w:pStyle w:val="678"/>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16.投标有效期的延长</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rPr>
          <w:rFonts w:ascii="仿宋" w:hAnsi="仿宋" w:eastAsia="仿宋"/>
          <w:sz w:val="28"/>
          <w:szCs w:val="28"/>
        </w:rPr>
      </w:r>
      <w:r/>
    </w:p>
    <w:p>
      <w:pPr>
        <w:pStyle w:val="678"/>
        <w:keepLines w:val="0"/>
        <w:keepNext w:val="0"/>
        <w:pageBreakBefore w:val="0"/>
        <w:spacing w:line="520" w:lineRule="exact"/>
        <w:rPr>
          <w:rFonts w:hint="eastAsia" w:ascii="仿宋" w:hAnsi="仿宋" w:eastAsia="仿宋"/>
          <w:bCs/>
          <w:sz w:val="28"/>
          <w:szCs w:val="28"/>
          <w:lang w:eastAsia="zh-CN"/>
        </w:rPr>
        <w:outlineLvl w:val="9"/>
      </w:pPr>
      <w:r>
        <w:rPr>
          <w:rFonts w:hint="eastAsia" w:ascii="仿宋" w:hAnsi="仿宋" w:eastAsia="仿宋"/>
          <w:bCs/>
          <w:sz w:val="28"/>
          <w:szCs w:val="28"/>
        </w:rPr>
        <w:t xml:space="preserve">17.方案部分</w:t>
      </w:r>
      <w:r>
        <w:rPr>
          <w:rFonts w:hint="eastAsia" w:ascii="仿宋" w:hAnsi="仿宋" w:eastAsia="仿宋"/>
          <w:bCs/>
          <w:sz w:val="28"/>
          <w:szCs w:val="28"/>
          <w:lang w:eastAsia="zh-CN"/>
        </w:rPr>
        <w:t xml:space="preserve">（如本项目涉及的话）</w:t>
      </w:r>
      <w:r>
        <w:rPr>
          <w:rFonts w:hint="eastAsia" w:ascii="仿宋" w:hAnsi="仿宋" w:eastAsia="仿宋"/>
          <w:bCs/>
          <w:sz w:val="28"/>
          <w:szCs w:val="28"/>
          <w:lang w:eastAsia="zh-CN"/>
        </w:rPr>
      </w:r>
      <w:r/>
    </w:p>
    <w:p>
      <w:pPr>
        <w:pStyle w:val="678"/>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17.1</w:t>
      </w:r>
      <w:r>
        <w:rPr>
          <w:rFonts w:hint="eastAsia" w:ascii="仿宋" w:hAnsi="仿宋" w:eastAsia="仿宋"/>
          <w:bCs/>
          <w:sz w:val="28"/>
          <w:szCs w:val="28"/>
          <w:lang w:val="en-US" w:eastAsia="zh-CN"/>
        </w:rPr>
        <w:t xml:space="preserve"> </w:t>
      </w:r>
      <w:r>
        <w:rPr>
          <w:rFonts w:hint="eastAsia" w:ascii="仿宋" w:hAnsi="仿宋" w:eastAsia="仿宋"/>
          <w:bCs/>
          <w:sz w:val="28"/>
          <w:szCs w:val="28"/>
        </w:rPr>
        <w:t xml:space="preserve">本项目评标标准中的方案部分采用暗标方式进行评审。</w:t>
      </w:r>
      <w:r>
        <w:rPr>
          <w:rFonts w:hint="eastAsia" w:ascii="仿宋" w:hAnsi="仿宋" w:eastAsia="仿宋"/>
          <w:bCs/>
          <w:sz w:val="28"/>
          <w:szCs w:val="28"/>
        </w:rPr>
      </w:r>
      <w:r/>
    </w:p>
    <w:p>
      <w:pPr>
        <w:pStyle w:val="678"/>
        <w:ind w:firstLine="560"/>
        <w:keepLines w:val="0"/>
        <w:keepNext w:val="0"/>
        <w:pageBreakBefore w:val="0"/>
        <w:spacing w:line="520" w:lineRule="exact"/>
        <w:rPr>
          <w:rFonts w:ascii="仿宋" w:hAnsi="仿宋" w:eastAsia="仿宋"/>
          <w:bCs/>
          <w:sz w:val="28"/>
          <w:szCs w:val="28"/>
        </w:rPr>
        <w:outlineLvl w:val="9"/>
      </w:pPr>
      <w:r>
        <w:rPr>
          <w:rFonts w:hint="eastAsia" w:ascii="仿宋" w:hAnsi="仿宋" w:eastAsia="仿宋"/>
          <w:bCs/>
          <w:sz w:val="28"/>
          <w:szCs w:val="28"/>
        </w:rPr>
        <w:t xml:space="preserve">17.2</w:t>
      </w:r>
      <w:r>
        <w:rPr>
          <w:rFonts w:hint="eastAsia" w:ascii="仿宋" w:hAnsi="仿宋" w:eastAsia="仿宋"/>
          <w:bCs/>
          <w:sz w:val="28"/>
          <w:szCs w:val="28"/>
          <w:lang w:val="en-US" w:eastAsia="zh-CN"/>
        </w:rPr>
        <w:t xml:space="preserve"> </w:t>
      </w:r>
      <w:r>
        <w:rPr>
          <w:rFonts w:hint="eastAsia" w:ascii="仿宋" w:hAnsi="仿宋" w:eastAsia="仿宋"/>
          <w:bCs/>
          <w:sz w:val="28"/>
          <w:szCs w:val="28"/>
        </w:rPr>
        <w:t xml:space="preserve">方案部分采用暗标方式进行评审的编制要求：</w:t>
      </w:r>
      <w:r>
        <w:rPr>
          <w:rFonts w:ascii="仿宋" w:hAnsi="仿宋" w:eastAsia="仿宋"/>
          <w:bCs/>
          <w:sz w:val="28"/>
          <w:szCs w:val="28"/>
        </w:rPr>
      </w:r>
      <w:r/>
    </w:p>
    <w:p>
      <w:pPr>
        <w:pStyle w:val="678"/>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w:t>
      </w:r>
      <w:r>
        <w:rPr>
          <w:rFonts w:hint="eastAsia" w:ascii="仿宋" w:hAnsi="仿宋" w:eastAsia="仿宋"/>
          <w:bCs/>
          <w:sz w:val="28"/>
          <w:szCs w:val="28"/>
          <w:highlight w:val="none"/>
          <w:lang w:eastAsia="zh-CN"/>
        </w:rPr>
        <w:t xml:space="preserve">投标人</w:t>
      </w:r>
      <w:r>
        <w:rPr>
          <w:rFonts w:hint="eastAsia" w:ascii="仿宋" w:hAnsi="仿宋" w:eastAsia="仿宋"/>
          <w:bCs/>
          <w:sz w:val="28"/>
          <w:szCs w:val="28"/>
          <w:highlight w:val="none"/>
        </w:rPr>
        <w:t xml:space="preserve">方案部分能够正常显示的，即视为“苏采云”系统方案部分暗标功能运行无故障。</w:t>
      </w:r>
      <w:r>
        <w:rPr>
          <w:rFonts w:hint="eastAsia" w:ascii="仿宋" w:hAnsi="仿宋" w:eastAsia="仿宋"/>
          <w:bCs/>
          <w:sz w:val="28"/>
          <w:szCs w:val="28"/>
          <w:highlight w:val="none"/>
        </w:rPr>
      </w:r>
      <w:r/>
    </w:p>
    <w:p>
      <w:pPr>
        <w:pStyle w:val="678"/>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17.3</w:t>
      </w:r>
      <w:r>
        <w:rPr>
          <w:rFonts w:hint="eastAsia" w:ascii="仿宋" w:hAnsi="仿宋" w:eastAsia="仿宋"/>
          <w:bCs/>
          <w:sz w:val="28"/>
          <w:szCs w:val="28"/>
          <w:lang w:val="en-US" w:eastAsia="zh-CN"/>
        </w:rPr>
        <w:t xml:space="preserve"> </w:t>
      </w:r>
      <w:r>
        <w:rPr>
          <w:rFonts w:hint="eastAsia" w:ascii="仿宋" w:hAnsi="仿宋" w:eastAsia="仿宋"/>
          <w:bCs/>
          <w:sz w:val="28"/>
          <w:szCs w:val="28"/>
          <w:lang w:eastAsia="zh-CN"/>
        </w:rPr>
        <w:t xml:space="preserve">投标人</w:t>
      </w:r>
      <w:r>
        <w:rPr>
          <w:rFonts w:hint="eastAsia" w:ascii="仿宋" w:hAnsi="仿宋" w:eastAsia="仿宋"/>
          <w:bCs/>
          <w:sz w:val="28"/>
          <w:szCs w:val="28"/>
        </w:rPr>
        <w:t xml:space="preserve">应按第17.2的要求编制方案，经三分之二评委认定，</w:t>
      </w:r>
      <w:r>
        <w:rPr>
          <w:rFonts w:hint="eastAsia" w:ascii="仿宋" w:hAnsi="仿宋" w:eastAsia="仿宋"/>
          <w:bCs/>
          <w:sz w:val="28"/>
          <w:szCs w:val="28"/>
          <w:lang w:eastAsia="zh-CN"/>
        </w:rPr>
        <w:t xml:space="preserve">投标人</w:t>
      </w:r>
      <w:r>
        <w:rPr>
          <w:rFonts w:hint="eastAsia" w:ascii="仿宋" w:hAnsi="仿宋" w:eastAsia="仿宋"/>
          <w:bCs/>
          <w:sz w:val="28"/>
          <w:szCs w:val="28"/>
        </w:rPr>
        <w:t xml:space="preserve">未按第17.2的要求编制方案的，按未提供方案处理。</w:t>
      </w:r>
      <w:r>
        <w:rPr>
          <w:rFonts w:hint="eastAsia" w:ascii="仿宋" w:hAnsi="仿宋" w:eastAsia="仿宋"/>
          <w:bCs/>
          <w:sz w:val="28"/>
          <w:szCs w:val="28"/>
        </w:rPr>
      </w:r>
      <w:r/>
    </w:p>
    <w:p>
      <w:pPr>
        <w:pStyle w:val="678"/>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四、投标文件上传</w:t>
      </w:r>
      <w:r>
        <w:rPr>
          <w:rFonts w:hint="eastAsia" w:ascii="仿宋" w:hAnsi="仿宋" w:eastAsia="仿宋"/>
          <w:b/>
          <w:sz w:val="32"/>
          <w:szCs w:val="32"/>
        </w:rPr>
      </w:r>
      <w:r/>
    </w:p>
    <w:p>
      <w:pPr>
        <w:pStyle w:val="67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18.投标文件的上传</w:t>
      </w:r>
      <w:r>
        <w:rPr>
          <w:rFonts w:hint="eastAsia"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18.1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投标人应当按照《操作手册》规定，在投标截止时间前</w:t>
      </w:r>
      <w:r>
        <w:rPr>
          <w:rFonts w:ascii="仿宋" w:hAnsi="仿宋" w:eastAsia="仿宋"/>
          <w:sz w:val="28"/>
          <w:szCs w:val="28"/>
        </w:rPr>
        <w:t xml:space="preserve">制作</w:t>
      </w:r>
      <w:r>
        <w:rPr>
          <w:rFonts w:hint="eastAsia" w:ascii="仿宋" w:hAnsi="仿宋" w:eastAsia="仿宋"/>
          <w:sz w:val="28"/>
          <w:szCs w:val="28"/>
        </w:rPr>
        <w:t xml:space="preserve">并上传电子投标文件。</w:t>
      </w:r>
      <w:r>
        <w:rPr>
          <w:rFonts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cs="宋体"/>
          <w:bCs/>
          <w:sz w:val="28"/>
          <w:szCs w:val="28"/>
          <w:lang w:val="zh-CN"/>
        </w:rPr>
        <w:outlineLvl w:val="9"/>
      </w:pPr>
      <w:r>
        <w:rPr>
          <w:rFonts w:hint="eastAsia" w:ascii="仿宋" w:hAnsi="仿宋" w:eastAsia="仿宋"/>
          <w:sz w:val="28"/>
          <w:szCs w:val="28"/>
        </w:rPr>
        <w:t xml:space="preserve">18.2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投标人上传的电子投标文件内容不清楚或不清晰的（含扫描</w:t>
      </w:r>
      <w:r>
        <w:rPr>
          <w:rFonts w:hint="eastAsia" w:ascii="仿宋" w:hAnsi="仿宋" w:eastAsia="仿宋" w:cs="宋体"/>
          <w:bCs/>
          <w:sz w:val="28"/>
          <w:szCs w:val="28"/>
        </w:rPr>
        <w:t xml:space="preserve">件），造成无法评审或部分影响评审的，</w:t>
      </w:r>
      <w:r>
        <w:rPr>
          <w:rFonts w:hint="eastAsia" w:ascii="仿宋" w:hAnsi="仿宋" w:eastAsia="仿宋" w:cs="宋体"/>
          <w:bCs/>
          <w:sz w:val="28"/>
          <w:szCs w:val="28"/>
          <w:lang w:val="zh-CN"/>
        </w:rPr>
        <w:t xml:space="preserve">责任由</w:t>
      </w:r>
      <w:r>
        <w:rPr>
          <w:rFonts w:hint="eastAsia" w:ascii="仿宋" w:hAnsi="仿宋" w:eastAsia="仿宋" w:cs="宋体"/>
          <w:bCs/>
          <w:sz w:val="28"/>
          <w:szCs w:val="28"/>
        </w:rPr>
        <w:t xml:space="preserve">投标人</w:t>
      </w:r>
      <w:r>
        <w:rPr>
          <w:rFonts w:hint="eastAsia" w:ascii="仿宋" w:hAnsi="仿宋" w:eastAsia="仿宋" w:cs="宋体"/>
          <w:bCs/>
          <w:sz w:val="28"/>
          <w:szCs w:val="28"/>
          <w:lang w:val="zh-CN"/>
        </w:rPr>
        <w:t xml:space="preserve">自负。</w:t>
      </w:r>
      <w:r>
        <w:rPr>
          <w:rFonts w:hint="eastAsia" w:ascii="仿宋" w:hAnsi="仿宋" w:eastAsia="仿宋" w:cs="宋体"/>
          <w:bCs/>
          <w:sz w:val="28"/>
          <w:szCs w:val="28"/>
          <w:lang w:val="zh-CN"/>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投标人上传电子投标文件的时间不得迟于投标邀请中规定的截止时间。</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采购中心可以按第7条规定，通过修改招标文件有权酌情延长投标文件接收截止时间。在此情况下，投标人的所有权利和义务以及投标人受制约的截止日期均应以延长后新的截止日期为准。</w:t>
      </w:r>
      <w:r>
        <w:rPr>
          <w:rFonts w:hint="eastAsia" w:ascii="仿宋" w:hAnsi="仿宋" w:eastAsia="仿宋"/>
          <w:sz w:val="28"/>
          <w:szCs w:val="28"/>
        </w:rPr>
      </w:r>
      <w:r/>
    </w:p>
    <w:p>
      <w:pPr>
        <w:pStyle w:val="67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19.投标文件被拒绝接收的情形</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19.1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在招标文件规定的提交投标文件截止时间后上传的电子投标文件。</w:t>
      </w:r>
      <w:r>
        <w:rPr>
          <w:rFonts w:hint="eastAsia" w:ascii="仿宋" w:hAnsi="仿宋" w:eastAsia="仿宋"/>
          <w:sz w:val="28"/>
          <w:szCs w:val="28"/>
        </w:rPr>
      </w:r>
      <w:r/>
    </w:p>
    <w:p>
      <w:pPr>
        <w:pStyle w:val="678"/>
        <w:keepLines w:val="0"/>
        <w:keepNext w:val="0"/>
        <w:pageBreakBefore w:val="0"/>
        <w:spacing w:line="520" w:lineRule="exact"/>
        <w:rPr>
          <w:rFonts w:hint="eastAsia" w:ascii="仿宋" w:hAnsi="仿宋" w:eastAsia="仿宋"/>
          <w:b/>
          <w:sz w:val="28"/>
          <w:szCs w:val="28"/>
        </w:rPr>
        <w:outlineLvl w:val="9"/>
      </w:pPr>
      <w:r>
        <w:rPr>
          <w:rFonts w:hint="eastAsia" w:ascii="仿宋" w:hAnsi="仿宋" w:eastAsia="仿宋"/>
          <w:sz w:val="28"/>
          <w:szCs w:val="28"/>
        </w:rPr>
        <w:t xml:space="preserve">20.投标文件的修改和撤回</w:t>
      </w:r>
      <w:r>
        <w:rPr>
          <w:rFonts w:hint="eastAsia" w:ascii="仿宋" w:hAnsi="仿宋" w:eastAsia="仿宋"/>
          <w:b/>
          <w:sz w:val="28"/>
          <w:szCs w:val="28"/>
        </w:rPr>
      </w:r>
      <w:r/>
    </w:p>
    <w:p>
      <w:pPr>
        <w:pStyle w:val="678"/>
        <w:ind w:firstLine="560"/>
        <w:keepLines w:val="0"/>
        <w:keepNext w:val="0"/>
        <w:pageBreakBefore w:val="0"/>
        <w:spacing w:line="520" w:lineRule="exact"/>
        <w:rPr>
          <w:rFonts w:hint="eastAsia" w:ascii="仿宋" w:hAnsi="仿宋" w:eastAsia="仿宋"/>
          <w:color w:val="ff0000"/>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投标人在上传电子投标文件后可以对其修改或撤回，但这种修改和撤回，必须在规定的开标时间之前，具体操作方法见《操作手册》。</w:t>
      </w:r>
      <w:r>
        <w:rPr>
          <w:rFonts w:hint="eastAsia" w:ascii="仿宋" w:hAnsi="仿宋" w:eastAsia="仿宋"/>
          <w:color w:val="ff0000"/>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投标人不得在开标时间以后修改电子投标文件。</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投标人不得在提交电子投标文件截止时间起至投标有效期满前撤回电子投标文件。</w:t>
      </w:r>
      <w:r>
        <w:rPr>
          <w:rFonts w:hint="eastAsia" w:ascii="仿宋" w:hAnsi="仿宋" w:eastAsia="仿宋"/>
          <w:sz w:val="28"/>
          <w:szCs w:val="28"/>
        </w:rPr>
      </w:r>
      <w:r/>
    </w:p>
    <w:p>
      <w:pPr>
        <w:pStyle w:val="678"/>
        <w:numPr>
          <w:ilvl w:val="0"/>
          <w:numId w:val="4"/>
        </w:numPr>
        <w:keepLines w:val="0"/>
        <w:keepNext w:val="0"/>
        <w:pageBreakBefore w:val="0"/>
        <w:spacing w:line="520" w:lineRule="exact"/>
        <w:rPr>
          <w:rFonts w:hint="eastAsia" w:ascii="仿宋" w:hAnsi="仿宋" w:eastAsia="仿宋"/>
          <w:b/>
          <w:sz w:val="32"/>
          <w:szCs w:val="32"/>
        </w:rPr>
        <w:outlineLvl w:val="9"/>
      </w:pPr>
      <w:r/>
      <w:bookmarkStart w:id="8" w:name="_Toc162083530"/>
      <w:r>
        <w:rPr>
          <w:rFonts w:hint="eastAsia" w:ascii="仿宋" w:hAnsi="仿宋" w:eastAsia="仿宋"/>
          <w:b/>
          <w:sz w:val="32"/>
          <w:szCs w:val="32"/>
        </w:rPr>
        <w:t xml:space="preserve">开标及评标</w:t>
      </w:r>
      <w:r>
        <w:rPr>
          <w:rFonts w:hint="eastAsia" w:ascii="仿宋" w:hAnsi="仿宋" w:eastAsia="仿宋"/>
          <w:b/>
          <w:sz w:val="32"/>
          <w:szCs w:val="32"/>
        </w:rPr>
      </w:r>
      <w:r/>
    </w:p>
    <w:p>
      <w:pPr>
        <w:pStyle w:val="678"/>
        <w:keepLines w:val="0"/>
        <w:keepNext w:val="0"/>
        <w:pageBreakBefore w:val="0"/>
        <w:spacing w:line="520" w:lineRule="exact"/>
        <w:rPr>
          <w:rFonts w:hint="eastAsia" w:ascii="仿宋" w:hAnsi="仿宋" w:eastAsia="仿宋"/>
          <w:sz w:val="28"/>
          <w:szCs w:val="28"/>
        </w:rPr>
        <w:outlineLvl w:val="9"/>
      </w:pPr>
      <w:r/>
      <w:bookmarkEnd w:id="8"/>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.开标</w:t>
      </w:r>
      <w:r>
        <w:rPr>
          <w:rFonts w:hint="eastAsia"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.1 采购中心将在招标公告中规定的时间和地点组织开标。投标人应当按照《操作手册》规定，</w:t>
      </w:r>
      <w:r>
        <w:rPr>
          <w:rFonts w:ascii="仿宋" w:hAnsi="仿宋" w:eastAsia="仿宋"/>
          <w:sz w:val="28"/>
          <w:szCs w:val="28"/>
        </w:rPr>
        <w:t xml:space="preserve">参加开标活动</w:t>
      </w:r>
      <w:r>
        <w:rPr>
          <w:rFonts w:hint="eastAsia" w:ascii="仿宋" w:hAnsi="仿宋" w:eastAsia="仿宋"/>
          <w:sz w:val="28"/>
          <w:szCs w:val="28"/>
        </w:rPr>
        <w:t xml:space="preserve">和在苏采云系统规定的时间内对投标文件进行解密。</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开标仪式由采购中心组织。苏采云系统将自动对</w:t>
      </w:r>
      <w:r>
        <w:rPr>
          <w:rFonts w:ascii="仿宋" w:hAnsi="仿宋" w:eastAsia="仿宋"/>
          <w:sz w:val="28"/>
          <w:szCs w:val="28"/>
        </w:rPr>
        <w:t xml:space="preserve">项目进行开标，</w:t>
      </w:r>
      <w:r>
        <w:rPr>
          <w:rFonts w:hint="eastAsia" w:ascii="仿宋" w:hAnsi="仿宋" w:eastAsia="仿宋"/>
          <w:sz w:val="28"/>
          <w:szCs w:val="28"/>
        </w:rPr>
        <w:t xml:space="preserve">并宣布各投标人名称和投标价格。</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投标人在开标过程中</w:t>
      </w:r>
      <w:r>
        <w:rPr>
          <w:rFonts w:hint="eastAsia" w:ascii="仿宋" w:hAnsi="仿宋" w:eastAsia="仿宋"/>
          <w:sz w:val="28"/>
          <w:szCs w:val="28"/>
          <w:lang w:eastAsia="zh-CN"/>
        </w:rPr>
        <w:t xml:space="preserve">涉及</w:t>
      </w:r>
      <w:r>
        <w:rPr>
          <w:rFonts w:hint="eastAsia" w:ascii="仿宋" w:hAnsi="仿宋" w:eastAsia="仿宋"/>
          <w:sz w:val="28"/>
          <w:szCs w:val="28"/>
        </w:rPr>
        <w:t xml:space="preserve">的投标文件解密、开标结果确认等工作，应按照《操作手册》规定执行。</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投标人如果对开标过程和开标记录有疑义，应当根据《操作手册》规定提出，如苏采云系统中《开标记录表》宣布后5分钟内未提出的，视同认可开标结果。</w:t>
      </w:r>
      <w:r>
        <w:rPr>
          <w:rFonts w:ascii="仿宋" w:hAnsi="仿宋" w:eastAsia="仿宋"/>
          <w:sz w:val="28"/>
          <w:szCs w:val="28"/>
        </w:rPr>
      </w:r>
      <w:r/>
    </w:p>
    <w:p>
      <w:pPr>
        <w:pStyle w:val="678"/>
        <w:keepLines w:val="0"/>
        <w:keepNext w:val="0"/>
        <w:pageBreakBefore w:val="0"/>
        <w:spacing w:line="520" w:lineRule="exact"/>
        <w:rPr>
          <w:rFonts w:ascii="仿宋" w:hAnsi="仿宋" w:eastAsia="仿宋"/>
          <w:sz w:val="28"/>
          <w:szCs w:val="28"/>
        </w:rPr>
        <w:outlineLvl w:val="9"/>
      </w:pPr>
      <w:r/>
      <w:bookmarkStart w:id="9" w:name="_Toc20823303"/>
      <w:r/>
      <w:bookmarkStart w:id="10" w:name="_Toc16938547"/>
      <w:r/>
      <w:bookmarkStart w:id="11" w:name="_Toc513029231"/>
      <w:r>
        <w:rPr>
          <w:rFonts w:hint="eastAsia" w:ascii="仿宋" w:hAnsi="仿宋" w:eastAsia="仿宋"/>
          <w:sz w:val="28"/>
          <w:szCs w:val="28"/>
        </w:rPr>
        <w:t xml:space="preserve">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.评标委员会</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开标后，采购中心将立即组织评标委员会（以下简称评委会）进行评标。</w:t>
      </w:r>
      <w:r>
        <w:rPr>
          <w:rFonts w:ascii="仿宋" w:hAnsi="仿宋" w:eastAsia="仿宋"/>
          <w:sz w:val="28"/>
          <w:szCs w:val="28"/>
        </w:rPr>
      </w:r>
      <w:r/>
    </w:p>
    <w:p>
      <w:pPr>
        <w:pStyle w:val="678"/>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    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.2 评委会由采购人代表和有关技术、经济等方面的专家组成，且人员构成符合政府采购有关规定。</w:t>
      </w:r>
      <w:r>
        <w:rPr>
          <w:rFonts w:ascii="仿宋" w:hAnsi="仿宋" w:eastAsia="仿宋"/>
          <w:sz w:val="28"/>
          <w:szCs w:val="28"/>
        </w:rPr>
      </w:r>
      <w:r/>
    </w:p>
    <w:p>
      <w:pPr>
        <w:pStyle w:val="678"/>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  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评委会独立工作，负责评审所有投标文件并确定中标</w:t>
      </w:r>
      <w:r>
        <w:rPr>
          <w:rFonts w:hint="eastAsia" w:ascii="仿宋" w:hAnsi="仿宋" w:eastAsia="仿宋"/>
          <w:sz w:val="28"/>
          <w:szCs w:val="28"/>
          <w:lang w:eastAsia="zh-CN"/>
        </w:rPr>
        <w:t xml:space="preserve">候</w:t>
      </w:r>
      <w:r>
        <w:rPr>
          <w:rFonts w:hint="eastAsia" w:ascii="仿宋" w:hAnsi="仿宋" w:eastAsia="仿宋"/>
          <w:sz w:val="28"/>
          <w:szCs w:val="28"/>
        </w:rPr>
        <w:t xml:space="preserve">选人。</w:t>
      </w:r>
      <w:r>
        <w:rPr>
          <w:rFonts w:ascii="仿宋" w:hAnsi="仿宋" w:eastAsia="仿宋"/>
          <w:sz w:val="28"/>
          <w:szCs w:val="28"/>
        </w:rPr>
      </w:r>
      <w:r/>
    </w:p>
    <w:p>
      <w:pPr>
        <w:pStyle w:val="678"/>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．评标过程的保密与公正</w:t>
      </w:r>
      <w:bookmarkEnd w:id="9"/>
      <w:r/>
      <w:bookmarkEnd w:id="10"/>
      <w:r/>
      <w:bookmarkEnd w:id="11"/>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凡是与审查、澄清、评价和比较投标的有关资料以及</w:t>
      </w:r>
      <w:r>
        <w:rPr>
          <w:rFonts w:hint="eastAsia" w:ascii="仿宋" w:hAnsi="仿宋" w:eastAsia="仿宋"/>
          <w:sz w:val="28"/>
          <w:szCs w:val="28"/>
          <w:lang w:eastAsia="zh-CN"/>
        </w:rPr>
        <w:t xml:space="preserve">投标</w:t>
      </w:r>
      <w:r>
        <w:rPr>
          <w:rFonts w:hint="eastAsia" w:ascii="仿宋" w:hAnsi="仿宋" w:eastAsia="仿宋"/>
          <w:sz w:val="28"/>
          <w:szCs w:val="28"/>
        </w:rPr>
        <w:t xml:space="preserve">建议等，采购人、评委、采购中心均不得向投标人或与评标无关的其他人员透露。</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在评标过程中，投标人不得以任何行为影响评标过程，否则其投标文件将被作为无效投标文件。</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 采购中心和评标委员会不向未中标的投标人解释未中标原因，也不公布评标过程中的相关细节。</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 采用综合评分法的项目，未中标的投标人可于中标结果公告期限届满之日起通过苏采云系统查看自己的评审得分及排序情况。</w:t>
      </w:r>
      <w:r>
        <w:rPr>
          <w:rFonts w:ascii="仿宋" w:hAnsi="仿宋" w:eastAsia="仿宋"/>
          <w:sz w:val="28"/>
          <w:szCs w:val="28"/>
        </w:rPr>
      </w:r>
      <w:r/>
    </w:p>
    <w:p>
      <w:pPr>
        <w:pStyle w:val="678"/>
        <w:keepLines w:val="0"/>
        <w:keepNext w:val="0"/>
        <w:pageBreakBefore w:val="0"/>
        <w:spacing w:line="520" w:lineRule="exact"/>
        <w:rPr>
          <w:rFonts w:ascii="仿宋" w:hAnsi="仿宋" w:eastAsia="仿宋"/>
          <w:sz w:val="28"/>
          <w:szCs w:val="28"/>
        </w:rPr>
        <w:outlineLvl w:val="9"/>
      </w:pPr>
      <w:r/>
      <w:bookmarkStart w:id="12" w:name="_Toc513029232"/>
      <w:r/>
      <w:bookmarkStart w:id="13" w:name="_Toc20823304"/>
      <w:r/>
      <w:bookmarkStart w:id="14" w:name="_Toc16938548"/>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．投标文件的澄清</w:t>
      </w:r>
      <w:bookmarkEnd w:id="12"/>
      <w:r/>
      <w:bookmarkEnd w:id="13"/>
      <w:r/>
      <w:bookmarkEnd w:id="14"/>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bookmarkStart w:id="15" w:name="_Toc20823305"/>
      <w:r/>
      <w:bookmarkStart w:id="16" w:name="_Toc16938549"/>
      <w:r/>
      <w:bookmarkStart w:id="17" w:name="_Toc513029233"/>
      <w:r>
        <w:rPr>
          <w:rFonts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评标期间，评委会对投标文件中含义不明确、同类问题表述不一致或者有明显文字和计算错误的内容，有权要求投标人作出必要的澄清、说明或者补正。</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投标人的澄清、说明或者补正不得超出投标文件的范围或者改变投标文件的实质性内容。</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评</w:t>
      </w:r>
      <w:r>
        <w:rPr>
          <w:rFonts w:ascii="仿宋" w:hAnsi="仿宋" w:eastAsia="仿宋"/>
          <w:sz w:val="28"/>
          <w:szCs w:val="28"/>
        </w:rPr>
        <w:t xml:space="preserve">委会并非对每个投标人都做澄清要求</w:t>
      </w:r>
      <w:r>
        <w:rPr>
          <w:rFonts w:hint="eastAsia" w:ascii="仿宋" w:hAnsi="仿宋" w:eastAsia="仿宋"/>
          <w:sz w:val="28"/>
          <w:szCs w:val="28"/>
        </w:rPr>
        <w:t xml:space="preserve">。</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需要</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进行澄清、说明和补正的，评委会将通过苏采云系统向</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发出“澄清要求函”，接到“澄清要求函”的投标人应当按照要求在苏采云系统中提交“澄清响应函”并加盖CA电子公章。澄清、说明和补正的内容作为投标文件的补充部分，具体操作方式见《操作手册》。</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.3 接到评委会澄清、说明和补正要求的投标人如未按规定</w:t>
      </w:r>
      <w:r>
        <w:rPr>
          <w:rFonts w:hint="eastAsia" w:ascii="仿宋" w:hAnsi="仿宋" w:eastAsia="仿宋"/>
          <w:sz w:val="28"/>
          <w:szCs w:val="28"/>
          <w:lang w:eastAsia="zh-CN"/>
        </w:rPr>
        <w:t xml:space="preserve">作出</w:t>
      </w:r>
      <w:r>
        <w:rPr>
          <w:rFonts w:hint="eastAsia" w:ascii="仿宋" w:hAnsi="仿宋" w:eastAsia="仿宋"/>
          <w:sz w:val="28"/>
          <w:szCs w:val="28"/>
        </w:rPr>
        <w:t xml:space="preserve">澄清、说明和补正，其风险由投标人自行承担。</w:t>
      </w:r>
      <w:r>
        <w:rPr>
          <w:rFonts w:ascii="仿宋" w:hAnsi="仿宋" w:eastAsia="仿宋"/>
          <w:sz w:val="28"/>
          <w:szCs w:val="28"/>
        </w:rPr>
      </w:r>
      <w:r/>
    </w:p>
    <w:p>
      <w:pPr>
        <w:pStyle w:val="678"/>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.对投标文件的初审</w:t>
      </w:r>
      <w:bookmarkEnd w:id="15"/>
      <w:r/>
      <w:bookmarkEnd w:id="16"/>
      <w:r/>
      <w:bookmarkEnd w:id="17"/>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投标文件初审分为资格审查和符合性审查。</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.1.1 资格审查：依据法律法规和招标文件的规定，由采购人对投标文件中的资格证明文件进行审查。资格审查的结论，采购人向评委会进行反馈。</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采购人在进行资格性审查的同时，将在“信用中国”网站（www.creditchina.gov.cn）查询投标人的信用记录，以确定投标人是否具备投标资格,查询结果留存并归档。</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接受联合体的项目，两个以上的自然人、法人或者其他组织组成一个联合体，以一个</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的身份共同参加政府采购活动的,联合体成员中任何一方存在不良信用记录的，视同联合体存在不良应用记录。</w:t>
      </w:r>
      <w:r>
        <w:rPr>
          <w:rFonts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.1.2 符合性审查：依据招标文件的规定，由评委会从投标文件的有效性、完整性和对招标文件的响应程度进行审查，以确定是否对招标文件的实质性要求作出响应。</w:t>
      </w:r>
      <w:r>
        <w:rPr>
          <w:rFonts w:hint="eastAsia"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.1.3 未通过资格审查或符合性审查的投标人，采购中心将在苏采云系统中告知未通过资格审查或符合性审查的原因，评审结束后，采购中心将不再告知未通过资格审查或符合性审查的原因。</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如果投标文件实质上没有响应招标文件的要求，评委会将予以拒绝，投标人不得通过修改或撤销</w:t>
      </w:r>
      <w:r>
        <w:rPr>
          <w:rFonts w:hint="eastAsia" w:ascii="仿宋" w:hAnsi="仿宋" w:eastAsia="仿宋"/>
          <w:sz w:val="28"/>
          <w:szCs w:val="28"/>
          <w:lang w:eastAsia="zh-CN"/>
        </w:rPr>
        <w:t xml:space="preserve">不符</w:t>
      </w:r>
      <w:r>
        <w:rPr>
          <w:rFonts w:hint="eastAsia" w:ascii="仿宋" w:hAnsi="仿宋" w:eastAsia="仿宋"/>
          <w:sz w:val="28"/>
          <w:szCs w:val="28"/>
        </w:rPr>
        <w:t xml:space="preserve">合要求的偏离或保留而使其投标成为实质性响应的投标。</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评委会将对确定为实质性响应的投标进行进一步审核，看其是否有计算上或累加上的算术错误，修正错误的原则如下：</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（1）投标文件中开标一览表内容与投标文件中相应内容不一致的，以开标一览表为准。</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（2）大写金额和小写金额不一致的，以大写金额为准。</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（3）单价金额小数点或者百分比有明显错位的，以开标一览表的总价为准，并修改单价。</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（4）总价金额与按单价汇总金额不一致的，以单价金额计算结果为准。</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同时出现两种以上错误的，按照前款规定的顺序修正。</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评委会将按上述修正错误的方法调整投标文件中的投标报价，并</w:t>
      </w:r>
      <w:r>
        <w:rPr>
          <w:rFonts w:ascii="仿宋" w:hAnsi="仿宋" w:eastAsia="仿宋"/>
          <w:sz w:val="28"/>
          <w:szCs w:val="28"/>
        </w:rPr>
        <w:t xml:space="preserve">通过</w:t>
      </w:r>
      <w:r>
        <w:rPr>
          <w:rFonts w:hint="eastAsia" w:ascii="仿宋" w:hAnsi="仿宋" w:eastAsia="仿宋"/>
          <w:sz w:val="28"/>
          <w:szCs w:val="28"/>
        </w:rPr>
        <w:t xml:space="preserve">苏采云系统告知</w:t>
      </w:r>
      <w:r>
        <w:rPr>
          <w:rFonts w:ascii="仿宋" w:hAnsi="仿宋" w:eastAsia="仿宋"/>
          <w:sz w:val="28"/>
          <w:szCs w:val="28"/>
        </w:rPr>
        <w:t xml:space="preserve">投标人，</w:t>
      </w:r>
      <w:r>
        <w:rPr>
          <w:rFonts w:hint="eastAsia" w:ascii="仿宋" w:hAnsi="仿宋" w:eastAsia="仿宋"/>
          <w:sz w:val="28"/>
          <w:szCs w:val="28"/>
        </w:rPr>
        <w:t xml:space="preserve">调整后的价格应对投标人具有约束力。如果投标人不接受修正后的价格，则其投标将被拒绝。</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bookmarkStart w:id="18" w:name="_Toc20823306"/>
      <w:r/>
      <w:bookmarkStart w:id="19" w:name="_Toc16938550"/>
      <w:r/>
      <w:bookmarkStart w:id="20" w:name="_Toc513029234"/>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.6</w:t>
      </w:r>
      <w:r>
        <w:rPr>
          <w:rFonts w:hint="eastAsia" w:ascii="仿宋" w:hAnsi="仿宋" w:eastAsia="仿宋"/>
          <w:sz w:val="28"/>
          <w:szCs w:val="28"/>
          <w:lang w:val="en-US" w:eastAsia="zh-CN"/>
        </w:rPr>
        <w:t xml:space="preserve"> </w:t>
      </w:r>
      <w:r>
        <w:rPr>
          <w:rFonts w:ascii="仿宋" w:hAnsi="仿宋" w:eastAsia="仿宋"/>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rPr>
        <w:t xml:space="preserve">按照招标文件规定的方式（招标文件未规定的通过</w:t>
      </w:r>
      <w:r>
        <w:rPr>
          <w:rFonts w:ascii="仿宋" w:hAnsi="仿宋" w:eastAsia="仿宋"/>
          <w:sz w:val="28"/>
          <w:szCs w:val="28"/>
        </w:rPr>
        <w:t xml:space="preserve">随机抽取</w:t>
      </w:r>
      <w:r>
        <w:rPr>
          <w:rFonts w:hint="eastAsia" w:ascii="仿宋" w:hAnsi="仿宋" w:eastAsia="仿宋"/>
          <w:sz w:val="28"/>
          <w:szCs w:val="28"/>
        </w:rPr>
        <w:t xml:space="preserve">的</w:t>
      </w:r>
      <w:r>
        <w:rPr>
          <w:rFonts w:ascii="仿宋" w:hAnsi="仿宋" w:eastAsia="仿宋"/>
          <w:sz w:val="28"/>
          <w:szCs w:val="28"/>
        </w:rPr>
        <w:t xml:space="preserve">方式</w:t>
      </w:r>
      <w:r>
        <w:rPr>
          <w:rFonts w:hint="eastAsia" w:ascii="仿宋" w:hAnsi="仿宋" w:eastAsia="仿宋"/>
          <w:sz w:val="28"/>
          <w:szCs w:val="28"/>
        </w:rPr>
        <w:t xml:space="preserve">）</w:t>
      </w:r>
      <w:r>
        <w:rPr>
          <w:rFonts w:ascii="仿宋" w:hAnsi="仿宋" w:eastAsia="仿宋"/>
          <w:sz w:val="28"/>
          <w:szCs w:val="28"/>
        </w:rPr>
        <w:t xml:space="preserve">确定一个参加评标的投标人，其他投标无效。</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rPr>
        <w:t xml:space="preserve">根据招标文件规定的方式（招标文件未规定的采取随机抽取的方式）</w:t>
      </w:r>
      <w:r>
        <w:rPr>
          <w:rFonts w:ascii="仿宋" w:hAnsi="仿宋" w:eastAsia="仿宋"/>
          <w:sz w:val="28"/>
          <w:szCs w:val="28"/>
        </w:rPr>
        <w:t xml:space="preserve">确定</w:t>
      </w:r>
      <w:r>
        <w:rPr>
          <w:rFonts w:hint="eastAsia" w:ascii="仿宋" w:hAnsi="仿宋" w:eastAsia="仿宋"/>
          <w:sz w:val="28"/>
          <w:szCs w:val="28"/>
        </w:rPr>
        <w:t xml:space="preserve">一个中标候选人</w:t>
      </w:r>
      <w:r>
        <w:rPr>
          <w:rFonts w:ascii="仿宋" w:hAnsi="仿宋" w:eastAsia="仿宋"/>
          <w:sz w:val="28"/>
          <w:szCs w:val="28"/>
        </w:rPr>
        <w:t xml:space="preserve">，其他同品牌投标人不作为中标候选人。</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非单一产品采购项目，招标文件中</w:t>
      </w:r>
      <w:r>
        <w:rPr>
          <w:rFonts w:hint="eastAsia" w:ascii="仿宋" w:hAnsi="仿宋" w:eastAsia="仿宋"/>
          <w:sz w:val="28"/>
          <w:szCs w:val="28"/>
        </w:rPr>
        <w:t xml:space="preserve">将载明其中的</w:t>
      </w:r>
      <w:r>
        <w:rPr>
          <w:rFonts w:hint="eastAsia" w:ascii="仿宋" w:hAnsi="仿宋" w:eastAsia="仿宋"/>
          <w:sz w:val="28"/>
          <w:szCs w:val="28"/>
          <w:highlight w:val="none"/>
        </w:rPr>
        <w:t xml:space="preserve">核心产品（</w:t>
      </w:r>
      <w:r>
        <w:rPr>
          <w:rFonts w:hint="eastAsia" w:ascii="仿宋" w:hAnsi="仿宋" w:eastAsia="仿宋" w:cs="仿宋"/>
          <w:color w:val="000000"/>
          <w:sz w:val="28"/>
          <w:szCs w:val="28"/>
          <w:highlight w:val="none"/>
          <w:lang w:val="en-US" w:eastAsia="zh-CN"/>
        </w:rPr>
        <w:t xml:space="preserve">视频会议终端设备</w:t>
      </w:r>
      <w:r>
        <w:rPr>
          <w:rFonts w:hint="eastAsia" w:ascii="仿宋" w:hAnsi="仿宋" w:eastAsia="仿宋"/>
          <w:sz w:val="28"/>
          <w:szCs w:val="28"/>
          <w:highlight w:val="none"/>
        </w:rPr>
        <w:t xml:space="preserve">）</w:t>
      </w:r>
      <w:r>
        <w:rPr>
          <w:rFonts w:ascii="仿宋" w:hAnsi="仿宋" w:eastAsia="仿宋"/>
          <w:sz w:val="28"/>
          <w:szCs w:val="28"/>
        </w:rPr>
        <w:t xml:space="preserve">。多家投标人提供的核心产品品牌相同的，按前两款规定处理。</w:t>
      </w:r>
      <w:r>
        <w:rPr>
          <w:rFonts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.7</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投标人在开、评标全过程中应保持通讯畅通，及时登录苏采云系统查阅</w:t>
      </w:r>
      <w:r>
        <w:rPr>
          <w:rFonts w:ascii="仿宋" w:hAnsi="仿宋" w:eastAsia="仿宋"/>
          <w:sz w:val="28"/>
          <w:szCs w:val="28"/>
        </w:rPr>
        <w:t xml:space="preserve">、答复相关</w:t>
      </w:r>
      <w:r>
        <w:rPr>
          <w:rFonts w:hint="eastAsia" w:ascii="仿宋" w:hAnsi="仿宋" w:eastAsia="仿宋"/>
          <w:sz w:val="28"/>
          <w:szCs w:val="28"/>
        </w:rPr>
        <w:t xml:space="preserve">信息</w:t>
      </w:r>
      <w:r>
        <w:rPr>
          <w:rFonts w:ascii="仿宋" w:hAnsi="仿宋" w:eastAsia="仿宋"/>
          <w:sz w:val="28"/>
          <w:szCs w:val="28"/>
        </w:rPr>
        <w:t xml:space="preserve">，</w:t>
      </w:r>
      <w:r>
        <w:rPr>
          <w:rFonts w:hint="eastAsia" w:ascii="仿宋" w:hAnsi="仿宋" w:eastAsia="仿宋"/>
          <w:sz w:val="28"/>
          <w:szCs w:val="28"/>
        </w:rPr>
        <w:t xml:space="preserve">并安排专人与采购中心及评标委员会联系。</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25.8 异常低价投标审查</w:t>
      </w:r>
      <w:r>
        <w:rPr>
          <w:rFonts w:hint="eastAsia" w:ascii="仿宋" w:hAnsi="仿宋" w:eastAsia="仿宋"/>
          <w:sz w:val="28"/>
          <w:szCs w:val="28"/>
          <w:highlight w:val="none"/>
          <w:lang w:val="en-US" w:eastAsia="zh-CN"/>
        </w:rPr>
      </w:r>
      <w:r/>
    </w:p>
    <w:p>
      <w:pPr>
        <w:pStyle w:val="678"/>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25.8.1 评标过程中出现下列情形之一的，评标委员会应当启动异常低价投标审查程序：</w:t>
      </w:r>
      <w:r>
        <w:rPr>
          <w:rFonts w:hint="eastAsia" w:ascii="仿宋" w:hAnsi="仿宋" w:eastAsia="仿宋"/>
          <w:sz w:val="28"/>
          <w:szCs w:val="28"/>
          <w:highlight w:val="none"/>
          <w:lang w:val="en-US" w:eastAsia="zh-CN"/>
        </w:rPr>
      </w:r>
      <w:r/>
    </w:p>
    <w:p>
      <w:pPr>
        <w:pStyle w:val="678"/>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（1）投标（响应）报价低于全部通过符合性审查供应商投标（响应）报价平均值50%的，即投标（响应）报价&lt;全部通过符合性审查供应商投标（响应）报价平均值×50%；</w:t>
      </w:r>
      <w:r>
        <w:rPr>
          <w:rFonts w:hint="eastAsia" w:ascii="仿宋" w:hAnsi="仿宋" w:eastAsia="仿宋"/>
          <w:sz w:val="28"/>
          <w:szCs w:val="28"/>
          <w:highlight w:val="none"/>
          <w:lang w:val="en-US" w:eastAsia="zh-CN"/>
        </w:rPr>
      </w:r>
      <w:r/>
    </w:p>
    <w:p>
      <w:pPr>
        <w:pStyle w:val="678"/>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（2）投标（响应）报价低于通过符合性审查的次低报价供应商投标（响应）报价50%的，即投标（响应）报价&lt;通过符合性审查的次低报价供应商投标（响应）报价×50%； </w:t>
      </w:r>
      <w:r>
        <w:rPr>
          <w:rFonts w:hint="eastAsia" w:ascii="仿宋" w:hAnsi="仿宋" w:eastAsia="仿宋"/>
          <w:sz w:val="28"/>
          <w:szCs w:val="28"/>
          <w:highlight w:val="none"/>
          <w:lang w:val="en-US" w:eastAsia="zh-CN"/>
        </w:rPr>
      </w:r>
      <w:r/>
    </w:p>
    <w:p>
      <w:pPr>
        <w:pStyle w:val="678"/>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（3）投标（响应）报价低于采购项目最高限价45%的，即投标（响应）报价&lt;采购项目最高限价×45%； </w:t>
      </w:r>
      <w:r>
        <w:rPr>
          <w:rFonts w:hint="eastAsia" w:ascii="仿宋" w:hAnsi="仿宋" w:eastAsia="仿宋"/>
          <w:sz w:val="28"/>
          <w:szCs w:val="28"/>
          <w:highlight w:val="none"/>
          <w:lang w:val="en-US" w:eastAsia="zh-CN"/>
        </w:rPr>
      </w:r>
      <w:r/>
    </w:p>
    <w:p>
      <w:pPr>
        <w:pStyle w:val="678"/>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（4）评审委员会基于专业判断，认为供应商报价过低，有可能影响产品质量或者不能诚信履约的其他情形。 </w:t>
      </w:r>
      <w:r>
        <w:rPr>
          <w:rFonts w:hint="eastAsia" w:ascii="仿宋" w:hAnsi="仿宋" w:eastAsia="仿宋"/>
          <w:sz w:val="28"/>
          <w:szCs w:val="28"/>
          <w:highlight w:val="none"/>
          <w:lang w:val="en-US" w:eastAsia="zh-CN"/>
        </w:rPr>
      </w:r>
      <w:r/>
    </w:p>
    <w:p>
      <w:pPr>
        <w:pStyle w:val="678"/>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25.8.2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仿宋" w:hAnsi="仿宋" w:eastAsia="仿宋"/>
          <w:sz w:val="28"/>
          <w:szCs w:val="28"/>
          <w:highlight w:val="none"/>
          <w:lang w:val="en-US" w:eastAsia="zh-CN"/>
        </w:rPr>
      </w:r>
      <w:r/>
    </w:p>
    <w:p>
      <w:pPr>
        <w:pStyle w:val="678"/>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仿宋" w:hAnsi="仿宋" w:eastAsia="仿宋"/>
          <w:sz w:val="28"/>
          <w:szCs w:val="28"/>
          <w:highlight w:val="none"/>
          <w:lang w:val="en-US" w:eastAsia="zh-CN"/>
        </w:rPr>
      </w:r>
      <w:r/>
    </w:p>
    <w:p>
      <w:pPr>
        <w:pStyle w:val="678"/>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仿宋" w:hAnsi="仿宋" w:eastAsia="仿宋"/>
          <w:sz w:val="28"/>
          <w:szCs w:val="28"/>
          <w:highlight w:val="none"/>
          <w:lang w:val="en-US" w:eastAsia="zh-CN"/>
        </w:rPr>
      </w:r>
      <w:r/>
    </w:p>
    <w:p>
      <w:pPr>
        <w:pStyle w:val="678"/>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bookmarkEnd w:id="18"/>
      <w:r/>
      <w:bookmarkEnd w:id="19"/>
      <w:r/>
      <w:bookmarkEnd w:id="20"/>
      <w:r>
        <w:rPr>
          <w:rFonts w:hint="eastAsia" w:ascii="仿宋" w:hAnsi="仿宋" w:eastAsia="仿宋"/>
          <w:sz w:val="28"/>
          <w:szCs w:val="28"/>
          <w:lang w:val="en-US" w:eastAsia="zh-CN"/>
        </w:rPr>
        <w:t xml:space="preserve">6</w:t>
      </w:r>
      <w:r>
        <w:rPr>
          <w:rFonts w:hint="eastAsia" w:ascii="仿宋" w:hAnsi="仿宋" w:eastAsia="仿宋"/>
          <w:sz w:val="28"/>
          <w:szCs w:val="28"/>
        </w:rPr>
        <w:t xml:space="preserve">.无效投标条款和废标条款</w:t>
      </w:r>
      <w:r>
        <w:rPr>
          <w:rFonts w:ascii="仿宋" w:hAnsi="仿宋" w:eastAsia="仿宋"/>
          <w:sz w:val="28"/>
          <w:szCs w:val="28"/>
        </w:rPr>
      </w:r>
      <w:r/>
    </w:p>
    <w:p>
      <w:pPr>
        <w:pStyle w:val="678"/>
        <w:ind w:firstLine="560"/>
        <w:keepLines w:val="0"/>
        <w:keepNext w:val="0"/>
        <w:pageBreakBefore w:val="0"/>
        <w:spacing w:line="520" w:lineRule="exact"/>
        <w:widowControl w:val="off"/>
        <w:rPr>
          <w:rFonts w:ascii="仿宋" w:hAnsi="仿宋" w:eastAsia="仿宋"/>
          <w:sz w:val="28"/>
          <w:szCs w:val="28"/>
        </w:rPr>
        <w:outlineLvl w:val="2"/>
      </w:pPr>
      <w:r/>
      <w:bookmarkStart w:id="21" w:name="_Toc20823307"/>
      <w:r/>
      <w:bookmarkStart w:id="22" w:name="_Toc16938551"/>
      <w:r/>
      <w:bookmarkStart w:id="23" w:name="_Toc513029235"/>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.1无效投标条款</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 投标人在苏采云系统规定的时间内未成功解密电子投标文件的。</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2</w:t>
      </w:r>
      <w:r>
        <w:rPr>
          <w:rFonts w:hint="eastAsia" w:ascii="仿宋" w:hAnsi="仿宋" w:eastAsia="仿宋"/>
          <w:sz w:val="28"/>
          <w:szCs w:val="28"/>
        </w:rPr>
        <w:t xml:space="preserve"> 投标人未按照招标文件要求上传电子投标文件的。</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同一投标人提交两个</w:t>
      </w:r>
      <w:r>
        <w:rPr>
          <w:rFonts w:ascii="仿宋" w:hAnsi="仿宋" w:eastAsia="仿宋"/>
          <w:sz w:val="28"/>
          <w:szCs w:val="28"/>
        </w:rPr>
        <w:t xml:space="preserve">（</w:t>
      </w:r>
      <w:r>
        <w:rPr>
          <w:rFonts w:hint="eastAsia" w:ascii="仿宋" w:hAnsi="仿宋" w:eastAsia="仿宋"/>
          <w:sz w:val="28"/>
          <w:szCs w:val="28"/>
        </w:rPr>
        <w:t xml:space="preserve">含</w:t>
      </w:r>
      <w:r>
        <w:rPr>
          <w:rFonts w:ascii="仿宋" w:hAnsi="仿宋" w:eastAsia="仿宋"/>
          <w:sz w:val="28"/>
          <w:szCs w:val="28"/>
        </w:rPr>
        <w:t xml:space="preserve">两个）</w:t>
      </w:r>
      <w:r>
        <w:rPr>
          <w:rFonts w:hint="eastAsia" w:ascii="仿宋" w:hAnsi="仿宋" w:eastAsia="仿宋"/>
          <w:sz w:val="28"/>
          <w:szCs w:val="28"/>
        </w:rPr>
        <w:t xml:space="preserve">以上不同的</w:t>
      </w:r>
      <w:r>
        <w:rPr>
          <w:rFonts w:ascii="仿宋" w:hAnsi="仿宋" w:eastAsia="仿宋"/>
          <w:sz w:val="28"/>
          <w:szCs w:val="28"/>
        </w:rPr>
        <w:t xml:space="preserve">投标报价的。</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投标人不具备招标文件中规定资格要求的。</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投标人的报价超过了采购预算或最高限价的。</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6</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未通过符合性审查的。</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7</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不符合招标文件中</w:t>
      </w:r>
      <w:r>
        <w:rPr>
          <w:rFonts w:hint="eastAsia" w:ascii="仿宋" w:hAnsi="仿宋" w:eastAsia="仿宋"/>
          <w:sz w:val="28"/>
          <w:szCs w:val="28"/>
          <w:lang w:eastAsia="zh-CN"/>
        </w:rPr>
        <w:t xml:space="preserve">第五章</w:t>
      </w:r>
      <w:r>
        <w:rPr>
          <w:rFonts w:hint="eastAsia" w:ascii="仿宋" w:hAnsi="仿宋" w:eastAsia="仿宋"/>
          <w:sz w:val="28"/>
          <w:szCs w:val="28"/>
        </w:rPr>
        <w:t xml:space="preserve">规定的实质性要求和条件的（实质性要求和条件是指本招标文件中用带星号（“★”）的商务和技术要求）。</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8</w:t>
      </w:r>
      <w:r>
        <w:rPr>
          <w:rFonts w:hint="eastAsia" w:ascii="仿宋" w:hAnsi="仿宋" w:eastAsia="仿宋"/>
          <w:sz w:val="28"/>
          <w:szCs w:val="28"/>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9</w:t>
      </w:r>
      <w:r>
        <w:rPr>
          <w:rFonts w:hint="eastAsia" w:ascii="仿宋" w:hAnsi="仿宋" w:eastAsia="仿宋"/>
          <w:sz w:val="28"/>
          <w:szCs w:val="28"/>
        </w:rPr>
        <w:t xml:space="preserve"> 投标文件含有采购人不能接受的附加条件的。</w:t>
      </w:r>
      <w:r>
        <w:rPr>
          <w:rFonts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10</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评标委员会按照本招标文件规定对投标人进行异常低价投标审查后，认为投标人不能证明其报价合理性的。</w:t>
      </w:r>
      <w:r>
        <w:rPr>
          <w:rFonts w:hint="eastAsia" w:ascii="仿宋" w:hAnsi="仿宋" w:eastAsia="仿宋"/>
          <w:sz w:val="28"/>
          <w:szCs w:val="28"/>
          <w:highlight w:val="none"/>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按照第 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.4的要求本项目中具有“强制采购”产品，但未提供经国家确定的认证机构出具的、处于有效期之内该节能产品认证证书图片的；</w:t>
      </w:r>
      <w:r>
        <w:rPr>
          <w:rFonts w:hint="eastAsia"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ascii="仿宋" w:hAnsi="仿宋" w:eastAsia="仿宋"/>
          <w:sz w:val="28"/>
          <w:szCs w:val="28"/>
        </w:rPr>
        <w:t xml:space="preserve">2</w:t>
      </w:r>
      <w:r>
        <w:rPr>
          <w:rFonts w:hint="eastAsia" w:ascii="仿宋" w:hAnsi="仿宋" w:eastAsia="仿宋"/>
          <w:sz w:val="28"/>
          <w:szCs w:val="28"/>
        </w:rPr>
        <w:t xml:space="preserve"> 投标文件未按照招标文件要求加盖CA电子公章的。</w:t>
      </w:r>
      <w:r>
        <w:rPr>
          <w:rFonts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color w:val="000000"/>
          <w:sz w:val="28"/>
          <w:szCs w:val="28"/>
          <w:highlight w:val="none"/>
          <w:lang w:eastAsia="zh-CN"/>
        </w:rPr>
        <w:outlineLvl w:val="9"/>
      </w:pPr>
      <w:r>
        <w:rPr>
          <w:rFonts w:hint="eastAsia" w:ascii="仿宋" w:hAnsi="仿宋" w:eastAsia="仿宋"/>
          <w:color w:val="000000"/>
          <w:sz w:val="28"/>
          <w:szCs w:val="28"/>
          <w:highlight w:val="none"/>
          <w:lang w:val="en-US" w:eastAsia="zh-CN"/>
        </w:rPr>
        <w:t xml:space="preserve">26.1.13 投标人未完全满足第五章“一、采购清单及技术参数”中“</w:t>
      </w:r>
      <w:r>
        <w:rPr>
          <w:rFonts w:hint="eastAsia" w:ascii="仿宋" w:hAnsi="仿宋" w:eastAsia="仿宋"/>
          <w:color w:val="000000"/>
          <w:sz w:val="28"/>
          <w:szCs w:val="28"/>
          <w:highlight w:val="none"/>
        </w:rPr>
        <w:t xml:space="preserve">3、建设内容</w:t>
      </w:r>
      <w:r>
        <w:rPr>
          <w:rFonts w:hint="eastAsia" w:ascii="仿宋" w:hAnsi="仿宋" w:eastAsia="仿宋"/>
          <w:color w:val="000000"/>
          <w:sz w:val="28"/>
          <w:szCs w:val="28"/>
          <w:highlight w:val="none"/>
          <w:lang w:val="en-US" w:eastAsia="zh-CN"/>
        </w:rPr>
        <w:t xml:space="preserve">”中</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eastAsia="zh-CN"/>
        </w:rPr>
        <w:t xml:space="preserve">技术参数要求的。</w:t>
      </w:r>
      <w:r>
        <w:rPr>
          <w:rFonts w:hint="eastAsia" w:ascii="仿宋" w:hAnsi="仿宋" w:eastAsia="仿宋"/>
          <w:color w:val="000000"/>
          <w:sz w:val="28"/>
          <w:szCs w:val="28"/>
          <w:highlight w:val="none"/>
          <w:lang w:eastAsia="zh-CN"/>
        </w:rPr>
      </w:r>
      <w:r/>
    </w:p>
    <w:p>
      <w:pPr>
        <w:pStyle w:val="678"/>
        <w:ind w:firstLine="560"/>
        <w:keepLines w:val="0"/>
        <w:keepNext w:val="0"/>
        <w:pageBreakBefore w:val="0"/>
        <w:spacing w:line="520" w:lineRule="exact"/>
        <w:rPr>
          <w:rFonts w:hint="eastAsia" w:ascii="仿宋" w:hAnsi="仿宋" w:eastAsia="仿宋"/>
          <w:color w:val="000000"/>
          <w:sz w:val="28"/>
          <w:szCs w:val="28"/>
          <w:highlight w:val="none"/>
          <w:lang w:val="en-US" w:eastAsia="zh-CN"/>
        </w:rPr>
        <w:outlineLvl w:val="9"/>
      </w:pPr>
      <w:r>
        <w:rPr>
          <w:rFonts w:hint="eastAsia" w:ascii="仿宋" w:hAnsi="仿宋" w:eastAsia="仿宋"/>
          <w:color w:val="000000"/>
          <w:sz w:val="28"/>
          <w:szCs w:val="28"/>
          <w:highlight w:val="none"/>
          <w:lang w:val="en-US" w:eastAsia="zh-CN"/>
        </w:rPr>
        <w:t xml:space="preserve">26.1.14 投标人未按照第五章“一、采购清单及技术参数要求”“</w:t>
      </w:r>
      <w:r>
        <w:rPr>
          <w:rFonts w:hint="eastAsia" w:ascii="仿宋" w:hAnsi="仿宋" w:eastAsia="仿宋"/>
          <w:color w:val="000000"/>
          <w:sz w:val="28"/>
          <w:szCs w:val="28"/>
          <w:highlight w:val="none"/>
        </w:rPr>
        <w:t xml:space="preserve">五、售后服务要求</w:t>
      </w:r>
      <w:r>
        <w:rPr>
          <w:rFonts w:hint="eastAsia" w:ascii="仿宋" w:hAnsi="仿宋" w:eastAsia="仿宋"/>
          <w:color w:val="000000"/>
          <w:sz w:val="28"/>
          <w:szCs w:val="28"/>
          <w:highlight w:val="none"/>
          <w:lang w:val="en-US" w:eastAsia="zh-CN"/>
        </w:rPr>
        <w:t xml:space="preserve">”“</w:t>
      </w:r>
      <w:r>
        <w:rPr>
          <w:rFonts w:hint="eastAsia" w:ascii="仿宋" w:hAnsi="仿宋" w:eastAsia="仿宋"/>
          <w:color w:val="000000"/>
          <w:sz w:val="28"/>
          <w:szCs w:val="28"/>
          <w:highlight w:val="none"/>
        </w:rPr>
        <w:t xml:space="preserve">六、其他</w:t>
      </w:r>
      <w:r>
        <w:rPr>
          <w:rFonts w:hint="eastAsia" w:ascii="仿宋" w:hAnsi="仿宋" w:eastAsia="仿宋"/>
          <w:color w:val="000000"/>
          <w:sz w:val="28"/>
          <w:szCs w:val="28"/>
          <w:highlight w:val="none"/>
          <w:lang w:val="en-US" w:eastAsia="zh-CN"/>
        </w:rPr>
        <w:t xml:space="preserve">”中</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eastAsia="zh-CN"/>
        </w:rPr>
        <w:t xml:space="preserve">要求提供相关承诺函等材料的。</w:t>
      </w:r>
      <w:r>
        <w:rPr>
          <w:rFonts w:hint="eastAsia" w:ascii="仿宋" w:hAnsi="仿宋" w:eastAsia="仿宋"/>
          <w:color w:val="000000"/>
          <w:sz w:val="28"/>
          <w:szCs w:val="28"/>
          <w:highlight w:val="none"/>
          <w:lang w:val="en-US" w:eastAsia="zh-CN"/>
        </w:rPr>
      </w:r>
      <w:r/>
    </w:p>
    <w:p>
      <w:pPr>
        <w:pStyle w:val="678"/>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2</w:t>
      </w: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rPr>
        <w:t xml:space="preserve">.1.1</w:t>
      </w:r>
      <w:r>
        <w:rPr>
          <w:rFonts w:hint="eastAsia" w:ascii="仿宋" w:hAnsi="仿宋" w:eastAsia="仿宋"/>
          <w:color w:val="000000"/>
          <w:sz w:val="28"/>
          <w:szCs w:val="28"/>
          <w:highlight w:val="none"/>
          <w:lang w:val="en-US" w:eastAsia="zh-CN"/>
        </w:rPr>
        <w:t xml:space="preserve">5 </w:t>
      </w:r>
      <w:r>
        <w:rPr>
          <w:rFonts w:hint="eastAsia" w:ascii="仿宋" w:hAnsi="仿宋" w:eastAsia="仿宋"/>
          <w:color w:val="000000"/>
          <w:sz w:val="28"/>
          <w:szCs w:val="28"/>
          <w:highlight w:val="none"/>
        </w:rPr>
        <w:t xml:space="preserve">其他</w:t>
      </w:r>
      <w:r>
        <w:rPr>
          <w:rFonts w:hint="eastAsia" w:ascii="仿宋" w:hAnsi="仿宋" w:eastAsia="仿宋"/>
          <w:color w:val="000000"/>
          <w:sz w:val="28"/>
          <w:szCs w:val="28"/>
          <w:highlight w:val="none"/>
          <w:lang w:eastAsia="zh-CN"/>
        </w:rPr>
        <w:t xml:space="preserve">法律法规</w:t>
      </w:r>
      <w:r>
        <w:rPr>
          <w:rFonts w:hint="eastAsia" w:ascii="仿宋" w:hAnsi="仿宋" w:eastAsia="仿宋"/>
          <w:color w:val="000000"/>
          <w:sz w:val="28"/>
          <w:szCs w:val="28"/>
          <w:highlight w:val="none"/>
        </w:rPr>
        <w:t xml:space="preserve">及本招标文件规定的</w:t>
      </w:r>
      <w:r>
        <w:rPr>
          <w:rFonts w:hint="eastAsia" w:ascii="仿宋" w:hAnsi="仿宋" w:eastAsia="仿宋"/>
          <w:color w:val="000000"/>
          <w:sz w:val="28"/>
          <w:szCs w:val="28"/>
          <w:highlight w:val="none"/>
          <w:lang w:eastAsia="zh-CN"/>
        </w:rPr>
        <w:t xml:space="preserve">属于</w:t>
      </w:r>
      <w:r>
        <w:rPr>
          <w:rFonts w:hint="eastAsia" w:ascii="仿宋" w:hAnsi="仿宋" w:eastAsia="仿宋"/>
          <w:color w:val="000000"/>
          <w:sz w:val="28"/>
          <w:szCs w:val="28"/>
          <w:highlight w:val="none"/>
        </w:rPr>
        <w:t xml:space="preserve">无效投标的情形。</w:t>
      </w:r>
      <w:r>
        <w:rPr>
          <w:rFonts w:hint="eastAsia" w:ascii="仿宋" w:hAnsi="仿宋" w:eastAsia="仿宋"/>
          <w:color w:val="000000"/>
          <w:sz w:val="28"/>
          <w:szCs w:val="28"/>
          <w:highlight w:val="none"/>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废标条款</w:t>
      </w:r>
      <w:r>
        <w:rPr>
          <w:rFonts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符合专业条件的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或者对招标文件作实质响应的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不足三家的。</w:t>
      </w:r>
      <w:r>
        <w:rPr>
          <w:rFonts w:hint="eastAsia"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出现影响采购公正的违法、违规行为的。</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因重大变故，采购任务取消的。</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评标委员会认定招标文件存在歧义、重大缺陷导致评审工作无法进行。</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.2.5 因苏采云</w:t>
      </w:r>
      <w:r>
        <w:rPr>
          <w:rFonts w:hint="eastAsia" w:ascii="仿宋" w:hAnsi="仿宋" w:eastAsia="仿宋"/>
          <w:sz w:val="28"/>
          <w:szCs w:val="28"/>
          <w:lang w:eastAsia="zh-CN"/>
        </w:rPr>
        <w:t xml:space="preserve">系统故障</w:t>
      </w:r>
      <w:r>
        <w:rPr>
          <w:rFonts w:ascii="仿宋" w:hAnsi="仿宋" w:eastAsia="仿宋"/>
          <w:sz w:val="28"/>
          <w:szCs w:val="28"/>
        </w:rPr>
        <w:t xml:space="preserve">原因造成开标不成功</w:t>
      </w:r>
      <w:r>
        <w:rPr>
          <w:rFonts w:hint="eastAsia" w:ascii="仿宋" w:hAnsi="仿宋" w:eastAsia="仿宋"/>
          <w:sz w:val="28"/>
          <w:szCs w:val="28"/>
        </w:rPr>
        <w:t xml:space="preserve">的</w:t>
      </w:r>
      <w:r>
        <w:rPr>
          <w:rFonts w:ascii="仿宋" w:hAnsi="仿宋" w:eastAsia="仿宋"/>
          <w:sz w:val="28"/>
          <w:szCs w:val="28"/>
        </w:rPr>
        <w:t xml:space="preserve">。</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.3 投标截止时间结束后参加投标的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不足三家的处理：</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.3.1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如出现投标截止时间结束后参加投标的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或者在评标期间对招标文件做出实质响应的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不足三家情况，按政府采购相关规定执行。</w:t>
      </w:r>
      <w:r>
        <w:rPr>
          <w:rFonts w:ascii="仿宋" w:hAnsi="仿宋" w:eastAsia="仿宋"/>
          <w:sz w:val="28"/>
          <w:szCs w:val="28"/>
        </w:rPr>
      </w:r>
      <w:r/>
    </w:p>
    <w:p>
      <w:pPr>
        <w:pStyle w:val="678"/>
        <w:numPr>
          <w:ilvl w:val="0"/>
          <w:numId w:val="4"/>
        </w:numPr>
        <w:ind w:firstLine="482"/>
        <w:keepLines w:val="0"/>
        <w:keepNext w:val="0"/>
        <w:pageBreakBefore w:val="0"/>
        <w:spacing w:line="520" w:lineRule="exact"/>
        <w:rPr>
          <w:rFonts w:ascii="仿宋" w:hAnsi="仿宋" w:eastAsia="仿宋"/>
          <w:b/>
          <w:sz w:val="32"/>
          <w:szCs w:val="32"/>
        </w:rPr>
        <w:outlineLvl w:val="9"/>
      </w:pPr>
      <w:r/>
      <w:bookmarkEnd w:id="21"/>
      <w:r/>
      <w:bookmarkEnd w:id="22"/>
      <w:r/>
      <w:bookmarkEnd w:id="23"/>
      <w:r/>
      <w:bookmarkStart w:id="24" w:name="_Toc120614219"/>
      <w:r>
        <w:rPr>
          <w:rFonts w:hint="eastAsia" w:ascii="仿宋" w:hAnsi="仿宋" w:eastAsia="仿宋"/>
          <w:b/>
          <w:sz w:val="32"/>
          <w:szCs w:val="32"/>
        </w:rPr>
        <w:t xml:space="preserve">定标</w:t>
      </w:r>
      <w:bookmarkEnd w:id="24"/>
      <w:r>
        <w:rPr>
          <w:rFonts w:ascii="仿宋" w:hAnsi="仿宋" w:eastAsia="仿宋"/>
          <w:b/>
          <w:sz w:val="32"/>
          <w:szCs w:val="32"/>
        </w:rPr>
      </w:r>
      <w:r/>
    </w:p>
    <w:p>
      <w:pPr>
        <w:pStyle w:val="678"/>
        <w:keepLines w:val="0"/>
        <w:keepNext w:val="0"/>
        <w:pageBreakBefore w:val="0"/>
        <w:spacing w:line="520" w:lineRule="exact"/>
        <w:rPr>
          <w:rFonts w:ascii="仿宋" w:hAnsi="仿宋" w:eastAsia="仿宋"/>
          <w:sz w:val="28"/>
          <w:szCs w:val="28"/>
        </w:rPr>
        <w:outlineLvl w:val="9"/>
      </w:pPr>
      <w:r/>
      <w:bookmarkStart w:id="25" w:name="_Toc513029238"/>
      <w:r/>
      <w:bookmarkStart w:id="26" w:name="_Toc20823310"/>
      <w:r/>
      <w:bookmarkStart w:id="27" w:name="_Toc16938554"/>
      <w:r>
        <w:rPr>
          <w:rFonts w:hint="eastAsia" w:ascii="仿宋" w:hAnsi="仿宋" w:eastAsia="仿宋"/>
          <w:sz w:val="28"/>
          <w:szCs w:val="28"/>
        </w:rPr>
        <w:t xml:space="preserve">2</w:t>
      </w:r>
      <w:bookmarkEnd w:id="25"/>
      <w:r>
        <w:rPr>
          <w:rFonts w:hint="eastAsia" w:ascii="仿宋" w:hAnsi="仿宋" w:eastAsia="仿宋"/>
          <w:sz w:val="28"/>
          <w:szCs w:val="28"/>
          <w:lang w:val="en-US" w:eastAsia="zh-CN"/>
        </w:rPr>
        <w:t xml:space="preserve">7</w:t>
      </w:r>
      <w:r>
        <w:rPr>
          <w:rFonts w:hint="eastAsia" w:ascii="仿宋" w:hAnsi="仿宋" w:eastAsia="仿宋"/>
          <w:sz w:val="28"/>
          <w:szCs w:val="28"/>
        </w:rPr>
        <w:t xml:space="preserve">.确定</w:t>
      </w:r>
      <w:bookmarkEnd w:id="26"/>
      <w:r/>
      <w:bookmarkEnd w:id="27"/>
      <w:r>
        <w:rPr>
          <w:rFonts w:hint="eastAsia" w:ascii="仿宋" w:hAnsi="仿宋" w:eastAsia="仿宋"/>
          <w:sz w:val="28"/>
          <w:szCs w:val="28"/>
        </w:rPr>
        <w:t xml:space="preserve">中标单位</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中标候选人的选取原则和数量见招标文件第三章规定。 </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.2 采购人应根据评委会推荐的中标候选人确定中标人。</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.3 采购中心将在</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“淮安市政府采购网”发布中标公告，公告期限为1个工作日。</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若有充分证据证明，中标人出现下列情况之一的，一经查实，将被取消中标资格：</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提供虚假材料谋取中标的。</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向采购人、采购中心行贿或者提供其他不正当利益的。</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属于本文件规定的无效条件，但在评标过程中又未被评委会发现的。</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与采购人或者其他</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恶意串通的。</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采取不正当手段诋毁、排挤其他</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的。</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bookmarkStart w:id="28" w:name="_Toc200451960"/>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w:t>
      </w:r>
      <w:r>
        <w:rPr>
          <w:rFonts w:ascii="仿宋" w:hAnsi="仿宋" w:eastAsia="仿宋"/>
          <w:sz w:val="28"/>
          <w:szCs w:val="28"/>
        </w:rPr>
        <w:t xml:space="preserve">有下列情形之一的，</w:t>
      </w:r>
      <w:r>
        <w:rPr>
          <w:rFonts w:hint="eastAsia" w:ascii="仿宋" w:hAnsi="仿宋" w:eastAsia="仿宋"/>
          <w:sz w:val="28"/>
          <w:szCs w:val="28"/>
        </w:rPr>
        <w:t xml:space="preserve">视为投标人</w:t>
      </w:r>
      <w:r>
        <w:rPr>
          <w:rFonts w:ascii="仿宋" w:hAnsi="仿宋" w:eastAsia="仿宋"/>
          <w:sz w:val="28"/>
          <w:szCs w:val="28"/>
        </w:rPr>
        <w:t xml:space="preserve">串通</w:t>
      </w:r>
      <w:r>
        <w:rPr>
          <w:rFonts w:hint="eastAsia" w:ascii="仿宋" w:hAnsi="仿宋" w:eastAsia="仿宋"/>
          <w:sz w:val="28"/>
          <w:szCs w:val="28"/>
        </w:rPr>
        <w:t xml:space="preserve">投标，投标无效：</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.5.1不同投标人的投标文件由同一单位或者个人编制；</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.5.2不同投标人委托同一单位或者个人办理投标事宜；</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.5.3 不同投标人的投标文件载明的项目管理成员或者联系人员为同一人；</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.5.4不同投标人的投标文件异常一致或者投标报价呈规律性差异；</w:t>
      </w:r>
      <w:r>
        <w:rPr>
          <w:rFonts w:ascii="仿宋" w:hAnsi="仿宋" w:eastAsia="仿宋"/>
          <w:sz w:val="28"/>
          <w:szCs w:val="28"/>
        </w:rPr>
      </w:r>
      <w:r/>
    </w:p>
    <w:p>
      <w:pPr>
        <w:pStyle w:val="678"/>
        <w:keepLines w:val="0"/>
        <w:keepNext w:val="0"/>
        <w:pageBreakBefore w:val="0"/>
        <w:spacing w:line="520" w:lineRule="exact"/>
        <w:rPr>
          <w:rFonts w:ascii="仿宋" w:hAnsi="仿宋" w:eastAsia="仿宋" w:cs="Times New Roman"/>
          <w:sz w:val="28"/>
          <w:szCs w:val="28"/>
        </w:rPr>
        <w:outlineLvl w:val="9"/>
      </w:pPr>
      <w:r/>
      <w:bookmarkEnd w:id="28"/>
      <w:r>
        <w:rPr>
          <w:rFonts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．质疑处理</w:t>
      </w:r>
      <w:r>
        <w:rPr>
          <w:rFonts w:ascii="仿宋" w:hAnsi="仿宋" w:eastAsia="仿宋" w:cs="Times New Roman"/>
          <w:sz w:val="28"/>
          <w:szCs w:val="28"/>
        </w:rPr>
      </w:r>
      <w:r/>
    </w:p>
    <w:p>
      <w:pPr>
        <w:pStyle w:val="67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.1</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.5条的要求提供质疑的均不予受理。</w:t>
      </w:r>
      <w:r>
        <w:rPr>
          <w:rFonts w:ascii="仿宋" w:hAnsi="仿宋" w:eastAsia="仿宋" w:cs="Times New Roman"/>
          <w:sz w:val="28"/>
          <w:szCs w:val="28"/>
        </w:rPr>
      </w:r>
      <w:r/>
    </w:p>
    <w:p>
      <w:pPr>
        <w:pStyle w:val="67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上述应知其权益受到损害之日是指:</w:t>
      </w:r>
      <w:r>
        <w:rPr>
          <w:rFonts w:ascii="仿宋" w:hAnsi="仿宋" w:eastAsia="仿宋" w:cs="Times New Roman"/>
          <w:sz w:val="28"/>
          <w:szCs w:val="28"/>
        </w:rPr>
      </w:r>
      <w:r/>
    </w:p>
    <w:p>
      <w:pPr>
        <w:pStyle w:val="67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（1）对招标文件提出质疑的，为采购文件公告期限届满之日起计算；</w:t>
      </w:r>
      <w:r>
        <w:rPr>
          <w:rFonts w:ascii="仿宋" w:hAnsi="仿宋" w:eastAsia="仿宋" w:cs="Times New Roman"/>
          <w:sz w:val="28"/>
          <w:szCs w:val="28"/>
        </w:rPr>
      </w:r>
      <w:r/>
    </w:p>
    <w:p>
      <w:pPr>
        <w:pStyle w:val="678"/>
        <w:ind w:firstLine="560"/>
        <w:jc w:val="both"/>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（2）对采购过程提出质疑的，为各采购程序环节结束之日起计算；</w:t>
      </w:r>
      <w:r>
        <w:rPr>
          <w:rFonts w:ascii="仿宋" w:hAnsi="仿宋" w:eastAsia="仿宋" w:cs="Times New Roman"/>
          <w:sz w:val="28"/>
          <w:szCs w:val="28"/>
        </w:rPr>
      </w:r>
      <w:r/>
    </w:p>
    <w:p>
      <w:pPr>
        <w:pStyle w:val="67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（3）对中标结果提出质疑的，为中标结果公告期限届满之日起计算。</w:t>
      </w:r>
      <w:r>
        <w:rPr>
          <w:rFonts w:ascii="仿宋" w:hAnsi="仿宋" w:eastAsia="仿宋" w:cs="Times New Roman"/>
          <w:sz w:val="28"/>
          <w:szCs w:val="28"/>
        </w:rPr>
      </w:r>
      <w:r/>
    </w:p>
    <w:p>
      <w:pPr>
        <w:pStyle w:val="67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.3</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质疑投标人是指直接参加本次投标活动的投标人，未参加投标活动的投标人或在投标活动中自身权益未受到损害的投标人所提出的质疑不予受理。</w:t>
      </w:r>
      <w:r>
        <w:rPr>
          <w:rFonts w:ascii="仿宋" w:hAnsi="仿宋" w:eastAsia="仿宋" w:cs="Times New Roman"/>
          <w:sz w:val="28"/>
          <w:szCs w:val="28"/>
        </w:rPr>
      </w:r>
      <w:r/>
    </w:p>
    <w:p>
      <w:pPr>
        <w:pStyle w:val="67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.4</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质疑投标人在法定质疑期内应当一次性针对同一采购环节提出质疑</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若质疑</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针对同一环节提出两次及两次以上质疑，仅受理第一次提出的质疑。</w:t>
      </w:r>
      <w:r>
        <w:rPr>
          <w:rFonts w:ascii="仿宋" w:hAnsi="仿宋" w:eastAsia="仿宋" w:cs="Times New Roman"/>
          <w:sz w:val="28"/>
          <w:szCs w:val="28"/>
        </w:rPr>
      </w:r>
      <w:r/>
    </w:p>
    <w:p>
      <w:pPr>
        <w:pStyle w:val="67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.5</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质疑函应当包括以下主要内容，附上相关证明材料。否则，采购中心不予受理。</w:t>
      </w:r>
      <w:r>
        <w:rPr>
          <w:rFonts w:ascii="仿宋" w:hAnsi="仿宋" w:eastAsia="仿宋" w:cs="Times New Roman"/>
          <w:sz w:val="28"/>
          <w:szCs w:val="28"/>
        </w:rPr>
      </w:r>
      <w:r/>
    </w:p>
    <w:p>
      <w:pPr>
        <w:pStyle w:val="67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（1）质疑投标人的名称、地址、邮编、联系人及联系电话；</w:t>
      </w:r>
      <w:r>
        <w:rPr>
          <w:rFonts w:ascii="仿宋" w:hAnsi="仿宋" w:eastAsia="仿宋" w:cs="Times New Roman"/>
          <w:sz w:val="28"/>
          <w:szCs w:val="28"/>
        </w:rPr>
      </w:r>
      <w:r/>
    </w:p>
    <w:p>
      <w:pPr>
        <w:pStyle w:val="67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（2）质疑项目的名称、编号；</w:t>
      </w:r>
      <w:r>
        <w:rPr>
          <w:rFonts w:ascii="仿宋" w:hAnsi="仿宋" w:eastAsia="仿宋" w:cs="Times New Roman"/>
          <w:sz w:val="28"/>
          <w:szCs w:val="28"/>
        </w:rPr>
      </w:r>
      <w:r/>
    </w:p>
    <w:p>
      <w:pPr>
        <w:pStyle w:val="67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（3）具体、明确的质疑事项和与质疑事实相关的请求；</w:t>
      </w:r>
      <w:r>
        <w:rPr>
          <w:rFonts w:ascii="仿宋" w:hAnsi="仿宋" w:eastAsia="仿宋" w:cs="Times New Roman"/>
          <w:sz w:val="28"/>
          <w:szCs w:val="28"/>
        </w:rPr>
      </w:r>
      <w:r/>
    </w:p>
    <w:p>
      <w:pPr>
        <w:pStyle w:val="67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（4）事实依据；</w:t>
      </w:r>
      <w:r>
        <w:rPr>
          <w:rFonts w:ascii="仿宋" w:hAnsi="仿宋" w:eastAsia="仿宋" w:cs="Times New Roman"/>
          <w:sz w:val="28"/>
          <w:szCs w:val="28"/>
        </w:rPr>
      </w:r>
      <w:r/>
    </w:p>
    <w:p>
      <w:pPr>
        <w:pStyle w:val="67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（5）必要的法律依据；</w:t>
      </w:r>
      <w:r>
        <w:rPr>
          <w:rFonts w:ascii="仿宋" w:hAnsi="仿宋" w:eastAsia="仿宋" w:cs="Times New Roman"/>
          <w:sz w:val="28"/>
          <w:szCs w:val="28"/>
        </w:rPr>
      </w:r>
      <w:r/>
    </w:p>
    <w:p>
      <w:pPr>
        <w:pStyle w:val="67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（6）提起质疑的日期；</w:t>
      </w:r>
      <w:r>
        <w:rPr>
          <w:rFonts w:ascii="仿宋" w:hAnsi="仿宋" w:eastAsia="仿宋" w:cs="Times New Roman"/>
          <w:sz w:val="28"/>
          <w:szCs w:val="28"/>
        </w:rPr>
      </w:r>
      <w:r/>
    </w:p>
    <w:p>
      <w:pPr>
        <w:pStyle w:val="67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rPr>
          <w:rFonts w:ascii="仿宋" w:hAnsi="仿宋" w:eastAsia="仿宋" w:cs="Times New Roman"/>
          <w:sz w:val="28"/>
          <w:szCs w:val="28"/>
        </w:rPr>
      </w:r>
      <w:r/>
    </w:p>
    <w:p>
      <w:pPr>
        <w:pStyle w:val="678"/>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.6</w:t>
      </w:r>
      <w:r>
        <w:rPr>
          <w:rFonts w:hint="eastAsia" w:ascii="仿宋" w:hAnsi="仿宋" w:eastAsia="仿宋" w:cs="Times New Roman"/>
          <w:sz w:val="28"/>
          <w:szCs w:val="28"/>
          <w:lang w:val="en-US" w:eastAsia="zh-CN"/>
        </w:rPr>
        <w:t xml:space="preserve"> 投标人</w:t>
      </w:r>
      <w:r>
        <w:rPr>
          <w:rFonts w:hint="eastAsia" w:ascii="仿宋" w:hAnsi="仿宋" w:eastAsia="仿宋" w:cs="Times New Roman"/>
          <w:sz w:val="28"/>
          <w:szCs w:val="28"/>
        </w:rPr>
        <w:t xml:space="preserve">（含潜在</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）对采购方式、采购需求、</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资格条件、评审方法与评审标准、合同文本的询问、质疑请向采购人提出，由采购人负责答复。</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对其他事项的询问、质疑请向采购中心提出，由采购中心负责答复。</w:t>
      </w:r>
      <w:r>
        <w:rPr>
          <w:rFonts w:ascii="仿宋" w:hAnsi="仿宋" w:eastAsia="仿宋" w:cs="Times New Roman"/>
          <w:sz w:val="28"/>
          <w:szCs w:val="28"/>
        </w:rPr>
      </w:r>
      <w:r/>
    </w:p>
    <w:p>
      <w:pPr>
        <w:pStyle w:val="678"/>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.7</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收到质疑函后，将对质疑的形式和内容进行审查，如质疑函内容、格式不符合规定，采购中心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将告知质疑人进行补正。质疑人应当在法定质疑期限内进行补正并重新提交质疑函，拒不补正或者超过法定期限后未重新提交质疑函的，为无效质疑，采购中心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有权不予受理。</w:t>
      </w:r>
      <w:r>
        <w:rPr>
          <w:rFonts w:hint="eastAsia" w:ascii="仿宋" w:hAnsi="仿宋" w:eastAsia="仿宋" w:cs="Times New Roman"/>
          <w:sz w:val="28"/>
          <w:szCs w:val="28"/>
        </w:rPr>
      </w:r>
      <w:r/>
    </w:p>
    <w:p>
      <w:pPr>
        <w:pStyle w:val="67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对于内容、格式符合规定的质疑函，采购中心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将在七个工作日内以电子文件的形式作出答复，但质疑答复的内容不涉及商业秘密。如果质疑投标人还需要纸质形式回复函的，需主动与采购中心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联系索取，或者在质疑函中明确提出该要求。</w:t>
      </w:r>
      <w:r>
        <w:rPr>
          <w:rFonts w:ascii="仿宋" w:hAnsi="仿宋" w:eastAsia="仿宋" w:cs="Times New Roman"/>
          <w:sz w:val="28"/>
          <w:szCs w:val="28"/>
        </w:rPr>
      </w:r>
      <w:r/>
    </w:p>
    <w:p>
      <w:pPr>
        <w:pStyle w:val="67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.8</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投标人提出的质疑必须有理、有据，不得恶意质疑或提交虚假质疑。否则，一经查实，采购中心有权依据政府采购的有关规定，报请淮安市财政局政府采购管理处对该投标人列入失信行为或不良行为记录名单，进行相应的行政处罚。</w:t>
      </w:r>
      <w:r>
        <w:rPr>
          <w:rFonts w:ascii="仿宋" w:hAnsi="仿宋" w:eastAsia="仿宋" w:cs="Times New Roman"/>
          <w:sz w:val="28"/>
          <w:szCs w:val="28"/>
        </w:rPr>
      </w:r>
      <w:r/>
    </w:p>
    <w:p>
      <w:pPr>
        <w:pStyle w:val="678"/>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.中标通知书</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.l</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中标通知书将是合同的一个组成部分。对采购人和中标</w:t>
      </w:r>
      <w:r>
        <w:rPr>
          <w:rFonts w:hint="eastAsia" w:ascii="仿宋" w:hAnsi="仿宋" w:eastAsia="仿宋"/>
          <w:sz w:val="28"/>
          <w:szCs w:val="28"/>
          <w:lang w:eastAsia="zh-CN"/>
        </w:rPr>
        <w:t xml:space="preserve">人</w:t>
      </w:r>
      <w:r>
        <w:rPr>
          <w:rFonts w:hint="eastAsia" w:ascii="仿宋" w:hAnsi="仿宋" w:eastAsia="仿宋"/>
          <w:sz w:val="28"/>
          <w:szCs w:val="28"/>
        </w:rPr>
        <w:t xml:space="preserve">均具有法律效力。中标通知书发出后，采购人改变中标结果的，或者中标</w:t>
      </w:r>
      <w:r>
        <w:rPr>
          <w:rFonts w:hint="eastAsia" w:ascii="仿宋" w:hAnsi="仿宋" w:eastAsia="仿宋"/>
          <w:sz w:val="28"/>
          <w:szCs w:val="28"/>
          <w:lang w:eastAsia="zh-CN"/>
        </w:rPr>
        <w:t xml:space="preserve">人</w:t>
      </w:r>
      <w:r>
        <w:rPr>
          <w:rFonts w:hint="eastAsia" w:ascii="仿宋" w:hAnsi="仿宋" w:eastAsia="仿宋"/>
          <w:sz w:val="28"/>
          <w:szCs w:val="28"/>
        </w:rPr>
        <w:t xml:space="preserve">放弃中标项目的，应当依法承担法律责任。</w:t>
      </w:r>
      <w:r>
        <w:rPr>
          <w:rFonts w:ascii="仿宋" w:hAnsi="仿宋" w:eastAsia="仿宋"/>
          <w:sz w:val="28"/>
          <w:szCs w:val="28"/>
        </w:rPr>
      </w:r>
      <w:r/>
    </w:p>
    <w:p>
      <w:pPr>
        <w:pStyle w:val="678"/>
        <w:numPr>
          <w:ilvl w:val="0"/>
          <w:numId w:val="4"/>
        </w:numPr>
        <w:ind w:firstLine="482"/>
        <w:keepLines w:val="0"/>
        <w:keepNext w:val="0"/>
        <w:pageBreakBefore w:val="0"/>
        <w:spacing w:line="520" w:lineRule="exact"/>
        <w:rPr>
          <w:rFonts w:ascii="仿宋" w:hAnsi="仿宋" w:eastAsia="仿宋"/>
          <w:b/>
          <w:sz w:val="32"/>
          <w:szCs w:val="32"/>
        </w:rPr>
        <w:outlineLvl w:val="9"/>
      </w:pPr>
      <w:r/>
      <w:bookmarkStart w:id="29" w:name="_Toc120614220"/>
      <w:r/>
      <w:bookmarkStart w:id="30" w:name="_Toc513029236"/>
      <w:r/>
      <w:bookmarkStart w:id="31" w:name="_Toc20823308"/>
      <w:r/>
      <w:bookmarkStart w:id="32" w:name="_Toc16938552"/>
      <w:r>
        <w:rPr>
          <w:rFonts w:hint="eastAsia" w:ascii="仿宋" w:hAnsi="仿宋" w:eastAsia="仿宋"/>
          <w:b/>
          <w:sz w:val="32"/>
          <w:szCs w:val="32"/>
        </w:rPr>
        <w:t xml:space="preserve">授予合同</w:t>
      </w:r>
      <w:bookmarkEnd w:id="29"/>
      <w:r>
        <w:rPr>
          <w:rFonts w:ascii="仿宋" w:hAnsi="仿宋" w:eastAsia="仿宋"/>
          <w:b/>
          <w:sz w:val="32"/>
          <w:szCs w:val="32"/>
        </w:rPr>
      </w:r>
      <w:r/>
    </w:p>
    <w:p>
      <w:pPr>
        <w:pStyle w:val="678"/>
        <w:keepLines w:val="0"/>
        <w:keepNext w:val="0"/>
        <w:pageBreakBefore w:val="0"/>
        <w:spacing w:line="520" w:lineRule="exact"/>
        <w:rPr>
          <w:rFonts w:ascii="仿宋" w:hAnsi="仿宋" w:eastAsia="仿宋"/>
          <w:sz w:val="28"/>
          <w:szCs w:val="28"/>
        </w:rPr>
        <w:outlineLvl w:val="9"/>
      </w:pPr>
      <w:r/>
      <w:bookmarkEnd w:id="30"/>
      <w:r/>
      <w:bookmarkEnd w:id="31"/>
      <w:r/>
      <w:bookmarkEnd w:id="32"/>
      <w:r/>
      <w:bookmarkStart w:id="33" w:name="_Toc513029237"/>
      <w:r/>
      <w:bookmarkStart w:id="34" w:name="_Toc20823309"/>
      <w:r/>
      <w:bookmarkStart w:id="35" w:name="_Toc16938553"/>
      <w:r>
        <w:rPr>
          <w:rFonts w:hint="eastAsia" w:ascii="仿宋" w:hAnsi="仿宋" w:eastAsia="仿宋"/>
          <w:sz w:val="28"/>
          <w:szCs w:val="28"/>
          <w:lang w:val="en-US" w:eastAsia="zh-CN"/>
        </w:rPr>
        <w:t xml:space="preserve">30</w:t>
      </w:r>
      <w:r>
        <w:rPr>
          <w:rFonts w:hint="eastAsia" w:ascii="仿宋" w:hAnsi="仿宋" w:eastAsia="仿宋"/>
          <w:sz w:val="28"/>
          <w:szCs w:val="28"/>
        </w:rPr>
        <w:t xml:space="preserve">. 签订合同</w:t>
      </w:r>
      <w:r>
        <w:rPr>
          <w:rFonts w:hint="eastAsia" w:ascii="仿宋" w:hAnsi="仿宋" w:eastAsia="仿宋"/>
          <w:sz w:val="28"/>
          <w:szCs w:val="28"/>
        </w:rPr>
        <w:tab/>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.l</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中标人应当在中标通知书发出之日起三十日内，按照招标文件确定的事项与采购人签订政府采购合同。</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招标文件、中标人的投标文件及招标过程中有关澄清、承诺文件均应作为合同附件。</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ascii="仿宋" w:hAnsi="仿宋" w:eastAsia="仿宋"/>
          <w:sz w:val="28"/>
          <w:szCs w:val="28"/>
        </w:rPr>
      </w:r>
      <w:r/>
    </w:p>
    <w:p>
      <w:pPr>
        <w:pStyle w:val="678"/>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.货物（包含与货物相关的服务）的追加</w:t>
      </w:r>
      <w:r>
        <w:rPr>
          <w:rFonts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仿宋" w:hAnsi="仿宋" w:eastAsia="仿宋"/>
          <w:sz w:val="28"/>
          <w:szCs w:val="28"/>
        </w:rPr>
      </w:r>
      <w:r/>
    </w:p>
    <w:p>
      <w:pPr>
        <w:pStyle w:val="700"/>
        <w:ind w:left="0" w:firstLine="0"/>
        <w:spacing w:line="520" w:lineRule="exact"/>
        <w:rPr>
          <w:rFonts w:hint="eastAsia" w:ascii="仿宋" w:hAnsi="仿宋" w:eastAsia="仿宋" w:cs="Times New Roman"/>
          <w:color w:val="ff0000"/>
          <w:sz w:val="28"/>
          <w:szCs w:val="28"/>
          <w:lang w:val="en-US" w:eastAsia="zh-CN" w:bidi="ar-SA"/>
        </w:rPr>
      </w:pPr>
      <w:r>
        <w:rPr>
          <w:rFonts w:hint="eastAsia" w:ascii="仿宋" w:hAnsi="仿宋" w:eastAsia="仿宋" w:cs="Times New Roman"/>
          <w:color w:val="ff0000"/>
          <w:sz w:val="28"/>
          <w:szCs w:val="28"/>
          <w:lang w:val="en-US" w:eastAsia="zh-CN"/>
        </w:rPr>
        <w:t xml:space="preserve">32.</w:t>
      </w:r>
      <w:r>
        <w:rPr>
          <w:rFonts w:hint="eastAsia" w:ascii="仿宋" w:hAnsi="仿宋" w:eastAsia="仿宋"/>
          <w:color w:val="ff0000"/>
          <w:sz w:val="28"/>
          <w:szCs w:val="28"/>
          <w:highlight w:val="none"/>
        </w:rPr>
        <w:t xml:space="preserve">履约保证金</w:t>
      </w:r>
      <w:r>
        <w:rPr>
          <w:rFonts w:hint="eastAsia" w:ascii="仿宋" w:hAnsi="仿宋" w:eastAsia="仿宋" w:cs="Times New Roman"/>
          <w:color w:val="ff0000"/>
          <w:sz w:val="28"/>
          <w:szCs w:val="28"/>
          <w:lang w:val="en-US" w:eastAsia="zh-CN" w:bidi="ar-SA"/>
        </w:rPr>
      </w:r>
      <w:r/>
    </w:p>
    <w:p>
      <w:pPr>
        <w:pStyle w:val="700"/>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32.1乙方交纳人民币</w:t>
      </w:r>
      <w:r>
        <w:rPr>
          <w:rFonts w:hint="eastAsia" w:ascii="仿宋" w:hAnsi="仿宋" w:eastAsia="仿宋" w:cs="Times New Roman"/>
          <w:b/>
          <w:bCs/>
          <w:color w:val="000000"/>
          <w:sz w:val="28"/>
          <w:szCs w:val="28"/>
          <w:highlight w:val="none"/>
          <w:u w:val="single"/>
          <w:lang w:val="en-US" w:eastAsia="zh-CN" w:bidi="ar-SA"/>
        </w:rPr>
        <w:t xml:space="preserve">合同金额的1%</w:t>
      </w:r>
      <w:r>
        <w:rPr>
          <w:rFonts w:hint="eastAsia" w:ascii="仿宋" w:hAnsi="仿宋" w:eastAsia="仿宋" w:cs="Times New Roman"/>
          <w:sz w:val="28"/>
          <w:szCs w:val="28"/>
          <w:lang w:val="en-US" w:eastAsia="zh-CN" w:bidi="ar-SA"/>
        </w:rPr>
        <w:t xml:space="preserve">元作为本合同的履约保证金。（不得超过合同金额的10%）</w:t>
      </w:r>
      <w:r>
        <w:rPr>
          <w:rFonts w:hint="eastAsia" w:ascii="仿宋" w:hAnsi="仿宋" w:eastAsia="仿宋" w:cs="Times New Roman"/>
          <w:sz w:val="28"/>
          <w:szCs w:val="28"/>
          <w:lang w:val="en-US" w:eastAsia="zh-CN" w:bidi="ar-SA"/>
        </w:rPr>
      </w:r>
      <w:r/>
    </w:p>
    <w:p>
      <w:pPr>
        <w:pStyle w:val="678"/>
        <w:numPr>
          <w:ilvl w:val="0"/>
          <w:numId w:val="0"/>
        </w:numPr>
        <w:ind w:firstLine="560"/>
        <w:spacing w:line="520" w:lineRule="exact"/>
        <w:rPr>
          <w:rFonts w:hint="eastAsia" w:ascii="仿宋" w:hAnsi="仿宋" w:eastAsia="仿宋" w:cs="Times New Roman"/>
          <w:color w:val="000000"/>
          <w:sz w:val="28"/>
          <w:szCs w:val="28"/>
          <w:highlight w:val="none"/>
          <w:lang w:val="en-US" w:eastAsia="zh-CN" w:bidi="ar-SA"/>
        </w:rPr>
      </w:pPr>
      <w:r>
        <w:rPr>
          <w:rFonts w:hint="eastAsia" w:ascii="仿宋" w:hAnsi="仿宋" w:eastAsia="仿宋" w:cs="Times New Roman"/>
          <w:color w:val="000000"/>
          <w:sz w:val="28"/>
          <w:szCs w:val="28"/>
          <w:highlight w:val="none"/>
          <w:lang w:val="en-US" w:eastAsia="zh-CN" w:bidi="ar-SA"/>
        </w:rPr>
        <w:t xml:space="preserve">32.2乙方提供的履约保证金可以是人民币形式（银行本票、汇票、支票、电汇），或银行保函、担保公司的保证担保或保险公司的保证保险等多种形式。</w:t>
      </w:r>
      <w:r>
        <w:rPr>
          <w:rFonts w:hint="eastAsia" w:ascii="仿宋" w:hAnsi="仿宋" w:eastAsia="仿宋" w:cs="Times New Roman"/>
          <w:color w:val="000000"/>
          <w:sz w:val="28"/>
          <w:szCs w:val="28"/>
          <w:highlight w:val="none"/>
          <w:lang w:val="en-US" w:eastAsia="zh-CN" w:bidi="ar-SA"/>
        </w:rPr>
      </w:r>
      <w:r/>
    </w:p>
    <w:p>
      <w:pPr>
        <w:pStyle w:val="678"/>
        <w:numPr>
          <w:ilvl w:val="0"/>
          <w:numId w:val="0"/>
        </w:numPr>
        <w:ind w:firstLine="560"/>
        <w:spacing w:line="520" w:lineRule="exact"/>
        <w:rPr>
          <w:rFonts w:hint="eastAsia" w:ascii="仿宋" w:hAnsi="仿宋" w:eastAsia="仿宋" w:cs="Times New Roman"/>
          <w:color w:val="000000"/>
          <w:sz w:val="28"/>
          <w:szCs w:val="28"/>
          <w:highlight w:val="none"/>
          <w:lang w:val="en-US" w:eastAsia="zh-CN" w:bidi="ar-SA"/>
        </w:rPr>
      </w:pPr>
      <w:r>
        <w:rPr>
          <w:rFonts w:hint="eastAsia" w:ascii="仿宋" w:hAnsi="仿宋" w:eastAsia="仿宋" w:cs="Times New Roman"/>
          <w:color w:val="000000"/>
          <w:sz w:val="28"/>
          <w:szCs w:val="28"/>
          <w:highlight w:val="none"/>
          <w:lang w:val="en-US" w:eastAsia="zh-CN" w:bidi="ar-SA"/>
        </w:rPr>
        <w:t xml:space="preserve">32.3乙方选取银行保函、担保公司的保证担保或保险公司的保证保险等形式的向采购人缴纳的，如保函（担保、保险等）的约定期到期但乙方履约仍未结束的，乙方须进行续保。</w:t>
      </w:r>
      <w:r>
        <w:rPr>
          <w:rFonts w:hint="eastAsia" w:ascii="仿宋" w:hAnsi="仿宋" w:eastAsia="仿宋" w:cs="Times New Roman"/>
          <w:color w:val="000000"/>
          <w:sz w:val="28"/>
          <w:szCs w:val="28"/>
          <w:highlight w:val="none"/>
          <w:lang w:val="en-US" w:eastAsia="zh-CN" w:bidi="ar-SA"/>
        </w:rPr>
      </w:r>
      <w:r/>
    </w:p>
    <w:p>
      <w:pPr>
        <w:pStyle w:val="678"/>
        <w:numPr>
          <w:ilvl w:val="0"/>
          <w:numId w:val="0"/>
        </w:numPr>
        <w:ind w:firstLine="560"/>
        <w:spacing w:line="520" w:lineRule="exact"/>
        <w:rPr>
          <w:rFonts w:hint="eastAsia" w:ascii="仿宋" w:hAnsi="仿宋" w:eastAsia="仿宋" w:cs="Times New Roman"/>
          <w:color w:val="000000"/>
          <w:sz w:val="28"/>
          <w:szCs w:val="28"/>
          <w:highlight w:val="none"/>
          <w:lang w:val="en-US" w:eastAsia="zh-CN" w:bidi="ar-SA"/>
        </w:rPr>
      </w:pPr>
      <w:r>
        <w:rPr>
          <w:rFonts w:hint="eastAsia" w:ascii="仿宋" w:hAnsi="仿宋" w:eastAsia="仿宋" w:cs="Times New Roman"/>
          <w:color w:val="000000"/>
          <w:sz w:val="28"/>
          <w:szCs w:val="28"/>
          <w:highlight w:val="none"/>
          <w:lang w:val="en-US" w:eastAsia="zh-CN" w:bidi="ar-SA"/>
        </w:rPr>
        <w:t xml:space="preserve">32.4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rPr>
          <w:rFonts w:hint="eastAsia" w:ascii="仿宋" w:hAnsi="仿宋" w:eastAsia="仿宋" w:cs="Times New Roman"/>
          <w:color w:val="000000"/>
          <w:sz w:val="28"/>
          <w:szCs w:val="28"/>
          <w:highlight w:val="none"/>
          <w:lang w:val="en-US" w:eastAsia="zh-CN" w:bidi="ar-SA"/>
        </w:rPr>
      </w:r>
      <w:r/>
    </w:p>
    <w:p>
      <w:pPr>
        <w:pStyle w:val="678"/>
        <w:ind w:firstLine="560"/>
        <w:spacing w:line="520" w:lineRule="exact"/>
        <w:rPr>
          <w:rFonts w:hint="eastAsia" w:ascii="仿宋" w:hAnsi="仿宋" w:eastAsia="仿宋" w:cs="Times New Roman"/>
          <w:color w:val="000000"/>
          <w:sz w:val="28"/>
          <w:szCs w:val="28"/>
          <w:highlight w:val="none"/>
          <w:lang w:val="en-US" w:eastAsia="zh-CN" w:bidi="ar-SA"/>
        </w:rPr>
      </w:pPr>
      <w:r>
        <w:rPr>
          <w:rFonts w:hint="eastAsia" w:ascii="仿宋" w:hAnsi="仿宋" w:eastAsia="仿宋" w:cs="Times New Roman"/>
          <w:color w:val="000000"/>
          <w:sz w:val="28"/>
          <w:szCs w:val="28"/>
          <w:highlight w:val="none"/>
          <w:lang w:val="en-US" w:eastAsia="zh-CN" w:bidi="ar-SA"/>
        </w:rPr>
        <w:t xml:space="preserve">32.5如乙方未能履行合同规定的义务，甲方有权从履约保证金中取得补偿。</w:t>
      </w:r>
      <w:r>
        <w:rPr>
          <w:rFonts w:hint="eastAsia" w:ascii="仿宋" w:hAnsi="仿宋" w:eastAsia="仿宋" w:cs="Times New Roman"/>
          <w:color w:val="000000"/>
          <w:sz w:val="28"/>
          <w:szCs w:val="28"/>
          <w:highlight w:val="none"/>
          <w:lang w:val="en-US" w:eastAsia="zh-CN" w:bidi="ar-SA"/>
        </w:rPr>
      </w:r>
      <w:r/>
    </w:p>
    <w:p>
      <w:pPr>
        <w:pStyle w:val="678"/>
        <w:ind w:firstLine="560"/>
        <w:spacing w:line="520" w:lineRule="exact"/>
        <w:rPr>
          <w:rFonts w:hint="eastAsia" w:ascii="仿宋" w:hAnsi="仿宋" w:eastAsia="仿宋" w:cs="Times New Roman"/>
          <w:color w:val="000000"/>
          <w:sz w:val="28"/>
          <w:szCs w:val="28"/>
          <w:highlight w:val="none"/>
          <w:lang w:val="en-US" w:eastAsia="zh-CN" w:bidi="ar-SA"/>
        </w:rPr>
      </w:pPr>
      <w:r>
        <w:rPr>
          <w:rFonts w:hint="eastAsia" w:ascii="仿宋" w:hAnsi="仿宋" w:eastAsia="仿宋" w:cs="Times New Roman"/>
          <w:color w:val="000000"/>
          <w:sz w:val="28"/>
          <w:szCs w:val="28"/>
          <w:highlight w:val="none"/>
          <w:lang w:val="en-US" w:eastAsia="zh-CN" w:bidi="ar-SA"/>
        </w:rPr>
        <w:t xml:space="preserve">32.6履约保证金在合同约定期间内不予退还或者应完全有效，约定期间届满之日起 5个工作日内，甲方应将履约保证金退还乙方；逾期退还的，按中国人民银行同期贷款基准利率上浮20%后的利率支付超期资金占用费，但因乙方自身原因导致无法及时退还的除外。</w:t>
      </w:r>
      <w:r>
        <w:rPr>
          <w:rFonts w:hint="eastAsia" w:ascii="仿宋" w:hAnsi="仿宋" w:eastAsia="仿宋" w:cs="Times New Roman"/>
          <w:color w:val="000000"/>
          <w:sz w:val="28"/>
          <w:szCs w:val="28"/>
          <w:highlight w:val="none"/>
          <w:lang w:val="en-US" w:eastAsia="zh-CN" w:bidi="ar-SA"/>
        </w:rPr>
      </w:r>
      <w:r/>
    </w:p>
    <w:p>
      <w:pPr>
        <w:pStyle w:val="700"/>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color w:val="000000"/>
          <w:sz w:val="28"/>
          <w:szCs w:val="28"/>
          <w:highlight w:val="none"/>
          <w:lang w:val="en-US" w:eastAsia="zh-CN" w:bidi="ar-SA"/>
        </w:rPr>
        <w:t xml:space="preserve">32.7履约保证金在合同约定期间内不予退还或者应完全有效，履约保证金在项目验收合格后无息退还给乙方。</w:t>
      </w:r>
      <w:r>
        <w:rPr>
          <w:rFonts w:hint="eastAsia" w:ascii="仿宋" w:hAnsi="仿宋" w:eastAsia="仿宋" w:cs="Times New Roman"/>
          <w:sz w:val="28"/>
          <w:szCs w:val="28"/>
          <w:lang w:val="en-US" w:eastAsia="zh-CN" w:bidi="ar-SA"/>
        </w:rPr>
      </w:r>
      <w:r/>
    </w:p>
    <w:p>
      <w:pPr>
        <w:pStyle w:val="678"/>
        <w:keepLines w:val="0"/>
        <w:keepNext w:val="0"/>
        <w:pageBreakBefore w:val="0"/>
        <w:spacing w:line="520" w:lineRule="exact"/>
        <w:rPr>
          <w:rFonts w:hint="eastAsia" w:ascii="仿宋" w:hAnsi="仿宋" w:eastAsia="仿宋"/>
          <w:b/>
          <w:bCs/>
          <w:sz w:val="32"/>
          <w:szCs w:val="28"/>
        </w:rPr>
        <w:outlineLvl w:val="9"/>
      </w:pPr>
      <w:r/>
      <w:bookmarkEnd w:id="33"/>
      <w:r/>
      <w:bookmarkEnd w:id="34"/>
      <w:r/>
      <w:bookmarkEnd w:id="35"/>
      <w:r>
        <w:rPr>
          <w:rFonts w:hint="eastAsia" w:ascii="仿宋" w:hAnsi="仿宋" w:eastAsia="仿宋"/>
          <w:b/>
          <w:bCs/>
          <w:sz w:val="32"/>
          <w:szCs w:val="28"/>
        </w:rPr>
        <w:t xml:space="preserve">八、政府采购政策功能落实</w:t>
      </w:r>
      <w:r>
        <w:rPr>
          <w:rFonts w:hint="eastAsia" w:ascii="仿宋" w:hAnsi="仿宋" w:eastAsia="仿宋"/>
          <w:b/>
          <w:bCs/>
          <w:sz w:val="32"/>
          <w:szCs w:val="28"/>
        </w:rPr>
      </w:r>
      <w:r/>
    </w:p>
    <w:p>
      <w:pPr>
        <w:pStyle w:val="67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hint="eastAsia" w:ascii="仿宋" w:hAnsi="仿宋" w:eastAsia="仿宋"/>
          <w:sz w:val="28"/>
          <w:szCs w:val="28"/>
          <w:lang w:val="zh-CN"/>
        </w:rPr>
        <w:t xml:space="preserve">促进中小企业发展</w:t>
      </w:r>
      <w:r>
        <w:rPr>
          <w:rFonts w:hint="eastAsia" w:ascii="仿宋" w:hAnsi="仿宋" w:eastAsia="仿宋"/>
          <w:sz w:val="28"/>
          <w:szCs w:val="28"/>
        </w:rPr>
        <w:t xml:space="preserve">政策</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小微型企业价格扣除</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.1.1</w:t>
      </w:r>
      <w:r>
        <w:rPr>
          <w:rFonts w:hint="eastAsia" w:ascii="仿宋" w:hAnsi="仿宋" w:eastAsia="仿宋"/>
          <w:sz w:val="28"/>
          <w:szCs w:val="28"/>
          <w:lang w:val="en-US" w:eastAsia="zh-CN"/>
        </w:rPr>
        <w:t xml:space="preserve"> </w:t>
      </w:r>
      <w:r>
        <w:rPr>
          <w:rFonts w:hint="eastAsia" w:ascii="仿宋" w:hAnsi="仿宋" w:eastAsia="仿宋"/>
          <w:sz w:val="28"/>
          <w:szCs w:val="28"/>
          <w:lang w:val="zh-CN"/>
        </w:rPr>
        <w:t xml:space="preserve">对于未专门面向中小企业或者未预留份额专门面向中小企业采购的采购项目，投标人提供的货物或者服务</w:t>
      </w:r>
      <w:r>
        <w:rPr>
          <w:rFonts w:hint="eastAsia" w:ascii="仿宋" w:hAnsi="仿宋" w:eastAsia="仿宋"/>
          <w:sz w:val="28"/>
          <w:szCs w:val="28"/>
        </w:rPr>
        <w:t xml:space="preserve">符合下列情形的，享受本办法规定的中小企业扶持政策给予小微企业报价20%的扣除，用扣除后的价格参与评审：</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（1）在货物采购项目中，货物由中小企业制造，即货物由中小企业生产且使用该中小企业商号或者注册商标；</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（2）在服务采购项目中，服务由中小企业承接，即提供服务的人员为中小企业依照</w:t>
      </w:r>
      <w:r>
        <w:rPr>
          <w:rFonts w:hint="eastAsia" w:ascii="仿宋" w:hAnsi="仿宋" w:eastAsia="仿宋"/>
          <w:sz w:val="28"/>
          <w:szCs w:val="28"/>
          <w:highlight w:val="none"/>
        </w:rPr>
        <w:t xml:space="preserve">《中华人民共和国劳动合同法》</w:t>
      </w:r>
      <w:r>
        <w:rPr>
          <w:rFonts w:hint="eastAsia" w:ascii="仿宋" w:hAnsi="仿宋" w:eastAsia="仿宋"/>
          <w:sz w:val="28"/>
          <w:szCs w:val="28"/>
        </w:rPr>
        <w:t xml:space="preserve">订立劳动合同的从业人员。</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在货物采购项目中，</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提供的货物既有中小企业制造货物，也有大型企业制造货物的，不享受本办法规定的中小企业扶持政策。</w:t>
      </w:r>
      <w:r>
        <w:rPr>
          <w:rFonts w:hint="eastAsia"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联合体及分包</w:t>
      </w:r>
      <w:r>
        <w:rPr>
          <w:rFonts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以联合体形式参加政府采购活动，联合体各方均为中小企业的，联合体视同中小企业。其中，联合体各方均为小微企业的，联合体视同小微企业。</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.2.2享受扶持政策获得政府采购合同的，小微企业不得将合同分包给大中型企业，中型企业不得将合同分包给大型企业。</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.3小微型企业</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（1）投标人须按照招标文件的要求提供相应的《企业声明函》，详见招标文件第六章示范格式。</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（2）企业标准请参照《政府采购促进中小企业发展管理办法》（财库</w:t>
      </w:r>
      <w:r>
        <w:rPr>
          <w:rFonts w:hint="eastAsia" w:ascii="仿宋" w:hAnsi="仿宋" w:eastAsia="仿宋"/>
          <w:sz w:val="28"/>
          <w:szCs w:val="28"/>
          <w:lang w:eastAsia="zh-CN"/>
        </w:rPr>
        <w:t xml:space="preserve">〔2020〕46号</w:t>
      </w:r>
      <w:r>
        <w:rPr>
          <w:rFonts w:hint="eastAsia" w:ascii="仿宋" w:hAnsi="仿宋" w:eastAsia="仿宋"/>
          <w:sz w:val="28"/>
          <w:szCs w:val="28"/>
        </w:rPr>
        <w:t xml:space="preserve">）文件规定自行填写。</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.4残疾人福利单位</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（1）残疾人福利单位需按照招标文件的要求提供《残疾人福利性单位声明函》，详见招标文件第六章示范格式。</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（2）残疾人福利单位标准请参照《关于促进残疾人就业政府采购政策的通知》（财库〔2017〕141号）。</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.5监狱和戒毒企业</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（1）监狱企业参加政府采购活动时，需提供由省级以上监狱管理局、戒毒管理局（含新疆生产建设兵团）出具的属于监狱企业的证明文件）（投标文件中上传加盖出具单位公章的电子件）。</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（2）监狱企业标准请参照《关于政府采购支持监狱企业发展有关问题的通知》（财库</w:t>
      </w:r>
      <w:r>
        <w:rPr>
          <w:rFonts w:hint="eastAsia" w:ascii="仿宋" w:hAnsi="仿宋" w:eastAsia="仿宋"/>
          <w:sz w:val="28"/>
          <w:szCs w:val="28"/>
          <w:lang w:eastAsia="zh-CN"/>
        </w:rPr>
        <w:t xml:space="preserve">〔2014〕68号</w:t>
      </w:r>
      <w:r>
        <w:rPr>
          <w:rFonts w:hint="eastAsia" w:ascii="仿宋" w:hAnsi="仿宋" w:eastAsia="仿宋"/>
          <w:sz w:val="28"/>
          <w:szCs w:val="28"/>
        </w:rPr>
        <w:t xml:space="preserve">）。</w:t>
      </w:r>
      <w:r>
        <w:rPr>
          <w:rFonts w:hint="eastAsia" w:ascii="仿宋" w:hAnsi="仿宋" w:eastAsia="仿宋"/>
          <w:sz w:val="28"/>
          <w:szCs w:val="28"/>
        </w:rPr>
      </w:r>
      <w:r/>
    </w:p>
    <w:p>
      <w:pPr>
        <w:pStyle w:val="67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 节能、环保政策</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节能产品（本项目不涉及）</w:t>
      </w:r>
      <w:r>
        <w:rPr>
          <w:rFonts w:hint="eastAsia" w:ascii="仿宋" w:hAnsi="仿宋" w:eastAsia="仿宋"/>
          <w:sz w:val="28"/>
          <w:szCs w:val="28"/>
          <w:highlight w:val="none"/>
        </w:rPr>
      </w:r>
      <w:r/>
    </w:p>
    <w:p>
      <w:pPr>
        <w:pStyle w:val="678"/>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本项目</w:t>
      </w:r>
      <w:r>
        <w:rPr>
          <w:rFonts w:hint="eastAsia" w:ascii="仿宋" w:hAnsi="仿宋" w:eastAsia="仿宋"/>
          <w:sz w:val="28"/>
          <w:szCs w:val="28"/>
          <w:highlight w:val="none"/>
          <w:u w:val="single"/>
        </w:rPr>
        <w:t xml:space="preserve"> (采购产品)</w:t>
      </w:r>
      <w:r>
        <w:rPr>
          <w:rFonts w:hint="eastAsia" w:ascii="仿宋" w:hAnsi="仿宋" w:eastAsia="仿宋"/>
          <w:sz w:val="28"/>
          <w:szCs w:val="28"/>
          <w:highlight w:val="none"/>
        </w:rPr>
        <w:t xml:space="preserve">被列入“节能产品品目清单”的，实行</w:t>
      </w:r>
      <w:r>
        <w:rPr>
          <w:rFonts w:hint="eastAsia" w:ascii="仿宋" w:hAnsi="仿宋" w:eastAsia="仿宋"/>
          <w:sz w:val="28"/>
          <w:szCs w:val="28"/>
          <w:highlight w:val="none"/>
          <w:u w:val="single"/>
        </w:rPr>
        <w:t xml:space="preserve">（优先采购/强制采购）</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678"/>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环保产品（本项目不涉及）</w:t>
      </w:r>
      <w:r>
        <w:rPr>
          <w:rFonts w:hint="eastAsia" w:ascii="仿宋" w:hAnsi="仿宋" w:eastAsia="仿宋"/>
          <w:sz w:val="28"/>
          <w:szCs w:val="28"/>
          <w:highlight w:val="none"/>
        </w:rPr>
      </w:r>
      <w:r/>
    </w:p>
    <w:p>
      <w:pPr>
        <w:pStyle w:val="678"/>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本项目中</w:t>
      </w:r>
      <w:r>
        <w:rPr>
          <w:rFonts w:hint="eastAsia" w:ascii="仿宋" w:hAnsi="仿宋" w:eastAsia="仿宋"/>
          <w:sz w:val="28"/>
          <w:szCs w:val="28"/>
          <w:highlight w:val="none"/>
          <w:u w:val="single"/>
        </w:rPr>
        <w:t xml:space="preserve"> (采购产品)</w:t>
      </w:r>
      <w:r>
        <w:rPr>
          <w:rFonts w:hint="eastAsia" w:ascii="仿宋" w:hAnsi="仿宋" w:eastAsia="仿宋"/>
          <w:sz w:val="28"/>
          <w:szCs w:val="28"/>
          <w:highlight w:val="none"/>
        </w:rPr>
        <w:t xml:space="preserve">被列入“环境标志产品品目清单”的，实行优先采购。</w:t>
      </w:r>
      <w:r>
        <w:rPr>
          <w:rFonts w:ascii="仿宋" w:hAnsi="仿宋" w:eastAsia="仿宋"/>
          <w:sz w:val="28"/>
          <w:szCs w:val="28"/>
          <w:highlight w:val="none"/>
        </w:rPr>
      </w:r>
      <w:r/>
    </w:p>
    <w:p>
      <w:pPr>
        <w:pStyle w:val="678"/>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本项目中实行“强制采购”的，需</w:t>
      </w:r>
      <w:r>
        <w:rPr>
          <w:rFonts w:hint="eastAsia" w:ascii="仿宋" w:hAnsi="仿宋" w:eastAsia="仿宋"/>
          <w:sz w:val="28"/>
        </w:rPr>
        <w:t xml:space="preserve">提供国家市场监督管理总局确定的列入“参与实施政府采购节能产品认证机构名录”内的认证机构出具的、有效期内的该产品</w:t>
      </w:r>
      <w:r>
        <w:rPr>
          <w:rFonts w:hint="eastAsia" w:ascii="仿宋" w:hAnsi="仿宋" w:eastAsia="仿宋"/>
          <w:sz w:val="28"/>
          <w:lang w:val="en-US" w:eastAsia="zh-CN"/>
        </w:rPr>
        <w:t xml:space="preserve">节能</w:t>
      </w:r>
      <w:r>
        <w:rPr>
          <w:rFonts w:hint="eastAsia" w:ascii="仿宋" w:hAnsi="仿宋" w:eastAsia="仿宋"/>
          <w:sz w:val="28"/>
        </w:rPr>
        <w:t xml:space="preserve">标志产品认证证书电子件，未提供的作无效投标处理；实行“优先采购”的，在评分标准的“政策导向”处参与加分（详见第三章评标标准）。</w:t>
      </w:r>
      <w:r>
        <w:rPr>
          <w:rFonts w:hint="eastAsia" w:ascii="仿宋" w:hAnsi="仿宋" w:eastAsia="仿宋"/>
          <w:sz w:val="28"/>
        </w:rPr>
      </w:r>
      <w:r/>
    </w:p>
    <w:p>
      <w:pPr>
        <w:pStyle w:val="678"/>
        <w:ind w:firstLine="560"/>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 xml:space="preserve">通知》（财库〔2019〕19号）执行。国家对品目清单进行调整的，按照最新调整的品目清单执行。</w:t>
      </w:r>
      <w:r>
        <w:rPr>
          <w:rFonts w:hint="eastAsia" w:ascii="仿宋" w:hAnsi="仿宋" w:eastAsia="仿宋"/>
          <w:bCs/>
          <w:color w:val="000000"/>
          <w:sz w:val="28"/>
          <w:szCs w:val="28"/>
        </w:rPr>
      </w:r>
      <w:r/>
    </w:p>
    <w:p>
      <w:pPr>
        <w:pStyle w:val="678"/>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3</w:t>
      </w:r>
      <w:r>
        <w:rPr>
          <w:rFonts w:hint="eastAsia" w:ascii="仿宋" w:hAnsi="仿宋" w:eastAsia="仿宋"/>
          <w:bCs/>
          <w:color w:val="000000"/>
          <w:sz w:val="28"/>
          <w:szCs w:val="28"/>
          <w:lang w:val="en-US" w:eastAsia="zh-CN"/>
        </w:rPr>
        <w:t xml:space="preserve">5</w:t>
      </w:r>
      <w:r>
        <w:rPr>
          <w:rFonts w:hint="eastAsia" w:ascii="仿宋" w:hAnsi="仿宋" w:eastAsia="仿宋"/>
          <w:bCs/>
          <w:color w:val="000000"/>
          <w:sz w:val="28"/>
          <w:szCs w:val="28"/>
        </w:rPr>
        <w:t xml:space="preserve">．政府绿色采购</w:t>
      </w:r>
      <w:r>
        <w:rPr>
          <w:rFonts w:hint="eastAsia" w:ascii="仿宋" w:hAnsi="仿宋" w:eastAsia="仿宋"/>
          <w:bCs/>
          <w:color w:val="000000"/>
          <w:sz w:val="28"/>
          <w:szCs w:val="28"/>
        </w:rPr>
      </w:r>
      <w:r/>
    </w:p>
    <w:p>
      <w:pPr>
        <w:pStyle w:val="678"/>
        <w:ind w:firstLine="280"/>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sz w:val="28"/>
          <w:szCs w:val="28"/>
        </w:rPr>
        <w:t xml:space="preserve">根据《江苏省财政厅关于加强政府绿色采购有关事项的通知》（苏财购〔2023〕65号）的要求，落实政府绿色采购相关政策，具体如下：</w:t>
      </w:r>
      <w:r>
        <w:rPr>
          <w:rFonts w:hint="eastAsia" w:ascii="仿宋" w:hAnsi="仿宋" w:eastAsia="仿宋"/>
          <w:bCs/>
          <w:color w:val="000000"/>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本项目为货物类采购项目的，所提供的产品需综合考虑节能环保、节水、循环再生、低碳、有机等因素；本项目为物业、合同能源管理等服务类采购项目的，应在服务中加强绿色低碳管理。</w:t>
      </w:r>
      <w:r>
        <w:rPr>
          <w:rFonts w:hint="eastAsia" w:ascii="仿宋" w:hAnsi="仿宋" w:eastAsia="仿宋"/>
          <w:sz w:val="28"/>
          <w:szCs w:val="28"/>
        </w:rPr>
      </w:r>
      <w:r/>
    </w:p>
    <w:p>
      <w:pPr>
        <w:pStyle w:val="716"/>
        <w:ind w:left="0" w:firstLine="560"/>
        <w:keepLines w:val="0"/>
        <w:keepNext w:val="0"/>
        <w:pageBreakBefore w:val="0"/>
        <w:spacing w:after="0"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本项目中涉及商品的</w:t>
      </w:r>
      <w:r>
        <w:rPr>
          <w:rFonts w:ascii="仿宋" w:hAnsi="仿宋" w:eastAsia="仿宋"/>
          <w:color w:val="000000"/>
          <w:sz w:val="28"/>
          <w:szCs w:val="28"/>
        </w:rPr>
        <w:t xml:space="preserve">包装应按照“财办库〔2020〕123号《关于印发《商品包装政府采购需求标准（试行）</w:t>
      </w:r>
      <w:r>
        <w:rPr>
          <w:rFonts w:hint="eastAsia" w:ascii="仿宋" w:hAnsi="仿宋" w:eastAsia="仿宋"/>
          <w:color w:val="000000"/>
          <w:sz w:val="28"/>
          <w:szCs w:val="28"/>
          <w:lang w:eastAsia="zh-CN"/>
        </w:rPr>
        <w:t xml:space="preserve">》《</w:t>
      </w:r>
      <w:r>
        <w:rPr>
          <w:rFonts w:ascii="仿宋" w:hAnsi="仿宋" w:eastAsia="仿宋"/>
          <w:color w:val="000000"/>
          <w:sz w:val="28"/>
          <w:szCs w:val="28"/>
        </w:rPr>
        <w:t xml:space="preserve">快递包装政府采购需求标准（试行）》的通知》”执行</w:t>
      </w:r>
      <w:r>
        <w:rPr>
          <w:rFonts w:hint="eastAsia" w:ascii="仿宋" w:hAnsi="仿宋" w:eastAsia="仿宋"/>
          <w:color w:val="000000"/>
          <w:sz w:val="28"/>
          <w:szCs w:val="28"/>
        </w:rPr>
        <w:t xml:space="preserve">,在供货、安装过程中能</w:t>
      </w:r>
      <w:r>
        <w:rPr>
          <w:rFonts w:hint="eastAsia" w:ascii="仿宋" w:hAnsi="仿宋" w:eastAsia="仿宋"/>
          <w:color w:val="000000"/>
          <w:sz w:val="28"/>
          <w:szCs w:val="28"/>
          <w:lang w:eastAsia="zh-CN"/>
        </w:rPr>
        <w:t xml:space="preserve">够</w:t>
      </w:r>
      <w:r>
        <w:rPr>
          <w:rFonts w:hint="eastAsia" w:ascii="仿宋" w:hAnsi="仿宋" w:eastAsia="仿宋"/>
          <w:color w:val="000000"/>
          <w:sz w:val="28"/>
          <w:szCs w:val="28"/>
        </w:rPr>
        <w:t xml:space="preserve">做到低碳物流、环保节约、提高资源利用率；涉及设备运维参考《绿色数据中心政府采购需求标准（试行）》（财库</w:t>
      </w:r>
      <w:r>
        <w:rPr>
          <w:rFonts w:hint="eastAsia" w:ascii="仿宋" w:hAnsi="仿宋" w:eastAsia="仿宋"/>
          <w:color w:val="000000"/>
          <w:sz w:val="28"/>
          <w:szCs w:val="28"/>
          <w:lang w:eastAsia="zh-CN"/>
        </w:rPr>
        <w:t xml:space="preserve">〔2023〕7号</w:t>
      </w:r>
      <w:r>
        <w:rPr>
          <w:rFonts w:hint="eastAsia" w:ascii="仿宋" w:hAnsi="仿宋" w:eastAsia="仿宋"/>
          <w:color w:val="000000"/>
          <w:sz w:val="28"/>
          <w:szCs w:val="28"/>
        </w:rPr>
        <w:t xml:space="preserve">文）执行。</w:t>
      </w:r>
      <w:r>
        <w:rPr>
          <w:rFonts w:hint="eastAsia" w:ascii="仿宋" w:hAnsi="仿宋" w:eastAsia="仿宋"/>
          <w:color w:val="000000"/>
          <w:sz w:val="28"/>
          <w:szCs w:val="28"/>
        </w:rPr>
      </w:r>
      <w:r/>
    </w:p>
    <w:p>
      <w:pPr>
        <w:pStyle w:val="716"/>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本项目中涉及涂料、胶黏剂、油墨、清洗剂等挥发性有机物产品的，要执行国家和江苏省VOCs含量限制标准，优先使用低挥发性原辅材料，使用低VOCs含量的涂料、胶黏剂等。</w:t>
      </w:r>
      <w:r>
        <w:rPr>
          <w:rFonts w:hint="eastAsia" w:ascii="仿宋" w:hAnsi="仿宋" w:eastAsia="仿宋"/>
          <w:color w:val="000000"/>
          <w:sz w:val="28"/>
          <w:szCs w:val="28"/>
        </w:rPr>
      </w:r>
      <w:r/>
    </w:p>
    <w:p>
      <w:pPr>
        <w:pStyle w:val="678"/>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3</w:t>
      </w:r>
      <w:r>
        <w:rPr>
          <w:rFonts w:hint="eastAsia" w:ascii="仿宋" w:hAnsi="仿宋" w:eastAsia="仿宋" w:cs="Times New Roman"/>
          <w:bCs/>
          <w:color w:val="000000"/>
          <w:sz w:val="28"/>
          <w:szCs w:val="28"/>
          <w:lang w:val="en-US" w:eastAsia="zh-CN"/>
        </w:rPr>
        <w:t xml:space="preserve">6</w:t>
      </w:r>
      <w:r>
        <w:rPr>
          <w:rFonts w:hint="eastAsia" w:ascii="仿宋" w:hAnsi="仿宋" w:eastAsia="仿宋" w:cs="Times New Roman"/>
          <w:bCs/>
          <w:color w:val="000000"/>
          <w:sz w:val="28"/>
          <w:szCs w:val="28"/>
        </w:rPr>
        <w:t xml:space="preserve">. 履约资金扶持政策</w:t>
      </w:r>
      <w:r>
        <w:rPr>
          <w:rFonts w:hint="eastAsia" w:ascii="仿宋" w:hAnsi="仿宋" w:eastAsia="仿宋" w:cs="Times New Roman"/>
          <w:bCs/>
          <w:color w:val="000000"/>
          <w:sz w:val="28"/>
          <w:szCs w:val="28"/>
        </w:rPr>
      </w:r>
      <w:r/>
    </w:p>
    <w:p>
      <w:pPr>
        <w:pStyle w:val="716"/>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.1</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rPr>
          <w:rFonts w:hint="eastAsia" w:ascii="仿宋" w:hAnsi="仿宋" w:eastAsia="仿宋"/>
          <w:color w:val="000000"/>
          <w:sz w:val="28"/>
          <w:szCs w:val="28"/>
        </w:rPr>
      </w:r>
      <w:r/>
    </w:p>
    <w:p>
      <w:pPr>
        <w:pStyle w:val="716"/>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有融资贷款需求的中标人，与采购人在苏采云【合同在线签订】模块中进行合同在线签订时，【账户信息完善】的“是否融资”一栏中需选择“是”，同时完善收款账号信息和合同补充协议（融资账号）。</w:t>
      </w:r>
      <w:r>
        <w:rPr>
          <w:rFonts w:hint="eastAsia" w:ascii="仿宋" w:hAnsi="仿宋" w:eastAsia="仿宋"/>
          <w:color w:val="000000"/>
          <w:sz w:val="28"/>
          <w:szCs w:val="28"/>
        </w:rPr>
      </w:r>
      <w:r/>
    </w:p>
    <w:p>
      <w:pPr>
        <w:pStyle w:val="716"/>
        <w:ind w:left="0" w:firstLine="0"/>
        <w:keepLines w:val="0"/>
        <w:keepNext w:val="0"/>
        <w:pageBreakBefore w:val="0"/>
        <w:spacing w:line="520" w:lineRule="exact"/>
        <w:rPr>
          <w:rFonts w:hint="eastAsia" w:ascii="仿宋" w:hAnsi="仿宋" w:eastAsia="仿宋"/>
          <w:color w:val="000000"/>
          <w:sz w:val="28"/>
          <w:szCs w:val="28"/>
          <w:lang w:val="en-US" w:eastAsia="zh-CN"/>
        </w:rPr>
        <w:outlineLvl w:val="9"/>
      </w:pPr>
      <w:r>
        <w:rPr>
          <w:rFonts w:hint="eastAsia" w:ascii="仿宋" w:hAnsi="仿宋" w:eastAsia="仿宋"/>
          <w:color w:val="000000"/>
          <w:sz w:val="28"/>
          <w:szCs w:val="28"/>
          <w:lang w:val="en-US" w:eastAsia="zh-CN"/>
        </w:rPr>
        <w:t xml:space="preserve">37.</w:t>
      </w:r>
      <w:r>
        <w:rPr>
          <w:rFonts w:hint="eastAsia" w:ascii="仿宋" w:hAnsi="仿宋" w:eastAsia="仿宋"/>
          <w:color w:val="000000"/>
          <w:sz w:val="28"/>
          <w:szCs w:val="28"/>
        </w:rPr>
        <w:t xml:space="preserve">采购本国产品的支持政策</w:t>
      </w:r>
      <w:r>
        <w:rPr>
          <w:rFonts w:hint="eastAsia" w:ascii="仿宋" w:hAnsi="仿宋" w:eastAsia="仿宋"/>
          <w:color w:val="000000"/>
          <w:sz w:val="28"/>
          <w:szCs w:val="28"/>
          <w:lang w:val="en-US" w:eastAsia="zh-CN"/>
        </w:rPr>
      </w:r>
      <w:r/>
    </w:p>
    <w:p>
      <w:pPr>
        <w:pStyle w:val="716"/>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7.1 本项目政府采购活动中既有本国产品又有非本国产品参与竞争的，依法对本国产品给予价格评审优惠，对本国产品的报价给予20%的价格扣除，用扣除后的价格参与评审。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olor w:val="000000"/>
          <w:sz w:val="28"/>
          <w:szCs w:val="28"/>
        </w:rPr>
      </w:r>
      <w:r/>
    </w:p>
    <w:p>
      <w:pPr>
        <w:pStyle w:val="716"/>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7.2 当采购项目或者采购包中含有多种产品，</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为该采购项目或者采购包提供的符合本国产品标准的产品成本之和占该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提供的全部产品成本之和的比例达到80%以上时</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需在“第六章 投标文件格式”的“</w:t>
      </w:r>
      <w:r>
        <w:rPr>
          <w:rFonts w:hint="eastAsia" w:ascii="仿宋" w:hAnsi="仿宋" w:eastAsia="仿宋"/>
          <w:color w:val="000000"/>
          <w:sz w:val="28"/>
          <w:szCs w:val="28"/>
          <w:highlight w:val="none"/>
          <w:lang w:eastAsia="zh-CN"/>
        </w:rPr>
        <w:t xml:space="preserve">三、投标报价明细表</w:t>
      </w:r>
      <w:r>
        <w:rPr>
          <w:rFonts w:hint="eastAsia" w:ascii="仿宋" w:hAnsi="仿宋" w:eastAsia="仿宋"/>
          <w:color w:val="000000"/>
          <w:sz w:val="28"/>
          <w:szCs w:val="28"/>
          <w:highlight w:val="none"/>
        </w:rPr>
        <w:t xml:space="preserve">”中填写比例数值）</w:t>
      </w:r>
      <w:r>
        <w:rPr>
          <w:rFonts w:hint="eastAsia" w:ascii="仿宋" w:hAnsi="仿宋" w:eastAsia="仿宋"/>
          <w:color w:val="000000"/>
          <w:sz w:val="28"/>
          <w:szCs w:val="28"/>
        </w:rPr>
        <w:t xml:space="preserve">，依法对该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提供的全部产品给予价格评审优惠，即对该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提供的全部产品的总报价给予20%的价格扣除，用扣除后的价格参与评审。</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未填写比例数值，或比例数值未达到80%的，将不享受本国产品价格评审优惠。</w:t>
      </w:r>
      <w:r>
        <w:rPr>
          <w:rFonts w:hint="eastAsia" w:ascii="仿宋" w:hAnsi="仿宋" w:eastAsia="仿宋"/>
          <w:color w:val="000000"/>
          <w:sz w:val="28"/>
          <w:szCs w:val="28"/>
        </w:rPr>
      </w:r>
      <w:r/>
    </w:p>
    <w:p>
      <w:pPr>
        <w:pStyle w:val="716"/>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7.3 </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需按照招标文件的要求提供《关于符合本国产品标准的声明函》（以下简称《声明函》</w:t>
      </w:r>
      <w:r>
        <w:rPr>
          <w:rFonts w:hint="eastAsia" w:ascii="仿宋" w:hAnsi="仿宋" w:eastAsia="仿宋"/>
          <w:color w:val="000000"/>
          <w:sz w:val="28"/>
          <w:szCs w:val="28"/>
          <w:lang w:eastAsia="zh-CN"/>
        </w:rPr>
        <w:t xml:space="preserve">，详见第六章“示范格式六”</w:t>
      </w:r>
      <w:r>
        <w:rPr>
          <w:rFonts w:hint="eastAsia" w:ascii="仿宋" w:hAnsi="仿宋" w:eastAsia="仿宋"/>
          <w:color w:val="000000"/>
          <w:sz w:val="28"/>
          <w:szCs w:val="28"/>
        </w:rPr>
        <w:t xml:space="preserve">），如不提供将不享受本国产品价格评审优惠。</w:t>
      </w:r>
      <w:r>
        <w:rPr>
          <w:rFonts w:hint="eastAsia" w:ascii="仿宋" w:hAnsi="仿宋" w:eastAsia="仿宋"/>
          <w:color w:val="000000"/>
          <w:sz w:val="28"/>
          <w:szCs w:val="28"/>
        </w:rPr>
      </w:r>
      <w:r/>
    </w:p>
    <w:p>
      <w:pPr>
        <w:pStyle w:val="716"/>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7.4 </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需在《声明函》中逐一、准确填写产品名称、厂名、生产厂址三项信息</w:t>
      </w:r>
      <w:r>
        <w:rPr>
          <w:rFonts w:hint="eastAsia" w:ascii="仿宋" w:hAnsi="仿宋" w:eastAsia="仿宋"/>
          <w:color w:val="000000"/>
          <w:sz w:val="28"/>
          <w:szCs w:val="28"/>
        </w:rPr>
        <w:t xml:space="preserve">，三项信息中任意一项未填写的视为该项产品不符合本国产品标准，不享受本国产品价格评审优惠。</w:t>
      </w:r>
      <w:r>
        <w:rPr>
          <w:rFonts w:hint="eastAsia" w:ascii="仿宋" w:hAnsi="仿宋" w:eastAsia="仿宋"/>
          <w:color w:val="000000"/>
          <w:sz w:val="28"/>
          <w:szCs w:val="28"/>
        </w:rPr>
      </w:r>
      <w:r/>
    </w:p>
    <w:p>
      <w:pPr>
        <w:pStyle w:val="716"/>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7.5 评标过程中，如发现</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在《声明函》内容含义不明确、同类事项与投标（响应）文件表述不一致或者有明显文字错误等情况的，评标委员会应当以书面形式要求</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提供的相关产品视为不符合本国产品标准。</w:t>
      </w:r>
      <w:r>
        <w:rPr>
          <w:rFonts w:hint="eastAsia" w:ascii="仿宋" w:hAnsi="仿宋" w:eastAsia="仿宋"/>
          <w:color w:val="000000"/>
          <w:sz w:val="28"/>
          <w:szCs w:val="28"/>
        </w:rPr>
      </w:r>
      <w:r/>
    </w:p>
    <w:p>
      <w:pPr>
        <w:pStyle w:val="716"/>
        <w:ind w:left="0" w:firstLine="560"/>
        <w:keepLines w:val="0"/>
        <w:keepNext w:val="0"/>
        <w:pageBreakBefore w:val="0"/>
        <w:spacing w:line="520" w:lineRule="exact"/>
        <w:rPr>
          <w:rFonts w:hint="eastAsia" w:ascii="仿宋" w:hAnsi="仿宋" w:eastAsia="仿宋"/>
          <w:color w:val="000000"/>
          <w:sz w:val="28"/>
          <w:szCs w:val="28"/>
          <w:lang w:val="en-US" w:eastAsia="zh-CN"/>
        </w:rPr>
        <w:outlineLvl w:val="9"/>
      </w:pPr>
      <w:r>
        <w:rPr>
          <w:rFonts w:hint="eastAsia" w:ascii="仿宋" w:hAnsi="仿宋" w:eastAsia="仿宋" w:cs="Times New Roman"/>
          <w:color w:val="000000"/>
          <w:sz w:val="28"/>
          <w:szCs w:val="28"/>
          <w:highlight w:val="none"/>
          <w:lang w:val="en-US" w:eastAsia="zh-CN"/>
        </w:rPr>
        <w:t xml:space="preserve">注：本项目对采购本国产品给予政策支持；适用本国产品标准的货物具体是指《政</w:t>
      </w:r>
      <w:r>
        <w:rPr>
          <w:rFonts w:hint="eastAsia" w:ascii="仿宋" w:hAnsi="仿宋" w:eastAsia="仿宋" w:cs="Times New Roman"/>
          <w:color w:val="000000"/>
          <w:sz w:val="28"/>
          <w:szCs w:val="28"/>
          <w:highlight w:val="none"/>
          <w:lang w:val="en-US" w:eastAsia="zh-CN"/>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仿宋" w:hAnsi="仿宋" w:eastAsia="仿宋"/>
          <w:color w:val="000000"/>
          <w:sz w:val="28"/>
          <w:szCs w:val="28"/>
          <w:lang w:val="en-US" w:eastAsia="zh-CN"/>
        </w:rPr>
      </w:r>
      <w:r/>
    </w:p>
    <w:p>
      <w:pPr>
        <w:pStyle w:val="678"/>
        <w:jc w:val="center"/>
        <w:keepLines w:val="0"/>
        <w:keepNext w:val="0"/>
        <w:pageBreakBefore w:val="0"/>
        <w:spacing w:line="520" w:lineRule="exact"/>
        <w:widowControl w:val="off"/>
        <w:rPr>
          <w:rFonts w:hint="eastAsia" w:ascii="仿宋" w:hAnsi="仿宋" w:eastAsia="仿宋"/>
          <w:b/>
          <w:sz w:val="36"/>
          <w:szCs w:val="36"/>
        </w:rPr>
        <w:outlineLvl w:val="0"/>
      </w:pPr>
      <w:r>
        <w:rPr>
          <w:rFonts w:hint="eastAsia" w:ascii="仿宋" w:hAnsi="仿宋" w:eastAsia="仿宋"/>
          <w:sz w:val="28"/>
          <w:szCs w:val="28"/>
        </w:rPr>
        <w:br w:type="page" w:clear="all"/>
      </w:r>
      <w:r>
        <w:rPr>
          <w:rFonts w:hint="eastAsia" w:ascii="仿宋" w:hAnsi="仿宋" w:eastAsia="仿宋"/>
          <w:b/>
          <w:sz w:val="36"/>
          <w:szCs w:val="36"/>
        </w:rPr>
        <w:t xml:space="preserve">第三章  评标方法与评标标准</w:t>
      </w:r>
      <w:r>
        <w:rPr>
          <w:rFonts w:hint="eastAsia" w:ascii="仿宋" w:hAnsi="仿宋" w:eastAsia="仿宋"/>
          <w:b/>
          <w:sz w:val="36"/>
          <w:szCs w:val="36"/>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一、评委会根据招标文件中规定的评标标准对投标人进行综合评审，最终按综合评审得分由高到低的顺序推荐出3名中标候选人。</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为中标候选人的评标方法。</w:t>
      </w:r>
      <w:r>
        <w:rPr>
          <w:rFonts w:hint="eastAsia"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三、评委会将依据下列评标标准进行评标，本评标标准的总分为100分。按评审后得分由高到低顺序排列。得分相同的，按投标报价由低到高顺序排列。得分且投标报价相同的并列,</w:t>
      </w:r>
      <w:r>
        <w:rPr>
          <w:rFonts w:ascii="仿宋" w:hAnsi="仿宋" w:eastAsia="仿宋"/>
          <w:sz w:val="28"/>
          <w:szCs w:val="28"/>
        </w:rPr>
        <w:t xml:space="preserve"> 由评标委员会</w:t>
      </w:r>
      <w:r>
        <w:rPr>
          <w:rFonts w:hint="eastAsia" w:ascii="仿宋" w:hAnsi="仿宋" w:eastAsia="仿宋"/>
          <w:sz w:val="28"/>
          <w:szCs w:val="28"/>
        </w:rPr>
        <w:t xml:space="preserve">通过随机抽取的方式</w:t>
      </w:r>
      <w:r>
        <w:rPr>
          <w:rFonts w:ascii="仿宋" w:hAnsi="仿宋" w:eastAsia="仿宋"/>
          <w:sz w:val="28"/>
          <w:szCs w:val="28"/>
        </w:rPr>
        <w:t xml:space="preserve">确定</w:t>
      </w:r>
      <w:r>
        <w:rPr>
          <w:rFonts w:hint="eastAsia" w:ascii="仿宋" w:hAnsi="仿宋" w:eastAsia="仿宋"/>
          <w:sz w:val="28"/>
          <w:szCs w:val="28"/>
        </w:rPr>
        <w:t xml:space="preserve">中标候选人。</w:t>
      </w:r>
      <w:r>
        <w:rPr>
          <w:rFonts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lang w:eastAsia="zh-CN"/>
        </w:rPr>
        <w:t xml:space="preserve">四</w:t>
      </w:r>
      <w:r>
        <w:rPr>
          <w:rFonts w:hint="eastAsia" w:ascii="仿宋" w:hAnsi="仿宋" w:eastAsia="仿宋"/>
          <w:sz w:val="28"/>
        </w:rPr>
        <w:t xml:space="preserve">、具体标准:</w:t>
      </w:r>
      <w:r>
        <w:rPr>
          <w:rFonts w:hint="eastAsia" w:ascii="仿宋" w:hAnsi="仿宋" w:eastAsia="仿宋"/>
          <w:sz w:val="28"/>
        </w:rPr>
      </w:r>
      <w:r/>
    </w:p>
    <w:p>
      <w:pPr>
        <w:pStyle w:val="678"/>
        <w:ind w:firstLine="495"/>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1、价格:</w:t>
      </w:r>
      <w:r>
        <w:rPr>
          <w:rFonts w:hint="eastAsia" w:ascii="仿宋" w:hAnsi="仿宋" w:eastAsia="仿宋"/>
          <w:sz w:val="28"/>
          <w:lang w:val="en-US" w:eastAsia="zh-CN"/>
        </w:rPr>
        <w:t xml:space="preserve">35</w:t>
      </w:r>
      <w:r>
        <w:rPr>
          <w:rFonts w:hint="eastAsia" w:ascii="仿宋" w:hAnsi="仿宋" w:eastAsia="仿宋"/>
          <w:sz w:val="28"/>
        </w:rPr>
        <w:t xml:space="preserve">分</w:t>
      </w:r>
      <w:r>
        <w:rPr>
          <w:rFonts w:hint="eastAsia" w:ascii="仿宋" w:hAnsi="仿宋" w:eastAsia="仿宋"/>
          <w:sz w:val="28"/>
        </w:rPr>
      </w:r>
      <w:r/>
    </w:p>
    <w:p>
      <w:pPr>
        <w:pStyle w:val="712"/>
        <w:ind w:firstLine="560"/>
        <w:keepLines w:val="0"/>
        <w:keepNext w:val="0"/>
        <w:pageBreakBefore w:val="0"/>
        <w:spacing w:line="520" w:lineRule="exact"/>
        <w:rPr>
          <w:rFonts w:hint="eastAsia" w:ascii="仿宋" w:hAnsi="仿宋" w:eastAsia="仿宋"/>
        </w:rPr>
        <w:outlineLvl w:val="9"/>
      </w:pPr>
      <w:r>
        <w:rPr>
          <w:rFonts w:hint="eastAsia" w:ascii="仿宋" w:hAnsi="仿宋" w:eastAsia="仿宋"/>
        </w:rPr>
        <w:t xml:space="preserve">采用低价优先法计算，即满足招标文件要求且投标价格最低的投标报价为评标基准价，其价格分为满分。其他投标人的价格分统一按照下列公式计算（小数点保留两位）:</w:t>
      </w:r>
      <w:r>
        <w:rPr>
          <w:rFonts w:hint="eastAsia" w:ascii="仿宋" w:hAnsi="仿宋" w:eastAsia="仿宋"/>
        </w:rPr>
      </w:r>
      <w:r/>
    </w:p>
    <w:p>
      <w:pPr>
        <w:pStyle w:val="712"/>
        <w:ind w:firstLine="560"/>
        <w:keepLines w:val="0"/>
        <w:keepNext w:val="0"/>
        <w:pageBreakBefore w:val="0"/>
        <w:spacing w:line="520" w:lineRule="exact"/>
        <w:rPr>
          <w:rFonts w:hint="eastAsia" w:ascii="仿宋" w:hAnsi="仿宋" w:eastAsia="仿宋"/>
        </w:rPr>
        <w:outlineLvl w:val="9"/>
      </w:pPr>
      <w:r>
        <w:rPr>
          <w:rFonts w:hint="eastAsia" w:ascii="仿宋" w:hAnsi="仿宋" w:eastAsia="仿宋"/>
        </w:rPr>
        <w:t xml:space="preserve">投标报价得分＝（评标基准价/投标报价）×</w:t>
      </w:r>
      <w:r>
        <w:rPr>
          <w:rFonts w:hint="eastAsia" w:ascii="仿宋" w:hAnsi="仿宋" w:eastAsia="仿宋"/>
          <w:lang w:val="en-US" w:eastAsia="zh-CN"/>
        </w:rPr>
        <w:t xml:space="preserve">35</w:t>
      </w:r>
      <w:r>
        <w:rPr>
          <w:rFonts w:hint="eastAsia" w:ascii="仿宋" w:hAnsi="仿宋" w:eastAsia="仿宋"/>
        </w:rPr>
        <w:t xml:space="preserve">分</w:t>
      </w:r>
      <w:r>
        <w:rPr>
          <w:rFonts w:hint="eastAsia" w:ascii="仿宋" w:hAnsi="仿宋" w:eastAsia="仿宋"/>
        </w:rPr>
      </w:r>
      <w:r/>
    </w:p>
    <w:p>
      <w:pPr>
        <w:pStyle w:val="678"/>
        <w:ind w:firstLine="560"/>
        <w:keepLines w:val="0"/>
        <w:keepNext w:val="0"/>
        <w:pageBreakBefore w:val="0"/>
        <w:spacing w:line="520" w:lineRule="exact"/>
        <w:rPr>
          <w:rFonts w:hint="eastAsia" w:ascii="仿宋" w:hAnsi="仿宋" w:eastAsia="仿宋"/>
          <w:b w:val="0"/>
          <w:bCs w:val="0"/>
          <w:color w:val="000000"/>
          <w:sz w:val="28"/>
          <w:szCs w:val="28"/>
          <w:highlight w:val="none"/>
        </w:rPr>
        <w:outlineLvl w:val="9"/>
      </w:pPr>
      <w:r>
        <w:rPr>
          <w:rFonts w:hint="eastAsia" w:ascii="仿宋" w:hAnsi="仿宋" w:eastAsia="仿宋"/>
          <w:b w:val="0"/>
          <w:bCs w:val="0"/>
          <w:color w:val="000000"/>
          <w:sz w:val="28"/>
          <w:szCs w:val="28"/>
          <w:highlight w:val="none"/>
          <w:lang w:val="en-US" w:eastAsia="zh-CN"/>
        </w:rPr>
        <w:t xml:space="preserve">2</w:t>
      </w:r>
      <w:r>
        <w:rPr>
          <w:rFonts w:hint="eastAsia" w:ascii="仿宋" w:hAnsi="仿宋" w:eastAsia="仿宋"/>
          <w:b w:val="0"/>
          <w:bCs w:val="0"/>
          <w:color w:val="000000"/>
          <w:sz w:val="28"/>
          <w:szCs w:val="28"/>
          <w:highlight w:val="none"/>
        </w:rPr>
        <w:t xml:space="preserve">、技术部分:</w:t>
      </w:r>
      <w:r>
        <w:rPr>
          <w:rFonts w:hint="eastAsia" w:ascii="仿宋" w:hAnsi="仿宋" w:eastAsia="仿宋"/>
          <w:b w:val="0"/>
          <w:bCs w:val="0"/>
          <w:color w:val="000000"/>
          <w:sz w:val="28"/>
          <w:szCs w:val="28"/>
          <w:highlight w:val="none"/>
          <w:lang w:val="en-US" w:eastAsia="zh-CN"/>
        </w:rPr>
        <w:t xml:space="preserve">43</w:t>
      </w:r>
      <w:r>
        <w:rPr>
          <w:rFonts w:hint="eastAsia" w:ascii="仿宋" w:hAnsi="仿宋" w:eastAsia="仿宋"/>
          <w:b w:val="0"/>
          <w:bCs w:val="0"/>
          <w:color w:val="000000"/>
          <w:sz w:val="28"/>
          <w:szCs w:val="28"/>
          <w:highlight w:val="none"/>
        </w:rPr>
        <w:t xml:space="preserve">分</w:t>
      </w:r>
      <w:r>
        <w:rPr>
          <w:rFonts w:hint="eastAsia" w:ascii="仿宋" w:hAnsi="仿宋" w:eastAsia="仿宋"/>
          <w:b w:val="0"/>
          <w:bCs w:val="0"/>
          <w:color w:val="000000"/>
          <w:sz w:val="28"/>
          <w:szCs w:val="28"/>
          <w:highlight w:val="none"/>
        </w:rPr>
      </w:r>
      <w:r/>
    </w:p>
    <w:p>
      <w:pPr>
        <w:pStyle w:val="678"/>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（1）投标人所投产品技术参数完全满足招标文件第五章项目采购需求中“一、采购清单及技术参数”中标注“★”技术参数的得</w:t>
      </w:r>
      <w:r>
        <w:rPr>
          <w:rFonts w:hint="eastAsia" w:ascii="仿宋" w:hAnsi="仿宋" w:eastAsia="仿宋"/>
          <w:color w:val="000000"/>
          <w:sz w:val="28"/>
          <w:szCs w:val="28"/>
          <w:highlight w:val="none"/>
          <w:lang w:val="en-US" w:eastAsia="zh-CN"/>
        </w:rPr>
        <w:t xml:space="preserve">43</w:t>
      </w:r>
      <w:r>
        <w:rPr>
          <w:rFonts w:hint="eastAsia" w:ascii="仿宋" w:hAnsi="仿宋" w:eastAsia="仿宋"/>
          <w:color w:val="000000"/>
          <w:sz w:val="28"/>
          <w:szCs w:val="28"/>
          <w:highlight w:val="none"/>
        </w:rPr>
        <w:t xml:space="preserve">分，未完全满足的作无效投标处理。</w:t>
      </w:r>
      <w:r>
        <w:rPr>
          <w:rFonts w:hint="eastAsia" w:ascii="仿宋" w:hAnsi="仿宋" w:eastAsia="仿宋"/>
          <w:color w:val="000000"/>
          <w:sz w:val="28"/>
          <w:szCs w:val="28"/>
          <w:highlight w:val="none"/>
        </w:rPr>
      </w:r>
      <w:r/>
    </w:p>
    <w:p>
      <w:pPr>
        <w:pStyle w:val="678"/>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投标人所投产品技术参数与招标文件第五章项目采购需求中“一、采购清单及技术参数”中未标注“★”技术参数相比较：其中标注“▲”技术参数有一项负偏离的扣2分；未标注“▲”技术参数有一项负偏离的扣1分；以</w:t>
      </w:r>
      <w:r>
        <w:rPr>
          <w:rFonts w:hint="eastAsia" w:ascii="仿宋" w:hAnsi="仿宋" w:eastAsia="仿宋"/>
          <w:color w:val="000000"/>
          <w:sz w:val="28"/>
          <w:szCs w:val="28"/>
          <w:highlight w:val="none"/>
          <w:lang w:val="en-US" w:eastAsia="zh-CN"/>
        </w:rPr>
        <w:t xml:space="preserve">43</w:t>
      </w:r>
      <w:r>
        <w:rPr>
          <w:rFonts w:hint="eastAsia" w:ascii="仿宋" w:hAnsi="仿宋" w:eastAsia="仿宋"/>
          <w:color w:val="000000"/>
          <w:sz w:val="28"/>
          <w:szCs w:val="28"/>
          <w:highlight w:val="none"/>
        </w:rPr>
        <w:t xml:space="preserve">分为基数，扣完为止。</w:t>
      </w:r>
      <w:r>
        <w:rPr>
          <w:rFonts w:ascii="仿宋" w:hAnsi="仿宋" w:eastAsia="仿宋"/>
          <w:color w:val="000000"/>
          <w:sz w:val="28"/>
          <w:szCs w:val="28"/>
          <w:highlight w:val="none"/>
        </w:rPr>
      </w:r>
      <w:r/>
    </w:p>
    <w:p>
      <w:pPr>
        <w:pStyle w:val="678"/>
        <w:ind w:firstLine="560"/>
        <w:keepLines w:val="0"/>
        <w:keepNext w:val="0"/>
        <w:pageBreakBefore w:val="0"/>
        <w:spacing w:line="520" w:lineRule="exact"/>
        <w:rPr>
          <w:rFonts w:hint="eastAsia" w:ascii="仿宋" w:hAnsi="仿宋" w:eastAsia="仿宋"/>
          <w:b w:val="0"/>
          <w:bCs w:val="0"/>
          <w:color w:val="000000"/>
          <w:sz w:val="28"/>
          <w:szCs w:val="28"/>
          <w:highlight w:val="none"/>
        </w:rPr>
        <w:outlineLvl w:val="9"/>
      </w:pPr>
      <w:r>
        <w:rPr>
          <w:rFonts w:hint="eastAsia" w:ascii="仿宋" w:hAnsi="仿宋" w:eastAsia="仿宋"/>
          <w:b w:val="0"/>
          <w:bCs w:val="0"/>
          <w:color w:val="000000"/>
          <w:sz w:val="28"/>
          <w:szCs w:val="28"/>
          <w:highlight w:val="none"/>
        </w:rPr>
        <w:t xml:space="preserve">3、方案部分：</w:t>
      </w:r>
      <w:r>
        <w:rPr>
          <w:rFonts w:hint="eastAsia" w:ascii="仿宋" w:hAnsi="仿宋" w:eastAsia="仿宋"/>
          <w:b w:val="0"/>
          <w:bCs w:val="0"/>
          <w:color w:val="000000"/>
          <w:sz w:val="28"/>
          <w:szCs w:val="28"/>
          <w:highlight w:val="none"/>
          <w:lang w:val="en-US" w:eastAsia="zh-CN"/>
        </w:rPr>
        <w:t xml:space="preserve">13</w:t>
      </w:r>
      <w:r>
        <w:rPr>
          <w:rFonts w:hint="eastAsia" w:ascii="仿宋" w:hAnsi="仿宋" w:eastAsia="仿宋"/>
          <w:b w:val="0"/>
          <w:bCs w:val="0"/>
          <w:color w:val="000000"/>
          <w:sz w:val="28"/>
          <w:szCs w:val="28"/>
          <w:highlight w:val="none"/>
        </w:rPr>
        <w:t xml:space="preserve">分</w:t>
      </w:r>
      <w:r>
        <w:rPr>
          <w:rFonts w:hint="eastAsia" w:ascii="仿宋" w:hAnsi="仿宋" w:eastAsia="仿宋"/>
          <w:b w:val="0"/>
          <w:bCs w:val="0"/>
          <w:color w:val="000000"/>
          <w:sz w:val="28"/>
          <w:szCs w:val="28"/>
          <w:highlight w:val="none"/>
        </w:rPr>
      </w:r>
      <w:r/>
    </w:p>
    <w:p>
      <w:pPr>
        <w:pStyle w:val="678"/>
        <w:ind w:firstLine="560"/>
        <w:keepLines w:val="0"/>
        <w:keepNext w:val="0"/>
        <w:pageBreakBefore w:val="0"/>
        <w:spacing w:line="520" w:lineRule="exact"/>
        <w:rPr>
          <w:rFonts w:hint="eastAsia" w:ascii="仿宋" w:hAnsi="仿宋" w:eastAsia="仿宋" w:cs="Times New Roman"/>
          <w:color w:val="000000"/>
          <w:sz w:val="28"/>
          <w:szCs w:val="28"/>
          <w:highlight w:val="none"/>
        </w:rPr>
        <w:outlineLvl w:val="9"/>
      </w:pPr>
      <w:r>
        <w:rPr>
          <w:rFonts w:hint="eastAsia" w:ascii="仿宋" w:hAnsi="仿宋" w:eastAsia="仿宋" w:cs="Times New Roman"/>
          <w:color w:val="000000"/>
          <w:sz w:val="28"/>
          <w:szCs w:val="28"/>
          <w:highlight w:val="none"/>
        </w:rPr>
        <w:t xml:space="preserve">投标人按照下列要求提供方案，评审小组根据提供的方案进行评分，不提供分项方案或者经三分之二评审小组认定分项方案存在重大偏离的，该分项不得分。</w:t>
      </w:r>
      <w:r>
        <w:rPr>
          <w:rFonts w:hint="eastAsia" w:ascii="仿宋" w:hAnsi="仿宋" w:eastAsia="仿宋" w:cs="Times New Roman"/>
          <w:color w:val="000000"/>
          <w:sz w:val="28"/>
          <w:szCs w:val="28"/>
          <w:highlight w:val="none"/>
        </w:rPr>
      </w:r>
      <w:r/>
    </w:p>
    <w:p>
      <w:pPr>
        <w:pStyle w:val="678"/>
        <w:ind w:firstLine="560"/>
        <w:keepLines w:val="0"/>
        <w:keepNext w:val="0"/>
        <w:pageBreakBefore w:val="0"/>
        <w:spacing w:line="520" w:lineRule="exact"/>
        <w:rPr>
          <w:rFonts w:hint="eastAsia" w:ascii="仿宋" w:hAnsi="仿宋" w:eastAsia="仿宋" w:cs="Times New Roman"/>
          <w:color w:val="000000"/>
          <w:sz w:val="28"/>
          <w:szCs w:val="28"/>
          <w:highlight w:val="none"/>
        </w:rPr>
        <w:outlineLvl w:val="9"/>
      </w:pPr>
      <w:r>
        <w:rPr>
          <w:rFonts w:hint="eastAsia" w:ascii="仿宋" w:hAnsi="仿宋" w:eastAsia="仿宋" w:cs="Times New Roman"/>
          <w:color w:val="000000"/>
          <w:sz w:val="28"/>
          <w:szCs w:val="28"/>
          <w:highlight w:val="none"/>
        </w:rPr>
        <w:t xml:space="preserve">（1）供货方案（</w:t>
      </w:r>
      <w:r>
        <w:rPr>
          <w:rFonts w:hint="eastAsia" w:ascii="仿宋" w:hAnsi="仿宋" w:eastAsia="仿宋" w:cs="Times New Roman"/>
          <w:color w:val="000000"/>
          <w:sz w:val="28"/>
          <w:szCs w:val="28"/>
          <w:highlight w:val="none"/>
          <w:lang w:val="en-US" w:eastAsia="zh-CN"/>
        </w:rPr>
        <w:t xml:space="preserve">6</w:t>
      </w:r>
      <w:r>
        <w:rPr>
          <w:rFonts w:hint="eastAsia" w:ascii="仿宋" w:hAnsi="仿宋" w:eastAsia="仿宋" w:cs="Times New Roman"/>
          <w:color w:val="000000"/>
          <w:sz w:val="28"/>
          <w:szCs w:val="28"/>
          <w:highlight w:val="none"/>
        </w:rPr>
        <w:t xml:space="preserve">分）</w:t>
      </w:r>
      <w:r>
        <w:rPr>
          <w:rFonts w:hint="eastAsia" w:ascii="仿宋" w:hAnsi="仿宋" w:eastAsia="仿宋" w:cs="Times New Roman"/>
          <w:color w:val="000000"/>
          <w:sz w:val="28"/>
          <w:szCs w:val="28"/>
          <w:highlight w:val="none"/>
        </w:rPr>
      </w:r>
      <w:r/>
    </w:p>
    <w:p>
      <w:pPr>
        <w:pStyle w:val="678"/>
        <w:ind w:firstLine="560"/>
        <w:keepLines w:val="0"/>
        <w:keepNext w:val="0"/>
        <w:pageBreakBefore w:val="0"/>
        <w:spacing w:line="520" w:lineRule="exact"/>
        <w:rPr>
          <w:rFonts w:hint="eastAsia" w:ascii="仿宋" w:hAnsi="仿宋" w:eastAsia="仿宋" w:cs="Times New Roman"/>
          <w:color w:val="000000"/>
          <w:sz w:val="28"/>
          <w:szCs w:val="28"/>
          <w:highlight w:val="none"/>
        </w:rPr>
        <w:outlineLvl w:val="9"/>
      </w:pPr>
      <w:r>
        <w:rPr>
          <w:rFonts w:hint="eastAsia" w:ascii="仿宋" w:hAnsi="仿宋" w:eastAsia="仿宋" w:cs="Times New Roman"/>
          <w:color w:val="000000"/>
          <w:sz w:val="28"/>
          <w:szCs w:val="28"/>
          <w:highlight w:val="none"/>
        </w:rPr>
        <w:t xml:space="preserve">提供本项目产品的供货、安装、调试、交货期，能够详细、合理地阐明项目实施。进度计划及保证措施，可行性高，完全满足项目要求，得</w:t>
      </w:r>
      <w:r>
        <w:rPr>
          <w:rFonts w:hint="eastAsia" w:ascii="仿宋" w:hAnsi="仿宋" w:eastAsia="仿宋" w:cs="Times New Roman"/>
          <w:color w:val="000000"/>
          <w:sz w:val="28"/>
          <w:szCs w:val="28"/>
          <w:highlight w:val="none"/>
          <w:lang w:val="en-US" w:eastAsia="zh-CN"/>
        </w:rPr>
        <w:t xml:space="preserve">6</w:t>
      </w:r>
      <w:r>
        <w:rPr>
          <w:rFonts w:hint="eastAsia" w:ascii="仿宋" w:hAnsi="仿宋" w:eastAsia="仿宋" w:cs="Times New Roman"/>
          <w:color w:val="000000"/>
          <w:sz w:val="28"/>
          <w:szCs w:val="28"/>
          <w:highlight w:val="none"/>
        </w:rPr>
        <w:t xml:space="preserve">分；进度计划及保证措施合理，但内容描述简单或未结合本项目实际情况描述的，得</w:t>
      </w:r>
      <w:r>
        <w:rPr>
          <w:rFonts w:hint="eastAsia" w:ascii="仿宋" w:hAnsi="仿宋" w:eastAsia="仿宋" w:cs="Times New Roman"/>
          <w:color w:val="000000"/>
          <w:sz w:val="28"/>
          <w:szCs w:val="28"/>
          <w:highlight w:val="none"/>
          <w:lang w:val="en-US" w:eastAsia="zh-CN"/>
        </w:rPr>
        <w:t xml:space="preserve">4</w:t>
      </w:r>
      <w:r>
        <w:rPr>
          <w:rFonts w:hint="eastAsia" w:ascii="仿宋" w:hAnsi="仿宋" w:eastAsia="仿宋" w:cs="Times New Roman"/>
          <w:color w:val="000000"/>
          <w:sz w:val="28"/>
          <w:szCs w:val="28"/>
          <w:highlight w:val="none"/>
        </w:rPr>
        <w:t xml:space="preserve">分；进度计划及保证措施内容存在缺失或不合理得</w:t>
      </w:r>
      <w:r>
        <w:rPr>
          <w:rFonts w:hint="eastAsia" w:ascii="仿宋" w:hAnsi="仿宋" w:eastAsia="仿宋" w:cs="Times New Roman"/>
          <w:color w:val="000000"/>
          <w:sz w:val="28"/>
          <w:szCs w:val="28"/>
          <w:highlight w:val="none"/>
          <w:lang w:val="en-US" w:eastAsia="zh-CN"/>
        </w:rPr>
        <w:t xml:space="preserve">2</w:t>
      </w:r>
      <w:r>
        <w:rPr>
          <w:rFonts w:hint="eastAsia" w:ascii="仿宋" w:hAnsi="仿宋" w:eastAsia="仿宋" w:cs="Times New Roman"/>
          <w:color w:val="000000"/>
          <w:sz w:val="28"/>
          <w:szCs w:val="28"/>
          <w:highlight w:val="none"/>
        </w:rPr>
        <w:t xml:space="preserve">分；未提供的不得分。</w:t>
      </w:r>
      <w:r>
        <w:rPr>
          <w:rFonts w:hint="eastAsia" w:ascii="仿宋" w:hAnsi="仿宋" w:eastAsia="仿宋" w:cs="Times New Roman"/>
          <w:color w:val="000000"/>
          <w:sz w:val="28"/>
          <w:szCs w:val="28"/>
          <w:highlight w:val="none"/>
        </w:rPr>
      </w:r>
      <w:r/>
    </w:p>
    <w:p>
      <w:pPr>
        <w:pStyle w:val="678"/>
        <w:ind w:firstLine="560"/>
        <w:keepLines w:val="0"/>
        <w:keepNext w:val="0"/>
        <w:pageBreakBefore w:val="0"/>
        <w:spacing w:line="520" w:lineRule="exact"/>
        <w:rPr>
          <w:rFonts w:hint="eastAsia" w:ascii="仿宋" w:hAnsi="仿宋" w:eastAsia="仿宋" w:cs="Times New Roman"/>
          <w:color w:val="000000"/>
          <w:sz w:val="28"/>
          <w:szCs w:val="28"/>
          <w:highlight w:val="none"/>
        </w:rPr>
        <w:outlineLvl w:val="9"/>
      </w:pPr>
      <w:r>
        <w:rPr>
          <w:rFonts w:hint="eastAsia" w:ascii="仿宋" w:hAnsi="仿宋" w:eastAsia="仿宋" w:cs="Times New Roman"/>
          <w:color w:val="000000"/>
          <w:sz w:val="28"/>
          <w:szCs w:val="28"/>
          <w:highlight w:val="none"/>
        </w:rPr>
        <w:t xml:space="preserve">（</w:t>
      </w:r>
      <w:r>
        <w:rPr>
          <w:rFonts w:hint="eastAsia" w:ascii="仿宋" w:hAnsi="仿宋" w:eastAsia="仿宋" w:cs="Times New Roman"/>
          <w:color w:val="000000"/>
          <w:sz w:val="28"/>
          <w:szCs w:val="28"/>
          <w:highlight w:val="none"/>
          <w:lang w:val="en-US" w:eastAsia="zh-CN"/>
        </w:rPr>
        <w:t xml:space="preserve">2</w:t>
      </w:r>
      <w:r>
        <w:rPr>
          <w:rFonts w:hint="eastAsia" w:ascii="仿宋" w:hAnsi="仿宋" w:eastAsia="仿宋" w:cs="Times New Roman"/>
          <w:color w:val="000000"/>
          <w:sz w:val="28"/>
          <w:szCs w:val="28"/>
          <w:highlight w:val="none"/>
        </w:rPr>
        <w:t xml:space="preserve">）售后方案（</w:t>
      </w:r>
      <w:r>
        <w:rPr>
          <w:rFonts w:hint="eastAsia" w:ascii="仿宋" w:hAnsi="仿宋" w:eastAsia="仿宋" w:cs="Times New Roman"/>
          <w:color w:val="000000"/>
          <w:sz w:val="28"/>
          <w:szCs w:val="28"/>
          <w:highlight w:val="none"/>
          <w:lang w:val="en-US" w:eastAsia="zh-CN"/>
        </w:rPr>
        <w:t xml:space="preserve">7</w:t>
      </w:r>
      <w:r>
        <w:rPr>
          <w:rFonts w:hint="eastAsia" w:ascii="仿宋" w:hAnsi="仿宋" w:eastAsia="仿宋" w:cs="Times New Roman"/>
          <w:color w:val="000000"/>
          <w:sz w:val="28"/>
          <w:szCs w:val="28"/>
          <w:highlight w:val="none"/>
        </w:rPr>
        <w:t xml:space="preserve">分）</w:t>
      </w:r>
      <w:r>
        <w:rPr>
          <w:rFonts w:hint="eastAsia" w:ascii="仿宋" w:hAnsi="仿宋" w:eastAsia="仿宋" w:cs="Times New Roman"/>
          <w:color w:val="000000"/>
          <w:sz w:val="28"/>
          <w:szCs w:val="28"/>
          <w:highlight w:val="none"/>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cs="Times New Roman"/>
          <w:color w:val="000000"/>
          <w:sz w:val="28"/>
          <w:szCs w:val="28"/>
          <w:highlight w:val="none"/>
        </w:rPr>
        <w:t xml:space="preserve">售后服务方案需包含售后服务能力、响应时间、技术培训、故障解决措施等内容，能从售后服务角度对项目现场实际情况进行深入分析，措施科学合理，响应迅速，保障力度强，解决问题时间短，方案内容详细完善。方案内容详细完善、优于项目需求的得</w:t>
      </w:r>
      <w:r>
        <w:rPr>
          <w:rFonts w:hint="eastAsia" w:ascii="仿宋" w:hAnsi="仿宋" w:eastAsia="仿宋" w:cs="Times New Roman"/>
          <w:color w:val="000000"/>
          <w:sz w:val="28"/>
          <w:szCs w:val="28"/>
          <w:highlight w:val="none"/>
          <w:lang w:val="en-US" w:eastAsia="zh-CN"/>
        </w:rPr>
        <w:t xml:space="preserve">7</w:t>
      </w:r>
      <w:r>
        <w:rPr>
          <w:rFonts w:hint="eastAsia" w:ascii="仿宋" w:hAnsi="仿宋" w:eastAsia="仿宋" w:cs="Times New Roman"/>
          <w:color w:val="000000"/>
          <w:sz w:val="28"/>
          <w:szCs w:val="28"/>
          <w:highlight w:val="none"/>
        </w:rPr>
        <w:t xml:space="preserve">分；内容比较完整，有可操作性、完全满足项目需求的得</w:t>
      </w:r>
      <w:r>
        <w:rPr>
          <w:rFonts w:hint="eastAsia" w:ascii="仿宋" w:hAnsi="仿宋" w:eastAsia="仿宋" w:cs="Times New Roman"/>
          <w:color w:val="000000"/>
          <w:sz w:val="28"/>
          <w:szCs w:val="28"/>
          <w:highlight w:val="none"/>
          <w:lang w:val="en-US" w:eastAsia="zh-CN"/>
        </w:rPr>
        <w:t xml:space="preserve">5</w:t>
      </w:r>
      <w:r>
        <w:rPr>
          <w:rFonts w:hint="eastAsia" w:ascii="仿宋" w:hAnsi="仿宋" w:eastAsia="仿宋" w:cs="Times New Roman"/>
          <w:color w:val="000000"/>
          <w:sz w:val="28"/>
          <w:szCs w:val="28"/>
          <w:highlight w:val="none"/>
        </w:rPr>
        <w:t xml:space="preserve">分；能基本满足本项目需求的得</w:t>
      </w:r>
      <w:r>
        <w:rPr>
          <w:rFonts w:hint="eastAsia" w:ascii="仿宋" w:hAnsi="仿宋" w:eastAsia="仿宋" w:cs="Times New Roman"/>
          <w:color w:val="000000"/>
          <w:sz w:val="28"/>
          <w:szCs w:val="28"/>
          <w:highlight w:val="none"/>
          <w:lang w:val="en-US" w:eastAsia="zh-CN"/>
        </w:rPr>
        <w:t xml:space="preserve">3</w:t>
      </w:r>
      <w:r>
        <w:rPr>
          <w:rFonts w:hint="eastAsia" w:ascii="仿宋" w:hAnsi="仿宋" w:eastAsia="仿宋" w:cs="Times New Roman"/>
          <w:color w:val="000000"/>
          <w:sz w:val="28"/>
          <w:szCs w:val="28"/>
          <w:highlight w:val="none"/>
        </w:rPr>
        <w:t xml:space="preserve">分；未提供的不得分。</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注：本项目的方案部分采用暗标方式进行评审，</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需按照第二章“投标人须知”第</w:t>
      </w:r>
      <w:r>
        <w:rPr>
          <w:rFonts w:hint="eastAsia" w:ascii="仿宋" w:hAnsi="仿宋" w:eastAsia="仿宋"/>
          <w:sz w:val="28"/>
          <w:szCs w:val="28"/>
          <w:highlight w:val="yellow"/>
        </w:rPr>
        <w:t xml:space="preserve">1</w:t>
      </w:r>
      <w:r>
        <w:rPr>
          <w:rFonts w:hint="eastAsia" w:ascii="仿宋" w:hAnsi="仿宋" w:eastAsia="仿宋"/>
          <w:sz w:val="28"/>
          <w:szCs w:val="28"/>
          <w:highlight w:val="yellow"/>
          <w:lang w:val="en-US" w:eastAsia="zh-CN"/>
        </w:rPr>
        <w:t xml:space="preserve">7</w:t>
      </w:r>
      <w:r>
        <w:rPr>
          <w:rFonts w:hint="eastAsia" w:ascii="仿宋" w:hAnsi="仿宋" w:eastAsia="仿宋"/>
          <w:sz w:val="28"/>
          <w:szCs w:val="28"/>
        </w:rPr>
        <w:t xml:space="preserve">条的要求编制方案，未按要求编制的本项不得分。</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b w:val="0"/>
          <w:bCs w:val="0"/>
          <w:color w:val="000000"/>
          <w:sz w:val="28"/>
          <w:szCs w:val="28"/>
          <w:highlight w:val="none"/>
        </w:rPr>
        <w:outlineLvl w:val="9"/>
      </w:pPr>
      <w:r>
        <w:rPr>
          <w:rFonts w:hint="eastAsia" w:ascii="仿宋" w:hAnsi="仿宋" w:eastAsia="仿宋"/>
          <w:b w:val="0"/>
          <w:bCs w:val="0"/>
          <w:color w:val="000000"/>
          <w:sz w:val="28"/>
          <w:szCs w:val="28"/>
          <w:highlight w:val="none"/>
        </w:rPr>
        <w:t xml:space="preserve">4、商务部分：</w:t>
      </w:r>
      <w:r>
        <w:rPr>
          <w:rFonts w:hint="eastAsia" w:ascii="仿宋" w:hAnsi="仿宋" w:eastAsia="仿宋"/>
          <w:b w:val="0"/>
          <w:bCs w:val="0"/>
          <w:color w:val="000000"/>
          <w:sz w:val="28"/>
          <w:szCs w:val="28"/>
          <w:highlight w:val="none"/>
          <w:lang w:val="en-US" w:eastAsia="zh-CN"/>
        </w:rPr>
        <w:t xml:space="preserve">9</w:t>
      </w:r>
      <w:r>
        <w:rPr>
          <w:rFonts w:hint="eastAsia" w:ascii="仿宋" w:hAnsi="仿宋" w:eastAsia="仿宋"/>
          <w:b w:val="0"/>
          <w:bCs w:val="0"/>
          <w:color w:val="000000"/>
          <w:sz w:val="28"/>
          <w:szCs w:val="28"/>
          <w:highlight w:val="none"/>
        </w:rPr>
        <w:t xml:space="preserve">分</w:t>
      </w:r>
      <w:r>
        <w:rPr>
          <w:rFonts w:hint="eastAsia" w:ascii="仿宋" w:hAnsi="仿宋" w:eastAsia="仿宋"/>
          <w:b w:val="0"/>
          <w:bCs w:val="0"/>
          <w:color w:val="000000"/>
          <w:sz w:val="28"/>
          <w:szCs w:val="28"/>
          <w:highlight w:val="none"/>
        </w:rPr>
      </w:r>
      <w:r/>
    </w:p>
    <w:p>
      <w:pPr>
        <w:pStyle w:val="678"/>
        <w:ind w:firstLine="560"/>
        <w:keepLines w:val="0"/>
        <w:keepNext w:val="0"/>
        <w:pageBreakBefore w:val="0"/>
        <w:spacing w:line="520" w:lineRule="exact"/>
        <w:rPr>
          <w:rFonts w:hint="eastAsia" w:ascii="仿宋" w:hAnsi="仿宋" w:eastAsia="仿宋" w:cs="Times New Roman"/>
          <w:color w:val="000000"/>
          <w:sz w:val="28"/>
          <w:szCs w:val="28"/>
          <w:highlight w:val="none"/>
          <w:lang w:eastAsia="zh-CN"/>
        </w:rPr>
        <w:outlineLvl w:val="9"/>
      </w:pPr>
      <w:r>
        <w:rPr>
          <w:rFonts w:hint="eastAsia" w:ascii="仿宋" w:hAnsi="仿宋" w:eastAsia="仿宋" w:cs="Times New Roman"/>
          <w:color w:val="000000"/>
          <w:sz w:val="28"/>
          <w:szCs w:val="28"/>
          <w:highlight w:val="none"/>
        </w:rPr>
        <w:t xml:space="preserve">（1）</w:t>
      </w:r>
      <w:r>
        <w:rPr>
          <w:rFonts w:hint="eastAsia" w:ascii="仿宋" w:hAnsi="仿宋" w:eastAsia="仿宋" w:cs="Times New Roman"/>
          <w:color w:val="000000"/>
          <w:sz w:val="28"/>
          <w:szCs w:val="28"/>
          <w:highlight w:val="none"/>
          <w:lang w:val="en-US" w:eastAsia="zh-CN"/>
        </w:rPr>
        <w:t xml:space="preserve">投标人针对本项目拟派的项目负责人具有高级工程师职称证书、信息系统项目管理师证书，每提供一个得1.5分，本项最多得3分，不提供不得分。（提供证书扫描件加盖投标人电子签章）。</w:t>
      </w:r>
      <w:r>
        <w:rPr>
          <w:rFonts w:hint="eastAsia" w:ascii="仿宋" w:hAnsi="仿宋" w:eastAsia="仿宋" w:cs="Times New Roman"/>
          <w:color w:val="000000"/>
          <w:sz w:val="28"/>
          <w:szCs w:val="28"/>
          <w:highlight w:val="none"/>
          <w:lang w:eastAsia="zh-CN"/>
        </w:rPr>
      </w:r>
      <w:r/>
    </w:p>
    <w:p>
      <w:pPr>
        <w:pStyle w:val="678"/>
        <w:ind w:firstLine="560"/>
        <w:keepLines w:val="0"/>
        <w:keepNext w:val="0"/>
        <w:pageBreakBefore w:val="0"/>
        <w:spacing w:line="520" w:lineRule="exact"/>
        <w:rPr>
          <w:rFonts w:hint="eastAsia" w:ascii="仿宋" w:hAnsi="仿宋" w:eastAsia="仿宋" w:cs="Times New Roman"/>
          <w:color w:val="000000"/>
          <w:sz w:val="28"/>
          <w:szCs w:val="28"/>
          <w:highlight w:val="none"/>
          <w:lang w:eastAsia="zh-CN"/>
        </w:rPr>
        <w:outlineLvl w:val="9"/>
      </w:pPr>
      <w:r>
        <w:rPr>
          <w:rFonts w:hint="eastAsia" w:ascii="仿宋" w:hAnsi="仿宋" w:eastAsia="仿宋" w:cs="Times New Roman"/>
          <w:color w:val="000000"/>
          <w:sz w:val="28"/>
          <w:szCs w:val="28"/>
          <w:highlight w:val="none"/>
        </w:rPr>
        <w:t xml:space="preserve">（2）投标人针对本项目拟派的项目组技术人员（项目负责人除外）具有注册信息安全专业人员（CISP）、网络工程师证书，每提供一个得1.5分，一人多证可重复得分</w:t>
      </w:r>
      <w:r>
        <w:rPr>
          <w:rFonts w:hint="eastAsia" w:ascii="仿宋" w:hAnsi="仿宋" w:eastAsia="仿宋" w:cs="Times New Roman"/>
          <w:color w:val="000000"/>
          <w:sz w:val="28"/>
          <w:szCs w:val="28"/>
          <w:highlight w:val="none"/>
          <w:lang w:eastAsia="zh-CN"/>
        </w:rPr>
        <w:t xml:space="preserve">，</w:t>
      </w:r>
      <w:r>
        <w:rPr>
          <w:rFonts w:hint="eastAsia" w:ascii="仿宋" w:hAnsi="仿宋" w:eastAsia="仿宋" w:cs="Times New Roman"/>
          <w:color w:val="000000"/>
          <w:sz w:val="28"/>
          <w:szCs w:val="28"/>
          <w:highlight w:val="none"/>
        </w:rPr>
        <w:t xml:space="preserve">本项最多得3分，不提供不得分。（提供证书扫描件加盖投标人电子签章）。</w:t>
      </w:r>
      <w:r>
        <w:rPr>
          <w:rFonts w:hint="eastAsia" w:ascii="仿宋" w:hAnsi="仿宋" w:eastAsia="仿宋" w:cs="Times New Roman"/>
          <w:color w:val="000000"/>
          <w:sz w:val="28"/>
          <w:szCs w:val="28"/>
          <w:highlight w:val="none"/>
          <w:lang w:eastAsia="zh-CN"/>
        </w:rPr>
      </w:r>
      <w:r/>
    </w:p>
    <w:p>
      <w:pPr>
        <w:pStyle w:val="678"/>
        <w:ind w:firstLine="560"/>
        <w:keepLines w:val="0"/>
        <w:keepNext w:val="0"/>
        <w:pageBreakBefore w:val="0"/>
        <w:spacing w:line="520" w:lineRule="exact"/>
        <w:rPr>
          <w:rFonts w:hint="eastAsia" w:ascii="仿宋" w:hAnsi="仿宋" w:eastAsia="仿宋" w:cs="Times New Roman"/>
          <w:color w:val="000000"/>
          <w:sz w:val="28"/>
          <w:szCs w:val="28"/>
          <w:highlight w:val="none"/>
          <w:lang w:eastAsia="zh-CN"/>
        </w:rPr>
        <w:outlineLvl w:val="9"/>
      </w:pPr>
      <w:r>
        <w:rPr>
          <w:rFonts w:hint="eastAsia" w:ascii="仿宋" w:hAnsi="仿宋" w:eastAsia="仿宋" w:cs="Times New Roman"/>
          <w:color w:val="000000"/>
          <w:sz w:val="28"/>
          <w:szCs w:val="28"/>
          <w:highlight w:val="none"/>
        </w:rPr>
        <w:t xml:space="preserve">（</w:t>
      </w:r>
      <w:r>
        <w:rPr>
          <w:rFonts w:hint="eastAsia" w:ascii="仿宋" w:hAnsi="仿宋" w:eastAsia="仿宋" w:cs="Times New Roman"/>
          <w:color w:val="000000"/>
          <w:sz w:val="28"/>
          <w:szCs w:val="28"/>
          <w:highlight w:val="none"/>
          <w:lang w:val="en-US" w:eastAsia="zh-CN"/>
        </w:rPr>
        <w:t xml:space="preserve">3</w:t>
      </w:r>
      <w:r>
        <w:rPr>
          <w:rFonts w:hint="eastAsia" w:ascii="仿宋" w:hAnsi="仿宋" w:eastAsia="仿宋" w:cs="Times New Roman"/>
          <w:color w:val="000000"/>
          <w:sz w:val="28"/>
          <w:szCs w:val="28"/>
          <w:highlight w:val="none"/>
        </w:rPr>
        <w:t xml:space="preserve">）</w:t>
      </w:r>
      <w:r>
        <w:rPr>
          <w:rFonts w:hint="eastAsia" w:ascii="仿宋" w:hAnsi="仿宋" w:eastAsia="仿宋" w:cs="Times New Roman"/>
          <w:color w:val="000000"/>
          <w:sz w:val="28"/>
          <w:szCs w:val="28"/>
          <w:highlight w:val="none"/>
          <w:lang w:eastAsia="zh-CN"/>
        </w:rPr>
        <w:t xml:space="preserve">投标人或所投视频会议终端设备制造商具有ISO9001质量管理体系认证、ISO20000信息技术服务管理体系认证、ISO27001信息安全管理体系认</w:t>
      </w:r>
      <w:r>
        <w:rPr>
          <w:rFonts w:hint="eastAsia" w:ascii="仿宋" w:hAnsi="仿宋" w:eastAsia="仿宋" w:cs="Times New Roman"/>
          <w:color w:val="000000"/>
          <w:sz w:val="28"/>
          <w:szCs w:val="28"/>
          <w:highlight w:val="none"/>
          <w:lang w:val="en-US" w:eastAsia="zh-CN"/>
        </w:rPr>
        <w:t xml:space="preserve">证证书，每提供一个得1分，本项最多得3分，不提供</w:t>
      </w:r>
      <w:r>
        <w:rPr>
          <w:rFonts w:hint="eastAsia" w:ascii="仿宋" w:hAnsi="仿宋" w:eastAsia="仿宋" w:cs="Times New Roman"/>
          <w:color w:val="000000"/>
          <w:sz w:val="28"/>
          <w:szCs w:val="28"/>
          <w:highlight w:val="none"/>
        </w:rPr>
        <w:t xml:space="preserve">不得分</w:t>
      </w:r>
      <w:r>
        <w:rPr>
          <w:rFonts w:hint="eastAsia" w:ascii="仿宋" w:hAnsi="仿宋" w:eastAsia="仿宋" w:cs="Times New Roman"/>
          <w:color w:val="000000"/>
          <w:sz w:val="28"/>
          <w:szCs w:val="28"/>
          <w:highlight w:val="none"/>
          <w:lang w:eastAsia="zh-CN"/>
        </w:rPr>
        <w:t xml:space="preserve">。</w:t>
      </w:r>
      <w:r>
        <w:rPr>
          <w:rFonts w:hint="eastAsia" w:ascii="仿宋" w:hAnsi="仿宋" w:eastAsia="仿宋" w:cs="Times New Roman"/>
          <w:color w:val="000000"/>
          <w:sz w:val="28"/>
          <w:szCs w:val="28"/>
          <w:highlight w:val="none"/>
        </w:rPr>
        <w:t xml:space="preserve">（提供证书扫描件加盖投标人</w:t>
      </w:r>
      <w:r>
        <w:rPr>
          <w:rFonts w:hint="eastAsia" w:ascii="仿宋" w:hAnsi="仿宋" w:eastAsia="仿宋" w:cs="Times New Roman"/>
          <w:color w:val="000000"/>
          <w:sz w:val="28"/>
          <w:szCs w:val="28"/>
          <w:highlight w:val="none"/>
          <w:lang w:val="en-US" w:eastAsia="zh-CN"/>
        </w:rPr>
        <w:t xml:space="preserve">电子签章</w:t>
      </w:r>
      <w:r>
        <w:rPr>
          <w:rFonts w:hint="eastAsia" w:ascii="仿宋" w:hAnsi="仿宋" w:eastAsia="仿宋" w:cs="Times New Roman"/>
          <w:color w:val="000000"/>
          <w:sz w:val="28"/>
          <w:szCs w:val="28"/>
          <w:highlight w:val="none"/>
        </w:rPr>
        <w:t xml:space="preserve">）</w:t>
      </w:r>
      <w:r>
        <w:rPr>
          <w:rFonts w:hint="eastAsia" w:ascii="仿宋" w:hAnsi="仿宋" w:eastAsia="仿宋" w:cs="Times New Roman"/>
          <w:color w:val="000000"/>
          <w:sz w:val="28"/>
          <w:szCs w:val="28"/>
          <w:highlight w:val="none"/>
          <w:lang w:eastAsia="zh-CN"/>
        </w:rPr>
        <w:t xml:space="preserve">。</w:t>
      </w:r>
      <w:r>
        <w:rPr>
          <w:rFonts w:hint="eastAsia" w:ascii="仿宋" w:hAnsi="仿宋" w:eastAsia="仿宋" w:cs="Times New Roman"/>
          <w:color w:val="000000"/>
          <w:sz w:val="28"/>
          <w:szCs w:val="28"/>
          <w:highlight w:val="none"/>
          <w:lang w:eastAsia="zh-CN"/>
        </w:rPr>
      </w:r>
      <w:r/>
    </w:p>
    <w:p>
      <w:pPr>
        <w:pStyle w:val="678"/>
        <w:jc w:val="center"/>
        <w:keepLines w:val="0"/>
        <w:keepNext w:val="0"/>
        <w:pageBreakBefore w:val="0"/>
        <w:spacing w:line="520" w:lineRule="exact"/>
        <w:widowControl w:val="off"/>
        <w:rPr>
          <w:rFonts w:hint="eastAsia" w:ascii="仿宋" w:hAnsi="仿宋" w:eastAsia="仿宋"/>
          <w:b/>
          <w:sz w:val="36"/>
          <w:szCs w:val="36"/>
        </w:rPr>
        <w:outlineLvl w:val="0"/>
      </w:pPr>
      <w:r>
        <w:rPr>
          <w:rFonts w:hint="eastAsia" w:ascii="仿宋" w:hAnsi="仿宋" w:eastAsia="仿宋"/>
          <w:sz w:val="28"/>
          <w:szCs w:val="28"/>
        </w:rPr>
        <w:br w:type="page" w:clear="all"/>
      </w:r>
      <w:r>
        <w:rPr>
          <w:rFonts w:hint="eastAsia" w:ascii="仿宋" w:hAnsi="仿宋" w:eastAsia="仿宋"/>
          <w:b/>
          <w:sz w:val="36"/>
          <w:szCs w:val="36"/>
        </w:rPr>
        <w:t xml:space="preserve">第四章  合同格式及条款</w:t>
      </w:r>
      <w:r>
        <w:rPr>
          <w:rFonts w:hint="eastAsia" w:ascii="仿宋" w:hAnsi="仿宋" w:eastAsia="仿宋"/>
          <w:b/>
          <w:sz w:val="36"/>
          <w:szCs w:val="36"/>
        </w:rPr>
      </w:r>
      <w:r/>
    </w:p>
    <w:p>
      <w:pPr>
        <w:pStyle w:val="678"/>
        <w:ind w:firstLine="560"/>
        <w:keepLines w:val="0"/>
        <w:keepNext w:val="0"/>
        <w:pageBreakBefore w:val="0"/>
        <w:spacing w:line="520" w:lineRule="exact"/>
        <w:tabs>
          <w:tab w:val="left" w:pos="180" w:leader="none"/>
        </w:tabs>
        <w:rPr>
          <w:rFonts w:hint="eastAsia" w:ascii="仿宋" w:hAnsi="仿宋" w:eastAsia="仿宋"/>
          <w:sz w:val="32"/>
        </w:rPr>
        <w:outlineLvl w:val="9"/>
      </w:pPr>
      <w:r>
        <w:rPr>
          <w:rFonts w:hint="eastAsia" w:ascii="仿宋" w:hAnsi="仿宋" w:eastAsia="仿宋"/>
          <w:bCs/>
          <w:sz w:val="28"/>
          <w:szCs w:val="28"/>
        </w:rPr>
        <w:t xml:space="preserve">注:以下为采购人提出中标后签订本项目合同的条款，投标人必须实质性响应，中标投标人不得提出实质性的修改，关于专用条款将由采购人与中标投标人结合本项目具体情况协商后签订。</w:t>
      </w:r>
      <w:r>
        <w:rPr>
          <w:rFonts w:hint="eastAsia" w:ascii="仿宋" w:hAnsi="仿宋" w:eastAsia="仿宋"/>
          <w:sz w:val="32"/>
        </w:rPr>
      </w:r>
      <w:r/>
    </w:p>
    <w:p>
      <w:pPr>
        <w:pStyle w:val="700"/>
        <w:ind w:firstLine="3066"/>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pStyle w:val="700"/>
        <w:ind w:firstLine="3066"/>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一、合同格式</w:t>
      </w:r>
      <w:r>
        <w:rPr>
          <w:rFonts w:hint="eastAsia" w:ascii="仿宋" w:hAnsi="仿宋" w:eastAsia="仿宋"/>
          <w:sz w:val="28"/>
          <w:szCs w:val="28"/>
        </w:rPr>
      </w:r>
      <w:r/>
    </w:p>
    <w:p>
      <w:pPr>
        <w:pStyle w:val="678"/>
        <w:jc w:val="left"/>
        <w:keepLines w:val="0"/>
        <w:keepNext w:val="0"/>
        <w:pageBreakBefore w:val="0"/>
        <w:spacing w:line="520" w:lineRule="exact"/>
        <w:rPr>
          <w:rFonts w:ascii="仿宋" w:hAnsi="仿宋" w:eastAsia="仿宋" w:cs="Arial Unicode MS"/>
          <w:color w:val="000000"/>
          <w:sz w:val="28"/>
          <w:szCs w:val="28"/>
        </w:rPr>
        <w:outlineLvl w:val="9"/>
      </w:pPr>
      <w:r>
        <w:rPr>
          <w:rFonts w:hint="eastAsia" w:ascii="仿宋" w:hAnsi="仿宋" w:eastAsia="仿宋" w:cs="Arial Unicode MS"/>
          <w:color w:val="000000"/>
          <w:sz w:val="28"/>
          <w:szCs w:val="28"/>
        </w:rPr>
        <w:t xml:space="preserve">甲方</w:t>
      </w:r>
      <w:r>
        <w:rPr>
          <w:rFonts w:ascii="仿宋" w:hAnsi="仿宋" w:eastAsia="仿宋" w:cs="Arial Unicode MS"/>
          <w:color w:val="000000"/>
          <w:sz w:val="28"/>
          <w:szCs w:val="28"/>
        </w:rPr>
        <w:t xml:space="preserve">: </w:t>
      </w:r>
      <w:r>
        <w:rPr>
          <w:rFonts w:ascii="仿宋" w:hAnsi="仿宋" w:eastAsia="仿宋" w:cs="Arial Unicode MS"/>
          <w:color w:val="000000"/>
          <w:sz w:val="28"/>
          <w:szCs w:val="28"/>
        </w:rPr>
      </w:r>
      <w:r/>
    </w:p>
    <w:p>
      <w:pPr>
        <w:pStyle w:val="70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cs="Arial Unicode MS"/>
          <w:color w:val="000000"/>
          <w:sz w:val="28"/>
          <w:szCs w:val="28"/>
        </w:rPr>
        <w:t xml:space="preserve">乙方</w:t>
      </w:r>
      <w:r>
        <w:rPr>
          <w:rFonts w:ascii="仿宋" w:hAnsi="仿宋" w:eastAsia="仿宋" w:cs="Arial Unicode MS"/>
          <w:color w:val="000000"/>
          <w:sz w:val="28"/>
          <w:szCs w:val="28"/>
        </w:rPr>
        <w:t xml:space="preserve">:</w:t>
      </w:r>
      <w:r>
        <w:rPr>
          <w:rFonts w:hint="eastAsia" w:ascii="仿宋" w:hAnsi="仿宋" w:eastAsia="仿宋"/>
          <w:sz w:val="28"/>
          <w:szCs w:val="28"/>
        </w:rPr>
      </w:r>
      <w:r/>
    </w:p>
    <w:p>
      <w:pPr>
        <w:pStyle w:val="700"/>
        <w:ind w:firstLine="63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甲、乙双方根据项目编号          的</w:t>
      </w:r>
      <w:r>
        <w:rPr>
          <w:rFonts w:hint="eastAsia" w:ascii="仿宋" w:hAnsi="仿宋" w:eastAsia="仿宋"/>
          <w:sz w:val="28"/>
          <w:szCs w:val="28"/>
          <w:u w:val="single"/>
        </w:rPr>
        <w:t xml:space="preserve">            </w:t>
      </w:r>
      <w:r>
        <w:rPr>
          <w:rFonts w:hint="eastAsia" w:ascii="仿宋" w:hAnsi="仿宋" w:eastAsia="仿宋"/>
          <w:sz w:val="28"/>
          <w:szCs w:val="28"/>
        </w:rPr>
        <w:t xml:space="preserve">采购项目公开招标采购结果及招标文件的要求</w:t>
      </w:r>
      <w:r>
        <w:rPr>
          <w:rFonts w:ascii="仿宋" w:hAnsi="仿宋" w:eastAsia="仿宋"/>
          <w:sz w:val="28"/>
          <w:szCs w:val="28"/>
        </w:rPr>
        <w:t xml:space="preserve">,</w:t>
      </w:r>
      <w:r>
        <w:rPr>
          <w:rFonts w:hint="eastAsia" w:ascii="仿宋" w:hAnsi="仿宋" w:eastAsia="仿宋"/>
          <w:sz w:val="28"/>
          <w:szCs w:val="28"/>
        </w:rPr>
        <w:t xml:space="preserve">经协商一致</w:t>
      </w:r>
      <w:r>
        <w:rPr>
          <w:rFonts w:ascii="仿宋" w:hAnsi="仿宋" w:eastAsia="仿宋"/>
          <w:sz w:val="28"/>
          <w:szCs w:val="28"/>
        </w:rPr>
        <w:t xml:space="preserve">,</w:t>
      </w:r>
      <w:r>
        <w:rPr>
          <w:rFonts w:hint="eastAsia" w:ascii="仿宋" w:hAnsi="仿宋" w:eastAsia="仿宋"/>
          <w:sz w:val="28"/>
          <w:szCs w:val="28"/>
        </w:rPr>
        <w:t xml:space="preserve">达成如下购销合同</w:t>
      </w:r>
      <w:r>
        <w:rPr>
          <w:rFonts w:ascii="仿宋" w:hAnsi="仿宋" w:eastAsia="仿宋"/>
          <w:sz w:val="28"/>
          <w:szCs w:val="28"/>
        </w:rPr>
        <w:t xml:space="preserve">:</w:t>
      </w:r>
      <w:r>
        <w:rPr>
          <w:rFonts w:hint="eastAsia" w:ascii="仿宋" w:hAnsi="仿宋" w:eastAsia="仿宋"/>
          <w:sz w:val="28"/>
          <w:szCs w:val="28"/>
        </w:rPr>
      </w:r>
      <w:r/>
    </w:p>
    <w:p>
      <w:pPr>
        <w:pStyle w:val="700"/>
        <w:ind w:left="-359"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一</w:t>
      </w:r>
      <w:r>
        <w:rPr>
          <w:rFonts w:hint="eastAsia" w:ascii="仿宋" w:hAnsi="仿宋" w:eastAsia="仿宋"/>
          <w:sz w:val="28"/>
        </w:rPr>
        <w:t xml:space="preserve">、货物及数量</w:t>
      </w:r>
      <w:r>
        <w:rPr>
          <w:rFonts w:hint="eastAsia" w:ascii="仿宋" w:hAnsi="仿宋" w:eastAsia="仿宋"/>
          <w:sz w:val="28"/>
        </w:rPr>
      </w:r>
      <w:r/>
    </w:p>
    <w:p>
      <w:pPr>
        <w:pStyle w:val="700"/>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本合同所提供的货物及数量详见“项目</w:t>
      </w:r>
      <w:r>
        <w:rPr>
          <w:rFonts w:hint="eastAsia" w:ascii="仿宋" w:hAnsi="仿宋" w:eastAsia="仿宋"/>
          <w:sz w:val="28"/>
        </w:rPr>
        <w:t xml:space="preserve">采购需求</w:t>
      </w:r>
      <w:r>
        <w:rPr>
          <w:rFonts w:hint="eastAsia" w:ascii="仿宋" w:hAnsi="仿宋" w:eastAsia="仿宋"/>
          <w:sz w:val="28"/>
          <w:szCs w:val="24"/>
        </w:rPr>
        <w:t xml:space="preserve">”。</w:t>
      </w:r>
      <w:r>
        <w:rPr>
          <w:rFonts w:hint="eastAsia" w:ascii="仿宋" w:hAnsi="仿宋" w:eastAsia="仿宋"/>
          <w:sz w:val="28"/>
          <w:szCs w:val="24"/>
        </w:rPr>
      </w:r>
      <w:r/>
    </w:p>
    <w:p>
      <w:pPr>
        <w:pStyle w:val="700"/>
        <w:ind w:left="-359"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二、合同金额</w:t>
      </w:r>
      <w:r>
        <w:rPr>
          <w:rFonts w:hint="eastAsia" w:ascii="仿宋" w:hAnsi="仿宋" w:eastAsia="仿宋"/>
          <w:sz w:val="28"/>
        </w:rPr>
      </w:r>
      <w:r/>
    </w:p>
    <w:p>
      <w:pPr>
        <w:pStyle w:val="700"/>
        <w:ind w:firstLine="495"/>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本合同的总金额(大写)为___________元人民币，分项价格详见乙方提交的投标报价明细表。</w:t>
      </w:r>
      <w:r>
        <w:rPr>
          <w:rFonts w:hint="eastAsia" w:ascii="仿宋" w:hAnsi="仿宋" w:eastAsia="仿宋"/>
          <w:sz w:val="28"/>
          <w:szCs w:val="24"/>
        </w:rPr>
      </w:r>
      <w:r/>
    </w:p>
    <w:p>
      <w:pPr>
        <w:pStyle w:val="700"/>
        <w:ind w:left="-359" w:firstLine="963"/>
        <w:keepLines w:val="0"/>
        <w:keepNext w:val="0"/>
        <w:pageBreakBefore w:val="0"/>
        <w:spacing w:line="520" w:lineRule="exact"/>
        <w:rPr>
          <w:rFonts w:hint="eastAsia" w:ascii="仿宋" w:hAnsi="仿宋" w:eastAsia="仿宋"/>
          <w:bCs/>
          <w:sz w:val="28"/>
          <w:szCs w:val="32"/>
        </w:rPr>
        <w:outlineLvl w:val="9"/>
      </w:pPr>
      <w:r>
        <w:rPr>
          <w:rFonts w:hint="eastAsia" w:ascii="仿宋" w:hAnsi="仿宋" w:eastAsia="仿宋"/>
          <w:bCs/>
          <w:sz w:val="28"/>
          <w:szCs w:val="32"/>
        </w:rPr>
        <w:t xml:space="preserve">三、</w:t>
      </w:r>
      <w:r>
        <w:rPr>
          <w:rFonts w:hint="eastAsia" w:ascii="仿宋" w:hAnsi="仿宋" w:eastAsia="仿宋"/>
          <w:sz w:val="28"/>
        </w:rPr>
        <w:t xml:space="preserve">供货时间和地点</w:t>
      </w:r>
      <w:r>
        <w:rPr>
          <w:rFonts w:hint="eastAsia" w:ascii="仿宋" w:hAnsi="仿宋" w:eastAsia="仿宋"/>
          <w:bCs/>
          <w:sz w:val="28"/>
          <w:szCs w:val="32"/>
        </w:rPr>
      </w:r>
      <w:r/>
    </w:p>
    <w:p>
      <w:pPr>
        <w:pStyle w:val="700"/>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本合同供货时间和地点在招标文件中有明确规定。</w:t>
      </w:r>
      <w:r>
        <w:rPr>
          <w:rFonts w:hint="eastAsia" w:ascii="仿宋" w:hAnsi="仿宋" w:eastAsia="仿宋"/>
          <w:sz w:val="28"/>
          <w:szCs w:val="28"/>
        </w:rPr>
      </w:r>
      <w:r/>
    </w:p>
    <w:p>
      <w:pPr>
        <w:pStyle w:val="700"/>
        <w:ind w:left="-357"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四、付款</w:t>
      </w:r>
      <w:r>
        <w:rPr>
          <w:rFonts w:hint="eastAsia" w:ascii="仿宋" w:hAnsi="仿宋" w:eastAsia="仿宋"/>
          <w:sz w:val="28"/>
        </w:rPr>
      </w:r>
      <w:r/>
    </w:p>
    <w:p>
      <w:pPr>
        <w:pStyle w:val="700"/>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本合同的付款条件在</w:t>
      </w:r>
      <w:r>
        <w:rPr>
          <w:rFonts w:hint="eastAsia" w:ascii="仿宋" w:hAnsi="仿宋" w:eastAsia="仿宋"/>
          <w:sz w:val="28"/>
          <w:szCs w:val="28"/>
        </w:rPr>
        <w:t xml:space="preserve">招标文件</w:t>
      </w:r>
      <w:r>
        <w:rPr>
          <w:rFonts w:hint="eastAsia" w:ascii="仿宋" w:hAnsi="仿宋" w:eastAsia="仿宋"/>
          <w:sz w:val="28"/>
          <w:szCs w:val="24"/>
        </w:rPr>
        <w:t xml:space="preserve">中有明确规定。</w:t>
      </w:r>
      <w:r>
        <w:rPr>
          <w:rFonts w:hint="eastAsia" w:ascii="仿宋" w:hAnsi="仿宋" w:eastAsia="仿宋"/>
          <w:sz w:val="28"/>
          <w:szCs w:val="24"/>
        </w:rPr>
      </w:r>
      <w:r/>
    </w:p>
    <w:p>
      <w:pPr>
        <w:pStyle w:val="700"/>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五、验收</w:t>
      </w:r>
      <w:r>
        <w:rPr>
          <w:rFonts w:ascii="仿宋" w:hAnsi="仿宋" w:eastAsia="仿宋"/>
          <w:sz w:val="28"/>
          <w:szCs w:val="28"/>
        </w:rPr>
        <w:t xml:space="preserve"> </w:t>
      </w:r>
      <w:r>
        <w:rPr>
          <w:rFonts w:ascii="仿宋" w:hAnsi="仿宋" w:eastAsia="仿宋"/>
          <w:sz w:val="28"/>
          <w:szCs w:val="28"/>
        </w:rPr>
      </w:r>
      <w:r/>
    </w:p>
    <w:p>
      <w:pPr>
        <w:pStyle w:val="700"/>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甲方依法组织履约验收工作。</w:t>
      </w:r>
      <w:r>
        <w:rPr>
          <w:rFonts w:hint="eastAsia" w:ascii="仿宋" w:hAnsi="仿宋" w:eastAsia="仿宋"/>
          <w:sz w:val="28"/>
          <w:szCs w:val="28"/>
        </w:rPr>
      </w:r>
      <w:r/>
    </w:p>
    <w:p>
      <w:pPr>
        <w:pStyle w:val="700"/>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仿宋" w:hAnsi="仿宋" w:eastAsia="仿宋"/>
          <w:sz w:val="28"/>
          <w:szCs w:val="28"/>
        </w:rPr>
      </w:r>
      <w:r/>
    </w:p>
    <w:p>
      <w:pPr>
        <w:pStyle w:val="700"/>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对于实际使用人和甲方分离的项目，甲方邀请实际使用人参与验收。</w:t>
      </w:r>
      <w:r>
        <w:rPr>
          <w:rFonts w:hint="eastAsia" w:ascii="仿宋" w:hAnsi="仿宋" w:eastAsia="仿宋"/>
          <w:sz w:val="28"/>
          <w:szCs w:val="28"/>
        </w:rPr>
      </w:r>
      <w:r/>
    </w:p>
    <w:p>
      <w:pPr>
        <w:pStyle w:val="700"/>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如有必要，甲方邀请参加本项目的其他供应商或第三方专业机构及专家参与验收，相关意见将作为验收书的参考资料。</w:t>
      </w:r>
      <w:r>
        <w:rPr>
          <w:rFonts w:hint="eastAsia" w:ascii="仿宋" w:hAnsi="仿宋" w:eastAsia="仿宋"/>
          <w:sz w:val="28"/>
          <w:szCs w:val="28"/>
        </w:rPr>
      </w:r>
      <w:r/>
    </w:p>
    <w:p>
      <w:pPr>
        <w:pStyle w:val="700"/>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仿宋" w:hAnsi="仿宋" w:eastAsia="仿宋"/>
          <w:sz w:val="28"/>
          <w:szCs w:val="28"/>
        </w:rPr>
      </w:r>
      <w:r/>
    </w:p>
    <w:p>
      <w:pPr>
        <w:pStyle w:val="700"/>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仿宋" w:hAnsi="仿宋" w:eastAsia="仿宋"/>
          <w:sz w:val="28"/>
          <w:szCs w:val="28"/>
        </w:rPr>
      </w:r>
      <w:r/>
    </w:p>
    <w:p>
      <w:pPr>
        <w:pStyle w:val="700"/>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六、履约保证金</w:t>
      </w:r>
      <w:r>
        <w:rPr>
          <w:rFonts w:hint="eastAsia" w:ascii="仿宋" w:hAnsi="仿宋" w:eastAsia="仿宋"/>
          <w:sz w:val="28"/>
          <w:szCs w:val="28"/>
        </w:rPr>
      </w:r>
      <w:r/>
    </w:p>
    <w:p>
      <w:pPr>
        <w:pStyle w:val="700"/>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w:t>
      </w:r>
      <w:r>
        <w:rPr>
          <w:rFonts w:ascii="仿宋" w:hAnsi="仿宋" w:eastAsia="仿宋"/>
          <w:sz w:val="28"/>
          <w:szCs w:val="28"/>
        </w:rPr>
        <w:t xml:space="preserve">乙方交纳人民币_________元作为本合同的履约保证金。</w:t>
      </w:r>
      <w:r>
        <w:rPr>
          <w:rFonts w:hint="eastAsia" w:ascii="仿宋" w:hAnsi="仿宋" w:eastAsia="仿宋"/>
          <w:sz w:val="28"/>
          <w:szCs w:val="28"/>
        </w:rPr>
        <w:t xml:space="preserve">（不得超过合同金额的10%）</w:t>
      </w:r>
      <w:r>
        <w:rPr>
          <w:rFonts w:hint="eastAsia" w:ascii="仿宋" w:hAnsi="仿宋" w:eastAsia="仿宋"/>
          <w:sz w:val="28"/>
          <w:szCs w:val="28"/>
        </w:rPr>
      </w:r>
      <w:r/>
    </w:p>
    <w:p>
      <w:pPr>
        <w:pStyle w:val="678"/>
        <w:numPr>
          <w:ilvl w:val="0"/>
          <w:numId w:val="5"/>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乙方提供的履约保证金可以是人民币形式（银行本票、汇票、支票、电汇），或</w:t>
      </w:r>
      <w:r>
        <w:rPr>
          <w:rFonts w:ascii="仿宋" w:hAnsi="仿宋" w:eastAsia="仿宋"/>
          <w:sz w:val="28"/>
          <w:szCs w:val="28"/>
        </w:rPr>
        <w:t xml:space="preserve">银行保函、担保公司的保证担保或保险公司的保证保险等多种形式。</w:t>
      </w:r>
      <w:r>
        <w:rPr>
          <w:rFonts w:hint="eastAsia" w:ascii="仿宋" w:hAnsi="仿宋" w:eastAsia="仿宋"/>
          <w:sz w:val="28"/>
          <w:szCs w:val="28"/>
        </w:rPr>
      </w:r>
      <w:r/>
    </w:p>
    <w:p>
      <w:pPr>
        <w:pStyle w:val="678"/>
        <w:numPr>
          <w:ilvl w:val="0"/>
          <w:numId w:val="5"/>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乙方</w:t>
      </w:r>
      <w:r>
        <w:rPr>
          <w:rFonts w:ascii="仿宋" w:hAnsi="仿宋" w:eastAsia="仿宋"/>
          <w:sz w:val="28"/>
          <w:szCs w:val="28"/>
        </w:rPr>
        <w:t xml:space="preserve">选取银行保函、担保公司的保证担保或保险公司的保证保险等形式的向采购人缴纳</w:t>
      </w:r>
      <w:r>
        <w:rPr>
          <w:rFonts w:hint="eastAsia" w:ascii="仿宋" w:hAnsi="仿宋" w:eastAsia="仿宋"/>
          <w:sz w:val="28"/>
          <w:szCs w:val="28"/>
        </w:rPr>
        <w:t xml:space="preserve">的</w:t>
      </w:r>
      <w:r>
        <w:rPr>
          <w:rFonts w:ascii="仿宋" w:hAnsi="仿宋" w:eastAsia="仿宋"/>
          <w:sz w:val="28"/>
          <w:szCs w:val="28"/>
        </w:rPr>
        <w:t xml:space="preserve">，如保函（担保、保险等）</w:t>
      </w:r>
      <w:r>
        <w:rPr>
          <w:rFonts w:hint="eastAsia" w:ascii="仿宋" w:hAnsi="仿宋" w:eastAsia="仿宋"/>
          <w:sz w:val="28"/>
          <w:szCs w:val="28"/>
        </w:rPr>
        <w:t xml:space="preserve">的约定期到期但乙方履约仍未结束的</w:t>
      </w:r>
      <w:r>
        <w:rPr>
          <w:rFonts w:ascii="仿宋" w:hAnsi="仿宋" w:eastAsia="仿宋"/>
          <w:sz w:val="28"/>
          <w:szCs w:val="28"/>
        </w:rPr>
        <w:t xml:space="preserve">，</w:t>
      </w:r>
      <w:r>
        <w:rPr>
          <w:rFonts w:hint="eastAsia" w:ascii="仿宋" w:hAnsi="仿宋" w:eastAsia="仿宋"/>
          <w:sz w:val="28"/>
          <w:szCs w:val="28"/>
        </w:rPr>
        <w:t xml:space="preserve">乙方</w:t>
      </w:r>
      <w:r>
        <w:rPr>
          <w:rFonts w:ascii="仿宋" w:hAnsi="仿宋" w:eastAsia="仿宋"/>
          <w:sz w:val="28"/>
          <w:szCs w:val="28"/>
        </w:rPr>
        <w:t xml:space="preserve">须进行续保。</w:t>
      </w:r>
      <w:r>
        <w:rPr>
          <w:rFonts w:hint="eastAsia" w:ascii="仿宋" w:hAnsi="仿宋" w:eastAsia="仿宋"/>
          <w:sz w:val="28"/>
          <w:szCs w:val="28"/>
        </w:rPr>
      </w:r>
      <w:r/>
    </w:p>
    <w:p>
      <w:pPr>
        <w:pStyle w:val="678"/>
        <w:numPr>
          <w:ilvl w:val="0"/>
          <w:numId w:val="5"/>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乙方选取以履约保函（保险）形式向采购人缴纳的，按照《关于在全省政府采购领域推行电子履约保函（保险）的通知》（苏财购</w:t>
      </w:r>
      <w:r>
        <w:rPr>
          <w:rFonts w:hint="eastAsia" w:ascii="仿宋" w:hAnsi="仿宋" w:eastAsia="仿宋"/>
          <w:sz w:val="28"/>
          <w:szCs w:val="28"/>
          <w:lang w:eastAsia="zh-CN"/>
        </w:rPr>
        <w:t xml:space="preserve">〔2023〕150号</w:t>
      </w:r>
      <w:r>
        <w:rPr>
          <w:rFonts w:hint="eastAsia" w:ascii="仿宋" w:hAnsi="仿宋" w:eastAsia="仿宋"/>
          <w:sz w:val="28"/>
          <w:szCs w:val="28"/>
        </w:rPr>
        <w:t xml:space="preserve">）的要求，登录“政府采购电子履约保函（保险）平台”，选择第三方机构并提交保函（保险）申请，经审核通过后支付相关费用。</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5</w:t>
      </w:r>
      <w:r>
        <w:rPr>
          <w:rFonts w:hint="eastAsia" w:ascii="仿宋" w:hAnsi="仿宋" w:eastAsia="仿宋"/>
          <w:sz w:val="28"/>
          <w:szCs w:val="28"/>
        </w:rPr>
        <w:t xml:space="preserve">、合同履行结束后，甲方应及时退还交纳的履约保证金。</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（1）履约保证金退还方式：XXXX</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（2）履约保证金退还时间：XXXX</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（3）履约保证金退还条件：XXXX</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七、合同纠纷处理</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本合同执行过程中发生纠纷，由甲乙双方协商解决，若协商不成，作如下</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处理:</w:t>
      </w:r>
      <w:r>
        <w:rPr>
          <w:rFonts w:ascii="仿宋" w:hAnsi="仿宋" w:eastAsia="仿宋"/>
          <w:sz w:val="28"/>
          <w:szCs w:val="28"/>
        </w:rPr>
        <w:t xml:space="preserve"> </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、申请仲裁。选定仲裁机构为淮安仲裁委员会。</w:t>
      </w:r>
      <w:r>
        <w:rPr>
          <w:rFonts w:ascii="仿宋" w:hAnsi="仿宋" w:eastAsia="仿宋"/>
          <w:sz w:val="28"/>
          <w:szCs w:val="28"/>
        </w:rPr>
        <w:t xml:space="preserve"> </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rPr>
        <w:t xml:space="preserve">、提起诉讼。约定由采购人所在地法院管辖。</w:t>
      </w:r>
      <w:r>
        <w:rPr>
          <w:rFonts w:ascii="仿宋" w:hAnsi="仿宋" w:eastAsia="仿宋"/>
          <w:sz w:val="28"/>
          <w:szCs w:val="28"/>
        </w:rPr>
        <w:t xml:space="preserve"> </w:t>
      </w:r>
      <w:r>
        <w:rPr>
          <w:rFonts w:hint="eastAsia" w:ascii="仿宋" w:hAnsi="仿宋" w:eastAsia="仿宋"/>
          <w:sz w:val="28"/>
          <w:szCs w:val="28"/>
        </w:rPr>
      </w:r>
      <w:r/>
    </w:p>
    <w:p>
      <w:pPr>
        <w:pStyle w:val="678"/>
        <w:ind w:firstLine="54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八、合同生效及其它</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本合同经甲、乙双方加盖电子签章后生效。如有变动，必须经甲方、乙方协商一致后，方可更改。</w:t>
      </w:r>
      <w:r>
        <w:rPr>
          <w:rFonts w:hint="eastAsia" w:ascii="仿宋" w:hAnsi="仿宋" w:eastAsia="仿宋"/>
          <w:sz w:val="28"/>
          <w:szCs w:val="28"/>
        </w:rPr>
      </w:r>
      <w:r/>
    </w:p>
    <w:p>
      <w:pPr>
        <w:pStyle w:val="678"/>
        <w:ind w:firstLine="54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九、组成本合同的文件包括</w:t>
      </w:r>
      <w:r>
        <w:rPr>
          <w:rFonts w:hint="eastAsia" w:ascii="仿宋" w:hAnsi="仿宋" w:eastAsia="仿宋"/>
          <w:sz w:val="28"/>
          <w:szCs w:val="28"/>
        </w:rPr>
      </w:r>
      <w:r/>
    </w:p>
    <w:p>
      <w:pPr>
        <w:pStyle w:val="678"/>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1、合同格式及条款；</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2、招标文件和乙方的投标文件；</w:t>
      </w:r>
      <w:r>
        <w:rPr>
          <w:rFonts w:ascii="仿宋" w:hAnsi="仿宋" w:eastAsia="仿宋"/>
          <w:sz w:val="28"/>
          <w:szCs w:val="28"/>
        </w:rPr>
        <w:t xml:space="preserve"> </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3、中标通知书；</w:t>
      </w:r>
      <w:r>
        <w:rPr>
          <w:rFonts w:ascii="仿宋" w:hAnsi="仿宋" w:eastAsia="仿宋"/>
          <w:sz w:val="28"/>
          <w:szCs w:val="28"/>
        </w:rPr>
        <w:t xml:space="preserve"> </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4、甲乙双方商定的其他必要文件。</w:t>
      </w:r>
      <w:r>
        <w:rPr>
          <w:rFonts w:ascii="仿宋" w:hAnsi="仿宋" w:eastAsia="仿宋"/>
          <w:sz w:val="28"/>
          <w:szCs w:val="28"/>
        </w:rPr>
        <w:t xml:space="preserve"> </w:t>
      </w:r>
      <w:r>
        <w:rPr>
          <w:rFonts w:hint="eastAsia" w:ascii="仿宋" w:hAnsi="仿宋" w:eastAsia="仿宋"/>
          <w:sz w:val="28"/>
          <w:szCs w:val="28"/>
        </w:rPr>
        <w:t xml:space="preserve">上述合同文件内容互为补充，如有不明确，由甲方负责解释。</w:t>
      </w:r>
      <w:r>
        <w:rPr>
          <w:rFonts w:hint="eastAsia" w:ascii="仿宋" w:hAnsi="仿宋" w:eastAsia="仿宋"/>
          <w:sz w:val="28"/>
          <w:szCs w:val="28"/>
        </w:rPr>
      </w:r>
      <w:r/>
    </w:p>
    <w:p>
      <w:pPr>
        <w:pStyle w:val="70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pStyle w:val="70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8"/>
        </w:rPr>
        <w:t xml:space="preserve">甲</w:t>
      </w:r>
      <w:r>
        <w:rPr>
          <w:rFonts w:hint="eastAsia" w:ascii="仿宋" w:hAnsi="仿宋" w:eastAsia="仿宋"/>
          <w:sz w:val="28"/>
          <w:szCs w:val="24"/>
        </w:rPr>
        <w:t xml:space="preserve">    方:                          </w:t>
      </w:r>
      <w:r>
        <w:rPr>
          <w:rFonts w:hint="eastAsia" w:ascii="仿宋" w:hAnsi="仿宋" w:eastAsia="仿宋"/>
          <w:sz w:val="28"/>
          <w:szCs w:val="28"/>
        </w:rPr>
        <w:t xml:space="preserve">乙</w:t>
      </w:r>
      <w:r>
        <w:rPr>
          <w:rFonts w:hint="eastAsia" w:ascii="仿宋" w:hAnsi="仿宋" w:eastAsia="仿宋"/>
          <w:sz w:val="28"/>
          <w:szCs w:val="24"/>
        </w:rPr>
        <w:t xml:space="preserve">    方:</w:t>
      </w:r>
      <w:r>
        <w:rPr>
          <w:rFonts w:hint="eastAsia" w:ascii="仿宋" w:hAnsi="仿宋" w:eastAsia="仿宋"/>
          <w:sz w:val="28"/>
          <w:szCs w:val="24"/>
        </w:rPr>
      </w:r>
      <w:r/>
    </w:p>
    <w:p>
      <w:pPr>
        <w:pStyle w:val="70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单位盖章:（电子签章）              单位盖章:（电子签章）</w:t>
      </w:r>
      <w:r>
        <w:rPr>
          <w:rFonts w:hint="eastAsia" w:ascii="仿宋" w:hAnsi="仿宋" w:eastAsia="仿宋"/>
          <w:sz w:val="28"/>
          <w:szCs w:val="24"/>
        </w:rPr>
      </w:r>
      <w:r/>
    </w:p>
    <w:p>
      <w:pPr>
        <w:pStyle w:val="70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代表签字:                          代表签字:</w:t>
      </w:r>
      <w:r>
        <w:rPr>
          <w:rFonts w:hint="eastAsia" w:ascii="仿宋" w:hAnsi="仿宋" w:eastAsia="仿宋"/>
          <w:sz w:val="28"/>
          <w:szCs w:val="24"/>
        </w:rPr>
      </w:r>
      <w:r/>
    </w:p>
    <w:p>
      <w:pPr>
        <w:pStyle w:val="70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lang w:eastAsia="zh-CN"/>
        </w:rPr>
        <w:t xml:space="preserve">签订</w:t>
      </w:r>
      <w:r>
        <w:rPr>
          <w:rFonts w:hint="eastAsia" w:ascii="仿宋" w:hAnsi="仿宋" w:eastAsia="仿宋"/>
          <w:sz w:val="28"/>
          <w:szCs w:val="24"/>
        </w:rPr>
        <w:t xml:space="preserve">日期:                          </w:t>
      </w:r>
      <w:r>
        <w:rPr>
          <w:rFonts w:hint="eastAsia" w:ascii="仿宋" w:hAnsi="仿宋" w:eastAsia="仿宋"/>
          <w:sz w:val="28"/>
          <w:szCs w:val="24"/>
          <w:lang w:eastAsia="zh-CN"/>
        </w:rPr>
        <w:t xml:space="preserve">签订</w:t>
      </w:r>
      <w:r>
        <w:rPr>
          <w:rFonts w:hint="eastAsia" w:ascii="仿宋" w:hAnsi="仿宋" w:eastAsia="仿宋"/>
          <w:sz w:val="28"/>
          <w:szCs w:val="24"/>
        </w:rPr>
        <w:t xml:space="preserve">日期:</w:t>
      </w:r>
      <w:r>
        <w:rPr>
          <w:rFonts w:hint="eastAsia" w:ascii="仿宋" w:hAnsi="仿宋" w:eastAsia="仿宋"/>
          <w:sz w:val="28"/>
          <w:szCs w:val="24"/>
        </w:rPr>
      </w:r>
      <w:r/>
    </w:p>
    <w:p>
      <w:pPr>
        <w:pStyle w:val="678"/>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pStyle w:val="678"/>
        <w:ind w:firstLine="3113"/>
        <w:keepLines w:val="0"/>
        <w:keepNext w:val="0"/>
        <w:pageBreakBefore w:val="0"/>
        <w:spacing w:line="520" w:lineRule="exact"/>
        <w:tabs>
          <w:tab w:val="left" w:pos="180" w:leader="none"/>
        </w:tabs>
        <w:rPr>
          <w:rFonts w:hint="eastAsia" w:ascii="仿宋" w:hAnsi="仿宋" w:eastAsia="仿宋"/>
          <w:sz w:val="28"/>
          <w:szCs w:val="28"/>
        </w:rPr>
        <w:outlineLvl w:val="9"/>
      </w:pPr>
      <w:r>
        <w:rPr>
          <w:rFonts w:hint="eastAsia" w:ascii="仿宋" w:hAnsi="仿宋" w:eastAsia="仿宋"/>
          <w:sz w:val="28"/>
          <w:szCs w:val="28"/>
        </w:rPr>
        <w:br w:type="page" w:clear="all"/>
      </w:r>
      <w:r>
        <w:rPr>
          <w:rFonts w:hint="eastAsia" w:ascii="仿宋" w:hAnsi="仿宋" w:eastAsia="仿宋"/>
          <w:sz w:val="28"/>
          <w:szCs w:val="28"/>
        </w:rPr>
        <w:t xml:space="preserve">二、合同条款</w:t>
      </w:r>
      <w:r>
        <w:rPr>
          <w:rFonts w:hint="eastAsia" w:ascii="仿宋" w:hAnsi="仿宋" w:eastAsia="仿宋"/>
          <w:sz w:val="28"/>
          <w:szCs w:val="28"/>
        </w:rPr>
      </w:r>
      <w:r/>
    </w:p>
    <w:p>
      <w:pPr>
        <w:pStyle w:val="678"/>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1.定义</w:t>
      </w:r>
      <w:r>
        <w:rPr>
          <w:rFonts w:hint="eastAsia" w:ascii="仿宋" w:hAnsi="仿宋" w:eastAsia="仿宋"/>
          <w:sz w:val="28"/>
        </w:rPr>
      </w:r>
      <w:r/>
    </w:p>
    <w:p>
      <w:pPr>
        <w:pStyle w:val="67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本合同中下列术语应解释为</w:t>
      </w:r>
      <w:r>
        <w:rPr>
          <w:rFonts w:hint="eastAsia" w:ascii="仿宋" w:hAnsi="仿宋" w:eastAsia="仿宋"/>
          <w:sz w:val="28"/>
          <w:szCs w:val="28"/>
        </w:rPr>
        <w:t xml:space="preserve">:</w:t>
      </w:r>
      <w:r>
        <w:rPr>
          <w:rFonts w:hint="eastAsia" w:ascii="仿宋" w:hAnsi="仿宋" w:eastAsia="仿宋"/>
          <w:sz w:val="28"/>
        </w:rPr>
      </w:r>
      <w:r/>
    </w:p>
    <w:p>
      <w:pPr>
        <w:pStyle w:val="678"/>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（1）“合同”系指甲方和乙方（以下简称合同双方）签署的、合同格式中列明的合同双方所达成的协议，包括所有的附件、附录和构成合同的所有文件。</w:t>
      </w:r>
      <w:r>
        <w:rPr>
          <w:rFonts w:hint="eastAsia" w:ascii="仿宋" w:hAnsi="仿宋" w:eastAsia="仿宋"/>
          <w:sz w:val="28"/>
        </w:rPr>
      </w:r>
      <w:r/>
    </w:p>
    <w:p>
      <w:pPr>
        <w:pStyle w:val="678"/>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（2）“合同价”系指根据合同规定，乙方在完全履行合同义务后甲方应支付给乙方的价格。</w:t>
      </w:r>
      <w:r>
        <w:rPr>
          <w:rFonts w:hint="eastAsia" w:ascii="仿宋" w:hAnsi="仿宋" w:eastAsia="仿宋"/>
          <w:sz w:val="28"/>
        </w:rPr>
      </w:r>
      <w:r/>
    </w:p>
    <w:p>
      <w:pPr>
        <w:pStyle w:val="678"/>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（3）“货物（含软件及相关服务）”系指乙方按合同要求，须向甲方提供的一切设备、机械、仪表、备件、工具、技术及手册等有关材料。</w:t>
      </w:r>
      <w:r>
        <w:rPr>
          <w:rFonts w:hint="eastAsia" w:ascii="仿宋" w:hAnsi="仿宋" w:eastAsia="仿宋"/>
          <w:sz w:val="28"/>
        </w:rPr>
      </w:r>
      <w:r/>
    </w:p>
    <w:p>
      <w:pPr>
        <w:pStyle w:val="678"/>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（4）“服务”系指根据合同规定乙方承担与供货有关的所有辅助服务，如运输、保险以及其它的服务，如安装、调试、提供技术援助、培训和其他类似的义务。</w:t>
      </w:r>
      <w:r>
        <w:rPr>
          <w:rFonts w:hint="eastAsia" w:ascii="仿宋" w:hAnsi="仿宋" w:eastAsia="仿宋"/>
          <w:sz w:val="28"/>
        </w:rPr>
      </w:r>
      <w:r/>
    </w:p>
    <w:p>
      <w:pPr>
        <w:pStyle w:val="678"/>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（5）“甲方”系指购买货物（含软件及相关服务）的单位。</w:t>
      </w:r>
      <w:r>
        <w:rPr>
          <w:rFonts w:hint="eastAsia" w:ascii="仿宋" w:hAnsi="仿宋" w:eastAsia="仿宋"/>
          <w:sz w:val="28"/>
        </w:rPr>
      </w:r>
      <w:r/>
    </w:p>
    <w:p>
      <w:pPr>
        <w:pStyle w:val="678"/>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（6）“乙方”系指根据合同规定提供货物（含软件及相关服务）和服务的投标人。</w:t>
      </w:r>
      <w:r>
        <w:rPr>
          <w:rFonts w:hint="eastAsia" w:ascii="仿宋" w:hAnsi="仿宋" w:eastAsia="仿宋"/>
          <w:sz w:val="28"/>
        </w:rPr>
      </w:r>
      <w:r/>
    </w:p>
    <w:p>
      <w:pPr>
        <w:pStyle w:val="678"/>
        <w:keepLines w:val="0"/>
        <w:keepNext w:val="0"/>
        <w:pageBreakBefore w:val="0"/>
        <w:spacing w:line="520" w:lineRule="exact"/>
        <w:rPr>
          <w:rFonts w:hint="eastAsia" w:ascii="仿宋" w:hAnsi="仿宋" w:eastAsia="仿宋"/>
          <w:bCs/>
          <w:sz w:val="28"/>
        </w:rPr>
        <w:outlineLvl w:val="9"/>
      </w:pPr>
      <w:r>
        <w:rPr>
          <w:rFonts w:hint="eastAsia" w:ascii="仿宋" w:hAnsi="仿宋" w:eastAsia="仿宋"/>
          <w:bCs/>
          <w:sz w:val="28"/>
        </w:rPr>
        <w:t xml:space="preserve">2.技术规范</w:t>
      </w:r>
      <w:r>
        <w:rPr>
          <w:rFonts w:hint="eastAsia" w:ascii="仿宋" w:hAnsi="仿宋" w:eastAsia="仿宋"/>
          <w:bCs/>
          <w:sz w:val="28"/>
        </w:rPr>
      </w:r>
      <w:r/>
    </w:p>
    <w:p>
      <w:pPr>
        <w:pStyle w:val="678"/>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仿宋" w:hAnsi="仿宋" w:eastAsia="仿宋"/>
          <w:sz w:val="28"/>
          <w:szCs w:val="28"/>
        </w:rPr>
        <w:t xml:space="preserve"> </w:t>
      </w:r>
      <w:r>
        <w:rPr>
          <w:rFonts w:hint="eastAsia" w:ascii="仿宋" w:hAnsi="仿宋" w:eastAsia="仿宋"/>
          <w:sz w:val="28"/>
          <w:szCs w:val="28"/>
        </w:rPr>
      </w:r>
      <w:r/>
    </w:p>
    <w:p>
      <w:pPr>
        <w:pStyle w:val="678"/>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3.专利权</w:t>
      </w:r>
      <w:r>
        <w:rPr>
          <w:rFonts w:hint="eastAsia" w:ascii="仿宋" w:hAnsi="仿宋" w:eastAsia="仿宋"/>
          <w:sz w:val="28"/>
        </w:rPr>
      </w:r>
      <w:r/>
    </w:p>
    <w:p>
      <w:pPr>
        <w:pStyle w:val="67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3.1乙方须保障甲方在使用该货物</w:t>
      </w:r>
      <w:r>
        <w:rPr>
          <w:rFonts w:hint="eastAsia" w:ascii="仿宋" w:hAnsi="仿宋" w:eastAsia="仿宋"/>
          <w:sz w:val="28"/>
          <w:szCs w:val="28"/>
        </w:rPr>
        <w:t xml:space="preserve">（含软件及相关服务）</w:t>
      </w:r>
      <w:r>
        <w:rPr>
          <w:rFonts w:hint="eastAsia" w:ascii="仿宋" w:hAnsi="仿宋" w:eastAsia="仿宋"/>
          <w:sz w:val="28"/>
        </w:rPr>
        <w:t xml:space="preserve">或其任何一部分时不受到第三方关于侵犯专利权、商标权、版权、专有技术等权利的指控。如果任何第三方提出侵权指控，乙方须与第三方交涉并承担可能发生的一切损失和费用。</w:t>
      </w:r>
      <w:r>
        <w:rPr>
          <w:rFonts w:hint="eastAsia" w:ascii="仿宋" w:hAnsi="仿宋" w:eastAsia="仿宋"/>
          <w:sz w:val="28"/>
        </w:rPr>
      </w:r>
      <w:r/>
    </w:p>
    <w:p>
      <w:pPr>
        <w:pStyle w:val="678"/>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4.包装要求</w:t>
      </w:r>
      <w:r>
        <w:rPr>
          <w:rFonts w:hint="eastAsia" w:ascii="仿宋" w:hAnsi="仿宋" w:eastAsia="仿宋"/>
          <w:sz w:val="28"/>
        </w:rPr>
      </w:r>
      <w:r/>
    </w:p>
    <w:p>
      <w:pPr>
        <w:pStyle w:val="678"/>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4.1本项目中涉及商品的</w:t>
      </w:r>
      <w:r>
        <w:rPr>
          <w:rFonts w:ascii="仿宋" w:hAnsi="仿宋" w:eastAsia="仿宋"/>
          <w:sz w:val="28"/>
          <w:szCs w:val="28"/>
        </w:rPr>
        <w:t xml:space="preserve">包装应按照“财办库〔2020〕123号《关于印发《商品包装政府采购需求标准（试行）》、《快递包装政府采购需求标准（试行）》的通知》”执行</w:t>
      </w:r>
      <w:r>
        <w:rPr>
          <w:rFonts w:hint="eastAsia" w:ascii="仿宋" w:hAnsi="仿宋" w:eastAsia="仿宋"/>
          <w:sz w:val="28"/>
          <w:szCs w:val="28"/>
        </w:rPr>
        <w:t xml:space="preserve">,在供货、安装过程中能</w:t>
      </w:r>
      <w:r>
        <w:rPr>
          <w:rFonts w:hint="eastAsia" w:ascii="仿宋" w:hAnsi="仿宋" w:eastAsia="仿宋"/>
          <w:sz w:val="28"/>
          <w:szCs w:val="28"/>
          <w:lang w:eastAsia="zh-CN"/>
        </w:rPr>
        <w:t xml:space="preserve">够</w:t>
      </w:r>
      <w:r>
        <w:rPr>
          <w:rFonts w:hint="eastAsia" w:ascii="仿宋" w:hAnsi="仿宋" w:eastAsia="仿宋"/>
          <w:sz w:val="28"/>
          <w:szCs w:val="28"/>
        </w:rPr>
        <w:t xml:space="preserve">做到低碳物流、环保节约、提高资源利用率；涉及设备运维参考《绿色数据中心政府采购需求标准（试行）》（财库</w:t>
      </w:r>
      <w:r>
        <w:rPr>
          <w:rFonts w:hint="eastAsia" w:ascii="仿宋" w:hAnsi="仿宋" w:eastAsia="仿宋"/>
          <w:sz w:val="28"/>
          <w:szCs w:val="28"/>
          <w:lang w:eastAsia="zh-CN"/>
        </w:rPr>
        <w:t xml:space="preserve">〔2023〕7号</w:t>
      </w:r>
      <w:r>
        <w:rPr>
          <w:rFonts w:hint="eastAsia" w:ascii="仿宋" w:hAnsi="仿宋" w:eastAsia="仿宋"/>
          <w:sz w:val="28"/>
          <w:szCs w:val="28"/>
        </w:rPr>
        <w:t xml:space="preserve">文）执行。</w:t>
      </w:r>
      <w:r>
        <w:rPr>
          <w:rFonts w:hint="eastAsia" w:ascii="仿宋" w:hAnsi="仿宋" w:eastAsia="仿宋"/>
          <w:sz w:val="28"/>
        </w:rPr>
      </w:r>
      <w:r/>
    </w:p>
    <w:p>
      <w:pPr>
        <w:pStyle w:val="67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4.2除合同另有规定外，乙方提供的全部货物</w:t>
      </w:r>
      <w:r>
        <w:rPr>
          <w:rFonts w:hint="eastAsia" w:ascii="仿宋" w:hAnsi="仿宋" w:eastAsia="仿宋"/>
          <w:sz w:val="28"/>
          <w:szCs w:val="28"/>
        </w:rPr>
        <w:t xml:space="preserve">（含软件及相关服务），</w:t>
      </w:r>
      <w:r>
        <w:rPr>
          <w:rFonts w:hint="eastAsia" w:ascii="仿宋" w:hAnsi="仿宋" w:eastAsia="仿宋"/>
          <w:sz w:val="28"/>
        </w:rPr>
        <w:t xml:space="preserve">均应按相应的标准保护措施进行包装，使包装适应于远距离运输、防潮、防震、防锈和防粗暴装卸，确保货物</w:t>
      </w:r>
      <w:r>
        <w:rPr>
          <w:rFonts w:hint="eastAsia" w:ascii="仿宋" w:hAnsi="仿宋" w:eastAsia="仿宋"/>
          <w:sz w:val="28"/>
          <w:szCs w:val="28"/>
        </w:rPr>
        <w:t xml:space="preserve">（含软件及相关服务）</w:t>
      </w:r>
      <w:r>
        <w:rPr>
          <w:rFonts w:hint="eastAsia" w:ascii="仿宋" w:hAnsi="仿宋" w:eastAsia="仿宋"/>
          <w:sz w:val="28"/>
        </w:rPr>
        <w:t xml:space="preserve">安全无损运</w:t>
      </w:r>
      <w:r>
        <w:rPr>
          <w:rFonts w:hint="eastAsia" w:ascii="仿宋" w:hAnsi="仿宋" w:eastAsia="仿宋"/>
          <w:sz w:val="28"/>
          <w:lang w:eastAsia="zh-CN"/>
        </w:rPr>
        <w:t xml:space="preserve">抵</w:t>
      </w:r>
      <w:r>
        <w:rPr>
          <w:rFonts w:hint="eastAsia" w:ascii="仿宋" w:hAnsi="仿宋" w:eastAsia="仿宋"/>
          <w:sz w:val="28"/>
        </w:rPr>
        <w:t xml:space="preserve">现场。由于包装不善所引起的货物</w:t>
      </w:r>
      <w:r>
        <w:rPr>
          <w:rFonts w:hint="eastAsia" w:ascii="仿宋" w:hAnsi="仿宋" w:eastAsia="仿宋"/>
          <w:sz w:val="28"/>
          <w:szCs w:val="28"/>
        </w:rPr>
        <w:t xml:space="preserve">（含软件及相关服务）</w:t>
      </w:r>
      <w:r>
        <w:rPr>
          <w:rFonts w:hint="eastAsia" w:ascii="仿宋" w:hAnsi="仿宋" w:eastAsia="仿宋"/>
          <w:sz w:val="28"/>
        </w:rPr>
        <w:t xml:space="preserve">锈蚀、损坏和损失均由乙方承担。</w:t>
      </w:r>
      <w:r>
        <w:rPr>
          <w:rFonts w:hint="eastAsia" w:ascii="仿宋" w:hAnsi="仿宋" w:eastAsia="仿宋"/>
          <w:sz w:val="28"/>
        </w:rPr>
      </w:r>
      <w:r/>
    </w:p>
    <w:p>
      <w:pPr>
        <w:pStyle w:val="67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4.3每件包装箱内应附一份详细装箱单和质量合格证。</w:t>
      </w:r>
      <w:r>
        <w:rPr>
          <w:rFonts w:hint="eastAsia" w:ascii="仿宋" w:hAnsi="仿宋" w:eastAsia="仿宋"/>
          <w:sz w:val="28"/>
        </w:rPr>
      </w:r>
      <w:r/>
    </w:p>
    <w:p>
      <w:pPr>
        <w:pStyle w:val="678"/>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5.装运标志</w:t>
      </w:r>
      <w:r>
        <w:rPr>
          <w:rFonts w:hint="eastAsia" w:ascii="仿宋" w:hAnsi="仿宋" w:eastAsia="仿宋"/>
          <w:sz w:val="28"/>
        </w:rPr>
      </w:r>
      <w:r/>
    </w:p>
    <w:p>
      <w:pPr>
        <w:pStyle w:val="678"/>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5.1 </w:t>
      </w:r>
      <w:r>
        <w:rPr>
          <w:rFonts w:hint="eastAsia" w:ascii="仿宋" w:hAnsi="仿宋" w:eastAsia="仿宋"/>
          <w:sz w:val="28"/>
          <w:szCs w:val="28"/>
        </w:rPr>
        <w:t xml:space="preserve">乙方应在每一包装箱邻接的四侧用不褪色的油漆以醒目的中文字样做出下列标记:</w:t>
      </w:r>
      <w:r>
        <w:rPr>
          <w:rFonts w:ascii="仿宋" w:hAnsi="仿宋" w:eastAsia="仿宋"/>
          <w:sz w:val="28"/>
          <w:szCs w:val="28"/>
        </w:rPr>
        <w:t xml:space="preserve"> </w:t>
      </w:r>
      <w:r>
        <w:rPr>
          <w:rFonts w:hint="eastAsia" w:ascii="仿宋" w:hAnsi="仿宋" w:eastAsia="仿宋"/>
          <w:sz w:val="28"/>
          <w:szCs w:val="28"/>
        </w:rPr>
      </w:r>
      <w:r/>
    </w:p>
    <w:p>
      <w:pPr>
        <w:pStyle w:val="678"/>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（1）收货人</w:t>
      </w:r>
      <w:r>
        <w:rPr>
          <w:rFonts w:ascii="仿宋" w:hAnsi="仿宋" w:eastAsia="仿宋"/>
          <w:sz w:val="28"/>
          <w:szCs w:val="28"/>
        </w:rPr>
        <w:t xml:space="preserve"> </w:t>
      </w:r>
      <w:r>
        <w:rPr>
          <w:rFonts w:hint="eastAsia" w:ascii="仿宋" w:hAnsi="仿宋" w:eastAsia="仿宋"/>
          <w:sz w:val="28"/>
          <w:szCs w:val="28"/>
        </w:rPr>
      </w:r>
      <w:r/>
    </w:p>
    <w:p>
      <w:pPr>
        <w:pStyle w:val="678"/>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）合同号</w:t>
      </w:r>
      <w:r>
        <w:rPr>
          <w:rFonts w:ascii="仿宋" w:hAnsi="仿宋" w:eastAsia="仿宋"/>
          <w:sz w:val="28"/>
          <w:szCs w:val="28"/>
        </w:rPr>
        <w:t xml:space="preserve"> </w:t>
      </w:r>
      <w:r>
        <w:rPr>
          <w:rFonts w:hint="eastAsia" w:ascii="仿宋" w:hAnsi="仿宋" w:eastAsia="仿宋"/>
          <w:sz w:val="28"/>
          <w:szCs w:val="28"/>
        </w:rPr>
      </w:r>
      <w:r/>
    </w:p>
    <w:p>
      <w:pPr>
        <w:pStyle w:val="678"/>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）装运标志</w:t>
      </w:r>
      <w:r>
        <w:rPr>
          <w:rFonts w:ascii="仿宋" w:hAnsi="仿宋" w:eastAsia="仿宋"/>
          <w:sz w:val="28"/>
          <w:szCs w:val="28"/>
        </w:rPr>
        <w:t xml:space="preserve"> </w:t>
      </w:r>
      <w:r>
        <w:rPr>
          <w:rFonts w:hint="eastAsia" w:ascii="仿宋" w:hAnsi="仿宋" w:eastAsia="仿宋"/>
          <w:sz w:val="28"/>
          <w:szCs w:val="28"/>
        </w:rPr>
      </w:r>
      <w:r/>
    </w:p>
    <w:p>
      <w:pPr>
        <w:pStyle w:val="678"/>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）收货人代号</w:t>
      </w:r>
      <w:r>
        <w:rPr>
          <w:rFonts w:ascii="仿宋" w:hAnsi="仿宋" w:eastAsia="仿宋"/>
          <w:sz w:val="28"/>
          <w:szCs w:val="28"/>
        </w:rPr>
        <w:t xml:space="preserve"> </w:t>
      </w:r>
      <w:r>
        <w:rPr>
          <w:rFonts w:hint="eastAsia" w:ascii="仿宋" w:hAnsi="仿宋" w:eastAsia="仿宋"/>
          <w:sz w:val="28"/>
          <w:szCs w:val="28"/>
        </w:rPr>
      </w:r>
      <w:r/>
    </w:p>
    <w:p>
      <w:pPr>
        <w:pStyle w:val="678"/>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）目的地</w:t>
      </w:r>
      <w:r>
        <w:rPr>
          <w:rFonts w:ascii="仿宋" w:hAnsi="仿宋" w:eastAsia="仿宋"/>
          <w:sz w:val="28"/>
          <w:szCs w:val="28"/>
        </w:rPr>
        <w:t xml:space="preserve"> </w:t>
      </w:r>
      <w:r>
        <w:rPr>
          <w:rFonts w:hint="eastAsia" w:ascii="仿宋" w:hAnsi="仿宋" w:eastAsia="仿宋"/>
          <w:sz w:val="28"/>
          <w:szCs w:val="28"/>
        </w:rPr>
      </w:r>
      <w:r/>
    </w:p>
    <w:p>
      <w:pPr>
        <w:pStyle w:val="678"/>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）货物（含软件及相关服务）名称、品目号和箱号</w:t>
      </w:r>
      <w:r>
        <w:rPr>
          <w:rFonts w:hint="eastAsia" w:ascii="仿宋" w:hAnsi="仿宋" w:eastAsia="仿宋"/>
          <w:sz w:val="28"/>
          <w:szCs w:val="28"/>
        </w:rPr>
      </w:r>
      <w:r/>
    </w:p>
    <w:p>
      <w:pPr>
        <w:pStyle w:val="678"/>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）毛重／净重</w:t>
      </w:r>
      <w:r>
        <w:rPr>
          <w:rFonts w:ascii="仿宋" w:hAnsi="仿宋" w:eastAsia="仿宋"/>
          <w:sz w:val="28"/>
          <w:szCs w:val="28"/>
        </w:rPr>
        <w:t xml:space="preserve"> </w:t>
      </w:r>
      <w:r>
        <w:rPr>
          <w:rFonts w:hint="eastAsia" w:ascii="仿宋" w:hAnsi="仿宋" w:eastAsia="仿宋"/>
          <w:sz w:val="28"/>
          <w:szCs w:val="28"/>
        </w:rPr>
      </w:r>
      <w:r/>
    </w:p>
    <w:p>
      <w:pPr>
        <w:pStyle w:val="678"/>
        <w:ind w:firstLine="42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）尺寸（长</w:t>
      </w:r>
      <w:r>
        <w:rPr>
          <w:rFonts w:ascii="仿宋" w:hAnsi="仿宋" w:eastAsia="仿宋"/>
          <w:sz w:val="28"/>
          <w:szCs w:val="28"/>
        </w:rPr>
        <w:t xml:space="preserve">X</w:t>
      </w:r>
      <w:r>
        <w:rPr>
          <w:rFonts w:hint="eastAsia" w:ascii="仿宋" w:hAnsi="仿宋" w:eastAsia="仿宋"/>
          <w:sz w:val="28"/>
          <w:szCs w:val="28"/>
        </w:rPr>
        <w:t xml:space="preserve">宽</w:t>
      </w:r>
      <w:r>
        <w:rPr>
          <w:rFonts w:ascii="仿宋" w:hAnsi="仿宋" w:eastAsia="仿宋"/>
          <w:sz w:val="28"/>
          <w:szCs w:val="28"/>
        </w:rPr>
        <w:t xml:space="preserve">X</w:t>
      </w:r>
      <w:r>
        <w:rPr>
          <w:rFonts w:hint="eastAsia" w:ascii="仿宋" w:hAnsi="仿宋" w:eastAsia="仿宋"/>
          <w:sz w:val="28"/>
          <w:szCs w:val="28"/>
        </w:rPr>
        <w:t xml:space="preserve">高，以厘米计）</w:t>
      </w:r>
      <w:r>
        <w:rPr>
          <w:rFonts w:ascii="仿宋" w:hAnsi="仿宋" w:eastAsia="仿宋"/>
          <w:sz w:val="28"/>
          <w:szCs w:val="28"/>
        </w:rPr>
        <w:t xml:space="preserve"> </w:t>
      </w:r>
      <w:r>
        <w:rPr>
          <w:rFonts w:ascii="仿宋" w:hAnsi="仿宋" w:eastAsia="仿宋"/>
          <w:sz w:val="28"/>
          <w:szCs w:val="28"/>
        </w:rPr>
      </w:r>
      <w:r/>
    </w:p>
    <w:p>
      <w:pPr>
        <w:pStyle w:val="678"/>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5.2 </w:t>
      </w:r>
      <w:r>
        <w:rPr>
          <w:rFonts w:hint="eastAsia" w:ascii="仿宋" w:hAnsi="仿宋" w:eastAsia="仿宋"/>
          <w:sz w:val="28"/>
          <w:szCs w:val="28"/>
        </w:rPr>
        <w:t xml:space="preserve">如果货物（含软件及相关服务）单件重量在两吨或两吨以上，乙方应在每件包装箱的两侧用中文和适当的运输标志标明</w:t>
      </w:r>
      <w:r>
        <w:rPr>
          <w:rFonts w:ascii="仿宋" w:hAnsi="仿宋" w:eastAsia="仿宋"/>
          <w:sz w:val="28"/>
          <w:szCs w:val="28"/>
        </w:rPr>
        <w:t xml:space="preserve">“</w:t>
      </w:r>
      <w:r>
        <w:rPr>
          <w:rFonts w:hint="eastAsia" w:ascii="仿宋" w:hAnsi="仿宋" w:eastAsia="仿宋"/>
          <w:sz w:val="28"/>
          <w:szCs w:val="28"/>
        </w:rPr>
        <w:t xml:space="preserve">重心</w:t>
      </w:r>
      <w:r>
        <w:rPr>
          <w:rFonts w:ascii="仿宋" w:hAnsi="仿宋" w:eastAsia="仿宋"/>
          <w:sz w:val="28"/>
          <w:szCs w:val="28"/>
        </w:rPr>
        <w:t xml:space="preserve">”</w:t>
      </w:r>
      <w:r>
        <w:rPr>
          <w:rFonts w:hint="eastAsia" w:ascii="仿宋" w:hAnsi="仿宋" w:eastAsia="仿宋"/>
          <w:sz w:val="28"/>
          <w:szCs w:val="28"/>
        </w:rPr>
        <w:t xml:space="preserve">和</w:t>
      </w:r>
      <w:r>
        <w:rPr>
          <w:rFonts w:ascii="仿宋" w:hAnsi="仿宋" w:eastAsia="仿宋"/>
          <w:sz w:val="28"/>
          <w:szCs w:val="28"/>
        </w:rPr>
        <w:t xml:space="preserve">“</w:t>
      </w:r>
      <w:r>
        <w:rPr>
          <w:rFonts w:hint="eastAsia" w:ascii="仿宋" w:hAnsi="仿宋" w:eastAsia="仿宋"/>
          <w:sz w:val="28"/>
          <w:szCs w:val="28"/>
        </w:rPr>
        <w:t xml:space="preserve">吊装点</w:t>
      </w:r>
      <w:r>
        <w:rPr>
          <w:rFonts w:ascii="仿宋" w:hAnsi="仿宋" w:eastAsia="仿宋"/>
          <w:sz w:val="28"/>
          <w:szCs w:val="28"/>
        </w:rPr>
        <w:t xml:space="preserve">”</w:t>
      </w:r>
      <w:r>
        <w:rPr>
          <w:rFonts w:hint="eastAsia" w:ascii="仿宋" w:hAnsi="仿宋" w:eastAsia="仿宋"/>
          <w:sz w:val="28"/>
          <w:szCs w:val="28"/>
        </w:rPr>
        <w:t xml:space="preserve">，以便装卸和搬运。根据货物（含软件及相关服务）的特点和运输的不同要求，乙方应在包装箱上清楚地标有“小心轻放”、</w:t>
      </w:r>
      <w:r>
        <w:rPr>
          <w:rFonts w:ascii="仿宋" w:hAnsi="仿宋" w:eastAsia="仿宋"/>
          <w:sz w:val="28"/>
          <w:szCs w:val="28"/>
        </w:rPr>
        <w:t xml:space="preserve">“</w:t>
      </w:r>
      <w:r>
        <w:rPr>
          <w:rFonts w:hint="eastAsia" w:ascii="仿宋" w:hAnsi="仿宋" w:eastAsia="仿宋"/>
          <w:sz w:val="28"/>
          <w:szCs w:val="28"/>
        </w:rPr>
        <w:t xml:space="preserve">勿倒置</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防潮</w:t>
      </w:r>
      <w:r>
        <w:rPr>
          <w:rFonts w:ascii="仿宋" w:hAnsi="仿宋" w:eastAsia="仿宋"/>
          <w:sz w:val="28"/>
          <w:szCs w:val="28"/>
        </w:rPr>
        <w:t xml:space="preserve">”</w:t>
      </w:r>
      <w:r>
        <w:rPr>
          <w:rFonts w:hint="eastAsia" w:ascii="仿宋" w:hAnsi="仿宋" w:eastAsia="仿宋"/>
          <w:sz w:val="28"/>
          <w:szCs w:val="28"/>
        </w:rPr>
        <w:t xml:space="preserve">等字样和其他适当的标记。</w:t>
      </w:r>
      <w:r>
        <w:rPr>
          <w:rFonts w:ascii="仿宋" w:hAnsi="仿宋" w:eastAsia="仿宋"/>
          <w:sz w:val="28"/>
          <w:szCs w:val="28"/>
        </w:rPr>
        <w:t xml:space="preserve"> </w:t>
      </w:r>
      <w:r>
        <w:rPr>
          <w:rFonts w:hint="eastAsia" w:ascii="仿宋" w:hAnsi="仿宋" w:eastAsia="仿宋"/>
          <w:sz w:val="28"/>
          <w:szCs w:val="28"/>
        </w:rPr>
      </w:r>
      <w:r/>
    </w:p>
    <w:p>
      <w:pPr>
        <w:pStyle w:val="678"/>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因缺少装运标志或者装运标志不明确导致货物在运输、装卸过程中产生的损失，乙方应承担相应的过错责任。</w:t>
      </w:r>
      <w:r>
        <w:rPr>
          <w:rFonts w:hint="eastAsia" w:ascii="仿宋" w:hAnsi="仿宋" w:eastAsia="仿宋"/>
          <w:sz w:val="28"/>
          <w:szCs w:val="28"/>
        </w:rPr>
      </w:r>
      <w:r/>
    </w:p>
    <w:p>
      <w:pPr>
        <w:pStyle w:val="678"/>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6.付款方式</w:t>
      </w:r>
      <w:r>
        <w:rPr>
          <w:rFonts w:hint="eastAsia" w:ascii="仿宋" w:hAnsi="仿宋" w:eastAsia="仿宋"/>
          <w:sz w:val="28"/>
        </w:rPr>
      </w:r>
      <w:r/>
    </w:p>
    <w:p>
      <w:pPr>
        <w:pStyle w:val="67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6.1本合同以人民币付款。</w:t>
      </w:r>
      <w:r>
        <w:rPr>
          <w:rFonts w:hint="eastAsia" w:ascii="仿宋" w:hAnsi="仿宋" w:eastAsia="仿宋"/>
          <w:sz w:val="28"/>
        </w:rPr>
      </w:r>
      <w:r/>
    </w:p>
    <w:p>
      <w:pPr>
        <w:pStyle w:val="67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6.2乙方应按照与甲方签订的合同规定交货。交货后乙方向甲方提供下列单据，甲方按合同规定审核后付款:</w:t>
      </w:r>
      <w:r>
        <w:rPr>
          <w:rFonts w:hint="eastAsia" w:ascii="仿宋" w:hAnsi="仿宋" w:eastAsia="仿宋"/>
          <w:sz w:val="28"/>
        </w:rPr>
      </w:r>
      <w:r/>
    </w:p>
    <w:p>
      <w:pPr>
        <w:pStyle w:val="67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（1）发票；</w:t>
      </w:r>
      <w:r>
        <w:rPr>
          <w:rFonts w:hint="eastAsia" w:ascii="仿宋" w:hAnsi="仿宋" w:eastAsia="仿宋"/>
          <w:sz w:val="28"/>
        </w:rPr>
      </w:r>
      <w:r/>
    </w:p>
    <w:p>
      <w:pPr>
        <w:pStyle w:val="67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（2）制造厂家出具的质量检验证书等；</w:t>
      </w:r>
      <w:r>
        <w:rPr>
          <w:rFonts w:hint="eastAsia" w:ascii="仿宋" w:hAnsi="仿宋" w:eastAsia="仿宋"/>
          <w:sz w:val="28"/>
        </w:rPr>
      </w:r>
      <w:r/>
    </w:p>
    <w:p>
      <w:pPr>
        <w:pStyle w:val="67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（3）装箱单；</w:t>
      </w:r>
      <w:r>
        <w:rPr>
          <w:rFonts w:hint="eastAsia" w:ascii="仿宋" w:hAnsi="仿宋" w:eastAsia="仿宋"/>
          <w:sz w:val="28"/>
        </w:rPr>
      </w:r>
      <w:r/>
    </w:p>
    <w:p>
      <w:pPr>
        <w:pStyle w:val="67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（4）验收合格证；</w:t>
      </w:r>
      <w:r>
        <w:rPr>
          <w:rFonts w:hint="eastAsia" w:ascii="仿宋" w:hAnsi="仿宋" w:eastAsia="仿宋"/>
          <w:sz w:val="28"/>
        </w:rPr>
      </w:r>
      <w:r/>
    </w:p>
    <w:p>
      <w:pPr>
        <w:pStyle w:val="67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（5）使用方加盖公章证明货物交付使用合格的验收表。</w:t>
      </w:r>
      <w:r>
        <w:rPr>
          <w:rFonts w:hint="eastAsia" w:ascii="仿宋" w:hAnsi="仿宋" w:eastAsia="仿宋"/>
          <w:sz w:val="28"/>
        </w:rPr>
      </w:r>
      <w:r/>
    </w:p>
    <w:p>
      <w:pPr>
        <w:pStyle w:val="67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6.3甲方将按招标文件中规定的付款方式安排付款。</w:t>
      </w:r>
      <w:r>
        <w:rPr>
          <w:rFonts w:hint="eastAsia" w:ascii="仿宋" w:hAnsi="仿宋" w:eastAsia="仿宋"/>
          <w:sz w:val="28"/>
        </w:rPr>
      </w:r>
      <w:r/>
    </w:p>
    <w:p>
      <w:pPr>
        <w:pStyle w:val="678"/>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7.伴随服务</w:t>
      </w:r>
      <w:r>
        <w:rPr>
          <w:rFonts w:hint="eastAsia" w:ascii="仿宋" w:hAnsi="仿宋" w:eastAsia="仿宋"/>
          <w:sz w:val="28"/>
        </w:rPr>
      </w:r>
      <w:r/>
    </w:p>
    <w:p>
      <w:pPr>
        <w:pStyle w:val="67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7.1乙方应按照国家有关规定和合同中所附的服务承诺提供服务。</w:t>
      </w:r>
      <w:r>
        <w:rPr>
          <w:rFonts w:hint="eastAsia" w:ascii="仿宋" w:hAnsi="仿宋" w:eastAsia="仿宋"/>
          <w:sz w:val="28"/>
        </w:rPr>
      </w:r>
      <w:r/>
    </w:p>
    <w:p>
      <w:pPr>
        <w:pStyle w:val="67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7.2除第7.1条规定外，乙方还应提供下列服务:</w:t>
      </w:r>
      <w:r>
        <w:rPr>
          <w:rFonts w:hint="eastAsia" w:ascii="仿宋" w:hAnsi="仿宋" w:eastAsia="仿宋"/>
          <w:sz w:val="28"/>
        </w:rPr>
      </w:r>
      <w:r/>
    </w:p>
    <w:p>
      <w:pPr>
        <w:pStyle w:val="678"/>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（1）货物的现场安装和启动监督；</w:t>
      </w:r>
      <w:r>
        <w:rPr>
          <w:rFonts w:hint="eastAsia" w:ascii="仿宋" w:hAnsi="仿宋" w:eastAsia="仿宋"/>
          <w:sz w:val="28"/>
        </w:rPr>
      </w:r>
      <w:r/>
    </w:p>
    <w:p>
      <w:pPr>
        <w:pStyle w:val="678"/>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（2）提供货物组装和维修所需的工具；</w:t>
      </w:r>
      <w:r>
        <w:rPr>
          <w:rFonts w:hint="eastAsia" w:ascii="仿宋" w:hAnsi="仿宋" w:eastAsia="仿宋"/>
          <w:sz w:val="28"/>
        </w:rPr>
      </w:r>
      <w:r/>
    </w:p>
    <w:p>
      <w:pPr>
        <w:pStyle w:val="678"/>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（3）在合同中乙方承诺的期限内对所提供货物实施运行监督、维修，但前提条件是该服务并不能免除乙方在质量保证期内应承担的义务；</w:t>
      </w:r>
      <w:r>
        <w:rPr>
          <w:rFonts w:hint="eastAsia" w:ascii="仿宋" w:hAnsi="仿宋" w:eastAsia="仿宋"/>
          <w:sz w:val="28"/>
        </w:rPr>
      </w:r>
      <w:r/>
    </w:p>
    <w:p>
      <w:pPr>
        <w:pStyle w:val="678"/>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（4）在项目交货现场就货物的安装、启动、运行、维护对甲方人员进行培训。</w:t>
      </w:r>
      <w:r>
        <w:rPr>
          <w:rFonts w:hint="eastAsia" w:ascii="仿宋" w:hAnsi="仿宋" w:eastAsia="仿宋"/>
          <w:sz w:val="28"/>
        </w:rPr>
      </w:r>
      <w:r/>
    </w:p>
    <w:p>
      <w:pPr>
        <w:pStyle w:val="67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7.3伴随服务的费用应含在合同价中，不单独进行支付。</w:t>
      </w:r>
      <w:r>
        <w:rPr>
          <w:rFonts w:hint="eastAsia" w:ascii="仿宋" w:hAnsi="仿宋" w:eastAsia="仿宋"/>
          <w:sz w:val="28"/>
        </w:rPr>
      </w:r>
      <w:r/>
    </w:p>
    <w:p>
      <w:pPr>
        <w:pStyle w:val="678"/>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8.质量保证</w:t>
      </w:r>
      <w:r>
        <w:rPr>
          <w:rFonts w:hint="eastAsia" w:ascii="仿宋" w:hAnsi="仿宋" w:eastAsia="仿宋"/>
          <w:sz w:val="28"/>
        </w:rPr>
      </w:r>
      <w:r/>
    </w:p>
    <w:p>
      <w:pPr>
        <w:pStyle w:val="678"/>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sz w:val="28"/>
          <w:szCs w:val="28"/>
        </w:rPr>
        <w:t xml:space="preserve"> </w:t>
      </w:r>
      <w:r>
        <w:rPr>
          <w:rFonts w:hint="eastAsia" w:ascii="仿宋" w:hAnsi="仿宋" w:eastAsia="仿宋"/>
          <w:sz w:val="28"/>
          <w:szCs w:val="28"/>
        </w:rPr>
      </w:r>
      <w:r/>
    </w:p>
    <w:p>
      <w:pPr>
        <w:pStyle w:val="678"/>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.2 </w:t>
      </w:r>
      <w:r>
        <w:rPr>
          <w:rFonts w:hint="eastAsia" w:ascii="仿宋" w:hAnsi="仿宋" w:eastAsia="仿宋"/>
          <w:sz w:val="28"/>
          <w:szCs w:val="28"/>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sz w:val="28"/>
          <w:szCs w:val="28"/>
        </w:rPr>
        <w:t xml:space="preserve"> </w:t>
      </w:r>
      <w:r>
        <w:rPr>
          <w:rFonts w:hint="eastAsia" w:ascii="仿宋" w:hAnsi="仿宋" w:eastAsia="仿宋"/>
          <w:sz w:val="28"/>
          <w:szCs w:val="28"/>
        </w:rPr>
      </w:r>
      <w:r/>
    </w:p>
    <w:p>
      <w:pPr>
        <w:pStyle w:val="678"/>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.3 </w:t>
      </w:r>
      <w:r>
        <w:rPr>
          <w:rFonts w:hint="eastAsia" w:ascii="仿宋" w:hAnsi="仿宋" w:eastAsia="仿宋"/>
          <w:sz w:val="28"/>
          <w:szCs w:val="28"/>
        </w:rPr>
        <w:t xml:space="preserve">乙方在收到通知后三十天内应免费维修或更换有缺陷的货物（含软件及相关服务）或部件。</w:t>
      </w:r>
      <w:r>
        <w:rPr>
          <w:rFonts w:ascii="仿宋" w:hAnsi="仿宋" w:eastAsia="仿宋"/>
          <w:sz w:val="28"/>
          <w:szCs w:val="28"/>
        </w:rPr>
        <w:t xml:space="preserve"> </w:t>
      </w:r>
      <w:r>
        <w:rPr>
          <w:rFonts w:hint="eastAsia" w:ascii="仿宋" w:hAnsi="仿宋" w:eastAsia="仿宋"/>
          <w:sz w:val="28"/>
          <w:szCs w:val="28"/>
        </w:rPr>
      </w:r>
      <w:r/>
    </w:p>
    <w:p>
      <w:pPr>
        <w:pStyle w:val="678"/>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.4 </w:t>
      </w:r>
      <w:r>
        <w:rPr>
          <w:rFonts w:hint="eastAsia" w:ascii="仿宋" w:hAnsi="仿宋" w:eastAsia="仿宋"/>
          <w:sz w:val="28"/>
          <w:szCs w:val="28"/>
        </w:rPr>
        <w:t xml:space="preserve">如果乙方在收到通知后三十天内没有弥补缺陷，甲方可采取必要的补救措施，但风险和费用将由乙方承担。</w:t>
      </w:r>
      <w:r>
        <w:rPr>
          <w:rFonts w:hint="eastAsia" w:ascii="仿宋" w:hAnsi="仿宋" w:eastAsia="仿宋"/>
          <w:sz w:val="28"/>
          <w:szCs w:val="28"/>
        </w:rPr>
      </w:r>
      <w:r/>
    </w:p>
    <w:p>
      <w:pPr>
        <w:pStyle w:val="678"/>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.5 </w:t>
      </w:r>
      <w:r>
        <w:rPr>
          <w:rFonts w:hint="eastAsia" w:ascii="仿宋" w:hAnsi="仿宋" w:eastAsia="仿宋"/>
          <w:sz w:val="28"/>
          <w:szCs w:val="28"/>
        </w:rPr>
        <w:t xml:space="preserve">除合同专用条款规定外，合同项下货物（含软件及相关服务）的质量保证期为自货物（含软件及相关服务）通过最终验收起</w:t>
      </w:r>
      <w:r>
        <w:rPr>
          <w:rFonts w:ascii="仿宋" w:hAnsi="仿宋" w:eastAsia="仿宋"/>
          <w:sz w:val="28"/>
          <w:szCs w:val="28"/>
        </w:rPr>
        <w:t xml:space="preserve">12</w:t>
      </w:r>
      <w:r>
        <w:rPr>
          <w:rFonts w:hint="eastAsia" w:ascii="仿宋" w:hAnsi="仿宋" w:eastAsia="仿宋"/>
          <w:sz w:val="28"/>
          <w:szCs w:val="28"/>
        </w:rPr>
        <w:t xml:space="preserve">个月。</w:t>
      </w:r>
      <w:r>
        <w:rPr>
          <w:rFonts w:hint="eastAsia" w:ascii="仿宋" w:hAnsi="仿宋" w:eastAsia="仿宋"/>
          <w:sz w:val="28"/>
          <w:szCs w:val="28"/>
        </w:rPr>
      </w:r>
      <w:r/>
    </w:p>
    <w:p>
      <w:pPr>
        <w:pStyle w:val="678"/>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9.检验及安装</w:t>
      </w:r>
      <w:r>
        <w:rPr>
          <w:rFonts w:hint="eastAsia" w:ascii="仿宋" w:hAnsi="仿宋" w:eastAsia="仿宋"/>
          <w:sz w:val="28"/>
        </w:rPr>
      </w:r>
      <w:r/>
    </w:p>
    <w:p>
      <w:pPr>
        <w:pStyle w:val="678"/>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sz w:val="28"/>
          <w:szCs w:val="28"/>
        </w:rPr>
        <w:t xml:space="preserve"> </w:t>
      </w:r>
      <w:r>
        <w:rPr>
          <w:rFonts w:hint="eastAsia" w:ascii="仿宋" w:hAnsi="仿宋" w:eastAsia="仿宋"/>
          <w:sz w:val="28"/>
          <w:szCs w:val="28"/>
        </w:rPr>
      </w:r>
      <w:r/>
    </w:p>
    <w:p>
      <w:pPr>
        <w:pStyle w:val="678"/>
        <w:ind w:firstLine="660"/>
        <w:keepLines w:val="0"/>
        <w:keepNext w:val="0"/>
        <w:pageBreakBefore w:val="0"/>
        <w:spacing w:line="520" w:lineRule="exact"/>
        <w:rPr>
          <w:rFonts w:hint="eastAsia" w:ascii="仿宋" w:hAnsi="仿宋" w:eastAsia="仿宋"/>
          <w:b/>
          <w:sz w:val="28"/>
        </w:rPr>
        <w:outlineLvl w:val="9"/>
      </w:pPr>
      <w:r>
        <w:rPr>
          <w:rFonts w:hint="eastAsia" w:ascii="仿宋" w:hAnsi="仿宋" w:eastAsia="仿宋"/>
          <w:sz w:val="28"/>
          <w:szCs w:val="28"/>
        </w:rPr>
        <w:t xml:space="preserve">9</w:t>
      </w:r>
      <w:r>
        <w:rPr>
          <w:rFonts w:ascii="仿宋" w:hAnsi="仿宋" w:eastAsia="仿宋"/>
          <w:sz w:val="28"/>
          <w:szCs w:val="28"/>
        </w:rPr>
        <w:t xml:space="preserve">.2 </w:t>
      </w:r>
      <w:r>
        <w:rPr>
          <w:rFonts w:hint="eastAsia" w:ascii="仿宋" w:hAnsi="仿宋" w:eastAsia="仿宋"/>
          <w:sz w:val="28"/>
          <w:szCs w:val="28"/>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rPr>
        <w:t xml:space="preserve">90</w:t>
      </w:r>
      <w:r>
        <w:rPr>
          <w:rFonts w:hint="eastAsia" w:ascii="仿宋" w:hAnsi="仿宋" w:eastAsia="仿宋"/>
          <w:sz w:val="28"/>
          <w:szCs w:val="28"/>
        </w:rPr>
        <w:t xml:space="preserve">天内，根据甲方按检验标准自己检验的结果或当地商检部门出具的检验证书向乙方提出索赔，除责任由保险公司或运输部门承担的之外。</w:t>
      </w:r>
      <w:r>
        <w:rPr>
          <w:rFonts w:ascii="仿宋" w:hAnsi="仿宋" w:eastAsia="仿宋"/>
          <w:sz w:val="28"/>
          <w:szCs w:val="28"/>
        </w:rPr>
        <w:t xml:space="preserve"> </w:t>
      </w:r>
      <w:r>
        <w:rPr>
          <w:rFonts w:hint="eastAsia" w:ascii="仿宋" w:hAnsi="仿宋" w:eastAsia="仿宋"/>
          <w:b/>
          <w:sz w:val="28"/>
        </w:rPr>
      </w:r>
      <w:r/>
    </w:p>
    <w:p>
      <w:pPr>
        <w:pStyle w:val="678"/>
        <w:ind w:firstLine="660"/>
        <w:keepLines w:val="0"/>
        <w:keepNext w:val="0"/>
        <w:pageBreakBefore w:val="0"/>
        <w:spacing w:line="520" w:lineRule="exact"/>
        <w:rPr>
          <w:rFonts w:hint="eastAsia" w:ascii="仿宋" w:hAnsi="仿宋" w:eastAsia="仿宋"/>
          <w:b/>
          <w:sz w:val="28"/>
        </w:rPr>
        <w:outlineLvl w:val="9"/>
      </w:pPr>
      <w:r>
        <w:rPr>
          <w:rFonts w:hint="eastAsia" w:ascii="仿宋" w:hAnsi="仿宋" w:eastAsia="仿宋"/>
          <w:sz w:val="28"/>
          <w:szCs w:val="28"/>
        </w:rPr>
        <w:t xml:space="preserve">9</w:t>
      </w:r>
      <w:r>
        <w:rPr>
          <w:rFonts w:ascii="仿宋" w:hAnsi="仿宋" w:eastAsia="仿宋"/>
          <w:sz w:val="28"/>
          <w:szCs w:val="28"/>
        </w:rPr>
        <w:t xml:space="preserve">.3 </w:t>
      </w:r>
      <w:r>
        <w:rPr>
          <w:rFonts w:hint="eastAsia" w:ascii="仿宋" w:hAnsi="仿宋" w:eastAsia="仿宋"/>
          <w:sz w:val="28"/>
          <w:szCs w:val="28"/>
        </w:rPr>
        <w:t xml:space="preserve">如果货物（含软件及相关服务）的质量和规格与合同不符，或在第</w:t>
      </w:r>
      <w:r>
        <w:rPr>
          <w:rFonts w:ascii="仿宋" w:hAnsi="仿宋" w:eastAsia="仿宋"/>
          <w:sz w:val="28"/>
          <w:szCs w:val="28"/>
        </w:rPr>
        <w:t xml:space="preserve">11</w:t>
      </w:r>
      <w:r>
        <w:rPr>
          <w:rFonts w:hint="eastAsia" w:ascii="仿宋" w:hAnsi="仿宋" w:eastAsia="仿宋"/>
          <w:sz w:val="28"/>
          <w:szCs w:val="28"/>
        </w:rPr>
        <w:t xml:space="preserve">条规定的质量保证期内证实货物（含软件及相关服务）是有缺陷的，包括潜在的缺陷或使用不符合要求的材料，甲方将有权向乙方提出索赔。</w:t>
      </w:r>
      <w:r>
        <w:rPr>
          <w:rFonts w:ascii="仿宋" w:hAnsi="仿宋" w:eastAsia="仿宋"/>
          <w:sz w:val="28"/>
          <w:szCs w:val="28"/>
        </w:rPr>
        <w:t xml:space="preserve"> </w:t>
      </w:r>
      <w:r>
        <w:rPr>
          <w:rFonts w:hint="eastAsia" w:ascii="仿宋" w:hAnsi="仿宋" w:eastAsia="仿宋"/>
          <w:b/>
          <w:sz w:val="28"/>
        </w:rPr>
      </w:r>
      <w:r/>
    </w:p>
    <w:p>
      <w:pPr>
        <w:pStyle w:val="678"/>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.4 </w:t>
      </w:r>
      <w:r>
        <w:rPr>
          <w:rFonts w:hint="eastAsia" w:ascii="仿宋" w:hAnsi="仿宋" w:eastAsia="仿宋"/>
          <w:sz w:val="28"/>
          <w:szCs w:val="28"/>
        </w:rPr>
        <w:t xml:space="preserve">甲方有权提出在货物（含软件及相关服务）制造过程中派人到制造厂进行监造，乙方有义务为甲方监造人员提供方便。</w:t>
      </w:r>
      <w:r>
        <w:rPr>
          <w:rFonts w:hint="eastAsia" w:ascii="仿宋" w:hAnsi="仿宋" w:eastAsia="仿宋"/>
          <w:sz w:val="28"/>
          <w:szCs w:val="28"/>
        </w:rPr>
      </w:r>
      <w:r/>
    </w:p>
    <w:p>
      <w:pPr>
        <w:pStyle w:val="678"/>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.5 </w:t>
      </w:r>
      <w:r>
        <w:rPr>
          <w:rFonts w:hint="eastAsia" w:ascii="仿宋" w:hAnsi="仿宋" w:eastAsia="仿宋"/>
          <w:sz w:val="28"/>
          <w:szCs w:val="28"/>
        </w:rPr>
        <w:t xml:space="preserve">制造厂对所供货物（含软件及相关服务）进行机械运转试验和性能试验时，必须提前通知甲方。</w:t>
      </w:r>
      <w:r>
        <w:rPr>
          <w:rFonts w:ascii="仿宋" w:hAnsi="仿宋" w:eastAsia="仿宋"/>
          <w:sz w:val="28"/>
          <w:szCs w:val="28"/>
        </w:rPr>
        <w:t xml:space="preserve"> </w:t>
      </w:r>
      <w:r>
        <w:rPr>
          <w:rFonts w:hint="eastAsia" w:ascii="仿宋" w:hAnsi="仿宋" w:eastAsia="仿宋"/>
          <w:sz w:val="28"/>
          <w:szCs w:val="28"/>
        </w:rPr>
      </w:r>
      <w:r/>
    </w:p>
    <w:p>
      <w:pPr>
        <w:pStyle w:val="678"/>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.6 </w:t>
      </w:r>
      <w:r>
        <w:rPr>
          <w:rFonts w:hint="eastAsia" w:ascii="仿宋" w:hAnsi="仿宋" w:eastAsia="仿宋"/>
          <w:sz w:val="28"/>
          <w:szCs w:val="28"/>
        </w:rPr>
        <w:t xml:space="preserve">货物（含软件及相关服务）的安装按招标文件要求进行。</w:t>
      </w:r>
      <w:r>
        <w:rPr>
          <w:rFonts w:hint="eastAsia" w:ascii="仿宋" w:hAnsi="仿宋" w:eastAsia="仿宋"/>
          <w:sz w:val="28"/>
          <w:szCs w:val="28"/>
        </w:rPr>
      </w:r>
      <w:r/>
    </w:p>
    <w:p>
      <w:pPr>
        <w:pStyle w:val="678"/>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10.索赔</w:t>
      </w:r>
      <w:r>
        <w:rPr>
          <w:rFonts w:hint="eastAsia" w:ascii="仿宋" w:hAnsi="仿宋" w:eastAsia="仿宋"/>
          <w:sz w:val="28"/>
        </w:rPr>
      </w:r>
      <w:r/>
    </w:p>
    <w:p>
      <w:pPr>
        <w:pStyle w:val="678"/>
        <w:ind w:firstLine="658"/>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.1 </w:t>
      </w:r>
      <w:r>
        <w:rPr>
          <w:rFonts w:hint="eastAsia" w:ascii="仿宋" w:hAnsi="仿宋" w:eastAsia="仿宋"/>
          <w:sz w:val="28"/>
          <w:szCs w:val="28"/>
        </w:rPr>
        <w:t xml:space="preserve">除责任应由保险公司或运输部门承担的之外，甲方有权根据甲方按检验标准自己检验的结果或当地商检部门出具的商检证书向乙方提出索赔。</w:t>
      </w:r>
      <w:r>
        <w:rPr>
          <w:rFonts w:ascii="仿宋" w:hAnsi="仿宋" w:eastAsia="仿宋"/>
          <w:sz w:val="28"/>
          <w:szCs w:val="28"/>
        </w:rPr>
        <w:t xml:space="preserve"> </w:t>
      </w:r>
      <w:r>
        <w:rPr>
          <w:rFonts w:hint="eastAsia" w:ascii="仿宋" w:hAnsi="仿宋" w:eastAsia="仿宋"/>
          <w:sz w:val="28"/>
          <w:szCs w:val="28"/>
        </w:rPr>
      </w:r>
      <w:r/>
    </w:p>
    <w:p>
      <w:pPr>
        <w:pStyle w:val="678"/>
        <w:ind w:firstLine="658"/>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 </w:t>
      </w:r>
      <w:r>
        <w:rPr>
          <w:rFonts w:hint="eastAsia" w:ascii="仿宋" w:hAnsi="仿宋" w:eastAsia="仿宋"/>
          <w:sz w:val="28"/>
          <w:szCs w:val="28"/>
        </w:rPr>
        <w:t xml:space="preserve">在第</w:t>
      </w:r>
      <w:r>
        <w:rPr>
          <w:rFonts w:ascii="仿宋" w:hAnsi="仿宋" w:eastAsia="仿宋"/>
          <w:sz w:val="28"/>
          <w:szCs w:val="28"/>
        </w:rPr>
        <w:t xml:space="preserve"> </w:t>
      </w:r>
      <w:r>
        <w:rPr>
          <w:rFonts w:hint="eastAsia" w:ascii="仿宋" w:hAnsi="仿宋" w:eastAsia="仿宋"/>
          <w:sz w:val="28"/>
          <w:szCs w:val="28"/>
        </w:rPr>
        <w:t xml:space="preserve">8条和第9条规定的检验期和质量保证期内，如果乙方对甲方提出的索赔和差异负有责任，乙方应按照甲方同意的下列一种或多种方式解决索赔事宜:</w:t>
      </w:r>
      <w:r>
        <w:rPr>
          <w:rFonts w:hint="eastAsia" w:ascii="仿宋" w:hAnsi="仿宋" w:eastAsia="仿宋"/>
          <w:sz w:val="28"/>
          <w:szCs w:val="28"/>
        </w:rPr>
      </w:r>
      <w:r/>
    </w:p>
    <w:p>
      <w:pPr>
        <w:pStyle w:val="678"/>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rPr>
          <w:rFonts w:hint="eastAsia" w:ascii="仿宋" w:hAnsi="仿宋" w:eastAsia="仿宋"/>
          <w:sz w:val="28"/>
          <w:szCs w:val="28"/>
        </w:rPr>
      </w:r>
      <w:r/>
    </w:p>
    <w:p>
      <w:pPr>
        <w:pStyle w:val="678"/>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）根据货物（含软件及相关服务）的低劣程度、损坏程度以及甲方遭受损失的数额，经买卖双方商定降低货物（含软件及相关服务）的价格。</w:t>
      </w:r>
      <w:r>
        <w:rPr>
          <w:rFonts w:hint="eastAsia" w:ascii="仿宋" w:hAnsi="仿宋" w:eastAsia="仿宋"/>
          <w:sz w:val="28"/>
          <w:szCs w:val="28"/>
        </w:rPr>
      </w:r>
      <w:r/>
    </w:p>
    <w:p>
      <w:pPr>
        <w:pStyle w:val="678"/>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sz w:val="28"/>
          <w:szCs w:val="28"/>
        </w:rPr>
        <w:t xml:space="preserve"> </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.3 </w:t>
      </w:r>
      <w:r>
        <w:rPr>
          <w:rFonts w:hint="eastAsia" w:ascii="仿宋" w:hAnsi="仿宋" w:eastAsia="仿宋"/>
          <w:sz w:val="28"/>
          <w:szCs w:val="28"/>
        </w:rPr>
        <w:t xml:space="preserve">如果在甲方发出索赔通知后</w:t>
      </w:r>
      <w:r>
        <w:rPr>
          <w:rFonts w:ascii="仿宋" w:hAnsi="仿宋" w:eastAsia="仿宋"/>
          <w:sz w:val="28"/>
          <w:szCs w:val="28"/>
        </w:rPr>
        <w:t xml:space="preserve">3</w:t>
      </w:r>
      <w:r>
        <w:rPr>
          <w:rFonts w:hint="eastAsia" w:ascii="仿宋" w:hAnsi="仿宋" w:eastAsia="仿宋"/>
          <w:sz w:val="28"/>
          <w:szCs w:val="28"/>
        </w:rPr>
        <w:t xml:space="preserve">0天内，乙方未能答复，</w:t>
      </w:r>
      <w:r>
        <w:rPr>
          <w:rFonts w:hint="eastAsia" w:ascii="仿宋" w:hAnsi="仿宋" w:eastAsia="仿宋"/>
          <w:sz w:val="28"/>
          <w:szCs w:val="28"/>
          <w:lang w:eastAsia="zh-CN"/>
        </w:rPr>
        <w:t xml:space="preserve">上述</w:t>
      </w:r>
      <w:r>
        <w:rPr>
          <w:rFonts w:hint="eastAsia" w:ascii="仿宋" w:hAnsi="仿宋" w:eastAsia="仿宋"/>
          <w:sz w:val="28"/>
          <w:szCs w:val="28"/>
        </w:rPr>
        <w:t xml:space="preserve">索赔应视为已被乙方接受。若乙方未能在甲方提出索赔通知后</w:t>
      </w:r>
      <w:r>
        <w:rPr>
          <w:rFonts w:ascii="仿宋" w:hAnsi="仿宋" w:eastAsia="仿宋"/>
          <w:sz w:val="28"/>
          <w:szCs w:val="28"/>
        </w:rPr>
        <w:t xml:space="preserve">30</w:t>
      </w:r>
      <w:r>
        <w:rPr>
          <w:rFonts w:hint="eastAsia" w:ascii="仿宋" w:hAnsi="仿宋" w:eastAsia="仿宋"/>
          <w:sz w:val="28"/>
          <w:szCs w:val="28"/>
        </w:rPr>
        <w:t xml:space="preserve">天内或甲方同意的更长时间内，按照第</w:t>
      </w: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w:t>
      </w:r>
      <w:r>
        <w:rPr>
          <w:rFonts w:hint="eastAsia" w:ascii="仿宋" w:hAnsi="仿宋" w:eastAsia="仿宋"/>
          <w:sz w:val="28"/>
          <w:szCs w:val="28"/>
        </w:rPr>
        <w:t xml:space="preserve">条规定的任何一种方法解决索赔事宜，甲方将从已付款或从乙方开具的履约保证金中扣回索赔</w:t>
      </w:r>
      <w:r>
        <w:rPr>
          <w:rFonts w:hint="eastAsia" w:ascii="仿宋" w:hAnsi="仿宋" w:eastAsia="仿宋"/>
          <w:sz w:val="28"/>
          <w:szCs w:val="28"/>
          <w:lang w:val="en-US" w:eastAsia="zh-CN"/>
        </w:rPr>
        <w:t xml:space="preserve">金额</w:t>
      </w:r>
      <w:r>
        <w:rPr>
          <w:rFonts w:hint="eastAsia" w:ascii="仿宋" w:hAnsi="仿宋" w:eastAsia="仿宋"/>
          <w:sz w:val="28"/>
          <w:szCs w:val="28"/>
        </w:rPr>
        <w:t xml:space="preserve">。如果这些金额不足以补偿索赔金额，甲方有权向乙方提出不足部分的补偿。</w:t>
      </w:r>
      <w:r>
        <w:rPr>
          <w:rFonts w:hint="eastAsia" w:ascii="仿宋" w:hAnsi="仿宋" w:eastAsia="仿宋"/>
          <w:sz w:val="28"/>
          <w:szCs w:val="28"/>
        </w:rPr>
      </w:r>
      <w:r/>
    </w:p>
    <w:p>
      <w:pPr>
        <w:pStyle w:val="678"/>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11.拖延交货</w:t>
      </w:r>
      <w:r>
        <w:rPr>
          <w:rFonts w:hint="eastAsia" w:ascii="仿宋" w:hAnsi="仿宋" w:eastAsia="仿宋"/>
          <w:sz w:val="28"/>
        </w:rPr>
      </w:r>
      <w:r/>
    </w:p>
    <w:p>
      <w:pPr>
        <w:pStyle w:val="678"/>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乙方应按照合同专用条款中规定的交货期交货和提供服务。</w:t>
      </w:r>
      <w:r>
        <w:rPr>
          <w:rFonts w:ascii="仿宋" w:hAnsi="仿宋" w:eastAsia="仿宋"/>
          <w:sz w:val="28"/>
          <w:szCs w:val="28"/>
        </w:rPr>
        <w:t xml:space="preserve"> </w:t>
      </w:r>
      <w:r>
        <w:rPr>
          <w:rFonts w:hint="eastAsia" w:ascii="仿宋" w:hAnsi="仿宋" w:eastAsia="仿宋"/>
          <w:sz w:val="28"/>
          <w:szCs w:val="28"/>
        </w:rPr>
      </w:r>
      <w:r/>
    </w:p>
    <w:p>
      <w:pPr>
        <w:pStyle w:val="678"/>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.2 </w:t>
      </w:r>
      <w:r>
        <w:rPr>
          <w:rFonts w:hint="eastAsia" w:ascii="仿宋" w:hAnsi="仿宋" w:eastAsia="仿宋"/>
          <w:sz w:val="28"/>
          <w:szCs w:val="28"/>
        </w:rPr>
        <w:t xml:space="preserve">如果乙方毫无理由地拖延交货，将受到以下制裁:没收履约保证金，加收违约损失赔偿</w:t>
      </w:r>
      <w:r>
        <w:rPr>
          <w:rFonts w:hint="eastAsia" w:ascii="仿宋" w:hAnsi="仿宋" w:eastAsia="仿宋"/>
          <w:sz w:val="28"/>
          <w:szCs w:val="28"/>
          <w:u w:val="single"/>
        </w:rPr>
        <w:t xml:space="preserve">和／或</w:t>
      </w:r>
      <w:r>
        <w:rPr>
          <w:rFonts w:hint="eastAsia" w:ascii="仿宋" w:hAnsi="仿宋" w:eastAsia="仿宋"/>
          <w:sz w:val="28"/>
          <w:szCs w:val="28"/>
        </w:rPr>
        <w:t xml:space="preserve">终止合同。</w:t>
      </w:r>
      <w:r>
        <w:rPr>
          <w:rFonts w:ascii="仿宋" w:hAnsi="仿宋" w:eastAsia="仿宋"/>
          <w:sz w:val="28"/>
          <w:szCs w:val="28"/>
        </w:rPr>
        <w:t xml:space="preserve"> </w:t>
      </w:r>
      <w:r>
        <w:rPr>
          <w:rFonts w:hint="eastAsia" w:ascii="仿宋" w:hAnsi="仿宋" w:eastAsia="仿宋"/>
          <w:sz w:val="28"/>
          <w:szCs w:val="28"/>
        </w:rPr>
      </w:r>
      <w:r/>
    </w:p>
    <w:p>
      <w:pPr>
        <w:pStyle w:val="678"/>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.3 </w:t>
      </w:r>
      <w:r>
        <w:rPr>
          <w:rFonts w:hint="eastAsia" w:ascii="仿宋" w:hAnsi="仿宋" w:eastAsia="仿宋"/>
          <w:sz w:val="28"/>
          <w:szCs w:val="28"/>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sz w:val="28"/>
          <w:szCs w:val="28"/>
        </w:rPr>
        <w:t xml:space="preserve"> </w:t>
      </w:r>
      <w:r>
        <w:rPr>
          <w:rFonts w:hint="eastAsia" w:ascii="仿宋" w:hAnsi="仿宋" w:eastAsia="仿宋"/>
          <w:sz w:val="28"/>
          <w:szCs w:val="28"/>
        </w:rPr>
      </w:r>
      <w:r/>
    </w:p>
    <w:p>
      <w:pPr>
        <w:pStyle w:val="67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12.误期赔偿</w:t>
      </w:r>
      <w:r>
        <w:rPr>
          <w:rFonts w:hint="eastAsia" w:ascii="仿宋" w:hAnsi="仿宋" w:eastAsia="仿宋"/>
          <w:sz w:val="28"/>
          <w:szCs w:val="28"/>
        </w:rPr>
      </w:r>
      <w:r/>
    </w:p>
    <w:p>
      <w:pPr>
        <w:pStyle w:val="678"/>
        <w:ind w:firstLine="567"/>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w:t>
      </w:r>
      <w:r>
        <w:rPr>
          <w:rFonts w:hint="eastAsia" w:ascii="仿宋" w:hAnsi="仿宋" w:eastAsia="仿宋"/>
          <w:sz w:val="28"/>
          <w:lang w:eastAsia="zh-CN"/>
        </w:rPr>
        <w:t xml:space="preserve">额</w:t>
      </w:r>
      <w:r>
        <w:rPr>
          <w:rFonts w:hint="eastAsia" w:ascii="仿宋" w:hAnsi="仿宋" w:eastAsia="仿宋"/>
          <w:sz w:val="28"/>
        </w:rPr>
        <w:t xml:space="preserve">为误期货物或服务合同价的5%。一旦达到误期赔偿的最高限额，甲方和见证方可考虑终止合同。</w:t>
      </w:r>
      <w:r>
        <w:rPr>
          <w:rFonts w:hint="eastAsia" w:ascii="仿宋" w:hAnsi="仿宋" w:eastAsia="仿宋"/>
          <w:sz w:val="28"/>
          <w:szCs w:val="28"/>
        </w:rPr>
      </w:r>
      <w:r/>
    </w:p>
    <w:p>
      <w:pPr>
        <w:pStyle w:val="67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13.不可抗力</w:t>
      </w:r>
      <w:r>
        <w:rPr>
          <w:rFonts w:hint="eastAsia" w:ascii="仿宋" w:hAnsi="仿宋" w:eastAsia="仿宋"/>
          <w:sz w:val="28"/>
          <w:szCs w:val="28"/>
        </w:rPr>
      </w:r>
      <w:r/>
    </w:p>
    <w:p>
      <w:pPr>
        <w:pStyle w:val="678"/>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sz w:val="28"/>
          <w:szCs w:val="28"/>
        </w:rPr>
        <w:t xml:space="preserve"> </w:t>
      </w:r>
      <w:r>
        <w:rPr>
          <w:rFonts w:hint="eastAsia" w:ascii="仿宋" w:hAnsi="仿宋" w:eastAsia="仿宋"/>
          <w:sz w:val="28"/>
          <w:szCs w:val="28"/>
        </w:rPr>
      </w:r>
      <w:r/>
    </w:p>
    <w:p>
      <w:pPr>
        <w:pStyle w:val="678"/>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.2 </w:t>
      </w:r>
      <w:r>
        <w:rPr>
          <w:rFonts w:hint="eastAsia" w:ascii="仿宋" w:hAnsi="仿宋" w:eastAsia="仿宋"/>
          <w:sz w:val="28"/>
          <w:szCs w:val="28"/>
        </w:rPr>
        <w:t xml:space="preserve">受事故影响的一方应在不可抗力事故发生后尽快以电报、传真或电传通知另一方，并在事故发生后</w:t>
      </w:r>
      <w:r>
        <w:rPr>
          <w:rFonts w:ascii="仿宋" w:hAnsi="仿宋" w:eastAsia="仿宋"/>
          <w:sz w:val="28"/>
          <w:szCs w:val="28"/>
        </w:rPr>
        <w:t xml:space="preserve">14</w:t>
      </w:r>
      <w:r>
        <w:rPr>
          <w:rFonts w:hint="eastAsia" w:ascii="仿宋" w:hAnsi="仿宋" w:eastAsia="仿宋"/>
          <w:sz w:val="28"/>
          <w:szCs w:val="28"/>
        </w:rPr>
        <w:t xml:space="preserve">天内，将有关部门出具的证明文件用特快专递寄给或送给另一方。如果不可抗力影响时间延续</w:t>
      </w:r>
      <w:r>
        <w:rPr>
          <w:rFonts w:ascii="仿宋" w:hAnsi="仿宋" w:eastAsia="仿宋"/>
          <w:sz w:val="28"/>
          <w:szCs w:val="28"/>
        </w:rPr>
        <w:t xml:space="preserve">120</w:t>
      </w:r>
      <w:r>
        <w:rPr>
          <w:rFonts w:hint="eastAsia" w:ascii="仿宋" w:hAnsi="仿宋" w:eastAsia="仿宋"/>
          <w:sz w:val="28"/>
          <w:szCs w:val="28"/>
        </w:rPr>
        <w:t xml:space="preserve">天以上，双方应通过友好协商在合理的时间内达成进一步履行合同的协议。</w:t>
      </w:r>
      <w:r>
        <w:rPr>
          <w:rFonts w:ascii="仿宋" w:hAnsi="仿宋" w:eastAsia="仿宋"/>
          <w:sz w:val="28"/>
          <w:szCs w:val="28"/>
        </w:rPr>
        <w:t xml:space="preserve"> </w:t>
      </w:r>
      <w:r>
        <w:rPr>
          <w:rFonts w:hint="eastAsia" w:ascii="仿宋" w:hAnsi="仿宋" w:eastAsia="仿宋"/>
          <w:sz w:val="28"/>
          <w:szCs w:val="28"/>
        </w:rPr>
      </w:r>
      <w:r/>
    </w:p>
    <w:p>
      <w:pPr>
        <w:pStyle w:val="678"/>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14.税费</w:t>
      </w:r>
      <w:r>
        <w:rPr>
          <w:rFonts w:hint="eastAsia" w:ascii="仿宋" w:hAnsi="仿宋" w:eastAsia="仿宋"/>
          <w:sz w:val="28"/>
        </w:rPr>
      </w:r>
      <w:r/>
    </w:p>
    <w:p>
      <w:pPr>
        <w:pStyle w:val="678"/>
        <w:ind w:firstLine="56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14.1中国政府根据现行税法规定对甲方征收的与本合同有关的一切税费，均由甲方负担。</w:t>
      </w:r>
      <w:r>
        <w:rPr>
          <w:rFonts w:hint="eastAsia" w:ascii="仿宋" w:hAnsi="仿宋" w:eastAsia="仿宋"/>
          <w:sz w:val="28"/>
        </w:rPr>
      </w:r>
      <w:r/>
    </w:p>
    <w:p>
      <w:pPr>
        <w:pStyle w:val="678"/>
        <w:ind w:firstLine="56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14.2中国政府根据现行税法规定对乙方征收的与本合同有关的一切税费均由乙方负担。</w:t>
      </w:r>
      <w:r>
        <w:rPr>
          <w:rFonts w:hint="eastAsia" w:ascii="仿宋" w:hAnsi="仿宋" w:eastAsia="仿宋"/>
          <w:sz w:val="28"/>
        </w:rPr>
      </w:r>
      <w:r/>
    </w:p>
    <w:p>
      <w:pPr>
        <w:pStyle w:val="67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15.仲裁</w:t>
      </w:r>
      <w:r>
        <w:rPr>
          <w:rFonts w:hint="eastAsia" w:ascii="仿宋" w:hAnsi="仿宋" w:eastAsia="仿宋"/>
          <w:sz w:val="28"/>
          <w:szCs w:val="28"/>
        </w:rPr>
      </w:r>
      <w:r/>
    </w:p>
    <w:p>
      <w:pPr>
        <w:pStyle w:val="678"/>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买卖双方应通过友好协商，解决在执行本合同中所发生的或与本合同有关的一切争端，如果协商仍得不到解决，任何一方均可按《中华人民共和国民法典》规定提交调解和仲裁。</w:t>
      </w:r>
      <w:r>
        <w:rPr>
          <w:rFonts w:ascii="仿宋" w:hAnsi="仿宋" w:eastAsia="仿宋"/>
          <w:sz w:val="28"/>
          <w:szCs w:val="28"/>
        </w:rPr>
        <w:t xml:space="preserve"> </w:t>
      </w:r>
      <w:r>
        <w:rPr>
          <w:rFonts w:hint="eastAsia" w:ascii="仿宋" w:hAnsi="仿宋" w:eastAsia="仿宋"/>
          <w:sz w:val="28"/>
          <w:szCs w:val="28"/>
        </w:rPr>
      </w:r>
      <w:r/>
    </w:p>
    <w:p>
      <w:pPr>
        <w:pStyle w:val="678"/>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.2 </w:t>
      </w:r>
      <w:r>
        <w:rPr>
          <w:rFonts w:hint="eastAsia" w:ascii="仿宋" w:hAnsi="仿宋" w:eastAsia="仿宋"/>
          <w:sz w:val="28"/>
          <w:szCs w:val="28"/>
        </w:rPr>
        <w:t xml:space="preserve">仲裁裁决应为终局裁决，对双方均具有约束力。</w:t>
      </w:r>
      <w:r>
        <w:rPr>
          <w:rFonts w:ascii="仿宋" w:hAnsi="仿宋" w:eastAsia="仿宋"/>
          <w:sz w:val="28"/>
          <w:szCs w:val="28"/>
        </w:rPr>
        <w:t xml:space="preserve"> </w:t>
      </w:r>
      <w:r>
        <w:rPr>
          <w:rFonts w:hint="eastAsia" w:ascii="仿宋" w:hAnsi="仿宋" w:eastAsia="仿宋"/>
          <w:sz w:val="28"/>
          <w:szCs w:val="28"/>
        </w:rPr>
      </w:r>
      <w:r/>
    </w:p>
    <w:p>
      <w:pPr>
        <w:pStyle w:val="678"/>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.3 </w:t>
      </w:r>
      <w:r>
        <w:rPr>
          <w:rFonts w:hint="eastAsia" w:ascii="仿宋" w:hAnsi="仿宋" w:eastAsia="仿宋"/>
          <w:sz w:val="28"/>
          <w:szCs w:val="28"/>
        </w:rPr>
        <w:t xml:space="preserve">仲裁费除仲裁机构另有裁决外应由败诉方负担。</w:t>
      </w:r>
      <w:r>
        <w:rPr>
          <w:rFonts w:hint="eastAsia" w:ascii="仿宋" w:hAnsi="仿宋" w:eastAsia="仿宋"/>
          <w:sz w:val="28"/>
          <w:szCs w:val="28"/>
        </w:rPr>
      </w:r>
      <w:r/>
    </w:p>
    <w:p>
      <w:pPr>
        <w:pStyle w:val="678"/>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.4 </w:t>
      </w:r>
      <w:r>
        <w:rPr>
          <w:rFonts w:hint="eastAsia" w:ascii="仿宋" w:hAnsi="仿宋" w:eastAsia="仿宋"/>
          <w:sz w:val="28"/>
          <w:szCs w:val="28"/>
        </w:rPr>
        <w:t xml:space="preserve">在仲裁期间，除正在进行仲裁的部分外，合同</w:t>
      </w:r>
      <w:r>
        <w:rPr>
          <w:rFonts w:hint="eastAsia" w:ascii="仿宋" w:hAnsi="仿宋" w:eastAsia="仿宋"/>
          <w:sz w:val="28"/>
          <w:szCs w:val="28"/>
          <w:lang w:eastAsia="zh-CN"/>
        </w:rPr>
        <w:t xml:space="preserve">其他部分</w:t>
      </w:r>
      <w:r>
        <w:rPr>
          <w:rFonts w:hint="eastAsia" w:ascii="仿宋" w:hAnsi="仿宋" w:eastAsia="仿宋"/>
          <w:sz w:val="28"/>
          <w:szCs w:val="28"/>
        </w:rPr>
        <w:t xml:space="preserve">继续执行。</w:t>
      </w:r>
      <w:r>
        <w:rPr>
          <w:rFonts w:hint="eastAsia" w:ascii="仿宋" w:hAnsi="仿宋" w:eastAsia="仿宋"/>
          <w:b/>
          <w:sz w:val="28"/>
          <w:szCs w:val="28"/>
        </w:rPr>
        <w:t xml:space="preserve"> </w:t>
      </w:r>
      <w:r>
        <w:rPr>
          <w:rFonts w:hint="eastAsia" w:ascii="仿宋" w:hAnsi="仿宋" w:eastAsia="仿宋"/>
          <w:sz w:val="28"/>
          <w:szCs w:val="28"/>
        </w:rPr>
      </w:r>
      <w:r/>
    </w:p>
    <w:p>
      <w:pPr>
        <w:pStyle w:val="67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16.违约终止合同</w:t>
      </w:r>
      <w:r>
        <w:rPr>
          <w:rFonts w:hint="eastAsia" w:ascii="仿宋" w:hAnsi="仿宋" w:eastAsia="仿宋"/>
          <w:sz w:val="28"/>
          <w:szCs w:val="28"/>
        </w:rPr>
      </w:r>
      <w:r/>
    </w:p>
    <w:p>
      <w:pPr>
        <w:pStyle w:val="686"/>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16</w:t>
      </w:r>
      <w:r>
        <w:rPr>
          <w:rFonts w:hAnsi="仿宋"/>
          <w:sz w:val="28"/>
          <w:szCs w:val="28"/>
        </w:rPr>
        <w:t xml:space="preserve">.</w:t>
      </w:r>
      <w:r>
        <w:rPr>
          <w:rFonts w:hint="eastAsia" w:hAnsi="仿宋"/>
          <w:sz w:val="28"/>
          <w:szCs w:val="28"/>
        </w:rPr>
        <w:t xml:space="preserve">1</w:t>
      </w:r>
      <w:r>
        <w:rPr>
          <w:rFonts w:hAnsi="仿宋"/>
          <w:sz w:val="28"/>
          <w:szCs w:val="28"/>
        </w:rPr>
        <w:t xml:space="preserve"> </w:t>
      </w:r>
      <w:r>
        <w:rPr>
          <w:rFonts w:hint="eastAsia" w:hAnsi="仿宋"/>
          <w:sz w:val="28"/>
          <w:szCs w:val="28"/>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hAnsi="仿宋"/>
          <w:sz w:val="28"/>
          <w:szCs w:val="28"/>
        </w:rPr>
        <w:t xml:space="preserve"> </w:t>
      </w:r>
      <w:r>
        <w:rPr>
          <w:rFonts w:hint="eastAsia" w:hAnsi="仿宋"/>
          <w:sz w:val="28"/>
          <w:szCs w:val="28"/>
        </w:rPr>
      </w:r>
      <w:r/>
    </w:p>
    <w:p>
      <w:pPr>
        <w:pStyle w:val="686"/>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（1）如果乙方未能在合同规定的期限或甲方同意延期的限期内提供全部或部分货物（含软件及相关服务）；</w:t>
      </w:r>
      <w:r>
        <w:rPr>
          <w:rFonts w:hAnsi="仿宋"/>
          <w:sz w:val="28"/>
          <w:szCs w:val="28"/>
        </w:rPr>
        <w:t xml:space="preserve"> </w:t>
      </w:r>
      <w:r>
        <w:rPr>
          <w:rFonts w:hint="eastAsia" w:hAnsi="仿宋"/>
          <w:sz w:val="28"/>
          <w:szCs w:val="28"/>
        </w:rPr>
      </w:r>
      <w:r/>
    </w:p>
    <w:p>
      <w:pPr>
        <w:pStyle w:val="686"/>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w:t>
      </w:r>
      <w:r>
        <w:rPr>
          <w:rFonts w:hAnsi="仿宋"/>
          <w:sz w:val="28"/>
          <w:szCs w:val="28"/>
        </w:rPr>
        <w:t xml:space="preserve">2</w:t>
      </w:r>
      <w:r>
        <w:rPr>
          <w:rFonts w:hint="eastAsia" w:hAnsi="仿宋"/>
          <w:sz w:val="28"/>
          <w:szCs w:val="28"/>
        </w:rPr>
        <w:t xml:space="preserve">）如果乙方未能履行合同规定的其它义务。</w:t>
      </w:r>
      <w:r>
        <w:rPr>
          <w:rFonts w:hAnsi="仿宋"/>
          <w:sz w:val="28"/>
          <w:szCs w:val="28"/>
        </w:rPr>
        <w:t xml:space="preserve"> </w:t>
      </w:r>
      <w:r>
        <w:rPr>
          <w:rFonts w:hint="eastAsia" w:hAnsi="仿宋"/>
          <w:sz w:val="28"/>
          <w:szCs w:val="28"/>
        </w:rPr>
      </w:r>
      <w:r/>
    </w:p>
    <w:p>
      <w:pPr>
        <w:pStyle w:val="686"/>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16</w:t>
      </w:r>
      <w:r>
        <w:rPr>
          <w:rFonts w:hAnsi="仿宋"/>
          <w:sz w:val="28"/>
          <w:szCs w:val="28"/>
        </w:rPr>
        <w:t xml:space="preserve">.2 </w:t>
      </w:r>
      <w:r>
        <w:rPr>
          <w:rFonts w:hint="eastAsia" w:hAnsi="仿宋"/>
          <w:sz w:val="28"/>
          <w:szCs w:val="28"/>
        </w:rPr>
        <w:t xml:space="preserve">在甲方根据第17</w:t>
      </w:r>
      <w:r>
        <w:rPr>
          <w:rFonts w:hAnsi="仿宋"/>
          <w:sz w:val="28"/>
          <w:szCs w:val="28"/>
        </w:rPr>
        <w:t xml:space="preserve">.</w:t>
      </w:r>
      <w:r>
        <w:rPr>
          <w:rFonts w:hint="eastAsia" w:hAnsi="仿宋"/>
          <w:sz w:val="28"/>
          <w:szCs w:val="28"/>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rPr>
          <w:rFonts w:hint="eastAsia" w:hAnsi="仿宋"/>
          <w:sz w:val="28"/>
          <w:szCs w:val="28"/>
        </w:rPr>
      </w:r>
      <w:r/>
    </w:p>
    <w:p>
      <w:pPr>
        <w:pStyle w:val="70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17.破产中止合同</w:t>
      </w:r>
      <w:r>
        <w:rPr>
          <w:rFonts w:hint="eastAsia" w:ascii="仿宋" w:hAnsi="仿宋" w:eastAsia="仿宋"/>
          <w:sz w:val="28"/>
        </w:rPr>
      </w:r>
      <w:r/>
    </w:p>
    <w:p>
      <w:pPr>
        <w:pStyle w:val="70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rPr>
        <w:t xml:space="preserve">   </w:t>
      </w:r>
      <w:r>
        <w:rPr>
          <w:rFonts w:hint="eastAsia" w:ascii="仿宋" w:hAnsi="仿宋" w:eastAsia="仿宋"/>
          <w:sz w:val="28"/>
          <w:szCs w:val="24"/>
        </w:rPr>
        <w:t xml:space="preserve"> 17.1如果乙方破产或无清偿能力，甲方可在任何时候以书面形式通知乙方</w:t>
      </w:r>
      <w:r>
        <w:rPr>
          <w:rFonts w:hint="eastAsia" w:ascii="仿宋" w:hAnsi="仿宋" w:eastAsia="仿宋"/>
          <w:sz w:val="28"/>
          <w:szCs w:val="24"/>
          <w:lang w:eastAsia="zh-CN"/>
        </w:rPr>
        <w:t xml:space="preserve">终止合同</w:t>
      </w:r>
      <w:r>
        <w:rPr>
          <w:rFonts w:hint="eastAsia" w:ascii="仿宋" w:hAnsi="仿宋" w:eastAsia="仿宋"/>
          <w:sz w:val="28"/>
          <w:szCs w:val="24"/>
        </w:rPr>
        <w:t xml:space="preserve">而不给乙方补偿。该</w:t>
      </w:r>
      <w:r>
        <w:rPr>
          <w:rFonts w:hint="eastAsia" w:ascii="仿宋" w:hAnsi="仿宋" w:eastAsia="仿宋"/>
          <w:sz w:val="28"/>
          <w:szCs w:val="24"/>
          <w:lang w:eastAsia="zh-CN"/>
        </w:rPr>
        <w:t xml:space="preserve">终止合同</w:t>
      </w:r>
      <w:r>
        <w:rPr>
          <w:rFonts w:hint="eastAsia" w:ascii="仿宋" w:hAnsi="仿宋" w:eastAsia="仿宋"/>
          <w:sz w:val="28"/>
          <w:szCs w:val="24"/>
        </w:rPr>
        <w:t xml:space="preserve">将不损害或影响甲方和使用方已经采取或将要采取的任何行动或补救措施的权力。</w:t>
      </w:r>
      <w:r>
        <w:rPr>
          <w:rFonts w:hint="eastAsia" w:ascii="仿宋" w:hAnsi="仿宋" w:eastAsia="仿宋"/>
          <w:sz w:val="28"/>
          <w:szCs w:val="24"/>
        </w:rPr>
      </w:r>
      <w:r/>
    </w:p>
    <w:p>
      <w:pPr>
        <w:pStyle w:val="70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18.转让</w:t>
      </w:r>
      <w:r>
        <w:rPr>
          <w:rFonts w:hint="eastAsia" w:ascii="仿宋" w:hAnsi="仿宋" w:eastAsia="仿宋"/>
          <w:sz w:val="28"/>
        </w:rPr>
      </w:r>
      <w:r/>
    </w:p>
    <w:p>
      <w:pPr>
        <w:pStyle w:val="70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    </w:t>
      </w:r>
      <w:r>
        <w:rPr>
          <w:rFonts w:hint="eastAsia" w:ascii="仿宋" w:hAnsi="仿宋" w:eastAsia="仿宋"/>
          <w:sz w:val="28"/>
          <w:szCs w:val="24"/>
        </w:rPr>
        <w:t xml:space="preserve">18.1 除甲方事先书面同意外，乙方不得部分转让或全部转让其应履行的合同义务。</w:t>
      </w:r>
      <w:r>
        <w:rPr>
          <w:rFonts w:hint="eastAsia" w:ascii="仿宋" w:hAnsi="仿宋" w:eastAsia="仿宋"/>
          <w:sz w:val="28"/>
        </w:rPr>
      </w:r>
      <w:r/>
    </w:p>
    <w:p>
      <w:pPr>
        <w:pStyle w:val="70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19.合同生效及其它</w:t>
      </w:r>
      <w:r>
        <w:rPr>
          <w:rFonts w:hint="eastAsia" w:ascii="仿宋" w:hAnsi="仿宋" w:eastAsia="仿宋"/>
          <w:sz w:val="28"/>
        </w:rPr>
      </w:r>
      <w:r/>
    </w:p>
    <w:p>
      <w:pPr>
        <w:pStyle w:val="678"/>
        <w:keepLines w:val="0"/>
        <w:keepNext w:val="0"/>
        <w:pageBreakBefore w:val="0"/>
        <w:spacing w:line="520" w:lineRule="exact"/>
        <w:rPr>
          <w:rFonts w:hint="eastAsia" w:ascii="仿宋" w:hAnsi="仿宋" w:eastAsia="仿宋"/>
          <w:b/>
          <w:color w:val="000000"/>
          <w:sz w:val="28"/>
          <w:szCs w:val="28"/>
        </w:rPr>
        <w:outlineLvl w:val="9"/>
      </w:pPr>
      <w:r>
        <w:rPr>
          <w:rFonts w:hint="eastAsia" w:ascii="仿宋" w:hAnsi="仿宋" w:eastAsia="仿宋"/>
        </w:rPr>
        <w:t xml:space="preserve">   </w:t>
      </w:r>
      <w:r>
        <w:rPr>
          <w:rFonts w:hint="eastAsia" w:ascii="仿宋" w:hAnsi="仿宋" w:eastAsia="仿宋"/>
          <w:sz w:val="28"/>
          <w:szCs w:val="28"/>
        </w:rPr>
        <w:t xml:space="preserve">  19.1淮安市政府采购中心     招标文件、乙方提交的       投标文件、本次招标的中标通知书和乙方的澄清等内容将作为本次采购合同文件的主要内容。乙方在合同履行过程中若发生服务内容缩减、服务不及时的现象，甲方有权对乙方处以适当的经济处罚。</w:t>
      </w:r>
      <w:r>
        <w:rPr>
          <w:rFonts w:hint="eastAsia" w:ascii="仿宋" w:hAnsi="仿宋" w:eastAsia="仿宋"/>
          <w:b/>
          <w:color w:val="000000"/>
          <w:sz w:val="28"/>
          <w:szCs w:val="28"/>
        </w:rPr>
      </w:r>
      <w:r/>
    </w:p>
    <w:p>
      <w:pPr>
        <w:pStyle w:val="700"/>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19.2</w:t>
      </w:r>
      <w:r>
        <w:rPr>
          <w:rFonts w:hint="eastAsia" w:ascii="仿宋" w:hAnsi="仿宋" w:eastAsia="仿宋"/>
          <w:sz w:val="28"/>
          <w:szCs w:val="28"/>
        </w:rPr>
        <w:t xml:space="preserve">本合同经甲、乙双方加盖电子签章后生效。</w:t>
      </w:r>
      <w:r>
        <w:rPr>
          <w:rFonts w:hint="eastAsia" w:ascii="仿宋" w:hAnsi="仿宋" w:eastAsia="仿宋"/>
          <w:sz w:val="28"/>
          <w:szCs w:val="24"/>
        </w:rPr>
        <w:t xml:space="preserve">    </w:t>
      </w:r>
      <w:r>
        <w:rPr>
          <w:rFonts w:hint="eastAsia" w:ascii="仿宋" w:hAnsi="仿宋" w:eastAsia="仿宋"/>
          <w:sz w:val="28"/>
          <w:szCs w:val="24"/>
        </w:rPr>
      </w:r>
      <w:r/>
    </w:p>
    <w:p>
      <w:pPr>
        <w:pStyle w:val="70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    19.3合同货物交付使用后所发生的合同纠纷，甲方与乙方进行处理。</w:t>
      </w:r>
      <w:r>
        <w:rPr>
          <w:rFonts w:hint="eastAsia" w:ascii="仿宋" w:hAnsi="仿宋" w:eastAsia="仿宋"/>
          <w:sz w:val="28"/>
          <w:szCs w:val="24"/>
        </w:rPr>
      </w:r>
      <w:r/>
    </w:p>
    <w:p>
      <w:pPr>
        <w:pStyle w:val="70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    19.4如需修改或补充合同内容，应经乙方、甲方协商，签署书面修改或补充协议。该协议将作为本合同不可分割的一部分。</w:t>
      </w:r>
      <w:r>
        <w:rPr>
          <w:rFonts w:hint="eastAsia" w:ascii="仿宋" w:hAnsi="仿宋" w:eastAsia="仿宋"/>
          <w:sz w:val="28"/>
          <w:szCs w:val="24"/>
        </w:rPr>
      </w:r>
      <w:r/>
    </w:p>
    <w:p>
      <w:pPr>
        <w:pStyle w:val="678"/>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19.5本合同应按照</w:t>
      </w:r>
      <w:r>
        <w:rPr>
          <w:rFonts w:hint="eastAsia" w:ascii="仿宋" w:hAnsi="仿宋" w:eastAsia="仿宋"/>
          <w:sz w:val="28"/>
          <w:lang w:eastAsia="zh-CN"/>
        </w:rPr>
        <w:t xml:space="preserve">中华人民共和国</w:t>
      </w:r>
      <w:r>
        <w:rPr>
          <w:rFonts w:hint="eastAsia" w:ascii="仿宋" w:hAnsi="仿宋" w:eastAsia="仿宋"/>
          <w:sz w:val="28"/>
        </w:rPr>
        <w:t xml:space="preserve">现行法律进行解释。</w:t>
      </w:r>
      <w:r>
        <w:rPr>
          <w:rFonts w:hint="eastAsia" w:ascii="仿宋" w:hAnsi="仿宋" w:eastAsia="仿宋"/>
          <w:sz w:val="28"/>
        </w:rPr>
      </w:r>
      <w:r/>
    </w:p>
    <w:p>
      <w:pPr>
        <w:pStyle w:val="700"/>
        <w:jc w:val="center"/>
        <w:keepLines w:val="0"/>
        <w:keepNext w:val="0"/>
        <w:pageBreakBefore w:val="0"/>
        <w:spacing w:line="520" w:lineRule="exact"/>
        <w:widowControl w:val="off"/>
        <w:rPr>
          <w:rFonts w:hint="eastAsia" w:ascii="仿宋" w:hAnsi="仿宋" w:eastAsia="仿宋"/>
          <w:b/>
          <w:bCs/>
          <w:sz w:val="36"/>
          <w:szCs w:val="36"/>
          <w:lang w:val="zh-CN"/>
        </w:rPr>
        <w:outlineLvl w:val="0"/>
      </w:pPr>
      <w:r>
        <w:rPr>
          <w:rFonts w:hint="eastAsia" w:ascii="仿宋" w:hAnsi="仿宋" w:eastAsia="仿宋"/>
          <w:b/>
          <w:bCs/>
          <w:sz w:val="36"/>
          <w:szCs w:val="36"/>
        </w:rPr>
        <w:br w:type="page" w:clear="all"/>
      </w:r>
      <w:r>
        <w:rPr>
          <w:rFonts w:hint="eastAsia" w:ascii="仿宋" w:hAnsi="仿宋" w:eastAsia="仿宋"/>
          <w:b/>
          <w:bCs/>
          <w:sz w:val="36"/>
          <w:szCs w:val="36"/>
        </w:rPr>
        <w:t xml:space="preserve">第五章  项目采购需求</w:t>
      </w:r>
      <w:r>
        <w:rPr>
          <w:rFonts w:hint="eastAsia" w:ascii="仿宋" w:hAnsi="仿宋" w:eastAsia="仿宋"/>
          <w:b/>
          <w:bCs/>
          <w:sz w:val="36"/>
          <w:szCs w:val="36"/>
          <w:lang w:val="zh-CN"/>
        </w:rPr>
      </w:r>
      <w:r/>
    </w:p>
    <w:p>
      <w:pPr>
        <w:pStyle w:val="678"/>
        <w:keepLines w:val="0"/>
        <w:keepNext w:val="0"/>
        <w:pageBreakBefore w:val="0"/>
        <w:spacing w:line="520" w:lineRule="exact"/>
        <w:widowControl w:val="off"/>
        <w:rPr>
          <w:rFonts w:hint="eastAsia" w:ascii="Times New Roman" w:hAnsi="仿宋" w:eastAsia="仿宋" w:cs="Times New Roman"/>
          <w:b/>
          <w:bCs/>
          <w:color w:val="000000"/>
          <w:sz w:val="28"/>
          <w:highlight w:val="none"/>
        </w:rPr>
        <w:outlineLvl w:val="1"/>
      </w:pPr>
      <w:r>
        <w:rPr>
          <w:rFonts w:hint="eastAsia" w:ascii="Times New Roman" w:hAnsi="仿宋" w:eastAsia="仿宋" w:cs="Times New Roman"/>
          <w:b/>
          <w:bCs/>
          <w:color w:val="000000"/>
          <w:sz w:val="28"/>
          <w:highlight w:val="none"/>
        </w:rPr>
        <w:t xml:space="preserve">一、采购清单及技术参数</w:t>
      </w:r>
      <w:r>
        <w:rPr>
          <w:rFonts w:hint="eastAsia" w:ascii="Times New Roman" w:hAnsi="仿宋" w:eastAsia="仿宋" w:cs="Times New Roman"/>
          <w:b/>
          <w:bCs/>
          <w:color w:val="000000"/>
          <w:sz w:val="28"/>
          <w:highlight w:val="none"/>
        </w:rPr>
      </w:r>
      <w:r/>
    </w:p>
    <w:p>
      <w:pPr>
        <w:pStyle w:val="678"/>
        <w:ind w:firstLine="560"/>
        <w:keepLines w:val="0"/>
        <w:keepNext w:val="0"/>
        <w:pageBreakBefore w:val="0"/>
        <w:spacing w:line="520" w:lineRule="exact"/>
        <w:rPr>
          <w:rFonts w:hint="eastAsia" w:ascii="仿宋" w:hAnsi="仿宋" w:eastAsia="仿宋"/>
          <w:color w:val="000000"/>
          <w:sz w:val="28"/>
          <w:highlight w:val="none"/>
          <w:lang w:eastAsia="zh-CN"/>
        </w:rPr>
        <w:outlineLvl w:val="9"/>
      </w:pPr>
      <w:r>
        <w:rPr>
          <w:rFonts w:hint="eastAsia" w:ascii="仿宋" w:hAnsi="仿宋" w:eastAsia="仿宋"/>
          <w:color w:val="000000"/>
          <w:sz w:val="28"/>
          <w:highlight w:val="none"/>
          <w:lang w:eastAsia="zh-CN"/>
        </w:rPr>
        <w:t xml:space="preserve">1、总体概述</w:t>
      </w:r>
      <w:r>
        <w:rPr>
          <w:rFonts w:hint="eastAsia" w:ascii="仿宋" w:hAnsi="仿宋" w:eastAsia="仿宋"/>
          <w:color w:val="000000"/>
          <w:sz w:val="28"/>
          <w:highlight w:val="none"/>
          <w:lang w:eastAsia="zh-CN"/>
        </w:rPr>
      </w:r>
      <w:r/>
    </w:p>
    <w:p>
      <w:pPr>
        <w:pStyle w:val="678"/>
        <w:ind w:firstLine="560"/>
        <w:keepLines w:val="0"/>
        <w:keepNext w:val="0"/>
        <w:pageBreakBefore w:val="0"/>
        <w:spacing w:line="520" w:lineRule="exact"/>
        <w:rPr>
          <w:rFonts w:hint="eastAsia" w:ascii="仿宋" w:hAnsi="仿宋" w:eastAsia="仿宋"/>
          <w:color w:val="000000"/>
          <w:sz w:val="28"/>
          <w:highlight w:val="none"/>
          <w:lang w:eastAsia="zh-CN"/>
        </w:rPr>
        <w:outlineLvl w:val="9"/>
      </w:pPr>
      <w:r>
        <w:rPr>
          <w:rFonts w:hint="eastAsia" w:ascii="仿宋" w:hAnsi="仿宋" w:eastAsia="仿宋"/>
          <w:color w:val="000000"/>
          <w:sz w:val="28"/>
          <w:highlight w:val="none"/>
          <w:lang w:eastAsia="zh-CN"/>
        </w:rPr>
        <w:t xml:space="preserve">淮安市应急管理局作为全市应急管理和安全生产工作的主管部门，按照"三级联动指挥"目标，整合全市应急管理系统网络、设备和视频会议资源，接入横向部门视频会议系统，构建了覆盖全市的可视化调度平台，在安全生产监管、防灾减灾救灾和突发事件应急处置中发挥了重要作用。</w:t>
      </w:r>
      <w:r>
        <w:rPr>
          <w:rFonts w:hint="eastAsia" w:ascii="仿宋" w:hAnsi="仿宋" w:eastAsia="仿宋"/>
          <w:color w:val="000000"/>
          <w:sz w:val="28"/>
          <w:highlight w:val="none"/>
          <w:lang w:val="en-US" w:eastAsia="zh-CN"/>
        </w:rPr>
        <w:t xml:space="preserve">考虑到</w:t>
      </w:r>
      <w:r>
        <w:rPr>
          <w:rFonts w:hint="eastAsia" w:ascii="仿宋" w:hAnsi="仿宋" w:eastAsia="仿宋"/>
          <w:color w:val="000000"/>
          <w:sz w:val="28"/>
          <w:highlight w:val="none"/>
          <w:lang w:eastAsia="zh-CN"/>
        </w:rPr>
        <w:t xml:space="preserve">市应急指挥中心值班室现用的省对市调度专用会议终端购置于信息化工程一期建设期间，投入使用时间较长，主要存在设备老化严重、联通保障存在隐患、兼容性</w:t>
      </w:r>
      <w:r>
        <w:rPr>
          <w:rFonts w:hint="eastAsia" w:ascii="仿宋" w:hAnsi="仿宋" w:eastAsia="仿宋"/>
          <w:color w:val="000000"/>
          <w:sz w:val="28"/>
          <w:highlight w:val="none"/>
          <w:lang w:val="en-US" w:eastAsia="zh-CN"/>
        </w:rPr>
        <w:t xml:space="preserve">不足等问题，严格落实24小时视频联通工作要求，通过新增购置1套高清视频会议终端，升值班值守和突发事件应急处置的通信保障水平，为全市应急管理体系和能力现代化提供坚实的视频通信支撑。</w:t>
      </w:r>
      <w:r>
        <w:rPr>
          <w:rFonts w:hint="eastAsia" w:ascii="仿宋" w:hAnsi="仿宋" w:eastAsia="仿宋"/>
          <w:color w:val="000000"/>
          <w:sz w:val="28"/>
          <w:highlight w:val="none"/>
          <w:lang w:eastAsia="zh-CN"/>
        </w:rPr>
      </w:r>
      <w:r/>
    </w:p>
    <w:p>
      <w:pPr>
        <w:pStyle w:val="678"/>
        <w:ind w:firstLine="560"/>
        <w:keepLines w:val="0"/>
        <w:keepNext w:val="0"/>
        <w:pageBreakBefore w:val="0"/>
        <w:spacing w:line="520" w:lineRule="exact"/>
        <w:rPr>
          <w:rFonts w:hint="eastAsia" w:ascii="仿宋" w:hAnsi="仿宋" w:eastAsia="仿宋"/>
          <w:color w:val="000000"/>
          <w:sz w:val="28"/>
          <w:highlight w:val="none"/>
        </w:rPr>
        <w:outlineLvl w:val="9"/>
      </w:pPr>
      <w:r>
        <w:rPr>
          <w:rFonts w:hint="eastAsia" w:ascii="仿宋" w:hAnsi="仿宋" w:eastAsia="仿宋"/>
          <w:color w:val="000000"/>
          <w:sz w:val="28"/>
          <w:highlight w:val="none"/>
        </w:rPr>
        <w:t xml:space="preserve">2、建设需求</w:t>
      </w:r>
      <w:r>
        <w:rPr>
          <w:rFonts w:hint="eastAsia" w:ascii="仿宋" w:hAnsi="仿宋" w:eastAsia="仿宋"/>
          <w:color w:val="000000"/>
          <w:sz w:val="28"/>
          <w:highlight w:val="none"/>
        </w:rPr>
      </w:r>
      <w:r/>
    </w:p>
    <w:p>
      <w:pPr>
        <w:pStyle w:val="678"/>
        <w:ind w:firstLine="560"/>
        <w:spacing w:line="520" w:lineRule="exact"/>
        <w:rPr>
          <w:rFonts w:hint="eastAsia" w:ascii="Times New Roman" w:hAnsi="仿宋" w:eastAsia="仿宋" w:cs="Times New Roman"/>
          <w:color w:val="000000"/>
          <w:sz w:val="28"/>
          <w:highlight w:val="none"/>
        </w:rPr>
      </w:pPr>
      <w:r>
        <w:rPr>
          <w:rFonts w:hint="eastAsia" w:ascii="Times New Roman" w:hAnsi="仿宋" w:eastAsia="仿宋" w:cs="Times New Roman"/>
          <w:color w:val="000000"/>
          <w:sz w:val="28"/>
          <w:highlight w:val="none"/>
        </w:rPr>
        <w:t xml:space="preserve">★施工要求：施工时不得破坏现场墙面、地面、供电系统和网络系统等，若有损坏则</w:t>
      </w:r>
      <w:r>
        <w:rPr>
          <w:rFonts w:hint="eastAsia" w:ascii="Times New Roman" w:hAnsi="仿宋" w:eastAsia="仿宋" w:cs="Times New Roman"/>
          <w:color w:val="000000"/>
          <w:sz w:val="28"/>
          <w:highlight w:val="none"/>
          <w:lang w:val="en-US" w:eastAsia="zh-CN"/>
        </w:rPr>
        <w:t xml:space="preserve">由</w:t>
      </w:r>
      <w:r>
        <w:rPr>
          <w:rFonts w:hint="eastAsia" w:ascii="Times New Roman" w:hAnsi="仿宋" w:eastAsia="仿宋" w:cs="Times New Roman"/>
          <w:color w:val="000000"/>
          <w:sz w:val="28"/>
          <w:highlight w:val="none"/>
        </w:rPr>
        <w:t xml:space="preserve">中标人承担</w:t>
      </w:r>
      <w:r>
        <w:rPr>
          <w:rFonts w:hint="eastAsia" w:ascii="Times New Roman" w:hAnsi="仿宋" w:eastAsia="仿宋" w:cs="Times New Roman"/>
          <w:color w:val="000000"/>
          <w:sz w:val="28"/>
          <w:highlight w:val="none"/>
          <w:lang w:val="en-US" w:eastAsia="zh-CN"/>
        </w:rPr>
        <w:t xml:space="preserve">全部</w:t>
      </w:r>
      <w:r>
        <w:rPr>
          <w:rFonts w:hint="eastAsia" w:ascii="Times New Roman" w:hAnsi="仿宋" w:eastAsia="仿宋" w:cs="Times New Roman"/>
          <w:color w:val="000000"/>
          <w:sz w:val="28"/>
          <w:highlight w:val="none"/>
        </w:rPr>
        <w:t xml:space="preserve">赔偿责任；</w:t>
      </w:r>
      <w:r>
        <w:rPr>
          <w:rFonts w:hint="eastAsia" w:ascii="Times New Roman" w:hAnsi="仿宋" w:eastAsia="仿宋" w:cs="Times New Roman"/>
          <w:b/>
          <w:bCs/>
          <w:color w:val="000000"/>
          <w:sz w:val="28"/>
          <w:highlight w:val="none"/>
        </w:rPr>
        <w:t xml:space="preserve">投标时须提供承诺书</w:t>
      </w:r>
      <w:r>
        <w:rPr>
          <w:rFonts w:hint="eastAsia" w:ascii="Times New Roman" w:hAnsi="仿宋" w:eastAsia="仿宋" w:cs="Times New Roman"/>
          <w:b/>
          <w:bCs/>
          <w:color w:val="000000"/>
          <w:sz w:val="28"/>
          <w:highlight w:val="none"/>
          <w:lang w:eastAsia="zh-CN"/>
        </w:rPr>
        <w:t xml:space="preserve">加盖电子签章</w:t>
      </w:r>
      <w:r>
        <w:rPr>
          <w:rFonts w:hint="eastAsia" w:ascii="Times New Roman" w:hAnsi="仿宋" w:eastAsia="仿宋" w:cs="Times New Roman"/>
          <w:b/>
          <w:bCs/>
          <w:color w:val="000000"/>
          <w:sz w:val="28"/>
          <w:highlight w:val="none"/>
        </w:rPr>
        <w:t xml:space="preserve">（格式自拟），未提供的</w:t>
      </w:r>
      <w:r>
        <w:rPr>
          <w:rFonts w:hint="eastAsia" w:ascii="Times New Roman" w:hAnsi="仿宋" w:eastAsia="仿宋" w:cs="Times New Roman"/>
          <w:b/>
          <w:bCs/>
          <w:color w:val="000000"/>
          <w:sz w:val="28"/>
          <w:highlight w:val="none"/>
          <w:lang w:eastAsia="zh-CN"/>
        </w:rPr>
        <w:t xml:space="preserve">作</w:t>
      </w:r>
      <w:r>
        <w:rPr>
          <w:rFonts w:hint="eastAsia" w:ascii="Times New Roman" w:hAnsi="仿宋" w:eastAsia="仿宋" w:cs="Times New Roman"/>
          <w:b/>
          <w:bCs/>
          <w:color w:val="000000"/>
          <w:sz w:val="28"/>
          <w:highlight w:val="none"/>
        </w:rPr>
        <w:t xml:space="preserve">无效标处理。</w:t>
      </w:r>
      <w:r>
        <w:rPr>
          <w:rFonts w:hint="eastAsia" w:ascii="Times New Roman" w:hAnsi="仿宋" w:eastAsia="仿宋" w:cs="Times New Roman"/>
          <w:color w:val="000000"/>
          <w:sz w:val="28"/>
          <w:highlight w:val="none"/>
        </w:rPr>
      </w:r>
      <w:r/>
    </w:p>
    <w:p>
      <w:pPr>
        <w:pStyle w:val="678"/>
        <w:ind w:firstLine="560"/>
        <w:spacing w:line="520" w:lineRule="exact"/>
        <w:rPr>
          <w:rFonts w:hint="eastAsia" w:ascii="Times New Roman" w:hAnsi="仿宋" w:eastAsia="仿宋" w:cs="Times New Roman"/>
          <w:b/>
          <w:bCs/>
          <w:color w:val="000000"/>
          <w:sz w:val="28"/>
          <w:highlight w:val="none"/>
          <w:lang w:eastAsia="zh-CN"/>
        </w:rPr>
      </w:pPr>
      <w:r>
        <w:rPr>
          <w:rFonts w:hint="eastAsia" w:ascii="Times New Roman" w:hAnsi="仿宋" w:eastAsia="仿宋" w:cs="Times New Roman"/>
          <w:color w:val="000000"/>
          <w:sz w:val="28"/>
          <w:highlight w:val="none"/>
        </w:rPr>
        <w:t xml:space="preserve">★为保证系统的稳定运行，要求设备与市应急局现有会议系统无缝对接并</w:t>
      </w:r>
      <w:r>
        <w:rPr>
          <w:rFonts w:hint="eastAsia" w:ascii="Times New Roman" w:hAnsi="仿宋" w:eastAsia="仿宋" w:cs="Times New Roman"/>
          <w:color w:val="000000"/>
          <w:sz w:val="28"/>
          <w:highlight w:val="none"/>
          <w:lang w:eastAsia="zh-CN"/>
        </w:rPr>
        <w:t xml:space="preserve">具备</w:t>
      </w:r>
      <w:r>
        <w:rPr>
          <w:rFonts w:hint="eastAsia" w:ascii="Times New Roman" w:hAnsi="仿宋" w:eastAsia="仿宋" w:cs="Times New Roman"/>
          <w:color w:val="000000"/>
          <w:sz w:val="28"/>
          <w:highlight w:val="none"/>
        </w:rPr>
        <w:t xml:space="preserve">IP地址呼叫、GK注册功能</w:t>
      </w:r>
      <w:r>
        <w:rPr>
          <w:rFonts w:hint="eastAsia" w:hAnsi="仿宋" w:eastAsia="仿宋" w:cs="Times New Roman"/>
          <w:color w:val="000000"/>
          <w:sz w:val="28"/>
          <w:highlight w:val="none"/>
          <w:lang w:eastAsia="zh-CN"/>
        </w:rPr>
        <w:t xml:space="preserve">；</w:t>
      </w:r>
      <w:r>
        <w:rPr>
          <w:rFonts w:hint="eastAsia" w:ascii="Times New Roman" w:hAnsi="仿宋" w:eastAsia="仿宋" w:cs="Times New Roman"/>
          <w:b/>
          <w:bCs/>
          <w:color w:val="000000"/>
          <w:sz w:val="28"/>
          <w:highlight w:val="none"/>
        </w:rPr>
        <w:t xml:space="preserve">投标时须提供承诺书</w:t>
      </w:r>
      <w:r>
        <w:rPr>
          <w:rFonts w:hint="eastAsia" w:ascii="Times New Roman" w:hAnsi="仿宋" w:eastAsia="仿宋" w:cs="Times New Roman"/>
          <w:b/>
          <w:bCs/>
          <w:color w:val="000000"/>
          <w:sz w:val="28"/>
          <w:highlight w:val="none"/>
          <w:lang w:eastAsia="zh-CN"/>
        </w:rPr>
        <w:t xml:space="preserve">加盖电子签章</w:t>
      </w:r>
      <w:r>
        <w:rPr>
          <w:rFonts w:hint="eastAsia" w:ascii="Times New Roman" w:hAnsi="仿宋" w:eastAsia="仿宋" w:cs="Times New Roman"/>
          <w:b/>
          <w:bCs/>
          <w:color w:val="000000"/>
          <w:sz w:val="28"/>
          <w:highlight w:val="none"/>
        </w:rPr>
        <w:t xml:space="preserve">（格式自拟），未提供的</w:t>
      </w:r>
      <w:r>
        <w:rPr>
          <w:rFonts w:hint="eastAsia" w:ascii="Times New Roman" w:hAnsi="仿宋" w:eastAsia="仿宋" w:cs="Times New Roman"/>
          <w:b/>
          <w:bCs/>
          <w:color w:val="000000"/>
          <w:sz w:val="28"/>
          <w:highlight w:val="none"/>
          <w:lang w:eastAsia="zh-CN"/>
        </w:rPr>
        <w:t xml:space="preserve">作</w:t>
      </w:r>
      <w:r>
        <w:rPr>
          <w:rFonts w:hint="eastAsia" w:ascii="Times New Roman" w:hAnsi="仿宋" w:eastAsia="仿宋" w:cs="Times New Roman"/>
          <w:b/>
          <w:bCs/>
          <w:color w:val="000000"/>
          <w:sz w:val="28"/>
          <w:highlight w:val="none"/>
        </w:rPr>
        <w:t xml:space="preserve">无效标处理。</w:t>
      </w:r>
      <w:r>
        <w:rPr>
          <w:rFonts w:hint="eastAsia" w:ascii="Times New Roman" w:hAnsi="仿宋" w:eastAsia="仿宋" w:cs="Times New Roman"/>
          <w:b/>
          <w:bCs/>
          <w:color w:val="000000"/>
          <w:sz w:val="28"/>
          <w:highlight w:val="none"/>
          <w:lang w:eastAsia="zh-CN"/>
        </w:rPr>
      </w:r>
      <w:r/>
    </w:p>
    <w:p>
      <w:pPr>
        <w:pStyle w:val="678"/>
        <w:ind w:firstLine="560"/>
        <w:spacing w:line="520" w:lineRule="exact"/>
        <w:rPr>
          <w:rFonts w:hint="eastAsia" w:ascii="Times New Roman" w:hAnsi="仿宋" w:eastAsia="仿宋" w:cs="Times New Roman"/>
          <w:color w:val="000000"/>
          <w:sz w:val="28"/>
          <w:highlight w:val="none"/>
        </w:rPr>
      </w:pPr>
      <w:r>
        <w:rPr>
          <w:rFonts w:hint="eastAsia" w:ascii="Times New Roman" w:hAnsi="仿宋" w:eastAsia="仿宋" w:cs="Times New Roman"/>
          <w:color w:val="000000"/>
          <w:sz w:val="28"/>
          <w:highlight w:val="none"/>
        </w:rPr>
        <w:t xml:space="preserve">3、建设内容</w:t>
      </w:r>
      <w:r>
        <w:rPr>
          <w:rFonts w:hint="eastAsia" w:ascii="Times New Roman" w:hAnsi="仿宋" w:eastAsia="仿宋" w:cs="Times New Roman"/>
          <w:color w:val="000000"/>
          <w:sz w:val="28"/>
          <w:highlight w:val="none"/>
        </w:rPr>
      </w:r>
      <w:r/>
    </w:p>
    <w:tbl>
      <w:tblPr>
        <w:tblW w:w="920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78"/>
        <w:gridCol w:w="777"/>
        <w:gridCol w:w="6535"/>
        <w:gridCol w:w="845"/>
        <w:gridCol w:w="566"/>
      </w:tblGrid>
      <w:tr>
        <w:trPr>
          <w:trHeight w:val="520"/>
        </w:trPr>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678"/>
              <w:jc w:val="center"/>
              <w:keepLines w:val="0"/>
              <w:keepNext w:val="0"/>
              <w:pageBreakBefore w:val="0"/>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序号</w:t>
            </w:r>
            <w:r>
              <w:rPr>
                <w:rFonts w:hint="eastAsia" w:ascii="仿宋" w:hAnsi="仿宋" w:eastAsia="仿宋" w:cs="仿宋"/>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678"/>
              <w:jc w:val="center"/>
              <w:keepLines w:val="0"/>
              <w:keepNext w:val="0"/>
              <w:pageBreakBefore w:val="0"/>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设备名称</w:t>
            </w:r>
            <w:r>
              <w:rPr>
                <w:rFonts w:hint="eastAsia" w:ascii="仿宋" w:hAnsi="仿宋" w:eastAsia="仿宋" w:cs="仿宋"/>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6535" w:type="dxa"/>
            <w:vAlign w:val="center"/>
            <w:textDirection w:val="lrTb"/>
            <w:noWrap w:val="false"/>
          </w:tcPr>
          <w:p>
            <w:pPr>
              <w:pStyle w:val="678"/>
              <w:jc w:val="center"/>
              <w:keepLines w:val="0"/>
              <w:keepNext w:val="0"/>
              <w:pageBreakBefore w:val="0"/>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技术参数</w:t>
            </w:r>
            <w:r>
              <w:rPr>
                <w:rFonts w:hint="eastAsia" w:ascii="仿宋" w:hAnsi="仿宋" w:eastAsia="仿宋" w:cs="仿宋"/>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pStyle w:val="678"/>
              <w:jc w:val="center"/>
              <w:keepLines w:val="0"/>
              <w:keepNext w:val="0"/>
              <w:pageBreakBefore w:val="0"/>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数量</w:t>
            </w:r>
            <w:r>
              <w:rPr>
                <w:rFonts w:hint="eastAsia" w:ascii="仿宋" w:hAnsi="仿宋" w:eastAsia="仿宋" w:cs="仿宋"/>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pStyle w:val="678"/>
              <w:jc w:val="center"/>
              <w:keepLines w:val="0"/>
              <w:keepNext w:val="0"/>
              <w:pageBreakBefore w:val="0"/>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单位</w:t>
            </w:r>
            <w:r>
              <w:rPr>
                <w:rFonts w:hint="eastAsia" w:ascii="仿宋" w:hAnsi="仿宋" w:eastAsia="仿宋" w:cs="仿宋"/>
                <w:color w:val="000000"/>
                <w:sz w:val="28"/>
                <w:szCs w:val="28"/>
                <w:highlight w:val="none"/>
              </w:rPr>
            </w:r>
            <w:r/>
          </w:p>
        </w:tc>
      </w:tr>
      <w:tr>
        <w:trPr>
          <w:trHeight w:val="520"/>
        </w:trPr>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678"/>
              <w:jc w:val="center"/>
              <w:keepLines w:val="0"/>
              <w:keepNext w:val="0"/>
              <w:pageBreakBefore w:val="0"/>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678"/>
              <w:jc w:val="center"/>
              <w:keepLines w:val="0"/>
              <w:keepNext w:val="0"/>
              <w:pageBreakBefore w:val="0"/>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val="en-US" w:eastAsia="zh-CN"/>
              </w:rPr>
              <w:t xml:space="preserve">视频会议终端设备</w:t>
            </w:r>
            <w:r>
              <w:rPr>
                <w:rFonts w:hint="eastAsia" w:ascii="仿宋" w:hAnsi="仿宋" w:eastAsia="仿宋" w:cs="仿宋"/>
                <w:color w:val="000000"/>
                <w:sz w:val="28"/>
                <w:szCs w:val="28"/>
                <w:highlight w:val="none"/>
                <w:lang w:eastAsia="zh-CN"/>
              </w:rPr>
            </w:r>
            <w:r/>
          </w:p>
        </w:tc>
        <w:tc>
          <w:tcPr>
            <w:tcBorders>
              <w:top w:val="single" w:color="000000" w:sz="4" w:space="0"/>
              <w:left w:val="single" w:color="000000" w:sz="4" w:space="0"/>
              <w:bottom w:val="single" w:color="000000" w:sz="4" w:space="0"/>
              <w:right w:val="single" w:color="000000" w:sz="4" w:space="0"/>
            </w:tcBorders>
            <w:tcW w:w="6535" w:type="dxa"/>
            <w:vAlign w:val="center"/>
            <w:textDirection w:val="lrTb"/>
            <w:noWrap w:val="false"/>
          </w:tcPr>
          <w:p>
            <w:pPr>
              <w:pStyle w:val="678"/>
              <w:jc w:val="left"/>
              <w:keepLines w:val="0"/>
              <w:keepNext w:val="0"/>
              <w:pageBreakBefore w:val="0"/>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 xml:space="preserve">1.采用硬件分体式结构，非PC架构、非工控机架构。</w:t>
            </w:r>
            <w:r>
              <w:rPr>
                <w:rFonts w:hint="eastAsia" w:ascii="仿宋" w:hAnsi="仿宋" w:eastAsia="仿宋" w:cs="仿宋"/>
                <w:color w:val="000000"/>
                <w:sz w:val="28"/>
                <w:szCs w:val="28"/>
                <w:highlight w:val="none"/>
                <w:lang w:eastAsia="zh-CN"/>
              </w:rPr>
            </w:r>
            <w:r/>
          </w:p>
          <w:p>
            <w:pPr>
              <w:pStyle w:val="678"/>
              <w:jc w:val="left"/>
              <w:keepLines w:val="0"/>
              <w:keepNext w:val="0"/>
              <w:pageBreakBefore w:val="0"/>
              <w:widowControl w:val="off"/>
              <w:rPr>
                <w:rFonts w:hint="eastAsia" w:ascii="仿宋" w:hAnsi="仿宋" w:eastAsia="仿宋" w:cs="仿宋"/>
                <w:b/>
                <w:bCs/>
                <w:color w:val="000000"/>
                <w:sz w:val="28"/>
                <w:szCs w:val="28"/>
                <w:highlight w:val="none"/>
                <w:lang w:eastAsia="zh-CN"/>
              </w:rPr>
            </w:pPr>
            <w:r>
              <w:rPr>
                <w:rFonts w:hint="eastAsia" w:ascii="仿宋" w:hAnsi="仿宋" w:eastAsia="仿宋" w:cs="仿宋"/>
                <w:color w:val="000000"/>
                <w:sz w:val="28"/>
                <w:szCs w:val="28"/>
                <w:highlight w:val="none"/>
                <w:lang w:eastAsia="zh-CN"/>
              </w:rPr>
              <w:t xml:space="preserve">▲2.采用国产自主的操作系统及国产自主的编解码处理芯片。核心芯片须通过中国信息安全测评中心安全可靠测评。</w:t>
            </w:r>
            <w:r>
              <w:rPr>
                <w:rFonts w:hint="eastAsia" w:ascii="仿宋" w:hAnsi="仿宋" w:eastAsia="仿宋" w:cs="仿宋"/>
                <w:b/>
                <w:bCs/>
                <w:color w:val="000000"/>
                <w:sz w:val="28"/>
                <w:szCs w:val="28"/>
                <w:highlight w:val="none"/>
                <w:lang w:eastAsia="zh-CN"/>
              </w:rPr>
              <w:t xml:space="preserve">（提供中国信息安全测评中心官网截图并加盖投标人</w:t>
            </w:r>
            <w:r>
              <w:rPr>
                <w:rFonts w:hint="eastAsia" w:ascii="仿宋" w:hAnsi="仿宋" w:eastAsia="仿宋" w:cs="仿宋"/>
                <w:b/>
                <w:bCs/>
                <w:color w:val="000000"/>
                <w:sz w:val="28"/>
                <w:szCs w:val="28"/>
                <w:highlight w:val="none"/>
                <w:lang w:val="en-US" w:eastAsia="zh-CN"/>
              </w:rPr>
              <w:t xml:space="preserve">电子签章，未提供作负偏离处理</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eastAsia="zh-CN"/>
              </w:rPr>
            </w:r>
            <w:r/>
          </w:p>
          <w:p>
            <w:pPr>
              <w:pStyle w:val="678"/>
              <w:jc w:val="left"/>
              <w:keepLines w:val="0"/>
              <w:keepNext w:val="0"/>
              <w:pageBreakBefore w:val="0"/>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 xml:space="preserve">3.支持H.264 SVC、H.264 BP、H.264 HP、H.265 SVC、H.265等图像编码协议。</w:t>
            </w:r>
            <w:r>
              <w:rPr>
                <w:rFonts w:hint="eastAsia" w:ascii="仿宋" w:hAnsi="仿宋" w:eastAsia="仿宋" w:cs="仿宋"/>
                <w:color w:val="000000"/>
                <w:sz w:val="28"/>
                <w:szCs w:val="28"/>
                <w:highlight w:val="none"/>
                <w:lang w:eastAsia="zh-CN"/>
              </w:rPr>
            </w:r>
            <w:r/>
          </w:p>
          <w:p>
            <w:pPr>
              <w:pStyle w:val="678"/>
              <w:jc w:val="left"/>
              <w:keepLines w:val="0"/>
              <w:keepNext w:val="0"/>
              <w:pageBreakBefore w:val="0"/>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 xml:space="preserve">▲4.支持4K30fps、1080p60fps、1080p30fps、720p60 fps、720p30fps等分辨率，本次配置1080P60fps对称编解码率。</w:t>
            </w:r>
            <w:r>
              <w:rPr>
                <w:rFonts w:hint="eastAsia" w:ascii="仿宋" w:hAnsi="仿宋" w:eastAsia="仿宋" w:cs="仿宋"/>
                <w:color w:val="000000"/>
                <w:sz w:val="28"/>
                <w:szCs w:val="28"/>
                <w:highlight w:val="none"/>
                <w:lang w:eastAsia="zh-CN"/>
              </w:rPr>
            </w:r>
            <w:r/>
          </w:p>
          <w:p>
            <w:pPr>
              <w:pStyle w:val="678"/>
              <w:jc w:val="left"/>
              <w:keepLines w:val="0"/>
              <w:keepNext w:val="0"/>
              <w:pageBreakBefore w:val="0"/>
              <w:widowControl w:val="off"/>
              <w:rPr>
                <w:rFonts w:hint="eastAsia" w:ascii="仿宋" w:hAnsi="仿宋" w:eastAsia="仿宋" w:cs="仿宋"/>
                <w:b/>
                <w:bCs/>
                <w:color w:val="000000"/>
                <w:sz w:val="28"/>
                <w:szCs w:val="28"/>
                <w:highlight w:val="none"/>
                <w:lang w:eastAsia="zh-CN"/>
              </w:rPr>
            </w:pPr>
            <w:r>
              <w:rPr>
                <w:rFonts w:hint="eastAsia" w:ascii="仿宋" w:hAnsi="仿宋" w:eastAsia="仿宋" w:cs="仿宋"/>
                <w:color w:val="000000"/>
                <w:sz w:val="28"/>
                <w:szCs w:val="28"/>
                <w:highlight w:val="none"/>
                <w:lang w:eastAsia="zh-CN"/>
              </w:rPr>
              <w:t xml:space="preserve">▲5.支持主流达到4K30fps情况下，辅流同时达到4K30fps。</w:t>
            </w:r>
            <w:r>
              <w:rPr>
                <w:rFonts w:hint="eastAsia" w:ascii="仿宋" w:hAnsi="仿宋" w:eastAsia="仿宋" w:cs="仿宋"/>
                <w:b/>
                <w:bCs/>
                <w:color w:val="000000"/>
                <w:sz w:val="28"/>
                <w:szCs w:val="28"/>
                <w:highlight w:val="none"/>
                <w:lang w:eastAsia="zh-CN"/>
              </w:rPr>
              <w:t xml:space="preserve">（提供CNAS或CMA认可的第三方机构检测报告并加盖投标人</w:t>
            </w:r>
            <w:r>
              <w:rPr>
                <w:rFonts w:hint="eastAsia" w:ascii="仿宋" w:hAnsi="仿宋" w:eastAsia="仿宋" w:cs="仿宋"/>
                <w:b/>
                <w:bCs/>
                <w:color w:val="000000"/>
                <w:sz w:val="28"/>
                <w:szCs w:val="28"/>
                <w:highlight w:val="none"/>
                <w:lang w:val="en-US" w:eastAsia="zh-CN"/>
              </w:rPr>
              <w:t xml:space="preserve">电子签章，未提供作负偏离处理</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eastAsia="zh-CN"/>
              </w:rPr>
            </w:r>
            <w:r/>
          </w:p>
          <w:p>
            <w:pPr>
              <w:pStyle w:val="678"/>
              <w:jc w:val="left"/>
              <w:keepLines w:val="0"/>
              <w:keepNext w:val="0"/>
              <w:pageBreakBefore w:val="0"/>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 xml:space="preserve">6.支持≥4路高清视频输入接口、≥3路高清视频输出接口、≥7路音频输入接口、≥5路音频输出接口，至少具备卡侬头、RCA等音频接口。</w:t>
            </w:r>
            <w:r>
              <w:rPr>
                <w:rFonts w:hint="eastAsia" w:ascii="仿宋" w:hAnsi="仿宋" w:eastAsia="仿宋" w:cs="仿宋"/>
                <w:color w:val="000000"/>
                <w:sz w:val="28"/>
                <w:szCs w:val="28"/>
                <w:highlight w:val="none"/>
                <w:lang w:eastAsia="zh-CN"/>
              </w:rPr>
            </w:r>
            <w:r/>
          </w:p>
          <w:p>
            <w:pPr>
              <w:pStyle w:val="678"/>
              <w:jc w:val="left"/>
              <w:keepLines w:val="0"/>
              <w:keepNext w:val="0"/>
              <w:pageBreakBefore w:val="0"/>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 xml:space="preserve">▲7.通过以太网线无需借助额外设备，1080P60fps高清信号传输距离≥120米，4K30/60fps高清信号传输距离≥100米。</w:t>
            </w:r>
            <w:r>
              <w:rPr>
                <w:rFonts w:hint="eastAsia" w:ascii="仿宋" w:hAnsi="仿宋" w:eastAsia="仿宋" w:cs="仿宋"/>
                <w:b/>
                <w:bCs/>
                <w:color w:val="000000"/>
                <w:sz w:val="28"/>
                <w:szCs w:val="28"/>
                <w:highlight w:val="none"/>
                <w:lang w:eastAsia="zh-CN"/>
              </w:rPr>
              <w:t xml:space="preserve">（提供CNAS或CMA认可的第三方机构检测报告并加盖投标人</w:t>
            </w:r>
            <w:r>
              <w:rPr>
                <w:rFonts w:hint="eastAsia" w:ascii="仿宋" w:hAnsi="仿宋" w:eastAsia="仿宋" w:cs="仿宋"/>
                <w:b/>
                <w:bCs/>
                <w:color w:val="000000"/>
                <w:sz w:val="28"/>
                <w:szCs w:val="28"/>
                <w:highlight w:val="none"/>
                <w:lang w:val="en-US" w:eastAsia="zh-CN"/>
              </w:rPr>
              <w:t xml:space="preserve">电子签章，未提供作负偏离处理</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color w:val="000000"/>
                <w:sz w:val="28"/>
                <w:szCs w:val="28"/>
                <w:highlight w:val="none"/>
                <w:lang w:eastAsia="zh-CN"/>
              </w:rPr>
            </w:r>
            <w:r/>
          </w:p>
          <w:p>
            <w:pPr>
              <w:pStyle w:val="678"/>
              <w:jc w:val="left"/>
              <w:keepLines w:val="0"/>
              <w:keepNext w:val="0"/>
              <w:pageBreakBefore w:val="0"/>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 xml:space="preserve">8.支持IPv4和IPv6双协议栈。</w:t>
            </w:r>
            <w:r>
              <w:rPr>
                <w:rFonts w:hint="eastAsia" w:ascii="仿宋" w:hAnsi="仿宋" w:eastAsia="仿宋" w:cs="仿宋"/>
                <w:color w:val="000000"/>
                <w:sz w:val="28"/>
                <w:szCs w:val="28"/>
                <w:highlight w:val="none"/>
                <w:lang w:eastAsia="zh-CN"/>
              </w:rPr>
            </w:r>
            <w:r/>
          </w:p>
          <w:p>
            <w:pPr>
              <w:pStyle w:val="678"/>
              <w:jc w:val="left"/>
              <w:keepLines w:val="0"/>
              <w:keepNext w:val="0"/>
              <w:pageBreakBefore w:val="0"/>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 xml:space="preserve">▲9.支持在终端前面板显示启动、升级、休眠、异常信息、IP地址、号码（H.323/SIP）等信息。</w:t>
            </w:r>
            <w:r>
              <w:rPr>
                <w:rFonts w:hint="eastAsia" w:ascii="仿宋" w:hAnsi="仿宋" w:eastAsia="仿宋" w:cs="仿宋"/>
                <w:b/>
                <w:bCs/>
                <w:color w:val="000000"/>
                <w:sz w:val="28"/>
                <w:szCs w:val="28"/>
                <w:highlight w:val="none"/>
                <w:lang w:eastAsia="zh-CN"/>
              </w:rPr>
              <w:t xml:space="preserve">（提供相关证明材料并加盖投标人</w:t>
            </w:r>
            <w:r>
              <w:rPr>
                <w:rFonts w:hint="eastAsia" w:ascii="仿宋" w:hAnsi="仿宋" w:eastAsia="仿宋" w:cs="仿宋"/>
                <w:b/>
                <w:bCs/>
                <w:color w:val="000000"/>
                <w:sz w:val="28"/>
                <w:szCs w:val="28"/>
                <w:highlight w:val="none"/>
                <w:lang w:val="en-US" w:eastAsia="zh-CN"/>
              </w:rPr>
              <w:t xml:space="preserve">电子签章，未提供作负偏离处理</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color w:val="000000"/>
                <w:sz w:val="28"/>
                <w:szCs w:val="28"/>
                <w:highlight w:val="none"/>
                <w:lang w:eastAsia="zh-CN"/>
              </w:rPr>
            </w:r>
            <w:r/>
          </w:p>
          <w:p>
            <w:pPr>
              <w:pStyle w:val="678"/>
              <w:jc w:val="left"/>
              <w:keepLines w:val="0"/>
              <w:keepNext w:val="0"/>
              <w:pageBreakBefore w:val="0"/>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 xml:space="preserve">▲10.支持高温告警功能，当终端内部温度超过临界温度时，界面可弹出告警提示信息。</w:t>
            </w:r>
            <w:r>
              <w:rPr>
                <w:rFonts w:hint="eastAsia" w:ascii="仿宋" w:hAnsi="仿宋" w:eastAsia="仿宋" w:cs="仿宋"/>
                <w:b/>
                <w:bCs/>
                <w:color w:val="000000"/>
                <w:sz w:val="28"/>
                <w:szCs w:val="28"/>
                <w:highlight w:val="none"/>
                <w:lang w:eastAsia="zh-CN"/>
              </w:rPr>
              <w:t xml:space="preserve">（提供相关证明材料并加盖投标人</w:t>
            </w:r>
            <w:r>
              <w:rPr>
                <w:rFonts w:hint="eastAsia" w:ascii="仿宋" w:hAnsi="仿宋" w:eastAsia="仿宋" w:cs="仿宋"/>
                <w:b/>
                <w:bCs/>
                <w:color w:val="000000"/>
                <w:sz w:val="28"/>
                <w:szCs w:val="28"/>
                <w:highlight w:val="none"/>
                <w:lang w:val="en-US" w:eastAsia="zh-CN"/>
              </w:rPr>
              <w:t xml:space="preserve">电子签章，未提供作负偏离处理</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color w:val="000000"/>
                <w:sz w:val="28"/>
                <w:szCs w:val="28"/>
                <w:highlight w:val="none"/>
                <w:lang w:eastAsia="zh-CN"/>
              </w:rPr>
            </w:r>
            <w:r/>
          </w:p>
          <w:p>
            <w:pPr>
              <w:pStyle w:val="678"/>
              <w:jc w:val="left"/>
              <w:keepLines w:val="0"/>
              <w:keepNext w:val="0"/>
              <w:pageBreakBefore w:val="0"/>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 xml:space="preserve">11.支持物理拆除Wi-Fi、蓝牙等无线通信模块，避免产生电磁泄露造成的信息安全风险。</w:t>
            </w:r>
            <w:r>
              <w:rPr>
                <w:rFonts w:hint="eastAsia" w:ascii="仿宋" w:hAnsi="仿宋" w:eastAsia="仿宋" w:cs="仿宋"/>
                <w:color w:val="000000"/>
                <w:sz w:val="28"/>
                <w:szCs w:val="28"/>
                <w:highlight w:val="none"/>
                <w:lang w:eastAsia="zh-CN"/>
              </w:rPr>
            </w:r>
            <w:r/>
          </w:p>
          <w:p>
            <w:pPr>
              <w:pStyle w:val="678"/>
              <w:jc w:val="left"/>
              <w:keepLines w:val="0"/>
              <w:keepNext w:val="0"/>
              <w:pageBreakBefore w:val="0"/>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 xml:space="preserve">12.支持在H.323协议下，H.235信令加密；支持在SIP下，TLS、SRTP加密；支持AES媒体流加密算法，保证会议安全。</w:t>
            </w:r>
            <w:r>
              <w:rPr>
                <w:rFonts w:hint="eastAsia" w:ascii="仿宋" w:hAnsi="仿宋" w:eastAsia="仿宋" w:cs="仿宋"/>
                <w:color w:val="000000"/>
                <w:sz w:val="28"/>
                <w:szCs w:val="28"/>
                <w:highlight w:val="none"/>
                <w:lang w:eastAsia="zh-CN"/>
              </w:rPr>
            </w:r>
            <w:r/>
          </w:p>
          <w:p>
            <w:pPr>
              <w:pStyle w:val="678"/>
              <w:jc w:val="left"/>
              <w:keepLines w:val="0"/>
              <w:keepNext w:val="0"/>
              <w:pageBreakBefore w:val="0"/>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 xml:space="preserve">▲13.支持将数字水印嵌入到会议音频流中，不影响声音收听效果；支持反向提取泄露音频的数字水印，实现数据泄露溯源。</w:t>
            </w:r>
            <w:r>
              <w:rPr>
                <w:rFonts w:hint="eastAsia" w:ascii="仿宋" w:hAnsi="仿宋" w:eastAsia="仿宋" w:cs="仿宋"/>
                <w:b/>
                <w:bCs/>
                <w:color w:val="000000"/>
                <w:sz w:val="28"/>
                <w:szCs w:val="28"/>
                <w:highlight w:val="none"/>
                <w:lang w:eastAsia="zh-CN"/>
              </w:rPr>
              <w:t xml:space="preserve">（提供CNAS或CMA认可的第三方机构检测报告并加盖投标人</w:t>
            </w:r>
            <w:r>
              <w:rPr>
                <w:rFonts w:hint="eastAsia" w:ascii="仿宋" w:hAnsi="仿宋" w:eastAsia="仿宋" w:cs="仿宋"/>
                <w:b/>
                <w:bCs/>
                <w:color w:val="000000"/>
                <w:sz w:val="28"/>
                <w:szCs w:val="28"/>
                <w:highlight w:val="none"/>
                <w:lang w:val="en-US" w:eastAsia="zh-CN"/>
              </w:rPr>
              <w:t xml:space="preserve">电子签章，未提供作负偏离处理</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color w:val="000000"/>
                <w:sz w:val="28"/>
                <w:szCs w:val="28"/>
                <w:highlight w:val="none"/>
                <w:lang w:eastAsia="zh-CN"/>
              </w:rPr>
            </w:r>
            <w:r/>
          </w:p>
          <w:p>
            <w:pPr>
              <w:pStyle w:val="678"/>
              <w:jc w:val="left"/>
              <w:keepLines w:val="0"/>
              <w:keepNext w:val="0"/>
              <w:pageBreakBefore w:val="0"/>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 xml:space="preserve">▲1</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lang w:eastAsia="zh-CN"/>
              </w:rPr>
              <w:t xml:space="preserve">.设备要求三年原厂质保。</w:t>
            </w:r>
            <w:r>
              <w:rPr>
                <w:rFonts w:hint="eastAsia" w:ascii="仿宋" w:hAnsi="仿宋" w:eastAsia="仿宋" w:cs="仿宋"/>
                <w:b/>
                <w:bCs/>
                <w:color w:val="000000"/>
                <w:sz w:val="28"/>
                <w:szCs w:val="28"/>
                <w:highlight w:val="none"/>
                <w:lang w:eastAsia="zh-CN"/>
              </w:rPr>
              <w:t xml:space="preserve">（提供质保函和售后服务承诺函，</w:t>
            </w:r>
            <w:r>
              <w:rPr>
                <w:rFonts w:hint="eastAsia" w:ascii="仿宋" w:hAnsi="仿宋" w:eastAsia="仿宋" w:cs="仿宋"/>
                <w:b/>
                <w:bCs/>
                <w:color w:val="000000"/>
                <w:sz w:val="28"/>
                <w:szCs w:val="28"/>
                <w:highlight w:val="none"/>
                <w:lang w:val="en-US" w:eastAsia="zh-CN"/>
              </w:rPr>
              <w:t xml:space="preserve">未提供作负偏离处理</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color w:val="000000"/>
                <w:sz w:val="28"/>
                <w:szCs w:val="28"/>
                <w:highlight w:val="none"/>
                <w:lang w:eastAsia="zh-CN"/>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pStyle w:val="678"/>
              <w:jc w:val="center"/>
              <w:keepLines w:val="0"/>
              <w:keepNext w:val="0"/>
              <w:pageBreakBefore w:val="0"/>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pStyle w:val="678"/>
              <w:jc w:val="center"/>
              <w:keepLines w:val="0"/>
              <w:keepNext w:val="0"/>
              <w:pageBreakBefore w:val="0"/>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val="en-US" w:eastAsia="zh-CN"/>
              </w:rPr>
              <w:t xml:space="preserve">台</w:t>
            </w:r>
            <w:r>
              <w:rPr>
                <w:rFonts w:hint="eastAsia" w:ascii="仿宋" w:hAnsi="仿宋" w:eastAsia="仿宋" w:cs="仿宋"/>
                <w:color w:val="000000"/>
                <w:sz w:val="28"/>
                <w:szCs w:val="28"/>
                <w:highlight w:val="none"/>
                <w:lang w:eastAsia="zh-CN"/>
              </w:rPr>
            </w:r>
            <w:r/>
          </w:p>
        </w:tc>
      </w:tr>
      <w:tr>
        <w:trPr>
          <w:trHeight w:val="1118"/>
        </w:trPr>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678"/>
              <w:jc w:val="center"/>
              <w:keepLines w:val="0"/>
              <w:keepNext w:val="0"/>
              <w:pageBreakBefore w:val="0"/>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678"/>
              <w:jc w:val="center"/>
              <w:keepLines w:val="0"/>
              <w:keepNext w:val="0"/>
              <w:pageBreakBefore w:val="0"/>
              <w:widowControl w:val="off"/>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会议高清摄像机</w:t>
            </w:r>
            <w:r>
              <w:rPr>
                <w:rFonts w:ascii="仿宋" w:hAnsi="仿宋" w:eastAsia="仿宋" w:cs="仿宋"/>
                <w:color w:val="000000"/>
                <w:sz w:val="28"/>
                <w:szCs w:val="2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535" w:type="dxa"/>
            <w:vAlign w:val="center"/>
            <w:textDirection w:val="lrTb"/>
            <w:noWrap w:val="false"/>
          </w:tcPr>
          <w:p>
            <w:pPr>
              <w:pStyle w:val="678"/>
              <w:jc w:val="left"/>
              <w:keepLines w:val="0"/>
              <w:keepNext w:val="0"/>
              <w:pageBreakBefore w:val="0"/>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1.★须与所投高清会议终端兼容，确保设备间协同工作正常。（须提供承诺函，并加盖投标人电子签章，未提供作无效标处理。）。</w:t>
            </w:r>
            <w:r>
              <w:rPr>
                <w:rFonts w:hint="eastAsia" w:ascii="仿宋" w:hAnsi="仿宋" w:eastAsia="仿宋" w:cs="仿宋"/>
                <w:color w:val="000000"/>
                <w:sz w:val="28"/>
                <w:szCs w:val="28"/>
                <w:highlight w:val="none"/>
                <w:lang w:val="en-US" w:eastAsia="zh-CN"/>
              </w:rPr>
            </w:r>
            <w:r/>
          </w:p>
          <w:p>
            <w:pPr>
              <w:pStyle w:val="678"/>
              <w:jc w:val="left"/>
              <w:keepLines w:val="0"/>
              <w:keepNext w:val="0"/>
              <w:pageBreakBefore w:val="0"/>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2.▲支持≥829万像素1/1.8英寸CMOS成像芯片，支持数字防抖功能。</w:t>
            </w:r>
            <w:r>
              <w:rPr>
                <w:rFonts w:hint="eastAsia" w:ascii="仿宋" w:hAnsi="仿宋" w:eastAsia="仿宋" w:cs="仿宋"/>
                <w:b/>
                <w:bCs/>
                <w:color w:val="000000"/>
                <w:sz w:val="28"/>
                <w:szCs w:val="28"/>
                <w:highlight w:val="none"/>
                <w:lang w:eastAsia="zh-CN"/>
              </w:rPr>
              <w:t xml:space="preserve">（提供相关证明材料并加盖投标人</w:t>
            </w:r>
            <w:r>
              <w:rPr>
                <w:rFonts w:hint="eastAsia" w:ascii="仿宋" w:hAnsi="仿宋" w:eastAsia="仿宋" w:cs="仿宋"/>
                <w:b/>
                <w:bCs/>
                <w:color w:val="000000"/>
                <w:sz w:val="28"/>
                <w:szCs w:val="28"/>
                <w:highlight w:val="none"/>
                <w:lang w:val="en-US" w:eastAsia="zh-CN"/>
              </w:rPr>
              <w:t xml:space="preserve">电子签章，未提供作负偏离处理</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r>
            <w:r/>
          </w:p>
          <w:p>
            <w:pPr>
              <w:pStyle w:val="678"/>
              <w:jc w:val="left"/>
              <w:keepLines w:val="0"/>
              <w:keepNext w:val="0"/>
              <w:pageBreakBefore w:val="0"/>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3.支持4K60、4K50、4K30、4K25、1080p60、1080p50、1080p30、1080p25、720p60、720p50、720P30、720P25等视频输出格式。</w:t>
            </w:r>
            <w:r>
              <w:rPr>
                <w:rFonts w:hint="eastAsia" w:ascii="仿宋" w:hAnsi="仿宋" w:eastAsia="仿宋" w:cs="仿宋"/>
                <w:color w:val="000000"/>
                <w:sz w:val="28"/>
                <w:szCs w:val="28"/>
                <w:highlight w:val="none"/>
                <w:lang w:val="en-US" w:eastAsia="zh-CN"/>
              </w:rPr>
            </w:r>
            <w:r/>
          </w:p>
          <w:p>
            <w:pPr>
              <w:pStyle w:val="678"/>
              <w:jc w:val="left"/>
              <w:keepLines w:val="0"/>
              <w:keepNext w:val="0"/>
              <w:pageBreakBefore w:val="0"/>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val="en-US" w:eastAsia="zh-CN"/>
              </w:rPr>
              <w:t xml:space="preserve">▲4.支持≥30倍光学变焦，≥12倍数字变焦。</w:t>
            </w:r>
            <w:r>
              <w:rPr>
                <w:rFonts w:hint="eastAsia" w:ascii="仿宋" w:hAnsi="仿宋" w:eastAsia="仿宋" w:cs="仿宋"/>
                <w:b/>
                <w:bCs/>
                <w:color w:val="000000"/>
                <w:sz w:val="28"/>
                <w:szCs w:val="28"/>
                <w:highlight w:val="none"/>
                <w:lang w:eastAsia="zh-CN"/>
              </w:rPr>
              <w:t xml:space="preserve">（提供CNAS或CMA认可的第三方机构检测报告并加盖投标人</w:t>
            </w:r>
            <w:r>
              <w:rPr>
                <w:rFonts w:hint="eastAsia" w:ascii="仿宋" w:hAnsi="仿宋" w:eastAsia="仿宋" w:cs="仿宋"/>
                <w:b/>
                <w:bCs/>
                <w:color w:val="000000"/>
                <w:sz w:val="28"/>
                <w:szCs w:val="28"/>
                <w:highlight w:val="none"/>
                <w:lang w:val="en-US" w:eastAsia="zh-CN"/>
              </w:rPr>
              <w:t xml:space="preserve">电子签章，未提供作负偏离处理</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color w:val="000000"/>
                <w:sz w:val="28"/>
                <w:szCs w:val="28"/>
                <w:highlight w:val="none"/>
                <w:lang w:eastAsia="zh-CN"/>
              </w:rPr>
            </w:r>
            <w:r/>
          </w:p>
          <w:p>
            <w:pPr>
              <w:pStyle w:val="678"/>
              <w:jc w:val="left"/>
              <w:keepLines w:val="0"/>
              <w:keepNext w:val="0"/>
              <w:pageBreakBefore w:val="0"/>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5.支持水平视角≥60°。</w:t>
            </w:r>
            <w:r>
              <w:rPr>
                <w:rFonts w:hint="eastAsia" w:ascii="仿宋" w:hAnsi="仿宋" w:eastAsia="仿宋" w:cs="仿宋"/>
                <w:color w:val="000000"/>
                <w:sz w:val="28"/>
                <w:szCs w:val="28"/>
                <w:highlight w:val="none"/>
                <w:lang w:val="en-US" w:eastAsia="zh-CN"/>
              </w:rPr>
            </w:r>
            <w:r/>
          </w:p>
          <w:p>
            <w:pPr>
              <w:pStyle w:val="678"/>
              <w:jc w:val="left"/>
              <w:keepLines w:val="0"/>
              <w:keepNext w:val="0"/>
              <w:pageBreakBefore w:val="0"/>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6.支持水平转动范围：≥+/-100°，垂直转动范围：≥+/- 30°。</w:t>
            </w:r>
            <w:r>
              <w:rPr>
                <w:rFonts w:hint="eastAsia" w:ascii="仿宋" w:hAnsi="仿宋" w:eastAsia="仿宋" w:cs="仿宋"/>
                <w:color w:val="000000"/>
                <w:sz w:val="28"/>
                <w:szCs w:val="28"/>
                <w:highlight w:val="none"/>
                <w:lang w:val="en-US" w:eastAsia="zh-CN"/>
              </w:rPr>
            </w:r>
            <w:r/>
          </w:p>
          <w:p>
            <w:pPr>
              <w:pStyle w:val="678"/>
              <w:jc w:val="left"/>
              <w:keepLines w:val="0"/>
              <w:keepNext w:val="0"/>
              <w:pageBreakBefore w:val="0"/>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7.支持≥255个预置位。</w:t>
            </w:r>
            <w:r>
              <w:rPr>
                <w:rFonts w:hint="eastAsia" w:ascii="仿宋" w:hAnsi="仿宋" w:eastAsia="仿宋" w:cs="仿宋"/>
                <w:color w:val="000000"/>
                <w:sz w:val="28"/>
                <w:szCs w:val="28"/>
                <w:highlight w:val="none"/>
                <w:lang w:val="en-US" w:eastAsia="zh-CN"/>
              </w:rPr>
            </w:r>
            <w:r/>
          </w:p>
          <w:p>
            <w:pPr>
              <w:pStyle w:val="678"/>
              <w:jc w:val="left"/>
              <w:keepLines w:val="0"/>
              <w:keepNext w:val="0"/>
              <w:pageBreakBefore w:val="0"/>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8.支持≥3路高清视频输出接口。</w:t>
            </w:r>
            <w:r>
              <w:rPr>
                <w:rFonts w:hint="eastAsia" w:ascii="仿宋" w:hAnsi="仿宋" w:eastAsia="仿宋" w:cs="仿宋"/>
                <w:color w:val="000000"/>
                <w:sz w:val="28"/>
                <w:szCs w:val="28"/>
                <w:highlight w:val="none"/>
                <w:lang w:val="en-US" w:eastAsia="zh-CN"/>
              </w:rPr>
            </w:r>
            <w:r/>
          </w:p>
          <w:p>
            <w:pPr>
              <w:pStyle w:val="678"/>
              <w:jc w:val="left"/>
              <w:keepLines w:val="0"/>
              <w:keepNext w:val="0"/>
              <w:pageBreakBefore w:val="0"/>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▲9.支持≥2个RS-232控制接口，支持标准VISCA、PELCO-P、PELCO-D控制协议。</w:t>
            </w:r>
            <w:r>
              <w:rPr>
                <w:rFonts w:hint="eastAsia" w:ascii="仿宋" w:hAnsi="仿宋" w:eastAsia="仿宋" w:cs="仿宋"/>
                <w:b/>
                <w:bCs/>
                <w:color w:val="000000"/>
                <w:sz w:val="28"/>
                <w:szCs w:val="28"/>
                <w:highlight w:val="none"/>
                <w:lang w:eastAsia="zh-CN"/>
              </w:rPr>
              <w:t xml:space="preserve">（提供相关证明材料并加盖投标人</w:t>
            </w:r>
            <w:r>
              <w:rPr>
                <w:rFonts w:hint="eastAsia" w:ascii="仿宋" w:hAnsi="仿宋" w:eastAsia="仿宋" w:cs="仿宋"/>
                <w:b/>
                <w:bCs/>
                <w:color w:val="000000"/>
                <w:sz w:val="28"/>
                <w:szCs w:val="28"/>
                <w:highlight w:val="none"/>
                <w:lang w:val="en-US" w:eastAsia="zh-CN"/>
              </w:rPr>
              <w:t xml:space="preserve">电子签章，未提供作负偏离处理</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r>
            <w:r/>
          </w:p>
          <w:p>
            <w:pPr>
              <w:pStyle w:val="678"/>
              <w:jc w:val="left"/>
              <w:keepLines w:val="0"/>
              <w:keepNext w:val="0"/>
              <w:pageBreakBefore w:val="0"/>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10.支持红外透传功能，实现终端遥控器通过摄像机控制机房内会议终端，方便调试。</w:t>
            </w:r>
            <w:r>
              <w:rPr>
                <w:rFonts w:hint="eastAsia" w:ascii="仿宋" w:hAnsi="仿宋" w:eastAsia="仿宋" w:cs="仿宋"/>
                <w:color w:val="000000"/>
                <w:sz w:val="28"/>
                <w:szCs w:val="28"/>
                <w:highlight w:val="none"/>
                <w:lang w:val="en-US" w:eastAsia="zh-CN"/>
              </w:rPr>
            </w:r>
            <w:r/>
          </w:p>
          <w:p>
            <w:pPr>
              <w:pStyle w:val="678"/>
              <w:jc w:val="left"/>
              <w:keepLines w:val="0"/>
              <w:keepNext w:val="0"/>
              <w:pageBreakBefore w:val="0"/>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11.支持自动白平衡（AWB）、自动曝光（AE）、自动聚焦（AF）功能。</w:t>
            </w:r>
            <w:r>
              <w:rPr>
                <w:rFonts w:hint="eastAsia" w:ascii="仿宋" w:hAnsi="仿宋" w:eastAsia="仿宋" w:cs="仿宋"/>
                <w:color w:val="000000"/>
                <w:sz w:val="28"/>
                <w:szCs w:val="28"/>
                <w:highlight w:val="none"/>
                <w:lang w:val="en-US" w:eastAsia="zh-CN"/>
              </w:rPr>
            </w:r>
            <w:r/>
          </w:p>
          <w:p>
            <w:pPr>
              <w:pStyle w:val="678"/>
              <w:jc w:val="left"/>
              <w:keepLines w:val="0"/>
              <w:keepNext w:val="0"/>
              <w:pageBreakBefore w:val="0"/>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12.支持图像倒转功能，方便摄像机安装在天花板上。</w:t>
            </w:r>
            <w:r>
              <w:rPr>
                <w:rFonts w:hint="eastAsia" w:ascii="仿宋" w:hAnsi="仿宋" w:eastAsia="仿宋" w:cs="仿宋"/>
                <w:color w:val="000000"/>
                <w:sz w:val="28"/>
                <w:szCs w:val="28"/>
                <w:highlight w:val="none"/>
                <w:lang w:val="en-US" w:eastAsia="zh-CN"/>
              </w:rPr>
            </w:r>
            <w:r/>
          </w:p>
          <w:p>
            <w:pPr>
              <w:pStyle w:val="678"/>
              <w:jc w:val="left"/>
              <w:keepLines w:val="0"/>
              <w:keepNext w:val="0"/>
              <w:pageBreakBefore w:val="0"/>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13.支持本地USB接口软件升级功能。</w:t>
            </w:r>
            <w:r>
              <w:rPr>
                <w:rFonts w:hint="eastAsia" w:ascii="仿宋" w:hAnsi="仿宋" w:eastAsia="仿宋" w:cs="仿宋"/>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pStyle w:val="678"/>
              <w:jc w:val="center"/>
              <w:keepLines w:val="0"/>
              <w:keepNext w:val="0"/>
              <w:pageBreakBefore w:val="0"/>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lang w:eastAsia="zh-CN"/>
              </w:rPr>
            </w: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pStyle w:val="678"/>
              <w:jc w:val="center"/>
              <w:keepLines w:val="0"/>
              <w:keepNext w:val="0"/>
              <w:pageBreakBefore w:val="0"/>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台</w:t>
            </w:r>
            <w:r>
              <w:rPr>
                <w:rFonts w:hint="eastAsia" w:ascii="仿宋" w:hAnsi="仿宋" w:eastAsia="仿宋" w:cs="仿宋"/>
                <w:color w:val="000000"/>
                <w:sz w:val="28"/>
                <w:szCs w:val="28"/>
                <w:highlight w:val="none"/>
              </w:rPr>
            </w:r>
            <w:r/>
          </w:p>
        </w:tc>
      </w:tr>
      <w:tr>
        <w:trPr>
          <w:trHeight w:val="1037"/>
        </w:trPr>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678"/>
              <w:jc w:val="center"/>
              <w:keepLines w:val="0"/>
              <w:keepNext w:val="0"/>
              <w:pageBreakBefore w:val="0"/>
              <w:widowControl w:val="off"/>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3</w:t>
            </w:r>
            <w:r>
              <w:rPr>
                <w:rFonts w:ascii="仿宋" w:hAnsi="仿宋" w:eastAsia="仿宋" w:cs="仿宋"/>
                <w:color w:val="000000"/>
                <w:sz w:val="28"/>
                <w:szCs w:val="2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678"/>
              <w:jc w:val="center"/>
              <w:keepLines w:val="0"/>
              <w:keepNext w:val="0"/>
              <w:pageBreakBefore w:val="0"/>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辅材</w:t>
            </w:r>
            <w:r>
              <w:rPr>
                <w:rFonts w:hint="eastAsia" w:ascii="仿宋" w:hAnsi="仿宋" w:eastAsia="仿宋" w:cs="仿宋"/>
                <w:color w:val="000000"/>
                <w:sz w:val="28"/>
                <w:szCs w:val="28"/>
                <w:highlight w:val="none"/>
              </w:rPr>
              <w:t xml:space="preserve">及</w:t>
            </w:r>
            <w:r>
              <w:rPr>
                <w:rFonts w:hint="eastAsia" w:ascii="仿宋" w:hAnsi="仿宋" w:eastAsia="仿宋" w:cs="仿宋"/>
                <w:color w:val="000000"/>
                <w:sz w:val="28"/>
                <w:szCs w:val="28"/>
                <w:highlight w:val="none"/>
                <w:lang w:val="en-US" w:eastAsia="zh-CN"/>
              </w:rPr>
              <w:t xml:space="preserve">施工</w:t>
            </w:r>
            <w:r>
              <w:rPr>
                <w:rFonts w:hint="eastAsia" w:ascii="仿宋" w:hAnsi="仿宋" w:eastAsia="仿宋" w:cs="仿宋"/>
                <w:color w:val="000000"/>
                <w:sz w:val="28"/>
                <w:szCs w:val="2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535" w:type="dxa"/>
            <w:vAlign w:val="center"/>
            <w:textDirection w:val="lrTb"/>
            <w:noWrap w:val="false"/>
          </w:tcPr>
          <w:p>
            <w:pPr>
              <w:pStyle w:val="678"/>
              <w:jc w:val="left"/>
              <w:keepLines w:val="0"/>
              <w:keepNext w:val="0"/>
              <w:pageBreakBefore w:val="0"/>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1.拆除原视频会议终端（含旧线缆整理，交采购人处理）。</w:t>
            </w:r>
            <w:r>
              <w:rPr>
                <w:rFonts w:hint="eastAsia" w:ascii="仿宋" w:hAnsi="仿宋" w:eastAsia="仿宋" w:cs="仿宋"/>
                <w:color w:val="000000"/>
                <w:sz w:val="28"/>
                <w:szCs w:val="28"/>
                <w:highlight w:val="none"/>
                <w:lang w:val="en-US" w:eastAsia="zh-CN"/>
              </w:rPr>
            </w:r>
            <w:r/>
          </w:p>
          <w:p>
            <w:pPr>
              <w:pStyle w:val="678"/>
              <w:jc w:val="left"/>
              <w:keepLines w:val="0"/>
              <w:keepNext w:val="0"/>
              <w:pageBreakBefore w:val="0"/>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2.新视频会议终端及配套设备的安装、固定、接线。</w:t>
            </w:r>
            <w:r>
              <w:rPr>
                <w:rFonts w:hint="eastAsia" w:ascii="仿宋" w:hAnsi="仿宋" w:eastAsia="仿宋" w:cs="仿宋"/>
                <w:color w:val="000000"/>
                <w:sz w:val="28"/>
                <w:szCs w:val="28"/>
                <w:highlight w:val="none"/>
                <w:lang w:val="en-US" w:eastAsia="zh-CN"/>
              </w:rPr>
            </w:r>
            <w:r/>
          </w:p>
          <w:p>
            <w:pPr>
              <w:pStyle w:val="678"/>
              <w:jc w:val="left"/>
              <w:keepLines w:val="0"/>
              <w:keepNext w:val="0"/>
              <w:pageBreakBefore w:val="0"/>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3.终端至显示设备、交换机、音频设备之间的线缆敷设。</w:t>
            </w:r>
            <w:r>
              <w:rPr>
                <w:rFonts w:hint="eastAsia" w:ascii="仿宋" w:hAnsi="仿宋" w:eastAsia="仿宋" w:cs="仿宋"/>
                <w:color w:val="000000"/>
                <w:sz w:val="28"/>
                <w:szCs w:val="28"/>
                <w:highlight w:val="none"/>
                <w:lang w:val="en-US" w:eastAsia="zh-CN"/>
              </w:rPr>
            </w:r>
            <w:r/>
          </w:p>
          <w:p>
            <w:pPr>
              <w:pStyle w:val="678"/>
              <w:jc w:val="left"/>
              <w:keepLines w:val="0"/>
              <w:keepNext w:val="0"/>
              <w:pageBreakBefore w:val="0"/>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4.系统上电、参数配置、画质/音质/网络联调。</w:t>
            </w:r>
            <w:r>
              <w:rPr>
                <w:rFonts w:hint="eastAsia" w:ascii="仿宋" w:hAnsi="仿宋" w:eastAsia="仿宋" w:cs="仿宋"/>
                <w:color w:val="000000"/>
                <w:sz w:val="28"/>
                <w:szCs w:val="28"/>
                <w:highlight w:val="none"/>
                <w:lang w:val="en-US" w:eastAsia="zh-CN"/>
              </w:rPr>
            </w:r>
            <w:r/>
          </w:p>
          <w:p>
            <w:pPr>
              <w:pStyle w:val="678"/>
              <w:jc w:val="left"/>
              <w:keepLines w:val="0"/>
              <w:keepNext w:val="0"/>
              <w:pageBreakBefore w:val="0"/>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5.与江苏省应急管理厅（省对市调度）及淮安市应急指挥中心现有视频会议系统完成互联互通测试，确保无缝接入。</w:t>
            </w:r>
            <w:r>
              <w:rPr>
                <w:rFonts w:hint="eastAsia" w:ascii="仿宋" w:hAnsi="仿宋" w:eastAsia="仿宋" w:cs="仿宋"/>
                <w:color w:val="000000"/>
                <w:sz w:val="28"/>
                <w:szCs w:val="28"/>
                <w:highlight w:val="none"/>
                <w:lang w:val="en-US" w:eastAsia="zh-CN"/>
              </w:rPr>
            </w:r>
            <w:r/>
          </w:p>
          <w:p>
            <w:pPr>
              <w:pStyle w:val="678"/>
              <w:jc w:val="left"/>
              <w:keepLines w:val="0"/>
              <w:keepNext w:val="0"/>
              <w:pageBreakBefore w:val="0"/>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6.现场清理、线缆整理、标签标识。</w:t>
            </w:r>
            <w:r>
              <w:rPr>
                <w:rFonts w:hint="eastAsia" w:ascii="仿宋" w:hAnsi="仿宋" w:eastAsia="仿宋" w:cs="仿宋"/>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pStyle w:val="678"/>
              <w:jc w:val="center"/>
              <w:keepLines w:val="0"/>
              <w:keepNext w:val="0"/>
              <w:pageBreakBefore w:val="0"/>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pStyle w:val="678"/>
              <w:jc w:val="center"/>
              <w:keepLines w:val="0"/>
              <w:keepNext w:val="0"/>
              <w:pageBreakBefore w:val="0"/>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套</w:t>
            </w:r>
            <w:r>
              <w:rPr>
                <w:rFonts w:hint="eastAsia" w:ascii="仿宋" w:hAnsi="仿宋" w:eastAsia="仿宋" w:cs="仿宋"/>
                <w:color w:val="000000"/>
                <w:sz w:val="28"/>
                <w:szCs w:val="28"/>
                <w:highlight w:val="none"/>
              </w:rPr>
            </w:r>
            <w:r/>
          </w:p>
        </w:tc>
      </w:tr>
    </w:tbl>
    <w:p>
      <w:pPr>
        <w:pStyle w:val="678"/>
        <w:keepLines w:val="0"/>
        <w:keepNext w:val="0"/>
        <w:pageBreakBefore w:val="0"/>
        <w:spacing w:line="520" w:lineRule="exact"/>
        <w:widowControl w:val="off"/>
        <w:rPr>
          <w:rFonts w:hint="eastAsia" w:ascii="仿宋" w:hAnsi="仿宋" w:eastAsia="仿宋" w:cs="仿宋"/>
          <w:b/>
          <w:bCs/>
          <w:color w:val="000000"/>
          <w:sz w:val="28"/>
          <w:szCs w:val="28"/>
          <w:highlight w:val="none"/>
        </w:rPr>
        <w:outlineLvl w:val="1"/>
      </w:pPr>
      <w:r>
        <w:rPr>
          <w:rFonts w:hint="eastAsia" w:ascii="仿宋" w:hAnsi="仿宋" w:eastAsia="仿宋" w:cs="仿宋"/>
          <w:b/>
          <w:bCs/>
          <w:color w:val="000000"/>
          <w:sz w:val="28"/>
          <w:szCs w:val="28"/>
          <w:highlight w:val="none"/>
        </w:rPr>
        <w:t xml:space="preserve">二、质量保证及售后服务</w:t>
      </w:r>
      <w:r>
        <w:rPr>
          <w:rFonts w:hint="eastAsia" w:ascii="仿宋" w:hAnsi="仿宋" w:eastAsia="仿宋" w:cs="仿宋"/>
          <w:b/>
          <w:bCs/>
          <w:color w:val="000000"/>
          <w:sz w:val="28"/>
          <w:szCs w:val="28"/>
          <w:highlight w:val="none"/>
        </w:rPr>
      </w:r>
      <w:r/>
    </w:p>
    <w:p>
      <w:pPr>
        <w:pStyle w:val="678"/>
        <w:ind w:firstLine="56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投标产品是全新的、未使用过的，并且是非长期积压的库存商品，完全符合采购设备规定的质量、规格和性能的要求，投标人应保证其提供的设备在正确安装、正常使用和保养条件下，在规定的使用寿命期内具有满意的性能。</w:t>
      </w:r>
      <w:r>
        <w:rPr>
          <w:rFonts w:hint="eastAsia" w:ascii="仿宋" w:hAnsi="仿宋" w:eastAsia="仿宋" w:cs="仿宋"/>
          <w:color w:val="000000"/>
          <w:sz w:val="28"/>
          <w:szCs w:val="28"/>
          <w:highlight w:val="none"/>
        </w:rPr>
      </w:r>
      <w:r/>
    </w:p>
    <w:p>
      <w:pPr>
        <w:pStyle w:val="678"/>
        <w:ind w:firstLine="56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投标人要充分考虑知识产权问题，应保证招标人免除且承担由于投标人在其本国使用该项目所需的材料和设计或其任何一部分时而引起第三方提出的侵犯专利权、商标权或工业设计权的起诉、行动、行政程序索赔、请求等，以及招标人为此而产生的损失和损害、费用和支出（包括律师费）。因知识产权引起的相关事宜由投标人自行负责解决，招标人不承担任何连带责任。</w:t>
      </w:r>
      <w:r>
        <w:rPr>
          <w:rFonts w:hint="eastAsia" w:ascii="仿宋" w:hAnsi="仿宋" w:eastAsia="仿宋" w:cs="仿宋"/>
          <w:color w:val="000000"/>
          <w:sz w:val="28"/>
          <w:szCs w:val="28"/>
          <w:highlight w:val="none"/>
        </w:rPr>
      </w:r>
      <w:r/>
    </w:p>
    <w:p>
      <w:pPr>
        <w:pStyle w:val="678"/>
        <w:keepLines w:val="0"/>
        <w:keepNext w:val="0"/>
        <w:pageBreakBefore w:val="0"/>
        <w:spacing w:line="520" w:lineRule="exact"/>
        <w:widowControl w:val="off"/>
        <w:rPr>
          <w:rFonts w:hint="eastAsia" w:ascii="仿宋" w:hAnsi="仿宋" w:eastAsia="仿宋" w:cs="仿宋"/>
          <w:b/>
          <w:bCs/>
          <w:color w:val="000000"/>
          <w:sz w:val="28"/>
          <w:szCs w:val="28"/>
          <w:highlight w:val="none"/>
        </w:rPr>
        <w:outlineLvl w:val="1"/>
      </w:pPr>
      <w:r>
        <w:rPr>
          <w:rFonts w:hint="eastAsia" w:ascii="仿宋" w:hAnsi="仿宋" w:eastAsia="仿宋" w:cs="仿宋"/>
          <w:b/>
          <w:bCs/>
          <w:color w:val="000000"/>
          <w:sz w:val="28"/>
          <w:szCs w:val="28"/>
          <w:highlight w:val="none"/>
        </w:rPr>
        <w:t xml:space="preserve">三、质保期</w:t>
      </w:r>
      <w:r>
        <w:rPr>
          <w:rFonts w:hint="eastAsia" w:ascii="仿宋" w:hAnsi="仿宋" w:eastAsia="仿宋" w:cs="仿宋"/>
          <w:b/>
          <w:bCs/>
          <w:color w:val="000000"/>
          <w:sz w:val="28"/>
          <w:szCs w:val="28"/>
          <w:highlight w:val="none"/>
        </w:rPr>
      </w:r>
      <w:r/>
    </w:p>
    <w:p>
      <w:pPr>
        <w:pStyle w:val="678"/>
        <w:ind w:firstLine="56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本项目验收合格后免费原厂质保</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年。</w:t>
      </w:r>
      <w:r>
        <w:rPr>
          <w:rFonts w:hint="eastAsia" w:ascii="仿宋" w:hAnsi="仿宋" w:eastAsia="仿宋" w:cs="仿宋"/>
          <w:color w:val="000000"/>
          <w:sz w:val="28"/>
          <w:szCs w:val="28"/>
          <w:highlight w:val="none"/>
        </w:rPr>
      </w:r>
      <w:r/>
    </w:p>
    <w:p>
      <w:pPr>
        <w:pStyle w:val="678"/>
        <w:keepLines w:val="0"/>
        <w:keepNext w:val="0"/>
        <w:pageBreakBefore w:val="0"/>
        <w:spacing w:line="520" w:lineRule="exact"/>
        <w:widowControl w:val="off"/>
        <w:rPr>
          <w:rFonts w:hint="eastAsia" w:ascii="仿宋" w:hAnsi="仿宋" w:eastAsia="仿宋" w:cs="仿宋"/>
          <w:b/>
          <w:bCs/>
          <w:color w:val="000000"/>
          <w:sz w:val="28"/>
          <w:szCs w:val="28"/>
          <w:highlight w:val="none"/>
        </w:rPr>
        <w:outlineLvl w:val="1"/>
      </w:pPr>
      <w:r>
        <w:rPr>
          <w:rFonts w:hint="eastAsia" w:ascii="仿宋" w:hAnsi="仿宋" w:eastAsia="仿宋" w:cs="仿宋"/>
          <w:b/>
          <w:bCs/>
          <w:color w:val="000000"/>
          <w:sz w:val="28"/>
          <w:szCs w:val="28"/>
          <w:highlight w:val="none"/>
        </w:rPr>
        <w:t xml:space="preserve">四、商务部分</w:t>
      </w:r>
      <w:r>
        <w:rPr>
          <w:rFonts w:hint="eastAsia" w:ascii="仿宋" w:hAnsi="仿宋" w:eastAsia="仿宋" w:cs="仿宋"/>
          <w:b/>
          <w:bCs/>
          <w:color w:val="000000"/>
          <w:sz w:val="28"/>
          <w:szCs w:val="28"/>
          <w:highlight w:val="none"/>
        </w:rPr>
      </w:r>
      <w:r/>
    </w:p>
    <w:p>
      <w:pPr>
        <w:pStyle w:val="678"/>
        <w:ind w:firstLine="56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1、交付时间：合同签订后</w:t>
      </w:r>
      <w:r>
        <w:rPr>
          <w:rFonts w:hint="eastAsia" w:ascii="仿宋" w:hAnsi="仿宋" w:eastAsia="仿宋" w:cs="仿宋"/>
          <w:color w:val="000000"/>
          <w:sz w:val="28"/>
          <w:szCs w:val="28"/>
          <w:highlight w:val="none"/>
          <w:lang w:val="en-US" w:eastAsia="zh-CN"/>
        </w:rPr>
        <w:t xml:space="preserve">7</w:t>
      </w:r>
      <w:r>
        <w:rPr>
          <w:rFonts w:hint="eastAsia" w:ascii="仿宋" w:hAnsi="仿宋" w:eastAsia="仿宋" w:cs="仿宋"/>
          <w:color w:val="000000"/>
          <w:sz w:val="28"/>
          <w:szCs w:val="28"/>
          <w:highlight w:val="none"/>
        </w:rPr>
        <w:t xml:space="preserve">个日历天内完成供货</w:t>
      </w:r>
      <w:r>
        <w:rPr>
          <w:rFonts w:hint="eastAsia" w:ascii="仿宋" w:hAnsi="仿宋" w:eastAsia="仿宋" w:cs="仿宋"/>
          <w:color w:val="000000"/>
          <w:sz w:val="28"/>
          <w:szCs w:val="28"/>
          <w:highlight w:val="none"/>
          <w:lang w:val="en-US" w:eastAsia="zh-CN"/>
        </w:rPr>
        <w:t xml:space="preserve">安装调试</w:t>
      </w:r>
      <w:r>
        <w:rPr>
          <w:rFonts w:hint="eastAsia" w:ascii="仿宋" w:hAnsi="仿宋" w:eastAsia="仿宋" w:cs="仿宋"/>
          <w:color w:val="000000"/>
          <w:sz w:val="28"/>
          <w:szCs w:val="28"/>
          <w:highlight w:val="none"/>
        </w:rPr>
        <w:t xml:space="preserve">并交付使用。</w:t>
      </w:r>
      <w:r>
        <w:rPr>
          <w:rFonts w:hint="eastAsia" w:ascii="仿宋" w:hAnsi="仿宋" w:eastAsia="仿宋" w:cs="仿宋"/>
          <w:color w:val="000000"/>
          <w:sz w:val="28"/>
          <w:szCs w:val="28"/>
          <w:highlight w:val="none"/>
        </w:rPr>
      </w:r>
      <w:r/>
    </w:p>
    <w:p>
      <w:pPr>
        <w:pStyle w:val="678"/>
        <w:ind w:firstLine="56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2、交付地点：由采购人指定。</w:t>
      </w:r>
      <w:r>
        <w:rPr>
          <w:rFonts w:hint="eastAsia" w:ascii="仿宋" w:hAnsi="仿宋" w:eastAsia="仿宋" w:cs="仿宋"/>
          <w:color w:val="000000"/>
          <w:sz w:val="28"/>
          <w:szCs w:val="28"/>
          <w:highlight w:val="none"/>
        </w:rPr>
      </w:r>
      <w:r/>
    </w:p>
    <w:p>
      <w:pPr>
        <w:pStyle w:val="678"/>
        <w:ind w:firstLine="560"/>
        <w:keepLines w:val="0"/>
        <w:keepNext w:val="0"/>
        <w:pageBreakBefore w:val="0"/>
        <w:spacing w:line="52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3、付款方式：</w:t>
      </w:r>
      <w:r>
        <w:rPr>
          <w:rFonts w:hint="eastAsia" w:ascii="仿宋" w:hAnsi="仿宋" w:eastAsia="仿宋" w:cs="仿宋"/>
          <w:color w:val="000000"/>
          <w:sz w:val="28"/>
          <w:szCs w:val="28"/>
          <w:highlight w:val="none"/>
          <w:lang w:eastAsia="zh-CN"/>
        </w:rPr>
        <w:t xml:space="preserve">合同签订后预付合同价的40%，验收合格后一次性付清。</w:t>
      </w:r>
      <w:r>
        <w:rPr>
          <w:rFonts w:hint="eastAsia" w:ascii="仿宋" w:hAnsi="仿宋" w:eastAsia="仿宋" w:cs="仿宋"/>
          <w:color w:val="000000"/>
          <w:sz w:val="28"/>
          <w:szCs w:val="28"/>
          <w:highlight w:val="none"/>
          <w:lang w:eastAsia="zh-CN"/>
        </w:rPr>
      </w:r>
      <w:r/>
    </w:p>
    <w:p>
      <w:pPr>
        <w:pStyle w:val="678"/>
        <w:keepLines w:val="0"/>
        <w:keepNext w:val="0"/>
        <w:pageBreakBefore w:val="0"/>
        <w:spacing w:line="520" w:lineRule="exact"/>
        <w:widowControl w:val="off"/>
        <w:rPr>
          <w:rFonts w:hint="eastAsia" w:ascii="仿宋" w:hAnsi="仿宋" w:eastAsia="仿宋" w:cs="仿宋"/>
          <w:b/>
          <w:bCs/>
          <w:color w:val="000000"/>
          <w:sz w:val="28"/>
          <w:szCs w:val="28"/>
          <w:highlight w:val="none"/>
        </w:rPr>
        <w:outlineLvl w:val="1"/>
      </w:pPr>
      <w:r>
        <w:rPr>
          <w:rFonts w:hint="eastAsia" w:ascii="仿宋" w:hAnsi="仿宋" w:eastAsia="仿宋" w:cs="仿宋"/>
          <w:b/>
          <w:bCs/>
          <w:color w:val="000000"/>
          <w:sz w:val="28"/>
          <w:szCs w:val="28"/>
          <w:highlight w:val="none"/>
        </w:rPr>
        <w:t xml:space="preserve">五、售后服务要求</w:t>
      </w:r>
      <w:r>
        <w:rPr>
          <w:rFonts w:hint="eastAsia" w:ascii="仿宋" w:hAnsi="仿宋" w:eastAsia="仿宋" w:cs="仿宋"/>
          <w:b/>
          <w:bCs/>
          <w:color w:val="000000"/>
          <w:sz w:val="28"/>
          <w:szCs w:val="28"/>
          <w:highlight w:val="none"/>
        </w:rPr>
      </w:r>
      <w:r/>
    </w:p>
    <w:p>
      <w:pPr>
        <w:pStyle w:val="678"/>
        <w:ind w:firstLine="56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1、质保期内，提供免费上门服务；</w:t>
      </w:r>
      <w:r>
        <w:rPr>
          <w:rFonts w:hint="eastAsia" w:ascii="仿宋" w:hAnsi="仿宋" w:eastAsia="仿宋" w:cs="仿宋"/>
          <w:color w:val="000000"/>
          <w:sz w:val="28"/>
          <w:szCs w:val="28"/>
          <w:highlight w:val="none"/>
        </w:rPr>
      </w:r>
      <w:r/>
    </w:p>
    <w:p>
      <w:pPr>
        <w:pStyle w:val="678"/>
        <w:ind w:firstLine="560"/>
        <w:keepLines w:val="0"/>
        <w:keepNext w:val="0"/>
        <w:pageBreakBefore w:val="0"/>
        <w:spacing w:line="52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★2、中标人提供7*24小时的免费技术服务，系统发生故障后中标人应在30分钟内做出实质性响应（包括电话指导、远程诊断等）；一般故障应在</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小时内修复，重大复杂故障应在</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rPr>
        <w:t xml:space="preserve">小时内修复；若故障在</w:t>
      </w:r>
      <w:r>
        <w:rPr>
          <w:rFonts w:hint="eastAsia" w:ascii="仿宋" w:hAnsi="仿宋" w:eastAsia="仿宋" w:cs="仿宋"/>
          <w:color w:val="000000"/>
          <w:sz w:val="28"/>
          <w:szCs w:val="28"/>
          <w:highlight w:val="none"/>
          <w:lang w:val="en-US" w:eastAsia="zh-CN"/>
        </w:rPr>
        <w:t xml:space="preserve">12</w:t>
      </w:r>
      <w:r>
        <w:rPr>
          <w:rFonts w:hint="eastAsia" w:ascii="仿宋" w:hAnsi="仿宋" w:eastAsia="仿宋" w:cs="仿宋"/>
          <w:color w:val="000000"/>
          <w:sz w:val="28"/>
          <w:szCs w:val="28"/>
          <w:highlight w:val="none"/>
        </w:rPr>
        <w:t xml:space="preserve">小时内无法彻底解决，或受备件库存影响无法即时修复，中标人必须免费提供相同或更高档次的备用设备临时替换，或采取其他有效应急措施，确保</w:t>
      </w:r>
      <w:r>
        <w:rPr>
          <w:rFonts w:hint="eastAsia" w:ascii="仿宋" w:hAnsi="仿宋" w:eastAsia="仿宋" w:cs="仿宋"/>
          <w:color w:val="000000"/>
          <w:sz w:val="28"/>
          <w:szCs w:val="28"/>
          <w:highlight w:val="none"/>
          <w:lang w:val="en-US" w:eastAsia="zh-CN"/>
        </w:rPr>
        <w:t xml:space="preserve">设备</w:t>
      </w:r>
      <w:r>
        <w:rPr>
          <w:rFonts w:hint="eastAsia" w:ascii="仿宋" w:hAnsi="仿宋" w:eastAsia="仿宋" w:cs="仿宋"/>
          <w:color w:val="000000"/>
          <w:sz w:val="28"/>
          <w:szCs w:val="28"/>
          <w:highlight w:val="none"/>
        </w:rPr>
        <w:t xml:space="preserve">恢复正常运行，直至原故障设备修复或更换完毕</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eastAsia="zh-CN"/>
        </w:rPr>
      </w:r>
      <w:r/>
    </w:p>
    <w:p>
      <w:pPr>
        <w:pStyle w:val="678"/>
        <w:keepLines w:val="0"/>
        <w:keepNext w:val="0"/>
        <w:pageBreakBefore w:val="0"/>
        <w:spacing w:line="520" w:lineRule="exact"/>
        <w:widowControl w:val="off"/>
        <w:rPr>
          <w:rFonts w:hint="eastAsia" w:ascii="仿宋" w:hAnsi="仿宋" w:eastAsia="仿宋" w:cs="仿宋"/>
          <w:b/>
          <w:bCs/>
          <w:color w:val="000000"/>
          <w:sz w:val="28"/>
          <w:szCs w:val="28"/>
          <w:highlight w:val="none"/>
        </w:rPr>
        <w:outlineLvl w:val="1"/>
      </w:pPr>
      <w:r>
        <w:rPr>
          <w:rFonts w:hint="eastAsia" w:ascii="仿宋" w:hAnsi="仿宋" w:eastAsia="仿宋" w:cs="仿宋"/>
          <w:b/>
          <w:bCs/>
          <w:color w:val="000000"/>
          <w:sz w:val="28"/>
          <w:szCs w:val="28"/>
          <w:highlight w:val="none"/>
        </w:rPr>
        <w:t xml:space="preserve">六、其他</w:t>
      </w:r>
      <w:r>
        <w:rPr>
          <w:rFonts w:hint="eastAsia" w:ascii="仿宋" w:hAnsi="仿宋" w:eastAsia="仿宋" w:cs="仿宋"/>
          <w:b/>
          <w:bCs/>
          <w:color w:val="000000"/>
          <w:sz w:val="28"/>
          <w:szCs w:val="28"/>
          <w:highlight w:val="none"/>
        </w:rPr>
      </w:r>
      <w:r/>
    </w:p>
    <w:p>
      <w:pPr>
        <w:pStyle w:val="678"/>
        <w:ind w:firstLine="56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施工</w:t>
      </w:r>
      <w:r>
        <w:rPr>
          <w:rFonts w:hint="eastAsia" w:ascii="仿宋" w:hAnsi="仿宋" w:eastAsia="仿宋" w:cs="仿宋"/>
          <w:color w:val="000000"/>
          <w:sz w:val="28"/>
          <w:szCs w:val="28"/>
          <w:highlight w:val="none"/>
        </w:rPr>
        <w:t xml:space="preserve">不得破坏现有装修，可进行现场地勘；甲方不统一组织，由施工方自行勘查。投标人须结合清单对项目实施重点、难点进行分析，并对有可能为完成本项目而发生的费用作充分考虑，以制定出合理的投标方案；采购清单中所有辅材及配套工作等中标人均须计入报价中，中标后单价不作任何调整，中标人必须完成项目全部内容并保证能正常交付使用。项目实施过程中的各种材料、人工价格上涨的市场风险及国家政策性调整等费用均应计入报价，以后不做调整。中标人不得以任何理由要求采购人进行量的变更或价款的追加（</w:t>
      </w:r>
      <w:r>
        <w:rPr>
          <w:rFonts w:hint="eastAsia" w:ascii="仿宋" w:hAnsi="仿宋" w:eastAsia="仿宋" w:cs="仿宋"/>
          <w:b/>
          <w:bCs/>
          <w:color w:val="000000"/>
          <w:sz w:val="28"/>
          <w:szCs w:val="28"/>
          <w:highlight w:val="none"/>
        </w:rPr>
        <w:t xml:space="preserve">提供书面承诺函并加盖投标人</w:t>
      </w:r>
      <w:r>
        <w:rPr>
          <w:rFonts w:hint="eastAsia" w:ascii="仿宋" w:hAnsi="仿宋" w:eastAsia="仿宋" w:cs="仿宋"/>
          <w:b/>
          <w:bCs/>
          <w:color w:val="000000"/>
          <w:sz w:val="28"/>
          <w:szCs w:val="28"/>
          <w:highlight w:val="none"/>
          <w:lang w:val="en-US" w:eastAsia="zh-CN"/>
        </w:rPr>
        <w:t xml:space="preserve">电子签章</w:t>
      </w:r>
      <w:r>
        <w:rPr>
          <w:rFonts w:hint="eastAsia" w:ascii="仿宋" w:hAnsi="仿宋" w:eastAsia="仿宋" w:cs="仿宋"/>
          <w:b/>
          <w:bCs/>
          <w:color w:val="000000"/>
          <w:sz w:val="28"/>
          <w:szCs w:val="28"/>
          <w:highlight w:val="none"/>
        </w:rPr>
        <w:t xml:space="preserve">，未提供的作无效投标处理</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678"/>
        <w:keepLines w:val="0"/>
        <w:keepNext w:val="0"/>
        <w:pageBreakBefore w:val="0"/>
        <w:spacing w:line="520" w:lineRule="exact"/>
        <w:widowControl w:val="off"/>
        <w:rPr>
          <w:rFonts w:hint="eastAsia" w:ascii="仿宋" w:hAnsi="仿宋" w:eastAsia="仿宋" w:cs="仿宋"/>
          <w:b/>
          <w:bCs/>
          <w:color w:val="000000"/>
          <w:sz w:val="28"/>
          <w:szCs w:val="28"/>
          <w:highlight w:val="none"/>
        </w:rPr>
        <w:outlineLvl w:val="1"/>
      </w:pPr>
      <w:r>
        <w:rPr>
          <w:rFonts w:hint="eastAsia" w:ascii="仿宋" w:hAnsi="仿宋" w:eastAsia="仿宋" w:cs="仿宋"/>
          <w:b/>
          <w:bCs/>
          <w:color w:val="000000"/>
          <w:sz w:val="28"/>
          <w:szCs w:val="28"/>
          <w:highlight w:val="none"/>
        </w:rPr>
        <w:t xml:space="preserve">七、履约验收基本要求</w:t>
      </w:r>
      <w:r>
        <w:rPr>
          <w:rFonts w:hint="eastAsia" w:ascii="仿宋" w:hAnsi="仿宋" w:eastAsia="仿宋" w:cs="仿宋"/>
          <w:b/>
          <w:bCs/>
          <w:color w:val="000000"/>
          <w:sz w:val="28"/>
          <w:szCs w:val="28"/>
          <w:highlight w:val="none"/>
        </w:rPr>
      </w:r>
      <w:r/>
    </w:p>
    <w:p>
      <w:pPr>
        <w:pStyle w:val="678"/>
        <w:ind w:firstLine="56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乙方提供的所有产品应符合甲方及相关部门、法律法规的要求。</w:t>
      </w:r>
      <w:r>
        <w:rPr>
          <w:rFonts w:hint="eastAsia" w:ascii="仿宋" w:hAnsi="仿宋" w:eastAsia="仿宋" w:cs="仿宋"/>
          <w:color w:val="000000"/>
          <w:sz w:val="28"/>
          <w:szCs w:val="28"/>
          <w:highlight w:val="none"/>
        </w:rPr>
      </w:r>
      <w:r/>
    </w:p>
    <w:p>
      <w:pPr>
        <w:pStyle w:val="678"/>
        <w:ind w:firstLine="56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1、验收主体：</w:t>
      </w:r>
      <w:r>
        <w:rPr>
          <w:rFonts w:hint="eastAsia" w:ascii="仿宋" w:hAnsi="仿宋" w:eastAsia="仿宋" w:cs="仿宋"/>
          <w:color w:val="000000"/>
          <w:sz w:val="28"/>
          <w:szCs w:val="28"/>
          <w:highlight w:val="none"/>
          <w:lang w:eastAsia="zh-CN"/>
        </w:rPr>
        <w:t xml:space="preserve">淮安市应急管理局</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678"/>
        <w:ind w:firstLine="56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2、验收人员：采购人指定本单位3名（含）以上单数工作人员组成的验收小组；</w:t>
      </w:r>
      <w:r>
        <w:rPr>
          <w:rFonts w:hint="eastAsia" w:ascii="仿宋" w:hAnsi="仿宋" w:eastAsia="仿宋" w:cs="仿宋"/>
          <w:color w:val="000000"/>
          <w:sz w:val="28"/>
          <w:szCs w:val="28"/>
          <w:highlight w:val="none"/>
        </w:rPr>
      </w:r>
      <w:r/>
    </w:p>
    <w:p>
      <w:pPr>
        <w:pStyle w:val="678"/>
        <w:ind w:firstLine="56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3、验收地点：</w:t>
      </w:r>
      <w:r>
        <w:rPr>
          <w:rFonts w:hint="eastAsia" w:ascii="仿宋" w:hAnsi="仿宋" w:eastAsia="仿宋" w:cs="仿宋"/>
          <w:color w:val="000000"/>
          <w:sz w:val="28"/>
          <w:szCs w:val="28"/>
          <w:highlight w:val="none"/>
          <w:lang w:eastAsia="zh-CN"/>
        </w:rPr>
        <w:t xml:space="preserve">淮安市应急管理局</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678"/>
        <w:ind w:firstLine="56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4、验收内容及标准：货物的包装所供货物与所投产品清单是否一致，试运行等项目进行验收。具体见采购需求。</w:t>
      </w:r>
      <w:r>
        <w:rPr>
          <w:rFonts w:hint="eastAsia" w:ascii="仿宋" w:hAnsi="仿宋" w:eastAsia="仿宋" w:cs="仿宋"/>
          <w:color w:val="000000"/>
          <w:sz w:val="28"/>
          <w:szCs w:val="28"/>
          <w:highlight w:val="none"/>
        </w:rPr>
      </w:r>
      <w:r/>
    </w:p>
    <w:p>
      <w:pPr>
        <w:pStyle w:val="678"/>
        <w:jc w:val="center"/>
        <w:keepLines w:val="0"/>
        <w:keepNext w:val="0"/>
        <w:pageBreakBefore w:val="0"/>
        <w:spacing w:line="400" w:lineRule="exact"/>
        <w:widowControl w:val="off"/>
        <w:rPr>
          <w:rFonts w:hint="eastAsia" w:ascii="黑体" w:hAnsi="黑体" w:eastAsia="黑体"/>
          <w:b/>
          <w:bCs/>
          <w:sz w:val="36"/>
        </w:rPr>
        <w:outlineLvl w:val="9"/>
      </w:pPr>
      <w:r>
        <w:rPr>
          <w:rFonts w:hint="eastAsia" w:ascii="黑体" w:hAnsi="黑体" w:eastAsia="黑体"/>
          <w:b/>
          <w:bCs/>
          <w:sz w:val="36"/>
        </w:rPr>
        <w:br w:type="page" w:clear="all"/>
      </w:r>
      <w:r>
        <w:rPr>
          <w:rFonts w:hint="eastAsia" w:ascii="黑体" w:hAnsi="黑体" w:eastAsia="黑体"/>
          <w:b/>
          <w:bCs/>
          <w:sz w:val="36"/>
        </w:rPr>
        <w:t xml:space="preserve">第六章  投标文件</w:t>
      </w:r>
      <w:r>
        <w:rPr>
          <w:rFonts w:hint="eastAsia" w:ascii="黑体" w:hAnsi="黑体" w:eastAsia="黑体"/>
          <w:b/>
          <w:bCs/>
          <w:sz w:val="36"/>
        </w:rPr>
      </w:r>
      <w:r/>
    </w:p>
    <w:p>
      <w:pPr>
        <w:pStyle w:val="700"/>
        <w:keepLines w:val="0"/>
        <w:keepNext w:val="0"/>
        <w:pageBreakBefore w:val="0"/>
        <w:rPr>
          <w:rFonts w:hint="eastAsia" w:ascii="黑体" w:hAnsi="黑体" w:eastAsia="黑体"/>
          <w:sz w:val="44"/>
          <w:szCs w:val="44"/>
        </w:rPr>
        <w:outlineLvl w:val="9"/>
      </w:pPr>
      <w:r>
        <w:rPr>
          <w:rFonts w:hint="eastAsia" w:ascii="黑体" w:hAnsi="黑体" w:eastAsia="黑体"/>
          <w:sz w:val="44"/>
          <w:szCs w:val="44"/>
        </w:rPr>
      </w:r>
      <w:r/>
    </w:p>
    <w:p>
      <w:pPr>
        <w:pStyle w:val="700"/>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700"/>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700"/>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700"/>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678"/>
        <w:ind w:firstLine="1084"/>
        <w:keepLines w:val="0"/>
        <w:keepNext w:val="0"/>
        <w:pageBreakBefore w:val="0"/>
        <w:spacing w:line="400" w:lineRule="exact"/>
        <w:rPr>
          <w:rFonts w:hint="eastAsia" w:ascii="黑体" w:hAnsi="黑体" w:eastAsia="黑体"/>
          <w:b/>
          <w:bCs/>
          <w:sz w:val="36"/>
        </w:rPr>
        <w:outlineLvl w:val="9"/>
      </w:pPr>
      <w:r>
        <w:rPr>
          <w:rFonts w:hint="eastAsia" w:ascii="黑体" w:hAnsi="黑体" w:eastAsia="黑体"/>
          <w:b/>
          <w:bCs/>
          <w:sz w:val="36"/>
        </w:rPr>
        <w:t xml:space="preserve">项</w:t>
      </w:r>
      <w:r>
        <w:rPr>
          <w:rFonts w:hint="eastAsia" w:ascii="黑体" w:hAnsi="黑体" w:eastAsia="黑体"/>
          <w:b/>
          <w:bCs/>
          <w:sz w:val="36"/>
          <w:lang w:val="en-US" w:eastAsia="zh-CN"/>
        </w:rPr>
        <w:t xml:space="preserve"> </w:t>
      </w:r>
      <w:r>
        <w:rPr>
          <w:rFonts w:hint="eastAsia" w:ascii="黑体" w:hAnsi="黑体" w:eastAsia="黑体"/>
          <w:b/>
          <w:bCs/>
          <w:sz w:val="36"/>
        </w:rPr>
        <w:t xml:space="preserve">目</w:t>
      </w:r>
      <w:r>
        <w:rPr>
          <w:rFonts w:hint="eastAsia" w:ascii="黑体" w:hAnsi="黑体" w:eastAsia="黑体"/>
          <w:b/>
          <w:bCs/>
          <w:sz w:val="36"/>
          <w:lang w:val="en-US" w:eastAsia="zh-CN"/>
        </w:rPr>
        <w:t xml:space="preserve"> </w:t>
      </w:r>
      <w:r>
        <w:rPr>
          <w:rFonts w:hint="eastAsia" w:ascii="黑体" w:hAnsi="黑体" w:eastAsia="黑体"/>
          <w:b/>
          <w:bCs/>
          <w:sz w:val="36"/>
        </w:rPr>
        <w:t xml:space="preserve">名</w:t>
      </w:r>
      <w:r>
        <w:rPr>
          <w:rFonts w:hint="eastAsia" w:ascii="黑体" w:hAnsi="黑体" w:eastAsia="黑体"/>
          <w:b/>
          <w:bCs/>
          <w:sz w:val="36"/>
          <w:lang w:val="en-US" w:eastAsia="zh-CN"/>
        </w:rPr>
        <w:t xml:space="preserve"> </w:t>
      </w:r>
      <w:r>
        <w:rPr>
          <w:rFonts w:hint="eastAsia" w:ascii="黑体" w:hAnsi="黑体" w:eastAsia="黑体"/>
          <w:b/>
          <w:bCs/>
          <w:sz w:val="36"/>
        </w:rPr>
        <w:t xml:space="preserve">称:</w:t>
      </w:r>
      <w:r>
        <w:rPr>
          <w:rFonts w:hint="eastAsia" w:ascii="黑体" w:hAnsi="黑体" w:eastAsia="黑体"/>
          <w:b/>
          <w:bCs/>
          <w:sz w:val="36"/>
        </w:rPr>
      </w:r>
      <w:r/>
    </w:p>
    <w:p>
      <w:pPr>
        <w:pStyle w:val="700"/>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700"/>
        <w:keepLines w:val="0"/>
        <w:keepNext w:val="0"/>
        <w:pageBreakBefore w:val="0"/>
        <w:rPr>
          <w:rFonts w:hint="eastAsia" w:ascii="黑体" w:hAnsi="黑体" w:eastAsia="黑体"/>
          <w:b/>
          <w:sz w:val="36"/>
          <w:szCs w:val="24"/>
        </w:rPr>
        <w:outlineLvl w:val="9"/>
      </w:pPr>
      <w:r>
        <w:rPr>
          <w:rFonts w:hint="eastAsia" w:ascii="黑体" w:hAnsi="黑体" w:eastAsia="黑体"/>
          <w:b/>
          <w:sz w:val="36"/>
          <w:szCs w:val="24"/>
        </w:rPr>
      </w:r>
      <w:r/>
    </w:p>
    <w:p>
      <w:pPr>
        <w:pStyle w:val="700"/>
        <w:ind w:firstLine="1066"/>
        <w:keepLines w:val="0"/>
        <w:keepNext w:val="0"/>
        <w:pageBreakBefore w:val="0"/>
        <w:rPr>
          <w:rFonts w:hint="eastAsia" w:ascii="黑体" w:hAnsi="黑体" w:eastAsia="黑体"/>
          <w:b/>
          <w:sz w:val="36"/>
          <w:szCs w:val="24"/>
        </w:rPr>
        <w:outlineLvl w:val="9"/>
      </w:pPr>
      <w:r>
        <w:rPr>
          <w:rFonts w:hint="eastAsia" w:ascii="黑体" w:hAnsi="黑体" w:eastAsia="黑体"/>
          <w:b/>
          <w:sz w:val="36"/>
          <w:szCs w:val="24"/>
        </w:rPr>
      </w:r>
      <w:r/>
    </w:p>
    <w:p>
      <w:pPr>
        <w:pStyle w:val="700"/>
        <w:ind w:firstLine="1066"/>
        <w:keepLines w:val="0"/>
        <w:keepNext w:val="0"/>
        <w:pageBreakBefore w:val="0"/>
        <w:rPr>
          <w:rFonts w:ascii="黑体" w:hAnsi="黑体" w:eastAsia="黑体"/>
          <w:b/>
          <w:sz w:val="36"/>
          <w:szCs w:val="24"/>
        </w:rPr>
        <w:outlineLvl w:val="9"/>
      </w:pPr>
      <w:r>
        <w:rPr>
          <w:rFonts w:hint="eastAsia" w:ascii="黑体" w:hAnsi="黑体" w:eastAsia="黑体"/>
          <w:b/>
          <w:sz w:val="36"/>
          <w:szCs w:val="24"/>
          <w:lang w:eastAsia="zh-CN"/>
        </w:rPr>
        <w:t xml:space="preserve">招</w:t>
      </w:r>
      <w:r>
        <w:rPr>
          <w:rFonts w:hint="eastAsia" w:ascii="黑体" w:hAnsi="黑体" w:eastAsia="黑体"/>
          <w:b/>
          <w:sz w:val="36"/>
          <w:szCs w:val="24"/>
          <w:lang w:val="en-US" w:eastAsia="zh-CN"/>
        </w:rPr>
        <w:t xml:space="preserve"> </w:t>
      </w:r>
      <w:r>
        <w:rPr>
          <w:rFonts w:hint="eastAsia" w:ascii="黑体" w:hAnsi="黑体" w:eastAsia="黑体"/>
          <w:b/>
          <w:sz w:val="36"/>
          <w:szCs w:val="24"/>
          <w:lang w:eastAsia="zh-CN"/>
        </w:rPr>
        <w:t xml:space="preserve">标</w:t>
      </w:r>
      <w:r>
        <w:rPr>
          <w:rFonts w:hint="eastAsia" w:ascii="黑体" w:hAnsi="黑体" w:eastAsia="黑体"/>
          <w:b/>
          <w:sz w:val="36"/>
          <w:szCs w:val="24"/>
          <w:lang w:val="en-US" w:eastAsia="zh-CN"/>
        </w:rPr>
        <w:t xml:space="preserve"> </w:t>
      </w:r>
      <w:r>
        <w:rPr>
          <w:rFonts w:hint="eastAsia" w:ascii="黑体" w:hAnsi="黑体" w:eastAsia="黑体"/>
          <w:b/>
          <w:sz w:val="36"/>
          <w:szCs w:val="24"/>
        </w:rPr>
        <w:t xml:space="preserve">编</w:t>
      </w:r>
      <w:r>
        <w:rPr>
          <w:rFonts w:hint="eastAsia" w:ascii="黑体" w:hAnsi="黑体" w:eastAsia="黑体"/>
          <w:b/>
          <w:sz w:val="36"/>
          <w:szCs w:val="24"/>
          <w:lang w:val="en-US" w:eastAsia="zh-CN"/>
        </w:rPr>
        <w:t xml:space="preserve"> </w:t>
      </w:r>
      <w:r>
        <w:rPr>
          <w:rFonts w:hint="eastAsia" w:ascii="黑体" w:hAnsi="黑体" w:eastAsia="黑体"/>
          <w:b/>
          <w:sz w:val="36"/>
          <w:szCs w:val="24"/>
        </w:rPr>
        <w:t xml:space="preserve">号:</w:t>
      </w:r>
      <w:r>
        <w:rPr>
          <w:rFonts w:ascii="黑体" w:hAnsi="黑体" w:eastAsia="黑体"/>
          <w:b/>
          <w:sz w:val="36"/>
          <w:szCs w:val="24"/>
        </w:rPr>
      </w:r>
      <w:r/>
    </w:p>
    <w:p>
      <w:pPr>
        <w:pStyle w:val="678"/>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678"/>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678"/>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678"/>
        <w:ind w:firstLine="1066"/>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rPr>
        <w:t xml:space="preserve">投标人</w:t>
      </w:r>
      <w:r>
        <w:rPr>
          <w:rFonts w:hint="eastAsia" w:ascii="黑体" w:hAnsi="黑体" w:eastAsia="黑体"/>
          <w:b/>
          <w:bCs/>
          <w:sz w:val="36"/>
          <w:lang w:eastAsia="zh-CN"/>
        </w:rPr>
        <w:t xml:space="preserve">名称</w:t>
      </w:r>
      <w:r>
        <w:rPr>
          <w:rFonts w:hint="eastAsia" w:ascii="黑体" w:hAnsi="黑体" w:eastAsia="黑体"/>
          <w:b/>
          <w:bCs/>
          <w:sz w:val="36"/>
        </w:rPr>
        <w:t xml:space="preserve">:</w:t>
      </w:r>
      <w:r>
        <w:rPr>
          <w:rFonts w:hint="eastAsia" w:ascii="黑体" w:hAnsi="黑体" w:eastAsia="黑体"/>
          <w:b/>
          <w:bCs/>
          <w:sz w:val="36"/>
          <w:lang w:eastAsia="zh-CN"/>
        </w:rPr>
        <w:t xml:space="preserve">（加盖</w:t>
      </w:r>
      <w:r>
        <w:rPr>
          <w:rFonts w:hint="eastAsia" w:ascii="黑体" w:hAnsi="黑体" w:eastAsia="黑体"/>
          <w:b/>
          <w:bCs/>
          <w:sz w:val="36"/>
          <w:lang w:val="en-US" w:eastAsia="zh-CN"/>
        </w:rPr>
        <w:t xml:space="preserve">CA电子公章）</w:t>
      </w:r>
      <w:r>
        <w:rPr>
          <w:rFonts w:hint="eastAsia" w:ascii="黑体" w:hAnsi="黑体" w:eastAsia="黑体"/>
          <w:b/>
          <w:bCs/>
          <w:sz w:val="36"/>
          <w:lang w:val="en-US" w:eastAsia="zh-CN"/>
        </w:rPr>
      </w:r>
      <w:r/>
    </w:p>
    <w:p>
      <w:pPr>
        <w:pStyle w:val="678"/>
        <w:ind w:firstLine="1066"/>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t xml:space="preserve">    </w:t>
      </w:r>
      <w:r>
        <w:rPr>
          <w:rFonts w:hint="eastAsia" w:ascii="黑体" w:hAnsi="黑体" w:eastAsia="黑体"/>
          <w:b/>
          <w:bCs/>
          <w:sz w:val="36"/>
          <w:lang w:val="en-US" w:eastAsia="zh-CN"/>
        </w:rPr>
      </w:r>
      <w:r/>
    </w:p>
    <w:p>
      <w:pPr>
        <w:pStyle w:val="678"/>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r>
      <w:r/>
    </w:p>
    <w:p>
      <w:pPr>
        <w:pStyle w:val="678"/>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r>
      <w:r/>
    </w:p>
    <w:p>
      <w:pPr>
        <w:pStyle w:val="678"/>
        <w:ind w:firstLine="1066"/>
        <w:keepLines w:val="0"/>
        <w:keepNext w:val="0"/>
        <w:pageBreakBefore w:val="0"/>
        <w:spacing w:line="400" w:lineRule="exact"/>
        <w:rPr>
          <w:rFonts w:hint="eastAsia" w:ascii="黑体" w:hAnsi="黑体" w:eastAsia="黑体"/>
          <w:b/>
          <w:bCs/>
          <w:sz w:val="36"/>
          <w:lang w:val="zh-CN" w:eastAsia="zh-CN"/>
        </w:rPr>
        <w:outlineLvl w:val="9"/>
      </w:pPr>
      <w:r>
        <w:rPr>
          <w:rFonts w:hint="eastAsia" w:ascii="黑体" w:hAnsi="黑体" w:eastAsia="黑体"/>
          <w:b/>
          <w:bCs/>
          <w:sz w:val="36"/>
          <w:lang w:val="en-US" w:eastAsia="zh-CN"/>
        </w:rPr>
        <w:t xml:space="preserve">日       期：</w:t>
      </w:r>
      <w:r>
        <w:rPr>
          <w:rFonts w:hint="eastAsia" w:ascii="黑体" w:hAnsi="黑体" w:eastAsia="黑体"/>
          <w:b/>
          <w:bCs/>
          <w:sz w:val="36"/>
          <w:lang w:val="zh-CN" w:eastAsia="zh-CN"/>
        </w:rPr>
      </w:r>
      <w:r/>
    </w:p>
    <w:p>
      <w:pPr>
        <w:pStyle w:val="700"/>
        <w:ind w:firstLine="0"/>
        <w:jc w:val="center"/>
        <w:keepLines w:val="0"/>
        <w:keepNext w:val="0"/>
        <w:pageBreakBefore w:val="0"/>
        <w:spacing w:line="640" w:lineRule="exact"/>
        <w:widowControl w:val="off"/>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一、投标函</w:t>
      </w:r>
      <w:r>
        <w:rPr>
          <w:rFonts w:hint="eastAsia" w:ascii="仿宋" w:hAnsi="仿宋" w:eastAsia="仿宋"/>
          <w:b/>
          <w:sz w:val="32"/>
          <w:szCs w:val="32"/>
        </w:rPr>
      </w:r>
      <w:r/>
    </w:p>
    <w:p>
      <w:pPr>
        <w:pStyle w:val="700"/>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t xml:space="preserve">淮安市政府采购中心:</w:t>
      </w:r>
      <w:r>
        <w:rPr>
          <w:rFonts w:hint="eastAsia" w:ascii="仿宋" w:hAnsi="仿宋" w:eastAsia="仿宋"/>
          <w:sz w:val="28"/>
          <w:szCs w:val="24"/>
        </w:rPr>
      </w:r>
      <w:r/>
    </w:p>
    <w:p>
      <w:pPr>
        <w:pStyle w:val="750"/>
        <w:ind w:firstLine="70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关于          采购项目（项目编号:           ）招标文件（包括更正公告、如果有的话）收悉，我们经详细审阅和研究，现决定参加投标。同时，正式授权下述签字人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w:t>
      </w:r>
      <w:r>
        <w:rPr>
          <w:rFonts w:hint="eastAsia" w:ascii="仿宋" w:hAnsi="仿宋" w:eastAsia="仿宋"/>
          <w:sz w:val="28"/>
          <w:szCs w:val="28"/>
          <w:u w:val="single"/>
        </w:rPr>
        <w:t xml:space="preserve">           </w:t>
      </w:r>
      <w:r>
        <w:rPr>
          <w:rFonts w:hint="eastAsia" w:ascii="仿宋" w:hAnsi="仿宋" w:eastAsia="仿宋"/>
          <w:sz w:val="28"/>
          <w:szCs w:val="28"/>
        </w:rPr>
        <w:t xml:space="preserve">（投标人单位名称），</w:t>
      </w:r>
      <w:r>
        <w:rPr>
          <w:rFonts w:hint="eastAsia" w:ascii="仿宋" w:hAnsi="仿宋" w:eastAsia="仿宋"/>
          <w:sz w:val="28"/>
          <w:szCs w:val="28"/>
        </w:rPr>
        <w:t xml:space="preserve">全权处理本次项目投标的有关事宜。</w:t>
      </w:r>
      <w:r>
        <w:rPr>
          <w:rFonts w:hint="eastAsia" w:ascii="仿宋" w:hAnsi="仿宋" w:eastAsia="仿宋"/>
          <w:sz w:val="28"/>
          <w:szCs w:val="28"/>
        </w:rPr>
      </w:r>
      <w:r/>
    </w:p>
    <w:p>
      <w:pPr>
        <w:pStyle w:val="678"/>
        <w:ind w:firstLine="560"/>
        <w:keepLines w:val="0"/>
        <w:keepNext w:val="0"/>
        <w:pageBreakBefore w:val="0"/>
        <w:spacing w:line="640" w:lineRule="exact"/>
        <w:rPr>
          <w:rFonts w:hint="eastAsia" w:ascii="仿宋" w:hAnsi="仿宋" w:eastAsia="仿宋"/>
          <w:color w:val="000000"/>
          <w:sz w:val="28"/>
          <w:szCs w:val="28"/>
        </w:rPr>
        <w:outlineLvl w:val="9"/>
      </w:pPr>
      <w:r>
        <w:rPr>
          <w:rFonts w:hint="eastAsia" w:ascii="仿宋" w:hAnsi="仿宋" w:eastAsia="仿宋"/>
          <w:sz w:val="28"/>
        </w:rPr>
        <w:t xml:space="preserve">1、</w:t>
      </w:r>
      <w:r>
        <w:rPr>
          <w:rFonts w:hint="eastAsia" w:ascii="仿宋" w:hAnsi="仿宋" w:eastAsia="仿宋"/>
          <w:color w:val="000000"/>
          <w:sz w:val="28"/>
          <w:szCs w:val="28"/>
        </w:rPr>
        <w:t xml:space="preserve">我公司没有</w:t>
      </w:r>
      <w:r>
        <w:rPr>
          <w:rFonts w:ascii="仿宋" w:hAnsi="仿宋" w:eastAsia="仿宋"/>
          <w:color w:val="000000"/>
          <w:sz w:val="28"/>
          <w:szCs w:val="28"/>
        </w:rPr>
        <w:t xml:space="preserve">为</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项目提供整体设计、规范编制或者项目管理、监理、检测等服务。</w:t>
      </w:r>
      <w:r>
        <w:rPr>
          <w:rFonts w:hint="eastAsia" w:ascii="仿宋" w:hAnsi="仿宋" w:eastAsia="仿宋"/>
          <w:color w:val="000000"/>
          <w:sz w:val="28"/>
          <w:szCs w:val="28"/>
        </w:rPr>
      </w:r>
      <w:r/>
    </w:p>
    <w:p>
      <w:pPr>
        <w:pStyle w:val="678"/>
        <w:ind w:firstLine="560"/>
        <w:keepLines w:val="0"/>
        <w:keepNext w:val="0"/>
        <w:pageBreakBefore w:val="0"/>
        <w:spacing w:line="640" w:lineRule="exact"/>
        <w:rPr>
          <w:rFonts w:hint="eastAsia" w:ascii="仿宋" w:hAnsi="仿宋" w:eastAsia="仿宋"/>
          <w:sz w:val="28"/>
        </w:rPr>
        <w:outlineLvl w:val="9"/>
      </w:pPr>
      <w:r>
        <w:rPr>
          <w:rFonts w:hint="eastAsia" w:ascii="仿宋" w:hAnsi="仿宋" w:eastAsia="仿宋"/>
          <w:sz w:val="28"/>
        </w:rPr>
        <w:t xml:space="preserve">2、参加本次采购活动前，我方没有被“信用中国”网站、“中国政府采购网”列入失信被执行人名单、重大税收违法案件当事人名单、政府采购严重违法失信行为记录名单。</w:t>
      </w:r>
      <w:r>
        <w:rPr>
          <w:rFonts w:hint="eastAsia" w:ascii="仿宋" w:hAnsi="仿宋" w:eastAsia="仿宋"/>
          <w:sz w:val="28"/>
        </w:rPr>
      </w:r>
      <w:r/>
    </w:p>
    <w:p>
      <w:pPr>
        <w:pStyle w:val="750"/>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color w:val="000000"/>
          <w:sz w:val="28"/>
          <w:szCs w:val="28"/>
        </w:rPr>
        <w:t xml:space="preserve">3、我们接受招标文件的所有的条款和规定。</w:t>
      </w:r>
      <w:r>
        <w:rPr>
          <w:rFonts w:hint="eastAsia" w:ascii="仿宋" w:hAnsi="仿宋" w:eastAsia="仿宋"/>
          <w:sz w:val="28"/>
          <w:szCs w:val="28"/>
        </w:rPr>
      </w:r>
      <w:r/>
    </w:p>
    <w:p>
      <w:pPr>
        <w:pStyle w:val="750"/>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4、我们同意按照招标文件第二章第</w:t>
      </w:r>
      <w:r>
        <w:rPr>
          <w:rFonts w:hint="eastAsia" w:ascii="仿宋" w:hAnsi="仿宋" w:eastAsia="仿宋"/>
          <w:sz w:val="28"/>
          <w:szCs w:val="28"/>
          <w:highlight w:val="yellow"/>
        </w:rPr>
        <w:t xml:space="preserve">15</w:t>
      </w:r>
      <w:r>
        <w:rPr>
          <w:rFonts w:hint="eastAsia" w:ascii="仿宋" w:hAnsi="仿宋" w:eastAsia="仿宋"/>
          <w:sz w:val="28"/>
          <w:szCs w:val="28"/>
        </w:rPr>
        <w:t xml:space="preserve">条的规定，本投标文件的有效期为从开标之日期起计算的</w:t>
      </w:r>
      <w:r>
        <w:rPr>
          <w:rFonts w:hint="eastAsia" w:ascii="仿宋" w:hAnsi="仿宋" w:eastAsia="仿宋"/>
          <w:sz w:val="28"/>
          <w:szCs w:val="28"/>
          <w:lang w:val="en-US" w:eastAsia="zh-CN"/>
        </w:rPr>
        <w:t xml:space="preserve">九</w:t>
      </w:r>
      <w:r>
        <w:rPr>
          <w:rFonts w:hint="eastAsia" w:ascii="仿宋" w:hAnsi="仿宋" w:eastAsia="仿宋"/>
          <w:sz w:val="28"/>
          <w:szCs w:val="28"/>
        </w:rPr>
        <w:t xml:space="preserve">十天，在此期间，本投标文件将始终对我们具有约束力，并可随时被接受。如果我们中标，本投标文件在此期间之后将继续保持有效。</w:t>
      </w:r>
      <w:r>
        <w:rPr>
          <w:rFonts w:hint="eastAsia" w:ascii="仿宋" w:hAnsi="仿宋" w:eastAsia="仿宋"/>
          <w:sz w:val="28"/>
          <w:szCs w:val="28"/>
        </w:rPr>
      </w:r>
      <w:r/>
    </w:p>
    <w:p>
      <w:pPr>
        <w:pStyle w:val="750"/>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5、我们理解，你们无义务必须接受</w:t>
      </w:r>
      <w:r>
        <w:rPr>
          <w:rFonts w:hint="eastAsia" w:ascii="仿宋" w:hAnsi="仿宋" w:eastAsia="仿宋"/>
          <w:sz w:val="28"/>
          <w:szCs w:val="28"/>
        </w:rPr>
        <w:t xml:space="preserve">投标价最低的投标</w:t>
      </w:r>
      <w:r>
        <w:rPr>
          <w:rFonts w:hint="eastAsia" w:ascii="仿宋" w:hAnsi="仿宋" w:eastAsia="仿宋"/>
          <w:sz w:val="28"/>
          <w:szCs w:val="28"/>
        </w:rPr>
        <w:t xml:space="preserve">。同时也理解你们不承担我们本次投标的费用。</w:t>
      </w:r>
      <w:r>
        <w:rPr>
          <w:rFonts w:hint="eastAsia" w:ascii="仿宋" w:hAnsi="仿宋" w:eastAsia="仿宋"/>
          <w:sz w:val="28"/>
          <w:szCs w:val="28"/>
        </w:rPr>
      </w:r>
      <w:r/>
    </w:p>
    <w:p>
      <w:pPr>
        <w:pStyle w:val="750"/>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rPr>
        <w:t xml:space="preserve">6、我们同意向贵方提供贵方可能要求的与投标有关的任何证据或资料，并保证所提供的都是真实的、准确的。</w:t>
      </w:r>
      <w:r>
        <w:rPr>
          <w:rFonts w:hint="eastAsia" w:ascii="仿宋" w:hAnsi="仿宋" w:eastAsia="仿宋"/>
          <w:sz w:val="28"/>
          <w:szCs w:val="28"/>
        </w:rPr>
      </w:r>
      <w:r/>
    </w:p>
    <w:p>
      <w:pPr>
        <w:pStyle w:val="750"/>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7、一旦我方中标，我方将根据招标文件的规定，严格履行合同的责任和义务，并保证在按招标文件中规定的时间内供货，并完成项目的施工、调试、交付买方验收、使用。</w:t>
      </w:r>
      <w:r>
        <w:rPr>
          <w:rFonts w:hint="eastAsia" w:ascii="仿宋" w:hAnsi="仿宋" w:eastAsia="仿宋"/>
          <w:sz w:val="28"/>
          <w:szCs w:val="28"/>
        </w:rPr>
      </w:r>
      <w:r/>
    </w:p>
    <w:p>
      <w:pPr>
        <w:pStyle w:val="750"/>
        <w:ind w:right="560" w:firstLine="2940"/>
        <w:keepLines w:val="0"/>
        <w:keepNext w:val="0"/>
        <w:pageBreakBefore w:val="0"/>
        <w:spacing w:before="0" w:after="0" w:line="640" w:lineRule="exact"/>
        <w:rPr>
          <w:rFonts w:hint="eastAsia" w:ascii="仿宋" w:hAnsi="仿宋" w:eastAsia="仿宋"/>
          <w:sz w:val="28"/>
        </w:rPr>
        <w:outlineLvl w:val="9"/>
      </w:pPr>
      <w:r>
        <w:rPr>
          <w:rFonts w:hint="eastAsia" w:ascii="仿宋" w:hAnsi="仿宋" w:eastAsia="仿宋"/>
          <w:sz w:val="28"/>
        </w:rPr>
      </w:r>
      <w:r/>
    </w:p>
    <w:p>
      <w:pPr>
        <w:pStyle w:val="750"/>
        <w:ind w:right="560" w:firstLine="2940"/>
        <w:keepLines w:val="0"/>
        <w:keepNext w:val="0"/>
        <w:pageBreakBefore w:val="0"/>
        <w:spacing w:before="0" w:after="0" w:line="640" w:lineRule="exact"/>
        <w:rPr>
          <w:rFonts w:hint="eastAsia" w:ascii="仿宋" w:hAnsi="仿宋" w:eastAsia="仿宋"/>
          <w:sz w:val="28"/>
          <w:u w:val="single"/>
        </w:rPr>
        <w:outlineLvl w:val="9"/>
      </w:pPr>
      <w:r>
        <w:rPr>
          <w:rFonts w:hint="eastAsia" w:ascii="仿宋" w:hAnsi="仿宋" w:eastAsia="仿宋"/>
          <w:sz w:val="28"/>
        </w:rPr>
        <w:t xml:space="preserve">投标人名称（电子签章）:</w:t>
      </w:r>
      <w:r>
        <w:rPr>
          <w:rFonts w:hint="eastAsia" w:ascii="仿宋" w:hAnsi="仿宋" w:eastAsia="仿宋"/>
          <w:sz w:val="28"/>
          <w:u w:val="single"/>
        </w:rPr>
        <w:t xml:space="preserve">             </w:t>
      </w:r>
      <w:r>
        <w:rPr>
          <w:rFonts w:hint="eastAsia" w:ascii="仿宋" w:hAnsi="仿宋" w:eastAsia="仿宋"/>
          <w:sz w:val="28"/>
          <w:u w:val="single"/>
        </w:rPr>
      </w:r>
      <w:r/>
    </w:p>
    <w:p>
      <w:pPr>
        <w:pStyle w:val="750"/>
        <w:ind w:right="560" w:firstLine="294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邮编:</w:t>
      </w:r>
      <w:r>
        <w:rPr>
          <w:rFonts w:hint="eastAsia" w:ascii="仿宋" w:hAnsi="仿宋" w:eastAsia="仿宋"/>
          <w:color w:val="000000"/>
          <w:sz w:val="28"/>
          <w:szCs w:val="28"/>
          <w:u w:val="single"/>
        </w:rPr>
        <w:t xml:space="preserve">             </w:t>
      </w:r>
      <w:r>
        <w:rPr>
          <w:rFonts w:hint="eastAsia" w:ascii="仿宋" w:hAnsi="仿宋" w:eastAsia="仿宋"/>
          <w:sz w:val="28"/>
          <w:szCs w:val="28"/>
        </w:rPr>
      </w:r>
      <w:r/>
    </w:p>
    <w:p>
      <w:pPr>
        <w:pStyle w:val="678"/>
        <w:ind w:right="560" w:firstLine="420"/>
        <w:jc w:val="center"/>
        <w:keepLines w:val="0"/>
        <w:keepNext w:val="0"/>
        <w:pageBreakBefore w:val="0"/>
        <w:spacing w:line="640" w:lineRule="exact"/>
        <w:rPr>
          <w:rFonts w:hint="eastAsia" w:ascii="仿宋" w:hAnsi="仿宋" w:eastAsia="仿宋"/>
          <w:color w:val="000000"/>
          <w:sz w:val="28"/>
          <w:szCs w:val="28"/>
          <w:u w:val="single"/>
        </w:rPr>
        <w:outlineLvl w:val="9"/>
      </w:pPr>
      <w:r>
        <w:rPr>
          <w:rFonts w:hint="eastAsia" w:ascii="仿宋" w:hAnsi="仿宋" w:eastAsia="仿宋"/>
          <w:sz w:val="28"/>
          <w:szCs w:val="28"/>
        </w:rPr>
        <w:t xml:space="preserve">    电话:</w:t>
      </w:r>
      <w:r>
        <w:rPr>
          <w:rFonts w:hint="eastAsia" w:ascii="仿宋" w:hAnsi="仿宋" w:eastAsia="仿宋"/>
          <w:sz w:val="28"/>
          <w:szCs w:val="28"/>
          <w:u w:val="single"/>
        </w:rPr>
        <w:t xml:space="preserve">             </w:t>
      </w:r>
      <w:r>
        <w:rPr>
          <w:rFonts w:hint="eastAsia" w:ascii="仿宋" w:hAnsi="仿宋" w:eastAsia="仿宋"/>
          <w:sz w:val="28"/>
          <w:szCs w:val="28"/>
        </w:rPr>
        <w:t xml:space="preserve">传真:</w:t>
      </w:r>
      <w:r>
        <w:rPr>
          <w:rFonts w:hint="eastAsia" w:ascii="仿宋" w:hAnsi="仿宋" w:eastAsia="仿宋"/>
          <w:sz w:val="28"/>
          <w:szCs w:val="28"/>
          <w:u w:val="single"/>
        </w:rPr>
        <w:t xml:space="preserve">           </w:t>
      </w:r>
      <w:r>
        <w:rPr>
          <w:rFonts w:hint="eastAsia" w:ascii="仿宋" w:hAnsi="仿宋" w:eastAsia="仿宋"/>
          <w:color w:val="000000"/>
          <w:sz w:val="28"/>
          <w:szCs w:val="28"/>
          <w:u w:val="single"/>
        </w:rPr>
      </w:r>
      <w:r/>
    </w:p>
    <w:p>
      <w:pPr>
        <w:pStyle w:val="700"/>
        <w:ind w:right="560" w:firstLine="420"/>
        <w:jc w:val="center"/>
        <w:keepLines w:val="0"/>
        <w:keepNext w:val="0"/>
        <w:pageBreakBefore w:val="0"/>
        <w:spacing w:line="640" w:lineRule="exact"/>
        <w:rPr>
          <w:rFonts w:hint="eastAsia" w:ascii="仿宋" w:hAnsi="仿宋" w:eastAsia="仿宋"/>
          <w:bCs/>
          <w:sz w:val="32"/>
          <w:szCs w:val="32"/>
        </w:rPr>
        <w:outlineLvl w:val="9"/>
      </w:pPr>
      <w:r>
        <w:rPr>
          <w:rFonts w:hint="eastAsia" w:ascii="仿宋" w:hAnsi="仿宋" w:eastAsia="仿宋"/>
          <w:sz w:val="28"/>
          <w:szCs w:val="24"/>
        </w:rPr>
        <w:t xml:space="preserve">         日期: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r>
        <w:rPr>
          <w:rFonts w:hint="eastAsia" w:ascii="仿宋" w:hAnsi="仿宋" w:eastAsia="仿宋"/>
          <w:bCs/>
          <w:sz w:val="32"/>
          <w:szCs w:val="32"/>
        </w:rPr>
      </w:r>
      <w:r/>
    </w:p>
    <w:p>
      <w:pPr>
        <w:pStyle w:val="678"/>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二、开标一览表</w:t>
      </w:r>
      <w:r>
        <w:rPr>
          <w:rFonts w:hint="eastAsia" w:ascii="仿宋" w:hAnsi="仿宋" w:eastAsia="仿宋"/>
          <w:b/>
          <w:sz w:val="32"/>
          <w:szCs w:val="32"/>
        </w:rPr>
      </w:r>
      <w:r/>
    </w:p>
    <w:p>
      <w:pPr>
        <w:pStyle w:val="678"/>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pStyle w:val="678"/>
              <w:jc w:val="center"/>
              <w:keepLines w:val="0"/>
              <w:keepNext w:val="0"/>
              <w:pageBreakBefore w:val="0"/>
              <w:rPr>
                <w:rFonts w:hint="eastAsia" w:ascii="仿宋" w:hAnsi="仿宋" w:eastAsia="仿宋"/>
                <w:sz w:val="28"/>
                <w:szCs w:val="28"/>
                <w:highlight w:val="yellow"/>
              </w:rPr>
              <w:outlineLvl w:val="9"/>
            </w:pPr>
            <w:r>
              <w:rPr>
                <w:rFonts w:hint="eastAsia" w:ascii="仿宋" w:hAnsi="仿宋" w:eastAsia="仿宋"/>
                <w:sz w:val="28"/>
                <w:szCs w:val="28"/>
              </w:rPr>
              <w:t xml:space="preserve">项目名称</w:t>
            </w:r>
            <w:r>
              <w:rPr>
                <w:rFonts w:hint="eastAsia" w:ascii="仿宋" w:hAnsi="仿宋" w:eastAsia="仿宋"/>
                <w:sz w:val="28"/>
                <w:szCs w:val="28"/>
                <w:highlight w:val="yellow"/>
              </w:rPr>
            </w:r>
            <w:r/>
          </w:p>
        </w:tc>
        <w:tc>
          <w:tcPr>
            <w:tcW w:w="6759" w:type="dxa"/>
            <w:vAlign w:val="center"/>
            <w:textDirection w:val="lrTb"/>
            <w:noWrap w:val="false"/>
          </w:tcPr>
          <w:p>
            <w:pPr>
              <w:pStyle w:val="678"/>
              <w:jc w:val="center"/>
              <w:keepLines w:val="0"/>
              <w:keepNext w:val="0"/>
              <w:pageBreakBefore w:val="0"/>
              <w:rPr>
                <w:rFonts w:hint="eastAsia" w:ascii="仿宋" w:hAnsi="仿宋" w:eastAsia="仿宋"/>
                <w:sz w:val="28"/>
                <w:szCs w:val="28"/>
                <w:highlight w:val="yellow"/>
              </w:rPr>
              <w:outlineLvl w:val="9"/>
            </w:pPr>
            <w:r>
              <w:rPr>
                <w:rFonts w:hint="eastAsia" w:ascii="仿宋" w:hAnsi="仿宋" w:eastAsia="仿宋"/>
                <w:sz w:val="28"/>
                <w:szCs w:val="28"/>
                <w:highlight w:val="yellow"/>
              </w:rPr>
            </w:r>
            <w:r/>
          </w:p>
        </w:tc>
      </w:tr>
      <w:tr>
        <w:trPr>
          <w:cantSplit/>
          <w:trHeight w:val="2261"/>
        </w:trPr>
        <w:tc>
          <w:tcPr>
            <w:tcW w:w="1701" w:type="dxa"/>
            <w:vAlign w:val="center"/>
            <w:textDirection w:val="lrTb"/>
            <w:noWrap w:val="false"/>
          </w:tcPr>
          <w:p>
            <w:pPr>
              <w:pStyle w:val="678"/>
              <w:jc w:val="center"/>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投标报价</w:t>
            </w:r>
            <w:r>
              <w:rPr>
                <w:rFonts w:hint="eastAsia" w:ascii="仿宋" w:hAnsi="仿宋" w:eastAsia="仿宋"/>
                <w:sz w:val="28"/>
                <w:szCs w:val="28"/>
              </w:rPr>
            </w:r>
            <w:r/>
          </w:p>
          <w:p>
            <w:pPr>
              <w:pStyle w:val="678"/>
              <w:jc w:val="center"/>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总计</w:t>
            </w:r>
            <w:r>
              <w:rPr>
                <w:rFonts w:hint="eastAsia" w:ascii="仿宋" w:hAnsi="仿宋" w:eastAsia="仿宋"/>
                <w:sz w:val="28"/>
                <w:szCs w:val="28"/>
              </w:rPr>
            </w:r>
            <w:r/>
          </w:p>
        </w:tc>
        <w:tc>
          <w:tcPr>
            <w:tcW w:w="6759" w:type="dxa"/>
            <w:vAlign w:val="center"/>
            <w:textDirection w:val="lrTb"/>
            <w:noWrap w:val="false"/>
          </w:tcPr>
          <w:p>
            <w:pPr>
              <w:pStyle w:val="678"/>
              <w:keepLines w:val="0"/>
              <w:keepNext w:val="0"/>
              <w:pageBreakBefore w:val="0"/>
              <w:spacing w:line="720" w:lineRule="exact"/>
              <w:rPr>
                <w:rFonts w:hint="eastAsia" w:ascii="仿宋" w:hAnsi="仿宋" w:eastAsia="仿宋"/>
                <w:sz w:val="28"/>
                <w:szCs w:val="28"/>
                <w:u w:val="single"/>
              </w:rPr>
              <w:outlineLvl w:val="9"/>
            </w:pPr>
            <w:r>
              <w:rPr>
                <w:rFonts w:hint="eastAsia" w:ascii="仿宋" w:hAnsi="仿宋" w:eastAsia="仿宋"/>
                <w:sz w:val="28"/>
                <w:szCs w:val="28"/>
              </w:rPr>
              <w:t xml:space="preserve">（小写）</w:t>
            </w:r>
            <w:r>
              <w:rPr>
                <w:rFonts w:hint="eastAsia" w:ascii="宋体" w:hAnsi="宋体" w:eastAsia="仿宋"/>
                <w:sz w:val="28"/>
                <w:szCs w:val="28"/>
              </w:rPr>
              <w:t xml:space="preserve">¥</w:t>
            </w:r>
            <w:r>
              <w:rPr>
                <w:rFonts w:hint="eastAsia" w:ascii="仿宋" w:hAnsi="仿宋" w:eastAsia="仿宋"/>
                <w:sz w:val="28"/>
                <w:szCs w:val="28"/>
              </w:rPr>
              <w:t xml:space="preserve"> </w:t>
            </w:r>
            <w:r>
              <w:rPr>
                <w:rFonts w:hint="eastAsia" w:ascii="仿宋" w:hAnsi="仿宋" w:eastAsia="仿宋"/>
                <w:sz w:val="28"/>
                <w:szCs w:val="28"/>
                <w:u w:val="single"/>
              </w:rPr>
              <w:t xml:space="preserve">                                  </w:t>
            </w:r>
            <w:r>
              <w:rPr>
                <w:rFonts w:hint="eastAsia" w:ascii="仿宋" w:hAnsi="仿宋" w:eastAsia="仿宋"/>
                <w:sz w:val="28"/>
                <w:szCs w:val="28"/>
                <w:u w:val="single"/>
              </w:rPr>
            </w:r>
            <w:r/>
          </w:p>
          <w:p>
            <w:pPr>
              <w:pStyle w:val="678"/>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（大写）人民币</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万</w:t>
            </w:r>
            <w:r>
              <w:rPr>
                <w:rFonts w:hint="eastAsia" w:ascii="仿宋" w:hAnsi="仿宋" w:eastAsia="仿宋"/>
                <w:sz w:val="28"/>
                <w:szCs w:val="28"/>
                <w:u w:val="single"/>
              </w:rPr>
              <w:t xml:space="preserve">  </w:t>
            </w:r>
            <w:r>
              <w:rPr>
                <w:rFonts w:hint="eastAsia" w:ascii="仿宋" w:hAnsi="仿宋" w:eastAsia="仿宋"/>
                <w:sz w:val="28"/>
                <w:szCs w:val="28"/>
              </w:rPr>
              <w:t xml:space="preserve">仟</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元整</w:t>
            </w:r>
            <w:r>
              <w:rPr>
                <w:rFonts w:hint="eastAsia" w:ascii="仿宋" w:hAnsi="仿宋" w:eastAsia="仿宋"/>
                <w:sz w:val="28"/>
                <w:szCs w:val="28"/>
              </w:rPr>
            </w:r>
            <w:r/>
          </w:p>
        </w:tc>
      </w:tr>
      <w:tr>
        <w:trPr>
          <w:cantSplit/>
          <w:trHeight w:val="1273"/>
        </w:trPr>
        <w:tc>
          <w:tcPr>
            <w:tcW w:w="1701" w:type="dxa"/>
            <w:vAlign w:val="center"/>
            <w:textDirection w:val="lrTb"/>
            <w:noWrap w:val="false"/>
          </w:tcPr>
          <w:p>
            <w:pPr>
              <w:pStyle w:val="678"/>
              <w:ind w:firstLine="140"/>
              <w:keepLines w:val="0"/>
              <w:keepNext w:val="0"/>
              <w:pageBreakBefore w:val="0"/>
              <w:rPr>
                <w:rFonts w:hint="eastAsia" w:ascii="仿宋" w:hAnsi="仿宋" w:eastAsia="仿宋"/>
                <w:sz w:val="28"/>
                <w:szCs w:val="28"/>
              </w:rPr>
              <w:outlineLvl w:val="9"/>
            </w:pPr>
            <w:r>
              <w:rPr>
                <w:rFonts w:hint="eastAsia" w:ascii="仿宋" w:hAnsi="仿宋" w:eastAsia="仿宋"/>
                <w:sz w:val="28"/>
                <w:szCs w:val="28"/>
              </w:rPr>
              <w:t xml:space="preserve">核心品牌</w:t>
            </w:r>
            <w:r>
              <w:rPr>
                <w:rFonts w:hint="eastAsia" w:ascii="仿宋" w:hAnsi="仿宋" w:eastAsia="仿宋"/>
                <w:sz w:val="28"/>
                <w:szCs w:val="28"/>
              </w:rPr>
            </w:r>
            <w:r/>
          </w:p>
        </w:tc>
        <w:tc>
          <w:tcPr>
            <w:tcW w:w="6759" w:type="dxa"/>
            <w:vAlign w:val="center"/>
            <w:textDirection w:val="lrTb"/>
            <w:noWrap w:val="false"/>
          </w:tcPr>
          <w:p>
            <w:pPr>
              <w:pStyle w:val="678"/>
              <w:ind w:firstLine="1540"/>
              <w:keepLines w:val="0"/>
              <w:keepNext w:val="0"/>
              <w:pageBreakBefore w:val="0"/>
              <w:rPr>
                <w:rFonts w:hint="eastAsia" w:ascii="仿宋" w:hAnsi="仿宋" w:eastAsia="仿宋"/>
                <w:sz w:val="28"/>
                <w:szCs w:val="28"/>
              </w:rPr>
              <w:outlineLvl w:val="9"/>
            </w:pPr>
            <w:r>
              <w:rPr>
                <w:rFonts w:hint="eastAsia" w:ascii="仿宋" w:hAnsi="仿宋" w:eastAsia="仿宋"/>
                <w:sz w:val="28"/>
                <w:szCs w:val="28"/>
              </w:rPr>
              <w:t xml:space="preserve"> </w:t>
            </w:r>
            <w:r>
              <w:rPr>
                <w:rFonts w:hint="eastAsia" w:ascii="仿宋" w:hAnsi="仿宋" w:eastAsia="仿宋"/>
                <w:sz w:val="28"/>
                <w:szCs w:val="28"/>
              </w:rPr>
            </w:r>
            <w:r/>
          </w:p>
        </w:tc>
      </w:tr>
    </w:tbl>
    <w:p>
      <w:pPr>
        <w:pStyle w:val="700"/>
        <w:keepLines w:val="0"/>
        <w:keepNext w:val="0"/>
        <w:pageBreakBefore w:val="0"/>
        <w:rPr>
          <w:rFonts w:hint="eastAsia" w:hAnsi="宋体"/>
          <w:b/>
          <w:sz w:val="32"/>
          <w:szCs w:val="32"/>
        </w:rPr>
        <w:outlineLvl w:val="9"/>
      </w:pPr>
      <w:r/>
      <w:bookmarkStart w:id="36" w:name="_Toc157775468"/>
      <w:r>
        <w:rPr>
          <w:rFonts w:hint="eastAsia" w:hAnsi="宋体"/>
          <w:b/>
          <w:sz w:val="32"/>
          <w:szCs w:val="32"/>
        </w:rPr>
      </w:r>
      <w:r/>
    </w:p>
    <w:p>
      <w:pPr>
        <w:pStyle w:val="700"/>
        <w:jc w:val="center"/>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三、投标报价明细表</w:t>
      </w:r>
      <w:r>
        <w:rPr>
          <w:rFonts w:hint="eastAsia" w:ascii="仿宋" w:hAnsi="仿宋" w:eastAsia="仿宋"/>
          <w:b/>
          <w:sz w:val="32"/>
          <w:szCs w:val="32"/>
        </w:rPr>
      </w:r>
      <w:r/>
    </w:p>
    <w:p>
      <w:pPr>
        <w:pStyle w:val="700"/>
        <w:jc w:val="center"/>
        <w:keepLines w:val="0"/>
        <w:keepNext w:val="0"/>
        <w:pageBreakBefore w:val="0"/>
        <w:spacing w:line="340" w:lineRule="exact"/>
        <w:rPr>
          <w:rFonts w:hint="eastAsia" w:ascii="仿宋" w:hAnsi="仿宋" w:eastAsia="仿宋" w:cs="Calibri"/>
          <w:sz w:val="24"/>
          <w:szCs w:val="24"/>
        </w:rPr>
        <w:outlineLvl w:val="9"/>
      </w:pPr>
      <w:r>
        <w:rPr>
          <w:rFonts w:hint="eastAsia" w:ascii="仿宋" w:hAnsi="仿宋" w:eastAsia="仿宋" w:cs="Calibri"/>
          <w:sz w:val="24"/>
          <w:szCs w:val="24"/>
        </w:rPr>
      </w:r>
      <w:r/>
    </w:p>
    <w:tbl>
      <w:tblPr>
        <w:tblW w:w="9769" w:type="dxa"/>
        <w:jc w:val="center"/>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
        <w:gridCol w:w="1275"/>
        <w:gridCol w:w="855"/>
        <w:gridCol w:w="1215"/>
        <w:gridCol w:w="1095"/>
        <w:gridCol w:w="795"/>
        <w:gridCol w:w="1005"/>
        <w:gridCol w:w="1035"/>
        <w:gridCol w:w="870"/>
        <w:gridCol w:w="810"/>
      </w:tblGrid>
      <w:tr>
        <w:trPr>
          <w:trHeight w:val="544"/>
        </w:trPr>
        <w:tc>
          <w:tcPr>
            <w:tcMar>
              <w:left w:w="108" w:type="dxa"/>
              <w:top w:w="0" w:type="dxa"/>
              <w:right w:w="108" w:type="dxa"/>
              <w:bottom w:w="0" w:type="dxa"/>
            </w:tcMar>
            <w:tcW w:w="814" w:type="dxa"/>
            <w:vAlign w:val="center"/>
            <w:textDirection w:val="lrTb"/>
            <w:noWrap w:val="false"/>
          </w:tcPr>
          <w:p>
            <w:pPr>
              <w:pStyle w:val="70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序号</w:t>
            </w:r>
            <w:r>
              <w:rPr>
                <w:rFonts w:ascii="仿宋" w:hAnsi="仿宋" w:eastAsia="仿宋"/>
                <w:sz w:val="24"/>
                <w:szCs w:val="24"/>
              </w:rPr>
            </w:r>
            <w:r/>
          </w:p>
        </w:tc>
        <w:tc>
          <w:tcPr>
            <w:tcMar>
              <w:left w:w="108" w:type="dxa"/>
              <w:top w:w="0" w:type="dxa"/>
              <w:right w:w="108" w:type="dxa"/>
              <w:bottom w:w="0" w:type="dxa"/>
            </w:tcMar>
            <w:tcW w:w="1275" w:type="dxa"/>
            <w:vAlign w:val="center"/>
            <w:textDirection w:val="lrTb"/>
            <w:noWrap w:val="false"/>
          </w:tcPr>
          <w:p>
            <w:pPr>
              <w:pStyle w:val="70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产品名称</w:t>
            </w:r>
            <w:r>
              <w:rPr>
                <w:rFonts w:ascii="仿宋" w:hAnsi="仿宋" w:eastAsia="仿宋"/>
                <w:sz w:val="24"/>
                <w:szCs w:val="24"/>
              </w:rPr>
            </w:r>
            <w:r/>
          </w:p>
        </w:tc>
        <w:tc>
          <w:tcPr>
            <w:tcMar>
              <w:left w:w="108" w:type="dxa"/>
              <w:top w:w="0" w:type="dxa"/>
              <w:right w:w="108" w:type="dxa"/>
              <w:bottom w:w="0" w:type="dxa"/>
            </w:tcMar>
            <w:tcW w:w="855" w:type="dxa"/>
            <w:vAlign w:val="center"/>
            <w:textDirection w:val="lrTb"/>
            <w:noWrap w:val="false"/>
          </w:tcPr>
          <w:p>
            <w:pPr>
              <w:pStyle w:val="70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品牌</w:t>
            </w:r>
            <w:r>
              <w:rPr>
                <w:rFonts w:ascii="仿宋" w:hAnsi="仿宋" w:eastAsia="仿宋"/>
                <w:sz w:val="24"/>
                <w:szCs w:val="24"/>
              </w:rPr>
            </w:r>
            <w:r/>
          </w:p>
        </w:tc>
        <w:tc>
          <w:tcPr>
            <w:tcMar>
              <w:left w:w="108" w:type="dxa"/>
              <w:top w:w="0" w:type="dxa"/>
              <w:right w:w="108" w:type="dxa"/>
              <w:bottom w:w="0" w:type="dxa"/>
            </w:tcMar>
            <w:tcW w:w="1215" w:type="dxa"/>
            <w:vAlign w:val="center"/>
            <w:textDirection w:val="lrTb"/>
            <w:noWrap w:val="false"/>
          </w:tcPr>
          <w:p>
            <w:pPr>
              <w:pStyle w:val="70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规格型号</w:t>
            </w:r>
            <w:r>
              <w:rPr>
                <w:rFonts w:ascii="仿宋" w:hAnsi="仿宋" w:eastAsia="仿宋"/>
                <w:sz w:val="24"/>
                <w:szCs w:val="24"/>
              </w:rPr>
            </w:r>
            <w:r/>
          </w:p>
        </w:tc>
        <w:tc>
          <w:tcPr>
            <w:tcMar>
              <w:left w:w="108" w:type="dxa"/>
              <w:top w:w="0" w:type="dxa"/>
              <w:right w:w="108" w:type="dxa"/>
              <w:bottom w:w="0" w:type="dxa"/>
            </w:tcMar>
            <w:tcW w:w="1095" w:type="dxa"/>
            <w:vAlign w:val="center"/>
            <w:textDirection w:val="lrTb"/>
            <w:noWrap w:val="false"/>
          </w:tcPr>
          <w:p>
            <w:pPr>
              <w:pStyle w:val="700"/>
              <w:jc w:val="center"/>
              <w:keepLines w:val="0"/>
              <w:keepNext w:val="0"/>
              <w:pageBreakBefore w:val="0"/>
              <w:spacing w:line="340" w:lineRule="exact"/>
              <w:rPr>
                <w:rFonts w:hint="eastAsia" w:ascii="仿宋" w:hAnsi="仿宋" w:eastAsia="仿宋"/>
                <w:sz w:val="24"/>
                <w:szCs w:val="24"/>
                <w:lang w:val="en-US" w:eastAsia="zh-CN"/>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lang w:val="en-US" w:eastAsia="zh-CN"/>
              </w:rPr>
              <w:t xml:space="preserve">制造商名称</w:t>
            </w:r>
            <w:r>
              <w:rPr>
                <w:rFonts w:hint="eastAsia" w:ascii="仿宋" w:hAnsi="仿宋" w:eastAsia="仿宋"/>
                <w:sz w:val="24"/>
                <w:szCs w:val="24"/>
                <w:lang w:val="en-US" w:eastAsia="zh-CN"/>
              </w:rPr>
            </w:r>
            <w:r/>
          </w:p>
        </w:tc>
        <w:tc>
          <w:tcPr>
            <w:tcMar>
              <w:left w:w="108" w:type="dxa"/>
              <w:top w:w="0" w:type="dxa"/>
              <w:right w:w="108" w:type="dxa"/>
              <w:bottom w:w="0" w:type="dxa"/>
            </w:tcMar>
            <w:tcW w:w="795" w:type="dxa"/>
            <w:vAlign w:val="center"/>
            <w:textDirection w:val="lrTb"/>
            <w:noWrap w:val="false"/>
          </w:tcPr>
          <w:p>
            <w:pPr>
              <w:pStyle w:val="700"/>
              <w:jc w:val="left"/>
              <w:keepLines w:val="0"/>
              <w:keepNext w:val="0"/>
              <w:pageBreakBefore w:val="0"/>
              <w:spacing w:line="340" w:lineRule="exact"/>
              <w:tabs>
                <w:tab w:val="left" w:pos="319" w:leader="none"/>
              </w:tabs>
              <w:rPr>
                <w:rFonts w:hint="eastAsia" w:ascii="仿宋" w:hAnsi="仿宋" w:eastAsia="仿宋"/>
                <w:sz w:val="24"/>
                <w:szCs w:val="24"/>
                <w:lang w:val="en-US" w:eastAsia="zh-CN"/>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lang w:val="en-US" w:eastAsia="zh-CN"/>
              </w:rPr>
              <w:t xml:space="preserve">产地</w:t>
            </w:r>
            <w:r>
              <w:rPr>
                <w:rFonts w:hint="eastAsia" w:ascii="仿宋" w:hAnsi="仿宋" w:eastAsia="仿宋"/>
                <w:sz w:val="24"/>
                <w:szCs w:val="24"/>
                <w:lang w:val="en-US" w:eastAsia="zh-CN"/>
              </w:rPr>
            </w:r>
            <w:r/>
          </w:p>
        </w:tc>
        <w:tc>
          <w:tcPr>
            <w:tcMar>
              <w:left w:w="108" w:type="dxa"/>
              <w:top w:w="0" w:type="dxa"/>
              <w:right w:w="108" w:type="dxa"/>
              <w:bottom w:w="0" w:type="dxa"/>
            </w:tcMar>
            <w:tcW w:w="1005" w:type="dxa"/>
            <w:vAlign w:val="center"/>
            <w:textDirection w:val="lrTb"/>
            <w:noWrap w:val="false"/>
          </w:tcPr>
          <w:p>
            <w:pPr>
              <w:pStyle w:val="70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交付期</w:t>
            </w:r>
            <w:r>
              <w:rPr>
                <w:rFonts w:ascii="仿宋" w:hAnsi="仿宋" w:eastAsia="仿宋"/>
                <w:sz w:val="24"/>
                <w:szCs w:val="24"/>
              </w:rPr>
            </w:r>
            <w:r/>
          </w:p>
        </w:tc>
        <w:tc>
          <w:tcPr>
            <w:tcMar>
              <w:left w:w="108" w:type="dxa"/>
              <w:top w:w="0" w:type="dxa"/>
              <w:right w:w="108" w:type="dxa"/>
              <w:bottom w:w="0" w:type="dxa"/>
            </w:tcMar>
            <w:tcW w:w="1035" w:type="dxa"/>
            <w:vAlign w:val="center"/>
            <w:textDirection w:val="lrTb"/>
            <w:noWrap w:val="false"/>
          </w:tcPr>
          <w:p>
            <w:pPr>
              <w:pStyle w:val="70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数量</w:t>
            </w:r>
            <w:r>
              <w:rPr>
                <w:rFonts w:ascii="仿宋" w:hAnsi="仿宋" w:eastAsia="仿宋"/>
                <w:sz w:val="24"/>
                <w:szCs w:val="24"/>
              </w:rPr>
            </w:r>
            <w:r/>
          </w:p>
        </w:tc>
        <w:tc>
          <w:tcPr>
            <w:tcMar>
              <w:left w:w="108" w:type="dxa"/>
              <w:top w:w="0" w:type="dxa"/>
              <w:right w:w="108" w:type="dxa"/>
              <w:bottom w:w="0" w:type="dxa"/>
            </w:tcMar>
            <w:tcW w:w="870" w:type="dxa"/>
            <w:vAlign w:val="center"/>
            <w:textDirection w:val="lrTb"/>
            <w:noWrap w:val="false"/>
          </w:tcPr>
          <w:p>
            <w:pPr>
              <w:pStyle w:val="70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分项单价</w:t>
            </w:r>
            <w:r>
              <w:rPr>
                <w:rFonts w:ascii="仿宋" w:hAnsi="仿宋" w:eastAsia="仿宋"/>
                <w:sz w:val="24"/>
                <w:szCs w:val="24"/>
              </w:rPr>
            </w:r>
            <w:r/>
          </w:p>
        </w:tc>
        <w:tc>
          <w:tcPr>
            <w:tcMar>
              <w:left w:w="108" w:type="dxa"/>
              <w:top w:w="0" w:type="dxa"/>
              <w:right w:w="108" w:type="dxa"/>
              <w:bottom w:w="0" w:type="dxa"/>
            </w:tcMar>
            <w:tcW w:w="810" w:type="dxa"/>
            <w:vAlign w:val="center"/>
            <w:textDirection w:val="lrTb"/>
            <w:noWrap w:val="false"/>
          </w:tcPr>
          <w:p>
            <w:pPr>
              <w:pStyle w:val="70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分项总价</w:t>
            </w:r>
            <w:r>
              <w:rPr>
                <w:rFonts w:ascii="仿宋" w:hAnsi="仿宋" w:eastAsia="仿宋"/>
                <w:sz w:val="24"/>
                <w:szCs w:val="24"/>
              </w:rPr>
            </w:r>
            <w:r/>
          </w:p>
        </w:tc>
      </w:tr>
      <w:tr>
        <w:trPr>
          <w:trHeight w:val="583"/>
        </w:trPr>
        <w:tc>
          <w:tcPr>
            <w:tcMar>
              <w:left w:w="108" w:type="dxa"/>
              <w:top w:w="0" w:type="dxa"/>
              <w:right w:w="108" w:type="dxa"/>
              <w:bottom w:w="0" w:type="dxa"/>
            </w:tcMar>
            <w:tcW w:w="814" w:type="dxa"/>
            <w:vAlign w:val="center"/>
            <w:textDirection w:val="lrTb"/>
            <w:noWrap w:val="false"/>
          </w:tcPr>
          <w:p>
            <w:pPr>
              <w:pStyle w:val="70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1</w:t>
            </w:r>
            <w:r>
              <w:rPr>
                <w:rFonts w:ascii="仿宋" w:hAnsi="仿宋" w:eastAsia="仿宋"/>
                <w:sz w:val="24"/>
                <w:szCs w:val="24"/>
              </w:rPr>
            </w:r>
            <w:r/>
          </w:p>
        </w:tc>
        <w:tc>
          <w:tcPr>
            <w:tcMar>
              <w:left w:w="108" w:type="dxa"/>
              <w:top w:w="0" w:type="dxa"/>
              <w:right w:w="108" w:type="dxa"/>
              <w:bottom w:w="0" w:type="dxa"/>
            </w:tcMar>
            <w:tcW w:w="1275" w:type="dxa"/>
            <w:vAlign w:val="center"/>
            <w:textDirection w:val="lrTb"/>
            <w:noWrap w:val="false"/>
          </w:tcPr>
          <w:p>
            <w:pPr>
              <w:pStyle w:val="70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55" w:type="dxa"/>
            <w:vAlign w:val="center"/>
            <w:textDirection w:val="lrTb"/>
            <w:noWrap w:val="false"/>
          </w:tcPr>
          <w:p>
            <w:pPr>
              <w:pStyle w:val="70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215" w:type="dxa"/>
            <w:vAlign w:val="center"/>
            <w:textDirection w:val="lrTb"/>
            <w:noWrap w:val="false"/>
          </w:tcPr>
          <w:p>
            <w:pPr>
              <w:pStyle w:val="70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95" w:type="dxa"/>
            <w:vAlign w:val="center"/>
            <w:textDirection w:val="lrTb"/>
            <w:noWrap w:val="false"/>
          </w:tcPr>
          <w:p>
            <w:pPr>
              <w:pStyle w:val="70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795" w:type="dxa"/>
            <w:vAlign w:val="center"/>
            <w:textDirection w:val="lrTb"/>
            <w:noWrap w:val="false"/>
          </w:tcPr>
          <w:p>
            <w:pPr>
              <w:pStyle w:val="70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05" w:type="dxa"/>
            <w:vAlign w:val="center"/>
            <w:textDirection w:val="lrTb"/>
            <w:noWrap w:val="false"/>
          </w:tcPr>
          <w:p>
            <w:pPr>
              <w:pStyle w:val="70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35" w:type="dxa"/>
            <w:vAlign w:val="center"/>
            <w:textDirection w:val="lrTb"/>
            <w:noWrap w:val="false"/>
          </w:tcPr>
          <w:p>
            <w:pPr>
              <w:pStyle w:val="70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70" w:type="dxa"/>
            <w:vAlign w:val="center"/>
            <w:textDirection w:val="lrTb"/>
            <w:noWrap w:val="false"/>
          </w:tcPr>
          <w:p>
            <w:pPr>
              <w:pStyle w:val="70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10" w:type="dxa"/>
            <w:vAlign w:val="center"/>
            <w:textDirection w:val="lrTb"/>
            <w:noWrap w:val="false"/>
          </w:tcPr>
          <w:p>
            <w:pPr>
              <w:pStyle w:val="70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r>
      <w:tr>
        <w:trPr>
          <w:trHeight w:val="696"/>
        </w:trPr>
        <w:tc>
          <w:tcPr>
            <w:tcMar>
              <w:left w:w="108" w:type="dxa"/>
              <w:top w:w="0" w:type="dxa"/>
              <w:right w:w="108" w:type="dxa"/>
              <w:bottom w:w="0" w:type="dxa"/>
            </w:tcMar>
            <w:tcW w:w="814" w:type="dxa"/>
            <w:vAlign w:val="center"/>
            <w:textDirection w:val="lrTb"/>
            <w:noWrap w:val="false"/>
          </w:tcPr>
          <w:p>
            <w:pPr>
              <w:pStyle w:val="70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2</w:t>
            </w:r>
            <w:r>
              <w:rPr>
                <w:rFonts w:ascii="仿宋" w:hAnsi="仿宋" w:eastAsia="仿宋"/>
                <w:sz w:val="24"/>
                <w:szCs w:val="24"/>
              </w:rPr>
            </w:r>
            <w:r/>
          </w:p>
        </w:tc>
        <w:tc>
          <w:tcPr>
            <w:tcMar>
              <w:left w:w="108" w:type="dxa"/>
              <w:top w:w="0" w:type="dxa"/>
              <w:right w:w="108" w:type="dxa"/>
              <w:bottom w:w="0" w:type="dxa"/>
            </w:tcMar>
            <w:tcW w:w="1275" w:type="dxa"/>
            <w:vAlign w:val="center"/>
            <w:textDirection w:val="lrTb"/>
            <w:noWrap w:val="false"/>
          </w:tcPr>
          <w:p>
            <w:pPr>
              <w:pStyle w:val="70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55" w:type="dxa"/>
            <w:vAlign w:val="center"/>
            <w:textDirection w:val="lrTb"/>
            <w:noWrap w:val="false"/>
          </w:tcPr>
          <w:p>
            <w:pPr>
              <w:pStyle w:val="70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215" w:type="dxa"/>
            <w:vAlign w:val="center"/>
            <w:textDirection w:val="lrTb"/>
            <w:noWrap w:val="false"/>
          </w:tcPr>
          <w:p>
            <w:pPr>
              <w:pStyle w:val="70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095" w:type="dxa"/>
            <w:vAlign w:val="center"/>
            <w:textDirection w:val="lrTb"/>
            <w:noWrap w:val="false"/>
          </w:tcPr>
          <w:p>
            <w:pPr>
              <w:pStyle w:val="70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795" w:type="dxa"/>
            <w:vAlign w:val="center"/>
            <w:textDirection w:val="lrTb"/>
            <w:noWrap w:val="false"/>
          </w:tcPr>
          <w:p>
            <w:pPr>
              <w:pStyle w:val="70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05" w:type="dxa"/>
            <w:vAlign w:val="center"/>
            <w:textDirection w:val="lrTb"/>
            <w:noWrap w:val="false"/>
          </w:tcPr>
          <w:p>
            <w:pPr>
              <w:pStyle w:val="70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035" w:type="dxa"/>
            <w:vAlign w:val="center"/>
            <w:textDirection w:val="lrTb"/>
            <w:noWrap w:val="false"/>
          </w:tcPr>
          <w:p>
            <w:pPr>
              <w:pStyle w:val="70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70" w:type="dxa"/>
            <w:vAlign w:val="center"/>
            <w:textDirection w:val="lrTb"/>
            <w:noWrap w:val="false"/>
          </w:tcPr>
          <w:p>
            <w:pPr>
              <w:pStyle w:val="70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10" w:type="dxa"/>
            <w:vAlign w:val="center"/>
            <w:textDirection w:val="lrTb"/>
            <w:noWrap w:val="false"/>
          </w:tcPr>
          <w:p>
            <w:pPr>
              <w:pStyle w:val="70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r>
      <w:tr>
        <w:trPr>
          <w:trHeight w:val="724"/>
        </w:trPr>
        <w:tc>
          <w:tcPr>
            <w:tcMar>
              <w:left w:w="108" w:type="dxa"/>
              <w:top w:w="0" w:type="dxa"/>
              <w:right w:w="108" w:type="dxa"/>
              <w:bottom w:w="0" w:type="dxa"/>
            </w:tcMar>
            <w:tcW w:w="814" w:type="dxa"/>
            <w:vAlign w:val="center"/>
            <w:textDirection w:val="lrTb"/>
            <w:noWrap w:val="false"/>
          </w:tcPr>
          <w:p>
            <w:pPr>
              <w:pStyle w:val="70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3</w:t>
            </w:r>
            <w:r>
              <w:rPr>
                <w:rFonts w:ascii="仿宋" w:hAnsi="仿宋" w:eastAsia="仿宋"/>
                <w:sz w:val="24"/>
                <w:szCs w:val="24"/>
              </w:rPr>
            </w:r>
            <w:r/>
          </w:p>
        </w:tc>
        <w:tc>
          <w:tcPr>
            <w:tcMar>
              <w:left w:w="108" w:type="dxa"/>
              <w:top w:w="0" w:type="dxa"/>
              <w:right w:w="108" w:type="dxa"/>
              <w:bottom w:w="0" w:type="dxa"/>
            </w:tcMar>
            <w:tcW w:w="1275" w:type="dxa"/>
            <w:vAlign w:val="center"/>
            <w:textDirection w:val="lrTb"/>
            <w:noWrap w:val="false"/>
          </w:tcPr>
          <w:p>
            <w:pPr>
              <w:pStyle w:val="70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55" w:type="dxa"/>
            <w:vAlign w:val="center"/>
            <w:textDirection w:val="lrTb"/>
            <w:noWrap w:val="false"/>
          </w:tcPr>
          <w:p>
            <w:pPr>
              <w:pStyle w:val="70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215" w:type="dxa"/>
            <w:vAlign w:val="center"/>
            <w:textDirection w:val="lrTb"/>
            <w:noWrap w:val="false"/>
          </w:tcPr>
          <w:p>
            <w:pPr>
              <w:pStyle w:val="70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095" w:type="dxa"/>
            <w:vAlign w:val="center"/>
            <w:textDirection w:val="lrTb"/>
            <w:noWrap w:val="false"/>
          </w:tcPr>
          <w:p>
            <w:pPr>
              <w:pStyle w:val="70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795" w:type="dxa"/>
            <w:vAlign w:val="center"/>
            <w:textDirection w:val="lrTb"/>
            <w:noWrap w:val="false"/>
          </w:tcPr>
          <w:p>
            <w:pPr>
              <w:pStyle w:val="70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05" w:type="dxa"/>
            <w:vAlign w:val="center"/>
            <w:textDirection w:val="lrTb"/>
            <w:noWrap w:val="false"/>
          </w:tcPr>
          <w:p>
            <w:pPr>
              <w:pStyle w:val="70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035" w:type="dxa"/>
            <w:vAlign w:val="center"/>
            <w:textDirection w:val="lrTb"/>
            <w:noWrap w:val="false"/>
          </w:tcPr>
          <w:p>
            <w:pPr>
              <w:pStyle w:val="70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70" w:type="dxa"/>
            <w:vAlign w:val="center"/>
            <w:textDirection w:val="lrTb"/>
            <w:noWrap w:val="false"/>
          </w:tcPr>
          <w:p>
            <w:pPr>
              <w:pStyle w:val="70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10" w:type="dxa"/>
            <w:vAlign w:val="center"/>
            <w:textDirection w:val="lrTb"/>
            <w:noWrap w:val="false"/>
          </w:tcPr>
          <w:p>
            <w:pPr>
              <w:pStyle w:val="70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r>
      <w:tr>
        <w:trPr>
          <w:trHeight w:val="640"/>
        </w:trPr>
        <w:tc>
          <w:tcPr>
            <w:tcMar>
              <w:left w:w="108" w:type="dxa"/>
              <w:top w:w="0" w:type="dxa"/>
              <w:right w:w="108" w:type="dxa"/>
              <w:bottom w:w="0" w:type="dxa"/>
            </w:tcMar>
            <w:tcW w:w="814" w:type="dxa"/>
            <w:vAlign w:val="center"/>
            <w:textDirection w:val="lrTb"/>
            <w:noWrap w:val="false"/>
          </w:tcPr>
          <w:p>
            <w:pPr>
              <w:pStyle w:val="70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4</w:t>
            </w:r>
            <w:r>
              <w:rPr>
                <w:rFonts w:ascii="仿宋" w:hAnsi="仿宋" w:eastAsia="仿宋"/>
                <w:sz w:val="24"/>
                <w:szCs w:val="24"/>
              </w:rPr>
            </w:r>
            <w:r/>
          </w:p>
        </w:tc>
        <w:tc>
          <w:tcPr>
            <w:tcMar>
              <w:left w:w="108" w:type="dxa"/>
              <w:top w:w="0" w:type="dxa"/>
              <w:right w:w="108" w:type="dxa"/>
              <w:bottom w:w="0" w:type="dxa"/>
            </w:tcMar>
            <w:tcW w:w="1275" w:type="dxa"/>
            <w:vAlign w:val="center"/>
            <w:textDirection w:val="lrTb"/>
            <w:noWrap w:val="false"/>
          </w:tcPr>
          <w:p>
            <w:pPr>
              <w:pStyle w:val="70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55" w:type="dxa"/>
            <w:vAlign w:val="center"/>
            <w:textDirection w:val="lrTb"/>
            <w:noWrap w:val="false"/>
          </w:tcPr>
          <w:p>
            <w:pPr>
              <w:pStyle w:val="70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215" w:type="dxa"/>
            <w:vAlign w:val="center"/>
            <w:textDirection w:val="lrTb"/>
            <w:noWrap w:val="false"/>
          </w:tcPr>
          <w:p>
            <w:pPr>
              <w:pStyle w:val="70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095" w:type="dxa"/>
            <w:vAlign w:val="center"/>
            <w:textDirection w:val="lrTb"/>
            <w:noWrap w:val="false"/>
          </w:tcPr>
          <w:p>
            <w:pPr>
              <w:pStyle w:val="70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795" w:type="dxa"/>
            <w:vAlign w:val="center"/>
            <w:textDirection w:val="lrTb"/>
            <w:noWrap w:val="false"/>
          </w:tcPr>
          <w:p>
            <w:pPr>
              <w:pStyle w:val="70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05" w:type="dxa"/>
            <w:vAlign w:val="center"/>
            <w:textDirection w:val="lrTb"/>
            <w:noWrap w:val="false"/>
          </w:tcPr>
          <w:p>
            <w:pPr>
              <w:pStyle w:val="70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035" w:type="dxa"/>
            <w:vAlign w:val="center"/>
            <w:textDirection w:val="lrTb"/>
            <w:noWrap w:val="false"/>
          </w:tcPr>
          <w:p>
            <w:pPr>
              <w:pStyle w:val="70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70" w:type="dxa"/>
            <w:vAlign w:val="center"/>
            <w:textDirection w:val="lrTb"/>
            <w:noWrap w:val="false"/>
          </w:tcPr>
          <w:p>
            <w:pPr>
              <w:pStyle w:val="70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10" w:type="dxa"/>
            <w:vAlign w:val="center"/>
            <w:textDirection w:val="lrTb"/>
            <w:noWrap w:val="false"/>
          </w:tcPr>
          <w:p>
            <w:pPr>
              <w:pStyle w:val="70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r>
      <w:tr>
        <w:trPr>
          <w:trHeight w:val="640"/>
        </w:trPr>
        <w:tc>
          <w:tcPr>
            <w:tcMar>
              <w:left w:w="108" w:type="dxa"/>
              <w:top w:w="0" w:type="dxa"/>
              <w:right w:w="108" w:type="dxa"/>
              <w:bottom w:w="0" w:type="dxa"/>
            </w:tcMar>
            <w:tcW w:w="814" w:type="dxa"/>
            <w:vAlign w:val="center"/>
            <w:textDirection w:val="lrTb"/>
            <w:noWrap w:val="false"/>
          </w:tcPr>
          <w:p>
            <w:pPr>
              <w:pStyle w:val="70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rPr>
              <w:t xml:space="preserve">5</w:t>
            </w:r>
            <w:r>
              <w:rPr>
                <w:rFonts w:ascii="仿宋" w:hAnsi="仿宋" w:eastAsia="仿宋"/>
                <w:sz w:val="24"/>
                <w:szCs w:val="24"/>
              </w:rPr>
            </w:r>
            <w:r/>
          </w:p>
        </w:tc>
        <w:tc>
          <w:tcPr>
            <w:tcMar>
              <w:left w:w="108" w:type="dxa"/>
              <w:top w:w="0" w:type="dxa"/>
              <w:right w:w="108" w:type="dxa"/>
              <w:bottom w:w="0" w:type="dxa"/>
            </w:tcMar>
            <w:tcW w:w="1275" w:type="dxa"/>
            <w:vAlign w:val="center"/>
            <w:textDirection w:val="lrTb"/>
            <w:noWrap w:val="false"/>
          </w:tcPr>
          <w:p>
            <w:pPr>
              <w:pStyle w:val="70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55" w:type="dxa"/>
            <w:vAlign w:val="center"/>
            <w:textDirection w:val="lrTb"/>
            <w:noWrap w:val="false"/>
          </w:tcPr>
          <w:p>
            <w:pPr>
              <w:pStyle w:val="70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215" w:type="dxa"/>
            <w:vAlign w:val="center"/>
            <w:textDirection w:val="lrTb"/>
            <w:noWrap w:val="false"/>
          </w:tcPr>
          <w:p>
            <w:pPr>
              <w:pStyle w:val="70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95" w:type="dxa"/>
            <w:vAlign w:val="center"/>
            <w:textDirection w:val="lrTb"/>
            <w:noWrap w:val="false"/>
          </w:tcPr>
          <w:p>
            <w:pPr>
              <w:pStyle w:val="70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795" w:type="dxa"/>
            <w:vAlign w:val="center"/>
            <w:textDirection w:val="lrTb"/>
            <w:noWrap w:val="false"/>
          </w:tcPr>
          <w:p>
            <w:pPr>
              <w:pStyle w:val="70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05" w:type="dxa"/>
            <w:vAlign w:val="center"/>
            <w:textDirection w:val="lrTb"/>
            <w:noWrap w:val="false"/>
          </w:tcPr>
          <w:p>
            <w:pPr>
              <w:pStyle w:val="70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35" w:type="dxa"/>
            <w:vAlign w:val="center"/>
            <w:textDirection w:val="lrTb"/>
            <w:noWrap w:val="false"/>
          </w:tcPr>
          <w:p>
            <w:pPr>
              <w:pStyle w:val="70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70" w:type="dxa"/>
            <w:vAlign w:val="center"/>
            <w:textDirection w:val="lrTb"/>
            <w:noWrap w:val="false"/>
          </w:tcPr>
          <w:p>
            <w:pPr>
              <w:pStyle w:val="70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10" w:type="dxa"/>
            <w:vAlign w:val="center"/>
            <w:textDirection w:val="lrTb"/>
            <w:noWrap w:val="false"/>
          </w:tcPr>
          <w:p>
            <w:pPr>
              <w:pStyle w:val="70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r>
      <w:tr>
        <w:trPr>
          <w:trHeight w:val="640"/>
        </w:trPr>
        <w:tc>
          <w:tcPr>
            <w:tcMar>
              <w:left w:w="108" w:type="dxa"/>
              <w:top w:w="0" w:type="dxa"/>
              <w:right w:w="108" w:type="dxa"/>
              <w:bottom w:w="0" w:type="dxa"/>
            </w:tcMar>
            <w:tcW w:w="814" w:type="dxa"/>
            <w:vAlign w:val="center"/>
            <w:textDirection w:val="lrTb"/>
            <w:noWrap w:val="false"/>
          </w:tcPr>
          <w:p>
            <w:pPr>
              <w:pStyle w:val="70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rPr>
              <w:t xml:space="preserve">6</w:t>
            </w:r>
            <w:r>
              <w:rPr>
                <w:rFonts w:ascii="仿宋" w:hAnsi="仿宋" w:eastAsia="仿宋"/>
                <w:sz w:val="24"/>
                <w:szCs w:val="24"/>
              </w:rPr>
            </w:r>
            <w:r/>
          </w:p>
        </w:tc>
        <w:tc>
          <w:tcPr>
            <w:tcMar>
              <w:left w:w="108" w:type="dxa"/>
              <w:top w:w="0" w:type="dxa"/>
              <w:right w:w="108" w:type="dxa"/>
              <w:bottom w:w="0" w:type="dxa"/>
            </w:tcMar>
            <w:tcW w:w="1275" w:type="dxa"/>
            <w:vAlign w:val="center"/>
            <w:textDirection w:val="lrTb"/>
            <w:noWrap w:val="false"/>
          </w:tcPr>
          <w:p>
            <w:pPr>
              <w:pStyle w:val="70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55" w:type="dxa"/>
            <w:vAlign w:val="center"/>
            <w:textDirection w:val="lrTb"/>
            <w:noWrap w:val="false"/>
          </w:tcPr>
          <w:p>
            <w:pPr>
              <w:pStyle w:val="70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215" w:type="dxa"/>
            <w:vAlign w:val="center"/>
            <w:textDirection w:val="lrTb"/>
            <w:noWrap w:val="false"/>
          </w:tcPr>
          <w:p>
            <w:pPr>
              <w:pStyle w:val="70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95" w:type="dxa"/>
            <w:vAlign w:val="center"/>
            <w:textDirection w:val="lrTb"/>
            <w:noWrap w:val="false"/>
          </w:tcPr>
          <w:p>
            <w:pPr>
              <w:pStyle w:val="70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795" w:type="dxa"/>
            <w:vAlign w:val="center"/>
            <w:textDirection w:val="lrTb"/>
            <w:noWrap w:val="false"/>
          </w:tcPr>
          <w:p>
            <w:pPr>
              <w:pStyle w:val="70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05" w:type="dxa"/>
            <w:vAlign w:val="center"/>
            <w:textDirection w:val="lrTb"/>
            <w:noWrap w:val="false"/>
          </w:tcPr>
          <w:p>
            <w:pPr>
              <w:pStyle w:val="70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35" w:type="dxa"/>
            <w:vAlign w:val="center"/>
            <w:textDirection w:val="lrTb"/>
            <w:noWrap w:val="false"/>
          </w:tcPr>
          <w:p>
            <w:pPr>
              <w:pStyle w:val="70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70" w:type="dxa"/>
            <w:vAlign w:val="center"/>
            <w:textDirection w:val="lrTb"/>
            <w:noWrap w:val="false"/>
          </w:tcPr>
          <w:p>
            <w:pPr>
              <w:pStyle w:val="70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10" w:type="dxa"/>
            <w:vAlign w:val="center"/>
            <w:textDirection w:val="lrTb"/>
            <w:noWrap w:val="false"/>
          </w:tcPr>
          <w:p>
            <w:pPr>
              <w:pStyle w:val="70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r>
      <w:tr>
        <w:trPr>
          <w:trHeight w:val="640"/>
        </w:trPr>
        <w:tc>
          <w:tcPr>
            <w:tcMar>
              <w:left w:w="108" w:type="dxa"/>
              <w:top w:w="0" w:type="dxa"/>
              <w:right w:w="108" w:type="dxa"/>
              <w:bottom w:w="0" w:type="dxa"/>
            </w:tcMar>
            <w:tcW w:w="814" w:type="dxa"/>
            <w:vAlign w:val="center"/>
            <w:textDirection w:val="lrTb"/>
            <w:noWrap w:val="false"/>
          </w:tcPr>
          <w:p>
            <w:pPr>
              <w:pStyle w:val="70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rPr>
              <w:t xml:space="preserve">7</w:t>
            </w:r>
            <w:r>
              <w:rPr>
                <w:rFonts w:ascii="仿宋" w:hAnsi="仿宋" w:eastAsia="仿宋"/>
                <w:sz w:val="24"/>
                <w:szCs w:val="24"/>
              </w:rPr>
            </w:r>
            <w:r/>
          </w:p>
        </w:tc>
        <w:tc>
          <w:tcPr>
            <w:tcMar>
              <w:left w:w="108" w:type="dxa"/>
              <w:top w:w="0" w:type="dxa"/>
              <w:right w:w="108" w:type="dxa"/>
              <w:bottom w:w="0" w:type="dxa"/>
            </w:tcMar>
            <w:tcW w:w="1275" w:type="dxa"/>
            <w:vAlign w:val="center"/>
            <w:textDirection w:val="lrTb"/>
            <w:noWrap w:val="false"/>
          </w:tcPr>
          <w:p>
            <w:pPr>
              <w:pStyle w:val="70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55" w:type="dxa"/>
            <w:vAlign w:val="center"/>
            <w:textDirection w:val="lrTb"/>
            <w:noWrap w:val="false"/>
          </w:tcPr>
          <w:p>
            <w:pPr>
              <w:pStyle w:val="70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215" w:type="dxa"/>
            <w:vAlign w:val="center"/>
            <w:textDirection w:val="lrTb"/>
            <w:noWrap w:val="false"/>
          </w:tcPr>
          <w:p>
            <w:pPr>
              <w:pStyle w:val="70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95" w:type="dxa"/>
            <w:vAlign w:val="center"/>
            <w:textDirection w:val="lrTb"/>
            <w:noWrap w:val="false"/>
          </w:tcPr>
          <w:p>
            <w:pPr>
              <w:pStyle w:val="70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795" w:type="dxa"/>
            <w:vAlign w:val="center"/>
            <w:textDirection w:val="lrTb"/>
            <w:noWrap w:val="false"/>
          </w:tcPr>
          <w:p>
            <w:pPr>
              <w:pStyle w:val="70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05" w:type="dxa"/>
            <w:vAlign w:val="center"/>
            <w:textDirection w:val="lrTb"/>
            <w:noWrap w:val="false"/>
          </w:tcPr>
          <w:p>
            <w:pPr>
              <w:pStyle w:val="70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35" w:type="dxa"/>
            <w:vAlign w:val="center"/>
            <w:textDirection w:val="lrTb"/>
            <w:noWrap w:val="false"/>
          </w:tcPr>
          <w:p>
            <w:pPr>
              <w:pStyle w:val="70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70" w:type="dxa"/>
            <w:vAlign w:val="center"/>
            <w:textDirection w:val="lrTb"/>
            <w:noWrap w:val="false"/>
          </w:tcPr>
          <w:p>
            <w:pPr>
              <w:pStyle w:val="70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10" w:type="dxa"/>
            <w:vAlign w:val="center"/>
            <w:textDirection w:val="lrTb"/>
            <w:noWrap w:val="false"/>
          </w:tcPr>
          <w:p>
            <w:pPr>
              <w:pStyle w:val="70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r>
      <w:tr>
        <w:trPr>
          <w:trHeight w:val="640"/>
        </w:trPr>
        <w:tc>
          <w:tcPr>
            <w:tcMar>
              <w:left w:w="108" w:type="dxa"/>
              <w:top w:w="0" w:type="dxa"/>
              <w:right w:w="108" w:type="dxa"/>
              <w:bottom w:w="0" w:type="dxa"/>
            </w:tcMar>
            <w:tcW w:w="814" w:type="dxa"/>
            <w:vAlign w:val="center"/>
            <w:textDirection w:val="lrTb"/>
            <w:noWrap w:val="false"/>
          </w:tcPr>
          <w:p>
            <w:pPr>
              <w:pStyle w:val="70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rPr>
              <w:t xml:space="preserve">8</w:t>
            </w:r>
            <w:r>
              <w:rPr>
                <w:rFonts w:ascii="仿宋" w:hAnsi="仿宋" w:eastAsia="仿宋"/>
                <w:sz w:val="24"/>
                <w:szCs w:val="24"/>
              </w:rPr>
            </w:r>
            <w:r/>
          </w:p>
        </w:tc>
        <w:tc>
          <w:tcPr>
            <w:tcMar>
              <w:left w:w="108" w:type="dxa"/>
              <w:top w:w="0" w:type="dxa"/>
              <w:right w:w="108" w:type="dxa"/>
              <w:bottom w:w="0" w:type="dxa"/>
            </w:tcMar>
            <w:tcW w:w="1275" w:type="dxa"/>
            <w:vAlign w:val="center"/>
            <w:textDirection w:val="lrTb"/>
            <w:noWrap w:val="false"/>
          </w:tcPr>
          <w:p>
            <w:pPr>
              <w:pStyle w:val="70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55" w:type="dxa"/>
            <w:vAlign w:val="center"/>
            <w:textDirection w:val="lrTb"/>
            <w:noWrap w:val="false"/>
          </w:tcPr>
          <w:p>
            <w:pPr>
              <w:pStyle w:val="70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215" w:type="dxa"/>
            <w:vAlign w:val="center"/>
            <w:textDirection w:val="lrTb"/>
            <w:noWrap w:val="false"/>
          </w:tcPr>
          <w:p>
            <w:pPr>
              <w:pStyle w:val="70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95" w:type="dxa"/>
            <w:vAlign w:val="center"/>
            <w:textDirection w:val="lrTb"/>
            <w:noWrap w:val="false"/>
          </w:tcPr>
          <w:p>
            <w:pPr>
              <w:pStyle w:val="70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795" w:type="dxa"/>
            <w:vAlign w:val="center"/>
            <w:textDirection w:val="lrTb"/>
            <w:noWrap w:val="false"/>
          </w:tcPr>
          <w:p>
            <w:pPr>
              <w:pStyle w:val="70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05" w:type="dxa"/>
            <w:vAlign w:val="center"/>
            <w:textDirection w:val="lrTb"/>
            <w:noWrap w:val="false"/>
          </w:tcPr>
          <w:p>
            <w:pPr>
              <w:pStyle w:val="70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35" w:type="dxa"/>
            <w:vAlign w:val="center"/>
            <w:textDirection w:val="lrTb"/>
            <w:noWrap w:val="false"/>
          </w:tcPr>
          <w:p>
            <w:pPr>
              <w:pStyle w:val="70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70" w:type="dxa"/>
            <w:vAlign w:val="center"/>
            <w:textDirection w:val="lrTb"/>
            <w:noWrap w:val="false"/>
          </w:tcPr>
          <w:p>
            <w:pPr>
              <w:pStyle w:val="70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10" w:type="dxa"/>
            <w:vAlign w:val="center"/>
            <w:textDirection w:val="lrTb"/>
            <w:noWrap w:val="false"/>
          </w:tcPr>
          <w:p>
            <w:pPr>
              <w:pStyle w:val="70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r>
      <w:tr>
        <w:trPr>
          <w:trHeight w:val="640"/>
        </w:trPr>
        <w:tc>
          <w:tcPr>
            <w:tcMar>
              <w:left w:w="108" w:type="dxa"/>
              <w:top w:w="0" w:type="dxa"/>
              <w:right w:w="108" w:type="dxa"/>
              <w:bottom w:w="0" w:type="dxa"/>
            </w:tcMar>
            <w:tcW w:w="814" w:type="dxa"/>
            <w:vAlign w:val="center"/>
            <w:textDirection w:val="lrTb"/>
            <w:noWrap w:val="false"/>
          </w:tcPr>
          <w:p>
            <w:pPr>
              <w:pStyle w:val="70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rPr>
              <w:t xml:space="preserve">9</w:t>
            </w:r>
            <w:r>
              <w:rPr>
                <w:rFonts w:ascii="仿宋" w:hAnsi="仿宋" w:eastAsia="仿宋"/>
                <w:sz w:val="24"/>
                <w:szCs w:val="24"/>
              </w:rPr>
            </w:r>
            <w:r/>
          </w:p>
        </w:tc>
        <w:tc>
          <w:tcPr>
            <w:tcMar>
              <w:left w:w="108" w:type="dxa"/>
              <w:top w:w="0" w:type="dxa"/>
              <w:right w:w="108" w:type="dxa"/>
              <w:bottom w:w="0" w:type="dxa"/>
            </w:tcMar>
            <w:tcW w:w="1275" w:type="dxa"/>
            <w:vAlign w:val="center"/>
            <w:textDirection w:val="lrTb"/>
            <w:noWrap w:val="false"/>
          </w:tcPr>
          <w:p>
            <w:pPr>
              <w:pStyle w:val="70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55" w:type="dxa"/>
            <w:vAlign w:val="center"/>
            <w:textDirection w:val="lrTb"/>
            <w:noWrap w:val="false"/>
          </w:tcPr>
          <w:p>
            <w:pPr>
              <w:pStyle w:val="70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215" w:type="dxa"/>
            <w:vAlign w:val="center"/>
            <w:textDirection w:val="lrTb"/>
            <w:noWrap w:val="false"/>
          </w:tcPr>
          <w:p>
            <w:pPr>
              <w:pStyle w:val="70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95" w:type="dxa"/>
            <w:vAlign w:val="center"/>
            <w:textDirection w:val="lrTb"/>
            <w:noWrap w:val="false"/>
          </w:tcPr>
          <w:p>
            <w:pPr>
              <w:pStyle w:val="70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795" w:type="dxa"/>
            <w:vAlign w:val="center"/>
            <w:textDirection w:val="lrTb"/>
            <w:noWrap w:val="false"/>
          </w:tcPr>
          <w:p>
            <w:pPr>
              <w:pStyle w:val="70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05" w:type="dxa"/>
            <w:vAlign w:val="center"/>
            <w:textDirection w:val="lrTb"/>
            <w:noWrap w:val="false"/>
          </w:tcPr>
          <w:p>
            <w:pPr>
              <w:pStyle w:val="70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35" w:type="dxa"/>
            <w:vAlign w:val="center"/>
            <w:textDirection w:val="lrTb"/>
            <w:noWrap w:val="false"/>
          </w:tcPr>
          <w:p>
            <w:pPr>
              <w:pStyle w:val="70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70" w:type="dxa"/>
            <w:vAlign w:val="center"/>
            <w:textDirection w:val="lrTb"/>
            <w:noWrap w:val="false"/>
          </w:tcPr>
          <w:p>
            <w:pPr>
              <w:pStyle w:val="70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10" w:type="dxa"/>
            <w:vAlign w:val="center"/>
            <w:textDirection w:val="lrTb"/>
            <w:noWrap w:val="false"/>
          </w:tcPr>
          <w:p>
            <w:pPr>
              <w:pStyle w:val="70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r>
      <w:tr>
        <w:trPr>
          <w:trHeight w:val="580"/>
        </w:trPr>
        <w:tc>
          <w:tcPr>
            <w:tcMar>
              <w:left w:w="108" w:type="dxa"/>
              <w:top w:w="0" w:type="dxa"/>
              <w:right w:w="108" w:type="dxa"/>
              <w:bottom w:w="0" w:type="dxa"/>
            </w:tcMar>
            <w:tcW w:w="814" w:type="dxa"/>
            <w:vAlign w:val="center"/>
            <w:textDirection w:val="lrTb"/>
            <w:noWrap w:val="false"/>
          </w:tcPr>
          <w:p>
            <w:pPr>
              <w:pStyle w:val="70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w:t>
            </w:r>
            <w:r>
              <w:rPr>
                <w:rFonts w:ascii="仿宋" w:hAnsi="仿宋" w:eastAsia="仿宋"/>
                <w:sz w:val="24"/>
                <w:szCs w:val="24"/>
              </w:rPr>
            </w:r>
            <w:r/>
          </w:p>
        </w:tc>
        <w:tc>
          <w:tcPr>
            <w:tcMar>
              <w:left w:w="108" w:type="dxa"/>
              <w:top w:w="0" w:type="dxa"/>
              <w:right w:w="108" w:type="dxa"/>
              <w:bottom w:w="0" w:type="dxa"/>
            </w:tcMar>
            <w:tcW w:w="1275" w:type="dxa"/>
            <w:vAlign w:val="center"/>
            <w:textDirection w:val="lrTb"/>
            <w:noWrap w:val="false"/>
          </w:tcPr>
          <w:p>
            <w:pPr>
              <w:pStyle w:val="70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w:t>
            </w:r>
            <w:r>
              <w:rPr>
                <w:rFonts w:ascii="仿宋" w:hAnsi="仿宋" w:eastAsia="仿宋"/>
                <w:sz w:val="24"/>
                <w:szCs w:val="24"/>
              </w:rPr>
            </w:r>
            <w:r/>
          </w:p>
        </w:tc>
        <w:tc>
          <w:tcPr>
            <w:tcMar>
              <w:left w:w="108" w:type="dxa"/>
              <w:top w:w="0" w:type="dxa"/>
              <w:right w:w="108" w:type="dxa"/>
              <w:bottom w:w="0" w:type="dxa"/>
            </w:tcMar>
            <w:tcW w:w="855" w:type="dxa"/>
            <w:vAlign w:val="center"/>
            <w:textDirection w:val="lrTb"/>
            <w:noWrap w:val="false"/>
          </w:tcPr>
          <w:p>
            <w:pPr>
              <w:pStyle w:val="70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215" w:type="dxa"/>
            <w:vAlign w:val="center"/>
            <w:textDirection w:val="lrTb"/>
            <w:noWrap w:val="false"/>
          </w:tcPr>
          <w:p>
            <w:pPr>
              <w:pStyle w:val="70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095" w:type="dxa"/>
            <w:vAlign w:val="center"/>
            <w:textDirection w:val="lrTb"/>
            <w:noWrap w:val="false"/>
          </w:tcPr>
          <w:p>
            <w:pPr>
              <w:pStyle w:val="70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795" w:type="dxa"/>
            <w:vAlign w:val="center"/>
            <w:textDirection w:val="lrTb"/>
            <w:noWrap w:val="false"/>
          </w:tcPr>
          <w:p>
            <w:pPr>
              <w:pStyle w:val="70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05" w:type="dxa"/>
            <w:vAlign w:val="center"/>
            <w:textDirection w:val="lrTb"/>
            <w:noWrap w:val="false"/>
          </w:tcPr>
          <w:p>
            <w:pPr>
              <w:pStyle w:val="70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035" w:type="dxa"/>
            <w:vAlign w:val="center"/>
            <w:textDirection w:val="lrTb"/>
            <w:noWrap w:val="false"/>
          </w:tcPr>
          <w:p>
            <w:pPr>
              <w:pStyle w:val="70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70" w:type="dxa"/>
            <w:vAlign w:val="center"/>
            <w:textDirection w:val="lrTb"/>
            <w:noWrap w:val="false"/>
          </w:tcPr>
          <w:p>
            <w:pPr>
              <w:pStyle w:val="70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10" w:type="dxa"/>
            <w:vAlign w:val="center"/>
            <w:textDirection w:val="lrTb"/>
            <w:noWrap w:val="false"/>
          </w:tcPr>
          <w:p>
            <w:pPr>
              <w:pStyle w:val="70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r>
      <w:tr>
        <w:trPr>
          <w:trHeight w:val="1030"/>
        </w:trPr>
        <w:tc>
          <w:tcPr>
            <w:gridSpan w:val="10"/>
            <w:tcMar>
              <w:left w:w="108" w:type="dxa"/>
              <w:top w:w="0" w:type="dxa"/>
              <w:right w:w="108" w:type="dxa"/>
              <w:bottom w:w="0" w:type="dxa"/>
            </w:tcMar>
            <w:tcW w:w="9769" w:type="dxa"/>
            <w:vAlign w:val="center"/>
            <w:textDirection w:val="lrTb"/>
            <w:noWrap w:val="false"/>
          </w:tcPr>
          <w:p>
            <w:pPr>
              <w:pStyle w:val="700"/>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投标总报价（人民币：元） </w:t>
            </w:r>
            <w:r>
              <w:rPr>
                <w:rFonts w:ascii="仿宋" w:hAnsi="仿宋" w:eastAsia="仿宋"/>
                <w:sz w:val="24"/>
                <w:szCs w:val="24"/>
              </w:rPr>
            </w:r>
            <w:r/>
          </w:p>
        </w:tc>
      </w:tr>
      <w:tr>
        <w:trPr>
          <w:trHeight w:val="1030"/>
        </w:trPr>
        <w:tc>
          <w:tcPr>
            <w:gridSpan w:val="10"/>
            <w:tcMar>
              <w:left w:w="108" w:type="dxa"/>
              <w:top w:w="0" w:type="dxa"/>
              <w:right w:w="108" w:type="dxa"/>
              <w:bottom w:w="0" w:type="dxa"/>
            </w:tcMar>
            <w:tcW w:w="9769" w:type="dxa"/>
            <w:vAlign w:val="center"/>
            <w:textDirection w:val="lrTb"/>
            <w:noWrap w:val="false"/>
          </w:tcPr>
          <w:p>
            <w:pPr>
              <w:pStyle w:val="700"/>
              <w:jc w:val="left"/>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hint="eastAsia" w:ascii="方正魏碑_GBK" w:hAnsi="方正魏碑_GBK" w:eastAsia="方正魏碑_GBK" w:cs="方正魏碑_GBK"/>
                <w:b/>
                <w:bCs/>
                <w:color w:val="000000"/>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b/>
                <w:bCs/>
                <w:color w:val="000000"/>
                <w:sz w:val="28"/>
                <w:szCs w:val="28"/>
                <w:u w:val="single"/>
                <w:lang w:val="en-US" w:eastAsia="zh-CN"/>
              </w:rPr>
              <w:t xml:space="preserve">      </w:t>
            </w:r>
            <w:r>
              <w:rPr>
                <w:rFonts w:hint="eastAsia" w:ascii="方正魏碑_GBK" w:hAnsi="方正魏碑_GBK" w:eastAsia="方正魏碑_GBK" w:cs="方正魏碑_GBK"/>
                <w:b/>
                <w:bCs/>
                <w:color w:val="000000"/>
                <w:sz w:val="28"/>
                <w:szCs w:val="28"/>
              </w:rPr>
              <w:t xml:space="preserve">%。</w:t>
            </w:r>
            <w:r>
              <w:rPr>
                <w:rFonts w:ascii="仿宋" w:hAnsi="仿宋" w:eastAsia="仿宋"/>
                <w:sz w:val="24"/>
                <w:szCs w:val="24"/>
              </w:rPr>
            </w:r>
            <w:r/>
          </w:p>
        </w:tc>
      </w:tr>
    </w:tbl>
    <w:p>
      <w:pPr>
        <w:pStyle w:val="700"/>
        <w:ind w:firstLine="411"/>
        <w:keepLines w:val="0"/>
        <w:keepNext w:val="0"/>
        <w:pageBreakBefore w:val="0"/>
        <w:spacing w:line="440" w:lineRule="exact"/>
        <w:rPr>
          <w:rFonts w:hint="eastAsia" w:ascii="仿宋" w:hAnsi="仿宋" w:eastAsia="仿宋"/>
          <w:sz w:val="28"/>
          <w:szCs w:val="24"/>
        </w:rPr>
        <w:outlineLvl w:val="9"/>
      </w:pPr>
      <w:r>
        <w:rPr>
          <w:rFonts w:hint="eastAsia" w:ascii="仿宋" w:hAnsi="仿宋" w:eastAsia="仿宋"/>
          <w:sz w:val="28"/>
          <w:szCs w:val="24"/>
        </w:rPr>
      </w:r>
      <w:r/>
    </w:p>
    <w:p>
      <w:pPr>
        <w:pStyle w:val="700"/>
        <w:ind w:firstLine="411"/>
        <w:keepLines w:val="0"/>
        <w:keepNext w:val="0"/>
        <w:pageBreakBefore w:val="0"/>
        <w:spacing w:line="440" w:lineRule="exact"/>
        <w:rPr>
          <w:rFonts w:ascii="仿宋" w:hAnsi="仿宋" w:eastAsia="仿宋"/>
          <w:sz w:val="28"/>
          <w:szCs w:val="24"/>
        </w:rPr>
        <w:outlineLvl w:val="9"/>
      </w:pPr>
      <w:r>
        <w:rPr>
          <w:rFonts w:ascii="仿宋" w:hAnsi="仿宋" w:eastAsia="仿宋"/>
          <w:sz w:val="28"/>
          <w:szCs w:val="24"/>
        </w:rPr>
        <w:t xml:space="preserve">备注：1</w:t>
      </w:r>
      <w:r>
        <w:rPr>
          <w:rFonts w:hint="eastAsia" w:ascii="仿宋" w:hAnsi="仿宋" w:eastAsia="仿宋"/>
          <w:sz w:val="28"/>
          <w:szCs w:val="24"/>
        </w:rPr>
        <w:t xml:space="preserve">、投</w:t>
      </w:r>
      <w:r>
        <w:rPr>
          <w:rFonts w:ascii="仿宋" w:hAnsi="仿宋" w:eastAsia="仿宋"/>
          <w:sz w:val="28"/>
          <w:szCs w:val="24"/>
        </w:rPr>
        <w:t xml:space="preserve">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ascii="仿宋" w:hAnsi="仿宋" w:eastAsia="仿宋"/>
          <w:sz w:val="28"/>
          <w:szCs w:val="24"/>
        </w:rPr>
      </w:r>
      <w:r/>
    </w:p>
    <w:p>
      <w:pPr>
        <w:pStyle w:val="700"/>
        <w:numPr>
          <w:ilvl w:val="0"/>
          <w:numId w:val="6"/>
        </w:numPr>
        <w:ind w:firstLine="691"/>
        <w:keepLines w:val="0"/>
        <w:keepNext w:val="0"/>
        <w:pageBreakBefore w:val="0"/>
        <w:spacing w:line="440" w:lineRule="exact"/>
        <w:rPr>
          <w:rFonts w:ascii="仿宋" w:hAnsi="仿宋" w:eastAsia="仿宋"/>
          <w:sz w:val="28"/>
          <w:szCs w:val="24"/>
        </w:rPr>
        <w:outlineLvl w:val="9"/>
      </w:pPr>
      <w:r>
        <w:rPr>
          <w:rFonts w:ascii="仿宋" w:hAnsi="仿宋" w:eastAsia="仿宋"/>
          <w:sz w:val="28"/>
          <w:szCs w:val="24"/>
        </w:rPr>
        <w:t xml:space="preserve">“投标分项报价表”中“投标总报价”数额应当与“开标一览表”中“投标总报价”数额一致。</w:t>
      </w:r>
      <w:r>
        <w:rPr>
          <w:rFonts w:ascii="仿宋" w:hAnsi="仿宋" w:eastAsia="仿宋"/>
          <w:sz w:val="28"/>
          <w:szCs w:val="24"/>
        </w:rPr>
      </w:r>
      <w:r/>
    </w:p>
    <w:p>
      <w:pPr>
        <w:pStyle w:val="700"/>
        <w:numPr>
          <w:ilvl w:val="0"/>
          <w:numId w:val="6"/>
        </w:numPr>
        <w:ind w:firstLine="691"/>
        <w:keepLines w:val="0"/>
        <w:keepNext w:val="0"/>
        <w:pageBreakBefore w:val="0"/>
        <w:spacing w:line="440" w:lineRule="exact"/>
        <w:rPr>
          <w:rFonts w:hint="eastAsia" w:ascii="仿宋" w:hAnsi="仿宋" w:eastAsia="仿宋"/>
          <w:sz w:val="28"/>
          <w:szCs w:val="24"/>
        </w:rPr>
        <w:outlineLvl w:val="9"/>
      </w:pPr>
      <w:r>
        <w:rPr>
          <w:rFonts w:hint="eastAsia" w:ascii="仿宋" w:hAnsi="仿宋" w:eastAsia="仿宋"/>
          <w:sz w:val="28"/>
          <w:szCs w:val="24"/>
        </w:rPr>
        <w:t xml:space="preserve">本采购包中含有多种产品时，</w:t>
      </w:r>
      <w:r>
        <w:rPr>
          <w:rFonts w:hint="eastAsia" w:ascii="仿宋" w:hAnsi="仿宋" w:eastAsia="仿宋"/>
          <w:sz w:val="28"/>
          <w:szCs w:val="24"/>
          <w:lang w:eastAsia="zh-CN"/>
        </w:rPr>
        <w:t xml:space="preserve">投标人</w:t>
      </w:r>
      <w:r>
        <w:rPr>
          <w:rFonts w:hint="eastAsia" w:ascii="仿宋" w:hAnsi="仿宋" w:eastAsia="仿宋"/>
          <w:sz w:val="28"/>
          <w:szCs w:val="24"/>
        </w:rPr>
        <w:t xml:space="preserve">未填写本采购包中提供的符合本国产品标准的产品成本之和占该采购包提供的全部产品成本之和的比例数值的，或比例数值未达到80%的，将不享受本国产品价格评审优惠。</w:t>
      </w:r>
      <w:r>
        <w:rPr>
          <w:rFonts w:hint="eastAsia" w:ascii="仿宋" w:hAnsi="仿宋" w:eastAsia="仿宋"/>
          <w:sz w:val="28"/>
          <w:szCs w:val="24"/>
        </w:rPr>
      </w:r>
      <w:r/>
    </w:p>
    <w:p>
      <w:pPr>
        <w:pStyle w:val="700"/>
        <w:numPr>
          <w:ilvl w:val="0"/>
          <w:numId w:val="6"/>
        </w:numPr>
        <w:ind w:firstLine="691"/>
        <w:keepLines w:val="0"/>
        <w:keepNext w:val="0"/>
        <w:pageBreakBefore w:val="0"/>
        <w:spacing w:line="440" w:lineRule="exact"/>
        <w:rPr>
          <w:rFonts w:ascii="仿宋" w:hAnsi="仿宋" w:eastAsia="仿宋"/>
          <w:sz w:val="28"/>
          <w:szCs w:val="24"/>
        </w:rPr>
        <w:outlineLvl w:val="9"/>
      </w:pPr>
      <w:r>
        <w:rPr>
          <w:rFonts w:hint="eastAsia" w:ascii="仿宋" w:hAnsi="仿宋" w:eastAsia="仿宋"/>
          <w:sz w:val="28"/>
          <w:szCs w:val="24"/>
        </w:rPr>
        <w:t xml:space="preserve">投标人需认真填写本报价表，尤其注意规格型号的准确填写。</w:t>
      </w:r>
      <w:r>
        <w:rPr>
          <w:rFonts w:ascii="仿宋" w:hAnsi="仿宋" w:eastAsia="仿宋"/>
          <w:sz w:val="28"/>
          <w:szCs w:val="24"/>
        </w:rPr>
      </w:r>
      <w:r/>
    </w:p>
    <w:p>
      <w:pPr>
        <w:pStyle w:val="700"/>
        <w:jc w:val="center"/>
        <w:keepLines w:val="0"/>
        <w:keepNext w:val="0"/>
        <w:pageBreakBefore w:val="0"/>
        <w:spacing w:line="440" w:lineRule="exact"/>
        <w:rPr>
          <w:rFonts w:hint="eastAsia" w:ascii="仿宋" w:hAnsi="仿宋" w:eastAsia="仿宋"/>
          <w:b/>
          <w:sz w:val="32"/>
        </w:rPr>
        <w:outlineLvl w:val="9"/>
      </w:pPr>
      <w:r>
        <w:rPr>
          <w:rFonts w:hint="eastAsia" w:ascii="仿宋" w:hAnsi="仿宋" w:eastAsia="仿宋"/>
          <w:b/>
          <w:sz w:val="32"/>
        </w:rPr>
        <w:br w:type="page" w:clear="all"/>
      </w:r>
      <w:r>
        <w:rPr>
          <w:rFonts w:hint="eastAsia" w:ascii="仿宋" w:hAnsi="仿宋" w:eastAsia="仿宋"/>
          <w:b/>
          <w:sz w:val="32"/>
        </w:rPr>
        <w:t xml:space="preserve">四、技术要求</w:t>
      </w:r>
      <w:r>
        <w:rPr>
          <w:rFonts w:hint="eastAsia" w:ascii="仿宋" w:hAnsi="仿宋" w:eastAsia="仿宋"/>
          <w:b/>
          <w:sz w:val="32"/>
          <w:szCs w:val="32"/>
        </w:rPr>
        <w:t xml:space="preserve">响应</w:t>
      </w:r>
      <w:r>
        <w:rPr>
          <w:rFonts w:hint="eastAsia" w:ascii="仿宋" w:hAnsi="仿宋" w:eastAsia="仿宋"/>
          <w:b/>
          <w:sz w:val="32"/>
        </w:rPr>
        <w:t xml:space="preserve">偏离表</w:t>
      </w:r>
      <w:r>
        <w:rPr>
          <w:rFonts w:hint="eastAsia" w:ascii="仿宋" w:hAnsi="仿宋" w:eastAsia="仿宋"/>
          <w:b/>
          <w:sz w:val="32"/>
        </w:rPr>
      </w:r>
      <w:r/>
    </w:p>
    <w:tbl>
      <w:tblPr>
        <w:tblW w:w="0" w:type="auto"/>
        <w:tblInd w:w="-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W w:w="1083"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t xml:space="preserve">序号</w:t>
            </w:r>
            <w:r>
              <w:rPr>
                <w:rFonts w:hint="eastAsia" w:ascii="仿宋" w:hAnsi="仿宋" w:eastAsia="仿宋" w:cs="Arial"/>
                <w:sz w:val="24"/>
              </w:rPr>
            </w:r>
            <w:r/>
          </w:p>
        </w:tc>
        <w:tc>
          <w:tcPr>
            <w:tcW w:w="3237" w:type="dxa"/>
            <w:vAlign w:val="center"/>
            <w:textDirection w:val="lrTb"/>
            <w:noWrap w:val="false"/>
          </w:tcPr>
          <w:p>
            <w:pPr>
              <w:pStyle w:val="67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t xml:space="preserve">项目采购需求中主要技术</w:t>
            </w:r>
            <w:r>
              <w:rPr>
                <w:rFonts w:hint="eastAsia" w:ascii="仿宋" w:hAnsi="仿宋" w:eastAsia="仿宋" w:cs="Arial"/>
                <w:sz w:val="24"/>
              </w:rPr>
            </w:r>
            <w:r/>
          </w:p>
          <w:p>
            <w:pPr>
              <w:pStyle w:val="67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t xml:space="preserve">条款描述</w:t>
            </w:r>
            <w:r>
              <w:rPr>
                <w:rFonts w:hint="eastAsia" w:ascii="仿宋" w:hAnsi="仿宋" w:eastAsia="仿宋" w:cs="Arial"/>
                <w:sz w:val="24"/>
              </w:rPr>
            </w:r>
            <w:r/>
          </w:p>
        </w:tc>
        <w:tc>
          <w:tcPr>
            <w:tcW w:w="2346" w:type="dxa"/>
            <w:vAlign w:val="center"/>
            <w:textDirection w:val="lrTb"/>
            <w:noWrap w:val="false"/>
          </w:tcPr>
          <w:p>
            <w:pPr>
              <w:pStyle w:val="67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t xml:space="preserve">所投产品规格、型号及相应技术参数描述</w:t>
            </w:r>
            <w:r>
              <w:rPr>
                <w:rFonts w:hint="eastAsia" w:ascii="仿宋" w:hAnsi="仿宋" w:eastAsia="仿宋" w:cs="Arial"/>
                <w:sz w:val="24"/>
              </w:rPr>
            </w:r>
            <w:r/>
          </w:p>
        </w:tc>
        <w:tc>
          <w:tcPr>
            <w:tcW w:w="1080" w:type="dxa"/>
            <w:vAlign w:val="center"/>
            <w:textDirection w:val="lrTb"/>
            <w:noWrap w:val="false"/>
          </w:tcPr>
          <w:p>
            <w:pPr>
              <w:pStyle w:val="678"/>
              <w:keepLines w:val="0"/>
              <w:keepNext w:val="0"/>
              <w:pageBreakBefore w:val="0"/>
              <w:rPr>
                <w:rFonts w:hint="eastAsia" w:ascii="仿宋" w:hAnsi="仿宋" w:eastAsia="仿宋" w:cs="Arial"/>
                <w:sz w:val="24"/>
              </w:rPr>
              <w:outlineLvl w:val="9"/>
            </w:pPr>
            <w:r>
              <w:rPr>
                <w:rFonts w:ascii="仿宋" w:hAnsi="仿宋" w:eastAsia="仿宋" w:cs="Arial"/>
                <w:sz w:val="24"/>
              </w:rPr>
              <w:t xml:space="preserve">偏离</w:t>
            </w:r>
            <w:r>
              <w:rPr>
                <w:rFonts w:hint="eastAsia" w:ascii="仿宋" w:hAnsi="仿宋" w:eastAsia="仿宋" w:cs="Arial"/>
                <w:sz w:val="24"/>
              </w:rPr>
              <w:t xml:space="preserve">情况</w:t>
            </w:r>
            <w:r>
              <w:rPr>
                <w:rFonts w:hint="eastAsia" w:ascii="仿宋" w:hAnsi="仿宋" w:eastAsia="仿宋" w:cs="Arial"/>
                <w:sz w:val="24"/>
              </w:rPr>
            </w:r>
            <w:r/>
          </w:p>
        </w:tc>
        <w:tc>
          <w:tcPr>
            <w:tcW w:w="1074"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t xml:space="preserve">备注</w:t>
            </w:r>
            <w:r>
              <w:rPr>
                <w:rFonts w:hint="eastAsia" w:ascii="仿宋" w:hAnsi="仿宋" w:eastAsia="仿宋" w:cs="Arial"/>
                <w:sz w:val="24"/>
              </w:rPr>
            </w:r>
            <w:r/>
          </w:p>
        </w:tc>
      </w:tr>
      <w:tr>
        <w:trPr>
          <w:cantSplit/>
          <w:trHeight w:val="773"/>
        </w:trPr>
        <w:tc>
          <w:tcPr>
            <w:tcW w:w="1083"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67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67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67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67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67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67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67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67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67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67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67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67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67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67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67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67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bl>
    <w:p>
      <w:pPr>
        <w:pStyle w:val="678"/>
        <w:keepLines w:val="0"/>
        <w:keepNext w:val="0"/>
        <w:pageBreakBefore w:val="0"/>
        <w:spacing w:line="440" w:lineRule="exact"/>
        <w:rPr>
          <w:rFonts w:hint="eastAsia" w:ascii="仿宋" w:hAnsi="仿宋" w:eastAsia="仿宋"/>
          <w:sz w:val="28"/>
          <w:szCs w:val="28"/>
        </w:rPr>
        <w:outlineLvl w:val="9"/>
      </w:pPr>
      <w:r>
        <w:rPr>
          <w:rFonts w:hint="eastAsia" w:ascii="仿宋" w:hAnsi="仿宋" w:eastAsia="仿宋"/>
          <w:sz w:val="28"/>
          <w:szCs w:val="28"/>
        </w:rPr>
        <w:t xml:space="preserve">注:（</w:t>
      </w:r>
      <w:r>
        <w:rPr>
          <w:rFonts w:ascii="仿宋" w:hAnsi="仿宋" w:eastAsia="仿宋"/>
          <w:sz w:val="28"/>
          <w:szCs w:val="28"/>
        </w:rPr>
        <w:t xml:space="preserve">1</w:t>
      </w:r>
      <w:r>
        <w:rPr>
          <w:rFonts w:hint="eastAsia" w:ascii="仿宋" w:hAnsi="仿宋" w:eastAsia="仿宋"/>
          <w:sz w:val="28"/>
          <w:szCs w:val="28"/>
        </w:rPr>
        <w:t xml:space="preserve">）是否偏离用符号</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分别表示正偏离、完全响应、负偏离。</w:t>
      </w:r>
      <w:r>
        <w:rPr>
          <w:rFonts w:ascii="仿宋" w:hAnsi="仿宋" w:eastAsia="仿宋"/>
          <w:sz w:val="28"/>
          <w:szCs w:val="28"/>
        </w:rPr>
        <w:t xml:space="preserve"> </w:t>
      </w:r>
      <w:r>
        <w:rPr>
          <w:rFonts w:hint="eastAsia" w:ascii="仿宋" w:hAnsi="仿宋" w:eastAsia="仿宋"/>
          <w:sz w:val="28"/>
          <w:szCs w:val="28"/>
        </w:rPr>
      </w:r>
      <w:r/>
    </w:p>
    <w:p>
      <w:pPr>
        <w:pStyle w:val="678"/>
        <w:ind w:firstLine="420"/>
        <w:keepLines w:val="0"/>
        <w:keepNext w:val="0"/>
        <w:pageBreakBefore w:val="0"/>
        <w:spacing w:line="440" w:lineRule="exact"/>
        <w:rPr>
          <w:rFonts w:hint="eastAsia" w:ascii="宋体" w:hAnsi="宋体"/>
          <w:b/>
          <w:sz w:val="32"/>
          <w:szCs w:val="32"/>
        </w:rPr>
        <w:outlineLvl w:val="9"/>
      </w:pPr>
      <w:r>
        <w:rPr>
          <w:rFonts w:hint="eastAsia" w:ascii="仿宋" w:hAnsi="仿宋" w:eastAsia="仿宋"/>
          <w:sz w:val="28"/>
          <w:szCs w:val="28"/>
        </w:rPr>
        <w:t xml:space="preserve">（2）投标人必须仔细阅读本招标文件第五章中所有技术规范条款和相关功能要求，并将响应情况及偏离情况逐项填入上表，响应时不得对原有技术规范进行直接复制粘贴及简单表述为完全响应，否则将影响该项得分。</w:t>
      </w:r>
      <w:r>
        <w:rPr>
          <w:rFonts w:hint="eastAsia" w:ascii="宋体" w:hAnsi="宋体"/>
          <w:b/>
          <w:sz w:val="32"/>
          <w:szCs w:val="32"/>
        </w:rPr>
      </w:r>
      <w:r/>
    </w:p>
    <w:p>
      <w:pPr>
        <w:pStyle w:val="700"/>
        <w:ind w:firstLine="0"/>
        <w:jc w:val="center"/>
        <w:keepLines w:val="0"/>
        <w:keepNext w:val="0"/>
        <w:pageBreakBefore w:val="0"/>
        <w:spacing w:line="520" w:lineRule="exact"/>
        <w:widowControl w:val="off"/>
        <w:rPr>
          <w:rFonts w:hint="eastAsia" w:ascii="仿宋" w:hAnsi="仿宋" w:eastAsia="仿宋"/>
          <w:b/>
          <w:bCs/>
          <w:sz w:val="32"/>
          <w:szCs w:val="32"/>
        </w:rPr>
        <w:outlineLvl w:val="9"/>
      </w:pPr>
      <w:r/>
      <w:bookmarkEnd w:id="36"/>
      <w:r>
        <w:rPr>
          <w:rFonts w:hint="eastAsia" w:ascii="仿宋" w:hAnsi="仿宋" w:eastAsia="仿宋"/>
          <w:b/>
          <w:bCs/>
          <w:sz w:val="32"/>
        </w:rPr>
        <w:br w:type="page" w:clear="all"/>
      </w:r>
      <w:r>
        <w:rPr>
          <w:rFonts w:hint="eastAsia" w:ascii="仿宋" w:hAnsi="仿宋" w:eastAsia="仿宋"/>
          <w:b/>
          <w:bCs/>
          <w:sz w:val="32"/>
        </w:rPr>
        <w:t xml:space="preserve">五、</w:t>
      </w:r>
      <w:r>
        <w:rPr>
          <w:rFonts w:hint="eastAsia" w:ascii="仿宋" w:hAnsi="仿宋" w:eastAsia="仿宋"/>
          <w:b/>
          <w:sz w:val="32"/>
          <w:szCs w:val="32"/>
        </w:rPr>
        <w:t xml:space="preserve">资质审查时</w:t>
      </w:r>
      <w:r>
        <w:rPr>
          <w:rFonts w:hint="eastAsia" w:ascii="仿宋" w:hAnsi="仿宋" w:eastAsia="仿宋"/>
          <w:b/>
          <w:bCs/>
          <w:sz w:val="32"/>
          <w:szCs w:val="32"/>
        </w:rPr>
        <w:t xml:space="preserve">投标人必须提供的资格证明文件</w:t>
      </w:r>
      <w:r>
        <w:rPr>
          <w:rFonts w:hint="eastAsia" w:ascii="仿宋" w:hAnsi="仿宋" w:eastAsia="仿宋"/>
          <w:b/>
          <w:bCs/>
          <w:sz w:val="32"/>
          <w:szCs w:val="32"/>
        </w:rPr>
      </w:r>
      <w:r/>
    </w:p>
    <w:p>
      <w:pPr>
        <w:pStyle w:val="700"/>
        <w:ind w:firstLine="551"/>
        <w:keepLines w:val="0"/>
        <w:keepNext w:val="0"/>
        <w:pageBreakBefore w:val="0"/>
        <w:spacing w:line="520" w:lineRule="exact"/>
        <w:rPr>
          <w:rFonts w:hint="eastAsia" w:ascii="仿宋" w:hAnsi="仿宋" w:eastAsia="仿宋"/>
          <w:b/>
          <w:bCs/>
          <w:sz w:val="32"/>
          <w:szCs w:val="32"/>
        </w:rPr>
        <w:outlineLvl w:val="9"/>
      </w:pPr>
      <w:r>
        <w:rPr>
          <w:rFonts w:hint="eastAsia" w:ascii="仿宋" w:hAnsi="仿宋" w:eastAsia="仿宋"/>
          <w:sz w:val="28"/>
          <w:szCs w:val="28"/>
        </w:rPr>
        <w:t xml:space="preserve">1、提供下列材料之一:</w:t>
      </w:r>
      <w:r>
        <w:rPr>
          <w:rFonts w:hint="eastAsia" w:ascii="仿宋" w:hAnsi="仿宋" w:eastAsia="仿宋"/>
          <w:b/>
          <w:bCs/>
          <w:sz w:val="32"/>
          <w:szCs w:val="32"/>
        </w:rPr>
      </w:r>
      <w:r/>
    </w:p>
    <w:p>
      <w:pPr>
        <w:pStyle w:val="678"/>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（1）投标人</w:t>
      </w:r>
      <w:r>
        <w:rPr>
          <w:rFonts w:hint="eastAsia" w:ascii="仿宋" w:hAnsi="仿宋" w:eastAsia="仿宋"/>
          <w:sz w:val="28"/>
          <w:szCs w:val="28"/>
        </w:rPr>
        <w:t xml:space="preserve">提供</w:t>
      </w:r>
      <w:r>
        <w:rPr>
          <w:rFonts w:hint="eastAsia" w:ascii="仿宋" w:hAnsi="仿宋" w:eastAsia="仿宋" w:cs="Arial"/>
          <w:bCs/>
          <w:sz w:val="28"/>
          <w:szCs w:val="28"/>
        </w:rPr>
        <w:t xml:space="preserve">法定代表人资格证明</w:t>
      </w:r>
      <w:r>
        <w:rPr>
          <w:rFonts w:hint="eastAsia" w:ascii="仿宋" w:hAnsi="仿宋" w:eastAsia="仿宋"/>
          <w:sz w:val="28"/>
        </w:rPr>
        <w:t xml:space="preserve">（格式详见示范格式一）和</w:t>
      </w:r>
      <w:r>
        <w:rPr>
          <w:rFonts w:hint="eastAsia" w:ascii="仿宋" w:hAnsi="仿宋" w:eastAsia="仿宋"/>
          <w:bCs/>
          <w:sz w:val="28"/>
        </w:rPr>
        <w:t xml:space="preserve">法定代表人</w:t>
      </w:r>
      <w:r>
        <w:rPr>
          <w:rFonts w:hint="eastAsia" w:ascii="仿宋" w:hAnsi="仿宋" w:eastAsia="仿宋"/>
          <w:bCs/>
          <w:sz w:val="28"/>
          <w:szCs w:val="28"/>
        </w:rPr>
        <w:t xml:space="preserve">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678"/>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（2）投标人提供授权委托书（格式详见示范格式二）和</w:t>
      </w:r>
      <w:r>
        <w:rPr>
          <w:rFonts w:hint="eastAsia" w:ascii="仿宋" w:hAnsi="仿宋" w:eastAsia="仿宋"/>
          <w:bCs/>
          <w:sz w:val="28"/>
          <w:szCs w:val="28"/>
        </w:rPr>
        <w:t xml:space="preserve">受托人身份证（加盖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678"/>
        <w:ind w:firstLine="700"/>
        <w:keepLines w:val="0"/>
        <w:keepNext w:val="0"/>
        <w:pageBreakBefore w:val="0"/>
        <w:spacing w:line="520" w:lineRule="exact"/>
        <w:rPr>
          <w:rFonts w:hint="eastAsia" w:ascii="仿宋" w:hAnsi="仿宋" w:eastAsia="仿宋"/>
          <w:sz w:val="28"/>
          <w:lang w:val="zh-CN"/>
        </w:rPr>
        <w:outlineLvl w:val="9"/>
      </w:pPr>
      <w:r>
        <w:rPr>
          <w:rFonts w:hint="eastAsia" w:ascii="仿宋" w:hAnsi="仿宋" w:eastAsia="仿宋"/>
          <w:sz w:val="28"/>
        </w:rPr>
        <w:t xml:space="preserve">2、投标人符合《</w:t>
      </w:r>
      <w:r>
        <w:rPr>
          <w:rFonts w:hint="eastAsia" w:ascii="仿宋" w:hAnsi="仿宋" w:eastAsia="仿宋"/>
          <w:sz w:val="28"/>
          <w:lang w:eastAsia="zh-CN"/>
        </w:rPr>
        <w:t xml:space="preserve">中华人民共和国</w:t>
      </w:r>
      <w:r>
        <w:rPr>
          <w:rFonts w:hint="eastAsia" w:ascii="仿宋" w:hAnsi="仿宋" w:eastAsia="仿宋"/>
          <w:sz w:val="28"/>
        </w:rPr>
        <w:t xml:space="preserve">政府采购法》第二十二条规定条件的承诺函</w:t>
      </w:r>
      <w:r>
        <w:rPr>
          <w:rFonts w:hint="eastAsia" w:ascii="仿宋" w:hAnsi="仿宋" w:eastAsia="仿宋"/>
          <w:sz w:val="28"/>
          <w:lang w:val="zh-CN"/>
        </w:rPr>
        <w:t xml:space="preserve">（</w:t>
      </w:r>
      <w:r>
        <w:rPr>
          <w:rFonts w:hint="eastAsia" w:ascii="仿宋" w:hAnsi="仿宋" w:eastAsia="仿宋"/>
          <w:sz w:val="28"/>
        </w:rPr>
        <w:t xml:space="preserve">格式详见示范格式三</w:t>
      </w:r>
      <w:r>
        <w:rPr>
          <w:rFonts w:hint="eastAsia" w:ascii="仿宋" w:hAnsi="仿宋" w:eastAsia="仿宋"/>
          <w:sz w:val="28"/>
          <w:lang w:val="zh-CN"/>
        </w:rPr>
        <w:t xml:space="preserve">）；</w:t>
      </w:r>
      <w:r>
        <w:rPr>
          <w:rFonts w:hint="eastAsia" w:ascii="仿宋" w:hAnsi="仿宋" w:eastAsia="仿宋"/>
          <w:sz w:val="28"/>
          <w:lang w:val="zh-CN"/>
        </w:rPr>
      </w:r>
      <w:r/>
    </w:p>
    <w:p>
      <w:pPr>
        <w:pStyle w:val="678"/>
        <w:ind w:firstLine="70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lang w:val="zh-CN"/>
        </w:rPr>
        <w:t xml:space="preserve">3、</w:t>
      </w:r>
      <w:r>
        <w:rPr>
          <w:rFonts w:hint="eastAsia" w:ascii="仿宋" w:hAnsi="仿宋" w:eastAsia="仿宋"/>
          <w:sz w:val="28"/>
          <w:szCs w:val="28"/>
        </w:rPr>
        <w:t xml:space="preserve">落实政府采购政策需满足的资格要求（提供下列任一项材料即可，</w:t>
      </w:r>
      <w:r>
        <w:rPr>
          <w:rFonts w:hint="eastAsia" w:ascii="仿宋" w:hAnsi="仿宋" w:eastAsia="仿宋"/>
          <w:sz w:val="28"/>
          <w:szCs w:val="28"/>
          <w:lang w:val="zh-CN"/>
        </w:rPr>
        <w:t xml:space="preserve">非专门面向中小企业或者预留份额的采购项目，本项无需提供</w:t>
      </w:r>
      <w:r>
        <w:rPr>
          <w:rFonts w:hint="eastAsia" w:ascii="仿宋" w:hAnsi="仿宋" w:eastAsia="仿宋"/>
          <w:sz w:val="28"/>
          <w:szCs w:val="28"/>
        </w:rPr>
        <w:t xml:space="preserve">）:</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（1）企业声明函（详见示范格式四）；</w:t>
      </w:r>
      <w:r>
        <w:rPr>
          <w:rFonts w:hint="eastAsia" w:ascii="仿宋" w:hAnsi="仿宋" w:eastAsia="仿宋"/>
          <w:bCs/>
          <w:sz w:val="28"/>
          <w:szCs w:val="28"/>
        </w:rPr>
      </w:r>
      <w:r/>
    </w:p>
    <w:p>
      <w:pPr>
        <w:pStyle w:val="678"/>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（2）《残疾人福利性单位声明函》（详见示范格式五）；</w:t>
      </w:r>
      <w:r>
        <w:rPr>
          <w:rFonts w:hint="eastAsia" w:ascii="仿宋" w:hAnsi="仿宋" w:eastAsia="仿宋"/>
          <w:bCs/>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（3）由省级以上监狱管理局、戒毒管理局（含新疆生产建设兵团）出具的属于监狱企业的证明文件）（加盖出具单位公章的电子件）。</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color w:val="000000"/>
          <w:sz w:val="28"/>
          <w:szCs w:val="28"/>
        </w:rPr>
        <w:t xml:space="preserve">4</w:t>
      </w:r>
      <w:r>
        <w:rPr>
          <w:rFonts w:hint="eastAsia" w:ascii="仿宋" w:hAnsi="仿宋" w:eastAsia="仿宋"/>
          <w:color w:val="000000"/>
          <w:sz w:val="28"/>
          <w:szCs w:val="28"/>
          <w:lang w:val="zh-CN"/>
        </w:rPr>
        <w:t xml:space="preserve">、</w:t>
      </w:r>
      <w:r>
        <w:rPr>
          <w:rFonts w:hint="eastAsia" w:ascii="仿宋" w:hAnsi="仿宋" w:eastAsia="仿宋"/>
          <w:sz w:val="28"/>
          <w:szCs w:val="28"/>
        </w:rPr>
        <w:t xml:space="preserve">根据本项目的特定资格要求，</w:t>
      </w:r>
      <w:r>
        <w:rPr>
          <w:rFonts w:hint="eastAsia" w:ascii="仿宋" w:hAnsi="仿宋" w:eastAsia="仿宋"/>
          <w:color w:val="000000"/>
          <w:sz w:val="28"/>
          <w:szCs w:val="28"/>
          <w:lang w:val="zh-CN"/>
        </w:rPr>
        <w:t xml:space="preserve">投标人还须提供下列资料</w:t>
      </w:r>
      <w:r>
        <w:rPr>
          <w:rFonts w:hint="eastAsia" w:ascii="仿宋" w:hAnsi="仿宋" w:eastAsia="仿宋"/>
          <w:sz w:val="28"/>
          <w:szCs w:val="28"/>
        </w:rPr>
        <w:t xml:space="preserve">:</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（1）</w:t>
      </w:r>
      <w:r>
        <w:rPr>
          <w:rFonts w:hint="eastAsia" w:ascii="仿宋" w:hAnsi="仿宋" w:eastAsia="仿宋"/>
          <w:color w:val="000000"/>
          <w:sz w:val="28"/>
          <w:szCs w:val="28"/>
        </w:rPr>
      </w:r>
      <w:r/>
    </w:p>
    <w:p>
      <w:pPr>
        <w:pStyle w:val="678"/>
        <w:ind w:firstLine="560"/>
        <w:jc w:val="center"/>
        <w:keepLines w:val="0"/>
        <w:keepNext w:val="0"/>
        <w:pageBreakBefore w:val="0"/>
        <w:spacing w:line="520" w:lineRule="exact"/>
        <w:rPr>
          <w:rFonts w:hint="eastAsia" w:ascii="仿宋" w:hAnsi="仿宋" w:eastAsia="仿宋" w:cs="Arial"/>
          <w:b/>
          <w:bCs/>
          <w:sz w:val="32"/>
        </w:rPr>
        <w:outlineLvl w:val="9"/>
      </w:pPr>
      <w:r>
        <w:rPr>
          <w:rFonts w:hint="eastAsia" w:ascii="仿宋" w:hAnsi="仿宋" w:eastAsia="仿宋"/>
          <w:color w:val="000000"/>
          <w:sz w:val="28"/>
          <w:szCs w:val="28"/>
        </w:rPr>
        <w:t xml:space="preserve">（2）</w:t>
      </w:r>
      <w:r>
        <w:rPr>
          <w:rFonts w:ascii="宋体" w:hAnsi="宋体"/>
          <w:b/>
          <w:sz w:val="36"/>
        </w:rPr>
        <w:br w:type="page" w:clear="all"/>
      </w:r>
      <w:bookmarkStart w:id="37" w:name="_Toc157775454"/>
      <w:r>
        <w:rPr>
          <w:rFonts w:hint="eastAsia" w:ascii="仿宋" w:hAnsi="仿宋" w:eastAsia="仿宋" w:cs="Arial"/>
          <w:b/>
          <w:bCs/>
          <w:sz w:val="32"/>
        </w:rPr>
        <w:t xml:space="preserve">六、综合评分时投标人需提供的证明文件</w:t>
      </w:r>
      <w:r>
        <w:rPr>
          <w:rFonts w:hint="eastAsia" w:ascii="仿宋" w:hAnsi="仿宋" w:eastAsia="仿宋" w:cs="Arial"/>
          <w:b/>
          <w:bCs/>
          <w:sz w:val="32"/>
        </w:rPr>
      </w:r>
      <w:r/>
    </w:p>
    <w:p>
      <w:pPr>
        <w:pStyle w:val="678"/>
        <w:ind w:firstLine="840"/>
        <w:keepLines w:val="0"/>
        <w:keepNext w:val="0"/>
        <w:pageBreakBefore w:val="0"/>
        <w:spacing w:line="520" w:lineRule="exact"/>
        <w:rPr>
          <w:rFonts w:hint="eastAsia" w:ascii="宋体" w:hAnsi="宋体"/>
          <w:b/>
          <w:sz w:val="36"/>
        </w:rPr>
        <w:outlineLvl w:val="9"/>
      </w:pPr>
      <w:r>
        <w:rPr>
          <w:rFonts w:hint="eastAsia" w:ascii="仿宋" w:hAnsi="仿宋" w:eastAsia="仿宋" w:cs="楷体_GB2312"/>
          <w:sz w:val="28"/>
          <w:szCs w:val="28"/>
          <w:lang w:val="zh-CN"/>
        </w:rPr>
        <w:t xml:space="preserve">（投标人根据第三章评标标准的要求提供相关材料）</w:t>
      </w:r>
      <w:r>
        <w:rPr>
          <w:rFonts w:hint="eastAsia" w:ascii="宋体" w:hAnsi="宋体"/>
          <w:b/>
          <w:sz w:val="36"/>
        </w:rPr>
      </w:r>
      <w:r/>
    </w:p>
    <w:p>
      <w:pPr>
        <w:pStyle w:val="678"/>
        <w:ind w:firstLine="0"/>
        <w:jc w:val="center"/>
        <w:keepLines w:val="0"/>
        <w:keepNext w:val="0"/>
        <w:pageBreakBefore w:val="0"/>
        <w:spacing w:line="440" w:lineRule="exact"/>
        <w:widowControl w:val="off"/>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七、示范格式</w:t>
      </w:r>
      <w:r>
        <w:rPr>
          <w:rFonts w:hint="eastAsia" w:ascii="仿宋" w:hAnsi="仿宋" w:eastAsia="仿宋"/>
          <w:b/>
          <w:sz w:val="32"/>
          <w:szCs w:val="32"/>
        </w:rPr>
      </w:r>
      <w:r/>
    </w:p>
    <w:p>
      <w:pPr>
        <w:pStyle w:val="678"/>
        <w:keepLines w:val="0"/>
        <w:keepNext w:val="0"/>
        <w:pageBreakBefore w:val="0"/>
        <w:spacing w:line="440" w:lineRule="exact"/>
        <w:rPr>
          <w:rFonts w:hint="eastAsia" w:ascii="仿宋" w:hAnsi="仿宋" w:eastAsia="仿宋"/>
          <w:b/>
          <w:sz w:val="32"/>
          <w:szCs w:val="32"/>
        </w:rPr>
        <w:outlineLvl w:val="9"/>
      </w:pPr>
      <w:r>
        <w:rPr>
          <w:rFonts w:hint="eastAsia" w:ascii="仿宋" w:hAnsi="仿宋" w:eastAsia="仿宋"/>
          <w:b/>
          <w:sz w:val="32"/>
          <w:szCs w:val="32"/>
        </w:rPr>
        <w:t xml:space="preserve">示范格式一                 </w:t>
      </w:r>
      <w:r>
        <w:rPr>
          <w:rFonts w:hint="eastAsia" w:ascii="仿宋" w:hAnsi="仿宋" w:eastAsia="仿宋"/>
          <w:b/>
          <w:sz w:val="32"/>
          <w:szCs w:val="32"/>
        </w:rPr>
      </w:r>
      <w:r/>
    </w:p>
    <w:p>
      <w:pPr>
        <w:pStyle w:val="678"/>
        <w:ind w:firstLine="2570"/>
        <w:keepLines w:val="0"/>
        <w:keepNext w:val="0"/>
        <w:pageBreakBefore w:val="0"/>
        <w:spacing w:line="440" w:lineRule="exact"/>
        <w:rPr>
          <w:rFonts w:hint="eastAsia" w:ascii="仿宋" w:hAnsi="仿宋" w:eastAsia="仿宋" w:cs="Arial"/>
          <w:b/>
          <w:bCs/>
          <w:sz w:val="32"/>
        </w:rPr>
        <w:outlineLvl w:val="9"/>
      </w:pPr>
      <w:r>
        <w:rPr>
          <w:rFonts w:hint="eastAsia" w:ascii="仿宋" w:hAnsi="仿宋" w:eastAsia="仿宋" w:cs="Arial"/>
          <w:b/>
          <w:bCs/>
          <w:sz w:val="32"/>
        </w:rPr>
      </w:r>
      <w:r/>
    </w:p>
    <w:p>
      <w:pPr>
        <w:pStyle w:val="678"/>
        <w:ind w:firstLine="2891"/>
        <w:keepLines w:val="0"/>
        <w:keepNext w:val="0"/>
        <w:pageBreakBefore w:val="0"/>
        <w:spacing w:line="640" w:lineRule="exact"/>
        <w:rPr>
          <w:rFonts w:ascii="仿宋" w:hAnsi="仿宋" w:eastAsia="仿宋" w:cs="楷体_GB2312"/>
          <w:b/>
          <w:bCs/>
          <w:sz w:val="32"/>
          <w:szCs w:val="32"/>
          <w:lang w:val="zh-CN"/>
        </w:rPr>
        <w:outlineLvl w:val="9"/>
      </w:pPr>
      <w:r/>
      <w:bookmarkEnd w:id="37"/>
      <w:r>
        <w:rPr>
          <w:rFonts w:hint="eastAsia" w:ascii="仿宋" w:hAnsi="仿宋" w:eastAsia="仿宋" w:cs="楷体_GB2312"/>
          <w:b/>
          <w:bCs/>
          <w:sz w:val="32"/>
          <w:szCs w:val="32"/>
          <w:lang w:val="zh-CN"/>
        </w:rPr>
        <w:t xml:space="preserve">法定代表人资格证明</w:t>
      </w:r>
      <w:r>
        <w:rPr>
          <w:rFonts w:ascii="仿宋" w:hAnsi="仿宋" w:eastAsia="仿宋" w:cs="楷体_GB2312"/>
          <w:b/>
          <w:bCs/>
          <w:sz w:val="32"/>
          <w:szCs w:val="32"/>
          <w:lang w:val="zh-CN"/>
        </w:rPr>
      </w:r>
      <w:r/>
    </w:p>
    <w:p>
      <w:pPr>
        <w:pStyle w:val="678"/>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单位名称:</w:t>
      </w:r>
      <w:r>
        <w:rPr>
          <w:rFonts w:ascii="仿宋" w:hAnsi="仿宋" w:eastAsia="仿宋" w:cs="楷体_GB2312"/>
          <w:sz w:val="28"/>
          <w:szCs w:val="28"/>
          <w:lang w:val="zh-CN"/>
        </w:rPr>
      </w:r>
      <w:r/>
    </w:p>
    <w:p>
      <w:pPr>
        <w:pStyle w:val="678"/>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地址:</w:t>
      </w:r>
      <w:r>
        <w:rPr>
          <w:rFonts w:ascii="仿宋" w:hAnsi="仿宋" w:eastAsia="仿宋" w:cs="楷体_GB2312"/>
          <w:sz w:val="28"/>
          <w:szCs w:val="28"/>
          <w:lang w:val="zh-CN"/>
        </w:rPr>
      </w:r>
      <w:r/>
    </w:p>
    <w:p>
      <w:pPr>
        <w:pStyle w:val="678"/>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职务:</w:t>
      </w:r>
      <w:r>
        <w:rPr>
          <w:rFonts w:ascii="仿宋" w:hAnsi="仿宋" w:eastAsia="仿宋" w:cs="楷体_GB2312"/>
          <w:sz w:val="28"/>
          <w:szCs w:val="28"/>
          <w:lang w:val="zh-CN"/>
        </w:rPr>
      </w:r>
      <w:r/>
    </w:p>
    <w:p>
      <w:pPr>
        <w:pStyle w:val="678"/>
        <w:ind w:left="1" w:firstLine="560"/>
        <w:keepLines w:val="0"/>
        <w:keepNext w:val="0"/>
        <w:pageBreakBefore w:val="0"/>
        <w:spacing w:line="640" w:lineRule="exact"/>
        <w:rPr>
          <w:rFonts w:hint="eastAsia" w:ascii="仿宋" w:hAnsi="仿宋" w:eastAsia="仿宋"/>
          <w:sz w:val="28"/>
        </w:rPr>
        <w:outlineLvl w:val="9"/>
      </w:pPr>
      <w:r>
        <w:rPr>
          <w:rFonts w:hint="eastAsia" w:ascii="仿宋" w:hAnsi="仿宋" w:eastAsia="仿宋" w:cs="楷体_GB2312"/>
          <w:sz w:val="28"/>
          <w:szCs w:val="28"/>
          <w:lang w:val="zh-CN"/>
        </w:rPr>
        <w:t xml:space="preserve">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（投标人单位名称）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w:t>
      </w:r>
      <w:r>
        <w:rPr>
          <w:rFonts w:hint="eastAsia" w:ascii="仿宋" w:hAnsi="仿宋" w:eastAsia="仿宋"/>
          <w:sz w:val="28"/>
          <w:u w:val="single"/>
        </w:rPr>
        <w:t xml:space="preserve">           </w:t>
      </w:r>
      <w:r>
        <w:rPr>
          <w:rFonts w:hint="eastAsia" w:ascii="仿宋" w:hAnsi="仿宋" w:eastAsia="仿宋"/>
          <w:sz w:val="28"/>
        </w:rPr>
        <w:t xml:space="preserve">项目，签署上述项目的投标文件、进行招标、签署合同和处理与之有关的一切事务。</w:t>
      </w:r>
      <w:r>
        <w:rPr>
          <w:rFonts w:hint="eastAsia" w:ascii="仿宋" w:hAnsi="仿宋" w:eastAsia="仿宋"/>
          <w:sz w:val="28"/>
        </w:rPr>
      </w:r>
      <w:r/>
    </w:p>
    <w:p>
      <w:pPr>
        <w:pStyle w:val="678"/>
        <w:ind w:firstLine="280"/>
        <w:keepLines w:val="0"/>
        <w:keepNext w:val="0"/>
        <w:pageBreakBefore w:val="0"/>
        <w:spacing w:line="640" w:lineRule="exact"/>
        <w:rPr>
          <w:rFonts w:ascii="仿宋" w:hAnsi="仿宋" w:eastAsia="仿宋" w:cs="楷体_GB2312"/>
          <w:sz w:val="28"/>
          <w:szCs w:val="28"/>
        </w:rPr>
        <w:outlineLvl w:val="9"/>
      </w:pPr>
      <w:r>
        <w:rPr>
          <w:rFonts w:ascii="仿宋" w:hAnsi="仿宋" w:eastAsia="仿宋" w:cs="楷体_GB2312"/>
          <w:sz w:val="28"/>
          <w:szCs w:val="28"/>
        </w:rPr>
      </w:r>
      <w:r/>
    </w:p>
    <w:p>
      <w:pPr>
        <w:pStyle w:val="678"/>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r>
      <w:r/>
    </w:p>
    <w:p>
      <w:pPr>
        <w:pStyle w:val="678"/>
        <w:ind w:firstLine="280"/>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特此证明。</w:t>
      </w:r>
      <w:r>
        <w:rPr>
          <w:rFonts w:ascii="仿宋" w:hAnsi="仿宋" w:eastAsia="仿宋" w:cs="楷体_GB2312"/>
          <w:sz w:val="28"/>
          <w:szCs w:val="28"/>
          <w:lang w:val="zh-CN"/>
        </w:rPr>
      </w:r>
      <w:r/>
    </w:p>
    <w:p>
      <w:pPr>
        <w:pStyle w:val="678"/>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w:t>
      </w:r>
      <w:r>
        <w:rPr>
          <w:rFonts w:hint="eastAsia" w:ascii="仿宋" w:hAnsi="仿宋" w:eastAsia="仿宋" w:cs="楷体_GB2312"/>
          <w:sz w:val="28"/>
          <w:szCs w:val="28"/>
          <w:lang w:val="zh-CN"/>
        </w:rPr>
      </w:r>
      <w:r/>
    </w:p>
    <w:p>
      <w:pPr>
        <w:pStyle w:val="678"/>
        <w:jc w:val="cente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r>
        <w:rPr>
          <w:rFonts w:ascii="仿宋" w:hAnsi="仿宋" w:eastAsia="仿宋" w:cs="楷体_GB2312"/>
          <w:sz w:val="28"/>
          <w:szCs w:val="28"/>
          <w:lang w:val="zh-CN"/>
        </w:rPr>
      </w:r>
      <w:r/>
    </w:p>
    <w:p>
      <w:pPr>
        <w:pStyle w:val="678"/>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750"/>
        <w:ind w:left="4760" w:right="560" w:hanging="1820"/>
        <w:keepLines w:val="0"/>
        <w:keepNext w:val="0"/>
        <w:pageBreakBefore w:val="0"/>
        <w:spacing w:before="0" w:after="0" w:line="520" w:lineRule="exact"/>
        <w:rPr>
          <w:rFonts w:ascii="仿宋" w:hAnsi="仿宋" w:eastAsia="仿宋" w:cs="楷体_GB2312"/>
          <w:sz w:val="28"/>
          <w:szCs w:val="28"/>
          <w:lang w:val="zh-CN"/>
        </w:rPr>
        <w:outlineLvl w:val="9"/>
      </w:pPr>
      <w:r>
        <w:rPr>
          <w:rFonts w:ascii="仿宋" w:hAnsi="仿宋" w:eastAsia="仿宋" w:cs="楷体_GB2312"/>
          <w:sz w:val="28"/>
          <w:szCs w:val="28"/>
          <w:lang w:val="zh-CN"/>
        </w:rPr>
      </w:r>
      <w:r/>
    </w:p>
    <w:p>
      <w:pPr>
        <w:pStyle w:val="678"/>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ascii="仿宋" w:hAnsi="仿宋" w:eastAsia="仿宋" w:cs="楷体_GB2312"/>
          <w:sz w:val="28"/>
          <w:szCs w:val="28"/>
          <w:lang w:val="zh-CN"/>
        </w:rPr>
      </w:r>
      <w:r/>
    </w:p>
    <w:p>
      <w:pPr>
        <w:pStyle w:val="678"/>
        <w:ind w:firstLine="560"/>
        <w:keepLines w:val="0"/>
        <w:keepNext w:val="0"/>
        <w:pageBreakBefore w:val="0"/>
        <w:spacing w:line="640" w:lineRule="exact"/>
        <w:rPr>
          <w:rFonts w:hint="eastAsia" w:ascii="仿宋" w:hAnsi="仿宋" w:eastAsia="仿宋"/>
          <w:b/>
          <w:sz w:val="32"/>
        </w:rPr>
        <w:outlineLvl w:val="9"/>
      </w:pPr>
      <w:r>
        <w:rPr>
          <w:rFonts w:hint="eastAsia" w:ascii="仿宋" w:hAnsi="仿宋" w:eastAsia="仿宋"/>
          <w:bCs/>
          <w:sz w:val="28"/>
        </w:rPr>
        <w:t xml:space="preserve">注:投标人法定代表人</w:t>
      </w:r>
      <w:r>
        <w:rPr>
          <w:rFonts w:hint="eastAsia" w:ascii="仿宋" w:hAnsi="仿宋" w:eastAsia="仿宋"/>
          <w:bCs/>
          <w:color w:val="000000"/>
          <w:sz w:val="28"/>
          <w:szCs w:val="28"/>
        </w:rPr>
        <w:t xml:space="preserve">参加投标的，必须附</w:t>
      </w:r>
      <w:r>
        <w:rPr>
          <w:rFonts w:hint="eastAsia" w:ascii="仿宋" w:hAnsi="仿宋" w:eastAsia="仿宋"/>
          <w:bCs/>
          <w:sz w:val="28"/>
        </w:rPr>
        <w:t xml:space="preserve">法定代表人</w:t>
      </w:r>
      <w:r>
        <w:rPr>
          <w:rFonts w:hint="eastAsia" w:ascii="仿宋" w:hAnsi="仿宋" w:eastAsia="仿宋"/>
          <w:bCs/>
          <w:color w:val="000000"/>
          <w:sz w:val="28"/>
          <w:szCs w:val="28"/>
        </w:rPr>
        <w:t xml:space="preserve">身份证扫描件加盖投标人电子签章。</w:t>
      </w:r>
      <w:r>
        <w:rPr>
          <w:rFonts w:hint="eastAsia" w:ascii="仿宋" w:hAnsi="仿宋" w:eastAsia="仿宋"/>
          <w:b/>
          <w:sz w:val="32"/>
        </w:rPr>
      </w:r>
      <w:r/>
    </w:p>
    <w:p>
      <w:pPr>
        <w:pStyle w:val="678"/>
        <w:ind w:left="-359" w:firstLine="357"/>
        <w:keepLines w:val="0"/>
        <w:keepNext w:val="0"/>
        <w:pageBreakBefore w:val="0"/>
        <w:spacing w:line="640" w:lineRule="exact"/>
        <w:rPr>
          <w:rFonts w:hint="eastAsia" w:ascii="仿宋" w:hAnsi="仿宋" w:eastAsia="仿宋"/>
          <w:b/>
          <w:color w:val="000000"/>
          <w:sz w:val="28"/>
          <w:szCs w:val="28"/>
        </w:rPr>
        <w:outlineLvl w:val="9"/>
      </w:pPr>
      <w:r>
        <w:rPr>
          <w:rFonts w:hint="eastAsia" w:ascii="仿宋" w:hAnsi="仿宋" w:eastAsia="仿宋"/>
          <w:b/>
          <w:sz w:val="32"/>
        </w:rPr>
        <w:br w:type="page" w:clear="all"/>
      </w:r>
      <w:r>
        <w:rPr>
          <w:rFonts w:hint="eastAsia" w:ascii="仿宋" w:hAnsi="仿宋" w:eastAsia="仿宋"/>
          <w:b/>
          <w:sz w:val="32"/>
        </w:rPr>
        <w:t xml:space="preserve">示范格式二</w:t>
      </w:r>
      <w:r>
        <w:rPr>
          <w:rFonts w:hint="eastAsia" w:ascii="仿宋" w:hAnsi="仿宋" w:eastAsia="仿宋"/>
          <w:b/>
          <w:color w:val="000000"/>
          <w:sz w:val="28"/>
          <w:szCs w:val="28"/>
        </w:rPr>
      </w:r>
      <w:r/>
    </w:p>
    <w:p>
      <w:pPr>
        <w:pStyle w:val="678"/>
        <w:ind w:firstLine="3213"/>
        <w:keepLines w:val="0"/>
        <w:keepNext w:val="0"/>
        <w:pageBreakBefore w:val="0"/>
        <w:spacing w:line="520" w:lineRule="exact"/>
        <w:rPr>
          <w:rFonts w:hint="eastAsia" w:ascii="仿宋" w:hAnsi="仿宋" w:eastAsia="仿宋"/>
          <w:b/>
          <w:bCs/>
          <w:sz w:val="28"/>
        </w:rPr>
        <w:outlineLvl w:val="9"/>
      </w:pPr>
      <w:r>
        <w:rPr>
          <w:rFonts w:hint="eastAsia" w:ascii="仿宋" w:hAnsi="仿宋" w:eastAsia="仿宋"/>
          <w:b/>
          <w:bCs/>
          <w:sz w:val="32"/>
        </w:rPr>
        <w:t xml:space="preserve">授权委托书</w:t>
      </w:r>
      <w:r>
        <w:rPr>
          <w:rFonts w:hint="eastAsia" w:ascii="仿宋" w:hAnsi="仿宋" w:eastAsia="仿宋"/>
          <w:b/>
          <w:bCs/>
          <w:sz w:val="28"/>
        </w:rPr>
      </w:r>
      <w:r/>
    </w:p>
    <w:p>
      <w:pPr>
        <w:pStyle w:val="678"/>
        <w:keepLines w:val="0"/>
        <w:keepNext w:val="0"/>
        <w:pageBreakBefore w:val="0"/>
        <w:spacing w:line="520" w:lineRule="exact"/>
        <w:rPr>
          <w:rFonts w:hint="eastAsia" w:ascii="仿宋" w:hAnsi="仿宋" w:eastAsia="仿宋"/>
          <w:bCs/>
          <w:color w:val="000000"/>
          <w:sz w:val="30"/>
          <w:szCs w:val="28"/>
        </w:rPr>
        <w:outlineLvl w:val="9"/>
      </w:pPr>
      <w:r>
        <w:rPr>
          <w:rFonts w:hint="eastAsia" w:ascii="仿宋" w:hAnsi="仿宋" w:eastAsia="仿宋"/>
          <w:bCs/>
          <w:color w:val="000000"/>
          <w:sz w:val="30"/>
          <w:szCs w:val="28"/>
        </w:rPr>
        <w:t xml:space="preserve">致淮安市政府采购中心:</w:t>
      </w:r>
      <w:r>
        <w:rPr>
          <w:rFonts w:hint="eastAsia" w:ascii="仿宋" w:hAnsi="仿宋" w:eastAsia="仿宋"/>
          <w:bCs/>
          <w:color w:val="000000"/>
          <w:sz w:val="30"/>
          <w:szCs w:val="28"/>
        </w:rPr>
      </w:r>
      <w:r/>
    </w:p>
    <w:p>
      <w:pPr>
        <w:pStyle w:val="678"/>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本授权书宣告:</w:t>
      </w:r>
      <w:r>
        <w:rPr>
          <w:rFonts w:hint="eastAsia" w:ascii="仿宋" w:hAnsi="仿宋" w:eastAsia="仿宋"/>
          <w:color w:val="000000"/>
          <w:sz w:val="28"/>
          <w:szCs w:val="28"/>
        </w:rPr>
      </w:r>
      <w:r/>
    </w:p>
    <w:p>
      <w:pPr>
        <w:pStyle w:val="678"/>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委托方:</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678"/>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rPr>
        <w:t xml:space="preserve">法定代表人: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678"/>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受托人:姓名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性别:</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出生日期: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月</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rPr>
          <w:rFonts w:hint="eastAsia" w:ascii="仿宋" w:hAnsi="仿宋" w:eastAsia="仿宋"/>
          <w:color w:val="000000"/>
          <w:sz w:val="28"/>
          <w:szCs w:val="28"/>
        </w:rPr>
      </w:r>
      <w:r/>
    </w:p>
    <w:p>
      <w:pPr>
        <w:pStyle w:val="678"/>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所在单位: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职务:</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678"/>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身</w:t>
      </w:r>
      <w:r>
        <w:rPr>
          <w:rFonts w:ascii="仿宋" w:hAnsi="仿宋" w:eastAsia="仿宋"/>
          <w:color w:val="000000"/>
          <w:sz w:val="28"/>
          <w:szCs w:val="28"/>
        </w:rPr>
        <w:t xml:space="preserve"> </w:t>
      </w:r>
      <w:r>
        <w:rPr>
          <w:rFonts w:hint="eastAsia" w:ascii="仿宋" w:hAnsi="仿宋" w:eastAsia="仿宋"/>
          <w:color w:val="000000"/>
          <w:sz w:val="28"/>
          <w:szCs w:val="28"/>
        </w:rPr>
        <w:t xml:space="preserve">份</w:t>
      </w:r>
      <w:r>
        <w:rPr>
          <w:rFonts w:ascii="仿宋" w:hAnsi="仿宋" w:eastAsia="仿宋"/>
          <w:color w:val="000000"/>
          <w:sz w:val="28"/>
          <w:szCs w:val="28"/>
        </w:rPr>
        <w:t xml:space="preserve"> </w:t>
      </w:r>
      <w:r>
        <w:rPr>
          <w:rFonts w:hint="eastAsia" w:ascii="仿宋" w:hAnsi="仿宋" w:eastAsia="仿宋"/>
          <w:color w:val="000000"/>
          <w:sz w:val="28"/>
          <w:szCs w:val="28"/>
        </w:rPr>
        <w:t xml:space="preserve">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联系方式:</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678"/>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兹委托受托人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代表我公司参加淮安市政府采购中心组织的（项目编号: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采购项目的政府采购活动，受托人有权在该招标活动中，以我单位的名义签署投标函和投标文件，与采购中心协商、澄清、解释，签订合同书并执行一切与此有关的事项。</w:t>
      </w:r>
      <w:r>
        <w:rPr>
          <w:rFonts w:hint="eastAsia" w:ascii="仿宋" w:hAnsi="仿宋" w:eastAsia="仿宋"/>
          <w:color w:val="000000"/>
          <w:sz w:val="28"/>
          <w:szCs w:val="28"/>
        </w:rPr>
      </w:r>
      <w:r/>
    </w:p>
    <w:p>
      <w:pPr>
        <w:pStyle w:val="678"/>
        <w:keepLines w:val="0"/>
        <w:keepNext w:val="0"/>
        <w:pageBreakBefore w:val="0"/>
        <w:spacing w:line="520" w:lineRule="exact"/>
        <w:rPr>
          <w:rFonts w:hint="eastAsia" w:ascii="仿宋" w:hAnsi="仿宋" w:eastAsia="仿宋" w:cs="宋体"/>
          <w:color w:val="000000"/>
          <w:sz w:val="28"/>
          <w:szCs w:val="28"/>
        </w:rPr>
        <w:outlineLvl w:val="9"/>
      </w:pPr>
      <w:r>
        <w:rPr>
          <w:rFonts w:hint="eastAsia" w:ascii="仿宋" w:hAnsi="仿宋" w:eastAsia="仿宋"/>
          <w:color w:val="000000"/>
          <w:sz w:val="28"/>
          <w:szCs w:val="28"/>
        </w:rPr>
        <w:t xml:space="preserve">    受托人在办理上述事宜过程中以其自己的名义所签署的所有文件我公司均予以承认。受托人无转委托权。</w:t>
      </w:r>
      <w:r>
        <w:rPr>
          <w:rFonts w:hint="eastAsia" w:ascii="仿宋" w:hAnsi="仿宋" w:eastAsia="仿宋" w:cs="宋体"/>
          <w:color w:val="000000"/>
          <w:sz w:val="28"/>
          <w:szCs w:val="28"/>
        </w:rPr>
      </w:r>
      <w:r/>
    </w:p>
    <w:p>
      <w:pPr>
        <w:pStyle w:val="678"/>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委托期限:至上述事宜处理完毕止。</w:t>
      </w:r>
      <w:r>
        <w:rPr>
          <w:rFonts w:hint="eastAsia" w:ascii="仿宋" w:hAnsi="仿宋" w:eastAsia="仿宋"/>
          <w:color w:val="000000"/>
          <w:sz w:val="28"/>
          <w:szCs w:val="28"/>
        </w:rPr>
      </w:r>
      <w:r/>
    </w:p>
    <w:p>
      <w:pPr>
        <w:pStyle w:val="678"/>
        <w:ind w:firstLine="600"/>
        <w:keepLines w:val="0"/>
        <w:keepNext w:val="0"/>
        <w:pageBreakBefore w:val="0"/>
        <w:spacing w:line="520" w:lineRule="exact"/>
        <w:rPr>
          <w:rFonts w:hint="eastAsia" w:ascii="仿宋" w:hAnsi="仿宋" w:eastAsia="仿宋"/>
          <w:b/>
          <w:color w:val="000000"/>
          <w:sz w:val="28"/>
          <w:szCs w:val="28"/>
        </w:rPr>
        <w:outlineLvl w:val="9"/>
      </w:pPr>
      <w:r>
        <w:rPr>
          <w:rFonts w:hint="eastAsia" w:ascii="仿宋" w:hAnsi="仿宋" w:eastAsia="仿宋"/>
          <w:b/>
          <w:color w:val="000000"/>
          <w:sz w:val="28"/>
          <w:szCs w:val="28"/>
        </w:rPr>
      </w:r>
      <w:r/>
    </w:p>
    <w:p>
      <w:pPr>
        <w:pStyle w:val="678"/>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r>
      <w:r/>
    </w:p>
    <w:p>
      <w:pPr>
        <w:pStyle w:val="678"/>
        <w:jc w:val="cente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678"/>
        <w:keepLines w:val="0"/>
        <w:keepNext w:val="0"/>
        <w:pageBreakBefore w:val="0"/>
        <w:spacing w:line="520" w:lineRule="exact"/>
        <w:rPr>
          <w:rFonts w:hint="eastAsia" w:ascii="仿宋" w:hAnsi="仿宋" w:eastAsia="仿宋" w:cs="楷体_GB2312"/>
          <w:sz w:val="28"/>
          <w:szCs w:val="28"/>
          <w:lang w:val="zh-CN"/>
        </w:rPr>
        <w:outlineLvl w:val="9"/>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cs="楷体_GB2312"/>
          <w:sz w:val="28"/>
          <w:szCs w:val="28"/>
          <w:lang w:val="zh-CN"/>
        </w:rPr>
      </w:r>
      <w:r/>
    </w:p>
    <w:p>
      <w:pPr>
        <w:pStyle w:val="678"/>
        <w:ind w:left="-359" w:firstLine="548"/>
        <w:keepLines w:val="0"/>
        <w:keepNext w:val="0"/>
        <w:pageBreakBefore w:val="0"/>
        <w:spacing w:line="520" w:lineRule="exact"/>
        <w:rPr>
          <w:rFonts w:hint="eastAsia" w:ascii="仿宋" w:hAnsi="仿宋" w:eastAsia="仿宋"/>
          <w:bCs/>
          <w:sz w:val="28"/>
        </w:rPr>
        <w:outlineLvl w:val="9"/>
      </w:pPr>
      <w:r>
        <w:rPr>
          <w:rFonts w:hint="eastAsia" w:ascii="仿宋" w:hAnsi="仿宋" w:eastAsia="仿宋"/>
          <w:bCs/>
          <w:sz w:val="28"/>
        </w:rPr>
      </w:r>
      <w:r/>
    </w:p>
    <w:p>
      <w:pPr>
        <w:pStyle w:val="678"/>
        <w:ind w:firstLine="560"/>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Cs/>
          <w:sz w:val="28"/>
        </w:rPr>
        <w:t xml:space="preserve">注:投标人委托</w:t>
      </w:r>
      <w:r>
        <w:rPr>
          <w:rFonts w:hint="eastAsia" w:ascii="仿宋" w:hAnsi="仿宋" w:eastAsia="仿宋"/>
          <w:bCs/>
          <w:color w:val="000000"/>
          <w:sz w:val="28"/>
          <w:szCs w:val="28"/>
        </w:rPr>
        <w:t xml:space="preserve">受托人参加投标的，必须附受托人身份证</w:t>
      </w:r>
      <w:r>
        <w:rPr>
          <w:rFonts w:hint="eastAsia" w:ascii="仿宋" w:hAnsi="仿宋" w:eastAsia="仿宋"/>
          <w:sz w:val="28"/>
          <w:szCs w:val="28"/>
        </w:rPr>
        <w:t xml:space="preserve">扫描</w:t>
      </w:r>
      <w:r>
        <w:rPr>
          <w:rFonts w:hint="eastAsia" w:ascii="仿宋" w:hAnsi="仿宋" w:eastAsia="仿宋"/>
          <w:bCs/>
          <w:color w:val="000000"/>
          <w:sz w:val="28"/>
          <w:szCs w:val="28"/>
        </w:rPr>
        <w:t xml:space="preserve">件加盖投标人电子签章。</w:t>
      </w:r>
      <w:r>
        <w:rPr>
          <w:rFonts w:hint="eastAsia" w:ascii="仿宋" w:hAnsi="仿宋" w:eastAsia="仿宋"/>
          <w:b/>
          <w:sz w:val="32"/>
          <w:szCs w:val="32"/>
        </w:rPr>
      </w:r>
      <w:r/>
    </w:p>
    <w:p>
      <w:pPr>
        <w:pStyle w:val="678"/>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示范格式三</w:t>
      </w:r>
      <w:r>
        <w:rPr>
          <w:rFonts w:hint="eastAsia" w:ascii="仿宋" w:hAnsi="仿宋" w:eastAsia="仿宋"/>
          <w:b/>
          <w:sz w:val="32"/>
          <w:szCs w:val="32"/>
        </w:rPr>
      </w:r>
      <w:r/>
    </w:p>
    <w:p>
      <w:pPr>
        <w:pStyle w:val="678"/>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pStyle w:val="678"/>
        <w:jc w:val="center"/>
        <w:keepLines w:val="0"/>
        <w:keepNext w:val="0"/>
        <w:pageBreakBefore w:val="0"/>
        <w:spacing w:line="520" w:lineRule="exact"/>
        <w:rPr>
          <w:rFonts w:hint="eastAsia" w:ascii="仿宋" w:hAnsi="仿宋" w:eastAsia="仿宋"/>
          <w:b/>
          <w:bCs/>
          <w:sz w:val="32"/>
        </w:rPr>
        <w:outlineLvl w:val="9"/>
      </w:pPr>
      <w:r>
        <w:rPr>
          <w:rFonts w:hint="eastAsia" w:ascii="仿宋" w:hAnsi="仿宋" w:eastAsia="仿宋"/>
          <w:b/>
          <w:bCs/>
          <w:sz w:val="32"/>
        </w:rPr>
        <w:t xml:space="preserve">符合《中华人民共和国政府采购法》第二十二条规定条件的声明函</w:t>
      </w:r>
      <w:r>
        <w:rPr>
          <w:rFonts w:hint="eastAsia" w:ascii="仿宋" w:hAnsi="仿宋" w:eastAsia="仿宋"/>
          <w:b/>
          <w:bCs/>
          <w:sz w:val="32"/>
        </w:rPr>
      </w:r>
      <w:r/>
    </w:p>
    <w:p>
      <w:pPr>
        <w:pStyle w:val="687"/>
        <w:ind w:firstLine="0"/>
        <w:keepLines w:val="0"/>
        <w:keepNext w:val="0"/>
        <w:pageBreakBefore w:val="0"/>
        <w:spacing w:line="72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678"/>
        <w:ind w:firstLine="84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贵中心组织实施</w:t>
      </w:r>
      <w:r>
        <w:rPr>
          <w:rFonts w:hint="eastAsia" w:ascii="仿宋" w:hAnsi="仿宋" w:eastAsia="仿宋"/>
          <w:color w:val="000000"/>
          <w:sz w:val="28"/>
          <w:szCs w:val="28"/>
        </w:rPr>
        <w:t xml:space="preserve">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采购项目的政府采购活动。针对《中华人民共和国政府采购法》第二十二条规定做出如下声明：</w:t>
      </w:r>
      <w:r>
        <w:rPr>
          <w:rFonts w:hint="eastAsia" w:ascii="仿宋" w:hAnsi="仿宋" w:eastAsia="仿宋"/>
          <w:color w:val="000000"/>
          <w:sz w:val="28"/>
          <w:szCs w:val="28"/>
        </w:rPr>
      </w:r>
      <w:r/>
    </w:p>
    <w:p>
      <w:pPr>
        <w:pStyle w:val="678"/>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1、我单位具有独立承担民事责任的能力；</w:t>
      </w:r>
      <w:r>
        <w:rPr>
          <w:rFonts w:hint="eastAsia" w:ascii="仿宋" w:hAnsi="仿宋" w:eastAsia="仿宋"/>
          <w:color w:val="000000"/>
          <w:sz w:val="28"/>
          <w:szCs w:val="28"/>
        </w:rPr>
      </w:r>
      <w:r/>
    </w:p>
    <w:p>
      <w:pPr>
        <w:pStyle w:val="678"/>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2、我单位具有良好的商业信誉和健全的财务会计制度；</w:t>
      </w:r>
      <w:r>
        <w:rPr>
          <w:rFonts w:hint="eastAsia" w:ascii="仿宋" w:hAnsi="仿宋" w:eastAsia="仿宋"/>
          <w:color w:val="000000"/>
          <w:sz w:val="28"/>
          <w:szCs w:val="28"/>
        </w:rPr>
      </w:r>
      <w:r/>
    </w:p>
    <w:p>
      <w:pPr>
        <w:pStyle w:val="678"/>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3、我单位具有履行合同所必需的设备和专业技术能力；</w:t>
      </w:r>
      <w:r>
        <w:rPr>
          <w:rFonts w:hint="eastAsia" w:ascii="仿宋" w:hAnsi="仿宋" w:eastAsia="仿宋"/>
          <w:color w:val="000000"/>
          <w:sz w:val="28"/>
          <w:szCs w:val="28"/>
        </w:rPr>
      </w:r>
      <w:r/>
    </w:p>
    <w:p>
      <w:pPr>
        <w:pStyle w:val="678"/>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4、我单位有依法缴纳税收和社会保障资金的良好记录；</w:t>
      </w:r>
      <w:r>
        <w:rPr>
          <w:rFonts w:hint="eastAsia" w:ascii="仿宋" w:hAnsi="仿宋" w:eastAsia="仿宋"/>
          <w:color w:val="000000"/>
          <w:sz w:val="28"/>
          <w:szCs w:val="28"/>
        </w:rPr>
      </w:r>
      <w:r/>
    </w:p>
    <w:p>
      <w:pPr>
        <w:pStyle w:val="678"/>
        <w:ind w:firstLine="560"/>
        <w:jc w:val="left"/>
        <w:keepLines w:val="0"/>
        <w:keepNext w:val="0"/>
        <w:pageBreakBefore w:val="0"/>
        <w:spacing w:line="640" w:lineRule="exact"/>
        <w:rPr>
          <w:rFonts w:ascii="仿宋" w:hAnsi="仿宋" w:eastAsia="仿宋" w:cs="仿宋"/>
          <w:color w:val="000000"/>
          <w:sz w:val="28"/>
          <w:szCs w:val="28"/>
        </w:rPr>
        <w:outlineLvl w:val="9"/>
      </w:pPr>
      <w:r>
        <w:rPr>
          <w:rFonts w:hint="eastAsia" w:ascii="仿宋" w:hAnsi="仿宋" w:eastAsia="仿宋"/>
          <w:color w:val="000000"/>
          <w:sz w:val="28"/>
          <w:szCs w:val="28"/>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r>
        <w:rPr>
          <w:rFonts w:ascii="仿宋" w:hAnsi="仿宋" w:eastAsia="仿宋" w:cs="仿宋"/>
          <w:color w:val="000000"/>
          <w:sz w:val="28"/>
          <w:szCs w:val="28"/>
        </w:rPr>
      </w:r>
      <w:r/>
    </w:p>
    <w:p>
      <w:pPr>
        <w:pStyle w:val="678"/>
        <w:ind w:firstLine="638"/>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6、我单位满足法律、行政法规规定的其他条件。</w:t>
      </w:r>
      <w:r>
        <w:rPr>
          <w:rFonts w:hint="eastAsia" w:ascii="仿宋" w:hAnsi="仿宋" w:eastAsia="仿宋"/>
          <w:color w:val="000000"/>
          <w:sz w:val="28"/>
          <w:szCs w:val="28"/>
        </w:rPr>
      </w:r>
      <w:r/>
    </w:p>
    <w:p>
      <w:pPr>
        <w:pStyle w:val="678"/>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u w:val="single"/>
        </w:rPr>
      </w:r>
      <w:r/>
    </w:p>
    <w:p>
      <w:pPr>
        <w:pStyle w:val="678"/>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u w:val="single"/>
        </w:rPr>
      </w:r>
      <w:r/>
    </w:p>
    <w:p>
      <w:pPr>
        <w:pStyle w:val="678"/>
        <w:jc w:val="right"/>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rPr>
        <w:t xml:space="preserve">  </w:t>
      </w:r>
      <w:r>
        <w:rPr>
          <w:rFonts w:hint="eastAsia" w:ascii="仿宋" w:hAnsi="仿宋" w:eastAsia="仿宋"/>
          <w:color w:val="000000"/>
          <w:sz w:val="28"/>
          <w:szCs w:val="28"/>
        </w:rPr>
        <w:t xml:space="preserve">承诺人</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678"/>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b/>
          <w:sz w:val="32"/>
          <w:szCs w:val="32"/>
        </w:rPr>
      </w:r>
      <w:r/>
    </w:p>
    <w:p>
      <w:pPr>
        <w:pStyle w:val="678"/>
        <w:keepLines w:val="0"/>
        <w:keepNext w:val="0"/>
        <w:pageBreakBefore w:val="0"/>
        <w:rPr>
          <w:rFonts w:hint="eastAsia" w:ascii="仿宋" w:hAnsi="仿宋" w:eastAsia="仿宋"/>
          <w:sz w:val="28"/>
          <w:szCs w:val="28"/>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示范格式四</w:t>
      </w:r>
      <w:r>
        <w:rPr>
          <w:rFonts w:hint="eastAsia" w:ascii="仿宋" w:hAnsi="仿宋" w:eastAsia="仿宋"/>
          <w:sz w:val="28"/>
          <w:szCs w:val="28"/>
        </w:rPr>
        <w:t xml:space="preserve">                                           </w:t>
      </w:r>
      <w:r>
        <w:rPr>
          <w:rFonts w:hint="eastAsia" w:ascii="仿宋" w:hAnsi="仿宋" w:eastAsia="仿宋"/>
          <w:sz w:val="28"/>
          <w:szCs w:val="28"/>
        </w:rPr>
      </w:r>
      <w:r/>
    </w:p>
    <w:p>
      <w:pPr>
        <w:pStyle w:val="678"/>
        <w:numPr>
          <w:ilvl w:val="0"/>
          <w:numId w:val="0"/>
        </w:numPr>
        <w:jc w:val="center"/>
        <w:keepLines w:val="0"/>
        <w:keepNext w:val="0"/>
        <w:pageBreakBefore w:val="0"/>
        <w:rPr>
          <w:rFonts w:hint="eastAsia" w:ascii="仿宋" w:hAnsi="仿宋" w:eastAsia="仿宋"/>
          <w:b/>
          <w:bCs/>
          <w:sz w:val="32"/>
          <w:szCs w:val="32"/>
        </w:rPr>
        <w:outlineLvl w:val="9"/>
      </w:pPr>
      <w:r>
        <w:rPr>
          <w:rFonts w:hint="eastAsia" w:ascii="仿宋" w:hAnsi="仿宋" w:eastAsia="仿宋"/>
          <w:b/>
          <w:bCs/>
          <w:sz w:val="32"/>
          <w:szCs w:val="32"/>
        </w:rPr>
        <w:t xml:space="preserve">企业声明函（货物类）</w:t>
      </w:r>
      <w:r>
        <w:rPr>
          <w:rFonts w:hint="eastAsia" w:ascii="仿宋" w:hAnsi="仿宋" w:eastAsia="仿宋"/>
          <w:b/>
          <w:bCs/>
          <w:sz w:val="32"/>
          <w:szCs w:val="32"/>
        </w:rPr>
      </w:r>
      <w:r/>
    </w:p>
    <w:p>
      <w:pPr>
        <w:pStyle w:val="687"/>
        <w:ind w:firstLine="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687"/>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本公司郑重声明，根据《政府采购促进中小企业发展管理办法》（财库﹝2020﹞46 号）的规定，本公司参加</w:t>
      </w:r>
      <w:r>
        <w:rPr>
          <w:rFonts w:hint="eastAsia" w:ascii="仿宋" w:hAnsi="仿宋" w:eastAsia="仿宋"/>
          <w:bCs/>
          <w:color w:val="000000"/>
          <w:sz w:val="28"/>
          <w:szCs w:val="28"/>
          <w:u w:val="single"/>
        </w:rPr>
        <w:t xml:space="preserve">（单位名称）</w:t>
      </w:r>
      <w:r>
        <w:rPr>
          <w:rFonts w:hint="eastAsia" w:ascii="仿宋" w:hAnsi="仿宋" w:eastAsia="仿宋"/>
          <w:bCs/>
          <w:color w:val="000000"/>
          <w:sz w:val="28"/>
          <w:szCs w:val="28"/>
        </w:rPr>
        <w:t xml:space="preserve">的</w:t>
      </w:r>
      <w:r>
        <w:rPr>
          <w:rFonts w:hint="eastAsia" w:ascii="仿宋" w:hAnsi="仿宋" w:eastAsia="仿宋"/>
          <w:bCs/>
          <w:color w:val="000000"/>
          <w:sz w:val="28"/>
          <w:szCs w:val="28"/>
          <w:u w:val="single"/>
        </w:rPr>
        <w:t xml:space="preserve">（项目名称）</w:t>
      </w:r>
      <w:r>
        <w:rPr>
          <w:rFonts w:hint="eastAsia" w:ascii="仿宋" w:hAnsi="仿宋" w:eastAsia="仿宋"/>
          <w:bCs/>
          <w:color w:val="000000"/>
          <w:sz w:val="28"/>
          <w:szCs w:val="28"/>
        </w:rPr>
        <w:t xml:space="preserve">采购活动，提供的货物全部由符合政策要求的中小企业制造。相关企业的具体情况如下： </w:t>
      </w:r>
      <w:r>
        <w:rPr>
          <w:rFonts w:hint="eastAsia" w:ascii="仿宋" w:hAnsi="仿宋" w:eastAsia="仿宋"/>
          <w:bCs/>
          <w:color w:val="000000"/>
          <w:sz w:val="28"/>
          <w:szCs w:val="28"/>
        </w:rPr>
      </w:r>
      <w:r/>
    </w:p>
    <w:p>
      <w:pPr>
        <w:pStyle w:val="687"/>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1. </w:t>
      </w:r>
      <w:r>
        <w:rPr>
          <w:rFonts w:hint="eastAsia" w:ascii="仿宋" w:hAnsi="仿宋" w:eastAsia="仿宋"/>
          <w:bCs/>
          <w:color w:val="000000"/>
          <w:sz w:val="28"/>
          <w:szCs w:val="28"/>
          <w:u w:val="single"/>
        </w:rPr>
        <w:t xml:space="preserve">（标的名称）</w:t>
      </w:r>
      <w:r>
        <w:rPr>
          <w:rFonts w:hint="eastAsia" w:ascii="仿宋" w:hAnsi="仿宋" w:eastAsia="仿宋"/>
          <w:bCs/>
          <w:color w:val="000000"/>
          <w:sz w:val="28"/>
          <w:szCs w:val="28"/>
        </w:rPr>
        <w:t xml:space="preserve"> ，属于</w:t>
      </w:r>
      <w:r>
        <w:rPr>
          <w:rFonts w:hint="eastAsia" w:ascii="仿宋" w:hAnsi="仿宋" w:eastAsia="仿宋"/>
          <w:bCs/>
          <w:color w:val="000000"/>
          <w:sz w:val="28"/>
          <w:szCs w:val="28"/>
          <w:u w:val="single"/>
        </w:rPr>
        <w:t xml:space="preserve">（采购文件中明确的所属行业）</w:t>
      </w:r>
      <w:r>
        <w:rPr>
          <w:rFonts w:hint="eastAsia" w:ascii="仿宋" w:hAnsi="仿宋" w:eastAsia="仿宋"/>
          <w:bCs/>
          <w:color w:val="000000"/>
          <w:sz w:val="28"/>
          <w:szCs w:val="28"/>
        </w:rPr>
        <w:t xml:space="preserve">行业；制造商为（企业名称），从业人员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万元，属于（中型企业、小型企业、微型企业）； </w:t>
      </w:r>
      <w:r>
        <w:rPr>
          <w:rFonts w:hint="eastAsia" w:ascii="仿宋" w:hAnsi="仿宋" w:eastAsia="仿宋"/>
          <w:bCs/>
          <w:color w:val="000000"/>
          <w:sz w:val="28"/>
          <w:szCs w:val="28"/>
        </w:rPr>
      </w:r>
      <w:r/>
    </w:p>
    <w:p>
      <w:pPr>
        <w:pStyle w:val="687"/>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2.</w:t>
      </w:r>
      <w:r>
        <w:rPr>
          <w:rFonts w:hint="eastAsia" w:ascii="仿宋" w:hAnsi="仿宋" w:eastAsia="仿宋"/>
          <w:bCs/>
          <w:color w:val="000000"/>
          <w:sz w:val="28"/>
          <w:szCs w:val="28"/>
          <w:u w:val="single"/>
        </w:rPr>
        <w:t xml:space="preserve"> （标的名称）</w:t>
      </w:r>
      <w:r>
        <w:rPr>
          <w:rFonts w:hint="eastAsia" w:ascii="仿宋" w:hAnsi="仿宋" w:eastAsia="仿宋"/>
          <w:bCs/>
          <w:color w:val="000000"/>
          <w:sz w:val="28"/>
          <w:szCs w:val="28"/>
        </w:rPr>
        <w:t xml:space="preserve"> ，属于（采购文件中明确的所属行业）行业；制造商为（企业名称），从业人员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万元，属于（中型企业、小型企业、微型企业）。 </w:t>
      </w:r>
      <w:r>
        <w:rPr>
          <w:rFonts w:hint="eastAsia" w:ascii="仿宋" w:hAnsi="仿宋" w:eastAsia="仿宋"/>
          <w:bCs/>
          <w:color w:val="000000"/>
          <w:sz w:val="28"/>
          <w:szCs w:val="28"/>
        </w:rPr>
      </w:r>
      <w:r/>
    </w:p>
    <w:p>
      <w:pPr>
        <w:pStyle w:val="687"/>
        <w:ind w:firstLine="560"/>
        <w:keepLines w:val="0"/>
        <w:keepNext w:val="0"/>
        <w:pageBreakBefore w:val="0"/>
        <w:spacing w:line="600" w:lineRule="exact"/>
        <w:rPr>
          <w:rFonts w:hint="eastAsia" w:ascii="仿宋" w:hAnsi="仿宋" w:eastAsia="仿宋"/>
          <w:bCs/>
          <w:color w:val="000000"/>
          <w:sz w:val="28"/>
          <w:szCs w:val="28"/>
        </w:rPr>
        <w:outlineLvl w:val="9"/>
      </w:pPr>
      <w:r>
        <w:rPr>
          <w:rFonts w:ascii="Arial" w:hAnsi="Arial" w:eastAsia="仿宋" w:cs="Arial"/>
          <w:bCs/>
          <w:color w:val="000000"/>
          <w:sz w:val="28"/>
          <w:szCs w:val="28"/>
        </w:rPr>
        <w:t xml:space="preserve">……</w:t>
      </w:r>
      <w:r>
        <w:rPr>
          <w:rFonts w:hint="eastAsia" w:ascii="仿宋" w:hAnsi="仿宋" w:eastAsia="仿宋"/>
          <w:bCs/>
          <w:color w:val="000000"/>
          <w:sz w:val="28"/>
          <w:szCs w:val="28"/>
        </w:rPr>
      </w:r>
      <w:r/>
    </w:p>
    <w:p>
      <w:pPr>
        <w:pStyle w:val="687"/>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以上企业，不属于大企业的分支机构，不存在控股股东为大企业的情形，也不存在与大企业的负责人为同一人的情形。</w:t>
      </w:r>
      <w:r>
        <w:rPr>
          <w:rFonts w:hint="eastAsia" w:ascii="仿宋" w:hAnsi="仿宋" w:eastAsia="仿宋"/>
          <w:bCs/>
          <w:color w:val="000000"/>
          <w:sz w:val="28"/>
          <w:szCs w:val="28"/>
        </w:rPr>
      </w:r>
      <w:r/>
    </w:p>
    <w:p>
      <w:pPr>
        <w:pStyle w:val="687"/>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本企业对上述声明内容的真实性负责。如有虚假，将依法承担相应责任。 </w:t>
      </w:r>
      <w:r>
        <w:rPr>
          <w:rFonts w:hint="eastAsia" w:ascii="仿宋" w:hAnsi="仿宋" w:eastAsia="仿宋"/>
          <w:bCs/>
          <w:color w:val="000000"/>
          <w:sz w:val="28"/>
          <w:szCs w:val="28"/>
          <w:lang w:val="zh-CN"/>
        </w:rPr>
        <w:t xml:space="preserve">              </w:t>
      </w:r>
      <w:r>
        <w:rPr>
          <w:rFonts w:hint="eastAsia" w:ascii="仿宋" w:hAnsi="仿宋" w:eastAsia="仿宋"/>
          <w:bCs/>
          <w:color w:val="000000"/>
          <w:sz w:val="28"/>
          <w:szCs w:val="28"/>
        </w:rPr>
        <w:t xml:space="preserve"> </w:t>
      </w:r>
      <w:r>
        <w:rPr>
          <w:rFonts w:hint="eastAsia" w:ascii="仿宋" w:hAnsi="仿宋" w:eastAsia="仿宋"/>
          <w:bCs/>
          <w:color w:val="000000"/>
          <w:sz w:val="28"/>
          <w:szCs w:val="28"/>
          <w:lang w:val="zh-CN"/>
        </w:rPr>
        <w:t xml:space="preserve"> </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r>
      <w:r/>
    </w:p>
    <w:p>
      <w:pPr>
        <w:pStyle w:val="678"/>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678"/>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687"/>
        <w:ind w:firstLine="0"/>
        <w:keepLines w:val="0"/>
        <w:keepNext w:val="0"/>
        <w:pageBreakBefore w:val="0"/>
        <w:spacing w:line="600" w:lineRule="exact"/>
        <w:rPr>
          <w:rFonts w:hint="eastAsia" w:ascii="仿宋" w:hAnsi="仿宋" w:eastAsia="仿宋"/>
          <w:bCs/>
          <w:color w:val="000000"/>
          <w:sz w:val="24"/>
          <w:szCs w:val="24"/>
        </w:rPr>
        <w:outlineLvl w:val="9"/>
      </w:pPr>
      <w:r>
        <w:rPr>
          <w:rFonts w:hint="eastAsia" w:ascii="仿宋" w:hAnsi="仿宋" w:eastAsia="仿宋"/>
          <w:bCs/>
          <w:color w:val="000000"/>
          <w:sz w:val="24"/>
          <w:szCs w:val="24"/>
        </w:rPr>
        <w:t xml:space="preserve">注：从业人员、营业收入、资产总额填报上一年度数据，无上一年度数据的新成立企业可不填报。</w:t>
      </w:r>
      <w:r>
        <w:rPr>
          <w:rFonts w:hint="eastAsia" w:ascii="仿宋" w:hAnsi="仿宋" w:eastAsia="仿宋"/>
          <w:bCs/>
          <w:color w:val="000000"/>
          <w:sz w:val="24"/>
          <w:szCs w:val="24"/>
        </w:rPr>
      </w:r>
      <w:r/>
    </w:p>
    <w:p>
      <w:pPr>
        <w:pStyle w:val="687"/>
        <w:ind w:firstLine="0"/>
        <w:jc w:val="left"/>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bCs/>
          <w:sz w:val="32"/>
          <w:szCs w:val="32"/>
        </w:rPr>
        <w:br w:type="page" w:clear="all"/>
      </w:r>
      <w:r>
        <w:rPr>
          <w:rFonts w:hint="eastAsia" w:ascii="仿宋" w:hAnsi="仿宋" w:eastAsia="仿宋"/>
          <w:b/>
          <w:sz w:val="32"/>
          <w:szCs w:val="32"/>
        </w:rPr>
        <w:t xml:space="preserve">示范格式五</w:t>
      </w:r>
      <w:r>
        <w:rPr>
          <w:rFonts w:hint="eastAsia" w:ascii="仿宋" w:hAnsi="仿宋" w:eastAsia="仿宋"/>
          <w:b/>
          <w:sz w:val="32"/>
          <w:szCs w:val="32"/>
        </w:rPr>
      </w:r>
      <w:r/>
    </w:p>
    <w:p>
      <w:pPr>
        <w:pStyle w:val="678"/>
        <w:jc w:val="center"/>
        <w:keepLines w:val="0"/>
        <w:keepNext w:val="0"/>
        <w:pageBreakBefore w:val="0"/>
        <w:spacing w:line="640" w:lineRule="exact"/>
        <w:widowControl/>
        <w:rPr>
          <w:rFonts w:ascii="仿宋" w:hAnsi="仿宋" w:eastAsia="仿宋" w:cs="宋体"/>
          <w:sz w:val="24"/>
        </w:rPr>
        <w:outlineLvl w:val="9"/>
      </w:pPr>
      <w:r>
        <w:rPr>
          <w:rFonts w:hint="eastAsia" w:ascii="仿宋" w:hAnsi="仿宋" w:eastAsia="仿宋" w:cs="宋体"/>
          <w:b/>
          <w:bCs/>
          <w:color w:val="000000"/>
          <w:sz w:val="32"/>
          <w:szCs w:val="32"/>
        </w:rPr>
        <w:t xml:space="preserve">残疾人福利性单位声明函</w:t>
      </w:r>
      <w:r>
        <w:rPr>
          <w:rFonts w:ascii="仿宋" w:hAnsi="仿宋" w:eastAsia="仿宋" w:cs="宋体"/>
          <w:sz w:val="24"/>
        </w:rPr>
      </w:r>
      <w:r/>
    </w:p>
    <w:p>
      <w:pPr>
        <w:pStyle w:val="687"/>
        <w:ind w:firstLine="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687"/>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000000"/>
          <w:sz w:val="28"/>
          <w:szCs w:val="28"/>
        </w:rPr>
      </w:r>
      <w:r/>
    </w:p>
    <w:p>
      <w:pPr>
        <w:pStyle w:val="687"/>
        <w:ind w:firstLine="560"/>
        <w:keepLines w:val="0"/>
        <w:keepNext w:val="0"/>
        <w:pageBreakBefore w:val="0"/>
        <w:spacing w:line="640" w:lineRule="exact"/>
        <w:rPr>
          <w:rFonts w:hint="eastAsia" w:ascii="仿宋" w:hAnsi="仿宋" w:eastAsia="仿宋"/>
          <w:bCs/>
          <w:color w:val="000000"/>
          <w:sz w:val="28"/>
          <w:szCs w:val="28"/>
        </w:rPr>
        <w:outlineLvl w:val="9"/>
      </w:pP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、根据《财政部 民政部 中国残疾人联合会关于促进残疾人就业政府采购政策的通知》（财库〔2017〕141 号）规定的划分标准，本公司为残疾人福利性企业。</w:t>
      </w:r>
      <w:r>
        <w:rPr>
          <w:rFonts w:hint="eastAsia" w:ascii="仿宋" w:hAnsi="仿宋" w:eastAsia="仿宋"/>
          <w:bCs/>
          <w:color w:val="000000"/>
          <w:sz w:val="28"/>
          <w:szCs w:val="28"/>
        </w:rPr>
      </w:r>
      <w:r/>
    </w:p>
    <w:p>
      <w:pPr>
        <w:pStyle w:val="687"/>
        <w:ind w:firstLine="560"/>
        <w:keepLines w:val="0"/>
        <w:keepNext w:val="0"/>
        <w:pageBreakBefore w:val="0"/>
        <w:spacing w:line="640" w:lineRule="exact"/>
        <w:rPr>
          <w:rFonts w:hint="eastAsia" w:ascii="仿宋" w:hAnsi="仿宋" w:eastAsia="仿宋"/>
          <w:bCs/>
          <w:color w:val="000000"/>
          <w:sz w:val="28"/>
          <w:szCs w:val="28"/>
        </w:rPr>
        <w:outlineLvl w:val="9"/>
      </w:pP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、本单位参加（采购单位名称）</w:t>
      </w:r>
      <w:r>
        <w:rPr>
          <w:rFonts w:ascii="仿宋" w:hAnsi="仿宋" w:eastAsia="仿宋"/>
          <w:bCs/>
          <w:color w:val="000000"/>
          <w:sz w:val="28"/>
          <w:szCs w:val="28"/>
        </w:rPr>
        <w:t xml:space="preserve"> </w:t>
      </w:r>
      <w:r>
        <w:rPr>
          <w:rFonts w:hint="eastAsia" w:ascii="仿宋" w:hAnsi="仿宋" w:eastAsia="仿宋"/>
          <w:bCs/>
          <w:color w:val="000000"/>
          <w:sz w:val="28"/>
          <w:szCs w:val="28"/>
        </w:rPr>
        <w:t xml:space="preserve">的（采购项目名称）采购活动提供本企业制造的货物，由本企业承担工程、提供服务，或者提供其他残疾人福利性单位制造的货物（不包括使用非残疾人福利性单位注册商标的货物。</w:t>
      </w:r>
      <w:r>
        <w:rPr>
          <w:rFonts w:hint="eastAsia" w:ascii="仿宋" w:hAnsi="仿宋" w:eastAsia="仿宋"/>
          <w:bCs/>
          <w:color w:val="000000"/>
          <w:sz w:val="28"/>
          <w:szCs w:val="28"/>
        </w:rPr>
      </w:r>
      <w:r/>
    </w:p>
    <w:p>
      <w:pPr>
        <w:pStyle w:val="687"/>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cs="仿宋_GB2312"/>
          <w:sz w:val="28"/>
          <w:szCs w:val="28"/>
        </w:rPr>
        <w:t xml:space="preserve">注:</w:t>
      </w:r>
      <w:r>
        <w:rPr>
          <w:rFonts w:hint="eastAsia" w:ascii="仿宋" w:hAnsi="仿宋" w:eastAsia="仿宋"/>
          <w:bCs/>
          <w:color w:val="000000"/>
          <w:sz w:val="28"/>
          <w:szCs w:val="28"/>
        </w:rPr>
        <w:t xml:space="preserve">本公司对上述声明的真实性负责。如有虚假，将依法承担相应责任。</w:t>
      </w:r>
      <w:r>
        <w:rPr>
          <w:rFonts w:hint="eastAsia" w:ascii="仿宋" w:hAnsi="仿宋" w:eastAsia="仿宋"/>
          <w:bCs/>
          <w:color w:val="000000"/>
          <w:sz w:val="28"/>
          <w:szCs w:val="28"/>
        </w:rPr>
      </w:r>
      <w:r/>
    </w:p>
    <w:p>
      <w:pPr>
        <w:pStyle w:val="687"/>
        <w:ind w:firstLine="560"/>
        <w:keepLines w:val="0"/>
        <w:keepNext w:val="0"/>
        <w:pageBreakBefore w:val="0"/>
        <w:spacing w:line="640" w:lineRule="exact"/>
        <w:rPr>
          <w:rFonts w:ascii="仿宋" w:hAnsi="仿宋" w:eastAsia="仿宋"/>
          <w:sz w:val="28"/>
          <w:szCs w:val="28"/>
        </w:rPr>
        <w:outlineLvl w:val="9"/>
      </w:pPr>
      <w:r>
        <w:rPr>
          <w:rFonts w:ascii="仿宋" w:hAnsi="仿宋" w:eastAsia="仿宋"/>
          <w:sz w:val="28"/>
          <w:szCs w:val="28"/>
        </w:rPr>
      </w:r>
      <w:r/>
    </w:p>
    <w:p>
      <w:pPr>
        <w:pStyle w:val="678"/>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678"/>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678"/>
        <w:ind w:firstLine="565"/>
        <w:keepLines w:val="0"/>
        <w:keepNext w:val="0"/>
        <w:pageBreakBefore w:val="0"/>
        <w:spacing w:line="640" w:lineRule="exact"/>
        <w:rPr>
          <w:rFonts w:hint="eastAsia" w:ascii="仿宋" w:hAnsi="仿宋" w:eastAsia="仿宋"/>
          <w:sz w:val="28"/>
          <w:szCs w:val="28"/>
        </w:rPr>
        <w:outlineLvl w:val="9"/>
      </w:pPr>
      <w:r>
        <w:rPr>
          <w:rFonts w:hint="eastAsia" w:ascii="仿宋" w:hAnsi="仿宋" w:eastAsia="仿宋" w:cs="仿宋_GB2312"/>
          <w:sz w:val="28"/>
          <w:szCs w:val="28"/>
        </w:rPr>
        <w:t xml:space="preserve">注:</w:t>
      </w:r>
      <w:r>
        <w:rPr>
          <w:rFonts w:hint="eastAsia" w:ascii="仿宋" w:hAnsi="仿宋" w:eastAsia="仿宋"/>
          <w:sz w:val="28"/>
          <w:szCs w:val="28"/>
        </w:rPr>
        <w:t xml:space="preserve">非</w:t>
      </w:r>
      <w:r>
        <w:rPr>
          <w:rFonts w:hint="eastAsia" w:ascii="仿宋" w:hAnsi="仿宋" w:eastAsia="仿宋"/>
          <w:color w:val="000000"/>
          <w:sz w:val="28"/>
        </w:rPr>
        <w:t xml:space="preserve">残疾人福利性单位不</w:t>
      </w:r>
      <w:r>
        <w:rPr>
          <w:rFonts w:hint="eastAsia" w:ascii="仿宋" w:hAnsi="仿宋" w:eastAsia="仿宋"/>
          <w:sz w:val="28"/>
          <w:szCs w:val="28"/>
        </w:rPr>
        <w:t xml:space="preserve">需提供此函。</w:t>
      </w:r>
      <w:r>
        <w:rPr>
          <w:rFonts w:hint="eastAsia" w:ascii="仿宋" w:hAnsi="仿宋" w:eastAsia="仿宋"/>
          <w:sz w:val="28"/>
          <w:szCs w:val="28"/>
        </w:rPr>
      </w:r>
      <w:r/>
    </w:p>
    <w:p>
      <w:pPr>
        <w:pStyle w:val="687"/>
        <w:ind w:firstLine="0"/>
        <w:jc w:val="left"/>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w:t>
      </w:r>
      <w:r>
        <w:rPr>
          <w:rFonts w:hint="eastAsia" w:ascii="仿宋" w:hAnsi="仿宋" w:eastAsia="仿宋"/>
          <w:b/>
          <w:sz w:val="32"/>
          <w:szCs w:val="32"/>
          <w:lang w:eastAsia="zh-CN"/>
        </w:rPr>
        <w:t xml:space="preserve">六</w:t>
      </w:r>
      <w:r>
        <w:rPr>
          <w:rFonts w:hint="eastAsia" w:ascii="仿宋" w:hAnsi="仿宋" w:eastAsia="仿宋" w:cs="Times New Roman"/>
          <w:bCs/>
          <w:color w:val="000000"/>
          <w:sz w:val="28"/>
          <w:szCs w:val="28"/>
        </w:rPr>
      </w:r>
      <w:r/>
    </w:p>
    <w:p>
      <w:pPr>
        <w:pStyle w:val="687"/>
        <w:ind w:firstLine="560"/>
        <w:keepLines w:val="0"/>
        <w:keepNext w:val="0"/>
        <w:pageBreakBefore w:val="0"/>
        <w:spacing w:line="640" w:lineRule="exact"/>
        <w:rPr>
          <w:rFonts w:hint="eastAsia" w:ascii="仿宋" w:hAnsi="仿宋" w:eastAsia="仿宋" w:cs="宋体"/>
          <w:b/>
          <w:bCs/>
          <w:color w:val="000000"/>
          <w:sz w:val="32"/>
          <w:szCs w:val="32"/>
          <w:lang w:val="en-US" w:eastAsia="zh-CN" w:bidi="ar-SA"/>
        </w:rPr>
        <w:outlineLvl w:val="9"/>
      </w:pPr>
      <w:r>
        <w:rPr>
          <w:rFonts w:hint="eastAsia" w:ascii="仿宋" w:hAnsi="仿宋" w:eastAsia="仿宋" w:cs="宋体"/>
          <w:b/>
          <w:bCs/>
          <w:color w:val="000000"/>
          <w:sz w:val="32"/>
          <w:szCs w:val="32"/>
          <w:lang w:val="en-US" w:eastAsia="zh-CN" w:bidi="ar-SA"/>
        </w:rPr>
        <w:t xml:space="preserve"> 关于符合本国产品标准的声明函（采购包号：**）</w:t>
      </w:r>
      <w:r>
        <w:rPr>
          <w:rFonts w:hint="eastAsia" w:ascii="仿宋" w:hAnsi="仿宋" w:eastAsia="仿宋" w:cs="宋体"/>
          <w:b/>
          <w:bCs/>
          <w:color w:val="000000"/>
          <w:sz w:val="32"/>
          <w:szCs w:val="32"/>
          <w:lang w:val="en-US" w:eastAsia="zh-CN" w:bidi="ar-SA"/>
        </w:rPr>
      </w:r>
      <w:r/>
    </w:p>
    <w:p>
      <w:pPr>
        <w:pStyle w:val="687"/>
        <w:ind w:firstLine="0"/>
        <w:keepLines w:val="0"/>
        <w:keepNext w:val="0"/>
        <w:pageBreakBefore w:val="0"/>
        <w:spacing w:line="600" w:lineRule="exact"/>
        <w:rPr>
          <w:rFonts w:hint="eastAsia" w:ascii="仿宋" w:hAnsi="仿宋" w:eastAsia="仿宋" w:cs="Times New Roman"/>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cs="Times New Roman"/>
          <w:bCs/>
          <w:color w:val="000000"/>
          <w:sz w:val="28"/>
          <w:szCs w:val="28"/>
        </w:rPr>
      </w:r>
      <w:r/>
    </w:p>
    <w:p>
      <w:pPr>
        <w:pStyle w:val="687"/>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仿宋" w:hAnsi="仿宋" w:eastAsia="仿宋" w:cs="Times New Roman"/>
          <w:bCs/>
          <w:color w:val="000000"/>
          <w:sz w:val="28"/>
          <w:szCs w:val="28"/>
        </w:rPr>
      </w:r>
      <w:r/>
    </w:p>
    <w:p>
      <w:pPr>
        <w:pStyle w:val="687"/>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1.</w:t>
      </w:r>
      <w:r>
        <w:rPr>
          <w:rFonts w:hint="eastAsia" w:ascii="仿宋" w:hAnsi="仿宋" w:eastAsia="仿宋" w:cs="Times New Roman"/>
          <w:bCs/>
          <w:color w:val="000000"/>
          <w:sz w:val="28"/>
          <w:szCs w:val="28"/>
          <w:u w:val="single"/>
        </w:rPr>
        <w:t xml:space="preserve">（产品名称</w:t>
      </w:r>
      <w:r>
        <w:rPr>
          <w:rFonts w:hint="eastAsia" w:ascii="仿宋" w:hAnsi="仿宋" w:eastAsia="仿宋" w:cs="Times New Roman"/>
          <w:bCs/>
          <w:color w:val="000000"/>
          <w:sz w:val="28"/>
          <w:szCs w:val="28"/>
          <w:u w:val="single"/>
          <w:lang w:val="en-US" w:eastAsia="zh-CN"/>
        </w:rPr>
        <w:t xml:space="preserve">1</w:t>
      </w:r>
      <w:r>
        <w:rPr>
          <w:rFonts w:hint="eastAsia" w:ascii="仿宋" w:hAnsi="仿宋" w:eastAsia="仿宋" w:cs="Times New Roman"/>
          <w:bCs/>
          <w:color w:val="000000"/>
          <w:sz w:val="28"/>
          <w:szCs w:val="28"/>
          <w:u w:val="single"/>
        </w:rPr>
        <w:t xml:space="preserve">）</w:t>
      </w:r>
      <w:r>
        <w:rPr>
          <w:rFonts w:hint="eastAsia" w:ascii="仿宋" w:hAnsi="仿宋" w:eastAsia="仿宋" w:cs="Times New Roman"/>
          <w:bCs/>
          <w:color w:val="000000"/>
          <w:sz w:val="36"/>
          <w:szCs w:val="36"/>
          <w:u w:val="single"/>
          <w:vertAlign w:val="superscript"/>
        </w:rPr>
        <w:t xml:space="preserve">1</w:t>
      </w:r>
      <w:r>
        <w:rPr>
          <w:rFonts w:hint="eastAsia" w:ascii="仿宋" w:hAnsi="仿宋" w:eastAsia="仿宋" w:cs="Times New Roman"/>
          <w:bCs/>
          <w:color w:val="000000"/>
          <w:sz w:val="28"/>
          <w:szCs w:val="28"/>
        </w:rPr>
        <w:t xml:space="preserve">，生产厂为</w:t>
      </w:r>
      <w:r>
        <w:rPr>
          <w:rFonts w:hint="eastAsia" w:ascii="仿宋" w:hAnsi="仿宋" w:eastAsia="仿宋" w:cs="Times New Roman"/>
          <w:bCs/>
          <w:color w:val="000000"/>
          <w:sz w:val="28"/>
          <w:szCs w:val="28"/>
          <w:u w:val="single"/>
        </w:rPr>
        <w:t xml:space="preserve">（厂名）</w:t>
      </w:r>
      <w:r>
        <w:rPr>
          <w:rFonts w:hint="eastAsia" w:ascii="仿宋" w:hAnsi="仿宋" w:eastAsia="仿宋" w:cs="Times New Roman"/>
          <w:bCs/>
          <w:color w:val="000000"/>
          <w:sz w:val="36"/>
          <w:szCs w:val="36"/>
          <w:vertAlign w:val="superscript"/>
        </w:rPr>
        <w:t xml:space="preserve">2</w:t>
      </w:r>
      <w:r>
        <w:rPr>
          <w:rFonts w:hint="eastAsia" w:ascii="仿宋" w:hAnsi="仿宋" w:eastAsia="仿宋" w:cs="Times New Roman"/>
          <w:bCs/>
          <w:color w:val="000000"/>
          <w:sz w:val="28"/>
          <w:szCs w:val="28"/>
        </w:rPr>
        <w:t xml:space="preserve">，厂址为</w:t>
      </w:r>
      <w:r>
        <w:rPr>
          <w:rFonts w:hint="eastAsia" w:ascii="仿宋" w:hAnsi="仿宋" w:eastAsia="仿宋" w:cs="Times New Roman"/>
          <w:bCs/>
          <w:color w:val="000000"/>
          <w:sz w:val="28"/>
          <w:szCs w:val="28"/>
          <w:u w:val="single"/>
        </w:rPr>
        <w:t xml:space="preserve">（生产厂址）</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 的中国境内生产的组件成本占比≥</w:t>
      </w:r>
      <w:r>
        <w:rPr>
          <w:rFonts w:hint="eastAsia" w:ascii="仿宋" w:hAnsi="仿宋" w:eastAsia="仿宋" w:cs="Times New Roman"/>
          <w:bCs/>
          <w:color w:val="000000"/>
          <w:sz w:val="28"/>
          <w:szCs w:val="28"/>
          <w:u w:val="single"/>
        </w:rPr>
        <w:t xml:space="preserve">（规定比例）</w:t>
      </w:r>
      <w:r>
        <w:rPr>
          <w:rFonts w:hint="eastAsia" w:ascii="仿宋" w:hAnsi="仿宋" w:eastAsia="仿宋" w:cs="Times New Roman"/>
          <w:bCs/>
          <w:color w:val="000000"/>
          <w:sz w:val="32"/>
          <w:szCs w:val="32"/>
          <w:vertAlign w:val="superscript"/>
        </w:rPr>
        <w:t xml:space="preserve">3</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（关键组件）</w:t>
      </w:r>
      <w:r>
        <w:rPr>
          <w:rFonts w:hint="eastAsia" w:ascii="仿宋" w:hAnsi="仿宋" w:eastAsia="仿宋" w:cs="Times New Roman"/>
          <w:bCs/>
          <w:color w:val="000000"/>
          <w:sz w:val="32"/>
          <w:szCs w:val="32"/>
          <w:vertAlign w:val="superscript"/>
        </w:rPr>
        <w:t xml:space="preserve">4</w:t>
      </w:r>
      <w:r>
        <w:rPr>
          <w:rFonts w:hint="eastAsia" w:ascii="仿宋" w:hAnsi="仿宋" w:eastAsia="仿宋" w:cs="Times New Roman"/>
          <w:bCs/>
          <w:color w:val="000000"/>
          <w:sz w:val="28"/>
          <w:szCs w:val="28"/>
        </w:rPr>
        <w:t xml:space="preserve">在中国境内生产</w:t>
      </w:r>
      <w:r>
        <w:rPr>
          <w:rFonts w:hint="eastAsia" w:ascii="仿宋" w:hAnsi="仿宋" w:eastAsia="仿宋" w:cs="Times New Roman"/>
          <w:bCs/>
          <w:color w:val="000000"/>
          <w:sz w:val="28"/>
          <w:szCs w:val="28"/>
          <w:lang w:eastAsia="zh-CN"/>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（关键工序）</w:t>
      </w:r>
      <w:r>
        <w:rPr>
          <w:rFonts w:hint="eastAsia" w:ascii="仿宋" w:hAnsi="仿宋" w:eastAsia="仿宋" w:cs="Times New Roman"/>
          <w:bCs/>
          <w:color w:val="000000"/>
          <w:sz w:val="36"/>
          <w:szCs w:val="36"/>
          <w:vertAlign w:val="superscript"/>
        </w:rPr>
        <w:t xml:space="preserve">5</w:t>
      </w:r>
      <w:r>
        <w:rPr>
          <w:rFonts w:hint="eastAsia" w:ascii="仿宋" w:hAnsi="仿宋" w:eastAsia="仿宋" w:cs="Times New Roman"/>
          <w:bCs/>
          <w:color w:val="000000"/>
          <w:sz w:val="28"/>
          <w:szCs w:val="28"/>
        </w:rPr>
        <w:t xml:space="preserve">在中国境内完成。</w:t>
      </w:r>
      <w:r>
        <w:rPr>
          <w:rFonts w:hint="eastAsia" w:ascii="仿宋" w:hAnsi="仿宋" w:eastAsia="仿宋" w:cs="Times New Roman"/>
          <w:bCs/>
          <w:color w:val="000000"/>
          <w:sz w:val="28"/>
          <w:szCs w:val="28"/>
        </w:rPr>
      </w:r>
      <w:r/>
    </w:p>
    <w:p>
      <w:pPr>
        <w:pStyle w:val="687"/>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2.</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，生产厂为</w:t>
      </w:r>
      <w:r>
        <w:rPr>
          <w:rFonts w:hint="eastAsia" w:ascii="仿宋" w:hAnsi="仿宋" w:eastAsia="仿宋" w:cs="Times New Roman"/>
          <w:bCs/>
          <w:color w:val="000000"/>
          <w:sz w:val="28"/>
          <w:szCs w:val="28"/>
          <w:u w:val="single"/>
        </w:rPr>
        <w:t xml:space="preserve">（厂名）</w:t>
      </w:r>
      <w:r>
        <w:rPr>
          <w:rFonts w:hint="eastAsia" w:ascii="仿宋" w:hAnsi="仿宋" w:eastAsia="仿宋" w:cs="Times New Roman"/>
          <w:bCs/>
          <w:color w:val="000000"/>
          <w:sz w:val="28"/>
          <w:szCs w:val="28"/>
        </w:rPr>
        <w:t xml:space="preserve">，厂址为</w:t>
      </w:r>
      <w:r>
        <w:rPr>
          <w:rFonts w:hint="eastAsia" w:ascii="仿宋" w:hAnsi="仿宋" w:eastAsia="仿宋" w:cs="Times New Roman"/>
          <w:bCs/>
          <w:color w:val="000000"/>
          <w:sz w:val="28"/>
          <w:szCs w:val="28"/>
          <w:u w:val="single"/>
        </w:rPr>
        <w:t xml:space="preserve">（生产厂址）</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的中国境内生产的组件成本占比≥</w:t>
      </w:r>
      <w:r>
        <w:rPr>
          <w:rFonts w:hint="eastAsia" w:ascii="仿宋" w:hAnsi="仿宋" w:eastAsia="仿宋" w:cs="Times New Roman"/>
          <w:bCs/>
          <w:color w:val="000000"/>
          <w:sz w:val="28"/>
          <w:szCs w:val="28"/>
          <w:u w:val="single"/>
        </w:rPr>
        <w:t xml:space="preserve">（规定比例）</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（关键组件）</w:t>
      </w:r>
      <w:r>
        <w:rPr>
          <w:rFonts w:hint="eastAsia" w:ascii="仿宋" w:hAnsi="仿宋" w:eastAsia="仿宋" w:cs="Times New Roman"/>
          <w:bCs/>
          <w:color w:val="000000"/>
          <w:sz w:val="28"/>
          <w:szCs w:val="28"/>
        </w:rPr>
        <w:t xml:space="preserve">在中国境内生产。</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（关键工序）</w:t>
      </w:r>
      <w:r>
        <w:rPr>
          <w:rFonts w:hint="eastAsia" w:ascii="仿宋" w:hAnsi="仿宋" w:eastAsia="仿宋" w:cs="Times New Roman"/>
          <w:bCs/>
          <w:color w:val="000000"/>
          <w:sz w:val="28"/>
          <w:szCs w:val="28"/>
        </w:rPr>
        <w:t xml:space="preserve">在中国境内完成。</w:t>
      </w:r>
      <w:r>
        <w:rPr>
          <w:rFonts w:hint="eastAsia" w:ascii="仿宋" w:hAnsi="仿宋" w:eastAsia="仿宋" w:cs="Times New Roman"/>
          <w:bCs/>
          <w:color w:val="000000"/>
          <w:sz w:val="28"/>
          <w:szCs w:val="28"/>
        </w:rPr>
      </w:r>
      <w:r/>
    </w:p>
    <w:p>
      <w:pPr>
        <w:pStyle w:val="687"/>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rPr>
      </w:r>
      <w:r/>
    </w:p>
    <w:p>
      <w:pPr>
        <w:pStyle w:val="687"/>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本公司（单位）对上述声明内容的真实性负责。如有虚假，愿承担相应法律责任。</w:t>
      </w:r>
      <w:r>
        <w:rPr>
          <w:rFonts w:hint="eastAsia" w:ascii="仿宋" w:hAnsi="仿宋" w:eastAsia="仿宋" w:cs="Times New Roman"/>
          <w:bCs/>
          <w:color w:val="000000"/>
          <w:sz w:val="28"/>
          <w:szCs w:val="28"/>
        </w:rPr>
      </w:r>
      <w:r/>
    </w:p>
    <w:p>
      <w:pPr>
        <w:pStyle w:val="687"/>
        <w:ind w:firstLine="4933"/>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公司（单位）名称（盖章）：　</w:t>
      </w:r>
      <w:r>
        <w:rPr>
          <w:rFonts w:hint="eastAsia" w:ascii="仿宋" w:hAnsi="仿宋" w:eastAsia="仿宋" w:cs="Times New Roman"/>
          <w:bCs/>
          <w:color w:val="000000"/>
          <w:sz w:val="28"/>
          <w:szCs w:val="28"/>
        </w:rPr>
      </w:r>
      <w:r/>
    </w:p>
    <w:p>
      <w:pPr>
        <w:pStyle w:val="687"/>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                                日期：　   年　  月　  日         </w:t>
      </w:r>
      <w:r>
        <w:rPr>
          <w:rFonts w:hint="eastAsia" w:ascii="仿宋" w:hAnsi="仿宋" w:eastAsia="仿宋" w:cs="Times New Roman"/>
          <w:bCs/>
          <w:color w:val="000000"/>
          <w:sz w:val="28"/>
          <w:szCs w:val="28"/>
        </w:rPr>
      </w:r>
      <w:r/>
    </w:p>
    <w:p>
      <w:pPr>
        <w:pStyle w:val="687"/>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lang w:eastAsia="zh-CN"/>
        </w:rPr>
        <w:t xml:space="preserve">注：</w:t>
      </w:r>
      <w:r>
        <w:rPr>
          <w:rFonts w:hint="eastAsia" w:ascii="仿宋" w:hAnsi="仿宋" w:eastAsia="仿宋" w:cs="Times New Roman"/>
          <w:bCs/>
          <w:color w:val="000000"/>
          <w:sz w:val="28"/>
          <w:szCs w:val="28"/>
        </w:rPr>
        <w:t xml:space="preserve">1.产品如有型号，请在“产品名称”栏一并填写。</w:t>
      </w:r>
      <w:r>
        <w:rPr>
          <w:rFonts w:hint="eastAsia" w:ascii="仿宋" w:hAnsi="仿宋" w:eastAsia="仿宋" w:cs="Times New Roman"/>
          <w:bCs/>
          <w:color w:val="000000"/>
          <w:sz w:val="28"/>
          <w:szCs w:val="28"/>
        </w:rPr>
      </w:r>
      <w:r/>
    </w:p>
    <w:p>
      <w:pPr>
        <w:pStyle w:val="687"/>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2.生产厂名与厂址应与生产厂营业执照载明的相关信息保持一致。</w:t>
      </w:r>
      <w:r>
        <w:rPr>
          <w:rFonts w:hint="eastAsia" w:ascii="仿宋" w:hAnsi="仿宋" w:eastAsia="仿宋" w:cs="Times New Roman"/>
          <w:bCs/>
          <w:color w:val="000000"/>
          <w:sz w:val="28"/>
          <w:szCs w:val="28"/>
        </w:rPr>
      </w:r>
      <w:r/>
    </w:p>
    <w:p>
      <w:pPr>
        <w:pStyle w:val="687"/>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3.该产品的中国境内生产的组件成本占比相关要求实施前，“规定比例”栏可不填，下同。</w:t>
      </w:r>
      <w:r>
        <w:rPr>
          <w:rFonts w:hint="eastAsia" w:ascii="仿宋" w:hAnsi="仿宋" w:eastAsia="仿宋" w:cs="Times New Roman"/>
          <w:bCs/>
          <w:color w:val="000000"/>
          <w:sz w:val="28"/>
          <w:szCs w:val="28"/>
        </w:rPr>
      </w:r>
      <w:r/>
    </w:p>
    <w:p>
      <w:pPr>
        <w:pStyle w:val="687"/>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4.该产品的关键组件要求实施前，“关键组件”栏可不填，下同。</w:t>
      </w:r>
      <w:r>
        <w:rPr>
          <w:rFonts w:hint="eastAsia" w:ascii="仿宋" w:hAnsi="仿宋" w:eastAsia="仿宋" w:cs="Times New Roman"/>
          <w:bCs/>
          <w:color w:val="000000"/>
          <w:sz w:val="28"/>
          <w:szCs w:val="28"/>
        </w:rPr>
      </w:r>
      <w:r/>
    </w:p>
    <w:p>
      <w:pPr>
        <w:pStyle w:val="687"/>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5.该产品的关键工序要求实施前，“关键工序”栏可不填，下同。</w:t>
      </w:r>
      <w:r>
        <w:rPr>
          <w:rFonts w:hint="eastAsia" w:ascii="仿宋" w:hAnsi="仿宋" w:eastAsia="仿宋" w:cs="Times New Roman"/>
          <w:bCs/>
          <w:color w:val="000000"/>
          <w:sz w:val="28"/>
          <w:szCs w:val="28"/>
        </w:rPr>
      </w:r>
      <w:r/>
    </w:p>
    <w:sectPr>
      <w:footerReference w:type="default" r:id="rId11"/>
      <w:footnotePr/>
      <w:endnotePr/>
      <w:type w:val="nextPage"/>
      <w:pgSz w:w="11906" w:h="16838" w:orient="portrait"/>
      <w:pgMar w:top="1560" w:right="1418" w:bottom="1440" w:left="179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Arial Unicode MS">
    <w:panose1 w:val="020B0604020202020204"/>
  </w:font>
  <w:font w:name="Wingdings 2">
    <w:panose1 w:val="05020102010507070707"/>
  </w:font>
  <w:font w:name="楷体">
    <w:panose1 w:val="02010609060101010101"/>
  </w:font>
  <w:font w:name="华文行楷">
    <w:panose1 w:val="02010800040101010101"/>
  </w:font>
  <w:font w:name="Symbol">
    <w:panose1 w:val="05050102010706020507"/>
  </w:font>
  <w:font w:name="Wingdings">
    <w:panose1 w:val="05000000000000000000"/>
  </w:font>
  <w:font w:name="Tahoma">
    <w:panose1 w:val="020B0604030504040204"/>
  </w:font>
  <w:font w:name="Constantia">
    <w:panose1 w:val="02030602050306030303"/>
  </w:font>
  <w:font w:name="Courier New">
    <w:panose1 w:val="02070309020205020404"/>
  </w:font>
  <w:font w:name="华文彩云">
    <w:panose1 w:val="02010800040101010101"/>
  </w:font>
  <w:font w:name="楷体_GB2312">
    <w:panose1 w:val="02010609060101010101"/>
  </w:font>
  <w:font w:name="仿宋">
    <w:panose1 w:val="02010609060101010101"/>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5"/>
      <w:tabs>
        <w:tab w:val="center" w:pos="4153" w:leader="none"/>
        <w:tab w:val="right" w:pos="8306" w:leader="none"/>
      </w:tabs>
      <w:rPr>
        <w:rStyle w:val="719"/>
      </w:rPr>
      <w:framePr w:wrap="around" w:vAnchor="text" w:hAnchor="margin" w:xAlign="center" w:y="1"/>
    </w:pPr>
    <w:r>
      <w:fldChar w:fldCharType="begin"/>
    </w:r>
    <w:r>
      <w:rPr>
        <w:rStyle w:val="719"/>
      </w:rPr>
      <w:instrText xml:space="preserve">PAGE  </w:instrText>
    </w:r>
    <w:r>
      <w:fldChar w:fldCharType="end"/>
    </w:r>
    <w:r>
      <w:rPr>
        <w:rStyle w:val="719"/>
      </w:rPr>
    </w:r>
    <w:r/>
  </w:p>
  <w:p>
    <w:pPr>
      <w:pStyle w:val="705"/>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5"/>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05"/>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67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05"/>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67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ind w:firstLine="280"/>
      <w:tabs>
        <w:tab w:val="center" w:pos="4153" w:leader="none"/>
        <w:tab w:val="right" w:pos="8306" w:leader="none"/>
      </w:tabs>
      <w:rPr>
        <w:rFonts w:hint="eastAsia"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rPr>
        <w:rFonts w:hint="eastAsia" w:ascii="华文行楷" w:hAnsi="黑体" w:eastAsia="华文行楷"/>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6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pStyle w:val="67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761"/>
      <w:isLgl w:val="false"/>
      <w:suff w:val="nothing"/>
      <w:lvlText w:val="第%1章"/>
      <w:lvlJc w:val="left"/>
      <w:pPr>
        <w:pStyle w:val="678"/>
        <w:ind w:left="640" w:firstLine="0"/>
      </w:pPr>
      <w:rPr>
        <w:rFonts w:hint="eastAsia"/>
      </w:rPr>
    </w:lvl>
    <w:lvl w:ilvl="1">
      <w:start w:val="1"/>
      <w:numFmt w:val="decimal"/>
      <w:isLgl w:val="false"/>
      <w:suff w:val="nothing"/>
      <w:lvlText w:val=""/>
      <w:lvlJc w:val="left"/>
      <w:pPr>
        <w:pStyle w:val="678"/>
        <w:ind w:left="640" w:firstLine="0"/>
      </w:pPr>
      <w:rPr>
        <w:rFonts w:hint="eastAsia"/>
      </w:rPr>
    </w:lvl>
    <w:lvl w:ilvl="2">
      <w:start w:val="1"/>
      <w:numFmt w:val="decimal"/>
      <w:isLgl w:val="false"/>
      <w:suff w:val="nothing"/>
      <w:lvlText w:val=""/>
      <w:lvlJc w:val="left"/>
      <w:pPr>
        <w:pStyle w:val="678"/>
        <w:ind w:left="640" w:firstLine="0"/>
      </w:pPr>
      <w:rPr>
        <w:rFonts w:hint="eastAsia"/>
      </w:rPr>
    </w:lvl>
    <w:lvl w:ilvl="3">
      <w:start w:val="1"/>
      <w:numFmt w:val="decimal"/>
      <w:isLgl w:val="false"/>
      <w:suff w:val="nothing"/>
      <w:lvlText w:val=""/>
      <w:lvlJc w:val="left"/>
      <w:pPr>
        <w:pStyle w:val="678"/>
        <w:ind w:left="640" w:firstLine="0"/>
      </w:pPr>
      <w:rPr>
        <w:rFonts w:hint="eastAsia"/>
      </w:rPr>
    </w:lvl>
    <w:lvl w:ilvl="4">
      <w:start w:val="1"/>
      <w:numFmt w:val="decimal"/>
      <w:isLgl w:val="false"/>
      <w:suff w:val="nothing"/>
      <w:lvlText w:val=""/>
      <w:lvlJc w:val="left"/>
      <w:pPr>
        <w:pStyle w:val="678"/>
        <w:ind w:left="640" w:firstLine="0"/>
      </w:pPr>
      <w:rPr>
        <w:rFonts w:hint="eastAsia"/>
      </w:rPr>
    </w:lvl>
    <w:lvl w:ilvl="5">
      <w:start w:val="1"/>
      <w:numFmt w:val="decimal"/>
      <w:isLgl w:val="false"/>
      <w:suff w:val="nothing"/>
      <w:lvlText w:val=""/>
      <w:lvlJc w:val="left"/>
      <w:pPr>
        <w:pStyle w:val="678"/>
        <w:ind w:left="640" w:firstLine="0"/>
      </w:pPr>
      <w:rPr>
        <w:rFonts w:hint="eastAsia"/>
      </w:rPr>
    </w:lvl>
    <w:lvl w:ilvl="6">
      <w:start w:val="1"/>
      <w:numFmt w:val="decimal"/>
      <w:isLgl w:val="false"/>
      <w:suff w:val="nothing"/>
      <w:lvlText w:val=""/>
      <w:lvlJc w:val="left"/>
      <w:pPr>
        <w:pStyle w:val="678"/>
        <w:ind w:left="640" w:firstLine="0"/>
      </w:pPr>
      <w:rPr>
        <w:rFonts w:hint="eastAsia"/>
      </w:rPr>
    </w:lvl>
    <w:lvl w:ilvl="7">
      <w:start w:val="1"/>
      <w:numFmt w:val="decimal"/>
      <w:isLgl w:val="false"/>
      <w:suff w:val="nothing"/>
      <w:lvlText w:val=""/>
      <w:lvlJc w:val="left"/>
      <w:pPr>
        <w:pStyle w:val="678"/>
        <w:ind w:left="640" w:firstLine="0"/>
      </w:pPr>
      <w:rPr>
        <w:rFonts w:hint="eastAsia"/>
      </w:rPr>
    </w:lvl>
    <w:lvl w:ilvl="8">
      <w:start w:val="1"/>
      <w:numFmt w:val="decimal"/>
      <w:isLgl w:val="false"/>
      <w:suff w:val="nothing"/>
      <w:lvlText w:val=""/>
      <w:lvlJc w:val="left"/>
      <w:pPr>
        <w:pStyle w:val="678"/>
        <w:ind w:left="640" w:firstLine="0"/>
      </w:pPr>
      <w:rPr>
        <w:rFonts w:hint="eastAsia"/>
      </w:rPr>
    </w:lvl>
  </w:abstractNum>
  <w:abstractNum w:abstractNumId="3">
    <w:multiLevelType w:val="hybridMultilevel"/>
    <w:lvl w:ilvl="0">
      <w:start w:val="2"/>
      <w:numFmt w:val="decimal"/>
      <w:isLgl w:val="false"/>
      <w:suff w:val="nothing"/>
      <w:lvlText w:val="%1、"/>
      <w:lvlJc w:val="left"/>
      <w:pPr>
        <w:pStyle w:val="678"/>
        <w:ind w:left="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pStyle w:val="751"/>
      <w:isLgl w:val="false"/>
      <w:suff w:val="tab"/>
      <w:lvlText w:val="%1、"/>
      <w:lvlJc w:val="left"/>
      <w:pPr>
        <w:pStyle w:val="678"/>
        <w:ind w:left="420" w:hanging="420"/>
        <w:tabs>
          <w:tab w:val="num" w:pos="420" w:leader="none"/>
        </w:tabs>
      </w:pPr>
      <w:rPr>
        <w:rFonts w:hint="eastAsia"/>
        <w:b/>
        <w:i w:val="0"/>
      </w:rPr>
    </w:lvl>
    <w:lvl w:ilvl="1">
      <w:start w:val="1"/>
      <w:numFmt w:val="lowerLetter"/>
      <w:isLgl w:val="false"/>
      <w:suff w:val="tab"/>
      <w:lvlText w:val="%2)"/>
      <w:lvlJc w:val="left"/>
      <w:pPr>
        <w:pStyle w:val="678"/>
        <w:ind w:left="840" w:hanging="420"/>
        <w:tabs>
          <w:tab w:val="num" w:pos="840" w:leader="none"/>
        </w:tabs>
      </w:pPr>
    </w:lvl>
    <w:lvl w:ilvl="2">
      <w:start w:val="1"/>
      <w:numFmt w:val="lowerRoman"/>
      <w:isLgl w:val="false"/>
      <w:suff w:val="tab"/>
      <w:lvlText w:val="%3."/>
      <w:lvlJc w:val="right"/>
      <w:pPr>
        <w:pStyle w:val="678"/>
        <w:ind w:left="1260" w:hanging="420"/>
        <w:tabs>
          <w:tab w:val="num" w:pos="1260" w:leader="none"/>
        </w:tabs>
      </w:pPr>
    </w:lvl>
    <w:lvl w:ilvl="3">
      <w:start w:val="1"/>
      <w:numFmt w:val="decimal"/>
      <w:isLgl w:val="false"/>
      <w:suff w:val="tab"/>
      <w:lvlText w:val="%4."/>
      <w:lvlJc w:val="left"/>
      <w:pPr>
        <w:pStyle w:val="678"/>
        <w:ind w:left="1680" w:hanging="420"/>
        <w:tabs>
          <w:tab w:val="num" w:pos="1680" w:leader="none"/>
        </w:tabs>
      </w:pPr>
    </w:lvl>
    <w:lvl w:ilvl="4">
      <w:start w:val="1"/>
      <w:numFmt w:val="lowerLetter"/>
      <w:isLgl w:val="false"/>
      <w:suff w:val="tab"/>
      <w:lvlText w:val="%5)"/>
      <w:lvlJc w:val="left"/>
      <w:pPr>
        <w:pStyle w:val="678"/>
        <w:ind w:left="2100" w:hanging="420"/>
        <w:tabs>
          <w:tab w:val="num" w:pos="2100" w:leader="none"/>
        </w:tabs>
      </w:pPr>
    </w:lvl>
    <w:lvl w:ilvl="5">
      <w:start w:val="1"/>
      <w:numFmt w:val="lowerRoman"/>
      <w:isLgl w:val="false"/>
      <w:suff w:val="tab"/>
      <w:lvlText w:val="%6."/>
      <w:lvlJc w:val="right"/>
      <w:pPr>
        <w:pStyle w:val="678"/>
        <w:ind w:left="2520" w:hanging="420"/>
        <w:tabs>
          <w:tab w:val="num" w:pos="2520" w:leader="none"/>
        </w:tabs>
      </w:pPr>
    </w:lvl>
    <w:lvl w:ilvl="6">
      <w:start w:val="1"/>
      <w:numFmt w:val="decimal"/>
      <w:isLgl w:val="false"/>
      <w:suff w:val="tab"/>
      <w:lvlText w:val="%7."/>
      <w:lvlJc w:val="left"/>
      <w:pPr>
        <w:pStyle w:val="678"/>
        <w:ind w:left="2940" w:hanging="420"/>
        <w:tabs>
          <w:tab w:val="num" w:pos="2940" w:leader="none"/>
        </w:tabs>
      </w:pPr>
    </w:lvl>
    <w:lvl w:ilvl="7">
      <w:start w:val="1"/>
      <w:numFmt w:val="lowerLetter"/>
      <w:isLgl w:val="false"/>
      <w:suff w:val="tab"/>
      <w:lvlText w:val="%8)"/>
      <w:lvlJc w:val="left"/>
      <w:pPr>
        <w:pStyle w:val="678"/>
        <w:ind w:left="3360" w:hanging="420"/>
        <w:tabs>
          <w:tab w:val="num" w:pos="3360" w:leader="none"/>
        </w:tabs>
      </w:pPr>
    </w:lvl>
    <w:lvl w:ilvl="8">
      <w:start w:val="1"/>
      <w:numFmt w:val="lowerRoman"/>
      <w:isLgl w:val="false"/>
      <w:suff w:val="tab"/>
      <w:lvlText w:val="%9."/>
      <w:lvlJc w:val="right"/>
      <w:pPr>
        <w:pStyle w:val="678"/>
        <w:ind w:left="3780" w:hanging="420"/>
        <w:tabs>
          <w:tab w:val="num" w:pos="3780" w:leader="none"/>
        </w:tabs>
      </w:pPr>
    </w:lvl>
  </w:abstractNum>
  <w:abstractNum w:abstractNumId="5">
    <w:multiLevelType w:val="hybridMultilevel"/>
    <w:lvl w:ilvl="0">
      <w:start w:val="2"/>
      <w:numFmt w:val="chineseCountingThousand"/>
      <w:pStyle w:val="757"/>
      <w:isLgl w:val="false"/>
      <w:suff w:val="nothing"/>
      <w:lvlText w:val="第%1部分"/>
      <w:lvlJc w:val="center"/>
      <w:pPr>
        <w:pStyle w:val="678"/>
        <w:ind w:left="432" w:firstLine="288"/>
      </w:pPr>
      <w:rPr>
        <w:rFonts w:hint="eastAsia"/>
        <w:sz w:val="28"/>
        <w:szCs w:val="28"/>
        <w:lang w:val="en-US"/>
      </w:rPr>
    </w:lvl>
    <w:lvl w:ilvl="1">
      <w:start w:val="1"/>
      <w:numFmt w:val="chineseCountingThousand"/>
      <w:isLgl w:val="false"/>
      <w:suff w:val="nothing"/>
      <w:lvlText w:val="%2、"/>
      <w:lvlJc w:val="left"/>
      <w:pPr>
        <w:pStyle w:val="678"/>
        <w:ind w:left="360" w:firstLine="0"/>
      </w:pPr>
      <w:rPr>
        <w:rFonts w:hint="eastAsia"/>
        <w:lang w:val="en-US"/>
      </w:rPr>
    </w:lvl>
    <w:lvl w:ilvl="2">
      <w:start w:val="1"/>
      <w:numFmt w:val="chineseCountingThousand"/>
      <w:isLgl w:val="false"/>
      <w:suff w:val="nothing"/>
      <w:lvlText w:val="(%3)"/>
      <w:lvlJc w:val="left"/>
      <w:pPr>
        <w:pStyle w:val="678"/>
        <w:ind w:left="0" w:firstLine="0"/>
      </w:pPr>
      <w:rPr>
        <w:rFonts w:hint="eastAsia"/>
      </w:rPr>
    </w:lvl>
    <w:lvl w:ilvl="3">
      <w:start w:val="1"/>
      <w:numFmt w:val="decimal"/>
      <w:isLgl w:val="false"/>
      <w:suff w:val="nothing"/>
      <w:lvlText w:val="%4、"/>
      <w:lvlJc w:val="left"/>
      <w:pPr>
        <w:pStyle w:val="678"/>
        <w:ind w:left="0" w:firstLine="0"/>
      </w:pPr>
      <w:rPr>
        <w:rFonts w:hint="eastAsia"/>
      </w:rPr>
    </w:lvl>
    <w:lvl w:ilvl="4">
      <w:start w:val="1"/>
      <w:numFmt w:val="upperLetter"/>
      <w:isLgl w:val="false"/>
      <w:suff w:val="nothing"/>
      <w:lvlText w:val="%5、"/>
      <w:lvlJc w:val="left"/>
      <w:pPr>
        <w:pStyle w:val="678"/>
        <w:ind w:left="0" w:firstLine="0"/>
      </w:pPr>
      <w:rPr>
        <w:rFonts w:hint="eastAsia"/>
      </w:rPr>
    </w:lvl>
    <w:lvl w:ilvl="5">
      <w:start w:val="1"/>
      <w:numFmt w:val="decimal"/>
      <w:isLgl w:val="false"/>
      <w:suff w:val="nothing"/>
      <w:lvlText w:val=""/>
      <w:lvlJc w:val="left"/>
      <w:pPr>
        <w:pStyle w:val="678"/>
        <w:ind w:left="0" w:firstLine="0"/>
      </w:pPr>
      <w:rPr>
        <w:rFonts w:hint="eastAsia"/>
      </w:rPr>
    </w:lvl>
    <w:lvl w:ilvl="6">
      <w:start w:val="1"/>
      <w:numFmt w:val="decimal"/>
      <w:isLgl w:val="false"/>
      <w:suff w:val="nothing"/>
      <w:lvlText w:val=""/>
      <w:lvlJc w:val="left"/>
      <w:pPr>
        <w:pStyle w:val="678"/>
        <w:ind w:left="0" w:firstLine="0"/>
      </w:pPr>
      <w:rPr>
        <w:rFonts w:hint="eastAsia"/>
      </w:rPr>
    </w:lvl>
    <w:lvl w:ilvl="7">
      <w:start w:val="1"/>
      <w:numFmt w:val="decimal"/>
      <w:isLgl w:val="false"/>
      <w:suff w:val="nothing"/>
      <w:lvlText w:val=""/>
      <w:lvlJc w:val="left"/>
      <w:pPr>
        <w:pStyle w:val="678"/>
        <w:ind w:left="0" w:firstLine="0"/>
      </w:pPr>
      <w:rPr>
        <w:rFonts w:hint="eastAsia"/>
      </w:rPr>
    </w:lvl>
    <w:lvl w:ilvl="8">
      <w:start w:val="1"/>
      <w:numFmt w:val="decimal"/>
      <w:isLgl w:val="false"/>
      <w:suff w:val="nothing"/>
      <w:lvlText w:val=""/>
      <w:lvlJc w:val="left"/>
      <w:pPr>
        <w:pStyle w:val="678"/>
        <w:ind w:left="0" w:firstLine="0"/>
      </w:pPr>
      <w:rPr>
        <w:rFonts w:hint="eastAsia"/>
      </w:rPr>
    </w:lvl>
  </w:abstractNum>
  <w:num w:numId="1">
    <w:abstractNumId w:val="4"/>
  </w:num>
  <w:num w:numId="2">
    <w:abstractNumId w:val="5"/>
  </w:num>
  <w:num w:numId="3">
    <w:abstractNumId w:val="2"/>
  </w:num>
  <w:num w:numId="4">
    <w:abstractNumId w:val="1"/>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8"/>
    <w:next w:val="67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78"/>
    <w:next w:val="67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78"/>
    <w:next w:val="67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78"/>
    <w:next w:val="67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78"/>
    <w:next w:val="67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78"/>
    <w:next w:val="67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78"/>
    <w:next w:val="67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78"/>
    <w:next w:val="67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78"/>
    <w:next w:val="67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7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78"/>
    <w:next w:val="67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78"/>
    <w:next w:val="67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78"/>
    <w:next w:val="678"/>
    <w:link w:val="38"/>
    <w:uiPriority w:val="29"/>
    <w:qFormat/>
    <w:pPr>
      <w:ind w:left="720" w:right="720"/>
    </w:pPr>
    <w:rPr>
      <w:i/>
    </w:rPr>
  </w:style>
  <w:style w:type="character" w:styleId="38">
    <w:name w:val="Quote Char"/>
    <w:link w:val="37"/>
    <w:uiPriority w:val="29"/>
    <w:rPr>
      <w:i/>
    </w:rPr>
  </w:style>
  <w:style w:type="paragraph" w:styleId="39">
    <w:name w:val="Intense Quote"/>
    <w:basedOn w:val="678"/>
    <w:next w:val="67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7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78"/>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78"/>
    <w:next w:val="67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7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78"/>
    <w:next w:val="678"/>
    <w:uiPriority w:val="39"/>
    <w:unhideWhenUsed/>
    <w:pPr>
      <w:ind w:left="0" w:right="0" w:firstLine="0"/>
      <w:spacing w:after="57"/>
    </w:pPr>
  </w:style>
  <w:style w:type="paragraph" w:styleId="181">
    <w:name w:val="toc 2"/>
    <w:basedOn w:val="678"/>
    <w:next w:val="678"/>
    <w:uiPriority w:val="39"/>
    <w:unhideWhenUsed/>
    <w:pPr>
      <w:ind w:left="283" w:right="0" w:firstLine="0"/>
      <w:spacing w:after="57"/>
    </w:pPr>
  </w:style>
  <w:style w:type="paragraph" w:styleId="182">
    <w:name w:val="toc 3"/>
    <w:basedOn w:val="678"/>
    <w:next w:val="678"/>
    <w:uiPriority w:val="39"/>
    <w:unhideWhenUsed/>
    <w:pPr>
      <w:ind w:left="567" w:right="0" w:firstLine="0"/>
      <w:spacing w:after="57"/>
    </w:pPr>
  </w:style>
  <w:style w:type="paragraph" w:styleId="183">
    <w:name w:val="toc 4"/>
    <w:basedOn w:val="678"/>
    <w:next w:val="678"/>
    <w:uiPriority w:val="39"/>
    <w:unhideWhenUsed/>
    <w:pPr>
      <w:ind w:left="850" w:right="0" w:firstLine="0"/>
      <w:spacing w:after="57"/>
    </w:pPr>
  </w:style>
  <w:style w:type="paragraph" w:styleId="184">
    <w:name w:val="toc 5"/>
    <w:basedOn w:val="678"/>
    <w:next w:val="678"/>
    <w:uiPriority w:val="39"/>
    <w:unhideWhenUsed/>
    <w:pPr>
      <w:ind w:left="1134" w:right="0" w:firstLine="0"/>
      <w:spacing w:after="57"/>
    </w:pPr>
  </w:style>
  <w:style w:type="paragraph" w:styleId="185">
    <w:name w:val="toc 6"/>
    <w:basedOn w:val="678"/>
    <w:next w:val="678"/>
    <w:uiPriority w:val="39"/>
    <w:unhideWhenUsed/>
    <w:pPr>
      <w:ind w:left="1417" w:right="0" w:firstLine="0"/>
      <w:spacing w:after="57"/>
    </w:pPr>
  </w:style>
  <w:style w:type="paragraph" w:styleId="186">
    <w:name w:val="toc 7"/>
    <w:basedOn w:val="678"/>
    <w:next w:val="678"/>
    <w:uiPriority w:val="39"/>
    <w:unhideWhenUsed/>
    <w:pPr>
      <w:ind w:left="1701" w:right="0" w:firstLine="0"/>
      <w:spacing w:after="57"/>
    </w:pPr>
  </w:style>
  <w:style w:type="paragraph" w:styleId="187">
    <w:name w:val="toc 8"/>
    <w:basedOn w:val="678"/>
    <w:next w:val="678"/>
    <w:uiPriority w:val="39"/>
    <w:unhideWhenUsed/>
    <w:pPr>
      <w:ind w:left="1984" w:right="0" w:firstLine="0"/>
      <w:spacing w:after="57"/>
    </w:pPr>
  </w:style>
  <w:style w:type="paragraph" w:styleId="188">
    <w:name w:val="toc 9"/>
    <w:basedOn w:val="678"/>
    <w:next w:val="67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8"/>
    <w:next w:val="678"/>
    <w:uiPriority w:val="99"/>
    <w:unhideWhenUsed/>
    <w:pPr>
      <w:spacing w:after="0" w:afterAutospacing="0"/>
    </w:pPr>
  </w:style>
  <w:style w:type="paragraph" w:styleId="678" w:default="1">
    <w:name w:val="Normal"/>
    <w:next w:val="686"/>
    <w:link w:val="678"/>
    <w:qFormat/>
    <w:pPr>
      <w:jc w:val="both"/>
      <w:widowControl w:val="off"/>
    </w:pPr>
    <w:rPr>
      <w:sz w:val="21"/>
      <w:szCs w:val="24"/>
      <w:lang w:val="en-US" w:eastAsia="zh-CN" w:bidi="ar-SA"/>
    </w:rPr>
  </w:style>
  <w:style w:type="paragraph" w:styleId="679">
    <w:name w:val="标题 1"/>
    <w:basedOn w:val="678"/>
    <w:next w:val="678"/>
    <w:link w:val="678"/>
    <w:uiPriority w:val="9"/>
    <w:qFormat/>
    <w:pPr>
      <w:keepLines/>
      <w:keepNext/>
      <w:spacing w:before="340" w:after="330" w:line="578" w:lineRule="auto"/>
      <w:outlineLvl w:val="0"/>
    </w:pPr>
    <w:rPr>
      <w:b/>
      <w:bCs/>
      <w:sz w:val="44"/>
      <w:szCs w:val="44"/>
    </w:rPr>
  </w:style>
  <w:style w:type="paragraph" w:styleId="680">
    <w:name w:val="标题 2"/>
    <w:basedOn w:val="678"/>
    <w:next w:val="687"/>
    <w:link w:val="678"/>
    <w:uiPriority w:val="9"/>
    <w:qFormat/>
    <w:pPr>
      <w:keepLines/>
      <w:keepNext/>
      <w:spacing w:before="260" w:after="260" w:line="413" w:lineRule="auto"/>
      <w:outlineLvl w:val="1"/>
    </w:pPr>
    <w:rPr>
      <w:rFonts w:ascii="Arial" w:hAnsi="Arial" w:eastAsia="黑体"/>
      <w:b/>
      <w:sz w:val="32"/>
      <w:szCs w:val="20"/>
    </w:rPr>
  </w:style>
  <w:style w:type="paragraph" w:styleId="681">
    <w:name w:val="标题 3"/>
    <w:basedOn w:val="678"/>
    <w:next w:val="678"/>
    <w:link w:val="678"/>
    <w:uiPriority w:val="9"/>
    <w:qFormat/>
    <w:pPr>
      <w:keepLines/>
      <w:keepNext/>
      <w:spacing w:before="260" w:after="260" w:line="413" w:lineRule="auto"/>
      <w:outlineLvl w:val="2"/>
    </w:pPr>
    <w:rPr>
      <w:rFonts w:ascii="Arial" w:hAnsi="Arial"/>
      <w:b/>
      <w:sz w:val="32"/>
      <w:szCs w:val="20"/>
    </w:rPr>
  </w:style>
  <w:style w:type="paragraph" w:styleId="682">
    <w:name w:val="标题 4"/>
    <w:basedOn w:val="678"/>
    <w:next w:val="678"/>
    <w:link w:val="689"/>
    <w:uiPriority w:val="9"/>
    <w:qFormat/>
    <w:pPr>
      <w:keepLines/>
      <w:keepNext/>
      <w:spacing w:before="280" w:after="290" w:line="376" w:lineRule="auto"/>
      <w:outlineLvl w:val="3"/>
    </w:pPr>
    <w:rPr>
      <w:rFonts w:ascii="Cambria" w:hAnsi="Cambria"/>
      <w:b/>
      <w:bCs/>
      <w:sz w:val="28"/>
      <w:szCs w:val="28"/>
    </w:rPr>
  </w:style>
  <w:style w:type="paragraph" w:styleId="683">
    <w:name w:val="标题 5"/>
    <w:basedOn w:val="678"/>
    <w:next w:val="678"/>
    <w:link w:val="690"/>
    <w:uiPriority w:val="9"/>
    <w:qFormat/>
    <w:pPr>
      <w:keepLines/>
      <w:keepNext/>
      <w:spacing w:before="280" w:after="290" w:line="376" w:lineRule="auto"/>
      <w:outlineLvl w:val="4"/>
    </w:pPr>
    <w:rPr>
      <w:b/>
      <w:bCs/>
      <w:sz w:val="28"/>
      <w:szCs w:val="28"/>
    </w:rPr>
  </w:style>
  <w:style w:type="character" w:styleId="684">
    <w:name w:val="默认段落字体"/>
    <w:next w:val="684"/>
    <w:link w:val="678"/>
    <w:semiHidden/>
  </w:style>
  <w:style w:type="table" w:styleId="685">
    <w:name w:val="普通表格"/>
    <w:next w:val="685"/>
    <w:link w:val="678"/>
    <w:semiHidden/>
    <w:pPr>
      <w:ind w:left="0" w:right="0"/>
      <w:keepLines w:val="0"/>
      <w:keepNext w:val="0"/>
      <w:spacing w:before="0" w:beforeAutospacing="0" w:after="0" w:afterAutospacing="0"/>
      <w:widowControl/>
      <w:suppressLineNumbers w:val="0"/>
    </w:pPr>
    <w:rPr>
      <w:rFonts w:ascii="Calibri" w:hAnsi="Calibri" w:cs="Calibri"/>
      <w:sz w:val="21"/>
      <w:szCs w:val="22"/>
    </w:rPr>
    <w:tblPr/>
  </w:style>
  <w:style w:type="paragraph" w:styleId="686">
    <w:name w:val="Default"/>
    <w:next w:val="686"/>
    <w:link w:val="678"/>
    <w:pPr>
      <w:widowControl w:val="off"/>
    </w:pPr>
    <w:rPr>
      <w:rFonts w:ascii="仿宋" w:eastAsia="仿宋" w:cs="仿宋"/>
      <w:color w:val="000000"/>
      <w:sz w:val="24"/>
      <w:szCs w:val="24"/>
      <w:lang w:val="en-US" w:eastAsia="zh-CN" w:bidi="ar-SA"/>
    </w:rPr>
  </w:style>
  <w:style w:type="paragraph" w:styleId="687">
    <w:name w:val="正文缩进"/>
    <w:basedOn w:val="678"/>
    <w:next w:val="687"/>
    <w:link w:val="688"/>
    <w:pPr>
      <w:ind w:firstLine="420"/>
    </w:pPr>
    <w:rPr>
      <w:szCs w:val="20"/>
    </w:rPr>
  </w:style>
  <w:style w:type="character" w:styleId="688">
    <w:name w:val="正文缩进 Char"/>
    <w:next w:val="688"/>
    <w:link w:val="687"/>
    <w:rPr>
      <w:sz w:val="21"/>
    </w:rPr>
  </w:style>
  <w:style w:type="character" w:styleId="689">
    <w:name w:val="标题 4 Char"/>
    <w:next w:val="689"/>
    <w:link w:val="682"/>
    <w:uiPriority w:val="9"/>
    <w:rPr>
      <w:rFonts w:ascii="Cambria" w:hAnsi="Cambria"/>
      <w:b/>
      <w:bCs/>
      <w:sz w:val="28"/>
      <w:szCs w:val="28"/>
    </w:rPr>
  </w:style>
  <w:style w:type="character" w:styleId="690">
    <w:name w:val="标题 5 Char"/>
    <w:next w:val="690"/>
    <w:link w:val="683"/>
    <w:uiPriority w:val="9"/>
    <w:rPr>
      <w:b/>
      <w:bCs/>
      <w:sz w:val="28"/>
      <w:szCs w:val="28"/>
    </w:rPr>
  </w:style>
  <w:style w:type="paragraph" w:styleId="691">
    <w:name w:val="题注"/>
    <w:basedOn w:val="678"/>
    <w:next w:val="678"/>
    <w:link w:val="678"/>
    <w:uiPriority w:val="35"/>
    <w:qFormat/>
    <w:pPr>
      <w:jc w:val="center"/>
      <w:spacing w:before="156" w:after="156" w:line="360" w:lineRule="auto"/>
    </w:pPr>
    <w:rPr>
      <w:rFonts w:ascii="Arial" w:hAnsi="Arial" w:cs="Arial"/>
      <w:sz w:val="24"/>
      <w:szCs w:val="20"/>
    </w:rPr>
  </w:style>
  <w:style w:type="paragraph" w:styleId="692">
    <w:name w:val="文档结构图"/>
    <w:basedOn w:val="678"/>
    <w:next w:val="692"/>
    <w:link w:val="678"/>
    <w:semiHidden/>
    <w:pPr>
      <w:shd w:val="clear" w:color="auto" w:fill="000080"/>
    </w:pPr>
  </w:style>
  <w:style w:type="paragraph" w:styleId="693">
    <w:name w:val="批注文字"/>
    <w:basedOn w:val="678"/>
    <w:next w:val="693"/>
    <w:link w:val="694"/>
    <w:uiPriority w:val="99"/>
    <w:unhideWhenUsed/>
    <w:pPr>
      <w:jc w:val="left"/>
    </w:pPr>
  </w:style>
  <w:style w:type="character" w:styleId="694">
    <w:name w:val="批注文字 Char"/>
    <w:next w:val="694"/>
    <w:link w:val="693"/>
    <w:uiPriority w:val="99"/>
    <w:rPr>
      <w:sz w:val="21"/>
      <w:szCs w:val="24"/>
    </w:rPr>
  </w:style>
  <w:style w:type="paragraph" w:styleId="695">
    <w:name w:val="正文文本 3"/>
    <w:basedOn w:val="678"/>
    <w:next w:val="695"/>
    <w:link w:val="678"/>
    <w:rPr>
      <w:rFonts w:ascii="楷体_GB2312" w:hAnsi="Arial" w:eastAsia="楷体_GB2312" w:cs="Arial"/>
      <w:b/>
      <w:bCs/>
      <w:color w:val="000000"/>
      <w:sz w:val="24"/>
    </w:rPr>
  </w:style>
  <w:style w:type="paragraph" w:styleId="696">
    <w:name w:val="正文文本"/>
    <w:basedOn w:val="678"/>
    <w:next w:val="696"/>
    <w:link w:val="678"/>
    <w:uiPriority w:val="99"/>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697">
    <w:name w:val="正文文本缩进"/>
    <w:basedOn w:val="678"/>
    <w:next w:val="697"/>
    <w:link w:val="678"/>
    <w:pPr>
      <w:ind w:firstLine="630"/>
    </w:pPr>
    <w:rPr>
      <w:rFonts w:ascii="楷体_GB2312" w:eastAsia="楷体_GB2312"/>
      <w:sz w:val="32"/>
      <w:szCs w:val="20"/>
    </w:rPr>
  </w:style>
  <w:style w:type="paragraph" w:styleId="698">
    <w:name w:val="文本块"/>
    <w:basedOn w:val="678"/>
    <w:next w:val="698"/>
    <w:link w:val="678"/>
    <w:pPr>
      <w:ind w:left="420" w:right="33"/>
      <w:jc w:val="left"/>
    </w:pPr>
    <w:rPr>
      <w:sz w:val="24"/>
      <w:szCs w:val="20"/>
    </w:rPr>
  </w:style>
  <w:style w:type="paragraph" w:styleId="699">
    <w:name w:val="目录 3"/>
    <w:basedOn w:val="678"/>
    <w:next w:val="678"/>
    <w:link w:val="678"/>
    <w:semiHidden/>
    <w:pPr>
      <w:ind w:left="840"/>
      <w:spacing w:line="300" w:lineRule="auto"/>
      <w:tabs>
        <w:tab w:val="right" w:pos="9344" w:leader="dot"/>
      </w:tabs>
    </w:pPr>
    <w:rPr>
      <w:rFonts w:ascii="Arial" w:hAnsi="Arial" w:cs="Arial"/>
      <w:szCs w:val="21"/>
    </w:rPr>
  </w:style>
  <w:style w:type="paragraph" w:styleId="700">
    <w:name w:val="纯文本"/>
    <w:basedOn w:val="678"/>
    <w:next w:val="700"/>
    <w:link w:val="701"/>
    <w:rPr>
      <w:rFonts w:ascii="宋体" w:hAnsi="Courier New"/>
      <w:szCs w:val="20"/>
    </w:rPr>
  </w:style>
  <w:style w:type="character" w:styleId="701">
    <w:name w:val="纯文本 Char"/>
    <w:next w:val="701"/>
    <w:link w:val="700"/>
    <w:rPr>
      <w:rFonts w:ascii="宋体" w:hAnsi="Courier New" w:eastAsia="宋体"/>
      <w:sz w:val="21"/>
      <w:lang w:val="en-US" w:eastAsia="zh-CN" w:bidi="ar-SA"/>
    </w:rPr>
  </w:style>
  <w:style w:type="paragraph" w:styleId="702">
    <w:name w:val="正文文本缩进 2"/>
    <w:basedOn w:val="678"/>
    <w:next w:val="702"/>
    <w:link w:val="678"/>
    <w:pPr>
      <w:ind w:left="420"/>
      <w:spacing w:after="120" w:line="480" w:lineRule="auto"/>
    </w:pPr>
  </w:style>
  <w:style w:type="paragraph" w:styleId="703">
    <w:name w:val="批注框文本"/>
    <w:basedOn w:val="678"/>
    <w:next w:val="703"/>
    <w:link w:val="704"/>
    <w:rPr>
      <w:sz w:val="18"/>
      <w:szCs w:val="18"/>
    </w:rPr>
  </w:style>
  <w:style w:type="character" w:styleId="704">
    <w:name w:val="批注框文本 Char"/>
    <w:next w:val="704"/>
    <w:link w:val="703"/>
    <w:rPr>
      <w:sz w:val="18"/>
      <w:szCs w:val="18"/>
    </w:rPr>
  </w:style>
  <w:style w:type="paragraph" w:styleId="705">
    <w:name w:val="页脚"/>
    <w:basedOn w:val="678"/>
    <w:next w:val="705"/>
    <w:link w:val="706"/>
    <w:pPr>
      <w:jc w:val="left"/>
      <w:tabs>
        <w:tab w:val="center" w:pos="4153" w:leader="none"/>
        <w:tab w:val="right" w:pos="8306" w:leader="none"/>
      </w:tabs>
    </w:pPr>
    <w:rPr>
      <w:sz w:val="18"/>
      <w:szCs w:val="18"/>
    </w:rPr>
  </w:style>
  <w:style w:type="character" w:styleId="706">
    <w:name w:val="页脚 Char"/>
    <w:next w:val="706"/>
    <w:link w:val="705"/>
    <w:rPr>
      <w:sz w:val="18"/>
      <w:szCs w:val="18"/>
    </w:rPr>
  </w:style>
  <w:style w:type="paragraph" w:styleId="707">
    <w:name w:val="页眉"/>
    <w:basedOn w:val="678"/>
    <w:next w:val="707"/>
    <w:link w:val="708"/>
    <w:pPr>
      <w:jc w:val="center"/>
      <w:tabs>
        <w:tab w:val="center" w:pos="4153" w:leader="none"/>
        <w:tab w:val="right" w:pos="8306" w:leader="none"/>
      </w:tabs>
      <w:pBdr>
        <w:bottom w:val="single" w:color="000000" w:sz="6" w:space="1"/>
      </w:pBdr>
    </w:pPr>
    <w:rPr>
      <w:sz w:val="18"/>
      <w:szCs w:val="18"/>
    </w:rPr>
  </w:style>
  <w:style w:type="character" w:styleId="708">
    <w:name w:val="页眉 Char"/>
    <w:next w:val="708"/>
    <w:link w:val="707"/>
    <w:rPr>
      <w:sz w:val="18"/>
      <w:szCs w:val="18"/>
    </w:rPr>
  </w:style>
  <w:style w:type="paragraph" w:styleId="709">
    <w:name w:val="目录 1"/>
    <w:basedOn w:val="678"/>
    <w:next w:val="678"/>
    <w:link w:val="678"/>
    <w:semiHidden/>
  </w:style>
  <w:style w:type="paragraph" w:styleId="710">
    <w:name w:val="正文文本缩进 3"/>
    <w:basedOn w:val="678"/>
    <w:next w:val="710"/>
    <w:link w:val="678"/>
    <w:uiPriority w:val="99"/>
    <w:pPr>
      <w:ind w:firstLine="420"/>
    </w:pPr>
    <w:rPr>
      <w:rFonts w:eastAsia="楷体_GB2312"/>
    </w:rPr>
  </w:style>
  <w:style w:type="paragraph" w:styleId="711">
    <w:name w:val="目录 2"/>
    <w:basedOn w:val="678"/>
    <w:next w:val="678"/>
    <w:link w:val="678"/>
    <w:semiHidden/>
    <w:pPr>
      <w:ind w:left="420"/>
    </w:pPr>
    <w:rPr>
      <w:szCs w:val="20"/>
    </w:rPr>
  </w:style>
  <w:style w:type="paragraph" w:styleId="712">
    <w:name w:val="正文文本 2"/>
    <w:basedOn w:val="678"/>
    <w:next w:val="712"/>
    <w:link w:val="713"/>
    <w:pPr>
      <w:spacing w:line="440" w:lineRule="exact"/>
    </w:pPr>
    <w:rPr>
      <w:rFonts w:ascii="楷体_GB2312" w:eastAsia="楷体_GB2312"/>
      <w:sz w:val="28"/>
    </w:rPr>
  </w:style>
  <w:style w:type="character" w:styleId="713">
    <w:name w:val="正文文本 2 Char"/>
    <w:next w:val="713"/>
    <w:link w:val="712"/>
    <w:rPr>
      <w:rFonts w:ascii="楷体_GB2312" w:eastAsia="楷体_GB2312"/>
      <w:sz w:val="28"/>
      <w:szCs w:val="24"/>
    </w:rPr>
  </w:style>
  <w:style w:type="paragraph" w:styleId="714">
    <w:name w:val="批注主题"/>
    <w:basedOn w:val="693"/>
    <w:next w:val="693"/>
    <w:link w:val="715"/>
    <w:rPr>
      <w:b/>
      <w:bCs/>
    </w:rPr>
  </w:style>
  <w:style w:type="character" w:styleId="715">
    <w:name w:val="批注主题 Char"/>
    <w:next w:val="715"/>
    <w:link w:val="714"/>
    <w:rPr>
      <w:b/>
      <w:bCs/>
      <w:sz w:val="21"/>
      <w:szCs w:val="24"/>
    </w:rPr>
  </w:style>
  <w:style w:type="paragraph" w:styleId="716">
    <w:name w:val="正文首行缩进 2"/>
    <w:basedOn w:val="697"/>
    <w:next w:val="716"/>
    <w:link w:val="678"/>
    <w:pPr>
      <w:ind w:left="420" w:firstLine="420"/>
      <w:spacing w:after="120"/>
      <w:widowControl/>
    </w:pPr>
    <w:rPr>
      <w:rFonts w:ascii="仿宋_GB2312" w:eastAsia="仿宋_GB2312"/>
      <w:color w:val="ff6600"/>
      <w:sz w:val="21"/>
    </w:rPr>
  </w:style>
  <w:style w:type="table" w:styleId="717">
    <w:name w:val="网格型"/>
    <w:basedOn w:val="685"/>
    <w:next w:val="717"/>
    <w:link w:val="678"/>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718">
    <w:name w:val="要点"/>
    <w:next w:val="718"/>
    <w:link w:val="678"/>
    <w:qFormat/>
    <w:rPr>
      <w:b w:val="0"/>
      <w:i w:val="0"/>
    </w:rPr>
  </w:style>
  <w:style w:type="character" w:styleId="719">
    <w:name w:val="页码"/>
    <w:next w:val="719"/>
    <w:link w:val="678"/>
  </w:style>
  <w:style w:type="character" w:styleId="720">
    <w:name w:val="已访问的超链接"/>
    <w:next w:val="720"/>
    <w:link w:val="678"/>
    <w:rPr>
      <w:color w:val="800080"/>
      <w:u w:val="none"/>
    </w:rPr>
  </w:style>
  <w:style w:type="character" w:styleId="721">
    <w:name w:val="强调"/>
    <w:next w:val="721"/>
    <w:link w:val="678"/>
    <w:qFormat/>
    <w:rPr>
      <w:b w:val="0"/>
      <w:i w:val="0"/>
    </w:rPr>
  </w:style>
  <w:style w:type="character" w:styleId="722">
    <w:name w:val="HTML 定义"/>
    <w:next w:val="722"/>
    <w:link w:val="678"/>
    <w:rPr>
      <w:b w:val="0"/>
      <w:i w:val="0"/>
    </w:rPr>
  </w:style>
  <w:style w:type="character" w:styleId="723">
    <w:name w:val="HTML 打字机"/>
    <w:next w:val="723"/>
    <w:link w:val="678"/>
    <w:rPr>
      <w:rFonts w:ascii="monospace" w:hAnsi="monospace" w:eastAsia="monospace" w:cs="monospace"/>
      <w:sz w:val="20"/>
    </w:rPr>
  </w:style>
  <w:style w:type="character" w:styleId="724">
    <w:name w:val="HTML 缩写"/>
    <w:next w:val="724"/>
    <w:link w:val="678"/>
  </w:style>
  <w:style w:type="character" w:styleId="725">
    <w:name w:val="HTML 变量"/>
    <w:next w:val="725"/>
    <w:link w:val="678"/>
    <w:rPr>
      <w:b w:val="0"/>
      <w:i w:val="0"/>
    </w:rPr>
  </w:style>
  <w:style w:type="character" w:styleId="726">
    <w:name w:val="超链接"/>
    <w:next w:val="726"/>
    <w:link w:val="678"/>
    <w:rPr>
      <w:color w:val="0000ff"/>
      <w:u w:val="none"/>
    </w:rPr>
  </w:style>
  <w:style w:type="character" w:styleId="727">
    <w:name w:val="HTML 代码"/>
    <w:next w:val="727"/>
    <w:link w:val="678"/>
    <w:rPr>
      <w:rFonts w:ascii="monospace" w:hAnsi="monospace" w:eastAsia="monospace" w:cs="monospace"/>
      <w:b w:val="0"/>
      <w:i w:val="0"/>
      <w:sz w:val="20"/>
    </w:rPr>
  </w:style>
  <w:style w:type="character" w:styleId="728">
    <w:name w:val="批注引用"/>
    <w:next w:val="728"/>
    <w:link w:val="678"/>
    <w:rPr>
      <w:sz w:val="21"/>
      <w:szCs w:val="21"/>
    </w:rPr>
  </w:style>
  <w:style w:type="character" w:styleId="729">
    <w:name w:val="HTML 引文"/>
    <w:next w:val="729"/>
    <w:link w:val="678"/>
    <w:rPr>
      <w:b w:val="0"/>
      <w:i w:val="0"/>
    </w:rPr>
  </w:style>
  <w:style w:type="character" w:styleId="730">
    <w:name w:val="HTML 键盘"/>
    <w:next w:val="730"/>
    <w:link w:val="678"/>
    <w:rPr>
      <w:rFonts w:ascii="monospace" w:hAnsi="monospace" w:eastAsia="monospace" w:cs="monospace"/>
      <w:sz w:val="20"/>
    </w:rPr>
  </w:style>
  <w:style w:type="character" w:styleId="731">
    <w:name w:val="HTML 样本"/>
    <w:next w:val="731"/>
    <w:link w:val="678"/>
    <w:rPr>
      <w:rFonts w:ascii="monospace" w:hAnsi="monospace" w:eastAsia="monospace" w:cs="monospace"/>
    </w:rPr>
  </w:style>
  <w:style w:type="character" w:styleId="732">
    <w:name w:val="Font Style30"/>
    <w:next w:val="732"/>
    <w:link w:val="678"/>
    <w:rPr>
      <w:rFonts w:ascii="宋体" w:eastAsia="宋体" w:cs="宋体"/>
      <w:sz w:val="14"/>
      <w:szCs w:val="14"/>
    </w:rPr>
  </w:style>
  <w:style w:type="character" w:styleId="733">
    <w:name w:val="glyphicon"/>
    <w:next w:val="733"/>
    <w:link w:val="678"/>
  </w:style>
  <w:style w:type="character" w:styleId="734">
    <w:name w:val="Font Style36"/>
    <w:next w:val="734"/>
    <w:link w:val="678"/>
    <w:rPr>
      <w:rFonts w:ascii="宋体" w:eastAsia="宋体" w:cs="宋体"/>
      <w:sz w:val="16"/>
      <w:szCs w:val="16"/>
    </w:rPr>
  </w:style>
  <w:style w:type="character" w:styleId="735">
    <w:name w:val="hour_am"/>
    <w:next w:val="735"/>
    <w:link w:val="678"/>
  </w:style>
  <w:style w:type="character" w:styleId="736">
    <w:name w:val="old"/>
    <w:next w:val="736"/>
    <w:link w:val="678"/>
    <w:rPr>
      <w:color w:val="999999"/>
    </w:rPr>
  </w:style>
  <w:style w:type="character" w:styleId="737">
    <w:name w:val="标题 2 Char,节 Char,Heading 2 Hidden Char,Heading 2 CCBS Char,H2 Char,sect 1.2 Char,H21 Char,sect 1.21 Char,H22 Char,sect 1.22 Char,H211 Char,sect 1.211 Char,H23 Char,sect 1.23 Char,H212 Char,sect 1.212 Char,2nd level Char,h2 Char,2 Char,Header 2 Char"/>
    <w:next w:val="737"/>
    <w:link w:val="678"/>
    <w:rPr>
      <w:rFonts w:ascii="Arial" w:hAnsi="Arial" w:eastAsia="黑体"/>
      <w:b/>
      <w:sz w:val="32"/>
      <w:lang w:val="en-US" w:eastAsia="zh-CN"/>
    </w:rPr>
  </w:style>
  <w:style w:type="character" w:styleId="738">
    <w:name w:val="hover"/>
    <w:next w:val="738"/>
    <w:link w:val="678"/>
    <w:rPr>
      <w:shd w:val="clear" w:color="auto" w:fill="eeeeee"/>
    </w:rPr>
  </w:style>
  <w:style w:type="character" w:styleId="739">
    <w:name w:val="hour_pm"/>
    <w:next w:val="739"/>
    <w:link w:val="678"/>
  </w:style>
  <w:style w:type="character" w:styleId="740">
    <w:name w:val="Font Style28"/>
    <w:next w:val="740"/>
    <w:link w:val="678"/>
    <w:rPr>
      <w:rFonts w:ascii="Constantia" w:hAnsi="Constantia" w:cs="Constantia"/>
      <w:sz w:val="28"/>
      <w:szCs w:val="28"/>
    </w:rPr>
  </w:style>
  <w:style w:type="character" w:styleId="741">
    <w:name w:val="Font Style29"/>
    <w:next w:val="741"/>
    <w:link w:val="678"/>
    <w:rPr>
      <w:rFonts w:ascii="Arial" w:hAnsi="Arial" w:cs="Arial"/>
      <w:sz w:val="14"/>
      <w:szCs w:val="14"/>
    </w:rPr>
  </w:style>
  <w:style w:type="character" w:styleId="742">
    <w:name w:val="Font Style37"/>
    <w:next w:val="742"/>
    <w:link w:val="678"/>
    <w:rPr>
      <w:rFonts w:ascii="Arial" w:hAnsi="Arial" w:cs="Arial"/>
      <w:sz w:val="16"/>
      <w:szCs w:val="16"/>
    </w:rPr>
  </w:style>
  <w:style w:type="character" w:styleId="743">
    <w:name w:val="Plain Text Char"/>
    <w:next w:val="743"/>
    <w:link w:val="678"/>
    <w:rPr>
      <w:rFonts w:ascii="宋体" w:hAnsi="Courier New" w:eastAsia="宋体"/>
      <w:sz w:val="21"/>
      <w:lang w:val="en-US" w:eastAsia="zh-CN" w:bidi="ar-SA"/>
    </w:rPr>
  </w:style>
  <w:style w:type="paragraph" w:styleId="744">
    <w:name w:val="默认段落字体 Para Char Char Char Char Char Char Char Char Char1 Char Char Char Char Char Char Char"/>
    <w:basedOn w:val="692"/>
    <w:next w:val="744"/>
    <w:link w:val="678"/>
    <w:rPr>
      <w:rFonts w:ascii="Tahoma" w:hAnsi="Tahoma"/>
      <w:sz w:val="24"/>
    </w:rPr>
  </w:style>
  <w:style w:type="paragraph" w:styleId="745">
    <w:name w:val="Style9"/>
    <w:basedOn w:val="678"/>
    <w:next w:val="745"/>
    <w:link w:val="678"/>
    <w:pPr>
      <w:jc w:val="left"/>
    </w:pPr>
    <w:rPr>
      <w:rFonts w:ascii="宋体"/>
      <w:sz w:val="24"/>
    </w:rPr>
  </w:style>
  <w:style w:type="paragraph" w:styleId="746">
    <w:name w:val="Char"/>
    <w:basedOn w:val="678"/>
    <w:next w:val="746"/>
    <w:link w:val="678"/>
    <w:pPr>
      <w:tabs>
        <w:tab w:val="left" w:pos="360" w:leader="none"/>
      </w:tabs>
    </w:pPr>
    <w:rPr>
      <w:sz w:val="24"/>
    </w:rPr>
  </w:style>
  <w:style w:type="paragraph" w:styleId="747">
    <w:name w:val=" Char Char Char1 Char Char Char Char"/>
    <w:basedOn w:val="678"/>
    <w:next w:val="747"/>
    <w:link w:val="678"/>
    <w:pPr>
      <w:jc w:val="left"/>
      <w:spacing w:after="160" w:line="240" w:lineRule="exact"/>
      <w:widowControl/>
    </w:pPr>
    <w:rPr>
      <w:rFonts w:ascii="宋体" w:hAnsi="宋体"/>
      <w:b/>
      <w:sz w:val="28"/>
      <w:szCs w:val="28"/>
    </w:rPr>
  </w:style>
  <w:style w:type="paragraph" w:styleId="748">
    <w:name w:val="Style10"/>
    <w:basedOn w:val="678"/>
    <w:next w:val="748"/>
    <w:link w:val="678"/>
    <w:pPr>
      <w:jc w:val="left"/>
    </w:pPr>
    <w:rPr>
      <w:rFonts w:ascii="宋体"/>
      <w:sz w:val="24"/>
    </w:rPr>
  </w:style>
  <w:style w:type="paragraph" w:styleId="749">
    <w:name w:val="首行缩进"/>
    <w:basedOn w:val="678"/>
    <w:next w:val="749"/>
    <w:link w:val="678"/>
    <w:qFormat/>
    <w:pPr>
      <w:ind w:firstLine="420"/>
      <w:spacing w:line="360" w:lineRule="auto"/>
    </w:pPr>
    <w:rPr>
      <w:sz w:val="20"/>
    </w:rPr>
  </w:style>
  <w:style w:type="paragraph" w:styleId="750">
    <w:name w:val="普通正文"/>
    <w:basedOn w:val="678"/>
    <w:next w:val="750"/>
    <w:link w:val="678"/>
    <w:pPr>
      <w:ind w:firstLine="480"/>
      <w:jc w:val="left"/>
      <w:spacing w:before="120" w:after="120" w:line="360" w:lineRule="auto"/>
    </w:pPr>
    <w:rPr>
      <w:rFonts w:ascii="Arial" w:hAnsi="Arial"/>
      <w:sz w:val="24"/>
    </w:rPr>
  </w:style>
  <w:style w:type="paragraph" w:styleId="751">
    <w:name w:val="要点标题"/>
    <w:basedOn w:val="678"/>
    <w:next w:val="751"/>
    <w:link w:val="678"/>
    <w:pPr>
      <w:numPr>
        <w:ilvl w:val="0"/>
        <w:numId w:val="1"/>
      </w:numPr>
      <w:jc w:val="left"/>
      <w:tabs>
        <w:tab w:val="left" w:pos="420" w:leader="none"/>
      </w:tabs>
    </w:pPr>
    <w:rPr>
      <w:rFonts w:ascii="宋体" w:hAnsi="宋体"/>
      <w:b/>
      <w:sz w:val="24"/>
    </w:rPr>
  </w:style>
  <w:style w:type="paragraph" w:styleId="752">
    <w:name w:val="文档正文"/>
    <w:basedOn w:val="678"/>
    <w:next w:val="752"/>
    <w:link w:val="678"/>
    <w:pPr>
      <w:ind w:firstLine="567"/>
      <w:spacing w:line="480" w:lineRule="atLeast"/>
    </w:pPr>
    <w:rPr>
      <w:rFonts w:ascii="仿宋_GB2312"/>
      <w:szCs w:val="20"/>
    </w:rPr>
  </w:style>
  <w:style w:type="paragraph" w:styleId="753">
    <w:name w:val="Char Char Char Char"/>
    <w:basedOn w:val="692"/>
    <w:next w:val="753"/>
    <w:link w:val="678"/>
    <w:pPr>
      <w:spacing w:line="360" w:lineRule="auto"/>
    </w:pPr>
    <w:rPr>
      <w:rFonts w:ascii="Tahoma" w:hAnsi="Tahoma"/>
      <w:sz w:val="24"/>
    </w:rPr>
  </w:style>
  <w:style w:type="paragraph" w:styleId="754">
    <w:name w:val=" Char"/>
    <w:basedOn w:val="678"/>
    <w:next w:val="754"/>
    <w:link w:val="678"/>
    <w:pPr>
      <w:ind w:left="420" w:hanging="420"/>
      <w:jc w:val="left"/>
      <w:tabs>
        <w:tab w:val="left" w:pos="420" w:leader="none"/>
      </w:tabs>
    </w:pPr>
    <w:rPr>
      <w:szCs w:val="20"/>
    </w:rPr>
  </w:style>
  <w:style w:type="paragraph" w:styleId="755">
    <w:name w:val="正文（无缩进）"/>
    <w:basedOn w:val="678"/>
    <w:next w:val="755"/>
    <w:link w:val="678"/>
    <w:qFormat/>
    <w:pPr>
      <w:spacing w:line="360" w:lineRule="auto"/>
    </w:pPr>
    <w:rPr>
      <w:rFonts w:ascii="Calibri" w:hAnsi="Calibri"/>
      <w:sz w:val="24"/>
      <w:szCs w:val="21"/>
    </w:rPr>
  </w:style>
  <w:style w:type="paragraph" w:styleId="756">
    <w:name w:val="Style11"/>
    <w:basedOn w:val="678"/>
    <w:next w:val="756"/>
    <w:link w:val="678"/>
    <w:pPr>
      <w:jc w:val="left"/>
      <w:spacing w:line="446" w:lineRule="exact"/>
    </w:pPr>
    <w:rPr>
      <w:rFonts w:ascii="宋体"/>
      <w:sz w:val="24"/>
    </w:rPr>
  </w:style>
  <w:style w:type="paragraph" w:styleId="757">
    <w:name w:val="样式1"/>
    <w:basedOn w:val="678"/>
    <w:next w:val="757"/>
    <w:link w:val="678"/>
    <w:pPr>
      <w:numPr>
        <w:ilvl w:val="0"/>
        <w:numId w:val="2"/>
      </w:numPr>
      <w:tabs>
        <w:tab w:val="left" w:pos="1110" w:leader="none"/>
      </w:tabs>
    </w:pPr>
    <w:rPr>
      <w:rFonts w:ascii="宋体" w:hAnsi="宋体"/>
      <w:szCs w:val="21"/>
    </w:rPr>
  </w:style>
  <w:style w:type="paragraph" w:styleId="758">
    <w:name w:val="_Style 56"/>
    <w:basedOn w:val="692"/>
    <w:next w:val="758"/>
    <w:link w:val="678"/>
    <w:pPr>
      <w:spacing w:line="436" w:lineRule="exact"/>
    </w:pPr>
    <w:rPr>
      <w:szCs w:val="20"/>
    </w:rPr>
  </w:style>
  <w:style w:type="paragraph" w:styleId="759">
    <w:name w:val="Char Char1 Char Char Char Char Char Char"/>
    <w:basedOn w:val="678"/>
    <w:next w:val="759"/>
    <w:link w:val="678"/>
    <w:pPr>
      <w:jc w:val="center"/>
      <w:widowControl/>
    </w:pPr>
    <w:rPr>
      <w:rFonts w:ascii="宋体" w:hAnsi="宋体"/>
      <w:b/>
      <w:sz w:val="24"/>
      <w:lang w:eastAsia="en-US"/>
    </w:rPr>
  </w:style>
  <w:style w:type="paragraph" w:styleId="760">
    <w:name w:val="Char1"/>
    <w:basedOn w:val="678"/>
    <w:next w:val="760"/>
    <w:link w:val="678"/>
    <w:pPr>
      <w:ind w:left="840" w:hanging="420"/>
      <w:tabs>
        <w:tab w:val="left" w:pos="840" w:leader="none"/>
      </w:tabs>
    </w:pPr>
    <w:rPr>
      <w:sz w:val="24"/>
    </w:rPr>
  </w:style>
  <w:style w:type="paragraph" w:styleId="761">
    <w:name w:val="我的样式"/>
    <w:basedOn w:val="679"/>
    <w:next w:val="678"/>
    <w:link w:val="678"/>
    <w:pPr>
      <w:numPr>
        <w:ilvl w:val="0"/>
        <w:numId w:val="3"/>
      </w:numPr>
      <w:spacing w:line="360" w:lineRule="auto"/>
    </w:pPr>
    <w:rPr>
      <w:rFonts w:ascii="仿宋_GB2312" w:eastAsia="仿宋_GB2312"/>
      <w:sz w:val="32"/>
      <w:szCs w:val="30"/>
    </w:rPr>
  </w:style>
  <w:style w:type="paragraph" w:styleId="762">
    <w:name w:val="表格正文"/>
    <w:next w:val="762"/>
    <w:link w:val="678"/>
    <w:pPr>
      <w:spacing w:line="0" w:lineRule="atLeast"/>
    </w:pPr>
    <w:rPr>
      <w:sz w:val="24"/>
      <w:szCs w:val="24"/>
      <w:lang w:val="en-US" w:eastAsia="zh-CN" w:bidi="he-IL"/>
    </w:rPr>
  </w:style>
  <w:style w:type="paragraph" w:styleId="763">
    <w:name w:val=" Char Char Char Char Char Char Char Char Char Char Char Char Char"/>
    <w:basedOn w:val="678"/>
    <w:next w:val="763"/>
    <w:link w:val="678"/>
    <w:pPr>
      <w:jc w:val="left"/>
      <w:spacing w:after="160" w:line="240" w:lineRule="exact"/>
      <w:widowControl/>
    </w:pPr>
    <w:rPr>
      <w:rFonts w:ascii="Verdana" w:hAnsi="Verdana"/>
      <w:sz w:val="20"/>
      <w:szCs w:val="20"/>
      <w:lang w:eastAsia="en-US"/>
    </w:rPr>
  </w:style>
  <w:style w:type="paragraph" w:styleId="764">
    <w:name w:val="标题1"/>
    <w:basedOn w:val="679"/>
    <w:next w:val="678"/>
    <w:link w:val="678"/>
    <w:pPr>
      <w:numPr>
        <w:ilvl w:val="0"/>
        <w:numId w:val="2"/>
      </w:numPr>
      <w:jc w:val="left"/>
      <w:spacing w:line="578" w:lineRule="atLeast"/>
    </w:pPr>
  </w:style>
  <w:style w:type="paragraph" w:styleId="765">
    <w:name w:val="正文（缩进） Char1"/>
    <w:basedOn w:val="678"/>
    <w:next w:val="765"/>
    <w:link w:val="678"/>
    <w:pPr>
      <w:ind w:firstLine="480"/>
      <w:spacing w:before="156" w:after="156" w:line="360" w:lineRule="auto"/>
    </w:pPr>
    <w:rPr>
      <w:sz w:val="24"/>
    </w:rPr>
  </w:style>
  <w:style w:type="paragraph" w:styleId="766">
    <w:name w:val="修订"/>
    <w:next w:val="766"/>
    <w:link w:val="678"/>
    <w:uiPriority w:val="99"/>
    <w:semiHidden/>
    <w:rPr>
      <w:sz w:val="21"/>
      <w:szCs w:val="24"/>
      <w:lang w:val="en-US" w:eastAsia="zh-CN" w:bidi="ar-SA"/>
    </w:rPr>
  </w:style>
  <w:style w:type="paragraph" w:styleId="767">
    <w:name w:val="Style12"/>
    <w:basedOn w:val="678"/>
    <w:next w:val="767"/>
    <w:link w:val="678"/>
    <w:pPr>
      <w:jc w:val="left"/>
    </w:pPr>
    <w:rPr>
      <w:rFonts w:ascii="宋体"/>
      <w:sz w:val="24"/>
    </w:rPr>
  </w:style>
  <w:style w:type="character" w:styleId="7784" w:default="1">
    <w:name w:val="Default Paragraph Font"/>
    <w:uiPriority w:val="1"/>
    <w:semiHidden/>
    <w:unhideWhenUsed/>
  </w:style>
  <w:style w:type="numbering" w:styleId="7785" w:default="1">
    <w:name w:val="No List"/>
    <w:uiPriority w:val="99"/>
    <w:semiHidden/>
    <w:unhideWhenUsed/>
  </w:style>
  <w:style w:type="table" w:styleId="778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刘信雨</cp:lastModifiedBy>
  <cp:revision>3</cp:revision>
  <dcterms:created xsi:type="dcterms:W3CDTF">2024-01-08T08:47:00Z</dcterms:created>
  <dcterms:modified xsi:type="dcterms:W3CDTF">2026-09-30T08:31:52Z</dcterms:modified>
</cp:coreProperties>
</file>