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0"/>
        <w:jc w:val="center"/>
        <w:spacing w:line="360" w:lineRule="auto"/>
        <w:rPr>
          <w:rFonts w:ascii="宋体" w:hAnsi="宋体" w:cs="宋体"/>
          <w:b/>
          <w:bCs/>
          <w:sz w:val="32"/>
          <w:szCs w:val="32"/>
        </w:rPr>
      </w:pPr>
      <w:r/>
      <w:bookmarkStart w:id="0" w:name="_Toc18805_WPSOffice_Level1"/>
      <w:r>
        <w:rPr>
          <w:rFonts w:hint="eastAsia" w:ascii="宋体" w:hAnsi="宋体" w:cs="宋体"/>
          <w:b/>
          <w:bCs/>
          <w:sz w:val="36"/>
          <w:szCs w:val="36"/>
        </w:rPr>
        <mc:AlternateContent>
          <mc:Choice Requires="wpg">
            <w:drawing>
              <wp:inline xmlns:wp="http://schemas.openxmlformats.org/drawingml/2006/wordprocessingDrawing" distT="0" distB="0" distL="0" distR="0">
                <wp:extent cx="6182779" cy="874409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6182779" cy="8744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6.8pt;height:688.5pt;mso-wrap-distance-left:0.0pt;mso-wrap-distance-top:0.0pt;mso-wrap-distance-right:0.0pt;mso-wrap-distance-bottom:0.0pt;" stroked="f">
                <v:path textboxrect="0,0,0,0"/>
                <v:imagedata r:id="rId11" o:title=""/>
              </v:shape>
            </w:pict>
          </mc:Fallback>
        </mc:AlternateContent>
      </w:r>
      <w:r>
        <w:rPr>
          <w:rFonts w:hint="eastAsia" w:ascii="宋体" w:hAnsi="宋体" w:cs="宋体"/>
          <w:b/>
          <w:bCs/>
          <w:sz w:val="36"/>
          <w:szCs w:val="36"/>
        </w:rPr>
        <w:t xml:space="preserve">第一章 采购邀请</w:t>
      </w:r>
      <w:bookmarkEnd w:id="0"/>
      <w:r>
        <w:rPr>
          <w:rFonts w:ascii="宋体" w:hAnsi="宋体" w:cs="宋体"/>
          <w:b/>
          <w:bCs/>
          <w:sz w:val="32"/>
          <w:szCs w:val="32"/>
        </w:rPr>
      </w:r>
      <w:r/>
    </w:p>
    <w:tbl>
      <w:tblPr>
        <w:tblStyle w:val="7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项目概况：</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GH202金宝航线金湖段叉河疏浚工程采购项目的潜在供应商应在江苏政府采购网或淮安市政府采购网获取采购文件，并于</w:t>
            </w:r>
            <w:r>
              <w:rPr>
                <w:rFonts w:ascii="SimSun" w:hAnsi="SimSun" w:eastAsia="SimSun" w:cs="SimSun"/>
                <w:color w:val="000000"/>
                <w:sz w:val="24"/>
                <w:u w:val="single"/>
              </w:rPr>
              <w:t xml:space="preserve">2026-10-8上午09:00</w:t>
            </w:r>
            <w:r>
              <w:rPr>
                <w:rFonts w:ascii="SimSun" w:hAnsi="SimSun" w:eastAsia="SimSun" w:cs="SimSun"/>
                <w:color w:val="000000"/>
                <w:sz w:val="24"/>
              </w:rPr>
              <w:t xml:space="preserve">（北京时间）前提交响应文件。</w:t>
            </w:r>
            <w:r/>
          </w:p>
        </w:tc>
      </w:tr>
    </w:tbl>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一、项目基本情况</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项目编号：JSZC-320831-HAJS-C2026-0001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项目名称：GH202金宝航线金湖段叉河疏浚工程</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采购方式：竞争性磋商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预算金额：</w:t>
      </w:r>
      <w:r>
        <w:rPr>
          <w:rFonts w:ascii="SimSun" w:hAnsi="SimSun" w:eastAsia="SimSun" w:cs="SimSun"/>
          <w:color w:val="000000"/>
          <w:sz w:val="24"/>
        </w:rPr>
        <w:t xml:space="preserve">163.000000</w:t>
      </w:r>
      <w:r>
        <w:rPr>
          <w:rFonts w:ascii="SimSun" w:hAnsi="SimSun" w:eastAsia="SimSun" w:cs="SimSun"/>
          <w:color w:val="000000"/>
          <w:sz w:val="24"/>
          <w:highlight w:val="white"/>
        </w:rPr>
        <w:t xml:space="preserve">万元</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最高限价（如有）：140.29万元。磋商报价超过最高限价为无效报价。</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采购需求：实施内容主要包括邮金线和入江水道两段航道疏浚土方、增设一处浮标，具体详见工程施工图及工程量清单。</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合同履行期限：30日历天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本项目（是/否）接受联合体：否</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二、申请人资格要求</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（一）满足《中华人民共和国政府采购法》第二十二条规定：</w:t>
      </w:r>
      <w:r/>
    </w:p>
    <w:p>
      <w:pPr>
        <w:ind w:left="0" w:right="0" w:firstLine="480"/>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1.符合《中华人民共和国政府采购法》第二十二条规定的六项条件；</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2.拒绝符合下述条件的供应商参加本次采购活动：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（1）供应商单位负责人为同一人或者存在直接控股、管理关系的不同供应商，不得同时参加同一合同项下的政府采购活动；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（2）凡为采购项目提供整体设计、规范编制或者项目管理、监理、检测等服务的供应商，不得再参加本项目的采购活动；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（3）“列入失信被执行人、重大税收违法案件当事人名单、政府采购严重违法失信行为记录名单中的供应商不得参加本项目的采购活动”。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3.供应商提供下列材料之一：</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（1）供应商法定代表人参加磋商的，提供法定代表人资格证明（格式按照示范格式一要求）和法定代表人身份证；</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（2）供应商授权委托人参加磋商的，提供授权委托书（格式按照示范格式二要求）和受托人身份证。</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（二）落实政府采购政策需满足的资格要求：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本项目按照以下第</w:t>
      </w:r>
      <w:r>
        <w:rPr>
          <w:rFonts w:ascii="SimSun" w:hAnsi="SimSun" w:eastAsia="SimSun" w:cs="SimSun"/>
          <w:color w:val="000000"/>
          <w:sz w:val="24"/>
          <w:u w:val="single"/>
        </w:rPr>
        <w:t xml:space="preserve"> 1 </w:t>
      </w:r>
      <w:r>
        <w:rPr>
          <w:rFonts w:ascii="SimSun" w:hAnsi="SimSun" w:eastAsia="SimSun" w:cs="SimSun"/>
          <w:color w:val="000000"/>
          <w:sz w:val="24"/>
        </w:rPr>
        <w:t xml:space="preserve">种方式落实政府采购促进中小企业发展的要求：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1.本项目为专门面向中小企业采购的项目。</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2.本项目通过以下第()种方式预留部分采购份额采购中小企业服务：</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（1）本项目要求供应商以联合体形式参加，中小企业合同金额应当达到的比例为__%，其中小微企业所占比例应为__%（两项比例均应符合《政府采购促进中小企业发展管理办法》第八条规定）。</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（2）本项目要求供应商进行合同分包，中小企业合同金额应当达到的比例为__%，其中小微企业所占比例应为__%(两项比例均应符合《政府采购促进中小企业发展管理办法》第八条规定)。</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3.本项目为非预留份额的采购项目，对小微企业报价给予扣除，用扣除后的价格参加评审，具体详见第二章 磋商须知第36条。</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本项目采购标的对应的中小企业划分标准所属行业为</w:t>
      </w:r>
      <w:r>
        <w:rPr>
          <w:rFonts w:ascii="SimSun" w:hAnsi="SimSun" w:eastAsia="SimSun" w:cs="SimSun"/>
          <w:b/>
          <w:color w:val="000000"/>
          <w:sz w:val="24"/>
          <w:u w:val="single"/>
        </w:rPr>
        <w:t xml:space="preserve">建筑业</w:t>
      </w:r>
      <w:r>
        <w:rPr>
          <w:rFonts w:ascii="SimSun" w:hAnsi="SimSun" w:eastAsia="SimSun" w:cs="SimSun"/>
          <w:b/>
          <w:color w:val="000000"/>
          <w:sz w:val="24"/>
        </w:rPr>
        <w:t xml:space="preserve">。</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特别说明：</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（1）监狱企业、残疾人福利性单位视同小微企业；符合中小企业划分标准的个体工商户，在政府采购活动中视同中小企业，享受政府采购支持中小企业发展政策。</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（2）本项目采购标的对应的中小企业划分标准所属行业为建筑业。</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（3）供应商提供下列任一项材料即可：①企业声明函；②《残疾人福利性单位声明函》；③由省级以上监狱管理局、戒毒管理局（含新疆生产建设兵团）出具的属于监狱企业的证明文件）。</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（三）本项目的特定资格要求：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（1）供应商具有有效的港口与航道工程施工总承包三级（含）以上资质或航道工程专业承包二级（含）以上资质。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（2）供应商具有有效的安全生产许可证。</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选派项目负责人专业及资质等级：具有有效的港口与航道工程专业一级注册建造师并持有经省级及以上交通运输主管部门考核合格并在有效期内的《公路水运工程施工主要负责人和安全生产管理人员安全生产考核合格证书》（B类）；</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（4）拟配备安全员1名：具有省级及以上交通运输主管部门考核合格并在有效期内的《公路水运工程施工主要负责人和安全生产管理人员安全生产考核合格证书》（C类）。</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三、获取采购文件</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时间：自磋商文件公告发布之日起5个工作日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地点：苏采云政府采购一体化平台</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方式：在“淮安市政府采购网”自行免费下载磋商文件</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价格：0元</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四、响应文件提交</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截止时间：2026-10-8 09：00（北京时间）</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五、开启</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时间：2026-10-8 09：00（北京时间）</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地点：金湖县金湖不见面开标大厅二室</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六、公告期限</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自本公告发布之日起3个工作日。</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七、其他补充事宜</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1.本项目采用不见面电子磋商投标。请磋商供应商严格按照磋商文件的规定编制、提交响应文件，否则所造成的一切后果由磋商供应商自负。</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2.本项目无需磋商保证金。</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3.本项目仅采购非进口产品（注：本文件所称进口产品是指通过中国海关报关验放进入中国境内且产自关境外的产品）。</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4.采购代理机构（下称代理机构）：采购人委托淮安锦盛项目管理有限公司负责代理本次采购的相关事宜。</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5.采购代理服务费：7000元，成交供应商在领取中标通知书前向代理机构一次性缴纳。此费用包含在磋商报价中，不单独列项。</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w:t>
      </w:r>
      <w:r>
        <w:rPr>
          <w:rFonts w:ascii="SimSun" w:hAnsi="SimSun" w:eastAsia="SimSun" w:cs="SimSun"/>
          <w:color w:val="000000"/>
          <w:sz w:val="24"/>
        </w:rPr>
        <w:t xml:space="preserve">3ce9.html。</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8.有关本次采购的事项若存在变动或修改，敬请及时关注采购人（代理机构）在“淮安市政府采购网”、“江苏政府采购网”发布的更正公告。</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单位名称：金湖县港航事业发展中心</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单位地址：金湖县建设西路188号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联系人：陈鹏禹</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联系方式：0517-89611022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2.采购代理机构信息（如有）</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单位名称：淮安锦盛项目管理有限公司</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单位地址：江苏省淮安市金湖县黎城街道金湖印象旅游城111#楼208室</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联系人：朱月亮</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联系电话：0517-86985515</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项目联系人：朱月亮</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电话：0517-86985515</w:t>
      </w:r>
      <w:r/>
    </w:p>
    <w:p>
      <w:pPr>
        <w:pStyle w:val="870"/>
        <w:ind w:firstLine="480"/>
        <w:jc w:val="left"/>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pStyle w:val="870"/>
        <w:jc w:val="center"/>
        <w:spacing w:line="360" w:lineRule="exact"/>
        <w:rPr>
          <w:rFonts w:hint="eastAsia" w:ascii="宋体" w:hAnsi="宋体" w:cs="宋体"/>
          <w:b/>
          <w:sz w:val="32"/>
          <w:szCs w:val="32"/>
        </w:rPr>
      </w:pPr>
      <w:r>
        <w:rPr>
          <w:rFonts w:hint="eastAsia" w:ascii="宋体" w:hAnsi="宋体" w:cs="宋体"/>
          <w:b/>
          <w:sz w:val="32"/>
          <w:szCs w:val="32"/>
        </w:rPr>
      </w:r>
      <w:r/>
    </w:p>
    <w:p>
      <w:pPr>
        <w:pStyle w:val="870"/>
        <w:jc w:val="center"/>
        <w:spacing w:line="360" w:lineRule="exact"/>
        <w:rPr>
          <w:rFonts w:hint="eastAsia" w:ascii="宋体" w:hAnsi="宋体" w:cs="宋体"/>
          <w:b/>
          <w:sz w:val="32"/>
          <w:szCs w:val="32"/>
        </w:rPr>
      </w:pPr>
      <w:r>
        <w:rPr>
          <w:rFonts w:hint="eastAsia" w:ascii="宋体" w:hAnsi="宋体" w:cs="宋体"/>
          <w:b/>
          <w:sz w:val="32"/>
          <w:szCs w:val="32"/>
        </w:rPr>
      </w:r>
      <w:r/>
    </w:p>
    <w:p>
      <w:pPr>
        <w:pStyle w:val="870"/>
        <w:jc w:val="center"/>
        <w:spacing w:line="360" w:lineRule="exact"/>
        <w:rPr>
          <w:rFonts w:hint="eastAsia" w:ascii="宋体" w:hAnsi="宋体" w:cs="宋体"/>
          <w:b/>
          <w:sz w:val="32"/>
          <w:szCs w:val="32"/>
        </w:rPr>
      </w:pPr>
      <w:r>
        <w:rPr>
          <w:rFonts w:hint="eastAsia" w:ascii="宋体" w:hAnsi="宋体" w:cs="宋体"/>
          <w:b/>
          <w:sz w:val="32"/>
          <w:szCs w:val="32"/>
        </w:rPr>
      </w:r>
      <w:r/>
    </w:p>
    <w:p>
      <w:pPr>
        <w:pStyle w:val="870"/>
        <w:jc w:val="center"/>
        <w:spacing w:line="360" w:lineRule="exact"/>
        <w:rPr>
          <w:rFonts w:hint="eastAsia" w:ascii="宋体" w:hAnsi="宋体" w:cs="宋体"/>
          <w:b/>
          <w:sz w:val="32"/>
          <w:szCs w:val="32"/>
        </w:rPr>
      </w:pPr>
      <w:r>
        <w:rPr>
          <w:rFonts w:hint="eastAsia" w:ascii="宋体" w:hAnsi="宋体" w:cs="宋体"/>
          <w:b/>
          <w:sz w:val="32"/>
          <w:szCs w:val="32"/>
        </w:rPr>
      </w:r>
      <w:r/>
    </w:p>
    <w:p>
      <w:pPr>
        <w:pStyle w:val="870"/>
        <w:jc w:val="center"/>
        <w:spacing w:line="360" w:lineRule="exact"/>
        <w:rPr>
          <w:rFonts w:hint="eastAsia" w:ascii="宋体" w:hAnsi="宋体" w:cs="宋体"/>
          <w:b/>
          <w:sz w:val="32"/>
          <w:szCs w:val="32"/>
        </w:rPr>
      </w:pPr>
      <w:r>
        <w:rPr>
          <w:rFonts w:hint="eastAsia" w:ascii="宋体" w:hAnsi="宋体" w:cs="宋体"/>
          <w:b/>
          <w:sz w:val="32"/>
          <w:szCs w:val="32"/>
        </w:rPr>
      </w:r>
      <w:r/>
    </w:p>
    <w:p>
      <w:pPr>
        <w:pStyle w:val="870"/>
        <w:jc w:val="center"/>
        <w:spacing w:line="360" w:lineRule="exact"/>
        <w:rPr>
          <w:rFonts w:hint="eastAsia" w:ascii="宋体" w:hAnsi="宋体" w:cs="宋体"/>
          <w:b/>
          <w:sz w:val="32"/>
          <w:szCs w:val="32"/>
        </w:rPr>
      </w:pPr>
      <w:r>
        <w:rPr>
          <w:rFonts w:hint="eastAsia" w:ascii="宋体" w:hAnsi="宋体" w:cs="宋体"/>
          <w:b/>
          <w:sz w:val="32"/>
          <w:szCs w:val="32"/>
        </w:rPr>
      </w:r>
      <w:r/>
    </w:p>
    <w:p>
      <w:pPr>
        <w:pStyle w:val="870"/>
        <w:jc w:val="center"/>
        <w:spacing w:line="360" w:lineRule="exact"/>
        <w:rPr>
          <w:rFonts w:hint="eastAsia" w:ascii="宋体" w:hAnsi="宋体" w:cs="宋体"/>
          <w:b/>
          <w:sz w:val="32"/>
          <w:szCs w:val="32"/>
        </w:rPr>
      </w:pPr>
      <w:r>
        <w:rPr>
          <w:rFonts w:hint="eastAsia" w:ascii="宋体" w:hAnsi="宋体" w:cs="宋体"/>
          <w:b/>
          <w:sz w:val="32"/>
          <w:szCs w:val="32"/>
        </w:rPr>
      </w:r>
      <w:r/>
    </w:p>
    <w:p>
      <w:pPr>
        <w:pStyle w:val="870"/>
        <w:jc w:val="center"/>
        <w:spacing w:line="360" w:lineRule="exact"/>
        <w:rPr>
          <w:rFonts w:hint="eastAsia" w:ascii="宋体" w:hAnsi="宋体" w:cs="宋体"/>
          <w:b/>
          <w:sz w:val="32"/>
          <w:szCs w:val="32"/>
        </w:rPr>
      </w:pPr>
      <w:r>
        <w:rPr>
          <w:rFonts w:hint="eastAsia" w:ascii="宋体" w:hAnsi="宋体" w:cs="宋体"/>
          <w:b/>
          <w:sz w:val="32"/>
          <w:szCs w:val="32"/>
        </w:rPr>
      </w:r>
      <w:r/>
    </w:p>
    <w:p>
      <w:pPr>
        <w:pStyle w:val="870"/>
        <w:jc w:val="center"/>
        <w:spacing w:line="360" w:lineRule="exact"/>
        <w:rPr>
          <w:rFonts w:hint="eastAsia" w:ascii="宋体" w:hAnsi="宋体" w:cs="宋体"/>
          <w:b/>
          <w:sz w:val="32"/>
          <w:szCs w:val="32"/>
        </w:rPr>
      </w:pPr>
      <w:r>
        <w:rPr>
          <w:rFonts w:hint="eastAsia" w:ascii="宋体" w:hAnsi="宋体" w:cs="宋体"/>
          <w:b/>
          <w:sz w:val="32"/>
          <w:szCs w:val="32"/>
        </w:rPr>
      </w:r>
      <w:r/>
    </w:p>
    <w:p>
      <w:pPr>
        <w:pStyle w:val="870"/>
        <w:jc w:val="center"/>
        <w:spacing w:line="360" w:lineRule="exact"/>
        <w:rPr>
          <w:rFonts w:hint="eastAsia" w:ascii="宋体" w:hAnsi="宋体" w:cs="宋体"/>
          <w:b/>
          <w:sz w:val="32"/>
          <w:szCs w:val="32"/>
        </w:rPr>
      </w:pPr>
      <w:r>
        <w:rPr>
          <w:rFonts w:hint="eastAsia" w:ascii="宋体" w:hAnsi="宋体" w:cs="宋体"/>
          <w:b/>
          <w:sz w:val="32"/>
          <w:szCs w:val="32"/>
        </w:rPr>
      </w:r>
      <w:r/>
    </w:p>
    <w:p>
      <w:pPr>
        <w:pStyle w:val="870"/>
        <w:jc w:val="center"/>
        <w:spacing w:before="20" w:after="20" w:line="360" w:lineRule="auto"/>
        <w:rPr>
          <w:rFonts w:hint="eastAsia" w:ascii="宋体" w:hAnsi="宋体" w:cs="宋体"/>
          <w:b/>
          <w:sz w:val="36"/>
          <w:szCs w:val="36"/>
        </w:rPr>
      </w:pPr>
      <w:r>
        <w:rPr>
          <w:rFonts w:hint="eastAsia" w:ascii="宋体" w:hAnsi="宋体" w:cs="宋体"/>
          <w:b/>
          <w:sz w:val="36"/>
          <w:szCs w:val="36"/>
        </w:rPr>
        <w:t xml:space="preserve">第二章 磋商须知</w:t>
      </w:r>
      <w:r>
        <w:rPr>
          <w:rFonts w:hint="eastAsia" w:ascii="宋体" w:hAnsi="宋体" w:cs="宋体"/>
          <w:b/>
          <w:sz w:val="36"/>
          <w:szCs w:val="36"/>
        </w:rPr>
      </w:r>
      <w:r/>
    </w:p>
    <w:p>
      <w:pPr>
        <w:pStyle w:val="870"/>
        <w:jc w:val="center"/>
        <w:spacing w:line="360" w:lineRule="exact"/>
        <w:rPr>
          <w:rFonts w:hint="eastAsia" w:ascii="宋体" w:hAnsi="宋体" w:cs="宋体"/>
          <w:b/>
          <w:bCs/>
          <w:sz w:val="24"/>
        </w:rPr>
      </w:pPr>
      <w:r>
        <w:rPr>
          <w:rFonts w:hint="eastAsia" w:ascii="宋体" w:hAnsi="宋体" w:cs="宋体"/>
          <w:bCs/>
          <w:sz w:val="24"/>
        </w:rPr>
        <w:t xml:space="preserve">（参加竞争性磋商的供应商以下简称“供应商”）</w:t>
      </w:r>
      <w:r>
        <w:rPr>
          <w:rFonts w:hint="eastAsia" w:ascii="宋体" w:hAnsi="宋体" w:cs="宋体"/>
          <w:b/>
          <w:bCs/>
          <w:sz w:val="24"/>
        </w:rPr>
      </w:r>
      <w:r/>
    </w:p>
    <w:p>
      <w:pPr>
        <w:pStyle w:val="870"/>
        <w:ind w:firstLine="482"/>
        <w:jc w:val="left"/>
        <w:spacing w:line="480" w:lineRule="exact"/>
        <w:rPr>
          <w:rFonts w:hint="eastAsia" w:ascii="宋体" w:hAnsi="宋体" w:cs="宋体"/>
          <w:b/>
          <w:bCs/>
          <w:sz w:val="24"/>
        </w:rPr>
      </w:pPr>
      <w:r/>
      <w:bookmarkStart w:id="14" w:name="_Toc25946_WPSOffice_Level1"/>
      <w:r/>
      <w:bookmarkStart w:id="15" w:name="_Toc13480"/>
      <w:r>
        <w:rPr>
          <w:rFonts w:hint="eastAsia" w:ascii="宋体" w:hAnsi="宋体" w:cs="宋体"/>
          <w:b/>
          <w:bCs/>
          <w:sz w:val="24"/>
        </w:rPr>
        <w:t xml:space="preserve">一、总则</w:t>
      </w:r>
      <w:r>
        <w:rPr>
          <w:rFonts w:hint="eastAsia" w:ascii="宋体" w:hAnsi="宋体" w:cs="宋体"/>
          <w:b/>
          <w:bCs/>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1.适用范围</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本竞争性磋商文件仅适用于本次采购邀请中所述项目的采购。</w:t>
      </w:r>
      <w:r>
        <w:rPr>
          <w:rFonts w:hint="eastAsia" w:ascii="宋体" w:hAnsi="宋体" w:cs="宋体"/>
          <w:sz w:val="24"/>
        </w:rPr>
      </w:r>
      <w:r/>
    </w:p>
    <w:p>
      <w:pPr>
        <w:pStyle w:val="870"/>
        <w:ind w:firstLine="480"/>
        <w:jc w:val="left"/>
        <w:spacing w:line="480" w:lineRule="exact"/>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lang w:eastAsia="zh-CN"/>
        </w:rPr>
        <w:t xml:space="preserve">.</w:t>
      </w:r>
      <w:r>
        <w:rPr>
          <w:rFonts w:hint="eastAsia" w:ascii="宋体" w:hAnsi="宋体" w:cs="宋体"/>
          <w:bCs/>
          <w:sz w:val="24"/>
        </w:rPr>
        <w:t xml:space="preserve">合格的供应商</w:t>
      </w:r>
      <w:r>
        <w:rPr>
          <w:rFonts w:hint="eastAsia" w:ascii="宋体" w:hAnsi="宋体" w:cs="宋体"/>
          <w:bCs/>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2.1满足第一章</w:t>
      </w:r>
      <w:r>
        <w:rPr>
          <w:rFonts w:hint="eastAsia" w:ascii="宋体" w:hAnsi="宋体" w:cs="宋体"/>
          <w:sz w:val="24"/>
          <w:lang w:val="en-US" w:eastAsia="zh-CN"/>
        </w:rPr>
        <w:t xml:space="preserve">采购</w:t>
      </w:r>
      <w:r>
        <w:rPr>
          <w:rFonts w:hint="eastAsia" w:ascii="宋体" w:hAnsi="宋体" w:cs="宋体"/>
          <w:sz w:val="24"/>
        </w:rPr>
        <w:t xml:space="preserve">邀请中供应商资格要求的规定。</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2.2满足磋商文件中实质性条款的规定。</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3.适用法律</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3.1《中华人民共和国政府采购法》、《中华人民共和国政府采购法实施条例》、《政府采购竞争性磋商采购方式管理暂行办法》等有关法律、规章和规定等。</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4.磋商费用</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4.1供应商应自行承担所有与参加磋商有关的费用。不论磋商的结果如何，金湖县政府采购中心（以下简称采购中心）、采购人（代理机构）在任何情况下均无义务和责任承担这些费用。</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4.2采购代理服务费：</w:t>
      </w:r>
      <w:r>
        <w:rPr>
          <w:rFonts w:hint="eastAsia" w:ascii="宋体" w:hAnsi="宋体" w:cs="宋体"/>
          <w:sz w:val="24"/>
          <w:lang w:val="en-US" w:eastAsia="zh-CN"/>
        </w:rPr>
        <w:t xml:space="preserve">7000元</w:t>
      </w:r>
      <w:r>
        <w:rPr>
          <w:rFonts w:hint="eastAsia" w:ascii="宋体" w:hAnsi="宋体" w:cs="宋体"/>
          <w:sz w:val="24"/>
        </w:rPr>
        <w:t xml:space="preserve">，成交供应商在领取中标通知书前向代理机构一次性缴纳。此费用包含在磋商报价中，不单独列项。</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注：根据《关于在全市公共资源交易领域全面推广应用数字人民币的通知》(淮协调办【2023】33号)要求，本项目代理费支付形式建议采用数字人民币支付：发包人（承包人）须在基本账户下开通数字人民币钱包(ID)，向代理机构数字人民币钱包(ID)支付项目代理费。</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5.磋商文件的约束力</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5.1供应商一旦参加本项目采购活动，即被认为接受了本磋商文件的规定和约束。</w:t>
      </w:r>
      <w:r>
        <w:rPr>
          <w:rFonts w:hint="eastAsia" w:ascii="宋体" w:hAnsi="宋体" w:cs="宋体"/>
          <w:sz w:val="24"/>
        </w:rPr>
      </w:r>
      <w:r/>
    </w:p>
    <w:p>
      <w:pPr>
        <w:pStyle w:val="870"/>
        <w:ind w:firstLine="482"/>
        <w:jc w:val="left"/>
        <w:spacing w:line="480" w:lineRule="exact"/>
        <w:rPr>
          <w:rFonts w:hint="eastAsia" w:ascii="宋体" w:hAnsi="宋体" w:cs="宋体"/>
          <w:b/>
          <w:bCs/>
          <w:sz w:val="24"/>
        </w:rPr>
      </w:pPr>
      <w:r>
        <w:rPr>
          <w:rFonts w:hint="eastAsia" w:ascii="宋体" w:hAnsi="宋体" w:cs="宋体"/>
          <w:b/>
          <w:bCs/>
          <w:sz w:val="24"/>
        </w:rPr>
        <w:t xml:space="preserve">二、磋商文件</w:t>
      </w:r>
      <w:r>
        <w:rPr>
          <w:rFonts w:hint="eastAsia" w:ascii="宋体" w:hAnsi="宋体" w:cs="宋体"/>
          <w:b/>
          <w:bCs/>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6.磋商文件构成</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bCs/>
          <w:sz w:val="24"/>
        </w:rPr>
        <w:t xml:space="preserve">6.1磋商文件</w:t>
      </w:r>
      <w:r>
        <w:rPr>
          <w:rFonts w:hint="eastAsia" w:ascii="宋体" w:hAnsi="宋体" w:cs="宋体"/>
          <w:sz w:val="24"/>
        </w:rPr>
        <w:t xml:space="preserve">由以下部分组成：</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采购</w:t>
      </w:r>
      <w:r>
        <w:rPr>
          <w:rFonts w:hint="eastAsia" w:ascii="宋体" w:hAnsi="宋体" w:cs="宋体"/>
          <w:sz w:val="24"/>
        </w:rPr>
        <w:t xml:space="preserve">邀请</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（2）供应商须知</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（3）评审方法与评审标准</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（4）合同格式及条款</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（5）采购需求及总体要求</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（6）响应文件格式</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7.磋商文件的澄清和修改</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7.1在响应文件提交截止时间前，采购人（代理机构）可以对磋商文件进行澄清和修改，澄清或者修改的内容作为磋商文件的组成部分。澄清或者修改的内容可能影响响应文件编制的，采购人（代理机构）将在提交首次响应文件截止时间至少5日前，在“江苏政府采购网”、“淮安市政府采购网”上发布书面更正公告形式通知所有获取磋商文件的供应商，更正公告内容将作为磋商文件的组成部分，并对供应商具有约束力。不足5日的，采购人（代理机构）将顺延提交首次响应文件截止时间。</w:t>
      </w:r>
      <w:r>
        <w:rPr>
          <w:rFonts w:hint="eastAsia" w:ascii="宋体" w:hAnsi="宋体" w:cs="宋体"/>
          <w:sz w:val="24"/>
        </w:rPr>
      </w:r>
      <w:r/>
    </w:p>
    <w:p>
      <w:pPr>
        <w:pStyle w:val="870"/>
        <w:ind w:firstLine="482"/>
        <w:jc w:val="left"/>
        <w:spacing w:line="480" w:lineRule="exact"/>
        <w:rPr>
          <w:rFonts w:hint="eastAsia" w:ascii="宋体" w:hAnsi="宋体" w:cs="宋体"/>
          <w:b/>
          <w:bCs/>
          <w:sz w:val="24"/>
        </w:rPr>
      </w:pPr>
      <w:r>
        <w:rPr>
          <w:rFonts w:hint="eastAsia" w:ascii="宋体" w:hAnsi="宋体" w:cs="宋体"/>
          <w:b/>
          <w:bCs/>
          <w:sz w:val="24"/>
        </w:rPr>
        <w:t xml:space="preserve">三、响应文件的编制</w:t>
      </w:r>
      <w:r>
        <w:rPr>
          <w:rFonts w:hint="eastAsia" w:ascii="宋体" w:hAnsi="宋体" w:cs="宋体"/>
          <w:b/>
          <w:bCs/>
          <w:sz w:val="24"/>
        </w:rPr>
      </w:r>
      <w:r/>
    </w:p>
    <w:p>
      <w:pPr>
        <w:pStyle w:val="870"/>
        <w:ind w:firstLine="480"/>
        <w:jc w:val="left"/>
        <w:spacing w:line="480" w:lineRule="exact"/>
        <w:rPr>
          <w:rFonts w:hint="eastAsia" w:ascii="宋体" w:hAnsi="宋体" w:cs="宋体"/>
          <w:sz w:val="24"/>
        </w:rPr>
      </w:pPr>
      <w:r/>
      <w:bookmarkStart w:id="16" w:name="_Toc513029214"/>
      <w:r/>
      <w:bookmarkStart w:id="17" w:name="_Toc462564073"/>
      <w:r/>
      <w:bookmarkStart w:id="18" w:name="_Toc16938530"/>
      <w:r/>
      <w:bookmarkStart w:id="19" w:name="_Toc20823286"/>
      <w:r>
        <w:rPr>
          <w:rFonts w:hint="eastAsia" w:ascii="宋体" w:hAnsi="宋体" w:cs="宋体"/>
          <w:sz w:val="24"/>
        </w:rPr>
        <w:t xml:space="preserve">8.响应文件的语言及度量衡单位</w:t>
      </w:r>
      <w:bookmarkEnd w:id="16"/>
      <w:r/>
      <w:bookmarkEnd w:id="17"/>
      <w:r/>
      <w:bookmarkEnd w:id="18"/>
      <w:r/>
      <w:bookmarkEnd w:id="19"/>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8.1供应商提交的响应文件以及供应商与采购中心、采购人（代理机构）就有关磋商的所有来往通知、函件和文件均应使用简体中文。</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8.2除技术性能另有规定外，响应文件所使用的度量衡单位，均须采用国家法定计量单位。</w:t>
      </w:r>
      <w:r>
        <w:rPr>
          <w:rFonts w:hint="eastAsia" w:ascii="宋体" w:hAnsi="宋体" w:cs="宋体"/>
          <w:sz w:val="24"/>
        </w:rPr>
      </w:r>
      <w:r/>
    </w:p>
    <w:p>
      <w:pPr>
        <w:pStyle w:val="870"/>
        <w:ind w:firstLine="480"/>
        <w:jc w:val="left"/>
        <w:spacing w:line="480" w:lineRule="exact"/>
        <w:rPr>
          <w:rFonts w:hint="eastAsia" w:ascii="宋体" w:hAnsi="宋体" w:cs="宋体"/>
          <w:sz w:val="24"/>
        </w:rPr>
      </w:pPr>
      <w:r/>
      <w:bookmarkStart w:id="20" w:name="_Toc462564074"/>
      <w:r/>
      <w:bookmarkStart w:id="21" w:name="_Toc513029215"/>
      <w:r/>
      <w:bookmarkStart w:id="22" w:name="_Toc20823287"/>
      <w:r/>
      <w:bookmarkStart w:id="23" w:name="_Toc16938531"/>
      <w:r>
        <w:rPr>
          <w:rFonts w:hint="eastAsia" w:ascii="宋体" w:hAnsi="宋体" w:cs="宋体"/>
          <w:sz w:val="24"/>
        </w:rPr>
        <w:t xml:space="preserve">9.响应文件构成</w:t>
      </w:r>
      <w:bookmarkEnd w:id="20"/>
      <w:r/>
      <w:bookmarkEnd w:id="21"/>
      <w:r/>
      <w:bookmarkEnd w:id="22"/>
      <w:r/>
      <w:bookmarkEnd w:id="23"/>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9.1供应商编写的响应文件应包括资格证明文件、符合性证明文件、分项报价表、技术要求响应及偏离表</w:t>
      </w:r>
      <w:r>
        <w:rPr>
          <w:rFonts w:hint="eastAsia" w:ascii="宋体" w:hAnsi="宋体" w:cs="宋体"/>
          <w:sz w:val="24"/>
          <w:lang w:eastAsia="zh-CN"/>
        </w:rPr>
        <w:t xml:space="preserve">（</w:t>
      </w:r>
      <w:r>
        <w:rPr>
          <w:rFonts w:hint="eastAsia" w:ascii="宋体" w:hAnsi="宋体" w:cs="宋体"/>
          <w:sz w:val="24"/>
          <w:lang w:val="en-US" w:eastAsia="zh-CN"/>
        </w:rPr>
        <w:t xml:space="preserve">如有</w:t>
      </w:r>
      <w:r>
        <w:rPr>
          <w:rFonts w:hint="eastAsia" w:ascii="宋体" w:hAnsi="宋体" w:cs="宋体"/>
          <w:sz w:val="24"/>
          <w:lang w:eastAsia="zh-CN"/>
        </w:rPr>
        <w:t xml:space="preserve">）</w:t>
      </w:r>
      <w:r>
        <w:rPr>
          <w:rFonts w:hint="eastAsia" w:ascii="宋体" w:hAnsi="宋体" w:cs="宋体"/>
          <w:sz w:val="24"/>
        </w:rPr>
        <w:t xml:space="preserve">、商务要求响应及偏离表</w:t>
      </w:r>
      <w:r>
        <w:rPr>
          <w:rFonts w:hint="eastAsia" w:ascii="宋体" w:hAnsi="宋体" w:cs="宋体"/>
          <w:sz w:val="24"/>
          <w:lang w:eastAsia="zh-CN"/>
        </w:rPr>
        <w:t xml:space="preserve">（</w:t>
      </w:r>
      <w:r>
        <w:rPr>
          <w:rFonts w:hint="eastAsia" w:ascii="宋体" w:hAnsi="宋体" w:cs="宋体"/>
          <w:sz w:val="24"/>
          <w:lang w:val="en-US" w:eastAsia="zh-CN"/>
        </w:rPr>
        <w:t xml:space="preserve">如有</w:t>
      </w:r>
      <w:r>
        <w:rPr>
          <w:rFonts w:hint="eastAsia" w:ascii="宋体" w:hAnsi="宋体" w:cs="宋体"/>
          <w:sz w:val="24"/>
          <w:lang w:eastAsia="zh-CN"/>
        </w:rPr>
        <w:t xml:space="preserve">）</w:t>
      </w:r>
      <w:r>
        <w:rPr>
          <w:rFonts w:hint="eastAsia" w:ascii="宋体" w:hAnsi="宋体" w:cs="宋体"/>
          <w:sz w:val="24"/>
        </w:rPr>
        <w:t xml:space="preserve">、其他证明文件</w:t>
      </w:r>
      <w:r>
        <w:rPr>
          <w:rFonts w:hint="eastAsia" w:ascii="宋体" w:hAnsi="宋体" w:cs="宋体"/>
          <w:sz w:val="24"/>
          <w:lang w:eastAsia="zh-CN"/>
        </w:rPr>
        <w:t xml:space="preserve">（</w:t>
      </w:r>
      <w:r>
        <w:rPr>
          <w:rFonts w:hint="eastAsia" w:ascii="宋体" w:hAnsi="宋体" w:cs="宋体"/>
          <w:sz w:val="24"/>
          <w:lang w:val="en-US" w:eastAsia="zh-CN"/>
        </w:rPr>
        <w:t xml:space="preserve">如有</w:t>
      </w:r>
      <w:r>
        <w:rPr>
          <w:rFonts w:hint="eastAsia" w:ascii="宋体" w:hAnsi="宋体" w:cs="宋体"/>
          <w:sz w:val="24"/>
          <w:lang w:eastAsia="zh-CN"/>
        </w:rPr>
        <w:t xml:space="preserve">）</w:t>
      </w:r>
      <w:r>
        <w:rPr>
          <w:rFonts w:hint="eastAsia" w:ascii="宋体" w:hAnsi="宋体" w:cs="宋体"/>
          <w:sz w:val="24"/>
        </w:rPr>
        <w:t xml:space="preserve">、磋商响应函等部分。请供应商根据本磋商文件的要求在指定模块中上传相应的磋商材料，未按磋商文件要求在指定模块上传相应材料的，视同未提交该响应材料处理。</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9.2如响应文件制作工具中格式和内容与“江苏政府采购网”、“淮安市政府采购网”发布的磋商文件不一致，请以“江苏政府采购网”、“淮安市政府采购网”发布的磋商文件为准。</w:t>
      </w:r>
      <w:r>
        <w:rPr>
          <w:rFonts w:hint="eastAsia" w:ascii="宋体" w:hAnsi="宋体" w:cs="宋体"/>
          <w:sz w:val="24"/>
        </w:rPr>
      </w:r>
      <w:r/>
    </w:p>
    <w:p>
      <w:pPr>
        <w:pStyle w:val="870"/>
        <w:ind w:firstLine="480"/>
        <w:jc w:val="left"/>
        <w:spacing w:line="480" w:lineRule="exact"/>
        <w:rPr>
          <w:rFonts w:hint="eastAsia" w:ascii="宋体" w:hAnsi="宋体" w:cs="宋体"/>
          <w:sz w:val="24"/>
        </w:rPr>
      </w:pPr>
      <w:r/>
      <w:bookmarkStart w:id="24" w:name="_Toc49090509"/>
      <w:r/>
      <w:bookmarkStart w:id="25" w:name="_Toc14577357"/>
      <w:r/>
      <w:bookmarkStart w:id="26" w:name="_Toc513029219"/>
      <w:r/>
      <w:bookmarkStart w:id="27" w:name="_Toc49090507"/>
      <w:r/>
      <w:bookmarkStart w:id="28" w:name="_Toc513029216"/>
      <w:r/>
      <w:bookmarkStart w:id="29" w:name="_Toc14577354"/>
      <w:r/>
      <w:bookmarkStart w:id="30" w:name="_Toc14577355"/>
      <w:r/>
      <w:bookmarkStart w:id="31" w:name="_Toc49090508"/>
      <w:r>
        <w:rPr>
          <w:rFonts w:hint="eastAsia" w:ascii="宋体" w:hAnsi="宋体" w:cs="宋体"/>
          <w:sz w:val="24"/>
        </w:rPr>
        <w:t xml:space="preserve">10.证明磋商响应标的符合磋商文件规定的文件</w:t>
      </w:r>
      <w:bookmarkEnd w:id="24"/>
      <w:r/>
      <w:bookmarkEnd w:id="25"/>
      <w:r/>
      <w:bookmarkEnd w:id="26"/>
      <w:r/>
      <w:bookmarkEnd w:id="27"/>
      <w:r/>
      <w:bookmarkEnd w:id="28"/>
      <w:r/>
      <w:bookmarkEnd w:id="29"/>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10.1供应商应按照磋商文件要求提交证明文件，证明其及磋商响应标的符合磋商文件规定。</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10.2磋商文件对证明文件无明确形式要求的，证明文件可以以文字资料、图纸和数据等形式提交。</w:t>
      </w:r>
      <w:bookmarkEnd w:id="30"/>
      <w:r/>
      <w:bookmarkEnd w:id="31"/>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11.分项报价表</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11.1供应商应按照磋商文件规定格式填报分项报价表。</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11.2磋商货币。响应文件中的单价和总价无特殊规定的采用人民币报价，以元为单位标注。磋商文件中另有规定的按规定执行。</w:t>
      </w:r>
      <w:r>
        <w:rPr>
          <w:rFonts w:hint="eastAsia" w:ascii="宋体" w:hAnsi="宋体" w:cs="宋体"/>
          <w:sz w:val="24"/>
        </w:rPr>
      </w:r>
      <w:r/>
    </w:p>
    <w:p>
      <w:pPr>
        <w:pStyle w:val="870"/>
        <w:ind w:firstLine="480"/>
        <w:jc w:val="left"/>
        <w:spacing w:line="480" w:lineRule="exact"/>
        <w:rPr>
          <w:rFonts w:hint="eastAsia" w:ascii="宋体" w:hAnsi="宋体" w:cs="宋体"/>
          <w:sz w:val="24"/>
        </w:rPr>
      </w:pPr>
      <w:r/>
      <w:bookmarkStart w:id="32" w:name="_Hlt26670486"/>
      <w:r/>
      <w:bookmarkEnd w:id="32"/>
      <w:r/>
      <w:bookmarkStart w:id="33" w:name="_Hlt26670482"/>
      <w:r/>
      <w:bookmarkEnd w:id="33"/>
      <w:r/>
      <w:bookmarkStart w:id="34" w:name="_Hlt26954846"/>
      <w:r/>
      <w:bookmarkEnd w:id="34"/>
      <w:r/>
      <w:bookmarkStart w:id="35" w:name="_Hlt26954731"/>
      <w:r/>
      <w:bookmarkEnd w:id="35"/>
      <w:r/>
      <w:bookmarkStart w:id="36" w:name="_Hlt26954848"/>
      <w:r/>
      <w:bookmarkEnd w:id="36"/>
      <w:r>
        <w:rPr>
          <w:rFonts w:hint="eastAsia" w:ascii="宋体" w:hAnsi="宋体" w:cs="宋体"/>
          <w:sz w:val="24"/>
        </w:rPr>
        <w:t xml:space="preserve">12.技术要求响应及偏离表、商务要求响应及偏离表（如有）</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12.1供应商需对磋商文件中的技术要求与商务要求逐项作出响应或偏离，并说明原因。</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12.2供应商可在响应文件中提供认为需要的其他技术文件或说明。</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13.服务承诺、培训计划、人员安排及其他（如有）</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13.1供应商需根据磋商文件要求提供有关售后服务的管理制度，售后服务机构的分布情况，售后服务人员的数量、素质、技术水平及售后服务的反应能力等。</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13.2供应商需根据磋商文件要求提供培训计划。</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13.3供应商需根据磋商文件要求提供磋商响应标的的主要组成部分、功能设计、实现思路及关键技术等。</w:t>
      </w:r>
      <w:r>
        <w:rPr>
          <w:rFonts w:hint="eastAsia" w:ascii="宋体" w:hAnsi="宋体" w:cs="宋体"/>
          <w:sz w:val="24"/>
        </w:rPr>
      </w:r>
      <w:r/>
    </w:p>
    <w:p>
      <w:pPr>
        <w:pStyle w:val="870"/>
        <w:ind w:firstLine="480"/>
        <w:jc w:val="left"/>
        <w:spacing w:line="480" w:lineRule="exact"/>
        <w:rPr>
          <w:rFonts w:hint="eastAsia" w:ascii="宋体" w:hAnsi="宋体" w:cs="宋体"/>
          <w:sz w:val="24"/>
        </w:rPr>
      </w:pPr>
      <w:r/>
      <w:bookmarkStart w:id="37" w:name="_Toc14577359"/>
      <w:r/>
      <w:bookmarkStart w:id="38" w:name="_Toc49090510"/>
      <w:r>
        <w:rPr>
          <w:rFonts w:hint="eastAsia" w:ascii="宋体" w:hAnsi="宋体" w:cs="宋体"/>
          <w:sz w:val="24"/>
        </w:rPr>
        <w:t xml:space="preserve">14.磋商响应函</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14.1供应商应按照磋商文件中提供的格式完整、正确填写磋商响应函。</w:t>
      </w:r>
      <w:bookmarkEnd w:id="37"/>
      <w:r/>
      <w:bookmarkEnd w:id="38"/>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15.方案部分（如本项目涉及的话）</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15.1本项目评标标准中的方案部分</w:t>
      </w:r>
      <w:r>
        <w:rPr>
          <w:rFonts w:hint="eastAsia" w:ascii="宋体" w:hAnsi="宋体" w:cs="宋体"/>
          <w:b/>
          <w:bCs/>
          <w:sz w:val="24"/>
          <w:u w:val="single"/>
        </w:rPr>
        <w:t xml:space="preserve"> 不 </w:t>
      </w:r>
      <w:r>
        <w:rPr>
          <w:rFonts w:hint="eastAsia" w:ascii="宋体" w:hAnsi="宋体" w:cs="宋体"/>
          <w:sz w:val="24"/>
        </w:rPr>
        <w:t xml:space="preserve">采用暗标方式进行评审。</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15.2编制要求：</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15.3供应商需按15.2的要求编制方案，否则按未提供方案处理。</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16.磋商有效期</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16.1磋商有效期为从磋商之日起计算的九十天。磋商有效期比规定短的将被视为</w:t>
      </w:r>
      <w:r>
        <w:rPr>
          <w:rFonts w:hint="eastAsia" w:ascii="宋体" w:hAnsi="宋体" w:cs="宋体"/>
          <w:sz w:val="24"/>
          <w:lang w:val="zh-CN"/>
        </w:rPr>
        <w:t xml:space="preserve">非响应磋商而予以拒绝。</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16.2在特殊情况下，采购人（代理机构）于</w:t>
      </w:r>
      <w:r>
        <w:rPr>
          <w:rFonts w:hint="eastAsia" w:ascii="宋体" w:hAnsi="宋体" w:cs="宋体"/>
          <w:sz w:val="24"/>
          <w:lang w:val="en-US" w:eastAsia="zh-CN"/>
        </w:rPr>
        <w:t xml:space="preserve">原磋商有效期</w:t>
      </w:r>
      <w:r>
        <w:rPr>
          <w:rFonts w:hint="eastAsia" w:ascii="宋体" w:hAnsi="宋体" w:cs="宋体"/>
          <w:sz w:val="24"/>
        </w:rPr>
        <w:t xml:space="preserve">满之前，可向供应商提出延长磋商有效期的要求，这种要求与答复均应采用</w:t>
      </w:r>
      <w:r>
        <w:rPr>
          <w:rFonts w:hint="eastAsia" w:ascii="宋体" w:hAnsi="宋体" w:cs="宋体"/>
          <w:sz w:val="24"/>
          <w:lang w:val="en-US" w:eastAsia="zh-CN"/>
        </w:rPr>
        <w:t xml:space="preserve">书面形式</w:t>
      </w:r>
      <w:r>
        <w:rPr>
          <w:rFonts w:hint="eastAsia" w:ascii="宋体" w:hAnsi="宋体" w:cs="宋体"/>
          <w:sz w:val="24"/>
        </w:rPr>
        <w:t xml:space="preserve">。供应商可以拒绝这一要求而放弃磋商。同意延长的供应商既不能要求也不允许修改其响应文件，受磋商有效期约束的所有权利与义务均延长至新的有效期。</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17.响应文件的签署</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17.1响应文件仅需要在供应商进行签章的位置应进行</w:t>
      </w:r>
      <w:r>
        <w:rPr>
          <w:rFonts w:hint="eastAsia" w:ascii="宋体" w:hAnsi="宋体" w:cs="宋体"/>
          <w:sz w:val="24"/>
          <w:lang w:val="en-US" w:eastAsia="zh-CN"/>
        </w:rPr>
        <w:t xml:space="preserve">电子签章</w:t>
      </w:r>
      <w:r>
        <w:rPr>
          <w:rFonts w:hint="eastAsia" w:ascii="宋体" w:hAnsi="宋体" w:cs="宋体"/>
          <w:sz w:val="24"/>
        </w:rPr>
        <w:t xml:space="preserve">。电子响应文件不得涂改、行间插字或删除，如果出现上述情况应重新编制。</w:t>
      </w:r>
      <w:r>
        <w:rPr>
          <w:rFonts w:hint="eastAsia" w:ascii="宋体" w:hAnsi="宋体" w:cs="宋体"/>
          <w:sz w:val="24"/>
        </w:rPr>
      </w:r>
      <w:r/>
    </w:p>
    <w:p>
      <w:pPr>
        <w:pStyle w:val="870"/>
        <w:ind w:firstLine="482"/>
        <w:jc w:val="left"/>
        <w:spacing w:line="480" w:lineRule="exact"/>
        <w:rPr>
          <w:rFonts w:hint="eastAsia" w:ascii="宋体" w:hAnsi="宋体" w:cs="宋体"/>
          <w:b/>
          <w:bCs/>
          <w:sz w:val="24"/>
        </w:rPr>
      </w:pPr>
      <w:r>
        <w:rPr>
          <w:rFonts w:hint="eastAsia" w:ascii="宋体" w:hAnsi="宋体" w:cs="宋体"/>
          <w:b/>
          <w:bCs/>
          <w:sz w:val="24"/>
        </w:rPr>
        <w:t xml:space="preserve">四、响应文件上传</w:t>
      </w:r>
      <w:r>
        <w:rPr>
          <w:rFonts w:hint="eastAsia" w:ascii="宋体" w:hAnsi="宋体" w:cs="宋体"/>
          <w:b/>
          <w:bCs/>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18.响应文件的上传</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18.1供应商应当按照《操作手册》规定，在提交响应文件截止时间前</w:t>
      </w:r>
      <w:r>
        <w:rPr>
          <w:rFonts w:hint="eastAsia" w:ascii="宋体" w:hAnsi="宋体" w:cs="宋体"/>
          <w:sz w:val="24"/>
          <w:lang w:val="en-US" w:eastAsia="zh-CN"/>
        </w:rPr>
        <w:t xml:space="preserve">制作并上传</w:t>
      </w:r>
      <w:r>
        <w:rPr>
          <w:rFonts w:hint="eastAsia" w:ascii="宋体" w:hAnsi="宋体" w:cs="宋体"/>
          <w:sz w:val="24"/>
        </w:rPr>
        <w:t xml:space="preserve">电子响应文件。 </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19.提交响应文件截止时间</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19.1供应商上传电子响应文件的时间不得迟于磋商公告中规定的提交响应文件截止时间。</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19.2供应商应充分考虑到网络环境、网络带宽等风险因素，如因供应商自身原因造成的电子响应文件上传不成功的按照本磋商文件第二章第26.3.2条规定做无效响应处理。</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19.3 采购人（代理机构）可以按照规定，通过修改磋商文件酌情延长提交响应文件截止日期，在此情况下，供应商的所有权利和义务以及供应商受制的截止日期均应以延长后新的截止日期为准。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20.响应文件被拒绝接收的情形</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20.1在磋商文件规定的提交响应文件截止时间后上传的任何电子响应文件。</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bCs/>
          <w:sz w:val="24"/>
        </w:rPr>
        <w:t xml:space="preserve">21.响应文件的撤回和修改</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21.1响应文件的撤回</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21.1.1供应商可在提交响应文件截止时间前，登录“苏采云”撤回电子响应文件。</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21.1.2供应商在提交响应文件截止时间前撤回电子响应文件，且未重新上传的，则认为其不再参与本项目磋商活动。</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21.2响应文件的修改</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21.2.1供应商可在提交响应文件截止时间前，登录“苏采云”修改电子响应文件，电子响应文件以最终完成上传的为准。</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21.2.2供应商不得在提交响应文件截止时间之后修改</w:t>
      </w:r>
      <w:r>
        <w:rPr>
          <w:rFonts w:hint="eastAsia" w:ascii="宋体" w:hAnsi="宋体" w:cs="宋体"/>
          <w:sz w:val="24"/>
          <w:lang w:val="en-US" w:eastAsia="zh-CN"/>
        </w:rPr>
        <w:t xml:space="preserve">电子响应文件</w:t>
      </w:r>
      <w:r>
        <w:rPr>
          <w:rFonts w:hint="eastAsia" w:ascii="宋体" w:hAnsi="宋体" w:cs="宋体"/>
          <w:sz w:val="24"/>
        </w:rPr>
        <w:t xml:space="preserve">。</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21.3供应商不得在提交电子响应文件截止时间起至磋商有效期满前撤回、修改电子响应文件。</w:t>
      </w:r>
      <w:r>
        <w:rPr>
          <w:rFonts w:hint="eastAsia" w:ascii="宋体" w:hAnsi="宋体" w:cs="宋体"/>
          <w:sz w:val="24"/>
        </w:rPr>
      </w:r>
      <w:r/>
    </w:p>
    <w:p>
      <w:pPr>
        <w:pStyle w:val="870"/>
        <w:ind w:firstLine="482"/>
        <w:jc w:val="left"/>
        <w:spacing w:line="480" w:lineRule="exact"/>
        <w:rPr>
          <w:rFonts w:hint="eastAsia" w:ascii="宋体" w:hAnsi="宋体" w:cs="宋体"/>
          <w:b/>
          <w:bCs/>
          <w:sz w:val="24"/>
        </w:rPr>
      </w:pPr>
      <w:r>
        <w:rPr>
          <w:rFonts w:hint="eastAsia" w:ascii="宋体" w:hAnsi="宋体" w:cs="宋体"/>
          <w:b/>
          <w:bCs/>
          <w:sz w:val="24"/>
        </w:rPr>
        <w:t xml:space="preserve">五、响应文件的解密与评审</w:t>
      </w:r>
      <w:r>
        <w:rPr>
          <w:rFonts w:hint="eastAsia" w:ascii="宋体" w:hAnsi="宋体" w:cs="宋体"/>
          <w:b/>
          <w:bCs/>
          <w:sz w:val="24"/>
        </w:rPr>
      </w:r>
      <w:r/>
    </w:p>
    <w:p>
      <w:pPr>
        <w:pStyle w:val="870"/>
        <w:ind w:firstLine="480"/>
        <w:jc w:val="left"/>
        <w:spacing w:line="480" w:lineRule="exact"/>
        <w:rPr>
          <w:rFonts w:hint="eastAsia" w:ascii="宋体" w:hAnsi="宋体" w:cs="宋体"/>
          <w:sz w:val="24"/>
        </w:rPr>
      </w:pPr>
      <w:r/>
      <w:bookmarkStart w:id="39" w:name="_Toc16938546"/>
      <w:r/>
      <w:bookmarkStart w:id="40" w:name="_Toc513029230"/>
      <w:r/>
      <w:bookmarkStart w:id="41" w:name="_Toc20823302"/>
      <w:r>
        <w:rPr>
          <w:rFonts w:hint="eastAsia" w:ascii="宋体" w:hAnsi="宋体" w:cs="宋体"/>
          <w:sz w:val="24"/>
        </w:rPr>
        <w:t xml:space="preserve">2</w:t>
      </w:r>
      <w:bookmarkEnd w:id="39"/>
      <w:r/>
      <w:bookmarkEnd w:id="40"/>
      <w:r/>
      <w:bookmarkEnd w:id="41"/>
      <w:r>
        <w:rPr>
          <w:rFonts w:hint="eastAsia" w:ascii="宋体" w:hAnsi="宋体" w:cs="宋体"/>
          <w:sz w:val="24"/>
        </w:rPr>
        <w:t xml:space="preserve">2.响应文件解密</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22.1供应商应当按照《操作手册》规定，在</w:t>
      </w:r>
      <w:r>
        <w:rPr>
          <w:rFonts w:hint="eastAsia" w:ascii="宋体" w:hAnsi="宋体" w:cs="宋体"/>
          <w:sz w:val="24"/>
          <w:lang w:val="en-US" w:eastAsia="zh-CN"/>
        </w:rPr>
        <w:t xml:space="preserve">苏彩云系统</w:t>
      </w:r>
      <w:r>
        <w:rPr>
          <w:rFonts w:hint="eastAsia" w:ascii="宋体" w:hAnsi="宋体" w:cs="宋体"/>
          <w:sz w:val="24"/>
        </w:rPr>
        <w:t xml:space="preserve">规定的时间内对磋商响应文件进行解密。</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23.磋商小组</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23.1采购人（代理机构）将组织</w:t>
      </w:r>
      <w:r>
        <w:rPr>
          <w:rFonts w:hint="eastAsia" w:ascii="宋体" w:hAnsi="宋体" w:cs="宋体"/>
          <w:sz w:val="24"/>
          <w:lang w:val="en-US" w:eastAsia="zh-CN"/>
        </w:rPr>
        <w:t xml:space="preserve">磋商小组</w:t>
      </w:r>
      <w:r>
        <w:rPr>
          <w:rFonts w:hint="eastAsia" w:ascii="宋体" w:hAnsi="宋体" w:cs="宋体"/>
          <w:sz w:val="24"/>
        </w:rPr>
        <w:t xml:space="preserve">对</w:t>
      </w:r>
      <w:r>
        <w:rPr>
          <w:rFonts w:hint="eastAsia" w:ascii="宋体" w:hAnsi="宋体" w:cs="宋体"/>
          <w:sz w:val="24"/>
          <w:lang w:val="en-US" w:eastAsia="zh-CN"/>
        </w:rPr>
        <w:t xml:space="preserve">响应文件</w:t>
      </w:r>
      <w:r>
        <w:rPr>
          <w:rFonts w:hint="eastAsia" w:ascii="宋体" w:hAnsi="宋体" w:cs="宋体"/>
          <w:sz w:val="24"/>
        </w:rPr>
        <w:t xml:space="preserve">进行评审。磋商小组由采购人代表和有关技术、经济等方面的专家组成，且人员构成符合政府采购有关规定。</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23.2磋商小组独立工作，负责评审所有响应文件并确定成交候选人。</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24.评审过程的保密与公正</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24.1磋商小组、采购人和采购中心工作人员、相关监督人员等与评审工作有关的人员，对评审情况以及在评审过程中获悉的国家秘密、商业秘密负有保密责任。</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24.2在评审过程中，供应商不得以任何行为影响磋商评审过程，否则其响应文件将被作为无效响应文件。</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24.3在项目评审期间，采购人（代理机构）将设专门人员与供应商联系。</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24.4采购人（代理机构）和磋商小组不向未成交的供应商解释未成交原因，也不公布评审过程中的相关细节。</w:t>
      </w:r>
      <w:r>
        <w:rPr>
          <w:rFonts w:hint="eastAsia" w:ascii="宋体" w:hAnsi="宋体" w:cs="宋体"/>
          <w:sz w:val="24"/>
        </w:rPr>
      </w:r>
      <w:r/>
    </w:p>
    <w:p>
      <w:pPr>
        <w:pStyle w:val="870"/>
        <w:ind w:firstLine="480"/>
        <w:jc w:val="left"/>
        <w:spacing w:line="480" w:lineRule="exact"/>
        <w:rPr>
          <w:rFonts w:hint="eastAsia" w:ascii="宋体" w:hAnsi="宋体" w:cs="宋体"/>
          <w:sz w:val="24"/>
        </w:rPr>
      </w:pPr>
      <w:r/>
      <w:bookmarkStart w:id="42" w:name="_Toc513029232"/>
      <w:r/>
      <w:bookmarkStart w:id="43" w:name="_Toc16938548"/>
      <w:r/>
      <w:bookmarkStart w:id="44" w:name="_Toc20823304"/>
      <w:r>
        <w:rPr>
          <w:rFonts w:hint="eastAsia" w:ascii="宋体" w:hAnsi="宋体" w:cs="宋体"/>
          <w:sz w:val="24"/>
        </w:rPr>
        <w:t xml:space="preserve">25</w:t>
      </w:r>
      <w:r>
        <w:rPr>
          <w:rFonts w:hint="eastAsia" w:ascii="宋体" w:hAnsi="宋体" w:cs="宋体"/>
          <w:sz w:val="24"/>
          <w:lang w:eastAsia="zh-CN"/>
        </w:rPr>
        <w:t xml:space="preserve">.</w:t>
      </w:r>
      <w:r>
        <w:rPr>
          <w:rFonts w:hint="eastAsia" w:ascii="宋体" w:hAnsi="宋体" w:cs="宋体"/>
          <w:sz w:val="24"/>
        </w:rPr>
        <w:t xml:space="preserve">评审过程中的澄清</w:t>
      </w:r>
      <w:bookmarkEnd w:id="42"/>
      <w:r/>
      <w:bookmarkEnd w:id="43"/>
      <w:r/>
      <w:bookmarkEnd w:id="44"/>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25.2需要供应商进行澄清、</w:t>
      </w:r>
      <w:r>
        <w:rPr>
          <w:rFonts w:hint="eastAsia" w:ascii="宋体" w:hAnsi="宋体" w:cs="宋体"/>
          <w:sz w:val="24"/>
          <w:lang w:val="en-US" w:eastAsia="zh-CN"/>
        </w:rPr>
        <w:t xml:space="preserve">说明和更正</w:t>
      </w:r>
      <w:r>
        <w:rPr>
          <w:rFonts w:hint="eastAsia" w:ascii="宋体" w:hAnsi="宋体" w:cs="宋体"/>
          <w:sz w:val="24"/>
        </w:rPr>
        <w:t xml:space="preserve">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25.3接到磋商小组澄清、说明和更正要求的供应商如未按规定作出澄清、说明和更正，其风险由供应商自行承担。</w:t>
      </w:r>
      <w:r>
        <w:rPr>
          <w:rFonts w:hint="eastAsia" w:ascii="宋体" w:hAnsi="宋体" w:cs="宋体"/>
          <w:sz w:val="24"/>
        </w:rPr>
      </w:r>
      <w:r/>
    </w:p>
    <w:p>
      <w:pPr>
        <w:pStyle w:val="870"/>
        <w:ind w:firstLine="480"/>
        <w:jc w:val="left"/>
        <w:spacing w:line="480" w:lineRule="exact"/>
        <w:rPr>
          <w:rFonts w:hint="eastAsia" w:ascii="宋体" w:hAnsi="宋体" w:cs="宋体"/>
          <w:sz w:val="24"/>
        </w:rPr>
      </w:pPr>
      <w:r/>
      <w:bookmarkStart w:id="45" w:name="_Toc16938549"/>
      <w:r/>
      <w:bookmarkStart w:id="46" w:name="_Toc20823305"/>
      <w:r/>
      <w:bookmarkStart w:id="47" w:name="_Toc513029233"/>
      <w:r>
        <w:rPr>
          <w:rFonts w:hint="eastAsia" w:ascii="宋体" w:hAnsi="宋体" w:cs="宋体"/>
          <w:sz w:val="24"/>
        </w:rPr>
        <w:t xml:space="preserve">26</w:t>
      </w:r>
      <w:r>
        <w:rPr>
          <w:rFonts w:hint="eastAsia" w:ascii="宋体" w:hAnsi="宋体" w:cs="宋体"/>
          <w:sz w:val="24"/>
          <w:lang w:eastAsia="zh-CN"/>
        </w:rPr>
        <w:t xml:space="preserve">.</w:t>
      </w:r>
      <w:r>
        <w:rPr>
          <w:rFonts w:hint="eastAsia" w:ascii="宋体" w:hAnsi="宋体" w:cs="宋体"/>
          <w:sz w:val="24"/>
        </w:rPr>
        <w:t xml:space="preserve">对响应文件的审</w:t>
      </w:r>
      <w:bookmarkEnd w:id="45"/>
      <w:r/>
      <w:bookmarkEnd w:id="46"/>
      <w:r/>
      <w:bookmarkEnd w:id="47"/>
      <w:r>
        <w:rPr>
          <w:rFonts w:hint="eastAsia" w:ascii="宋体" w:hAnsi="宋体" w:cs="宋体"/>
          <w:sz w:val="24"/>
        </w:rPr>
        <w:t xml:space="preserve">查</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26.1响应文件审查分为资格审查和符合性审查。</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26.1.1资格审查：由磋商小组依据法律法规和磋商文件的规定，对</w:t>
      </w:r>
      <w:r>
        <w:rPr>
          <w:rFonts w:hint="eastAsia" w:ascii="宋体" w:hAnsi="宋体" w:cs="宋体"/>
          <w:sz w:val="24"/>
          <w:lang w:val="en-US" w:eastAsia="zh-CN"/>
        </w:rPr>
        <w:t xml:space="preserve">响应文件</w:t>
      </w:r>
      <w:r>
        <w:rPr>
          <w:rFonts w:hint="eastAsia" w:ascii="宋体" w:hAnsi="宋体" w:cs="宋体"/>
          <w:sz w:val="24"/>
        </w:rPr>
        <w:t xml:space="preserve">中的资格证明文件进行审查，以确定供应商是否具备参加磋商的资格。</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磋商小组在进行资格审查的同时，将在“信用中国”网站（www.creditchina.gov.cn）查询供应商的信用记录，以确定供应商是否具备磋商资格，</w:t>
      </w:r>
      <w:r>
        <w:rPr>
          <w:rFonts w:hint="eastAsia" w:ascii="宋体" w:hAnsi="宋体" w:cs="宋体"/>
          <w:sz w:val="24"/>
          <w:lang w:val="en-US" w:eastAsia="zh-CN"/>
        </w:rPr>
        <w:t xml:space="preserve">查询结果</w:t>
      </w:r>
      <w:r>
        <w:rPr>
          <w:rFonts w:hint="eastAsia" w:ascii="宋体" w:hAnsi="宋体" w:cs="宋体"/>
          <w:sz w:val="24"/>
        </w:rPr>
        <w:t xml:space="preserve">留存并归档。</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接受联合体的项目，两个以上的自然人、法人或者其他组织组成一个联合体，以一个供应商的身份共同参加政府采购活动的，联合体成员中任何一方存在</w:t>
      </w:r>
      <w:r>
        <w:rPr>
          <w:rFonts w:hint="eastAsia" w:ascii="宋体" w:hAnsi="宋体" w:cs="宋体"/>
          <w:sz w:val="24"/>
          <w:lang w:eastAsia="zh-CN"/>
        </w:rPr>
        <w:t xml:space="preserve">不良</w:t>
      </w:r>
      <w:r>
        <w:rPr>
          <w:rFonts w:hint="eastAsia" w:ascii="宋体" w:hAnsi="宋体" w:cs="宋体"/>
          <w:sz w:val="24"/>
          <w:lang w:val="en-US" w:eastAsia="zh-CN"/>
        </w:rPr>
        <w:t xml:space="preserve">信用记录</w:t>
      </w:r>
      <w:r>
        <w:rPr>
          <w:rFonts w:hint="eastAsia" w:ascii="宋体" w:hAnsi="宋体" w:cs="宋体"/>
          <w:sz w:val="24"/>
        </w:rPr>
        <w:t xml:space="preserve">的，视同联合体存在不良应用记录。</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26.1.2符合性审查</w:t>
      </w:r>
      <w:r>
        <w:rPr>
          <w:rFonts w:hint="eastAsia" w:ascii="宋体" w:hAnsi="宋体" w:cs="宋体"/>
          <w:sz w:val="24"/>
          <w:lang w:eastAsia="zh-CN"/>
        </w:rPr>
        <w:t xml:space="preserve">：</w:t>
      </w:r>
      <w:r>
        <w:rPr>
          <w:rFonts w:hint="eastAsia" w:ascii="宋体" w:hAnsi="宋体" w:cs="宋体"/>
          <w:sz w:val="24"/>
        </w:rPr>
        <w:t xml:space="preserve">依据磋商文件的规定，由</w:t>
      </w:r>
      <w:r>
        <w:rPr>
          <w:rFonts w:hint="eastAsia" w:ascii="宋体" w:hAnsi="宋体" w:cs="宋体"/>
          <w:sz w:val="24"/>
          <w:lang w:val="en-US" w:eastAsia="zh-CN"/>
        </w:rPr>
        <w:t xml:space="preserve">磋商小组</w:t>
      </w:r>
      <w:r>
        <w:rPr>
          <w:rFonts w:hint="eastAsia" w:ascii="宋体" w:hAnsi="宋体" w:cs="宋体"/>
          <w:sz w:val="24"/>
        </w:rPr>
        <w:t xml:space="preserve">从</w:t>
      </w:r>
      <w:r>
        <w:rPr>
          <w:rFonts w:hint="eastAsia" w:ascii="宋体" w:hAnsi="宋体" w:cs="宋体"/>
          <w:sz w:val="24"/>
          <w:lang w:val="en-US" w:eastAsia="zh-CN"/>
        </w:rPr>
        <w:t xml:space="preserve">响应文件</w:t>
      </w:r>
      <w:r>
        <w:rPr>
          <w:rFonts w:hint="eastAsia" w:ascii="宋体" w:hAnsi="宋体" w:cs="宋体"/>
          <w:sz w:val="24"/>
        </w:rPr>
        <w:t xml:space="preserve">的有效性、完整性和对磋商文件的响应程度进行审查，以确定是否对磋商文件的实质性要求作出响应。</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26.1.3未通过资格审查或符合性审查的供应商，磋商小组将在苏采云系统中告知未通过资格审查或符合性审查的原因，评审结束后，磋商小组将不再告知。</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26.3未实质性响应磋商文件的情形：</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26.3.1供应商在苏采云系统规定的时间内未成功解密电子响应文件的。</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26.3.2供应商未按照磋商文件要求上传电子响应文件的。</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26.3.3同一供应商提交两个（含两个）以上不同的响应文件或者最后报价的。</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26.3.4供应商不具备磋商文件中规定资格要求的。</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26.3.5供应商的最后报价超过了采购预算。</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26.3.6磋商小组认为供应商的报价属于《关于推动解决政府采购异常低价问题相关工作的通知》（苏财购〔2025〕62号）异常低价情形的，将通过苏采云系统，按照苏财购〔2025〕62号文件要求启动异常低价响应审查程序，要求其在合理的时间内提供说明，必要时提交相关证明材料；供应商不能证明其报价合理性的，</w:t>
      </w:r>
      <w:r>
        <w:rPr>
          <w:rFonts w:hint="eastAsia" w:ascii="宋体" w:hAnsi="宋体" w:cs="宋体"/>
          <w:sz w:val="24"/>
          <w:lang w:val="en-US" w:eastAsia="zh-CN"/>
        </w:rPr>
        <w:t xml:space="preserve">磋商小组</w:t>
      </w:r>
      <w:r>
        <w:rPr>
          <w:rFonts w:hint="eastAsia" w:ascii="宋体" w:hAnsi="宋体" w:cs="宋体"/>
          <w:sz w:val="24"/>
        </w:rPr>
        <w:t xml:space="preserve">应当将其作为无效响应文件处理。</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26.3.7不符合磋商文件中规定的实质性要求和条件的（实质性要求和条件是指本磋商文件中用带星号（“★”）的商务和技术要求）。</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26.3.8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26.3.9响应文件含有采购人不能接受的附加条件的。</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26.3.10按照第37.4的要求本项目中具有“</w:t>
      </w:r>
      <w:r>
        <w:rPr>
          <w:rFonts w:hint="eastAsia" w:ascii="宋体" w:hAnsi="宋体" w:cs="宋体"/>
          <w:sz w:val="24"/>
          <w:lang w:val="en-US" w:eastAsia="zh-CN"/>
        </w:rPr>
        <w:t xml:space="preserve">强制采购</w:t>
      </w:r>
      <w:r>
        <w:rPr>
          <w:rFonts w:hint="eastAsia" w:ascii="宋体" w:hAnsi="宋体" w:cs="宋体"/>
          <w:sz w:val="24"/>
        </w:rPr>
        <w:t xml:space="preserve">”产品，但</w:t>
      </w:r>
      <w:r>
        <w:rPr>
          <w:rFonts w:hint="eastAsia" w:ascii="宋体" w:hAnsi="宋体" w:cs="宋体"/>
          <w:sz w:val="24"/>
          <w:lang w:val="en-US" w:eastAsia="zh-CN"/>
        </w:rPr>
        <w:t xml:space="preserve">未提供</w:t>
      </w:r>
      <w:r>
        <w:rPr>
          <w:rFonts w:hint="eastAsia" w:ascii="宋体" w:hAnsi="宋体" w:cs="宋体"/>
          <w:sz w:val="24"/>
        </w:rPr>
        <w:t xml:space="preserve">经国家确定的认证机构出具的</w:t>
      </w:r>
      <w:r>
        <w:rPr>
          <w:rFonts w:hint="eastAsia" w:ascii="宋体" w:hAnsi="宋体" w:cs="宋体"/>
          <w:sz w:val="24"/>
          <w:lang w:eastAsia="zh-CN"/>
        </w:rPr>
        <w:t xml:space="preserve">、</w:t>
      </w:r>
      <w:r>
        <w:rPr>
          <w:rFonts w:hint="eastAsia" w:ascii="宋体" w:hAnsi="宋体" w:cs="宋体"/>
          <w:sz w:val="24"/>
        </w:rPr>
        <w:t xml:space="preserve">处于有效期之内该节能产品认证证书图片的。</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26.3.11响应文件未按照磋商文件要求加盖CA电子公章的。</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26.3.12其他法律、法规及本磋商文件规定的属无效响应的情形。</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26.4未实质性响应磋商文件的响应文件按无效响应处理。</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26.5如果响应文件实质上没有响应磋商文件的要求，磋商小组将予以拒绝，供应商不得通过修改或撤销不合要求的偏离或保留而使其成为实质性响应的文件。</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26.6供应商的法定代表人或其本项目的授权委托人在项目评审全过程中应保持通讯畅通。如在此期间磋商小组、采购人（代理机构）告知供应商相关事项而联系不上（包括不接、拒接、关机、无信号、接通但不是法定代表人或其本项目的授权委托人等情形）的责任由供应商自行承担。</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27.磋商程序及评审方法和评审标准</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27.1磋商程序</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27.1.1对于通过</w:t>
      </w:r>
      <w:r>
        <w:rPr>
          <w:rFonts w:hint="eastAsia" w:ascii="宋体" w:hAnsi="宋体" w:cs="宋体"/>
          <w:sz w:val="24"/>
          <w:lang w:val="en-US" w:eastAsia="zh-CN"/>
        </w:rPr>
        <w:t xml:space="preserve">资格审查</w:t>
      </w:r>
      <w:r>
        <w:rPr>
          <w:rFonts w:hint="eastAsia" w:ascii="宋体" w:hAnsi="宋体" w:cs="宋体"/>
          <w:sz w:val="24"/>
        </w:rPr>
        <w:t xml:space="preserve">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在磋商过程中，磋商小组可能根据磋商文件和磋商情况实质性变动的内容有：采购需求中的技术、服务要求以及合同草案条款。对</w:t>
      </w:r>
      <w:r>
        <w:rPr>
          <w:rFonts w:hint="eastAsia" w:ascii="宋体" w:hAnsi="宋体" w:cs="宋体"/>
          <w:sz w:val="24"/>
          <w:lang w:val="en-US" w:eastAsia="zh-CN"/>
        </w:rPr>
        <w:t xml:space="preserve">磋商文件</w:t>
      </w:r>
      <w:r>
        <w:rPr>
          <w:rFonts w:hint="eastAsia" w:ascii="宋体" w:hAnsi="宋体" w:cs="宋体"/>
          <w:sz w:val="24"/>
        </w:rPr>
        <w:t xml:space="preserve">作出的</w:t>
      </w:r>
      <w:r>
        <w:rPr>
          <w:rFonts w:hint="eastAsia" w:ascii="宋体" w:hAnsi="宋体" w:cs="宋体"/>
          <w:sz w:val="24"/>
          <w:lang w:val="en-US" w:eastAsia="zh-CN"/>
        </w:rPr>
        <w:t xml:space="preserve">实质性</w:t>
      </w:r>
      <w:r>
        <w:rPr>
          <w:rFonts w:hint="eastAsia" w:ascii="宋体" w:hAnsi="宋体" w:cs="宋体"/>
          <w:sz w:val="24"/>
        </w:rPr>
        <w:t xml:space="preserve">变动是</w:t>
      </w:r>
      <w:r>
        <w:rPr>
          <w:rFonts w:hint="eastAsia" w:ascii="宋体" w:hAnsi="宋体" w:cs="宋体"/>
          <w:sz w:val="24"/>
          <w:lang w:val="en-US" w:eastAsia="zh-CN"/>
        </w:rPr>
        <w:t xml:space="preserve">磋商文件</w:t>
      </w:r>
      <w:r>
        <w:rPr>
          <w:rFonts w:hint="eastAsia" w:ascii="宋体" w:hAnsi="宋体" w:cs="宋体"/>
          <w:sz w:val="24"/>
        </w:rPr>
        <w:t xml:space="preserve">的有效组成部分，磋商小组将在苏采云系统中通知所有参加磋商的供应商。供应商应当按照</w:t>
      </w:r>
      <w:r>
        <w:rPr>
          <w:rFonts w:hint="eastAsia" w:ascii="宋体" w:hAnsi="宋体" w:cs="宋体"/>
          <w:sz w:val="24"/>
          <w:lang w:val="en-US" w:eastAsia="zh-CN"/>
        </w:rPr>
        <w:t xml:space="preserve">磋商文件</w:t>
      </w:r>
      <w:r>
        <w:rPr>
          <w:rFonts w:hint="eastAsia" w:ascii="宋体" w:hAnsi="宋体" w:cs="宋体"/>
          <w:sz w:val="24"/>
        </w:rPr>
        <w:t xml:space="preserve">的变动情况和磋商小组的要求在苏采云系统中重新提交响应文件，并加盖CA电子公章。</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cs="宋体"/>
          <w:sz w:val="24"/>
          <w:lang w:val="en-US" w:eastAsia="zh-CN"/>
        </w:rPr>
        <w:t xml:space="preserve">苏采云</w:t>
      </w:r>
      <w:r>
        <w:rPr>
          <w:rFonts w:hint="eastAsia" w:ascii="宋体" w:hAnsi="宋体" w:cs="宋体"/>
          <w:sz w:val="24"/>
        </w:rPr>
        <w:t xml:space="preserve">系统中向其发布“最后报价要求函”及最后报价格式表，要求其在规定时间内</w:t>
      </w:r>
      <w:r>
        <w:rPr>
          <w:rFonts w:hint="eastAsia" w:ascii="宋体" w:hAnsi="宋体" w:cs="宋体"/>
          <w:sz w:val="24"/>
          <w:lang w:val="en-US" w:eastAsia="zh-CN"/>
        </w:rPr>
        <w:t xml:space="preserve">提交最后报价</w:t>
      </w:r>
      <w:r>
        <w:rPr>
          <w:rFonts w:hint="eastAsia" w:ascii="宋体" w:hAnsi="宋体" w:cs="宋体"/>
          <w:sz w:val="24"/>
        </w:rPr>
        <w:t xml:space="preserve">。</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27.2评审方法和评审标准</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27.2.2评审标准</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见本磋商文件第三章规定。</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27.3采购活动终止的情况</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出现下列情形之一的，本次竞争性磋商采购活动将被终止：</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27.3.1因情况变化，不再符合规定的竞争性磋商采购方式适用情形的。</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27.3.2出现影响采购公正的违法、违规行为的。</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27.3.3除本磋商文件第二章第27.1.2条第三款规定的</w:t>
      </w:r>
      <w:r>
        <w:rPr>
          <w:rFonts w:hint="eastAsia" w:ascii="宋体" w:hAnsi="宋体" w:cs="宋体"/>
          <w:sz w:val="24"/>
          <w:lang w:val="en-US" w:eastAsia="zh-CN"/>
        </w:rPr>
        <w:t xml:space="preserve">情形外</w:t>
      </w:r>
      <w:r>
        <w:rPr>
          <w:rFonts w:hint="eastAsia" w:ascii="宋体" w:hAnsi="宋体" w:cs="宋体"/>
          <w:sz w:val="24"/>
        </w:rPr>
        <w:t xml:space="preserve">，在</w:t>
      </w:r>
      <w:r>
        <w:rPr>
          <w:rFonts w:hint="eastAsia" w:ascii="宋体" w:hAnsi="宋体" w:cs="宋体"/>
          <w:sz w:val="24"/>
          <w:lang w:val="en-US" w:eastAsia="zh-CN"/>
        </w:rPr>
        <w:t xml:space="preserve">采购过程</w:t>
      </w:r>
      <w:r>
        <w:rPr>
          <w:rFonts w:hint="eastAsia" w:ascii="宋体" w:hAnsi="宋体" w:cs="宋体"/>
          <w:sz w:val="24"/>
        </w:rPr>
        <w:t xml:space="preserve">中符合要求的供应商或者最后报价未超过采购预算的供应商不足3家的。</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27.3.4在苏采云系统规定时间内成功解密电子响应文件的供应商不足3家的。</w:t>
      </w:r>
      <w:r>
        <w:rPr>
          <w:rFonts w:hint="eastAsia" w:ascii="宋体" w:hAnsi="宋体" w:cs="宋体"/>
          <w:sz w:val="24"/>
        </w:rPr>
      </w:r>
      <w:r/>
    </w:p>
    <w:p>
      <w:pPr>
        <w:pStyle w:val="870"/>
        <w:ind w:firstLine="480"/>
        <w:jc w:val="left"/>
        <w:spacing w:line="480" w:lineRule="exact"/>
        <w:rPr>
          <w:rFonts w:hint="eastAsia" w:ascii="宋体" w:hAnsi="宋体" w:cs="宋体"/>
          <w:bCs/>
          <w:sz w:val="24"/>
        </w:rPr>
      </w:pPr>
      <w:r>
        <w:rPr>
          <w:rFonts w:hint="eastAsia" w:ascii="宋体" w:hAnsi="宋体" w:cs="宋体"/>
          <w:bCs/>
          <w:sz w:val="24"/>
        </w:rPr>
        <w:t xml:space="preserve">28.推荐成交候选供应商</w:t>
      </w:r>
      <w:r>
        <w:rPr>
          <w:rFonts w:hint="eastAsia" w:ascii="宋体" w:hAnsi="宋体" w:cs="宋体"/>
          <w:bCs/>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28.1</w:t>
      </w:r>
      <w:r>
        <w:rPr>
          <w:rFonts w:hint="eastAsia" w:ascii="宋体" w:hAnsi="宋体" w:cs="宋体"/>
          <w:sz w:val="24"/>
          <w:lang w:val="en-US" w:eastAsia="zh-CN"/>
        </w:rPr>
        <w:t xml:space="preserve">磋商小组</w:t>
      </w:r>
      <w:r>
        <w:rPr>
          <w:rFonts w:hint="eastAsia" w:ascii="宋体" w:hAnsi="宋体" w:cs="宋体"/>
          <w:sz w:val="24"/>
        </w:rPr>
        <w:t xml:space="preserve">将对通过资格性审查和符合性审查的</w:t>
      </w:r>
      <w:r>
        <w:rPr>
          <w:rFonts w:hint="eastAsia" w:ascii="宋体" w:hAnsi="宋体" w:cs="宋体"/>
          <w:sz w:val="24"/>
          <w:lang w:val="en-US" w:eastAsia="zh-CN"/>
        </w:rPr>
        <w:t xml:space="preserve">响应文件</w:t>
      </w:r>
      <w:r>
        <w:rPr>
          <w:rFonts w:hint="eastAsia" w:ascii="宋体" w:hAnsi="宋体" w:cs="宋体"/>
          <w:sz w:val="24"/>
        </w:rPr>
        <w:t xml:space="preserve">进行评价和比较。</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28.2磋商小组按磋商文件第三章中公布的评标标准对每份合格响应文件进行评审，推荐3名</w:t>
      </w:r>
      <w:r>
        <w:rPr>
          <w:rFonts w:hint="eastAsia" w:ascii="宋体" w:hAnsi="宋体" w:cs="宋体"/>
          <w:sz w:val="24"/>
          <w:lang w:val="en-US" w:eastAsia="zh-CN"/>
        </w:rPr>
        <w:t xml:space="preserve">成交候选供应商</w:t>
      </w:r>
      <w:r>
        <w:rPr>
          <w:rFonts w:hint="eastAsia" w:ascii="宋体" w:hAnsi="宋体" w:cs="宋体"/>
          <w:sz w:val="24"/>
        </w:rPr>
        <w:t xml:space="preserve">。 </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28.3磋商小组发现磋商文件存在歧义、重大缺陷导致评审工作无法进行，或者磋商文件内容存在违反国家有关规定的，评审工作停止，采购人（代理机构）修改磋商文件后重新组织采购活动。</w:t>
      </w:r>
      <w:r>
        <w:rPr>
          <w:rFonts w:hint="eastAsia" w:ascii="宋体" w:hAnsi="宋体" w:cs="宋体"/>
          <w:sz w:val="24"/>
        </w:rPr>
      </w:r>
      <w:r/>
    </w:p>
    <w:p>
      <w:pPr>
        <w:pStyle w:val="870"/>
        <w:ind w:firstLine="480"/>
        <w:jc w:val="left"/>
        <w:spacing w:line="480" w:lineRule="exact"/>
        <w:rPr>
          <w:rFonts w:hint="eastAsia" w:ascii="宋体" w:hAnsi="宋体" w:cs="宋体"/>
          <w:bCs/>
          <w:sz w:val="24"/>
        </w:rPr>
      </w:pPr>
      <w:r>
        <w:rPr>
          <w:rFonts w:hint="eastAsia" w:ascii="宋体" w:hAnsi="宋体" w:cs="宋体"/>
          <w:bCs/>
          <w:sz w:val="24"/>
        </w:rPr>
        <w:t xml:space="preserve">29.磋商过程保密</w:t>
      </w:r>
      <w:r>
        <w:rPr>
          <w:rFonts w:hint="eastAsia" w:ascii="宋体" w:hAnsi="宋体" w:cs="宋体"/>
          <w:bCs/>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29.1在宣布成交结果前，凡属于审查、澄清、磋商、评审响应文件和确定成交等相关信息，均不得泄露给任何供应商或与评审工作无关的人员。</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29.2供应商不得探听上述信息，不得以任何行为影响磋商过程，否则将被取消成交资格。</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29.3 磋商小组名单在磋商前确定，并在磋商结果确定前保密。</w:t>
      </w:r>
      <w:r>
        <w:rPr>
          <w:rFonts w:hint="eastAsia" w:ascii="宋体" w:hAnsi="宋体" w:cs="宋体"/>
          <w:sz w:val="24"/>
        </w:rPr>
      </w:r>
      <w:r/>
    </w:p>
    <w:p>
      <w:pPr>
        <w:pStyle w:val="870"/>
        <w:ind w:firstLine="482"/>
        <w:jc w:val="left"/>
        <w:spacing w:line="480" w:lineRule="exact"/>
        <w:rPr>
          <w:rFonts w:hint="eastAsia" w:ascii="宋体" w:hAnsi="宋体" w:cs="宋体"/>
          <w:b/>
          <w:bCs/>
          <w:sz w:val="24"/>
        </w:rPr>
      </w:pPr>
      <w:r>
        <w:rPr>
          <w:rFonts w:hint="eastAsia" w:ascii="宋体" w:hAnsi="宋体" w:cs="宋体"/>
          <w:b/>
          <w:bCs/>
          <w:sz w:val="24"/>
        </w:rPr>
        <w:t xml:space="preserve">六、确定成交及签订合同</w:t>
      </w:r>
      <w:r>
        <w:rPr>
          <w:rFonts w:hint="eastAsia" w:ascii="宋体" w:hAnsi="宋体" w:cs="宋体"/>
          <w:b/>
          <w:bCs/>
          <w:sz w:val="24"/>
        </w:rPr>
      </w:r>
      <w:r/>
    </w:p>
    <w:p>
      <w:pPr>
        <w:pStyle w:val="870"/>
        <w:ind w:firstLine="480"/>
        <w:jc w:val="left"/>
        <w:spacing w:line="480" w:lineRule="exact"/>
        <w:rPr>
          <w:rFonts w:hint="eastAsia" w:ascii="宋体" w:hAnsi="宋体" w:cs="宋体"/>
          <w:bCs/>
          <w:sz w:val="24"/>
        </w:rPr>
      </w:pPr>
      <w:r>
        <w:rPr>
          <w:rFonts w:hint="eastAsia" w:ascii="宋体" w:hAnsi="宋体" w:cs="宋体"/>
          <w:bCs/>
          <w:sz w:val="24"/>
        </w:rPr>
        <w:t xml:space="preserve">30.确定成交供应商</w:t>
      </w:r>
      <w:r>
        <w:rPr>
          <w:rFonts w:hint="eastAsia" w:ascii="宋体" w:hAnsi="宋体" w:cs="宋体"/>
          <w:bCs/>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30.1采购人将从磋商小组推荐的符合采购需求的成交候选供应商中按排名先后确定成交供应商。</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30.2采购人（代理机构）将在淮安市政府采购网发布成交结果公告。</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30.3成交候选人在合同签订前，如经查实从参加该成交项目之日起计算所参加的政府采购活动前三年内，在经营活动中有行贿犯罪记录的，采购人将取消其成交候选人资格。</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31.成交通知书</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31.1成交结果确定后，采购人（代理机构）将向成交供应商发出成交通知书。请成交供应商在成交结果公告届满之日起</w:t>
      </w:r>
      <w:r>
        <w:rPr>
          <w:rFonts w:hint="eastAsia" w:ascii="宋体" w:hAnsi="宋体" w:cs="宋体"/>
          <w:sz w:val="24"/>
          <w:lang w:val="en-US" w:eastAsia="zh-CN"/>
        </w:rPr>
        <w:t xml:space="preserve">30日内</w:t>
      </w:r>
      <w:r>
        <w:rPr>
          <w:rFonts w:hint="eastAsia" w:ascii="宋体" w:hAnsi="宋体" w:cs="宋体"/>
          <w:sz w:val="24"/>
        </w:rPr>
        <w:t xml:space="preserve">，使用CA数字证书登录苏采云系统及时下载成交通知书。</w:t>
      </w:r>
      <w:r>
        <w:rPr>
          <w:rFonts w:hint="eastAsia" w:ascii="宋体" w:hAnsi="宋体" w:cs="宋体"/>
          <w:sz w:val="24"/>
          <w:lang w:val="en-US" w:eastAsia="zh-CN"/>
        </w:rPr>
        <w:t xml:space="preserve">因系统存储空间有限</w:t>
      </w:r>
      <w:r>
        <w:rPr>
          <w:rFonts w:hint="eastAsia" w:ascii="宋体" w:hAnsi="宋体" w:cs="宋体"/>
          <w:sz w:val="24"/>
        </w:rPr>
        <w:t xml:space="preserve">，自成交结果公告届满之日起30日后，苏采云系统不再保证提供下载成交通知书服务，因未及时下载而造成的不利后果由成交供应商自行承担。</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31.2成交通知书将是合同的一个组成部分。对采购人和成交供应商均具有法律效力。成交通知书发出后，采购人改变成交结果的，或者成交供应商放弃成交项目的，应当依法承担法律责任。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32.签订合同</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32.</w:t>
      </w:r>
      <w:r>
        <w:rPr>
          <w:rFonts w:hint="eastAsia" w:ascii="宋体" w:hAnsi="宋体" w:cs="宋体"/>
          <w:sz w:val="24"/>
          <w:lang w:val="en-US" w:eastAsia="zh-CN"/>
        </w:rPr>
        <w:t xml:space="preserve">1</w:t>
      </w:r>
      <w:r>
        <w:rPr>
          <w:rFonts w:hint="eastAsia" w:ascii="宋体" w:hAnsi="宋体" w:cs="宋体"/>
          <w:sz w:val="24"/>
        </w:rPr>
        <w:t xml:space="preserve">采购人与成交供应商应在成交通知书发出之日起三十日内签订政府采购合同。磋商文件、成交供应商的响应文件及澄清文件等均为签订合同依据。</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32.2成交供应商自成交通知书发出之日起三十日内无正当理由不与采购人签订合同的，将按规定进行处理。</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33.货物和服务的减少</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33.1采购结束后，采购人若由于各种客观原因，必须对采购项目所牵涉的货物和服务进行适当的减少时，在双方协商一致的前提下，可以按照磋商时的价格水平做相应的调减，并据此签订补充合同。</w:t>
      </w:r>
      <w:r>
        <w:rPr>
          <w:rFonts w:hint="eastAsia" w:ascii="宋体" w:hAnsi="宋体" w:cs="宋体"/>
          <w:sz w:val="24"/>
        </w:rPr>
      </w:r>
      <w:r/>
    </w:p>
    <w:p>
      <w:pPr>
        <w:pStyle w:val="1038"/>
        <w:ind w:firstLine="480"/>
        <w:jc w:val="left"/>
        <w:spacing w:line="480" w:lineRule="exact"/>
        <w:rPr>
          <w:rFonts w:hint="eastAsia" w:hAnsi="宋体" w:cs="宋体"/>
          <w:sz w:val="24"/>
          <w:szCs w:val="24"/>
        </w:rPr>
      </w:pPr>
      <w:r>
        <w:rPr>
          <w:rFonts w:hint="eastAsia" w:hAnsi="宋体" w:cs="宋体"/>
          <w:sz w:val="24"/>
          <w:szCs w:val="24"/>
        </w:rPr>
        <w:t xml:space="preserve">34.履约保证金</w:t>
      </w:r>
      <w:r>
        <w:rPr>
          <w:rFonts w:hint="eastAsia" w:hAnsi="宋体" w:cs="宋体"/>
          <w:sz w:val="24"/>
          <w:szCs w:val="24"/>
        </w:rPr>
      </w:r>
      <w:r/>
    </w:p>
    <w:p>
      <w:pPr>
        <w:pStyle w:val="1038"/>
        <w:ind w:firstLine="480"/>
        <w:jc w:val="left"/>
        <w:spacing w:line="480" w:lineRule="exact"/>
        <w:rPr>
          <w:rFonts w:hint="eastAsia" w:hAnsi="宋体" w:cs="宋体"/>
          <w:sz w:val="24"/>
          <w:szCs w:val="24"/>
        </w:rPr>
      </w:pPr>
      <w:r>
        <w:rPr>
          <w:rFonts w:hint="eastAsia" w:hAnsi="宋体" w:cs="宋体"/>
          <w:sz w:val="24"/>
          <w:szCs w:val="24"/>
        </w:rPr>
        <w:t xml:space="preserve">34.1本项目供应商与采购人签订合同前需缴纳</w:t>
      </w:r>
      <w:r>
        <w:rPr>
          <w:rFonts w:hint="eastAsia" w:hAnsi="宋体" w:cs="宋体"/>
          <w:b/>
          <w:bCs/>
          <w:sz w:val="24"/>
          <w:szCs w:val="24"/>
          <w:u w:val="single"/>
        </w:rPr>
        <w:t xml:space="preserve"> 1 </w:t>
      </w:r>
      <w:r>
        <w:rPr>
          <w:rFonts w:hint="eastAsia" w:hAnsi="宋体" w:cs="宋体"/>
          <w:sz w:val="24"/>
          <w:szCs w:val="24"/>
        </w:rPr>
        <w:t xml:space="preserve">%的履约保证金。</w:t>
      </w:r>
      <w:r>
        <w:rPr>
          <w:rFonts w:hint="eastAsia" w:hAnsi="宋体" w:cs="宋体"/>
          <w:sz w:val="24"/>
          <w:szCs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34.2成交供应商提供的履约保证金可以是人民币形式（银行本票、汇票、支票、电汇），或银行保函、担保公司的保证担保或保险公司的保证保险等多种形式。</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34.3成交供应商选取银行保函、担保公司的保证担保或保险公司的保证保险等形式的向采购人缴纳的，如保函（担保、保险等）的约定期到期但履约仍未结束的，成交供应商须进行续保。</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34.4成交供应商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34.5如成交供应商未能履行合同规定的义务，采购人有权从履约保证金中取得补偿。</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34.6履约保证金在合同约定期间内不予退还或者应完全有效，约定期间届满且项目验收合格之日起5个工作日内，采购人应将履约保证金退还成交供应商；逾期退还的，按中国人民银行同期贷款基利率上浮20%后的利率支付超期资金占用费，但因成交供应商自身原因导致无法及时退还的除外。</w:t>
      </w:r>
      <w:r>
        <w:rPr>
          <w:rFonts w:hint="eastAsia" w:ascii="宋体" w:hAnsi="宋体" w:cs="宋体"/>
          <w:sz w:val="24"/>
        </w:rPr>
      </w:r>
      <w:r/>
    </w:p>
    <w:p>
      <w:pPr>
        <w:pStyle w:val="870"/>
        <w:ind w:firstLine="482"/>
        <w:jc w:val="left"/>
        <w:spacing w:line="480" w:lineRule="exact"/>
        <w:rPr>
          <w:rFonts w:hint="eastAsia" w:ascii="宋体" w:hAnsi="宋体" w:cs="宋体"/>
          <w:b/>
          <w:sz w:val="24"/>
        </w:rPr>
      </w:pPr>
      <w:r>
        <w:rPr>
          <w:rFonts w:hint="eastAsia" w:ascii="宋体" w:hAnsi="宋体" w:cs="宋体"/>
          <w:b/>
          <w:sz w:val="24"/>
        </w:rPr>
        <w:t xml:space="preserve">七</w:t>
      </w:r>
      <w:r>
        <w:rPr>
          <w:rFonts w:hint="eastAsia" w:ascii="宋体" w:hAnsi="宋体" w:cs="宋体"/>
          <w:b/>
          <w:sz w:val="24"/>
          <w:lang w:eastAsia="zh-CN"/>
        </w:rPr>
        <w:t xml:space="preserve">、</w:t>
      </w:r>
      <w:r>
        <w:rPr>
          <w:rFonts w:hint="eastAsia" w:ascii="宋体" w:hAnsi="宋体" w:cs="宋体"/>
          <w:b/>
          <w:sz w:val="24"/>
        </w:rPr>
        <w:t xml:space="preserve">质疑处理</w:t>
      </w:r>
      <w:r>
        <w:rPr>
          <w:rFonts w:hint="eastAsia" w:ascii="宋体" w:hAnsi="宋体" w:cs="宋体"/>
          <w:b/>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35.质疑处理</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35.1供应商认为</w:t>
      </w:r>
      <w:r>
        <w:rPr>
          <w:rFonts w:hint="eastAsia" w:ascii="宋体" w:hAnsi="宋体" w:cs="宋体"/>
          <w:sz w:val="24"/>
          <w:lang w:val="en-US" w:eastAsia="zh-CN"/>
        </w:rPr>
        <w:t xml:space="preserve">采购文件</w:t>
      </w:r>
      <w:r>
        <w:rPr>
          <w:rFonts w:hint="eastAsia" w:ascii="宋体" w:hAnsi="宋体" w:cs="宋体"/>
          <w:sz w:val="24"/>
        </w:rPr>
        <w:t xml:space="preserve">、采购过程和成交结果使自己的权益受到损害的，可以在知道或者应知其权益受到损害之日起七个工作日内，以电子文件形式通过“苏采云平台”-&gt;“供应商“登录，从”项目质疑申请”模块提出质疑。未通过交易平台提交的、七个工作日之外以及未按35.5条的要求提供质疑的均不予受理。</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35.2上述应知其权益受到损害之日是指：</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（1）对</w:t>
      </w:r>
      <w:r>
        <w:rPr>
          <w:rFonts w:hint="eastAsia" w:ascii="宋体" w:hAnsi="宋体" w:cs="宋体"/>
          <w:sz w:val="24"/>
          <w:lang w:val="en-US" w:eastAsia="zh-CN"/>
        </w:rPr>
        <w:t xml:space="preserve">磋商文件</w:t>
      </w:r>
      <w:r>
        <w:rPr>
          <w:rFonts w:hint="eastAsia" w:ascii="宋体" w:hAnsi="宋体" w:cs="宋体"/>
          <w:sz w:val="24"/>
        </w:rPr>
        <w:t xml:space="preserve">提出质疑的，为采购文件公告期限届满之日起计算；</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（2）对采购过程提出质疑的，为各采购程序环节结束之日起计算；</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（3）对</w:t>
      </w:r>
      <w:r>
        <w:rPr>
          <w:rFonts w:hint="eastAsia" w:ascii="宋体" w:hAnsi="宋体" w:cs="宋体"/>
          <w:sz w:val="24"/>
          <w:lang w:val="en-US" w:eastAsia="zh-CN"/>
        </w:rPr>
        <w:t xml:space="preserve">成交</w:t>
      </w:r>
      <w:r>
        <w:rPr>
          <w:rFonts w:hint="eastAsia" w:ascii="宋体" w:hAnsi="宋体" w:cs="宋体"/>
          <w:sz w:val="24"/>
        </w:rPr>
        <w:t xml:space="preserve">结果</w:t>
      </w:r>
      <w:r>
        <w:rPr>
          <w:rFonts w:hint="eastAsia" w:ascii="宋体" w:hAnsi="宋体" w:cs="宋体"/>
          <w:sz w:val="24"/>
          <w:lang w:val="en-US" w:eastAsia="zh-CN"/>
        </w:rPr>
        <w:t xml:space="preserve">提出</w:t>
      </w:r>
      <w:r>
        <w:rPr>
          <w:rFonts w:hint="eastAsia" w:ascii="宋体" w:hAnsi="宋体" w:cs="宋体"/>
          <w:sz w:val="24"/>
        </w:rPr>
        <w:t xml:space="preserve">质疑的，为成交结果公告期限届满之日起计算。</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35.3质疑供应商是指</w:t>
      </w:r>
      <w:r>
        <w:rPr>
          <w:rFonts w:hint="eastAsia" w:ascii="宋体" w:hAnsi="宋体" w:cs="宋体"/>
          <w:sz w:val="24"/>
          <w:lang w:val="en-US" w:eastAsia="zh-CN"/>
        </w:rPr>
        <w:t xml:space="preserve">直接参加</w:t>
      </w:r>
      <w:r>
        <w:rPr>
          <w:rFonts w:hint="eastAsia" w:ascii="宋体" w:hAnsi="宋体" w:cs="宋体"/>
          <w:sz w:val="24"/>
        </w:rPr>
        <w:t xml:space="preserve">本次磋商活动的供应商，未参加磋商活动的供应商或在磋商活动中自身权益未受到损害的供应商所提出的质疑不予受理。</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35.4质疑供应商在法定质疑期内应当一次性针对同一采购环节提出质疑，若质疑供应商针对同一环节提出两次及两次以上质疑，仅受理第一次提出的质疑。</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35.5质疑函应当包括以下主要内容，附上相关证明材料。否则，采购人（代理机构）不予受理。</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（1）质疑供应商的名称、地址、邮编、联系人及联系电话；</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（2）质疑项目的名称、编号；</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（3）具体、明确的质疑事项和与质疑事实相关的请求；</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（4）事实依据；</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（5）必要的法律依据；</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（6）提起质疑的日期；</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35.6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35.7对于内容、格式符合规定的质疑函，采购人（代理机构）将在七个工作日内以电子文件的形式作出答复，但质疑答复的内容不涉及商业秘密。如果质疑供应商还需要纸质形式回复函的，需主动与采购人（代理机构）联系索取，或者在质疑函中明确提出该要求。</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35.8供应商提出的质疑必须有理、有据，</w:t>
      </w:r>
      <w:r>
        <w:rPr>
          <w:rFonts w:hint="eastAsia" w:ascii="宋体" w:hAnsi="宋体" w:cs="宋体"/>
          <w:sz w:val="24"/>
          <w:lang w:val="en-US" w:eastAsia="zh-CN"/>
        </w:rPr>
        <w:t xml:space="preserve">不得恶意</w:t>
      </w:r>
      <w:r>
        <w:rPr>
          <w:rFonts w:hint="eastAsia" w:ascii="宋体" w:hAnsi="宋体" w:cs="宋体"/>
          <w:sz w:val="24"/>
        </w:rPr>
        <w:t xml:space="preserve">质疑或提交虚假质疑。否则，一经查实，采购人（代理机构）有权依据政府采购的有关规定，报请政府采购主管部门对该供应商列入失信行为或不良行为记录名单，进行相应的行政处罚。</w:t>
      </w:r>
      <w:r>
        <w:rPr>
          <w:rFonts w:hint="eastAsia" w:ascii="宋体" w:hAnsi="宋体" w:cs="宋体"/>
          <w:sz w:val="24"/>
        </w:rPr>
      </w:r>
      <w:r/>
    </w:p>
    <w:p>
      <w:pPr>
        <w:pStyle w:val="870"/>
        <w:ind w:firstLine="482"/>
        <w:jc w:val="left"/>
        <w:spacing w:line="480" w:lineRule="exact"/>
        <w:rPr>
          <w:rFonts w:hint="eastAsia" w:ascii="宋体" w:hAnsi="宋体" w:cs="宋体"/>
          <w:b/>
          <w:bCs/>
          <w:sz w:val="24"/>
        </w:rPr>
      </w:pPr>
      <w:r>
        <w:rPr>
          <w:rFonts w:hint="eastAsia" w:ascii="宋体" w:hAnsi="宋体" w:cs="宋体"/>
          <w:b/>
          <w:bCs/>
          <w:sz w:val="24"/>
        </w:rPr>
        <w:t xml:space="preserve">八、政府采购政策功能落实</w:t>
      </w:r>
      <w:r>
        <w:rPr>
          <w:rFonts w:hint="eastAsia" w:ascii="宋体" w:hAnsi="宋体" w:cs="宋体"/>
          <w:b/>
          <w:bCs/>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36.政策功能落实</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36.1小微型企业价格扣除</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36.1.1</w:t>
      </w:r>
      <w:r>
        <w:rPr>
          <w:rFonts w:hint="eastAsia" w:ascii="宋体" w:hAnsi="宋体" w:cs="宋体"/>
          <w:sz w:val="24"/>
          <w:lang w:val="zh-CN"/>
        </w:rPr>
        <w:t xml:space="preserve">对于未</w:t>
      </w:r>
      <w:r>
        <w:rPr>
          <w:rFonts w:hint="eastAsia" w:ascii="宋体" w:hAnsi="宋体" w:cs="宋体"/>
          <w:sz w:val="24"/>
          <w:lang w:val="en-US" w:eastAsia="zh-CN"/>
        </w:rPr>
        <w:t xml:space="preserve">预留份额</w:t>
      </w:r>
      <w:r>
        <w:rPr>
          <w:rFonts w:hint="eastAsia" w:ascii="宋体" w:hAnsi="宋体" w:cs="宋体"/>
          <w:sz w:val="24"/>
          <w:lang w:val="zh-CN"/>
        </w:rPr>
        <w:t xml:space="preserve">专门面向中小企业采购的</w:t>
      </w:r>
      <w:r>
        <w:rPr>
          <w:rFonts w:hint="eastAsia" w:ascii="宋体" w:hAnsi="宋体" w:cs="宋体"/>
          <w:sz w:val="24"/>
          <w:lang w:val="en-US" w:eastAsia="zh-CN"/>
        </w:rPr>
        <w:t xml:space="preserve">采购项目</w:t>
      </w:r>
      <w:r>
        <w:rPr>
          <w:rFonts w:hint="eastAsia" w:ascii="宋体" w:hAnsi="宋体" w:cs="宋体"/>
          <w:sz w:val="24"/>
          <w:lang w:val="zh-CN"/>
        </w:rPr>
        <w:t xml:space="preserve">，供应商提供的货物或者服务</w:t>
      </w:r>
      <w:r>
        <w:rPr>
          <w:rFonts w:hint="eastAsia" w:ascii="宋体" w:hAnsi="宋体" w:cs="宋体"/>
          <w:sz w:val="24"/>
        </w:rPr>
        <w:t xml:space="preserve">符合下列情形的，享受本办法规定的中小企业扶持政策给予小微企业报价20%的扣除，用扣除后的价格参与评审：</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（2）在服务采购项目中，服务由中小企业承接，即提供服务的人员为中小企业依照《中华人民共和国劳动合同法》订立劳动合同的</w:t>
      </w:r>
      <w:r>
        <w:rPr>
          <w:rFonts w:hint="eastAsia" w:ascii="宋体" w:hAnsi="宋体" w:cs="宋体"/>
          <w:sz w:val="24"/>
          <w:lang w:val="en-US" w:eastAsia="zh-CN"/>
        </w:rPr>
        <w:t xml:space="preserve">从业人员</w:t>
      </w:r>
      <w:r>
        <w:rPr>
          <w:rFonts w:hint="eastAsia" w:ascii="宋体" w:hAnsi="宋体" w:cs="宋体"/>
          <w:sz w:val="24"/>
        </w:rPr>
        <w:t xml:space="preserve">。</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36.1.2在货物采购项目中，供应商提供的货物既有中小企业制造货物，也有大型企业制造货物的，不享受本办法规定的中小企业扶持政策。</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36.2联合体及分包</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36.2.1以联合体形式参加政府采购活动，联合体各方均为中小企业的，联合体视同中小企业。其中</w:t>
      </w:r>
      <w:r>
        <w:rPr>
          <w:rFonts w:hint="eastAsia" w:ascii="宋体" w:hAnsi="宋体" w:cs="宋体"/>
          <w:sz w:val="24"/>
          <w:lang w:eastAsia="zh-CN"/>
        </w:rPr>
        <w:t xml:space="preserve">，</w:t>
      </w:r>
      <w:r>
        <w:rPr>
          <w:rFonts w:hint="eastAsia" w:ascii="宋体" w:hAnsi="宋体" w:cs="宋体"/>
          <w:sz w:val="24"/>
        </w:rPr>
        <w:t xml:space="preserve">联合体各方均为小微企业的，联合体视同小微企业。</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36.2.2享受扶持政策获得政府采购合同的，小微企业不得将合同分包给大中型企业，中型企业不得将合同分包给大型企业。</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36.3小微型企业</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（1）供应商须按照磋商文件的要求提供相应的《企业声明函》，详见磋商文件第六章示范格式。</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（2）企业标准请参照《政府采购促进中小企业发展管理办法》（财库〔2020〕46号）文件规定自行填写。</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36.4残疾人福利单位</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（1）残疾人福利单位需按照招标文件的要求提供《残疾人福利性单位声明函》，详见招标文件第六章示范格式。</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（2）残疾人福利单位标准请参照《关于促进残疾人就业政府采购政策的通知》（财库〔2017〕141号）。</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36.5监狱和戒毒企业</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（1）监狱企业参加政府采购活动时，需提供由省级以上监狱管理局、戒毒管理局（含新疆生产建设兵团）出具的属于监狱企业的证明文件）（磋商文件中上传加盖出具单位公章的电子件）。</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（2）监狱企业标准请参照《关于政府采购支持监狱企业发展有关问题的通知》（财库〔2014〕68号）。</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37.节能、环保政策</w:t>
      </w:r>
      <w:r>
        <w:rPr>
          <w:rFonts w:hint="eastAsia" w:ascii="宋体" w:hAnsi="宋体" w:cs="宋体"/>
          <w:b/>
          <w:bCs/>
          <w:sz w:val="24"/>
        </w:rPr>
        <w:t xml:space="preserve">（本项目不涉及）</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37.2节能产品</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本项目</w:t>
      </w:r>
      <w:r>
        <w:rPr>
          <w:rFonts w:hint="eastAsia" w:ascii="宋体" w:hAnsi="宋体" w:cs="宋体"/>
          <w:sz w:val="24"/>
          <w:u w:val="single"/>
        </w:rPr>
        <w:t xml:space="preserve">/</w:t>
      </w:r>
      <w:r>
        <w:rPr>
          <w:rFonts w:hint="eastAsia" w:ascii="宋体" w:hAnsi="宋体" w:cs="宋体"/>
          <w:sz w:val="24"/>
        </w:rPr>
        <w:t xml:space="preserve">被列入“节能产品品目清单”的，实行</w:t>
      </w:r>
      <w:r>
        <w:rPr>
          <w:rFonts w:hint="eastAsia" w:ascii="宋体" w:hAnsi="宋体" w:cs="宋体"/>
          <w:sz w:val="24"/>
          <w:u w:val="single"/>
        </w:rPr>
        <w:t xml:space="preserve">（优先采购/强制采购）</w:t>
      </w:r>
      <w:r>
        <w:rPr>
          <w:rFonts w:hint="eastAsia" w:ascii="宋体" w:hAnsi="宋体" w:cs="宋体"/>
          <w:sz w:val="24"/>
        </w:rPr>
        <w:t xml:space="preserve">。</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37.3环保产品</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本项目中</w:t>
      </w:r>
      <w:r>
        <w:rPr>
          <w:rFonts w:hint="eastAsia" w:ascii="宋体" w:hAnsi="宋体" w:cs="宋体"/>
          <w:sz w:val="24"/>
          <w:u w:val="single"/>
        </w:rPr>
        <w:t xml:space="preserve"> /</w:t>
      </w:r>
      <w:r>
        <w:rPr>
          <w:rFonts w:hint="eastAsia" w:ascii="宋体" w:hAnsi="宋体" w:cs="宋体"/>
          <w:sz w:val="24"/>
        </w:rPr>
        <w:t xml:space="preserve">被列入“环境标志产品品目清单”的，实行优先采购。</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37.4本项目中实行“强制采购”的，需提供国家市场监督管理总局确定的列入“参与实施政府采购节能产品认证机构名录”内的认证机构出具的、有效期内的该产品节能产品认证证书电子件，未提供的作无效响应文件处理；实行“优先采购”的，在评分标准的“政策导向”处参与加分（详见第三章评标标准）。</w:t>
      </w:r>
      <w:r>
        <w:rPr>
          <w:rFonts w:hint="eastAsia" w:ascii="宋体" w:hAnsi="宋体" w:cs="宋体"/>
          <w:sz w:val="24"/>
        </w:rPr>
      </w:r>
      <w:r/>
    </w:p>
    <w:p>
      <w:pPr>
        <w:pStyle w:val="870"/>
        <w:ind w:firstLine="480"/>
        <w:jc w:val="left"/>
        <w:spacing w:line="480" w:lineRule="exact"/>
        <w:rPr>
          <w:rFonts w:hint="eastAsia" w:ascii="宋体" w:hAnsi="宋体" w:cs="宋体"/>
          <w:bCs/>
          <w:color w:val="000000"/>
          <w:sz w:val="24"/>
        </w:rPr>
      </w:pPr>
      <w:r>
        <w:rPr>
          <w:rFonts w:hint="eastAsia" w:ascii="宋体" w:hAnsi="宋体" w:cs="宋体"/>
          <w:sz w:val="24"/>
        </w:rPr>
        <w:t xml:space="preserve">37.5节能、环保产品的品目清单按照《关于印发环境标志产品政府采购品目清单的通知》（财库〔2019〕18号）、《关于印发节能产品政府采购品目清单的</w:t>
      </w:r>
      <w:r>
        <w:rPr>
          <w:rFonts w:hint="eastAsia" w:ascii="宋体" w:hAnsi="宋体" w:cs="宋体"/>
          <w:bCs/>
          <w:color w:val="000000"/>
          <w:sz w:val="24"/>
        </w:rPr>
        <w:t xml:space="preserve">通知》（财库〔2019〕19号）执行。国家对品目清单进行调整的，</w:t>
      </w:r>
      <w:r>
        <w:rPr>
          <w:rFonts w:hint="eastAsia" w:ascii="宋体" w:hAnsi="宋体" w:cs="宋体"/>
          <w:bCs/>
          <w:color w:val="000000"/>
          <w:sz w:val="24"/>
          <w:lang w:val="en-US" w:eastAsia="zh-CN"/>
        </w:rPr>
        <w:t xml:space="preserve">按照</w:t>
      </w:r>
      <w:r>
        <w:rPr>
          <w:rFonts w:hint="eastAsia" w:ascii="宋体" w:hAnsi="宋体" w:cs="宋体"/>
          <w:bCs/>
          <w:color w:val="000000"/>
          <w:sz w:val="24"/>
          <w:lang w:val="en-US" w:eastAsia="zh-CN"/>
        </w:rPr>
        <w:t xml:space="preserve">最新调整</w:t>
      </w:r>
      <w:r>
        <w:rPr>
          <w:rFonts w:hint="eastAsia" w:ascii="宋体" w:hAnsi="宋体" w:cs="宋体"/>
          <w:bCs/>
          <w:color w:val="000000"/>
          <w:sz w:val="24"/>
        </w:rPr>
        <w:t xml:space="preserve">的品目</w:t>
      </w:r>
      <w:r>
        <w:rPr>
          <w:rFonts w:hint="eastAsia" w:ascii="宋体" w:hAnsi="宋体" w:cs="宋体"/>
          <w:bCs/>
          <w:color w:val="000000"/>
          <w:sz w:val="24"/>
          <w:lang w:val="en-US" w:eastAsia="zh-CN"/>
        </w:rPr>
        <w:t xml:space="preserve">清单</w:t>
      </w:r>
      <w:r>
        <w:rPr>
          <w:rFonts w:hint="eastAsia" w:ascii="宋体" w:hAnsi="宋体" w:cs="宋体"/>
          <w:bCs/>
          <w:color w:val="000000"/>
          <w:sz w:val="24"/>
        </w:rPr>
        <w:t xml:space="preserve">执行。</w:t>
      </w:r>
      <w:r>
        <w:rPr>
          <w:rFonts w:hint="eastAsia" w:ascii="宋体" w:hAnsi="宋体" w:cs="宋体"/>
          <w:bCs/>
          <w:color w:val="000000"/>
          <w:sz w:val="24"/>
        </w:rPr>
      </w:r>
      <w:r/>
    </w:p>
    <w:p>
      <w:pPr>
        <w:pStyle w:val="870"/>
        <w:ind w:firstLine="480"/>
        <w:jc w:val="left"/>
        <w:spacing w:line="480" w:lineRule="exact"/>
        <w:rPr>
          <w:rFonts w:hint="eastAsia" w:ascii="宋体" w:hAnsi="宋体" w:cs="宋体"/>
          <w:bCs/>
          <w:color w:val="000000"/>
          <w:sz w:val="24"/>
        </w:rPr>
      </w:pPr>
      <w:r>
        <w:rPr>
          <w:rFonts w:hint="eastAsia" w:ascii="宋体" w:hAnsi="宋体" w:cs="宋体"/>
          <w:bCs/>
          <w:color w:val="000000"/>
          <w:sz w:val="24"/>
        </w:rPr>
        <w:t xml:space="preserve">38.政府绿色采购</w:t>
      </w:r>
      <w:r>
        <w:rPr>
          <w:rFonts w:hint="eastAsia" w:ascii="宋体" w:hAnsi="宋体" w:cs="宋体"/>
          <w:bCs/>
          <w:color w:val="000000"/>
          <w:sz w:val="24"/>
        </w:rPr>
      </w:r>
      <w:r/>
    </w:p>
    <w:p>
      <w:pPr>
        <w:pStyle w:val="870"/>
        <w:ind w:firstLine="480"/>
        <w:jc w:val="left"/>
        <w:spacing w:line="480" w:lineRule="exact"/>
        <w:rPr>
          <w:rFonts w:hint="eastAsia" w:ascii="宋体" w:hAnsi="宋体" w:cs="宋体"/>
          <w:bCs/>
          <w:color w:val="000000"/>
          <w:sz w:val="24"/>
        </w:rPr>
      </w:pPr>
      <w:r>
        <w:rPr>
          <w:rFonts w:hint="eastAsia" w:ascii="宋体" w:hAnsi="宋体" w:cs="宋体"/>
          <w:sz w:val="24"/>
        </w:rPr>
        <w:t xml:space="preserve">根据《江苏省财政厅关于加强政府绿色采购有关事项的通知》（苏财购〔2023〕65号）的要求，落实政府绿色采购相关政策，具体如下：</w:t>
      </w:r>
      <w:r>
        <w:rPr>
          <w:rFonts w:hint="eastAsia" w:ascii="宋体" w:hAnsi="宋体" w:cs="宋体"/>
          <w:bCs/>
          <w:color w:val="000000"/>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38.1本项目为货物类采购项目的，所提供的产品需综合考虑节能环保、节水、循环再生、低碳、有机等因素；本项目为物业、合同能源管理等服务类采购项目的，应在服务中加强绿色低碳管理。</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38.2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38.3本项目中涉及涂料、胶黏剂、油墨、清洗剂等挥发性有机物产品的，要执行国家和江苏省VOCs含量限制标准，优先使用低挥发性原辅材料，使用低VOCs含量的涂料、胶黏剂等。</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39.履约资金扶持政策</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39.2有融资贷款需求的成交人，与采购人在苏采云【合同在线签订】模块中进行合同在线签订时，【账户信息完善】的“是否融资”一栏中需选择“是”，同时完善收款账号信息和合同补充协议（融资账号）。</w:t>
      </w:r>
      <w:r>
        <w:rPr>
          <w:rFonts w:hint="eastAsia" w:ascii="宋体" w:hAnsi="宋体" w:cs="宋体"/>
          <w:sz w:val="24"/>
        </w:rPr>
      </w:r>
      <w:r/>
    </w:p>
    <w:p>
      <w:pPr>
        <w:pStyle w:val="870"/>
        <w:ind w:firstLine="480"/>
        <w:jc w:val="left"/>
        <w:spacing w:line="440" w:lineRule="exact"/>
        <w:rPr>
          <w:rFonts w:hint="eastAsia" w:ascii="宋体" w:hAnsi="宋体" w:cs="宋体"/>
          <w:sz w:val="24"/>
        </w:rPr>
      </w:pPr>
      <w:r>
        <w:rPr>
          <w:rFonts w:hint="eastAsia" w:ascii="宋体" w:hAnsi="宋体" w:cs="宋体"/>
          <w:sz w:val="24"/>
        </w:rPr>
      </w:r>
      <w:r/>
    </w:p>
    <w:p>
      <w:pPr>
        <w:pStyle w:val="870"/>
        <w:ind w:firstLine="480"/>
        <w:jc w:val="left"/>
        <w:spacing w:line="440" w:lineRule="exact"/>
        <w:rPr>
          <w:rFonts w:hint="eastAsia" w:ascii="宋体" w:hAnsi="宋体" w:cs="宋体"/>
          <w:sz w:val="24"/>
        </w:rPr>
      </w:pPr>
      <w:r>
        <w:rPr>
          <w:rFonts w:hint="eastAsia" w:ascii="宋体" w:hAnsi="宋体" w:cs="宋体"/>
          <w:sz w:val="24"/>
        </w:rPr>
      </w:r>
      <w:r/>
    </w:p>
    <w:p>
      <w:pPr>
        <w:pStyle w:val="870"/>
        <w:ind w:firstLine="480"/>
        <w:jc w:val="left"/>
        <w:spacing w:line="440" w:lineRule="exact"/>
        <w:rPr>
          <w:rFonts w:hint="eastAsia" w:ascii="宋体" w:hAnsi="宋体" w:cs="宋体"/>
          <w:sz w:val="24"/>
        </w:rPr>
      </w:pPr>
      <w:r>
        <w:rPr>
          <w:rFonts w:hint="eastAsia" w:ascii="宋体" w:hAnsi="宋体" w:cs="宋体"/>
          <w:sz w:val="24"/>
        </w:rPr>
      </w:r>
      <w:r/>
    </w:p>
    <w:p>
      <w:pPr>
        <w:pStyle w:val="870"/>
        <w:ind w:firstLine="480"/>
        <w:jc w:val="left"/>
        <w:spacing w:line="440" w:lineRule="exact"/>
        <w:rPr>
          <w:rFonts w:hint="eastAsia" w:ascii="宋体" w:hAnsi="宋体" w:cs="宋体"/>
          <w:sz w:val="24"/>
        </w:rPr>
      </w:pPr>
      <w:r>
        <w:rPr>
          <w:rFonts w:hint="eastAsia" w:ascii="宋体" w:hAnsi="宋体" w:cs="宋体"/>
          <w:sz w:val="24"/>
        </w:rPr>
      </w:r>
      <w:r/>
    </w:p>
    <w:p>
      <w:pPr>
        <w:pStyle w:val="870"/>
        <w:ind w:firstLine="480"/>
        <w:jc w:val="left"/>
        <w:spacing w:line="440" w:lineRule="exact"/>
        <w:rPr>
          <w:rFonts w:hint="eastAsia" w:ascii="宋体" w:hAnsi="宋体" w:cs="宋体"/>
          <w:sz w:val="24"/>
        </w:rPr>
      </w:pPr>
      <w:r>
        <w:rPr>
          <w:rFonts w:hint="eastAsia" w:ascii="宋体" w:hAnsi="宋体" w:cs="宋体"/>
          <w:sz w:val="24"/>
        </w:rPr>
      </w:r>
      <w:r/>
    </w:p>
    <w:p>
      <w:pPr>
        <w:pStyle w:val="870"/>
        <w:ind w:firstLine="480"/>
        <w:jc w:val="left"/>
        <w:spacing w:line="440" w:lineRule="exact"/>
        <w:rPr>
          <w:rFonts w:hint="eastAsia" w:ascii="宋体" w:hAnsi="宋体" w:cs="宋体"/>
          <w:sz w:val="24"/>
        </w:rPr>
      </w:pPr>
      <w:r>
        <w:rPr>
          <w:rFonts w:hint="eastAsia" w:ascii="宋体" w:hAnsi="宋体" w:cs="宋体"/>
          <w:sz w:val="24"/>
        </w:rPr>
      </w:r>
      <w:r/>
    </w:p>
    <w:p>
      <w:pPr>
        <w:pStyle w:val="870"/>
        <w:ind w:firstLine="480"/>
        <w:jc w:val="left"/>
        <w:spacing w:line="440" w:lineRule="exact"/>
        <w:rPr>
          <w:rFonts w:hint="eastAsia" w:ascii="宋体" w:hAnsi="宋体" w:cs="宋体"/>
          <w:sz w:val="24"/>
        </w:rPr>
      </w:pPr>
      <w:r>
        <w:rPr>
          <w:rFonts w:hint="eastAsia" w:ascii="宋体" w:hAnsi="宋体" w:cs="宋体"/>
          <w:sz w:val="24"/>
        </w:rPr>
      </w:r>
      <w:r/>
    </w:p>
    <w:p>
      <w:pPr>
        <w:pStyle w:val="870"/>
        <w:ind w:firstLine="480"/>
        <w:jc w:val="left"/>
        <w:spacing w:line="440" w:lineRule="exact"/>
        <w:rPr>
          <w:rFonts w:hint="eastAsia" w:ascii="宋体" w:hAnsi="宋体" w:cs="宋体"/>
          <w:sz w:val="24"/>
        </w:rPr>
      </w:pPr>
      <w:r>
        <w:rPr>
          <w:rFonts w:hint="eastAsia" w:ascii="宋体" w:hAnsi="宋体" w:cs="宋体"/>
          <w:sz w:val="24"/>
        </w:rPr>
      </w:r>
      <w:r/>
    </w:p>
    <w:p>
      <w:pPr>
        <w:pStyle w:val="870"/>
        <w:ind w:firstLine="480"/>
        <w:jc w:val="left"/>
        <w:spacing w:line="440" w:lineRule="exact"/>
        <w:rPr>
          <w:rFonts w:hint="eastAsia" w:ascii="宋体" w:hAnsi="宋体" w:cs="宋体"/>
          <w:sz w:val="24"/>
        </w:rPr>
      </w:pPr>
      <w:r>
        <w:rPr>
          <w:rFonts w:hint="eastAsia" w:ascii="宋体" w:hAnsi="宋体" w:cs="宋体"/>
          <w:sz w:val="24"/>
        </w:rPr>
      </w:r>
      <w:r/>
    </w:p>
    <w:p>
      <w:pPr>
        <w:pStyle w:val="870"/>
        <w:ind w:firstLine="480"/>
        <w:jc w:val="left"/>
        <w:spacing w:line="440" w:lineRule="exact"/>
        <w:rPr>
          <w:rFonts w:hint="eastAsia" w:ascii="宋体" w:hAnsi="宋体" w:cs="宋体"/>
          <w:sz w:val="24"/>
        </w:rPr>
      </w:pPr>
      <w:r>
        <w:rPr>
          <w:rFonts w:hint="eastAsia" w:ascii="宋体" w:hAnsi="宋体" w:cs="宋体"/>
          <w:sz w:val="24"/>
        </w:rPr>
      </w:r>
      <w:r/>
    </w:p>
    <w:p>
      <w:pPr>
        <w:pStyle w:val="870"/>
        <w:ind w:firstLine="480"/>
        <w:jc w:val="left"/>
        <w:spacing w:line="440" w:lineRule="exact"/>
        <w:rPr>
          <w:rFonts w:hint="eastAsia" w:ascii="宋体" w:hAnsi="宋体" w:cs="宋体"/>
          <w:sz w:val="24"/>
        </w:rPr>
      </w:pPr>
      <w:r>
        <w:rPr>
          <w:rFonts w:hint="eastAsia" w:ascii="宋体" w:hAnsi="宋体" w:cs="宋体"/>
          <w:sz w:val="24"/>
        </w:rPr>
      </w:r>
      <w:r/>
    </w:p>
    <w:p>
      <w:pPr>
        <w:pStyle w:val="870"/>
        <w:ind w:firstLine="480"/>
        <w:jc w:val="left"/>
        <w:spacing w:line="440" w:lineRule="exact"/>
        <w:rPr>
          <w:rFonts w:hint="eastAsia" w:ascii="宋体" w:hAnsi="宋体" w:cs="宋体"/>
          <w:sz w:val="24"/>
        </w:rPr>
      </w:pPr>
      <w:r>
        <w:rPr>
          <w:rFonts w:hint="eastAsia" w:ascii="宋体" w:hAnsi="宋体" w:cs="宋体"/>
          <w:sz w:val="24"/>
        </w:rPr>
      </w:r>
      <w:r/>
    </w:p>
    <w:p>
      <w:pPr>
        <w:pStyle w:val="941"/>
        <w:rPr>
          <w:rFonts w:hint="eastAsia" w:ascii="宋体" w:hAnsi="宋体" w:cs="宋体"/>
          <w:sz w:val="24"/>
        </w:rPr>
      </w:pPr>
      <w:r>
        <w:rPr>
          <w:rFonts w:hint="eastAsia" w:ascii="宋体" w:hAnsi="宋体" w:cs="宋体"/>
          <w:sz w:val="24"/>
        </w:rPr>
      </w:r>
      <w:r/>
    </w:p>
    <w:p>
      <w:pPr>
        <w:pStyle w:val="941"/>
        <w:rPr>
          <w:rFonts w:hint="eastAsia" w:ascii="宋体" w:hAnsi="宋体" w:cs="宋体"/>
          <w:sz w:val="24"/>
        </w:rPr>
      </w:pPr>
      <w:r>
        <w:rPr>
          <w:rFonts w:hint="eastAsia" w:ascii="宋体" w:hAnsi="宋体" w:cs="宋体"/>
          <w:sz w:val="24"/>
        </w:rPr>
      </w:r>
      <w:r/>
    </w:p>
    <w:p>
      <w:pPr>
        <w:pStyle w:val="870"/>
        <w:ind w:firstLine="480"/>
        <w:jc w:val="left"/>
        <w:spacing w:line="440" w:lineRule="exact"/>
        <w:rPr>
          <w:rFonts w:hint="eastAsia" w:ascii="宋体" w:hAnsi="宋体" w:cs="宋体"/>
          <w:sz w:val="24"/>
        </w:rPr>
      </w:pPr>
      <w:r>
        <w:rPr>
          <w:rFonts w:hint="eastAsia" w:ascii="宋体" w:hAnsi="宋体" w:cs="宋体"/>
          <w:sz w:val="24"/>
        </w:rPr>
      </w:r>
      <w:r/>
    </w:p>
    <w:p>
      <w:pPr>
        <w:pStyle w:val="870"/>
        <w:jc w:val="center"/>
        <w:spacing w:line="440" w:lineRule="exact"/>
        <w:rPr>
          <w:rFonts w:hint="eastAsia" w:ascii="宋体" w:hAnsi="宋体" w:cs="宋体"/>
          <w:highlight w:val="yellow"/>
        </w:rPr>
      </w:pPr>
      <w:r>
        <w:rPr>
          <w:rFonts w:hint="eastAsia" w:ascii="宋体" w:hAnsi="宋体" w:cs="宋体"/>
          <w:b/>
          <w:sz w:val="36"/>
          <w:szCs w:val="36"/>
        </w:rPr>
        <w:t xml:space="preserve">第三章 评标标准</w:t>
      </w:r>
      <w:r>
        <w:rPr>
          <w:rFonts w:hint="eastAsia" w:ascii="宋体" w:hAnsi="宋体" w:cs="宋体"/>
          <w:highlight w:val="yellow"/>
        </w:rPr>
      </w:r>
      <w:r/>
    </w:p>
    <w:p>
      <w:pPr>
        <w:pStyle w:val="870"/>
        <w:ind w:firstLine="480"/>
        <w:jc w:val="left"/>
        <w:spacing w:line="460" w:lineRule="exact"/>
        <w:rPr>
          <w:rFonts w:hint="eastAsia" w:ascii="宋体" w:hAnsi="宋体" w:cs="宋体"/>
          <w:sz w:val="24"/>
        </w:rPr>
      </w:pPr>
      <w:r>
        <w:rPr>
          <w:rFonts w:hint="eastAsia" w:ascii="宋体" w:hAnsi="宋体" w:cs="宋体"/>
          <w:sz w:val="24"/>
          <w:lang w:val="zh-CN"/>
        </w:rPr>
        <w:t xml:space="preserve">一、本项目采用综合评分法进行评审。</w:t>
      </w:r>
      <w:r>
        <w:rPr>
          <w:rFonts w:hint="eastAsia" w:ascii="宋体" w:hAnsi="宋体" w:cs="宋体"/>
          <w:sz w:val="24"/>
        </w:rPr>
        <w:t xml:space="preserve">磋商小组仅对确定为实质上响应磋商文件要求的响应文件进行评价和比较。综合评分法，是指响应文件满足磋商文件全部要求且按照按评审因素的量化指标评审。</w:t>
      </w:r>
      <w:r>
        <w:rPr>
          <w:rFonts w:hint="eastAsia" w:ascii="宋体" w:hAnsi="宋体" w:cs="宋体"/>
          <w:sz w:val="24"/>
          <w:lang w:val="zh-CN"/>
        </w:rPr>
        <w:t xml:space="preserve">评标结果按照评审得分由高到低顺序排列，推荐</w:t>
      </w:r>
      <w:r>
        <w:rPr>
          <w:rFonts w:hint="eastAsia" w:ascii="宋体" w:hAnsi="宋体" w:cs="宋体"/>
          <w:sz w:val="24"/>
        </w:rPr>
        <w:t xml:space="preserve">3</w:t>
      </w:r>
      <w:r>
        <w:rPr>
          <w:rFonts w:hint="eastAsia" w:ascii="宋体" w:hAnsi="宋体" w:cs="宋体"/>
          <w:sz w:val="24"/>
          <w:lang w:val="zh-CN"/>
        </w:rPr>
        <w:t xml:space="preserve">名成交候选供应商，评审得分相同的，按照最终报价由低到高的顺序推荐。评审得分且最终报价相同的，按照技术指标优劣顺序推荐。</w:t>
      </w:r>
      <w:r>
        <w:rPr>
          <w:rFonts w:hint="eastAsia" w:ascii="宋体" w:hAnsi="宋体" w:cs="宋体"/>
          <w:sz w:val="24"/>
        </w:rPr>
      </w:r>
      <w:r/>
    </w:p>
    <w:p>
      <w:pPr>
        <w:pStyle w:val="870"/>
        <w:ind w:firstLine="480"/>
        <w:jc w:val="left"/>
        <w:spacing w:line="460" w:lineRule="exact"/>
        <w:rPr>
          <w:rFonts w:hint="eastAsia" w:ascii="宋体" w:hAnsi="宋体" w:cs="宋体"/>
          <w:sz w:val="24"/>
        </w:rPr>
      </w:pPr>
      <w:r>
        <w:rPr>
          <w:rFonts w:hint="eastAsia" w:ascii="宋体" w:hAnsi="宋体" w:cs="宋体"/>
          <w:sz w:val="24"/>
        </w:rPr>
        <w:t xml:space="preserve">二、磋商小组将依据下列评标标准进行评审，本评标标准的总分为100分。</w:t>
      </w:r>
      <w:r>
        <w:rPr>
          <w:rFonts w:hint="eastAsia" w:ascii="宋体" w:hAnsi="宋体" w:cs="宋体"/>
          <w:sz w:val="24"/>
        </w:rPr>
      </w:r>
      <w:r/>
    </w:p>
    <w:p>
      <w:pPr>
        <w:pStyle w:val="870"/>
        <w:ind w:firstLine="480"/>
        <w:jc w:val="left"/>
        <w:spacing w:line="460" w:lineRule="exact"/>
        <w:rPr>
          <w:rFonts w:hint="eastAsia" w:ascii="宋体" w:hAnsi="宋体" w:cs="宋体"/>
          <w:sz w:val="24"/>
        </w:rPr>
      </w:pPr>
      <w:r>
        <w:rPr>
          <w:rFonts w:hint="eastAsia" w:ascii="宋体" w:hAnsi="宋体" w:cs="宋体"/>
          <w:sz w:val="24"/>
        </w:rPr>
        <w:t xml:space="preserve">三、具体标准：</w:t>
      </w:r>
      <w:r>
        <w:rPr>
          <w:rFonts w:hint="eastAsia" w:ascii="宋体" w:hAnsi="宋体" w:cs="宋体"/>
          <w:sz w:val="24"/>
        </w:rPr>
      </w:r>
      <w:r/>
    </w:p>
    <w:tbl>
      <w:tblPr>
        <w:tblW w:w="103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226"/>
        <w:gridCol w:w="1654"/>
        <w:gridCol w:w="5959"/>
        <w:gridCol w:w="765"/>
      </w:tblGrid>
      <w:tr>
        <w:trPr>
          <w:trHeight w:val="336"/>
        </w:trPr>
        <w:tc>
          <w:tcPr>
            <w:tcW w:w="710" w:type="dxa"/>
            <w:vAlign w:val="center"/>
            <w:textDirection w:val="lrTb"/>
            <w:noWrap w:val="false"/>
          </w:tcPr>
          <w:p>
            <w:pPr>
              <w:pStyle w:val="1040"/>
              <w:ind w:firstLine="0"/>
              <w:jc w:val="center"/>
              <w:spacing w:line="400" w:lineRule="exact"/>
              <w:rPr>
                <w:rFonts w:hint="eastAsia" w:ascii="宋体" w:hAnsi="宋体" w:cs="宋体"/>
                <w:b/>
                <w:bCs/>
                <w:color w:val="000000"/>
                <w:szCs w:val="21"/>
              </w:rPr>
            </w:pPr>
            <w:r>
              <w:rPr>
                <w:rFonts w:hint="eastAsia" w:ascii="宋体" w:hAnsi="宋体" w:cs="宋体"/>
                <w:b/>
                <w:bCs/>
                <w:color w:val="000000"/>
                <w:szCs w:val="21"/>
              </w:rPr>
              <w:t xml:space="preserve">序号</w:t>
            </w:r>
            <w:r>
              <w:rPr>
                <w:rFonts w:hint="eastAsia" w:ascii="宋体" w:hAnsi="宋体" w:cs="宋体"/>
                <w:b/>
                <w:bCs/>
                <w:color w:val="000000"/>
                <w:szCs w:val="21"/>
              </w:rPr>
            </w:r>
            <w:r/>
          </w:p>
        </w:tc>
        <w:tc>
          <w:tcPr>
            <w:tcW w:w="1226" w:type="dxa"/>
            <w:vAlign w:val="center"/>
            <w:textDirection w:val="lrTb"/>
            <w:noWrap w:val="false"/>
          </w:tcPr>
          <w:p>
            <w:pPr>
              <w:pStyle w:val="1040"/>
              <w:ind w:firstLine="0"/>
              <w:jc w:val="center"/>
              <w:spacing w:line="400" w:lineRule="exact"/>
              <w:rPr>
                <w:rFonts w:hint="eastAsia" w:ascii="宋体" w:hAnsi="宋体" w:cs="宋体"/>
                <w:b/>
                <w:bCs/>
                <w:color w:val="000000"/>
                <w:szCs w:val="21"/>
              </w:rPr>
            </w:pPr>
            <w:r>
              <w:rPr>
                <w:rFonts w:hint="eastAsia" w:ascii="宋体" w:hAnsi="宋体" w:cs="宋体"/>
                <w:b/>
                <w:bCs/>
                <w:color w:val="000000"/>
                <w:szCs w:val="21"/>
              </w:rPr>
              <w:t xml:space="preserve">评分项</w:t>
            </w:r>
            <w:r>
              <w:rPr>
                <w:rFonts w:hint="eastAsia" w:ascii="宋体" w:hAnsi="宋体" w:cs="宋体"/>
                <w:b/>
                <w:bCs/>
                <w:color w:val="000000"/>
                <w:szCs w:val="21"/>
              </w:rPr>
            </w:r>
            <w:r/>
          </w:p>
        </w:tc>
        <w:tc>
          <w:tcPr>
            <w:gridSpan w:val="2"/>
            <w:tcW w:w="7613" w:type="dxa"/>
            <w:vAlign w:val="center"/>
            <w:textDirection w:val="lrTb"/>
            <w:noWrap w:val="false"/>
          </w:tcPr>
          <w:p>
            <w:pPr>
              <w:pStyle w:val="1040"/>
              <w:ind w:firstLine="422"/>
              <w:jc w:val="center"/>
              <w:spacing w:line="400" w:lineRule="exact"/>
              <w:rPr>
                <w:rFonts w:hint="eastAsia" w:ascii="宋体" w:hAnsi="宋体" w:cs="宋体"/>
                <w:b/>
                <w:bCs/>
                <w:color w:val="000000"/>
                <w:szCs w:val="21"/>
              </w:rPr>
            </w:pPr>
            <w:r>
              <w:rPr>
                <w:rFonts w:hint="eastAsia" w:ascii="宋体" w:hAnsi="宋体" w:cs="宋体"/>
                <w:b/>
                <w:bCs/>
                <w:color w:val="000000"/>
                <w:szCs w:val="21"/>
              </w:rPr>
              <w:t xml:space="preserve">评分标准</w:t>
            </w:r>
            <w:r>
              <w:rPr>
                <w:rFonts w:hint="eastAsia" w:ascii="宋体" w:hAnsi="宋体" w:cs="宋体"/>
                <w:b/>
                <w:bCs/>
                <w:color w:val="000000"/>
                <w:szCs w:val="21"/>
              </w:rPr>
            </w:r>
            <w:r/>
          </w:p>
        </w:tc>
        <w:tc>
          <w:tcPr>
            <w:tcW w:w="765" w:type="dxa"/>
            <w:vAlign w:val="center"/>
            <w:textDirection w:val="lrTb"/>
            <w:noWrap w:val="false"/>
          </w:tcPr>
          <w:p>
            <w:pPr>
              <w:pStyle w:val="1040"/>
              <w:ind w:firstLine="0"/>
              <w:jc w:val="center"/>
              <w:spacing w:line="400" w:lineRule="exact"/>
              <w:rPr>
                <w:rFonts w:hint="eastAsia" w:ascii="宋体" w:hAnsi="宋体" w:cs="宋体"/>
                <w:b/>
                <w:bCs/>
                <w:color w:val="000000"/>
                <w:szCs w:val="21"/>
              </w:rPr>
            </w:pPr>
            <w:r>
              <w:rPr>
                <w:rFonts w:hint="eastAsia" w:ascii="宋体" w:hAnsi="宋体" w:cs="宋体"/>
                <w:b/>
                <w:bCs/>
                <w:color w:val="000000"/>
                <w:szCs w:val="21"/>
              </w:rPr>
              <w:t xml:space="preserve">分值</w:t>
            </w:r>
            <w:r>
              <w:rPr>
                <w:rFonts w:hint="eastAsia" w:ascii="宋体" w:hAnsi="宋体" w:cs="宋体"/>
                <w:b/>
                <w:bCs/>
                <w:color w:val="000000"/>
                <w:szCs w:val="21"/>
              </w:rPr>
            </w:r>
            <w:r/>
          </w:p>
        </w:tc>
      </w:tr>
      <w:tr>
        <w:trPr>
          <w:trHeight w:val="778"/>
        </w:trPr>
        <w:tc>
          <w:tcPr>
            <w:tcW w:w="710" w:type="dxa"/>
            <w:vAlign w:val="center"/>
            <w:textDirection w:val="lrTb"/>
            <w:noWrap w:val="false"/>
          </w:tcPr>
          <w:p>
            <w:pPr>
              <w:pStyle w:val="1040"/>
              <w:ind w:firstLine="0"/>
              <w:jc w:val="center"/>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226" w:type="dxa"/>
            <w:vAlign w:val="center"/>
            <w:textDirection w:val="lrTb"/>
            <w:noWrap w:val="false"/>
          </w:tcPr>
          <w:p>
            <w:pPr>
              <w:pStyle w:val="1040"/>
              <w:ind w:firstLine="0"/>
              <w:jc w:val="center"/>
              <w:rPr>
                <w:rFonts w:hint="eastAsia" w:ascii="宋体" w:hAnsi="宋体" w:cs="宋体"/>
                <w:color w:val="000000"/>
                <w:szCs w:val="21"/>
              </w:rPr>
            </w:pPr>
            <w:r>
              <w:rPr>
                <w:rFonts w:hint="eastAsia" w:ascii="宋体" w:hAnsi="宋体" w:cs="宋体"/>
                <w:color w:val="000000"/>
                <w:szCs w:val="21"/>
              </w:rPr>
              <w:t xml:space="preserve">价格</w:t>
            </w:r>
            <w:r>
              <w:rPr>
                <w:rFonts w:hint="eastAsia" w:ascii="宋体" w:hAnsi="宋体" w:cs="宋体"/>
                <w:color w:val="000000"/>
                <w:szCs w:val="21"/>
              </w:rPr>
            </w:r>
            <w:r/>
          </w:p>
        </w:tc>
        <w:tc>
          <w:tcPr>
            <w:gridSpan w:val="2"/>
            <w:tcW w:w="7613" w:type="dxa"/>
            <w:vAlign w:val="center"/>
            <w:textDirection w:val="lrTb"/>
            <w:noWrap w:val="false"/>
          </w:tcPr>
          <w:p>
            <w:pPr>
              <w:pStyle w:val="870"/>
              <w:jc w:val="left"/>
              <w:rPr>
                <w:rFonts w:hint="eastAsia" w:ascii="宋体" w:hAnsi="宋体" w:cs="宋体"/>
                <w:color w:val="000000"/>
                <w:szCs w:val="21"/>
              </w:rPr>
            </w:pPr>
            <w:r>
              <w:rPr>
                <w:rFonts w:hint="eastAsia" w:ascii="宋体" w:hAnsi="宋体" w:cs="宋体"/>
                <w:color w:val="000000"/>
                <w:szCs w:val="21"/>
                <w:lang w:val="zh-CN"/>
              </w:rPr>
              <w:t xml:space="preserve">满足磋商文件要求且最后报价最低为磋商基准价，其价格分为满分。其他供应商的价格分按照下列公式计算 (小数点保留两位)：磋商报价得分</w:t>
            </w:r>
            <w:r>
              <w:rPr>
                <w:rFonts w:hint="eastAsia" w:ascii="宋体" w:hAnsi="宋体" w:cs="宋体"/>
                <w:color w:val="000000"/>
                <w:szCs w:val="21"/>
              </w:rPr>
              <w:t xml:space="preserve">=</w:t>
            </w:r>
            <w:r>
              <w:rPr>
                <w:rFonts w:hint="eastAsia" w:ascii="宋体" w:hAnsi="宋体" w:cs="宋体"/>
                <w:color w:val="000000"/>
                <w:szCs w:val="21"/>
                <w:lang w:val="zh-CN"/>
              </w:rPr>
              <w:t xml:space="preserve"> (磋商基准价/最后磋商报价)×</w:t>
            </w:r>
            <w:r>
              <w:rPr>
                <w:rFonts w:hint="eastAsia" w:ascii="宋体" w:hAnsi="宋体" w:cs="宋体"/>
                <w:color w:val="000000"/>
                <w:szCs w:val="21"/>
              </w:rPr>
              <w:t xml:space="preserve">30</w:t>
            </w:r>
            <w:r>
              <w:rPr>
                <w:rFonts w:hint="eastAsia" w:ascii="宋体" w:hAnsi="宋体" w:cs="宋体"/>
                <w:color w:val="000000"/>
                <w:szCs w:val="21"/>
                <w:lang w:val="zh-CN"/>
              </w:rPr>
              <w:t xml:space="preserve"> 分。</w:t>
            </w:r>
            <w:r>
              <w:rPr>
                <w:rFonts w:hint="eastAsia" w:ascii="宋体" w:hAnsi="宋体" w:cs="宋体"/>
                <w:color w:val="000000"/>
                <w:szCs w:val="21"/>
              </w:rPr>
            </w:r>
            <w:r/>
          </w:p>
        </w:tc>
        <w:tc>
          <w:tcPr>
            <w:tcW w:w="765" w:type="dxa"/>
            <w:vAlign w:val="center"/>
            <w:textDirection w:val="lrTb"/>
            <w:noWrap w:val="false"/>
          </w:tcPr>
          <w:p>
            <w:pPr>
              <w:pStyle w:val="1040"/>
              <w:ind w:firstLine="0"/>
              <w:jc w:val="center"/>
              <w:rPr>
                <w:rFonts w:hint="eastAsia" w:ascii="宋体" w:hAnsi="宋体" w:cs="宋体"/>
                <w:color w:val="000000"/>
                <w:szCs w:val="21"/>
              </w:rPr>
            </w:pPr>
            <w:r>
              <w:rPr>
                <w:rFonts w:hint="eastAsia" w:ascii="宋体" w:hAnsi="宋体" w:cs="宋体"/>
                <w:color w:val="000000"/>
                <w:szCs w:val="21"/>
              </w:rPr>
              <w:t xml:space="preserve">30分</w:t>
            </w:r>
            <w:r>
              <w:rPr>
                <w:rFonts w:hint="eastAsia" w:ascii="宋体" w:hAnsi="宋体" w:cs="宋体"/>
                <w:color w:val="000000"/>
                <w:szCs w:val="21"/>
              </w:rPr>
            </w:r>
            <w:r/>
          </w:p>
        </w:tc>
      </w:tr>
      <w:tr>
        <w:trPr>
          <w:trHeight w:val="941"/>
        </w:trPr>
        <w:tc>
          <w:tcPr>
            <w:tcW w:w="710" w:type="dxa"/>
            <w:vAlign w:val="center"/>
            <w:textDirection w:val="lrTb"/>
            <w:noWrap w:val="false"/>
          </w:tcPr>
          <w:p>
            <w:pPr>
              <w:pStyle w:val="1040"/>
              <w:ind w:firstLine="0"/>
              <w:jc w:val="center"/>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2</w:t>
            </w:r>
            <w:r>
              <w:rPr>
                <w:rFonts w:hint="eastAsia" w:ascii="宋体" w:hAnsi="宋体" w:eastAsia="宋体" w:cs="宋体"/>
                <w:color w:val="000000"/>
                <w:szCs w:val="21"/>
                <w:lang w:eastAsia="zh-CN"/>
              </w:rPr>
            </w:r>
            <w:r/>
          </w:p>
        </w:tc>
        <w:tc>
          <w:tcPr>
            <w:tcW w:w="1226" w:type="dxa"/>
            <w:vAlign w:val="center"/>
            <w:textDirection w:val="lrTb"/>
            <w:noWrap w:val="false"/>
          </w:tcPr>
          <w:p>
            <w:pPr>
              <w:pStyle w:val="870"/>
              <w:jc w:val="center"/>
              <w:rPr>
                <w:rFonts w:hint="eastAsia" w:ascii="宋体" w:hAnsi="宋体" w:cs="宋体"/>
                <w:color w:val="000000"/>
                <w:szCs w:val="21"/>
              </w:rPr>
            </w:pPr>
            <w:r>
              <w:rPr>
                <w:rFonts w:hint="eastAsia" w:ascii="宋体" w:hAnsi="宋体" w:cs="宋体"/>
                <w:color w:val="000000"/>
                <w:szCs w:val="21"/>
              </w:rPr>
              <w:t xml:space="preserve">体系认证</w:t>
            </w:r>
            <w:r>
              <w:rPr>
                <w:rFonts w:hint="eastAsia" w:ascii="宋体" w:hAnsi="宋体" w:cs="宋体"/>
                <w:color w:val="000000"/>
                <w:szCs w:val="21"/>
              </w:rPr>
            </w:r>
            <w:r/>
          </w:p>
        </w:tc>
        <w:tc>
          <w:tcPr>
            <w:gridSpan w:val="2"/>
            <w:tcW w:w="7613" w:type="dxa"/>
            <w:vAlign w:val="center"/>
            <w:textDirection w:val="lrTb"/>
            <w:noWrap w:val="false"/>
          </w:tcPr>
          <w:p>
            <w:pPr>
              <w:pStyle w:val="870"/>
              <w:jc w:val="left"/>
              <w:rPr>
                <w:rFonts w:ascii="宋体" w:hAnsi="宋体" w:cs="宋体"/>
                <w:color w:val="000000"/>
                <w:szCs w:val="21"/>
              </w:rPr>
            </w:pPr>
            <w:r>
              <w:rPr>
                <w:rFonts w:hint="eastAsia" w:ascii="宋体" w:hAnsi="宋体" w:cs="宋体"/>
                <w:color w:val="000000"/>
                <w:szCs w:val="21"/>
              </w:rPr>
              <w:t xml:space="preserve">供应商具有质量管理体系认证证书、环境管理体系认证证书、职业健康安全管理体系认证证书，有一个得2分，最高得6分。提供有效的认证证书原件彩色扫描件。</w:t>
            </w:r>
            <w:r>
              <w:rPr>
                <w:rFonts w:ascii="宋体" w:hAnsi="宋体" w:cs="宋体"/>
                <w:color w:val="000000"/>
                <w:szCs w:val="21"/>
              </w:rPr>
            </w:r>
            <w:r/>
          </w:p>
        </w:tc>
        <w:tc>
          <w:tcPr>
            <w:tcW w:w="765" w:type="dxa"/>
            <w:vAlign w:val="center"/>
            <w:textDirection w:val="lrTb"/>
            <w:noWrap w:val="false"/>
          </w:tcPr>
          <w:p>
            <w:pPr>
              <w:pStyle w:val="1040"/>
              <w:ind w:firstLine="0"/>
              <w:jc w:val="center"/>
              <w:rPr>
                <w:rFonts w:ascii="宋体" w:hAnsi="宋体" w:cs="宋体"/>
                <w:color w:val="000000"/>
                <w:szCs w:val="21"/>
              </w:rPr>
            </w:pPr>
            <w:r>
              <w:rPr>
                <w:rFonts w:hint="eastAsia" w:ascii="宋体" w:hAnsi="宋体" w:cs="宋体"/>
                <w:color w:val="000000"/>
                <w:szCs w:val="21"/>
              </w:rPr>
              <w:t xml:space="preserve">6分</w:t>
            </w:r>
            <w:r>
              <w:rPr>
                <w:rFonts w:ascii="宋体" w:hAnsi="宋体" w:cs="宋体"/>
                <w:color w:val="000000"/>
                <w:szCs w:val="21"/>
              </w:rPr>
            </w:r>
            <w:r/>
          </w:p>
        </w:tc>
      </w:tr>
      <w:tr>
        <w:trPr>
          <w:trHeight w:val="778"/>
        </w:trPr>
        <w:tc>
          <w:tcPr>
            <w:tcW w:w="710" w:type="dxa"/>
            <w:vAlign w:val="center"/>
            <w:textDirection w:val="lrTb"/>
            <w:noWrap w:val="false"/>
          </w:tcPr>
          <w:p>
            <w:pPr>
              <w:pStyle w:val="1040"/>
              <w:ind w:firstLine="0"/>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r>
            <w:r/>
          </w:p>
        </w:tc>
        <w:tc>
          <w:tcPr>
            <w:tcW w:w="1226" w:type="dxa"/>
            <w:vAlign w:val="center"/>
            <w:textDirection w:val="lrTb"/>
            <w:noWrap w:val="false"/>
          </w:tcPr>
          <w:p>
            <w:pPr>
              <w:pStyle w:val="1040"/>
              <w:ind w:firstLine="0"/>
              <w:jc w:val="center"/>
              <w:rPr>
                <w:rFonts w:ascii="宋体" w:hAnsi="宋体" w:cs="宋体"/>
                <w:color w:val="000000"/>
                <w:szCs w:val="21"/>
                <w:highlight w:val="none"/>
              </w:rPr>
            </w:pPr>
            <w:r>
              <w:rPr>
                <w:rFonts w:hint="eastAsia" w:ascii="宋体" w:hAnsi="宋体" w:cs="宋体"/>
                <w:color w:val="000000"/>
                <w:szCs w:val="21"/>
                <w:highlight w:val="none"/>
              </w:rPr>
              <w:t xml:space="preserve">类似业绩</w:t>
            </w:r>
            <w:r>
              <w:rPr>
                <w:rFonts w:ascii="宋体" w:hAnsi="宋体" w:cs="宋体"/>
                <w:color w:val="000000"/>
                <w:szCs w:val="21"/>
                <w:highlight w:val="none"/>
              </w:rPr>
            </w:r>
            <w:r/>
          </w:p>
        </w:tc>
        <w:tc>
          <w:tcPr>
            <w:gridSpan w:val="2"/>
            <w:tcW w:w="7613" w:type="dxa"/>
            <w:vAlign w:val="center"/>
            <w:textDirection w:val="lrTb"/>
            <w:noWrap w:val="false"/>
          </w:tcPr>
          <w:p>
            <w:pPr>
              <w:pStyle w:val="870"/>
              <w:jc w:val="left"/>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1.供应商自 2023年 1 月 1 日（以竣工（完工）验收证明材料载明的日期为准）以来承接并完成过类似航道疏浚施工业绩的，</w:t>
            </w:r>
            <w:r>
              <w:rPr>
                <w:rFonts w:hint="eastAsia" w:ascii="宋体" w:hAnsi="宋体" w:cs="宋体"/>
                <w:b w:val="0"/>
                <w:bCs w:val="0"/>
                <w:color w:val="000000"/>
                <w:szCs w:val="21"/>
                <w:highlight w:val="none"/>
                <w:lang w:val="zh-CN"/>
              </w:rPr>
              <w:t xml:space="preserve">有1个得</w:t>
            </w:r>
            <w:r>
              <w:rPr>
                <w:rFonts w:hint="eastAsia" w:ascii="宋体" w:hAnsi="宋体" w:cs="宋体"/>
                <w:b w:val="0"/>
                <w:bCs w:val="0"/>
                <w:color w:val="000000"/>
                <w:szCs w:val="21"/>
                <w:highlight w:val="none"/>
              </w:rPr>
              <w:t xml:space="preserve">3</w:t>
            </w:r>
            <w:r>
              <w:rPr>
                <w:rFonts w:hint="eastAsia" w:ascii="宋体" w:hAnsi="宋体" w:cs="宋体"/>
                <w:b w:val="0"/>
                <w:bCs w:val="0"/>
                <w:color w:val="000000"/>
                <w:szCs w:val="21"/>
                <w:highlight w:val="none"/>
                <w:lang w:val="zh-CN"/>
              </w:rPr>
              <w:t xml:space="preserve">分</w:t>
            </w:r>
            <w:r>
              <w:rPr>
                <w:rFonts w:hint="eastAsia" w:ascii="宋体" w:hAnsi="宋体" w:cs="宋体"/>
                <w:b w:val="0"/>
                <w:bCs w:val="0"/>
                <w:color w:val="000000"/>
                <w:szCs w:val="21"/>
                <w:highlight w:val="none"/>
              </w:rPr>
              <w:t xml:space="preserve">， 本项最多得6分。</w:t>
            </w:r>
            <w:r>
              <w:rPr>
                <w:rFonts w:hint="eastAsia" w:ascii="宋体" w:hAnsi="宋体" w:cs="宋体"/>
                <w:b w:val="0"/>
                <w:bCs w:val="0"/>
                <w:color w:val="000000"/>
                <w:szCs w:val="21"/>
                <w:highlight w:val="none"/>
              </w:rPr>
            </w:r>
            <w:r/>
          </w:p>
          <w:p>
            <w:pPr>
              <w:pStyle w:val="870"/>
              <w:jc w:val="left"/>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2.</w:t>
            </w:r>
            <w:r>
              <w:rPr>
                <w:rFonts w:hint="eastAsia" w:ascii="宋体" w:hAnsi="宋体" w:cs="宋体"/>
                <w:b w:val="0"/>
                <w:bCs w:val="0"/>
                <w:color w:val="000000"/>
                <w:szCs w:val="21"/>
                <w:highlight w:val="none"/>
                <w:lang w:val="zh-CN"/>
              </w:rPr>
              <w:t xml:space="preserve">拟派项目</w:t>
            </w:r>
            <w:r>
              <w:rPr>
                <w:rFonts w:hint="eastAsia" w:ascii="宋体" w:hAnsi="宋体" w:cs="宋体"/>
                <w:b w:val="0"/>
                <w:bCs w:val="0"/>
                <w:color w:val="000000"/>
                <w:szCs w:val="21"/>
                <w:highlight w:val="none"/>
              </w:rPr>
              <w:t xml:space="preserve">负责人自 2023年 1 月 1 日（以竣工（完工）验收证明材料载明的日期为准）以来以项目负责人身份，承接并完成过类似航道疏浚施工业绩的，</w:t>
            </w:r>
            <w:r>
              <w:rPr>
                <w:rFonts w:hint="eastAsia" w:ascii="宋体" w:hAnsi="宋体" w:cs="宋体"/>
                <w:b w:val="0"/>
                <w:bCs w:val="0"/>
                <w:color w:val="000000"/>
                <w:szCs w:val="21"/>
                <w:highlight w:val="none"/>
                <w:lang w:val="zh-CN"/>
              </w:rPr>
              <w:t xml:space="preserve">有1个得</w:t>
            </w:r>
            <w:r>
              <w:rPr>
                <w:rFonts w:hint="eastAsia" w:ascii="宋体" w:hAnsi="宋体" w:cs="宋体"/>
                <w:b w:val="0"/>
                <w:bCs w:val="0"/>
                <w:color w:val="000000"/>
                <w:szCs w:val="21"/>
                <w:highlight w:val="none"/>
              </w:rPr>
              <w:t xml:space="preserve">3</w:t>
            </w:r>
            <w:r>
              <w:rPr>
                <w:rFonts w:hint="eastAsia" w:ascii="宋体" w:hAnsi="宋体" w:cs="宋体"/>
                <w:b w:val="0"/>
                <w:bCs w:val="0"/>
                <w:color w:val="000000"/>
                <w:szCs w:val="21"/>
                <w:highlight w:val="none"/>
                <w:lang w:val="zh-CN"/>
              </w:rPr>
              <w:t xml:space="preserve">分</w:t>
            </w:r>
            <w:r>
              <w:rPr>
                <w:rFonts w:hint="eastAsia" w:ascii="宋体" w:hAnsi="宋体" w:cs="宋体"/>
                <w:b w:val="0"/>
                <w:bCs w:val="0"/>
                <w:color w:val="000000"/>
                <w:szCs w:val="21"/>
                <w:highlight w:val="none"/>
              </w:rPr>
              <w:t xml:space="preserve">，本项最多得9分。项目负责人业绩和供应商业绩不重复计分。</w:t>
            </w:r>
            <w:r>
              <w:rPr>
                <w:rFonts w:hint="eastAsia" w:ascii="宋体" w:hAnsi="宋体" w:cs="宋体"/>
                <w:b w:val="0"/>
                <w:bCs w:val="0"/>
                <w:color w:val="000000"/>
                <w:szCs w:val="21"/>
                <w:highlight w:val="none"/>
              </w:rPr>
            </w:r>
            <w:r/>
          </w:p>
          <w:p>
            <w:pPr>
              <w:pStyle w:val="870"/>
              <w:jc w:val="left"/>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注：必须同时提供中标通知书</w:t>
            </w:r>
            <w:r>
              <w:rPr>
                <w:rFonts w:hint="eastAsia" w:ascii="宋体" w:hAnsi="宋体" w:cs="宋体"/>
                <w:b w:val="0"/>
                <w:bCs w:val="0"/>
                <w:color w:val="000000"/>
                <w:szCs w:val="21"/>
                <w:highlight w:val="none"/>
                <w:lang w:val="zh-CN"/>
              </w:rPr>
              <w:t xml:space="preserve">（或成交通知书）</w:t>
            </w:r>
            <w:r>
              <w:rPr>
                <w:rFonts w:hint="eastAsia" w:ascii="宋体" w:hAnsi="宋体" w:cs="宋体"/>
                <w:b w:val="0"/>
                <w:bCs w:val="0"/>
                <w:color w:val="000000"/>
                <w:szCs w:val="21"/>
                <w:highlight w:val="none"/>
              </w:rPr>
              <w:t xml:space="preserve">、合同协议书、竣工验收文件或合同完工验收资料的证明材料扫描件（若合同或中标通知书中未体现工作内容的，应提供原甲方出具的加盖公章的情况说明作为得分依据，否则不得分。）</w:t>
            </w:r>
            <w:r>
              <w:rPr>
                <w:rFonts w:hint="eastAsia" w:ascii="宋体" w:hAnsi="宋体" w:cs="宋体"/>
                <w:b w:val="0"/>
                <w:bCs w:val="0"/>
                <w:color w:val="000000"/>
                <w:szCs w:val="21"/>
                <w:highlight w:val="none"/>
              </w:rPr>
            </w:r>
            <w:r/>
          </w:p>
        </w:tc>
        <w:tc>
          <w:tcPr>
            <w:tcW w:w="765" w:type="dxa"/>
            <w:vAlign w:val="center"/>
            <w:textDirection w:val="lrTb"/>
            <w:noWrap w:val="false"/>
          </w:tcPr>
          <w:p>
            <w:pPr>
              <w:pStyle w:val="1040"/>
              <w:ind w:firstLine="0"/>
              <w:jc w:val="center"/>
              <w:rPr>
                <w:rFonts w:ascii="宋体" w:hAnsi="宋体" w:cs="宋体"/>
                <w:b w:val="0"/>
                <w:bCs w:val="0"/>
                <w:color w:val="000000"/>
                <w:szCs w:val="21"/>
                <w:highlight w:val="none"/>
              </w:rPr>
            </w:pPr>
            <w:r>
              <w:rPr>
                <w:rFonts w:hint="eastAsia" w:ascii="宋体" w:hAnsi="宋体" w:cs="宋体"/>
                <w:b w:val="0"/>
                <w:bCs w:val="0"/>
                <w:color w:val="000000"/>
                <w:szCs w:val="21"/>
                <w:highlight w:val="none"/>
              </w:rPr>
              <w:t xml:space="preserve">15分</w:t>
            </w:r>
            <w:r>
              <w:rPr>
                <w:rFonts w:ascii="宋体" w:hAnsi="宋体" w:cs="宋体"/>
                <w:b w:val="0"/>
                <w:bCs w:val="0"/>
                <w:color w:val="000000"/>
                <w:szCs w:val="21"/>
                <w:highlight w:val="none"/>
              </w:rPr>
            </w:r>
            <w:r/>
          </w:p>
        </w:tc>
      </w:tr>
      <w:tr>
        <w:trPr>
          <w:cantSplit/>
          <w:trHeight w:val="462"/>
        </w:trPr>
        <w:tc>
          <w:tcPr>
            <w:tcW w:w="710" w:type="dxa"/>
            <w:vAlign w:val="center"/>
            <w:vMerge w:val="restart"/>
            <w:textDirection w:val="lrTb"/>
            <w:noWrap w:val="false"/>
          </w:tcPr>
          <w:p>
            <w:pPr>
              <w:pStyle w:val="1040"/>
              <w:ind w:firstLine="0"/>
              <w:jc w:val="center"/>
              <w:spacing w:line="400" w:lineRule="exact"/>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4</w:t>
            </w:r>
            <w:r>
              <w:rPr>
                <w:rFonts w:hint="eastAsia" w:ascii="宋体" w:hAnsi="宋体" w:eastAsia="宋体" w:cs="宋体"/>
                <w:color w:val="000000"/>
                <w:szCs w:val="21"/>
                <w:lang w:eastAsia="zh-CN"/>
              </w:rPr>
            </w:r>
            <w:r/>
          </w:p>
        </w:tc>
        <w:tc>
          <w:tcPr>
            <w:tcW w:w="1226" w:type="dxa"/>
            <w:vAlign w:val="center"/>
            <w:vMerge w:val="restart"/>
            <w:textDirection w:val="lrTb"/>
            <w:noWrap w:val="false"/>
          </w:tcPr>
          <w:p>
            <w:pPr>
              <w:pStyle w:val="870"/>
              <w:jc w:val="center"/>
              <w:rPr>
                <w:rFonts w:hint="eastAsia" w:ascii="宋体" w:hAnsi="宋体" w:cs="宋体"/>
                <w:bCs/>
                <w:color w:val="000000"/>
                <w:szCs w:val="21"/>
              </w:rPr>
            </w:pPr>
            <w:r>
              <w:rPr>
                <w:rFonts w:hint="eastAsia" w:ascii="宋体" w:hAnsi="宋体" w:cs="宋体"/>
                <w:bCs/>
                <w:color w:val="000000"/>
                <w:szCs w:val="21"/>
              </w:rPr>
              <w:t xml:space="preserve">施工方案  （</w:t>
            </w:r>
            <w:r>
              <w:rPr>
                <w:rFonts w:hint="eastAsia" w:ascii="宋体" w:hAnsi="宋体" w:cs="宋体"/>
                <w:bCs/>
                <w:color w:val="000000"/>
                <w:szCs w:val="21"/>
                <w:lang w:val="en-US" w:eastAsia="zh-CN"/>
              </w:rPr>
              <w:t xml:space="preserve">49</w:t>
            </w:r>
            <w:r>
              <w:rPr>
                <w:rFonts w:hint="eastAsia" w:ascii="宋体" w:hAnsi="宋体" w:cs="宋体"/>
                <w:bCs/>
                <w:color w:val="000000"/>
                <w:szCs w:val="21"/>
              </w:rPr>
              <w:t xml:space="preserve">分）</w:t>
            </w:r>
            <w:r>
              <w:rPr>
                <w:rFonts w:hint="eastAsia" w:ascii="宋体" w:hAnsi="宋体" w:cs="宋体"/>
                <w:bCs/>
                <w:color w:val="000000"/>
                <w:szCs w:val="21"/>
              </w:rPr>
            </w:r>
            <w:r/>
          </w:p>
          <w:p>
            <w:pPr>
              <w:pStyle w:val="870"/>
              <w:jc w:val="center"/>
              <w:rPr>
                <w:rFonts w:hint="eastAsia" w:ascii="宋体" w:hAnsi="宋体" w:cs="宋体"/>
                <w:color w:val="000000"/>
                <w:szCs w:val="21"/>
              </w:rPr>
            </w:pPr>
            <w:r>
              <w:rPr>
                <w:rFonts w:hint="eastAsia" w:ascii="宋体" w:hAnsi="宋体" w:cs="宋体"/>
                <w:color w:val="000000"/>
                <w:szCs w:val="21"/>
              </w:rPr>
            </w:r>
            <w:r/>
          </w:p>
        </w:tc>
        <w:tc>
          <w:tcPr>
            <w:tcW w:w="1654" w:type="dxa"/>
            <w:vAlign w:val="center"/>
            <w:textDirection w:val="lrTb"/>
            <w:noWrap w:val="false"/>
          </w:tcPr>
          <w:p>
            <w:pPr>
              <w:pStyle w:val="870"/>
              <w:jc w:val="center"/>
              <w:rPr>
                <w:rFonts w:hint="eastAsia" w:ascii="宋体" w:hAnsi="宋体" w:cs="宋体"/>
                <w:color w:val="000000"/>
                <w:szCs w:val="21"/>
              </w:rPr>
            </w:pPr>
            <w:r>
              <w:rPr>
                <w:rFonts w:hint="eastAsia" w:ascii="宋体" w:hAnsi="宋体" w:cs="宋体"/>
                <w:color w:val="000000"/>
                <w:szCs w:val="21"/>
              </w:rPr>
              <w:t xml:space="preserve">项目总体实施方案</w:t>
            </w:r>
            <w:r>
              <w:rPr>
                <w:rFonts w:hint="eastAsia" w:ascii="宋体" w:hAnsi="宋体" w:cs="宋体"/>
                <w:color w:val="000000"/>
                <w:szCs w:val="21"/>
              </w:rPr>
            </w:r>
            <w:r/>
          </w:p>
        </w:tc>
        <w:tc>
          <w:tcPr>
            <w:tcW w:w="5959" w:type="dxa"/>
            <w:vAlign w:val="center"/>
            <w:textDirection w:val="lrTb"/>
            <w:noWrap w:val="false"/>
          </w:tcPr>
          <w:p>
            <w:pPr>
              <w:pStyle w:val="870"/>
              <w:jc w:val="left"/>
              <w:rPr>
                <w:rFonts w:hint="eastAsia" w:ascii="宋体" w:hAnsi="宋体" w:cs="宋体"/>
                <w:color w:val="000000"/>
                <w:szCs w:val="21"/>
              </w:rPr>
            </w:pPr>
            <w:r>
              <w:rPr>
                <w:rFonts w:hint="eastAsia" w:ascii="宋体" w:hAnsi="宋体" w:cs="宋体"/>
                <w:color w:val="000000"/>
                <w:szCs w:val="21"/>
              </w:rPr>
              <w:t xml:space="preserve">（1）方案内容清晰、全面、合理、可行、有针对性的得9分；</w:t>
            </w:r>
            <w:r>
              <w:rPr>
                <w:rFonts w:hint="eastAsia" w:ascii="宋体" w:hAnsi="宋体" w:cs="宋体"/>
                <w:color w:val="000000"/>
                <w:szCs w:val="21"/>
              </w:rPr>
            </w:r>
            <w:r/>
          </w:p>
          <w:p>
            <w:pPr>
              <w:pStyle w:val="870"/>
              <w:jc w:val="left"/>
              <w:rPr>
                <w:rFonts w:hint="eastAsia" w:ascii="宋体" w:hAnsi="宋体" w:cs="宋体"/>
                <w:color w:val="000000"/>
                <w:szCs w:val="21"/>
              </w:rPr>
            </w:pPr>
            <w:r>
              <w:rPr>
                <w:rFonts w:hint="eastAsia" w:ascii="宋体" w:hAnsi="宋体" w:cs="宋体"/>
                <w:color w:val="000000"/>
                <w:szCs w:val="21"/>
              </w:rPr>
              <w:t xml:space="preserve">（2）方案内容较清晰、较合理的得7分；</w:t>
            </w:r>
            <w:r>
              <w:rPr>
                <w:rFonts w:hint="eastAsia" w:ascii="宋体" w:hAnsi="宋体" w:cs="宋体"/>
                <w:color w:val="000000"/>
                <w:szCs w:val="21"/>
              </w:rPr>
            </w:r>
            <w:r/>
          </w:p>
          <w:p>
            <w:pPr>
              <w:pStyle w:val="870"/>
              <w:jc w:val="left"/>
              <w:rPr>
                <w:rFonts w:hint="eastAsia" w:ascii="宋体" w:hAnsi="宋体" w:cs="宋体"/>
                <w:color w:val="000000"/>
                <w:szCs w:val="21"/>
              </w:rPr>
            </w:pPr>
            <w:r>
              <w:rPr>
                <w:rFonts w:hint="eastAsia" w:ascii="宋体" w:hAnsi="宋体" w:cs="宋体"/>
                <w:color w:val="000000"/>
                <w:szCs w:val="21"/>
              </w:rPr>
              <w:t xml:space="preserve">（3）方案内容一般，能基本满足项目实际需求的得5分；</w:t>
            </w:r>
            <w:r>
              <w:rPr>
                <w:rFonts w:hint="eastAsia" w:ascii="宋体" w:hAnsi="宋体" w:cs="宋体"/>
                <w:color w:val="000000"/>
                <w:szCs w:val="21"/>
              </w:rPr>
            </w:r>
            <w:r/>
          </w:p>
          <w:p>
            <w:pPr>
              <w:pStyle w:val="870"/>
              <w:jc w:val="left"/>
              <w:rPr>
                <w:rFonts w:hint="eastAsia" w:ascii="宋体" w:hAnsi="宋体" w:cs="宋体"/>
                <w:color w:val="000000"/>
                <w:szCs w:val="21"/>
              </w:rPr>
            </w:pPr>
            <w:r>
              <w:rPr>
                <w:rFonts w:hint="eastAsia" w:ascii="宋体" w:hAnsi="宋体" w:cs="宋体"/>
                <w:color w:val="000000"/>
                <w:szCs w:val="21"/>
              </w:rPr>
              <w:t xml:space="preserve">（4）方案内容简陋、缺失的得2分；</w:t>
            </w:r>
            <w:r>
              <w:rPr>
                <w:rFonts w:hint="eastAsia" w:ascii="宋体" w:hAnsi="宋体" w:cs="宋体"/>
                <w:color w:val="000000"/>
                <w:szCs w:val="21"/>
              </w:rPr>
            </w:r>
            <w:r/>
          </w:p>
          <w:p>
            <w:pPr>
              <w:pStyle w:val="870"/>
              <w:jc w:val="left"/>
              <w:rPr>
                <w:rFonts w:hint="eastAsia" w:ascii="宋体" w:hAnsi="宋体" w:cs="宋体"/>
                <w:bCs/>
                <w:color w:val="000000"/>
                <w:szCs w:val="21"/>
              </w:rPr>
            </w:pPr>
            <w:r>
              <w:rPr>
                <w:rFonts w:hint="eastAsia" w:ascii="宋体" w:hAnsi="宋体" w:cs="宋体"/>
                <w:color w:val="000000"/>
                <w:szCs w:val="21"/>
              </w:rPr>
              <w:t xml:space="preserve">（5）未提供相关内容的不得分。</w:t>
            </w:r>
            <w:r>
              <w:rPr>
                <w:rFonts w:hint="eastAsia" w:ascii="宋体" w:hAnsi="宋体" w:cs="宋体"/>
                <w:bCs/>
                <w:color w:val="000000"/>
                <w:szCs w:val="21"/>
              </w:rPr>
            </w:r>
            <w:r/>
          </w:p>
        </w:tc>
        <w:tc>
          <w:tcPr>
            <w:tcW w:w="765" w:type="dxa"/>
            <w:vAlign w:val="center"/>
            <w:textDirection w:val="lrTb"/>
            <w:noWrap w:val="false"/>
          </w:tcPr>
          <w:p>
            <w:pPr>
              <w:pStyle w:val="870"/>
              <w:jc w:val="center"/>
              <w:spacing w:line="400" w:lineRule="exact"/>
              <w:rPr>
                <w:rFonts w:hint="eastAsia" w:ascii="宋体" w:hAnsi="宋体" w:cs="宋体"/>
                <w:bCs/>
                <w:color w:val="000000"/>
                <w:szCs w:val="21"/>
              </w:rPr>
            </w:pPr>
            <w:r>
              <w:rPr>
                <w:rFonts w:hint="eastAsia" w:ascii="宋体" w:hAnsi="宋体" w:cs="宋体"/>
                <w:bCs/>
                <w:color w:val="000000"/>
                <w:szCs w:val="21"/>
              </w:rPr>
              <w:t xml:space="preserve">9分</w:t>
            </w:r>
            <w:r>
              <w:rPr>
                <w:rFonts w:hint="eastAsia" w:ascii="宋体" w:hAnsi="宋体" w:cs="宋体"/>
                <w:bCs/>
                <w:color w:val="000000"/>
                <w:szCs w:val="21"/>
              </w:rPr>
            </w:r>
            <w:r/>
          </w:p>
        </w:tc>
      </w:tr>
      <w:tr>
        <w:trPr>
          <w:cantSplit/>
          <w:trHeight w:val="462"/>
        </w:trPr>
        <w:tc>
          <w:tcPr>
            <w:tcW w:w="710" w:type="dxa"/>
            <w:vAlign w:val="center"/>
            <w:vMerge w:val="continue"/>
            <w:textDirection w:val="lrTb"/>
            <w:noWrap w:val="false"/>
          </w:tcPr>
          <w:p>
            <w:pPr>
              <w:pStyle w:val="870"/>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226" w:type="dxa"/>
            <w:vAlign w:val="center"/>
            <w:vMerge w:val="continue"/>
            <w:textDirection w:val="lrTb"/>
            <w:noWrap w:val="false"/>
          </w:tcPr>
          <w:p>
            <w:pPr>
              <w:pStyle w:val="870"/>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654" w:type="dxa"/>
            <w:vAlign w:val="center"/>
            <w:textDirection w:val="lrTb"/>
            <w:noWrap w:val="false"/>
          </w:tcPr>
          <w:p>
            <w:pPr>
              <w:pStyle w:val="870"/>
              <w:jc w:val="center"/>
              <w:rPr>
                <w:rFonts w:hint="eastAsia" w:ascii="宋体" w:hAnsi="宋体" w:cs="宋体"/>
                <w:color w:val="000000"/>
                <w:szCs w:val="21"/>
              </w:rPr>
            </w:pPr>
            <w:r>
              <w:rPr>
                <w:rFonts w:hint="eastAsia" w:ascii="宋体" w:hAnsi="宋体" w:cs="宋体"/>
                <w:color w:val="000000"/>
                <w:szCs w:val="21"/>
              </w:rPr>
              <w:t xml:space="preserve">施工关键线路，施工进度计划编制及进度计划保证措施等</w:t>
            </w:r>
            <w:r>
              <w:rPr>
                <w:rFonts w:hint="eastAsia" w:ascii="宋体" w:hAnsi="宋体" w:cs="宋体"/>
                <w:color w:val="000000"/>
                <w:szCs w:val="21"/>
              </w:rPr>
            </w:r>
            <w:r/>
          </w:p>
        </w:tc>
        <w:tc>
          <w:tcPr>
            <w:tcW w:w="5959" w:type="dxa"/>
            <w:vAlign w:val="center"/>
            <w:textDirection w:val="lrTb"/>
            <w:noWrap w:val="false"/>
          </w:tcPr>
          <w:p>
            <w:pPr>
              <w:pStyle w:val="870"/>
              <w:jc w:val="left"/>
              <w:rPr>
                <w:rFonts w:hint="eastAsia" w:ascii="宋体" w:hAnsi="宋体" w:cs="宋体"/>
                <w:color w:val="000000"/>
                <w:szCs w:val="21"/>
              </w:rPr>
            </w:pPr>
            <w:r>
              <w:rPr>
                <w:rFonts w:hint="eastAsia" w:ascii="宋体" w:hAnsi="宋体" w:cs="宋体"/>
                <w:color w:val="000000"/>
                <w:szCs w:val="21"/>
              </w:rPr>
              <w:t xml:space="preserve">（1）进度计划和进度保证措施清晰、完整、合理的得9分；</w:t>
            </w:r>
            <w:r>
              <w:rPr>
                <w:rFonts w:hint="eastAsia" w:ascii="宋体" w:hAnsi="宋体" w:cs="宋体"/>
                <w:color w:val="000000"/>
                <w:szCs w:val="21"/>
              </w:rPr>
            </w:r>
            <w:r/>
          </w:p>
          <w:p>
            <w:pPr>
              <w:pStyle w:val="870"/>
              <w:jc w:val="left"/>
              <w:rPr>
                <w:rFonts w:hint="eastAsia" w:ascii="宋体" w:hAnsi="宋体" w:cs="宋体"/>
                <w:color w:val="000000"/>
                <w:szCs w:val="21"/>
              </w:rPr>
            </w:pPr>
            <w:r>
              <w:rPr>
                <w:rFonts w:hint="eastAsia" w:ascii="宋体" w:hAnsi="宋体" w:cs="宋体"/>
                <w:color w:val="000000"/>
                <w:szCs w:val="21"/>
              </w:rPr>
              <w:t xml:space="preserve">（2）进度计划进度保证措施较为清晰、完整、合理的得7分；</w:t>
            </w:r>
            <w:r>
              <w:rPr>
                <w:rFonts w:hint="eastAsia" w:ascii="宋体" w:hAnsi="宋体" w:cs="宋体"/>
                <w:color w:val="000000"/>
                <w:szCs w:val="21"/>
              </w:rPr>
            </w:r>
            <w:r/>
          </w:p>
          <w:p>
            <w:pPr>
              <w:pStyle w:val="870"/>
              <w:jc w:val="left"/>
              <w:rPr>
                <w:rFonts w:hint="eastAsia" w:ascii="宋体" w:hAnsi="宋体" w:cs="宋体"/>
                <w:color w:val="000000"/>
                <w:szCs w:val="21"/>
              </w:rPr>
            </w:pPr>
            <w:r>
              <w:rPr>
                <w:rFonts w:hint="eastAsia" w:ascii="宋体" w:hAnsi="宋体" w:cs="宋体"/>
                <w:color w:val="000000"/>
                <w:szCs w:val="21"/>
              </w:rPr>
              <w:t xml:space="preserve">（3）进度计划及保证措施一般的得5分；</w:t>
            </w:r>
            <w:r>
              <w:rPr>
                <w:rFonts w:hint="eastAsia" w:ascii="宋体" w:hAnsi="宋体" w:cs="宋体"/>
                <w:color w:val="000000"/>
                <w:szCs w:val="21"/>
              </w:rPr>
            </w:r>
            <w:r/>
          </w:p>
          <w:p>
            <w:pPr>
              <w:pStyle w:val="870"/>
              <w:jc w:val="left"/>
              <w:rPr>
                <w:rFonts w:hint="eastAsia" w:ascii="宋体" w:hAnsi="宋体" w:cs="宋体"/>
                <w:color w:val="000000"/>
                <w:szCs w:val="21"/>
              </w:rPr>
            </w:pPr>
            <w:r>
              <w:rPr>
                <w:rFonts w:hint="eastAsia" w:ascii="宋体" w:hAnsi="宋体" w:cs="宋体"/>
                <w:color w:val="000000"/>
                <w:szCs w:val="21"/>
              </w:rPr>
              <w:t xml:space="preserve">（4）进度计划和进度保证措施不得力、不完整的得2分；</w:t>
            </w:r>
            <w:r>
              <w:rPr>
                <w:rFonts w:hint="eastAsia" w:ascii="宋体" w:hAnsi="宋体" w:cs="宋体"/>
                <w:color w:val="000000"/>
                <w:szCs w:val="21"/>
              </w:rPr>
            </w:r>
            <w:r/>
          </w:p>
          <w:p>
            <w:pPr>
              <w:pStyle w:val="870"/>
              <w:jc w:val="left"/>
              <w:rPr>
                <w:rFonts w:hint="eastAsia" w:ascii="宋体" w:hAnsi="宋体" w:cs="宋体"/>
                <w:bCs/>
                <w:color w:val="000000"/>
                <w:szCs w:val="21"/>
              </w:rPr>
            </w:pPr>
            <w:r>
              <w:rPr>
                <w:rFonts w:hint="eastAsia" w:ascii="宋体" w:hAnsi="宋体" w:cs="宋体"/>
                <w:color w:val="000000"/>
                <w:szCs w:val="21"/>
              </w:rPr>
              <w:t xml:space="preserve">（5）未提供相关内容的不得分。</w:t>
            </w:r>
            <w:r>
              <w:rPr>
                <w:rFonts w:hint="eastAsia" w:ascii="宋体" w:hAnsi="宋体" w:cs="宋体"/>
                <w:bCs/>
                <w:color w:val="000000"/>
                <w:szCs w:val="21"/>
              </w:rPr>
            </w:r>
            <w:r/>
          </w:p>
        </w:tc>
        <w:tc>
          <w:tcPr>
            <w:tcW w:w="765" w:type="dxa"/>
            <w:vAlign w:val="center"/>
            <w:textDirection w:val="lrTb"/>
            <w:noWrap w:val="false"/>
          </w:tcPr>
          <w:p>
            <w:pPr>
              <w:pStyle w:val="870"/>
              <w:jc w:val="center"/>
              <w:spacing w:line="400" w:lineRule="exact"/>
              <w:rPr>
                <w:rFonts w:ascii="宋体" w:hAnsi="宋体" w:cs="宋体"/>
                <w:bCs/>
                <w:color w:val="000000"/>
                <w:szCs w:val="21"/>
              </w:rPr>
            </w:pPr>
            <w:r>
              <w:rPr>
                <w:rFonts w:hint="eastAsia" w:ascii="宋体" w:hAnsi="宋体" w:cs="宋体"/>
                <w:bCs/>
                <w:color w:val="000000"/>
                <w:szCs w:val="21"/>
              </w:rPr>
              <w:t xml:space="preserve">9分</w:t>
            </w:r>
            <w:r>
              <w:rPr>
                <w:rFonts w:ascii="宋体" w:hAnsi="宋体" w:cs="宋体"/>
                <w:bCs/>
                <w:color w:val="000000"/>
                <w:szCs w:val="21"/>
              </w:rPr>
            </w:r>
            <w:r/>
          </w:p>
        </w:tc>
      </w:tr>
      <w:tr>
        <w:trPr>
          <w:cantSplit/>
          <w:trHeight w:val="462"/>
        </w:trPr>
        <w:tc>
          <w:tcPr>
            <w:tcW w:w="710" w:type="dxa"/>
            <w:vAlign w:val="center"/>
            <w:vMerge w:val="continue"/>
            <w:textDirection w:val="lrTb"/>
            <w:noWrap w:val="false"/>
          </w:tcPr>
          <w:p>
            <w:pPr>
              <w:pStyle w:val="870"/>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226" w:type="dxa"/>
            <w:vAlign w:val="center"/>
            <w:vMerge w:val="continue"/>
            <w:textDirection w:val="lrTb"/>
            <w:noWrap w:val="false"/>
          </w:tcPr>
          <w:p>
            <w:pPr>
              <w:pStyle w:val="870"/>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654" w:type="dxa"/>
            <w:vAlign w:val="center"/>
            <w:textDirection w:val="lrTb"/>
            <w:noWrap w:val="false"/>
          </w:tcPr>
          <w:p>
            <w:pPr>
              <w:pStyle w:val="870"/>
              <w:jc w:val="center"/>
              <w:rPr>
                <w:rFonts w:hint="eastAsia" w:ascii="宋体" w:hAnsi="宋体" w:cs="宋体"/>
                <w:color w:val="000000"/>
                <w:szCs w:val="21"/>
              </w:rPr>
            </w:pPr>
            <w:r>
              <w:rPr>
                <w:rFonts w:hint="eastAsia" w:ascii="宋体" w:hAnsi="宋体" w:cs="宋体"/>
                <w:color w:val="000000"/>
                <w:szCs w:val="21"/>
              </w:rPr>
              <w:t xml:space="preserve">针对本项目关键施工技术、重点、难点的分析及提出的合理化建议等</w:t>
            </w:r>
            <w:r>
              <w:rPr>
                <w:rFonts w:hint="eastAsia" w:ascii="宋体" w:hAnsi="宋体" w:cs="宋体"/>
                <w:color w:val="000000"/>
                <w:szCs w:val="21"/>
              </w:rPr>
            </w:r>
            <w:r/>
          </w:p>
        </w:tc>
        <w:tc>
          <w:tcPr>
            <w:tcW w:w="5959" w:type="dxa"/>
            <w:vAlign w:val="center"/>
            <w:textDirection w:val="lrTb"/>
            <w:noWrap w:val="false"/>
          </w:tcPr>
          <w:p>
            <w:pPr>
              <w:pStyle w:val="870"/>
              <w:jc w:val="left"/>
              <w:rPr>
                <w:rFonts w:hint="eastAsia" w:ascii="宋体" w:hAnsi="宋体" w:cs="宋体"/>
                <w:color w:val="000000"/>
                <w:szCs w:val="21"/>
              </w:rPr>
            </w:pPr>
            <w:r>
              <w:rPr>
                <w:rFonts w:hint="eastAsia" w:ascii="宋体" w:hAnsi="宋体" w:cs="宋体"/>
                <w:color w:val="000000"/>
                <w:szCs w:val="21"/>
              </w:rPr>
              <w:t xml:space="preserve">（1）针对本项目关键施工技术、重点、难点的分析及合理化建议科学、可行、全面、针对性强的得</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分；</w:t>
            </w:r>
            <w:r>
              <w:rPr>
                <w:rFonts w:hint="eastAsia" w:ascii="宋体" w:hAnsi="宋体" w:cs="宋体"/>
                <w:color w:val="000000"/>
                <w:szCs w:val="21"/>
              </w:rPr>
            </w:r>
            <w:r/>
          </w:p>
          <w:p>
            <w:pPr>
              <w:pStyle w:val="870"/>
              <w:jc w:val="left"/>
              <w:rPr>
                <w:rFonts w:hint="eastAsia" w:ascii="宋体" w:hAnsi="宋体" w:cs="宋体"/>
                <w:color w:val="000000"/>
                <w:szCs w:val="21"/>
              </w:rPr>
            </w:pPr>
            <w:r>
              <w:rPr>
                <w:rFonts w:hint="eastAsia" w:ascii="宋体" w:hAnsi="宋体" w:cs="宋体"/>
                <w:color w:val="000000"/>
                <w:szCs w:val="21"/>
              </w:rPr>
              <w:t xml:space="preserve">（2）较为科学、可行、全面、针对性较强的得</w:t>
            </w: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分；</w:t>
            </w:r>
            <w:r>
              <w:rPr>
                <w:rFonts w:hint="eastAsia" w:ascii="宋体" w:hAnsi="宋体" w:cs="宋体"/>
                <w:color w:val="000000"/>
                <w:szCs w:val="21"/>
              </w:rPr>
            </w:r>
            <w:r/>
          </w:p>
          <w:p>
            <w:pPr>
              <w:pStyle w:val="870"/>
              <w:jc w:val="left"/>
              <w:rPr>
                <w:rFonts w:hint="eastAsia" w:ascii="宋体" w:hAnsi="宋体" w:cs="宋体"/>
                <w:color w:val="000000"/>
                <w:szCs w:val="21"/>
              </w:rPr>
            </w:pPr>
            <w:r>
              <w:rPr>
                <w:rFonts w:hint="eastAsia" w:ascii="宋体" w:hAnsi="宋体" w:cs="宋体"/>
                <w:color w:val="000000"/>
                <w:szCs w:val="21"/>
              </w:rPr>
              <w:t xml:space="preserve">（3）科学性、可行性、全面性、针对性一般的得4分；</w:t>
            </w:r>
            <w:r>
              <w:rPr>
                <w:rFonts w:hint="eastAsia" w:ascii="宋体" w:hAnsi="宋体" w:cs="宋体"/>
                <w:color w:val="000000"/>
                <w:szCs w:val="21"/>
              </w:rPr>
            </w:r>
            <w:r/>
          </w:p>
          <w:p>
            <w:pPr>
              <w:pStyle w:val="870"/>
              <w:jc w:val="left"/>
              <w:rPr>
                <w:rFonts w:hint="eastAsia" w:ascii="宋体" w:hAnsi="宋体" w:cs="宋体"/>
                <w:color w:val="000000"/>
                <w:szCs w:val="21"/>
              </w:rPr>
            </w:pPr>
            <w:r>
              <w:rPr>
                <w:rFonts w:hint="eastAsia" w:ascii="宋体" w:hAnsi="宋体" w:cs="宋体"/>
                <w:color w:val="000000"/>
                <w:szCs w:val="21"/>
              </w:rPr>
              <w:t xml:space="preserve">（4）科学性、可行性、全面性、针对性差的得2分；</w:t>
            </w:r>
            <w:r>
              <w:rPr>
                <w:rFonts w:hint="eastAsia" w:ascii="宋体" w:hAnsi="宋体" w:cs="宋体"/>
                <w:color w:val="000000"/>
                <w:szCs w:val="21"/>
              </w:rPr>
            </w:r>
            <w:r/>
          </w:p>
          <w:p>
            <w:pPr>
              <w:pStyle w:val="870"/>
              <w:jc w:val="left"/>
              <w:rPr>
                <w:rFonts w:hint="eastAsia" w:ascii="宋体" w:hAnsi="宋体" w:cs="宋体"/>
                <w:bCs/>
                <w:color w:val="000000"/>
                <w:szCs w:val="21"/>
              </w:rPr>
            </w:pPr>
            <w:r>
              <w:rPr>
                <w:rFonts w:hint="eastAsia" w:ascii="宋体" w:hAnsi="宋体" w:cs="宋体"/>
                <w:color w:val="000000"/>
                <w:szCs w:val="21"/>
              </w:rPr>
              <w:t xml:space="preserve">（5）未提供相关内容的不得分。</w:t>
            </w:r>
            <w:r>
              <w:rPr>
                <w:rFonts w:hint="eastAsia" w:ascii="宋体" w:hAnsi="宋体" w:cs="宋体"/>
                <w:bCs/>
                <w:color w:val="000000"/>
                <w:szCs w:val="21"/>
              </w:rPr>
            </w:r>
            <w:r/>
          </w:p>
        </w:tc>
        <w:tc>
          <w:tcPr>
            <w:tcW w:w="765" w:type="dxa"/>
            <w:vAlign w:val="center"/>
            <w:textDirection w:val="lrTb"/>
            <w:noWrap w:val="false"/>
          </w:tcPr>
          <w:p>
            <w:pPr>
              <w:pStyle w:val="870"/>
              <w:jc w:val="center"/>
              <w:spacing w:line="400" w:lineRule="exact"/>
              <w:rPr>
                <w:rFonts w:ascii="宋体" w:hAnsi="宋体" w:cs="宋体"/>
                <w:bCs/>
                <w:color w:val="000000"/>
                <w:szCs w:val="21"/>
              </w:rPr>
            </w:pPr>
            <w:r>
              <w:rPr>
                <w:rFonts w:hint="eastAsia" w:ascii="宋体" w:hAnsi="宋体" w:cs="宋体"/>
                <w:bCs/>
                <w:color w:val="000000"/>
                <w:szCs w:val="21"/>
                <w:lang w:val="en-US" w:eastAsia="zh-CN"/>
              </w:rPr>
              <w:t xml:space="preserve">9</w:t>
            </w:r>
            <w:r>
              <w:rPr>
                <w:rFonts w:hint="eastAsia" w:ascii="宋体" w:hAnsi="宋体" w:cs="宋体"/>
                <w:bCs/>
                <w:color w:val="000000"/>
                <w:szCs w:val="21"/>
              </w:rPr>
              <w:t xml:space="preserve">分</w:t>
            </w:r>
            <w:r>
              <w:rPr>
                <w:rFonts w:ascii="宋体" w:hAnsi="宋体" w:cs="宋体"/>
                <w:bCs/>
                <w:color w:val="000000"/>
                <w:szCs w:val="21"/>
              </w:rPr>
            </w:r>
            <w:r/>
          </w:p>
        </w:tc>
      </w:tr>
      <w:tr>
        <w:trPr>
          <w:cantSplit/>
          <w:trHeight w:val="462"/>
        </w:trPr>
        <w:tc>
          <w:tcPr>
            <w:tcW w:w="710" w:type="dxa"/>
            <w:vAlign w:val="center"/>
            <w:vMerge w:val="continue"/>
            <w:textDirection w:val="lrTb"/>
            <w:noWrap w:val="false"/>
          </w:tcPr>
          <w:p>
            <w:pPr>
              <w:pStyle w:val="870"/>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226" w:type="dxa"/>
            <w:vAlign w:val="center"/>
            <w:vMerge w:val="continue"/>
            <w:textDirection w:val="lrTb"/>
            <w:noWrap w:val="false"/>
          </w:tcPr>
          <w:p>
            <w:pPr>
              <w:pStyle w:val="870"/>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654" w:type="dxa"/>
            <w:vAlign w:val="center"/>
            <w:textDirection w:val="lrTb"/>
            <w:noWrap w:val="false"/>
          </w:tcPr>
          <w:p>
            <w:pPr>
              <w:pStyle w:val="870"/>
              <w:jc w:val="center"/>
              <w:rPr>
                <w:rFonts w:hint="eastAsia" w:ascii="宋体" w:hAnsi="宋体" w:cs="宋体"/>
                <w:bCs/>
                <w:color w:val="000000"/>
                <w:szCs w:val="21"/>
              </w:rPr>
            </w:pPr>
            <w:r>
              <w:rPr>
                <w:rFonts w:hint="eastAsia" w:ascii="宋体" w:hAnsi="宋体" w:cs="宋体"/>
                <w:color w:val="000000"/>
                <w:szCs w:val="21"/>
              </w:rPr>
              <w:t xml:space="preserve">质量保证体系、总体质量控制及各分项工程质量控制措施等</w:t>
            </w:r>
            <w:r>
              <w:rPr>
                <w:rFonts w:hint="eastAsia" w:ascii="宋体" w:hAnsi="宋体" w:cs="宋体"/>
                <w:bCs/>
                <w:color w:val="000000"/>
                <w:szCs w:val="21"/>
              </w:rPr>
            </w:r>
            <w:r/>
          </w:p>
        </w:tc>
        <w:tc>
          <w:tcPr>
            <w:tcW w:w="5959" w:type="dxa"/>
            <w:vAlign w:val="center"/>
            <w:textDirection w:val="lrTb"/>
            <w:noWrap w:val="false"/>
          </w:tcPr>
          <w:p>
            <w:pPr>
              <w:pStyle w:val="870"/>
              <w:jc w:val="left"/>
              <w:rPr>
                <w:rFonts w:hint="eastAsia" w:ascii="宋体" w:hAnsi="宋体" w:cs="宋体"/>
                <w:color w:val="000000"/>
                <w:szCs w:val="21"/>
              </w:rPr>
            </w:pPr>
            <w:r>
              <w:rPr>
                <w:rFonts w:hint="eastAsia" w:ascii="宋体" w:hAnsi="宋体" w:cs="宋体"/>
                <w:color w:val="000000"/>
                <w:szCs w:val="21"/>
              </w:rPr>
              <w:t xml:space="preserve">（1）质量管理体系完善、保证措施科学合理、全面可行的得</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分；</w:t>
            </w:r>
            <w:r>
              <w:rPr>
                <w:rFonts w:hint="eastAsia" w:ascii="宋体" w:hAnsi="宋体" w:cs="宋体"/>
                <w:color w:val="000000"/>
                <w:szCs w:val="21"/>
              </w:rPr>
            </w:r>
            <w:r/>
          </w:p>
          <w:p>
            <w:pPr>
              <w:pStyle w:val="870"/>
              <w:jc w:val="left"/>
              <w:rPr>
                <w:rFonts w:hint="eastAsia" w:ascii="宋体" w:hAnsi="宋体" w:cs="宋体"/>
                <w:color w:val="000000"/>
                <w:szCs w:val="21"/>
              </w:rPr>
            </w:pPr>
            <w:r>
              <w:rPr>
                <w:rFonts w:hint="eastAsia" w:ascii="宋体" w:hAnsi="宋体" w:cs="宋体"/>
                <w:color w:val="000000"/>
                <w:szCs w:val="21"/>
              </w:rPr>
              <w:t xml:space="preserve">（2）质量管理体系及保证措施较为全面、合理的得</w:t>
            </w: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分；</w:t>
            </w:r>
            <w:r>
              <w:rPr>
                <w:rFonts w:hint="eastAsia" w:ascii="宋体" w:hAnsi="宋体" w:cs="宋体"/>
                <w:color w:val="000000"/>
                <w:szCs w:val="21"/>
              </w:rPr>
            </w:r>
            <w:r/>
          </w:p>
          <w:p>
            <w:pPr>
              <w:pStyle w:val="870"/>
              <w:jc w:val="left"/>
              <w:rPr>
                <w:rFonts w:hint="eastAsia" w:ascii="宋体" w:hAnsi="宋体" w:cs="宋体"/>
                <w:color w:val="000000"/>
                <w:szCs w:val="21"/>
              </w:rPr>
            </w:pPr>
            <w:r>
              <w:rPr>
                <w:rFonts w:hint="eastAsia" w:ascii="宋体" w:hAnsi="宋体" w:cs="宋体"/>
                <w:color w:val="000000"/>
                <w:szCs w:val="21"/>
              </w:rPr>
              <w:t xml:space="preserve">（3）质量保证措施一般、可行性较低的得4分；</w:t>
            </w:r>
            <w:r>
              <w:rPr>
                <w:rFonts w:hint="eastAsia" w:ascii="宋体" w:hAnsi="宋体" w:cs="宋体"/>
                <w:color w:val="000000"/>
                <w:szCs w:val="21"/>
              </w:rPr>
            </w:r>
            <w:r/>
          </w:p>
          <w:p>
            <w:pPr>
              <w:pStyle w:val="870"/>
              <w:jc w:val="left"/>
              <w:rPr>
                <w:rFonts w:hint="eastAsia" w:ascii="宋体" w:hAnsi="宋体" w:cs="宋体"/>
                <w:color w:val="000000"/>
                <w:szCs w:val="21"/>
              </w:rPr>
            </w:pPr>
            <w:r>
              <w:rPr>
                <w:rFonts w:hint="eastAsia" w:ascii="宋体" w:hAnsi="宋体" w:cs="宋体"/>
                <w:color w:val="000000"/>
                <w:szCs w:val="21"/>
              </w:rPr>
              <w:t xml:space="preserve">（4）质量管理体系缺失、质量保证措施不全面的得2分；</w:t>
            </w:r>
            <w:r>
              <w:rPr>
                <w:rFonts w:hint="eastAsia" w:ascii="宋体" w:hAnsi="宋体" w:cs="宋体"/>
                <w:color w:val="000000"/>
                <w:szCs w:val="21"/>
              </w:rPr>
            </w:r>
            <w:r/>
          </w:p>
          <w:p>
            <w:pPr>
              <w:pStyle w:val="870"/>
              <w:jc w:val="left"/>
              <w:rPr>
                <w:rFonts w:hint="eastAsia" w:ascii="宋体" w:hAnsi="宋体" w:cs="宋体"/>
                <w:bCs/>
                <w:color w:val="000000"/>
                <w:szCs w:val="21"/>
              </w:rPr>
            </w:pPr>
            <w:r>
              <w:rPr>
                <w:rFonts w:hint="eastAsia" w:ascii="宋体" w:hAnsi="宋体" w:cs="宋体"/>
                <w:color w:val="000000"/>
                <w:szCs w:val="21"/>
              </w:rPr>
              <w:t xml:space="preserve">（5）未提供相关内容的不得分。</w:t>
            </w:r>
            <w:r>
              <w:rPr>
                <w:rFonts w:hint="eastAsia" w:ascii="宋体" w:hAnsi="宋体" w:cs="宋体"/>
                <w:bCs/>
                <w:color w:val="000000"/>
                <w:szCs w:val="21"/>
              </w:rPr>
            </w:r>
            <w:r/>
          </w:p>
        </w:tc>
        <w:tc>
          <w:tcPr>
            <w:tcW w:w="765" w:type="dxa"/>
            <w:vAlign w:val="center"/>
            <w:textDirection w:val="lrTb"/>
            <w:noWrap w:val="false"/>
          </w:tcPr>
          <w:p>
            <w:pPr>
              <w:pStyle w:val="870"/>
              <w:jc w:val="center"/>
              <w:spacing w:line="400" w:lineRule="exact"/>
              <w:rPr>
                <w:rFonts w:ascii="宋体" w:hAnsi="宋体" w:cs="宋体"/>
                <w:bCs/>
                <w:color w:val="000000"/>
                <w:szCs w:val="21"/>
              </w:rPr>
            </w:pPr>
            <w:r>
              <w:rPr>
                <w:rFonts w:hint="eastAsia" w:ascii="宋体" w:hAnsi="宋体" w:cs="宋体"/>
                <w:bCs/>
                <w:color w:val="000000"/>
                <w:szCs w:val="21"/>
                <w:lang w:val="en-US" w:eastAsia="zh-CN"/>
              </w:rPr>
              <w:t xml:space="preserve">9</w:t>
            </w:r>
            <w:r>
              <w:rPr>
                <w:rFonts w:hint="eastAsia" w:ascii="宋体" w:hAnsi="宋体" w:cs="宋体"/>
                <w:bCs/>
                <w:color w:val="000000"/>
                <w:szCs w:val="21"/>
              </w:rPr>
              <w:t xml:space="preserve">分</w:t>
            </w:r>
            <w:r>
              <w:rPr>
                <w:rFonts w:ascii="宋体" w:hAnsi="宋体" w:cs="宋体"/>
                <w:bCs/>
                <w:color w:val="000000"/>
                <w:szCs w:val="21"/>
              </w:rPr>
            </w:r>
            <w:r/>
          </w:p>
        </w:tc>
      </w:tr>
      <w:tr>
        <w:trPr>
          <w:cantSplit/>
          <w:trHeight w:val="462"/>
        </w:trPr>
        <w:tc>
          <w:tcPr>
            <w:tcW w:w="710" w:type="dxa"/>
            <w:vAlign w:val="center"/>
            <w:vMerge w:val="continue"/>
            <w:textDirection w:val="lrTb"/>
            <w:noWrap w:val="false"/>
          </w:tcPr>
          <w:p>
            <w:pPr>
              <w:pStyle w:val="870"/>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26" w:type="dxa"/>
            <w:vAlign w:val="center"/>
            <w:vMerge w:val="continue"/>
            <w:textDirection w:val="lrTb"/>
            <w:noWrap w:val="false"/>
          </w:tcPr>
          <w:p>
            <w:pPr>
              <w:pStyle w:val="870"/>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654" w:type="dxa"/>
            <w:vAlign w:val="center"/>
            <w:textDirection w:val="lrTb"/>
            <w:noWrap w:val="false"/>
          </w:tcPr>
          <w:p>
            <w:pPr>
              <w:pStyle w:val="870"/>
              <w:jc w:val="center"/>
              <w:rPr>
                <w:rFonts w:hint="eastAsia" w:ascii="宋体" w:hAnsi="宋体" w:cs="宋体"/>
                <w:bCs/>
                <w:color w:val="000000"/>
                <w:szCs w:val="21"/>
                <w:highlight w:val="none"/>
              </w:rPr>
            </w:pPr>
            <w:r>
              <w:rPr>
                <w:rFonts w:hint="eastAsia" w:ascii="宋体" w:hAnsi="宋体" w:cs="宋体"/>
                <w:color w:val="000000"/>
                <w:szCs w:val="21"/>
                <w:highlight w:val="none"/>
              </w:rPr>
              <w:t xml:space="preserve">根据本项目特点制定详尽的安全生产及文明施工措施</w:t>
            </w:r>
            <w:r>
              <w:rPr>
                <w:rFonts w:hint="eastAsia" w:ascii="宋体" w:hAnsi="宋体" w:cs="宋体"/>
                <w:bCs/>
                <w:color w:val="000000"/>
                <w:szCs w:val="21"/>
                <w:highlight w:val="none"/>
              </w:rPr>
            </w:r>
            <w:r/>
          </w:p>
        </w:tc>
        <w:tc>
          <w:tcPr>
            <w:tcW w:w="5959" w:type="dxa"/>
            <w:vAlign w:val="center"/>
            <w:textDirection w:val="lrTb"/>
            <w:noWrap w:val="false"/>
          </w:tcPr>
          <w:p>
            <w:pPr>
              <w:pStyle w:val="87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（1）安全文明措施科学、合理、全面可行的得</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7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（2）安全文明措施较科学、合理、可行性一般的得</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7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（3）安全措施一般、可行较低的得3分；</w:t>
            </w:r>
            <w:r>
              <w:rPr>
                <w:rFonts w:hint="eastAsia" w:ascii="宋体" w:hAnsi="宋体" w:cs="宋体"/>
                <w:color w:val="000000"/>
                <w:szCs w:val="21"/>
                <w:highlight w:val="none"/>
              </w:rPr>
            </w:r>
            <w:r/>
          </w:p>
          <w:p>
            <w:pPr>
              <w:pStyle w:val="87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（4）安全文明措施较差，无可行性的得2分。</w:t>
            </w:r>
            <w:r>
              <w:rPr>
                <w:rFonts w:hint="eastAsia" w:ascii="宋体" w:hAnsi="宋体" w:cs="宋体"/>
                <w:color w:val="000000"/>
                <w:szCs w:val="21"/>
                <w:highlight w:val="none"/>
              </w:rPr>
            </w:r>
            <w:r/>
          </w:p>
          <w:p>
            <w:pPr>
              <w:pStyle w:val="87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（5）未提供相关内容的不得分。</w:t>
            </w:r>
            <w:r>
              <w:rPr>
                <w:rFonts w:hint="eastAsia" w:ascii="宋体" w:hAnsi="宋体" w:cs="宋体"/>
                <w:color w:val="000000"/>
                <w:szCs w:val="21"/>
                <w:highlight w:val="none"/>
              </w:rPr>
            </w:r>
            <w:r/>
          </w:p>
        </w:tc>
        <w:tc>
          <w:tcPr>
            <w:tcW w:w="765" w:type="dxa"/>
            <w:vAlign w:val="center"/>
            <w:textDirection w:val="lrTb"/>
            <w:noWrap w:val="false"/>
          </w:tcPr>
          <w:p>
            <w:pPr>
              <w:pStyle w:val="870"/>
              <w:jc w:val="center"/>
              <w:spacing w:line="400" w:lineRule="exact"/>
              <w:rPr>
                <w:rFonts w:ascii="宋体" w:hAnsi="宋体" w:cs="宋体"/>
                <w:bCs/>
                <w:color w:val="000000"/>
                <w:szCs w:val="21"/>
                <w:highlight w:val="none"/>
              </w:rPr>
            </w:pPr>
            <w:r>
              <w:rPr>
                <w:rFonts w:hint="eastAsia" w:ascii="宋体" w:hAnsi="宋体" w:cs="宋体"/>
                <w:bCs/>
                <w:color w:val="000000"/>
                <w:szCs w:val="21"/>
                <w:highlight w:val="none"/>
                <w:lang w:val="en-US" w:eastAsia="zh-CN"/>
              </w:rPr>
              <w:t xml:space="preserve">7</w:t>
            </w:r>
            <w:r>
              <w:rPr>
                <w:rFonts w:hint="eastAsia" w:ascii="宋体" w:hAnsi="宋体" w:cs="宋体"/>
                <w:bCs/>
                <w:color w:val="000000"/>
                <w:szCs w:val="21"/>
                <w:highlight w:val="none"/>
              </w:rPr>
              <w:t xml:space="preserve">分</w:t>
            </w:r>
            <w:r>
              <w:rPr>
                <w:rFonts w:ascii="宋体" w:hAnsi="宋体" w:cs="宋体"/>
                <w:bCs/>
                <w:color w:val="000000"/>
                <w:szCs w:val="21"/>
                <w:highlight w:val="none"/>
              </w:rPr>
            </w:r>
            <w:r/>
          </w:p>
        </w:tc>
      </w:tr>
      <w:tr>
        <w:trPr>
          <w:cantSplit/>
          <w:trHeight w:val="1325"/>
        </w:trPr>
        <w:tc>
          <w:tcPr>
            <w:tcW w:w="710" w:type="dxa"/>
            <w:vAlign w:val="center"/>
            <w:vMerge w:val="continue"/>
            <w:textDirection w:val="lrTb"/>
            <w:noWrap w:val="false"/>
          </w:tcPr>
          <w:p>
            <w:pPr>
              <w:pStyle w:val="870"/>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26" w:type="dxa"/>
            <w:vAlign w:val="center"/>
            <w:vMerge w:val="continue"/>
            <w:textDirection w:val="lrTb"/>
            <w:noWrap w:val="false"/>
          </w:tcPr>
          <w:p>
            <w:pPr>
              <w:pStyle w:val="870"/>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654" w:type="dxa"/>
            <w:vAlign w:val="center"/>
            <w:textDirection w:val="lrTb"/>
            <w:noWrap w:val="false"/>
          </w:tcPr>
          <w:p>
            <w:pPr>
              <w:pStyle w:val="870"/>
              <w:jc w:val="center"/>
              <w:rPr>
                <w:rFonts w:hint="eastAsia" w:ascii="宋体" w:hAnsi="宋体" w:cs="宋体"/>
                <w:bCs/>
                <w:color w:val="000000"/>
                <w:szCs w:val="21"/>
                <w:highlight w:val="none"/>
              </w:rPr>
            </w:pPr>
            <w:r>
              <w:rPr>
                <w:rFonts w:hint="eastAsia" w:ascii="宋体" w:hAnsi="宋体" w:cs="宋体"/>
                <w:color w:val="000000"/>
                <w:szCs w:val="21"/>
                <w:highlight w:val="none"/>
              </w:rPr>
              <w:t xml:space="preserve">满足验收合格的保证措施</w:t>
            </w:r>
            <w:r>
              <w:rPr>
                <w:rFonts w:hint="eastAsia" w:ascii="宋体" w:hAnsi="宋体" w:cs="宋体"/>
                <w:bCs/>
                <w:color w:val="000000"/>
                <w:szCs w:val="21"/>
                <w:highlight w:val="none"/>
              </w:rPr>
            </w:r>
            <w:r/>
          </w:p>
        </w:tc>
        <w:tc>
          <w:tcPr>
            <w:tcW w:w="5959" w:type="dxa"/>
            <w:vAlign w:val="center"/>
            <w:textDirection w:val="lrTb"/>
            <w:noWrap w:val="false"/>
          </w:tcPr>
          <w:p>
            <w:pPr>
              <w:pStyle w:val="87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（1）方案全面、具体详细，思路清晰、要点明确、重点突出，方案结合实际针对性强，优于采购需求的得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7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（2）方案较为全面，有具体思路、要点、重点，方案具有结合实际针对性，可以实现采购需求的得4分。</w:t>
            </w:r>
            <w:r>
              <w:rPr>
                <w:rFonts w:hint="eastAsia" w:ascii="宋体" w:hAnsi="宋体" w:cs="宋体"/>
                <w:color w:val="000000"/>
                <w:szCs w:val="21"/>
                <w:highlight w:val="none"/>
              </w:rPr>
            </w:r>
            <w:r/>
          </w:p>
          <w:p>
            <w:pPr>
              <w:pStyle w:val="87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（3）方案基本合理、描述一般、存在可操作性的得3分；</w:t>
            </w:r>
            <w:r>
              <w:rPr>
                <w:rFonts w:hint="eastAsia" w:ascii="宋体" w:hAnsi="宋体" w:cs="宋体"/>
                <w:color w:val="000000"/>
                <w:szCs w:val="21"/>
                <w:highlight w:val="none"/>
              </w:rPr>
            </w:r>
            <w:r/>
          </w:p>
          <w:p>
            <w:pPr>
              <w:pStyle w:val="87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（4）方案有不合理项、描述略欠缺、存在一定的实施难度的得2分；</w:t>
            </w:r>
            <w:r>
              <w:rPr>
                <w:rFonts w:hint="eastAsia" w:ascii="宋体" w:hAnsi="宋体" w:cs="宋体"/>
                <w:color w:val="000000"/>
                <w:szCs w:val="21"/>
                <w:highlight w:val="none"/>
              </w:rPr>
            </w:r>
            <w:r/>
          </w:p>
          <w:p>
            <w:pPr>
              <w:pStyle w:val="87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（5）未提供相应内容不得分。</w:t>
            </w:r>
            <w:r>
              <w:rPr>
                <w:rFonts w:hint="eastAsia" w:ascii="宋体" w:hAnsi="宋体" w:cs="宋体"/>
                <w:color w:val="000000"/>
                <w:szCs w:val="21"/>
                <w:highlight w:val="none"/>
              </w:rPr>
            </w:r>
            <w:r/>
          </w:p>
        </w:tc>
        <w:tc>
          <w:tcPr>
            <w:tcW w:w="765" w:type="dxa"/>
            <w:vAlign w:val="center"/>
            <w:textDirection w:val="lrTb"/>
            <w:noWrap w:val="false"/>
          </w:tcPr>
          <w:p>
            <w:pPr>
              <w:pStyle w:val="870"/>
              <w:jc w:val="center"/>
              <w:spacing w:line="400" w:lineRule="exact"/>
              <w:rPr>
                <w:rFonts w:ascii="宋体" w:hAnsi="宋体" w:cs="宋体"/>
                <w:bCs/>
                <w:color w:val="000000"/>
                <w:szCs w:val="21"/>
                <w:highlight w:val="none"/>
              </w:rPr>
            </w:pPr>
            <w:r>
              <w:rPr>
                <w:rFonts w:hint="eastAsia" w:ascii="宋体" w:hAnsi="宋体" w:cs="宋体"/>
                <w:bCs/>
                <w:color w:val="000000"/>
                <w:szCs w:val="21"/>
                <w:highlight w:val="none"/>
                <w:lang w:val="en-US" w:eastAsia="zh-CN"/>
              </w:rPr>
              <w:t xml:space="preserve">6</w:t>
            </w:r>
            <w:r>
              <w:rPr>
                <w:rFonts w:hint="eastAsia" w:ascii="宋体" w:hAnsi="宋体" w:cs="宋体"/>
                <w:bCs/>
                <w:color w:val="000000"/>
                <w:szCs w:val="21"/>
                <w:highlight w:val="none"/>
              </w:rPr>
              <w:t xml:space="preserve">分</w:t>
            </w:r>
            <w:r>
              <w:rPr>
                <w:rFonts w:ascii="宋体" w:hAnsi="宋体" w:cs="宋体"/>
                <w:bCs/>
                <w:color w:val="000000"/>
                <w:szCs w:val="21"/>
                <w:highlight w:val="none"/>
              </w:rPr>
            </w:r>
            <w:r/>
          </w:p>
        </w:tc>
      </w:tr>
      <w:tr>
        <w:trPr>
          <w:cantSplit/>
          <w:trHeight w:val="394"/>
        </w:trPr>
        <w:tc>
          <w:tcPr>
            <w:tcW w:w="710" w:type="dxa"/>
            <w:vAlign w:val="center"/>
            <w:vMerge w:val="continue"/>
            <w:textDirection w:val="lrTb"/>
            <w:noWrap w:val="false"/>
          </w:tcPr>
          <w:p>
            <w:pPr>
              <w:pStyle w:val="1040"/>
              <w:ind w:firstLine="0"/>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226" w:type="dxa"/>
            <w:vAlign w:val="center"/>
            <w:vMerge w:val="continue"/>
            <w:textDirection w:val="lrTb"/>
            <w:noWrap w:val="false"/>
          </w:tcPr>
          <w:p>
            <w:pPr>
              <w:pStyle w:val="1040"/>
              <w:ind w:firstLine="0"/>
              <w:jc w:val="center"/>
              <w:spacing w:line="400" w:lineRule="exact"/>
              <w:rPr>
                <w:rFonts w:hint="eastAsia" w:ascii="宋体" w:hAnsi="宋体" w:cs="宋体"/>
                <w:color w:val="000000"/>
                <w:szCs w:val="21"/>
              </w:rPr>
            </w:pPr>
            <w:r>
              <w:rPr>
                <w:rFonts w:hint="eastAsia" w:ascii="宋体" w:hAnsi="宋体" w:cs="宋体"/>
                <w:color w:val="000000"/>
                <w:szCs w:val="21"/>
              </w:rPr>
            </w:r>
            <w:r/>
          </w:p>
        </w:tc>
        <w:tc>
          <w:tcPr>
            <w:gridSpan w:val="3"/>
            <w:tcW w:w="8378" w:type="dxa"/>
            <w:vAlign w:val="center"/>
            <w:textDirection w:val="lrTb"/>
            <w:noWrap w:val="false"/>
          </w:tcPr>
          <w:p>
            <w:pPr>
              <w:pStyle w:val="870"/>
              <w:jc w:val="left"/>
              <w:widowControl/>
              <w:rPr>
                <w:rFonts w:hint="eastAsia" w:ascii="宋体" w:hAnsi="宋体" w:cs="宋体"/>
                <w:b/>
                <w:color w:val="000000"/>
                <w:szCs w:val="21"/>
              </w:rPr>
            </w:pPr>
            <w:r>
              <w:rPr>
                <w:rFonts w:hint="eastAsia" w:ascii="宋体" w:hAnsi="宋体" w:cs="宋体"/>
                <w:b/>
                <w:color w:val="000000"/>
                <w:szCs w:val="21"/>
              </w:rPr>
              <w:t xml:space="preserve">注：提供材料加盖公章上传，不提供不得分。</w:t>
            </w:r>
            <w:r>
              <w:rPr>
                <w:rFonts w:hint="eastAsia" w:ascii="宋体" w:hAnsi="宋体" w:cs="宋体"/>
                <w:b/>
                <w:color w:val="000000"/>
                <w:szCs w:val="21"/>
              </w:rPr>
            </w:r>
            <w:r/>
          </w:p>
          <w:p>
            <w:pPr>
              <w:pStyle w:val="870"/>
              <w:jc w:val="left"/>
              <w:widowControl/>
              <w:rPr>
                <w:rFonts w:hint="eastAsia" w:ascii="宋体" w:hAnsi="宋体" w:cs="宋体"/>
                <w:bCs/>
                <w:color w:val="000000"/>
                <w:szCs w:val="21"/>
              </w:rPr>
            </w:pPr>
            <w:r>
              <w:rPr>
                <w:rFonts w:hint="eastAsia" w:ascii="宋体" w:hAnsi="宋体" w:cs="宋体"/>
                <w:bCs/>
                <w:color w:val="000000"/>
                <w:szCs w:val="21"/>
              </w:rPr>
              <w:t xml:space="preserve">1</w:t>
            </w:r>
            <w:r>
              <w:rPr>
                <w:rFonts w:hint="eastAsia" w:ascii="宋体" w:hAnsi="宋体" w:cs="宋体"/>
                <w:bCs/>
                <w:color w:val="000000"/>
                <w:szCs w:val="21"/>
                <w:lang w:eastAsia="zh-CN"/>
              </w:rPr>
              <w:t xml:space="preserve">、</w:t>
            </w:r>
            <w:r>
              <w:rPr>
                <w:rFonts w:hint="eastAsia" w:ascii="宋体" w:hAnsi="宋体" w:cs="宋体"/>
                <w:bCs/>
                <w:color w:val="000000"/>
                <w:szCs w:val="21"/>
              </w:rPr>
              <w:t xml:space="preserve">评标委员会按上列评分因素和评分标准对施工组织设计进行评审。 </w:t>
            </w:r>
            <w:r>
              <w:rPr>
                <w:rFonts w:hint="eastAsia" w:ascii="宋体" w:hAnsi="宋体" w:cs="宋体"/>
                <w:bCs/>
                <w:color w:val="000000"/>
                <w:szCs w:val="21"/>
              </w:rPr>
            </w:r>
            <w:r/>
          </w:p>
          <w:p>
            <w:pPr>
              <w:pStyle w:val="1040"/>
              <w:ind w:firstLine="0"/>
              <w:rPr>
                <w:rFonts w:hint="eastAsia" w:ascii="宋体" w:hAnsi="宋体" w:cs="宋体"/>
                <w:color w:val="000000"/>
                <w:szCs w:val="21"/>
              </w:rPr>
            </w:pPr>
            <w:r>
              <w:rPr>
                <w:rFonts w:hint="eastAsia" w:ascii="宋体" w:hAnsi="宋体" w:cs="宋体"/>
                <w:bCs/>
                <w:color w:val="000000"/>
                <w:szCs w:val="21"/>
              </w:rPr>
              <w:t xml:space="preserve">2</w:t>
            </w:r>
            <w:r>
              <w:rPr>
                <w:rFonts w:hint="eastAsia" w:ascii="宋体" w:hAnsi="宋体" w:cs="宋体"/>
                <w:bCs/>
                <w:color w:val="000000"/>
                <w:szCs w:val="21"/>
                <w:lang w:eastAsia="zh-CN"/>
              </w:rPr>
              <w:t xml:space="preserve">、</w:t>
            </w:r>
            <w:r>
              <w:rPr>
                <w:rFonts w:hint="eastAsia" w:ascii="宋体" w:hAnsi="宋体" w:cs="宋体"/>
                <w:bCs/>
                <w:color w:val="000000"/>
                <w:szCs w:val="21"/>
              </w:rPr>
              <w:t xml:space="preserve">施工组织设计各评分点得分应当取所有评委评分的平均值为最终得分。 </w:t>
            </w:r>
            <w:r>
              <w:rPr>
                <w:rFonts w:hint="eastAsia" w:ascii="宋体" w:hAnsi="宋体" w:cs="宋体"/>
                <w:color w:val="000000"/>
                <w:szCs w:val="21"/>
              </w:rPr>
            </w:r>
            <w:r/>
          </w:p>
        </w:tc>
      </w:tr>
    </w:tbl>
    <w:p>
      <w:pPr>
        <w:pStyle w:val="870"/>
        <w:spacing w:line="440" w:lineRule="exact"/>
        <w:rPr>
          <w:rFonts w:hint="eastAsia" w:ascii="宋体" w:hAnsi="宋体" w:cs="宋体"/>
          <w:sz w:val="24"/>
        </w:rPr>
      </w:pPr>
      <w:r>
        <w:rPr>
          <w:rFonts w:hint="eastAsia" w:ascii="宋体" w:hAnsi="宋体" w:cs="宋体"/>
          <w:sz w:val="24"/>
        </w:rPr>
        <w:t xml:space="preserve">注：</w:t>
      </w:r>
      <w:r>
        <w:rPr>
          <w:rFonts w:hint="eastAsia" w:ascii="宋体" w:hAnsi="宋体" w:cs="宋体"/>
          <w:sz w:val="24"/>
        </w:rPr>
      </w:r>
      <w:r/>
    </w:p>
    <w:p>
      <w:pPr>
        <w:pStyle w:val="870"/>
        <w:ind w:firstLine="482"/>
        <w:jc w:val="left"/>
        <w:spacing w:line="440" w:lineRule="exact"/>
        <w:rPr>
          <w:rFonts w:hint="eastAsia" w:ascii="宋体" w:hAnsi="宋体" w:cs="宋体"/>
          <w:b/>
          <w:bCs/>
          <w:sz w:val="24"/>
        </w:rPr>
      </w:pPr>
      <w:r>
        <w:rPr>
          <w:rFonts w:hint="eastAsia" w:ascii="宋体" w:hAnsi="宋体" w:cs="宋体"/>
          <w:b/>
          <w:bCs/>
          <w:sz w:val="24"/>
        </w:rPr>
        <w:t xml:space="preserve">1、以上所有要求提供的证明材料在投标截止时间之前扫描件加盖单位公章上传，用投标文件制作工具制作并生成上传至苏采云平台。</w:t>
      </w:r>
      <w:r>
        <w:rPr>
          <w:rFonts w:hint="eastAsia" w:ascii="宋体" w:hAnsi="宋体" w:cs="宋体"/>
          <w:b/>
          <w:bCs/>
          <w:sz w:val="24"/>
        </w:rPr>
      </w:r>
      <w:r/>
    </w:p>
    <w:p>
      <w:pPr>
        <w:pStyle w:val="870"/>
        <w:ind w:firstLine="480"/>
        <w:jc w:val="left"/>
        <w:spacing w:line="440" w:lineRule="exact"/>
        <w:rPr>
          <w:rFonts w:hint="eastAsia" w:ascii="宋体" w:hAnsi="宋体" w:cs="宋体"/>
          <w:sz w:val="24"/>
        </w:rPr>
      </w:pPr>
      <w:r>
        <w:rPr>
          <w:rFonts w:hint="eastAsia" w:ascii="宋体" w:hAnsi="宋体" w:cs="宋体"/>
          <w:sz w:val="24"/>
        </w:rPr>
        <w:t xml:space="preserve">2、供应商所提供的</w:t>
      </w:r>
      <w:r>
        <w:rPr>
          <w:rFonts w:hint="eastAsia" w:ascii="宋体" w:hAnsi="宋体" w:cs="宋体"/>
          <w:sz w:val="24"/>
          <w:lang w:val="en-US" w:eastAsia="zh-CN"/>
        </w:rPr>
        <w:t xml:space="preserve">相关证明</w:t>
      </w:r>
      <w:r>
        <w:rPr>
          <w:rFonts w:hint="eastAsia" w:ascii="宋体" w:hAnsi="宋体" w:cs="宋体"/>
          <w:sz w:val="24"/>
        </w:rPr>
        <w:t xml:space="preserve">材料应真实、有效，采购人保留对供应商提供的材料进行核查的权利。如发现供应商提供虚假证明材料，采购人将按相关规定对其进行严肃处理。</w:t>
      </w:r>
      <w:r>
        <w:rPr>
          <w:rFonts w:hint="eastAsia" w:ascii="宋体" w:hAnsi="宋体" w:cs="宋体"/>
          <w:sz w:val="24"/>
        </w:rPr>
      </w:r>
      <w:r/>
    </w:p>
    <w:p>
      <w:pPr>
        <w:pStyle w:val="870"/>
        <w:jc w:val="center"/>
        <w:rPr>
          <w:rFonts w:hint="eastAsia" w:ascii="宋体" w:hAnsi="宋体" w:cs="宋体"/>
          <w:b/>
          <w:bCs/>
          <w:sz w:val="36"/>
          <w:szCs w:val="36"/>
        </w:rPr>
      </w:pPr>
      <w:r/>
      <w:bookmarkStart w:id="48" w:name="_Toc11567_WPSOffice_Level1"/>
      <w:r>
        <w:rPr>
          <w:rFonts w:hint="eastAsia" w:ascii="宋体" w:hAnsi="宋体" w:cs="宋体"/>
          <w:b/>
          <w:bCs/>
          <w:sz w:val="36"/>
          <w:szCs w:val="36"/>
        </w:rPr>
        <w:br w:type="page" w:clear="all"/>
      </w:r>
      <w:bookmarkEnd w:id="14"/>
      <w:r/>
      <w:bookmarkEnd w:id="15"/>
      <w:r/>
      <w:bookmarkEnd w:id="48"/>
      <w:r/>
      <w:bookmarkStart w:id="49" w:name="_Toc8745_WPSOffice_Level1"/>
      <w:r/>
      <w:bookmarkStart w:id="50" w:name="_Toc23828480"/>
      <w:r/>
      <w:bookmarkStart w:id="51" w:name="_Toc61149622"/>
      <w:r/>
      <w:bookmarkStart w:id="52" w:name="_Toc26554097"/>
      <w:r>
        <w:rPr>
          <w:rFonts w:hint="eastAsia" w:ascii="宋体" w:hAnsi="宋体" w:cs="宋体"/>
          <w:b/>
          <w:bCs/>
          <w:sz w:val="36"/>
          <w:szCs w:val="36"/>
        </w:rPr>
        <w:t xml:space="preserve">第四章  合同格式及条款</w:t>
      </w:r>
      <w:r>
        <w:rPr>
          <w:rFonts w:hint="eastAsia" w:ascii="宋体" w:hAnsi="宋体" w:cs="宋体"/>
          <w:b/>
          <w:bCs/>
          <w:sz w:val="36"/>
          <w:szCs w:val="36"/>
        </w:rPr>
      </w:r>
      <w:r/>
    </w:p>
    <w:p>
      <w:pPr>
        <w:pStyle w:val="870"/>
        <w:spacing w:line="480" w:lineRule="exact"/>
        <w:rPr>
          <w:rFonts w:hint="eastAsia" w:ascii="宋体" w:hAnsi="宋体" w:cs="宋体"/>
          <w:sz w:val="24"/>
        </w:rPr>
      </w:pPr>
      <w:r>
        <w:rPr>
          <w:rFonts w:hint="eastAsia" w:ascii="宋体" w:hAnsi="宋体" w:cs="宋体"/>
          <w:sz w:val="24"/>
        </w:rPr>
      </w:r>
      <w:r/>
    </w:p>
    <w:p>
      <w:pPr>
        <w:pStyle w:val="870"/>
        <w:ind w:right="-6"/>
        <w:jc w:val="center"/>
        <w:spacing w:line="360" w:lineRule="auto"/>
        <w:rPr>
          <w:rFonts w:hint="eastAsia" w:ascii="宋体" w:hAnsi="宋体" w:cs="宋体"/>
          <w:b/>
          <w:bCs w:val="0"/>
          <w:color w:val="000000"/>
          <w:sz w:val="30"/>
          <w:szCs w:val="30"/>
        </w:rPr>
      </w:pPr>
      <w:r/>
      <w:bookmarkStart w:id="53" w:name="_Toc8003"/>
      <w:r/>
      <w:bookmarkStart w:id="54" w:name="_Toc26369"/>
      <w:r>
        <w:rPr>
          <w:rFonts w:hint="eastAsia" w:ascii="宋体" w:hAnsi="宋体" w:cs="宋体"/>
          <w:b/>
          <w:bCs w:val="0"/>
          <w:color w:val="000000"/>
          <w:sz w:val="30"/>
          <w:szCs w:val="30"/>
        </w:rPr>
        <w:t xml:space="preserve">项目专用合同条款数据表</w:t>
      </w:r>
      <w:r>
        <w:rPr>
          <w:rFonts w:hint="eastAsia" w:ascii="宋体" w:hAnsi="宋体" w:cs="宋体"/>
          <w:b/>
          <w:bCs w:val="0"/>
          <w:color w:val="000000"/>
          <w:sz w:val="30"/>
          <w:szCs w:val="30"/>
        </w:rPr>
      </w:r>
      <w:r/>
    </w:p>
    <w:tbl>
      <w:tblPr>
        <w:tblW w:w="100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455"/>
        <w:gridCol w:w="7805"/>
      </w:tblGrid>
      <w:tr>
        <w:trPr>
          <w:trHeight w:val="433"/>
          <w:tblHeader/>
        </w:trPr>
        <w:tc>
          <w:tcPr>
            <w:tcW w:w="757" w:type="dxa"/>
            <w:vAlign w:val="center"/>
            <w:textDirection w:val="lrTb"/>
            <w:noWrap w:val="false"/>
          </w:tcPr>
          <w:p>
            <w:pPr>
              <w:pStyle w:val="870"/>
              <w:jc w:val="center"/>
              <w:keepLines w:val="0"/>
              <w:keepNext w:val="0"/>
              <w:pageBreakBefore w:val="0"/>
              <w:widowControl w:val="off"/>
              <w:rPr>
                <w:rFonts w:hint="eastAsia" w:ascii="宋体" w:hAnsi="宋体" w:eastAsia="宋体" w:cs="宋体"/>
                <w:b/>
                <w:sz w:val="24"/>
                <w:szCs w:val="24"/>
              </w:rPr>
            </w:pP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1455" w:type="dxa"/>
            <w:vAlign w:val="center"/>
            <w:textDirection w:val="lrTb"/>
            <w:noWrap w:val="false"/>
          </w:tcPr>
          <w:p>
            <w:pPr>
              <w:pStyle w:val="870"/>
              <w:jc w:val="center"/>
              <w:keepLines w:val="0"/>
              <w:keepNext w:val="0"/>
              <w:pageBreakBefore w:val="0"/>
              <w:widowControl w:val="off"/>
              <w:rPr>
                <w:rFonts w:hint="eastAsia" w:ascii="宋体" w:hAnsi="宋体" w:eastAsia="宋体" w:cs="宋体"/>
                <w:b/>
                <w:sz w:val="24"/>
                <w:szCs w:val="24"/>
              </w:rPr>
            </w:pPr>
            <w:r>
              <w:rPr>
                <w:rFonts w:hint="eastAsia" w:ascii="宋体" w:hAnsi="宋体" w:eastAsia="宋体" w:cs="宋体"/>
                <w:b/>
                <w:sz w:val="24"/>
                <w:szCs w:val="24"/>
              </w:rPr>
              <w:t xml:space="preserve">条款号</w:t>
            </w:r>
            <w:r>
              <w:rPr>
                <w:rFonts w:hint="eastAsia" w:ascii="宋体" w:hAnsi="宋体" w:eastAsia="宋体" w:cs="宋体"/>
                <w:b/>
                <w:sz w:val="24"/>
                <w:szCs w:val="24"/>
              </w:rPr>
            </w:r>
            <w:r/>
          </w:p>
        </w:tc>
        <w:tc>
          <w:tcPr>
            <w:tcW w:w="7805" w:type="dxa"/>
            <w:vAlign w:val="center"/>
            <w:textDirection w:val="lrTb"/>
            <w:noWrap w:val="false"/>
          </w:tcPr>
          <w:p>
            <w:pPr>
              <w:pStyle w:val="870"/>
              <w:jc w:val="center"/>
              <w:rPr>
                <w:rFonts w:hint="eastAsia" w:ascii="宋体" w:hAnsi="宋体" w:cs="宋体"/>
                <w:b/>
                <w:sz w:val="24"/>
              </w:rPr>
            </w:pPr>
            <w:r>
              <w:rPr>
                <w:rFonts w:hint="eastAsia" w:ascii="宋体" w:hAnsi="宋体" w:cs="宋体"/>
                <w:b/>
                <w:sz w:val="24"/>
              </w:rPr>
              <w:t xml:space="preserve">信息或数据</w:t>
            </w:r>
            <w:r>
              <w:rPr>
                <w:rFonts w:hint="eastAsia" w:ascii="宋体" w:hAnsi="宋体" w:cs="宋体"/>
                <w:b/>
                <w:sz w:val="24"/>
              </w:rPr>
            </w:r>
            <w:r/>
          </w:p>
        </w:tc>
      </w:tr>
      <w:tr>
        <w:trPr>
          <w:trHeight w:val="20"/>
        </w:trPr>
        <w:tc>
          <w:tcPr>
            <w:tcW w:w="757"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455"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1.1.2.2</w:t>
            </w:r>
            <w:r>
              <w:rPr>
                <w:rFonts w:hint="eastAsia" w:ascii="宋体" w:hAnsi="宋体" w:eastAsia="宋体" w:cs="宋体"/>
                <w:sz w:val="24"/>
                <w:szCs w:val="24"/>
              </w:rPr>
            </w:r>
            <w:r/>
          </w:p>
        </w:tc>
        <w:tc>
          <w:tcPr>
            <w:tcW w:w="7805" w:type="dxa"/>
            <w:vAlign w:val="center"/>
            <w:textDirection w:val="lrTb"/>
            <w:noWrap w:val="false"/>
          </w:tcPr>
          <w:p>
            <w:pPr>
              <w:pStyle w:val="870"/>
              <w:ind w:left="0" w:right="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发 包 人：</w:t>
            </w:r>
            <w:r>
              <w:rPr>
                <w:rFonts w:hint="eastAsia" w:ascii="宋体" w:hAnsi="宋体" w:eastAsia="宋体" w:cs="宋体"/>
                <w:sz w:val="24"/>
                <w:szCs w:val="24"/>
                <w:lang w:val="en-US" w:eastAsia="zh-CN"/>
              </w:rPr>
              <w:t xml:space="preserve">金湖县港航事业发展中心</w:t>
            </w:r>
            <w:r>
              <w:rPr>
                <w:rFonts w:hint="eastAsia" w:ascii="宋体" w:hAnsi="宋体" w:eastAsia="宋体" w:cs="宋体"/>
                <w:sz w:val="24"/>
                <w:szCs w:val="24"/>
                <w:lang w:val="en-US" w:eastAsia="zh-CN"/>
              </w:rPr>
            </w:r>
            <w:r/>
          </w:p>
          <w:p>
            <w:pPr>
              <w:pStyle w:val="870"/>
              <w:ind w:left="0" w:right="0"/>
              <w:jc w:val="left"/>
              <w:keepLines w:val="0"/>
              <w:keepNext w:val="0"/>
              <w:pageBreakBefore w:val="0"/>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地    址：</w:t>
            </w:r>
            <w:r>
              <w:rPr>
                <w:rFonts w:hint="eastAsia" w:ascii="宋体" w:hAnsi="宋体" w:eastAsia="宋体" w:cs="宋体"/>
                <w:sz w:val="24"/>
                <w:szCs w:val="24"/>
                <w:lang w:val="en-US" w:eastAsia="zh-CN"/>
              </w:rPr>
              <w:t xml:space="preserve">金湖县</w:t>
            </w:r>
            <w:r>
              <w:rPr>
                <w:rFonts w:hint="eastAsia" w:ascii="宋体" w:hAnsi="宋体" w:eastAsia="宋体" w:cs="宋体"/>
                <w:sz w:val="24"/>
                <w:szCs w:val="24"/>
                <w:lang w:eastAsia="zh-CN"/>
              </w:rPr>
            </w:r>
            <w:r/>
          </w:p>
          <w:p>
            <w:pPr>
              <w:pStyle w:val="870"/>
              <w:ind w:left="0" w:right="0"/>
              <w:jc w:val="left"/>
              <w:keepLines w:val="0"/>
              <w:keepNext w:val="0"/>
              <w:pageBreakBefore w:val="0"/>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邮政编码：</w:t>
            </w:r>
            <w:r>
              <w:rPr>
                <w:rFonts w:hint="eastAsia" w:ascii="宋体" w:hAnsi="宋体" w:eastAsia="宋体" w:cs="宋体"/>
                <w:sz w:val="24"/>
                <w:szCs w:val="24"/>
                <w:u w:val="single"/>
                <w:lang w:val="en-US" w:eastAsia="zh-CN"/>
              </w:rPr>
              <w:t xml:space="preserve">211600</w:t>
            </w:r>
            <w:r>
              <w:rPr>
                <w:rFonts w:hint="eastAsia" w:ascii="宋体" w:hAnsi="宋体" w:eastAsia="宋体" w:cs="宋体"/>
                <w:sz w:val="24"/>
                <w:szCs w:val="24"/>
                <w:u w:val="single"/>
                <w:lang w:val="en-US" w:eastAsia="zh-CN"/>
              </w:rPr>
            </w:r>
            <w:r/>
          </w:p>
        </w:tc>
      </w:tr>
      <w:tr>
        <w:trPr>
          <w:trHeight w:val="20"/>
        </w:trPr>
        <w:tc>
          <w:tcPr>
            <w:tcW w:w="757"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455"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1.1.2.6</w:t>
            </w:r>
            <w:r>
              <w:rPr>
                <w:rFonts w:hint="eastAsia" w:ascii="宋体" w:hAnsi="宋体" w:eastAsia="宋体" w:cs="宋体"/>
                <w:sz w:val="24"/>
                <w:szCs w:val="24"/>
              </w:rPr>
            </w:r>
            <w:r/>
          </w:p>
        </w:tc>
        <w:tc>
          <w:tcPr>
            <w:tcW w:w="7805" w:type="dxa"/>
            <w:vAlign w:val="center"/>
            <w:textDirection w:val="lrTb"/>
            <w:noWrap w:val="false"/>
          </w:tcPr>
          <w:p>
            <w:pPr>
              <w:pStyle w:val="870"/>
              <w:ind w:left="0" w:right="0"/>
              <w:jc w:val="left"/>
              <w:keepLines w:val="0"/>
              <w:keepNext w:val="0"/>
              <w:pageBreakBefore w:val="0"/>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监 理 人：</w:t>
            </w:r>
            <w:r>
              <w:rPr>
                <w:rFonts w:hint="eastAsia" w:ascii="宋体" w:hAnsi="宋体" w:eastAsia="宋体" w:cs="宋体"/>
                <w:sz w:val="24"/>
                <w:szCs w:val="24"/>
                <w:u w:val="single"/>
              </w:rPr>
              <w:t xml:space="preserve">另行明确</w:t>
            </w:r>
            <w:r>
              <w:rPr>
                <w:rFonts w:hint="eastAsia" w:ascii="宋体" w:hAnsi="宋体" w:eastAsia="宋体" w:cs="宋体"/>
                <w:sz w:val="24"/>
                <w:szCs w:val="24"/>
                <w:u w:val="single"/>
              </w:rPr>
            </w:r>
            <w:r/>
          </w:p>
          <w:p>
            <w:pPr>
              <w:pStyle w:val="870"/>
              <w:ind w:left="0" w:right="0"/>
              <w:jc w:val="left"/>
              <w:keepLines w:val="0"/>
              <w:keepNext w:val="0"/>
              <w:pageBreakBefore w:val="0"/>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地    址：</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     邮政编码：</w:t>
            </w:r>
            <w:r>
              <w:rPr>
                <w:rFonts w:hint="eastAsia" w:ascii="宋体" w:hAnsi="宋体" w:eastAsia="宋体" w:cs="宋体"/>
                <w:sz w:val="24"/>
                <w:szCs w:val="24"/>
                <w:u w:val="single"/>
              </w:rPr>
              <w:t xml:space="preserve">   /   </w:t>
            </w:r>
            <w:r>
              <w:rPr>
                <w:rFonts w:hint="eastAsia" w:ascii="宋体" w:hAnsi="宋体" w:eastAsia="宋体" w:cs="宋体"/>
                <w:sz w:val="24"/>
                <w:szCs w:val="24"/>
                <w:u w:val="single"/>
              </w:rPr>
            </w:r>
            <w:r/>
          </w:p>
        </w:tc>
      </w:tr>
      <w:tr>
        <w:trPr>
          <w:trHeight w:val="20"/>
        </w:trPr>
        <w:tc>
          <w:tcPr>
            <w:tcW w:w="757"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455"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1.6.3</w:t>
            </w:r>
            <w:r>
              <w:rPr>
                <w:rFonts w:hint="eastAsia" w:ascii="宋体" w:hAnsi="宋体" w:eastAsia="宋体" w:cs="宋体"/>
                <w:sz w:val="24"/>
                <w:szCs w:val="24"/>
              </w:rPr>
            </w:r>
            <w:r/>
          </w:p>
        </w:tc>
        <w:tc>
          <w:tcPr>
            <w:tcW w:w="7805" w:type="dxa"/>
            <w:vAlign w:val="center"/>
            <w:textDirection w:val="lrTb"/>
            <w:noWrap w:val="false"/>
          </w:tcPr>
          <w:p>
            <w:pPr>
              <w:pStyle w:val="870"/>
              <w:ind w:left="0" w:right="0"/>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图纸需要修改和补充的，应由监理人取得发包人同意后，在该项工程或工程相应部位施工前</w:t>
            </w:r>
            <w:r>
              <w:rPr>
                <w:rFonts w:hint="eastAsia" w:ascii="宋体" w:hAnsi="宋体" w:eastAsia="宋体" w:cs="宋体"/>
                <w:sz w:val="24"/>
                <w:szCs w:val="24"/>
                <w:u w:val="single"/>
              </w:rPr>
              <w:t xml:space="preserve"> 7 天</w:t>
            </w:r>
            <w:r>
              <w:rPr>
                <w:rFonts w:hint="eastAsia" w:ascii="宋体" w:hAnsi="宋体" w:eastAsia="宋体" w:cs="宋体"/>
                <w:sz w:val="24"/>
                <w:szCs w:val="24"/>
              </w:rPr>
              <w:t xml:space="preserve">签发图纸修改图给承包人</w:t>
            </w:r>
            <w:r>
              <w:rPr>
                <w:rFonts w:hint="eastAsia" w:ascii="宋体" w:hAnsi="宋体" w:eastAsia="宋体" w:cs="宋体"/>
                <w:sz w:val="24"/>
                <w:szCs w:val="24"/>
              </w:rPr>
            </w:r>
            <w:r/>
          </w:p>
        </w:tc>
      </w:tr>
      <w:tr>
        <w:trPr>
          <w:trHeight w:val="20"/>
        </w:trPr>
        <w:tc>
          <w:tcPr>
            <w:tcW w:w="757"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1455"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3.1.1</w:t>
            </w:r>
            <w:r>
              <w:rPr>
                <w:rFonts w:hint="eastAsia" w:ascii="宋体" w:hAnsi="宋体" w:eastAsia="宋体" w:cs="宋体"/>
                <w:sz w:val="24"/>
                <w:szCs w:val="24"/>
              </w:rPr>
            </w:r>
            <w:r/>
          </w:p>
        </w:tc>
        <w:tc>
          <w:tcPr>
            <w:tcW w:w="7805" w:type="dxa"/>
            <w:vAlign w:val="center"/>
            <w:textDirection w:val="lrTb"/>
            <w:noWrap w:val="false"/>
          </w:tcPr>
          <w:p>
            <w:pPr>
              <w:pStyle w:val="870"/>
              <w:ind w:left="0" w:right="0"/>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监理人在行使下列权利前需要经发包人事先批准：</w:t>
            </w:r>
            <w:r>
              <w:rPr>
                <w:rFonts w:hint="eastAsia" w:ascii="宋体" w:hAnsi="宋体" w:eastAsia="宋体" w:cs="宋体"/>
                <w:sz w:val="24"/>
                <w:szCs w:val="24"/>
              </w:rPr>
            </w:r>
            <w:r/>
          </w:p>
          <w:p>
            <w:pPr>
              <w:pStyle w:val="870"/>
              <w:ind w:left="0" w:right="0"/>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（6）根据第15.3款发出的变更指示，其单项工程变更涉及的金额超过了该单项工程签约时合同价的</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%或累计变更超过了签约合同价的</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tc>
      </w:tr>
      <w:tr>
        <w:trPr>
          <w:trHeight w:val="20"/>
        </w:trPr>
        <w:tc>
          <w:tcPr>
            <w:tcW w:w="757"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455"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color w:val="000000"/>
                <w:spacing w:val="-4"/>
                <w:sz w:val="24"/>
                <w:szCs w:val="24"/>
              </w:rPr>
              <w:t xml:space="preserve">10</w:t>
            </w:r>
            <w:r>
              <w:rPr>
                <w:rFonts w:hint="eastAsia" w:ascii="宋体" w:hAnsi="宋体" w:eastAsia="宋体" w:cs="宋体"/>
                <w:color w:val="000000"/>
                <w:spacing w:val="-2"/>
                <w:sz w:val="24"/>
                <w:szCs w:val="24"/>
              </w:rPr>
              <w:t xml:space="preserve">.1</w:t>
            </w:r>
            <w:r>
              <w:rPr>
                <w:rFonts w:hint="eastAsia" w:ascii="宋体" w:hAnsi="宋体" w:eastAsia="宋体" w:cs="宋体"/>
                <w:sz w:val="24"/>
                <w:szCs w:val="24"/>
              </w:rPr>
            </w:r>
            <w:r/>
          </w:p>
        </w:tc>
        <w:tc>
          <w:tcPr>
            <w:tcW w:w="7805" w:type="dxa"/>
            <w:vAlign w:val="top"/>
            <w:textDirection w:val="lrTb"/>
            <w:noWrap w:val="false"/>
          </w:tcPr>
          <w:p>
            <w:pPr>
              <w:pStyle w:val="870"/>
              <w:ind w:left="0" w:right="0"/>
              <w:jc w:val="left"/>
              <w:keepLines w:val="0"/>
              <w:keepNext w:val="0"/>
              <w:pageBreakBefore w:val="0"/>
              <w:widowControl w:val="off"/>
              <w:rPr>
                <w:rFonts w:hint="eastAsia" w:ascii="宋体" w:hAnsi="宋体" w:eastAsia="宋体" w:cs="宋体"/>
                <w:sz w:val="24"/>
                <w:szCs w:val="24"/>
                <w:u w:val="single"/>
              </w:rPr>
            </w:pPr>
            <w:r>
              <w:rPr>
                <w:rFonts w:hint="eastAsia" w:ascii="宋体" w:hAnsi="宋体" w:eastAsia="宋体" w:cs="宋体"/>
                <w:color w:val="000000"/>
                <w:spacing w:val="-1"/>
                <w:sz w:val="24"/>
                <w:szCs w:val="24"/>
              </w:rPr>
              <w:t xml:space="preserve">工程进度计划提交时间：承包</w:t>
            </w:r>
            <w:r>
              <w:rPr>
                <w:rFonts w:hint="eastAsia" w:ascii="宋体" w:hAnsi="宋体" w:eastAsia="宋体" w:cs="宋体"/>
                <w:color w:val="000000"/>
                <w:sz w:val="24"/>
                <w:szCs w:val="24"/>
              </w:rPr>
              <w:t xml:space="preserve">人在与发包人签订</w:t>
            </w:r>
            <w:r>
              <w:rPr>
                <w:rFonts w:hint="eastAsia" w:ascii="宋体" w:hAnsi="宋体" w:eastAsia="宋体" w:cs="宋体"/>
                <w:color w:val="000000"/>
                <w:spacing w:val="-5"/>
                <w:sz w:val="24"/>
                <w:szCs w:val="24"/>
              </w:rPr>
              <w:t xml:space="preserve">合同协议后的</w:t>
            </w:r>
            <w:r>
              <w:rPr>
                <w:rFonts w:hint="eastAsia" w:ascii="宋体" w:hAnsi="宋体" w:eastAsia="宋体" w:cs="宋体"/>
                <w:color w:val="000000"/>
                <w:spacing w:val="-1"/>
                <w:sz w:val="24"/>
                <w:szCs w:val="24"/>
                <w:lang w:val="en-US" w:eastAsia="zh-CN"/>
              </w:rPr>
              <w:t xml:space="preserve">3</w:t>
            </w:r>
            <w:r>
              <w:rPr>
                <w:rFonts w:hint="eastAsia" w:ascii="宋体" w:hAnsi="宋体" w:eastAsia="宋体" w:cs="宋体"/>
                <w:color w:val="000000"/>
                <w:spacing w:val="-5"/>
                <w:sz w:val="24"/>
                <w:szCs w:val="24"/>
              </w:rPr>
              <w:t xml:space="preserve">天内提交给监理人</w:t>
            </w:r>
            <w:r>
              <w:rPr>
                <w:rFonts w:hint="eastAsia" w:ascii="宋体" w:hAnsi="宋体" w:eastAsia="宋体" w:cs="宋体"/>
                <w:sz w:val="24"/>
                <w:szCs w:val="24"/>
                <w:u w:val="single"/>
              </w:rPr>
            </w:r>
            <w:r/>
          </w:p>
        </w:tc>
      </w:tr>
      <w:tr>
        <w:trPr>
          <w:trHeight w:val="609"/>
        </w:trPr>
        <w:tc>
          <w:tcPr>
            <w:tcW w:w="757"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1455"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color w:val="000000"/>
                <w:spacing w:val="-4"/>
                <w:sz w:val="24"/>
                <w:szCs w:val="24"/>
              </w:rPr>
              <w:t xml:space="preserve">10</w:t>
            </w:r>
            <w:r>
              <w:rPr>
                <w:rFonts w:hint="eastAsia" w:ascii="宋体" w:hAnsi="宋体" w:eastAsia="宋体" w:cs="宋体"/>
                <w:color w:val="000000"/>
                <w:spacing w:val="-2"/>
                <w:sz w:val="24"/>
                <w:szCs w:val="24"/>
              </w:rPr>
              <w:t xml:space="preserve">.2</w:t>
            </w:r>
            <w:r>
              <w:rPr>
                <w:rFonts w:hint="eastAsia" w:ascii="宋体" w:hAnsi="宋体" w:eastAsia="宋体" w:cs="宋体"/>
                <w:sz w:val="24"/>
                <w:szCs w:val="24"/>
              </w:rPr>
            </w:r>
            <w:r/>
          </w:p>
        </w:tc>
        <w:tc>
          <w:tcPr>
            <w:tcW w:w="7805" w:type="dxa"/>
            <w:vAlign w:val="top"/>
            <w:textDirection w:val="lrTb"/>
            <w:noWrap w:val="false"/>
          </w:tcPr>
          <w:p>
            <w:pPr>
              <w:pStyle w:val="870"/>
              <w:ind w:left="0" w:right="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color w:val="000000"/>
                <w:spacing w:val="-1"/>
                <w:sz w:val="24"/>
                <w:szCs w:val="24"/>
              </w:rPr>
              <w:t xml:space="preserve">工程进度计划修订</w:t>
            </w:r>
            <w:r>
              <w:rPr>
                <w:rFonts w:hint="eastAsia" w:ascii="宋体" w:hAnsi="宋体" w:eastAsia="宋体" w:cs="宋体"/>
                <w:color w:val="000000"/>
                <w:sz w:val="24"/>
                <w:szCs w:val="24"/>
              </w:rPr>
              <w:t xml:space="preserve">提交时间：在确保合同工期的</w:t>
            </w:r>
            <w:r>
              <w:rPr>
                <w:rFonts w:hint="eastAsia" w:ascii="宋体" w:hAnsi="宋体" w:eastAsia="宋体" w:cs="宋体"/>
                <w:color w:val="000000"/>
                <w:spacing w:val="-4"/>
                <w:sz w:val="24"/>
                <w:szCs w:val="24"/>
              </w:rPr>
              <w:t xml:space="preserve">前提下，</w:t>
            </w:r>
            <w:r>
              <w:rPr>
                <w:rFonts w:hint="eastAsia" w:ascii="宋体" w:hAnsi="宋体" w:eastAsia="宋体" w:cs="宋体"/>
                <w:color w:val="000000"/>
                <w:spacing w:val="-4"/>
                <w:sz w:val="24"/>
                <w:szCs w:val="24"/>
                <w:lang w:val="en-US" w:eastAsia="zh-CN"/>
              </w:rPr>
              <w:t xml:space="preserve">如遇不可抗力等特殊情形需修订工程进度计划的，应在发生该情形后的3</w:t>
            </w:r>
            <w:r>
              <w:rPr>
                <w:rFonts w:hint="eastAsia" w:ascii="宋体" w:hAnsi="宋体" w:eastAsia="宋体" w:cs="宋体"/>
                <w:color w:val="000000"/>
                <w:spacing w:val="-5"/>
                <w:sz w:val="24"/>
                <w:szCs w:val="24"/>
              </w:rPr>
              <w:t xml:space="preserve">日</w:t>
            </w:r>
            <w:r>
              <w:rPr>
                <w:rFonts w:hint="eastAsia" w:ascii="宋体" w:hAnsi="宋体" w:eastAsia="宋体" w:cs="宋体"/>
                <w:color w:val="000000"/>
                <w:spacing w:val="-5"/>
                <w:sz w:val="24"/>
                <w:szCs w:val="24"/>
                <w:lang w:val="en-US" w:eastAsia="zh-CN"/>
              </w:rPr>
              <w:t xml:space="preserve">内</w:t>
            </w:r>
            <w:r>
              <w:rPr>
                <w:rFonts w:hint="eastAsia" w:ascii="宋体" w:hAnsi="宋体" w:eastAsia="宋体" w:cs="宋体"/>
                <w:color w:val="000000"/>
                <w:spacing w:val="-5"/>
                <w:sz w:val="24"/>
                <w:szCs w:val="24"/>
              </w:rPr>
              <w:t xml:space="preserve">提交给监理人。</w:t>
            </w:r>
            <w:r>
              <w:rPr>
                <w:rFonts w:hint="eastAsia" w:ascii="宋体" w:hAnsi="宋体" w:eastAsia="宋体" w:cs="宋体"/>
                <w:sz w:val="24"/>
                <w:szCs w:val="24"/>
              </w:rPr>
            </w:r>
            <w:r/>
          </w:p>
        </w:tc>
      </w:tr>
      <w:tr>
        <w:trPr>
          <w:trHeight w:val="451"/>
        </w:trPr>
        <w:tc>
          <w:tcPr>
            <w:tcW w:w="757"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1455"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color w:val="000000"/>
                <w:spacing w:val="-4"/>
                <w:sz w:val="24"/>
                <w:szCs w:val="24"/>
              </w:rPr>
              <w:t xml:space="preserve">11</w:t>
            </w:r>
            <w:r>
              <w:rPr>
                <w:rFonts w:hint="eastAsia" w:ascii="宋体" w:hAnsi="宋体" w:eastAsia="宋体" w:cs="宋体"/>
                <w:color w:val="000000"/>
                <w:spacing w:val="-2"/>
                <w:sz w:val="24"/>
                <w:szCs w:val="24"/>
              </w:rPr>
              <w:t xml:space="preserve">.1</w:t>
            </w:r>
            <w:r>
              <w:rPr>
                <w:rFonts w:hint="eastAsia" w:ascii="宋体" w:hAnsi="宋体" w:eastAsia="宋体" w:cs="宋体"/>
                <w:sz w:val="24"/>
                <w:szCs w:val="24"/>
              </w:rPr>
            </w:r>
            <w:r/>
          </w:p>
        </w:tc>
        <w:tc>
          <w:tcPr>
            <w:tcW w:w="7805" w:type="dxa"/>
            <w:vAlign w:val="center"/>
            <w:textDirection w:val="lrTb"/>
            <w:noWrap w:val="false"/>
          </w:tcPr>
          <w:p>
            <w:pPr>
              <w:pStyle w:val="870"/>
              <w:ind w:left="0" w:right="0"/>
              <w:jc w:val="both"/>
              <w:keepLines w:val="0"/>
              <w:keepNext w:val="0"/>
              <w:pageBreakBefore w:val="0"/>
              <w:widowControl w:val="off"/>
              <w:rPr>
                <w:rFonts w:hint="eastAsia" w:ascii="宋体" w:hAnsi="宋体" w:eastAsia="宋体" w:cs="宋体"/>
                <w:sz w:val="24"/>
                <w:szCs w:val="24"/>
              </w:rPr>
            </w:pPr>
            <w:r>
              <w:rPr>
                <w:rFonts w:hint="eastAsia" w:ascii="宋体" w:hAnsi="宋体" w:eastAsia="宋体" w:cs="宋体"/>
                <w:color w:val="000000"/>
                <w:spacing w:val="-2"/>
                <w:sz w:val="24"/>
                <w:szCs w:val="24"/>
              </w:rPr>
              <w:t xml:space="preserve">开</w:t>
            </w:r>
            <w:r>
              <w:rPr>
                <w:rFonts w:hint="eastAsia" w:ascii="宋体" w:hAnsi="宋体" w:eastAsia="宋体" w:cs="宋体"/>
                <w:color w:val="000000"/>
                <w:spacing w:val="-1"/>
                <w:sz w:val="24"/>
                <w:szCs w:val="24"/>
              </w:rPr>
              <w:t xml:space="preserve">工通知中写明的开工日期</w:t>
            </w:r>
            <w:r>
              <w:rPr>
                <w:rFonts w:hint="eastAsia" w:ascii="宋体" w:hAnsi="宋体" w:eastAsia="宋体" w:cs="宋体"/>
                <w:sz w:val="24"/>
                <w:szCs w:val="24"/>
              </w:rPr>
            </w:r>
            <w:r/>
          </w:p>
        </w:tc>
      </w:tr>
      <w:tr>
        <w:trPr>
          <w:trHeight w:val="20"/>
        </w:trPr>
        <w:tc>
          <w:tcPr>
            <w:tcW w:w="757"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1455"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color w:val="000000"/>
                <w:spacing w:val="-2"/>
                <w:sz w:val="24"/>
                <w:szCs w:val="24"/>
              </w:rPr>
              <w:t xml:space="preserve">13.1.1</w:t>
            </w:r>
            <w:r>
              <w:rPr>
                <w:rFonts w:hint="eastAsia" w:ascii="宋体" w:hAnsi="宋体" w:eastAsia="宋体" w:cs="宋体"/>
                <w:sz w:val="24"/>
                <w:szCs w:val="24"/>
              </w:rPr>
            </w:r>
            <w:r/>
          </w:p>
        </w:tc>
        <w:tc>
          <w:tcPr>
            <w:tcW w:w="7805" w:type="dxa"/>
            <w:vAlign w:val="top"/>
            <w:textDirection w:val="lrTb"/>
            <w:noWrap w:val="false"/>
          </w:tcPr>
          <w:p>
            <w:pPr>
              <w:pStyle w:val="870"/>
              <w:ind w:left="0" w:right="0"/>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color w:val="000000"/>
                <w:spacing w:val="-1"/>
                <w:sz w:val="24"/>
                <w:szCs w:val="24"/>
              </w:rPr>
              <w:t xml:space="preserve">水运工程质量检验标准</w:t>
            </w:r>
            <w:r>
              <w:rPr>
                <w:rFonts w:hint="eastAsia" w:ascii="宋体" w:hAnsi="宋体" w:eastAsia="宋体" w:cs="宋体"/>
                <w:spacing w:val="-62"/>
                <w:sz w:val="24"/>
                <w:szCs w:val="24"/>
              </w:rPr>
              <w:t xml:space="preserve"> </w:t>
            </w:r>
            <w:r>
              <w:rPr>
                <w:rFonts w:hint="eastAsia" w:ascii="宋体" w:hAnsi="宋体" w:eastAsia="宋体" w:cs="宋体"/>
                <w:color w:val="000000"/>
                <w:sz w:val="24"/>
                <w:szCs w:val="24"/>
              </w:rPr>
              <w:t xml:space="preserve">JTS257-2008：合格；</w:t>
            </w:r>
            <w:r>
              <w:rPr>
                <w:rFonts w:hint="eastAsia" w:ascii="宋体" w:hAnsi="宋体" w:eastAsia="宋体" w:cs="宋体"/>
                <w:sz w:val="24"/>
                <w:szCs w:val="24"/>
              </w:rPr>
            </w:r>
            <w:r/>
          </w:p>
          <w:p>
            <w:pPr>
              <w:pStyle w:val="870"/>
              <w:ind w:left="0" w:right="0"/>
              <w:jc w:val="left"/>
              <w:keepLines w:val="0"/>
              <w:keepNext w:val="0"/>
              <w:pageBreakBefore w:val="0"/>
              <w:spacing w:before="48"/>
              <w:widowControl w:val="off"/>
              <w:rPr>
                <w:rFonts w:hint="eastAsia" w:ascii="宋体" w:hAnsi="宋体" w:eastAsia="宋体" w:cs="宋体"/>
                <w:sz w:val="24"/>
                <w:szCs w:val="24"/>
              </w:rPr>
            </w:pPr>
            <w:r>
              <w:rPr>
                <w:rFonts w:hint="eastAsia" w:ascii="宋体" w:hAnsi="宋体" w:eastAsia="宋体" w:cs="宋体"/>
                <w:color w:val="000000"/>
                <w:spacing w:val="-1"/>
                <w:sz w:val="24"/>
                <w:szCs w:val="24"/>
              </w:rPr>
              <w:t xml:space="preserve">江苏省内河航道维护质量综合</w:t>
            </w:r>
            <w:r>
              <w:rPr>
                <w:rFonts w:hint="eastAsia" w:ascii="宋体" w:hAnsi="宋体" w:eastAsia="宋体" w:cs="宋体"/>
                <w:color w:val="000000"/>
                <w:sz w:val="24"/>
                <w:szCs w:val="24"/>
              </w:rPr>
              <w:t xml:space="preserve">评定标准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优良。</w:t>
            </w:r>
            <w:r>
              <w:rPr>
                <w:rFonts w:hint="eastAsia" w:ascii="宋体" w:hAnsi="宋体" w:eastAsia="宋体" w:cs="宋体"/>
                <w:sz w:val="24"/>
                <w:szCs w:val="24"/>
              </w:rPr>
            </w:r>
            <w:r/>
          </w:p>
        </w:tc>
      </w:tr>
      <w:tr>
        <w:trPr>
          <w:trHeight w:val="454"/>
        </w:trPr>
        <w:tc>
          <w:tcPr>
            <w:tcW w:w="757"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W w:w="1455"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11.5（3）</w:t>
            </w:r>
            <w:r>
              <w:rPr>
                <w:rFonts w:hint="eastAsia" w:ascii="宋体" w:hAnsi="宋体" w:eastAsia="宋体" w:cs="宋体"/>
                <w:sz w:val="24"/>
                <w:szCs w:val="24"/>
              </w:rPr>
            </w:r>
            <w:r/>
          </w:p>
        </w:tc>
        <w:tc>
          <w:tcPr>
            <w:tcW w:w="7805" w:type="dxa"/>
            <w:vAlign w:val="center"/>
            <w:textDirection w:val="lrTb"/>
            <w:noWrap w:val="false"/>
          </w:tcPr>
          <w:p>
            <w:pPr>
              <w:pStyle w:val="870"/>
              <w:ind w:left="0" w:right="0"/>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逾期交工违约金：</w:t>
            </w:r>
            <w:r>
              <w:rPr>
                <w:rFonts w:hint="eastAsia" w:ascii="宋体" w:hAnsi="宋体" w:eastAsia="宋体" w:cs="宋体"/>
                <w:sz w:val="24"/>
                <w:szCs w:val="24"/>
                <w:u w:val="single"/>
              </w:rPr>
              <w:t xml:space="preserve">2000元/天</w:t>
            </w:r>
            <w:r>
              <w:rPr>
                <w:rFonts w:hint="eastAsia" w:ascii="宋体" w:hAnsi="宋体" w:eastAsia="宋体" w:cs="宋体"/>
                <w:sz w:val="24"/>
                <w:szCs w:val="24"/>
              </w:rPr>
            </w:r>
            <w:r/>
          </w:p>
        </w:tc>
      </w:tr>
      <w:tr>
        <w:trPr>
          <w:trHeight w:val="454"/>
        </w:trPr>
        <w:tc>
          <w:tcPr>
            <w:tcW w:w="757"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1455"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11.5（3）</w:t>
            </w:r>
            <w:r>
              <w:rPr>
                <w:rFonts w:hint="eastAsia" w:ascii="宋体" w:hAnsi="宋体" w:eastAsia="宋体" w:cs="宋体"/>
                <w:sz w:val="24"/>
                <w:szCs w:val="24"/>
              </w:rPr>
            </w:r>
            <w:r/>
          </w:p>
        </w:tc>
        <w:tc>
          <w:tcPr>
            <w:tcW w:w="7805" w:type="dxa"/>
            <w:vAlign w:val="center"/>
            <w:textDirection w:val="lrTb"/>
            <w:noWrap w:val="false"/>
          </w:tcPr>
          <w:p>
            <w:pPr>
              <w:pStyle w:val="870"/>
              <w:ind w:left="0" w:right="0"/>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逾期交工违约金限额：</w:t>
            </w:r>
            <w:r>
              <w:rPr>
                <w:rFonts w:hint="eastAsia" w:ascii="宋体" w:hAnsi="宋体" w:eastAsia="宋体" w:cs="宋体"/>
                <w:sz w:val="24"/>
                <w:szCs w:val="24"/>
                <w:u w:val="single"/>
              </w:rPr>
              <w:t xml:space="preserve">5%签约合同价</w:t>
            </w:r>
            <w:r>
              <w:rPr>
                <w:rFonts w:hint="eastAsia" w:ascii="宋体" w:hAnsi="宋体" w:eastAsia="宋体" w:cs="宋体"/>
                <w:sz w:val="24"/>
                <w:szCs w:val="24"/>
              </w:rPr>
            </w:r>
            <w:r/>
          </w:p>
        </w:tc>
      </w:tr>
      <w:tr>
        <w:trPr>
          <w:trHeight w:val="454"/>
        </w:trPr>
        <w:tc>
          <w:tcPr>
            <w:tcW w:w="757"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W w:w="1455"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11.6</w:t>
            </w:r>
            <w:r>
              <w:rPr>
                <w:rFonts w:hint="eastAsia" w:ascii="宋体" w:hAnsi="宋体" w:eastAsia="宋体" w:cs="宋体"/>
                <w:sz w:val="24"/>
                <w:szCs w:val="24"/>
              </w:rPr>
            </w:r>
            <w:r/>
          </w:p>
        </w:tc>
        <w:tc>
          <w:tcPr>
            <w:tcW w:w="7805" w:type="dxa"/>
            <w:vAlign w:val="center"/>
            <w:textDirection w:val="lrTb"/>
            <w:noWrap w:val="false"/>
          </w:tcPr>
          <w:p>
            <w:pPr>
              <w:pStyle w:val="870"/>
              <w:ind w:left="0" w:right="0"/>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提前交工的奖金：</w:t>
            </w:r>
            <w:r>
              <w:rPr>
                <w:rFonts w:hint="eastAsia" w:ascii="宋体" w:hAnsi="宋体" w:eastAsia="宋体" w:cs="宋体"/>
                <w:sz w:val="24"/>
                <w:szCs w:val="24"/>
                <w:u w:val="single"/>
              </w:rPr>
              <w:t xml:space="preserve">本项目未设提前交工奖金</w:t>
            </w:r>
            <w:r>
              <w:rPr>
                <w:rFonts w:hint="eastAsia" w:ascii="宋体" w:hAnsi="宋体" w:eastAsia="宋体" w:cs="宋体"/>
                <w:sz w:val="24"/>
                <w:szCs w:val="24"/>
              </w:rPr>
            </w:r>
            <w:r/>
          </w:p>
        </w:tc>
      </w:tr>
      <w:tr>
        <w:trPr>
          <w:trHeight w:val="454"/>
        </w:trPr>
        <w:tc>
          <w:tcPr>
            <w:tcW w:w="757"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1455"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11.6</w:t>
            </w:r>
            <w:r>
              <w:rPr>
                <w:rFonts w:hint="eastAsia" w:ascii="宋体" w:hAnsi="宋体" w:eastAsia="宋体" w:cs="宋体"/>
                <w:sz w:val="24"/>
                <w:szCs w:val="24"/>
              </w:rPr>
            </w:r>
            <w:r/>
          </w:p>
        </w:tc>
        <w:tc>
          <w:tcPr>
            <w:tcW w:w="7805" w:type="dxa"/>
            <w:vAlign w:val="center"/>
            <w:textDirection w:val="lrTb"/>
            <w:noWrap w:val="false"/>
          </w:tcPr>
          <w:p>
            <w:pPr>
              <w:pStyle w:val="870"/>
              <w:ind w:left="0" w:right="0"/>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提前交工的奖金限额：</w:t>
            </w:r>
            <w:r>
              <w:rPr>
                <w:rFonts w:hint="eastAsia" w:ascii="宋体" w:hAnsi="宋体" w:eastAsia="宋体" w:cs="宋体"/>
                <w:sz w:val="24"/>
                <w:szCs w:val="24"/>
                <w:u w:val="single"/>
              </w:rPr>
              <w:t xml:space="preserve">无提前交工奖金</w:t>
            </w:r>
            <w:r>
              <w:rPr>
                <w:rFonts w:hint="eastAsia" w:ascii="宋体" w:hAnsi="宋体" w:eastAsia="宋体" w:cs="宋体"/>
                <w:sz w:val="24"/>
                <w:szCs w:val="24"/>
              </w:rPr>
            </w:r>
            <w:r/>
          </w:p>
        </w:tc>
      </w:tr>
      <w:tr>
        <w:trPr>
          <w:trHeight w:val="454"/>
        </w:trPr>
        <w:tc>
          <w:tcPr>
            <w:tcW w:w="757"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rPr>
            </w:r>
            <w:r/>
          </w:p>
        </w:tc>
        <w:tc>
          <w:tcPr>
            <w:tcW w:w="1455"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15.2.2</w:t>
            </w:r>
            <w:r>
              <w:rPr>
                <w:rFonts w:hint="eastAsia" w:ascii="宋体" w:hAnsi="宋体" w:eastAsia="宋体" w:cs="宋体"/>
                <w:sz w:val="24"/>
                <w:szCs w:val="24"/>
              </w:rPr>
            </w:r>
            <w:r/>
          </w:p>
        </w:tc>
        <w:tc>
          <w:tcPr>
            <w:tcW w:w="7805" w:type="dxa"/>
            <w:vAlign w:val="center"/>
            <w:textDirection w:val="lrTb"/>
            <w:noWrap w:val="false"/>
          </w:tcPr>
          <w:p>
            <w:pPr>
              <w:pStyle w:val="870"/>
              <w:ind w:left="0" w:right="0"/>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合理化建议奖励：无。</w:t>
            </w:r>
            <w:r>
              <w:rPr>
                <w:rFonts w:hint="eastAsia" w:ascii="宋体" w:hAnsi="宋体" w:eastAsia="宋体" w:cs="宋体"/>
                <w:sz w:val="24"/>
                <w:szCs w:val="24"/>
              </w:rPr>
            </w:r>
            <w:r/>
          </w:p>
        </w:tc>
      </w:tr>
      <w:tr>
        <w:trPr>
          <w:trHeight w:val="454"/>
        </w:trPr>
        <w:tc>
          <w:tcPr>
            <w:tcW w:w="757"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W w:w="1455"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16.1</w:t>
            </w:r>
            <w:r>
              <w:rPr>
                <w:rFonts w:hint="eastAsia" w:ascii="宋体" w:hAnsi="宋体" w:eastAsia="宋体" w:cs="宋体"/>
                <w:sz w:val="24"/>
                <w:szCs w:val="24"/>
              </w:rPr>
            </w:r>
            <w:r/>
          </w:p>
        </w:tc>
        <w:tc>
          <w:tcPr>
            <w:tcW w:w="7805" w:type="dxa"/>
            <w:vAlign w:val="center"/>
            <w:textDirection w:val="lrTb"/>
            <w:noWrap w:val="false"/>
          </w:tcPr>
          <w:p>
            <w:pPr>
              <w:pStyle w:val="870"/>
              <w:ind w:left="0" w:right="0"/>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合同期内不调价</w:t>
            </w:r>
            <w:r>
              <w:rPr>
                <w:rFonts w:hint="eastAsia" w:ascii="宋体" w:hAnsi="宋体" w:eastAsia="宋体" w:cs="宋体"/>
                <w:sz w:val="24"/>
                <w:szCs w:val="24"/>
              </w:rPr>
            </w:r>
            <w:r/>
          </w:p>
        </w:tc>
      </w:tr>
      <w:tr>
        <w:trPr>
          <w:trHeight w:val="897"/>
        </w:trPr>
        <w:tc>
          <w:tcPr>
            <w:tcW w:w="757" w:type="dxa"/>
            <w:vAlign w:val="center"/>
            <w:textDirection w:val="lrTb"/>
            <w:noWrap w:val="false"/>
          </w:tcPr>
          <w:p>
            <w:pPr>
              <w:pStyle w:val="870"/>
              <w:jc w:val="center"/>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1455" w:type="dxa"/>
            <w:vAlign w:val="center"/>
            <w:textDirection w:val="lrTb"/>
            <w:noWrap w:val="false"/>
          </w:tcPr>
          <w:p>
            <w:pPr>
              <w:pStyle w:val="870"/>
              <w:jc w:val="center"/>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17.2.1（1）</w:t>
            </w:r>
            <w:r>
              <w:rPr>
                <w:rFonts w:hint="eastAsia" w:ascii="宋体" w:hAnsi="宋体" w:eastAsia="宋体" w:cs="宋体"/>
                <w:color w:val="000000"/>
                <w:sz w:val="24"/>
                <w:szCs w:val="24"/>
              </w:rPr>
            </w:r>
            <w:r/>
          </w:p>
        </w:tc>
        <w:tc>
          <w:tcPr>
            <w:tcW w:w="7805" w:type="dxa"/>
            <w:vAlign w:val="center"/>
            <w:textDirection w:val="lrTb"/>
            <w:noWrap w:val="false"/>
          </w:tcPr>
          <w:p>
            <w:pPr>
              <w:pStyle w:val="870"/>
              <w:ind w:left="0" w:right="0"/>
              <w:jc w:val="left"/>
              <w:keepLines w:val="0"/>
              <w:keepNext w:val="0"/>
              <w:pageBreakBefore w:val="0"/>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开工预付款金额：合同价款的10%。</w:t>
            </w:r>
            <w:r>
              <w:rPr>
                <w:rFonts w:hint="eastAsia" w:ascii="宋体" w:hAnsi="宋体" w:eastAsia="宋体" w:cs="宋体"/>
                <w:color w:val="000000"/>
                <w:sz w:val="24"/>
                <w:szCs w:val="24"/>
                <w:lang w:val="en-US" w:eastAsia="zh-CN"/>
              </w:rPr>
            </w:r>
            <w:r/>
          </w:p>
          <w:p>
            <w:pPr>
              <w:pStyle w:val="870"/>
              <w:ind w:left="0" w:right="0"/>
              <w:jc w:val="left"/>
              <w:keepLines w:val="0"/>
              <w:keepNext w:val="0"/>
              <w:pageBreakBefore w:val="0"/>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付款方式：</w:t>
            </w:r>
            <w:r>
              <w:rPr>
                <w:rFonts w:hint="eastAsia" w:ascii="宋体" w:hAnsi="宋体" w:eastAsia="宋体" w:cs="宋体"/>
                <w:color w:val="000000"/>
                <w:sz w:val="24"/>
                <w:szCs w:val="24"/>
                <w:lang w:val="en-US" w:eastAsia="zh-CN"/>
              </w:rPr>
              <w:t xml:space="preserve">合同签订后预付合同价款10%，工程完工验收合格后付至合同价款的80%，结算审计后付清审计结算价款的余款。</w:t>
            </w:r>
            <w:r>
              <w:rPr>
                <w:rFonts w:ascii="宋体" w:hAnsi="宋体" w:eastAsia="宋体" w:cs="宋体"/>
                <w:color w:val="000000"/>
                <w:sz w:val="24"/>
                <w:szCs w:val="24"/>
                <w:lang w:val="en-US" w:eastAsia="zh-CN"/>
              </w:rPr>
            </w:r>
            <w:r/>
          </w:p>
          <w:p>
            <w:pPr>
              <w:pStyle w:val="870"/>
              <w:ind w:left="0" w:right="0"/>
              <w:jc w:val="left"/>
              <w:keepLines w:val="0"/>
              <w:keepNext w:val="0"/>
              <w:pageBreakBefore w:val="0"/>
              <w:widowControl w:val="off"/>
              <w:rPr>
                <w:color w:val="000000"/>
                <w:lang w:val="en-US" w:eastAsia="zh-CN"/>
              </w:rPr>
            </w:pPr>
            <w:r>
              <w:rPr>
                <w:rFonts w:hint="eastAsia" w:ascii="宋体" w:hAnsi="宋体" w:eastAsia="宋体" w:cs="宋体"/>
                <w:color w:val="000000"/>
                <w:sz w:val="24"/>
                <w:szCs w:val="24"/>
                <w:lang w:val="en-US" w:eastAsia="zh-CN"/>
              </w:rPr>
              <w:t xml:space="preserve">发包人向承包人提供预付款的，承包人必须向发包人提供同等金额的预付款担保。</w:t>
            </w:r>
            <w:r>
              <w:rPr>
                <w:color w:val="000000"/>
                <w:lang w:val="en-US" w:eastAsia="zh-CN"/>
              </w:rPr>
            </w:r>
            <w:r/>
          </w:p>
        </w:tc>
      </w:tr>
      <w:tr>
        <w:trPr>
          <w:trHeight w:val="454"/>
        </w:trPr>
        <w:tc>
          <w:tcPr>
            <w:tcW w:w="757"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16</w:t>
            </w:r>
            <w:r>
              <w:rPr>
                <w:rFonts w:hint="eastAsia" w:ascii="宋体" w:hAnsi="宋体" w:eastAsia="宋体" w:cs="宋体"/>
                <w:sz w:val="24"/>
                <w:szCs w:val="24"/>
              </w:rPr>
            </w:r>
            <w:r/>
          </w:p>
        </w:tc>
        <w:tc>
          <w:tcPr>
            <w:tcW w:w="1455"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17.2.1（2）</w:t>
            </w:r>
            <w:r>
              <w:rPr>
                <w:rFonts w:hint="eastAsia" w:ascii="宋体" w:hAnsi="宋体" w:eastAsia="宋体" w:cs="宋体"/>
                <w:sz w:val="24"/>
                <w:szCs w:val="24"/>
              </w:rPr>
            </w:r>
            <w:r/>
          </w:p>
        </w:tc>
        <w:tc>
          <w:tcPr>
            <w:tcW w:w="7805" w:type="dxa"/>
            <w:vAlign w:val="center"/>
            <w:textDirection w:val="lrTb"/>
            <w:noWrap w:val="false"/>
          </w:tcPr>
          <w:p>
            <w:pPr>
              <w:pStyle w:val="870"/>
              <w:ind w:left="0" w:right="0"/>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本项目未设材料、设备预付款</w:t>
            </w:r>
            <w:r>
              <w:rPr>
                <w:rFonts w:hint="eastAsia" w:ascii="宋体" w:hAnsi="宋体" w:eastAsia="宋体" w:cs="宋体"/>
                <w:sz w:val="24"/>
                <w:szCs w:val="24"/>
              </w:rPr>
            </w:r>
            <w:r/>
          </w:p>
        </w:tc>
      </w:tr>
      <w:tr>
        <w:trPr>
          <w:trHeight w:val="454"/>
        </w:trPr>
        <w:tc>
          <w:tcPr>
            <w:tcW w:w="757"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17</w:t>
            </w:r>
            <w:r>
              <w:rPr>
                <w:rFonts w:hint="eastAsia" w:ascii="宋体" w:hAnsi="宋体" w:eastAsia="宋体" w:cs="宋体"/>
                <w:sz w:val="24"/>
                <w:szCs w:val="24"/>
              </w:rPr>
            </w:r>
            <w:r/>
          </w:p>
        </w:tc>
        <w:tc>
          <w:tcPr>
            <w:tcW w:w="1455"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17.3.2</w:t>
            </w:r>
            <w:r>
              <w:rPr>
                <w:rFonts w:hint="eastAsia" w:ascii="宋体" w:hAnsi="宋体" w:eastAsia="宋体" w:cs="宋体"/>
                <w:sz w:val="24"/>
                <w:szCs w:val="24"/>
              </w:rPr>
            </w:r>
            <w:r/>
          </w:p>
        </w:tc>
        <w:tc>
          <w:tcPr>
            <w:tcW w:w="7805" w:type="dxa"/>
            <w:vAlign w:val="center"/>
            <w:textDirection w:val="lrTb"/>
            <w:noWrap w:val="false"/>
          </w:tcPr>
          <w:p>
            <w:pPr>
              <w:pStyle w:val="870"/>
              <w:ind w:left="0" w:right="0"/>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承包人在每个付款周期末向监理人提交进度付款申请单的份数：</w:t>
            </w:r>
            <w:r>
              <w:rPr>
                <w:rFonts w:hint="eastAsia" w:ascii="宋体" w:hAnsi="宋体" w:eastAsia="宋体" w:cs="宋体"/>
                <w:sz w:val="24"/>
                <w:szCs w:val="24"/>
                <w:u w:val="single"/>
              </w:rPr>
              <w:t xml:space="preserve">4份</w:t>
            </w:r>
            <w:r>
              <w:rPr>
                <w:rFonts w:hint="eastAsia" w:ascii="宋体" w:hAnsi="宋体" w:eastAsia="宋体" w:cs="宋体"/>
                <w:sz w:val="24"/>
                <w:szCs w:val="24"/>
              </w:rPr>
            </w:r>
            <w:r/>
          </w:p>
        </w:tc>
      </w:tr>
      <w:tr>
        <w:trPr>
          <w:trHeight w:val="454"/>
        </w:trPr>
        <w:tc>
          <w:tcPr>
            <w:tcW w:w="757"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18</w:t>
            </w:r>
            <w:r>
              <w:rPr>
                <w:rFonts w:hint="eastAsia" w:ascii="宋体" w:hAnsi="宋体" w:eastAsia="宋体" w:cs="宋体"/>
                <w:sz w:val="24"/>
                <w:szCs w:val="24"/>
              </w:rPr>
            </w:r>
            <w:r/>
          </w:p>
        </w:tc>
        <w:tc>
          <w:tcPr>
            <w:tcW w:w="1455"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17.3.3（1）</w:t>
            </w:r>
            <w:r>
              <w:rPr>
                <w:rFonts w:hint="eastAsia" w:ascii="宋体" w:hAnsi="宋体" w:eastAsia="宋体" w:cs="宋体"/>
                <w:sz w:val="24"/>
                <w:szCs w:val="24"/>
              </w:rPr>
            </w:r>
            <w:r/>
          </w:p>
        </w:tc>
        <w:tc>
          <w:tcPr>
            <w:tcW w:w="7805" w:type="dxa"/>
            <w:vAlign w:val="center"/>
            <w:textDirection w:val="lrTb"/>
            <w:noWrap w:val="false"/>
          </w:tcPr>
          <w:p>
            <w:pPr>
              <w:pStyle w:val="870"/>
              <w:ind w:left="0" w:right="0"/>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进度付款证书最低限额：</w:t>
            </w:r>
            <w:r>
              <w:rPr>
                <w:rFonts w:hint="eastAsia" w:ascii="宋体" w:hAnsi="宋体" w:eastAsia="宋体" w:cs="宋体"/>
                <w:sz w:val="24"/>
                <w:szCs w:val="24"/>
                <w:u w:val="single"/>
              </w:rPr>
              <w:t xml:space="preserve"> / </w:t>
            </w:r>
            <w:r>
              <w:rPr>
                <w:rFonts w:hint="eastAsia" w:ascii="宋体" w:hAnsi="宋体" w:eastAsia="宋体" w:cs="宋体"/>
                <w:sz w:val="24"/>
                <w:szCs w:val="24"/>
              </w:rPr>
            </w:r>
            <w:r/>
          </w:p>
        </w:tc>
      </w:tr>
      <w:tr>
        <w:trPr>
          <w:trHeight w:val="246"/>
        </w:trPr>
        <w:tc>
          <w:tcPr>
            <w:tcW w:w="757"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19</w:t>
            </w:r>
            <w:r>
              <w:rPr>
                <w:rFonts w:hint="eastAsia" w:ascii="宋体" w:hAnsi="宋体" w:eastAsia="宋体" w:cs="宋体"/>
                <w:sz w:val="24"/>
                <w:szCs w:val="24"/>
              </w:rPr>
            </w:r>
            <w:r/>
          </w:p>
        </w:tc>
        <w:tc>
          <w:tcPr>
            <w:tcW w:w="1455"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17.3.3（2）</w:t>
            </w:r>
            <w:r>
              <w:rPr>
                <w:rFonts w:hint="eastAsia" w:ascii="宋体" w:hAnsi="宋体" w:eastAsia="宋体" w:cs="宋体"/>
                <w:sz w:val="24"/>
                <w:szCs w:val="24"/>
              </w:rPr>
            </w:r>
            <w:r/>
          </w:p>
        </w:tc>
        <w:tc>
          <w:tcPr>
            <w:tcW w:w="7805" w:type="dxa"/>
            <w:vAlign w:val="center"/>
            <w:textDirection w:val="lrTb"/>
            <w:noWrap w:val="false"/>
          </w:tcPr>
          <w:p>
            <w:pPr>
              <w:pStyle w:val="870"/>
              <w:ind w:left="0" w:right="0"/>
              <w:jc w:val="left"/>
              <w:keepLines w:val="0"/>
              <w:keepNext w:val="0"/>
              <w:pageBreakBefore w:val="0"/>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逾期付款违约金的利率：</w:t>
            </w:r>
            <w:r>
              <w:rPr>
                <w:rFonts w:hint="eastAsia" w:ascii="宋体" w:hAnsi="宋体" w:eastAsia="宋体" w:cs="宋体"/>
                <w:sz w:val="24"/>
                <w:szCs w:val="24"/>
                <w:u w:val="single"/>
              </w:rPr>
              <w:t xml:space="preserve">中国人民银行授权全国银行间同业拆借中心公布的同期同类贷款市场报价利率（LPR）标准</w:t>
            </w:r>
            <w:r>
              <w:rPr>
                <w:rFonts w:hint="eastAsia" w:ascii="宋体" w:hAnsi="宋体" w:eastAsia="宋体" w:cs="宋体"/>
                <w:sz w:val="24"/>
                <w:szCs w:val="24"/>
                <w:u w:val="single"/>
              </w:rPr>
            </w:r>
            <w:r/>
          </w:p>
          <w:p>
            <w:pPr>
              <w:pStyle w:val="870"/>
              <w:ind w:left="0" w:right="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备注：</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r>
            <w:r/>
          </w:p>
          <w:p>
            <w:pPr>
              <w:pStyle w:val="870"/>
              <w:ind w:left="0" w:right="0"/>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①同期：同一日期，即逾期付款当日对应的贷款市场报价利率；</w:t>
            </w:r>
            <w:r>
              <w:rPr>
                <w:rFonts w:hint="eastAsia" w:ascii="宋体" w:hAnsi="宋体" w:eastAsia="宋体" w:cs="宋体"/>
                <w:sz w:val="24"/>
                <w:szCs w:val="24"/>
              </w:rPr>
            </w:r>
            <w:r/>
          </w:p>
          <w:p>
            <w:pPr>
              <w:pStyle w:val="870"/>
              <w:ind w:left="0" w:right="0"/>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②同类：根据逾期时限，选择对应的1年期或5年期以上贷款市场报价利率。</w:t>
            </w:r>
            <w:r>
              <w:rPr>
                <w:rFonts w:hint="eastAsia" w:ascii="宋体" w:hAnsi="宋体" w:eastAsia="宋体" w:cs="宋体"/>
                <w:sz w:val="24"/>
                <w:szCs w:val="24"/>
              </w:rPr>
            </w:r>
            <w:r/>
          </w:p>
        </w:tc>
      </w:tr>
      <w:tr>
        <w:trPr>
          <w:trHeight w:val="454"/>
        </w:trPr>
        <w:tc>
          <w:tcPr>
            <w:tcW w:w="757"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W w:w="1455" w:type="dxa"/>
            <w:vAlign w:val="center"/>
            <w:textDirection w:val="lrTb"/>
            <w:noWrap w:val="false"/>
          </w:tcPr>
          <w:p>
            <w:pPr>
              <w:pStyle w:val="870"/>
              <w:jc w:val="center"/>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17.4.1</w:t>
            </w:r>
            <w:r>
              <w:rPr>
                <w:rFonts w:hint="eastAsia" w:ascii="宋体" w:hAnsi="宋体" w:eastAsia="宋体" w:cs="宋体"/>
                <w:color w:val="000000"/>
                <w:sz w:val="24"/>
                <w:szCs w:val="24"/>
              </w:rPr>
            </w:r>
            <w:r/>
          </w:p>
        </w:tc>
        <w:tc>
          <w:tcPr>
            <w:tcW w:w="7805" w:type="dxa"/>
            <w:vAlign w:val="center"/>
            <w:textDirection w:val="lrTb"/>
            <w:noWrap w:val="false"/>
          </w:tcPr>
          <w:p>
            <w:pPr>
              <w:pStyle w:val="870"/>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质量保证金金额：</w:t>
            </w:r>
            <w:r>
              <w:rPr>
                <w:rFonts w:hint="eastAsia" w:ascii="宋体" w:hAnsi="宋体" w:eastAsia="宋体" w:cs="宋体"/>
                <w:color w:val="000000"/>
                <w:sz w:val="24"/>
                <w:szCs w:val="24"/>
                <w:highlight w:val="none"/>
                <w:u w:val="single"/>
                <w:lang w:val="en-US" w:eastAsia="zh-CN"/>
              </w:rPr>
              <w:t xml:space="preserve">合同价款的3%</w:t>
            </w:r>
            <w:r>
              <w:rPr>
                <w:rFonts w:hint="eastAsia" w:ascii="宋体" w:hAnsi="宋体" w:eastAsia="宋体" w:cs="宋体"/>
                <w:color w:val="000000"/>
                <w:sz w:val="24"/>
                <w:szCs w:val="24"/>
                <w:highlight w:val="none"/>
                <w:u w:val="single"/>
              </w:rPr>
            </w:r>
            <w:r/>
          </w:p>
          <w:p>
            <w:pPr>
              <w:pStyle w:val="941"/>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质量保证金的形式：转账、汇款、保函</w:t>
            </w:r>
            <w:r>
              <w:rPr>
                <w:rFonts w:hint="eastAsia" w:ascii="宋体" w:hAnsi="宋体" w:eastAsia="宋体" w:cs="宋体"/>
                <w:color w:val="000000"/>
                <w:sz w:val="24"/>
                <w:szCs w:val="24"/>
                <w:highlight w:val="none"/>
                <w:lang w:val="en-US" w:eastAsia="zh-CN" w:bidi="ar-SA"/>
              </w:rPr>
            </w:r>
            <w:r/>
          </w:p>
          <w:p>
            <w:pPr>
              <w:pStyle w:val="941"/>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提供质量保证金的时间：承包人应在</w:t>
            </w:r>
            <w:r>
              <w:rPr>
                <w:rFonts w:hint="eastAsia" w:ascii="宋体" w:hAnsi="宋体" w:eastAsia="宋体" w:cs="宋体"/>
                <w:color w:val="000000"/>
                <w:sz w:val="24"/>
                <w:szCs w:val="24"/>
                <w:highlight w:val="none"/>
                <w:shd w:val="clear" w:color="ffffff" w:fill="ffffff"/>
                <w:lang w:val="en-US" w:eastAsia="zh-CN"/>
              </w:rPr>
              <w:t xml:space="preserve">付清审计结算价款的余款前将质量保证金手续完成。</w:t>
            </w:r>
            <w:r>
              <w:rPr>
                <w:rFonts w:hint="eastAsia" w:ascii="宋体" w:hAnsi="宋体" w:eastAsia="宋体" w:cs="宋体"/>
                <w:color w:val="000000"/>
                <w:sz w:val="24"/>
                <w:szCs w:val="24"/>
                <w:highlight w:val="none"/>
                <w:lang w:val="en-US" w:eastAsia="zh-CN" w:bidi="ar-SA"/>
              </w:rPr>
            </w:r>
            <w:r/>
          </w:p>
        </w:tc>
      </w:tr>
      <w:tr>
        <w:trPr>
          <w:trHeight w:val="454"/>
        </w:trPr>
        <w:tc>
          <w:tcPr>
            <w:tcW w:w="757"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rPr>
            </w:r>
            <w:r/>
          </w:p>
        </w:tc>
        <w:tc>
          <w:tcPr>
            <w:tcW w:w="1455"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17.5.1（1）</w:t>
            </w:r>
            <w:r>
              <w:rPr>
                <w:rFonts w:hint="eastAsia" w:ascii="宋体" w:hAnsi="宋体" w:eastAsia="宋体" w:cs="宋体"/>
                <w:sz w:val="24"/>
                <w:szCs w:val="24"/>
              </w:rPr>
            </w:r>
            <w:r/>
          </w:p>
        </w:tc>
        <w:tc>
          <w:tcPr>
            <w:tcW w:w="7805" w:type="dxa"/>
            <w:vAlign w:val="center"/>
            <w:textDirection w:val="lrTb"/>
            <w:noWrap w:val="false"/>
          </w:tcPr>
          <w:p>
            <w:pPr>
              <w:pStyle w:val="870"/>
              <w:rPr>
                <w:rFonts w:hint="eastAsia" w:ascii="宋体" w:hAnsi="宋体" w:eastAsia="宋体" w:cs="宋体"/>
                <w:sz w:val="24"/>
                <w:szCs w:val="24"/>
              </w:rPr>
            </w:pPr>
            <w:r>
              <w:rPr>
                <w:rFonts w:hint="eastAsia" w:ascii="宋体" w:hAnsi="宋体" w:eastAsia="宋体" w:cs="宋体"/>
                <w:sz w:val="24"/>
                <w:szCs w:val="24"/>
              </w:rPr>
              <w:t xml:space="preserve">承包人向监理人提交交工付款申请单（包括相关证明材料）的份数：</w:t>
            </w:r>
            <w:r>
              <w:rPr>
                <w:rFonts w:hint="eastAsia" w:ascii="宋体" w:hAnsi="宋体" w:eastAsia="宋体" w:cs="宋体"/>
                <w:sz w:val="24"/>
                <w:szCs w:val="24"/>
                <w:u w:val="single"/>
              </w:rPr>
              <w:t xml:space="preserve">4</w:t>
            </w:r>
            <w:r>
              <w:rPr>
                <w:rFonts w:hint="eastAsia" w:ascii="宋体" w:hAnsi="宋体" w:eastAsia="宋体" w:cs="宋体"/>
                <w:sz w:val="24"/>
                <w:szCs w:val="24"/>
              </w:rPr>
              <w:t xml:space="preserve">份</w:t>
            </w:r>
            <w:r>
              <w:rPr>
                <w:rFonts w:hint="eastAsia" w:ascii="宋体" w:hAnsi="宋体" w:eastAsia="宋体" w:cs="宋体"/>
                <w:sz w:val="24"/>
                <w:szCs w:val="24"/>
              </w:rPr>
            </w:r>
            <w:r/>
          </w:p>
        </w:tc>
      </w:tr>
      <w:tr>
        <w:trPr>
          <w:trHeight w:val="454"/>
        </w:trPr>
        <w:tc>
          <w:tcPr>
            <w:tcW w:w="757"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rPr>
            </w:r>
            <w:r/>
          </w:p>
        </w:tc>
        <w:tc>
          <w:tcPr>
            <w:tcW w:w="1455"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17.6.1（1）</w:t>
            </w:r>
            <w:r>
              <w:rPr>
                <w:rFonts w:hint="eastAsia" w:ascii="宋体" w:hAnsi="宋体" w:eastAsia="宋体" w:cs="宋体"/>
                <w:sz w:val="24"/>
                <w:szCs w:val="24"/>
              </w:rPr>
            </w:r>
            <w:r/>
          </w:p>
        </w:tc>
        <w:tc>
          <w:tcPr>
            <w:tcW w:w="7805" w:type="dxa"/>
            <w:vAlign w:val="center"/>
            <w:textDirection w:val="lrTb"/>
            <w:noWrap w:val="false"/>
          </w:tcPr>
          <w:p>
            <w:pPr>
              <w:pStyle w:val="870"/>
              <w:rPr>
                <w:rFonts w:hint="eastAsia" w:ascii="宋体" w:hAnsi="宋体" w:eastAsia="宋体" w:cs="宋体"/>
                <w:sz w:val="24"/>
                <w:szCs w:val="24"/>
              </w:rPr>
            </w:pPr>
            <w:r>
              <w:rPr>
                <w:rFonts w:hint="eastAsia" w:ascii="宋体" w:hAnsi="宋体" w:eastAsia="宋体" w:cs="宋体"/>
                <w:sz w:val="24"/>
                <w:szCs w:val="24"/>
              </w:rPr>
              <w:t xml:space="preserve">承包人向监理人提交最终结清申请单（包括相关证明材料）的份数：</w:t>
            </w:r>
            <w:r>
              <w:rPr>
                <w:rFonts w:hint="eastAsia" w:ascii="宋体" w:hAnsi="宋体" w:eastAsia="宋体" w:cs="宋体"/>
                <w:sz w:val="24"/>
                <w:szCs w:val="24"/>
                <w:u w:val="single"/>
              </w:rPr>
              <w:t xml:space="preserve">4</w:t>
            </w:r>
            <w:r>
              <w:rPr>
                <w:rFonts w:hint="eastAsia" w:ascii="宋体" w:hAnsi="宋体" w:eastAsia="宋体" w:cs="宋体"/>
                <w:sz w:val="24"/>
                <w:szCs w:val="24"/>
              </w:rPr>
              <w:t xml:space="preserve">份</w:t>
            </w:r>
            <w:r>
              <w:rPr>
                <w:rFonts w:hint="eastAsia" w:ascii="宋体" w:hAnsi="宋体" w:eastAsia="宋体" w:cs="宋体"/>
                <w:sz w:val="24"/>
                <w:szCs w:val="24"/>
              </w:rPr>
            </w:r>
            <w:r/>
          </w:p>
        </w:tc>
      </w:tr>
      <w:tr>
        <w:trPr>
          <w:trHeight w:val="454"/>
        </w:trPr>
        <w:tc>
          <w:tcPr>
            <w:tcW w:w="757"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23</w:t>
            </w:r>
            <w:r>
              <w:rPr>
                <w:rFonts w:hint="eastAsia" w:ascii="宋体" w:hAnsi="宋体" w:eastAsia="宋体" w:cs="宋体"/>
                <w:sz w:val="24"/>
                <w:szCs w:val="24"/>
              </w:rPr>
            </w:r>
            <w:r/>
          </w:p>
        </w:tc>
        <w:tc>
          <w:tcPr>
            <w:tcW w:w="1455"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18.2（2）</w:t>
            </w:r>
            <w:r>
              <w:rPr>
                <w:rFonts w:hint="eastAsia" w:ascii="宋体" w:hAnsi="宋体" w:eastAsia="宋体" w:cs="宋体"/>
                <w:sz w:val="24"/>
                <w:szCs w:val="24"/>
              </w:rPr>
            </w:r>
            <w:r/>
          </w:p>
        </w:tc>
        <w:tc>
          <w:tcPr>
            <w:tcW w:w="7805" w:type="dxa"/>
            <w:vAlign w:val="center"/>
            <w:textDirection w:val="lrTb"/>
            <w:noWrap w:val="false"/>
          </w:tcPr>
          <w:p>
            <w:pPr>
              <w:pStyle w:val="870"/>
              <w:rPr>
                <w:rFonts w:hint="eastAsia" w:ascii="宋体" w:hAnsi="宋体" w:eastAsia="宋体" w:cs="宋体"/>
                <w:sz w:val="24"/>
                <w:szCs w:val="24"/>
              </w:rPr>
            </w:pPr>
            <w:r>
              <w:rPr>
                <w:rFonts w:hint="eastAsia" w:ascii="宋体" w:hAnsi="宋体" w:eastAsia="宋体" w:cs="宋体"/>
                <w:sz w:val="24"/>
                <w:szCs w:val="24"/>
              </w:rPr>
              <w:t xml:space="preserve">竣工资料的份数：</w:t>
            </w:r>
            <w:r>
              <w:rPr>
                <w:rFonts w:hint="eastAsia" w:ascii="宋体" w:hAnsi="宋体" w:eastAsia="宋体" w:cs="宋体"/>
                <w:sz w:val="24"/>
                <w:szCs w:val="24"/>
                <w:u w:val="single"/>
              </w:rPr>
              <w:t xml:space="preserve">4</w:t>
            </w:r>
            <w:r>
              <w:rPr>
                <w:rFonts w:hint="eastAsia" w:ascii="宋体" w:hAnsi="宋体" w:eastAsia="宋体" w:cs="宋体"/>
                <w:sz w:val="24"/>
                <w:szCs w:val="24"/>
              </w:rPr>
              <w:t xml:space="preserve">份</w:t>
            </w:r>
            <w:r>
              <w:rPr>
                <w:rFonts w:hint="eastAsia" w:ascii="宋体" w:hAnsi="宋体" w:eastAsia="宋体" w:cs="宋体"/>
                <w:sz w:val="24"/>
                <w:szCs w:val="24"/>
              </w:rPr>
            </w:r>
            <w:r/>
          </w:p>
        </w:tc>
      </w:tr>
      <w:tr>
        <w:trPr>
          <w:trHeight w:val="20"/>
        </w:trPr>
        <w:tc>
          <w:tcPr>
            <w:tcW w:w="757"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24</w:t>
            </w:r>
            <w:r>
              <w:rPr>
                <w:rFonts w:hint="eastAsia" w:ascii="宋体" w:hAnsi="宋体" w:eastAsia="宋体" w:cs="宋体"/>
                <w:sz w:val="24"/>
                <w:szCs w:val="24"/>
              </w:rPr>
            </w:r>
            <w:r/>
          </w:p>
        </w:tc>
        <w:tc>
          <w:tcPr>
            <w:tcW w:w="1455"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18.5.1</w:t>
            </w:r>
            <w:r>
              <w:rPr>
                <w:rFonts w:hint="eastAsia" w:ascii="宋体" w:hAnsi="宋体" w:eastAsia="宋体" w:cs="宋体"/>
                <w:sz w:val="24"/>
                <w:szCs w:val="24"/>
              </w:rPr>
            </w:r>
            <w:r/>
          </w:p>
        </w:tc>
        <w:tc>
          <w:tcPr>
            <w:tcW w:w="7805" w:type="dxa"/>
            <w:vAlign w:val="center"/>
            <w:textDirection w:val="lrTb"/>
            <w:noWrap w:val="false"/>
          </w:tcPr>
          <w:p>
            <w:pPr>
              <w:pStyle w:val="870"/>
              <w:rPr>
                <w:rFonts w:hint="eastAsia" w:ascii="宋体" w:hAnsi="宋体" w:eastAsia="宋体" w:cs="宋体"/>
                <w:sz w:val="24"/>
                <w:szCs w:val="24"/>
                <w:u w:val="single"/>
              </w:rPr>
            </w:pPr>
            <w:r>
              <w:rPr>
                <w:rFonts w:hint="eastAsia" w:ascii="宋体" w:hAnsi="宋体" w:eastAsia="宋体" w:cs="宋体"/>
                <w:sz w:val="24"/>
                <w:szCs w:val="24"/>
              </w:rPr>
              <w:t xml:space="preserve">单位工程或工程设备是否需投入施工期运行：</w:t>
            </w:r>
            <w:r>
              <w:rPr>
                <w:rFonts w:hint="eastAsia" w:ascii="宋体" w:hAnsi="宋体" w:eastAsia="宋体" w:cs="宋体"/>
                <w:sz w:val="24"/>
                <w:szCs w:val="24"/>
                <w:u w:val="single"/>
              </w:rPr>
              <w:t xml:space="preserve">否</w:t>
            </w:r>
            <w:r>
              <w:rPr>
                <w:rFonts w:hint="eastAsia" w:ascii="宋体" w:hAnsi="宋体" w:eastAsia="宋体" w:cs="宋体"/>
                <w:sz w:val="24"/>
                <w:szCs w:val="24"/>
                <w:u w:val="single"/>
              </w:rPr>
            </w:r>
            <w:r/>
          </w:p>
          <w:p>
            <w:pPr>
              <w:pStyle w:val="870"/>
              <w:rPr>
                <w:rFonts w:hint="eastAsia" w:ascii="宋体" w:hAnsi="宋体" w:eastAsia="宋体" w:cs="宋体"/>
                <w:sz w:val="24"/>
                <w:szCs w:val="24"/>
              </w:rPr>
            </w:pPr>
            <w:r>
              <w:rPr>
                <w:rFonts w:hint="eastAsia" w:ascii="宋体" w:hAnsi="宋体" w:eastAsia="宋体" w:cs="宋体"/>
                <w:sz w:val="24"/>
                <w:szCs w:val="24"/>
              </w:rPr>
              <w:t xml:space="preserve">如单位工程或工程设备需要投入施工期运行，需要施工期运行的单位工程或工程设备规定如下：</w:t>
            </w:r>
            <w:r>
              <w:rPr>
                <w:rFonts w:hint="eastAsia" w:ascii="宋体" w:hAnsi="宋体" w:eastAsia="宋体" w:cs="宋体"/>
                <w:sz w:val="24"/>
                <w:szCs w:val="24"/>
                <w:u w:val="single"/>
              </w:rPr>
              <w:t xml:space="preserve"> / </w:t>
            </w:r>
            <w:r>
              <w:rPr>
                <w:rFonts w:hint="eastAsia" w:ascii="宋体" w:hAnsi="宋体" w:eastAsia="宋体" w:cs="宋体"/>
                <w:sz w:val="24"/>
                <w:szCs w:val="24"/>
              </w:rPr>
            </w:r>
            <w:r/>
          </w:p>
        </w:tc>
      </w:tr>
      <w:tr>
        <w:trPr>
          <w:trHeight w:val="20"/>
        </w:trPr>
        <w:tc>
          <w:tcPr>
            <w:tcW w:w="757"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25</w:t>
            </w:r>
            <w:r>
              <w:rPr>
                <w:rFonts w:hint="eastAsia" w:ascii="宋体" w:hAnsi="宋体" w:eastAsia="宋体" w:cs="宋体"/>
                <w:sz w:val="24"/>
                <w:szCs w:val="24"/>
              </w:rPr>
            </w:r>
            <w:r/>
          </w:p>
        </w:tc>
        <w:tc>
          <w:tcPr>
            <w:tcW w:w="1455"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18.6.1</w:t>
            </w:r>
            <w:r>
              <w:rPr>
                <w:rFonts w:hint="eastAsia" w:ascii="宋体" w:hAnsi="宋体" w:eastAsia="宋体" w:cs="宋体"/>
                <w:sz w:val="24"/>
                <w:szCs w:val="24"/>
              </w:rPr>
            </w:r>
            <w:r/>
          </w:p>
        </w:tc>
        <w:tc>
          <w:tcPr>
            <w:tcW w:w="7805" w:type="dxa"/>
            <w:vAlign w:val="center"/>
            <w:textDirection w:val="lrTb"/>
            <w:noWrap w:val="false"/>
          </w:tcPr>
          <w:p>
            <w:pPr>
              <w:pStyle w:val="870"/>
              <w:rPr>
                <w:rFonts w:hint="eastAsia" w:ascii="宋体" w:hAnsi="宋体" w:eastAsia="宋体" w:cs="宋体"/>
                <w:sz w:val="24"/>
                <w:szCs w:val="24"/>
              </w:rPr>
            </w:pPr>
            <w:r>
              <w:rPr>
                <w:rFonts w:hint="eastAsia" w:ascii="宋体" w:hAnsi="宋体" w:eastAsia="宋体" w:cs="宋体"/>
                <w:sz w:val="24"/>
                <w:szCs w:val="24"/>
              </w:rPr>
              <w:t xml:space="preserve">本工程及工程设备是否进行试运行：</w:t>
            </w:r>
            <w:r>
              <w:rPr>
                <w:rFonts w:hint="eastAsia" w:ascii="宋体" w:hAnsi="宋体" w:eastAsia="宋体" w:cs="宋体"/>
                <w:sz w:val="24"/>
                <w:szCs w:val="24"/>
                <w:u w:val="single"/>
              </w:rPr>
              <w:t xml:space="preserve">否</w:t>
            </w:r>
            <w:r>
              <w:rPr>
                <w:rFonts w:hint="eastAsia" w:ascii="宋体" w:hAnsi="宋体" w:eastAsia="宋体" w:cs="宋体"/>
                <w:sz w:val="24"/>
                <w:szCs w:val="24"/>
              </w:rPr>
            </w:r>
            <w:r/>
          </w:p>
          <w:p>
            <w:pPr>
              <w:pStyle w:val="870"/>
              <w:rPr>
                <w:rFonts w:hint="eastAsia" w:ascii="宋体" w:hAnsi="宋体" w:eastAsia="宋体" w:cs="宋体"/>
                <w:sz w:val="24"/>
                <w:szCs w:val="24"/>
              </w:rPr>
            </w:pPr>
            <w:r>
              <w:rPr>
                <w:rFonts w:hint="eastAsia" w:ascii="宋体" w:hAnsi="宋体" w:eastAsia="宋体" w:cs="宋体"/>
                <w:sz w:val="24"/>
                <w:szCs w:val="24"/>
              </w:rPr>
              <w:t xml:space="preserve">如本工程或工程设备需要进行试运行，试运行的具体规定如下：</w:t>
            </w:r>
            <w:r>
              <w:rPr>
                <w:rFonts w:hint="eastAsia" w:ascii="宋体" w:hAnsi="宋体" w:eastAsia="宋体" w:cs="宋体"/>
                <w:sz w:val="24"/>
                <w:szCs w:val="24"/>
                <w:u w:val="single"/>
              </w:rPr>
              <w:t xml:space="preserve">/</w:t>
            </w:r>
            <w:r>
              <w:rPr>
                <w:rFonts w:hint="eastAsia" w:ascii="宋体" w:hAnsi="宋体" w:eastAsia="宋体" w:cs="宋体"/>
                <w:sz w:val="24"/>
                <w:szCs w:val="24"/>
              </w:rPr>
            </w:r>
            <w:r/>
          </w:p>
        </w:tc>
      </w:tr>
      <w:tr>
        <w:trPr>
          <w:trHeight w:val="454"/>
        </w:trPr>
        <w:tc>
          <w:tcPr>
            <w:tcW w:w="757"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26</w:t>
            </w:r>
            <w:r>
              <w:rPr>
                <w:rFonts w:hint="eastAsia" w:ascii="宋体" w:hAnsi="宋体" w:eastAsia="宋体" w:cs="宋体"/>
                <w:sz w:val="24"/>
                <w:szCs w:val="24"/>
              </w:rPr>
            </w:r>
            <w:r/>
          </w:p>
        </w:tc>
        <w:tc>
          <w:tcPr>
            <w:tcW w:w="1455"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19.7（1）</w:t>
            </w:r>
            <w:r>
              <w:rPr>
                <w:rFonts w:hint="eastAsia" w:ascii="宋体" w:hAnsi="宋体" w:eastAsia="宋体" w:cs="宋体"/>
                <w:sz w:val="24"/>
                <w:szCs w:val="24"/>
              </w:rPr>
            </w:r>
            <w:r/>
          </w:p>
        </w:tc>
        <w:tc>
          <w:tcPr>
            <w:tcW w:w="7805" w:type="dxa"/>
            <w:vAlign w:val="center"/>
            <w:textDirection w:val="lrTb"/>
            <w:noWrap w:val="false"/>
          </w:tcPr>
          <w:p>
            <w:pPr>
              <w:pStyle w:val="870"/>
              <w:rPr>
                <w:rFonts w:hint="eastAsia" w:ascii="宋体" w:hAnsi="宋体" w:eastAsia="宋体" w:cs="宋体"/>
                <w:sz w:val="24"/>
                <w:szCs w:val="24"/>
              </w:rPr>
            </w:pPr>
            <w:r>
              <w:rPr>
                <w:rFonts w:hint="eastAsia" w:ascii="宋体" w:hAnsi="宋体" w:eastAsia="宋体" w:cs="宋体"/>
                <w:sz w:val="24"/>
                <w:szCs w:val="24"/>
              </w:rPr>
              <w:t xml:space="preserve">保修期：</w:t>
            </w:r>
            <w:r>
              <w:rPr>
                <w:rFonts w:hint="eastAsia" w:ascii="宋体" w:hAnsi="宋体" w:eastAsia="宋体" w:cs="宋体"/>
                <w:sz w:val="24"/>
                <w:szCs w:val="24"/>
                <w:u w:val="single"/>
              </w:rPr>
              <w:t xml:space="preserve">自实际交工日期起计</w:t>
            </w:r>
            <w:r>
              <w:rPr>
                <w:rFonts w:hint="eastAsia" w:ascii="宋体" w:hAnsi="宋体" w:eastAsia="宋体" w:cs="宋体"/>
                <w:sz w:val="24"/>
                <w:szCs w:val="24"/>
                <w:highlight w:val="none"/>
                <w:u w:val="single"/>
              </w:rPr>
              <w:t xml:space="preserve">算1年</w:t>
            </w:r>
            <w:r>
              <w:rPr>
                <w:rFonts w:hint="eastAsia" w:ascii="宋体" w:hAnsi="宋体" w:eastAsia="宋体" w:cs="宋体"/>
                <w:sz w:val="24"/>
                <w:szCs w:val="24"/>
              </w:rPr>
            </w:r>
            <w:r/>
          </w:p>
        </w:tc>
      </w:tr>
      <w:tr>
        <w:trPr>
          <w:trHeight w:val="454"/>
        </w:trPr>
        <w:tc>
          <w:tcPr>
            <w:tcW w:w="757"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27</w:t>
            </w:r>
            <w:r>
              <w:rPr>
                <w:rFonts w:hint="eastAsia" w:ascii="宋体" w:hAnsi="宋体" w:eastAsia="宋体" w:cs="宋体"/>
                <w:sz w:val="24"/>
                <w:szCs w:val="24"/>
              </w:rPr>
            </w:r>
            <w:r/>
          </w:p>
        </w:tc>
        <w:tc>
          <w:tcPr>
            <w:tcW w:w="1455"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20.1</w:t>
            </w:r>
            <w:r>
              <w:rPr>
                <w:rFonts w:hint="eastAsia" w:ascii="宋体" w:hAnsi="宋体" w:eastAsia="宋体" w:cs="宋体"/>
                <w:sz w:val="24"/>
                <w:szCs w:val="24"/>
              </w:rPr>
            </w:r>
            <w:r/>
          </w:p>
        </w:tc>
        <w:tc>
          <w:tcPr>
            <w:tcW w:w="7805" w:type="dxa"/>
            <w:vAlign w:val="center"/>
            <w:textDirection w:val="lrTb"/>
            <w:noWrap w:val="false"/>
          </w:tcPr>
          <w:p>
            <w:pPr>
              <w:pStyle w:val="870"/>
              <w:rPr>
                <w:rFonts w:hint="eastAsia" w:ascii="宋体" w:hAnsi="宋体" w:eastAsia="宋体" w:cs="宋体"/>
                <w:sz w:val="24"/>
                <w:szCs w:val="24"/>
              </w:rPr>
            </w:pPr>
            <w:r>
              <w:rPr>
                <w:rFonts w:hint="eastAsia" w:ascii="宋体" w:hAnsi="宋体" w:eastAsia="宋体" w:cs="宋体"/>
                <w:sz w:val="24"/>
                <w:szCs w:val="24"/>
              </w:rPr>
              <w:t xml:space="preserve">建筑工程一切险：</w:t>
            </w:r>
            <w:r>
              <w:rPr>
                <w:rFonts w:hint="eastAsia" w:ascii="宋体" w:hAnsi="宋体" w:cs="宋体"/>
                <w:sz w:val="24"/>
                <w:szCs w:val="24"/>
                <w:u w:val="single"/>
                <w:lang w:val="en-US" w:eastAsia="zh-CN"/>
              </w:rPr>
              <w:t xml:space="preserve">承包人</w:t>
            </w:r>
            <w:r>
              <w:rPr>
                <w:rFonts w:hint="eastAsia" w:ascii="宋体" w:hAnsi="宋体" w:eastAsia="宋体" w:cs="宋体"/>
                <w:sz w:val="24"/>
                <w:szCs w:val="24"/>
                <w:u w:val="single"/>
              </w:rPr>
              <w:t xml:space="preserve">自行投保</w:t>
            </w:r>
            <w:r>
              <w:rPr>
                <w:rFonts w:hint="eastAsia" w:ascii="宋体" w:hAnsi="宋体" w:eastAsia="宋体" w:cs="宋体"/>
                <w:sz w:val="24"/>
                <w:szCs w:val="24"/>
              </w:rPr>
              <w:t xml:space="preserve">。</w:t>
            </w:r>
            <w:r>
              <w:rPr>
                <w:rFonts w:hint="eastAsia" w:ascii="宋体" w:hAnsi="宋体" w:eastAsia="宋体" w:cs="宋体"/>
                <w:sz w:val="24"/>
                <w:szCs w:val="24"/>
              </w:rPr>
            </w:r>
            <w:r/>
          </w:p>
        </w:tc>
      </w:tr>
      <w:tr>
        <w:trPr>
          <w:trHeight w:val="454"/>
        </w:trPr>
        <w:tc>
          <w:tcPr>
            <w:tcW w:w="757"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28</w:t>
            </w:r>
            <w:r>
              <w:rPr>
                <w:rFonts w:hint="eastAsia" w:ascii="宋体" w:hAnsi="宋体" w:eastAsia="宋体" w:cs="宋体"/>
                <w:sz w:val="24"/>
                <w:szCs w:val="24"/>
              </w:rPr>
            </w:r>
            <w:r/>
          </w:p>
        </w:tc>
        <w:tc>
          <w:tcPr>
            <w:tcW w:w="1455"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20.4.2</w:t>
            </w:r>
            <w:r>
              <w:rPr>
                <w:rFonts w:hint="eastAsia" w:ascii="宋体" w:hAnsi="宋体" w:eastAsia="宋体" w:cs="宋体"/>
                <w:sz w:val="24"/>
                <w:szCs w:val="24"/>
              </w:rPr>
            </w:r>
            <w:r/>
          </w:p>
        </w:tc>
        <w:tc>
          <w:tcPr>
            <w:tcW w:w="7805" w:type="dxa"/>
            <w:vAlign w:val="center"/>
            <w:textDirection w:val="lrTb"/>
            <w:noWrap w:val="false"/>
          </w:tcPr>
          <w:p>
            <w:pPr>
              <w:pStyle w:val="870"/>
              <w:rPr>
                <w:rFonts w:hint="eastAsia" w:ascii="宋体" w:hAnsi="宋体" w:eastAsia="宋体" w:cs="宋体"/>
                <w:sz w:val="24"/>
                <w:szCs w:val="24"/>
                <w:u w:val="single"/>
              </w:rPr>
            </w:pPr>
            <w:r>
              <w:rPr>
                <w:rFonts w:hint="eastAsia" w:ascii="宋体" w:hAnsi="宋体" w:eastAsia="宋体" w:cs="宋体"/>
                <w:sz w:val="24"/>
                <w:szCs w:val="24"/>
              </w:rPr>
              <w:t xml:space="preserve">第三方责任险：</w:t>
            </w:r>
            <w:r>
              <w:rPr>
                <w:rFonts w:hint="eastAsia" w:ascii="宋体" w:hAnsi="宋体" w:cs="宋体"/>
                <w:sz w:val="24"/>
                <w:szCs w:val="24"/>
                <w:u w:val="single"/>
                <w:lang w:val="en-US" w:eastAsia="zh-CN"/>
              </w:rPr>
              <w:t xml:space="preserve">承包人</w:t>
            </w:r>
            <w:r>
              <w:rPr>
                <w:rFonts w:hint="eastAsia" w:ascii="宋体" w:hAnsi="宋体" w:eastAsia="宋体" w:cs="宋体"/>
                <w:sz w:val="24"/>
                <w:szCs w:val="24"/>
                <w:u w:val="single"/>
              </w:rPr>
              <w:t xml:space="preserve">自行投保</w:t>
            </w:r>
            <w:r>
              <w:rPr>
                <w:rFonts w:hint="eastAsia" w:ascii="宋体" w:hAnsi="宋体" w:eastAsia="宋体" w:cs="宋体"/>
                <w:sz w:val="24"/>
                <w:szCs w:val="24"/>
                <w:u w:val="none"/>
              </w:rPr>
              <w:t xml:space="preserve">。</w:t>
            </w:r>
            <w:r>
              <w:rPr>
                <w:rFonts w:hint="eastAsia" w:ascii="宋体" w:hAnsi="宋体" w:eastAsia="宋体" w:cs="宋体"/>
                <w:sz w:val="24"/>
                <w:szCs w:val="24"/>
                <w:u w:val="single"/>
              </w:rPr>
            </w:r>
            <w:r/>
          </w:p>
        </w:tc>
      </w:tr>
      <w:tr>
        <w:trPr>
          <w:trHeight w:val="20"/>
        </w:trPr>
        <w:tc>
          <w:tcPr>
            <w:tcW w:w="757"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29</w:t>
            </w:r>
            <w:r>
              <w:rPr>
                <w:rFonts w:hint="eastAsia" w:ascii="宋体" w:hAnsi="宋体" w:eastAsia="宋体" w:cs="宋体"/>
                <w:sz w:val="24"/>
                <w:szCs w:val="24"/>
              </w:rPr>
            </w:r>
            <w:r/>
          </w:p>
        </w:tc>
        <w:tc>
          <w:tcPr>
            <w:tcW w:w="1455" w:type="dxa"/>
            <w:vAlign w:val="center"/>
            <w:textDirection w:val="lrTb"/>
            <w:noWrap w:val="false"/>
          </w:tcPr>
          <w:p>
            <w:pPr>
              <w:pStyle w:val="87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24.1</w:t>
            </w:r>
            <w:r>
              <w:rPr>
                <w:rFonts w:hint="eastAsia" w:ascii="宋体" w:hAnsi="宋体" w:eastAsia="宋体" w:cs="宋体"/>
                <w:sz w:val="24"/>
                <w:szCs w:val="24"/>
              </w:rPr>
            </w:r>
            <w:r/>
          </w:p>
        </w:tc>
        <w:tc>
          <w:tcPr>
            <w:tcW w:w="7805" w:type="dxa"/>
            <w:vAlign w:val="center"/>
            <w:textDirection w:val="lrTb"/>
            <w:noWrap w:val="false"/>
          </w:tcPr>
          <w:p>
            <w:pPr>
              <w:pStyle w:val="870"/>
              <w:rPr>
                <w:rFonts w:hint="eastAsia" w:ascii="宋体" w:hAnsi="宋体" w:eastAsia="宋体" w:cs="宋体"/>
                <w:sz w:val="24"/>
                <w:szCs w:val="24"/>
              </w:rPr>
            </w:pPr>
            <w:r>
              <w:rPr>
                <w:rFonts w:hint="eastAsia" w:ascii="宋体" w:hAnsi="宋体" w:eastAsia="宋体" w:cs="宋体"/>
                <w:sz w:val="24"/>
                <w:szCs w:val="24"/>
              </w:rPr>
              <w:t xml:space="preserve">争议的最终解决方式：</w:t>
            </w:r>
            <w:r>
              <w:rPr>
                <w:rFonts w:hint="eastAsia" w:ascii="宋体" w:hAnsi="宋体" w:eastAsia="宋体" w:cs="宋体"/>
                <w:sz w:val="24"/>
                <w:szCs w:val="24"/>
                <w:u w:val="single"/>
              </w:rPr>
              <w:t xml:space="preserve">诉讼</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0"/>
              <w:rPr>
                <w:rFonts w:hint="eastAsia" w:ascii="宋体" w:hAnsi="宋体" w:eastAsia="宋体" w:cs="宋体"/>
                <w:sz w:val="24"/>
                <w:szCs w:val="24"/>
              </w:rPr>
            </w:pPr>
            <w:r>
              <w:rPr>
                <w:rFonts w:hint="eastAsia" w:ascii="宋体" w:hAnsi="宋体" w:eastAsia="宋体" w:cs="宋体"/>
                <w:sz w:val="24"/>
                <w:szCs w:val="24"/>
              </w:rPr>
              <w:t xml:space="preserve">仲裁委员会名称：</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，诉讼费用由败诉方承担。</w:t>
            </w:r>
            <w:r>
              <w:rPr>
                <w:rFonts w:hint="eastAsia" w:ascii="宋体" w:hAnsi="宋体" w:eastAsia="宋体" w:cs="宋体"/>
                <w:sz w:val="24"/>
                <w:szCs w:val="24"/>
              </w:rPr>
            </w:r>
            <w:r/>
          </w:p>
        </w:tc>
      </w:tr>
    </w:tbl>
    <w:p>
      <w:pPr>
        <w:pStyle w:val="870"/>
        <w:jc w:val="center"/>
        <w:spacing w:before="120" w:after="120"/>
        <w:rPr>
          <w:rFonts w:hint="eastAsia" w:ascii="宋体" w:hAnsi="宋体" w:cs="宋体"/>
          <w:b/>
          <w:sz w:val="30"/>
        </w:rPr>
      </w:pPr>
      <w:r>
        <w:rPr>
          <w:rFonts w:hint="eastAsia" w:ascii="宋体" w:hAnsi="宋体" w:cs="宋体"/>
          <w:sz w:val="30"/>
        </w:rPr>
        <w:br w:type="page" w:clear="all"/>
      </w:r>
      <w:r>
        <w:rPr>
          <w:rFonts w:hint="eastAsia" w:ascii="宋体" w:hAnsi="宋体" w:cs="宋体"/>
          <w:b/>
          <w:sz w:val="30"/>
        </w:rPr>
        <w:t xml:space="preserve">专用合同条款</w:t>
      </w:r>
      <w:r>
        <w:rPr>
          <w:rFonts w:hint="eastAsia" w:ascii="宋体" w:hAnsi="宋体" w:cs="宋体"/>
          <w:b/>
          <w:sz w:val="30"/>
        </w:rPr>
      </w:r>
      <w:r/>
    </w:p>
    <w:p>
      <w:pPr>
        <w:pStyle w:val="870"/>
        <w:jc w:val="left"/>
      </w:pPr>
      <w:r/>
      <w:bookmarkStart w:id="55" w:name="_Toc393473322"/>
      <w:r/>
      <w:bookmarkStart w:id="56" w:name="_Toc393101428"/>
      <w:r/>
      <w:bookmarkStart w:id="57" w:name="_Toc393473214"/>
      <w:r/>
      <w:bookmarkStart w:id="58" w:name="_Toc397349133"/>
      <w:r/>
      <w:r/>
    </w:p>
    <w:p>
      <w:pPr>
        <w:pStyle w:val="870"/>
        <w:jc w:val="left"/>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color w:val="000000"/>
          <w:spacing w:val="-6"/>
          <w:sz w:val="28"/>
          <w:szCs w:val="28"/>
        </w:rPr>
        <w:t xml:space="preserve">第一节</w:t>
      </w:r>
      <w:r>
        <w:rPr>
          <w:rFonts w:hint="eastAsia" w:ascii="宋体" w:hAnsi="宋体" w:eastAsia="宋体" w:cs="宋体"/>
          <w:b/>
          <w:bCs/>
          <w:spacing w:val="-2"/>
          <w:sz w:val="28"/>
          <w:szCs w:val="28"/>
        </w:rPr>
        <w:t xml:space="preserve"> </w:t>
      </w:r>
      <w:r>
        <w:rPr>
          <w:rFonts w:hint="eastAsia" w:ascii="宋体" w:hAnsi="宋体" w:eastAsia="宋体" w:cs="宋体"/>
          <w:b/>
          <w:bCs/>
          <w:color w:val="000000"/>
          <w:spacing w:val="-6"/>
          <w:sz w:val="28"/>
          <w:szCs w:val="28"/>
        </w:rPr>
        <w:t xml:space="preserve">通用合同条款，详见《标准施工招标文件》</w:t>
      </w:r>
      <w:r>
        <w:rPr>
          <w:rFonts w:hint="eastAsia" w:ascii="宋体" w:hAnsi="宋体" w:eastAsia="宋体" w:cs="宋体"/>
          <w:b/>
          <w:bCs/>
          <w:color w:val="000000"/>
          <w:spacing w:val="-12"/>
          <w:sz w:val="28"/>
          <w:szCs w:val="28"/>
        </w:rPr>
        <w:t xml:space="preserve">（</w:t>
      </w:r>
      <w:r>
        <w:rPr>
          <w:rFonts w:hint="eastAsia" w:ascii="宋体" w:hAnsi="宋体" w:eastAsia="宋体" w:cs="宋体"/>
          <w:b/>
          <w:bCs/>
          <w:color w:val="000000"/>
          <w:spacing w:val="-3"/>
          <w:sz w:val="28"/>
          <w:szCs w:val="28"/>
        </w:rPr>
        <w:t xml:space="preserve">2007</w:t>
      </w:r>
      <w:r>
        <w:rPr>
          <w:rFonts w:hint="eastAsia" w:ascii="宋体" w:hAnsi="宋体" w:eastAsia="宋体" w:cs="宋体"/>
          <w:b/>
          <w:bCs/>
          <w:color w:val="000000"/>
          <w:spacing w:val="-7"/>
          <w:sz w:val="28"/>
          <w:szCs w:val="28"/>
        </w:rPr>
        <w:t xml:space="preserve">年版）</w:t>
      </w:r>
      <w:r>
        <w:rPr>
          <w:rFonts w:hint="eastAsia" w:ascii="宋体" w:hAnsi="宋体" w:eastAsia="宋体" w:cs="宋体"/>
          <w:b/>
          <w:bCs/>
          <w:sz w:val="28"/>
          <w:szCs w:val="28"/>
        </w:rPr>
      </w:r>
      <w:r/>
    </w:p>
    <w:p>
      <w:pPr>
        <w:pStyle w:val="870"/>
        <w:jc w:val="left"/>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color w:val="000000"/>
          <w:sz w:val="28"/>
          <w:szCs w:val="28"/>
        </w:rPr>
        <w:t xml:space="preserve">第二节</w:t>
      </w:r>
      <w:r>
        <w:rPr>
          <w:rFonts w:hint="eastAsia" w:ascii="宋体" w:hAnsi="宋体" w:cs="宋体"/>
          <w:b/>
          <w:bCs/>
          <w:color w:val="000000"/>
          <w:sz w:val="28"/>
          <w:szCs w:val="28"/>
          <w:lang w:val="en-US" w:eastAsia="zh-CN"/>
        </w:rPr>
        <w:t xml:space="preserve"> </w:t>
      </w:r>
      <w:r>
        <w:rPr>
          <w:rFonts w:hint="eastAsia" w:ascii="宋体" w:hAnsi="宋体" w:eastAsia="宋体" w:cs="宋体"/>
          <w:b/>
          <w:bCs/>
          <w:color w:val="000000"/>
          <w:sz w:val="28"/>
          <w:szCs w:val="28"/>
        </w:rPr>
        <w:t xml:space="preserve">专用合同条款，</w:t>
      </w:r>
      <w:r>
        <w:rPr>
          <w:rFonts w:hint="eastAsia" w:ascii="宋体" w:hAnsi="宋体" w:eastAsia="宋体" w:cs="宋体"/>
          <w:b/>
          <w:bCs/>
          <w:sz w:val="28"/>
          <w:szCs w:val="28"/>
        </w:rPr>
      </w:r>
      <w:r/>
    </w:p>
    <w:p>
      <w:pPr>
        <w:pStyle w:val="87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7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pacing w:val="-2"/>
          <w:sz w:val="24"/>
          <w:szCs w:val="24"/>
        </w:rPr>
        <w:t xml:space="preserve">A.</w:t>
      </w:r>
      <w:r>
        <w:rPr>
          <w:rFonts w:hint="eastAsia" w:ascii="宋体" w:hAnsi="宋体" w:eastAsia="宋体" w:cs="宋体"/>
          <w:color w:val="000000"/>
          <w:spacing w:val="-4"/>
          <w:sz w:val="24"/>
          <w:szCs w:val="24"/>
        </w:rPr>
        <w:t xml:space="preserve">专用合同条款，详见《水运工程标准施工招标文件》</w:t>
      </w:r>
      <w:r>
        <w:rPr>
          <w:rFonts w:hint="eastAsia" w:ascii="宋体" w:hAnsi="宋体" w:eastAsia="宋体" w:cs="宋体"/>
          <w:color w:val="000000"/>
          <w:spacing w:val="2"/>
          <w:sz w:val="24"/>
          <w:szCs w:val="24"/>
        </w:rPr>
        <w:t xml:space="preserve">（</w:t>
      </w:r>
      <w:r>
        <w:rPr>
          <w:rFonts w:hint="eastAsia" w:ascii="宋体" w:hAnsi="宋体" w:eastAsia="宋体" w:cs="宋体"/>
          <w:color w:val="000000"/>
          <w:spacing w:val="-2"/>
          <w:sz w:val="24"/>
          <w:szCs w:val="24"/>
        </w:rPr>
        <w:t xml:space="preserve">JTS</w:t>
      </w:r>
      <w:r>
        <w:rPr>
          <w:rFonts w:hint="eastAsia" w:ascii="宋体" w:hAnsi="宋体" w:eastAsia="宋体" w:cs="宋体"/>
          <w:spacing w:val="-1"/>
          <w:sz w:val="24"/>
          <w:szCs w:val="24"/>
        </w:rPr>
        <w:t xml:space="preserve"> </w:t>
      </w:r>
      <w:r>
        <w:rPr>
          <w:rFonts w:hint="eastAsia" w:ascii="宋体" w:hAnsi="宋体" w:eastAsia="宋体" w:cs="宋体"/>
          <w:color w:val="000000"/>
          <w:spacing w:val="-2"/>
          <w:sz w:val="24"/>
          <w:szCs w:val="24"/>
        </w:rPr>
        <w:t xml:space="preserve">110-8-2008）</w:t>
      </w:r>
      <w:r>
        <w:rPr>
          <w:rFonts w:hint="eastAsia" w:ascii="宋体" w:hAnsi="宋体" w:eastAsia="宋体" w:cs="宋体"/>
          <w:sz w:val="24"/>
          <w:szCs w:val="24"/>
        </w:rPr>
      </w:r>
      <w:r/>
    </w:p>
    <w:p>
      <w:pPr>
        <w:pStyle w:val="87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7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B.</w:t>
      </w:r>
      <w:r>
        <w:rPr>
          <w:rFonts w:hint="eastAsia" w:ascii="宋体" w:hAnsi="宋体" w:eastAsia="宋体" w:cs="宋体"/>
          <w:color w:val="000000"/>
          <w:spacing w:val="-1"/>
          <w:sz w:val="24"/>
          <w:szCs w:val="24"/>
        </w:rPr>
        <w:t xml:space="preserve">项目专</w:t>
      </w:r>
      <w:r>
        <w:rPr>
          <w:rFonts w:hint="eastAsia" w:ascii="宋体" w:hAnsi="宋体" w:eastAsia="宋体" w:cs="宋体"/>
          <w:color w:val="000000"/>
          <w:sz w:val="24"/>
          <w:szCs w:val="24"/>
        </w:rPr>
        <w:t xml:space="preserve">用合同条款，见本章节</w:t>
      </w:r>
      <w:r>
        <w:rPr>
          <w:rFonts w:hint="eastAsia" w:ascii="宋体" w:hAnsi="宋体" w:eastAsia="宋体" w:cs="宋体"/>
          <w:sz w:val="24"/>
          <w:szCs w:val="24"/>
        </w:rPr>
      </w:r>
      <w:r/>
    </w:p>
    <w:p>
      <w:pPr>
        <w:pStyle w:val="87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7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pacing w:val="-1"/>
          <w:sz w:val="24"/>
          <w:szCs w:val="24"/>
        </w:rPr>
        <w:t xml:space="preserve">说明</w:t>
      </w:r>
      <w:r>
        <w:rPr>
          <w:rFonts w:hint="eastAsia" w:ascii="宋体" w:hAnsi="宋体" w:eastAsia="宋体" w:cs="宋体"/>
          <w:color w:val="000000"/>
          <w:sz w:val="24"/>
          <w:szCs w:val="24"/>
        </w:rPr>
        <w:t xml:space="preserve">：本项目专用合同条款是适用于本项目的信息和数据的归纳与提示和补充，条款内容</w:t>
      </w:r>
      <w:r>
        <w:rPr>
          <w:rFonts w:hint="eastAsia" w:ascii="宋体" w:hAnsi="宋体" w:eastAsia="宋体" w:cs="宋体"/>
          <w:color w:val="000000"/>
          <w:spacing w:val="-1"/>
          <w:sz w:val="24"/>
          <w:szCs w:val="24"/>
        </w:rPr>
        <w:t xml:space="preserve">不一</w:t>
      </w:r>
      <w:r>
        <w:rPr>
          <w:rFonts w:hint="eastAsia" w:ascii="宋体" w:hAnsi="宋体" w:eastAsia="宋体" w:cs="宋体"/>
          <w:color w:val="000000"/>
          <w:sz w:val="24"/>
          <w:szCs w:val="24"/>
        </w:rPr>
        <w:t xml:space="preserve">致时，以本项目专用合同条款为准。</w:t>
      </w:r>
      <w:r>
        <w:rPr>
          <w:rFonts w:hint="eastAsia" w:ascii="宋体" w:hAnsi="宋体" w:eastAsia="宋体" w:cs="宋体"/>
          <w:sz w:val="24"/>
          <w:szCs w:val="24"/>
        </w:rPr>
      </w:r>
      <w:r/>
    </w:p>
    <w:p>
      <w:pPr>
        <w:pStyle w:val="87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70"/>
        <w:jc w:val="left"/>
        <w:keepLines w:val="0"/>
        <w:keepNext w:val="0"/>
        <w:pageBreakBefore w:val="0"/>
        <w:spacing w:line="360" w:lineRule="auto"/>
        <w:widowControl w:val="off"/>
        <w:rPr>
          <w:rFonts w:hint="eastAsia" w:ascii="宋体" w:hAnsi="宋体" w:eastAsia="宋体" w:cs="宋体"/>
          <w:b/>
          <w:bCs/>
          <w:color w:val="000000"/>
          <w:spacing w:val="-6"/>
          <w:sz w:val="28"/>
          <w:szCs w:val="28"/>
        </w:rPr>
        <w:sectPr>
          <w:footnotePr/>
          <w:endnotePr/>
          <w:type w:val="nextPage"/>
          <w:pgSz w:w="11906" w:h="16838" w:orient="portrait"/>
          <w:pgMar w:top="1440" w:right="1080" w:bottom="1440" w:left="1080" w:header="850" w:footer="0" w:gutter="0"/>
          <w:cols w:num="1" w:sep="0" w:space="1701" w:equalWidth="1"/>
          <w:docGrid w:linePitch="360"/>
        </w:sectPr>
      </w:pPr>
      <w:r>
        <w:rPr>
          <w:rFonts w:hint="eastAsia" w:ascii="宋体" w:hAnsi="宋体" w:eastAsia="宋体" w:cs="宋体"/>
          <w:b/>
          <w:bCs/>
          <w:color w:val="000000"/>
          <w:spacing w:val="-6"/>
          <w:sz w:val="28"/>
          <w:szCs w:val="28"/>
        </w:rPr>
        <w:t xml:space="preserve">第三节  合同附件格式。</w:t>
      </w:r>
      <w:r>
        <w:rPr>
          <w:rFonts w:hint="eastAsia" w:ascii="宋体" w:hAnsi="宋体" w:eastAsia="宋体" w:cs="宋体"/>
          <w:b/>
          <w:bCs/>
          <w:color w:val="000000"/>
          <w:spacing w:val="-6"/>
          <w:sz w:val="28"/>
          <w:szCs w:val="28"/>
        </w:rPr>
      </w:r>
      <w:r/>
    </w:p>
    <w:p>
      <w:pPr>
        <w:pStyle w:val="870"/>
        <w:jc w:val="center"/>
        <w:spacing w:before="120" w:after="120"/>
        <w:rPr>
          <w:rFonts w:hint="eastAsia" w:ascii="宋体" w:hAnsi="宋体" w:cs="宋体"/>
          <w:b/>
          <w:sz w:val="30"/>
        </w:rPr>
      </w:pPr>
      <w:r/>
      <w:bookmarkEnd w:id="55"/>
      <w:r/>
      <w:bookmarkEnd w:id="56"/>
      <w:r/>
      <w:bookmarkEnd w:id="57"/>
      <w:r/>
      <w:bookmarkEnd w:id="58"/>
      <w:r/>
      <w:bookmarkStart w:id="59" w:name="_Toc30786"/>
      <w:r/>
      <w:bookmarkStart w:id="60" w:name="_Toc28891"/>
      <w:r/>
      <w:bookmarkStart w:id="61" w:name="_Toc244508728"/>
      <w:r/>
      <w:bookmarkStart w:id="62" w:name="_Toc244508729"/>
      <w:r/>
      <w:bookmarkStart w:id="63" w:name="_Toc401045132"/>
      <w:r>
        <w:rPr>
          <w:rFonts w:hint="eastAsia" w:ascii="宋体" w:hAnsi="宋体" w:cs="宋体"/>
          <w:b/>
          <w:sz w:val="30"/>
        </w:rPr>
        <w:t xml:space="preserve">项目专用合同条款</w:t>
      </w:r>
      <w:r>
        <w:rPr>
          <w:rFonts w:hint="eastAsia" w:ascii="宋体" w:hAnsi="宋体" w:cs="宋体"/>
          <w:b/>
          <w:sz w:val="30"/>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bookmarkStart w:id="64" w:name="_Toc15053"/>
      <w:r>
        <w:rPr>
          <w:rFonts w:hint="eastAsia" w:ascii="宋体" w:hAnsi="宋体" w:eastAsia="宋体" w:cs="宋体"/>
          <w:sz w:val="24"/>
          <w:szCs w:val="24"/>
        </w:rPr>
        <w:t xml:space="preserve">说明：本部分所列的项目专用合同条款是对“水运工程专用合同条款”中规定必须在项目专用合同条款中明确的内容的集中，招标人编制的“项目专用合同条款”不限于本部分所列内容。</w:t>
      </w:r>
      <w:r>
        <w:rPr>
          <w:rFonts w:hint="eastAsia" w:ascii="宋体" w:hAnsi="宋体" w:eastAsia="宋体" w:cs="宋体"/>
          <w:sz w:val="24"/>
          <w:szCs w:val="24"/>
        </w:rPr>
      </w:r>
      <w:r/>
    </w:p>
    <w:p>
      <w:pPr>
        <w:pStyle w:val="870"/>
        <w:numPr>
          <w:ilvl w:val="0"/>
          <w:numId w:val="0"/>
        </w:numPr>
        <w:ind w:firstLine="48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1.5合同协议书</w:t>
      </w:r>
      <w:r>
        <w:rPr>
          <w:rFonts w:hint="eastAsia" w:ascii="宋体" w:hAnsi="宋体" w:eastAsia="宋体" w:cs="宋体"/>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val="0"/>
          <w:bCs w:val="0"/>
          <w:sz w:val="24"/>
          <w:szCs w:val="24"/>
        </w:rPr>
        <w:t xml:space="preserve">1.5.1合同价格和费用</w:t>
      </w:r>
      <w:r>
        <w:rPr>
          <w:rFonts w:hint="eastAsia" w:ascii="宋体" w:hAnsi="宋体" w:eastAsia="宋体" w:cs="宋体"/>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本合同的承包价格和费用，包括承包人按照合同约定应当完成的全部合同范围内的工作及缺陷责任期内的全部工作。</w:t>
      </w:r>
      <w:r>
        <w:rPr>
          <w:rFonts w:hint="eastAsia" w:ascii="宋体" w:hAnsi="宋体" w:eastAsia="宋体" w:cs="宋体"/>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承发包人按固定单价合同方式确定承包合同价格。</w:t>
      </w:r>
      <w:r>
        <w:rPr>
          <w:rFonts w:hint="eastAsia" w:ascii="宋体" w:hAnsi="宋体" w:eastAsia="宋体" w:cs="宋体"/>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1.5.2合同生效的其他条件</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rPr>
        <w:t xml:space="preserve">   无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0"/>
        <w:numPr>
          <w:ilvl w:val="0"/>
          <w:numId w:val="0"/>
        </w:numPr>
        <w:ind w:firstLine="48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2.3提供施工场地</w:t>
      </w:r>
      <w:r>
        <w:rPr>
          <w:rFonts w:hint="eastAsia" w:ascii="宋体" w:hAnsi="宋体" w:eastAsia="宋体" w:cs="宋体"/>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2.3.3施工现场三通和通讯条件，</w:t>
      </w:r>
      <w:r>
        <w:rPr>
          <w:rFonts w:hint="eastAsia" w:ascii="宋体" w:hAnsi="宋体" w:eastAsia="宋体" w:cs="宋体"/>
          <w:sz w:val="24"/>
          <w:szCs w:val="24"/>
          <w:lang w:val="en-US" w:eastAsia="zh-CN"/>
        </w:rPr>
        <w:t xml:space="preserve">承包人</w:t>
      </w:r>
      <w:r>
        <w:rPr>
          <w:rFonts w:hint="eastAsia" w:ascii="宋体" w:hAnsi="宋体" w:eastAsia="宋体" w:cs="宋体"/>
          <w:sz w:val="24"/>
          <w:szCs w:val="24"/>
        </w:rPr>
        <w:t xml:space="preserve">应根据现场考察情况自行解决，并在投标价中予以考虑；对于在工程实施过程中对原有建筑、设施等拆除后的所有材料以及结构件等均由</w:t>
      </w:r>
      <w:r>
        <w:rPr>
          <w:rFonts w:hint="eastAsia" w:ascii="宋体" w:hAnsi="宋体" w:eastAsia="宋体" w:cs="宋体"/>
          <w:sz w:val="24"/>
          <w:szCs w:val="24"/>
          <w:lang w:val="en-US" w:eastAsia="zh-CN"/>
        </w:rPr>
        <w:t xml:space="preserve">承包</w:t>
      </w:r>
      <w:r>
        <w:rPr>
          <w:rFonts w:hint="eastAsia" w:ascii="宋体" w:hAnsi="宋体" w:eastAsia="宋体" w:cs="宋体"/>
          <w:sz w:val="24"/>
          <w:szCs w:val="24"/>
        </w:rPr>
        <w:t xml:space="preserve">人自行处理，并在投标价中予以考虑。</w:t>
      </w:r>
      <w:r>
        <w:rPr>
          <w:rFonts w:hint="eastAsia" w:ascii="宋体" w:hAnsi="宋体" w:eastAsia="宋体" w:cs="宋体"/>
          <w:sz w:val="24"/>
          <w:szCs w:val="24"/>
          <w:lang w:val="en-US" w:eastAsia="zh-CN"/>
        </w:rPr>
        <w:t xml:space="preserve">承包人</w:t>
      </w:r>
      <w:r>
        <w:rPr>
          <w:rFonts w:hint="eastAsia" w:ascii="宋体" w:hAnsi="宋体" w:eastAsia="宋体" w:cs="宋体"/>
          <w:sz w:val="24"/>
          <w:szCs w:val="24"/>
        </w:rPr>
        <w:t xml:space="preserve">还必须充分考虑和理解工程的相互交叉和干扰，必须无条件地服从</w:t>
      </w:r>
      <w:r>
        <w:rPr>
          <w:rFonts w:hint="eastAsia" w:ascii="宋体" w:hAnsi="宋体" w:eastAsia="宋体" w:cs="宋体"/>
          <w:sz w:val="24"/>
          <w:szCs w:val="24"/>
          <w:lang w:eastAsia="zh-CN"/>
        </w:rPr>
        <w:t xml:space="preserve">发包人</w:t>
      </w:r>
      <w:r>
        <w:rPr>
          <w:rFonts w:hint="eastAsia" w:ascii="宋体" w:hAnsi="宋体" w:eastAsia="宋体" w:cs="宋体"/>
          <w:sz w:val="24"/>
          <w:szCs w:val="24"/>
        </w:rPr>
        <w:t xml:space="preserve">的协调，由此可能发生的费用应计入报价中，在实际施工中，</w:t>
      </w:r>
      <w:r>
        <w:rPr>
          <w:rFonts w:hint="eastAsia" w:ascii="宋体" w:hAnsi="宋体" w:eastAsia="宋体" w:cs="宋体"/>
          <w:sz w:val="24"/>
          <w:szCs w:val="24"/>
          <w:lang w:eastAsia="zh-CN"/>
        </w:rPr>
        <w:t xml:space="preserve">发包人</w:t>
      </w:r>
      <w:r>
        <w:rPr>
          <w:rFonts w:hint="eastAsia" w:ascii="宋体" w:hAnsi="宋体" w:eastAsia="宋体" w:cs="宋体"/>
          <w:sz w:val="24"/>
          <w:szCs w:val="24"/>
        </w:rPr>
        <w:t xml:space="preserve">不另承担由此产生的一切费用。承包人在工程建设期间不得损坏和污染</w:t>
      </w:r>
      <w:r>
        <w:rPr>
          <w:rFonts w:hint="eastAsia" w:ascii="宋体" w:hAnsi="宋体" w:eastAsia="宋体" w:cs="宋体"/>
          <w:sz w:val="24"/>
          <w:szCs w:val="24"/>
          <w:lang w:eastAsia="zh-CN"/>
        </w:rPr>
        <w:t xml:space="preserve">发包人</w:t>
      </w:r>
      <w:r>
        <w:rPr>
          <w:rFonts w:hint="eastAsia" w:ascii="宋体" w:hAnsi="宋体" w:eastAsia="宋体" w:cs="宋体"/>
          <w:sz w:val="24"/>
          <w:szCs w:val="24"/>
        </w:rPr>
        <w:t xml:space="preserve">已完成的其他任何工程。</w:t>
      </w:r>
      <w:r>
        <w:rPr>
          <w:rFonts w:hint="eastAsia" w:ascii="宋体" w:hAnsi="宋体" w:eastAsia="宋体" w:cs="宋体"/>
          <w:sz w:val="24"/>
          <w:szCs w:val="24"/>
        </w:rPr>
      </w:r>
      <w:r/>
    </w:p>
    <w:p>
      <w:pPr>
        <w:pStyle w:val="870"/>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4.1承包人的一般义务</w:t>
      </w:r>
      <w:r>
        <w:rPr>
          <w:rFonts w:hint="eastAsia" w:ascii="宋体" w:hAnsi="宋体" w:eastAsia="宋体" w:cs="宋体"/>
          <w:b/>
          <w:bCs/>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4.1.10其他义务</w:t>
      </w:r>
      <w:r>
        <w:rPr>
          <w:rFonts w:hint="eastAsia" w:ascii="宋体" w:hAnsi="宋体" w:eastAsia="宋体" w:cs="宋体"/>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4.1.10.1承包人应在开工</w:t>
      </w:r>
      <w:r>
        <w:rPr>
          <w:rFonts w:hint="eastAsia" w:ascii="宋体" w:hAnsi="宋体" w:eastAsia="宋体" w:cs="宋体"/>
          <w:sz w:val="24"/>
          <w:szCs w:val="24"/>
          <w:u w:val="single"/>
        </w:rPr>
        <w:t xml:space="preserve"> 3 </w:t>
      </w:r>
      <w:r>
        <w:rPr>
          <w:rFonts w:hint="eastAsia" w:ascii="宋体" w:hAnsi="宋体" w:eastAsia="宋体" w:cs="宋体"/>
          <w:sz w:val="24"/>
          <w:szCs w:val="24"/>
        </w:rPr>
        <w:t xml:space="preserve">天前进驻施工现场，并将开工所需施工船舶、机械、设备按</w:t>
      </w:r>
      <w:r>
        <w:rPr>
          <w:rFonts w:hint="eastAsia" w:ascii="宋体" w:hAnsi="宋体" w:eastAsia="宋体" w:cs="宋体"/>
          <w:color w:val="000000"/>
          <w:sz w:val="24"/>
          <w:szCs w:val="24"/>
        </w:rPr>
        <w:t xml:space="preserve">照合同约定进场到位。</w:t>
      </w:r>
      <w:r>
        <w:rPr>
          <w:rFonts w:hint="eastAsia" w:ascii="宋体" w:hAnsi="宋体" w:eastAsia="宋体" w:cs="宋体"/>
          <w:color w:val="000000"/>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4.1.10.</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开工</w:t>
      </w:r>
      <w:r>
        <w:rPr>
          <w:rFonts w:hint="eastAsia" w:ascii="宋体" w:hAnsi="宋体" w:eastAsia="宋体" w:cs="宋体"/>
          <w:color w:val="000000"/>
          <w:sz w:val="24"/>
          <w:szCs w:val="24"/>
          <w:u w:val="single"/>
        </w:rPr>
        <w:t xml:space="preserve"> 3 </w:t>
      </w:r>
      <w:r>
        <w:rPr>
          <w:rFonts w:hint="eastAsia" w:ascii="宋体" w:hAnsi="宋体" w:eastAsia="宋体" w:cs="宋体"/>
          <w:color w:val="000000"/>
          <w:sz w:val="24"/>
          <w:szCs w:val="24"/>
        </w:rPr>
        <w:t xml:space="preserve">天前进驻施工场地的施工船舶、机械、设备名称及数量：按施工组织设计要求进场。</w:t>
      </w:r>
      <w:r>
        <w:rPr>
          <w:rFonts w:hint="eastAsia" w:ascii="宋体" w:hAnsi="宋体" w:eastAsia="宋体" w:cs="宋体"/>
          <w:color w:val="000000"/>
          <w:sz w:val="24"/>
          <w:szCs w:val="24"/>
        </w:rPr>
      </w:r>
      <w:r/>
    </w:p>
    <w:p>
      <w:pPr>
        <w:pStyle w:val="870"/>
        <w:numPr>
          <w:ilvl w:val="0"/>
          <w:numId w:val="0"/>
        </w:numPr>
        <w:ind w:firstLine="480"/>
        <w:jc w:val="left"/>
        <w:keepLines w:val="0"/>
        <w:keepNext w:val="0"/>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4.1.10.3开工后承包人应先组织监理、发包人对疏浚航道进行断面测量，测量数据形成书面材料后由三方签字确认。该材料将作为完工工程量计量的依据。</w:t>
      </w:r>
      <w:r>
        <w:rPr>
          <w:rFonts w:ascii="宋体" w:hAnsi="宋体" w:eastAsia="宋体" w:cs="宋体"/>
          <w:color w:val="000000"/>
          <w:sz w:val="24"/>
          <w:szCs w:val="24"/>
          <w:lang w:val="en-US" w:eastAsia="zh-CN"/>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4.1.10.11承包人应对全部现场作业和施工方法的适用性、可靠性和安全性承担全部责任。合同实施期间，采用新的或更高的标准或规范，合同价格不予调整。因征地拆迁和设计变更影响</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承包人应因时制宜及时对施工组织和生产要素(工、料、机等)作好调整安排，</w:t>
      </w:r>
      <w:r>
        <w:rPr>
          <w:rFonts w:hint="eastAsia" w:ascii="宋体" w:hAnsi="宋体" w:eastAsia="宋体" w:cs="宋体"/>
          <w:sz w:val="24"/>
          <w:szCs w:val="24"/>
        </w:rPr>
        <w:t xml:space="preserve">避免造成停工停机损失。若承包人未及时做好妥善调整和安排，</w:t>
      </w:r>
      <w:r>
        <w:rPr>
          <w:rFonts w:hint="eastAsia" w:ascii="宋体" w:hAnsi="宋体" w:eastAsia="宋体" w:cs="宋体"/>
          <w:sz w:val="24"/>
          <w:szCs w:val="24"/>
          <w:lang w:eastAsia="zh-CN"/>
        </w:rPr>
        <w:t xml:space="preserve">发包人</w:t>
      </w:r>
      <w:r>
        <w:rPr>
          <w:rFonts w:hint="eastAsia" w:ascii="宋体" w:hAnsi="宋体" w:eastAsia="宋体" w:cs="宋体"/>
          <w:sz w:val="24"/>
          <w:szCs w:val="24"/>
        </w:rPr>
        <w:t xml:space="preserve">不承担由此引起的索赔和补偿。</w:t>
      </w:r>
      <w:r>
        <w:rPr>
          <w:rFonts w:hint="eastAsia" w:ascii="宋体" w:hAnsi="宋体" w:eastAsia="宋体" w:cs="宋体"/>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4.1.10.12承包人为实施合同工程需要的施工用水、用电等，由承包人自行负责解决，并执行有关部门的用电、用水等管理，为此而发生的一切费用应列入相应价格中，</w:t>
      </w:r>
      <w:r>
        <w:rPr>
          <w:rFonts w:hint="eastAsia" w:ascii="宋体" w:hAnsi="宋体" w:eastAsia="宋体" w:cs="宋体"/>
          <w:sz w:val="24"/>
          <w:szCs w:val="24"/>
          <w:lang w:eastAsia="zh-CN"/>
        </w:rPr>
        <w:t xml:space="preserve">发包人</w:t>
      </w:r>
      <w:r>
        <w:rPr>
          <w:rFonts w:hint="eastAsia" w:ascii="宋体" w:hAnsi="宋体" w:eastAsia="宋体" w:cs="宋体"/>
          <w:sz w:val="24"/>
          <w:szCs w:val="24"/>
        </w:rPr>
        <w:t xml:space="preserve">不另行支付。</w:t>
      </w:r>
      <w:r>
        <w:rPr>
          <w:rFonts w:hint="eastAsia" w:ascii="宋体" w:hAnsi="宋体" w:eastAsia="宋体" w:cs="宋体"/>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4.1.10.13承包人必须加强对地下管线等相关隐蔽设施的保护，承包人必须事先查明情况，办理相关施工交底手续后，方可进行对隐蔽设施可能产生影响的相关项目施工，否则造成后果，除了由承包人自行承担一切责任外，</w:t>
      </w:r>
      <w:r>
        <w:rPr>
          <w:rFonts w:hint="eastAsia" w:ascii="宋体" w:hAnsi="宋体" w:eastAsia="宋体" w:cs="宋体"/>
          <w:sz w:val="24"/>
          <w:szCs w:val="24"/>
          <w:lang w:eastAsia="zh-CN"/>
        </w:rPr>
        <w:t xml:space="preserve">发包人</w:t>
      </w:r>
      <w:r>
        <w:rPr>
          <w:rFonts w:hint="eastAsia" w:ascii="宋体" w:hAnsi="宋体" w:eastAsia="宋体" w:cs="宋体"/>
          <w:sz w:val="24"/>
          <w:szCs w:val="24"/>
        </w:rPr>
        <w:t xml:space="preserve">还将严肃追究承包人的违约责任。</w:t>
      </w:r>
      <w:r>
        <w:rPr>
          <w:rFonts w:hint="eastAsia" w:ascii="宋体" w:hAnsi="宋体" w:eastAsia="宋体" w:cs="宋体"/>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4.1.10.14已完工程未向</w:t>
      </w:r>
      <w:r>
        <w:rPr>
          <w:rFonts w:hint="eastAsia" w:ascii="宋体" w:hAnsi="宋体" w:eastAsia="宋体" w:cs="宋体"/>
          <w:sz w:val="24"/>
          <w:szCs w:val="24"/>
          <w:lang w:eastAsia="zh-CN"/>
        </w:rPr>
        <w:t xml:space="preserve">发包人</w:t>
      </w:r>
      <w:r>
        <w:rPr>
          <w:rFonts w:hint="eastAsia" w:ascii="宋体" w:hAnsi="宋体" w:eastAsia="宋体" w:cs="宋体"/>
          <w:sz w:val="24"/>
          <w:szCs w:val="24"/>
        </w:rPr>
        <w:t xml:space="preserve">交工之前，承包人应按合同规定负责已完工程的成品保护，保护期发生损坏，承包人自费予以修复。</w:t>
      </w:r>
      <w:r>
        <w:rPr>
          <w:rFonts w:hint="eastAsia" w:ascii="宋体" w:hAnsi="宋体" w:eastAsia="宋体" w:cs="宋体"/>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4.1.10.15结合当地的实际情况，一个有经验的承包人应考虑到施工过程中会发生的由于施工及各种原因造成的地方矛盾和阻工问题，承包人自行负责解决，并支付所发生的一切费用。</w:t>
      </w:r>
      <w:r>
        <w:rPr>
          <w:rFonts w:hint="eastAsia" w:ascii="宋体" w:hAnsi="宋体" w:eastAsia="宋体" w:cs="宋体"/>
          <w:sz w:val="24"/>
          <w:szCs w:val="24"/>
          <w:lang w:eastAsia="zh-CN"/>
        </w:rPr>
        <w:t xml:space="preserve">发包人</w:t>
      </w:r>
      <w:r>
        <w:rPr>
          <w:rFonts w:hint="eastAsia" w:ascii="宋体" w:hAnsi="宋体" w:eastAsia="宋体" w:cs="宋体"/>
          <w:sz w:val="24"/>
          <w:szCs w:val="24"/>
        </w:rPr>
        <w:t xml:space="preserve">协助做好协调工作。</w:t>
      </w:r>
      <w:r>
        <w:rPr>
          <w:rFonts w:hint="eastAsia" w:ascii="宋体" w:hAnsi="宋体" w:eastAsia="宋体" w:cs="宋体"/>
          <w:sz w:val="24"/>
          <w:szCs w:val="24"/>
          <w:lang w:eastAsia="zh-CN"/>
        </w:rPr>
        <w:t xml:space="preserve">发包人</w:t>
      </w:r>
      <w:r>
        <w:rPr>
          <w:rFonts w:hint="eastAsia" w:ascii="宋体" w:hAnsi="宋体" w:eastAsia="宋体" w:cs="宋体"/>
          <w:sz w:val="24"/>
          <w:szCs w:val="24"/>
        </w:rPr>
        <w:t xml:space="preserve">的协调不免除承包人自行解决矛盾的任何责任。</w:t>
      </w:r>
      <w:r>
        <w:rPr>
          <w:rFonts w:hint="eastAsia" w:ascii="宋体" w:hAnsi="宋体" w:eastAsia="宋体" w:cs="宋体"/>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4.1.10.16为保证</w:t>
      </w:r>
      <w:r>
        <w:rPr>
          <w:rFonts w:hint="eastAsia" w:ascii="宋体" w:hAnsi="宋体" w:eastAsia="宋体" w:cs="宋体"/>
          <w:sz w:val="24"/>
          <w:szCs w:val="24"/>
          <w:lang w:eastAsia="zh-CN"/>
        </w:rPr>
        <w:t xml:space="preserve">发包人</w:t>
      </w:r>
      <w:r>
        <w:rPr>
          <w:rFonts w:hint="eastAsia" w:ascii="宋体" w:hAnsi="宋体" w:eastAsia="宋体" w:cs="宋体"/>
          <w:sz w:val="24"/>
          <w:szCs w:val="24"/>
        </w:rPr>
        <w:t xml:space="preserve">近期同时进行的各工程项目顺利实施，</w:t>
      </w:r>
      <w:r>
        <w:rPr>
          <w:rFonts w:hint="eastAsia" w:ascii="宋体" w:hAnsi="宋体" w:eastAsia="宋体" w:cs="宋体"/>
          <w:sz w:val="24"/>
          <w:szCs w:val="24"/>
          <w:lang w:eastAsia="zh-CN"/>
        </w:rPr>
        <w:t xml:space="preserve">发包人</w:t>
      </w:r>
      <w:r>
        <w:rPr>
          <w:rFonts w:hint="eastAsia" w:ascii="宋体" w:hAnsi="宋体" w:eastAsia="宋体" w:cs="宋体"/>
          <w:sz w:val="24"/>
          <w:szCs w:val="24"/>
        </w:rPr>
        <w:t xml:space="preserve">有可能对本项目分批、分期实施，承包人必须服从监理及</w:t>
      </w:r>
      <w:r>
        <w:rPr>
          <w:rFonts w:hint="eastAsia" w:ascii="宋体" w:hAnsi="宋体" w:eastAsia="宋体" w:cs="宋体"/>
          <w:sz w:val="24"/>
          <w:szCs w:val="24"/>
          <w:lang w:eastAsia="zh-CN"/>
        </w:rPr>
        <w:t xml:space="preserve">发包人</w:t>
      </w:r>
      <w:r>
        <w:rPr>
          <w:rFonts w:hint="eastAsia" w:ascii="宋体" w:hAnsi="宋体" w:eastAsia="宋体" w:cs="宋体"/>
          <w:sz w:val="24"/>
          <w:szCs w:val="24"/>
        </w:rPr>
        <w:t xml:space="preserve">的统一安排，为此而发生的一切费用投标人应计入投标价格中。承包人为此产生的一切损失，</w:t>
      </w:r>
      <w:r>
        <w:rPr>
          <w:rFonts w:hint="eastAsia" w:ascii="宋体" w:hAnsi="宋体" w:eastAsia="宋体" w:cs="宋体"/>
          <w:sz w:val="24"/>
          <w:szCs w:val="24"/>
          <w:lang w:eastAsia="zh-CN"/>
        </w:rPr>
        <w:t xml:space="preserve">发包人</w:t>
      </w:r>
      <w:r>
        <w:rPr>
          <w:rFonts w:hint="eastAsia" w:ascii="宋体" w:hAnsi="宋体" w:eastAsia="宋体" w:cs="宋体"/>
          <w:sz w:val="24"/>
          <w:szCs w:val="24"/>
        </w:rPr>
        <w:t xml:space="preserve">将不另行支付。</w:t>
      </w:r>
      <w:r>
        <w:rPr>
          <w:rFonts w:hint="eastAsia" w:ascii="宋体" w:hAnsi="宋体" w:eastAsia="宋体" w:cs="宋体"/>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sz w:val="24"/>
          <w:szCs w:val="24"/>
        </w:rPr>
        <w:t xml:space="preserve">4.1.10.17根据“交通部《公路水运工程安全生产监督管理办法》（〔2007〕第1号）”的规定，承包人应配备相应的安全生产管理人员及设备。”承包人必须组织采用证照、手续齐全</w:t>
      </w:r>
      <w:r>
        <w:rPr>
          <w:rFonts w:hint="eastAsia" w:ascii="宋体" w:hAnsi="宋体" w:eastAsia="宋体" w:cs="宋体"/>
          <w:color w:val="000000"/>
          <w:sz w:val="24"/>
          <w:szCs w:val="24"/>
        </w:rPr>
        <w:t xml:space="preserve">，性能良好，确保能安全施工的车辆、设备进行各项施工，在施工过程中非因</w:t>
      </w:r>
      <w:r>
        <w:rPr>
          <w:rFonts w:hint="eastAsia" w:ascii="宋体" w:hAnsi="宋体" w:eastAsia="宋体" w:cs="宋体"/>
          <w:color w:val="000000"/>
          <w:sz w:val="24"/>
          <w:szCs w:val="24"/>
          <w:lang w:eastAsia="zh-CN"/>
        </w:rPr>
        <w:t xml:space="preserve">发包人</w:t>
      </w:r>
      <w:r>
        <w:rPr>
          <w:rFonts w:hint="eastAsia" w:ascii="宋体" w:hAnsi="宋体" w:eastAsia="宋体" w:cs="宋体"/>
          <w:color w:val="000000"/>
          <w:sz w:val="24"/>
          <w:szCs w:val="24"/>
        </w:rPr>
        <w:t xml:space="preserve">原因所发生的一切安全事故均由承包人自行负责。</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en-US" w:eastAsia="zh-CN"/>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4.1.10.18按照交</w:t>
      </w:r>
      <w:r>
        <w:rPr>
          <w:rFonts w:hint="eastAsia" w:ascii="宋体" w:hAnsi="宋体" w:eastAsia="宋体" w:cs="宋体"/>
          <w:sz w:val="24"/>
          <w:szCs w:val="24"/>
        </w:rPr>
        <w:t xml:space="preserve">通执法等部门的要求办理相关手续，所发生的费用由承包人支付。</w:t>
      </w:r>
      <w:r>
        <w:rPr>
          <w:rFonts w:hint="eastAsia" w:ascii="宋体" w:hAnsi="宋体" w:eastAsia="宋体" w:cs="宋体"/>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4.1.10.19在项目实施过程中如需与海事等相关部门沟通协调（或办理相关施工许可等）产生的费用由承包人自行考虑到投标价格中。发包人不额外增加任何费用。</w:t>
      </w:r>
      <w:r>
        <w:rPr>
          <w:rFonts w:hint="eastAsia" w:ascii="宋体" w:hAnsi="宋体" w:eastAsia="宋体" w:cs="宋体"/>
          <w:sz w:val="24"/>
          <w:szCs w:val="24"/>
          <w:lang w:val="en-US" w:eastAsia="zh-CN"/>
        </w:rPr>
      </w:r>
      <w:r/>
    </w:p>
    <w:p>
      <w:pPr>
        <w:pStyle w:val="870"/>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4.3分包</w:t>
      </w:r>
      <w:r>
        <w:rPr>
          <w:rFonts w:hint="eastAsia" w:ascii="宋体" w:hAnsi="宋体" w:eastAsia="宋体" w:cs="宋体"/>
          <w:b/>
          <w:bCs/>
          <w:color w:val="000000"/>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4.3.6分包</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rPr>
        <w:t xml:space="preserve">本项目不得分包</w:t>
      </w:r>
      <w:r>
        <w:rPr>
          <w:rFonts w:hint="eastAsia" w:ascii="宋体" w:hAnsi="宋体" w:eastAsia="宋体" w:cs="宋体"/>
          <w:sz w:val="24"/>
          <w:szCs w:val="24"/>
        </w:rPr>
      </w:r>
      <w:r/>
    </w:p>
    <w:p>
      <w:pPr>
        <w:pStyle w:val="870"/>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4.6 承包人人员的管理</w:t>
      </w:r>
      <w:r>
        <w:rPr>
          <w:rFonts w:hint="eastAsia" w:ascii="宋体" w:hAnsi="宋体" w:eastAsia="宋体" w:cs="宋体"/>
          <w:b/>
          <w:bCs/>
          <w:sz w:val="24"/>
          <w:szCs w:val="24"/>
        </w:rPr>
      </w:r>
      <w:r/>
    </w:p>
    <w:p>
      <w:pPr>
        <w:pStyle w:val="870"/>
        <w:numPr>
          <w:ilvl w:val="0"/>
          <w:numId w:val="0"/>
        </w:numPr>
        <w:ind w:firstLine="48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增加</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4.6.4.2 投标人在投标文件中承诺的投入本工程的</w:t>
      </w:r>
      <w:r>
        <w:rPr>
          <w:rFonts w:hint="eastAsia" w:ascii="宋体" w:hAnsi="宋体" w:eastAsia="宋体" w:cs="宋体"/>
          <w:b/>
          <w:bCs/>
          <w:sz w:val="24"/>
          <w:szCs w:val="24"/>
        </w:rPr>
        <w:t xml:space="preserve">项目经理目前应没有参加其他在建工程。</w:t>
      </w:r>
      <w:r>
        <w:rPr>
          <w:rFonts w:hint="eastAsia" w:ascii="宋体" w:hAnsi="宋体" w:eastAsia="宋体" w:cs="宋体"/>
          <w:sz w:val="24"/>
          <w:szCs w:val="24"/>
          <w:lang w:eastAsia="zh-CN"/>
        </w:rPr>
        <w:t xml:space="preserve">发包人</w:t>
      </w:r>
      <w:r>
        <w:rPr>
          <w:rFonts w:hint="eastAsia" w:ascii="宋体" w:hAnsi="宋体" w:eastAsia="宋体" w:cs="宋体"/>
          <w:sz w:val="24"/>
          <w:szCs w:val="24"/>
        </w:rPr>
        <w:t xml:space="preserve">将对项目部人员实行考勤制度，必须保证每人每月至少有21天在工地现场。对没有按时进场或未经批准离开工地或每月在工地现场少于21天的，发包人将按以下标准对承包人进行处罚：项目经理，发包人将按1000元/人·天扣以违约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（b）上述其他主要人员</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发包人将按500元/人·天扣以违约金。未事先征得</w:t>
      </w:r>
      <w:r>
        <w:rPr>
          <w:rFonts w:hint="eastAsia" w:ascii="宋体" w:hAnsi="宋体" w:eastAsia="宋体" w:cs="宋体"/>
          <w:sz w:val="24"/>
          <w:szCs w:val="24"/>
          <w:lang w:eastAsia="zh-CN"/>
        </w:rPr>
        <w:t xml:space="preserve">发包人</w:t>
      </w:r>
      <w:r>
        <w:rPr>
          <w:rFonts w:hint="eastAsia" w:ascii="宋体" w:hAnsi="宋体" w:eastAsia="宋体" w:cs="宋体"/>
          <w:sz w:val="24"/>
          <w:szCs w:val="24"/>
        </w:rPr>
        <w:t xml:space="preserve">同意，承包人不得擅自更换项目部主要人员，但</w:t>
      </w:r>
      <w:r>
        <w:rPr>
          <w:rFonts w:hint="eastAsia" w:ascii="宋体" w:hAnsi="宋体" w:eastAsia="宋体" w:cs="宋体"/>
          <w:sz w:val="24"/>
          <w:szCs w:val="24"/>
          <w:lang w:eastAsia="zh-CN"/>
        </w:rPr>
        <w:t xml:space="preserve">发包人</w:t>
      </w:r>
      <w:r>
        <w:rPr>
          <w:rFonts w:hint="eastAsia" w:ascii="宋体" w:hAnsi="宋体" w:eastAsia="宋体" w:cs="宋体"/>
          <w:sz w:val="24"/>
          <w:szCs w:val="24"/>
        </w:rPr>
        <w:t xml:space="preserve">有权根据工程实施情况要求承包人更换项目经理及项目部主要管理人员，对此，承包人不得拒绝。未事先征得</w:t>
      </w:r>
      <w:r>
        <w:rPr>
          <w:rFonts w:hint="eastAsia" w:ascii="宋体" w:hAnsi="宋体" w:eastAsia="宋体" w:cs="宋体"/>
          <w:sz w:val="24"/>
          <w:szCs w:val="24"/>
          <w:lang w:eastAsia="zh-CN"/>
        </w:rPr>
        <w:t xml:space="preserve">发包人</w:t>
      </w:r>
      <w:r>
        <w:rPr>
          <w:rFonts w:hint="eastAsia" w:ascii="宋体" w:hAnsi="宋体" w:eastAsia="宋体" w:cs="宋体"/>
          <w:sz w:val="24"/>
          <w:szCs w:val="24"/>
        </w:rPr>
        <w:t xml:space="preserve">同意，承包人擅自更换项目经理的，必须交纳每人次10万元人民币（现金）的违约金，承包人更换项目经理的，征得</w:t>
      </w:r>
      <w:r>
        <w:rPr>
          <w:rFonts w:hint="eastAsia" w:ascii="宋体" w:hAnsi="宋体" w:eastAsia="宋体" w:cs="宋体"/>
          <w:sz w:val="24"/>
          <w:szCs w:val="24"/>
          <w:lang w:eastAsia="zh-CN"/>
        </w:rPr>
        <w:t xml:space="preserve">发包人</w:t>
      </w:r>
      <w:r>
        <w:rPr>
          <w:rFonts w:hint="eastAsia" w:ascii="宋体" w:hAnsi="宋体" w:eastAsia="宋体" w:cs="宋体"/>
          <w:sz w:val="24"/>
          <w:szCs w:val="24"/>
        </w:rPr>
        <w:t xml:space="preserve">同意后，必须交纳每人次5万元人民币（现金）的违约金，更换其他主要人员必须交纳每人次2万元人民币（现金）的违约金。</w:t>
      </w:r>
      <w:r>
        <w:rPr>
          <w:rFonts w:hint="eastAsia" w:ascii="宋体" w:hAnsi="宋体" w:eastAsia="宋体" w:cs="宋体"/>
          <w:sz w:val="24"/>
          <w:szCs w:val="24"/>
        </w:rPr>
      </w:r>
      <w:r/>
    </w:p>
    <w:p>
      <w:pPr>
        <w:pStyle w:val="870"/>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4.11不利物质条件</w:t>
      </w:r>
      <w:r>
        <w:rPr>
          <w:rFonts w:hint="eastAsia" w:ascii="宋体" w:hAnsi="宋体" w:eastAsia="宋体" w:cs="宋体"/>
          <w:b/>
          <w:bCs/>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4.11.1不利物质条件的范围：无其他要求</w:t>
      </w:r>
      <w:r>
        <w:rPr>
          <w:rFonts w:hint="eastAsia" w:ascii="宋体" w:hAnsi="宋体" w:eastAsia="宋体" w:cs="宋体"/>
          <w:sz w:val="24"/>
          <w:szCs w:val="24"/>
        </w:rPr>
      </w:r>
      <w:r/>
    </w:p>
    <w:p>
      <w:pPr>
        <w:pStyle w:val="870"/>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5.4禁止使用不合格的材料和工程设备</w:t>
      </w:r>
      <w:r>
        <w:rPr>
          <w:rFonts w:hint="eastAsia" w:ascii="宋体" w:hAnsi="宋体" w:eastAsia="宋体" w:cs="宋体"/>
          <w:b/>
          <w:bCs/>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5.4.4对不符合合同规定的材料或设备，按低劣程度和</w:t>
      </w:r>
      <w:r>
        <w:rPr>
          <w:rFonts w:hint="eastAsia" w:ascii="宋体" w:hAnsi="宋体" w:eastAsia="宋体" w:cs="宋体"/>
          <w:sz w:val="24"/>
          <w:szCs w:val="24"/>
          <w:lang w:eastAsia="zh-CN"/>
        </w:rPr>
        <w:t xml:space="preserve">发包人</w:t>
      </w:r>
      <w:r>
        <w:rPr>
          <w:rFonts w:hint="eastAsia" w:ascii="宋体" w:hAnsi="宋体" w:eastAsia="宋体" w:cs="宋体"/>
          <w:sz w:val="24"/>
          <w:szCs w:val="24"/>
        </w:rPr>
        <w:t xml:space="preserve">所受的损失，从支付给承包人的款项中等额扣减。</w:t>
      </w:r>
      <w:r>
        <w:rPr>
          <w:rFonts w:hint="eastAsia" w:ascii="宋体" w:hAnsi="宋体" w:eastAsia="宋体" w:cs="宋体"/>
          <w:sz w:val="24"/>
          <w:szCs w:val="24"/>
        </w:rPr>
      </w:r>
      <w:r/>
    </w:p>
    <w:p>
      <w:pPr>
        <w:pStyle w:val="870"/>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6施工设备和临时设施</w:t>
      </w:r>
      <w:r>
        <w:rPr>
          <w:rFonts w:hint="eastAsia" w:ascii="宋体" w:hAnsi="宋体" w:eastAsia="宋体" w:cs="宋体"/>
          <w:b/>
          <w:bCs/>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6.2发包人提供的施工设备和临时设施发包人在本合同工程中应提供的施工设备和临时设施</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rPr>
        <w:t xml:space="preserve">  无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0"/>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承包人应将疏浚出的土方转运至第25.2或25.3条指定区域，</w:t>
      </w:r>
      <w:r>
        <w:rPr>
          <w:rFonts w:hint="eastAsia" w:ascii="宋体" w:hAnsi="宋体" w:eastAsia="宋体" w:cs="宋体"/>
          <w:b/>
          <w:bCs/>
          <w:color w:val="000000"/>
          <w:sz w:val="24"/>
          <w:szCs w:val="24"/>
        </w:rPr>
        <w:t xml:space="preserve">严禁</w:t>
      </w:r>
      <w:r>
        <w:rPr>
          <w:rFonts w:hint="eastAsia" w:ascii="宋体" w:hAnsi="宋体" w:eastAsia="宋体" w:cs="宋体"/>
          <w:b/>
          <w:bCs/>
          <w:color w:val="000000"/>
          <w:sz w:val="24"/>
          <w:szCs w:val="24"/>
          <w:lang w:val="en-US" w:eastAsia="zh-CN"/>
        </w:rPr>
        <w:t xml:space="preserve">土方倾倒至非通航河段或附近岸坡</w:t>
      </w:r>
      <w:r>
        <w:rPr>
          <w:rFonts w:hint="eastAsia" w:ascii="宋体" w:hAnsi="宋体" w:eastAsia="宋体" w:cs="宋体"/>
          <w:b/>
          <w:bCs/>
          <w:color w:val="000000"/>
          <w:sz w:val="24"/>
          <w:szCs w:val="24"/>
        </w:rPr>
        <w:t xml:space="preserve">，如发现罚款</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0万元。</w:t>
      </w:r>
      <w:r>
        <w:rPr>
          <w:rFonts w:hint="eastAsia" w:ascii="宋体" w:hAnsi="宋体" w:eastAsia="宋体" w:cs="宋体"/>
          <w:b/>
          <w:bCs/>
          <w:color w:val="000000"/>
          <w:sz w:val="24"/>
          <w:szCs w:val="24"/>
        </w:rPr>
      </w:r>
      <w:r/>
    </w:p>
    <w:p>
      <w:pPr>
        <w:pStyle w:val="870"/>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9.4 环境保护</w:t>
      </w:r>
      <w:r>
        <w:rPr>
          <w:rFonts w:hint="eastAsia" w:ascii="宋体" w:hAnsi="宋体" w:eastAsia="宋体" w:cs="宋体"/>
          <w:b/>
          <w:bCs/>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9.4.8在施工期间，承包人必须对已有工程设施无条件予以保护，不得因施工造成对已有工程的污染、破坏和损害，若发生污染、破坏和损害，一切责任（包括费用）均由承包人承担。</w:t>
      </w:r>
      <w:r>
        <w:rPr>
          <w:rFonts w:hint="eastAsia" w:ascii="宋体" w:hAnsi="宋体" w:eastAsia="宋体" w:cs="宋体"/>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9.4.9工程实施期间，承包人应做到文明施工，避免与地方群众发生纠纷，树立良好的企业形象，有关的标牌、标语等的设立应在确定设计方案报监理工程师批准后执行。</w:t>
      </w:r>
      <w:r>
        <w:rPr>
          <w:rFonts w:hint="eastAsia" w:ascii="宋体" w:hAnsi="宋体" w:eastAsia="宋体" w:cs="宋体"/>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9.4.10在施工期间，承包人必须遵守国家或地方政府及有关部门对施工场地交通、施工噪音、环境保护和安全生产等管理规定，妥善保护好施工现场周围建筑物、设备管线、文物、古树名木不受损坏，并承担责任。施工中未经</w:t>
      </w:r>
      <w:r>
        <w:rPr>
          <w:rFonts w:hint="eastAsia" w:ascii="宋体" w:hAnsi="宋体" w:eastAsia="宋体" w:cs="宋体"/>
          <w:sz w:val="24"/>
          <w:szCs w:val="24"/>
          <w:lang w:eastAsia="zh-CN"/>
        </w:rPr>
        <w:t xml:space="preserve">发包人</w:t>
      </w:r>
      <w:r>
        <w:rPr>
          <w:rFonts w:hint="eastAsia" w:ascii="宋体" w:hAnsi="宋体" w:eastAsia="宋体" w:cs="宋体"/>
          <w:sz w:val="24"/>
          <w:szCs w:val="24"/>
        </w:rPr>
        <w:t xml:space="preserve">同意或有关部门批准，不得随意拆改原建筑物结构及各种设备、管线。</w:t>
      </w:r>
      <w:r>
        <w:rPr>
          <w:rFonts w:hint="eastAsia" w:ascii="宋体" w:hAnsi="宋体" w:eastAsia="宋体" w:cs="宋体"/>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9.4.11在施工期间，承包人对施工场地进行清理时，做好施工范围内各种电缆线路、标志标牌等保护工作，如须临时拆除，施工后恢复，并做好施工现场垃圾清除、外运等工作，并不得污染环境，保证施工现场清洁达到</w:t>
      </w:r>
      <w:r>
        <w:rPr>
          <w:rFonts w:hint="eastAsia" w:ascii="宋体" w:hAnsi="宋体" w:eastAsia="宋体" w:cs="宋体"/>
          <w:sz w:val="24"/>
          <w:szCs w:val="24"/>
          <w:lang w:eastAsia="zh-CN"/>
        </w:rPr>
        <w:t xml:space="preserve">发包人</w:t>
      </w:r>
      <w:r>
        <w:rPr>
          <w:rFonts w:hint="eastAsia" w:ascii="宋体" w:hAnsi="宋体" w:eastAsia="宋体" w:cs="宋体"/>
          <w:sz w:val="24"/>
          <w:szCs w:val="24"/>
        </w:rPr>
        <w:t xml:space="preserve">、监理工程师满意程度，处理好由于施工带来的扰民问题及与周围单位(住户)的关系。以上工作涉及的相关费用施工单位自行承担，不单独计量。</w:t>
      </w:r>
      <w:r>
        <w:rPr>
          <w:rFonts w:hint="eastAsia" w:ascii="宋体" w:hAnsi="宋体" w:eastAsia="宋体" w:cs="宋体"/>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sz w:val="24"/>
          <w:szCs w:val="24"/>
        </w:rPr>
        <w:t xml:space="preserve">9.4.12围堰填筑、退水通道施工、弃土区征用、维护、安全、环保、管理、复垦及生态赔补偿等所有事项由承包人负责，所发生的费用由承包人自</w:t>
      </w:r>
      <w:r>
        <w:rPr>
          <w:rFonts w:hint="eastAsia" w:ascii="宋体" w:hAnsi="宋体" w:eastAsia="宋体" w:cs="宋体"/>
          <w:b w:val="0"/>
          <w:bCs w:val="0"/>
          <w:sz w:val="24"/>
          <w:szCs w:val="24"/>
        </w:rPr>
        <w:t xml:space="preserve">行考虑，不另行计量。</w:t>
      </w:r>
      <w:r>
        <w:rPr>
          <w:rFonts w:hint="eastAsia" w:ascii="宋体" w:hAnsi="宋体" w:eastAsia="宋体" w:cs="宋体"/>
          <w:b/>
          <w:bCs/>
          <w:sz w:val="24"/>
          <w:szCs w:val="24"/>
        </w:rPr>
      </w:r>
      <w:r/>
    </w:p>
    <w:p>
      <w:pPr>
        <w:pStyle w:val="870"/>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9.4.13扬尘污染治理本项目将参照执行《全省交通建设工程工地扬尘污染防治行动方案》（交公质〔2016〕35号）、《省交通运输厅关于招标文件贯彻落实扬尘污染防治有关法律法规规定的指导意见》（苏交建〔2018〕17号）</w:t>
      </w:r>
      <w:r>
        <w:rPr>
          <w:rFonts w:hint="eastAsia" w:ascii="宋体" w:hAnsi="宋体" w:eastAsia="宋体" w:cs="宋体"/>
          <w:b/>
          <w:bCs/>
          <w:sz w:val="24"/>
          <w:szCs w:val="24"/>
        </w:rPr>
        <w:t xml:space="preserve">、《江苏省交通重点工程施工期生态环境保护管理办法（试行）》（苏交建〔2020〕17号）等文件规定，要求承包人建立的扬尘整治管理网络，负责行动的策划、组织、落实，并从人力、物力、财力等方面予以保障，将扬尘控制融入到整个工程管理中。承包人是施工现场扬尘防治的责任主体，要针对工程实际，分析扬尘来源，制定有效的扬尘治理方案，施工现场应明确专人负责扬尘污染防治工作。现场施工扬尘治理应符合《江苏省交通建设工程工地扬尘污染防治现场检查标准》的要求。相关费用含入合同价中，不单独计量与支付。发包人将根据规定对承包人进行考核。</w:t>
      </w:r>
      <w:r>
        <w:rPr>
          <w:rFonts w:hint="eastAsia" w:ascii="宋体" w:hAnsi="宋体" w:eastAsia="宋体" w:cs="宋体"/>
          <w:b/>
          <w:bCs/>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若因承包人原因导致项目扬尘污染防治不到位，造成发包人被相关部门处罚的，一切费用均由承包人承担。应大气污染主管部门要求，若因大气污染等情况导致停工，由此增加的费用由承包人承担。</w:t>
      </w:r>
      <w:r>
        <w:rPr>
          <w:rFonts w:hint="eastAsia" w:ascii="宋体" w:hAnsi="宋体" w:eastAsia="宋体" w:cs="宋体"/>
          <w:b w:val="0"/>
          <w:bCs w:val="0"/>
          <w:sz w:val="24"/>
          <w:szCs w:val="24"/>
        </w:rPr>
      </w:r>
      <w:r/>
    </w:p>
    <w:p>
      <w:pPr>
        <w:pStyle w:val="870"/>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10.1合同进度计划</w:t>
      </w:r>
      <w:r>
        <w:rPr>
          <w:rFonts w:hint="eastAsia" w:ascii="宋体" w:hAnsi="宋体" w:eastAsia="宋体" w:cs="宋体"/>
          <w:b/>
          <w:bCs/>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承包人编制施工方案的内容：承包人应根据本工程的工作内容及工期，编制详细的施工进度计划和施工方案说明报送监理人。</w:t>
      </w:r>
      <w:r>
        <w:rPr>
          <w:rFonts w:hint="eastAsia" w:ascii="宋体" w:hAnsi="宋体" w:eastAsia="宋体" w:cs="宋体"/>
          <w:sz w:val="24"/>
          <w:szCs w:val="24"/>
        </w:rPr>
      </w:r>
      <w:r/>
    </w:p>
    <w:p>
      <w:pPr>
        <w:pStyle w:val="870"/>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11.2竣工</w:t>
      </w:r>
      <w:r>
        <w:rPr>
          <w:rFonts w:hint="eastAsia" w:ascii="宋体" w:hAnsi="宋体" w:eastAsia="宋体" w:cs="宋体"/>
          <w:b/>
          <w:bCs/>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11.2.1承包人未按要求提交竣工资料的，发包人有权在支付中扣除合同结算价的1%。</w:t>
      </w:r>
      <w:r>
        <w:rPr>
          <w:rFonts w:hint="eastAsia" w:ascii="宋体" w:hAnsi="宋体" w:eastAsia="宋体" w:cs="宋体"/>
          <w:sz w:val="24"/>
          <w:szCs w:val="24"/>
        </w:rPr>
      </w:r>
      <w:r/>
    </w:p>
    <w:p>
      <w:pPr>
        <w:pStyle w:val="870"/>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11.5承包人的工期延误</w:t>
      </w:r>
      <w:r>
        <w:rPr>
          <w:rFonts w:hint="eastAsia" w:ascii="宋体" w:hAnsi="宋体" w:eastAsia="宋体" w:cs="宋体"/>
          <w:b/>
          <w:bCs/>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11.5.1由于承包人原因造成工期延误，承包人应向发包人支付逾期竣工违约金。逾期竣工违约金的计算方法为：</w:t>
      </w:r>
      <w:r>
        <w:rPr>
          <w:rFonts w:hint="eastAsia" w:ascii="宋体" w:hAnsi="宋体" w:eastAsia="宋体" w:cs="宋体"/>
          <w:sz w:val="24"/>
          <w:szCs w:val="24"/>
        </w:rPr>
      </w:r>
      <w:r/>
    </w:p>
    <w:p>
      <w:pPr>
        <w:pStyle w:val="870"/>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工期延误天数*P1，其中P1</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2000 元。</w:t>
      </w:r>
      <w:r>
        <w:rPr>
          <w:rFonts w:hint="eastAsia" w:ascii="宋体" w:hAnsi="宋体" w:eastAsia="宋体" w:cs="宋体"/>
          <w:b/>
          <w:bCs/>
          <w:sz w:val="24"/>
          <w:szCs w:val="24"/>
        </w:rPr>
      </w:r>
      <w:r/>
    </w:p>
    <w:p>
      <w:pPr>
        <w:pStyle w:val="870"/>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逾期竣工违约金累计最高不得超过总合同价款的5%</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zh-CN"/>
        </w:rPr>
      </w:r>
      <w:r/>
    </w:p>
    <w:p>
      <w:pPr>
        <w:pStyle w:val="870"/>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11.6工期提前</w:t>
      </w:r>
      <w:r>
        <w:rPr>
          <w:rFonts w:hint="eastAsia" w:ascii="宋体" w:hAnsi="宋体" w:eastAsia="宋体" w:cs="宋体"/>
          <w:b/>
          <w:bCs/>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11.6.1发包人不同意向承包人支付提前工期奖励</w:t>
      </w:r>
      <w:r>
        <w:rPr>
          <w:rFonts w:hint="eastAsia" w:ascii="宋体" w:hAnsi="宋体" w:eastAsia="宋体" w:cs="宋体"/>
          <w:sz w:val="24"/>
          <w:szCs w:val="24"/>
        </w:rPr>
      </w:r>
      <w:r/>
    </w:p>
    <w:p>
      <w:pPr>
        <w:pStyle w:val="870"/>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12.1承包人暂停施工的责任</w:t>
      </w:r>
      <w:r>
        <w:rPr>
          <w:rFonts w:hint="eastAsia" w:ascii="宋体" w:hAnsi="宋体" w:eastAsia="宋体" w:cs="宋体"/>
          <w:b/>
          <w:bCs/>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12.1（6）由承包人承担的其他暂停施工：无</w:t>
      </w:r>
      <w:r>
        <w:rPr>
          <w:rFonts w:hint="eastAsia" w:ascii="宋体" w:hAnsi="宋体" w:eastAsia="宋体" w:cs="宋体"/>
          <w:sz w:val="24"/>
          <w:szCs w:val="24"/>
        </w:rPr>
      </w:r>
      <w:r/>
    </w:p>
    <w:p>
      <w:pPr>
        <w:pStyle w:val="870"/>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13工程质量</w:t>
      </w:r>
      <w:r>
        <w:rPr>
          <w:rFonts w:hint="eastAsia" w:ascii="宋体" w:hAnsi="宋体" w:eastAsia="宋体" w:cs="宋体"/>
          <w:b/>
          <w:bCs/>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13.1.5质量目标</w:t>
      </w:r>
      <w:r>
        <w:rPr>
          <w:rFonts w:hint="eastAsia" w:ascii="宋体" w:hAnsi="宋体" w:eastAsia="宋体" w:cs="宋体"/>
          <w:sz w:val="24"/>
          <w:szCs w:val="24"/>
        </w:rPr>
      </w:r>
      <w:r/>
    </w:p>
    <w:p>
      <w:pPr>
        <w:pStyle w:val="870"/>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本工程质量目标</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水运工程质量检验标准 JTS257-2008：合格；江苏省内河航道维护质量综合评定标准：优良。</w:t>
      </w:r>
      <w:r>
        <w:rPr>
          <w:rFonts w:hint="eastAsia" w:ascii="宋体" w:hAnsi="宋体" w:eastAsia="宋体" w:cs="宋体"/>
          <w:b/>
          <w:bCs/>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13.1.6</w:t>
      </w:r>
      <w:r>
        <w:rPr>
          <w:rFonts w:hint="eastAsia" w:ascii="宋体" w:hAnsi="宋体" w:eastAsia="宋体" w:cs="宋体"/>
          <w:sz w:val="24"/>
          <w:szCs w:val="24"/>
        </w:rPr>
        <w:tab/>
      </w:r>
      <w:r>
        <w:rPr>
          <w:rFonts w:hint="eastAsia" w:ascii="宋体" w:hAnsi="宋体" w:eastAsia="宋体" w:cs="宋体"/>
          <w:sz w:val="24"/>
          <w:szCs w:val="24"/>
          <w:lang w:eastAsia="zh-CN"/>
        </w:rPr>
        <w:t xml:space="preserve">发包人</w:t>
      </w:r>
      <w:r>
        <w:rPr>
          <w:rFonts w:hint="eastAsia" w:ascii="宋体" w:hAnsi="宋体" w:eastAsia="宋体" w:cs="宋体"/>
          <w:sz w:val="24"/>
          <w:szCs w:val="24"/>
        </w:rPr>
        <w:t xml:space="preserve">是按照江苏省交通行业的规定和江苏省交通运输厅工程质量监督站的考核要求，对本工程项目进行管理和考核。</w:t>
      </w:r>
      <w:r>
        <w:rPr>
          <w:rFonts w:hint="eastAsia" w:ascii="宋体" w:hAnsi="宋体" w:eastAsia="宋体" w:cs="宋体"/>
          <w:sz w:val="24"/>
          <w:szCs w:val="24"/>
          <w:lang w:eastAsia="zh-CN"/>
        </w:rPr>
        <w:t xml:space="preserve">发包人</w:t>
      </w:r>
      <w:r>
        <w:rPr>
          <w:rFonts w:hint="eastAsia" w:ascii="宋体" w:hAnsi="宋体" w:eastAsia="宋体" w:cs="宋体"/>
          <w:sz w:val="24"/>
          <w:szCs w:val="24"/>
        </w:rPr>
        <w:t xml:space="preserve">将该工程项目实施情况反映到履约考核中，并根据《江苏省公路水运建设市场信用信息管理办法》的有关规定将考核情况上报交通行政主管部门，录入施工单位信用档案。</w:t>
      </w:r>
      <w:r>
        <w:rPr>
          <w:rFonts w:hint="eastAsia" w:ascii="宋体" w:hAnsi="宋体" w:eastAsia="宋体" w:cs="宋体"/>
          <w:sz w:val="24"/>
          <w:szCs w:val="24"/>
        </w:rPr>
      </w:r>
      <w:r/>
    </w:p>
    <w:p>
      <w:pPr>
        <w:pStyle w:val="870"/>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14</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试验和检验</w:t>
      </w:r>
      <w:r>
        <w:rPr>
          <w:rFonts w:hint="eastAsia" w:ascii="宋体" w:hAnsi="宋体" w:eastAsia="宋体" w:cs="宋体"/>
          <w:b/>
          <w:bCs/>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补充第14.4款：</w:t>
      </w:r>
      <w:r>
        <w:rPr>
          <w:rFonts w:hint="eastAsia" w:ascii="宋体" w:hAnsi="宋体" w:eastAsia="宋体" w:cs="宋体"/>
          <w:sz w:val="24"/>
          <w:szCs w:val="24"/>
        </w:rPr>
      </w:r>
      <w:r/>
    </w:p>
    <w:p>
      <w:pPr>
        <w:pStyle w:val="870"/>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增加：</w:t>
      </w:r>
      <w:r>
        <w:rPr>
          <w:rFonts w:hint="eastAsia" w:ascii="宋体" w:hAnsi="宋体" w:eastAsia="宋体" w:cs="宋体"/>
          <w:b/>
          <w:bCs/>
          <w:sz w:val="24"/>
          <w:szCs w:val="24"/>
        </w:rPr>
      </w:r>
      <w:r/>
    </w:p>
    <w:p>
      <w:pPr>
        <w:pStyle w:val="870"/>
        <w:numPr>
          <w:ilvl w:val="0"/>
          <w:numId w:val="3"/>
        </w:num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承包人应负责提供合同和技术规范规定的试验和检验所需的全部样品，并</w:t>
      </w:r>
      <w:r>
        <w:rPr>
          <w:rFonts w:hint="eastAsia" w:ascii="宋体" w:hAnsi="宋体" w:eastAsia="宋体" w:cs="宋体"/>
          <w:b/>
          <w:bCs/>
          <w:sz w:val="24"/>
          <w:szCs w:val="24"/>
          <w:lang w:val="en-US" w:eastAsia="zh-CN"/>
        </w:rPr>
        <w:t xml:space="preserve">承担</w:t>
      </w:r>
      <w:r>
        <w:rPr>
          <w:rFonts w:hint="eastAsia" w:ascii="宋体" w:hAnsi="宋体" w:eastAsia="宋体" w:cs="宋体"/>
          <w:b/>
          <w:bCs/>
          <w:sz w:val="24"/>
          <w:szCs w:val="24"/>
        </w:rPr>
        <w:t xml:space="preserve">其</w:t>
      </w:r>
      <w:r>
        <w:rPr>
          <w:rFonts w:hint="eastAsia" w:ascii="宋体" w:hAnsi="宋体" w:eastAsia="宋体" w:cs="宋体"/>
          <w:b/>
          <w:bCs/>
          <w:sz w:val="24"/>
          <w:szCs w:val="24"/>
          <w:lang w:val="en-US" w:eastAsia="zh-CN"/>
        </w:rPr>
        <w:t xml:space="preserve">费用</w:t>
      </w:r>
      <w:r>
        <w:rPr>
          <w:rFonts w:hint="eastAsia" w:ascii="宋体" w:hAnsi="宋体" w:eastAsia="宋体" w:cs="宋体"/>
          <w:b/>
          <w:bCs/>
          <w:sz w:val="24"/>
          <w:szCs w:val="24"/>
        </w:rPr>
        <w:t xml:space="preserve">。</w:t>
      </w:r>
      <w:r>
        <w:rPr>
          <w:rFonts w:hint="eastAsia" w:ascii="宋体" w:hAnsi="宋体" w:eastAsia="宋体" w:cs="宋体"/>
          <w:b/>
          <w:bCs/>
          <w:sz w:val="24"/>
          <w:szCs w:val="24"/>
        </w:rPr>
      </w:r>
      <w:r/>
    </w:p>
    <w:p>
      <w:pPr>
        <w:pStyle w:val="870"/>
        <w:numPr>
          <w:ilvl w:val="0"/>
          <w:numId w:val="3"/>
        </w:numPr>
        <w:ind w:left="0"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在合同中明确规定的试验和检验，包括无须在工程量清单中单独列项和已在工程量清单中单独列项的试验和检验，其试验和检验的费用由承包人承担。</w:t>
      </w:r>
      <w:r>
        <w:rPr>
          <w:rFonts w:hint="eastAsia" w:ascii="宋体" w:hAnsi="宋体" w:eastAsia="宋体" w:cs="宋体"/>
          <w:b/>
          <w:bCs/>
          <w:sz w:val="24"/>
          <w:szCs w:val="24"/>
        </w:rPr>
      </w:r>
      <w:r/>
    </w:p>
    <w:p>
      <w:pPr>
        <w:pStyle w:val="870"/>
        <w:numPr>
          <w:ilvl w:val="0"/>
          <w:numId w:val="3"/>
        </w:numPr>
        <w:ind w:left="0"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如果监理人所要求做的试验和检验为合同未规定的或是在该材料或工程设备的制造、加工、制配场地以外的场地进行的，则检验结束后，如表明操作工艺或材料、工程设备未能符合合同规定，其费用应由承包人承担，否则，其费用应由发包人承担。</w:t>
      </w:r>
      <w:r>
        <w:rPr>
          <w:rFonts w:hint="eastAsia" w:ascii="宋体" w:hAnsi="宋体" w:eastAsia="宋体" w:cs="宋体"/>
          <w:b/>
          <w:bCs/>
          <w:sz w:val="24"/>
          <w:szCs w:val="24"/>
        </w:rPr>
      </w:r>
      <w:r/>
    </w:p>
    <w:p>
      <w:pPr>
        <w:pStyle w:val="870"/>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15.5承包人的合理化建议</w:t>
      </w:r>
      <w:r>
        <w:rPr>
          <w:rFonts w:hint="eastAsia" w:ascii="宋体" w:hAnsi="宋体" w:eastAsia="宋体" w:cs="宋体"/>
          <w:b/>
          <w:bCs/>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15.5.2承包人提出的合理化建议经实施后，无奖励。</w:t>
      </w:r>
      <w:r>
        <w:rPr>
          <w:rFonts w:hint="eastAsia" w:ascii="宋体" w:hAnsi="宋体" w:eastAsia="宋体" w:cs="宋体"/>
          <w:sz w:val="24"/>
          <w:szCs w:val="24"/>
        </w:rPr>
      </w:r>
      <w:r/>
    </w:p>
    <w:p>
      <w:pPr>
        <w:pStyle w:val="870"/>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16价格调整</w:t>
      </w:r>
      <w:r>
        <w:rPr>
          <w:rFonts w:hint="eastAsia" w:ascii="宋体" w:hAnsi="宋体" w:eastAsia="宋体" w:cs="宋体"/>
          <w:b/>
          <w:bCs/>
          <w:sz w:val="24"/>
          <w:szCs w:val="24"/>
        </w:rPr>
      </w:r>
      <w:r/>
    </w:p>
    <w:p>
      <w:pPr>
        <w:pStyle w:val="870"/>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本合同执行期间单价一律不予调整。</w:t>
      </w:r>
      <w:r>
        <w:rPr>
          <w:rFonts w:hint="eastAsia" w:ascii="宋体" w:hAnsi="宋体" w:eastAsia="宋体" w:cs="宋体"/>
          <w:sz w:val="24"/>
          <w:szCs w:val="24"/>
        </w:rPr>
      </w:r>
      <w:r/>
    </w:p>
    <w:p>
      <w:pPr>
        <w:pStyle w:val="870"/>
        <w:numPr>
          <w:ilvl w:val="0"/>
          <w:numId w:val="0"/>
        </w:numPr>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17计量与支付</w:t>
      </w:r>
      <w:r>
        <w:rPr>
          <w:rFonts w:hint="eastAsia" w:ascii="宋体" w:hAnsi="宋体" w:eastAsia="宋体" w:cs="宋体"/>
          <w:b/>
          <w:bCs/>
          <w:color w:val="000000"/>
          <w:sz w:val="24"/>
          <w:szCs w:val="24"/>
        </w:rPr>
      </w:r>
      <w:r/>
    </w:p>
    <w:p>
      <w:pPr>
        <w:pStyle w:val="870"/>
        <w:numPr>
          <w:ilvl w:val="0"/>
          <w:numId w:val="0"/>
        </w:numPr>
        <w:ind w:lef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17.1计量</w:t>
      </w:r>
      <w:r>
        <w:rPr>
          <w:rFonts w:hint="eastAsia" w:ascii="宋体" w:hAnsi="宋体" w:eastAsia="宋体" w:cs="宋体"/>
          <w:color w:val="000000"/>
          <w:sz w:val="24"/>
          <w:szCs w:val="24"/>
        </w:rPr>
      </w:r>
      <w:r/>
    </w:p>
    <w:p>
      <w:pPr>
        <w:pStyle w:val="924"/>
        <w:ind w:left="0"/>
        <w:jc w:val="left"/>
        <w:keepLines w:val="0"/>
        <w:keepNext w:val="0"/>
        <w:pageBreakBefore w:val="0"/>
        <w:spacing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17.1.1工程完工后承包人应组织监理、发包人、完工结算审计单位等对</w:t>
      </w:r>
      <w:r>
        <w:rPr>
          <w:rFonts w:hint="eastAsia" w:ascii="宋体" w:hAnsi="宋体" w:eastAsia="宋体" w:cs="宋体"/>
          <w:color w:val="000000"/>
          <w:sz w:val="24"/>
          <w:szCs w:val="24"/>
          <w:lang w:val="en-US" w:eastAsia="zh-CN"/>
        </w:rPr>
        <w:t xml:space="preserve">疏浚航道进行断面复测，复测数据形成书面材料后由各方签字确认。该材料将结合第4.1.10.4条材料作为计量结算工程量的依据。</w:t>
      </w:r>
      <w:r>
        <w:rPr>
          <w:rFonts w:hint="eastAsia" w:ascii="宋体" w:hAnsi="宋体" w:eastAsia="宋体" w:cs="宋体"/>
          <w:color w:val="000000"/>
          <w:sz w:val="24"/>
          <w:szCs w:val="24"/>
          <w:lang w:val="en-US" w:eastAsia="zh-CN"/>
        </w:rPr>
      </w:r>
      <w:r/>
    </w:p>
    <w:p>
      <w:pPr>
        <w:pStyle w:val="924"/>
        <w:ind w:left="0"/>
        <w:jc w:val="left"/>
        <w:keepLines w:val="0"/>
        <w:keepNext w:val="0"/>
        <w:pageBreakBefore w:val="0"/>
        <w:spacing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17.1.2如果实际结算工程量少于清单工程量的按实际结算工程量结算。如果实际结算工程量超出清单工程测量的，超出部分不予结算。最终结算价款不超过合同价款。</w:t>
      </w:r>
      <w:r>
        <w:rPr>
          <w:rFonts w:hint="eastAsia" w:ascii="宋体" w:hAnsi="宋体" w:eastAsia="宋体" w:cs="宋体"/>
          <w:color w:val="000000"/>
          <w:sz w:val="24"/>
          <w:szCs w:val="24"/>
          <w:lang w:val="en-US" w:eastAsia="zh-CN"/>
        </w:rPr>
      </w:r>
      <w:r/>
    </w:p>
    <w:p>
      <w:pPr>
        <w:pStyle w:val="870"/>
        <w:numPr>
          <w:ilvl w:val="0"/>
          <w:numId w:val="0"/>
        </w:numPr>
        <w:ind w:lef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17.1.6承包人应将月度计量报表于每月 25 日前报监理人一式</w:t>
      </w:r>
      <w:r>
        <w:rPr>
          <w:rFonts w:hint="eastAsia" w:ascii="宋体" w:hAnsi="宋体" w:eastAsia="宋体" w:cs="宋体"/>
          <w:color w:val="000000"/>
          <w:sz w:val="24"/>
          <w:szCs w:val="24"/>
          <w:u w:val="single"/>
        </w:rPr>
        <w:t xml:space="preserve"> 4 </w:t>
      </w:r>
      <w:r>
        <w:rPr>
          <w:rFonts w:hint="eastAsia" w:ascii="宋体" w:hAnsi="宋体" w:eastAsia="宋体" w:cs="宋体"/>
          <w:color w:val="000000"/>
          <w:sz w:val="24"/>
          <w:szCs w:val="24"/>
        </w:rPr>
        <w:t xml:space="preserve">份。</w:t>
      </w:r>
      <w:r>
        <w:rPr>
          <w:rFonts w:hint="eastAsia" w:ascii="宋体" w:hAnsi="宋体" w:eastAsia="宋体" w:cs="宋体"/>
          <w:color w:val="000000"/>
          <w:sz w:val="24"/>
          <w:szCs w:val="24"/>
        </w:rPr>
      </w:r>
      <w:r/>
    </w:p>
    <w:p>
      <w:pPr>
        <w:pStyle w:val="870"/>
        <w:numPr>
          <w:ilvl w:val="0"/>
          <w:numId w:val="0"/>
        </w:numPr>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17.3 工程进度付款</w:t>
      </w:r>
      <w:r>
        <w:rPr>
          <w:rFonts w:hint="eastAsia" w:ascii="宋体" w:hAnsi="宋体" w:eastAsia="宋体" w:cs="宋体"/>
          <w:b/>
          <w:bCs/>
          <w:color w:val="000000"/>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17.3.5工程进度款支付的方式和时间：</w:t>
      </w:r>
      <w:r>
        <w:rPr>
          <w:rFonts w:hint="eastAsia" w:ascii="宋体" w:hAnsi="宋体" w:eastAsia="宋体" w:cs="宋体"/>
          <w:color w:val="000000"/>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付款方式：合同签订后预付合同价款10%，工程完工验收合格后付至合同价款的80%，结算审计后付清审计结算价款的余款。</w:t>
      </w:r>
      <w:r>
        <w:rPr>
          <w:rFonts w:hint="eastAsia" w:ascii="宋体" w:hAnsi="宋体" w:eastAsia="宋体" w:cs="宋体"/>
          <w:color w:val="000000"/>
          <w:sz w:val="24"/>
          <w:szCs w:val="24"/>
          <w:lang w:val="en-US" w:eastAsia="zh-CN"/>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说明：1、甲方向乙方提供预付款的，乙方必须向甲方提供同等金额的预付款担保。</w:t>
      </w:r>
      <w:r>
        <w:rPr>
          <w:rFonts w:hint="eastAsia" w:ascii="宋体" w:hAnsi="宋体" w:eastAsia="宋体" w:cs="宋体"/>
          <w:color w:val="000000"/>
          <w:sz w:val="24"/>
          <w:szCs w:val="24"/>
          <w:lang w:val="en-US" w:eastAsia="zh-CN"/>
        </w:rPr>
      </w:r>
      <w:r/>
    </w:p>
    <w:p>
      <w:pPr>
        <w:pStyle w:val="870"/>
        <w:numPr>
          <w:ilvl w:val="0"/>
          <w:numId w:val="4"/>
        </w:numPr>
        <w:ind w:firstLine="120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甲方在付清审计结算价款的余款前，乙方必须向甲方提供合同价款的3%的质量保证金担保。</w:t>
      </w:r>
      <w:r>
        <w:rPr>
          <w:rFonts w:hint="eastAsia" w:ascii="宋体" w:hAnsi="宋体" w:eastAsia="宋体" w:cs="宋体"/>
          <w:color w:val="000000"/>
          <w:sz w:val="24"/>
          <w:szCs w:val="24"/>
          <w:lang w:val="en-US" w:eastAsia="zh-CN"/>
        </w:rPr>
      </w:r>
      <w:r/>
    </w:p>
    <w:p>
      <w:pPr>
        <w:pStyle w:val="870"/>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17.6最终结算</w:t>
      </w:r>
      <w:r>
        <w:rPr>
          <w:rFonts w:hint="eastAsia" w:ascii="宋体" w:hAnsi="宋体" w:eastAsia="宋体" w:cs="宋体"/>
          <w:b/>
          <w:bCs/>
          <w:color w:val="000000"/>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17.6.1最终结清申请单（3）缺陷责任期终止证书签发后，承包人应在</w:t>
      </w:r>
      <w:r>
        <w:rPr>
          <w:rFonts w:hint="eastAsia" w:ascii="宋体" w:hAnsi="宋体" w:eastAsia="宋体" w:cs="宋体"/>
          <w:color w:val="000000"/>
          <w:sz w:val="24"/>
          <w:szCs w:val="24"/>
          <w:u w:val="single"/>
        </w:rPr>
        <w:t xml:space="preserve"> 60 </w:t>
      </w:r>
      <w:r>
        <w:rPr>
          <w:rFonts w:hint="eastAsia" w:ascii="宋体" w:hAnsi="宋体" w:eastAsia="宋体" w:cs="宋体"/>
          <w:color w:val="000000"/>
          <w:sz w:val="24"/>
          <w:szCs w:val="24"/>
        </w:rPr>
        <w:t xml:space="preserve">天内向监理人提交最终结清申请单一式</w:t>
      </w:r>
      <w:r>
        <w:rPr>
          <w:rFonts w:hint="eastAsia" w:ascii="宋体" w:hAnsi="宋体" w:eastAsia="宋体" w:cs="宋体"/>
          <w:color w:val="000000"/>
          <w:sz w:val="24"/>
          <w:szCs w:val="24"/>
          <w:u w:val="single"/>
        </w:rPr>
        <w:t xml:space="preserve"> 4 </w:t>
      </w:r>
      <w:r>
        <w:rPr>
          <w:rFonts w:hint="eastAsia" w:ascii="宋体" w:hAnsi="宋体" w:eastAsia="宋体" w:cs="宋体"/>
          <w:color w:val="000000"/>
          <w:sz w:val="24"/>
          <w:szCs w:val="24"/>
        </w:rPr>
        <w:t xml:space="preserve">份。</w:t>
      </w:r>
      <w:r>
        <w:rPr>
          <w:rFonts w:hint="eastAsia" w:ascii="宋体" w:hAnsi="宋体" w:eastAsia="宋体" w:cs="宋体"/>
          <w:color w:val="000000"/>
          <w:sz w:val="24"/>
          <w:szCs w:val="24"/>
        </w:rPr>
      </w:r>
      <w:r/>
    </w:p>
    <w:p>
      <w:pPr>
        <w:pStyle w:val="870"/>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18竣工验收</w:t>
      </w:r>
      <w:r>
        <w:rPr>
          <w:rFonts w:hint="eastAsia" w:ascii="宋体" w:hAnsi="宋体" w:eastAsia="宋体" w:cs="宋体"/>
          <w:b/>
          <w:bCs/>
          <w:color w:val="000000"/>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18.1.4 承包人应在竣工验收</w:t>
      </w:r>
      <w:r>
        <w:rPr>
          <w:rFonts w:hint="eastAsia" w:ascii="宋体" w:hAnsi="宋体" w:eastAsia="宋体" w:cs="宋体"/>
          <w:color w:val="000000"/>
          <w:sz w:val="24"/>
          <w:szCs w:val="24"/>
          <w:u w:val="single"/>
        </w:rPr>
        <w:t xml:space="preserve"> 14 </w:t>
      </w:r>
      <w:r>
        <w:rPr>
          <w:rFonts w:hint="eastAsia" w:ascii="宋体" w:hAnsi="宋体" w:eastAsia="宋体" w:cs="宋体"/>
          <w:color w:val="000000"/>
          <w:sz w:val="24"/>
          <w:szCs w:val="24"/>
        </w:rPr>
        <w:t xml:space="preserve">天前，向发包人提供竣工资料一式</w:t>
      </w:r>
      <w:r>
        <w:rPr>
          <w:rFonts w:hint="eastAsia" w:ascii="宋体" w:hAnsi="宋体" w:eastAsia="宋体" w:cs="宋体"/>
          <w:color w:val="000000"/>
          <w:sz w:val="24"/>
          <w:szCs w:val="24"/>
          <w:u w:val="single"/>
        </w:rPr>
        <w:t xml:space="preserve"> 4 </w:t>
      </w:r>
      <w:r>
        <w:rPr>
          <w:rFonts w:hint="eastAsia" w:ascii="宋体" w:hAnsi="宋体" w:eastAsia="宋体" w:cs="宋体"/>
          <w:color w:val="000000"/>
          <w:sz w:val="24"/>
          <w:szCs w:val="24"/>
        </w:rPr>
        <w:t xml:space="preserve">份，声像资料一式</w:t>
      </w:r>
      <w:r>
        <w:rPr>
          <w:rFonts w:hint="eastAsia" w:ascii="宋体" w:hAnsi="宋体" w:eastAsia="宋体" w:cs="宋体"/>
          <w:color w:val="000000"/>
          <w:sz w:val="24"/>
          <w:szCs w:val="24"/>
          <w:u w:val="single"/>
        </w:rPr>
        <w:t xml:space="preserve"> 4</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w:t>
      </w:r>
      <w:r>
        <w:rPr>
          <w:rFonts w:hint="eastAsia" w:ascii="宋体" w:hAnsi="宋体" w:eastAsia="宋体" w:cs="宋体"/>
          <w:color w:val="000000"/>
          <w:sz w:val="24"/>
          <w:szCs w:val="24"/>
        </w:rPr>
      </w:r>
      <w:r/>
    </w:p>
    <w:p>
      <w:pPr>
        <w:pStyle w:val="870"/>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19缺陷责任与保修责任</w:t>
      </w:r>
      <w:r>
        <w:rPr>
          <w:rFonts w:hint="eastAsia" w:ascii="宋体" w:hAnsi="宋体" w:eastAsia="宋体" w:cs="宋体"/>
          <w:b/>
          <w:bCs/>
          <w:color w:val="000000"/>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19.1.1缺陷责任期的起算时间</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无</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0"/>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22.1承包人违约</w:t>
      </w:r>
      <w:r>
        <w:rPr>
          <w:rFonts w:hint="eastAsia" w:ascii="宋体" w:hAnsi="宋体" w:eastAsia="宋体" w:cs="宋体"/>
          <w:b/>
          <w:bCs/>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22.1.2</w:t>
      </w:r>
      <w:r>
        <w:rPr>
          <w:rFonts w:hint="eastAsia" w:ascii="宋体" w:hAnsi="宋体" w:eastAsia="宋体" w:cs="宋体"/>
          <w:sz w:val="24"/>
          <w:szCs w:val="24"/>
        </w:rPr>
        <w:tab/>
      </w:r>
      <w:r>
        <w:rPr>
          <w:rFonts w:hint="eastAsia" w:ascii="宋体" w:hAnsi="宋体" w:eastAsia="宋体" w:cs="宋体"/>
          <w:sz w:val="24"/>
          <w:szCs w:val="24"/>
        </w:rPr>
        <w:t xml:space="preserve">当承包人发生第22.1.1项约定的违约情况时，发包人有权向承包人扣取违约金，具体约定如下：</w:t>
      </w:r>
      <w:r>
        <w:rPr>
          <w:rFonts w:hint="eastAsia" w:ascii="宋体" w:hAnsi="宋体" w:eastAsia="宋体" w:cs="宋体"/>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发包人</w:t>
      </w:r>
      <w:r>
        <w:rPr>
          <w:rFonts w:hint="eastAsia" w:ascii="宋体" w:hAnsi="宋体" w:eastAsia="宋体" w:cs="宋体"/>
          <w:sz w:val="24"/>
          <w:szCs w:val="24"/>
        </w:rPr>
        <w:t xml:space="preserve">可按签约时合同价格的</w:t>
      </w:r>
      <w:r>
        <w:rPr>
          <w:rFonts w:hint="eastAsia" w:ascii="宋体" w:hAnsi="宋体" w:eastAsia="宋体" w:cs="宋体"/>
          <w:sz w:val="24"/>
          <w:szCs w:val="24"/>
          <w:u w:val="single"/>
        </w:rPr>
        <w:t xml:space="preserve"> 1</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%金额扣缴承包人违约金，该违约金在中期支付证书中扣除或履约担保中扣除。即使交纳了违约金，承包人仍应按合同规定继续实施和完成本合同工程及其缺陷修复；</w:t>
      </w:r>
      <w:r>
        <w:rPr>
          <w:rFonts w:hint="eastAsia" w:ascii="宋体" w:hAnsi="宋体" w:eastAsia="宋体" w:cs="宋体"/>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发包人</w:t>
      </w:r>
      <w:r>
        <w:rPr>
          <w:rFonts w:hint="eastAsia" w:ascii="宋体" w:hAnsi="宋体" w:eastAsia="宋体" w:cs="宋体"/>
          <w:sz w:val="24"/>
          <w:szCs w:val="24"/>
        </w:rPr>
        <w:t xml:space="preserve">可雇用其他承包人完成部分工程。承包人无权对此提出反对意见并应按合同规定完成合同工程其余部分的施工和缺陷修复。在这种情况下，</w:t>
      </w:r>
      <w:r>
        <w:rPr>
          <w:rFonts w:hint="eastAsia" w:ascii="宋体" w:hAnsi="宋体" w:eastAsia="宋体" w:cs="宋体"/>
          <w:sz w:val="24"/>
          <w:szCs w:val="24"/>
          <w:lang w:eastAsia="zh-CN"/>
        </w:rPr>
        <w:t xml:space="preserve">发包人</w:t>
      </w:r>
      <w:r>
        <w:rPr>
          <w:rFonts w:hint="eastAsia" w:ascii="宋体" w:hAnsi="宋体" w:eastAsia="宋体" w:cs="宋体"/>
          <w:sz w:val="24"/>
          <w:szCs w:val="24"/>
        </w:rPr>
        <w:t xml:space="preserve">向承包人支付的合同价格中不应包括由其他承包人完成的那部分工程的价格。监理工程师应与承包人和</w:t>
      </w:r>
      <w:r>
        <w:rPr>
          <w:rFonts w:hint="eastAsia" w:ascii="宋体" w:hAnsi="宋体" w:eastAsia="宋体" w:cs="宋体"/>
          <w:sz w:val="24"/>
          <w:szCs w:val="24"/>
          <w:lang w:eastAsia="zh-CN"/>
        </w:rPr>
        <w:t xml:space="preserve">发包人</w:t>
      </w:r>
      <w:r>
        <w:rPr>
          <w:rFonts w:hint="eastAsia" w:ascii="宋体" w:hAnsi="宋体" w:eastAsia="宋体" w:cs="宋体"/>
          <w:sz w:val="24"/>
          <w:szCs w:val="24"/>
        </w:rPr>
        <w:t xml:space="preserve">协商后确定由于承包人违约而给</w:t>
      </w:r>
      <w:r>
        <w:rPr>
          <w:rFonts w:hint="eastAsia" w:ascii="宋体" w:hAnsi="宋体" w:eastAsia="宋体" w:cs="宋体"/>
          <w:sz w:val="24"/>
          <w:szCs w:val="24"/>
          <w:lang w:eastAsia="zh-CN"/>
        </w:rPr>
        <w:t xml:space="preserve">发包人</w:t>
      </w:r>
      <w:r>
        <w:rPr>
          <w:rFonts w:hint="eastAsia" w:ascii="宋体" w:hAnsi="宋体" w:eastAsia="宋体" w:cs="宋体"/>
          <w:sz w:val="24"/>
          <w:szCs w:val="24"/>
        </w:rPr>
        <w:t xml:space="preserve">造成的费用增加和其他损失，并由</w:t>
      </w:r>
      <w:r>
        <w:rPr>
          <w:rFonts w:hint="eastAsia" w:ascii="宋体" w:hAnsi="宋体" w:eastAsia="宋体" w:cs="宋体"/>
          <w:sz w:val="24"/>
          <w:szCs w:val="24"/>
          <w:lang w:eastAsia="zh-CN"/>
        </w:rPr>
        <w:t xml:space="preserve">发包人</w:t>
      </w:r>
      <w:r>
        <w:rPr>
          <w:rFonts w:hint="eastAsia" w:ascii="宋体" w:hAnsi="宋体" w:eastAsia="宋体" w:cs="宋体"/>
          <w:sz w:val="24"/>
          <w:szCs w:val="24"/>
        </w:rPr>
        <w:t xml:space="preserve">从应付或到期应付给承包人的款项中扣除，监理工程师应将上述决定通知承包人，并抄送</w:t>
      </w:r>
      <w:r>
        <w:rPr>
          <w:rFonts w:hint="eastAsia" w:ascii="宋体" w:hAnsi="宋体" w:eastAsia="宋体" w:cs="宋体"/>
          <w:sz w:val="24"/>
          <w:szCs w:val="24"/>
          <w:lang w:eastAsia="zh-CN"/>
        </w:rPr>
        <w:t xml:space="preserve">发包人</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发包人</w:t>
      </w:r>
      <w:r>
        <w:rPr>
          <w:rFonts w:hint="eastAsia" w:ascii="宋体" w:hAnsi="宋体" w:eastAsia="宋体" w:cs="宋体"/>
          <w:sz w:val="24"/>
          <w:szCs w:val="24"/>
        </w:rPr>
        <w:t xml:space="preserve">在向承包人发出书面通知的</w:t>
      </w:r>
      <w:r>
        <w:rPr>
          <w:rFonts w:hint="eastAsia" w:ascii="宋体" w:hAnsi="宋体" w:eastAsia="宋体" w:cs="宋体"/>
          <w:sz w:val="24"/>
          <w:szCs w:val="24"/>
          <w:u w:val="single"/>
        </w:rPr>
        <w:t xml:space="preserve"> 14 </w:t>
      </w:r>
      <w:r>
        <w:rPr>
          <w:rFonts w:hint="eastAsia" w:ascii="宋体" w:hAnsi="宋体" w:eastAsia="宋体" w:cs="宋体"/>
          <w:sz w:val="24"/>
          <w:szCs w:val="24"/>
        </w:rPr>
        <w:t xml:space="preserve">天之后可以进驻现场和接管工程，终止承包人对本合同工程的承包，但不因此解除合同规定的承包人的任何义务和责任，或影响合同赋予</w:t>
      </w:r>
      <w:r>
        <w:rPr>
          <w:rFonts w:hint="eastAsia" w:ascii="宋体" w:hAnsi="宋体" w:eastAsia="宋体" w:cs="宋体"/>
          <w:sz w:val="24"/>
          <w:szCs w:val="24"/>
          <w:lang w:eastAsia="zh-CN"/>
        </w:rPr>
        <w:t xml:space="preserve">发包人</w:t>
      </w:r>
      <w:r>
        <w:rPr>
          <w:rFonts w:hint="eastAsia" w:ascii="宋体" w:hAnsi="宋体" w:eastAsia="宋体" w:cs="宋体"/>
          <w:sz w:val="24"/>
          <w:szCs w:val="24"/>
        </w:rPr>
        <w:t xml:space="preserve">或监理工程师的各种权利和权限。</w:t>
      </w:r>
      <w:r>
        <w:rPr>
          <w:rFonts w:hint="eastAsia" w:ascii="宋体" w:hAnsi="宋体" w:eastAsia="宋体" w:cs="宋体"/>
          <w:sz w:val="24"/>
          <w:szCs w:val="24"/>
          <w:lang w:eastAsia="zh-CN"/>
        </w:rPr>
        <w:t xml:space="preserve">发包人</w:t>
      </w:r>
      <w:r>
        <w:rPr>
          <w:rFonts w:hint="eastAsia" w:ascii="宋体" w:hAnsi="宋体" w:eastAsia="宋体" w:cs="宋体"/>
          <w:sz w:val="24"/>
          <w:szCs w:val="24"/>
        </w:rPr>
        <w:t xml:space="preserve">可自行完成该工程，或邀请其他承包人完成该工程。</w:t>
      </w:r>
      <w:r>
        <w:rPr>
          <w:rFonts w:hint="eastAsia" w:ascii="宋体" w:hAnsi="宋体" w:eastAsia="宋体" w:cs="宋体"/>
          <w:sz w:val="24"/>
          <w:szCs w:val="24"/>
          <w:lang w:eastAsia="zh-CN"/>
        </w:rPr>
        <w:t xml:space="preserve">发包人</w:t>
      </w:r>
      <w:r>
        <w:rPr>
          <w:rFonts w:hint="eastAsia" w:ascii="宋体" w:hAnsi="宋体" w:eastAsia="宋体" w:cs="宋体"/>
          <w:sz w:val="24"/>
          <w:szCs w:val="24"/>
        </w:rPr>
        <w:t xml:space="preserve">或其他承包人为了完成本工程可以使用任何承包人设备、临时工程和材料。</w:t>
      </w:r>
      <w:r>
        <w:rPr>
          <w:rFonts w:hint="eastAsia" w:ascii="宋体" w:hAnsi="宋体" w:eastAsia="宋体" w:cs="宋体"/>
          <w:sz w:val="24"/>
          <w:szCs w:val="24"/>
        </w:rPr>
      </w:r>
      <w:r/>
    </w:p>
    <w:p>
      <w:pPr>
        <w:pStyle w:val="870"/>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24.1争议的解决方式</w:t>
      </w:r>
      <w:r>
        <w:rPr>
          <w:rFonts w:hint="eastAsia" w:ascii="宋体" w:hAnsi="宋体" w:eastAsia="宋体" w:cs="宋体"/>
          <w:b/>
          <w:bCs/>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发包人</w:t>
      </w:r>
      <w:r>
        <w:rPr>
          <w:rFonts w:hint="eastAsia" w:ascii="宋体" w:hAnsi="宋体" w:eastAsia="宋体" w:cs="宋体"/>
          <w:sz w:val="24"/>
          <w:szCs w:val="24"/>
        </w:rPr>
        <w:t xml:space="preserve">和承包人在履行合同中发生争议的，可以友好协商解决或者提请争议评审组评审。合同当事人友好协商解决不成、不愿提请争议评审或者不接受争议评审组意见的，可向工程所在地的仲裁委员会申请仲裁。</w:t>
      </w:r>
      <w:r>
        <w:rPr>
          <w:rFonts w:hint="eastAsia" w:ascii="宋体" w:hAnsi="宋体" w:eastAsia="宋体" w:cs="宋体"/>
          <w:sz w:val="24"/>
          <w:szCs w:val="24"/>
        </w:rPr>
      </w:r>
      <w:r/>
    </w:p>
    <w:p>
      <w:pPr>
        <w:pStyle w:val="870"/>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25其他约定</w:t>
      </w:r>
      <w:r>
        <w:rPr>
          <w:rFonts w:hint="eastAsia" w:ascii="宋体" w:hAnsi="宋体" w:eastAsia="宋体" w:cs="宋体"/>
          <w:b/>
          <w:bCs/>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25.1项目监理人和现场派出机构：</w:t>
      </w:r>
      <w:r>
        <w:rPr>
          <w:rFonts w:hint="eastAsia" w:ascii="宋体" w:hAnsi="宋体" w:eastAsia="宋体" w:cs="宋体"/>
          <w:sz w:val="24"/>
          <w:szCs w:val="24"/>
          <w:u w:val="single"/>
          <w:lang w:eastAsia="zh-CN"/>
        </w:rPr>
        <w:t xml:space="preserve">发包人</w:t>
      </w:r>
      <w:r>
        <w:rPr>
          <w:rFonts w:hint="eastAsia" w:ascii="宋体" w:hAnsi="宋体" w:eastAsia="宋体" w:cs="宋体"/>
          <w:sz w:val="24"/>
          <w:szCs w:val="24"/>
          <w:u w:val="single"/>
        </w:rPr>
        <w:t xml:space="preserve">另行确定</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0"/>
        <w:numPr>
          <w:ilvl w:val="0"/>
          <w:numId w:val="0"/>
        </w:numPr>
        <w:ind w:firstLine="120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总监理工程师：</w:t>
      </w:r>
      <w:r>
        <w:rPr>
          <w:rFonts w:hint="eastAsia" w:ascii="宋体" w:hAnsi="宋体" w:eastAsia="宋体" w:cs="宋体"/>
          <w:color w:val="000000"/>
          <w:sz w:val="24"/>
          <w:szCs w:val="24"/>
          <w:u w:val="single"/>
          <w:lang w:eastAsia="zh-CN"/>
        </w:rPr>
        <w:t xml:space="preserve">发包人</w:t>
      </w:r>
      <w:r>
        <w:rPr>
          <w:rFonts w:hint="eastAsia" w:ascii="宋体" w:hAnsi="宋体" w:eastAsia="宋体" w:cs="宋体"/>
          <w:color w:val="000000"/>
          <w:sz w:val="24"/>
          <w:szCs w:val="24"/>
          <w:u w:val="single"/>
        </w:rPr>
        <w:t xml:space="preserve">另行确定</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25.2发包人划定弃土区大致范围（详见图纸说明），平均运距约为10km。如因特殊原因导致运距增加的，发包人可视具体情形适当补偿，从暂列金额中据实列支。</w:t>
      </w:r>
      <w:r>
        <w:rPr>
          <w:rFonts w:hint="eastAsia" w:ascii="宋体" w:hAnsi="宋体" w:eastAsia="宋体" w:cs="宋体"/>
          <w:color w:val="000000"/>
          <w:sz w:val="24"/>
          <w:szCs w:val="24"/>
          <w:lang w:val="en-US" w:eastAsia="zh-CN"/>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25.3如承包人自行确定弃土区的，应书面报发包人备案，并承诺疏浚出的土方均堆放在报备区域。同时承诺由于自行确定的堆放区域造成赔偿、运费等相关费用增加的均由承包人自行承担，由此引起的矛盾、纠纷等由承包人自行承担，如情形恶劣对发包人造成负面影响的发包人有权追究承包人相应责任。</w:t>
      </w:r>
      <w:r>
        <w:rPr>
          <w:rFonts w:hint="eastAsia" w:ascii="宋体" w:hAnsi="宋体" w:eastAsia="宋体" w:cs="宋体"/>
          <w:color w:val="000000"/>
          <w:sz w:val="24"/>
          <w:szCs w:val="24"/>
          <w:lang w:val="en-US" w:eastAsia="zh-CN"/>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25.4浮标应严格按照图纸生产制造，整体通过发包人验收后方可下水安装。</w:t>
      </w:r>
      <w:r>
        <w:rPr>
          <w:rFonts w:hint="eastAsia" w:ascii="宋体" w:hAnsi="宋体" w:eastAsia="宋体" w:cs="宋体"/>
          <w:color w:val="000000"/>
          <w:sz w:val="24"/>
          <w:szCs w:val="24"/>
          <w:lang w:val="en-US" w:eastAsia="zh-CN"/>
        </w:rPr>
      </w:r>
      <w:r/>
    </w:p>
    <w:p>
      <w:pPr>
        <w:pStyle w:val="870"/>
        <w:numPr>
          <w:ilvl w:val="0"/>
          <w:numId w:val="0"/>
        </w:numPr>
        <w:ind w:firstLine="480"/>
        <w:jc w:val="left"/>
        <w:keepLines w:val="0"/>
        <w:keepNext w:val="0"/>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25.5履约保证金</w:t>
      </w:r>
      <w:r>
        <w:rPr>
          <w:rFonts w:ascii="宋体" w:hAnsi="宋体" w:eastAsia="宋体" w:cs="宋体"/>
          <w:color w:val="000000"/>
          <w:sz w:val="24"/>
          <w:szCs w:val="24"/>
          <w:lang w:val="en-US" w:eastAsia="zh-CN"/>
        </w:rPr>
      </w:r>
      <w:r/>
    </w:p>
    <w:p>
      <w:pPr>
        <w:pStyle w:val="870"/>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25.5.1承包人需缴纳合同金额的1%作为履约保证金。</w:t>
      </w:r>
      <w:r>
        <w:rPr>
          <w:rFonts w:hint="eastAsia" w:ascii="宋体" w:hAnsi="宋体" w:eastAsia="宋体" w:cs="宋体"/>
          <w:b/>
          <w:bCs/>
          <w:color w:val="000000"/>
          <w:sz w:val="24"/>
          <w:szCs w:val="24"/>
          <w:lang w:val="en-US" w:eastAsia="zh-CN"/>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25.5.2承包人提供的履约保证金可以是人民币形式（银行本票、汇票、支票、电汇），或银行保函、担保公司的保证担保或保险公司的保证保险等多种形式。</w:t>
      </w:r>
      <w:r>
        <w:rPr>
          <w:rFonts w:hint="eastAsia" w:ascii="宋体" w:hAnsi="宋体" w:eastAsia="宋体" w:cs="宋体"/>
          <w:color w:val="000000"/>
          <w:sz w:val="24"/>
          <w:szCs w:val="24"/>
          <w:lang w:val="en-US" w:eastAsia="zh-CN"/>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15.3承包人选取银行保函、担保公司的保证担保或保险公司的保证保险等形式的向发包人缴纳的，如保函（担保、保险等）的约定期到期但承包人履约仍未结束的，承包人须进行续保。</w:t>
      </w:r>
      <w:r>
        <w:rPr>
          <w:rFonts w:hint="eastAsia" w:ascii="宋体" w:hAnsi="宋体" w:eastAsia="宋体" w:cs="宋体"/>
          <w:color w:val="000000"/>
          <w:sz w:val="24"/>
          <w:szCs w:val="24"/>
          <w:lang w:val="en-US" w:eastAsia="zh-CN"/>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15.4承包人选取以履约保函(保险)形式向发包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rPr>
          <w:rFonts w:hint="eastAsia" w:ascii="宋体" w:hAnsi="宋体" w:eastAsia="宋体" w:cs="宋体"/>
          <w:color w:val="000000"/>
          <w:sz w:val="24"/>
          <w:szCs w:val="24"/>
          <w:lang w:val="en-US" w:eastAsia="zh-CN"/>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15.5如承包人未能履行合同规定的义务，发包人有权从履约保证金中取得补偿。</w:t>
      </w:r>
      <w:r>
        <w:rPr>
          <w:rFonts w:hint="eastAsia" w:ascii="宋体" w:hAnsi="宋体" w:eastAsia="宋体" w:cs="宋体"/>
          <w:color w:val="000000"/>
          <w:sz w:val="24"/>
          <w:szCs w:val="24"/>
          <w:lang w:val="en-US" w:eastAsia="zh-CN"/>
        </w:rPr>
      </w:r>
      <w:r/>
    </w:p>
    <w:p>
      <w:pPr>
        <w:pStyle w:val="870"/>
        <w:ind w:right="-6"/>
        <w:jc w:val="center"/>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lang w:val="en-US" w:eastAsia="zh-CN"/>
        </w:rPr>
        <w:t xml:space="preserve">15.6履约保证金在合同约定期间内不予退还或者应完全有效，约定期间届满之日起5个工作日内，发包人应将履约保证金退还承包人；逾期退还的，按中国人民银行同期贷款基利率上浮20%后的利率支付超期资金占用费，但因承包人自身原因导致无法及时退还的除外。</w:t>
      </w:r>
      <w:r>
        <w:rPr>
          <w:rFonts w:hint="eastAsia" w:ascii="宋体" w:hAnsi="宋体" w:eastAsia="宋体" w:cs="宋体"/>
          <w:color w:val="000000"/>
          <w:sz w:val="24"/>
          <w:szCs w:val="24"/>
        </w:rPr>
      </w:r>
      <w:r/>
    </w:p>
    <w:p>
      <w:pPr>
        <w:pStyle w:val="870"/>
        <w:ind w:right="-6"/>
        <w:jc w:val="center"/>
        <w:spacing w:line="360" w:lineRule="auto"/>
        <w:rPr>
          <w:rFonts w:hint="eastAsia" w:ascii="宋体" w:hAnsi="宋体" w:eastAsia="宋体" w:cs="宋体"/>
          <w:sz w:val="24"/>
          <w:szCs w:val="24"/>
        </w:rPr>
        <w:outlineLvl w:val="2"/>
      </w:pPr>
      <w:r>
        <w:rPr>
          <w:rFonts w:hint="eastAsia" w:ascii="宋体" w:hAnsi="宋体" w:eastAsia="宋体" w:cs="宋体"/>
          <w:sz w:val="24"/>
          <w:szCs w:val="24"/>
        </w:rPr>
      </w:r>
      <w:r/>
    </w:p>
    <w:p>
      <w:pPr>
        <w:pStyle w:val="870"/>
        <w:ind w:right="-6"/>
        <w:jc w:val="center"/>
        <w:spacing w:line="360" w:lineRule="auto"/>
        <w:rPr>
          <w:rFonts w:hint="eastAsia" w:ascii="宋体" w:hAnsi="宋体" w:eastAsia="宋体" w:cs="宋体"/>
          <w:sz w:val="24"/>
          <w:szCs w:val="24"/>
        </w:rPr>
        <w:outlineLvl w:val="2"/>
      </w:pPr>
      <w:r>
        <w:rPr>
          <w:rFonts w:hint="eastAsia" w:ascii="宋体" w:hAnsi="宋体" w:eastAsia="宋体" w:cs="宋体"/>
          <w:sz w:val="24"/>
          <w:szCs w:val="24"/>
        </w:rPr>
      </w:r>
      <w:r/>
    </w:p>
    <w:p>
      <w:pPr>
        <w:pStyle w:val="870"/>
        <w:ind w:right="-6"/>
        <w:jc w:val="center"/>
        <w:spacing w:line="360" w:lineRule="auto"/>
        <w:rPr>
          <w:rFonts w:hint="eastAsia" w:ascii="宋体" w:hAnsi="宋体" w:eastAsia="宋体" w:cs="宋体"/>
          <w:sz w:val="24"/>
          <w:szCs w:val="24"/>
        </w:rPr>
        <w:outlineLvl w:val="2"/>
      </w:pPr>
      <w:r>
        <w:rPr>
          <w:rFonts w:hint="eastAsia" w:ascii="宋体" w:hAnsi="宋体" w:eastAsia="宋体" w:cs="宋体"/>
          <w:sz w:val="24"/>
          <w:szCs w:val="24"/>
        </w:rPr>
      </w:r>
      <w:r/>
    </w:p>
    <w:p>
      <w:pPr>
        <w:pStyle w:val="870"/>
        <w:ind w:right="-6"/>
        <w:jc w:val="center"/>
        <w:spacing w:line="360" w:lineRule="auto"/>
        <w:rPr>
          <w:rFonts w:hint="eastAsia" w:ascii="宋体" w:hAnsi="宋体" w:eastAsia="宋体" w:cs="宋体"/>
          <w:sz w:val="24"/>
          <w:szCs w:val="24"/>
        </w:rPr>
        <w:outlineLvl w:val="2"/>
      </w:pPr>
      <w:r>
        <w:rPr>
          <w:rFonts w:hint="eastAsia" w:ascii="宋体" w:hAnsi="宋体" w:eastAsia="宋体" w:cs="宋体"/>
          <w:sz w:val="24"/>
          <w:szCs w:val="24"/>
        </w:rPr>
      </w:r>
      <w:r/>
    </w:p>
    <w:p>
      <w:pPr>
        <w:pStyle w:val="870"/>
        <w:ind w:right="-6"/>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第三节 合同附件格式</w:t>
      </w:r>
      <w:bookmarkEnd w:id="59"/>
      <w:r/>
      <w:bookmarkEnd w:id="60"/>
      <w:r/>
      <w:bookmarkEnd w:id="61"/>
      <w:r/>
      <w:bookmarkEnd w:id="63"/>
      <w:r/>
      <w:bookmarkEnd w:id="64"/>
      <w:r>
        <w:rPr>
          <w:rFonts w:hint="eastAsia" w:ascii="宋体" w:hAnsi="宋体" w:cs="宋体"/>
          <w:b/>
          <w:bCs/>
          <w:sz w:val="32"/>
          <w:szCs w:val="32"/>
        </w:rPr>
      </w:r>
      <w:r/>
    </w:p>
    <w:p>
      <w:pPr>
        <w:pStyle w:val="870"/>
        <w:rPr>
          <w:rFonts w:hint="eastAsia" w:ascii="宋体" w:hAnsi="宋体" w:cs="宋体"/>
          <w:b/>
          <w:sz w:val="24"/>
        </w:rPr>
        <w:outlineLvl w:val="3"/>
      </w:pPr>
      <w:r>
        <w:rPr>
          <w:rFonts w:hint="eastAsia" w:ascii="宋体" w:hAnsi="宋体" w:cs="宋体"/>
          <w:b/>
          <w:sz w:val="24"/>
        </w:rPr>
        <w:t xml:space="preserve">附件一  合同协议书</w:t>
      </w:r>
      <w:bookmarkEnd w:id="62"/>
      <w:r>
        <w:rPr>
          <w:rFonts w:hint="eastAsia" w:ascii="宋体" w:hAnsi="宋体" w:cs="宋体"/>
          <w:b/>
          <w:sz w:val="24"/>
        </w:rPr>
      </w:r>
      <w:r/>
    </w:p>
    <w:p>
      <w:pPr>
        <w:pStyle w:val="870"/>
        <w:jc w:val="center"/>
        <w:spacing w:before="120" w:after="120"/>
        <w:rPr>
          <w:rFonts w:hint="eastAsia" w:ascii="宋体" w:hAnsi="宋体" w:cs="宋体"/>
          <w:b/>
          <w:sz w:val="32"/>
        </w:rPr>
      </w:pPr>
      <w:r>
        <w:rPr>
          <w:rFonts w:hint="eastAsia" w:ascii="宋体" w:hAnsi="宋体" w:cs="宋体"/>
          <w:b/>
          <w:sz w:val="32"/>
        </w:rPr>
        <w:t xml:space="preserve">合同协议书</w:t>
      </w:r>
      <w:r>
        <w:rPr>
          <w:rFonts w:hint="eastAsia" w:ascii="宋体" w:hAnsi="宋体" w:cs="宋体"/>
          <w:b/>
          <w:sz w:val="32"/>
        </w:rPr>
      </w:r>
      <w:r/>
    </w:p>
    <w:p>
      <w:pPr>
        <w:pStyle w:val="870"/>
        <w:ind w:firstLine="480"/>
        <w:jc w:val="left"/>
        <w:keepLines w:val="0"/>
        <w:keepNext w:val="0"/>
        <w:pageBreakBefore w:val="0"/>
        <w:spacing w:line="360" w:lineRule="auto"/>
        <w:widowControl w:val="off"/>
        <w:tabs>
          <w:tab w:val="left" w:pos="2790" w:leader="none"/>
        </w:tabs>
        <w:rPr>
          <w:rFonts w:hint="eastAsia" w:ascii="宋体" w:hAnsi="宋体" w:eastAsia="宋体" w:cs="宋体"/>
          <w:sz w:val="24"/>
          <w:u w:val="single"/>
        </w:rPr>
      </w:pPr>
      <w:r>
        <w:rPr>
          <w:rFonts w:hint="eastAsia" w:ascii="宋体" w:hAnsi="宋体" w:eastAsia="宋体" w:cs="宋体"/>
          <w:sz w:val="24"/>
          <w:u w:val="single"/>
        </w:rPr>
        <w:t xml:space="preserve">                </w:t>
      </w:r>
      <w:r>
        <w:rPr>
          <w:rFonts w:hint="eastAsia" w:ascii="宋体" w:hAnsi="宋体" w:eastAsia="宋体" w:cs="宋体"/>
          <w:sz w:val="24"/>
        </w:rPr>
        <w:t xml:space="preserve"> （发包人名称，以下简称“发包人”）为实施</w:t>
      </w:r>
      <w:r>
        <w:rPr>
          <w:rFonts w:hint="eastAsia" w:ascii="宋体" w:hAnsi="宋体" w:eastAsia="宋体" w:cs="宋体"/>
          <w:sz w:val="24"/>
          <w:u w:val="single"/>
        </w:rPr>
        <w:t xml:space="preserve">              </w:t>
      </w:r>
      <w:r>
        <w:rPr>
          <w:rFonts w:hint="eastAsia" w:ascii="宋体" w:hAnsi="宋体" w:eastAsia="宋体" w:cs="宋体"/>
          <w:sz w:val="24"/>
        </w:rPr>
        <w:t xml:space="preserve">（项目名称），已接受</w:t>
      </w:r>
      <w:r>
        <w:rPr>
          <w:rFonts w:hint="eastAsia" w:ascii="宋体" w:hAnsi="宋体" w:eastAsia="宋体" w:cs="宋体"/>
          <w:sz w:val="24"/>
          <w:u w:val="single"/>
        </w:rPr>
        <w:t xml:space="preserve">                </w:t>
      </w:r>
      <w:r>
        <w:rPr>
          <w:rFonts w:hint="eastAsia" w:ascii="宋体" w:hAnsi="宋体" w:eastAsia="宋体" w:cs="宋体"/>
          <w:sz w:val="24"/>
        </w:rPr>
        <w:t xml:space="preserve">（承包人名称，以下简称“承包人”）对该项目</w:t>
      </w:r>
      <w:r>
        <w:rPr>
          <w:rFonts w:hint="eastAsia" w:ascii="宋体" w:hAnsi="宋体" w:eastAsia="宋体" w:cs="宋体"/>
          <w:sz w:val="24"/>
          <w:u w:val="single"/>
        </w:rPr>
        <w:t xml:space="preserve">    </w:t>
      </w:r>
      <w:r>
        <w:rPr>
          <w:rFonts w:hint="eastAsia" w:ascii="宋体" w:hAnsi="宋体" w:eastAsia="宋体" w:cs="宋体"/>
          <w:sz w:val="24"/>
        </w:rPr>
        <w:t xml:space="preserve">标段施工的投标。发包人和承包人共同达成如下协议。</w:t>
      </w:r>
      <w:r>
        <w:rPr>
          <w:rFonts w:hint="eastAsia" w:ascii="宋体" w:hAnsi="宋体" w:eastAsia="宋体" w:cs="宋体"/>
          <w:sz w:val="24"/>
          <w:u w:val="single"/>
        </w:rPr>
      </w:r>
      <w:r/>
    </w:p>
    <w:p>
      <w:pPr>
        <w:pStyle w:val="870"/>
        <w:ind w:firstLine="480"/>
        <w:jc w:val="left"/>
        <w:keepLines w:val="0"/>
        <w:keepNext w:val="0"/>
        <w:pageBreakBefore w:val="0"/>
        <w:spacing w:line="360" w:lineRule="auto"/>
        <w:widowControl w:val="off"/>
        <w:tabs>
          <w:tab w:val="left" w:pos="2790" w:leader="none"/>
        </w:tabs>
        <w:rPr>
          <w:rFonts w:hint="eastAsia" w:ascii="宋体" w:hAnsi="宋体" w:eastAsia="宋体" w:cs="宋体"/>
          <w:sz w:val="24"/>
        </w:rPr>
      </w:pPr>
      <w:r>
        <w:rPr>
          <w:rFonts w:hint="eastAsia" w:ascii="宋体" w:hAnsi="宋体" w:eastAsia="宋体" w:cs="宋体"/>
          <w:sz w:val="24"/>
        </w:rPr>
        <w:t xml:space="preserve">1.工程概况：</w:t>
      </w:r>
      <w:r>
        <w:rPr>
          <w:rFonts w:hint="eastAsia" w:ascii="宋体" w:hAnsi="宋体" w:eastAsia="宋体" w:cs="宋体"/>
          <w:sz w:val="24"/>
        </w:rPr>
      </w:r>
      <w:r/>
    </w:p>
    <w:p>
      <w:pPr>
        <w:pStyle w:val="870"/>
        <w:ind w:firstLine="480"/>
        <w:jc w:val="left"/>
        <w:keepLines w:val="0"/>
        <w:keepNext w:val="0"/>
        <w:pageBreakBefore w:val="0"/>
        <w:spacing w:line="360" w:lineRule="auto"/>
        <w:widowControl w:val="off"/>
        <w:tabs>
          <w:tab w:val="left" w:pos="2790" w:leader="none"/>
        </w:tabs>
        <w:rPr>
          <w:rFonts w:hint="eastAsia" w:ascii="宋体" w:hAnsi="宋体" w:eastAsia="宋体" w:cs="宋体"/>
          <w:sz w:val="24"/>
          <w:u w:val="single"/>
        </w:rPr>
      </w:pPr>
      <w:r>
        <w:rPr>
          <w:rFonts w:hint="eastAsia" w:ascii="宋体" w:hAnsi="宋体" w:eastAsia="宋体" w:cs="宋体"/>
          <w:sz w:val="24"/>
        </w:rPr>
        <w:t xml:space="preserve">工程名称：</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u w:val="single"/>
        </w:rPr>
      </w:r>
      <w:r/>
    </w:p>
    <w:p>
      <w:pPr>
        <w:pStyle w:val="870"/>
        <w:ind w:firstLine="480"/>
        <w:jc w:val="left"/>
        <w:keepLines w:val="0"/>
        <w:keepNext w:val="0"/>
        <w:pageBreakBefore w:val="0"/>
        <w:spacing w:line="360" w:lineRule="auto"/>
        <w:widowControl w:val="off"/>
        <w:tabs>
          <w:tab w:val="left" w:pos="2790" w:leader="none"/>
        </w:tabs>
        <w:rPr>
          <w:rFonts w:hint="eastAsia" w:ascii="宋体" w:hAnsi="宋体" w:eastAsia="宋体" w:cs="宋体"/>
          <w:sz w:val="24"/>
        </w:rPr>
      </w:pPr>
      <w:r>
        <w:rPr>
          <w:rFonts w:hint="eastAsia" w:ascii="宋体" w:hAnsi="宋体" w:eastAsia="宋体" w:cs="宋体"/>
          <w:sz w:val="24"/>
        </w:rPr>
        <w:t xml:space="preserve">工程地点：</w:t>
      </w:r>
      <w:r>
        <w:rPr>
          <w:rFonts w:hint="eastAsia" w:ascii="宋体" w:hAnsi="宋体" w:eastAsia="宋体" w:cs="宋体"/>
          <w:sz w:val="24"/>
          <w:u w:val="single"/>
        </w:rPr>
        <w:t xml:space="preserve">                                             </w:t>
      </w:r>
      <w:r>
        <w:rPr>
          <w:rFonts w:hint="eastAsia" w:ascii="宋体" w:hAnsi="宋体" w:eastAsia="宋体" w:cs="宋体"/>
          <w:sz w:val="24"/>
        </w:rPr>
      </w:r>
      <w:r/>
    </w:p>
    <w:p>
      <w:pPr>
        <w:pStyle w:val="870"/>
        <w:ind w:firstLine="480"/>
        <w:jc w:val="left"/>
        <w:keepLines w:val="0"/>
        <w:keepNext w:val="0"/>
        <w:pageBreakBefore w:val="0"/>
        <w:spacing w:line="360" w:lineRule="auto"/>
        <w:widowControl w:val="off"/>
        <w:tabs>
          <w:tab w:val="left" w:pos="2790" w:leader="none"/>
        </w:tabs>
        <w:rPr>
          <w:rFonts w:hint="eastAsia" w:ascii="宋体" w:hAnsi="宋体" w:eastAsia="宋体" w:cs="宋体"/>
          <w:sz w:val="24"/>
        </w:rPr>
      </w:pPr>
      <w:r>
        <w:rPr>
          <w:rFonts w:hint="eastAsia" w:ascii="宋体" w:hAnsi="宋体" w:eastAsia="宋体" w:cs="宋体"/>
          <w:sz w:val="24"/>
        </w:rPr>
        <w:t xml:space="preserve">工程内容：</w:t>
      </w:r>
      <w:r>
        <w:rPr>
          <w:rFonts w:hint="eastAsia" w:ascii="宋体" w:hAnsi="宋体" w:eastAsia="宋体" w:cs="宋体"/>
          <w:sz w:val="24"/>
          <w:u w:val="single"/>
        </w:rPr>
        <w:t xml:space="preserve">                                             </w:t>
      </w:r>
      <w:r>
        <w:rPr>
          <w:rFonts w:hint="eastAsia" w:ascii="宋体" w:hAnsi="宋体" w:eastAsia="宋体" w:cs="宋体"/>
          <w:sz w:val="24"/>
        </w:rPr>
      </w:r>
      <w:r/>
    </w:p>
    <w:p>
      <w:pPr>
        <w:pStyle w:val="870"/>
        <w:ind w:firstLine="480"/>
        <w:jc w:val="left"/>
        <w:keepLines w:val="0"/>
        <w:keepNext w:val="0"/>
        <w:pageBreakBefore w:val="0"/>
        <w:spacing w:line="360" w:lineRule="auto"/>
        <w:widowControl w:val="off"/>
        <w:tabs>
          <w:tab w:val="left" w:pos="2790" w:leader="none"/>
        </w:tabs>
        <w:rPr>
          <w:rFonts w:hint="eastAsia" w:ascii="宋体" w:hAnsi="宋体" w:eastAsia="宋体" w:cs="宋体"/>
          <w:sz w:val="24"/>
        </w:rPr>
      </w:pPr>
      <w:r>
        <w:rPr>
          <w:rFonts w:hint="eastAsia" w:ascii="宋体" w:hAnsi="宋体" w:eastAsia="宋体" w:cs="宋体"/>
          <w:sz w:val="24"/>
        </w:rPr>
        <w:t xml:space="preserve">2.下列文件应视为构成合同文件的组成部分：</w:t>
      </w:r>
      <w:r>
        <w:rPr>
          <w:rFonts w:hint="eastAsia" w:ascii="宋体" w:hAnsi="宋体" w:eastAsia="宋体" w:cs="宋体"/>
          <w:sz w:val="24"/>
        </w:rPr>
      </w:r>
      <w:r/>
    </w:p>
    <w:p>
      <w:pPr>
        <w:pStyle w:val="870"/>
        <w:numPr>
          <w:ilvl w:val="0"/>
          <w:numId w:val="5"/>
        </w:numPr>
        <w:ind w:left="0"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中标通知书；</w:t>
      </w:r>
      <w:r>
        <w:rPr>
          <w:rFonts w:hint="eastAsia" w:ascii="宋体" w:hAnsi="宋体" w:eastAsia="宋体" w:cs="宋体"/>
          <w:sz w:val="24"/>
        </w:rPr>
      </w:r>
      <w:r/>
    </w:p>
    <w:p>
      <w:pPr>
        <w:pStyle w:val="870"/>
        <w:numPr>
          <w:ilvl w:val="0"/>
          <w:numId w:val="5"/>
        </w:numPr>
        <w:ind w:left="0"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投标函及投标函附录；</w:t>
      </w:r>
      <w:r>
        <w:rPr>
          <w:rFonts w:hint="eastAsia" w:ascii="宋体" w:hAnsi="宋体" w:eastAsia="宋体" w:cs="宋体"/>
          <w:sz w:val="24"/>
        </w:rPr>
      </w:r>
      <w:r/>
    </w:p>
    <w:p>
      <w:pPr>
        <w:pStyle w:val="870"/>
        <w:numPr>
          <w:ilvl w:val="0"/>
          <w:numId w:val="5"/>
        </w:numPr>
        <w:ind w:left="0"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专用合同条款；</w:t>
      </w:r>
      <w:r>
        <w:rPr>
          <w:rFonts w:hint="eastAsia" w:ascii="宋体" w:hAnsi="宋体" w:eastAsia="宋体" w:cs="宋体"/>
          <w:sz w:val="24"/>
        </w:rPr>
      </w:r>
      <w:r/>
    </w:p>
    <w:p>
      <w:pPr>
        <w:pStyle w:val="870"/>
        <w:numPr>
          <w:ilvl w:val="0"/>
          <w:numId w:val="5"/>
        </w:numPr>
        <w:ind w:left="0"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通用合同条款；</w:t>
      </w:r>
      <w:r>
        <w:rPr>
          <w:rFonts w:hint="eastAsia" w:ascii="宋体" w:hAnsi="宋体" w:eastAsia="宋体" w:cs="宋体"/>
          <w:sz w:val="24"/>
        </w:rPr>
      </w:r>
      <w:r/>
    </w:p>
    <w:p>
      <w:pPr>
        <w:pStyle w:val="870"/>
        <w:numPr>
          <w:ilvl w:val="0"/>
          <w:numId w:val="5"/>
        </w:numPr>
        <w:ind w:left="0"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技术标准和要求；</w:t>
      </w:r>
      <w:r>
        <w:rPr>
          <w:rFonts w:hint="eastAsia" w:ascii="宋体" w:hAnsi="宋体" w:eastAsia="宋体" w:cs="宋体"/>
          <w:sz w:val="24"/>
        </w:rPr>
      </w:r>
      <w:r/>
    </w:p>
    <w:p>
      <w:pPr>
        <w:pStyle w:val="870"/>
        <w:numPr>
          <w:ilvl w:val="0"/>
          <w:numId w:val="5"/>
        </w:numPr>
        <w:ind w:left="0"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图纸；</w:t>
      </w:r>
      <w:r>
        <w:rPr>
          <w:rFonts w:hint="eastAsia" w:ascii="宋体" w:hAnsi="宋体" w:eastAsia="宋体" w:cs="宋体"/>
          <w:sz w:val="24"/>
        </w:rPr>
      </w:r>
      <w:r/>
    </w:p>
    <w:p>
      <w:pPr>
        <w:pStyle w:val="870"/>
        <w:numPr>
          <w:ilvl w:val="0"/>
          <w:numId w:val="5"/>
        </w:numPr>
        <w:ind w:left="0" w:firstLine="480"/>
        <w:jc w:val="left"/>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已标价工程量清单；</w:t>
      </w:r>
      <w:r>
        <w:rPr>
          <w:rFonts w:hint="eastAsia" w:ascii="宋体" w:hAnsi="宋体" w:eastAsia="宋体" w:cs="宋体"/>
          <w:color w:val="000000"/>
          <w:sz w:val="24"/>
        </w:rPr>
      </w:r>
      <w:r/>
    </w:p>
    <w:p>
      <w:pPr>
        <w:pStyle w:val="870"/>
        <w:numPr>
          <w:ilvl w:val="0"/>
          <w:numId w:val="5"/>
        </w:numPr>
        <w:ind w:left="0" w:firstLine="480"/>
        <w:jc w:val="left"/>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承包人有关人员、设备投入的承诺及投标文件中的施工组织设计；</w:t>
      </w:r>
      <w:r>
        <w:rPr>
          <w:rFonts w:hint="eastAsia" w:ascii="宋体" w:hAnsi="宋体" w:eastAsia="宋体" w:cs="宋体"/>
          <w:color w:val="000000"/>
          <w:sz w:val="24"/>
        </w:rPr>
      </w:r>
      <w:r/>
    </w:p>
    <w:p>
      <w:pPr>
        <w:pStyle w:val="870"/>
        <w:numPr>
          <w:ilvl w:val="0"/>
          <w:numId w:val="5"/>
        </w:numPr>
        <w:ind w:left="0" w:firstLine="480"/>
        <w:jc w:val="left"/>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其他合同文件。</w:t>
      </w:r>
      <w:r>
        <w:rPr>
          <w:rFonts w:hint="eastAsia" w:ascii="宋体" w:hAnsi="宋体" w:eastAsia="宋体" w:cs="宋体"/>
          <w:color w:val="000000"/>
          <w:sz w:val="24"/>
        </w:rPr>
      </w:r>
      <w:r/>
    </w:p>
    <w:p>
      <w:pPr>
        <w:pStyle w:val="870"/>
        <w:ind w:firstLine="480"/>
        <w:jc w:val="left"/>
        <w:keepLines w:val="0"/>
        <w:keepNext w:val="0"/>
        <w:pageBreakBefore w:val="0"/>
        <w:spacing w:line="360" w:lineRule="auto"/>
        <w:widowControl w:val="off"/>
        <w:tabs>
          <w:tab w:val="left" w:pos="2790" w:leader="none"/>
        </w:tabs>
        <w:rPr>
          <w:rFonts w:hint="eastAsia" w:ascii="宋体" w:hAnsi="宋体" w:eastAsia="宋体" w:cs="宋体"/>
          <w:color w:val="000000"/>
          <w:sz w:val="24"/>
        </w:rPr>
      </w:pPr>
      <w:r>
        <w:rPr>
          <w:rFonts w:hint="eastAsia" w:ascii="宋体" w:hAnsi="宋体" w:eastAsia="宋体" w:cs="宋体"/>
          <w:color w:val="000000"/>
          <w:sz w:val="24"/>
        </w:rPr>
        <w:t xml:space="preserve">上述合同文件互相补充和解释。如果合同文件之间存在矛盾或不一致之处，以上述文件的排列顺序在先者为准。</w:t>
      </w:r>
      <w:r>
        <w:rPr>
          <w:rFonts w:hint="eastAsia" w:ascii="宋体" w:hAnsi="宋体" w:eastAsia="宋体" w:cs="宋体"/>
          <w:color w:val="000000"/>
          <w:sz w:val="24"/>
        </w:rPr>
      </w:r>
      <w:r/>
    </w:p>
    <w:p>
      <w:pPr>
        <w:pStyle w:val="870"/>
        <w:ind w:firstLine="480"/>
        <w:jc w:val="left"/>
        <w:keepLines w:val="0"/>
        <w:keepNext w:val="0"/>
        <w:pageBreakBefore w:val="0"/>
        <w:spacing w:line="360" w:lineRule="auto"/>
        <w:widowControl w:val="off"/>
        <w:tabs>
          <w:tab w:val="left" w:pos="2790" w:leader="none"/>
        </w:tabs>
        <w:rPr>
          <w:rFonts w:hint="eastAsia" w:ascii="宋体" w:hAnsi="宋体" w:eastAsia="宋体" w:cs="宋体"/>
          <w:sz w:val="24"/>
        </w:rPr>
      </w:pPr>
      <w:r>
        <w:rPr>
          <w:rFonts w:hint="eastAsia" w:ascii="宋体" w:hAnsi="宋体" w:eastAsia="宋体" w:cs="宋体"/>
          <w:color w:val="000000"/>
          <w:sz w:val="24"/>
        </w:rPr>
        <w:t xml:space="preserve">3.根据工程量清单所</w:t>
      </w:r>
      <w:r>
        <w:rPr>
          <w:rFonts w:hint="eastAsia" w:ascii="宋体" w:hAnsi="宋体" w:eastAsia="宋体" w:cs="宋体"/>
          <w:sz w:val="24"/>
        </w:rPr>
        <w:t xml:space="preserve">列的预计数量和单价或总额价计算的签约合同价：人民币（大 写）</w:t>
      </w:r>
      <w:r>
        <w:rPr>
          <w:rFonts w:hint="eastAsia" w:ascii="宋体" w:hAnsi="宋体" w:eastAsia="宋体" w:cs="宋体"/>
          <w:sz w:val="24"/>
          <w:u w:val="single"/>
        </w:rPr>
        <w:t xml:space="preserve">                </w:t>
      </w:r>
      <w:r>
        <w:rPr>
          <w:rFonts w:hint="eastAsia" w:ascii="宋体" w:hAnsi="宋体" w:eastAsia="宋体" w:cs="宋体"/>
          <w:sz w:val="24"/>
        </w:rPr>
        <w:t xml:space="preserve">元（¥</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rPr>
      </w:r>
      <w:r/>
    </w:p>
    <w:p>
      <w:pPr>
        <w:pStyle w:val="870"/>
        <w:ind w:firstLine="480"/>
        <w:jc w:val="left"/>
        <w:keepLines w:val="0"/>
        <w:keepNext w:val="0"/>
        <w:pageBreakBefore w:val="0"/>
        <w:spacing w:line="360" w:lineRule="auto"/>
        <w:widowControl w:val="off"/>
        <w:tabs>
          <w:tab w:val="left" w:pos="2790" w:leader="none"/>
        </w:tabs>
        <w:rPr>
          <w:rFonts w:hint="eastAsia" w:ascii="宋体" w:hAnsi="宋体" w:eastAsia="宋体" w:cs="宋体"/>
          <w:sz w:val="24"/>
        </w:rPr>
      </w:pPr>
      <w:r>
        <w:rPr>
          <w:rFonts w:hint="eastAsia" w:ascii="宋体" w:hAnsi="宋体" w:eastAsia="宋体" w:cs="宋体"/>
          <w:sz w:val="24"/>
        </w:rPr>
        <w:t xml:space="preserve">4.承包人项目经理：</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rPr>
      </w:r>
      <w:r/>
    </w:p>
    <w:p>
      <w:pPr>
        <w:pStyle w:val="870"/>
        <w:ind w:firstLine="480"/>
        <w:jc w:val="left"/>
        <w:keepLines w:val="0"/>
        <w:keepNext w:val="0"/>
        <w:pageBreakBefore w:val="0"/>
        <w:spacing w:line="360" w:lineRule="auto"/>
        <w:widowControl w:val="off"/>
        <w:tabs>
          <w:tab w:val="left" w:pos="2790" w:leader="none"/>
        </w:tabs>
        <w:rPr>
          <w:rFonts w:hint="eastAsia" w:ascii="宋体" w:hAnsi="宋体" w:eastAsia="宋体" w:cs="宋体"/>
          <w:sz w:val="24"/>
        </w:rPr>
      </w:pPr>
      <w:r>
        <w:rPr>
          <w:rFonts w:hint="eastAsia" w:ascii="宋体" w:hAnsi="宋体" w:eastAsia="宋体" w:cs="宋体"/>
          <w:sz w:val="24"/>
        </w:rPr>
        <w:t xml:space="preserve">5.工程质量要求：</w:t>
      </w:r>
      <w:r>
        <w:rPr>
          <w:rFonts w:hint="eastAsia" w:ascii="宋体" w:hAnsi="宋体" w:eastAsia="宋体" w:cs="宋体"/>
          <w:sz w:val="24"/>
          <w:u w:val="single"/>
        </w:rPr>
        <w:t xml:space="preserve">            </w:t>
      </w:r>
      <w:r>
        <w:rPr>
          <w:rFonts w:hint="eastAsia" w:ascii="宋体" w:hAnsi="宋体" w:eastAsia="宋体" w:cs="宋体"/>
          <w:sz w:val="24"/>
        </w:rPr>
        <w:t xml:space="preserve">，安全目标：</w:t>
      </w:r>
      <w:r>
        <w:rPr>
          <w:rFonts w:hint="eastAsia" w:ascii="宋体" w:hAnsi="宋体" w:eastAsia="宋体" w:cs="宋体"/>
          <w:sz w:val="24"/>
          <w:u w:val="single"/>
        </w:rPr>
        <w:t xml:space="preserve">             </w:t>
      </w:r>
      <w:r>
        <w:rPr>
          <w:rFonts w:hint="eastAsia" w:ascii="宋体" w:hAnsi="宋体" w:eastAsia="宋体" w:cs="宋体"/>
          <w:sz w:val="24"/>
        </w:rPr>
        <w:t xml:space="preserve">，环保目标</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rPr>
      </w:r>
      <w:r/>
    </w:p>
    <w:p>
      <w:pPr>
        <w:pStyle w:val="870"/>
        <w:ind w:firstLine="480"/>
        <w:jc w:val="left"/>
        <w:keepLines w:val="0"/>
        <w:keepNext w:val="0"/>
        <w:pageBreakBefore w:val="0"/>
        <w:spacing w:line="360" w:lineRule="auto"/>
        <w:widowControl w:val="off"/>
        <w:tabs>
          <w:tab w:val="left" w:pos="2790" w:leader="none"/>
        </w:tabs>
        <w:rPr>
          <w:rFonts w:hint="eastAsia" w:ascii="宋体" w:hAnsi="宋体" w:eastAsia="宋体" w:cs="宋体"/>
          <w:sz w:val="24"/>
        </w:rPr>
      </w:pPr>
      <w:r>
        <w:rPr>
          <w:rFonts w:hint="eastAsia" w:ascii="宋体" w:hAnsi="宋体" w:eastAsia="宋体" w:cs="宋体"/>
          <w:sz w:val="24"/>
        </w:rPr>
        <w:t xml:space="preserve">6.承包人承诺按合同约定承担工程的实施、完成及缺陷修复。</w:t>
      </w:r>
      <w:r>
        <w:rPr>
          <w:rFonts w:hint="eastAsia" w:ascii="宋体" w:hAnsi="宋体" w:eastAsia="宋体" w:cs="宋体"/>
          <w:sz w:val="24"/>
        </w:rPr>
      </w:r>
      <w:r/>
    </w:p>
    <w:p>
      <w:pPr>
        <w:pStyle w:val="870"/>
        <w:ind w:firstLine="480"/>
        <w:jc w:val="left"/>
        <w:keepLines w:val="0"/>
        <w:keepNext w:val="0"/>
        <w:pageBreakBefore w:val="0"/>
        <w:spacing w:line="360" w:lineRule="auto"/>
        <w:widowControl w:val="off"/>
        <w:tabs>
          <w:tab w:val="left" w:pos="2790" w:leader="none"/>
        </w:tabs>
        <w:rPr>
          <w:rFonts w:hint="eastAsia" w:ascii="宋体" w:hAnsi="宋体" w:eastAsia="宋体" w:cs="宋体"/>
          <w:b/>
          <w:sz w:val="24"/>
        </w:rPr>
      </w:pPr>
      <w:r>
        <w:rPr>
          <w:rFonts w:hint="eastAsia" w:ascii="宋体" w:hAnsi="宋体" w:eastAsia="宋体" w:cs="宋体"/>
          <w:sz w:val="24"/>
        </w:rPr>
        <w:t xml:space="preserve">7.承包人如果发生合同专用条款22.1.1项违约的情况，发包人将按相应条款科以处罚。</w:t>
      </w:r>
      <w:r>
        <w:rPr>
          <w:rFonts w:hint="eastAsia" w:ascii="宋体" w:hAnsi="宋体" w:eastAsia="宋体" w:cs="宋体"/>
          <w:b/>
          <w:sz w:val="24"/>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rPr>
        <w:t xml:space="preserve">8.发包人承诺按合同约定的条件、时间和方式向承包人支付合同价款。</w:t>
      </w:r>
      <w:r>
        <w:rPr>
          <w:rFonts w:hint="eastAsia" w:ascii="宋体" w:hAnsi="宋体" w:eastAsia="宋体" w:cs="宋体"/>
          <w:color w:val="000000"/>
          <w:sz w:val="24"/>
          <w:szCs w:val="24"/>
          <w:lang w:val="en-US" w:eastAsia="zh-CN"/>
        </w:rPr>
        <w:t xml:space="preserve">合同签订后预付合同价款10%，工程完工验收合格后付至合同价款的80%，结算审计后付清审计结算价款的余款。</w:t>
      </w:r>
      <w:r>
        <w:rPr>
          <w:rFonts w:hint="eastAsia" w:ascii="宋体" w:hAnsi="宋体" w:eastAsia="宋体" w:cs="宋体"/>
          <w:color w:val="000000"/>
          <w:sz w:val="24"/>
          <w:szCs w:val="24"/>
          <w:lang w:val="en-US" w:eastAsia="zh-CN"/>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说明：1、发包人向承包人提供预付款的，承包人必须向发包人提供同等金额的预付款担保。</w:t>
      </w:r>
      <w:r>
        <w:rPr>
          <w:rFonts w:hint="eastAsia" w:ascii="宋体" w:hAnsi="宋体" w:eastAsia="宋体" w:cs="宋体"/>
          <w:color w:val="000000"/>
          <w:sz w:val="24"/>
          <w:szCs w:val="24"/>
          <w:lang w:val="en-US" w:eastAsia="zh-CN"/>
        </w:rPr>
      </w:r>
      <w:r/>
    </w:p>
    <w:p>
      <w:pPr>
        <w:pStyle w:val="870"/>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2、发包人在付清审计结算价款的余款前，承包人必须向发包人提供合同价款的3%的质量保证金担保。</w:t>
      </w:r>
      <w:r>
        <w:rPr>
          <w:rFonts w:hint="eastAsia" w:ascii="宋体" w:hAnsi="宋体" w:eastAsia="宋体" w:cs="宋体"/>
          <w:color w:val="000000"/>
          <w:sz w:val="24"/>
          <w:szCs w:val="24"/>
          <w:lang w:val="en-US" w:eastAsia="zh-CN"/>
        </w:rPr>
      </w:r>
      <w:r/>
    </w:p>
    <w:p>
      <w:pPr>
        <w:pStyle w:val="870"/>
        <w:ind w:firstLine="480"/>
        <w:jc w:val="left"/>
        <w:keepLines w:val="0"/>
        <w:keepNext w:val="0"/>
        <w:pageBreakBefore w:val="0"/>
        <w:spacing w:line="360" w:lineRule="auto"/>
        <w:widowControl w:val="off"/>
        <w:tabs>
          <w:tab w:val="left" w:pos="2790" w:leader="none"/>
        </w:tabs>
        <w:rPr>
          <w:rFonts w:hint="eastAsia" w:ascii="宋体" w:hAnsi="宋体" w:eastAsia="宋体" w:cs="宋体"/>
          <w:color w:val="000000"/>
          <w:sz w:val="24"/>
        </w:rPr>
      </w:pPr>
      <w:r>
        <w:rPr>
          <w:rFonts w:hint="eastAsia" w:ascii="宋体" w:hAnsi="宋体" w:eastAsia="宋体" w:cs="宋体"/>
          <w:color w:val="000000"/>
          <w:sz w:val="24"/>
        </w:rPr>
        <w:t xml:space="preserve">9.承包人应按照监理人指示开工，工期为</w:t>
      </w:r>
      <w:r>
        <w:rPr>
          <w:rFonts w:hint="eastAsia" w:ascii="宋体" w:hAnsi="宋体" w:eastAsia="宋体" w:cs="宋体"/>
          <w:color w:val="000000"/>
          <w:sz w:val="24"/>
          <w:u w:val="single"/>
          <w:lang w:val="en-US" w:eastAsia="zh-CN"/>
        </w:rPr>
        <w:t xml:space="preserve">30日历天</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70"/>
        <w:ind w:firstLine="480"/>
        <w:jc w:val="left"/>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10.本协议书在承包人提供履约保证金后，由各方法定代表人或其委托代理人签署并加盖单位章后生效。全部工程完工后经交工验收合格后失效。</w:t>
      </w:r>
      <w:r>
        <w:rPr>
          <w:rFonts w:hint="eastAsia" w:ascii="宋体" w:hAnsi="宋体" w:eastAsia="宋体" w:cs="宋体"/>
          <w:color w:val="000000"/>
          <w:sz w:val="24"/>
        </w:rPr>
      </w:r>
      <w:r/>
    </w:p>
    <w:p>
      <w:pPr>
        <w:pStyle w:val="870"/>
        <w:ind w:firstLine="480"/>
        <w:jc w:val="left"/>
        <w:keepLines w:val="0"/>
        <w:keepNext w:val="0"/>
        <w:pageBreakBefore w:val="0"/>
        <w:spacing w:line="360" w:lineRule="auto"/>
        <w:widowControl w:val="off"/>
        <w:tabs>
          <w:tab w:val="left" w:pos="2790" w:leader="none"/>
        </w:tabs>
        <w:rPr>
          <w:rFonts w:hint="eastAsia" w:ascii="宋体" w:hAnsi="宋体" w:eastAsia="宋体" w:cs="宋体"/>
          <w:color w:val="000000"/>
          <w:sz w:val="24"/>
        </w:rPr>
      </w:pPr>
      <w:r>
        <w:rPr>
          <w:rFonts w:hint="eastAsia" w:ascii="宋体" w:hAnsi="宋体" w:eastAsia="宋体" w:cs="宋体"/>
          <w:color w:val="000000"/>
          <w:sz w:val="24"/>
        </w:rPr>
        <w:t xml:space="preserve">11.本协议书一式</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伍</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份，合同双方各执</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备案</w:t>
      </w:r>
      <w:r>
        <w:rPr>
          <w:rFonts w:hint="eastAsia" w:ascii="宋体" w:hAnsi="宋体" w:eastAsia="宋体" w:cs="宋体"/>
          <w:color w:val="000000"/>
          <w:sz w:val="24"/>
          <w:u w:val="single"/>
          <w:lang w:val="en-US" w:eastAsia="zh-CN"/>
        </w:rPr>
        <w:t xml:space="preserve"> 壹 </w:t>
      </w:r>
      <w:r>
        <w:rPr>
          <w:rFonts w:hint="eastAsia" w:ascii="宋体" w:hAnsi="宋体" w:eastAsia="宋体" w:cs="宋体"/>
          <w:color w:val="000000"/>
          <w:sz w:val="24"/>
          <w:lang w:val="en-US" w:eastAsia="zh-CN"/>
        </w:rPr>
        <w:t xml:space="preserve">份</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70"/>
        <w:ind w:firstLine="480"/>
        <w:jc w:val="left"/>
        <w:keepLines w:val="0"/>
        <w:keepNext w:val="0"/>
        <w:pageBreakBefore w:val="0"/>
        <w:spacing w:line="360" w:lineRule="auto"/>
        <w:widowControl w:val="off"/>
        <w:tabs>
          <w:tab w:val="left" w:pos="2790" w:leader="none"/>
        </w:tabs>
        <w:rPr>
          <w:rFonts w:hint="eastAsia" w:ascii="宋体" w:hAnsi="宋体" w:eastAsia="宋体" w:cs="宋体"/>
          <w:color w:val="000000"/>
          <w:sz w:val="24"/>
        </w:rPr>
      </w:pPr>
      <w:r>
        <w:rPr>
          <w:rFonts w:hint="eastAsia" w:ascii="宋体" w:hAnsi="宋体" w:eastAsia="宋体" w:cs="宋体"/>
          <w:color w:val="000000"/>
          <w:sz w:val="24"/>
        </w:rPr>
        <w:t xml:space="preserve">12.合同未尽事宜，双方另行签订补充协议。补充协议是合同的组成部分。</w:t>
      </w:r>
      <w:r>
        <w:rPr>
          <w:rFonts w:hint="eastAsia" w:ascii="宋体" w:hAnsi="宋体" w:eastAsia="宋体" w:cs="宋体"/>
          <w:color w:val="000000"/>
          <w:sz w:val="24"/>
        </w:rPr>
      </w:r>
      <w:r/>
    </w:p>
    <w:p>
      <w:pPr>
        <w:pStyle w:val="870"/>
        <w:spacing w:line="400" w:lineRule="exact"/>
        <w:tabs>
          <w:tab w:val="left" w:pos="2790" w:leader="none"/>
        </w:tabs>
        <w:rPr>
          <w:rFonts w:hint="eastAsia" w:ascii="宋体" w:hAnsi="宋体" w:cs="宋体"/>
          <w:sz w:val="24"/>
        </w:rPr>
      </w:pPr>
      <w:r>
        <w:rPr>
          <w:rFonts w:hint="eastAsia" w:ascii="宋体" w:hAnsi="宋体" w:cs="宋体"/>
          <w:sz w:val="24"/>
        </w:rPr>
      </w:r>
      <w:r/>
    </w:p>
    <w:p>
      <w:pPr>
        <w:pStyle w:val="870"/>
        <w:ind w:firstLine="480"/>
        <w:jc w:val="left"/>
        <w:keepLines w:val="0"/>
        <w:keepNext w:val="0"/>
        <w:pageBreakBefore w:val="0"/>
        <w:spacing w:line="360" w:lineRule="auto"/>
        <w:widowControl w:val="off"/>
        <w:tabs>
          <w:tab w:val="left" w:pos="2790" w:leader="none"/>
        </w:tabs>
        <w:rPr>
          <w:rFonts w:hint="eastAsia" w:ascii="宋体" w:hAnsi="宋体" w:cs="宋体"/>
          <w:sz w:val="24"/>
        </w:rPr>
      </w:pPr>
      <w:r>
        <w:rPr>
          <w:rFonts w:hint="eastAsia" w:ascii="宋体" w:hAnsi="宋体" w:cs="宋体"/>
          <w:sz w:val="24"/>
        </w:rPr>
        <w:t xml:space="preserve">发包人：</w:t>
      </w:r>
      <w:r>
        <w:rPr>
          <w:rFonts w:hint="eastAsia" w:ascii="宋体" w:hAnsi="宋体" w:cs="宋体"/>
          <w:sz w:val="24"/>
          <w:u w:val="single"/>
        </w:rPr>
        <w:t xml:space="preserve">                 </w:t>
      </w:r>
      <w:r>
        <w:rPr>
          <w:rFonts w:hint="eastAsia" w:ascii="宋体" w:hAnsi="宋体" w:cs="宋体"/>
          <w:sz w:val="24"/>
        </w:rPr>
        <w:t xml:space="preserve"> （盖单位章）    </w:t>
      </w:r>
      <w:r>
        <w:rPr>
          <w:rFonts w:hint="eastAsia" w:ascii="宋体" w:hAnsi="宋体" w:cs="宋体"/>
          <w:sz w:val="24"/>
        </w:rPr>
      </w:r>
      <w:r/>
    </w:p>
    <w:p>
      <w:pPr>
        <w:pStyle w:val="870"/>
        <w:ind w:firstLine="480"/>
        <w:jc w:val="left"/>
        <w:keepLines w:val="0"/>
        <w:keepNext w:val="0"/>
        <w:pageBreakBefore w:val="0"/>
        <w:spacing w:line="360" w:lineRule="auto"/>
        <w:widowControl w:val="off"/>
        <w:tabs>
          <w:tab w:val="left" w:pos="2790" w:leader="none"/>
        </w:tabs>
        <w:rPr>
          <w:rFonts w:hint="eastAsia" w:ascii="宋体" w:hAnsi="宋体" w:cs="宋体"/>
          <w:sz w:val="24"/>
        </w:rPr>
      </w:pPr>
      <w:r>
        <w:rPr>
          <w:rFonts w:hint="eastAsia" w:ascii="宋体" w:hAnsi="宋体" w:cs="宋体"/>
          <w:sz w:val="24"/>
        </w:rPr>
        <w:t xml:space="preserve">法定代表人或                             </w:t>
      </w:r>
      <w:r>
        <w:rPr>
          <w:rFonts w:hint="eastAsia" w:ascii="宋体" w:hAnsi="宋体" w:cs="宋体"/>
          <w:sz w:val="24"/>
        </w:rPr>
      </w:r>
      <w:r/>
    </w:p>
    <w:p>
      <w:pPr>
        <w:pStyle w:val="870"/>
        <w:ind w:firstLine="480"/>
        <w:jc w:val="left"/>
        <w:keepLines w:val="0"/>
        <w:keepNext w:val="0"/>
        <w:pageBreakBefore w:val="0"/>
        <w:spacing w:line="360" w:lineRule="auto"/>
        <w:widowControl w:val="off"/>
        <w:tabs>
          <w:tab w:val="left" w:pos="2790" w:leader="none"/>
        </w:tabs>
        <w:rPr>
          <w:rFonts w:hint="eastAsia" w:ascii="宋体" w:hAnsi="宋体" w:cs="宋体"/>
          <w:sz w:val="24"/>
        </w:rPr>
      </w:pPr>
      <w:r>
        <w:rPr>
          <w:rFonts w:hint="eastAsia" w:ascii="宋体" w:hAnsi="宋体" w:cs="宋体"/>
          <w:sz w:val="24"/>
        </w:rPr>
        <w:t xml:space="preserve">其委托代理人：</w:t>
      </w:r>
      <w:r>
        <w:rPr>
          <w:rFonts w:hint="eastAsia" w:ascii="宋体" w:hAnsi="宋体" w:cs="宋体"/>
          <w:sz w:val="24"/>
          <w:u w:val="single"/>
        </w:rPr>
        <w:t xml:space="preserve">            </w:t>
      </w:r>
      <w:r>
        <w:rPr>
          <w:rFonts w:hint="eastAsia" w:ascii="宋体" w:hAnsi="宋体" w:cs="宋体"/>
          <w:sz w:val="24"/>
        </w:rPr>
        <w:t xml:space="preserve"> （签字）       </w:t>
      </w:r>
      <w:r>
        <w:rPr>
          <w:rFonts w:hint="eastAsia" w:ascii="宋体" w:hAnsi="宋体" w:cs="宋体"/>
          <w:sz w:val="24"/>
        </w:rPr>
      </w:r>
      <w:r/>
    </w:p>
    <w:p>
      <w:pPr>
        <w:pStyle w:val="870"/>
        <w:ind w:firstLine="480"/>
        <w:jc w:val="left"/>
        <w:keepLines w:val="0"/>
        <w:keepNext w:val="0"/>
        <w:pageBreakBefore w:val="0"/>
        <w:spacing w:line="360" w:lineRule="auto"/>
        <w:widowControl w:val="off"/>
        <w:rPr>
          <w:rFonts w:hint="eastAsia" w:ascii="宋体" w:hAnsi="宋体" w:cs="宋体"/>
          <w:sz w:val="24"/>
        </w:rPr>
        <w:outlineLvl w:val="3"/>
      </w:pPr>
      <w:r>
        <w:rPr>
          <w:rFonts w:hint="eastAsia" w:ascii="宋体" w:hAnsi="宋体" w:cs="宋体"/>
          <w:sz w:val="24"/>
        </w:rPr>
      </w:r>
      <w:r/>
    </w:p>
    <w:p>
      <w:pPr>
        <w:pStyle w:val="870"/>
        <w:ind w:firstLine="480"/>
        <w:jc w:val="left"/>
        <w:keepLines w:val="0"/>
        <w:keepNext w:val="0"/>
        <w:pageBreakBefore w:val="0"/>
        <w:spacing w:line="360" w:lineRule="auto"/>
        <w:widowControl w:val="off"/>
        <w:tabs>
          <w:tab w:val="left" w:pos="2790" w:leader="none"/>
        </w:tabs>
        <w:rPr>
          <w:rFonts w:hint="eastAsia" w:ascii="宋体" w:hAnsi="宋体" w:cs="宋体"/>
          <w:sz w:val="24"/>
        </w:rPr>
      </w:pPr>
      <w:r>
        <w:rPr>
          <w:rFonts w:hint="eastAsia" w:ascii="宋体" w:hAnsi="宋体" w:cs="宋体"/>
          <w:sz w:val="24"/>
        </w:rPr>
        <w:t xml:space="preserve">承包人：</w:t>
      </w:r>
      <w:r>
        <w:rPr>
          <w:rFonts w:hint="eastAsia" w:ascii="宋体" w:hAnsi="宋体" w:cs="宋体"/>
          <w:sz w:val="24"/>
          <w:u w:val="single"/>
        </w:rPr>
        <w:t xml:space="preserve">               </w:t>
      </w:r>
      <w:r>
        <w:rPr>
          <w:rFonts w:hint="eastAsia" w:ascii="宋体" w:hAnsi="宋体" w:cs="宋体"/>
          <w:sz w:val="24"/>
        </w:rPr>
        <w:t xml:space="preserve"> （盖单位章）</w:t>
      </w:r>
      <w:r>
        <w:rPr>
          <w:rFonts w:hint="eastAsia" w:ascii="宋体" w:hAnsi="宋体" w:cs="宋体"/>
          <w:sz w:val="24"/>
        </w:rPr>
      </w:r>
      <w:r/>
    </w:p>
    <w:p>
      <w:pPr>
        <w:pStyle w:val="870"/>
        <w:ind w:firstLine="480"/>
        <w:jc w:val="left"/>
        <w:keepLines w:val="0"/>
        <w:keepNext w:val="0"/>
        <w:pageBreakBefore w:val="0"/>
        <w:spacing w:line="360" w:lineRule="auto"/>
        <w:widowControl w:val="off"/>
        <w:tabs>
          <w:tab w:val="left" w:pos="2790" w:leader="none"/>
        </w:tabs>
        <w:rPr>
          <w:rFonts w:hint="eastAsia" w:ascii="宋体" w:hAnsi="宋体" w:cs="宋体"/>
          <w:sz w:val="24"/>
        </w:rPr>
      </w:pPr>
      <w:r>
        <w:rPr>
          <w:rFonts w:hint="eastAsia" w:ascii="宋体" w:hAnsi="宋体" w:cs="宋体"/>
          <w:sz w:val="24"/>
        </w:rPr>
        <w:t xml:space="preserve">法定代表人或</w:t>
      </w:r>
      <w:r>
        <w:rPr>
          <w:rFonts w:hint="eastAsia" w:ascii="宋体" w:hAnsi="宋体" w:cs="宋体"/>
          <w:sz w:val="24"/>
        </w:rPr>
      </w:r>
      <w:r/>
    </w:p>
    <w:p>
      <w:pPr>
        <w:pStyle w:val="870"/>
        <w:ind w:firstLine="480"/>
        <w:jc w:val="left"/>
        <w:keepLines w:val="0"/>
        <w:keepNext w:val="0"/>
        <w:pageBreakBefore w:val="0"/>
        <w:spacing w:line="360" w:lineRule="auto"/>
        <w:widowControl w:val="off"/>
        <w:tabs>
          <w:tab w:val="left" w:pos="2790" w:leader="none"/>
        </w:tabs>
        <w:rPr>
          <w:rFonts w:hint="eastAsia" w:ascii="宋体" w:hAnsi="宋体" w:cs="宋体"/>
          <w:sz w:val="24"/>
        </w:rPr>
      </w:pPr>
      <w:r>
        <w:rPr>
          <w:rFonts w:hint="eastAsia" w:ascii="宋体" w:hAnsi="宋体" w:cs="宋体"/>
          <w:sz w:val="24"/>
        </w:rPr>
        <w:t xml:space="preserve">其委托代理人：</w:t>
      </w:r>
      <w:r>
        <w:rPr>
          <w:rFonts w:hint="eastAsia" w:ascii="宋体" w:hAnsi="宋体" w:cs="宋体"/>
          <w:sz w:val="24"/>
          <w:u w:val="single"/>
        </w:rPr>
        <w:t xml:space="preserve">            </w:t>
      </w:r>
      <w:r>
        <w:rPr>
          <w:rFonts w:hint="eastAsia" w:ascii="宋体" w:hAnsi="宋体" w:cs="宋体"/>
          <w:sz w:val="24"/>
        </w:rPr>
        <w:t xml:space="preserve"> （签字）</w:t>
      </w:r>
      <w:r>
        <w:rPr>
          <w:rFonts w:hint="eastAsia" w:ascii="宋体" w:hAnsi="宋体" w:cs="宋体"/>
          <w:sz w:val="24"/>
        </w:rPr>
      </w:r>
      <w:r/>
    </w:p>
    <w:p>
      <w:pPr>
        <w:pStyle w:val="870"/>
        <w:ind w:firstLine="480"/>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rPr>
      </w:r>
      <w:r/>
    </w:p>
    <w:p>
      <w:pPr>
        <w:pStyle w:val="870"/>
        <w:ind w:firstLine="480"/>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签署日期：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rPr>
      </w:r>
      <w:r/>
    </w:p>
    <w:p>
      <w:pPr>
        <w:pStyle w:val="870"/>
        <w:rPr>
          <w:rFonts w:hint="eastAsia" w:ascii="宋体" w:hAnsi="宋体" w:cs="宋体"/>
          <w:sz w:val="24"/>
        </w:rPr>
        <w:outlineLvl w:val="3"/>
      </w:pPr>
      <w:r>
        <w:rPr>
          <w:rFonts w:hint="eastAsia" w:ascii="宋体" w:hAnsi="宋体" w:cs="宋体"/>
          <w:sz w:val="24"/>
        </w:rPr>
      </w:r>
      <w:r/>
    </w:p>
    <w:p>
      <w:pPr>
        <w:pStyle w:val="870"/>
        <w:rPr>
          <w:rFonts w:hint="eastAsia" w:ascii="宋体" w:hAnsi="宋体" w:cs="宋体"/>
          <w:sz w:val="24"/>
        </w:rPr>
        <w:outlineLvl w:val="3"/>
      </w:pPr>
      <w:r>
        <w:rPr>
          <w:rFonts w:hint="eastAsia" w:ascii="宋体" w:hAnsi="宋体" w:cs="宋体"/>
          <w:sz w:val="24"/>
        </w:rPr>
      </w:r>
      <w:r/>
    </w:p>
    <w:p>
      <w:pPr>
        <w:pStyle w:val="870"/>
        <w:rPr>
          <w:rFonts w:hint="eastAsia" w:ascii="宋体" w:hAnsi="宋体" w:cs="宋体"/>
          <w:sz w:val="24"/>
        </w:rPr>
        <w:outlineLvl w:val="3"/>
      </w:pPr>
      <w:r>
        <w:rPr>
          <w:rFonts w:hint="eastAsia" w:ascii="宋体" w:hAnsi="宋体" w:cs="宋体"/>
          <w:sz w:val="24"/>
        </w:rPr>
      </w:r>
      <w:r/>
    </w:p>
    <w:p>
      <w:pPr>
        <w:pStyle w:val="870"/>
        <w:rPr>
          <w:rFonts w:hint="eastAsia" w:ascii="宋体" w:hAnsi="宋体" w:cs="宋体"/>
          <w:sz w:val="24"/>
        </w:rPr>
        <w:outlineLvl w:val="3"/>
      </w:pPr>
      <w:r>
        <w:rPr>
          <w:rFonts w:hint="eastAsia" w:ascii="宋体" w:hAnsi="宋体" w:cs="宋体"/>
          <w:sz w:val="24"/>
        </w:rPr>
      </w:r>
      <w:r/>
    </w:p>
    <w:p>
      <w:pPr>
        <w:pStyle w:val="870"/>
        <w:rPr>
          <w:rFonts w:hint="eastAsia" w:ascii="宋体" w:hAnsi="宋体" w:cs="宋体"/>
          <w:sz w:val="24"/>
        </w:rPr>
        <w:outlineLvl w:val="3"/>
      </w:pPr>
      <w:r>
        <w:rPr>
          <w:rFonts w:hint="eastAsia" w:ascii="宋体" w:hAnsi="宋体" w:cs="宋体"/>
          <w:sz w:val="24"/>
        </w:rPr>
      </w:r>
      <w:r/>
    </w:p>
    <w:p>
      <w:pPr>
        <w:pStyle w:val="870"/>
        <w:rPr>
          <w:rFonts w:hint="eastAsia" w:ascii="宋体" w:hAnsi="宋体" w:cs="宋体"/>
          <w:sz w:val="24"/>
        </w:rPr>
        <w:outlineLvl w:val="3"/>
      </w:pPr>
      <w:r>
        <w:rPr>
          <w:rFonts w:hint="eastAsia" w:ascii="宋体" w:hAnsi="宋体" w:cs="宋体"/>
          <w:sz w:val="24"/>
        </w:rPr>
      </w:r>
      <w:r/>
    </w:p>
    <w:p>
      <w:pPr>
        <w:pStyle w:val="870"/>
        <w:rPr>
          <w:rFonts w:hint="eastAsia" w:ascii="宋体" w:hAnsi="宋体" w:cs="宋体"/>
          <w:sz w:val="24"/>
        </w:rPr>
        <w:outlineLvl w:val="3"/>
      </w:pPr>
      <w:r>
        <w:rPr>
          <w:rFonts w:hint="eastAsia" w:ascii="宋体" w:hAnsi="宋体" w:cs="宋体"/>
          <w:sz w:val="24"/>
        </w:rPr>
      </w:r>
      <w:r/>
    </w:p>
    <w:p>
      <w:pPr>
        <w:pStyle w:val="870"/>
        <w:rPr>
          <w:rFonts w:hint="eastAsia" w:ascii="宋体" w:hAnsi="宋体" w:cs="宋体"/>
          <w:sz w:val="24"/>
        </w:rPr>
        <w:outlineLvl w:val="3"/>
      </w:pPr>
      <w:r>
        <w:rPr>
          <w:rFonts w:hint="eastAsia" w:ascii="宋体" w:hAnsi="宋体" w:cs="宋体"/>
          <w:sz w:val="24"/>
        </w:rPr>
      </w:r>
      <w:r/>
    </w:p>
    <w:p>
      <w:pPr>
        <w:pStyle w:val="870"/>
        <w:rPr>
          <w:rFonts w:hint="eastAsia" w:ascii="宋体" w:hAnsi="宋体" w:cs="宋体"/>
          <w:sz w:val="24"/>
        </w:rPr>
        <w:outlineLvl w:val="3"/>
      </w:pPr>
      <w:r>
        <w:rPr>
          <w:rFonts w:hint="eastAsia" w:ascii="宋体" w:hAnsi="宋体" w:cs="宋体"/>
          <w:sz w:val="24"/>
        </w:rPr>
      </w:r>
      <w:r/>
    </w:p>
    <w:p>
      <w:pPr>
        <w:pStyle w:val="870"/>
        <w:rPr>
          <w:rFonts w:hint="eastAsia" w:ascii="宋体" w:hAnsi="宋体" w:cs="宋体"/>
          <w:sz w:val="24"/>
        </w:rPr>
        <w:outlineLvl w:val="3"/>
      </w:pPr>
      <w:r>
        <w:rPr>
          <w:rFonts w:hint="eastAsia" w:ascii="宋体" w:hAnsi="宋体" w:cs="宋体"/>
          <w:sz w:val="24"/>
        </w:rPr>
      </w:r>
      <w:r/>
    </w:p>
    <w:p>
      <w:pPr>
        <w:pStyle w:val="870"/>
        <w:rPr>
          <w:rFonts w:hint="eastAsia" w:ascii="宋体" w:hAnsi="宋体" w:cs="宋体"/>
          <w:sz w:val="24"/>
        </w:rPr>
        <w:outlineLvl w:val="3"/>
      </w:pPr>
      <w:r>
        <w:rPr>
          <w:rFonts w:hint="eastAsia" w:ascii="宋体" w:hAnsi="宋体" w:cs="宋体"/>
          <w:sz w:val="24"/>
        </w:rPr>
      </w:r>
      <w:r/>
    </w:p>
    <w:p>
      <w:pPr>
        <w:pStyle w:val="870"/>
        <w:rPr>
          <w:rFonts w:hint="eastAsia" w:ascii="宋体" w:hAnsi="宋体" w:cs="宋体"/>
          <w:sz w:val="24"/>
        </w:rPr>
        <w:outlineLvl w:val="3"/>
      </w:pPr>
      <w:r>
        <w:rPr>
          <w:rFonts w:hint="eastAsia" w:ascii="宋体" w:hAnsi="宋体" w:cs="宋体"/>
          <w:sz w:val="24"/>
        </w:rPr>
      </w:r>
      <w:r/>
    </w:p>
    <w:p>
      <w:pPr>
        <w:pStyle w:val="870"/>
        <w:rPr>
          <w:rFonts w:hint="eastAsia" w:ascii="宋体" w:hAnsi="宋体" w:cs="宋体"/>
          <w:sz w:val="24"/>
        </w:rPr>
        <w:outlineLvl w:val="3"/>
      </w:pPr>
      <w:r>
        <w:rPr>
          <w:rFonts w:hint="eastAsia" w:ascii="宋体" w:hAnsi="宋体" w:cs="宋体"/>
          <w:sz w:val="24"/>
        </w:rPr>
      </w:r>
      <w:r/>
    </w:p>
    <w:p>
      <w:pPr>
        <w:pStyle w:val="870"/>
        <w:rPr>
          <w:rFonts w:hint="eastAsia" w:ascii="宋体" w:hAnsi="宋体" w:cs="宋体"/>
          <w:sz w:val="24"/>
        </w:rPr>
        <w:sectPr>
          <w:footnotePr/>
          <w:endnotePr/>
          <w:type w:val="nextPage"/>
          <w:pgSz w:w="11906" w:h="16838" w:orient="portrait"/>
          <w:pgMar w:top="1440" w:right="1080" w:bottom="1440" w:left="1080" w:header="851" w:footer="992" w:gutter="0"/>
          <w:cols w:num="1" w:sep="0" w:space="1701" w:equalWidth="1"/>
          <w:docGrid w:linePitch="360"/>
        </w:sectPr>
        <w:outlineLvl w:val="3"/>
      </w:pPr>
      <w:r>
        <w:rPr>
          <w:rFonts w:hint="eastAsia" w:ascii="宋体" w:hAnsi="宋体" w:cs="宋体"/>
          <w:sz w:val="24"/>
        </w:rPr>
      </w:r>
      <w:r/>
    </w:p>
    <w:p>
      <w:pPr>
        <w:pStyle w:val="870"/>
        <w:rPr>
          <w:rFonts w:hint="eastAsia" w:ascii="宋体" w:hAnsi="宋体" w:cs="宋体"/>
          <w:b/>
          <w:sz w:val="24"/>
        </w:rPr>
        <w:outlineLvl w:val="3"/>
      </w:pPr>
      <w:r>
        <w:rPr>
          <w:rFonts w:hint="eastAsia" w:ascii="宋体" w:hAnsi="宋体" w:cs="宋体"/>
          <w:b/>
          <w:sz w:val="24"/>
        </w:rPr>
        <w:t xml:space="preserve">附件二   廉政合同</w:t>
      </w:r>
      <w:r>
        <w:rPr>
          <w:rFonts w:hint="eastAsia" w:ascii="宋体" w:hAnsi="宋体" w:cs="宋体"/>
          <w:b/>
          <w:sz w:val="24"/>
        </w:rPr>
      </w:r>
      <w:r/>
    </w:p>
    <w:p>
      <w:pPr>
        <w:pStyle w:val="870"/>
        <w:jc w:val="center"/>
        <w:spacing w:before="120" w:after="120"/>
        <w:rPr>
          <w:rFonts w:hint="eastAsia" w:ascii="宋体" w:hAnsi="宋体" w:cs="宋体"/>
          <w:b/>
          <w:sz w:val="32"/>
        </w:rPr>
      </w:pPr>
      <w:r/>
      <w:bookmarkStart w:id="65" w:name="_Toc387669061"/>
      <w:r>
        <w:rPr>
          <w:rFonts w:hint="eastAsia" w:ascii="宋体" w:hAnsi="宋体" w:cs="宋体"/>
          <w:b/>
          <w:sz w:val="32"/>
        </w:rPr>
        <w:t xml:space="preserve">廉政合同</w:t>
      </w:r>
      <w:bookmarkEnd w:id="65"/>
      <w:r>
        <w:rPr>
          <w:rFonts w:hint="eastAsia" w:ascii="宋体" w:hAnsi="宋体" w:cs="宋体"/>
          <w:b/>
          <w:sz w:val="32"/>
        </w:rPr>
      </w:r>
      <w:r/>
    </w:p>
    <w:p>
      <w:pPr>
        <w:pStyle w:val="870"/>
        <w:ind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eastAsia="宋体" w:cs="宋体"/>
          <w:b/>
          <w:sz w:val="24"/>
          <w:u w:val="single"/>
        </w:rPr>
        <w:t xml:space="preserve">    （项目名称）</w:t>
      </w:r>
      <w:r>
        <w:rPr>
          <w:rFonts w:hint="eastAsia" w:ascii="宋体" w:hAnsi="宋体" w:cs="宋体"/>
          <w:sz w:val="24"/>
          <w:u w:val="single"/>
          <w:lang w:val="en-US" w:eastAsia="zh-CN"/>
        </w:rPr>
        <w:t xml:space="preserve">    </w:t>
      </w:r>
      <w:r>
        <w:rPr>
          <w:rFonts w:hint="eastAsia" w:ascii="宋体" w:hAnsi="宋体" w:eastAsia="宋体" w:cs="宋体"/>
          <w:sz w:val="24"/>
        </w:rPr>
        <w:t xml:space="preserve">项目法人</w:t>
      </w:r>
      <w:r>
        <w:rPr>
          <w:rFonts w:hint="eastAsia" w:ascii="宋体" w:hAnsi="宋体" w:eastAsia="宋体" w:cs="宋体"/>
          <w:b/>
          <w:sz w:val="24"/>
          <w:u w:val="single"/>
        </w:rPr>
        <w:t xml:space="preserve">            </w:t>
      </w:r>
      <w:r>
        <w:rPr>
          <w:rFonts w:hint="eastAsia" w:ascii="宋体" w:hAnsi="宋体" w:eastAsia="宋体" w:cs="宋体"/>
          <w:sz w:val="24"/>
        </w:rPr>
        <w:t xml:space="preserve">（项目法人名称，以下简称“发包人”）与该项目</w:t>
      </w:r>
      <w:r>
        <w:rPr>
          <w:rFonts w:hint="eastAsia" w:ascii="宋体" w:hAnsi="宋体" w:eastAsia="宋体" w:cs="宋体"/>
          <w:b/>
          <w:sz w:val="24"/>
          <w:u w:val="single"/>
        </w:rPr>
        <w:t xml:space="preserve">  </w:t>
      </w:r>
      <w:r>
        <w:rPr>
          <w:rFonts w:hint="eastAsia" w:ascii="宋体" w:hAnsi="宋体" w:eastAsia="宋体" w:cs="宋体"/>
          <w:b/>
          <w:sz w:val="24"/>
          <w:u w:val="single"/>
          <w:lang w:val="en-US" w:eastAsia="zh-CN"/>
        </w:rPr>
        <w:t xml:space="preserve">  </w:t>
      </w:r>
      <w:r>
        <w:rPr>
          <w:rFonts w:hint="eastAsia" w:ascii="宋体" w:hAnsi="宋体" w:eastAsia="宋体" w:cs="宋体"/>
          <w:b/>
          <w:sz w:val="24"/>
          <w:u w:val="single"/>
        </w:rPr>
        <w:t xml:space="preserve">(</w:t>
      </w:r>
      <w:r>
        <w:rPr>
          <w:rFonts w:hint="eastAsia" w:ascii="宋体" w:hAnsi="宋体" w:cs="宋体"/>
          <w:b/>
          <w:sz w:val="24"/>
          <w:u w:val="single"/>
          <w:lang w:val="en-US" w:eastAsia="zh-CN"/>
        </w:rPr>
        <w:t xml:space="preserve">项目</w:t>
      </w:r>
      <w:r>
        <w:rPr>
          <w:rFonts w:hint="eastAsia" w:ascii="宋体" w:hAnsi="宋体" w:eastAsia="宋体" w:cs="宋体"/>
          <w:b/>
          <w:sz w:val="24"/>
          <w:u w:val="single"/>
        </w:rPr>
        <w:t xml:space="preserve">名称) </w:t>
      </w:r>
      <w:r>
        <w:rPr>
          <w:rFonts w:hint="eastAsia" w:ascii="宋体" w:hAnsi="宋体" w:eastAsia="宋体" w:cs="宋体"/>
          <w:sz w:val="24"/>
        </w:rPr>
        <w:t xml:space="preserve">的施工单位</w:t>
      </w:r>
      <w:r>
        <w:rPr>
          <w:rFonts w:hint="eastAsia" w:ascii="宋体" w:hAnsi="宋体" w:eastAsia="宋体" w:cs="宋体"/>
          <w:b/>
          <w:sz w:val="24"/>
          <w:u w:val="single"/>
        </w:rPr>
        <w:t xml:space="preserve">            </w:t>
      </w:r>
      <w:r>
        <w:rPr>
          <w:rFonts w:hint="eastAsia" w:ascii="宋体" w:hAnsi="宋体" w:eastAsia="宋体" w:cs="宋体"/>
          <w:sz w:val="24"/>
        </w:rPr>
        <w:t xml:space="preserve">（施工单位名称，以下简称“承包人”），特订立如下合同。</w:t>
      </w:r>
      <w:r>
        <w:rPr>
          <w:rFonts w:hint="eastAsia" w:ascii="宋体" w:hAnsi="宋体" w:eastAsia="宋体" w:cs="宋体"/>
          <w:sz w:val="24"/>
        </w:rPr>
      </w:r>
      <w:r/>
    </w:p>
    <w:p>
      <w:pPr>
        <w:pStyle w:val="870"/>
        <w:ind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eastAsia="zh-CN"/>
        </w:rPr>
        <w:t xml:space="preserve">.</w:t>
      </w:r>
      <w:r>
        <w:rPr>
          <w:rFonts w:hint="eastAsia" w:ascii="宋体" w:hAnsi="宋体" w:eastAsia="宋体" w:cs="宋体"/>
          <w:sz w:val="24"/>
        </w:rPr>
        <w:t xml:space="preserve">发包人和承包人双方的权利和义务</w:t>
      </w:r>
      <w:r>
        <w:rPr>
          <w:rFonts w:hint="eastAsia" w:ascii="宋体" w:hAnsi="宋体" w:eastAsia="宋体" w:cs="宋体"/>
          <w:sz w:val="24"/>
        </w:rPr>
      </w:r>
      <w:r/>
    </w:p>
    <w:p>
      <w:pPr>
        <w:pStyle w:val="870"/>
        <w:ind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（1）严格遵守党的政策规定和国家有关法律法规及交通运输部的有关规定。</w:t>
      </w:r>
      <w:r>
        <w:rPr>
          <w:rFonts w:hint="eastAsia" w:ascii="宋体" w:hAnsi="宋体" w:eastAsia="宋体" w:cs="宋体"/>
          <w:sz w:val="24"/>
        </w:rPr>
      </w:r>
      <w:r/>
    </w:p>
    <w:p>
      <w:pPr>
        <w:pStyle w:val="870"/>
        <w:ind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（2）严格执行</w:t>
      </w:r>
      <w:r>
        <w:rPr>
          <w:rFonts w:hint="eastAsia" w:ascii="宋体" w:hAnsi="宋体" w:eastAsia="宋体" w:cs="宋体"/>
          <w:b/>
          <w:sz w:val="24"/>
          <w:u w:val="single"/>
        </w:rPr>
        <w:t xml:space="preserve">     （项目名称）        </w:t>
      </w:r>
      <w:r>
        <w:rPr>
          <w:rFonts w:hint="eastAsia" w:ascii="宋体" w:hAnsi="宋体" w:eastAsia="宋体" w:cs="宋体"/>
          <w:sz w:val="24"/>
        </w:rPr>
        <w:t xml:space="preserve">施工合同文件</w:t>
      </w:r>
      <w:r>
        <w:rPr>
          <w:rFonts w:hint="eastAsia" w:ascii="宋体" w:hAnsi="宋体" w:eastAsia="宋体" w:cs="宋体"/>
          <w:sz w:val="24"/>
          <w:lang w:eastAsia="zh-CN"/>
        </w:rPr>
        <w:t xml:space="preserve">，</w:t>
      </w:r>
      <w:r>
        <w:rPr>
          <w:rFonts w:hint="eastAsia" w:ascii="宋体" w:hAnsi="宋体" w:eastAsia="宋体" w:cs="宋体"/>
          <w:sz w:val="24"/>
        </w:rPr>
        <w:t xml:space="preserve">自觉按合同办事。</w:t>
      </w:r>
      <w:r>
        <w:rPr>
          <w:rFonts w:hint="eastAsia" w:ascii="宋体" w:hAnsi="宋体" w:eastAsia="宋体" w:cs="宋体"/>
          <w:sz w:val="24"/>
        </w:rPr>
      </w:r>
      <w:r/>
    </w:p>
    <w:p>
      <w:pPr>
        <w:pStyle w:val="870"/>
        <w:ind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（3）双方的业务活动坚持公开、公正、诚信、透明的原则（法律认定的商业秘密和合同文件另有规定除外），不得损害国家和集体利益，不得违反工程建设管理规章制度。</w:t>
      </w:r>
      <w:r>
        <w:rPr>
          <w:rFonts w:hint="eastAsia" w:ascii="宋体" w:hAnsi="宋体" w:eastAsia="宋体" w:cs="宋体"/>
          <w:sz w:val="24"/>
        </w:rPr>
      </w:r>
      <w:r/>
    </w:p>
    <w:p>
      <w:pPr>
        <w:pStyle w:val="870"/>
        <w:ind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（4）建立健全廉政制度，开展廉政教育，设立廉政告示牌，公布举报电话，监督并认真查处违法违纪行为。</w:t>
      </w:r>
      <w:r>
        <w:rPr>
          <w:rFonts w:hint="eastAsia" w:ascii="宋体" w:hAnsi="宋体" w:eastAsia="宋体" w:cs="宋体"/>
          <w:sz w:val="24"/>
        </w:rPr>
      </w:r>
      <w:r/>
    </w:p>
    <w:p>
      <w:pPr>
        <w:pStyle w:val="870"/>
        <w:ind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（5）发现对方在业务活动中有违反廉政规定的行为，有及时提醒对方纠正的权利和义务。</w:t>
      </w:r>
      <w:r>
        <w:rPr>
          <w:rFonts w:hint="eastAsia" w:ascii="宋体" w:hAnsi="宋体" w:eastAsia="宋体" w:cs="宋体"/>
          <w:sz w:val="24"/>
        </w:rPr>
      </w:r>
      <w:r/>
    </w:p>
    <w:p>
      <w:pPr>
        <w:pStyle w:val="870"/>
        <w:ind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（6）发现对方严重违反本合同义务条款的行为，有向其上级有关部门举报、建议给予处理并要求告知处理结果的权利。</w:t>
      </w:r>
      <w:r>
        <w:rPr>
          <w:rFonts w:hint="eastAsia" w:ascii="宋体" w:hAnsi="宋体" w:eastAsia="宋体" w:cs="宋体"/>
          <w:sz w:val="24"/>
        </w:rPr>
      </w:r>
      <w:r/>
    </w:p>
    <w:p>
      <w:pPr>
        <w:pStyle w:val="870"/>
        <w:ind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eastAsia="zh-CN"/>
        </w:rPr>
        <w:t xml:space="preserve">.</w:t>
      </w:r>
      <w:r>
        <w:rPr>
          <w:rFonts w:hint="eastAsia" w:ascii="宋体" w:hAnsi="宋体" w:eastAsia="宋体" w:cs="宋体"/>
          <w:sz w:val="24"/>
        </w:rPr>
        <w:t xml:space="preserve">发包人的义务</w:t>
      </w:r>
      <w:r>
        <w:rPr>
          <w:rFonts w:hint="eastAsia" w:ascii="宋体" w:hAnsi="宋体" w:eastAsia="宋体" w:cs="宋体"/>
          <w:sz w:val="24"/>
        </w:rPr>
      </w:r>
      <w:r/>
    </w:p>
    <w:p>
      <w:pPr>
        <w:pStyle w:val="870"/>
        <w:ind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（1）发包人及其工作人员不得索要或接受承包人的礼金、有价证券和贵重物品，不得让承包人报销任何应由发包人或发包人工作人员个人支付的费用等。</w:t>
      </w:r>
      <w:r>
        <w:rPr>
          <w:rFonts w:hint="eastAsia" w:ascii="宋体" w:hAnsi="宋体" w:eastAsia="宋体" w:cs="宋体"/>
          <w:sz w:val="24"/>
        </w:rPr>
      </w:r>
      <w:r/>
    </w:p>
    <w:p>
      <w:pPr>
        <w:pStyle w:val="870"/>
        <w:ind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（2）发包人工作人员不得参加承包人安排的超标准宴请和娱乐活动；不得接受承包人提供的通讯工具、交通工具和高档办公用品等。</w:t>
      </w:r>
      <w:r>
        <w:rPr>
          <w:rFonts w:hint="eastAsia" w:ascii="宋体" w:hAnsi="宋体" w:eastAsia="宋体" w:cs="宋体"/>
          <w:sz w:val="24"/>
        </w:rPr>
      </w:r>
      <w:r/>
    </w:p>
    <w:p>
      <w:pPr>
        <w:pStyle w:val="870"/>
        <w:ind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（3）发包人及其工作人员不利要求或者接受承包人为其住房装修、婚丧嫁娶活动、配偶子女的工作安排以及出国出境、旅游等提供方便等。</w:t>
      </w:r>
      <w:r>
        <w:rPr>
          <w:rFonts w:hint="eastAsia" w:ascii="宋体" w:hAnsi="宋体" w:eastAsia="宋体" w:cs="宋体"/>
          <w:sz w:val="24"/>
        </w:rPr>
      </w:r>
      <w:r/>
    </w:p>
    <w:p>
      <w:pPr>
        <w:pStyle w:val="870"/>
        <w:ind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（4）发包人工作人员及其配偶、子女不得从事与发包人工作有关的材料设备供应、工程分包、劳务等经济活动等。</w:t>
      </w:r>
      <w:r>
        <w:rPr>
          <w:rFonts w:hint="eastAsia" w:ascii="宋体" w:hAnsi="宋体" w:eastAsia="宋体" w:cs="宋体"/>
          <w:sz w:val="24"/>
        </w:rPr>
      </w:r>
      <w:r/>
    </w:p>
    <w:p>
      <w:pPr>
        <w:pStyle w:val="870"/>
        <w:ind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（5）发包人及其工作人员不得以任何理由向承包人推荐分包单位或推销材料，不得要求承包人购买合同规定外的材料和设备。</w:t>
      </w:r>
      <w:r>
        <w:rPr>
          <w:rFonts w:hint="eastAsia" w:ascii="宋体" w:hAnsi="宋体" w:eastAsia="宋体" w:cs="宋体"/>
          <w:sz w:val="24"/>
        </w:rPr>
      </w:r>
      <w:r/>
    </w:p>
    <w:p>
      <w:pPr>
        <w:pStyle w:val="870"/>
        <w:ind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（6）发包人工作人员要秉公办事，不准营私舞弊，不准利用职权从事各种个人有偿中介活动和安排个人施工队伍。</w:t>
      </w:r>
      <w:r>
        <w:rPr>
          <w:rFonts w:hint="eastAsia" w:ascii="宋体" w:hAnsi="宋体" w:eastAsia="宋体" w:cs="宋体"/>
          <w:sz w:val="24"/>
        </w:rPr>
      </w:r>
      <w:r/>
    </w:p>
    <w:p>
      <w:pPr>
        <w:pStyle w:val="870"/>
        <w:ind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eastAsia="zh-CN"/>
        </w:rPr>
        <w:t xml:space="preserve">.</w:t>
      </w:r>
      <w:r>
        <w:rPr>
          <w:rFonts w:hint="eastAsia" w:ascii="宋体" w:hAnsi="宋体" w:eastAsia="宋体" w:cs="宋体"/>
          <w:sz w:val="24"/>
        </w:rPr>
        <w:t xml:space="preserve">承包人的义务</w:t>
      </w:r>
      <w:r>
        <w:rPr>
          <w:rFonts w:hint="eastAsia" w:ascii="宋体" w:hAnsi="宋体" w:eastAsia="宋体" w:cs="宋体"/>
          <w:sz w:val="24"/>
        </w:rPr>
      </w:r>
      <w:r/>
    </w:p>
    <w:p>
      <w:pPr>
        <w:pStyle w:val="870"/>
        <w:ind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（1）承包人不得以任何理由向发包人及其工作人员行贿或馈赠礼金、有价证券、贵重礼品。</w:t>
      </w:r>
      <w:r>
        <w:rPr>
          <w:rFonts w:hint="eastAsia" w:ascii="宋体" w:hAnsi="宋体" w:eastAsia="宋体" w:cs="宋体"/>
          <w:sz w:val="24"/>
        </w:rPr>
      </w:r>
      <w:r/>
    </w:p>
    <w:p>
      <w:pPr>
        <w:pStyle w:val="870"/>
        <w:ind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（2）承包人不得以任何名义为发包人及其工作人员报销应由发包人单位或个人支付的任何费用。</w:t>
      </w:r>
      <w:r>
        <w:rPr>
          <w:rFonts w:hint="eastAsia" w:ascii="宋体" w:hAnsi="宋体" w:eastAsia="宋体" w:cs="宋体"/>
          <w:sz w:val="24"/>
        </w:rPr>
      </w:r>
      <w:r/>
    </w:p>
    <w:p>
      <w:pPr>
        <w:pStyle w:val="870"/>
        <w:ind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（3）承包人不得以任何理由安排发包人工作人员参加超标准宴请及娱乐活动。</w:t>
      </w:r>
      <w:r>
        <w:rPr>
          <w:rFonts w:hint="eastAsia" w:ascii="宋体" w:hAnsi="宋体" w:eastAsia="宋体" w:cs="宋体"/>
          <w:sz w:val="24"/>
        </w:rPr>
      </w:r>
      <w:r/>
    </w:p>
    <w:p>
      <w:pPr>
        <w:pStyle w:val="870"/>
        <w:ind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（4）承包人不得为发包人单位和个人购置或提供通讯工具、交通工具和高档办公用品等。</w:t>
      </w:r>
      <w:r>
        <w:rPr>
          <w:rFonts w:hint="eastAsia" w:ascii="宋体" w:hAnsi="宋体" w:eastAsia="宋体" w:cs="宋体"/>
          <w:sz w:val="24"/>
        </w:rPr>
      </w:r>
      <w:r/>
    </w:p>
    <w:p>
      <w:pPr>
        <w:pStyle w:val="870"/>
        <w:ind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lang w:eastAsia="zh-CN"/>
        </w:rPr>
        <w:t xml:space="preserve">.</w:t>
      </w:r>
      <w:r>
        <w:rPr>
          <w:rFonts w:hint="eastAsia" w:ascii="宋体" w:hAnsi="宋体" w:eastAsia="宋体" w:cs="宋体"/>
          <w:sz w:val="24"/>
        </w:rPr>
        <w:t xml:space="preserve">违约责任</w:t>
      </w:r>
      <w:r>
        <w:rPr>
          <w:rFonts w:hint="eastAsia" w:ascii="宋体" w:hAnsi="宋体" w:eastAsia="宋体" w:cs="宋体"/>
          <w:sz w:val="24"/>
        </w:rPr>
      </w:r>
      <w:r/>
    </w:p>
    <w:p>
      <w:pPr>
        <w:pStyle w:val="870"/>
        <w:ind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（1）发包人及其工作人员违反本合同第1、2条，按管理权限，依据有关规定给予党纪、政纪或组织处理；涉嫌犯罪的，移交司法机关追究刑事责任；给承包人单位造成经济损失的，应予以赔偿。</w:t>
      </w:r>
      <w:r>
        <w:rPr>
          <w:rFonts w:hint="eastAsia" w:ascii="宋体" w:hAnsi="宋体" w:eastAsia="宋体" w:cs="宋体"/>
          <w:sz w:val="24"/>
        </w:rPr>
      </w:r>
      <w:r/>
    </w:p>
    <w:p>
      <w:pPr>
        <w:pStyle w:val="870"/>
        <w:ind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承包人及其工作人员违反本合同第1、3条，按管理权限，依据有关规定给予党纪、政纪或组织处理；给发包人单位造成经济损失的，应予以赔偿；情节严重的，发包人建议交通主管部门给予承包人一至三年内不得进入其主管的公路建设市场的处罚。</w:t>
      </w:r>
      <w:r>
        <w:rPr>
          <w:rFonts w:hint="eastAsia" w:ascii="宋体" w:hAnsi="宋体" w:eastAsia="宋体" w:cs="宋体"/>
          <w:sz w:val="24"/>
        </w:rPr>
      </w:r>
      <w:r/>
    </w:p>
    <w:p>
      <w:pPr>
        <w:pStyle w:val="870"/>
        <w:ind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5.三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rPr>
          <w:rFonts w:hint="eastAsia" w:ascii="宋体" w:hAnsi="宋体" w:eastAsia="宋体" w:cs="宋体"/>
          <w:sz w:val="24"/>
        </w:rPr>
      </w:r>
      <w:r/>
    </w:p>
    <w:p>
      <w:pPr>
        <w:pStyle w:val="870"/>
        <w:ind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6.本合同有效期为发包人和承包人签署之日起至该工程项目竣工验收后止。</w:t>
      </w:r>
      <w:r>
        <w:rPr>
          <w:rFonts w:hint="eastAsia" w:ascii="宋体" w:hAnsi="宋体" w:eastAsia="宋体" w:cs="宋体"/>
          <w:sz w:val="24"/>
        </w:rPr>
      </w:r>
      <w:r/>
    </w:p>
    <w:p>
      <w:pPr>
        <w:pStyle w:val="870"/>
        <w:ind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7</w:t>
      </w:r>
      <w:r>
        <w:rPr>
          <w:rFonts w:hint="eastAsia" w:ascii="宋体" w:hAnsi="宋体" w:eastAsia="宋体" w:cs="宋体"/>
          <w:sz w:val="24"/>
          <w:lang w:eastAsia="zh-CN"/>
        </w:rPr>
        <w:t xml:space="preserve">.</w:t>
      </w:r>
      <w:r>
        <w:rPr>
          <w:rFonts w:hint="eastAsia" w:ascii="宋体" w:hAnsi="宋体" w:eastAsia="宋体" w:cs="宋体"/>
          <w:sz w:val="24"/>
        </w:rPr>
        <w:t xml:space="preserve">本合同作为</w:t>
      </w:r>
      <w:r>
        <w:rPr>
          <w:rFonts w:hint="eastAsia" w:ascii="宋体" w:hAnsi="宋体" w:eastAsia="宋体" w:cs="宋体"/>
          <w:b/>
          <w:sz w:val="24"/>
          <w:u w:val="single"/>
        </w:rPr>
        <w:t xml:space="preserve">        （项目名称）          </w:t>
      </w:r>
      <w:r>
        <w:rPr>
          <w:rFonts w:hint="eastAsia" w:ascii="宋体" w:hAnsi="宋体" w:eastAsia="宋体" w:cs="宋体"/>
          <w:sz w:val="24"/>
        </w:rPr>
        <w:t xml:space="preserve">施工合同的附件，与工程施工合同具有同等的法律效力，经合同各方签署后立即生效。</w:t>
      </w:r>
      <w:r>
        <w:rPr>
          <w:rFonts w:hint="eastAsia" w:ascii="宋体" w:hAnsi="宋体" w:eastAsia="宋体" w:cs="宋体"/>
          <w:sz w:val="24"/>
        </w:rPr>
      </w:r>
      <w:r/>
    </w:p>
    <w:p>
      <w:pPr>
        <w:pStyle w:val="870"/>
        <w:ind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8</w:t>
      </w:r>
      <w:r>
        <w:rPr>
          <w:rFonts w:hint="eastAsia" w:ascii="宋体" w:hAnsi="宋体" w:eastAsia="宋体" w:cs="宋体"/>
          <w:sz w:val="24"/>
          <w:lang w:eastAsia="zh-CN"/>
        </w:rPr>
        <w:t xml:space="preserve">.</w:t>
      </w:r>
      <w:r>
        <w:rPr>
          <w:rFonts w:hint="eastAsia" w:ascii="宋体" w:hAnsi="宋体" w:eastAsia="宋体" w:cs="宋体"/>
          <w:sz w:val="24"/>
        </w:rPr>
        <w:t xml:space="preserve">本合同一式</w:t>
      </w:r>
      <w:r>
        <w:rPr>
          <w:rFonts w:hint="eastAsia" w:ascii="宋体" w:hAnsi="宋体" w:eastAsia="宋体" w:cs="宋体"/>
          <w:sz w:val="24"/>
          <w:lang w:val="en-US" w:eastAsia="zh-CN"/>
        </w:rPr>
        <w:t xml:space="preserve">伍</w:t>
      </w:r>
      <w:r>
        <w:rPr>
          <w:rFonts w:hint="eastAsia" w:ascii="宋体" w:hAnsi="宋体" w:eastAsia="宋体" w:cs="宋体"/>
          <w:sz w:val="24"/>
        </w:rPr>
        <w:t xml:space="preserve">份，由发包人和承包人各执</w:t>
      </w:r>
      <w:r>
        <w:rPr>
          <w:rFonts w:hint="eastAsia" w:ascii="宋体" w:hAnsi="宋体" w:eastAsia="宋体" w:cs="宋体"/>
          <w:sz w:val="24"/>
          <w:lang w:val="en-US" w:eastAsia="zh-CN"/>
        </w:rPr>
        <w:t xml:space="preserve">贰</w:t>
      </w:r>
      <w:r>
        <w:rPr>
          <w:rFonts w:hint="eastAsia" w:ascii="宋体" w:hAnsi="宋体" w:eastAsia="宋体" w:cs="宋体"/>
          <w:sz w:val="24"/>
        </w:rPr>
        <w:t xml:space="preserve">份，</w:t>
      </w:r>
      <w:r>
        <w:rPr>
          <w:rFonts w:hint="eastAsia" w:ascii="宋体" w:hAnsi="宋体" w:eastAsia="宋体" w:cs="宋体"/>
          <w:sz w:val="24"/>
          <w:lang w:val="en-US" w:eastAsia="zh-CN"/>
        </w:rPr>
        <w:t xml:space="preserve">备案壹</w:t>
      </w:r>
      <w:r>
        <w:rPr>
          <w:rFonts w:hint="eastAsia" w:ascii="宋体" w:hAnsi="宋体" w:eastAsia="宋体" w:cs="宋体"/>
          <w:sz w:val="24"/>
        </w:rPr>
        <w:t xml:space="preserve">份。</w:t>
      </w:r>
      <w:r>
        <w:rPr>
          <w:rFonts w:hint="eastAsia" w:ascii="宋体" w:hAnsi="宋体" w:eastAsia="宋体" w:cs="宋体"/>
          <w:sz w:val="24"/>
        </w:rPr>
      </w:r>
      <w:r/>
    </w:p>
    <w:p>
      <w:pPr>
        <w:pStyle w:val="870"/>
        <w:ind w:firstLine="480"/>
        <w:spacing w:line="400" w:lineRule="exact"/>
        <w:tabs>
          <w:tab w:val="left" w:pos="2790" w:leader="none"/>
        </w:tabs>
        <w:rPr>
          <w:rFonts w:hint="eastAsia" w:ascii="宋体" w:hAnsi="宋体" w:cs="宋体"/>
          <w:sz w:val="24"/>
        </w:rPr>
      </w:pPr>
      <w:r>
        <w:rPr>
          <w:rFonts w:hint="eastAsia" w:ascii="宋体" w:hAnsi="宋体" w:cs="宋体"/>
          <w:sz w:val="24"/>
        </w:rPr>
        <w:t xml:space="preserve">发包人：</w:t>
      </w:r>
      <w:r>
        <w:rPr>
          <w:rFonts w:hint="eastAsia" w:ascii="宋体" w:hAnsi="宋体" w:cs="宋体"/>
          <w:sz w:val="24"/>
          <w:u w:val="single"/>
        </w:rPr>
        <w:t xml:space="preserve">                     </w:t>
      </w:r>
      <w:r>
        <w:rPr>
          <w:rFonts w:hint="eastAsia" w:ascii="宋体" w:hAnsi="宋体" w:cs="宋体"/>
          <w:sz w:val="24"/>
        </w:rPr>
        <w:t xml:space="preserve"> （盖单位章)    </w:t>
      </w:r>
      <w:r>
        <w:rPr>
          <w:rFonts w:hint="eastAsia" w:ascii="宋体" w:hAnsi="宋体" w:cs="宋体"/>
          <w:sz w:val="24"/>
        </w:rPr>
      </w:r>
      <w:r/>
    </w:p>
    <w:p>
      <w:pPr>
        <w:pStyle w:val="870"/>
        <w:ind w:firstLine="480"/>
        <w:spacing w:line="400" w:lineRule="exact"/>
        <w:tabs>
          <w:tab w:val="left" w:pos="2790" w:leader="none"/>
        </w:tabs>
        <w:rPr>
          <w:rFonts w:hint="eastAsia" w:ascii="宋体" w:hAnsi="宋体" w:cs="宋体"/>
          <w:sz w:val="24"/>
        </w:rPr>
      </w:pPr>
      <w:r>
        <w:rPr>
          <w:rFonts w:hint="eastAsia" w:ascii="宋体" w:hAnsi="宋体" w:cs="宋体"/>
          <w:sz w:val="24"/>
        </w:rPr>
        <w:t xml:space="preserve">法定代表人或                             </w:t>
      </w:r>
      <w:r>
        <w:rPr>
          <w:rFonts w:hint="eastAsia" w:ascii="宋体" w:hAnsi="宋体" w:cs="宋体"/>
          <w:sz w:val="24"/>
        </w:rPr>
      </w:r>
      <w:r/>
    </w:p>
    <w:p>
      <w:pPr>
        <w:pStyle w:val="870"/>
        <w:ind w:firstLine="480"/>
        <w:spacing w:line="400" w:lineRule="exact"/>
        <w:tabs>
          <w:tab w:val="left" w:pos="2790" w:leader="none"/>
        </w:tabs>
        <w:rPr>
          <w:rFonts w:hint="eastAsia" w:ascii="宋体" w:hAnsi="宋体" w:cs="宋体"/>
          <w:sz w:val="24"/>
        </w:rPr>
      </w:pPr>
      <w:r>
        <w:rPr>
          <w:rFonts w:hint="eastAsia" w:ascii="宋体" w:hAnsi="宋体" w:cs="宋体"/>
          <w:sz w:val="24"/>
        </w:rPr>
        <w:t xml:space="preserve">其委托代理人：</w:t>
      </w:r>
      <w:r>
        <w:rPr>
          <w:rFonts w:hint="eastAsia" w:ascii="宋体" w:hAnsi="宋体" w:cs="宋体"/>
          <w:sz w:val="24"/>
          <w:u w:val="single"/>
        </w:rPr>
        <w:t xml:space="preserve">               </w:t>
      </w:r>
      <w:r>
        <w:rPr>
          <w:rFonts w:hint="eastAsia" w:ascii="宋体" w:hAnsi="宋体" w:cs="宋体"/>
          <w:sz w:val="24"/>
        </w:rPr>
        <w:t xml:space="preserve"> （签字)       </w:t>
      </w:r>
      <w:r>
        <w:rPr>
          <w:rFonts w:hint="eastAsia" w:ascii="宋体" w:hAnsi="宋体" w:cs="宋体"/>
          <w:sz w:val="24"/>
        </w:rPr>
      </w:r>
      <w:r/>
    </w:p>
    <w:p>
      <w:pPr>
        <w:pStyle w:val="870"/>
        <w:spacing w:line="400" w:lineRule="exact"/>
        <w:tabs>
          <w:tab w:val="left" w:pos="2790" w:leader="none"/>
        </w:tabs>
        <w:rPr>
          <w:rFonts w:hint="eastAsia" w:ascii="宋体" w:hAnsi="宋体" w:cs="宋体"/>
          <w:sz w:val="24"/>
        </w:rPr>
      </w:pPr>
      <w:r>
        <w:rPr>
          <w:rFonts w:hint="eastAsia" w:ascii="宋体" w:hAnsi="宋体" w:cs="宋体"/>
          <w:sz w:val="24"/>
        </w:rPr>
      </w:r>
      <w:r/>
    </w:p>
    <w:p>
      <w:pPr>
        <w:pStyle w:val="870"/>
        <w:ind w:firstLine="480"/>
        <w:spacing w:line="400" w:lineRule="exact"/>
        <w:tabs>
          <w:tab w:val="left" w:pos="2790" w:leader="none"/>
        </w:tabs>
        <w:rPr>
          <w:rFonts w:hint="eastAsia" w:ascii="宋体" w:hAnsi="宋体" w:cs="宋体"/>
          <w:sz w:val="24"/>
        </w:rPr>
      </w:pPr>
      <w:r>
        <w:rPr>
          <w:rFonts w:hint="eastAsia" w:ascii="宋体" w:hAnsi="宋体" w:cs="宋体"/>
          <w:sz w:val="24"/>
        </w:rPr>
        <w:t xml:space="preserve">承包人：</w:t>
      </w:r>
      <w:r>
        <w:rPr>
          <w:rFonts w:hint="eastAsia" w:ascii="宋体" w:hAnsi="宋体" w:cs="宋体"/>
          <w:sz w:val="24"/>
          <w:u w:val="single"/>
        </w:rPr>
        <w:t xml:space="preserve">                     </w:t>
      </w:r>
      <w:r>
        <w:rPr>
          <w:rFonts w:hint="eastAsia" w:ascii="宋体" w:hAnsi="宋体" w:cs="宋体"/>
          <w:sz w:val="24"/>
        </w:rPr>
        <w:t xml:space="preserve"> （盖单位章)</w:t>
      </w:r>
      <w:r>
        <w:rPr>
          <w:rFonts w:hint="eastAsia" w:ascii="宋体" w:hAnsi="宋体" w:cs="宋体"/>
          <w:sz w:val="24"/>
        </w:rPr>
      </w:r>
      <w:r/>
    </w:p>
    <w:p>
      <w:pPr>
        <w:pStyle w:val="870"/>
        <w:ind w:firstLine="480"/>
        <w:spacing w:line="400" w:lineRule="exact"/>
        <w:tabs>
          <w:tab w:val="left" w:pos="2790" w:leader="none"/>
        </w:tabs>
        <w:rPr>
          <w:rFonts w:hint="eastAsia" w:ascii="宋体" w:hAnsi="宋体" w:cs="宋体"/>
          <w:sz w:val="24"/>
        </w:rPr>
      </w:pPr>
      <w:r>
        <w:rPr>
          <w:rFonts w:hint="eastAsia" w:ascii="宋体" w:hAnsi="宋体" w:cs="宋体"/>
          <w:sz w:val="24"/>
        </w:rPr>
        <w:t xml:space="preserve">法定代表人或</w:t>
      </w:r>
      <w:r>
        <w:rPr>
          <w:rFonts w:hint="eastAsia" w:ascii="宋体" w:hAnsi="宋体" w:cs="宋体"/>
          <w:sz w:val="24"/>
        </w:rPr>
      </w:r>
      <w:r/>
    </w:p>
    <w:p>
      <w:pPr>
        <w:pStyle w:val="870"/>
        <w:ind w:firstLine="480"/>
        <w:spacing w:line="400" w:lineRule="exact"/>
        <w:tabs>
          <w:tab w:val="left" w:pos="2790" w:leader="none"/>
        </w:tabs>
        <w:rPr>
          <w:rFonts w:hint="eastAsia" w:ascii="宋体" w:hAnsi="宋体" w:cs="宋体"/>
          <w:sz w:val="24"/>
        </w:rPr>
      </w:pPr>
      <w:r>
        <w:rPr>
          <w:rFonts w:hint="eastAsia" w:ascii="宋体" w:hAnsi="宋体" w:cs="宋体"/>
          <w:sz w:val="24"/>
        </w:rPr>
        <w:t xml:space="preserve">其委托代理人：</w:t>
      </w:r>
      <w:r>
        <w:rPr>
          <w:rFonts w:hint="eastAsia" w:ascii="宋体" w:hAnsi="宋体" w:cs="宋体"/>
          <w:sz w:val="24"/>
          <w:u w:val="single"/>
        </w:rPr>
        <w:t xml:space="preserve">               </w:t>
      </w:r>
      <w:r>
        <w:rPr>
          <w:rFonts w:hint="eastAsia" w:ascii="宋体" w:hAnsi="宋体" w:cs="宋体"/>
          <w:sz w:val="24"/>
        </w:rPr>
        <w:t xml:space="preserve"> （签字)</w:t>
      </w:r>
      <w:r>
        <w:rPr>
          <w:rFonts w:hint="eastAsia" w:ascii="宋体" w:hAnsi="宋体" w:cs="宋体"/>
          <w:sz w:val="24"/>
        </w:rPr>
      </w:r>
      <w:r/>
    </w:p>
    <w:p>
      <w:pPr>
        <w:pStyle w:val="870"/>
        <w:ind w:firstLine="480"/>
        <w:jc w:val="right"/>
        <w:spacing w:line="400" w:lineRule="atLeast"/>
        <w:rPr>
          <w:rFonts w:hint="eastAsia" w:ascii="宋体" w:hAnsi="宋体" w:cs="宋体"/>
          <w:sz w:val="24"/>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sz w:val="24"/>
        </w:rPr>
        <w:t xml:space="preserve">签署日期：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rPr>
      </w:r>
      <w:r/>
    </w:p>
    <w:p>
      <w:pPr>
        <w:pStyle w:val="870"/>
        <w:rPr>
          <w:rFonts w:hint="eastAsia" w:ascii="宋体" w:hAnsi="宋体" w:cs="宋体"/>
          <w:b/>
          <w:sz w:val="24"/>
        </w:rPr>
        <w:outlineLvl w:val="3"/>
      </w:pPr>
      <w:r>
        <w:rPr>
          <w:rFonts w:hint="eastAsia" w:ascii="宋体" w:hAnsi="宋体" w:cs="宋体"/>
          <w:b/>
          <w:sz w:val="24"/>
        </w:rPr>
        <w:t xml:space="preserve">附件三   安全生产合同</w:t>
      </w:r>
      <w:r>
        <w:rPr>
          <w:rFonts w:hint="eastAsia" w:ascii="宋体" w:hAnsi="宋体" w:cs="宋体"/>
          <w:b/>
          <w:sz w:val="24"/>
        </w:rPr>
      </w:r>
      <w:r/>
    </w:p>
    <w:p>
      <w:pPr>
        <w:pStyle w:val="870"/>
        <w:jc w:val="center"/>
        <w:spacing w:before="120" w:after="120"/>
        <w:rPr>
          <w:rFonts w:hint="eastAsia" w:ascii="宋体" w:hAnsi="宋体" w:cs="宋体"/>
          <w:b/>
          <w:sz w:val="32"/>
        </w:rPr>
      </w:pPr>
      <w:r>
        <w:rPr>
          <w:rFonts w:hint="eastAsia" w:ascii="宋体" w:hAnsi="宋体" w:cs="宋体"/>
          <w:b/>
          <w:sz w:val="32"/>
        </w:rPr>
        <w:t xml:space="preserve">安全生产合同</w:t>
      </w:r>
      <w:r>
        <w:rPr>
          <w:rFonts w:hint="eastAsia" w:ascii="宋体" w:hAnsi="宋体" w:cs="宋体"/>
          <w:b/>
          <w:sz w:val="32"/>
        </w:rPr>
      </w:r>
      <w:r/>
    </w:p>
    <w:p>
      <w:pPr>
        <w:pStyle w:val="870"/>
        <w:ind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为在</w:t>
      </w:r>
      <w:r>
        <w:rPr>
          <w:rFonts w:hint="eastAsia" w:ascii="宋体" w:hAnsi="宋体" w:eastAsia="宋体" w:cs="宋体"/>
          <w:b/>
          <w:sz w:val="24"/>
          <w:u w:val="single"/>
        </w:rPr>
        <w:t xml:space="preserve">    </w:t>
      </w:r>
      <w:r>
        <w:rPr>
          <w:rFonts w:hint="eastAsia" w:ascii="宋体" w:hAnsi="宋体" w:eastAsia="宋体" w:cs="宋体"/>
          <w:b/>
          <w:sz w:val="24"/>
          <w:u w:val="single"/>
          <w:lang w:val="en-US" w:eastAsia="zh-CN"/>
        </w:rPr>
        <w:t xml:space="preserve"> </w:t>
      </w:r>
      <w:r>
        <w:rPr>
          <w:rFonts w:hint="eastAsia" w:ascii="宋体" w:hAnsi="宋体" w:eastAsia="宋体" w:cs="宋体"/>
          <w:b/>
          <w:sz w:val="24"/>
          <w:u w:val="single"/>
        </w:rPr>
        <w:t xml:space="preserve">   </w:t>
      </w:r>
      <w:r>
        <w:rPr>
          <w:rFonts w:hint="eastAsia" w:ascii="宋体" w:hAnsi="宋体" w:eastAsia="宋体" w:cs="宋体"/>
          <w:sz w:val="24"/>
        </w:rPr>
        <w:t xml:space="preserve">（项目名称）</w:t>
      </w:r>
      <w:r>
        <w:rPr>
          <w:rFonts w:hint="eastAsia" w:ascii="宋体" w:hAnsi="宋体" w:eastAsia="宋体" w:cs="宋体"/>
          <w:b/>
          <w:sz w:val="24"/>
          <w:u w:val="single"/>
        </w:rPr>
        <w:t xml:space="preserve">         </w:t>
      </w:r>
      <w:r>
        <w:rPr>
          <w:rFonts w:hint="eastAsia" w:ascii="宋体" w:hAnsi="宋体" w:eastAsia="宋体" w:cs="宋体"/>
          <w:sz w:val="24"/>
        </w:rPr>
        <w:t xml:space="preserve">标段施工合同的实施过程中创造安全、高效的施工环境，切实搞好本项目的安全管理工作，本项目发包人</w:t>
      </w:r>
      <w:r>
        <w:rPr>
          <w:rFonts w:hint="eastAsia" w:ascii="宋体" w:hAnsi="宋体" w:eastAsia="宋体" w:cs="宋体"/>
          <w:b/>
          <w:sz w:val="24"/>
          <w:u w:val="single"/>
        </w:rPr>
        <w:t xml:space="preserve">                 </w:t>
      </w:r>
      <w:r>
        <w:rPr>
          <w:rFonts w:hint="eastAsia" w:ascii="宋体" w:hAnsi="宋体" w:eastAsia="宋体" w:cs="宋体"/>
          <w:sz w:val="24"/>
        </w:rPr>
        <w:t xml:space="preserve">（发包人名称，以下简称“发包人”）与承包人</w:t>
      </w:r>
      <w:r>
        <w:rPr>
          <w:rFonts w:hint="eastAsia" w:ascii="宋体" w:hAnsi="宋体" w:eastAsia="宋体" w:cs="宋体"/>
          <w:b/>
          <w:sz w:val="24"/>
          <w:u w:val="single"/>
        </w:rPr>
        <w:t xml:space="preserve">              </w:t>
      </w:r>
      <w:r>
        <w:rPr>
          <w:rFonts w:hint="eastAsia" w:ascii="宋体" w:hAnsi="宋体" w:eastAsia="宋体" w:cs="宋体"/>
          <w:sz w:val="24"/>
        </w:rPr>
        <w:t xml:space="preserve">（承包人名称，以下简称“承包人”）特此签订安全生产合同：</w:t>
      </w:r>
      <w:r>
        <w:rPr>
          <w:rFonts w:hint="eastAsia" w:ascii="宋体" w:hAnsi="宋体" w:eastAsia="宋体" w:cs="宋体"/>
          <w:sz w:val="24"/>
        </w:rPr>
      </w:r>
      <w:r/>
    </w:p>
    <w:p>
      <w:pPr>
        <w:pStyle w:val="870"/>
        <w:ind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1.发包人职责</w:t>
      </w:r>
      <w:r>
        <w:rPr>
          <w:rFonts w:hint="eastAsia" w:ascii="宋体" w:hAnsi="宋体" w:eastAsia="宋体" w:cs="宋体"/>
          <w:sz w:val="24"/>
        </w:rPr>
      </w:r>
      <w:r/>
    </w:p>
    <w:p>
      <w:pPr>
        <w:pStyle w:val="870"/>
        <w:ind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（1）严格遵守国家有关安全生产的法律法规，认真执行工程承包合同中的有关安全要求。</w:t>
      </w:r>
      <w:r>
        <w:rPr>
          <w:rFonts w:hint="eastAsia" w:ascii="宋体" w:hAnsi="宋体" w:eastAsia="宋体" w:cs="宋体"/>
          <w:sz w:val="24"/>
        </w:rPr>
      </w:r>
      <w:r/>
    </w:p>
    <w:p>
      <w:pPr>
        <w:pStyle w:val="870"/>
        <w:ind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（2）按照“安全第一、预防为主、综合治理”和坚持“管生产必须管安全”的原则进行安全生产管理，做到生产与安全工作同时计划、布置、检查、总结和评比。</w:t>
      </w:r>
      <w:r>
        <w:rPr>
          <w:rFonts w:hint="eastAsia" w:ascii="宋体" w:hAnsi="宋体" w:eastAsia="宋体" w:cs="宋体"/>
          <w:sz w:val="24"/>
        </w:rPr>
      </w:r>
      <w:r/>
    </w:p>
    <w:p>
      <w:pPr>
        <w:pStyle w:val="870"/>
        <w:ind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（3）重要的安全设施必须坚持与主体工程“三同时”的原则，即：同时设计、审批，同时施工，同时验收，投入使用。</w:t>
      </w:r>
      <w:r>
        <w:rPr>
          <w:rFonts w:hint="eastAsia" w:ascii="宋体" w:hAnsi="宋体" w:eastAsia="宋体" w:cs="宋体"/>
          <w:sz w:val="24"/>
        </w:rPr>
      </w:r>
      <w:r/>
    </w:p>
    <w:p>
      <w:pPr>
        <w:pStyle w:val="870"/>
        <w:ind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（4）定期召开安全生产调度会，及时传达中央及地方有关安全生产的精神。</w:t>
      </w:r>
      <w:r>
        <w:rPr>
          <w:rFonts w:hint="eastAsia" w:ascii="宋体" w:hAnsi="宋体" w:eastAsia="宋体" w:cs="宋体"/>
          <w:sz w:val="24"/>
        </w:rPr>
      </w:r>
      <w:r/>
    </w:p>
    <w:p>
      <w:pPr>
        <w:pStyle w:val="870"/>
        <w:ind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（5）组织对承包人施工现场安全生产检查，监督承包人及时处理发现的各种安全隐患。</w:t>
      </w:r>
      <w:r>
        <w:rPr>
          <w:rFonts w:hint="eastAsia" w:ascii="宋体" w:hAnsi="宋体" w:eastAsia="宋体" w:cs="宋体"/>
          <w:sz w:val="24"/>
        </w:rPr>
      </w:r>
      <w:r/>
    </w:p>
    <w:p>
      <w:pPr>
        <w:pStyle w:val="870"/>
        <w:ind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2.承包人职责</w:t>
      </w:r>
      <w:r>
        <w:rPr>
          <w:rFonts w:hint="eastAsia" w:ascii="宋体" w:hAnsi="宋体" w:eastAsia="宋体" w:cs="宋体"/>
          <w:sz w:val="24"/>
        </w:rPr>
      </w:r>
      <w:r/>
    </w:p>
    <w:p>
      <w:pPr>
        <w:pStyle w:val="870"/>
        <w:ind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严格遵守《中华人民共和国安全生产法》、《建设工程安全生产管理条例》等国家有关安全生产的法律法规、《公路水运工程安全生产监督管理办法》、《公路工程施工安全技术规程》和《公路筑养路机械操作规程》等有关安全生产的规定。认真执行工程承包合同中的有关安全要求。</w:t>
      </w:r>
      <w:r>
        <w:rPr>
          <w:rFonts w:hint="eastAsia" w:ascii="宋体" w:hAnsi="宋体" w:eastAsia="宋体" w:cs="宋体"/>
          <w:sz w:val="24"/>
        </w:rPr>
      </w:r>
      <w:r/>
    </w:p>
    <w:p>
      <w:pPr>
        <w:pStyle w:val="870"/>
        <w:ind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rPr>
          <w:rFonts w:hint="eastAsia" w:ascii="宋体" w:hAnsi="宋体" w:eastAsia="宋体" w:cs="宋体"/>
          <w:sz w:val="24"/>
        </w:rPr>
      </w:r>
      <w:r/>
    </w:p>
    <w:p>
      <w:pPr>
        <w:pStyle w:val="870"/>
        <w:ind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3）建立健全安全生产责任制。从派往项目实施的项目经理到生产工人（包括临时雇请的民工）的安全生产管理系统必须做到纵向到底，—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rPr>
          <w:rFonts w:hint="eastAsia" w:ascii="宋体" w:hAnsi="宋体" w:eastAsia="宋体" w:cs="宋体"/>
          <w:sz w:val="24"/>
        </w:rPr>
      </w:r>
      <w:r/>
    </w:p>
    <w:p>
      <w:pPr>
        <w:pStyle w:val="870"/>
        <w:ind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（4）承包人在任何时候都应采取各种合理的预防措施，防止其员工发生任何违法、违禁、暴力或妨碍</w:t>
      </w:r>
      <w:r>
        <w:rPr>
          <w:rFonts w:hint="eastAsia" w:ascii="宋体" w:hAnsi="宋体" w:eastAsia="宋体" w:cs="宋体"/>
          <w:sz w:val="24"/>
          <w:lang w:val="en-US" w:eastAsia="zh-CN"/>
        </w:rPr>
        <w:t xml:space="preserve">治安</w:t>
      </w:r>
      <w:r>
        <w:rPr>
          <w:rFonts w:hint="eastAsia" w:ascii="宋体" w:hAnsi="宋体" w:eastAsia="宋体" w:cs="宋体"/>
          <w:sz w:val="24"/>
        </w:rPr>
        <w:t xml:space="preserve">的行为。</w:t>
      </w:r>
      <w:r>
        <w:rPr>
          <w:rFonts w:hint="eastAsia" w:ascii="宋体" w:hAnsi="宋体" w:eastAsia="宋体" w:cs="宋体"/>
          <w:sz w:val="24"/>
        </w:rPr>
      </w:r>
      <w:r/>
    </w:p>
    <w:p>
      <w:pPr>
        <w:pStyle w:val="870"/>
        <w:ind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rPr>
          <w:rFonts w:hint="eastAsia" w:ascii="宋体" w:hAnsi="宋体" w:eastAsia="宋体" w:cs="宋体"/>
          <w:sz w:val="24"/>
        </w:rPr>
      </w:r>
      <w:r/>
    </w:p>
    <w:p>
      <w:pPr>
        <w:pStyle w:val="870"/>
        <w:ind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hint="eastAsia" w:ascii="宋体" w:hAnsi="宋体" w:eastAsia="宋体" w:cs="宋体"/>
          <w:sz w:val="24"/>
        </w:rPr>
      </w:r>
      <w:r/>
    </w:p>
    <w:p>
      <w:pPr>
        <w:pStyle w:val="870"/>
        <w:ind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（7）操作人员上岗，必须按规定穿戴防护用品。施工负责人和安全检查员应随时检查劳动防护用品的穿戴情况，不按规定穿戴防护用品的人员不得上岗。</w:t>
      </w:r>
      <w:r>
        <w:rPr>
          <w:rFonts w:hint="eastAsia" w:ascii="宋体" w:hAnsi="宋体" w:eastAsia="宋体" w:cs="宋体"/>
          <w:sz w:val="24"/>
        </w:rPr>
      </w:r>
      <w:r/>
    </w:p>
    <w:p>
      <w:pPr>
        <w:pStyle w:val="870"/>
        <w:ind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（8）所有施工机具设备和高空作业的设备均应定期检查，并有安全员的签字记录，保证其经常处于完好状态；不合格的机具、设备和劳动保护用品</w:t>
      </w:r>
      <w:r>
        <w:rPr>
          <w:rFonts w:hint="eastAsia" w:ascii="宋体" w:hAnsi="宋体" w:eastAsia="宋体" w:cs="宋体"/>
          <w:sz w:val="24"/>
          <w:lang w:val="en-US" w:eastAsia="zh-CN"/>
        </w:rPr>
        <w:t xml:space="preserve">严禁使用</w:t>
      </w:r>
      <w:r>
        <w:rPr>
          <w:rFonts w:hint="eastAsia" w:ascii="宋体" w:hAnsi="宋体" w:eastAsia="宋体" w:cs="宋体"/>
          <w:sz w:val="24"/>
        </w:rPr>
        <w:t xml:space="preserve">：</w:t>
      </w:r>
      <w:r>
        <w:rPr>
          <w:rFonts w:hint="eastAsia" w:ascii="宋体" w:hAnsi="宋体" w:eastAsia="宋体" w:cs="宋体"/>
          <w:sz w:val="24"/>
        </w:rPr>
      </w:r>
      <w:r/>
    </w:p>
    <w:p>
      <w:pPr>
        <w:pStyle w:val="870"/>
        <w:ind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（9）施工中采用新技术、新工艺、新设备、新材料时，必须制定相应的安全技术措施，施工现场必须具有相关的安全标志牌。</w:t>
      </w:r>
      <w:r>
        <w:rPr>
          <w:rFonts w:hint="eastAsia" w:ascii="宋体" w:hAnsi="宋体" w:eastAsia="宋体" w:cs="宋体"/>
          <w:sz w:val="24"/>
        </w:rPr>
      </w:r>
      <w:r/>
    </w:p>
    <w:p>
      <w:pPr>
        <w:pStyle w:val="870"/>
        <w:ind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（10）承包人必须按照本工程项目特点，组织制定本工程实施中的生产安全事故应急救援预案；如果发生安全事故，应按照《国务院关于特大安全事故行政责任追究的规定》以及其他有关规定</w:t>
      </w:r>
      <w:r>
        <w:rPr>
          <w:rFonts w:hint="eastAsia" w:ascii="宋体" w:hAnsi="宋体" w:eastAsia="宋体" w:cs="宋体"/>
          <w:sz w:val="24"/>
          <w:lang w:eastAsia="zh-CN"/>
        </w:rPr>
        <w:t xml:space="preserve">，</w:t>
      </w:r>
      <w:r>
        <w:rPr>
          <w:rFonts w:hint="eastAsia" w:ascii="宋体" w:hAnsi="宋体" w:eastAsia="宋体" w:cs="宋体"/>
          <w:sz w:val="24"/>
        </w:rPr>
        <w:t xml:space="preserve">及时上报有关部门，并坚持“四不放过”的原则．严肃处理相关责任人。</w:t>
      </w:r>
      <w:r>
        <w:rPr>
          <w:rFonts w:hint="eastAsia" w:ascii="宋体" w:hAnsi="宋体" w:eastAsia="宋体" w:cs="宋体"/>
          <w:sz w:val="24"/>
        </w:rPr>
      </w:r>
      <w:r/>
    </w:p>
    <w:p>
      <w:pPr>
        <w:pStyle w:val="870"/>
        <w:ind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（11）安全生产费用按照《公路水运工程安全生产监督管理办法》的相关规定使用和管理。</w:t>
      </w:r>
      <w:r>
        <w:rPr>
          <w:rFonts w:hint="eastAsia" w:ascii="宋体" w:hAnsi="宋体" w:eastAsia="宋体" w:cs="宋体"/>
          <w:sz w:val="24"/>
        </w:rPr>
      </w:r>
      <w:r/>
    </w:p>
    <w:p>
      <w:pPr>
        <w:pStyle w:val="870"/>
        <w:ind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3.违约责任</w:t>
      </w:r>
      <w:r>
        <w:rPr>
          <w:rFonts w:hint="eastAsia" w:ascii="宋体" w:hAnsi="宋体" w:eastAsia="宋体" w:cs="宋体"/>
          <w:sz w:val="24"/>
        </w:rPr>
      </w:r>
      <w:r/>
    </w:p>
    <w:p>
      <w:pPr>
        <w:pStyle w:val="870"/>
        <w:ind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如因发包人或承包人违约造成安全事故，将</w:t>
      </w:r>
      <w:r>
        <w:rPr>
          <w:rFonts w:hint="eastAsia" w:ascii="宋体" w:hAnsi="宋体" w:eastAsia="宋体" w:cs="宋体"/>
          <w:sz w:val="24"/>
          <w:lang w:val="en-US" w:eastAsia="zh-CN"/>
        </w:rPr>
        <w:t xml:space="preserve">依法追究责任</w:t>
      </w:r>
      <w:r>
        <w:rPr>
          <w:rFonts w:hint="eastAsia" w:ascii="宋体" w:hAnsi="宋体" w:eastAsia="宋体" w:cs="宋体"/>
          <w:sz w:val="24"/>
        </w:rPr>
        <w:t xml:space="preserve">。</w:t>
      </w:r>
      <w:r>
        <w:rPr>
          <w:rFonts w:hint="eastAsia" w:ascii="宋体" w:hAnsi="宋体" w:eastAsia="宋体" w:cs="宋体"/>
          <w:sz w:val="24"/>
        </w:rPr>
      </w:r>
      <w:r/>
    </w:p>
    <w:p>
      <w:pPr>
        <w:pStyle w:val="870"/>
        <w:ind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4.本合同由双方法定代表人或其授权的代理人签署并加盖单位章后生效，全部工程竣工验收后失效。</w:t>
      </w:r>
      <w:r>
        <w:rPr>
          <w:rFonts w:hint="eastAsia" w:ascii="宋体" w:hAnsi="宋体" w:eastAsia="宋体" w:cs="宋体"/>
          <w:sz w:val="24"/>
        </w:rPr>
      </w:r>
      <w:r/>
    </w:p>
    <w:p>
      <w:pPr>
        <w:pStyle w:val="870"/>
        <w:ind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5.本合同正本—式二份，副本六份，双方各执正本—份，副本三份，当正本与副本的内容不一致时，以正本为准。</w:t>
      </w:r>
      <w:r>
        <w:rPr>
          <w:rFonts w:hint="eastAsia" w:ascii="宋体" w:hAnsi="宋体" w:eastAsia="宋体" w:cs="宋体"/>
          <w:sz w:val="24"/>
        </w:rPr>
      </w:r>
      <w:r/>
    </w:p>
    <w:p>
      <w:pPr>
        <w:pStyle w:val="870"/>
        <w:ind w:firstLine="424"/>
        <w:spacing w:line="400" w:lineRule="exact"/>
        <w:tabs>
          <w:tab w:val="left" w:pos="2790" w:leader="none"/>
        </w:tabs>
        <w:rPr>
          <w:rFonts w:hint="eastAsia" w:ascii="宋体" w:hAnsi="宋体" w:cs="宋体"/>
          <w:sz w:val="24"/>
        </w:rPr>
      </w:pPr>
      <w:r>
        <w:rPr>
          <w:rFonts w:hint="eastAsia" w:ascii="宋体" w:hAnsi="宋体" w:cs="宋体"/>
          <w:sz w:val="24"/>
        </w:rPr>
      </w:r>
      <w:r/>
    </w:p>
    <w:p>
      <w:pPr>
        <w:pStyle w:val="870"/>
        <w:ind w:firstLine="424"/>
        <w:spacing w:line="400" w:lineRule="exact"/>
        <w:tabs>
          <w:tab w:val="left" w:pos="2790" w:leader="none"/>
        </w:tabs>
        <w:rPr>
          <w:rFonts w:hint="eastAsia" w:ascii="宋体" w:hAnsi="宋体" w:cs="宋体"/>
          <w:sz w:val="24"/>
        </w:rPr>
      </w:pPr>
      <w:r>
        <w:rPr>
          <w:rFonts w:hint="eastAsia" w:ascii="宋体" w:hAnsi="宋体" w:cs="宋体"/>
          <w:sz w:val="24"/>
        </w:rPr>
        <w:t xml:space="preserve">发包人：</w:t>
      </w:r>
      <w:r>
        <w:rPr>
          <w:rFonts w:hint="eastAsia" w:ascii="宋体" w:hAnsi="宋体" w:cs="宋体"/>
          <w:sz w:val="24"/>
          <w:u w:val="single"/>
        </w:rPr>
        <w:t xml:space="preserve">                     </w:t>
      </w:r>
      <w:r>
        <w:rPr>
          <w:rFonts w:hint="eastAsia" w:ascii="宋体" w:hAnsi="宋体" w:cs="宋体"/>
          <w:sz w:val="24"/>
        </w:rPr>
        <w:t xml:space="preserve"> （盖单位章)    </w:t>
      </w:r>
      <w:r>
        <w:rPr>
          <w:rFonts w:hint="eastAsia" w:ascii="宋体" w:hAnsi="宋体" w:cs="宋体"/>
          <w:sz w:val="24"/>
        </w:rPr>
      </w:r>
      <w:r/>
    </w:p>
    <w:p>
      <w:pPr>
        <w:pStyle w:val="870"/>
        <w:ind w:firstLine="424"/>
        <w:spacing w:line="400" w:lineRule="exact"/>
        <w:tabs>
          <w:tab w:val="left" w:pos="2790" w:leader="none"/>
        </w:tabs>
        <w:rPr>
          <w:rFonts w:hint="eastAsia" w:ascii="宋体" w:hAnsi="宋体" w:cs="宋体"/>
          <w:sz w:val="24"/>
        </w:rPr>
      </w:pPr>
      <w:r>
        <w:rPr>
          <w:rFonts w:hint="eastAsia" w:ascii="宋体" w:hAnsi="宋体" w:cs="宋体"/>
          <w:sz w:val="24"/>
        </w:rPr>
        <w:t xml:space="preserve">法定代表人或                             </w:t>
      </w:r>
      <w:r>
        <w:rPr>
          <w:rFonts w:hint="eastAsia" w:ascii="宋体" w:hAnsi="宋体" w:cs="宋体"/>
          <w:sz w:val="24"/>
        </w:rPr>
      </w:r>
      <w:r/>
    </w:p>
    <w:p>
      <w:pPr>
        <w:pStyle w:val="870"/>
        <w:ind w:firstLine="424"/>
        <w:spacing w:line="400" w:lineRule="exact"/>
        <w:tabs>
          <w:tab w:val="left" w:pos="2790" w:leader="none"/>
        </w:tabs>
        <w:rPr>
          <w:rFonts w:hint="eastAsia" w:ascii="宋体" w:hAnsi="宋体" w:cs="宋体"/>
          <w:sz w:val="24"/>
        </w:rPr>
      </w:pPr>
      <w:r>
        <w:rPr>
          <w:rFonts w:hint="eastAsia" w:ascii="宋体" w:hAnsi="宋体" w:cs="宋体"/>
          <w:sz w:val="24"/>
        </w:rPr>
        <w:t xml:space="preserve">其委托代理人：</w:t>
      </w:r>
      <w:r>
        <w:rPr>
          <w:rFonts w:hint="eastAsia" w:ascii="宋体" w:hAnsi="宋体" w:cs="宋体"/>
          <w:sz w:val="24"/>
          <w:u w:val="single"/>
        </w:rPr>
        <w:t xml:space="preserve">               </w:t>
      </w:r>
      <w:r>
        <w:rPr>
          <w:rFonts w:hint="eastAsia" w:ascii="宋体" w:hAnsi="宋体" w:cs="宋体"/>
          <w:sz w:val="24"/>
        </w:rPr>
        <w:t xml:space="preserve"> （签字)       </w:t>
      </w:r>
      <w:r>
        <w:rPr>
          <w:rFonts w:hint="eastAsia" w:ascii="宋体" w:hAnsi="宋体" w:cs="宋体"/>
          <w:sz w:val="24"/>
        </w:rPr>
      </w:r>
      <w:r/>
    </w:p>
    <w:p>
      <w:pPr>
        <w:pStyle w:val="870"/>
        <w:ind w:firstLine="424"/>
        <w:spacing w:line="400" w:lineRule="exact"/>
        <w:tabs>
          <w:tab w:val="left" w:pos="2790" w:leader="none"/>
        </w:tabs>
        <w:rPr>
          <w:rFonts w:hint="eastAsia" w:ascii="宋体" w:hAnsi="宋体" w:cs="宋体"/>
          <w:sz w:val="24"/>
        </w:rPr>
      </w:pPr>
      <w:r>
        <w:rPr>
          <w:rFonts w:hint="eastAsia" w:ascii="宋体" w:hAnsi="宋体" w:cs="宋体"/>
          <w:sz w:val="24"/>
        </w:rPr>
      </w:r>
      <w:r/>
    </w:p>
    <w:p>
      <w:pPr>
        <w:pStyle w:val="870"/>
        <w:ind w:firstLine="424"/>
        <w:spacing w:line="400" w:lineRule="exact"/>
        <w:tabs>
          <w:tab w:val="left" w:pos="2790" w:leader="none"/>
        </w:tabs>
        <w:rPr>
          <w:rFonts w:hint="eastAsia" w:ascii="宋体" w:hAnsi="宋体" w:cs="宋体"/>
          <w:sz w:val="24"/>
        </w:rPr>
      </w:pPr>
      <w:r>
        <w:rPr>
          <w:rFonts w:hint="eastAsia" w:ascii="宋体" w:hAnsi="宋体" w:cs="宋体"/>
          <w:sz w:val="24"/>
        </w:rPr>
        <w:t xml:space="preserve">承包人：</w:t>
      </w:r>
      <w:r>
        <w:rPr>
          <w:rFonts w:hint="eastAsia" w:ascii="宋体" w:hAnsi="宋体" w:cs="宋体"/>
          <w:sz w:val="24"/>
          <w:u w:val="single"/>
        </w:rPr>
        <w:t xml:space="preserve">                     </w:t>
      </w:r>
      <w:r>
        <w:rPr>
          <w:rFonts w:hint="eastAsia" w:ascii="宋体" w:hAnsi="宋体" w:cs="宋体"/>
          <w:sz w:val="24"/>
        </w:rPr>
        <w:t xml:space="preserve"> （盖单位章)</w:t>
      </w:r>
      <w:r>
        <w:rPr>
          <w:rFonts w:hint="eastAsia" w:ascii="宋体" w:hAnsi="宋体" w:cs="宋体"/>
          <w:sz w:val="24"/>
        </w:rPr>
      </w:r>
      <w:r/>
    </w:p>
    <w:p>
      <w:pPr>
        <w:pStyle w:val="870"/>
        <w:ind w:firstLine="424"/>
        <w:spacing w:line="400" w:lineRule="exact"/>
        <w:tabs>
          <w:tab w:val="left" w:pos="2790" w:leader="none"/>
        </w:tabs>
        <w:rPr>
          <w:rFonts w:hint="eastAsia" w:ascii="宋体" w:hAnsi="宋体" w:cs="宋体"/>
          <w:sz w:val="24"/>
        </w:rPr>
      </w:pPr>
      <w:r>
        <w:rPr>
          <w:rFonts w:hint="eastAsia" w:ascii="宋体" w:hAnsi="宋体" w:cs="宋体"/>
          <w:sz w:val="24"/>
        </w:rPr>
        <w:t xml:space="preserve">法定代表人或</w:t>
      </w:r>
      <w:r>
        <w:rPr>
          <w:rFonts w:hint="eastAsia" w:ascii="宋体" w:hAnsi="宋体" w:cs="宋体"/>
          <w:sz w:val="24"/>
        </w:rPr>
      </w:r>
      <w:r/>
    </w:p>
    <w:p>
      <w:pPr>
        <w:pStyle w:val="870"/>
        <w:ind w:firstLine="424"/>
        <w:spacing w:line="400" w:lineRule="exact"/>
        <w:tabs>
          <w:tab w:val="left" w:pos="2790" w:leader="none"/>
        </w:tabs>
        <w:rPr>
          <w:rFonts w:hint="eastAsia" w:ascii="宋体" w:hAnsi="宋体" w:cs="宋体"/>
          <w:sz w:val="24"/>
        </w:rPr>
      </w:pPr>
      <w:r>
        <w:rPr>
          <w:rFonts w:hint="eastAsia" w:ascii="宋体" w:hAnsi="宋体" w:cs="宋体"/>
          <w:sz w:val="24"/>
        </w:rPr>
        <w:t xml:space="preserve">其委托代理人：</w:t>
      </w:r>
      <w:r>
        <w:rPr>
          <w:rFonts w:hint="eastAsia" w:ascii="宋体" w:hAnsi="宋体" w:cs="宋体"/>
          <w:sz w:val="24"/>
          <w:u w:val="single"/>
        </w:rPr>
        <w:t xml:space="preserve">               </w:t>
      </w:r>
      <w:r>
        <w:rPr>
          <w:rFonts w:hint="eastAsia" w:ascii="宋体" w:hAnsi="宋体" w:cs="宋体"/>
          <w:sz w:val="24"/>
        </w:rPr>
        <w:t xml:space="preserve"> （签字)</w:t>
      </w:r>
      <w:r>
        <w:rPr>
          <w:rFonts w:hint="eastAsia" w:ascii="宋体" w:hAnsi="宋体" w:cs="宋体"/>
          <w:sz w:val="24"/>
        </w:rPr>
      </w:r>
      <w:r/>
    </w:p>
    <w:p>
      <w:pPr>
        <w:pStyle w:val="870"/>
        <w:ind w:firstLine="1200"/>
        <w:jc w:val="right"/>
        <w:rPr>
          <w:rFonts w:hint="eastAsia" w:ascii="宋体" w:hAnsi="宋体" w:cs="宋体"/>
          <w:sz w:val="24"/>
        </w:rPr>
      </w:pPr>
      <w:r>
        <w:rPr>
          <w:rFonts w:hint="eastAsia" w:ascii="宋体" w:hAnsi="宋体" w:cs="宋体"/>
          <w:sz w:val="24"/>
        </w:rPr>
      </w:r>
      <w:r/>
    </w:p>
    <w:p>
      <w:pPr>
        <w:pStyle w:val="870"/>
        <w:ind w:firstLine="480"/>
        <w:jc w:val="right"/>
        <w:spacing w:before="120" w:after="120"/>
        <w:rPr>
          <w:rFonts w:hint="eastAsia" w:ascii="宋体" w:hAnsi="宋体" w:cs="宋体"/>
          <w:sz w:val="24"/>
        </w:rPr>
      </w:pPr>
      <w:r>
        <w:rPr>
          <w:rFonts w:hint="eastAsia" w:ascii="宋体" w:hAnsi="宋体" w:cs="宋体"/>
          <w:sz w:val="24"/>
        </w:rPr>
        <w:t xml:space="preserve">签署日期：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rPr>
      </w:r>
      <w:r/>
    </w:p>
    <w:p>
      <w:pPr>
        <w:pStyle w:val="870"/>
        <w:jc w:val="center"/>
        <w:spacing w:line="420" w:lineRule="exact"/>
        <w:tabs>
          <w:tab w:val="left" w:pos="2101" w:leader="none"/>
          <w:tab w:val="center" w:pos="5785" w:leader="none"/>
        </w:tabs>
        <w:rPr>
          <w:rFonts w:hint="eastAsia" w:ascii="宋体" w:hAnsi="宋体" w:cs="宋体"/>
          <w:b/>
          <w:color w:val="000000"/>
          <w:sz w:val="36"/>
          <w:szCs w:val="36"/>
        </w:rPr>
      </w:pPr>
      <w:r/>
      <w:bookmarkEnd w:id="53"/>
      <w:r/>
      <w:bookmarkEnd w:id="54"/>
      <w:r>
        <w:rPr>
          <w:rFonts w:hint="eastAsia" w:ascii="宋体" w:hAnsi="宋体" w:cs="宋体"/>
          <w:b/>
          <w:color w:val="000000"/>
          <w:sz w:val="36"/>
          <w:szCs w:val="36"/>
        </w:rPr>
        <w:t xml:space="preserve">第五章 项目采购需求</w:t>
      </w:r>
      <w:r>
        <w:rPr>
          <w:rFonts w:hint="eastAsia" w:ascii="宋体" w:hAnsi="宋体" w:cs="宋体"/>
          <w:b/>
          <w:color w:val="000000"/>
          <w:sz w:val="36"/>
          <w:szCs w:val="36"/>
        </w:rPr>
      </w:r>
      <w:r/>
    </w:p>
    <w:p>
      <w:pPr>
        <w:pStyle w:val="870"/>
        <w:ind w:firstLine="482"/>
        <w:spacing w:line="360" w:lineRule="auto"/>
        <w:rPr>
          <w:rFonts w:hint="eastAsia" w:ascii="宋体" w:hAnsi="宋体" w:cs="宋体"/>
          <w:b/>
          <w:bCs/>
          <w:sz w:val="24"/>
        </w:rPr>
      </w:pPr>
      <w:r>
        <w:rPr>
          <w:rFonts w:hint="eastAsia" w:ascii="宋体" w:hAnsi="宋体" w:cs="宋体"/>
          <w:b/>
          <w:bCs/>
          <w:sz w:val="24"/>
        </w:rPr>
      </w:r>
      <w:r/>
    </w:p>
    <w:p>
      <w:pPr>
        <w:pStyle w:val="871"/>
        <w:numPr>
          <w:ilvl w:val="0"/>
          <w:numId w:val="0"/>
        </w:numPr>
        <w:jc w:val="left"/>
        <w:keepNext w:val="0"/>
        <w:rPr>
          <w:rFonts w:hint="eastAsia" w:ascii="宋体" w:hAnsi="宋体" w:eastAsia="宋体" w:cs="宋体"/>
          <w:b/>
          <w:sz w:val="32"/>
          <w:szCs w:val="32"/>
        </w:rPr>
      </w:pPr>
      <w:r>
        <w:rPr>
          <w:rFonts w:hint="eastAsia" w:ascii="宋体" w:hAnsi="宋体" w:eastAsia="宋体" w:cs="宋体"/>
          <w:b/>
          <w:sz w:val="32"/>
          <w:szCs w:val="32"/>
          <w:lang w:val="en-US" w:eastAsia="zh-CN"/>
        </w:rPr>
        <w:t xml:space="preserve">一、</w:t>
      </w:r>
      <w:r>
        <w:rPr>
          <w:rFonts w:hint="eastAsia" w:ascii="宋体" w:hAnsi="宋体" w:eastAsia="宋体" w:cs="宋体"/>
          <w:b/>
          <w:sz w:val="32"/>
          <w:szCs w:val="32"/>
        </w:rPr>
        <w:t xml:space="preserve">工程量清单</w:t>
      </w:r>
      <w:r>
        <w:rPr>
          <w:rFonts w:hint="eastAsia" w:ascii="宋体" w:hAnsi="宋体" w:eastAsia="宋体" w:cs="宋体"/>
          <w:b/>
          <w:sz w:val="32"/>
          <w:szCs w:val="32"/>
        </w:rPr>
      </w:r>
      <w:r/>
    </w:p>
    <w:p>
      <w:pPr>
        <w:pStyle w:val="870"/>
        <w:numPr>
          <w:ilvl w:val="0"/>
          <w:numId w:val="0"/>
        </w:numPr>
        <w:rPr>
          <w:rFonts w:hint="eastAsia" w:ascii="宋体" w:hAnsi="宋体" w:eastAsia="宋体" w:cs="宋体"/>
          <w:lang w:val="en-US" w:eastAsia="zh-CN"/>
        </w:rPr>
      </w:pPr>
      <w:r>
        <w:rPr>
          <w:rFonts w:hint="eastAsia" w:ascii="宋体" w:hAnsi="宋体" w:eastAsia="宋体" w:cs="宋体"/>
          <w:lang w:eastAsia="zh-CN"/>
        </w:rPr>
        <w:t xml:space="preserve">（</w:t>
      </w:r>
      <w:r>
        <w:rPr>
          <w:rFonts w:hint="eastAsia" w:ascii="宋体" w:hAnsi="宋体" w:eastAsia="宋体" w:cs="宋体"/>
          <w:lang w:val="en-US" w:eastAsia="zh-CN"/>
        </w:rPr>
        <w:t xml:space="preserve">1</w:t>
      </w:r>
      <w:r>
        <w:rPr>
          <w:rFonts w:hint="eastAsia" w:ascii="宋体" w:hAnsi="宋体" w:eastAsia="宋体" w:cs="宋体"/>
          <w:lang w:eastAsia="zh-CN"/>
        </w:rPr>
        <w:t xml:space="preserve">）</w:t>
      </w:r>
      <w:r>
        <w:rPr>
          <w:rFonts w:hint="eastAsia" w:ascii="宋体" w:hAnsi="宋体" w:eastAsia="宋体" w:cs="宋体"/>
          <w:lang w:val="en-US" w:eastAsia="zh-CN"/>
        </w:rPr>
        <w:t xml:space="preserve">工程量清单编制说明</w:t>
      </w:r>
      <w:r>
        <w:rPr>
          <w:rFonts w:hint="eastAsia" w:ascii="宋体" w:hAnsi="宋体" w:eastAsia="宋体" w:cs="宋体"/>
          <w:lang w:val="en-US" w:eastAsia="zh-CN"/>
        </w:rPr>
      </w:r>
      <w:r/>
    </w:p>
    <w:p>
      <w:pPr>
        <w:pStyle w:val="870"/>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工程量清单</w:t>
      </w:r>
      <w:r>
        <w:rPr>
          <w:rFonts w:hint="eastAsia" w:ascii="宋体" w:hAnsi="宋体" w:eastAsia="宋体" w:cs="宋体"/>
          <w:sz w:val="28"/>
          <w:szCs w:val="28"/>
        </w:rPr>
      </w:r>
      <w:r/>
    </w:p>
    <w:p>
      <w:pPr>
        <w:pStyle w:val="87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1.工程量清单说明</w:t>
      </w:r>
      <w:r>
        <w:rPr>
          <w:rFonts w:hint="eastAsia" w:ascii="宋体" w:hAnsi="宋体" w:eastAsia="宋体" w:cs="宋体"/>
          <w:b/>
          <w:bCs/>
          <w:sz w:val="24"/>
          <w:szCs w:val="24"/>
        </w:rPr>
      </w:r>
      <w:r/>
    </w:p>
    <w:p>
      <w:pPr>
        <w:pStyle w:val="870"/>
        <w:ind w:firstLine="6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本工程量清单是根据中华人民共和国交通运输部《公路工程标准施工招标文件》（2018年版）</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《GH202金宝航线金湖段保通疏浚项目》施工设计图以及有关</w:t>
      </w:r>
      <w:r>
        <w:rPr>
          <w:rFonts w:hint="eastAsia" w:ascii="宋体" w:hAnsi="宋体" w:eastAsia="宋体" w:cs="宋体"/>
          <w:sz w:val="24"/>
          <w:szCs w:val="24"/>
        </w:rPr>
        <w:t xml:space="preserve">工程量清单的国家标准、行业标准、合同条款中约定的工程量计算规则编制。约定计量规则中没有的子目，其工程量按照有合同约束力的图纸所标示尺寸的理论净量计算。计量采用中华人民共和国法定计量单位。</w:t>
      </w:r>
      <w:r>
        <w:rPr>
          <w:rFonts w:hint="eastAsia" w:ascii="宋体" w:hAnsi="宋体" w:eastAsia="宋体" w:cs="宋体"/>
          <w:sz w:val="24"/>
          <w:szCs w:val="24"/>
        </w:rPr>
      </w:r>
      <w:r/>
    </w:p>
    <w:p>
      <w:pPr>
        <w:pStyle w:val="870"/>
        <w:ind w:firstLine="6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 本工程量清单应与招标文件中的投标人须知、通用合同条款、专用合同条款、</w:t>
      </w:r>
      <w:r>
        <w:rPr>
          <w:rFonts w:hint="eastAsia" w:ascii="宋体" w:hAnsi="宋体" w:eastAsia="宋体" w:cs="宋体"/>
          <w:sz w:val="24"/>
          <w:szCs w:val="24"/>
          <w:lang w:val="en-US" w:eastAsia="zh-CN"/>
        </w:rPr>
        <w:t xml:space="preserve">工程量清单计量规则、</w:t>
      </w:r>
      <w:r>
        <w:rPr>
          <w:rFonts w:hint="eastAsia" w:ascii="宋体" w:hAnsi="宋体" w:eastAsia="宋体" w:cs="宋体"/>
          <w:sz w:val="24"/>
          <w:szCs w:val="24"/>
        </w:rPr>
        <w:t xml:space="preserve">技术规范及图纸等一起阅读和理解。</w:t>
      </w:r>
      <w:r>
        <w:rPr>
          <w:rFonts w:hint="eastAsia" w:ascii="宋体" w:hAnsi="宋体" w:eastAsia="宋体" w:cs="宋体"/>
          <w:sz w:val="24"/>
          <w:szCs w:val="24"/>
        </w:rPr>
      </w:r>
      <w:r/>
    </w:p>
    <w:p>
      <w:pPr>
        <w:pStyle w:val="870"/>
        <w:ind w:firstLine="6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 本工程量清单中所列工程数量是估算的或设计的预算数量，仅作为投标报价的共同基础，不能作为最终结算与支付的依据。实际支付应按实际完成的工程量，由承包人按</w:t>
      </w:r>
      <w:r>
        <w:rPr>
          <w:rFonts w:hint="eastAsia" w:ascii="宋体" w:hAnsi="宋体" w:eastAsia="宋体" w:cs="宋体"/>
          <w:sz w:val="24"/>
          <w:szCs w:val="24"/>
          <w:lang w:val="en-US" w:eastAsia="zh-CN"/>
        </w:rPr>
        <w:t xml:space="preserve">工程量清单计量规则规定</w:t>
      </w:r>
      <w:r>
        <w:rPr>
          <w:rFonts w:hint="eastAsia" w:ascii="宋体" w:hAnsi="宋体" w:eastAsia="宋体" w:cs="宋体"/>
          <w:sz w:val="24"/>
          <w:szCs w:val="24"/>
        </w:rPr>
        <w:t xml:space="preserve">的计量方法，以监理人认可的尺寸、断面计量，按本工程量清单的单价和总额价计算支付金额；或根据具体情况，按合同条款第15.4款的规定，</w:t>
      </w:r>
      <w:r>
        <w:rPr>
          <w:rFonts w:hint="eastAsia" w:ascii="宋体" w:hAnsi="宋体" w:eastAsia="宋体" w:cs="宋体"/>
          <w:sz w:val="24"/>
          <w:szCs w:val="24"/>
          <w:lang w:val="en-US" w:eastAsia="zh-CN"/>
        </w:rPr>
        <w:t xml:space="preserve">按</w:t>
      </w:r>
      <w:r>
        <w:rPr>
          <w:rFonts w:hint="eastAsia" w:ascii="宋体" w:hAnsi="宋体" w:eastAsia="宋体" w:cs="宋体"/>
          <w:sz w:val="24"/>
          <w:szCs w:val="24"/>
        </w:rPr>
        <w:t xml:space="preserve">监理人确定的单价或总额价计算支付额。</w:t>
      </w:r>
      <w:r>
        <w:rPr>
          <w:rFonts w:hint="eastAsia" w:ascii="宋体" w:hAnsi="宋体" w:eastAsia="宋体" w:cs="宋体"/>
          <w:sz w:val="24"/>
          <w:szCs w:val="24"/>
        </w:rPr>
      </w:r>
      <w:r/>
    </w:p>
    <w:p>
      <w:pPr>
        <w:pStyle w:val="870"/>
        <w:ind w:firstLine="6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1.4 工程量清单各章是按照第</w:t>
      </w:r>
      <w:r>
        <w:rPr>
          <w:rFonts w:hint="eastAsia" w:ascii="宋体" w:hAnsi="宋体" w:eastAsia="宋体" w:cs="宋体"/>
          <w:sz w:val="24"/>
          <w:szCs w:val="24"/>
          <w:lang w:val="en-US" w:eastAsia="zh-CN"/>
        </w:rPr>
        <w:t xml:space="preserve">八</w:t>
      </w:r>
      <w:r>
        <w:rPr>
          <w:rFonts w:hint="eastAsia" w:ascii="宋体" w:hAnsi="宋体" w:eastAsia="宋体" w:cs="宋体"/>
          <w:sz w:val="24"/>
          <w:szCs w:val="24"/>
        </w:rPr>
        <w:t xml:space="preserve">章“</w:t>
      </w:r>
      <w:r>
        <w:rPr>
          <w:rFonts w:hint="eastAsia" w:ascii="宋体" w:hAnsi="宋体" w:eastAsia="宋体" w:cs="宋体"/>
          <w:sz w:val="24"/>
          <w:szCs w:val="24"/>
          <w:lang w:val="en-US" w:eastAsia="zh-CN"/>
        </w:rPr>
        <w:t xml:space="preserve">工程量清单计量规则</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第七章</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技术规范</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的相应章次编号的，因此，工程量中各章的工程子目的范围与计量等应与</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工程量清单计量规则</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“技术规范”的相应章节的范围、计量与支付条款结合起来理解或解释。</w:t>
      </w:r>
      <w:r>
        <w:rPr>
          <w:rFonts w:hint="eastAsia" w:ascii="宋体" w:hAnsi="宋体" w:eastAsia="宋体" w:cs="宋体"/>
          <w:sz w:val="24"/>
          <w:szCs w:val="24"/>
        </w:rPr>
      </w:r>
      <w:r/>
    </w:p>
    <w:p>
      <w:pPr>
        <w:pStyle w:val="870"/>
        <w:ind w:firstLine="6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 对作业和材料的一般说明或规定，未重复写入工程清单内，在给工程量清单各子目标价前，应参阅第七章“技术规范”的有关内容。</w:t>
      </w:r>
      <w:r>
        <w:rPr>
          <w:rFonts w:hint="eastAsia" w:ascii="宋体" w:hAnsi="宋体" w:eastAsia="宋体" w:cs="宋体"/>
          <w:sz w:val="24"/>
          <w:szCs w:val="24"/>
        </w:rPr>
      </w:r>
      <w:r/>
    </w:p>
    <w:p>
      <w:pPr>
        <w:pStyle w:val="870"/>
        <w:ind w:firstLine="6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1.6 工程量清单中所列工程量的变动，丝毫不会降低或影响合同条款的效力，也不免除承包人按规定的标准进行施工和修复缺陷的责任。</w:t>
      </w:r>
      <w:r>
        <w:rPr>
          <w:rFonts w:hint="eastAsia" w:ascii="宋体" w:hAnsi="宋体" w:eastAsia="宋体" w:cs="宋体"/>
          <w:sz w:val="24"/>
          <w:szCs w:val="24"/>
        </w:rPr>
      </w:r>
      <w:r/>
    </w:p>
    <w:p>
      <w:pPr>
        <w:pStyle w:val="870"/>
        <w:ind w:firstLine="6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1.7 图纸中所列的工程数量表及数量汇总表仅是提供资料，不是工程量清单的外延。当图纸与工程量清单所列数量不一致时，以工程量清单所列数量作为报价的依据。</w:t>
      </w:r>
      <w:r>
        <w:rPr>
          <w:rFonts w:hint="eastAsia" w:ascii="宋体" w:hAnsi="宋体" w:eastAsia="宋体" w:cs="宋体"/>
          <w:sz w:val="24"/>
          <w:szCs w:val="24"/>
        </w:rPr>
      </w:r>
      <w:r/>
    </w:p>
    <w:p>
      <w:pPr>
        <w:pStyle w:val="87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2.投标报价说明</w:t>
      </w:r>
      <w:r>
        <w:rPr>
          <w:rFonts w:hint="eastAsia" w:ascii="宋体" w:hAnsi="宋体" w:eastAsia="宋体" w:cs="宋体"/>
          <w:b/>
          <w:bCs/>
          <w:sz w:val="24"/>
          <w:szCs w:val="24"/>
        </w:rPr>
      </w:r>
      <w:r/>
    </w:p>
    <w:p>
      <w:pPr>
        <w:pStyle w:val="870"/>
        <w:ind w:firstLine="6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 工程量清单中的每一子目须填入单价或价格，且只允许有一个报价。</w:t>
      </w:r>
      <w:r>
        <w:rPr>
          <w:rFonts w:hint="eastAsia" w:ascii="宋体" w:hAnsi="宋体" w:eastAsia="宋体" w:cs="宋体"/>
          <w:sz w:val="24"/>
          <w:szCs w:val="24"/>
        </w:rPr>
      </w:r>
      <w:r/>
    </w:p>
    <w:p>
      <w:pPr>
        <w:pStyle w:val="870"/>
        <w:ind w:firstLine="6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2.2除非合同另有规定，工程量清单中有标价的单价和总额价均已包括了为实施和完成合同工程所需的劳务、材料、机械、质检（自检）、安装、缺陷修复、管理、保险、税费、利润等费用，以及合同明示或暗示的所有责任、义务和一般风险。</w:t>
      </w:r>
      <w:r>
        <w:rPr>
          <w:rFonts w:hint="eastAsia" w:ascii="宋体" w:hAnsi="宋体" w:eastAsia="宋体" w:cs="宋体"/>
          <w:sz w:val="24"/>
          <w:szCs w:val="24"/>
        </w:rPr>
      </w:r>
      <w:r/>
    </w:p>
    <w:p>
      <w:pPr>
        <w:pStyle w:val="870"/>
        <w:ind w:firstLine="6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 工程量清单中投标人没有填入单价或价格的子目，其费用视为已分摊在工程量清单中其他相关子目的单价或价格之中。承包人必须按监理人指令完成工程量清单中未填入单价或价格的子目，但不能得到结算与支付。</w:t>
      </w:r>
      <w:r>
        <w:rPr>
          <w:rFonts w:hint="eastAsia" w:ascii="宋体" w:hAnsi="宋体" w:eastAsia="宋体" w:cs="宋体"/>
          <w:sz w:val="24"/>
          <w:szCs w:val="24"/>
        </w:rPr>
      </w:r>
      <w:r/>
    </w:p>
    <w:p>
      <w:pPr>
        <w:pStyle w:val="870"/>
        <w:ind w:firstLine="6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 符合合同条款规定的全部费用应认为已被计入有标价的工程量清单所列各子目之中，未列子目不予计量的工作，其费用应视为已分摊在本合同工程的有关子目的单价或总额价之中。</w:t>
      </w:r>
      <w:r>
        <w:rPr>
          <w:rFonts w:hint="eastAsia" w:ascii="宋体" w:hAnsi="宋体" w:eastAsia="宋体" w:cs="宋体"/>
          <w:sz w:val="24"/>
          <w:szCs w:val="24"/>
        </w:rPr>
      </w:r>
      <w:r/>
    </w:p>
    <w:p>
      <w:pPr>
        <w:pStyle w:val="870"/>
        <w:ind w:firstLine="6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2.5 承包人用于本合同工程的各类装备的提供、运输、维护、拆卸、拼装等支付的费用，已包括在工程量清单的单价与总额价之中。</w:t>
      </w:r>
      <w:r>
        <w:rPr>
          <w:rFonts w:hint="eastAsia" w:ascii="宋体" w:hAnsi="宋体" w:eastAsia="宋体" w:cs="宋体"/>
          <w:sz w:val="24"/>
          <w:szCs w:val="24"/>
        </w:rPr>
      </w:r>
      <w:r/>
    </w:p>
    <w:p>
      <w:pPr>
        <w:pStyle w:val="870"/>
        <w:ind w:firstLine="6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 工程量清单中各项金额均已人民币（元）结算。</w:t>
      </w:r>
      <w:r>
        <w:rPr>
          <w:rFonts w:hint="eastAsia" w:ascii="宋体" w:hAnsi="宋体" w:eastAsia="宋体" w:cs="宋体"/>
          <w:sz w:val="24"/>
          <w:szCs w:val="24"/>
        </w:rPr>
      </w:r>
      <w:r/>
    </w:p>
    <w:p>
      <w:pPr>
        <w:pStyle w:val="870"/>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2.7 暂列金额：第100章至第700章清单小计的</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3．计日工说明：无。</w:t>
      </w:r>
      <w:r>
        <w:rPr>
          <w:rFonts w:hint="eastAsia" w:ascii="宋体" w:hAnsi="宋体" w:eastAsia="宋体" w:cs="宋体"/>
          <w:b/>
          <w:bCs/>
          <w:sz w:val="24"/>
          <w:szCs w:val="24"/>
        </w:rPr>
      </w:r>
      <w:r/>
    </w:p>
    <w:p>
      <w:pPr>
        <w:pStyle w:val="870"/>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4．其他说明</w:t>
      </w:r>
      <w:r>
        <w:rPr>
          <w:rFonts w:hint="eastAsia" w:ascii="宋体" w:hAnsi="宋体" w:eastAsia="宋体" w:cs="宋体"/>
          <w:b/>
          <w:bCs/>
          <w:sz w:val="24"/>
          <w:szCs w:val="24"/>
          <w:lang w:eastAsia="zh-CN"/>
        </w:rPr>
      </w:r>
      <w:r/>
    </w:p>
    <w:p>
      <w:pPr>
        <w:pStyle w:val="870"/>
        <w:ind w:firstLine="54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4.1</w:t>
      </w:r>
      <w:r>
        <w:rPr>
          <w:rFonts w:hint="eastAsia" w:ascii="宋体" w:hAnsi="宋体" w:eastAsia="宋体" w:cs="宋体"/>
          <w:sz w:val="24"/>
          <w:szCs w:val="24"/>
        </w:rPr>
        <w:t xml:space="preserve">建筑工程一切险、第三者责任险、安全生产费的费率及计算方法由发包人在招标文件的相关条款中规定。</w:t>
      </w:r>
      <w:r>
        <w:rPr>
          <w:rFonts w:hint="eastAsia" w:ascii="宋体" w:hAnsi="宋体" w:eastAsia="宋体" w:cs="宋体"/>
          <w:sz w:val="24"/>
          <w:szCs w:val="24"/>
        </w:rPr>
      </w:r>
      <w:r/>
    </w:p>
    <w:p>
      <w:pPr>
        <w:pStyle w:val="870"/>
        <w:ind w:firstLine="54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4.</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增列清单细目项101-1-d工伤保险：执行苏人社规〔2023〕2 号文，按合同总造价的</w:t>
      </w:r>
      <w:r>
        <w:rPr>
          <w:rFonts w:hint="eastAsia" w:ascii="宋体" w:hAnsi="宋体" w:eastAsia="宋体" w:cs="宋体"/>
          <w:sz w:val="24"/>
          <w:szCs w:val="24"/>
          <w:lang w:val="en-US" w:eastAsia="zh-CN"/>
        </w:rPr>
        <w:t xml:space="preserve">2.5</w:t>
      </w:r>
      <w:r>
        <w:rPr>
          <w:rFonts w:hint="eastAsia" w:ascii="宋体" w:hAnsi="宋体" w:eastAsia="宋体" w:cs="宋体"/>
          <w:sz w:val="24"/>
          <w:szCs w:val="24"/>
          <w:lang w:val="zh-CN"/>
        </w:rPr>
        <w:t xml:space="preserve">‰缴纳工伤保险费。</w:t>
      </w:r>
      <w:r>
        <w:rPr>
          <w:rFonts w:hint="eastAsia" w:ascii="宋体" w:hAnsi="宋体" w:eastAsia="宋体" w:cs="宋体"/>
          <w:sz w:val="24"/>
          <w:szCs w:val="24"/>
        </w:rPr>
      </w:r>
      <w:r/>
    </w:p>
    <w:p>
      <w:pPr>
        <w:pStyle w:val="878"/>
        <w:rPr>
          <w:lang w:val="en-US" w:eastAsia="zh-CN"/>
        </w:rPr>
      </w:pPr>
      <w:r>
        <w:rPr>
          <w:lang w:val="en-US" w:eastAsia="zh-CN"/>
        </w:rPr>
      </w:r>
      <w:r/>
    </w:p>
    <w:p>
      <w:pPr>
        <w:pStyle w:val="878"/>
        <w:ind w:left="0" w:firstLine="0"/>
        <w:rPr>
          <w:rFonts w:ascii="宋体" w:hAnsi="宋体" w:eastAsia="宋体" w:cs="宋体"/>
          <w:lang w:val="en-US" w:eastAsia="zh-CN"/>
        </w:rPr>
      </w:pPr>
      <w:r>
        <w:rPr>
          <w:rFonts w:hint="eastAsia" w:ascii="宋体" w:hAnsi="宋体" w:eastAsia="宋体" w:cs="宋体"/>
          <w:lang w:val="en-US" w:eastAsia="zh-CN"/>
        </w:rPr>
        <w:t xml:space="preserve">（2）招标工程量清单</w:t>
      </w:r>
      <w:r>
        <w:rPr>
          <w:rFonts w:ascii="宋体" w:hAnsi="宋体" w:eastAsia="宋体" w:cs="宋体"/>
          <w:lang w:val="en-US" w:eastAsia="zh-CN"/>
        </w:rPr>
      </w:r>
      <w:r/>
    </w:p>
    <w:tbl>
      <w:tblPr>
        <w:tblW w:w="9726"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41"/>
        <w:gridCol w:w="1080"/>
        <w:gridCol w:w="2509"/>
        <w:gridCol w:w="536"/>
        <w:gridCol w:w="2105"/>
        <w:gridCol w:w="536"/>
        <w:gridCol w:w="1919"/>
      </w:tblGrid>
      <w:tr>
        <w:trPr>
          <w:trHeight w:val="540"/>
        </w:trPr>
        <w:tc>
          <w:tcPr>
            <w:gridSpan w:val="7"/>
            <w:shd w:val="clear" w:color="auto" w:fill="ffffff"/>
            <w:tcW w:w="9726" w:type="dxa"/>
            <w:vAlign w:val="top"/>
            <w:textDirection w:val="lrTb"/>
            <w:noWrap w:val="false"/>
          </w:tcPr>
          <w:p>
            <w:pPr>
              <w:pStyle w:val="870"/>
              <w:jc w:val="center"/>
              <w:keepLines w:val="0"/>
              <w:keepNext w:val="0"/>
              <w:widowControl/>
              <w:rPr>
                <w:rFonts w:hint="eastAsia" w:ascii="宋体" w:hAnsi="宋体" w:eastAsia="宋体" w:cs="宋体"/>
                <w:b/>
                <w:bCs/>
                <w:i w:val="0"/>
                <w:iCs w:val="0"/>
                <w:color w:val="000000"/>
                <w:sz w:val="36"/>
                <w:szCs w:val="36"/>
                <w:u w:val="none"/>
              </w:rPr>
              <w:suppressLineNumbers w:val="0"/>
            </w:pPr>
            <w:r>
              <w:rPr>
                <w:rFonts w:hint="eastAsia" w:ascii="宋体" w:hAnsi="宋体" w:eastAsia="宋体" w:cs="宋体"/>
                <w:b/>
                <w:bCs/>
                <w:i w:val="0"/>
                <w:iCs w:val="0"/>
                <w:color w:val="000000"/>
                <w:sz w:val="36"/>
                <w:szCs w:val="36"/>
                <w:u w:val="none"/>
                <w:lang w:val="en-US" w:eastAsia="zh-CN" w:bidi="ar"/>
              </w:rPr>
              <w:t xml:space="preserve">投标报价汇总表</w:t>
            </w:r>
            <w:r>
              <w:rPr>
                <w:rFonts w:hint="eastAsia" w:ascii="宋体" w:hAnsi="宋体" w:eastAsia="宋体" w:cs="宋体"/>
                <w:b/>
                <w:bCs/>
                <w:i w:val="0"/>
                <w:iCs w:val="0"/>
                <w:color w:val="000000"/>
                <w:sz w:val="36"/>
                <w:szCs w:val="36"/>
                <w:u w:val="none"/>
              </w:rPr>
            </w:r>
            <w:r/>
          </w:p>
        </w:tc>
      </w:tr>
      <w:tr>
        <w:trPr>
          <w:trHeight w:val="320"/>
        </w:trPr>
        <w:tc>
          <w:tcPr>
            <w:gridSpan w:val="3"/>
            <w:shd w:val="clear" w:color="auto" w:fill="ffffff"/>
            <w:tcW w:w="4630" w:type="dxa"/>
            <w:vAlign w:val="center"/>
            <w:textDirection w:val="lrTb"/>
            <w:noWrap w:val="false"/>
          </w:tcPr>
          <w:p>
            <w:pPr>
              <w:pStyle w:val="87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合同段：GH202金宝航线金湖段叉河疏浚工程</w:t>
            </w:r>
            <w:r>
              <w:rPr>
                <w:rFonts w:hint="eastAsia" w:ascii="宋体" w:hAnsi="宋体" w:eastAsia="宋体" w:cs="宋体"/>
                <w:i w:val="0"/>
                <w:iCs w:val="0"/>
                <w:color w:val="000000"/>
                <w:sz w:val="21"/>
                <w:szCs w:val="21"/>
                <w:u w:val="none"/>
              </w:rPr>
            </w:r>
            <w:r/>
          </w:p>
        </w:tc>
        <w:tc>
          <w:tcPr>
            <w:gridSpan w:val="2"/>
            <w:shd w:val="clear" w:color="auto" w:fill="ffffff"/>
            <w:tcW w:w="2641" w:type="dxa"/>
            <w:vAlign w:val="center"/>
            <w:textDirection w:val="lrTb"/>
            <w:noWrap w:val="false"/>
          </w:tcPr>
          <w:p>
            <w:pPr>
              <w:pStyle w:val="870"/>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ffffff"/>
            <w:tcW w:w="2455" w:type="dxa"/>
            <w:vAlign w:val="center"/>
            <w:textDirection w:val="lrTb"/>
            <w:noWrap w:val="false"/>
          </w:tcPr>
          <w:p>
            <w:pPr>
              <w:pStyle w:val="87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标表1</w:t>
            </w:r>
            <w:r>
              <w:rPr>
                <w:rFonts w:hint="eastAsia" w:ascii="宋体" w:hAnsi="宋体" w:eastAsia="宋体" w:cs="宋体"/>
                <w:i w:val="0"/>
                <w:iCs w:val="0"/>
                <w:color w:val="000000"/>
                <w:sz w:val="21"/>
                <w:szCs w:val="21"/>
                <w:u w:val="none"/>
              </w:rPr>
            </w:r>
            <w:r/>
          </w:p>
        </w:tc>
      </w:tr>
      <w:tr>
        <w:trPr>
          <w:trHeight w:val="500"/>
        </w:trPr>
        <w:tc>
          <w:tcPr>
            <w:shd w:val="clear" w:color="auto" w:fill="ffffff"/>
            <w:tcW w:w="1041" w:type="dxa"/>
            <w:vAlign w:val="center"/>
            <w:textDirection w:val="lrTb"/>
            <w:noWrap w:val="false"/>
          </w:tcPr>
          <w:p>
            <w:pPr>
              <w:pStyle w:val="87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shd w:val="clear" w:color="auto" w:fill="ffffff"/>
            <w:tcW w:w="1080" w:type="dxa"/>
            <w:vAlign w:val="center"/>
            <w:textDirection w:val="lrTb"/>
            <w:noWrap w:val="false"/>
          </w:tcPr>
          <w:p>
            <w:pPr>
              <w:pStyle w:val="87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章次</w:t>
            </w:r>
            <w:r>
              <w:rPr>
                <w:rFonts w:hint="eastAsia" w:ascii="宋体" w:hAnsi="宋体" w:eastAsia="宋体" w:cs="宋体"/>
                <w:b/>
                <w:bCs/>
                <w:i w:val="0"/>
                <w:iCs w:val="0"/>
                <w:color w:val="000000"/>
                <w:sz w:val="21"/>
                <w:szCs w:val="21"/>
                <w:u w:val="none"/>
              </w:rPr>
            </w:r>
            <w:r/>
          </w:p>
        </w:tc>
        <w:tc>
          <w:tcPr>
            <w:gridSpan w:val="4"/>
            <w:shd w:val="clear" w:color="auto" w:fill="ffffff"/>
            <w:tcW w:w="5686" w:type="dxa"/>
            <w:vAlign w:val="center"/>
            <w:textDirection w:val="lrTb"/>
            <w:noWrap w:val="false"/>
          </w:tcPr>
          <w:p>
            <w:pPr>
              <w:pStyle w:val="87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科目名称</w:t>
            </w:r>
            <w:r>
              <w:rPr>
                <w:rFonts w:hint="eastAsia" w:ascii="宋体" w:hAnsi="宋体" w:eastAsia="宋体" w:cs="宋体"/>
                <w:b/>
                <w:bCs/>
                <w:i w:val="0"/>
                <w:iCs w:val="0"/>
                <w:color w:val="000000"/>
                <w:sz w:val="21"/>
                <w:szCs w:val="21"/>
                <w:u w:val="none"/>
              </w:rPr>
            </w:r>
            <w:r/>
          </w:p>
        </w:tc>
        <w:tc>
          <w:tcPr>
            <w:shd w:val="clear" w:color="auto" w:fill="ffffff"/>
            <w:tcW w:w="1919" w:type="dxa"/>
            <w:vAlign w:val="center"/>
            <w:textDirection w:val="lrTb"/>
            <w:noWrap w:val="false"/>
          </w:tcPr>
          <w:p>
            <w:pPr>
              <w:pStyle w:val="87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金额（元）</w:t>
            </w:r>
            <w:r>
              <w:rPr>
                <w:rFonts w:hint="eastAsia" w:ascii="宋体" w:hAnsi="宋体" w:eastAsia="宋体" w:cs="宋体"/>
                <w:b/>
                <w:bCs/>
                <w:i w:val="0"/>
                <w:iCs w:val="0"/>
                <w:color w:val="000000"/>
                <w:sz w:val="21"/>
                <w:szCs w:val="21"/>
                <w:u w:val="none"/>
              </w:rPr>
            </w:r>
            <w:r/>
          </w:p>
        </w:tc>
      </w:tr>
      <w:tr>
        <w:trPr>
          <w:trHeight w:val="300"/>
        </w:trPr>
        <w:tc>
          <w:tcPr>
            <w:shd w:val="clear" w:color="auto" w:fill="ffffff"/>
            <w:tcW w:w="1041"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1080"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gridSpan w:val="4"/>
            <w:shd w:val="clear" w:color="auto" w:fill="ffffff"/>
            <w:tcW w:w="5686"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总 则</w:t>
            </w:r>
            <w:r>
              <w:rPr>
                <w:rFonts w:hint="eastAsia" w:ascii="宋体" w:hAnsi="宋体" w:eastAsia="宋体" w:cs="宋体"/>
                <w:i w:val="0"/>
                <w:iCs w:val="0"/>
                <w:color w:val="000000"/>
                <w:sz w:val="21"/>
                <w:szCs w:val="21"/>
                <w:u w:val="none"/>
              </w:rPr>
            </w:r>
            <w:r/>
          </w:p>
        </w:tc>
        <w:tc>
          <w:tcPr>
            <w:shd w:val="clear" w:color="auto" w:fill="ffffff"/>
            <w:tcW w:w="1919" w:type="dxa"/>
            <w:vAlign w:val="center"/>
            <w:textDirection w:val="lrTb"/>
            <w:noWrap w:val="false"/>
          </w:tcPr>
          <w:p>
            <w:pPr>
              <w:pStyle w:val="87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00"/>
        </w:trPr>
        <w:tc>
          <w:tcPr>
            <w:shd w:val="clear" w:color="auto" w:fill="ffffff"/>
            <w:tcW w:w="1041"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shd w:val="clear" w:color="auto" w:fill="ffffff"/>
            <w:tcW w:w="1080"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rPr>
                <w:rFonts w:hint="eastAsia" w:ascii="宋体" w:hAnsi="宋体" w:eastAsia="宋体" w:cs="宋体"/>
                <w:i w:val="0"/>
                <w:iCs w:val="0"/>
                <w:color w:val="000000"/>
                <w:sz w:val="21"/>
                <w:szCs w:val="21"/>
                <w:u w:val="none"/>
              </w:rPr>
            </w:r>
            <w:r/>
          </w:p>
        </w:tc>
        <w:tc>
          <w:tcPr>
            <w:gridSpan w:val="4"/>
            <w:shd w:val="clear" w:color="auto" w:fill="ffffff"/>
            <w:tcW w:w="5686"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桥梁、涵洞</w:t>
            </w:r>
            <w:r>
              <w:rPr>
                <w:rFonts w:hint="eastAsia" w:ascii="宋体" w:hAnsi="宋体" w:eastAsia="宋体" w:cs="宋体"/>
                <w:i w:val="0"/>
                <w:iCs w:val="0"/>
                <w:color w:val="000000"/>
                <w:sz w:val="21"/>
                <w:szCs w:val="21"/>
                <w:u w:val="none"/>
              </w:rPr>
            </w:r>
            <w:r/>
          </w:p>
        </w:tc>
        <w:tc>
          <w:tcPr>
            <w:shd w:val="clear" w:color="auto" w:fill="ffffff"/>
            <w:tcW w:w="1919" w:type="dxa"/>
            <w:vAlign w:val="center"/>
            <w:textDirection w:val="lrTb"/>
            <w:noWrap w:val="false"/>
          </w:tcPr>
          <w:p>
            <w:pPr>
              <w:pStyle w:val="87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00"/>
        </w:trPr>
        <w:tc>
          <w:tcPr>
            <w:shd w:val="clear" w:color="auto" w:fill="ffffff"/>
            <w:tcW w:w="1041"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gridSpan w:val="5"/>
            <w:shd w:val="clear" w:color="auto" w:fill="ffffff"/>
            <w:tcW w:w="6766"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第100章至第700章合计</w:t>
            </w:r>
            <w:r>
              <w:rPr>
                <w:rFonts w:hint="eastAsia" w:ascii="宋体" w:hAnsi="宋体" w:eastAsia="宋体" w:cs="宋体"/>
                <w:i w:val="0"/>
                <w:iCs w:val="0"/>
                <w:color w:val="000000"/>
                <w:sz w:val="21"/>
                <w:szCs w:val="21"/>
                <w:u w:val="none"/>
              </w:rPr>
            </w:r>
            <w:r/>
          </w:p>
        </w:tc>
        <w:tc>
          <w:tcPr>
            <w:shd w:val="clear" w:color="auto" w:fill="ffffff"/>
            <w:tcW w:w="1919" w:type="dxa"/>
            <w:vAlign w:val="center"/>
            <w:textDirection w:val="lrTb"/>
            <w:noWrap w:val="false"/>
          </w:tcPr>
          <w:p>
            <w:pPr>
              <w:pStyle w:val="87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00"/>
        </w:trPr>
        <w:tc>
          <w:tcPr>
            <w:shd w:val="clear" w:color="auto" w:fill="ffffff"/>
            <w:tcW w:w="1041"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gridSpan w:val="5"/>
            <w:shd w:val="clear" w:color="auto" w:fill="ffffff"/>
            <w:tcW w:w="6766"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已包含在清单合计中的材料、工程设备、专业工程暂估价合计</w:t>
            </w:r>
            <w:r>
              <w:rPr>
                <w:rFonts w:hint="eastAsia" w:ascii="宋体" w:hAnsi="宋体" w:eastAsia="宋体" w:cs="宋体"/>
                <w:i w:val="0"/>
                <w:iCs w:val="0"/>
                <w:color w:val="000000"/>
                <w:sz w:val="21"/>
                <w:szCs w:val="21"/>
                <w:u w:val="none"/>
              </w:rPr>
            </w:r>
            <w:r/>
          </w:p>
        </w:tc>
        <w:tc>
          <w:tcPr>
            <w:shd w:val="clear" w:color="auto" w:fill="ffffff"/>
            <w:tcW w:w="1919" w:type="dxa"/>
            <w:vAlign w:val="center"/>
            <w:textDirection w:val="lrTb"/>
            <w:noWrap w:val="false"/>
          </w:tcPr>
          <w:p>
            <w:pPr>
              <w:pStyle w:val="870"/>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ffffff"/>
            <w:tcW w:w="1041"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gridSpan w:val="5"/>
            <w:shd w:val="clear" w:color="auto" w:fill="ffffff"/>
            <w:tcW w:w="6766"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清单合计减去材料、工程设备、专业工程暂估价合计</w:t>
            </w:r>
            <w:r>
              <w:rPr>
                <w:rFonts w:hint="eastAsia" w:ascii="宋体" w:hAnsi="宋体" w:eastAsia="宋体" w:cs="宋体"/>
                <w:i w:val="0"/>
                <w:iCs w:val="0"/>
                <w:color w:val="000000"/>
                <w:sz w:val="21"/>
                <w:szCs w:val="21"/>
                <w:u w:val="none"/>
              </w:rPr>
            </w:r>
            <w:r/>
          </w:p>
        </w:tc>
        <w:tc>
          <w:tcPr>
            <w:shd w:val="clear" w:color="auto" w:fill="ffffff"/>
            <w:tcW w:w="1919" w:type="dxa"/>
            <w:vAlign w:val="center"/>
            <w:textDirection w:val="lrTb"/>
            <w:noWrap w:val="false"/>
          </w:tcPr>
          <w:p>
            <w:pPr>
              <w:pStyle w:val="87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00"/>
        </w:trPr>
        <w:tc>
          <w:tcPr>
            <w:shd w:val="clear" w:color="auto" w:fill="ffffff"/>
            <w:tcW w:w="1041"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gridSpan w:val="5"/>
            <w:shd w:val="clear" w:color="auto" w:fill="ffffff"/>
            <w:tcW w:w="6766"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计日工合计</w:t>
            </w:r>
            <w:r>
              <w:rPr>
                <w:rFonts w:hint="eastAsia" w:ascii="宋体" w:hAnsi="宋体" w:eastAsia="宋体" w:cs="宋体"/>
                <w:i w:val="0"/>
                <w:iCs w:val="0"/>
                <w:color w:val="000000"/>
                <w:sz w:val="21"/>
                <w:szCs w:val="21"/>
                <w:u w:val="none"/>
              </w:rPr>
            </w:r>
            <w:r/>
          </w:p>
        </w:tc>
        <w:tc>
          <w:tcPr>
            <w:shd w:val="clear" w:color="auto" w:fill="ffffff"/>
            <w:tcW w:w="1919" w:type="dxa"/>
            <w:vAlign w:val="center"/>
            <w:textDirection w:val="lrTb"/>
            <w:noWrap w:val="false"/>
          </w:tcPr>
          <w:p>
            <w:pPr>
              <w:pStyle w:val="870"/>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ffffff"/>
            <w:tcW w:w="1041"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gridSpan w:val="5"/>
            <w:shd w:val="clear" w:color="auto" w:fill="ffffff"/>
            <w:tcW w:w="6766"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暂列金额（不含计日工总额）</w:t>
            </w:r>
            <w:r>
              <w:rPr>
                <w:rFonts w:hint="eastAsia" w:ascii="宋体" w:hAnsi="宋体" w:eastAsia="宋体" w:cs="宋体"/>
                <w:i w:val="0"/>
                <w:iCs w:val="0"/>
                <w:color w:val="000000"/>
                <w:sz w:val="21"/>
                <w:szCs w:val="21"/>
                <w:u w:val="none"/>
              </w:rPr>
            </w:r>
            <w:r/>
          </w:p>
        </w:tc>
        <w:tc>
          <w:tcPr>
            <w:shd w:val="clear" w:color="auto" w:fill="ffffff"/>
            <w:tcW w:w="1919" w:type="dxa"/>
            <w:vAlign w:val="center"/>
            <w:textDirection w:val="lrTb"/>
            <w:noWrap w:val="false"/>
          </w:tcPr>
          <w:p>
            <w:pPr>
              <w:pStyle w:val="87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00"/>
        </w:trPr>
        <w:tc>
          <w:tcPr>
            <w:shd w:val="clear" w:color="auto" w:fill="ffffff"/>
            <w:tcW w:w="1041"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gridSpan w:val="5"/>
            <w:shd w:val="clear" w:color="auto" w:fill="ffffff"/>
            <w:tcW w:w="6766"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投标报价</w:t>
            </w:r>
            <w:r>
              <w:rPr>
                <w:rFonts w:hint="eastAsia" w:ascii="宋体" w:hAnsi="宋体" w:eastAsia="宋体" w:cs="宋体"/>
                <w:i w:val="0"/>
                <w:iCs w:val="0"/>
                <w:color w:val="000000"/>
                <w:sz w:val="21"/>
                <w:szCs w:val="21"/>
                <w:u w:val="none"/>
              </w:rPr>
            </w:r>
            <w:r/>
          </w:p>
        </w:tc>
        <w:tc>
          <w:tcPr>
            <w:shd w:val="clear" w:color="auto" w:fill="ffffff"/>
            <w:tcW w:w="1919" w:type="dxa"/>
            <w:vAlign w:val="center"/>
            <w:textDirection w:val="lrTb"/>
            <w:noWrap w:val="false"/>
          </w:tcPr>
          <w:p>
            <w:pPr>
              <w:pStyle w:val="87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555"/>
        </w:trPr>
        <w:tc>
          <w:tcPr>
            <w:shd w:val="clear" w:color="auto" w:fill="ffffff"/>
            <w:tcW w:w="1041" w:type="dxa"/>
            <w:vAlign w:val="center"/>
            <w:textDirection w:val="lrTb"/>
            <w:noWrap w:val="false"/>
          </w:tcPr>
          <w:p>
            <w:pPr>
              <w:pStyle w:val="87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5"/>
            <w:shd w:val="clear" w:color="auto" w:fill="ffffff"/>
            <w:tcW w:w="6766" w:type="dxa"/>
            <w:vAlign w:val="center"/>
            <w:textDirection w:val="lrTb"/>
            <w:noWrap w:val="false"/>
          </w:tcPr>
          <w:p>
            <w:pPr>
              <w:pStyle w:val="87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919" w:type="dxa"/>
            <w:vAlign w:val="center"/>
            <w:textDirection w:val="lrTb"/>
            <w:noWrap w:val="false"/>
          </w:tcPr>
          <w:p>
            <w:pPr>
              <w:pStyle w:val="870"/>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gridSpan w:val="5"/>
            <w:shd w:val="clear" w:color="auto" w:fill="ffffff"/>
            <w:tcW w:w="7271" w:type="dxa"/>
            <w:vAlign w:val="center"/>
            <w:textDirection w:val="lrTb"/>
            <w:noWrap w:val="false"/>
          </w:tcPr>
          <w:p>
            <w:pPr>
              <w:pStyle w:val="87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清单   第 1 页</w:t>
            </w:r>
            <w:r>
              <w:rPr>
                <w:rFonts w:hint="eastAsia" w:ascii="宋体" w:hAnsi="宋体" w:eastAsia="宋体" w:cs="宋体"/>
                <w:i w:val="0"/>
                <w:iCs w:val="0"/>
                <w:color w:val="000000"/>
                <w:sz w:val="21"/>
                <w:szCs w:val="21"/>
                <w:u w:val="none"/>
              </w:rPr>
            </w:r>
            <w:r/>
          </w:p>
        </w:tc>
        <w:tc>
          <w:tcPr>
            <w:gridSpan w:val="2"/>
            <w:shd w:val="clear" w:color="auto" w:fill="ffffff"/>
            <w:tcW w:w="2455" w:type="dxa"/>
            <w:vAlign w:val="center"/>
            <w:textDirection w:val="lrTb"/>
            <w:noWrap w:val="false"/>
          </w:tcPr>
          <w:p>
            <w:pPr>
              <w:pStyle w:val="87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共 1 页</w:t>
            </w:r>
            <w:r>
              <w:rPr>
                <w:rFonts w:hint="eastAsia" w:ascii="宋体" w:hAnsi="宋体" w:eastAsia="宋体" w:cs="宋体"/>
                <w:i w:val="0"/>
                <w:iCs w:val="0"/>
                <w:color w:val="000000"/>
                <w:sz w:val="21"/>
                <w:szCs w:val="21"/>
                <w:u w:val="none"/>
              </w:rPr>
            </w:r>
            <w:r/>
          </w:p>
        </w:tc>
      </w:tr>
      <w:tr>
        <w:trPr>
          <w:trHeight w:val="640"/>
        </w:trPr>
        <w:tc>
          <w:tcPr>
            <w:shd w:val="clear" w:color="auto" w:fill="ffffff"/>
            <w:tcW w:w="1041" w:type="dxa"/>
            <w:vAlign w:val="top"/>
            <w:textDirection w:val="lrTb"/>
            <w:noWrap w:val="false"/>
          </w:tcPr>
          <w:p>
            <w:pPr>
              <w:pStyle w:val="87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080" w:type="dxa"/>
            <w:vAlign w:val="top"/>
            <w:textDirection w:val="lrTb"/>
            <w:noWrap w:val="false"/>
          </w:tcPr>
          <w:p>
            <w:pPr>
              <w:pStyle w:val="87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ffffff"/>
            <w:tcW w:w="3045" w:type="dxa"/>
            <w:vAlign w:val="top"/>
            <w:textDirection w:val="lrTb"/>
            <w:noWrap w:val="false"/>
          </w:tcPr>
          <w:p>
            <w:pPr>
              <w:pStyle w:val="87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ffffff"/>
            <w:tcW w:w="2641" w:type="dxa"/>
            <w:vAlign w:val="top"/>
            <w:textDirection w:val="lrTb"/>
            <w:noWrap w:val="false"/>
          </w:tcPr>
          <w:p>
            <w:pPr>
              <w:pStyle w:val="87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919" w:type="dxa"/>
            <w:vAlign w:val="top"/>
            <w:textDirection w:val="lrTb"/>
            <w:noWrap w:val="false"/>
          </w:tcPr>
          <w:p>
            <w:pPr>
              <w:pStyle w:val="87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pStyle w:val="870"/>
        <w:jc w:val="left"/>
        <w:spacing w:line="520" w:lineRule="exact"/>
        <w:rPr>
          <w:rFonts w:hint="eastAsia" w:ascii="宋体" w:hAnsi="宋体" w:cs="宋体"/>
          <w:b/>
          <w:sz w:val="32"/>
          <w:szCs w:val="32"/>
        </w:rPr>
      </w:pPr>
      <w:r>
        <w:rPr>
          <w:rFonts w:hint="eastAsia" w:ascii="宋体" w:hAnsi="宋体" w:cs="宋体"/>
          <w:b/>
          <w:sz w:val="32"/>
          <w:szCs w:val="32"/>
        </w:rPr>
      </w:r>
      <w:r/>
    </w:p>
    <w:p>
      <w:pPr>
        <w:pStyle w:val="870"/>
        <w:jc w:val="left"/>
        <w:spacing w:line="520" w:lineRule="exact"/>
        <w:rPr>
          <w:rFonts w:hint="eastAsia" w:ascii="宋体" w:hAnsi="宋体" w:cs="宋体"/>
          <w:b/>
          <w:sz w:val="32"/>
          <w:szCs w:val="32"/>
        </w:rPr>
      </w:pPr>
      <w:r>
        <w:rPr>
          <w:rFonts w:hint="eastAsia" w:ascii="宋体" w:hAnsi="宋体" w:cs="宋体"/>
          <w:b/>
          <w:sz w:val="32"/>
          <w:szCs w:val="32"/>
        </w:rPr>
      </w:r>
      <w:r/>
    </w:p>
    <w:p>
      <w:pPr>
        <w:pStyle w:val="878"/>
        <w:rPr>
          <w:rFonts w:hint="eastAsia"/>
        </w:rPr>
      </w:pPr>
      <w:r>
        <w:rPr>
          <w:rFonts w:hint="eastAsia"/>
        </w:rPr>
      </w:r>
      <w:r/>
    </w:p>
    <w:tbl>
      <w:tblPr>
        <w:tblW w:w="9681"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81"/>
        <w:gridCol w:w="3820"/>
        <w:gridCol w:w="975"/>
        <w:gridCol w:w="1170"/>
        <w:gridCol w:w="1365"/>
        <w:gridCol w:w="1470"/>
      </w:tblGrid>
      <w:tr>
        <w:trPr>
          <w:trHeight w:val="540"/>
        </w:trPr>
        <w:tc>
          <w:tcPr>
            <w:gridSpan w:val="6"/>
            <w:shd w:val="clear" w:color="auto" w:fill="ffffff"/>
            <w:tcW w:w="9681" w:type="dxa"/>
            <w:vAlign w:val="top"/>
            <w:textDirection w:val="lrTb"/>
            <w:noWrap w:val="false"/>
          </w:tcPr>
          <w:p>
            <w:pPr>
              <w:pStyle w:val="870"/>
              <w:jc w:val="center"/>
              <w:keepLines w:val="0"/>
              <w:keepNext w:val="0"/>
              <w:widowControl/>
              <w:rPr>
                <w:rFonts w:hint="eastAsia" w:ascii="宋体" w:hAnsi="宋体" w:eastAsia="宋体" w:cs="宋体"/>
                <w:b/>
                <w:bCs/>
                <w:i w:val="0"/>
                <w:iCs w:val="0"/>
                <w:color w:val="000000"/>
                <w:sz w:val="36"/>
                <w:szCs w:val="36"/>
                <w:u w:val="none"/>
              </w:rPr>
              <w:suppressLineNumbers w:val="0"/>
            </w:pPr>
            <w:r>
              <w:rPr>
                <w:rFonts w:hint="eastAsia" w:ascii="宋体" w:hAnsi="宋体" w:eastAsia="宋体" w:cs="宋体"/>
                <w:b/>
                <w:bCs/>
                <w:i w:val="0"/>
                <w:iCs w:val="0"/>
                <w:color w:val="000000"/>
                <w:sz w:val="36"/>
                <w:szCs w:val="36"/>
                <w:u w:val="none"/>
                <w:lang w:val="en-US" w:eastAsia="zh-CN" w:bidi="ar"/>
              </w:rPr>
              <w:t xml:space="preserve">工程量清单表</w:t>
            </w:r>
            <w:r>
              <w:rPr>
                <w:rFonts w:hint="eastAsia" w:ascii="宋体" w:hAnsi="宋体" w:eastAsia="宋体" w:cs="宋体"/>
                <w:b/>
                <w:bCs/>
                <w:i w:val="0"/>
                <w:iCs w:val="0"/>
                <w:color w:val="000000"/>
                <w:sz w:val="36"/>
                <w:szCs w:val="36"/>
                <w:u w:val="none"/>
              </w:rPr>
            </w:r>
            <w:r/>
          </w:p>
        </w:tc>
      </w:tr>
      <w:tr>
        <w:trPr>
          <w:trHeight w:val="320"/>
        </w:trPr>
        <w:tc>
          <w:tcPr>
            <w:gridSpan w:val="2"/>
            <w:shd w:val="clear" w:color="auto" w:fill="ffffff"/>
            <w:tcW w:w="4701" w:type="dxa"/>
            <w:vAlign w:val="center"/>
            <w:textDirection w:val="lrTb"/>
            <w:noWrap w:val="false"/>
          </w:tcPr>
          <w:p>
            <w:pPr>
              <w:pStyle w:val="87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合同段：GH202金宝航线金湖段叉河疏浚工程</w:t>
            </w:r>
            <w:r>
              <w:rPr>
                <w:rFonts w:hint="eastAsia" w:ascii="宋体" w:hAnsi="宋体" w:eastAsia="宋体" w:cs="宋体"/>
                <w:i w:val="0"/>
                <w:iCs w:val="0"/>
                <w:color w:val="000000"/>
                <w:sz w:val="21"/>
                <w:szCs w:val="21"/>
                <w:u w:val="none"/>
              </w:rPr>
            </w:r>
            <w:r/>
          </w:p>
        </w:tc>
        <w:tc>
          <w:tcPr>
            <w:gridSpan w:val="3"/>
            <w:shd w:val="clear" w:color="auto" w:fill="ffffff"/>
            <w:tcW w:w="3510" w:type="dxa"/>
            <w:vAlign w:val="center"/>
            <w:textDirection w:val="lrTb"/>
            <w:noWrap w:val="false"/>
          </w:tcPr>
          <w:p>
            <w:pPr>
              <w:pStyle w:val="870"/>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470" w:type="dxa"/>
            <w:vAlign w:val="center"/>
            <w:textDirection w:val="lrTb"/>
            <w:noWrap w:val="false"/>
          </w:tcPr>
          <w:p>
            <w:pPr>
              <w:pStyle w:val="87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标表2</w:t>
            </w:r>
            <w:r>
              <w:rPr>
                <w:rFonts w:hint="eastAsia" w:ascii="宋体" w:hAnsi="宋体" w:eastAsia="宋体" w:cs="宋体"/>
                <w:i w:val="0"/>
                <w:iCs w:val="0"/>
                <w:color w:val="000000"/>
                <w:sz w:val="21"/>
                <w:szCs w:val="21"/>
                <w:u w:val="none"/>
              </w:rPr>
            </w:r>
            <w:r/>
          </w:p>
        </w:tc>
      </w:tr>
      <w:tr>
        <w:trPr>
          <w:trHeight w:val="440"/>
        </w:trPr>
        <w:tc>
          <w:tcPr>
            <w:gridSpan w:val="6"/>
            <w:shd w:val="clear" w:color="auto" w:fill="ffffff"/>
            <w:tcW w:w="9681" w:type="dxa"/>
            <w:vAlign w:val="center"/>
            <w:textDirection w:val="lrTb"/>
            <w:noWrap w:val="false"/>
          </w:tcPr>
          <w:p>
            <w:pPr>
              <w:pStyle w:val="87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清单  第100章    总 则</w:t>
            </w:r>
            <w:r>
              <w:rPr>
                <w:rFonts w:hint="eastAsia" w:ascii="宋体" w:hAnsi="宋体" w:eastAsia="宋体" w:cs="宋体"/>
                <w:b/>
                <w:bCs/>
                <w:i w:val="0"/>
                <w:iCs w:val="0"/>
                <w:color w:val="000000"/>
                <w:sz w:val="21"/>
                <w:szCs w:val="21"/>
                <w:u w:val="none"/>
              </w:rPr>
            </w:r>
            <w:r/>
          </w:p>
        </w:tc>
      </w:tr>
      <w:tr>
        <w:trPr>
          <w:trHeight w:val="340"/>
        </w:trPr>
        <w:tc>
          <w:tcPr>
            <w:shd w:val="clear" w:color="auto" w:fill="ffffff"/>
            <w:tcW w:w="881" w:type="dxa"/>
            <w:vAlign w:val="center"/>
            <w:textDirection w:val="lrTb"/>
            <w:noWrap w:val="false"/>
          </w:tcPr>
          <w:p>
            <w:pPr>
              <w:pStyle w:val="87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子目号</w:t>
            </w:r>
            <w:r>
              <w:rPr>
                <w:rFonts w:hint="eastAsia" w:ascii="宋体" w:hAnsi="宋体" w:eastAsia="宋体" w:cs="宋体"/>
                <w:b/>
                <w:bCs/>
                <w:i w:val="0"/>
                <w:iCs w:val="0"/>
                <w:color w:val="000000"/>
                <w:sz w:val="21"/>
                <w:szCs w:val="21"/>
                <w:u w:val="none"/>
              </w:rPr>
            </w:r>
            <w:r/>
          </w:p>
        </w:tc>
        <w:tc>
          <w:tcPr>
            <w:shd w:val="clear" w:color="auto" w:fill="ffffff"/>
            <w:tcW w:w="3820" w:type="dxa"/>
            <w:vAlign w:val="center"/>
            <w:textDirection w:val="lrTb"/>
            <w:noWrap w:val="false"/>
          </w:tcPr>
          <w:p>
            <w:pPr>
              <w:pStyle w:val="87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子目名称</w:t>
            </w:r>
            <w:r>
              <w:rPr>
                <w:rFonts w:hint="eastAsia" w:ascii="宋体" w:hAnsi="宋体" w:eastAsia="宋体" w:cs="宋体"/>
                <w:b/>
                <w:bCs/>
                <w:i w:val="0"/>
                <w:iCs w:val="0"/>
                <w:color w:val="000000"/>
                <w:sz w:val="21"/>
                <w:szCs w:val="21"/>
                <w:u w:val="none"/>
              </w:rPr>
            </w:r>
            <w:r/>
          </w:p>
        </w:tc>
        <w:tc>
          <w:tcPr>
            <w:shd w:val="clear" w:color="auto" w:fill="ffffff"/>
            <w:tcW w:w="975" w:type="dxa"/>
            <w:vAlign w:val="center"/>
            <w:textDirection w:val="lrTb"/>
            <w:noWrap w:val="false"/>
          </w:tcPr>
          <w:p>
            <w:pPr>
              <w:pStyle w:val="87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rPr>
                <w:rFonts w:hint="eastAsia" w:ascii="宋体" w:hAnsi="宋体" w:eastAsia="宋体" w:cs="宋体"/>
                <w:b/>
                <w:bCs/>
                <w:i w:val="0"/>
                <w:iCs w:val="0"/>
                <w:color w:val="000000"/>
                <w:sz w:val="21"/>
                <w:szCs w:val="21"/>
                <w:u w:val="none"/>
              </w:rPr>
            </w:r>
            <w:r/>
          </w:p>
        </w:tc>
        <w:tc>
          <w:tcPr>
            <w:shd w:val="clear" w:color="auto" w:fill="ffffff"/>
            <w:tcW w:w="1170" w:type="dxa"/>
            <w:vAlign w:val="center"/>
            <w:textDirection w:val="lrTb"/>
            <w:noWrap w:val="false"/>
          </w:tcPr>
          <w:p>
            <w:pPr>
              <w:pStyle w:val="87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rPr>
                <w:rFonts w:hint="eastAsia" w:ascii="宋体" w:hAnsi="宋体" w:eastAsia="宋体" w:cs="宋体"/>
                <w:b/>
                <w:bCs/>
                <w:i w:val="0"/>
                <w:iCs w:val="0"/>
                <w:color w:val="000000"/>
                <w:sz w:val="21"/>
                <w:szCs w:val="21"/>
                <w:u w:val="none"/>
              </w:rPr>
            </w:r>
            <w:r/>
          </w:p>
        </w:tc>
        <w:tc>
          <w:tcPr>
            <w:shd w:val="clear" w:color="auto" w:fill="ffffff"/>
            <w:tcW w:w="1365" w:type="dxa"/>
            <w:vAlign w:val="center"/>
            <w:textDirection w:val="lrTb"/>
            <w:noWrap w:val="false"/>
          </w:tcPr>
          <w:p>
            <w:pPr>
              <w:pStyle w:val="87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单价</w:t>
            </w:r>
            <w:r>
              <w:rPr>
                <w:rFonts w:hint="eastAsia" w:ascii="宋体" w:hAnsi="宋体" w:eastAsia="宋体" w:cs="宋体"/>
                <w:b/>
                <w:bCs/>
                <w:i w:val="0"/>
                <w:iCs w:val="0"/>
                <w:color w:val="000000"/>
                <w:sz w:val="21"/>
                <w:szCs w:val="21"/>
                <w:u w:val="none"/>
              </w:rPr>
            </w:r>
            <w:r/>
          </w:p>
        </w:tc>
        <w:tc>
          <w:tcPr>
            <w:shd w:val="clear" w:color="auto" w:fill="ffffff"/>
            <w:tcW w:w="1470" w:type="dxa"/>
            <w:vAlign w:val="center"/>
            <w:textDirection w:val="lrTb"/>
            <w:noWrap w:val="false"/>
          </w:tcPr>
          <w:p>
            <w:pPr>
              <w:pStyle w:val="87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合价</w:t>
            </w:r>
            <w:r>
              <w:rPr>
                <w:rFonts w:hint="eastAsia" w:ascii="宋体" w:hAnsi="宋体" w:eastAsia="宋体" w:cs="宋体"/>
                <w:b/>
                <w:bCs/>
                <w:i w:val="0"/>
                <w:iCs w:val="0"/>
                <w:color w:val="000000"/>
                <w:sz w:val="21"/>
                <w:szCs w:val="21"/>
                <w:u w:val="none"/>
              </w:rPr>
            </w:r>
            <w:r/>
          </w:p>
        </w:tc>
      </w:tr>
      <w:tr>
        <w:trPr>
          <w:trHeight w:val="300"/>
        </w:trPr>
        <w:tc>
          <w:tcPr>
            <w:shd w:val="clear" w:color="auto" w:fill="ffffff"/>
            <w:tcW w:w="881"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rPr>
                <w:rFonts w:hint="eastAsia" w:ascii="宋体" w:hAnsi="宋体" w:eastAsia="宋体" w:cs="宋体"/>
                <w:i w:val="0"/>
                <w:iCs w:val="0"/>
                <w:color w:val="000000"/>
                <w:sz w:val="21"/>
                <w:szCs w:val="21"/>
                <w:u w:val="none"/>
              </w:rPr>
            </w:r>
            <w:r/>
          </w:p>
        </w:tc>
        <w:tc>
          <w:tcPr>
            <w:shd w:val="clear" w:color="auto" w:fill="ffffff"/>
            <w:tcW w:w="3820" w:type="dxa"/>
            <w:vAlign w:val="center"/>
            <w:textDirection w:val="lrTb"/>
            <w:noWrap w:val="false"/>
          </w:tcPr>
          <w:p>
            <w:pPr>
              <w:pStyle w:val="87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通则</w:t>
            </w:r>
            <w:r>
              <w:rPr>
                <w:rFonts w:hint="eastAsia" w:ascii="宋体" w:hAnsi="宋体" w:eastAsia="宋体" w:cs="宋体"/>
                <w:i w:val="0"/>
                <w:iCs w:val="0"/>
                <w:color w:val="000000"/>
                <w:sz w:val="21"/>
                <w:szCs w:val="21"/>
                <w:u w:val="none"/>
              </w:rPr>
            </w:r>
            <w:r/>
          </w:p>
        </w:tc>
        <w:tc>
          <w:tcPr>
            <w:shd w:val="clear" w:color="auto" w:fill="ffffff"/>
            <w:tcW w:w="975" w:type="dxa"/>
            <w:vAlign w:val="center"/>
            <w:textDirection w:val="lrTb"/>
            <w:noWrap w:val="false"/>
          </w:tcPr>
          <w:p>
            <w:pPr>
              <w:pStyle w:val="87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170" w:type="dxa"/>
            <w:vAlign w:val="center"/>
            <w:textDirection w:val="lrTb"/>
            <w:noWrap w:val="false"/>
          </w:tcPr>
          <w:p>
            <w:pPr>
              <w:pStyle w:val="870"/>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365" w:type="dxa"/>
            <w:vAlign w:val="center"/>
            <w:textDirection w:val="lrTb"/>
            <w:noWrap w:val="false"/>
          </w:tcPr>
          <w:p>
            <w:pPr>
              <w:pStyle w:val="870"/>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470" w:type="dxa"/>
            <w:vAlign w:val="center"/>
            <w:textDirection w:val="lrTb"/>
            <w:noWrap w:val="false"/>
          </w:tcPr>
          <w:p>
            <w:pPr>
              <w:pStyle w:val="870"/>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ffffff"/>
            <w:tcW w:w="881"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101-1</w:t>
            </w:r>
            <w:r>
              <w:rPr>
                <w:rFonts w:hint="eastAsia" w:ascii="宋体" w:hAnsi="宋体" w:eastAsia="宋体" w:cs="宋体"/>
                <w:i w:val="0"/>
                <w:iCs w:val="0"/>
                <w:color w:val="000000"/>
                <w:sz w:val="21"/>
                <w:szCs w:val="21"/>
                <w:u w:val="none"/>
              </w:rPr>
            </w:r>
            <w:r/>
          </w:p>
        </w:tc>
        <w:tc>
          <w:tcPr>
            <w:shd w:val="clear" w:color="auto" w:fill="ffffff"/>
            <w:tcW w:w="3820" w:type="dxa"/>
            <w:vAlign w:val="center"/>
            <w:textDirection w:val="lrTb"/>
            <w:noWrap w:val="false"/>
          </w:tcPr>
          <w:p>
            <w:pPr>
              <w:pStyle w:val="87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保险费</w:t>
            </w:r>
            <w:r>
              <w:rPr>
                <w:rFonts w:hint="eastAsia" w:ascii="宋体" w:hAnsi="宋体" w:eastAsia="宋体" w:cs="宋体"/>
                <w:i w:val="0"/>
                <w:iCs w:val="0"/>
                <w:color w:val="000000"/>
                <w:sz w:val="21"/>
                <w:szCs w:val="21"/>
                <w:u w:val="none"/>
              </w:rPr>
            </w:r>
            <w:r/>
          </w:p>
        </w:tc>
        <w:tc>
          <w:tcPr>
            <w:shd w:val="clear" w:color="auto" w:fill="ffffff"/>
            <w:tcW w:w="975" w:type="dxa"/>
            <w:vAlign w:val="center"/>
            <w:textDirection w:val="lrTb"/>
            <w:noWrap w:val="false"/>
          </w:tcPr>
          <w:p>
            <w:pPr>
              <w:pStyle w:val="87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170" w:type="dxa"/>
            <w:vAlign w:val="center"/>
            <w:textDirection w:val="lrTb"/>
            <w:noWrap w:val="false"/>
          </w:tcPr>
          <w:p>
            <w:pPr>
              <w:pStyle w:val="870"/>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365" w:type="dxa"/>
            <w:vAlign w:val="center"/>
            <w:textDirection w:val="lrTb"/>
            <w:noWrap w:val="false"/>
          </w:tcPr>
          <w:p>
            <w:pPr>
              <w:pStyle w:val="870"/>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470" w:type="dxa"/>
            <w:vAlign w:val="center"/>
            <w:textDirection w:val="lrTb"/>
            <w:noWrap w:val="false"/>
          </w:tcPr>
          <w:p>
            <w:pPr>
              <w:pStyle w:val="870"/>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ffffff"/>
            <w:tcW w:w="881"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w:t>
            </w:r>
            <w:r>
              <w:rPr>
                <w:rFonts w:hint="eastAsia" w:ascii="宋体" w:hAnsi="宋体" w:eastAsia="宋体" w:cs="宋体"/>
                <w:i w:val="0"/>
                <w:iCs w:val="0"/>
                <w:color w:val="000000"/>
                <w:sz w:val="21"/>
                <w:szCs w:val="21"/>
                <w:u w:val="none"/>
              </w:rPr>
            </w:r>
            <w:r/>
          </w:p>
        </w:tc>
        <w:tc>
          <w:tcPr>
            <w:shd w:val="clear" w:color="auto" w:fill="ffffff"/>
            <w:tcW w:w="3820" w:type="dxa"/>
            <w:vAlign w:val="center"/>
            <w:textDirection w:val="lrTb"/>
            <w:noWrap w:val="false"/>
          </w:tcPr>
          <w:p>
            <w:pPr>
              <w:pStyle w:val="87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按合同条款规定，提供建筑工程一切险</w:t>
            </w:r>
            <w:r>
              <w:rPr>
                <w:rFonts w:hint="eastAsia" w:ascii="宋体" w:hAnsi="宋体" w:eastAsia="宋体" w:cs="宋体"/>
                <w:i w:val="0"/>
                <w:iCs w:val="0"/>
                <w:color w:val="000000"/>
                <w:sz w:val="21"/>
                <w:szCs w:val="21"/>
                <w:u w:val="none"/>
              </w:rPr>
            </w:r>
            <w:r/>
          </w:p>
        </w:tc>
        <w:tc>
          <w:tcPr>
            <w:shd w:val="clear" w:color="auto" w:fill="ffffff"/>
            <w:tcW w:w="975"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总额</w:t>
            </w:r>
            <w:r>
              <w:rPr>
                <w:rFonts w:hint="eastAsia" w:ascii="宋体" w:hAnsi="宋体" w:eastAsia="宋体" w:cs="宋体"/>
                <w:i w:val="0"/>
                <w:iCs w:val="0"/>
                <w:color w:val="000000"/>
                <w:sz w:val="21"/>
                <w:szCs w:val="21"/>
                <w:u w:val="none"/>
              </w:rPr>
            </w:r>
            <w:r/>
          </w:p>
        </w:tc>
        <w:tc>
          <w:tcPr>
            <w:shd w:val="clear" w:color="auto" w:fill="ffffff"/>
            <w:tcW w:w="1170" w:type="dxa"/>
            <w:vAlign w:val="center"/>
            <w:textDirection w:val="lrTb"/>
            <w:noWrap w:val="false"/>
          </w:tcPr>
          <w:p>
            <w:pPr>
              <w:pStyle w:val="87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1365" w:type="dxa"/>
            <w:vAlign w:val="center"/>
            <w:textDirection w:val="lrTb"/>
            <w:noWrap w:val="false"/>
          </w:tcPr>
          <w:p>
            <w:pPr>
              <w:pStyle w:val="87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470" w:type="dxa"/>
            <w:vAlign w:val="center"/>
            <w:textDirection w:val="lrTb"/>
            <w:noWrap w:val="false"/>
          </w:tcPr>
          <w:p>
            <w:pPr>
              <w:pStyle w:val="87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00"/>
        </w:trPr>
        <w:tc>
          <w:tcPr>
            <w:shd w:val="clear" w:color="auto" w:fill="ffffff"/>
            <w:tcW w:w="881"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w:t>
            </w:r>
            <w:r>
              <w:rPr>
                <w:rFonts w:hint="eastAsia" w:ascii="宋体" w:hAnsi="宋体" w:eastAsia="宋体" w:cs="宋体"/>
                <w:i w:val="0"/>
                <w:iCs w:val="0"/>
                <w:color w:val="000000"/>
                <w:sz w:val="21"/>
                <w:szCs w:val="21"/>
                <w:u w:val="none"/>
              </w:rPr>
            </w:r>
            <w:r/>
          </w:p>
        </w:tc>
        <w:tc>
          <w:tcPr>
            <w:shd w:val="clear" w:color="auto" w:fill="ffffff"/>
            <w:tcW w:w="3820" w:type="dxa"/>
            <w:vAlign w:val="center"/>
            <w:textDirection w:val="lrTb"/>
            <w:noWrap w:val="false"/>
          </w:tcPr>
          <w:p>
            <w:pPr>
              <w:pStyle w:val="87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按合同条款规定，提供第三者责任险</w:t>
            </w:r>
            <w:r>
              <w:rPr>
                <w:rFonts w:hint="eastAsia" w:ascii="宋体" w:hAnsi="宋体" w:eastAsia="宋体" w:cs="宋体"/>
                <w:i w:val="0"/>
                <w:iCs w:val="0"/>
                <w:color w:val="000000"/>
                <w:sz w:val="21"/>
                <w:szCs w:val="21"/>
                <w:u w:val="none"/>
              </w:rPr>
            </w:r>
            <w:r/>
          </w:p>
        </w:tc>
        <w:tc>
          <w:tcPr>
            <w:shd w:val="clear" w:color="auto" w:fill="ffffff"/>
            <w:tcW w:w="975"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总额</w:t>
            </w:r>
            <w:r>
              <w:rPr>
                <w:rFonts w:hint="eastAsia" w:ascii="宋体" w:hAnsi="宋体" w:eastAsia="宋体" w:cs="宋体"/>
                <w:i w:val="0"/>
                <w:iCs w:val="0"/>
                <w:color w:val="000000"/>
                <w:sz w:val="21"/>
                <w:szCs w:val="21"/>
                <w:u w:val="none"/>
              </w:rPr>
            </w:r>
            <w:r/>
          </w:p>
        </w:tc>
        <w:tc>
          <w:tcPr>
            <w:shd w:val="clear" w:color="auto" w:fill="ffffff"/>
            <w:tcW w:w="1170" w:type="dxa"/>
            <w:vAlign w:val="center"/>
            <w:textDirection w:val="lrTb"/>
            <w:noWrap w:val="false"/>
          </w:tcPr>
          <w:p>
            <w:pPr>
              <w:pStyle w:val="87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1365" w:type="dxa"/>
            <w:vAlign w:val="center"/>
            <w:textDirection w:val="lrTb"/>
            <w:noWrap w:val="false"/>
          </w:tcPr>
          <w:p>
            <w:pPr>
              <w:pStyle w:val="87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470" w:type="dxa"/>
            <w:vAlign w:val="center"/>
            <w:textDirection w:val="lrTb"/>
            <w:noWrap w:val="false"/>
          </w:tcPr>
          <w:p>
            <w:pPr>
              <w:pStyle w:val="87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00"/>
        </w:trPr>
        <w:tc>
          <w:tcPr>
            <w:shd w:val="clear" w:color="auto" w:fill="ffffff"/>
            <w:tcW w:w="881"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w:t>
            </w:r>
            <w:r>
              <w:rPr>
                <w:rFonts w:hint="eastAsia" w:ascii="宋体" w:hAnsi="宋体" w:eastAsia="宋体" w:cs="宋体"/>
                <w:i w:val="0"/>
                <w:iCs w:val="0"/>
                <w:color w:val="000000"/>
                <w:sz w:val="21"/>
                <w:szCs w:val="21"/>
                <w:u w:val="none"/>
              </w:rPr>
            </w:r>
            <w:r/>
          </w:p>
        </w:tc>
        <w:tc>
          <w:tcPr>
            <w:shd w:val="clear" w:color="auto" w:fill="ffffff"/>
            <w:tcW w:w="3820" w:type="dxa"/>
            <w:vAlign w:val="center"/>
            <w:textDirection w:val="lrTb"/>
            <w:noWrap w:val="false"/>
          </w:tcPr>
          <w:p>
            <w:pPr>
              <w:pStyle w:val="87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工伤保险费</w:t>
            </w:r>
            <w:r>
              <w:rPr>
                <w:rFonts w:hint="eastAsia" w:ascii="宋体" w:hAnsi="宋体" w:eastAsia="宋体" w:cs="宋体"/>
                <w:i w:val="0"/>
                <w:iCs w:val="0"/>
                <w:color w:val="000000"/>
                <w:sz w:val="21"/>
                <w:szCs w:val="21"/>
                <w:u w:val="none"/>
              </w:rPr>
            </w:r>
            <w:r/>
          </w:p>
        </w:tc>
        <w:tc>
          <w:tcPr>
            <w:shd w:val="clear" w:color="auto" w:fill="ffffff"/>
            <w:tcW w:w="975"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总额</w:t>
            </w:r>
            <w:r>
              <w:rPr>
                <w:rFonts w:hint="eastAsia" w:ascii="宋体" w:hAnsi="宋体" w:eastAsia="宋体" w:cs="宋体"/>
                <w:i w:val="0"/>
                <w:iCs w:val="0"/>
                <w:color w:val="000000"/>
                <w:sz w:val="21"/>
                <w:szCs w:val="21"/>
                <w:u w:val="none"/>
              </w:rPr>
            </w:r>
            <w:r/>
          </w:p>
        </w:tc>
        <w:tc>
          <w:tcPr>
            <w:shd w:val="clear" w:color="auto" w:fill="ffffff"/>
            <w:tcW w:w="1170" w:type="dxa"/>
            <w:vAlign w:val="center"/>
            <w:textDirection w:val="lrTb"/>
            <w:noWrap w:val="false"/>
          </w:tcPr>
          <w:p>
            <w:pPr>
              <w:pStyle w:val="87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1365" w:type="dxa"/>
            <w:vAlign w:val="center"/>
            <w:textDirection w:val="lrTb"/>
            <w:noWrap w:val="false"/>
          </w:tcPr>
          <w:p>
            <w:pPr>
              <w:pStyle w:val="87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470" w:type="dxa"/>
            <w:vAlign w:val="center"/>
            <w:textDirection w:val="lrTb"/>
            <w:noWrap w:val="false"/>
          </w:tcPr>
          <w:p>
            <w:pPr>
              <w:pStyle w:val="87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00"/>
        </w:trPr>
        <w:tc>
          <w:tcPr>
            <w:shd w:val="clear" w:color="auto" w:fill="ffffff"/>
            <w:tcW w:w="881"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rPr>
                <w:rFonts w:hint="eastAsia" w:ascii="宋体" w:hAnsi="宋体" w:eastAsia="宋体" w:cs="宋体"/>
                <w:i w:val="0"/>
                <w:iCs w:val="0"/>
                <w:color w:val="000000"/>
                <w:sz w:val="21"/>
                <w:szCs w:val="21"/>
                <w:u w:val="none"/>
              </w:rPr>
            </w:r>
            <w:r/>
          </w:p>
        </w:tc>
        <w:tc>
          <w:tcPr>
            <w:shd w:val="clear" w:color="auto" w:fill="ffffff"/>
            <w:tcW w:w="3820" w:type="dxa"/>
            <w:vAlign w:val="center"/>
            <w:textDirection w:val="lrTb"/>
            <w:noWrap w:val="false"/>
          </w:tcPr>
          <w:p>
            <w:pPr>
              <w:pStyle w:val="87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工程管理</w:t>
            </w:r>
            <w:r>
              <w:rPr>
                <w:rFonts w:hint="eastAsia" w:ascii="宋体" w:hAnsi="宋体" w:eastAsia="宋体" w:cs="宋体"/>
                <w:i w:val="0"/>
                <w:iCs w:val="0"/>
                <w:color w:val="000000"/>
                <w:sz w:val="21"/>
                <w:szCs w:val="21"/>
                <w:u w:val="none"/>
              </w:rPr>
            </w:r>
            <w:r/>
          </w:p>
        </w:tc>
        <w:tc>
          <w:tcPr>
            <w:shd w:val="clear" w:color="auto" w:fill="ffffff"/>
            <w:tcW w:w="975" w:type="dxa"/>
            <w:vAlign w:val="center"/>
            <w:textDirection w:val="lrTb"/>
            <w:noWrap w:val="false"/>
          </w:tcPr>
          <w:p>
            <w:pPr>
              <w:pStyle w:val="87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170" w:type="dxa"/>
            <w:vAlign w:val="center"/>
            <w:textDirection w:val="lrTb"/>
            <w:noWrap w:val="false"/>
          </w:tcPr>
          <w:p>
            <w:pPr>
              <w:pStyle w:val="870"/>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365" w:type="dxa"/>
            <w:vAlign w:val="center"/>
            <w:textDirection w:val="lrTb"/>
            <w:noWrap w:val="false"/>
          </w:tcPr>
          <w:p>
            <w:pPr>
              <w:pStyle w:val="870"/>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470" w:type="dxa"/>
            <w:vAlign w:val="center"/>
            <w:textDirection w:val="lrTb"/>
            <w:noWrap w:val="false"/>
          </w:tcPr>
          <w:p>
            <w:pPr>
              <w:pStyle w:val="870"/>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ffffff"/>
            <w:tcW w:w="881"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102-3</w:t>
            </w:r>
            <w:r>
              <w:rPr>
                <w:rFonts w:hint="eastAsia" w:ascii="宋体" w:hAnsi="宋体" w:eastAsia="宋体" w:cs="宋体"/>
                <w:i w:val="0"/>
                <w:iCs w:val="0"/>
                <w:color w:val="000000"/>
                <w:sz w:val="21"/>
                <w:szCs w:val="21"/>
                <w:u w:val="none"/>
              </w:rPr>
            </w:r>
            <w:r/>
          </w:p>
        </w:tc>
        <w:tc>
          <w:tcPr>
            <w:shd w:val="clear" w:color="auto" w:fill="ffffff"/>
            <w:tcW w:w="3820" w:type="dxa"/>
            <w:vAlign w:val="center"/>
            <w:textDirection w:val="lrTb"/>
            <w:noWrap w:val="false"/>
          </w:tcPr>
          <w:p>
            <w:pPr>
              <w:pStyle w:val="87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安全生产费</w:t>
            </w:r>
            <w:r>
              <w:rPr>
                <w:rFonts w:hint="eastAsia" w:ascii="宋体" w:hAnsi="宋体" w:eastAsia="宋体" w:cs="宋体"/>
                <w:i w:val="0"/>
                <w:iCs w:val="0"/>
                <w:color w:val="000000"/>
                <w:sz w:val="21"/>
                <w:szCs w:val="21"/>
                <w:u w:val="none"/>
              </w:rPr>
            </w:r>
            <w:r/>
          </w:p>
        </w:tc>
        <w:tc>
          <w:tcPr>
            <w:shd w:val="clear" w:color="auto" w:fill="ffffff"/>
            <w:tcW w:w="975"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总额</w:t>
            </w:r>
            <w:r>
              <w:rPr>
                <w:rFonts w:hint="eastAsia" w:ascii="宋体" w:hAnsi="宋体" w:eastAsia="宋体" w:cs="宋体"/>
                <w:i w:val="0"/>
                <w:iCs w:val="0"/>
                <w:color w:val="000000"/>
                <w:sz w:val="21"/>
                <w:szCs w:val="21"/>
                <w:u w:val="none"/>
              </w:rPr>
            </w:r>
            <w:r/>
          </w:p>
        </w:tc>
        <w:tc>
          <w:tcPr>
            <w:shd w:val="clear" w:color="auto" w:fill="ffffff"/>
            <w:tcW w:w="1170" w:type="dxa"/>
            <w:vAlign w:val="center"/>
            <w:textDirection w:val="lrTb"/>
            <w:noWrap w:val="false"/>
          </w:tcPr>
          <w:p>
            <w:pPr>
              <w:pStyle w:val="87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1365" w:type="dxa"/>
            <w:vAlign w:val="center"/>
            <w:textDirection w:val="lrTb"/>
            <w:noWrap w:val="false"/>
          </w:tcPr>
          <w:p>
            <w:pPr>
              <w:pStyle w:val="87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470" w:type="dxa"/>
            <w:vAlign w:val="center"/>
            <w:textDirection w:val="lrTb"/>
            <w:noWrap w:val="false"/>
          </w:tcPr>
          <w:p>
            <w:pPr>
              <w:pStyle w:val="87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00"/>
        </w:trPr>
        <w:tc>
          <w:tcPr>
            <w:shd w:val="clear" w:color="auto" w:fill="ffffff"/>
            <w:tcW w:w="881"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rPr>
                <w:rFonts w:hint="eastAsia" w:ascii="宋体" w:hAnsi="宋体" w:eastAsia="宋体" w:cs="宋体"/>
                <w:i w:val="0"/>
                <w:iCs w:val="0"/>
                <w:color w:val="000000"/>
                <w:sz w:val="21"/>
                <w:szCs w:val="21"/>
                <w:u w:val="none"/>
              </w:rPr>
            </w:r>
            <w:r/>
          </w:p>
        </w:tc>
        <w:tc>
          <w:tcPr>
            <w:shd w:val="clear" w:color="auto" w:fill="ffffff"/>
            <w:tcW w:w="3820" w:type="dxa"/>
            <w:vAlign w:val="center"/>
            <w:textDirection w:val="lrTb"/>
            <w:noWrap w:val="false"/>
          </w:tcPr>
          <w:p>
            <w:pPr>
              <w:pStyle w:val="87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承包人驻地建设</w:t>
            </w:r>
            <w:r>
              <w:rPr>
                <w:rFonts w:hint="eastAsia" w:ascii="宋体" w:hAnsi="宋体" w:eastAsia="宋体" w:cs="宋体"/>
                <w:i w:val="0"/>
                <w:iCs w:val="0"/>
                <w:color w:val="000000"/>
                <w:sz w:val="21"/>
                <w:szCs w:val="21"/>
                <w:u w:val="none"/>
              </w:rPr>
            </w:r>
            <w:r/>
          </w:p>
        </w:tc>
        <w:tc>
          <w:tcPr>
            <w:shd w:val="clear" w:color="auto" w:fill="ffffff"/>
            <w:tcW w:w="975" w:type="dxa"/>
            <w:vAlign w:val="center"/>
            <w:textDirection w:val="lrTb"/>
            <w:noWrap w:val="false"/>
          </w:tcPr>
          <w:p>
            <w:pPr>
              <w:pStyle w:val="87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170" w:type="dxa"/>
            <w:vAlign w:val="center"/>
            <w:textDirection w:val="lrTb"/>
            <w:noWrap w:val="false"/>
          </w:tcPr>
          <w:p>
            <w:pPr>
              <w:pStyle w:val="870"/>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365" w:type="dxa"/>
            <w:vAlign w:val="center"/>
            <w:textDirection w:val="lrTb"/>
            <w:noWrap w:val="false"/>
          </w:tcPr>
          <w:p>
            <w:pPr>
              <w:pStyle w:val="870"/>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470" w:type="dxa"/>
            <w:vAlign w:val="center"/>
            <w:textDirection w:val="lrTb"/>
            <w:noWrap w:val="false"/>
          </w:tcPr>
          <w:p>
            <w:pPr>
              <w:pStyle w:val="870"/>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ffffff"/>
            <w:tcW w:w="881"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104-1</w:t>
            </w:r>
            <w:r>
              <w:rPr>
                <w:rFonts w:hint="eastAsia" w:ascii="宋体" w:hAnsi="宋体" w:eastAsia="宋体" w:cs="宋体"/>
                <w:i w:val="0"/>
                <w:iCs w:val="0"/>
                <w:color w:val="000000"/>
                <w:sz w:val="21"/>
                <w:szCs w:val="21"/>
                <w:u w:val="none"/>
              </w:rPr>
            </w:r>
            <w:r/>
          </w:p>
        </w:tc>
        <w:tc>
          <w:tcPr>
            <w:shd w:val="clear" w:color="auto" w:fill="ffffff"/>
            <w:tcW w:w="3820" w:type="dxa"/>
            <w:vAlign w:val="center"/>
            <w:textDirection w:val="lrTb"/>
            <w:noWrap w:val="false"/>
          </w:tcPr>
          <w:p>
            <w:pPr>
              <w:pStyle w:val="87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承包人驻地建设</w:t>
            </w:r>
            <w:r>
              <w:rPr>
                <w:rFonts w:hint="eastAsia" w:ascii="宋体" w:hAnsi="宋体" w:eastAsia="宋体" w:cs="宋体"/>
                <w:i w:val="0"/>
                <w:iCs w:val="0"/>
                <w:color w:val="000000"/>
                <w:sz w:val="21"/>
                <w:szCs w:val="21"/>
                <w:u w:val="none"/>
              </w:rPr>
            </w:r>
            <w:r/>
          </w:p>
        </w:tc>
        <w:tc>
          <w:tcPr>
            <w:shd w:val="clear" w:color="auto" w:fill="ffffff"/>
            <w:tcW w:w="975"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总额</w:t>
            </w:r>
            <w:r>
              <w:rPr>
                <w:rFonts w:hint="eastAsia" w:ascii="宋体" w:hAnsi="宋体" w:eastAsia="宋体" w:cs="宋体"/>
                <w:i w:val="0"/>
                <w:iCs w:val="0"/>
                <w:color w:val="000000"/>
                <w:sz w:val="21"/>
                <w:szCs w:val="21"/>
                <w:u w:val="none"/>
              </w:rPr>
            </w:r>
            <w:r/>
          </w:p>
        </w:tc>
        <w:tc>
          <w:tcPr>
            <w:shd w:val="clear" w:color="auto" w:fill="ffffff"/>
            <w:tcW w:w="1170" w:type="dxa"/>
            <w:vAlign w:val="center"/>
            <w:textDirection w:val="lrTb"/>
            <w:noWrap w:val="false"/>
          </w:tcPr>
          <w:p>
            <w:pPr>
              <w:pStyle w:val="87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1365" w:type="dxa"/>
            <w:vAlign w:val="center"/>
            <w:textDirection w:val="lrTb"/>
            <w:noWrap w:val="false"/>
          </w:tcPr>
          <w:p>
            <w:pPr>
              <w:pStyle w:val="87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470" w:type="dxa"/>
            <w:vAlign w:val="center"/>
            <w:textDirection w:val="lrTb"/>
            <w:noWrap w:val="false"/>
          </w:tcPr>
          <w:p>
            <w:pPr>
              <w:pStyle w:val="87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00"/>
        </w:trPr>
        <w:tc>
          <w:tcPr>
            <w:shd w:val="clear" w:color="auto" w:fill="ffffff"/>
            <w:tcW w:w="881"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rPr>
                <w:rFonts w:hint="eastAsia" w:ascii="宋体" w:hAnsi="宋体" w:eastAsia="宋体" w:cs="宋体"/>
                <w:i w:val="0"/>
                <w:iCs w:val="0"/>
                <w:color w:val="000000"/>
                <w:sz w:val="21"/>
                <w:szCs w:val="21"/>
                <w:u w:val="none"/>
              </w:rPr>
            </w:r>
            <w:r/>
          </w:p>
        </w:tc>
        <w:tc>
          <w:tcPr>
            <w:shd w:val="clear" w:color="auto" w:fill="ffffff"/>
            <w:tcW w:w="3820" w:type="dxa"/>
            <w:vAlign w:val="center"/>
            <w:textDirection w:val="lrTb"/>
            <w:noWrap w:val="false"/>
          </w:tcPr>
          <w:p>
            <w:pPr>
              <w:pStyle w:val="87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航道交通组织设施</w:t>
            </w:r>
            <w:r>
              <w:rPr>
                <w:rFonts w:hint="eastAsia" w:ascii="宋体" w:hAnsi="宋体" w:eastAsia="宋体" w:cs="宋体"/>
                <w:i w:val="0"/>
                <w:iCs w:val="0"/>
                <w:color w:val="000000"/>
                <w:sz w:val="21"/>
                <w:szCs w:val="21"/>
                <w:u w:val="none"/>
              </w:rPr>
            </w:r>
            <w:r/>
          </w:p>
        </w:tc>
        <w:tc>
          <w:tcPr>
            <w:shd w:val="clear" w:color="auto" w:fill="ffffff"/>
            <w:tcW w:w="975" w:type="dxa"/>
            <w:vAlign w:val="center"/>
            <w:textDirection w:val="lrTb"/>
            <w:noWrap w:val="false"/>
          </w:tcPr>
          <w:p>
            <w:pPr>
              <w:pStyle w:val="87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170" w:type="dxa"/>
            <w:vAlign w:val="center"/>
            <w:textDirection w:val="lrTb"/>
            <w:noWrap w:val="false"/>
          </w:tcPr>
          <w:p>
            <w:pPr>
              <w:pStyle w:val="870"/>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365" w:type="dxa"/>
            <w:vAlign w:val="center"/>
            <w:textDirection w:val="lrTb"/>
            <w:noWrap w:val="false"/>
          </w:tcPr>
          <w:p>
            <w:pPr>
              <w:pStyle w:val="870"/>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470" w:type="dxa"/>
            <w:vAlign w:val="center"/>
            <w:textDirection w:val="lrTb"/>
            <w:noWrap w:val="false"/>
          </w:tcPr>
          <w:p>
            <w:pPr>
              <w:pStyle w:val="870"/>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shd w:val="clear" w:color="auto" w:fill="ffffff"/>
            <w:tcW w:w="881"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106-1</w:t>
            </w:r>
            <w:r>
              <w:rPr>
                <w:rFonts w:hint="eastAsia" w:ascii="宋体" w:hAnsi="宋体" w:eastAsia="宋体" w:cs="宋体"/>
                <w:i w:val="0"/>
                <w:iCs w:val="0"/>
                <w:color w:val="000000"/>
                <w:sz w:val="21"/>
                <w:szCs w:val="21"/>
                <w:u w:val="none"/>
              </w:rPr>
            </w:r>
            <w:r/>
          </w:p>
        </w:tc>
        <w:tc>
          <w:tcPr>
            <w:shd w:val="clear" w:color="auto" w:fill="ffffff"/>
            <w:tcW w:w="3820" w:type="dxa"/>
            <w:vAlign w:val="center"/>
            <w:textDirection w:val="lrTb"/>
            <w:noWrap w:val="false"/>
          </w:tcPr>
          <w:p>
            <w:pPr>
              <w:pStyle w:val="87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航道交通组织设施</w:t>
            </w:r>
            <w:r>
              <w:rPr>
                <w:rFonts w:hint="eastAsia" w:ascii="宋体" w:hAnsi="宋体" w:eastAsia="宋体" w:cs="宋体"/>
                <w:i w:val="0"/>
                <w:iCs w:val="0"/>
                <w:color w:val="000000"/>
                <w:sz w:val="21"/>
                <w:szCs w:val="21"/>
                <w:u w:val="none"/>
              </w:rPr>
            </w:r>
            <w:r/>
          </w:p>
        </w:tc>
        <w:tc>
          <w:tcPr>
            <w:shd w:val="clear" w:color="auto" w:fill="ffffff"/>
            <w:tcW w:w="975"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总额</w:t>
            </w:r>
            <w:r>
              <w:rPr>
                <w:rFonts w:hint="eastAsia" w:ascii="宋体" w:hAnsi="宋体" w:eastAsia="宋体" w:cs="宋体"/>
                <w:i w:val="0"/>
                <w:iCs w:val="0"/>
                <w:color w:val="000000"/>
                <w:sz w:val="21"/>
                <w:szCs w:val="21"/>
                <w:u w:val="none"/>
              </w:rPr>
            </w:r>
            <w:r/>
          </w:p>
        </w:tc>
        <w:tc>
          <w:tcPr>
            <w:shd w:val="clear" w:color="auto" w:fill="ffffff"/>
            <w:tcW w:w="1170" w:type="dxa"/>
            <w:vAlign w:val="center"/>
            <w:textDirection w:val="lrTb"/>
            <w:noWrap w:val="false"/>
          </w:tcPr>
          <w:p>
            <w:pPr>
              <w:pStyle w:val="87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1365" w:type="dxa"/>
            <w:vAlign w:val="center"/>
            <w:textDirection w:val="lrTb"/>
            <w:noWrap w:val="false"/>
          </w:tcPr>
          <w:p>
            <w:pPr>
              <w:pStyle w:val="87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470" w:type="dxa"/>
            <w:vAlign w:val="center"/>
            <w:textDirection w:val="lrTb"/>
            <w:noWrap w:val="false"/>
          </w:tcPr>
          <w:p>
            <w:pPr>
              <w:pStyle w:val="87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095"/>
        </w:trPr>
        <w:tc>
          <w:tcPr>
            <w:shd w:val="clear" w:color="auto" w:fill="ffffff"/>
            <w:tcW w:w="881" w:type="dxa"/>
            <w:vAlign w:val="center"/>
            <w:textDirection w:val="lrTb"/>
            <w:noWrap w:val="false"/>
          </w:tcPr>
          <w:p>
            <w:pPr>
              <w:pStyle w:val="87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3820" w:type="dxa"/>
            <w:vAlign w:val="center"/>
            <w:textDirection w:val="lrTb"/>
            <w:noWrap w:val="false"/>
          </w:tcPr>
          <w:p>
            <w:pPr>
              <w:pStyle w:val="87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975" w:type="dxa"/>
            <w:vAlign w:val="center"/>
            <w:textDirection w:val="lrTb"/>
            <w:noWrap w:val="false"/>
          </w:tcPr>
          <w:p>
            <w:pPr>
              <w:pStyle w:val="87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170" w:type="dxa"/>
            <w:vAlign w:val="center"/>
            <w:textDirection w:val="lrTb"/>
            <w:noWrap w:val="false"/>
          </w:tcPr>
          <w:p>
            <w:pPr>
              <w:pStyle w:val="870"/>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365" w:type="dxa"/>
            <w:vAlign w:val="center"/>
            <w:textDirection w:val="lrTb"/>
            <w:noWrap w:val="false"/>
          </w:tcPr>
          <w:p>
            <w:pPr>
              <w:pStyle w:val="870"/>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470" w:type="dxa"/>
            <w:vAlign w:val="center"/>
            <w:textDirection w:val="lrTb"/>
            <w:noWrap w:val="false"/>
          </w:tcPr>
          <w:p>
            <w:pPr>
              <w:pStyle w:val="870"/>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gridSpan w:val="6"/>
            <w:shd w:val="clear" w:color="auto" w:fill="ffffff"/>
            <w:tcW w:w="9681"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清单  第100章  合计   人民币     元</w:t>
            </w:r>
            <w:r>
              <w:rPr>
                <w:rFonts w:hint="eastAsia" w:ascii="宋体" w:hAnsi="宋体" w:eastAsia="宋体" w:cs="宋体"/>
                <w:i w:val="0"/>
                <w:iCs w:val="0"/>
                <w:color w:val="000000"/>
                <w:sz w:val="21"/>
                <w:szCs w:val="21"/>
                <w:u w:val="none"/>
              </w:rPr>
            </w:r>
            <w:r/>
          </w:p>
        </w:tc>
      </w:tr>
      <w:tr>
        <w:trPr>
          <w:trHeight w:val="300"/>
        </w:trPr>
        <w:tc>
          <w:tcPr>
            <w:gridSpan w:val="5"/>
            <w:shd w:val="clear" w:color="auto" w:fill="ffffff"/>
            <w:tcW w:w="8211" w:type="dxa"/>
            <w:vAlign w:val="center"/>
            <w:textDirection w:val="lrTb"/>
            <w:noWrap w:val="false"/>
          </w:tcPr>
          <w:p>
            <w:pPr>
              <w:pStyle w:val="87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清单   第 1 页</w:t>
            </w:r>
            <w:r>
              <w:rPr>
                <w:rFonts w:hint="eastAsia" w:ascii="宋体" w:hAnsi="宋体" w:eastAsia="宋体" w:cs="宋体"/>
                <w:i w:val="0"/>
                <w:iCs w:val="0"/>
                <w:color w:val="000000"/>
                <w:sz w:val="21"/>
                <w:szCs w:val="21"/>
                <w:u w:val="none"/>
              </w:rPr>
            </w:r>
            <w:r/>
          </w:p>
        </w:tc>
        <w:tc>
          <w:tcPr>
            <w:shd w:val="clear" w:color="auto" w:fill="ffffff"/>
            <w:tcW w:w="1470" w:type="dxa"/>
            <w:vAlign w:val="center"/>
            <w:textDirection w:val="lrTb"/>
            <w:noWrap w:val="false"/>
          </w:tcPr>
          <w:p>
            <w:pPr>
              <w:pStyle w:val="87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共 2 页</w:t>
            </w:r>
            <w:r>
              <w:rPr>
                <w:rFonts w:hint="eastAsia" w:ascii="宋体" w:hAnsi="宋体" w:eastAsia="宋体" w:cs="宋体"/>
                <w:i w:val="0"/>
                <w:iCs w:val="0"/>
                <w:color w:val="000000"/>
                <w:sz w:val="21"/>
                <w:szCs w:val="21"/>
                <w:u w:val="none"/>
              </w:rPr>
            </w:r>
            <w:r/>
          </w:p>
        </w:tc>
      </w:tr>
    </w:tbl>
    <w:p>
      <w:pPr>
        <w:pStyle w:val="870"/>
        <w:jc w:val="left"/>
        <w:spacing w:line="520" w:lineRule="exact"/>
        <w:rPr>
          <w:rFonts w:hint="eastAsia" w:ascii="宋体" w:hAnsi="宋体" w:cs="宋体"/>
          <w:b/>
          <w:sz w:val="32"/>
          <w:szCs w:val="32"/>
        </w:rPr>
      </w:pPr>
      <w:r>
        <w:rPr>
          <w:rFonts w:hint="eastAsia" w:ascii="宋体" w:hAnsi="宋体" w:cs="宋体"/>
          <w:b/>
          <w:sz w:val="32"/>
          <w:szCs w:val="32"/>
        </w:rPr>
      </w:r>
      <w:r/>
    </w:p>
    <w:p>
      <w:pPr>
        <w:pStyle w:val="878"/>
        <w:rPr>
          <w:rFonts w:hint="eastAsia"/>
        </w:rPr>
      </w:pPr>
      <w:r>
        <w:rPr>
          <w:rFonts w:hint="eastAsia"/>
        </w:rPr>
      </w:r>
      <w:r/>
    </w:p>
    <w:tbl>
      <w:tblPr>
        <w:tblW w:w="9726" w:type="dxa"/>
        <w:tblInd w:w="-1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81"/>
        <w:gridCol w:w="3748"/>
        <w:gridCol w:w="1047"/>
        <w:gridCol w:w="1155"/>
        <w:gridCol w:w="1380"/>
        <w:gridCol w:w="1515"/>
      </w:tblGrid>
      <w:tr>
        <w:trPr>
          <w:trHeight w:val="540"/>
        </w:trPr>
        <w:tc>
          <w:tcPr>
            <w:gridSpan w:val="6"/>
            <w:shd w:val="clear" w:color="auto" w:fill="ffffff"/>
            <w:tcW w:w="9726" w:type="dxa"/>
            <w:vAlign w:val="top"/>
            <w:textDirection w:val="lrTb"/>
            <w:noWrap w:val="false"/>
          </w:tcPr>
          <w:p>
            <w:pPr>
              <w:pStyle w:val="870"/>
              <w:jc w:val="center"/>
              <w:keepLines w:val="0"/>
              <w:keepNext w:val="0"/>
              <w:widowControl/>
              <w:rPr>
                <w:rFonts w:hint="eastAsia" w:ascii="宋体" w:hAnsi="宋体" w:eastAsia="宋体" w:cs="宋体"/>
                <w:b/>
                <w:bCs/>
                <w:i w:val="0"/>
                <w:iCs w:val="0"/>
                <w:color w:val="000000"/>
                <w:sz w:val="36"/>
                <w:szCs w:val="36"/>
                <w:u w:val="none"/>
              </w:rPr>
              <w:suppressLineNumbers w:val="0"/>
            </w:pPr>
            <w:r>
              <w:rPr>
                <w:rFonts w:hint="eastAsia" w:ascii="宋体" w:hAnsi="宋体" w:eastAsia="宋体" w:cs="宋体"/>
                <w:b/>
                <w:bCs/>
                <w:i w:val="0"/>
                <w:iCs w:val="0"/>
                <w:color w:val="000000"/>
                <w:sz w:val="36"/>
                <w:szCs w:val="36"/>
                <w:u w:val="none"/>
                <w:lang w:val="en-US" w:eastAsia="zh-CN" w:bidi="ar"/>
              </w:rPr>
              <w:t xml:space="preserve">工程量清单表</w:t>
            </w:r>
            <w:r>
              <w:rPr>
                <w:rFonts w:hint="eastAsia" w:ascii="宋体" w:hAnsi="宋体" w:eastAsia="宋体" w:cs="宋体"/>
                <w:b/>
                <w:bCs/>
                <w:i w:val="0"/>
                <w:iCs w:val="0"/>
                <w:color w:val="000000"/>
                <w:sz w:val="36"/>
                <w:szCs w:val="36"/>
                <w:u w:val="none"/>
              </w:rPr>
            </w:r>
            <w:r/>
          </w:p>
        </w:tc>
      </w:tr>
      <w:tr>
        <w:trPr>
          <w:trHeight w:val="320"/>
        </w:trPr>
        <w:tc>
          <w:tcPr>
            <w:gridSpan w:val="2"/>
            <w:shd w:val="clear" w:color="auto" w:fill="ffffff"/>
            <w:tcW w:w="4629" w:type="dxa"/>
            <w:vAlign w:val="center"/>
            <w:textDirection w:val="lrTb"/>
            <w:noWrap w:val="false"/>
          </w:tcPr>
          <w:p>
            <w:pPr>
              <w:pStyle w:val="87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合同段：GH202金宝航线金湖段叉河疏浚工程</w:t>
            </w:r>
            <w:r>
              <w:rPr>
                <w:rFonts w:hint="eastAsia" w:ascii="宋体" w:hAnsi="宋体" w:eastAsia="宋体" w:cs="宋体"/>
                <w:i w:val="0"/>
                <w:iCs w:val="0"/>
                <w:color w:val="000000"/>
                <w:sz w:val="21"/>
                <w:szCs w:val="21"/>
                <w:u w:val="none"/>
              </w:rPr>
            </w:r>
            <w:r/>
          </w:p>
        </w:tc>
        <w:tc>
          <w:tcPr>
            <w:gridSpan w:val="3"/>
            <w:shd w:val="clear" w:color="auto" w:fill="ffffff"/>
            <w:tcW w:w="3582" w:type="dxa"/>
            <w:vAlign w:val="center"/>
            <w:textDirection w:val="lrTb"/>
            <w:noWrap w:val="false"/>
          </w:tcPr>
          <w:p>
            <w:pPr>
              <w:pStyle w:val="870"/>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515" w:type="dxa"/>
            <w:vAlign w:val="center"/>
            <w:textDirection w:val="lrTb"/>
            <w:noWrap w:val="false"/>
          </w:tcPr>
          <w:p>
            <w:pPr>
              <w:pStyle w:val="87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标表2</w:t>
            </w:r>
            <w:r>
              <w:rPr>
                <w:rFonts w:hint="eastAsia" w:ascii="宋体" w:hAnsi="宋体" w:eastAsia="宋体" w:cs="宋体"/>
                <w:i w:val="0"/>
                <w:iCs w:val="0"/>
                <w:color w:val="000000"/>
                <w:sz w:val="21"/>
                <w:szCs w:val="21"/>
                <w:u w:val="none"/>
              </w:rPr>
            </w:r>
            <w:r/>
          </w:p>
        </w:tc>
      </w:tr>
      <w:tr>
        <w:trPr>
          <w:trHeight w:val="440"/>
        </w:trPr>
        <w:tc>
          <w:tcPr>
            <w:gridSpan w:val="6"/>
            <w:shd w:val="clear" w:color="auto" w:fill="ffffff"/>
            <w:tcW w:w="9726" w:type="dxa"/>
            <w:vAlign w:val="center"/>
            <w:textDirection w:val="lrTb"/>
            <w:noWrap w:val="false"/>
          </w:tcPr>
          <w:p>
            <w:pPr>
              <w:pStyle w:val="87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清单  第400章  桥梁、涵洞</w:t>
            </w:r>
            <w:r>
              <w:rPr>
                <w:rFonts w:hint="eastAsia" w:ascii="宋体" w:hAnsi="宋体" w:eastAsia="宋体" w:cs="宋体"/>
                <w:b/>
                <w:bCs/>
                <w:i w:val="0"/>
                <w:iCs w:val="0"/>
                <w:color w:val="000000"/>
                <w:sz w:val="21"/>
                <w:szCs w:val="21"/>
                <w:u w:val="none"/>
              </w:rPr>
            </w:r>
            <w:r/>
          </w:p>
        </w:tc>
      </w:tr>
      <w:tr>
        <w:trPr>
          <w:trHeight w:val="340"/>
        </w:trPr>
        <w:tc>
          <w:tcPr>
            <w:shd w:val="clear" w:color="auto" w:fill="ffffff"/>
            <w:tcW w:w="881" w:type="dxa"/>
            <w:vAlign w:val="center"/>
            <w:textDirection w:val="lrTb"/>
            <w:noWrap w:val="false"/>
          </w:tcPr>
          <w:p>
            <w:pPr>
              <w:pStyle w:val="87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子目号</w:t>
            </w:r>
            <w:r>
              <w:rPr>
                <w:rFonts w:hint="eastAsia" w:ascii="宋体" w:hAnsi="宋体" w:eastAsia="宋体" w:cs="宋体"/>
                <w:b/>
                <w:bCs/>
                <w:i w:val="0"/>
                <w:iCs w:val="0"/>
                <w:color w:val="000000"/>
                <w:sz w:val="21"/>
                <w:szCs w:val="21"/>
                <w:u w:val="none"/>
              </w:rPr>
            </w:r>
            <w:r/>
          </w:p>
        </w:tc>
        <w:tc>
          <w:tcPr>
            <w:shd w:val="clear" w:color="auto" w:fill="ffffff"/>
            <w:tcW w:w="3748" w:type="dxa"/>
            <w:vAlign w:val="center"/>
            <w:textDirection w:val="lrTb"/>
            <w:noWrap w:val="false"/>
          </w:tcPr>
          <w:p>
            <w:pPr>
              <w:pStyle w:val="87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子目名称</w:t>
            </w:r>
            <w:r>
              <w:rPr>
                <w:rFonts w:hint="eastAsia" w:ascii="宋体" w:hAnsi="宋体" w:eastAsia="宋体" w:cs="宋体"/>
                <w:b/>
                <w:bCs/>
                <w:i w:val="0"/>
                <w:iCs w:val="0"/>
                <w:color w:val="000000"/>
                <w:sz w:val="21"/>
                <w:szCs w:val="21"/>
                <w:u w:val="none"/>
              </w:rPr>
            </w:r>
            <w:r/>
          </w:p>
        </w:tc>
        <w:tc>
          <w:tcPr>
            <w:shd w:val="clear" w:color="auto" w:fill="ffffff"/>
            <w:tcW w:w="1047" w:type="dxa"/>
            <w:vAlign w:val="center"/>
            <w:textDirection w:val="lrTb"/>
            <w:noWrap w:val="false"/>
          </w:tcPr>
          <w:p>
            <w:pPr>
              <w:pStyle w:val="87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rPr>
                <w:rFonts w:hint="eastAsia" w:ascii="宋体" w:hAnsi="宋体" w:eastAsia="宋体" w:cs="宋体"/>
                <w:b/>
                <w:bCs/>
                <w:i w:val="0"/>
                <w:iCs w:val="0"/>
                <w:color w:val="000000"/>
                <w:sz w:val="21"/>
                <w:szCs w:val="21"/>
                <w:u w:val="none"/>
              </w:rPr>
            </w:r>
            <w:r/>
          </w:p>
        </w:tc>
        <w:tc>
          <w:tcPr>
            <w:shd w:val="clear" w:color="auto" w:fill="ffffff"/>
            <w:tcW w:w="1155" w:type="dxa"/>
            <w:vAlign w:val="center"/>
            <w:textDirection w:val="lrTb"/>
            <w:noWrap w:val="false"/>
          </w:tcPr>
          <w:p>
            <w:pPr>
              <w:pStyle w:val="87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rPr>
                <w:rFonts w:hint="eastAsia" w:ascii="宋体" w:hAnsi="宋体" w:eastAsia="宋体" w:cs="宋体"/>
                <w:b/>
                <w:bCs/>
                <w:i w:val="0"/>
                <w:iCs w:val="0"/>
                <w:color w:val="000000"/>
                <w:sz w:val="21"/>
                <w:szCs w:val="21"/>
                <w:u w:val="none"/>
              </w:rPr>
            </w:r>
            <w:r/>
          </w:p>
        </w:tc>
        <w:tc>
          <w:tcPr>
            <w:shd w:val="clear" w:color="auto" w:fill="ffffff"/>
            <w:tcW w:w="1380" w:type="dxa"/>
            <w:vAlign w:val="center"/>
            <w:textDirection w:val="lrTb"/>
            <w:noWrap w:val="false"/>
          </w:tcPr>
          <w:p>
            <w:pPr>
              <w:pStyle w:val="87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单价</w:t>
            </w:r>
            <w:r>
              <w:rPr>
                <w:rFonts w:hint="eastAsia" w:ascii="宋体" w:hAnsi="宋体" w:eastAsia="宋体" w:cs="宋体"/>
                <w:b/>
                <w:bCs/>
                <w:i w:val="0"/>
                <w:iCs w:val="0"/>
                <w:color w:val="000000"/>
                <w:sz w:val="21"/>
                <w:szCs w:val="21"/>
                <w:u w:val="none"/>
              </w:rPr>
            </w:r>
            <w:r/>
          </w:p>
        </w:tc>
        <w:tc>
          <w:tcPr>
            <w:shd w:val="clear" w:color="auto" w:fill="ffffff"/>
            <w:tcW w:w="1515" w:type="dxa"/>
            <w:vAlign w:val="center"/>
            <w:textDirection w:val="lrTb"/>
            <w:noWrap w:val="false"/>
          </w:tcPr>
          <w:p>
            <w:pPr>
              <w:pStyle w:val="87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合价</w:t>
            </w:r>
            <w:r>
              <w:rPr>
                <w:rFonts w:hint="eastAsia" w:ascii="宋体" w:hAnsi="宋体" w:eastAsia="宋体" w:cs="宋体"/>
                <w:b/>
                <w:bCs/>
                <w:i w:val="0"/>
                <w:iCs w:val="0"/>
                <w:color w:val="000000"/>
                <w:sz w:val="21"/>
                <w:szCs w:val="21"/>
                <w:u w:val="none"/>
              </w:rPr>
            </w:r>
            <w:r/>
          </w:p>
        </w:tc>
      </w:tr>
      <w:tr>
        <w:trPr>
          <w:trHeight w:val="300"/>
        </w:trPr>
        <w:tc>
          <w:tcPr>
            <w:shd w:val="clear" w:color="auto" w:fill="ffffff"/>
            <w:tcW w:w="881"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422</w:t>
            </w:r>
            <w:r>
              <w:rPr>
                <w:rFonts w:hint="eastAsia" w:ascii="宋体" w:hAnsi="宋体" w:eastAsia="宋体" w:cs="宋体"/>
                <w:i w:val="0"/>
                <w:iCs w:val="0"/>
                <w:color w:val="000000"/>
                <w:sz w:val="21"/>
                <w:szCs w:val="21"/>
                <w:u w:val="none"/>
              </w:rPr>
            </w:r>
            <w:r/>
          </w:p>
        </w:tc>
        <w:tc>
          <w:tcPr>
            <w:shd w:val="clear" w:color="auto" w:fill="ffffff"/>
            <w:tcW w:w="3748" w:type="dxa"/>
            <w:vAlign w:val="center"/>
            <w:textDirection w:val="lrTb"/>
            <w:noWrap w:val="false"/>
          </w:tcPr>
          <w:p>
            <w:pPr>
              <w:pStyle w:val="87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疏浚土方</w:t>
            </w:r>
            <w:r>
              <w:rPr>
                <w:rFonts w:hint="eastAsia" w:ascii="宋体" w:hAnsi="宋体" w:eastAsia="宋体" w:cs="宋体"/>
                <w:i w:val="0"/>
                <w:iCs w:val="0"/>
                <w:color w:val="000000"/>
                <w:sz w:val="21"/>
                <w:szCs w:val="21"/>
                <w:u w:val="none"/>
              </w:rPr>
            </w:r>
            <w:r/>
          </w:p>
        </w:tc>
        <w:tc>
          <w:tcPr>
            <w:shd w:val="clear" w:color="auto" w:fill="ffffff"/>
            <w:tcW w:w="1047" w:type="dxa"/>
            <w:vAlign w:val="center"/>
            <w:textDirection w:val="lrTb"/>
            <w:noWrap w:val="false"/>
          </w:tcPr>
          <w:p>
            <w:pPr>
              <w:pStyle w:val="87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155" w:type="dxa"/>
            <w:vAlign w:val="center"/>
            <w:textDirection w:val="lrTb"/>
            <w:noWrap w:val="false"/>
          </w:tcPr>
          <w:p>
            <w:pPr>
              <w:pStyle w:val="870"/>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380" w:type="dxa"/>
            <w:vAlign w:val="center"/>
            <w:textDirection w:val="lrTb"/>
            <w:noWrap w:val="false"/>
          </w:tcPr>
          <w:p>
            <w:pPr>
              <w:pStyle w:val="870"/>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515" w:type="dxa"/>
            <w:vAlign w:val="center"/>
            <w:textDirection w:val="lrTb"/>
            <w:noWrap w:val="false"/>
          </w:tcPr>
          <w:p>
            <w:pPr>
              <w:pStyle w:val="870"/>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45"/>
        </w:trPr>
        <w:tc>
          <w:tcPr>
            <w:shd w:val="clear" w:color="auto" w:fill="ffffff"/>
            <w:tcW w:w="881"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422-1</w:t>
            </w:r>
            <w:r>
              <w:rPr>
                <w:rFonts w:hint="eastAsia" w:ascii="宋体" w:hAnsi="宋体" w:eastAsia="宋体" w:cs="宋体"/>
                <w:i w:val="0"/>
                <w:iCs w:val="0"/>
                <w:color w:val="000000"/>
                <w:sz w:val="21"/>
                <w:szCs w:val="21"/>
                <w:u w:val="none"/>
              </w:rPr>
            </w:r>
            <w:r/>
          </w:p>
        </w:tc>
        <w:tc>
          <w:tcPr>
            <w:shd w:val="clear" w:color="auto" w:fill="ffffff"/>
            <w:tcW w:w="3748" w:type="dxa"/>
            <w:vAlign w:val="center"/>
            <w:textDirection w:val="lrTb"/>
            <w:noWrap w:val="false"/>
          </w:tcPr>
          <w:p>
            <w:pPr>
              <w:pStyle w:val="870"/>
              <w:jc w:val="left"/>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具体要求详见图纸</w:t>
            </w:r>
            <w:r>
              <w:rPr>
                <w:rFonts w:ascii="宋体" w:hAnsi="宋体" w:eastAsia="宋体" w:cs="宋体"/>
                <w:i w:val="0"/>
                <w:iCs w:val="0"/>
                <w:color w:val="000000"/>
                <w:sz w:val="21"/>
                <w:szCs w:val="21"/>
                <w:u w:val="none"/>
                <w:lang w:val="en-US"/>
              </w:rPr>
            </w:r>
            <w:r/>
          </w:p>
        </w:tc>
        <w:tc>
          <w:tcPr>
            <w:shd w:val="clear" w:color="auto" w:fill="ffffff"/>
            <w:tcW w:w="1047"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rPr>
                <w:rFonts w:hint="eastAsia" w:ascii="宋体" w:hAnsi="宋体" w:eastAsia="宋体" w:cs="宋体"/>
                <w:i w:val="0"/>
                <w:iCs w:val="0"/>
                <w:color w:val="000000"/>
                <w:sz w:val="21"/>
                <w:szCs w:val="21"/>
                <w:u w:val="none"/>
              </w:rPr>
            </w:r>
            <w:r/>
          </w:p>
        </w:tc>
        <w:tc>
          <w:tcPr>
            <w:shd w:val="clear" w:color="auto" w:fill="ffffff"/>
            <w:tcW w:w="1155" w:type="dxa"/>
            <w:vAlign w:val="center"/>
            <w:textDirection w:val="lrTb"/>
            <w:noWrap w:val="false"/>
          </w:tcPr>
          <w:p>
            <w:pPr>
              <w:pStyle w:val="87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38025.25</w:t>
            </w:r>
            <w:r>
              <w:rPr>
                <w:rFonts w:hint="eastAsia" w:ascii="宋体" w:hAnsi="宋体" w:eastAsia="宋体" w:cs="宋体"/>
                <w:i w:val="0"/>
                <w:iCs w:val="0"/>
                <w:color w:val="000000"/>
                <w:sz w:val="21"/>
                <w:szCs w:val="21"/>
                <w:u w:val="none"/>
              </w:rPr>
            </w:r>
            <w:r/>
          </w:p>
        </w:tc>
        <w:tc>
          <w:tcPr>
            <w:shd w:val="clear" w:color="auto" w:fill="ffffff"/>
            <w:tcW w:w="1380" w:type="dxa"/>
            <w:vAlign w:val="center"/>
            <w:textDirection w:val="lrTb"/>
            <w:noWrap w:val="false"/>
          </w:tcPr>
          <w:p>
            <w:pPr>
              <w:pStyle w:val="87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515" w:type="dxa"/>
            <w:vAlign w:val="center"/>
            <w:textDirection w:val="lrTb"/>
            <w:noWrap w:val="false"/>
          </w:tcPr>
          <w:p>
            <w:pPr>
              <w:pStyle w:val="87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00"/>
        </w:trPr>
        <w:tc>
          <w:tcPr>
            <w:shd w:val="clear" w:color="auto" w:fill="ffffff"/>
            <w:tcW w:w="881"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423</w:t>
            </w:r>
            <w:r>
              <w:rPr>
                <w:rFonts w:hint="eastAsia" w:ascii="宋体" w:hAnsi="宋体" w:eastAsia="宋体" w:cs="宋体"/>
                <w:i w:val="0"/>
                <w:iCs w:val="0"/>
                <w:color w:val="000000"/>
                <w:sz w:val="21"/>
                <w:szCs w:val="21"/>
                <w:u w:val="none"/>
              </w:rPr>
            </w:r>
            <w:r/>
          </w:p>
        </w:tc>
        <w:tc>
          <w:tcPr>
            <w:shd w:val="clear" w:color="auto" w:fill="ffffff"/>
            <w:tcW w:w="3748" w:type="dxa"/>
            <w:vAlign w:val="center"/>
            <w:textDirection w:val="lrTb"/>
            <w:noWrap w:val="false"/>
          </w:tcPr>
          <w:p>
            <w:pPr>
              <w:pStyle w:val="87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浮标（应严格按照图纸生产制造，整体通过发包人验收后方可下水安装）</w:t>
            </w:r>
            <w:r>
              <w:rPr>
                <w:rFonts w:hint="eastAsia" w:ascii="宋体" w:hAnsi="宋体" w:eastAsia="宋体" w:cs="宋体"/>
                <w:i w:val="0"/>
                <w:iCs w:val="0"/>
                <w:color w:val="000000"/>
                <w:sz w:val="21"/>
                <w:szCs w:val="21"/>
                <w:u w:val="none"/>
              </w:rPr>
            </w:r>
            <w:r/>
          </w:p>
        </w:tc>
        <w:tc>
          <w:tcPr>
            <w:shd w:val="clear" w:color="auto" w:fill="ffffff"/>
            <w:tcW w:w="1047"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rPr>
                <w:rFonts w:hint="eastAsia" w:ascii="宋体" w:hAnsi="宋体" w:eastAsia="宋体" w:cs="宋体"/>
                <w:i w:val="0"/>
                <w:iCs w:val="0"/>
                <w:color w:val="000000"/>
                <w:sz w:val="21"/>
                <w:szCs w:val="21"/>
                <w:u w:val="none"/>
              </w:rPr>
            </w:r>
            <w:r/>
          </w:p>
        </w:tc>
        <w:tc>
          <w:tcPr>
            <w:shd w:val="clear" w:color="auto" w:fill="ffffff"/>
            <w:tcW w:w="1155" w:type="dxa"/>
            <w:vAlign w:val="center"/>
            <w:textDirection w:val="lrTb"/>
            <w:noWrap w:val="false"/>
          </w:tcPr>
          <w:p>
            <w:pPr>
              <w:pStyle w:val="87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1380" w:type="dxa"/>
            <w:vAlign w:val="center"/>
            <w:textDirection w:val="lrTb"/>
            <w:noWrap w:val="false"/>
          </w:tcPr>
          <w:p>
            <w:pPr>
              <w:pStyle w:val="87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515" w:type="dxa"/>
            <w:vAlign w:val="center"/>
            <w:textDirection w:val="lrTb"/>
            <w:noWrap w:val="false"/>
          </w:tcPr>
          <w:p>
            <w:pPr>
              <w:pStyle w:val="87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845"/>
        </w:trPr>
        <w:tc>
          <w:tcPr>
            <w:shd w:val="clear" w:color="auto" w:fill="ffffff"/>
            <w:tcW w:w="881" w:type="dxa"/>
            <w:vAlign w:val="center"/>
            <w:textDirection w:val="lrTb"/>
            <w:noWrap w:val="false"/>
          </w:tcPr>
          <w:p>
            <w:pPr>
              <w:pStyle w:val="87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3748" w:type="dxa"/>
            <w:vAlign w:val="center"/>
            <w:textDirection w:val="lrTb"/>
            <w:noWrap w:val="false"/>
          </w:tcPr>
          <w:p>
            <w:pPr>
              <w:pStyle w:val="87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047" w:type="dxa"/>
            <w:vAlign w:val="center"/>
            <w:textDirection w:val="lrTb"/>
            <w:noWrap w:val="false"/>
          </w:tcPr>
          <w:p>
            <w:pPr>
              <w:pStyle w:val="87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155" w:type="dxa"/>
            <w:vAlign w:val="center"/>
            <w:textDirection w:val="lrTb"/>
            <w:noWrap w:val="false"/>
          </w:tcPr>
          <w:p>
            <w:pPr>
              <w:pStyle w:val="870"/>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380" w:type="dxa"/>
            <w:vAlign w:val="center"/>
            <w:textDirection w:val="lrTb"/>
            <w:noWrap w:val="false"/>
          </w:tcPr>
          <w:p>
            <w:pPr>
              <w:pStyle w:val="870"/>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515" w:type="dxa"/>
            <w:vAlign w:val="center"/>
            <w:textDirection w:val="lrTb"/>
            <w:noWrap w:val="false"/>
          </w:tcPr>
          <w:p>
            <w:pPr>
              <w:pStyle w:val="870"/>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0"/>
        </w:trPr>
        <w:tc>
          <w:tcPr>
            <w:gridSpan w:val="6"/>
            <w:shd w:val="clear" w:color="auto" w:fill="ffffff"/>
            <w:tcW w:w="9726"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清单  第400章  合计   人民币       元</w:t>
            </w:r>
            <w:r>
              <w:rPr>
                <w:rFonts w:hint="eastAsia" w:ascii="宋体" w:hAnsi="宋体" w:eastAsia="宋体" w:cs="宋体"/>
                <w:i w:val="0"/>
                <w:iCs w:val="0"/>
                <w:color w:val="000000"/>
                <w:sz w:val="21"/>
                <w:szCs w:val="21"/>
                <w:u w:val="none"/>
              </w:rPr>
            </w:r>
            <w:r/>
          </w:p>
        </w:tc>
      </w:tr>
      <w:tr>
        <w:trPr>
          <w:trHeight w:val="300"/>
        </w:trPr>
        <w:tc>
          <w:tcPr>
            <w:gridSpan w:val="5"/>
            <w:shd w:val="clear" w:color="auto" w:fill="ffffff"/>
            <w:tcW w:w="8211" w:type="dxa"/>
            <w:vAlign w:val="center"/>
            <w:textDirection w:val="lrTb"/>
            <w:noWrap w:val="false"/>
          </w:tcPr>
          <w:p>
            <w:pPr>
              <w:pStyle w:val="87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清单   第 2 页</w:t>
            </w:r>
            <w:r>
              <w:rPr>
                <w:rFonts w:hint="eastAsia" w:ascii="宋体" w:hAnsi="宋体" w:eastAsia="宋体" w:cs="宋体"/>
                <w:i w:val="0"/>
                <w:iCs w:val="0"/>
                <w:color w:val="000000"/>
                <w:sz w:val="21"/>
                <w:szCs w:val="21"/>
                <w:u w:val="none"/>
              </w:rPr>
            </w:r>
            <w:r/>
          </w:p>
        </w:tc>
        <w:tc>
          <w:tcPr>
            <w:shd w:val="clear" w:color="auto" w:fill="ffffff"/>
            <w:tcW w:w="1515" w:type="dxa"/>
            <w:vAlign w:val="center"/>
            <w:textDirection w:val="lrTb"/>
            <w:noWrap w:val="false"/>
          </w:tcPr>
          <w:p>
            <w:pPr>
              <w:pStyle w:val="87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共 2 页</w:t>
            </w:r>
            <w:r>
              <w:rPr>
                <w:rFonts w:hint="eastAsia" w:ascii="宋体" w:hAnsi="宋体" w:eastAsia="宋体" w:cs="宋体"/>
                <w:i w:val="0"/>
                <w:iCs w:val="0"/>
                <w:color w:val="000000"/>
                <w:sz w:val="21"/>
                <w:szCs w:val="21"/>
                <w:u w:val="none"/>
              </w:rPr>
            </w:r>
            <w:r/>
          </w:p>
        </w:tc>
      </w:tr>
    </w:tbl>
    <w:p>
      <w:pPr>
        <w:pStyle w:val="870"/>
        <w:jc w:val="left"/>
        <w:spacing w:line="520" w:lineRule="exact"/>
        <w:rPr>
          <w:rFonts w:hint="eastAsia" w:ascii="宋体" w:hAnsi="宋体" w:cs="宋体"/>
          <w:b/>
          <w:sz w:val="32"/>
          <w:szCs w:val="32"/>
        </w:rPr>
      </w:pPr>
      <w:r>
        <w:rPr>
          <w:rFonts w:hint="eastAsia" w:ascii="宋体" w:hAnsi="宋体" w:cs="宋体"/>
          <w:b/>
          <w:sz w:val="32"/>
          <w:szCs w:val="32"/>
        </w:rPr>
      </w:r>
      <w:r/>
    </w:p>
    <w:p>
      <w:pPr>
        <w:pStyle w:val="878"/>
        <w:rPr>
          <w:rFonts w:hint="eastAsia" w:ascii="宋体" w:hAnsi="宋体" w:cs="宋体"/>
          <w:b/>
          <w:sz w:val="32"/>
          <w:szCs w:val="32"/>
        </w:rPr>
      </w:pPr>
      <w:r>
        <w:rPr>
          <w:rFonts w:hint="eastAsia" w:ascii="宋体" w:hAnsi="宋体" w:cs="宋体"/>
          <w:b/>
          <w:sz w:val="32"/>
          <w:szCs w:val="32"/>
        </w:rPr>
      </w:r>
      <w:r/>
    </w:p>
    <w:p>
      <w:pPr>
        <w:pStyle w:val="878"/>
        <w:rPr>
          <w:rFonts w:hint="eastAsia" w:ascii="宋体" w:hAnsi="宋体" w:cs="宋体"/>
          <w:b/>
          <w:sz w:val="32"/>
          <w:szCs w:val="32"/>
        </w:rPr>
      </w:pPr>
      <w:r>
        <w:rPr>
          <w:rFonts w:hint="eastAsia" w:ascii="宋体" w:hAnsi="宋体" w:cs="宋体"/>
          <w:b/>
          <w:sz w:val="32"/>
          <w:szCs w:val="32"/>
        </w:rPr>
      </w:r>
      <w:r/>
    </w:p>
    <w:p>
      <w:pPr>
        <w:pStyle w:val="870"/>
        <w:jc w:val="left"/>
        <w:spacing w:line="520" w:lineRule="exact"/>
        <w:rPr>
          <w:rFonts w:hint="eastAsia" w:ascii="宋体" w:hAnsi="宋体" w:cs="宋体"/>
          <w:b/>
          <w:sz w:val="32"/>
          <w:szCs w:val="32"/>
        </w:rPr>
      </w:pPr>
      <w:r>
        <w:rPr>
          <w:rFonts w:hint="eastAsia" w:ascii="宋体" w:hAnsi="宋体" w:cs="宋体"/>
          <w:b/>
          <w:sz w:val="32"/>
          <w:szCs w:val="32"/>
        </w:rPr>
        <w:t xml:space="preserve">二、图纸</w:t>
      </w:r>
      <w:r>
        <w:rPr>
          <w:rFonts w:hint="eastAsia" w:ascii="宋体" w:hAnsi="宋体" w:cs="宋体"/>
          <w:b/>
          <w:sz w:val="32"/>
          <w:szCs w:val="32"/>
        </w:rPr>
      </w:r>
      <w:r/>
    </w:p>
    <w:p>
      <w:pPr>
        <w:pStyle w:val="870"/>
        <w:ind w:firstLine="480"/>
        <w:jc w:val="left"/>
        <w:spacing w:line="520" w:lineRule="exact"/>
        <w:rPr>
          <w:rFonts w:hint="eastAsia" w:ascii="宋体" w:hAnsi="宋体"/>
          <w:bCs/>
          <w:sz w:val="24"/>
        </w:rPr>
      </w:pPr>
      <w:r>
        <w:rPr>
          <w:rFonts w:hint="eastAsia" w:ascii="宋体" w:hAnsi="宋体"/>
          <w:bCs/>
          <w:sz w:val="24"/>
        </w:rPr>
        <w:t xml:space="preserve">（另附，详见附件）</w:t>
      </w:r>
      <w:r>
        <w:rPr>
          <w:rFonts w:hint="eastAsia" w:ascii="宋体" w:hAnsi="宋体"/>
          <w:bCs/>
          <w:sz w:val="24"/>
        </w:rPr>
      </w:r>
      <w:r/>
    </w:p>
    <w:p>
      <w:pPr>
        <w:pStyle w:val="870"/>
        <w:jc w:val="left"/>
        <w:spacing w:line="520" w:lineRule="exact"/>
        <w:rPr>
          <w:rFonts w:hint="eastAsia" w:ascii="宋体" w:hAnsi="宋体"/>
          <w:bCs/>
          <w:sz w:val="24"/>
        </w:rPr>
      </w:pPr>
      <w:r>
        <w:rPr>
          <w:rFonts w:hint="eastAsia" w:ascii="宋体" w:hAnsi="宋体" w:cs="宋体"/>
          <w:b/>
          <w:sz w:val="32"/>
          <w:szCs w:val="32"/>
        </w:rPr>
        <w:t xml:space="preserve">三、质量要求：</w:t>
      </w:r>
      <w:r>
        <w:rPr>
          <w:rFonts w:hint="eastAsia" w:ascii="宋体" w:hAnsi="宋体"/>
          <w:bCs/>
          <w:sz w:val="24"/>
        </w:rPr>
        <w:t xml:space="preserve">合格。</w:t>
      </w:r>
      <w:r>
        <w:rPr>
          <w:rFonts w:hint="eastAsia" w:ascii="宋体" w:hAnsi="宋体"/>
          <w:bCs/>
          <w:sz w:val="24"/>
        </w:rPr>
      </w:r>
      <w:r/>
    </w:p>
    <w:p>
      <w:pPr>
        <w:pStyle w:val="871"/>
        <w:jc w:val="left"/>
        <w:keepNext w:val="0"/>
        <w:rPr>
          <w:rFonts w:hint="eastAsia" w:ascii="宋体" w:hAnsi="宋体" w:eastAsia="宋体" w:cs="宋体"/>
          <w:b/>
          <w:sz w:val="32"/>
          <w:szCs w:val="32"/>
        </w:rPr>
      </w:pPr>
      <w:r>
        <w:rPr>
          <w:rFonts w:hint="eastAsia" w:ascii="宋体" w:hAnsi="宋体" w:eastAsia="宋体" w:cs="宋体"/>
          <w:b/>
          <w:sz w:val="32"/>
          <w:szCs w:val="32"/>
        </w:rPr>
        <w:t xml:space="preserve">四、其他要求</w:t>
      </w:r>
      <w:r>
        <w:rPr>
          <w:rFonts w:hint="eastAsia" w:ascii="宋体" w:hAnsi="宋体" w:eastAsia="宋体" w:cs="宋体"/>
          <w:b/>
          <w:sz w:val="32"/>
          <w:szCs w:val="32"/>
        </w:rPr>
      </w:r>
      <w:r/>
    </w:p>
    <w:p>
      <w:pPr>
        <w:pStyle w:val="870"/>
        <w:numPr>
          <w:ilvl w:val="0"/>
          <w:numId w:val="0"/>
        </w:numPr>
        <w:ind w:firstLine="480"/>
        <w:jc w:val="left"/>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成交供应商对商品的包装应按照“财办库〔2020〕123号《关于印发《商品包装政府</w:t>
      </w:r>
      <w:r>
        <w:rPr>
          <w:rFonts w:hint="eastAsia" w:ascii="宋体" w:hAnsi="宋体" w:eastAsia="宋体" w:cs="宋体"/>
          <w:color w:val="000000"/>
          <w:sz w:val="24"/>
        </w:rPr>
        <w:t xml:space="preserve">采购需求标准（试行）》、《快递包装政府采购需求标准（试行）》的通知》”执行。涉及设备运维参考《绿色数据中心政府采购需求标准（试行）》（财库【2023】7号文）执行。成交人在供货、产品安装过程中能到做到低碳物流、环保节约、提高资源利用率。</w:t>
      </w:r>
      <w:r>
        <w:rPr>
          <w:rFonts w:hint="eastAsia" w:ascii="宋体" w:hAnsi="宋体" w:eastAsia="宋体" w:cs="宋体"/>
          <w:color w:val="000000"/>
          <w:sz w:val="24"/>
        </w:rPr>
      </w:r>
      <w:r/>
    </w:p>
    <w:p>
      <w:pPr>
        <w:pStyle w:val="878"/>
        <w:jc w:val="left"/>
        <w:rPr>
          <w:rFonts w:hint="eastAsia" w:ascii="宋体" w:hAnsi="宋体" w:eastAsia="宋体" w:cs="宋体"/>
          <w:color w:val="000000"/>
          <w:lang w:val="en-US" w:eastAsia="zh-CN"/>
        </w:rPr>
      </w:pPr>
      <w:r>
        <w:rPr>
          <w:rFonts w:hint="eastAsia" w:ascii="宋体" w:hAnsi="宋体" w:eastAsia="宋体" w:cs="宋体"/>
          <w:color w:val="000000"/>
          <w:sz w:val="24"/>
          <w:lang w:val="en-US" w:eastAsia="zh-CN"/>
        </w:rPr>
        <w:t xml:space="preserve">2、示范格式中提供了运距单价报价表，供应商应如实报价。该报价不做为本次采购的实质性要求，但在出现合同专用条款第</w:t>
      </w:r>
      <w:r>
        <w:rPr>
          <w:rFonts w:hint="eastAsia" w:ascii="宋体" w:hAnsi="宋体" w:eastAsia="宋体" w:cs="宋体"/>
          <w:color w:val="000000"/>
          <w:sz w:val="24"/>
          <w:szCs w:val="24"/>
          <w:lang w:val="en-US" w:eastAsia="zh-CN"/>
        </w:rPr>
        <w:t xml:space="preserve">25.2条情形时，即作为运距补偿的价格参考。</w:t>
      </w:r>
      <w:r>
        <w:rPr>
          <w:rFonts w:hint="eastAsia" w:ascii="宋体" w:hAnsi="宋体" w:eastAsia="宋体" w:cs="宋体"/>
          <w:color w:val="000000"/>
          <w:lang w:val="en-US" w:eastAsia="zh-CN"/>
        </w:rPr>
      </w:r>
      <w:r/>
    </w:p>
    <w:p>
      <w:pPr>
        <w:pStyle w:val="870"/>
      </w:pPr>
      <w:r/>
      <w:r/>
    </w:p>
    <w:p>
      <w:pPr>
        <w:pStyle w:val="871"/>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871"/>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871"/>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871"/>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871"/>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871"/>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871"/>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871"/>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870"/>
        <w:rPr>
          <w:rFonts w:hint="eastAsia" w:ascii="宋体" w:hAnsi="宋体" w:eastAsia="宋体" w:cs="宋体"/>
          <w:bCs/>
          <w:sz w:val="32"/>
          <w:szCs w:val="32"/>
        </w:rPr>
      </w:pPr>
      <w:r>
        <w:rPr>
          <w:rFonts w:hint="eastAsia" w:ascii="宋体" w:hAnsi="宋体" w:eastAsia="宋体" w:cs="宋体"/>
          <w:bCs/>
          <w:sz w:val="32"/>
          <w:szCs w:val="32"/>
        </w:rPr>
      </w:r>
      <w:r/>
    </w:p>
    <w:p>
      <w:pPr>
        <w:pStyle w:val="878"/>
        <w:rPr>
          <w:rFonts w:hint="eastAsia" w:ascii="宋体" w:hAnsi="宋体" w:eastAsia="宋体" w:cs="宋体"/>
          <w:bCs/>
          <w:sz w:val="32"/>
          <w:szCs w:val="32"/>
        </w:rPr>
      </w:pPr>
      <w:r>
        <w:rPr>
          <w:rFonts w:hint="eastAsia" w:ascii="宋体" w:hAnsi="宋体" w:eastAsia="宋体" w:cs="宋体"/>
          <w:bCs/>
          <w:sz w:val="32"/>
          <w:szCs w:val="32"/>
        </w:rPr>
      </w:r>
      <w:r/>
    </w:p>
    <w:p>
      <w:pPr>
        <w:pStyle w:val="878"/>
        <w:rPr>
          <w:rFonts w:hint="eastAsia" w:ascii="宋体" w:hAnsi="宋体" w:eastAsia="宋体" w:cs="宋体"/>
          <w:bCs/>
          <w:sz w:val="32"/>
          <w:szCs w:val="32"/>
        </w:rPr>
      </w:pPr>
      <w:r>
        <w:rPr>
          <w:rFonts w:hint="eastAsia" w:ascii="宋体" w:hAnsi="宋体" w:eastAsia="宋体" w:cs="宋体"/>
          <w:bCs/>
          <w:sz w:val="32"/>
          <w:szCs w:val="32"/>
        </w:rPr>
      </w:r>
      <w:r/>
    </w:p>
    <w:p>
      <w:pPr>
        <w:pStyle w:val="878"/>
        <w:rPr>
          <w:rFonts w:hint="eastAsia" w:ascii="宋体" w:hAnsi="宋体" w:eastAsia="宋体" w:cs="宋体"/>
          <w:bCs/>
          <w:sz w:val="32"/>
          <w:szCs w:val="32"/>
        </w:rPr>
      </w:pPr>
      <w:r>
        <w:rPr>
          <w:rFonts w:hint="eastAsia" w:ascii="宋体" w:hAnsi="宋体" w:eastAsia="宋体" w:cs="宋体"/>
          <w:bCs/>
          <w:sz w:val="32"/>
          <w:szCs w:val="32"/>
        </w:rPr>
      </w:r>
      <w:r/>
    </w:p>
    <w:p>
      <w:pPr>
        <w:pStyle w:val="878"/>
        <w:rPr>
          <w:rFonts w:hint="eastAsia" w:ascii="宋体" w:hAnsi="宋体" w:eastAsia="宋体" w:cs="宋体"/>
          <w:bCs/>
          <w:sz w:val="32"/>
          <w:szCs w:val="32"/>
        </w:rPr>
      </w:pPr>
      <w:r>
        <w:rPr>
          <w:rFonts w:hint="eastAsia" w:ascii="宋体" w:hAnsi="宋体" w:eastAsia="宋体" w:cs="宋体"/>
          <w:bCs/>
          <w:sz w:val="32"/>
          <w:szCs w:val="32"/>
        </w:rPr>
      </w:r>
      <w:r/>
    </w:p>
    <w:p>
      <w:pPr>
        <w:pStyle w:val="942"/>
        <w:rPr>
          <w:rFonts w:hint="eastAsia"/>
          <w:lang w:eastAsia="zh-CN"/>
        </w:rPr>
      </w:pPr>
      <w:r>
        <w:rPr>
          <w:rFonts w:hint="eastAsia"/>
          <w:lang w:eastAsia="zh-CN"/>
        </w:rPr>
      </w:r>
      <w:r/>
    </w:p>
    <w:p>
      <w:pPr>
        <w:pStyle w:val="871"/>
        <w:keepNext w:val="0"/>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871"/>
        <w:jc w:val="center"/>
        <w:keepNext w:val="0"/>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第六章  响应文件的组成和格式</w:t>
      </w:r>
      <w:bookmarkEnd w:id="49"/>
      <w:r>
        <w:rPr>
          <w:rFonts w:hint="eastAsia" w:ascii="宋体" w:hAnsi="宋体" w:eastAsia="宋体" w:cs="宋体"/>
          <w:b/>
          <w:color w:val="000000"/>
          <w:sz w:val="36"/>
          <w:szCs w:val="36"/>
        </w:rPr>
      </w:r>
      <w:r/>
    </w:p>
    <w:p>
      <w:pPr>
        <w:pStyle w:val="870"/>
        <w:jc w:val="center"/>
        <w:spacing w:line="360" w:lineRule="auto"/>
        <w:rPr>
          <w:rFonts w:hint="eastAsia" w:ascii="宋体" w:hAnsi="宋体" w:cs="宋体"/>
          <w:b/>
          <w:sz w:val="56"/>
          <w:szCs w:val="56"/>
        </w:rPr>
      </w:pPr>
      <w:r/>
      <w:bookmarkStart w:id="66" w:name="_Toc16221_WPSOffice_Level1"/>
      <w:r>
        <w:rPr>
          <w:rFonts w:hint="eastAsia" w:ascii="宋体" w:hAnsi="宋体" w:cs="宋体"/>
          <w:b/>
          <w:sz w:val="56"/>
          <w:szCs w:val="56"/>
        </w:rPr>
      </w:r>
      <w:r/>
    </w:p>
    <w:p>
      <w:pPr>
        <w:pStyle w:val="870"/>
        <w:jc w:val="center"/>
        <w:spacing w:line="360" w:lineRule="auto"/>
        <w:rPr>
          <w:rFonts w:hint="eastAsia" w:ascii="宋体" w:hAnsi="宋体" w:cs="宋体"/>
          <w:b/>
          <w:sz w:val="56"/>
          <w:szCs w:val="56"/>
        </w:rPr>
      </w:pPr>
      <w:r>
        <w:rPr>
          <w:rFonts w:hint="eastAsia" w:ascii="宋体" w:hAnsi="宋体" w:cs="宋体"/>
          <w:b/>
          <w:sz w:val="56"/>
          <w:szCs w:val="56"/>
        </w:rPr>
      </w:r>
      <w:r/>
    </w:p>
    <w:p>
      <w:pPr>
        <w:pStyle w:val="870"/>
        <w:jc w:val="center"/>
        <w:spacing w:line="360" w:lineRule="auto"/>
        <w:rPr>
          <w:rFonts w:hint="eastAsia" w:ascii="宋体" w:hAnsi="宋体" w:cs="宋体"/>
          <w:b/>
          <w:sz w:val="56"/>
          <w:szCs w:val="56"/>
        </w:rPr>
      </w:pPr>
      <w:r>
        <w:rPr>
          <w:rFonts w:hint="eastAsia" w:ascii="宋体" w:hAnsi="宋体" w:cs="宋体"/>
          <w:b/>
          <w:sz w:val="56"/>
          <w:szCs w:val="56"/>
        </w:rPr>
        <w:t xml:space="preserve">竞争性磋商响应文件</w:t>
      </w:r>
      <w:bookmarkEnd w:id="66"/>
      <w:r>
        <w:rPr>
          <w:rFonts w:hint="eastAsia" w:ascii="宋体" w:hAnsi="宋体" w:cs="宋体"/>
          <w:b/>
          <w:sz w:val="56"/>
          <w:szCs w:val="56"/>
        </w:rPr>
      </w:r>
      <w:r/>
    </w:p>
    <w:p>
      <w:pPr>
        <w:pStyle w:val="870"/>
        <w:jc w:val="center"/>
        <w:spacing w:line="440" w:lineRule="exact"/>
        <w:rPr>
          <w:rFonts w:hint="eastAsia" w:ascii="宋体" w:hAnsi="宋体" w:cs="宋体"/>
          <w:b/>
          <w:sz w:val="32"/>
          <w:szCs w:val="32"/>
        </w:rPr>
      </w:pPr>
      <w:r>
        <w:rPr>
          <w:rFonts w:hint="eastAsia" w:ascii="宋体" w:hAnsi="宋体" w:cs="宋体"/>
          <w:b/>
          <w:sz w:val="32"/>
          <w:szCs w:val="32"/>
        </w:rPr>
      </w:r>
      <w:r/>
    </w:p>
    <w:p>
      <w:pPr>
        <w:pStyle w:val="870"/>
        <w:jc w:val="center"/>
        <w:spacing w:line="440" w:lineRule="exact"/>
        <w:rPr>
          <w:rFonts w:hint="eastAsia" w:ascii="宋体" w:hAnsi="宋体" w:cs="宋体"/>
          <w:b/>
          <w:sz w:val="32"/>
          <w:szCs w:val="32"/>
        </w:rPr>
      </w:pPr>
      <w:r>
        <w:rPr>
          <w:rFonts w:hint="eastAsia" w:ascii="宋体" w:hAnsi="宋体" w:cs="宋体"/>
          <w:b/>
          <w:sz w:val="32"/>
          <w:szCs w:val="32"/>
        </w:rPr>
      </w:r>
      <w:r/>
    </w:p>
    <w:p>
      <w:pPr>
        <w:pStyle w:val="870"/>
        <w:jc w:val="center"/>
        <w:spacing w:line="440" w:lineRule="exact"/>
        <w:rPr>
          <w:rFonts w:hint="eastAsia" w:ascii="宋体" w:hAnsi="宋体" w:cs="宋体"/>
          <w:b/>
          <w:sz w:val="32"/>
          <w:szCs w:val="32"/>
        </w:rPr>
      </w:pPr>
      <w:r>
        <w:rPr>
          <w:rFonts w:hint="eastAsia" w:ascii="宋体" w:hAnsi="宋体" w:cs="宋体"/>
          <w:b/>
          <w:sz w:val="32"/>
          <w:szCs w:val="32"/>
        </w:rPr>
      </w:r>
      <w:r/>
    </w:p>
    <w:p>
      <w:pPr>
        <w:pStyle w:val="870"/>
        <w:jc w:val="center"/>
        <w:spacing w:line="440" w:lineRule="exact"/>
        <w:rPr>
          <w:rFonts w:hint="eastAsia" w:ascii="宋体" w:hAnsi="宋体" w:cs="宋体"/>
          <w:b/>
          <w:sz w:val="32"/>
          <w:szCs w:val="32"/>
        </w:rPr>
      </w:pPr>
      <w:r>
        <w:rPr>
          <w:rFonts w:hint="eastAsia" w:ascii="宋体" w:hAnsi="宋体" w:cs="宋体"/>
          <w:b/>
          <w:sz w:val="32"/>
          <w:szCs w:val="32"/>
        </w:rPr>
      </w:r>
      <w:r/>
    </w:p>
    <w:p>
      <w:pPr>
        <w:pStyle w:val="870"/>
        <w:jc w:val="center"/>
        <w:spacing w:line="440" w:lineRule="exact"/>
        <w:rPr>
          <w:rFonts w:hint="eastAsia" w:ascii="宋体" w:hAnsi="宋体" w:cs="宋体"/>
          <w:b/>
          <w:sz w:val="32"/>
          <w:szCs w:val="32"/>
        </w:rPr>
      </w:pPr>
      <w:r>
        <w:rPr>
          <w:rFonts w:hint="eastAsia" w:ascii="宋体" w:hAnsi="宋体" w:cs="宋体"/>
          <w:b/>
          <w:sz w:val="32"/>
          <w:szCs w:val="32"/>
        </w:rPr>
      </w:r>
      <w:r/>
    </w:p>
    <w:p>
      <w:pPr>
        <w:pStyle w:val="870"/>
        <w:jc w:val="center"/>
        <w:spacing w:line="440" w:lineRule="exact"/>
        <w:rPr>
          <w:rFonts w:hint="eastAsia" w:ascii="宋体" w:hAnsi="宋体" w:cs="宋体"/>
          <w:b/>
          <w:sz w:val="32"/>
          <w:szCs w:val="32"/>
        </w:rPr>
      </w:pPr>
      <w:r>
        <w:rPr>
          <w:rFonts w:hint="eastAsia" w:ascii="宋体" w:hAnsi="宋体" w:cs="宋体"/>
          <w:b/>
          <w:sz w:val="32"/>
          <w:szCs w:val="32"/>
        </w:rPr>
      </w:r>
      <w:r/>
    </w:p>
    <w:p>
      <w:pPr>
        <w:pStyle w:val="870"/>
        <w:jc w:val="center"/>
        <w:spacing w:line="440" w:lineRule="exact"/>
        <w:rPr>
          <w:rFonts w:hint="eastAsia" w:ascii="宋体" w:hAnsi="宋体" w:cs="宋体"/>
          <w:b/>
          <w:sz w:val="32"/>
          <w:szCs w:val="32"/>
        </w:rPr>
      </w:pPr>
      <w:r>
        <w:rPr>
          <w:rFonts w:hint="eastAsia" w:ascii="宋体" w:hAnsi="宋体" w:cs="宋体"/>
          <w:b/>
          <w:sz w:val="32"/>
          <w:szCs w:val="32"/>
        </w:rPr>
      </w:r>
      <w:r/>
    </w:p>
    <w:p>
      <w:pPr>
        <w:pStyle w:val="870"/>
        <w:jc w:val="center"/>
        <w:spacing w:line="440" w:lineRule="exact"/>
        <w:rPr>
          <w:rFonts w:hint="eastAsia" w:ascii="宋体" w:hAnsi="宋体" w:cs="宋体"/>
          <w:b/>
          <w:sz w:val="32"/>
          <w:szCs w:val="32"/>
        </w:rPr>
      </w:pPr>
      <w:r>
        <w:rPr>
          <w:rFonts w:hint="eastAsia" w:ascii="宋体" w:hAnsi="宋体" w:cs="宋体"/>
          <w:b/>
          <w:sz w:val="32"/>
          <w:szCs w:val="32"/>
        </w:rPr>
      </w:r>
      <w:r/>
    </w:p>
    <w:p>
      <w:pPr>
        <w:pStyle w:val="870"/>
        <w:ind w:firstLine="632"/>
        <w:spacing w:line="440" w:lineRule="exact"/>
        <w:rPr>
          <w:rFonts w:hint="eastAsia" w:ascii="宋体" w:hAnsi="宋体" w:cs="宋体"/>
          <w:b/>
          <w:szCs w:val="21"/>
        </w:rPr>
      </w:pPr>
      <w:r>
        <w:rPr>
          <w:rFonts w:hint="eastAsia" w:ascii="宋体" w:hAnsi="宋体" w:cs="宋体"/>
          <w:b/>
          <w:szCs w:val="21"/>
        </w:rPr>
        <w:t xml:space="preserve">        </w:t>
      </w:r>
      <w:r>
        <w:rPr>
          <w:rFonts w:hint="eastAsia" w:ascii="宋体" w:hAnsi="宋体" w:cs="宋体"/>
          <w:b/>
          <w:szCs w:val="21"/>
        </w:rPr>
      </w:r>
      <w:r/>
    </w:p>
    <w:p>
      <w:pPr>
        <w:pStyle w:val="870"/>
        <w:ind w:firstLine="1687"/>
        <w:spacing w:line="480" w:lineRule="auto"/>
        <w:rPr>
          <w:rFonts w:hint="eastAsia" w:ascii="宋体" w:hAnsi="宋体" w:cs="宋体"/>
          <w:b/>
          <w:sz w:val="28"/>
          <w:szCs w:val="28"/>
        </w:rPr>
      </w:pPr>
      <w:r/>
      <w:bookmarkStart w:id="67" w:name="_Toc13570_WPSOffice_Level1"/>
      <w:r>
        <w:rPr>
          <w:rFonts w:hint="eastAsia" w:ascii="宋体" w:hAnsi="宋体" w:cs="宋体"/>
          <w:b/>
          <w:sz w:val="28"/>
          <w:szCs w:val="28"/>
        </w:rPr>
        <w:t xml:space="preserve">项目名称：</w:t>
      </w:r>
      <w:bookmarkEnd w:id="67"/>
      <w:r>
        <w:rPr>
          <w:rFonts w:hint="eastAsia" w:ascii="宋体" w:hAnsi="宋体" w:cs="宋体"/>
          <w:b/>
          <w:sz w:val="28"/>
          <w:szCs w:val="28"/>
        </w:rPr>
      </w:r>
      <w:r/>
    </w:p>
    <w:p>
      <w:pPr>
        <w:pStyle w:val="870"/>
        <w:ind w:firstLine="1687"/>
        <w:spacing w:line="480" w:lineRule="auto"/>
        <w:rPr>
          <w:rFonts w:hint="eastAsia" w:ascii="宋体" w:hAnsi="宋体" w:cs="宋体"/>
          <w:b/>
          <w:sz w:val="28"/>
          <w:szCs w:val="28"/>
          <w:u w:val="single"/>
        </w:rPr>
      </w:pPr>
      <w:r/>
      <w:bookmarkStart w:id="68" w:name="_Toc16385_WPSOffice_Level1"/>
      <w:r>
        <w:rPr>
          <w:rFonts w:hint="eastAsia" w:ascii="宋体" w:hAnsi="宋体" w:cs="宋体"/>
          <w:b/>
          <w:sz w:val="28"/>
          <w:szCs w:val="28"/>
        </w:rPr>
        <w:t xml:space="preserve">项目编号：</w:t>
      </w:r>
      <w:bookmarkEnd w:id="68"/>
      <w:r>
        <w:rPr>
          <w:rFonts w:hint="eastAsia" w:ascii="宋体" w:hAnsi="宋体" w:cs="宋体"/>
          <w:b/>
          <w:sz w:val="28"/>
          <w:szCs w:val="28"/>
          <w:u w:val="single"/>
        </w:rPr>
      </w:r>
      <w:r/>
    </w:p>
    <w:p>
      <w:pPr>
        <w:pStyle w:val="870"/>
        <w:ind w:firstLine="1687"/>
        <w:spacing w:line="480" w:lineRule="auto"/>
        <w:rPr>
          <w:rFonts w:hint="eastAsia" w:ascii="宋体" w:hAnsi="宋体" w:cs="宋体"/>
          <w:b/>
          <w:sz w:val="28"/>
          <w:szCs w:val="28"/>
        </w:rPr>
      </w:pPr>
      <w:r/>
      <w:bookmarkStart w:id="69" w:name="_Toc8240_WPSOffice_Level1"/>
      <w:r>
        <w:rPr>
          <w:rFonts w:hint="eastAsia" w:ascii="宋体" w:hAnsi="宋体" w:cs="宋体"/>
          <w:b/>
          <w:sz w:val="28"/>
          <w:szCs w:val="28"/>
        </w:rPr>
        <w:t xml:space="preserve">磋商供应商名称：</w:t>
      </w:r>
      <w:bookmarkEnd w:id="69"/>
      <w:r/>
      <w:bookmarkStart w:id="70" w:name="_Toc27986_WPSOffice_Level1"/>
      <w:r>
        <w:rPr>
          <w:rFonts w:hint="eastAsia" w:ascii="宋体" w:hAnsi="宋体" w:cs="宋体"/>
          <w:b/>
          <w:sz w:val="28"/>
          <w:szCs w:val="28"/>
        </w:rPr>
      </w:r>
      <w:r/>
    </w:p>
    <w:p>
      <w:pPr>
        <w:pStyle w:val="870"/>
        <w:ind w:firstLine="1687"/>
        <w:spacing w:line="480" w:lineRule="auto"/>
        <w:rPr>
          <w:rFonts w:hint="eastAsia" w:ascii="宋体" w:hAnsi="宋体" w:cs="宋体"/>
          <w:b/>
          <w:sz w:val="28"/>
          <w:szCs w:val="28"/>
        </w:rPr>
      </w:pPr>
      <w:r>
        <w:rPr>
          <w:rFonts w:hint="eastAsia" w:ascii="宋体" w:hAnsi="宋体" w:cs="宋体"/>
          <w:b/>
          <w:sz w:val="28"/>
          <w:szCs w:val="28"/>
        </w:rPr>
        <w:t xml:space="preserve">日期：</w:t>
      </w:r>
      <w:bookmarkEnd w:id="70"/>
      <w:r>
        <w:rPr>
          <w:rFonts w:hint="eastAsia" w:ascii="宋体" w:hAnsi="宋体" w:cs="宋体"/>
          <w:b/>
          <w:sz w:val="28"/>
          <w:szCs w:val="28"/>
        </w:rPr>
      </w:r>
      <w:r/>
    </w:p>
    <w:p>
      <w:pPr>
        <w:pStyle w:val="870"/>
        <w:jc w:val="center"/>
        <w:spacing w:line="440" w:lineRule="exact"/>
        <w:rPr>
          <w:rFonts w:hint="eastAsia" w:ascii="宋体" w:hAnsi="宋体" w:cs="宋体"/>
          <w:b/>
          <w:bCs/>
          <w:sz w:val="32"/>
          <w:szCs w:val="32"/>
        </w:rPr>
      </w:pPr>
      <w:r/>
      <w:bookmarkStart w:id="71" w:name="_Toc10572_WPSOffice_Level1"/>
      <w:r>
        <w:rPr>
          <w:rFonts w:hint="eastAsia" w:ascii="宋体" w:hAnsi="宋体" w:cs="宋体"/>
          <w:b/>
          <w:bCs/>
          <w:sz w:val="32"/>
          <w:szCs w:val="32"/>
        </w:rPr>
        <w:br w:type="page" w:clear="all"/>
      </w:r>
      <w:r>
        <w:rPr>
          <w:rFonts w:hint="eastAsia" w:ascii="宋体" w:hAnsi="宋体" w:cs="宋体"/>
          <w:b/>
          <w:bCs/>
          <w:sz w:val="32"/>
          <w:szCs w:val="32"/>
        </w:rPr>
      </w:r>
      <w:r/>
    </w:p>
    <w:p>
      <w:pPr>
        <w:pStyle w:val="870"/>
        <w:jc w:val="center"/>
        <w:spacing w:line="440" w:lineRule="exact"/>
        <w:rPr>
          <w:rFonts w:hint="eastAsia" w:ascii="宋体" w:hAnsi="宋体" w:cs="宋体"/>
          <w:b/>
          <w:bCs/>
          <w:sz w:val="32"/>
          <w:szCs w:val="32"/>
        </w:rPr>
      </w:pPr>
      <w:r>
        <w:rPr>
          <w:rFonts w:hint="eastAsia" w:ascii="宋体" w:hAnsi="宋体" w:cs="宋体"/>
          <w:b/>
          <w:bCs/>
          <w:sz w:val="32"/>
          <w:szCs w:val="32"/>
        </w:rPr>
      </w:r>
      <w:r/>
    </w:p>
    <w:p>
      <w:pPr>
        <w:pStyle w:val="870"/>
        <w:jc w:val="center"/>
        <w:spacing w:line="440" w:lineRule="exact"/>
        <w:rPr>
          <w:rFonts w:hint="eastAsia" w:ascii="宋体" w:hAnsi="宋体" w:cs="宋体"/>
          <w:b/>
          <w:bCs/>
          <w:sz w:val="32"/>
          <w:szCs w:val="32"/>
        </w:rPr>
      </w:pPr>
      <w:r>
        <w:rPr>
          <w:rFonts w:hint="eastAsia" w:ascii="宋体" w:hAnsi="宋体" w:cs="宋体"/>
          <w:b/>
          <w:bCs/>
          <w:sz w:val="32"/>
          <w:szCs w:val="32"/>
        </w:rPr>
        <w:t xml:space="preserve">响应文件主要目录</w:t>
      </w:r>
      <w:bookmarkEnd w:id="71"/>
      <w:r>
        <w:rPr>
          <w:rFonts w:hint="eastAsia" w:ascii="宋体" w:hAnsi="宋体" w:cs="宋体"/>
          <w:b/>
          <w:bCs/>
          <w:sz w:val="32"/>
          <w:szCs w:val="32"/>
        </w:rPr>
      </w:r>
      <w:r/>
    </w:p>
    <w:p>
      <w:pPr>
        <w:pStyle w:val="959"/>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r>
      <w:r/>
    </w:p>
    <w:p>
      <w:pPr>
        <w:pStyle w:val="959"/>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r>
      <w:r/>
    </w:p>
    <w:p>
      <w:pPr>
        <w:pStyle w:val="959"/>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_Toc1521_WPSOffice_Level1 </w:instrText>
      </w:r>
      <w:r>
        <w:rPr>
          <w:rFonts w:hint="eastAsia" w:ascii="宋体" w:hAnsi="宋体" w:cs="宋体"/>
          <w:sz w:val="24"/>
          <w:szCs w:val="24"/>
        </w:rPr>
        <w:fldChar w:fldCharType="separate"/>
      </w:r>
      <w:r>
        <w:rPr>
          <w:rFonts w:hint="eastAsia" w:ascii="宋体" w:hAnsi="宋体" w:cs="宋体"/>
          <w:sz w:val="24"/>
          <w:szCs w:val="24"/>
        </w:rPr>
        <w:t xml:space="preserve">一、磋商函</w:t>
      </w:r>
      <w:r>
        <w:rPr>
          <w:rFonts w:hint="eastAsia" w:ascii="宋体" w:hAnsi="宋体" w:cs="宋体"/>
          <w:sz w:val="24"/>
          <w:szCs w:val="24"/>
        </w:rPr>
        <w:fldChar w:fldCharType="end"/>
      </w:r>
      <w:r>
        <w:rPr>
          <w:rFonts w:hint="eastAsia" w:ascii="宋体" w:hAnsi="宋体" w:cs="宋体"/>
          <w:sz w:val="24"/>
          <w:szCs w:val="24"/>
        </w:rPr>
      </w:r>
      <w:r/>
    </w:p>
    <w:p>
      <w:pPr>
        <w:pStyle w:val="959"/>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t xml:space="preserve">二、投标人基本信息</w:t>
      </w:r>
      <w:r>
        <w:rPr>
          <w:rFonts w:hint="eastAsia" w:ascii="宋体" w:hAnsi="宋体" w:cs="宋体"/>
          <w:sz w:val="24"/>
          <w:szCs w:val="24"/>
        </w:rPr>
      </w:r>
      <w:r/>
    </w:p>
    <w:p>
      <w:pPr>
        <w:pStyle w:val="959"/>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t xml:space="preserve">三、开标一览表</w:t>
      </w:r>
      <w:r>
        <w:rPr>
          <w:rFonts w:hint="eastAsia" w:ascii="宋体" w:hAnsi="宋体" w:cs="宋体"/>
          <w:sz w:val="24"/>
          <w:szCs w:val="24"/>
        </w:rPr>
      </w:r>
      <w:r/>
    </w:p>
    <w:p>
      <w:pPr>
        <w:pStyle w:val="959"/>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_Toc3641_WPSOffice_Level1 </w:instrText>
      </w:r>
      <w:r>
        <w:rPr>
          <w:rFonts w:hint="eastAsia" w:ascii="宋体" w:hAnsi="宋体" w:cs="宋体"/>
          <w:sz w:val="24"/>
          <w:szCs w:val="24"/>
        </w:rPr>
        <w:fldChar w:fldCharType="separate"/>
      </w:r>
      <w:r>
        <w:rPr>
          <w:rFonts w:hint="eastAsia" w:ascii="宋体" w:hAnsi="宋体" w:cs="宋体"/>
          <w:sz w:val="24"/>
          <w:szCs w:val="24"/>
        </w:rPr>
        <w:t xml:space="preserve">四、磋商报价明细表</w:t>
      </w:r>
      <w:r>
        <w:rPr>
          <w:rFonts w:hint="eastAsia" w:ascii="宋体" w:hAnsi="宋体" w:cs="宋体"/>
          <w:sz w:val="24"/>
          <w:szCs w:val="24"/>
        </w:rPr>
        <w:fldChar w:fldCharType="end"/>
      </w:r>
      <w:r>
        <w:rPr>
          <w:rFonts w:hint="eastAsia" w:ascii="宋体" w:hAnsi="宋体" w:cs="宋体"/>
          <w:sz w:val="24"/>
          <w:szCs w:val="24"/>
        </w:rPr>
      </w:r>
      <w:r/>
    </w:p>
    <w:p>
      <w:pPr>
        <w:pStyle w:val="959"/>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_Toc17306_WPSOffice_Level1 </w:instrText>
      </w:r>
      <w:r>
        <w:rPr>
          <w:rFonts w:hint="eastAsia" w:ascii="宋体" w:hAnsi="宋体" w:cs="宋体"/>
          <w:sz w:val="24"/>
          <w:szCs w:val="24"/>
        </w:rPr>
        <w:fldChar w:fldCharType="separate"/>
      </w:r>
      <w:r>
        <w:rPr>
          <w:rFonts w:hint="eastAsia" w:ascii="宋体" w:hAnsi="宋体" w:cs="宋体"/>
          <w:sz w:val="24"/>
          <w:szCs w:val="24"/>
        </w:rPr>
        <w:t xml:space="preserve">五、</w:t>
      </w:r>
      <w:r>
        <w:rPr>
          <w:rFonts w:hint="eastAsia" w:ascii="宋体" w:hAnsi="宋体" w:cs="宋体"/>
          <w:sz w:val="24"/>
          <w:szCs w:val="24"/>
        </w:rPr>
        <w:fldChar w:fldCharType="end"/>
      </w:r>
      <w:r>
        <w:rPr>
          <w:rFonts w:hint="eastAsia" w:ascii="宋体" w:hAnsi="宋体" w:cs="宋体"/>
          <w:sz w:val="24"/>
          <w:szCs w:val="24"/>
        </w:rPr>
        <w:fldChar w:fldCharType="begin"/>
      </w:r>
      <w:r>
        <w:rPr>
          <w:rFonts w:hint="eastAsia" w:ascii="宋体" w:hAnsi="宋体" w:cs="宋体"/>
          <w:sz w:val="24"/>
          <w:szCs w:val="24"/>
        </w:rPr>
        <w:instrText xml:space="preserve"> HYPERLINK \l _Toc16105_WPSOffice_Level1 </w:instrText>
      </w:r>
      <w:r>
        <w:rPr>
          <w:rFonts w:hint="eastAsia" w:ascii="宋体" w:hAnsi="宋体" w:cs="宋体"/>
          <w:sz w:val="24"/>
          <w:szCs w:val="24"/>
        </w:rPr>
        <w:fldChar w:fldCharType="separate"/>
      </w:r>
      <w:r>
        <w:rPr>
          <w:rFonts w:hint="eastAsia" w:ascii="宋体" w:hAnsi="宋体" w:cs="宋体"/>
          <w:sz w:val="24"/>
          <w:szCs w:val="24"/>
        </w:rPr>
        <w:t xml:space="preserve">服务承诺</w:t>
      </w:r>
      <w:r>
        <w:rPr>
          <w:rFonts w:hint="eastAsia" w:ascii="宋体" w:hAnsi="宋体" w:cs="宋体"/>
          <w:sz w:val="24"/>
          <w:szCs w:val="24"/>
        </w:rPr>
        <w:fldChar w:fldCharType="end"/>
      </w:r>
      <w:r>
        <w:rPr>
          <w:rFonts w:hint="eastAsia" w:ascii="宋体" w:hAnsi="宋体" w:cs="宋体"/>
          <w:sz w:val="24"/>
          <w:szCs w:val="24"/>
        </w:rPr>
      </w:r>
      <w:r/>
    </w:p>
    <w:p>
      <w:pPr>
        <w:pStyle w:val="959"/>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_Toc2026_WPSOffice_Level1 </w:instrText>
      </w:r>
      <w:r>
        <w:rPr>
          <w:rFonts w:hint="eastAsia" w:ascii="宋体" w:hAnsi="宋体" w:cs="宋体"/>
          <w:sz w:val="24"/>
          <w:szCs w:val="24"/>
        </w:rPr>
        <w:fldChar w:fldCharType="separate"/>
      </w:r>
      <w:r>
        <w:rPr>
          <w:rFonts w:hint="eastAsia" w:ascii="宋体" w:hAnsi="宋体" w:cs="宋体"/>
          <w:sz w:val="24"/>
          <w:szCs w:val="24"/>
        </w:rPr>
        <w:t xml:space="preserve">六、资质审查时供应商必须提交的资格证明文件</w:t>
      </w:r>
      <w:r>
        <w:rPr>
          <w:rFonts w:hint="eastAsia" w:ascii="宋体" w:hAnsi="宋体" w:cs="宋体"/>
          <w:sz w:val="24"/>
          <w:szCs w:val="24"/>
        </w:rPr>
        <w:fldChar w:fldCharType="end"/>
      </w:r>
      <w:r>
        <w:rPr>
          <w:rFonts w:hint="eastAsia" w:ascii="宋体" w:hAnsi="宋体" w:cs="宋体"/>
          <w:sz w:val="24"/>
          <w:szCs w:val="24"/>
        </w:rPr>
      </w:r>
      <w:r/>
    </w:p>
    <w:p>
      <w:pPr>
        <w:pStyle w:val="959"/>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_Toc23372_WPSOffice_Level1 </w:instrText>
      </w:r>
      <w:r>
        <w:rPr>
          <w:rFonts w:hint="eastAsia" w:ascii="宋体" w:hAnsi="宋体" w:cs="宋体"/>
          <w:sz w:val="24"/>
          <w:szCs w:val="24"/>
        </w:rPr>
        <w:fldChar w:fldCharType="separate"/>
      </w:r>
      <w:r>
        <w:rPr>
          <w:rFonts w:hint="eastAsia" w:ascii="宋体" w:hAnsi="宋体" w:cs="宋体"/>
          <w:sz w:val="24"/>
          <w:szCs w:val="24"/>
        </w:rPr>
        <w:t xml:space="preserve">七、评审时投标人需提供的证明文件</w:t>
      </w:r>
      <w:r>
        <w:rPr>
          <w:rFonts w:hint="eastAsia" w:ascii="宋体" w:hAnsi="宋体" w:cs="宋体"/>
          <w:sz w:val="24"/>
          <w:szCs w:val="24"/>
        </w:rPr>
        <w:fldChar w:fldCharType="end"/>
      </w:r>
      <w:r>
        <w:rPr>
          <w:rFonts w:hint="eastAsia" w:ascii="宋体" w:hAnsi="宋体" w:cs="宋体"/>
          <w:sz w:val="24"/>
          <w:szCs w:val="24"/>
        </w:rPr>
      </w:r>
      <w:r/>
    </w:p>
    <w:p>
      <w:pPr>
        <w:pStyle w:val="870"/>
        <w:ind w:firstLine="480"/>
        <w:jc w:val="left"/>
        <w:spacing w:line="440" w:lineRule="exact"/>
        <w:widowControl/>
        <w:rPr>
          <w:rFonts w:hint="eastAsia" w:ascii="宋体" w:hAnsi="宋体" w:cs="宋体"/>
          <w:sz w:val="24"/>
        </w:rPr>
      </w:pPr>
      <w:r>
        <w:rPr>
          <w:rFonts w:hint="eastAsia" w:ascii="宋体" w:hAnsi="宋体" w:cs="宋体"/>
          <w:sz w:val="24"/>
        </w:rPr>
        <w:t xml:space="preserve">八、涉及无效响应文件条款中供应商必须提供的证明文件</w:t>
      </w:r>
      <w:r>
        <w:rPr>
          <w:rFonts w:hint="eastAsia" w:ascii="宋体" w:hAnsi="宋体" w:cs="宋体"/>
          <w:sz w:val="24"/>
        </w:rPr>
      </w:r>
      <w:r/>
    </w:p>
    <w:p>
      <w:pPr>
        <w:pStyle w:val="959"/>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t xml:space="preserve">九、供应商认为有必要提供并说明的其它资料</w:t>
      </w:r>
      <w:r>
        <w:rPr>
          <w:rFonts w:hint="eastAsia" w:ascii="宋体" w:hAnsi="宋体" w:cs="宋体"/>
          <w:sz w:val="24"/>
          <w:szCs w:val="24"/>
        </w:rPr>
      </w:r>
      <w:r/>
    </w:p>
    <w:p>
      <w:pPr>
        <w:pStyle w:val="870"/>
        <w:ind w:firstLine="480"/>
        <w:spacing w:line="440" w:lineRule="exact"/>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HYPERLINK \l _Toc30820_WPSOffice_Level1 </w:instrText>
      </w:r>
      <w:r>
        <w:rPr>
          <w:rFonts w:hint="eastAsia" w:ascii="宋体" w:hAnsi="宋体" w:cs="宋体"/>
          <w:sz w:val="24"/>
        </w:rPr>
        <w:fldChar w:fldCharType="separate"/>
      </w:r>
      <w:r>
        <w:rPr>
          <w:rFonts w:hint="eastAsia" w:ascii="宋体" w:hAnsi="宋体" w:cs="宋体"/>
          <w:sz w:val="24"/>
        </w:rPr>
        <w:t xml:space="preserve">十、</w:t>
      </w:r>
      <w:r>
        <w:rPr>
          <w:rFonts w:hint="eastAsia" w:ascii="宋体" w:hAnsi="宋体" w:cs="宋体"/>
          <w:sz w:val="24"/>
        </w:rPr>
        <w:fldChar w:fldCharType="end"/>
      </w:r>
      <w:r>
        <w:rPr>
          <w:rFonts w:hint="eastAsia" w:ascii="宋体" w:hAnsi="宋体" w:cs="宋体"/>
          <w:sz w:val="24"/>
        </w:rPr>
        <w:fldChar w:fldCharType="begin"/>
      </w:r>
      <w:r>
        <w:rPr>
          <w:rFonts w:hint="eastAsia" w:ascii="宋体" w:hAnsi="宋体" w:cs="宋体"/>
          <w:sz w:val="24"/>
        </w:rPr>
        <w:instrText xml:space="preserve"> HYPERLINK \l _Toc15244_WPSOffice_Level3 </w:instrText>
      </w:r>
      <w:r>
        <w:rPr>
          <w:rFonts w:hint="eastAsia" w:ascii="宋体" w:hAnsi="宋体" w:cs="宋体"/>
          <w:sz w:val="24"/>
        </w:rPr>
        <w:fldChar w:fldCharType="separate"/>
      </w:r>
      <w:r>
        <w:rPr>
          <w:rFonts w:hint="eastAsia" w:ascii="宋体" w:hAnsi="宋体" w:cs="宋体"/>
          <w:sz w:val="24"/>
        </w:rPr>
        <w:t xml:space="preserve">示范格式</w:t>
      </w:r>
      <w:r>
        <w:rPr>
          <w:rFonts w:hint="eastAsia" w:ascii="宋体" w:hAnsi="宋体" w:cs="宋体"/>
          <w:sz w:val="24"/>
        </w:rPr>
        <w:fldChar w:fldCharType="end"/>
      </w:r>
      <w:r>
        <w:rPr>
          <w:rFonts w:hint="eastAsia" w:ascii="宋体" w:hAnsi="宋体" w:cs="宋体"/>
          <w:sz w:val="24"/>
        </w:rPr>
      </w:r>
      <w:r/>
    </w:p>
    <w:p>
      <w:pPr>
        <w:pStyle w:val="870"/>
        <w:spacing w:line="440" w:lineRule="exact"/>
        <w:rPr>
          <w:rFonts w:hint="eastAsia" w:ascii="宋体" w:hAnsi="宋体" w:cs="宋体"/>
          <w:sz w:val="24"/>
        </w:rPr>
      </w:pPr>
      <w:r/>
      <w:bookmarkEnd w:id="50"/>
      <w:r/>
      <w:bookmarkEnd w:id="51"/>
      <w:r/>
      <w:bookmarkEnd w:id="52"/>
      <w:r>
        <w:rPr>
          <w:rFonts w:hint="eastAsia" w:ascii="宋体" w:hAnsi="宋体" w:cs="宋体"/>
          <w:sz w:val="24"/>
        </w:rPr>
      </w:r>
      <w:r/>
    </w:p>
    <w:p>
      <w:pPr>
        <w:pStyle w:val="941"/>
        <w:rPr>
          <w:rFonts w:hint="eastAsia" w:ascii="宋体" w:hAnsi="宋体" w:cs="宋体"/>
          <w:sz w:val="24"/>
        </w:rPr>
      </w:pPr>
      <w:r>
        <w:rPr>
          <w:rFonts w:hint="eastAsia" w:ascii="宋体" w:hAnsi="宋体" w:cs="宋体"/>
          <w:sz w:val="24"/>
        </w:rPr>
      </w:r>
      <w:r/>
    </w:p>
    <w:p>
      <w:pPr>
        <w:pStyle w:val="941"/>
        <w:rPr>
          <w:rFonts w:hint="eastAsia" w:ascii="宋体" w:hAnsi="宋体" w:cs="宋体"/>
          <w:sz w:val="24"/>
        </w:rPr>
      </w:pPr>
      <w:r>
        <w:rPr>
          <w:rFonts w:hint="eastAsia" w:ascii="宋体" w:hAnsi="宋体" w:cs="宋体"/>
          <w:sz w:val="24"/>
        </w:rPr>
      </w:r>
      <w:r/>
    </w:p>
    <w:p>
      <w:pPr>
        <w:pStyle w:val="941"/>
        <w:rPr>
          <w:rFonts w:hint="eastAsia" w:ascii="宋体" w:hAnsi="宋体" w:cs="宋体"/>
          <w:sz w:val="24"/>
        </w:rPr>
      </w:pPr>
      <w:r>
        <w:rPr>
          <w:rFonts w:hint="eastAsia" w:ascii="宋体" w:hAnsi="宋体" w:cs="宋体"/>
          <w:sz w:val="24"/>
        </w:rPr>
      </w:r>
      <w:r/>
    </w:p>
    <w:p>
      <w:pPr>
        <w:pStyle w:val="941"/>
        <w:rPr>
          <w:rFonts w:hint="eastAsia" w:ascii="宋体" w:hAnsi="宋体" w:cs="宋体"/>
          <w:sz w:val="24"/>
        </w:rPr>
      </w:pPr>
      <w:r>
        <w:rPr>
          <w:rFonts w:hint="eastAsia" w:ascii="宋体" w:hAnsi="宋体" w:cs="宋体"/>
          <w:sz w:val="24"/>
        </w:rPr>
      </w:r>
      <w:r/>
    </w:p>
    <w:p>
      <w:pPr>
        <w:pStyle w:val="941"/>
        <w:rPr>
          <w:rFonts w:hint="eastAsia" w:ascii="宋体" w:hAnsi="宋体" w:cs="宋体"/>
          <w:sz w:val="24"/>
        </w:rPr>
      </w:pPr>
      <w:r>
        <w:rPr>
          <w:rFonts w:hint="eastAsia" w:ascii="宋体" w:hAnsi="宋体" w:cs="宋体"/>
          <w:sz w:val="24"/>
        </w:rPr>
      </w:r>
      <w:r/>
    </w:p>
    <w:p>
      <w:pPr>
        <w:pStyle w:val="941"/>
        <w:rPr>
          <w:rFonts w:hint="eastAsia" w:ascii="宋体" w:hAnsi="宋体" w:cs="宋体"/>
          <w:sz w:val="24"/>
        </w:rPr>
      </w:pPr>
      <w:r>
        <w:rPr>
          <w:rFonts w:hint="eastAsia" w:ascii="宋体" w:hAnsi="宋体" w:cs="宋体"/>
          <w:sz w:val="24"/>
        </w:rPr>
      </w:r>
      <w:r/>
    </w:p>
    <w:p>
      <w:pPr>
        <w:pStyle w:val="941"/>
        <w:rPr>
          <w:rFonts w:hint="eastAsia" w:ascii="宋体" w:hAnsi="宋体" w:cs="宋体"/>
          <w:sz w:val="24"/>
        </w:rPr>
      </w:pPr>
      <w:r>
        <w:rPr>
          <w:rFonts w:hint="eastAsia" w:ascii="宋体" w:hAnsi="宋体" w:cs="宋体"/>
          <w:sz w:val="24"/>
        </w:rPr>
      </w:r>
      <w:r/>
    </w:p>
    <w:p>
      <w:pPr>
        <w:pStyle w:val="941"/>
        <w:rPr>
          <w:rFonts w:hint="eastAsia" w:ascii="宋体" w:hAnsi="宋体" w:cs="宋体"/>
          <w:sz w:val="24"/>
        </w:rPr>
      </w:pPr>
      <w:r>
        <w:rPr>
          <w:rFonts w:hint="eastAsia" w:ascii="宋体" w:hAnsi="宋体" w:cs="宋体"/>
          <w:sz w:val="24"/>
        </w:rPr>
      </w:r>
      <w:r/>
    </w:p>
    <w:p>
      <w:pPr>
        <w:pStyle w:val="941"/>
        <w:rPr>
          <w:rFonts w:hint="eastAsia" w:ascii="宋体" w:hAnsi="宋体" w:cs="宋体"/>
          <w:sz w:val="24"/>
        </w:rPr>
      </w:pPr>
      <w:r>
        <w:rPr>
          <w:rFonts w:hint="eastAsia" w:ascii="宋体" w:hAnsi="宋体" w:cs="宋体"/>
          <w:sz w:val="24"/>
        </w:rPr>
      </w:r>
      <w:r/>
    </w:p>
    <w:p>
      <w:pPr>
        <w:pStyle w:val="941"/>
        <w:rPr>
          <w:rFonts w:hint="eastAsia" w:ascii="宋体" w:hAnsi="宋体" w:cs="宋体"/>
          <w:sz w:val="24"/>
        </w:rPr>
      </w:pPr>
      <w:r>
        <w:rPr>
          <w:rFonts w:hint="eastAsia" w:ascii="宋体" w:hAnsi="宋体" w:cs="宋体"/>
          <w:sz w:val="24"/>
        </w:rPr>
      </w:r>
      <w:r/>
    </w:p>
    <w:p>
      <w:pPr>
        <w:pStyle w:val="941"/>
        <w:rPr>
          <w:rFonts w:hint="eastAsia" w:ascii="宋体" w:hAnsi="宋体" w:cs="宋体"/>
          <w:sz w:val="24"/>
        </w:rPr>
      </w:pPr>
      <w:r>
        <w:rPr>
          <w:rFonts w:hint="eastAsia" w:ascii="宋体" w:hAnsi="宋体" w:cs="宋体"/>
          <w:sz w:val="24"/>
        </w:rPr>
      </w:r>
      <w:r/>
    </w:p>
    <w:p>
      <w:pPr>
        <w:pStyle w:val="941"/>
        <w:rPr>
          <w:rFonts w:hint="eastAsia" w:ascii="宋体" w:hAnsi="宋体" w:cs="宋体"/>
          <w:sz w:val="24"/>
        </w:rPr>
      </w:pPr>
      <w:r>
        <w:rPr>
          <w:rFonts w:hint="eastAsia" w:ascii="宋体" w:hAnsi="宋体" w:cs="宋体"/>
          <w:sz w:val="24"/>
        </w:rPr>
      </w:r>
      <w:r/>
    </w:p>
    <w:p>
      <w:pPr>
        <w:pStyle w:val="870"/>
        <w:jc w:val="center"/>
        <w:spacing w:line="440" w:lineRule="exact"/>
        <w:rPr>
          <w:rFonts w:hint="eastAsia" w:ascii="宋体" w:hAnsi="宋体" w:cs="宋体"/>
          <w:b/>
          <w:bCs/>
          <w:sz w:val="32"/>
          <w:szCs w:val="32"/>
        </w:rPr>
      </w:pPr>
      <w:r/>
      <w:bookmarkStart w:id="72" w:name="_Toc455416580"/>
      <w:r>
        <w:rPr>
          <w:rFonts w:hint="eastAsia" w:ascii="宋体" w:hAnsi="宋体" w:cs="宋体"/>
          <w:b/>
          <w:bCs/>
          <w:sz w:val="32"/>
          <w:szCs w:val="32"/>
        </w:rPr>
        <w:t xml:space="preserve">一、磋商函</w:t>
      </w:r>
      <w:r>
        <w:rPr>
          <w:rFonts w:hint="eastAsia" w:ascii="宋体" w:hAnsi="宋体" w:cs="宋体"/>
          <w:b/>
          <w:bCs/>
          <w:sz w:val="32"/>
          <w:szCs w:val="32"/>
        </w:rPr>
      </w:r>
      <w:r/>
    </w:p>
    <w:p>
      <w:pPr>
        <w:pStyle w:val="889"/>
        <w:jc w:val="left"/>
        <w:keepLines w:val="0"/>
        <w:keepNext w:val="0"/>
        <w:pageBreakBefore w:val="0"/>
        <w:spacing w:line="360" w:lineRule="auto"/>
        <w:widowControl w:val="off"/>
        <w:tabs>
          <w:tab w:val="left" w:pos="2764" w:leader="none"/>
        </w:tabs>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（采购人）</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ascii="宋体" w:hAnsi="宋体" w:eastAsia="宋体" w:cs="宋体"/>
          <w:sz w:val="24"/>
          <w:szCs w:val="24"/>
        </w:rPr>
      </w:r>
      <w:r/>
    </w:p>
    <w:p>
      <w:pPr>
        <w:pStyle w:val="889"/>
        <w:ind w:firstLine="480"/>
        <w:jc w:val="left"/>
        <w:keepLines w:val="0"/>
        <w:keepNext w:val="0"/>
        <w:pageBreakBefore w:val="0"/>
        <w:spacing w:line="360" w:lineRule="auto"/>
        <w:widowControl w:val="off"/>
        <w:tabs>
          <w:tab w:val="left" w:pos="1925" w:leader="none"/>
          <w:tab w:val="left" w:pos="2448" w:leader="none"/>
          <w:tab w:val="left" w:pos="5707" w:leader="none"/>
          <w:tab w:val="left" w:pos="8539" w:leader="none"/>
        </w:tabs>
        <w:rPr>
          <w:rFonts w:hint="eastAsia" w:ascii="宋体" w:hAnsi="宋体" w:eastAsia="宋体" w:cs="宋体"/>
          <w:sz w:val="24"/>
          <w:szCs w:val="24"/>
        </w:rPr>
      </w:pPr>
      <w:r>
        <w:rPr>
          <w:rFonts w:hint="eastAsia" w:ascii="宋体" w:hAnsi="宋体" w:eastAsia="宋体" w:cs="宋体"/>
          <w:sz w:val="24"/>
          <w:szCs w:val="24"/>
        </w:rPr>
        <w:t xml:space="preserve">关于</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）磋商文件（包括更正公告，如果有的话）收悉， 我们经详细审阅和研究，现决定参加本项目磋商。同时，正式授权下述签字人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（姓名和职务）代表</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（供应商单位名称），全权处理本次项目磋商的有关事宜。</w:t>
      </w:r>
      <w:r>
        <w:rPr>
          <w:rFonts w:hint="eastAsia" w:ascii="宋体" w:hAnsi="宋体" w:eastAsia="宋体" w:cs="宋体"/>
          <w:sz w:val="24"/>
          <w:szCs w:val="24"/>
        </w:rPr>
      </w:r>
      <w:r/>
    </w:p>
    <w:p>
      <w:pPr>
        <w:pStyle w:val="889"/>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按照磋商文件中规定各项要求，我方愿以</w:t>
      </w:r>
      <w:r>
        <w:rPr>
          <w:rFonts w:hint="eastAsia" w:ascii="宋体" w:hAnsi="宋体" w:eastAsia="宋体" w:cs="宋体"/>
          <w:sz w:val="24"/>
          <w:szCs w:val="24"/>
          <w:u w:val="single"/>
        </w:rPr>
        <w:t xml:space="preserve">（大写、人民币）         元（RMB¥     元）</w:t>
      </w:r>
      <w:r>
        <w:rPr>
          <w:rFonts w:hint="eastAsia" w:ascii="宋体" w:hAnsi="宋体" w:eastAsia="宋体" w:cs="宋体"/>
          <w:sz w:val="24"/>
          <w:szCs w:val="24"/>
        </w:rPr>
        <w:t xml:space="preserve">的按</w:t>
      </w:r>
      <w:r>
        <w:rPr>
          <w:rFonts w:hint="eastAsia" w:ascii="宋体" w:hAnsi="宋体" w:eastAsia="宋体" w:cs="宋体"/>
          <w:sz w:val="24"/>
          <w:szCs w:val="24"/>
          <w:lang w:val="en-US" w:eastAsia="zh-CN"/>
        </w:rPr>
        <w:t xml:space="preserve">采购文件、</w:t>
      </w:r>
      <w:r>
        <w:rPr>
          <w:rFonts w:hint="eastAsia" w:ascii="宋体" w:hAnsi="宋体" w:eastAsia="宋体" w:cs="宋体"/>
          <w:sz w:val="24"/>
          <w:szCs w:val="24"/>
        </w:rPr>
        <w:t xml:space="preserve">图纸、合同条款、工程建设标准和工程量清单的条件要求承包上述工程的施工、竣工，并承担任何质量缺陷保修责任。</w:t>
      </w:r>
      <w:r>
        <w:rPr>
          <w:rFonts w:hint="eastAsia" w:ascii="宋体" w:hAnsi="宋体" w:eastAsia="宋体" w:cs="宋体"/>
          <w:sz w:val="24"/>
          <w:szCs w:val="24"/>
        </w:rPr>
      </w:r>
      <w:r/>
    </w:p>
    <w:p>
      <w:pPr>
        <w:pStyle w:val="889"/>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一旦我方成交，我方保证在收到采购单位发出的书面开工令后立即开工，将派出</w:t>
      </w:r>
      <w:r>
        <w:rPr>
          <w:rFonts w:hint="eastAsia" w:ascii="宋体" w:hAnsi="宋体" w:eastAsia="宋体" w:cs="宋体"/>
          <w:sz w:val="24"/>
          <w:szCs w:val="24"/>
          <w:u w:val="single"/>
        </w:rPr>
        <w:t xml:space="preserve">   （项目经理姓名、证号）</w:t>
      </w:r>
      <w:r>
        <w:rPr>
          <w:rFonts w:hint="eastAsia" w:ascii="宋体" w:hAnsi="宋体" w:eastAsia="宋体" w:cs="宋体"/>
          <w:sz w:val="24"/>
          <w:szCs w:val="24"/>
        </w:rPr>
        <w:t xml:space="preserve">作为本工程的项目经理，并保证质量达到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标准，在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天内竣工并移交整个工程。</w:t>
      </w:r>
      <w:r>
        <w:rPr>
          <w:rFonts w:hint="eastAsia" w:ascii="宋体" w:hAnsi="宋体" w:eastAsia="宋体" w:cs="宋体"/>
          <w:sz w:val="24"/>
          <w:szCs w:val="24"/>
        </w:rPr>
      </w:r>
      <w:r/>
    </w:p>
    <w:p>
      <w:pPr>
        <w:pStyle w:val="889"/>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我方同意按照磋商文件的规定，本响应文件的有效期为从磋商之日起计算60天，在此期间，本响应文件将始终对我们具有约束力，并可随时被接受。如果我们成交，本响应文件在此期间之后将继续保持有效，直到合同生效。</w:t>
      </w:r>
      <w:r>
        <w:rPr>
          <w:rFonts w:hint="eastAsia" w:ascii="宋体" w:hAnsi="宋体" w:eastAsia="宋体" w:cs="宋体"/>
          <w:sz w:val="24"/>
          <w:szCs w:val="24"/>
        </w:rPr>
      </w:r>
      <w:r/>
    </w:p>
    <w:p>
      <w:pPr>
        <w:pStyle w:val="889"/>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我们同意向贵方提供贵方可能要求的与磋商有关的任何证据或资料，并保证所提供的都是真实的、准确的。</w:t>
      </w:r>
      <w:r>
        <w:rPr>
          <w:rFonts w:hint="eastAsia" w:ascii="宋体" w:hAnsi="宋体" w:eastAsia="宋体" w:cs="宋体"/>
          <w:sz w:val="24"/>
          <w:szCs w:val="24"/>
        </w:rPr>
      </w:r>
      <w:r/>
    </w:p>
    <w:p>
      <w:pPr>
        <w:pStyle w:val="889"/>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如果我们成交，为执行合同，我们将按照磋商文件规定要求提交履约保证金。</w:t>
      </w:r>
      <w:r>
        <w:rPr>
          <w:rFonts w:hint="eastAsia" w:ascii="宋体" w:hAnsi="宋体" w:eastAsia="宋体" w:cs="宋体"/>
          <w:sz w:val="24"/>
          <w:szCs w:val="24"/>
        </w:rPr>
      </w:r>
      <w:r/>
    </w:p>
    <w:p>
      <w:pPr>
        <w:pStyle w:val="889"/>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一旦我方成交，我方将按照磋商文件的规定，严格履行合同的责任和义务，并保证按磋商文件中规定的时间内提供所需服务。否则我们的履约保证金将被贵方没收。</w:t>
      </w:r>
      <w:r>
        <w:rPr>
          <w:rFonts w:hint="eastAsia" w:ascii="宋体" w:hAnsi="宋体" w:eastAsia="宋体" w:cs="宋体"/>
          <w:sz w:val="24"/>
          <w:szCs w:val="24"/>
        </w:rPr>
      </w:r>
      <w:r/>
    </w:p>
    <w:p>
      <w:pPr>
        <w:pStyle w:val="889"/>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我公司没有为本项目提供整体设计、规范编制或者项目管理、监理、检测等服务。</w:t>
      </w:r>
      <w:r>
        <w:rPr>
          <w:rFonts w:hint="eastAsia" w:ascii="宋体" w:hAnsi="宋体" w:eastAsia="宋体" w:cs="宋体"/>
          <w:sz w:val="24"/>
          <w:szCs w:val="24"/>
        </w:rPr>
      </w:r>
      <w:r/>
    </w:p>
    <w:p>
      <w:pPr>
        <w:pStyle w:val="889"/>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参加本次政府采购活动前三年内，我公司在经营活动中没有因违法经营受到刑事处罚或者责令停产停业、吊销许可证或者执照、较大数额罚款等行政处罚。 </w:t>
      </w:r>
      <w:r>
        <w:rPr>
          <w:rFonts w:hint="eastAsia" w:ascii="宋体" w:hAnsi="宋体" w:eastAsia="宋体" w:cs="宋体"/>
          <w:sz w:val="24"/>
          <w:szCs w:val="24"/>
        </w:rPr>
      </w:r>
      <w:r/>
    </w:p>
    <w:p>
      <w:pPr>
        <w:pStyle w:val="889"/>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参加本次采购活动前，我方没有被“信用中国”网站、“中国政府采购网”列入失信被执行人名单、重大税收违法案件当事人名单、政府采购严重违法失信行为记录名单。</w:t>
      </w:r>
      <w:r>
        <w:rPr>
          <w:rFonts w:hint="eastAsia" w:ascii="宋体" w:hAnsi="宋体" w:eastAsia="宋体" w:cs="宋体"/>
          <w:sz w:val="24"/>
          <w:szCs w:val="24"/>
        </w:rPr>
      </w:r>
      <w:r/>
    </w:p>
    <w:p>
      <w:pPr>
        <w:pStyle w:val="889"/>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我公司郑重承诺:我公司具备履行合同所必需的设备和专业技术能力。</w:t>
      </w:r>
      <w:r>
        <w:rPr>
          <w:rFonts w:hint="eastAsia" w:ascii="宋体" w:hAnsi="宋体" w:eastAsia="宋体" w:cs="宋体"/>
          <w:sz w:val="24"/>
          <w:szCs w:val="24"/>
        </w:rPr>
      </w:r>
      <w:r/>
    </w:p>
    <w:p>
      <w:pPr>
        <w:pStyle w:val="889"/>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我公司郑重承诺:我公司具备《中华人民共和国政府采购法》第二十二条规定的六项条件。</w:t>
      </w:r>
      <w:r>
        <w:rPr>
          <w:rFonts w:hint="eastAsia" w:ascii="宋体" w:hAnsi="宋体" w:eastAsia="宋体" w:cs="宋体"/>
          <w:sz w:val="24"/>
          <w:szCs w:val="24"/>
        </w:rPr>
      </w:r>
      <w:r/>
    </w:p>
    <w:p>
      <w:pPr>
        <w:pStyle w:val="889"/>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我们接受磋商文件的所有的条款和规定。</w:t>
      </w:r>
      <w:r>
        <w:rPr>
          <w:rFonts w:hint="eastAsia" w:ascii="宋体" w:hAnsi="宋体" w:eastAsia="宋体" w:cs="宋体"/>
          <w:sz w:val="24"/>
          <w:szCs w:val="24"/>
        </w:rPr>
      </w:r>
      <w:r/>
    </w:p>
    <w:p>
      <w:pPr>
        <w:pStyle w:val="889"/>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我们理解，你们无义务必须接受投标价最低的投标。同时也理解你们不承担我们本次投标的费用。</w:t>
      </w:r>
      <w:r>
        <w:rPr>
          <w:rFonts w:hint="eastAsia" w:ascii="宋体" w:hAnsi="宋体" w:eastAsia="宋体" w:cs="宋体"/>
          <w:sz w:val="24"/>
          <w:szCs w:val="24"/>
        </w:rPr>
      </w:r>
      <w:r/>
    </w:p>
    <w:p>
      <w:pPr>
        <w:pStyle w:val="889"/>
        <w:ind w:firstLine="480"/>
        <w:spacing w:line="440" w:lineRule="exact"/>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rPr>
      </w:r>
      <w:r/>
    </w:p>
    <w:p>
      <w:pPr>
        <w:pStyle w:val="889"/>
        <w:ind w:firstLine="480"/>
        <w:jc w:val="left"/>
        <w:spacing w:line="360" w:lineRule="auto"/>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供应商名称（公章）：</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89"/>
        <w:ind w:firstLine="480"/>
        <w:jc w:val="left"/>
        <w:spacing w:line="360" w:lineRule="auto"/>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邮编：</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89"/>
        <w:ind w:firstLine="480"/>
        <w:jc w:val="left"/>
        <w:spacing w:line="360" w:lineRule="auto"/>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传真：</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89"/>
        <w:ind w:firstLine="480"/>
        <w:jc w:val="left"/>
        <w:spacing w:line="360" w:lineRule="auto"/>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870"/>
        <w:jc w:val="center"/>
        <w:spacing w:before="19" w:line="440" w:lineRule="exact"/>
        <w:widowControl/>
        <w:rPr>
          <w:rFonts w:hint="eastAsia" w:ascii="仿宋" w:hAnsi="仿宋" w:eastAsia="仿宋"/>
          <w:b/>
          <w:sz w:val="32"/>
          <w:szCs w:val="32"/>
        </w:rPr>
      </w:pPr>
      <w:r>
        <w:rPr>
          <w:rFonts w:hint="eastAsia" w:ascii="宋体" w:hAnsi="宋体" w:cs="宋体"/>
          <w:b/>
          <w:bCs/>
          <w:spacing w:val="20"/>
          <w:sz w:val="32"/>
          <w:szCs w:val="32"/>
        </w:rPr>
        <w:br w:type="page" w:clear="all"/>
      </w:r>
      <w:r>
        <w:rPr>
          <w:rFonts w:hint="eastAsia" w:ascii="宋体" w:hAnsi="宋体" w:cs="宋体"/>
          <w:b/>
          <w:bCs/>
          <w:spacing w:val="20"/>
          <w:sz w:val="32"/>
          <w:szCs w:val="32"/>
        </w:rPr>
        <w:t xml:space="preserve">二、</w:t>
      </w:r>
      <w:r>
        <w:rPr>
          <w:rFonts w:hint="eastAsia" w:ascii="宋体" w:hAnsi="宋体" w:cs="宋体"/>
          <w:b/>
          <w:sz w:val="32"/>
          <w:szCs w:val="32"/>
        </w:rPr>
        <w:t xml:space="preserve">投标人基本信息</w:t>
      </w:r>
      <w:r>
        <w:rPr>
          <w:rFonts w:hint="eastAsia" w:ascii="仿宋" w:hAnsi="仿宋" w:eastAsia="仿宋"/>
          <w:b/>
          <w:sz w:val="32"/>
          <w:szCs w:val="32"/>
        </w:rPr>
      </w:r>
      <w:r/>
    </w:p>
    <w:p>
      <w:pPr>
        <w:pStyle w:val="870"/>
        <w:spacing w:before="19" w:line="440" w:lineRule="exact"/>
        <w:widowControl/>
        <w:rPr>
          <w:rFonts w:hint="eastAsia" w:ascii="宋体" w:hAnsi="宋体" w:cs="宋体"/>
          <w:b/>
          <w:sz w:val="32"/>
          <w:szCs w:val="32"/>
        </w:rPr>
      </w:pPr>
      <w:r>
        <w:rPr>
          <w:rFonts w:hint="eastAsia" w:ascii="宋体" w:hAnsi="宋体" w:cs="宋体"/>
          <w:b/>
          <w:sz w:val="32"/>
          <w:szCs w:val="32"/>
        </w:rPr>
        <w:t xml:space="preserve">表一：</w:t>
      </w:r>
      <w:r>
        <w:rPr>
          <w:rFonts w:hint="eastAsia" w:ascii="宋体" w:hAnsi="宋体" w:cs="宋体"/>
          <w:b/>
          <w:sz w:val="32"/>
          <w:szCs w:val="32"/>
        </w:rPr>
      </w:r>
      <w:r/>
    </w:p>
    <w:tbl>
      <w:tblPr>
        <w:tblW w:w="97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13"/>
        <w:gridCol w:w="2367"/>
        <w:gridCol w:w="1747"/>
        <w:gridCol w:w="2752"/>
      </w:tblGrid>
      <w:tr>
        <w:trPr>
          <w:trHeight w:val="803"/>
        </w:trPr>
        <w:tc>
          <w:tcPr>
            <w:tcW w:w="2913" w:type="dxa"/>
            <w:vAlign w:val="center"/>
            <w:textDirection w:val="lrTb"/>
            <w:noWrap w:val="false"/>
          </w:tcPr>
          <w:p>
            <w:pPr>
              <w:pStyle w:val="958"/>
              <w:ind w:firstLine="0"/>
              <w:jc w:val="center"/>
              <w:spacing w:before="0" w:after="0"/>
              <w:rPr>
                <w:rFonts w:hint="eastAsia" w:ascii="宋体" w:hAnsi="宋体" w:cs="宋体"/>
              </w:rPr>
            </w:pPr>
            <w:r>
              <w:rPr>
                <w:rFonts w:hint="eastAsia" w:ascii="宋体" w:hAnsi="宋体" w:cs="宋体"/>
              </w:rPr>
              <w:t xml:space="preserve">投标人名称</w:t>
            </w:r>
            <w:r>
              <w:rPr>
                <w:rFonts w:hint="eastAsia" w:ascii="宋体" w:hAnsi="宋体" w:cs="宋体"/>
              </w:rPr>
            </w:r>
            <w:r/>
          </w:p>
        </w:tc>
        <w:tc>
          <w:tcPr>
            <w:gridSpan w:val="3"/>
            <w:tcW w:w="6866" w:type="dxa"/>
            <w:vAlign w:val="top"/>
            <w:textDirection w:val="lrTb"/>
            <w:noWrap w:val="false"/>
          </w:tcPr>
          <w:p>
            <w:pPr>
              <w:pStyle w:val="958"/>
              <w:spacing w:before="0" w:after="0" w:line="640" w:lineRule="exact"/>
              <w:rPr>
                <w:rFonts w:hint="eastAsia" w:ascii="宋体" w:hAnsi="宋体" w:cs="宋体"/>
              </w:rPr>
            </w:pPr>
            <w:r>
              <w:rPr>
                <w:rFonts w:hint="eastAsia" w:ascii="宋体" w:hAnsi="宋体" w:cs="宋体"/>
              </w:rPr>
            </w:r>
            <w:r/>
          </w:p>
        </w:tc>
      </w:tr>
      <w:tr>
        <w:trPr>
          <w:trHeight w:val="842"/>
        </w:trPr>
        <w:tc>
          <w:tcPr>
            <w:tcW w:w="2913" w:type="dxa"/>
            <w:vAlign w:val="center"/>
            <w:textDirection w:val="lrTb"/>
            <w:noWrap w:val="false"/>
          </w:tcPr>
          <w:p>
            <w:pPr>
              <w:pStyle w:val="958"/>
              <w:ind w:firstLine="0"/>
              <w:jc w:val="center"/>
              <w:spacing w:before="0" w:after="0"/>
              <w:rPr>
                <w:rFonts w:hint="eastAsia" w:ascii="宋体" w:hAnsi="宋体" w:cs="宋体"/>
              </w:rPr>
            </w:pPr>
            <w:r>
              <w:rPr>
                <w:rFonts w:hint="eastAsia" w:ascii="宋体" w:hAnsi="宋体" w:cs="宋体"/>
              </w:rPr>
              <w:t xml:space="preserve">法定代表人</w:t>
            </w:r>
            <w:r>
              <w:rPr>
                <w:rFonts w:hint="eastAsia" w:ascii="宋体" w:hAnsi="宋体" w:cs="宋体"/>
              </w:rPr>
            </w:r>
            <w:r/>
          </w:p>
        </w:tc>
        <w:tc>
          <w:tcPr>
            <w:tcW w:w="2367" w:type="dxa"/>
            <w:vAlign w:val="top"/>
            <w:textDirection w:val="lrTb"/>
            <w:noWrap w:val="false"/>
          </w:tcPr>
          <w:p>
            <w:pPr>
              <w:pStyle w:val="958"/>
              <w:spacing w:before="0" w:after="0" w:line="640" w:lineRule="exact"/>
              <w:rPr>
                <w:rFonts w:hint="eastAsia" w:ascii="宋体" w:hAnsi="宋体" w:cs="宋体"/>
              </w:rPr>
            </w:pPr>
            <w:r>
              <w:rPr>
                <w:rFonts w:hint="eastAsia" w:ascii="宋体" w:hAnsi="宋体" w:cs="宋体"/>
              </w:rPr>
            </w:r>
            <w:r/>
          </w:p>
        </w:tc>
        <w:tc>
          <w:tcPr>
            <w:tcW w:w="1747" w:type="dxa"/>
            <w:vAlign w:val="top"/>
            <w:textDirection w:val="lrTb"/>
            <w:noWrap w:val="false"/>
          </w:tcPr>
          <w:p>
            <w:pPr>
              <w:pStyle w:val="958"/>
              <w:ind w:firstLine="0"/>
              <w:jc w:val="center"/>
              <w:spacing w:before="0" w:after="0"/>
              <w:rPr>
                <w:rFonts w:hint="eastAsia" w:ascii="宋体" w:hAnsi="宋体" w:cs="宋体"/>
              </w:rPr>
            </w:pPr>
            <w:r>
              <w:rPr>
                <w:rFonts w:hint="eastAsia" w:ascii="宋体" w:hAnsi="宋体" w:cs="宋体"/>
              </w:rPr>
              <w:t xml:space="preserve">注册地</w:t>
            </w:r>
            <w:r>
              <w:rPr>
                <w:rFonts w:hint="eastAsia" w:ascii="宋体" w:hAnsi="宋体" w:cs="宋体"/>
              </w:rPr>
            </w:r>
            <w:r/>
          </w:p>
        </w:tc>
        <w:tc>
          <w:tcPr>
            <w:tcW w:w="2752" w:type="dxa"/>
            <w:vAlign w:val="top"/>
            <w:textDirection w:val="lrTb"/>
            <w:noWrap w:val="false"/>
          </w:tcPr>
          <w:p>
            <w:pPr>
              <w:pStyle w:val="958"/>
              <w:spacing w:before="0" w:after="0" w:line="640" w:lineRule="exact"/>
              <w:rPr>
                <w:rFonts w:hint="eastAsia" w:ascii="宋体" w:hAnsi="宋体" w:cs="宋体"/>
              </w:rPr>
            </w:pPr>
            <w:r>
              <w:rPr>
                <w:rFonts w:hint="eastAsia" w:ascii="宋体" w:hAnsi="宋体" w:cs="宋体"/>
              </w:rPr>
            </w:r>
            <w:r/>
          </w:p>
        </w:tc>
      </w:tr>
      <w:tr>
        <w:trPr>
          <w:trHeight w:val="827"/>
        </w:trPr>
        <w:tc>
          <w:tcPr>
            <w:tcW w:w="2913" w:type="dxa"/>
            <w:vAlign w:val="center"/>
            <w:textDirection w:val="lrTb"/>
            <w:noWrap w:val="false"/>
          </w:tcPr>
          <w:p>
            <w:pPr>
              <w:pStyle w:val="958"/>
              <w:ind w:firstLine="0"/>
              <w:jc w:val="center"/>
              <w:spacing w:before="0" w:after="0"/>
              <w:rPr>
                <w:rFonts w:hint="eastAsia" w:ascii="宋体" w:hAnsi="宋体" w:cs="宋体"/>
              </w:rPr>
            </w:pPr>
            <w:r>
              <w:rPr>
                <w:rFonts w:hint="eastAsia" w:ascii="宋体" w:hAnsi="宋体" w:cs="宋体"/>
              </w:rPr>
              <w:t xml:space="preserve">注册资金（万元）</w:t>
            </w:r>
            <w:r>
              <w:rPr>
                <w:rFonts w:hint="eastAsia" w:ascii="宋体" w:hAnsi="宋体" w:cs="宋体"/>
              </w:rPr>
            </w:r>
            <w:r/>
          </w:p>
        </w:tc>
        <w:tc>
          <w:tcPr>
            <w:tcW w:w="2367" w:type="dxa"/>
            <w:vAlign w:val="top"/>
            <w:textDirection w:val="lrTb"/>
            <w:noWrap w:val="false"/>
          </w:tcPr>
          <w:p>
            <w:pPr>
              <w:pStyle w:val="958"/>
              <w:spacing w:before="0" w:after="0" w:line="640" w:lineRule="exact"/>
              <w:rPr>
                <w:rFonts w:hint="eastAsia" w:ascii="宋体" w:hAnsi="宋体" w:cs="宋体"/>
              </w:rPr>
            </w:pPr>
            <w:r>
              <w:rPr>
                <w:rFonts w:hint="eastAsia" w:ascii="宋体" w:hAnsi="宋体" w:cs="宋体"/>
              </w:rPr>
            </w:r>
            <w:r/>
          </w:p>
        </w:tc>
        <w:tc>
          <w:tcPr>
            <w:tcW w:w="1747" w:type="dxa"/>
            <w:vAlign w:val="top"/>
            <w:textDirection w:val="lrTb"/>
            <w:noWrap w:val="false"/>
          </w:tcPr>
          <w:p>
            <w:pPr>
              <w:pStyle w:val="958"/>
              <w:ind w:firstLine="0"/>
              <w:jc w:val="center"/>
              <w:spacing w:before="0" w:after="0"/>
              <w:rPr>
                <w:rFonts w:hint="eastAsia" w:ascii="宋体" w:hAnsi="宋体" w:cs="宋体"/>
              </w:rPr>
            </w:pPr>
            <w:r>
              <w:rPr>
                <w:rFonts w:hint="eastAsia" w:ascii="宋体" w:hAnsi="宋体" w:cs="宋体"/>
              </w:rPr>
              <w:t xml:space="preserve">成立日期</w:t>
            </w:r>
            <w:r>
              <w:rPr>
                <w:rFonts w:hint="eastAsia" w:ascii="宋体" w:hAnsi="宋体" w:cs="宋体"/>
              </w:rPr>
            </w:r>
            <w:r/>
          </w:p>
        </w:tc>
        <w:tc>
          <w:tcPr>
            <w:tcW w:w="2752" w:type="dxa"/>
            <w:vAlign w:val="top"/>
            <w:textDirection w:val="lrTb"/>
            <w:noWrap w:val="false"/>
          </w:tcPr>
          <w:p>
            <w:pPr>
              <w:pStyle w:val="958"/>
              <w:spacing w:before="0" w:after="0" w:line="640" w:lineRule="exact"/>
              <w:rPr>
                <w:rFonts w:hint="eastAsia" w:ascii="宋体" w:hAnsi="宋体" w:cs="宋体"/>
              </w:rPr>
            </w:pPr>
            <w:r>
              <w:rPr>
                <w:rFonts w:hint="eastAsia" w:ascii="宋体" w:hAnsi="宋体" w:cs="宋体"/>
              </w:rPr>
            </w:r>
            <w:r/>
          </w:p>
        </w:tc>
      </w:tr>
      <w:tr>
        <w:trPr/>
        <w:tc>
          <w:tcPr>
            <w:tcW w:w="2913" w:type="dxa"/>
            <w:vAlign w:val="center"/>
            <w:textDirection w:val="lrTb"/>
            <w:noWrap w:val="false"/>
          </w:tcPr>
          <w:p>
            <w:pPr>
              <w:pStyle w:val="958"/>
              <w:ind w:firstLine="0"/>
              <w:jc w:val="center"/>
              <w:spacing w:before="0" w:after="0"/>
              <w:rPr>
                <w:rFonts w:hint="eastAsia" w:ascii="宋体" w:hAnsi="宋体" w:cs="宋体"/>
              </w:rPr>
            </w:pPr>
            <w:r>
              <w:rPr>
                <w:rFonts w:hint="eastAsia" w:ascii="宋体" w:hAnsi="宋体" w:cs="宋体"/>
              </w:rPr>
              <w:t xml:space="preserve">类型</w:t>
            </w:r>
            <w:r>
              <w:rPr>
                <w:rFonts w:hint="eastAsia" w:ascii="宋体" w:hAnsi="宋体" w:cs="宋体"/>
              </w:rPr>
            </w:r>
            <w:r/>
          </w:p>
        </w:tc>
        <w:tc>
          <w:tcPr>
            <w:tcW w:w="2367" w:type="dxa"/>
            <w:vAlign w:val="top"/>
            <w:textDirection w:val="lrTb"/>
            <w:noWrap w:val="false"/>
          </w:tcPr>
          <w:p>
            <w:pPr>
              <w:pStyle w:val="958"/>
              <w:spacing w:before="0" w:after="0" w:line="640" w:lineRule="exact"/>
              <w:rPr>
                <w:rFonts w:hint="eastAsia" w:ascii="宋体" w:hAnsi="宋体" w:cs="宋体"/>
              </w:rPr>
            </w:pPr>
            <w:r>
              <w:rPr>
                <w:rFonts w:hint="eastAsia" w:ascii="宋体" w:hAnsi="宋体" w:cs="宋体"/>
              </w:rPr>
            </w:r>
            <w:r/>
          </w:p>
        </w:tc>
        <w:tc>
          <w:tcPr>
            <w:tcW w:w="1747" w:type="dxa"/>
            <w:vAlign w:val="top"/>
            <w:textDirection w:val="lrTb"/>
            <w:noWrap w:val="false"/>
          </w:tcPr>
          <w:p>
            <w:pPr>
              <w:pStyle w:val="958"/>
              <w:ind w:firstLine="0"/>
              <w:jc w:val="center"/>
              <w:spacing w:before="0" w:after="0"/>
              <w:rPr>
                <w:rFonts w:hint="eastAsia" w:ascii="宋体" w:hAnsi="宋体" w:cs="宋体"/>
              </w:rPr>
            </w:pPr>
            <w:r>
              <w:rPr>
                <w:rFonts w:hint="eastAsia" w:ascii="宋体" w:hAnsi="宋体" w:cs="宋体"/>
              </w:rPr>
              <w:t xml:space="preserve">营业期限</w:t>
            </w:r>
            <w:r>
              <w:rPr>
                <w:rFonts w:hint="eastAsia" w:ascii="宋体" w:hAnsi="宋体" w:cs="宋体"/>
              </w:rPr>
            </w:r>
            <w:r/>
          </w:p>
        </w:tc>
        <w:tc>
          <w:tcPr>
            <w:tcW w:w="2752" w:type="dxa"/>
            <w:vAlign w:val="top"/>
            <w:textDirection w:val="lrTb"/>
            <w:noWrap w:val="false"/>
          </w:tcPr>
          <w:p>
            <w:pPr>
              <w:pStyle w:val="958"/>
              <w:spacing w:before="0" w:after="0" w:line="640" w:lineRule="exact"/>
              <w:rPr>
                <w:rFonts w:hint="eastAsia" w:ascii="宋体" w:hAnsi="宋体" w:cs="宋体"/>
              </w:rPr>
            </w:pPr>
            <w:r>
              <w:rPr>
                <w:rFonts w:hint="eastAsia" w:ascii="宋体" w:hAnsi="宋体" w:cs="宋体"/>
              </w:rPr>
            </w:r>
            <w:r/>
          </w:p>
        </w:tc>
      </w:tr>
      <w:tr>
        <w:trPr/>
        <w:tc>
          <w:tcPr>
            <w:tcW w:w="2913" w:type="dxa"/>
            <w:vAlign w:val="center"/>
            <w:textDirection w:val="lrTb"/>
            <w:noWrap w:val="false"/>
          </w:tcPr>
          <w:p>
            <w:pPr>
              <w:pStyle w:val="958"/>
              <w:ind w:firstLine="0"/>
              <w:jc w:val="center"/>
              <w:spacing w:before="0" w:after="0"/>
              <w:rPr>
                <w:rFonts w:hint="eastAsia" w:ascii="宋体" w:hAnsi="宋体" w:cs="宋体"/>
              </w:rPr>
            </w:pPr>
            <w:r>
              <w:rPr>
                <w:rFonts w:hint="eastAsia" w:ascii="宋体" w:hAnsi="宋体" w:cs="宋体"/>
              </w:rPr>
              <w:t xml:space="preserve">登记机关</w:t>
            </w:r>
            <w:r>
              <w:rPr>
                <w:rFonts w:hint="eastAsia" w:ascii="宋体" w:hAnsi="宋体" w:cs="宋体"/>
              </w:rPr>
            </w:r>
            <w:r/>
          </w:p>
        </w:tc>
        <w:tc>
          <w:tcPr>
            <w:tcW w:w="2367" w:type="dxa"/>
            <w:vAlign w:val="top"/>
            <w:textDirection w:val="lrTb"/>
            <w:noWrap w:val="false"/>
          </w:tcPr>
          <w:p>
            <w:pPr>
              <w:pStyle w:val="958"/>
              <w:spacing w:before="0" w:after="0" w:line="640" w:lineRule="exact"/>
              <w:rPr>
                <w:rFonts w:hint="eastAsia" w:ascii="宋体" w:hAnsi="宋体" w:cs="宋体"/>
              </w:rPr>
            </w:pPr>
            <w:r>
              <w:rPr>
                <w:rFonts w:hint="eastAsia" w:ascii="宋体" w:hAnsi="宋体" w:cs="宋体"/>
              </w:rPr>
            </w:r>
            <w:r/>
          </w:p>
        </w:tc>
        <w:tc>
          <w:tcPr>
            <w:tcW w:w="1747" w:type="dxa"/>
            <w:vAlign w:val="top"/>
            <w:textDirection w:val="lrTb"/>
            <w:noWrap w:val="false"/>
          </w:tcPr>
          <w:p>
            <w:pPr>
              <w:pStyle w:val="958"/>
              <w:ind w:firstLine="0"/>
              <w:jc w:val="center"/>
              <w:spacing w:before="0" w:after="0"/>
              <w:rPr>
                <w:rFonts w:hint="eastAsia" w:ascii="宋体" w:hAnsi="宋体" w:cs="宋体"/>
              </w:rPr>
            </w:pPr>
            <w:r>
              <w:rPr>
                <w:rFonts w:hint="eastAsia" w:ascii="宋体" w:hAnsi="宋体" w:cs="宋体"/>
              </w:rPr>
              <w:t xml:space="preserve">住  所</w:t>
            </w:r>
            <w:r>
              <w:rPr>
                <w:rFonts w:hint="eastAsia" w:ascii="宋体" w:hAnsi="宋体" w:cs="宋体"/>
              </w:rPr>
            </w:r>
            <w:r/>
          </w:p>
        </w:tc>
        <w:tc>
          <w:tcPr>
            <w:tcW w:w="2752" w:type="dxa"/>
            <w:vAlign w:val="top"/>
            <w:textDirection w:val="lrTb"/>
            <w:noWrap w:val="false"/>
          </w:tcPr>
          <w:p>
            <w:pPr>
              <w:pStyle w:val="958"/>
              <w:spacing w:before="0" w:after="0" w:line="640" w:lineRule="exact"/>
              <w:rPr>
                <w:rFonts w:hint="eastAsia" w:ascii="宋体" w:hAnsi="宋体" w:cs="宋体"/>
              </w:rPr>
            </w:pPr>
            <w:r>
              <w:rPr>
                <w:rFonts w:hint="eastAsia" w:ascii="宋体" w:hAnsi="宋体" w:cs="宋体"/>
              </w:rPr>
            </w:r>
            <w:r/>
          </w:p>
        </w:tc>
      </w:tr>
      <w:tr>
        <w:trPr/>
        <w:tc>
          <w:tcPr>
            <w:tcW w:w="2913" w:type="dxa"/>
            <w:vAlign w:val="center"/>
            <w:textDirection w:val="lrTb"/>
            <w:noWrap w:val="false"/>
          </w:tcPr>
          <w:p>
            <w:pPr>
              <w:pStyle w:val="958"/>
              <w:ind w:firstLine="0"/>
              <w:jc w:val="center"/>
              <w:spacing w:before="0" w:after="0"/>
              <w:rPr>
                <w:rFonts w:hint="eastAsia" w:ascii="宋体" w:hAnsi="宋体" w:cs="宋体"/>
              </w:rPr>
            </w:pPr>
            <w:r>
              <w:rPr>
                <w:rFonts w:hint="eastAsia" w:ascii="宋体" w:hAnsi="宋体" w:cs="宋体"/>
              </w:rPr>
              <w:t xml:space="preserve">注册号或社会信用代码</w:t>
            </w:r>
            <w:r>
              <w:rPr>
                <w:rFonts w:hint="eastAsia" w:ascii="宋体" w:hAnsi="宋体" w:cs="宋体"/>
              </w:rPr>
            </w:r>
            <w:r/>
          </w:p>
        </w:tc>
        <w:tc>
          <w:tcPr>
            <w:gridSpan w:val="3"/>
            <w:tcW w:w="6866" w:type="dxa"/>
            <w:vAlign w:val="top"/>
            <w:textDirection w:val="lrTb"/>
            <w:noWrap w:val="false"/>
          </w:tcPr>
          <w:p>
            <w:pPr>
              <w:pStyle w:val="958"/>
              <w:spacing w:before="0" w:after="0" w:line="640" w:lineRule="exact"/>
              <w:rPr>
                <w:rFonts w:hint="eastAsia" w:ascii="宋体" w:hAnsi="宋体" w:cs="宋体"/>
              </w:rPr>
            </w:pPr>
            <w:r>
              <w:rPr>
                <w:rFonts w:hint="eastAsia" w:ascii="宋体" w:hAnsi="宋体" w:cs="宋体"/>
              </w:rPr>
            </w:r>
            <w:r/>
          </w:p>
        </w:tc>
      </w:tr>
      <w:tr>
        <w:trPr>
          <w:trHeight w:val="3602"/>
        </w:trPr>
        <w:tc>
          <w:tcPr>
            <w:tcW w:w="2913" w:type="dxa"/>
            <w:vAlign w:val="center"/>
            <w:textDirection w:val="lrTb"/>
            <w:noWrap w:val="false"/>
          </w:tcPr>
          <w:p>
            <w:pPr>
              <w:pStyle w:val="958"/>
              <w:ind w:firstLine="0"/>
              <w:jc w:val="center"/>
              <w:spacing w:before="0" w:after="0"/>
              <w:rPr>
                <w:rFonts w:hint="eastAsia" w:ascii="宋体" w:hAnsi="宋体" w:cs="宋体"/>
              </w:rPr>
            </w:pPr>
            <w:r>
              <w:rPr>
                <w:rFonts w:hint="eastAsia" w:ascii="宋体" w:hAnsi="宋体" w:cs="宋体"/>
              </w:rPr>
              <w:t xml:space="preserve">经营范围</w:t>
            </w:r>
            <w:r>
              <w:rPr>
                <w:rFonts w:hint="eastAsia" w:ascii="宋体" w:hAnsi="宋体" w:cs="宋体"/>
              </w:rPr>
            </w:r>
            <w:r/>
          </w:p>
        </w:tc>
        <w:tc>
          <w:tcPr>
            <w:gridSpan w:val="3"/>
            <w:tcW w:w="6866" w:type="dxa"/>
            <w:vAlign w:val="top"/>
            <w:textDirection w:val="lrTb"/>
            <w:noWrap w:val="false"/>
          </w:tcPr>
          <w:p>
            <w:pPr>
              <w:pStyle w:val="958"/>
              <w:spacing w:before="0" w:after="0" w:line="640" w:lineRule="exact"/>
              <w:rPr>
                <w:rFonts w:hint="eastAsia" w:ascii="宋体" w:hAnsi="宋体" w:cs="宋体"/>
              </w:rPr>
            </w:pPr>
            <w:r>
              <w:rPr>
                <w:rFonts w:hint="eastAsia" w:ascii="宋体" w:hAnsi="宋体" w:cs="宋体"/>
              </w:rPr>
            </w:r>
            <w:r/>
          </w:p>
        </w:tc>
      </w:tr>
      <w:tr>
        <w:trPr>
          <w:trHeight w:val="1393"/>
        </w:trPr>
        <w:tc>
          <w:tcPr>
            <w:tcW w:w="2913" w:type="dxa"/>
            <w:vAlign w:val="center"/>
            <w:textDirection w:val="lrTb"/>
            <w:noWrap w:val="false"/>
          </w:tcPr>
          <w:p>
            <w:pPr>
              <w:pStyle w:val="958"/>
              <w:ind w:firstLine="0"/>
              <w:jc w:val="center"/>
              <w:spacing w:before="0" w:after="0"/>
              <w:rPr>
                <w:rFonts w:hint="eastAsia" w:ascii="宋体" w:hAnsi="宋体" w:cs="宋体"/>
              </w:rPr>
            </w:pPr>
            <w:r>
              <w:rPr>
                <w:rFonts w:hint="eastAsia" w:ascii="宋体" w:hAnsi="宋体" w:cs="宋体"/>
              </w:rPr>
              <w:t xml:space="preserve">备注</w:t>
            </w:r>
            <w:r>
              <w:rPr>
                <w:rFonts w:hint="eastAsia" w:ascii="宋体" w:hAnsi="宋体" w:cs="宋体"/>
              </w:rPr>
            </w:r>
            <w:r/>
          </w:p>
        </w:tc>
        <w:tc>
          <w:tcPr>
            <w:gridSpan w:val="3"/>
            <w:tcW w:w="6866" w:type="dxa"/>
            <w:vAlign w:val="top"/>
            <w:textDirection w:val="lrTb"/>
            <w:noWrap w:val="false"/>
          </w:tcPr>
          <w:p>
            <w:pPr>
              <w:pStyle w:val="958"/>
              <w:spacing w:before="0" w:after="0" w:line="640" w:lineRule="exact"/>
              <w:rPr>
                <w:rFonts w:hint="eastAsia" w:ascii="宋体" w:hAnsi="宋体" w:cs="宋体"/>
              </w:rPr>
            </w:pPr>
            <w:r>
              <w:rPr>
                <w:rFonts w:hint="eastAsia" w:ascii="宋体" w:hAnsi="宋体" w:cs="宋体"/>
              </w:rPr>
            </w:r>
            <w:r/>
          </w:p>
        </w:tc>
      </w:tr>
    </w:tbl>
    <w:p>
      <w:pPr>
        <w:pStyle w:val="870"/>
      </w:pPr>
      <w:r/>
      <w:r/>
    </w:p>
    <w:p>
      <w:pPr>
        <w:pStyle w:val="870"/>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70"/>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70"/>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70"/>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70"/>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70"/>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870"/>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870"/>
        <w:spacing w:before="19" w:line="440" w:lineRule="exact"/>
        <w:widowControl/>
        <w:rPr>
          <w:rFonts w:hint="eastAsia" w:ascii="仿宋" w:hAnsi="仿宋" w:eastAsia="仿宋"/>
          <w:b/>
          <w:sz w:val="32"/>
          <w:szCs w:val="32"/>
        </w:rPr>
      </w:pPr>
      <w:r>
        <w:rPr>
          <w:rFonts w:hint="eastAsia" w:ascii="仿宋" w:hAnsi="仿宋" w:eastAsia="仿宋"/>
          <w:b/>
          <w:sz w:val="32"/>
          <w:szCs w:val="32"/>
        </w:rPr>
        <w:t xml:space="preserve">表二：</w:t>
      </w:r>
      <w:r>
        <w:rPr>
          <w:rFonts w:hint="eastAsia" w:ascii="仿宋" w:hAnsi="仿宋" w:eastAsia="仿宋"/>
          <w:b/>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99"/>
        <w:gridCol w:w="2367"/>
        <w:gridCol w:w="1747"/>
        <w:gridCol w:w="2435"/>
      </w:tblGrid>
      <w:tr>
        <w:trPr>
          <w:trHeight w:val="803"/>
        </w:trPr>
        <w:tc>
          <w:tcPr>
            <w:tcW w:w="3199" w:type="dxa"/>
            <w:vAlign w:val="top"/>
            <w:textDirection w:val="lrTb"/>
            <w:noWrap w:val="false"/>
          </w:tcPr>
          <w:p>
            <w:pPr>
              <w:pStyle w:val="958"/>
              <w:ind w:firstLine="0"/>
              <w:jc w:val="center"/>
              <w:spacing w:before="0" w:after="0"/>
              <w:rPr>
                <w:rFonts w:hint="eastAsia" w:ascii="宋体" w:hAnsi="宋体" w:cs="宋体"/>
              </w:rPr>
            </w:pPr>
            <w:r>
              <w:rPr>
                <w:rFonts w:hint="eastAsia" w:ascii="宋体" w:hAnsi="宋体" w:cs="宋体"/>
              </w:rPr>
              <w:t xml:space="preserve">投标人名称</w:t>
            </w:r>
            <w:r>
              <w:rPr>
                <w:rFonts w:hint="eastAsia" w:ascii="宋体" w:hAnsi="宋体" w:cs="宋体"/>
              </w:rPr>
            </w:r>
            <w:r/>
          </w:p>
        </w:tc>
        <w:tc>
          <w:tcPr>
            <w:gridSpan w:val="3"/>
            <w:tcW w:w="6549" w:type="dxa"/>
            <w:vAlign w:val="top"/>
            <w:textDirection w:val="lrTb"/>
            <w:noWrap w:val="false"/>
          </w:tcPr>
          <w:p>
            <w:pPr>
              <w:pStyle w:val="958"/>
              <w:jc w:val="center"/>
              <w:spacing w:before="0" w:after="0"/>
              <w:rPr>
                <w:rFonts w:hint="eastAsia" w:ascii="宋体" w:hAnsi="宋体" w:cs="宋体"/>
              </w:rPr>
            </w:pPr>
            <w:r>
              <w:rPr>
                <w:rFonts w:hint="eastAsia" w:ascii="宋体" w:hAnsi="宋体" w:cs="宋体"/>
              </w:rPr>
            </w:r>
            <w:r/>
          </w:p>
        </w:tc>
      </w:tr>
      <w:tr>
        <w:trPr>
          <w:trHeight w:val="842"/>
        </w:trPr>
        <w:tc>
          <w:tcPr>
            <w:tcW w:w="3199" w:type="dxa"/>
            <w:vAlign w:val="top"/>
            <w:textDirection w:val="lrTb"/>
            <w:noWrap w:val="false"/>
          </w:tcPr>
          <w:p>
            <w:pPr>
              <w:pStyle w:val="958"/>
              <w:ind w:firstLine="0"/>
              <w:jc w:val="center"/>
              <w:spacing w:before="0" w:after="0"/>
              <w:rPr>
                <w:rFonts w:hint="eastAsia" w:ascii="宋体" w:hAnsi="宋体" w:cs="宋体"/>
              </w:rPr>
            </w:pPr>
            <w:r>
              <w:rPr>
                <w:rFonts w:hint="eastAsia" w:ascii="宋体" w:hAnsi="宋体" w:cs="宋体"/>
              </w:rPr>
              <w:t xml:space="preserve">法定代表人</w:t>
            </w:r>
            <w:r>
              <w:rPr>
                <w:rFonts w:hint="eastAsia" w:ascii="宋体" w:hAnsi="宋体" w:cs="宋体"/>
              </w:rPr>
            </w:r>
            <w:r/>
          </w:p>
        </w:tc>
        <w:tc>
          <w:tcPr>
            <w:tcW w:w="2367" w:type="dxa"/>
            <w:vAlign w:val="top"/>
            <w:textDirection w:val="lrTb"/>
            <w:noWrap w:val="false"/>
          </w:tcPr>
          <w:p>
            <w:pPr>
              <w:pStyle w:val="958"/>
              <w:jc w:val="center"/>
              <w:spacing w:before="0" w:after="0"/>
              <w:rPr>
                <w:rFonts w:hint="eastAsia" w:ascii="宋体" w:hAnsi="宋体" w:cs="宋体"/>
              </w:rPr>
            </w:pPr>
            <w:r>
              <w:rPr>
                <w:rFonts w:hint="eastAsia" w:ascii="宋体" w:hAnsi="宋体" w:cs="宋体"/>
              </w:rPr>
            </w:r>
            <w:r/>
          </w:p>
        </w:tc>
        <w:tc>
          <w:tcPr>
            <w:tcW w:w="1747" w:type="dxa"/>
            <w:vAlign w:val="top"/>
            <w:textDirection w:val="lrTb"/>
            <w:noWrap w:val="false"/>
          </w:tcPr>
          <w:p>
            <w:pPr>
              <w:pStyle w:val="958"/>
              <w:ind w:firstLine="0"/>
              <w:jc w:val="center"/>
              <w:spacing w:before="0" w:after="0"/>
              <w:rPr>
                <w:rFonts w:hint="eastAsia" w:ascii="宋体" w:hAnsi="宋体" w:cs="宋体"/>
              </w:rPr>
            </w:pPr>
            <w:r>
              <w:rPr>
                <w:rFonts w:hint="eastAsia" w:ascii="宋体" w:hAnsi="宋体" w:cs="宋体"/>
              </w:rPr>
              <w:t xml:space="preserve">开办资金</w:t>
            </w:r>
            <w:r>
              <w:rPr>
                <w:rFonts w:hint="eastAsia" w:ascii="宋体" w:hAnsi="宋体" w:cs="宋体"/>
              </w:rPr>
            </w:r>
            <w:r/>
          </w:p>
        </w:tc>
        <w:tc>
          <w:tcPr>
            <w:tcW w:w="2435" w:type="dxa"/>
            <w:vAlign w:val="top"/>
            <w:textDirection w:val="lrTb"/>
            <w:noWrap w:val="false"/>
          </w:tcPr>
          <w:p>
            <w:pPr>
              <w:pStyle w:val="958"/>
              <w:jc w:val="center"/>
              <w:spacing w:before="0" w:after="0"/>
              <w:rPr>
                <w:rFonts w:hint="eastAsia" w:ascii="宋体" w:hAnsi="宋体" w:cs="宋体"/>
              </w:rPr>
            </w:pPr>
            <w:r>
              <w:rPr>
                <w:rFonts w:hint="eastAsia" w:ascii="宋体" w:hAnsi="宋体" w:cs="宋体"/>
              </w:rPr>
            </w:r>
            <w:r/>
          </w:p>
        </w:tc>
      </w:tr>
      <w:tr>
        <w:trPr>
          <w:trHeight w:val="827"/>
        </w:trPr>
        <w:tc>
          <w:tcPr>
            <w:tcW w:w="3199" w:type="dxa"/>
            <w:vAlign w:val="top"/>
            <w:textDirection w:val="lrTb"/>
            <w:noWrap w:val="false"/>
          </w:tcPr>
          <w:p>
            <w:pPr>
              <w:pStyle w:val="958"/>
              <w:ind w:firstLine="0"/>
              <w:jc w:val="center"/>
              <w:spacing w:before="0" w:after="0"/>
              <w:rPr>
                <w:rFonts w:hint="eastAsia" w:ascii="宋体" w:hAnsi="宋体" w:cs="宋体"/>
              </w:rPr>
            </w:pPr>
            <w:r>
              <w:rPr>
                <w:rFonts w:hint="eastAsia" w:ascii="宋体" w:hAnsi="宋体" w:cs="宋体"/>
              </w:rPr>
              <w:t xml:space="preserve">经费来源</w:t>
            </w:r>
            <w:r>
              <w:rPr>
                <w:rFonts w:hint="eastAsia" w:ascii="宋体" w:hAnsi="宋体" w:cs="宋体"/>
              </w:rPr>
            </w:r>
            <w:r/>
          </w:p>
        </w:tc>
        <w:tc>
          <w:tcPr>
            <w:tcW w:w="2367" w:type="dxa"/>
            <w:vAlign w:val="top"/>
            <w:textDirection w:val="lrTb"/>
            <w:noWrap w:val="false"/>
          </w:tcPr>
          <w:p>
            <w:pPr>
              <w:pStyle w:val="958"/>
              <w:jc w:val="center"/>
              <w:spacing w:before="0" w:after="0"/>
              <w:rPr>
                <w:rFonts w:hint="eastAsia" w:ascii="宋体" w:hAnsi="宋体" w:cs="宋体"/>
              </w:rPr>
            </w:pPr>
            <w:r>
              <w:rPr>
                <w:rFonts w:hint="eastAsia" w:ascii="宋体" w:hAnsi="宋体" w:cs="宋体"/>
              </w:rPr>
            </w:r>
            <w:r/>
          </w:p>
        </w:tc>
        <w:tc>
          <w:tcPr>
            <w:tcW w:w="1747" w:type="dxa"/>
            <w:vAlign w:val="top"/>
            <w:textDirection w:val="lrTb"/>
            <w:noWrap w:val="false"/>
          </w:tcPr>
          <w:p>
            <w:pPr>
              <w:pStyle w:val="958"/>
              <w:ind w:firstLine="0"/>
              <w:jc w:val="center"/>
              <w:spacing w:before="0" w:after="0"/>
              <w:rPr>
                <w:rFonts w:hint="eastAsia" w:ascii="宋体" w:hAnsi="宋体" w:cs="宋体"/>
              </w:rPr>
            </w:pPr>
            <w:r>
              <w:rPr>
                <w:rFonts w:hint="eastAsia" w:ascii="宋体" w:hAnsi="宋体" w:cs="宋体"/>
              </w:rPr>
              <w:t xml:space="preserve">举办单位</w:t>
            </w:r>
            <w:r>
              <w:rPr>
                <w:rFonts w:hint="eastAsia" w:ascii="宋体" w:hAnsi="宋体" w:cs="宋体"/>
              </w:rPr>
            </w:r>
            <w:r/>
          </w:p>
        </w:tc>
        <w:tc>
          <w:tcPr>
            <w:tcW w:w="2435" w:type="dxa"/>
            <w:vAlign w:val="top"/>
            <w:textDirection w:val="lrTb"/>
            <w:noWrap w:val="false"/>
          </w:tcPr>
          <w:p>
            <w:pPr>
              <w:pStyle w:val="958"/>
              <w:jc w:val="center"/>
              <w:spacing w:before="0" w:after="0"/>
              <w:rPr>
                <w:rFonts w:hint="eastAsia" w:ascii="宋体" w:hAnsi="宋体" w:cs="宋体"/>
              </w:rPr>
            </w:pPr>
            <w:r>
              <w:rPr>
                <w:rFonts w:hint="eastAsia" w:ascii="宋体" w:hAnsi="宋体" w:cs="宋体"/>
              </w:rPr>
            </w:r>
            <w:r/>
          </w:p>
        </w:tc>
      </w:tr>
      <w:tr>
        <w:trPr/>
        <w:tc>
          <w:tcPr>
            <w:tcW w:w="3199" w:type="dxa"/>
            <w:vAlign w:val="top"/>
            <w:textDirection w:val="lrTb"/>
            <w:noWrap w:val="false"/>
          </w:tcPr>
          <w:p>
            <w:pPr>
              <w:pStyle w:val="958"/>
              <w:ind w:firstLine="0"/>
              <w:jc w:val="center"/>
              <w:spacing w:before="0" w:after="0"/>
              <w:rPr>
                <w:rFonts w:hint="eastAsia" w:ascii="宋体" w:hAnsi="宋体" w:cs="宋体"/>
              </w:rPr>
            </w:pPr>
            <w:r>
              <w:rPr>
                <w:rFonts w:hint="eastAsia" w:ascii="宋体" w:hAnsi="宋体" w:cs="宋体"/>
              </w:rPr>
              <w:t xml:space="preserve">住所</w:t>
            </w:r>
            <w:r>
              <w:rPr>
                <w:rFonts w:hint="eastAsia" w:ascii="宋体" w:hAnsi="宋体" w:cs="宋体"/>
              </w:rPr>
            </w:r>
            <w:r/>
          </w:p>
        </w:tc>
        <w:tc>
          <w:tcPr>
            <w:tcW w:w="2367" w:type="dxa"/>
            <w:vAlign w:val="top"/>
            <w:textDirection w:val="lrTb"/>
            <w:noWrap w:val="false"/>
          </w:tcPr>
          <w:p>
            <w:pPr>
              <w:pStyle w:val="958"/>
              <w:jc w:val="center"/>
              <w:spacing w:before="0" w:after="0"/>
              <w:rPr>
                <w:rFonts w:hint="eastAsia" w:ascii="宋体" w:hAnsi="宋体" w:cs="宋体"/>
              </w:rPr>
            </w:pPr>
            <w:r>
              <w:rPr>
                <w:rFonts w:hint="eastAsia" w:ascii="宋体" w:hAnsi="宋体" w:cs="宋体"/>
              </w:rPr>
            </w:r>
            <w:r/>
          </w:p>
        </w:tc>
        <w:tc>
          <w:tcPr>
            <w:tcW w:w="1747" w:type="dxa"/>
            <w:vAlign w:val="top"/>
            <w:textDirection w:val="lrTb"/>
            <w:noWrap w:val="false"/>
          </w:tcPr>
          <w:p>
            <w:pPr>
              <w:pStyle w:val="958"/>
              <w:ind w:firstLine="0"/>
              <w:jc w:val="center"/>
              <w:spacing w:before="0" w:after="0"/>
              <w:rPr>
                <w:rFonts w:hint="eastAsia" w:ascii="宋体" w:hAnsi="宋体" w:cs="宋体"/>
              </w:rPr>
            </w:pPr>
            <w:r>
              <w:rPr>
                <w:rFonts w:hint="eastAsia" w:ascii="宋体" w:hAnsi="宋体" w:cs="宋体"/>
              </w:rPr>
              <w:t xml:space="preserve">有效期</w:t>
            </w:r>
            <w:r>
              <w:rPr>
                <w:rFonts w:hint="eastAsia" w:ascii="宋体" w:hAnsi="宋体" w:cs="宋体"/>
              </w:rPr>
            </w:r>
            <w:r/>
          </w:p>
        </w:tc>
        <w:tc>
          <w:tcPr>
            <w:tcW w:w="2435" w:type="dxa"/>
            <w:vAlign w:val="top"/>
            <w:textDirection w:val="lrTb"/>
            <w:noWrap w:val="false"/>
          </w:tcPr>
          <w:p>
            <w:pPr>
              <w:pStyle w:val="958"/>
              <w:jc w:val="center"/>
              <w:spacing w:before="0" w:after="0"/>
              <w:rPr>
                <w:rFonts w:hint="eastAsia" w:ascii="宋体" w:hAnsi="宋体" w:cs="宋体"/>
              </w:rPr>
            </w:pPr>
            <w:r>
              <w:rPr>
                <w:rFonts w:hint="eastAsia" w:ascii="宋体" w:hAnsi="宋体" w:cs="宋体"/>
              </w:rPr>
            </w:r>
            <w:r/>
          </w:p>
        </w:tc>
      </w:tr>
      <w:tr>
        <w:trPr/>
        <w:tc>
          <w:tcPr>
            <w:tcW w:w="3199" w:type="dxa"/>
            <w:vAlign w:val="top"/>
            <w:textDirection w:val="lrTb"/>
            <w:noWrap w:val="false"/>
          </w:tcPr>
          <w:p>
            <w:pPr>
              <w:pStyle w:val="958"/>
              <w:ind w:firstLine="0"/>
              <w:jc w:val="center"/>
              <w:spacing w:before="0" w:after="0"/>
              <w:rPr>
                <w:rFonts w:hint="eastAsia" w:ascii="宋体" w:hAnsi="宋体" w:cs="宋体"/>
              </w:rPr>
            </w:pPr>
            <w:r>
              <w:rPr>
                <w:rFonts w:hint="eastAsia" w:ascii="宋体" w:hAnsi="宋体" w:cs="宋体"/>
              </w:rPr>
              <w:t xml:space="preserve">统一社会信用代码</w:t>
            </w:r>
            <w:r>
              <w:rPr>
                <w:rFonts w:hint="eastAsia" w:ascii="宋体" w:hAnsi="宋体" w:cs="宋体"/>
              </w:rPr>
            </w:r>
            <w:r/>
          </w:p>
        </w:tc>
        <w:tc>
          <w:tcPr>
            <w:tcW w:w="2367" w:type="dxa"/>
            <w:vAlign w:val="top"/>
            <w:textDirection w:val="lrTb"/>
            <w:noWrap w:val="false"/>
          </w:tcPr>
          <w:p>
            <w:pPr>
              <w:pStyle w:val="958"/>
              <w:jc w:val="center"/>
              <w:spacing w:before="0" w:after="0"/>
              <w:rPr>
                <w:rFonts w:hint="eastAsia" w:ascii="宋体" w:hAnsi="宋体" w:cs="宋体"/>
              </w:rPr>
            </w:pPr>
            <w:r>
              <w:rPr>
                <w:rFonts w:hint="eastAsia" w:ascii="宋体" w:hAnsi="宋体" w:cs="宋体"/>
              </w:rPr>
            </w:r>
            <w:r/>
          </w:p>
        </w:tc>
        <w:tc>
          <w:tcPr>
            <w:tcW w:w="1747" w:type="dxa"/>
            <w:vAlign w:val="top"/>
            <w:textDirection w:val="lrTb"/>
            <w:noWrap w:val="false"/>
          </w:tcPr>
          <w:p>
            <w:pPr>
              <w:pStyle w:val="958"/>
              <w:ind w:firstLine="0"/>
              <w:jc w:val="center"/>
              <w:spacing w:before="0" w:after="0"/>
              <w:rPr>
                <w:rFonts w:hint="eastAsia" w:ascii="宋体" w:hAnsi="宋体" w:cs="宋体"/>
              </w:rPr>
            </w:pPr>
            <w:r>
              <w:rPr>
                <w:rFonts w:hint="eastAsia" w:ascii="宋体" w:hAnsi="宋体" w:cs="宋体"/>
              </w:rPr>
              <w:t xml:space="preserve">登记机关</w:t>
            </w:r>
            <w:r>
              <w:rPr>
                <w:rFonts w:hint="eastAsia" w:ascii="宋体" w:hAnsi="宋体" w:cs="宋体"/>
              </w:rPr>
            </w:r>
            <w:r/>
          </w:p>
        </w:tc>
        <w:tc>
          <w:tcPr>
            <w:tcW w:w="2435" w:type="dxa"/>
            <w:vAlign w:val="top"/>
            <w:textDirection w:val="lrTb"/>
            <w:noWrap w:val="false"/>
          </w:tcPr>
          <w:p>
            <w:pPr>
              <w:pStyle w:val="958"/>
              <w:jc w:val="center"/>
              <w:spacing w:before="0" w:after="0"/>
              <w:rPr>
                <w:rFonts w:hint="eastAsia" w:ascii="宋体" w:hAnsi="宋体" w:cs="宋体"/>
              </w:rPr>
            </w:pPr>
            <w:r>
              <w:rPr>
                <w:rFonts w:hint="eastAsia" w:ascii="宋体" w:hAnsi="宋体" w:cs="宋体"/>
              </w:rPr>
            </w:r>
            <w:r/>
          </w:p>
        </w:tc>
      </w:tr>
      <w:tr>
        <w:trPr>
          <w:trHeight w:val="3465"/>
        </w:trPr>
        <w:tc>
          <w:tcPr>
            <w:tcW w:w="3199" w:type="dxa"/>
            <w:vAlign w:val="top"/>
            <w:textDirection w:val="lrTb"/>
            <w:noWrap w:val="false"/>
          </w:tcPr>
          <w:p>
            <w:pPr>
              <w:pStyle w:val="958"/>
              <w:jc w:val="center"/>
              <w:spacing w:before="0" w:after="0"/>
              <w:rPr>
                <w:rFonts w:hint="eastAsia" w:ascii="宋体" w:hAnsi="宋体" w:cs="宋体"/>
              </w:rPr>
            </w:pPr>
            <w:r>
              <w:rPr>
                <w:rFonts w:hint="eastAsia" w:ascii="宋体" w:hAnsi="宋体" w:cs="宋体"/>
              </w:rPr>
            </w:r>
            <w:r/>
          </w:p>
          <w:p>
            <w:pPr>
              <w:pStyle w:val="958"/>
              <w:ind w:firstLine="0"/>
              <w:jc w:val="center"/>
              <w:spacing w:before="0" w:after="0"/>
              <w:rPr>
                <w:rFonts w:hint="eastAsia" w:ascii="宋体" w:hAnsi="宋体" w:cs="宋体"/>
              </w:rPr>
            </w:pPr>
            <w:r>
              <w:rPr>
                <w:rFonts w:hint="eastAsia" w:ascii="宋体" w:hAnsi="宋体" w:cs="宋体"/>
              </w:rPr>
            </w:r>
            <w:r/>
          </w:p>
          <w:p>
            <w:pPr>
              <w:pStyle w:val="958"/>
              <w:ind w:firstLine="0"/>
              <w:jc w:val="center"/>
              <w:spacing w:before="0" w:after="0"/>
              <w:rPr>
                <w:rFonts w:hint="eastAsia" w:ascii="宋体" w:hAnsi="宋体" w:cs="宋体"/>
              </w:rPr>
            </w:pPr>
            <w:r>
              <w:rPr>
                <w:rFonts w:hint="eastAsia" w:ascii="宋体" w:hAnsi="宋体" w:cs="宋体"/>
              </w:rPr>
              <w:t xml:space="preserve">业务范围</w:t>
            </w:r>
            <w:r>
              <w:rPr>
                <w:rFonts w:hint="eastAsia" w:ascii="宋体" w:hAnsi="宋体" w:cs="宋体"/>
              </w:rPr>
            </w:r>
            <w:r/>
          </w:p>
        </w:tc>
        <w:tc>
          <w:tcPr>
            <w:gridSpan w:val="3"/>
            <w:tcW w:w="6549" w:type="dxa"/>
            <w:vAlign w:val="top"/>
            <w:textDirection w:val="lrTb"/>
            <w:noWrap w:val="false"/>
          </w:tcPr>
          <w:p>
            <w:pPr>
              <w:pStyle w:val="958"/>
              <w:jc w:val="center"/>
              <w:spacing w:before="0" w:after="0"/>
              <w:rPr>
                <w:rFonts w:hint="eastAsia" w:ascii="宋体" w:hAnsi="宋体" w:cs="宋体"/>
              </w:rPr>
            </w:pPr>
            <w:r>
              <w:rPr>
                <w:rFonts w:hint="eastAsia" w:ascii="宋体" w:hAnsi="宋体" w:cs="宋体"/>
              </w:rPr>
            </w:r>
            <w:r/>
          </w:p>
        </w:tc>
      </w:tr>
      <w:tr>
        <w:trPr>
          <w:trHeight w:val="1393"/>
        </w:trPr>
        <w:tc>
          <w:tcPr>
            <w:tcW w:w="3199" w:type="dxa"/>
            <w:vAlign w:val="top"/>
            <w:textDirection w:val="lrTb"/>
            <w:noWrap w:val="false"/>
          </w:tcPr>
          <w:p>
            <w:pPr>
              <w:pStyle w:val="958"/>
              <w:ind w:firstLine="0"/>
              <w:jc w:val="center"/>
              <w:spacing w:before="0" w:after="0"/>
              <w:rPr>
                <w:rFonts w:hint="eastAsia" w:ascii="宋体" w:hAnsi="宋体" w:cs="宋体"/>
              </w:rPr>
            </w:pPr>
            <w:r>
              <w:rPr>
                <w:rFonts w:hint="eastAsia" w:ascii="宋体" w:hAnsi="宋体" w:cs="宋体"/>
              </w:rPr>
              <w:t xml:space="preserve">备注</w:t>
            </w:r>
            <w:r>
              <w:rPr>
                <w:rFonts w:hint="eastAsia" w:ascii="宋体" w:hAnsi="宋体" w:cs="宋体"/>
              </w:rPr>
            </w:r>
            <w:r/>
          </w:p>
        </w:tc>
        <w:tc>
          <w:tcPr>
            <w:gridSpan w:val="3"/>
            <w:tcW w:w="6549" w:type="dxa"/>
            <w:vAlign w:val="top"/>
            <w:textDirection w:val="lrTb"/>
            <w:noWrap w:val="false"/>
          </w:tcPr>
          <w:p>
            <w:pPr>
              <w:pStyle w:val="958"/>
              <w:jc w:val="center"/>
              <w:spacing w:before="0" w:after="0"/>
              <w:rPr>
                <w:rFonts w:hint="eastAsia" w:ascii="宋体" w:hAnsi="宋体" w:cs="宋体"/>
              </w:rPr>
            </w:pPr>
            <w:r>
              <w:rPr>
                <w:rFonts w:hint="eastAsia" w:ascii="宋体" w:hAnsi="宋体" w:cs="宋体"/>
              </w:rPr>
            </w:r>
            <w:r/>
          </w:p>
        </w:tc>
      </w:tr>
    </w:tbl>
    <w:p>
      <w:pPr>
        <w:pStyle w:val="870"/>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870"/>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870"/>
        <w:spacing w:before="19" w:line="440" w:lineRule="exact"/>
        <w:widowControl/>
        <w:rPr>
          <w:rFonts w:hint="eastAsia" w:ascii="仿宋" w:hAnsi="仿宋" w:eastAsia="仿宋"/>
          <w:bCs/>
          <w:sz w:val="32"/>
          <w:szCs w:val="32"/>
        </w:rPr>
      </w:pPr>
      <w:r>
        <w:rPr>
          <w:rFonts w:hint="eastAsia" w:ascii="仿宋" w:hAnsi="仿宋" w:eastAsia="仿宋"/>
          <w:bCs/>
          <w:sz w:val="32"/>
          <w:szCs w:val="32"/>
        </w:rPr>
        <w:t xml:space="preserve">注：供应商为企业的，填写表一；供应商为事业单位的，填写表二。</w:t>
      </w:r>
      <w:r>
        <w:rPr>
          <w:rFonts w:hint="eastAsia" w:ascii="仿宋" w:hAnsi="仿宋" w:eastAsia="仿宋"/>
          <w:bCs/>
          <w:sz w:val="32"/>
          <w:szCs w:val="32"/>
        </w:rPr>
      </w:r>
      <w:r/>
    </w:p>
    <w:p>
      <w:pPr>
        <w:pStyle w:val="870"/>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pStyle w:val="870"/>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pStyle w:val="870"/>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pStyle w:val="870"/>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pStyle w:val="870"/>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pStyle w:val="870"/>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pStyle w:val="870"/>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pStyle w:val="870"/>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pStyle w:val="870"/>
        <w:jc w:val="center"/>
        <w:spacing w:line="360" w:lineRule="auto"/>
        <w:rPr>
          <w:rFonts w:hint="eastAsia" w:ascii="宋体" w:hAnsi="宋体" w:cs="宋体"/>
          <w:b/>
          <w:bCs/>
          <w:spacing w:val="20"/>
          <w:sz w:val="32"/>
          <w:szCs w:val="32"/>
        </w:rPr>
      </w:pPr>
      <w:r>
        <w:rPr>
          <w:rFonts w:hint="eastAsia" w:ascii="宋体" w:hAnsi="宋体" w:cs="宋体"/>
          <w:b/>
          <w:bCs/>
          <w:spacing w:val="20"/>
          <w:sz w:val="32"/>
          <w:szCs w:val="32"/>
        </w:rPr>
        <w:t xml:space="preserve">三、开标一览表</w:t>
      </w:r>
      <w:bookmarkEnd w:id="72"/>
      <w:r>
        <w:rPr>
          <w:rFonts w:hint="eastAsia" w:ascii="宋体" w:hAnsi="宋体" w:cs="宋体"/>
          <w:b/>
          <w:bCs/>
          <w:spacing w:val="20"/>
          <w:sz w:val="32"/>
          <w:szCs w:val="32"/>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740"/>
        <w:gridCol w:w="8221"/>
      </w:tblGrid>
      <w:tr>
        <w:trPr>
          <w:trHeight w:val="583" w:hRule="exact"/>
        </w:trPr>
        <w:tc>
          <w:tcPr>
            <w:tcBorders>
              <w:top w:val="single" w:color="000000" w:sz="6" w:space="0"/>
              <w:left w:val="single" w:color="000000" w:sz="6" w:space="0"/>
              <w:bottom w:val="single" w:color="000000" w:sz="6" w:space="0"/>
              <w:right w:val="single" w:color="000000" w:sz="6" w:space="0"/>
            </w:tcBorders>
            <w:tcW w:w="1740" w:type="dxa"/>
            <w:vAlign w:val="center"/>
            <w:textDirection w:val="lrTb"/>
            <w:noWrap w:val="false"/>
          </w:tcPr>
          <w:p>
            <w:pPr>
              <w:pStyle w:val="870"/>
              <w:jc w:val="center"/>
              <w:spacing w:line="440" w:lineRule="exact"/>
              <w:rPr>
                <w:rFonts w:hint="eastAsia" w:ascii="宋体" w:hAnsi="宋体" w:cs="宋体"/>
                <w:sz w:val="24"/>
                <w:lang w:val="zh-CN"/>
              </w:rPr>
            </w:pPr>
            <w:r>
              <w:rPr>
                <w:rFonts w:hint="eastAsia" w:ascii="宋体" w:hAnsi="宋体" w:cs="宋体"/>
                <w:sz w:val="24"/>
                <w:lang w:val="zh-CN"/>
              </w:rPr>
              <w:t xml:space="preserve">项目名称</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8221" w:type="dxa"/>
            <w:vAlign w:val="center"/>
            <w:textDirection w:val="lrTb"/>
            <w:noWrap w:val="false"/>
          </w:tcPr>
          <w:p>
            <w:pPr>
              <w:pStyle w:val="870"/>
              <w:jc w:val="left"/>
              <w:spacing w:line="440" w:lineRule="exact"/>
              <w:tabs>
                <w:tab w:val="left" w:pos="900" w:leader="none"/>
              </w:tabs>
              <w:rPr>
                <w:rFonts w:hint="eastAsia" w:ascii="宋体" w:hAnsi="宋体" w:cs="宋体"/>
                <w:b/>
                <w:bCs/>
                <w:sz w:val="24"/>
                <w:lang w:val="zh-CN"/>
              </w:rPr>
            </w:pPr>
            <w:r>
              <w:rPr>
                <w:rFonts w:hint="eastAsia" w:ascii="宋体" w:hAnsi="宋体" w:cs="宋体"/>
                <w:b/>
                <w:bCs/>
                <w:sz w:val="24"/>
                <w:lang w:val="zh-CN"/>
              </w:rPr>
            </w:r>
            <w:r/>
          </w:p>
        </w:tc>
      </w:tr>
      <w:tr>
        <w:trPr>
          <w:trHeight w:val="1824"/>
        </w:trPr>
        <w:tc>
          <w:tcPr>
            <w:tcBorders>
              <w:top w:val="single" w:color="000000" w:sz="6" w:space="0"/>
              <w:left w:val="single" w:color="000000" w:sz="6" w:space="0"/>
              <w:bottom w:val="single" w:color="000000" w:sz="6" w:space="0"/>
              <w:right w:val="single" w:color="000000" w:sz="6" w:space="0"/>
            </w:tcBorders>
            <w:tcW w:w="1740" w:type="dxa"/>
            <w:vAlign w:val="center"/>
            <w:textDirection w:val="lrTb"/>
            <w:noWrap w:val="false"/>
          </w:tcPr>
          <w:p>
            <w:pPr>
              <w:pStyle w:val="870"/>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磋商报价</w:t>
            </w:r>
            <w:r/>
          </w:p>
          <w:p>
            <w:pPr>
              <w:pStyle w:val="870"/>
              <w:jc w:val="center"/>
              <w:spacing w:line="440" w:lineRule="exact"/>
              <w:rPr>
                <w:rFonts w:hint="eastAsia" w:ascii="宋体" w:hAnsi="宋体" w:cs="宋体"/>
                <w:sz w:val="24"/>
                <w:lang w:val="zh-CN"/>
              </w:rPr>
            </w:pPr>
            <w:r>
              <w:rPr>
                <w:rFonts w:ascii="宋体" w:hAnsi="宋体" w:cs="宋体"/>
                <w:color w:val="000000"/>
                <w:sz w:val="24"/>
              </w:rPr>
              <w:t xml:space="preserve">总计</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8221" w:type="dxa"/>
            <w:vAlign w:val="center"/>
            <w:textDirection w:val="lrTb"/>
            <w:noWrap w:val="false"/>
          </w:tcPr>
          <w:p>
            <w:pPr>
              <w:pStyle w:val="870"/>
              <w:spacing w:line="360" w:lineRule="auto"/>
              <w:rPr>
                <w:rFonts w:hint="eastAsia" w:ascii="宋体" w:hAnsi="宋体" w:cs="宋体"/>
                <w:sz w:val="24"/>
                <w:u w:val="single"/>
                <w:lang w:val="zh-CN"/>
              </w:rPr>
            </w:pPr>
            <w:r>
              <w:rPr>
                <w:rFonts w:hint="eastAsia" w:ascii="宋体" w:hAnsi="宋体" w:cs="宋体"/>
                <w:sz w:val="24"/>
                <w:lang w:val="zh-CN"/>
              </w:rPr>
              <w:t xml:space="preserve">（小写）¥ </w:t>
            </w:r>
            <w:r>
              <w:rPr>
                <w:rFonts w:hint="eastAsia" w:ascii="宋体" w:hAnsi="宋体" w:cs="宋体"/>
                <w:sz w:val="24"/>
                <w:u w:val="single"/>
                <w:lang w:val="zh-CN"/>
              </w:rPr>
              <w:t xml:space="preserve">             </w:t>
            </w:r>
            <w:r>
              <w:rPr>
                <w:rFonts w:hint="eastAsia" w:ascii="宋体" w:hAnsi="宋体" w:cs="宋体"/>
                <w:sz w:val="24"/>
                <w:lang w:val="zh-CN"/>
              </w:rPr>
              <w:t xml:space="preserve"> 元</w:t>
            </w:r>
            <w:r>
              <w:rPr>
                <w:rFonts w:hint="eastAsia" w:ascii="宋体" w:hAnsi="宋体" w:cs="宋体"/>
                <w:sz w:val="24"/>
                <w:u w:val="single"/>
                <w:lang w:val="zh-CN"/>
              </w:rPr>
            </w:r>
            <w:r/>
          </w:p>
          <w:p>
            <w:pPr>
              <w:pStyle w:val="870"/>
              <w:spacing w:line="440" w:lineRule="exact"/>
              <w:rPr>
                <w:rFonts w:hint="eastAsia" w:ascii="宋体" w:hAnsi="宋体" w:cs="宋体"/>
                <w:sz w:val="24"/>
                <w:lang w:val="zh-CN"/>
              </w:rPr>
            </w:pPr>
            <w:r>
              <w:rPr>
                <w:rFonts w:hint="eastAsia" w:ascii="宋体" w:hAnsi="宋体" w:cs="宋体"/>
                <w:sz w:val="24"/>
                <w:lang w:val="zh-CN"/>
              </w:rPr>
              <w:t xml:space="preserve">（大写）人民币</w:t>
            </w:r>
            <w:r>
              <w:rPr>
                <w:rFonts w:hint="eastAsia" w:ascii="宋体" w:hAnsi="宋体" w:cs="宋体"/>
                <w:sz w:val="24"/>
                <w:u w:val="single"/>
                <w:lang w:val="zh-CN"/>
              </w:rPr>
              <w:t xml:space="preserve">          </w:t>
            </w:r>
            <w:r>
              <w:rPr>
                <w:rFonts w:hint="eastAsia" w:ascii="宋体" w:hAnsi="宋体" w:cs="宋体"/>
                <w:sz w:val="24"/>
                <w:lang w:val="zh-CN"/>
              </w:rPr>
              <w:t xml:space="preserve">元</w:t>
            </w:r>
            <w:r>
              <w:rPr>
                <w:rFonts w:hint="eastAsia" w:ascii="宋体" w:hAnsi="宋体" w:cs="宋体"/>
                <w:sz w:val="24"/>
                <w:lang w:val="zh-CN"/>
              </w:rPr>
            </w:r>
            <w:r/>
          </w:p>
        </w:tc>
      </w:tr>
    </w:tbl>
    <w:p>
      <w:pPr>
        <w:pStyle w:val="889"/>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87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w:t>
      </w:r>
      <w:r>
        <w:rPr>
          <w:rFonts w:ascii="宋体" w:hAnsi="宋体" w:cs="宋体"/>
          <w:color w:val="000000"/>
          <w:sz w:val="24"/>
          <w:u w:val="single"/>
        </w:rPr>
        <w:t xml:space="preserve">（加盖公章）</w:t>
      </w:r>
      <w:r/>
    </w:p>
    <w:p>
      <w:pPr>
        <w:pStyle w:val="87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法人或其委托受托人签字或签章：</w:t>
      </w:r>
      <w:r/>
    </w:p>
    <w:p>
      <w:pPr>
        <w:pStyle w:val="870"/>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rPr>
        <w:t xml:space="preserve"> </w:t>
      </w:r>
      <w:r/>
    </w:p>
    <w:p>
      <w:pPr>
        <w:pStyle w:val="87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w:t>
      </w:r>
      <w:r/>
    </w:p>
    <w:p>
      <w:pPr>
        <w:pStyle w:val="870"/>
        <w:ind w:firstLine="23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（1）磋商报价总计应满足磋商文件中供应商须知磋商报价所述内容。</w:t>
      </w:r>
      <w:r/>
    </w:p>
    <w:p>
      <w:pPr>
        <w:pStyle w:val="870"/>
        <w:ind w:firstLine="23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（2）开标一览表格式不得自行改动。</w:t>
      </w:r>
      <w:r/>
    </w:p>
    <w:p>
      <w:pPr>
        <w:pStyle w:val="986"/>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889"/>
        <w:spacing w:line="440" w:lineRule="exact"/>
        <w:rPr>
          <w:rFonts w:hint="eastAsia" w:ascii="宋体" w:hAnsi="宋体" w:eastAsia="宋体" w:cs="宋体"/>
        </w:rPr>
      </w:pPr>
      <w:r>
        <w:rPr>
          <w:rFonts w:hint="eastAsia" w:ascii="宋体" w:hAnsi="宋体" w:eastAsia="宋体" w:cs="宋体"/>
        </w:rPr>
      </w:r>
      <w:r/>
    </w:p>
    <w:p>
      <w:pPr>
        <w:pStyle w:val="870"/>
        <w:jc w:val="left"/>
        <w:spacing w:line="440" w:lineRule="exact"/>
        <w:rPr>
          <w:rFonts w:hint="eastAsia" w:ascii="宋体" w:hAnsi="宋体" w:cs="宋体"/>
          <w:b/>
          <w:bCs/>
          <w:sz w:val="32"/>
          <w:szCs w:val="32"/>
        </w:rPr>
      </w:pPr>
      <w:r>
        <w:rPr>
          <w:rFonts w:hint="eastAsia" w:ascii="宋体" w:hAnsi="宋体" w:cs="宋体"/>
          <w:b/>
          <w:bCs/>
          <w:sz w:val="32"/>
          <w:szCs w:val="32"/>
        </w:rPr>
        <w:t xml:space="preserve">四、投标报价明细表</w:t>
      </w:r>
      <w:r>
        <w:rPr>
          <w:rFonts w:hint="eastAsia" w:ascii="宋体" w:hAnsi="宋体" w:cs="宋体"/>
          <w:b/>
          <w:bCs/>
          <w:sz w:val="32"/>
          <w:szCs w:val="32"/>
        </w:rPr>
      </w:r>
      <w:r/>
    </w:p>
    <w:p>
      <w:pPr>
        <w:pStyle w:val="870"/>
        <w:jc w:val="left"/>
        <w:spacing w:line="440" w:lineRule="exact"/>
      </w:pPr>
      <w:r>
        <w:rPr>
          <w:rFonts w:ascii="宋体" w:hAnsi="宋体" w:cs="宋体"/>
          <w:color w:val="000000"/>
          <w:sz w:val="24"/>
        </w:rPr>
        <w:t xml:space="preserve">（请根据采购人提供的工程量清单，按相关规范自行编制）</w:t>
      </w:r>
      <w:r/>
    </w:p>
    <w:p>
      <w:pPr>
        <w:pStyle w:val="870"/>
        <w:jc w:val="left"/>
        <w:spacing w:line="440" w:lineRule="exact"/>
        <w:rPr>
          <w:rFonts w:hint="eastAsia" w:ascii="宋体" w:hAnsi="宋体" w:cs="宋体"/>
          <w:b/>
          <w:sz w:val="32"/>
          <w:szCs w:val="32"/>
        </w:rPr>
      </w:pPr>
      <w:r>
        <w:rPr>
          <w:rFonts w:hint="eastAsia" w:ascii="宋体" w:hAnsi="宋体" w:cs="宋体"/>
          <w:b/>
          <w:sz w:val="32"/>
          <w:szCs w:val="32"/>
        </w:rPr>
      </w:r>
      <w:r/>
    </w:p>
    <w:p>
      <w:pPr>
        <w:pStyle w:val="870"/>
        <w:spacing w:line="440" w:lineRule="exact"/>
        <w:rPr>
          <w:rFonts w:hint="eastAsia" w:ascii="宋体" w:hAnsi="宋体" w:cs="宋体"/>
          <w:b/>
          <w:bCs/>
          <w:sz w:val="32"/>
          <w:szCs w:val="32"/>
        </w:rPr>
      </w:pPr>
      <w:r>
        <w:rPr>
          <w:rFonts w:hint="eastAsia" w:ascii="宋体" w:hAnsi="宋体" w:cs="宋体"/>
          <w:b/>
          <w:bCs/>
          <w:sz w:val="32"/>
          <w:szCs w:val="32"/>
        </w:rPr>
        <w:br w:type="page" w:clear="all"/>
      </w:r>
      <w:r>
        <w:rPr>
          <w:rFonts w:hint="eastAsia" w:ascii="宋体" w:hAnsi="宋体" w:cs="宋体"/>
          <w:b/>
          <w:bCs/>
          <w:sz w:val="32"/>
          <w:szCs w:val="32"/>
          <w:lang w:val="en-US" w:eastAsia="zh-CN"/>
        </w:rPr>
        <w:t xml:space="preserve">五</w:t>
      </w:r>
      <w:r>
        <w:rPr>
          <w:rFonts w:hint="eastAsia" w:ascii="宋体" w:hAnsi="宋体" w:cs="宋体"/>
          <w:b/>
          <w:bCs/>
          <w:sz w:val="32"/>
          <w:szCs w:val="32"/>
        </w:rPr>
        <w:t xml:space="preserve">、资质审查时供应商必须提交的资格证明文件</w:t>
      </w:r>
      <w:r>
        <w:rPr>
          <w:rFonts w:hint="eastAsia" w:ascii="宋体" w:hAnsi="宋体" w:cs="宋体"/>
          <w:b/>
          <w:bCs/>
          <w:sz w:val="32"/>
          <w:szCs w:val="32"/>
        </w:rPr>
      </w:r>
      <w:r/>
    </w:p>
    <w:p>
      <w:pPr>
        <w:pStyle w:val="870"/>
        <w:ind w:firstLine="482"/>
        <w:jc w:val="left"/>
        <w:spacing w:line="480" w:lineRule="exact"/>
        <w:rPr>
          <w:rFonts w:hint="eastAsia" w:ascii="宋体" w:hAnsi="宋体" w:cs="宋体"/>
          <w:b/>
          <w:bCs/>
          <w:sz w:val="24"/>
        </w:rPr>
      </w:pPr>
      <w:r>
        <w:rPr>
          <w:rFonts w:hint="eastAsia" w:ascii="宋体" w:hAnsi="宋体" w:cs="宋体"/>
          <w:b/>
          <w:bCs/>
          <w:sz w:val="24"/>
        </w:rPr>
        <w:t xml:space="preserve">（一）满足《中华人民共和国政府采购法》第二十二条规定：</w:t>
      </w:r>
      <w:r>
        <w:rPr>
          <w:rFonts w:hint="eastAsia" w:ascii="宋体" w:hAnsi="宋体" w:cs="宋体"/>
          <w:b/>
          <w:bCs/>
          <w:sz w:val="24"/>
        </w:rPr>
      </w:r>
      <w:r/>
    </w:p>
    <w:p>
      <w:pPr>
        <w:pStyle w:val="942"/>
        <w:ind w:left="0" w:firstLine="480"/>
        <w:jc w:val="left"/>
        <w:spacing w:after="0" w:line="480" w:lineRule="exact"/>
        <w:rPr>
          <w:rFonts w:hint="eastAsia" w:ascii="宋体" w:hAnsi="宋体" w:eastAsia="宋体" w:cs="宋体"/>
          <w:b/>
          <w:bCs/>
          <w:color w:val="ff0000"/>
          <w:sz w:val="24"/>
          <w:szCs w:val="24"/>
          <w:lang w:eastAsia="zh-CN"/>
        </w:rPr>
      </w:pPr>
      <w:r>
        <w:rPr>
          <w:rFonts w:hint="eastAsia" w:ascii="宋体" w:hAnsi="宋体" w:eastAsia="宋体" w:cs="宋体"/>
          <w:color w:val="000000"/>
          <w:sz w:val="24"/>
          <w:szCs w:val="24"/>
          <w:lang w:eastAsia="zh-CN"/>
        </w:rPr>
        <w:t xml:space="preserve">1.符合《中华人民共和国政府采购法》第二十二条规定的六项条件；</w:t>
      </w:r>
      <w:r>
        <w:rPr>
          <w:rFonts w:hint="eastAsia" w:ascii="宋体" w:hAnsi="宋体" w:eastAsia="宋体" w:cs="宋体"/>
          <w:b/>
          <w:bCs/>
          <w:color w:val="ff0000"/>
          <w:sz w:val="24"/>
          <w:szCs w:val="24"/>
          <w:lang w:eastAsia="zh-CN"/>
        </w:rPr>
        <w:t xml:space="preserve">（</w:t>
      </w:r>
      <w:r>
        <w:rPr>
          <w:rFonts w:hint="eastAsia" w:ascii="宋体" w:hAnsi="宋体" w:eastAsia="宋体" w:cs="宋体"/>
          <w:b/>
          <w:bCs/>
          <w:color w:val="ff0000"/>
          <w:sz w:val="24"/>
          <w:szCs w:val="24"/>
          <w:lang w:val="en-US" w:eastAsia="zh-CN"/>
        </w:rPr>
        <w:t xml:space="preserve">如实提供书面承诺，详见示范格式</w:t>
      </w:r>
      <w:r>
        <w:rPr>
          <w:rFonts w:hint="eastAsia" w:ascii="宋体" w:hAnsi="宋体" w:eastAsia="宋体" w:cs="宋体"/>
          <w:b/>
          <w:bCs/>
          <w:color w:val="ff0000"/>
          <w:sz w:val="24"/>
          <w:szCs w:val="24"/>
          <w:lang w:eastAsia="zh-CN"/>
        </w:rPr>
        <w:t xml:space="preserve">）</w:t>
      </w:r>
      <w:r>
        <w:rPr>
          <w:rFonts w:hint="eastAsia" w:ascii="宋体" w:hAnsi="宋体" w:eastAsia="宋体" w:cs="宋体"/>
          <w:b/>
          <w:bCs/>
          <w:color w:val="ff0000"/>
          <w:sz w:val="24"/>
          <w:szCs w:val="24"/>
          <w:lang w:eastAsia="zh-CN"/>
        </w:rPr>
      </w:r>
      <w:r/>
    </w:p>
    <w:p>
      <w:pPr>
        <w:pStyle w:val="870"/>
        <w:ind w:firstLine="480"/>
        <w:jc w:val="left"/>
        <w:spacing w:line="480" w:lineRule="exact"/>
        <w:rPr>
          <w:rFonts w:hint="eastAsia" w:ascii="宋体" w:hAnsi="宋体" w:cs="宋体"/>
          <w:b/>
          <w:bCs/>
          <w:color w:val="ff0000"/>
          <w:sz w:val="24"/>
        </w:rPr>
      </w:pPr>
      <w:r>
        <w:rPr>
          <w:rFonts w:hint="eastAsia" w:ascii="宋体" w:hAnsi="宋体" w:cs="宋体"/>
          <w:sz w:val="24"/>
        </w:rPr>
        <w:t xml:space="preserve">2.拒绝符合下述条件的供应商参加本次采购活动：</w:t>
      </w:r>
      <w:r>
        <w:rPr>
          <w:rFonts w:hint="eastAsia" w:ascii="宋体" w:hAnsi="宋体" w:cs="宋体"/>
          <w:b/>
          <w:bCs/>
          <w:color w:val="ff0000"/>
          <w:sz w:val="24"/>
        </w:rPr>
        <w:t xml:space="preserve">（如实提供书面承诺，详见示范格式）</w:t>
      </w:r>
      <w:r>
        <w:rPr>
          <w:rFonts w:hint="eastAsia" w:ascii="宋体" w:hAnsi="宋体" w:cs="宋体"/>
          <w:b/>
          <w:bCs/>
          <w:color w:val="ff0000"/>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（1）供应商单位负责人为同一人或者存在直接控股、管理关系的不同供应商，不得同时参加同一合同项下的政府采购活动；</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（2）凡为采购项目提供整体设计、规范编制或者项目管理、监理、检测等服务的供应商，不得再参加本项目的采购活动； </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（3）“列入失信被执行人、重大税收违法案件当事人名单、政府采购严重违法失信行为记录名单中的供应商不得参加本项目的采购活动”。 </w:t>
      </w:r>
      <w:r>
        <w:rPr>
          <w:rFonts w:hint="eastAsia" w:ascii="宋体" w:hAnsi="宋体" w:cs="宋体"/>
          <w:sz w:val="24"/>
        </w:rPr>
      </w:r>
      <w:r/>
    </w:p>
    <w:p>
      <w:pPr>
        <w:pStyle w:val="870"/>
        <w:ind w:firstLine="480"/>
        <w:jc w:val="left"/>
        <w:spacing w:line="480" w:lineRule="exact"/>
        <w:rPr>
          <w:rFonts w:hint="eastAsia" w:ascii="宋体" w:hAnsi="宋体" w:cs="宋体"/>
          <w:bCs/>
          <w:sz w:val="24"/>
        </w:rPr>
      </w:pPr>
      <w:r>
        <w:rPr>
          <w:rFonts w:hint="eastAsia" w:ascii="宋体" w:hAnsi="宋体" w:cs="宋体"/>
          <w:sz w:val="24"/>
        </w:rPr>
        <w:t xml:space="preserve">3.</w:t>
      </w:r>
      <w:r>
        <w:rPr>
          <w:rFonts w:hint="eastAsia" w:ascii="宋体" w:hAnsi="宋体" w:cs="宋体"/>
          <w:bCs/>
          <w:sz w:val="24"/>
        </w:rPr>
        <w:t xml:space="preserve">供应商提供下列材料之一：</w:t>
      </w:r>
      <w:r>
        <w:rPr>
          <w:rFonts w:hint="eastAsia" w:ascii="宋体" w:hAnsi="宋体" w:cs="宋体"/>
          <w:b/>
          <w:color w:val="ff0000"/>
          <w:sz w:val="24"/>
        </w:rPr>
        <w:t xml:space="preserve">（如实提供下列材料之一）</w:t>
      </w:r>
      <w:r>
        <w:rPr>
          <w:rFonts w:hint="eastAsia" w:ascii="宋体" w:hAnsi="宋体" w:cs="宋体"/>
          <w:bCs/>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（1）供应商法定代表人参加磋商的，提供法定代表人资格证明（格式按照示范格式一要求）和法定代表人身份证；</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（2）供应商授权委托人参加磋商的，提供授权委托书（格式按照示范格式二要求）和受托人身份证。</w:t>
      </w:r>
      <w:r>
        <w:rPr>
          <w:rFonts w:hint="eastAsia" w:ascii="宋体" w:hAnsi="宋体" w:cs="宋体"/>
          <w:sz w:val="24"/>
        </w:rPr>
      </w:r>
      <w:r/>
    </w:p>
    <w:p>
      <w:pPr>
        <w:pStyle w:val="917"/>
        <w:ind w:firstLine="482"/>
        <w:spacing w:before="0" w:beforeAutospacing="0" w:after="0" w:afterAutospacing="0" w:line="480" w:lineRule="exact"/>
        <w:rPr>
          <w:rFonts w:hint="eastAsia"/>
          <w:b/>
          <w:bCs/>
        </w:rPr>
      </w:pPr>
      <w:r>
        <w:rPr>
          <w:rFonts w:hint="eastAsia"/>
          <w:b/>
          <w:bCs/>
        </w:rPr>
        <w:t xml:space="preserve">（二）落实政府采购政策需满足的资格要求：</w:t>
      </w:r>
      <w:r>
        <w:rPr>
          <w:rFonts w:hint="eastAsia"/>
          <w:b/>
          <w:bCs/>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本项目按照以下第</w:t>
      </w:r>
      <w:r>
        <w:rPr>
          <w:rFonts w:hint="eastAsia" w:ascii="宋体" w:hAnsi="宋体" w:cs="宋体"/>
          <w:sz w:val="24"/>
          <w:u w:val="single"/>
        </w:rPr>
        <w:t xml:space="preserve"> 1 </w:t>
      </w:r>
      <w:r>
        <w:rPr>
          <w:rFonts w:hint="eastAsia" w:ascii="宋体" w:hAnsi="宋体" w:cs="宋体"/>
          <w:sz w:val="24"/>
        </w:rPr>
        <w:t xml:space="preserve">种方式落实政府采购促进中小企业发展的要求：</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1.本项目为专门面向中小企业采购的项目。</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2.本项目通过以下第()种方式预留部分采购份额采购中小企业服务：</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（1）本项目要求供应商以联合体形式参加，中小企业合同金额应当达到的比例为__%，其中小微企业所占比例应为__%（两项比例均应符合《政府采购促进中小企业发展管理办法》第八条规定）。</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（2）本项目要求供应商进行合同分包，中小企业合同金额应当达到的比例为__%，其中小微企业所占比例应为__%(两项比例均应符合《政府采购促进中小企业发展管理办法》第八条规定)。</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3.本项目为非预留份额的采购项目，对小微企业报价给予扣除，用扣除后的价格参加评审，具体详见第二章 磋商须知第33条。</w:t>
      </w:r>
      <w:r>
        <w:rPr>
          <w:rFonts w:hint="eastAsia" w:ascii="宋体" w:hAnsi="宋体" w:cs="宋体"/>
          <w:sz w:val="24"/>
        </w:rPr>
      </w:r>
      <w:r/>
    </w:p>
    <w:p>
      <w:pPr>
        <w:pStyle w:val="870"/>
        <w:ind w:firstLine="480"/>
        <w:jc w:val="left"/>
        <w:spacing w:line="480" w:lineRule="exact"/>
        <w:rPr>
          <w:rFonts w:hint="eastAsia" w:ascii="宋体" w:hAnsi="宋体" w:cs="宋体"/>
          <w:sz w:val="24"/>
        </w:rPr>
      </w:pPr>
      <w:r>
        <w:rPr>
          <w:rFonts w:hint="eastAsia" w:cs="宋体"/>
          <w:sz w:val="24"/>
        </w:rPr>
        <w:t xml:space="preserve">本项目采购标的对应的中小企业划分标准所属行业为</w:t>
      </w:r>
      <w:r>
        <w:rPr>
          <w:rFonts w:hint="eastAsia" w:cs="宋体"/>
          <w:b/>
          <w:bCs/>
          <w:sz w:val="24"/>
          <w:u w:val="single"/>
        </w:rPr>
        <w:t xml:space="preserve">建筑业</w:t>
      </w:r>
      <w:r>
        <w:rPr>
          <w:rFonts w:hint="eastAsia" w:cs="宋体"/>
          <w:b/>
          <w:bCs/>
          <w:sz w:val="24"/>
        </w:rPr>
        <w:t xml:space="preserve">。</w:t>
      </w:r>
      <w:r>
        <w:rPr>
          <w:rFonts w:hint="eastAsia" w:ascii="宋体" w:hAnsi="宋体" w:cs="宋体"/>
          <w:sz w:val="24"/>
        </w:rPr>
      </w:r>
      <w:r/>
    </w:p>
    <w:p>
      <w:pPr>
        <w:pStyle w:val="870"/>
        <w:ind w:firstLine="482"/>
        <w:jc w:val="left"/>
        <w:spacing w:line="480" w:lineRule="exact"/>
        <w:rPr>
          <w:rFonts w:hint="eastAsia" w:ascii="宋体" w:hAnsi="宋体" w:cs="宋体"/>
          <w:b/>
          <w:bCs/>
          <w:color w:val="000000"/>
          <w:sz w:val="24"/>
        </w:rPr>
      </w:pPr>
      <w:r>
        <w:rPr>
          <w:rFonts w:hint="eastAsia" w:ascii="宋体" w:hAnsi="宋体" w:cs="宋体"/>
          <w:b/>
          <w:bCs/>
          <w:color w:val="000000"/>
          <w:sz w:val="24"/>
        </w:rPr>
        <w:t xml:space="preserve">特别说明：</w:t>
      </w:r>
      <w:r>
        <w:rPr>
          <w:rFonts w:hint="eastAsia" w:ascii="宋体" w:hAnsi="宋体" w:cs="宋体"/>
          <w:b/>
          <w:bCs/>
          <w:color w:val="000000"/>
          <w:sz w:val="24"/>
        </w:rPr>
      </w:r>
      <w:r/>
    </w:p>
    <w:p>
      <w:pPr>
        <w:pStyle w:val="870"/>
        <w:ind w:firstLine="482"/>
        <w:jc w:val="left"/>
        <w:spacing w:line="480" w:lineRule="exact"/>
        <w:rPr>
          <w:rFonts w:hint="eastAsia" w:ascii="宋体" w:hAnsi="宋体" w:cs="宋体"/>
          <w:b/>
          <w:bCs/>
          <w:color w:val="000000"/>
          <w:sz w:val="24"/>
        </w:rPr>
      </w:pPr>
      <w:r>
        <w:rPr>
          <w:rFonts w:hint="eastAsia" w:ascii="宋体" w:hAnsi="宋体" w:cs="宋体"/>
          <w:b/>
          <w:bCs/>
          <w:color w:val="000000"/>
          <w:sz w:val="24"/>
        </w:rPr>
        <w:t xml:space="preserve">（1）监狱企业、残疾人福利性单位视同小微企业；符合中小企业划分标准的个体工商户，在政府采购活动中视同中小企业，享受政府采购支持中小企业发展政策。</w:t>
      </w:r>
      <w:r>
        <w:rPr>
          <w:rFonts w:hint="eastAsia" w:ascii="宋体" w:hAnsi="宋体" w:cs="宋体"/>
          <w:b/>
          <w:bCs/>
          <w:color w:val="000000"/>
          <w:sz w:val="24"/>
        </w:rPr>
      </w:r>
      <w:r/>
    </w:p>
    <w:p>
      <w:pPr>
        <w:pStyle w:val="870"/>
        <w:ind w:firstLine="482"/>
        <w:jc w:val="left"/>
        <w:spacing w:line="480" w:lineRule="exact"/>
        <w:rPr>
          <w:rFonts w:hint="eastAsia" w:ascii="宋体" w:hAnsi="宋体" w:cs="宋体"/>
          <w:b/>
          <w:bCs/>
          <w:color w:val="000000"/>
          <w:sz w:val="24"/>
        </w:rPr>
      </w:pPr>
      <w:r>
        <w:rPr>
          <w:rFonts w:hint="eastAsia" w:ascii="宋体" w:hAnsi="宋体" w:cs="宋体"/>
          <w:b/>
          <w:bCs/>
          <w:color w:val="000000"/>
          <w:sz w:val="24"/>
        </w:rPr>
        <w:t xml:space="preserve">（2）本项目采购标的对应的中小企业划分标准所属行业为建筑业。</w:t>
      </w:r>
      <w:r>
        <w:rPr>
          <w:rFonts w:hint="eastAsia" w:ascii="宋体" w:hAnsi="宋体" w:cs="宋体"/>
          <w:b/>
          <w:bCs/>
          <w:color w:val="000000"/>
          <w:sz w:val="24"/>
        </w:rPr>
      </w:r>
      <w:r/>
    </w:p>
    <w:p>
      <w:pPr>
        <w:pStyle w:val="870"/>
        <w:ind w:firstLine="482"/>
        <w:jc w:val="left"/>
        <w:spacing w:line="480" w:lineRule="exact"/>
        <w:rPr>
          <w:rFonts w:ascii="宋体" w:hAnsi="宋体" w:cs="宋体"/>
          <w:b/>
          <w:bCs/>
          <w:color w:val="000000"/>
          <w:sz w:val="24"/>
        </w:rPr>
      </w:pPr>
      <w:r>
        <w:rPr>
          <w:rFonts w:hint="eastAsia" w:ascii="宋体" w:hAnsi="宋体" w:cs="宋体"/>
          <w:b/>
          <w:bCs/>
          <w:color w:val="000000"/>
          <w:sz w:val="24"/>
        </w:rPr>
        <w:t xml:space="preserve">（3）供应商提供下列任一项材料即可：①企业声明函；②《残疾人福利性单位声明函》；③由省级以上监狱管理局、戒毒管理局（含新疆生产建设兵团）出具的属于监狱企业的证明文件）。详见示范格式</w:t>
      </w:r>
      <w:r>
        <w:rPr>
          <w:rFonts w:ascii="宋体" w:hAnsi="宋体" w:cs="宋体"/>
          <w:b/>
          <w:bCs/>
          <w:color w:val="000000"/>
          <w:sz w:val="24"/>
        </w:rPr>
      </w:r>
      <w:r/>
    </w:p>
    <w:p>
      <w:pPr>
        <w:pStyle w:val="870"/>
        <w:ind w:firstLine="482"/>
        <w:jc w:val="left"/>
        <w:spacing w:line="480" w:lineRule="exact"/>
        <w:rPr>
          <w:rFonts w:hint="eastAsia" w:ascii="宋体" w:hAnsi="宋体" w:cs="宋体"/>
          <w:b/>
          <w:bCs/>
          <w:sz w:val="24"/>
        </w:rPr>
      </w:pPr>
      <w:r>
        <w:rPr>
          <w:rFonts w:hint="eastAsia" w:ascii="宋体" w:hAnsi="宋体" w:cs="宋体"/>
          <w:b/>
          <w:bCs/>
          <w:sz w:val="24"/>
        </w:rPr>
        <w:t xml:space="preserve">（三）本项目的特定资格要求：</w:t>
      </w:r>
      <w:r>
        <w:rPr>
          <w:rFonts w:hint="eastAsia" w:ascii="宋体" w:hAnsi="宋体" w:cs="宋体"/>
          <w:b/>
          <w:bCs/>
          <w:sz w:val="24"/>
        </w:rPr>
      </w:r>
      <w:r/>
    </w:p>
    <w:p>
      <w:pPr>
        <w:pStyle w:val="902"/>
        <w:ind w:firstLine="480"/>
        <w:jc w:val="left"/>
        <w:keepLines w:val="0"/>
        <w:keepNext w:val="0"/>
        <w:pageBreakBefore w:val="0"/>
        <w:spacing w:line="480" w:lineRule="exact"/>
        <w:rPr>
          <w:rFonts w:hint="eastAsia" w:ascii="宋体" w:hAnsi="宋体" w:eastAsia="宋体" w:cs="宋体"/>
          <w:color w:val="ff0000"/>
          <w:sz w:val="24"/>
          <w:szCs w:val="24"/>
          <w:lang w:val="en-US" w:eastAsia="zh-CN"/>
        </w:rPr>
      </w:pPr>
      <w:r>
        <w:rPr>
          <w:rFonts w:hint="eastAsia" w:ascii="宋体" w:hAnsi="宋体" w:eastAsia="宋体" w:cs="宋体"/>
          <w:color w:val="000000"/>
          <w:sz w:val="24"/>
          <w:szCs w:val="24"/>
        </w:rPr>
        <w:t xml:space="preserve">（1）供应商</w:t>
      </w:r>
      <w:r>
        <w:rPr>
          <w:rFonts w:hint="eastAsia" w:ascii="宋体" w:hAnsi="宋体" w:eastAsia="宋体" w:cs="宋体"/>
          <w:color w:val="000000"/>
          <w:sz w:val="24"/>
          <w:szCs w:val="24"/>
          <w:lang w:val="en-US" w:eastAsia="zh-CN"/>
        </w:rPr>
        <w:t xml:space="preserve">具有有效的港口与航道工程</w:t>
      </w:r>
      <w:r>
        <w:rPr>
          <w:rFonts w:hint="eastAsia" w:ascii="宋体" w:hAnsi="宋体" w:eastAsia="宋体" w:cs="宋体"/>
          <w:color w:val="000000"/>
          <w:sz w:val="24"/>
          <w:szCs w:val="24"/>
        </w:rPr>
        <w:t xml:space="preserve">施工总承包</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级（含）以上资质</w:t>
      </w:r>
      <w:r>
        <w:rPr>
          <w:rFonts w:hint="eastAsia" w:ascii="宋体" w:hAnsi="宋体" w:eastAsia="宋体" w:cs="宋体"/>
          <w:color w:val="000000"/>
          <w:sz w:val="24"/>
          <w:szCs w:val="24"/>
          <w:lang w:val="en-US" w:eastAsia="zh-CN"/>
        </w:rPr>
        <w:t xml:space="preserve">或航道工程专业承包二级（含）以上资质。</w:t>
      </w:r>
      <w:r>
        <w:rPr>
          <w:rFonts w:hint="eastAsia" w:ascii="宋体" w:hAnsi="宋体" w:eastAsia="宋体" w:cs="宋体"/>
          <w:b/>
          <w:bCs/>
          <w:color w:val="ff0000"/>
          <w:sz w:val="24"/>
          <w:szCs w:val="24"/>
          <w:lang w:val="en-US" w:eastAsia="zh-CN" w:bidi="ar-SA"/>
        </w:rPr>
        <w:t xml:space="preserve">（提供有效的资质证书原件彩色扫描件）</w:t>
      </w:r>
      <w:r>
        <w:rPr>
          <w:rFonts w:hint="eastAsia" w:ascii="宋体" w:hAnsi="宋体" w:eastAsia="宋体" w:cs="宋体"/>
          <w:color w:val="ff0000"/>
          <w:sz w:val="24"/>
          <w:szCs w:val="24"/>
          <w:lang w:val="en-US" w:eastAsia="zh-CN"/>
        </w:rPr>
      </w:r>
      <w:r/>
    </w:p>
    <w:p>
      <w:pPr>
        <w:pStyle w:val="870"/>
        <w:ind w:firstLine="480"/>
        <w:jc w:val="left"/>
        <w:keepLines w:val="0"/>
        <w:keepNext w:val="0"/>
        <w:pageBreakBefore w:val="0"/>
        <w:spacing w:line="480" w:lineRule="exact"/>
        <w:rPr>
          <w:rFonts w:hint="eastAsia" w:ascii="宋体" w:hAnsi="宋体" w:eastAsia="宋体" w:cs="宋体"/>
          <w:b/>
          <w:bCs/>
          <w:color w:val="ff0000"/>
          <w:sz w:val="24"/>
          <w:lang w:eastAsia="zh-CN"/>
        </w:rPr>
      </w:pPr>
      <w:r>
        <w:rPr>
          <w:rFonts w:hint="eastAsia" w:ascii="宋体" w:hAnsi="宋体" w:eastAsia="宋体" w:cs="宋体"/>
          <w:color w:val="000000"/>
          <w:sz w:val="24"/>
        </w:rPr>
        <w:t xml:space="preserve">（2）供应商具有有效的安全生产许可证。</w:t>
      </w:r>
      <w:r>
        <w:rPr>
          <w:rFonts w:hint="eastAsia" w:ascii="宋体" w:hAnsi="宋体" w:eastAsia="宋体" w:cs="宋体"/>
          <w:b/>
          <w:bCs/>
          <w:color w:val="ff0000"/>
          <w:sz w:val="24"/>
          <w:lang w:eastAsia="zh-CN"/>
        </w:rPr>
        <w:t xml:space="preserve">（</w:t>
      </w:r>
      <w:r>
        <w:rPr>
          <w:rFonts w:hint="eastAsia" w:ascii="宋体" w:hAnsi="宋体" w:eastAsia="宋体" w:cs="宋体"/>
          <w:b/>
          <w:bCs/>
          <w:color w:val="ff0000"/>
          <w:sz w:val="24"/>
          <w:lang w:val="en-US" w:eastAsia="zh-CN"/>
        </w:rPr>
        <w:t xml:space="preserve">提供有效的安全生产许可证书原件彩色扫描件</w:t>
      </w:r>
      <w:r>
        <w:rPr>
          <w:rFonts w:hint="eastAsia" w:ascii="宋体" w:hAnsi="宋体" w:eastAsia="宋体" w:cs="宋体"/>
          <w:b/>
          <w:bCs/>
          <w:color w:val="ff0000"/>
          <w:sz w:val="24"/>
          <w:lang w:eastAsia="zh-CN"/>
        </w:rPr>
        <w:t xml:space="preserve">）</w:t>
      </w:r>
      <w:r>
        <w:rPr>
          <w:rFonts w:hint="eastAsia" w:ascii="宋体" w:hAnsi="宋体" w:eastAsia="宋体" w:cs="宋体"/>
          <w:b/>
          <w:bCs/>
          <w:color w:val="ff0000"/>
          <w:sz w:val="24"/>
          <w:lang w:eastAsia="zh-CN"/>
        </w:rPr>
      </w:r>
      <w:r/>
    </w:p>
    <w:p>
      <w:pPr>
        <w:pStyle w:val="870"/>
        <w:ind w:firstLine="480"/>
        <w:jc w:val="left"/>
        <w:keepLines w:val="0"/>
        <w:keepNext w:val="0"/>
        <w:pageBreakBefore w:val="0"/>
        <w:spacing w:line="460" w:lineRule="exact"/>
        <w:rPr>
          <w:rFonts w:hint="eastAsia" w:ascii="宋体" w:hAnsi="宋体" w:cs="宋体"/>
          <w:b/>
          <w:bCs w:val="0"/>
          <w:color w:val="ff0000"/>
          <w:sz w:val="24"/>
          <w:szCs w:val="24"/>
          <w:highlight w:val="none"/>
          <w:lang w:val="en-US" w:eastAsia="zh-CN"/>
        </w:rPr>
      </w:pPr>
      <w:r>
        <w:rPr>
          <w:rFonts w:hint="eastAsia" w:ascii="宋体" w:hAnsi="宋体" w:eastAsia="宋体" w:cs="宋体"/>
          <w:color w:val="000000"/>
          <w:sz w:val="24"/>
        </w:rPr>
        <w:t xml:space="preserve">（3）</w:t>
      </w:r>
      <w:r>
        <w:rPr>
          <w:rFonts w:hint="eastAsia" w:ascii="宋体" w:hAnsi="宋体" w:eastAsia="宋体" w:cs="宋体"/>
          <w:b w:val="0"/>
          <w:bCs/>
          <w:color w:val="000000"/>
          <w:spacing w:val="0"/>
          <w:sz w:val="24"/>
          <w:szCs w:val="24"/>
          <w:highlight w:val="none"/>
          <w:lang w:val="en-US" w:eastAsia="zh-CN"/>
        </w:rPr>
        <w:t xml:space="preserve">拟选派项目负责人专业及资质等级：具有有效的港口与航道工程专业一级注册建造师并持有经省级及以上交通运输主管部门考核合格并在有效期内的《公路水运工程施工主要负责人和安全生产管理人员安全生产考核合格证书》（B类）；</w:t>
      </w:r>
      <w:r>
        <w:rPr>
          <w:rFonts w:hint="eastAsia" w:ascii="宋体" w:hAnsi="宋体" w:cs="宋体"/>
          <w:b/>
          <w:bCs w:val="0"/>
          <w:color w:val="ff0000"/>
          <w:sz w:val="24"/>
          <w:szCs w:val="24"/>
          <w:highlight w:val="none"/>
          <w:lang w:val="en-US" w:eastAsia="zh-CN"/>
        </w:rPr>
        <w:t xml:space="preserve">（提供：有效的建造师证书和安全生产考核证书；有效的身份证；供应商为其缴纳的2026年1月以来任意一个月的社保证明材料）</w:t>
      </w:r>
      <w:r>
        <w:rPr>
          <w:rFonts w:hint="eastAsia" w:ascii="宋体" w:hAnsi="宋体" w:cs="宋体"/>
          <w:b/>
          <w:bCs w:val="0"/>
          <w:color w:val="ff0000"/>
          <w:sz w:val="24"/>
          <w:szCs w:val="24"/>
          <w:highlight w:val="none"/>
          <w:lang w:val="en-US" w:eastAsia="zh-CN"/>
        </w:rPr>
      </w:r>
      <w:r/>
    </w:p>
    <w:p>
      <w:pPr>
        <w:pStyle w:val="870"/>
        <w:ind w:firstLine="480"/>
        <w:jc w:val="left"/>
        <w:keepLines w:val="0"/>
        <w:keepNext w:val="0"/>
        <w:pageBreakBefore w:val="0"/>
        <w:spacing w:line="480" w:lineRule="exact"/>
        <w:rPr>
          <w:rFonts w:hint="eastAsia" w:ascii="宋体" w:hAnsi="宋体" w:eastAsia="宋体" w:cs="宋体"/>
          <w:color w:val="ff0000"/>
          <w:sz w:val="24"/>
        </w:rPr>
      </w:pPr>
      <w:r>
        <w:rPr>
          <w:rFonts w:hint="eastAsia" w:ascii="宋体" w:hAnsi="宋体" w:eastAsia="宋体" w:cs="宋体"/>
          <w:b w:val="0"/>
          <w:bCs/>
          <w:color w:val="000000"/>
          <w:spacing w:val="0"/>
          <w:sz w:val="24"/>
          <w:szCs w:val="24"/>
          <w:highlight w:val="none"/>
          <w:lang w:val="en-US" w:eastAsia="zh-CN"/>
        </w:rPr>
        <w:t xml:space="preserve">（4）拟配备安全员1名：具有省级及以上交通运输主管部门考核合格并在有效期内的《公路水运工程施工主要负责人和安全生产管理人员安全生产考核合格证书》（C类）。</w:t>
      </w:r>
      <w:r>
        <w:rPr>
          <w:rFonts w:hint="eastAsia" w:ascii="宋体" w:hAnsi="宋体" w:cs="宋体"/>
          <w:b/>
          <w:bCs w:val="0"/>
          <w:color w:val="ff0000"/>
          <w:sz w:val="24"/>
          <w:szCs w:val="24"/>
          <w:highlight w:val="none"/>
          <w:lang w:val="en-US" w:eastAsia="zh-CN"/>
        </w:rPr>
        <w:t xml:space="preserve">（提供：有效的安全生产考核证书；有效的身份证；供应商为其缴纳的2026年1月以来任意一个月的社保证明材料）</w:t>
      </w:r>
      <w:r>
        <w:rPr>
          <w:rFonts w:hint="eastAsia" w:ascii="宋体" w:hAnsi="宋体" w:eastAsia="宋体" w:cs="宋体"/>
          <w:color w:val="ff0000"/>
          <w:sz w:val="24"/>
        </w:rPr>
      </w:r>
      <w:r/>
    </w:p>
    <w:p>
      <w:pPr>
        <w:pStyle w:val="870"/>
        <w:ind w:firstLine="480"/>
        <w:jc w:val="left"/>
        <w:spacing w:line="480" w:lineRule="exact"/>
        <w:rPr>
          <w:rFonts w:hint="eastAsia" w:ascii="宋体" w:hAnsi="宋体" w:cs="宋体"/>
          <w:sz w:val="24"/>
        </w:rPr>
      </w:pPr>
      <w:r>
        <w:rPr>
          <w:rFonts w:hint="eastAsia" w:ascii="宋体" w:hAnsi="宋体" w:cs="宋体"/>
          <w:sz w:val="24"/>
        </w:rPr>
        <w:t xml:space="preserve">注：</w:t>
      </w:r>
      <w:r>
        <w:rPr>
          <w:rFonts w:hint="eastAsia" w:ascii="宋体" w:hAnsi="宋体" w:cs="宋体"/>
          <w:sz w:val="24"/>
        </w:rPr>
      </w:r>
      <w:r/>
    </w:p>
    <w:p>
      <w:pPr>
        <w:pStyle w:val="870"/>
        <w:numPr>
          <w:ilvl w:val="0"/>
          <w:numId w:val="6"/>
        </w:numPr>
        <w:ind w:firstLine="480"/>
        <w:jc w:val="left"/>
        <w:spacing w:line="480" w:lineRule="exact"/>
        <w:rPr>
          <w:rFonts w:hint="eastAsia" w:ascii="宋体" w:hAnsi="宋体" w:cs="宋体"/>
          <w:sz w:val="24"/>
        </w:rPr>
      </w:pPr>
      <w:r>
        <w:rPr>
          <w:rFonts w:hint="eastAsia" w:ascii="宋体" w:hAnsi="宋体" w:cs="宋体"/>
          <w:sz w:val="24"/>
        </w:rPr>
        <w:t xml:space="preserve">所有要求提供的证明材料在投标截止时间之前，用投标文件制作工具以原件扫描件形式制作并生成上传至苏采云平台。如电子投标文件无法查阅上述所要求提供的证明材料的磋商小组将以未提供证明材料取消其继续参加磋商的资格。</w:t>
      </w:r>
      <w:r>
        <w:rPr>
          <w:rFonts w:hint="eastAsia" w:ascii="宋体" w:hAnsi="宋体" w:cs="宋体"/>
          <w:sz w:val="24"/>
        </w:rPr>
      </w:r>
      <w:r/>
    </w:p>
    <w:p>
      <w:pPr>
        <w:pStyle w:val="870"/>
        <w:numPr>
          <w:ilvl w:val="0"/>
          <w:numId w:val="6"/>
        </w:numPr>
        <w:ind w:firstLine="480"/>
        <w:jc w:val="left"/>
        <w:spacing w:line="480" w:lineRule="exact"/>
        <w:rPr>
          <w:rFonts w:hint="eastAsia" w:ascii="宋体" w:hAnsi="宋体" w:cs="宋体"/>
          <w:sz w:val="24"/>
        </w:rPr>
      </w:pPr>
      <w:r>
        <w:rPr>
          <w:rFonts w:hint="eastAsia" w:ascii="宋体" w:hAnsi="宋体" w:cs="宋体"/>
          <w:sz w:val="24"/>
        </w:rPr>
        <w:t xml:space="preserve">供应商所提供的资格证明材料应真实、有效，采购人保留对供应商提供的资格证明材料进行核查的权利。如发现供应商提供虚假资格证明材料，采购人将对其进行严肃处理。</w:t>
      </w:r>
      <w:r>
        <w:rPr>
          <w:rFonts w:hint="eastAsia" w:ascii="宋体" w:hAnsi="宋体" w:cs="宋体"/>
          <w:sz w:val="24"/>
        </w:rPr>
      </w:r>
      <w:r/>
    </w:p>
    <w:p>
      <w:pPr>
        <w:pStyle w:val="870"/>
        <w:spacing w:line="440" w:lineRule="exact"/>
        <w:rPr>
          <w:rFonts w:hint="eastAsia" w:ascii="宋体" w:hAnsi="宋体" w:cs="宋体"/>
          <w:bCs/>
          <w:sz w:val="24"/>
        </w:rPr>
      </w:pPr>
      <w:r>
        <w:rPr>
          <w:rFonts w:hint="eastAsia" w:ascii="宋体" w:hAnsi="宋体" w:cs="宋体"/>
          <w:sz w:val="24"/>
        </w:rPr>
        <w:t xml:space="preserve">上述相关原件，中标人必须在签订合同时提交采购人审查，中标投标人未能提供上述所有原件的，则取消其中标资格。</w:t>
      </w:r>
      <w:r>
        <w:rPr>
          <w:rFonts w:hint="eastAsia" w:ascii="宋体" w:hAnsi="宋体" w:cs="宋体"/>
          <w:sz w:val="24"/>
        </w:rPr>
        <w:br w:type="textWrapping" w:clear="all"/>
      </w:r>
      <w:r>
        <w:rPr>
          <w:rFonts w:hint="eastAsia" w:ascii="宋体" w:hAnsi="宋体" w:cs="宋体"/>
          <w:b/>
          <w:bCs/>
          <w:sz w:val="24"/>
          <w:lang w:val="en-US" w:eastAsia="zh-CN"/>
        </w:rPr>
        <w:t xml:space="preserve">六</w:t>
      </w:r>
      <w:r>
        <w:rPr>
          <w:rFonts w:hint="eastAsia" w:ascii="宋体" w:hAnsi="宋体" w:cs="宋体"/>
          <w:b/>
          <w:bCs/>
          <w:sz w:val="24"/>
        </w:rPr>
        <w:t xml:space="preserve">、评审时投标人需提供的证明文件</w:t>
      </w:r>
      <w:r>
        <w:rPr>
          <w:rFonts w:hint="eastAsia" w:ascii="宋体" w:hAnsi="宋体" w:cs="宋体"/>
          <w:bCs/>
          <w:sz w:val="24"/>
        </w:rPr>
        <w:t xml:space="preserve">（请投标人仔细阅读招标文件第三章评标办法及评分细则）。</w:t>
      </w:r>
      <w:r>
        <w:rPr>
          <w:rFonts w:hint="eastAsia" w:ascii="宋体" w:hAnsi="宋体" w:cs="宋体"/>
          <w:bCs/>
          <w:sz w:val="24"/>
        </w:rPr>
      </w:r>
      <w:r/>
    </w:p>
    <w:p>
      <w:pPr>
        <w:pStyle w:val="870"/>
        <w:jc w:val="left"/>
        <w:spacing w:line="440" w:lineRule="exact"/>
        <w:widowControl/>
        <w:rPr>
          <w:rFonts w:hint="eastAsia" w:ascii="宋体" w:hAnsi="宋体" w:cs="宋体"/>
          <w:b/>
          <w:bCs/>
          <w:sz w:val="24"/>
        </w:rPr>
      </w:pPr>
      <w:r>
        <w:rPr>
          <w:rFonts w:hint="eastAsia" w:ascii="宋体" w:hAnsi="宋体" w:cs="宋体"/>
          <w:b/>
          <w:bCs/>
          <w:sz w:val="24"/>
          <w:lang w:val="en-US" w:eastAsia="zh-CN"/>
        </w:rPr>
        <w:t xml:space="preserve">七</w:t>
      </w:r>
      <w:r>
        <w:rPr>
          <w:rFonts w:hint="eastAsia" w:ascii="宋体" w:hAnsi="宋体" w:cs="宋体"/>
          <w:b/>
          <w:bCs/>
          <w:sz w:val="24"/>
        </w:rPr>
        <w:t xml:space="preserve">、涉及无效响应文件条款中供应商必须提供的证明文件。</w:t>
      </w:r>
      <w:r>
        <w:rPr>
          <w:rFonts w:hint="eastAsia" w:ascii="宋体" w:hAnsi="宋体" w:cs="宋体"/>
          <w:b/>
          <w:bCs/>
          <w:sz w:val="24"/>
        </w:rPr>
      </w:r>
      <w:r/>
    </w:p>
    <w:p>
      <w:pPr>
        <w:pStyle w:val="870"/>
        <w:jc w:val="left"/>
        <w:spacing w:line="440" w:lineRule="exact"/>
        <w:widowControl/>
        <w:rPr>
          <w:rFonts w:hint="eastAsia" w:ascii="宋体" w:hAnsi="宋体" w:cs="宋体"/>
          <w:bCs/>
          <w:sz w:val="24"/>
        </w:rPr>
      </w:pPr>
      <w:r>
        <w:rPr>
          <w:rFonts w:hint="eastAsia" w:ascii="宋体" w:hAnsi="宋体" w:cs="宋体"/>
          <w:b/>
          <w:bCs/>
          <w:sz w:val="24"/>
          <w:lang w:val="en-US" w:eastAsia="zh-CN"/>
        </w:rPr>
        <w:t xml:space="preserve">八</w:t>
      </w:r>
      <w:r>
        <w:rPr>
          <w:rFonts w:hint="eastAsia" w:ascii="宋体" w:hAnsi="宋体" w:cs="宋体"/>
          <w:b/>
          <w:bCs/>
          <w:sz w:val="24"/>
        </w:rPr>
        <w:t xml:space="preserve">、供应商认为有必要提供并说明的其它资料</w:t>
      </w:r>
      <w:r>
        <w:rPr>
          <w:rFonts w:hint="eastAsia" w:ascii="宋体" w:hAnsi="宋体" w:cs="宋体"/>
          <w:sz w:val="24"/>
        </w:rPr>
        <w:t xml:space="preserve">（格式由供应商自定，加盖供应商公章）。</w:t>
      </w:r>
      <w:r>
        <w:rPr>
          <w:rFonts w:hint="eastAsia" w:ascii="宋体" w:hAnsi="宋体" w:cs="宋体"/>
          <w:bCs/>
          <w:sz w:val="24"/>
        </w:rPr>
      </w:r>
      <w:r/>
    </w:p>
    <w:p>
      <w:pPr>
        <w:pStyle w:val="870"/>
        <w:jc w:val="center"/>
        <w:spacing w:line="440" w:lineRule="exact"/>
        <w:rPr>
          <w:rFonts w:hint="eastAsia" w:ascii="宋体" w:hAnsi="宋体" w:cs="宋体"/>
          <w:b/>
          <w:sz w:val="24"/>
        </w:rPr>
      </w:pPr>
      <w:r>
        <w:rPr>
          <w:rFonts w:hint="eastAsia" w:ascii="宋体" w:hAnsi="宋体" w:cs="宋体"/>
          <w:b/>
          <w:sz w:val="24"/>
        </w:rPr>
        <w:br w:type="page" w:clear="all"/>
      </w:r>
      <w:r>
        <w:rPr>
          <w:rFonts w:hint="eastAsia" w:ascii="宋体" w:hAnsi="宋体" w:cs="宋体"/>
          <w:b/>
          <w:sz w:val="32"/>
          <w:szCs w:val="32"/>
          <w:lang w:val="en-US" w:eastAsia="zh-CN"/>
        </w:rPr>
        <w:t xml:space="preserve">九</w:t>
      </w:r>
      <w:r>
        <w:rPr>
          <w:rFonts w:hint="eastAsia" w:ascii="宋体" w:hAnsi="宋体" w:cs="宋体"/>
          <w:b/>
          <w:sz w:val="32"/>
          <w:szCs w:val="32"/>
        </w:rPr>
        <w:t xml:space="preserve">、示范格式</w:t>
      </w:r>
      <w:r>
        <w:rPr>
          <w:rFonts w:hint="eastAsia" w:ascii="宋体" w:hAnsi="宋体" w:cs="宋体"/>
          <w:b/>
          <w:sz w:val="24"/>
        </w:rPr>
      </w:r>
      <w:r/>
    </w:p>
    <w:p>
      <w:pPr>
        <w:pStyle w:val="870"/>
        <w:spacing w:line="440" w:lineRule="exact"/>
        <w:rPr>
          <w:rFonts w:hint="eastAsia" w:ascii="宋体" w:hAnsi="宋体" w:cs="宋体"/>
          <w:b/>
          <w:sz w:val="24"/>
        </w:rPr>
      </w:pPr>
      <w:r/>
      <w:bookmarkStart w:id="73" w:name="_Toc15244_WPSOffice_Level3"/>
      <w:r>
        <w:rPr>
          <w:rFonts w:hint="eastAsia" w:ascii="宋体" w:hAnsi="宋体" w:cs="宋体"/>
          <w:b/>
          <w:sz w:val="24"/>
        </w:rPr>
      </w:r>
      <w:r/>
    </w:p>
    <w:p>
      <w:pPr>
        <w:pStyle w:val="870"/>
        <w:spacing w:line="440" w:lineRule="exact"/>
        <w:rPr>
          <w:rFonts w:hint="eastAsia" w:ascii="宋体" w:hAnsi="宋体" w:cs="宋体"/>
          <w:b/>
          <w:bCs/>
          <w:sz w:val="24"/>
        </w:rPr>
      </w:pPr>
      <w:r>
        <w:rPr>
          <w:rFonts w:hint="eastAsia" w:ascii="宋体" w:hAnsi="宋体" w:cs="宋体"/>
          <w:b/>
          <w:sz w:val="24"/>
        </w:rPr>
        <w:t xml:space="preserve">示范格式一</w:t>
      </w:r>
      <w:bookmarkEnd w:id="73"/>
      <w:r>
        <w:rPr>
          <w:rFonts w:hint="eastAsia" w:ascii="宋体" w:hAnsi="宋体" w:cs="宋体"/>
          <w:b/>
          <w:bCs/>
          <w:sz w:val="24"/>
        </w:rPr>
      </w:r>
      <w:r/>
    </w:p>
    <w:p>
      <w:pPr>
        <w:pStyle w:val="870"/>
        <w:jc w:val="center"/>
        <w:spacing w:line="440" w:lineRule="exact"/>
        <w:rPr>
          <w:rFonts w:hint="eastAsia" w:ascii="宋体" w:hAnsi="宋体" w:cs="宋体"/>
          <w:b/>
          <w:bCs/>
          <w:sz w:val="32"/>
          <w:szCs w:val="32"/>
        </w:rPr>
      </w:pPr>
      <w:r>
        <w:rPr>
          <w:rFonts w:hint="eastAsia" w:ascii="宋体" w:hAnsi="宋体" w:cs="宋体"/>
          <w:b/>
          <w:bCs/>
          <w:sz w:val="32"/>
          <w:szCs w:val="32"/>
        </w:rPr>
        <w:t xml:space="preserve">法人资格证明</w:t>
      </w:r>
      <w:r>
        <w:rPr>
          <w:rFonts w:hint="eastAsia" w:ascii="宋体" w:hAnsi="宋体" w:cs="宋体"/>
          <w:b/>
          <w:bCs/>
          <w:sz w:val="32"/>
          <w:szCs w:val="32"/>
        </w:rPr>
      </w:r>
      <w:r/>
    </w:p>
    <w:p>
      <w:pPr>
        <w:pStyle w:val="870"/>
        <w:ind w:firstLine="280"/>
        <w:spacing w:line="440" w:lineRule="exact"/>
        <w:rPr>
          <w:rFonts w:hint="eastAsia" w:ascii="宋体" w:hAnsi="宋体" w:cs="宋体"/>
          <w:sz w:val="24"/>
          <w:lang w:val="zh-CN"/>
        </w:rPr>
      </w:pPr>
      <w:r>
        <w:rPr>
          <w:rFonts w:hint="eastAsia" w:ascii="宋体" w:hAnsi="宋体" w:cs="宋体"/>
          <w:sz w:val="24"/>
          <w:lang w:val="zh-CN"/>
        </w:rPr>
        <w:t xml:space="preserve">单位名称：</w:t>
      </w:r>
      <w:r>
        <w:rPr>
          <w:rFonts w:hint="eastAsia" w:ascii="宋体" w:hAnsi="宋体" w:cs="宋体"/>
          <w:sz w:val="24"/>
          <w:lang w:val="zh-CN"/>
        </w:rPr>
      </w:r>
      <w:r/>
    </w:p>
    <w:p>
      <w:pPr>
        <w:pStyle w:val="870"/>
        <w:ind w:firstLine="280"/>
        <w:spacing w:line="440" w:lineRule="exact"/>
        <w:rPr>
          <w:rFonts w:hint="eastAsia" w:ascii="宋体" w:hAnsi="宋体" w:cs="宋体"/>
          <w:sz w:val="24"/>
          <w:lang w:val="zh-CN"/>
        </w:rPr>
      </w:pPr>
      <w:r>
        <w:rPr>
          <w:rFonts w:hint="eastAsia" w:ascii="宋体" w:hAnsi="宋体" w:cs="宋体"/>
          <w:sz w:val="24"/>
          <w:lang w:val="zh-CN"/>
        </w:rPr>
        <w:t xml:space="preserve">地址：</w:t>
      </w:r>
      <w:r>
        <w:rPr>
          <w:rFonts w:hint="eastAsia" w:ascii="宋体" w:hAnsi="宋体" w:cs="宋体"/>
          <w:sz w:val="24"/>
          <w:lang w:val="zh-CN"/>
        </w:rPr>
      </w:r>
      <w:r/>
    </w:p>
    <w:p>
      <w:pPr>
        <w:pStyle w:val="870"/>
        <w:ind w:firstLine="280"/>
        <w:spacing w:line="440" w:lineRule="exact"/>
        <w:rPr>
          <w:rFonts w:hint="eastAsia" w:ascii="宋体" w:hAnsi="宋体" w:cs="宋体"/>
          <w:sz w:val="24"/>
          <w:lang w:val="zh-CN"/>
        </w:rPr>
      </w:pPr>
      <w:r>
        <w:rPr>
          <w:rFonts w:hint="eastAsia" w:ascii="宋体" w:hAnsi="宋体" w:cs="宋体"/>
          <w:sz w:val="24"/>
          <w:lang w:val="zh-CN"/>
        </w:rPr>
        <w:t xml:space="preserve">姓名：       性别：      年龄：      职务：</w:t>
      </w:r>
      <w:r>
        <w:rPr>
          <w:rFonts w:hint="eastAsia" w:ascii="宋体" w:hAnsi="宋体" w:cs="宋体"/>
          <w:sz w:val="24"/>
          <w:lang w:val="zh-CN"/>
        </w:rPr>
      </w:r>
      <w:r/>
    </w:p>
    <w:p>
      <w:pPr>
        <w:pStyle w:val="870"/>
        <w:ind w:left="1" w:firstLine="480"/>
        <w:spacing w:line="440" w:lineRule="exact"/>
        <w:rPr>
          <w:rFonts w:hint="eastAsia" w:ascii="宋体" w:hAnsi="宋体" w:cs="宋体"/>
          <w:sz w:val="24"/>
        </w:rPr>
      </w:pPr>
      <w:r>
        <w:rPr>
          <w:rFonts w:hint="eastAsia" w:ascii="宋体" w:hAnsi="宋体" w:cs="宋体"/>
          <w:sz w:val="24"/>
          <w:lang w:val="zh-CN"/>
        </w:rPr>
        <w:t xml:space="preserve">系</w:t>
      </w:r>
      <w:r>
        <w:rPr>
          <w:rFonts w:hint="eastAsia" w:ascii="宋体" w:hAnsi="宋体" w:cs="宋体"/>
          <w:sz w:val="24"/>
          <w:u w:val="single"/>
          <w:lang w:val="zh-CN"/>
        </w:rPr>
        <w:t xml:space="preserve"> （供应商名称）</w:t>
      </w:r>
      <w:r>
        <w:rPr>
          <w:rFonts w:hint="eastAsia" w:ascii="宋体" w:hAnsi="宋体" w:cs="宋体"/>
          <w:sz w:val="24"/>
          <w:lang w:val="zh-CN"/>
        </w:rPr>
        <w:t xml:space="preserve">的法定代表人。</w:t>
      </w:r>
      <w:r>
        <w:rPr>
          <w:rFonts w:hint="eastAsia" w:ascii="宋体" w:hAnsi="宋体" w:cs="宋体"/>
          <w:sz w:val="24"/>
        </w:rPr>
        <w:t xml:space="preserve">为参与</w:t>
      </w:r>
      <w:r>
        <w:rPr>
          <w:rFonts w:hint="eastAsia" w:ascii="宋体" w:hAnsi="宋体" w:cs="宋体"/>
          <w:sz w:val="24"/>
          <w:u w:val="single"/>
        </w:rPr>
        <w:t xml:space="preserve">           </w:t>
      </w:r>
      <w:r>
        <w:rPr>
          <w:rFonts w:hint="eastAsia" w:ascii="宋体" w:hAnsi="宋体" w:cs="宋体"/>
          <w:sz w:val="24"/>
        </w:rPr>
        <w:t xml:space="preserve">项目，签署上述项目的响应文件、进行磋商、签署合同和处理与之有关的一切事务。</w:t>
      </w:r>
      <w:r>
        <w:rPr>
          <w:rFonts w:hint="eastAsia" w:ascii="宋体" w:hAnsi="宋体" w:cs="宋体"/>
          <w:sz w:val="24"/>
        </w:rPr>
      </w:r>
      <w:r/>
    </w:p>
    <w:p>
      <w:pPr>
        <w:pStyle w:val="870"/>
        <w:ind w:firstLine="480"/>
        <w:spacing w:line="440" w:lineRule="exact"/>
        <w:rPr>
          <w:rFonts w:hint="eastAsia" w:ascii="宋体" w:hAnsi="宋体" w:cs="宋体"/>
          <w:sz w:val="24"/>
          <w:lang w:val="zh-CN"/>
        </w:rPr>
      </w:pPr>
      <w:r>
        <w:rPr>
          <w:rFonts w:hint="eastAsia" w:ascii="宋体" w:hAnsi="宋体" w:cs="宋体"/>
          <w:sz w:val="24"/>
          <w:lang w:val="zh-CN"/>
        </w:rPr>
        <w:t xml:space="preserve">特此证明。</w:t>
      </w:r>
      <w:r>
        <w:rPr>
          <w:rFonts w:hint="eastAsia" w:ascii="宋体" w:hAnsi="宋体" w:cs="宋体"/>
          <w:sz w:val="24"/>
          <w:lang w:val="zh-CN"/>
        </w:rPr>
      </w:r>
      <w:r/>
    </w:p>
    <w:p>
      <w:pPr>
        <w:pStyle w:val="870"/>
        <w:ind w:firstLine="4800"/>
        <w:spacing w:line="44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u w:val="single"/>
        </w:rPr>
        <w:t xml:space="preserve">    （加盖公章）   </w:t>
      </w:r>
      <w:r>
        <w:rPr>
          <w:rFonts w:hint="eastAsia" w:ascii="宋体" w:hAnsi="宋体" w:cs="宋体"/>
          <w:sz w:val="24"/>
        </w:rPr>
      </w:r>
      <w:r/>
    </w:p>
    <w:p>
      <w:pPr>
        <w:pStyle w:val="870"/>
        <w:ind w:firstLine="480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rPr>
      </w:r>
      <w:r/>
    </w:p>
    <w:p>
      <w:pPr>
        <w:pStyle w:val="870"/>
        <w:spacing w:line="440" w:lineRule="exact"/>
        <w:rPr>
          <w:rFonts w:hint="eastAsia" w:ascii="宋体" w:hAnsi="宋体" w:cs="宋体"/>
          <w:b/>
          <w:szCs w:val="21"/>
        </w:rPr>
      </w:pPr>
      <w:r/>
      <w:bookmarkStart w:id="74" w:name="_Toc7617_WPSOffice_Level3"/>
      <w:r>
        <w:rPr>
          <w:rFonts w:hint="eastAsia" w:ascii="宋体" w:hAnsi="宋体" w:cs="宋体"/>
          <w:b/>
          <w:szCs w:val="21"/>
        </w:rPr>
      </w:r>
      <w:r/>
    </w:p>
    <w:p>
      <w:pPr>
        <w:pStyle w:val="986"/>
        <w:spacing w:line="440" w:lineRule="exact"/>
        <w:rPr>
          <w:rFonts w:hint="eastAsia" w:ascii="宋体" w:hAnsi="宋体" w:eastAsia="宋体" w:cs="宋体"/>
        </w:rPr>
      </w:pPr>
      <w:r>
        <w:rPr>
          <w:rFonts w:hint="eastAsia" w:ascii="宋体" w:hAnsi="宋体" w:eastAsia="宋体" w:cs="宋体"/>
        </w:rPr>
      </w:r>
      <w:r/>
    </w:p>
    <w:p>
      <w:pPr>
        <w:pStyle w:val="889"/>
        <w:spacing w:line="440" w:lineRule="exact"/>
        <w:rPr>
          <w:rFonts w:hint="eastAsia" w:ascii="宋体" w:hAnsi="宋体" w:eastAsia="宋体" w:cs="宋体"/>
        </w:rPr>
      </w:pPr>
      <w:r>
        <w:rPr>
          <w:rFonts w:hint="eastAsia" w:ascii="宋体" w:hAnsi="宋体" w:eastAsia="宋体" w:cs="宋体"/>
        </w:rPr>
      </w:r>
      <w:r/>
    </w:p>
    <w:p>
      <w:pPr>
        <w:pStyle w:val="922"/>
        <w:ind w:firstLine="280"/>
        <w:spacing w:line="440" w:lineRule="exact"/>
        <w:rPr>
          <w:rFonts w:hint="eastAsia" w:ascii="宋体" w:hAnsi="宋体" w:cs="宋体"/>
        </w:rPr>
      </w:pPr>
      <w:r>
        <w:rPr>
          <w:rFonts w:hint="eastAsia" w:ascii="宋体" w:hAnsi="宋体" w:cs="宋体"/>
        </w:rPr>
      </w:r>
      <w:r/>
    </w:p>
    <w:p>
      <w:pPr>
        <w:pStyle w:val="922"/>
        <w:ind w:firstLine="280"/>
        <w:spacing w:line="440" w:lineRule="exact"/>
        <w:rPr>
          <w:rFonts w:hint="eastAsia" w:ascii="宋体" w:hAnsi="宋体" w:cs="宋体"/>
        </w:rPr>
      </w:pPr>
      <w:r>
        <w:rPr>
          <w:rFonts w:hint="eastAsia" w:ascii="宋体" w:hAnsi="宋体" w:cs="宋体"/>
        </w:rPr>
      </w:r>
      <w:r/>
    </w:p>
    <w:p>
      <w:pPr>
        <w:pStyle w:val="922"/>
        <w:ind w:firstLine="281"/>
        <w:spacing w:line="440" w:lineRule="exact"/>
        <w:rPr>
          <w:rFonts w:ascii="宋体" w:hAnsi="宋体" w:cs="宋体"/>
          <w:b/>
          <w:bCs/>
        </w:rPr>
      </w:pPr>
      <w:r>
        <w:rPr>
          <w:rFonts w:hint="eastAsia" w:ascii="宋体" w:hAnsi="宋体" w:cs="宋体"/>
          <w:b/>
          <w:bCs/>
        </w:rPr>
        <w:t xml:space="preserve">附：身份证正反面彩色扫描件</w:t>
      </w:r>
      <w:r>
        <w:rPr>
          <w:rFonts w:ascii="宋体" w:hAnsi="宋体" w:cs="宋体"/>
          <w:b/>
          <w:bCs/>
        </w:rPr>
      </w:r>
      <w:r/>
    </w:p>
    <w:p>
      <w:pPr>
        <w:pStyle w:val="922"/>
        <w:ind w:firstLine="281"/>
        <w:spacing w:line="440" w:lineRule="exact"/>
        <w:rPr>
          <w:rFonts w:hint="eastAsia" w:ascii="宋体" w:hAnsi="宋体" w:cs="宋体"/>
          <w:b/>
          <w:bCs/>
        </w:rPr>
      </w:pPr>
      <w:r>
        <w:rPr>
          <w:rFonts w:hint="eastAsia" w:ascii="宋体" w:hAnsi="宋体" w:cs="宋体"/>
          <w:b/>
          <w:bCs/>
        </w:rPr>
      </w:r>
      <w:r/>
    </w:p>
    <w:p>
      <w:pPr>
        <w:pStyle w:val="922"/>
        <w:ind w:firstLine="280"/>
        <w:spacing w:line="440" w:lineRule="exact"/>
        <w:rPr>
          <w:rFonts w:hint="eastAsia" w:ascii="宋体" w:hAnsi="宋体" w:cs="宋体"/>
        </w:rPr>
      </w:pPr>
      <w:r>
        <w:rPr>
          <w:rFonts w:hint="eastAsia" w:ascii="宋体" w:hAnsi="宋体" w:cs="宋体"/>
        </w:rPr>
      </w:r>
      <w:r/>
    </w:p>
    <w:p>
      <w:pPr>
        <w:pStyle w:val="922"/>
        <w:ind w:firstLine="280"/>
        <w:spacing w:line="440" w:lineRule="exact"/>
        <w:rPr>
          <w:rFonts w:hint="eastAsia" w:ascii="宋体" w:hAnsi="宋体" w:cs="宋体"/>
        </w:rPr>
      </w:pPr>
      <w:r>
        <w:rPr>
          <w:rFonts w:hint="eastAsia" w:ascii="宋体" w:hAnsi="宋体" w:cs="宋体"/>
        </w:rPr>
      </w:r>
      <w:r/>
    </w:p>
    <w:p>
      <w:pPr>
        <w:pStyle w:val="922"/>
        <w:ind w:firstLine="280"/>
        <w:spacing w:line="440" w:lineRule="exact"/>
        <w:rPr>
          <w:rFonts w:hint="eastAsia" w:ascii="宋体" w:hAnsi="宋体" w:cs="宋体"/>
        </w:rPr>
      </w:pPr>
      <w:r>
        <w:rPr>
          <w:rFonts w:hint="eastAsia" w:ascii="宋体" w:hAnsi="宋体" w:cs="宋体"/>
        </w:rPr>
      </w:r>
      <w:r/>
    </w:p>
    <w:p>
      <w:pPr>
        <w:pStyle w:val="922"/>
        <w:ind w:firstLine="280"/>
        <w:spacing w:line="440" w:lineRule="exact"/>
        <w:rPr>
          <w:rFonts w:hint="eastAsia" w:ascii="宋体" w:hAnsi="宋体" w:cs="宋体"/>
        </w:rPr>
      </w:pPr>
      <w:r>
        <w:rPr>
          <w:rFonts w:hint="eastAsia" w:ascii="宋体" w:hAnsi="宋体" w:cs="宋体"/>
        </w:rPr>
      </w:r>
      <w:r/>
    </w:p>
    <w:p>
      <w:pPr>
        <w:pStyle w:val="922"/>
        <w:ind w:firstLine="280"/>
        <w:spacing w:line="440" w:lineRule="exact"/>
        <w:rPr>
          <w:rFonts w:hint="eastAsia" w:ascii="宋体" w:hAnsi="宋体" w:cs="宋体"/>
        </w:rPr>
      </w:pPr>
      <w:r>
        <w:rPr>
          <w:rFonts w:hint="eastAsia" w:ascii="宋体" w:hAnsi="宋体" w:cs="宋体"/>
        </w:rPr>
      </w:r>
      <w:r/>
    </w:p>
    <w:p>
      <w:pPr>
        <w:pStyle w:val="922"/>
        <w:ind w:firstLine="280"/>
        <w:spacing w:line="440" w:lineRule="exact"/>
        <w:rPr>
          <w:rFonts w:hint="eastAsia" w:ascii="宋体" w:hAnsi="宋体" w:cs="宋体"/>
        </w:rPr>
      </w:pPr>
      <w:r>
        <w:rPr>
          <w:rFonts w:hint="eastAsia" w:ascii="宋体" w:hAnsi="宋体" w:cs="宋体"/>
        </w:rPr>
      </w:r>
      <w:r/>
    </w:p>
    <w:p>
      <w:pPr>
        <w:pStyle w:val="922"/>
        <w:ind w:firstLine="280"/>
        <w:spacing w:line="440" w:lineRule="exact"/>
        <w:rPr>
          <w:rFonts w:hint="eastAsia" w:ascii="宋体" w:hAnsi="宋体" w:cs="宋体"/>
        </w:rPr>
      </w:pPr>
      <w:r>
        <w:rPr>
          <w:rFonts w:hint="eastAsia" w:ascii="宋体" w:hAnsi="宋体" w:cs="宋体"/>
        </w:rPr>
      </w:r>
      <w:r/>
    </w:p>
    <w:p>
      <w:pPr>
        <w:pStyle w:val="922"/>
        <w:ind w:firstLine="280"/>
        <w:spacing w:line="440" w:lineRule="exact"/>
        <w:rPr>
          <w:rFonts w:hint="eastAsia" w:ascii="宋体" w:hAnsi="宋体" w:cs="宋体"/>
        </w:rPr>
      </w:pPr>
      <w:r>
        <w:rPr>
          <w:rFonts w:hint="eastAsia" w:ascii="宋体" w:hAnsi="宋体" w:cs="宋体"/>
        </w:rPr>
      </w:r>
      <w:r/>
    </w:p>
    <w:p>
      <w:pPr>
        <w:pStyle w:val="922"/>
        <w:ind w:firstLine="280"/>
        <w:spacing w:line="440" w:lineRule="exact"/>
        <w:rPr>
          <w:rFonts w:hint="eastAsia" w:ascii="宋体" w:hAnsi="宋体" w:cs="宋体"/>
        </w:rPr>
      </w:pPr>
      <w:r>
        <w:rPr>
          <w:rFonts w:hint="eastAsia" w:ascii="宋体" w:hAnsi="宋体" w:cs="宋体"/>
        </w:rPr>
      </w:r>
      <w:r/>
    </w:p>
    <w:p>
      <w:pPr>
        <w:pStyle w:val="922"/>
        <w:ind w:firstLine="280"/>
        <w:spacing w:line="440" w:lineRule="exact"/>
        <w:rPr>
          <w:rFonts w:hint="eastAsia" w:ascii="宋体" w:hAnsi="宋体" w:cs="宋体"/>
        </w:rPr>
      </w:pPr>
      <w:r>
        <w:rPr>
          <w:rFonts w:hint="eastAsia" w:ascii="宋体" w:hAnsi="宋体" w:cs="宋体"/>
        </w:rPr>
      </w:r>
      <w:r/>
    </w:p>
    <w:p>
      <w:pPr>
        <w:pStyle w:val="922"/>
        <w:ind w:firstLine="280"/>
        <w:spacing w:line="440" w:lineRule="exact"/>
        <w:rPr>
          <w:rFonts w:hint="eastAsia" w:ascii="宋体" w:hAnsi="宋体" w:cs="宋体"/>
        </w:rPr>
      </w:pPr>
      <w:r>
        <w:rPr>
          <w:rFonts w:hint="eastAsia" w:ascii="宋体" w:hAnsi="宋体" w:cs="宋体"/>
        </w:rPr>
      </w:r>
      <w:r/>
    </w:p>
    <w:p>
      <w:pPr>
        <w:pStyle w:val="922"/>
        <w:ind w:firstLine="280"/>
        <w:spacing w:line="440" w:lineRule="exact"/>
        <w:rPr>
          <w:rFonts w:hint="eastAsia" w:ascii="宋体" w:hAnsi="宋体" w:cs="宋体"/>
        </w:rPr>
      </w:pPr>
      <w:r>
        <w:rPr>
          <w:rFonts w:hint="eastAsia" w:ascii="宋体" w:hAnsi="宋体" w:cs="宋体"/>
        </w:rPr>
      </w:r>
      <w:r/>
    </w:p>
    <w:p>
      <w:pPr>
        <w:pStyle w:val="897"/>
        <w:spacing w:line="440" w:lineRule="exact"/>
        <w:rPr>
          <w:rFonts w:hint="eastAsia" w:hAnsi="宋体" w:cs="宋体"/>
          <w:sz w:val="24"/>
          <w:szCs w:val="24"/>
          <w:u w:val="single"/>
        </w:rPr>
      </w:pPr>
      <w:r>
        <w:rPr>
          <w:rFonts w:hint="eastAsia" w:hAnsi="宋体" w:cs="宋体"/>
          <w:b/>
          <w:sz w:val="24"/>
          <w:szCs w:val="24"/>
        </w:rPr>
        <w:t xml:space="preserve">示范格式二</w:t>
      </w:r>
      <w:bookmarkEnd w:id="74"/>
      <w:r>
        <w:rPr>
          <w:rFonts w:hint="eastAsia" w:hAnsi="宋体" w:cs="宋体"/>
          <w:sz w:val="24"/>
          <w:szCs w:val="24"/>
          <w:u w:val="single"/>
        </w:rPr>
      </w:r>
      <w:r/>
    </w:p>
    <w:p>
      <w:pPr>
        <w:pStyle w:val="870"/>
        <w:jc w:val="center"/>
        <w:spacing w:line="440" w:lineRule="exact"/>
        <w:rPr>
          <w:rFonts w:hint="eastAsia" w:ascii="宋体" w:hAnsi="宋体" w:cs="宋体"/>
          <w:b/>
          <w:bCs/>
          <w:sz w:val="32"/>
          <w:szCs w:val="32"/>
        </w:rPr>
      </w:pPr>
      <w:r>
        <w:rPr>
          <w:rFonts w:hint="eastAsia" w:ascii="宋体" w:hAnsi="宋体" w:cs="宋体"/>
          <w:b/>
          <w:bCs/>
          <w:sz w:val="32"/>
          <w:szCs w:val="32"/>
        </w:rPr>
        <w:t xml:space="preserve">授权委托书</w:t>
      </w:r>
      <w:r>
        <w:rPr>
          <w:rFonts w:hint="eastAsia" w:ascii="宋体" w:hAnsi="宋体" w:cs="宋体"/>
          <w:b/>
          <w:bCs/>
          <w:sz w:val="32"/>
          <w:szCs w:val="32"/>
        </w:rPr>
      </w:r>
      <w:r/>
    </w:p>
    <w:p>
      <w:pPr>
        <w:pStyle w:val="870"/>
        <w:spacing w:line="440" w:lineRule="exact"/>
        <w:rPr>
          <w:rFonts w:hint="eastAsia" w:ascii="宋体" w:hAnsi="宋体" w:cs="宋体"/>
          <w:bCs/>
          <w:sz w:val="24"/>
        </w:rPr>
      </w:pPr>
      <w:r>
        <w:rPr>
          <w:rFonts w:hint="eastAsia" w:ascii="宋体" w:hAnsi="宋体" w:cs="宋体"/>
          <w:bCs/>
          <w:sz w:val="24"/>
        </w:rPr>
        <w:t xml:space="preserve">致：</w:t>
      </w:r>
      <w:r>
        <w:rPr>
          <w:rFonts w:hint="eastAsia" w:ascii="宋体" w:hAnsi="宋体" w:cs="宋体"/>
          <w:bCs/>
          <w:sz w:val="24"/>
        </w:rPr>
      </w:r>
      <w:r/>
    </w:p>
    <w:p>
      <w:pPr>
        <w:pStyle w:val="870"/>
        <w:spacing w:line="440" w:lineRule="exact"/>
        <w:rPr>
          <w:rFonts w:hint="eastAsia" w:ascii="宋体" w:hAnsi="宋体" w:cs="宋体"/>
          <w:sz w:val="24"/>
        </w:rPr>
      </w:pPr>
      <w:r>
        <w:rPr>
          <w:rFonts w:hint="eastAsia" w:ascii="宋体" w:hAnsi="宋体" w:cs="宋体"/>
          <w:sz w:val="24"/>
        </w:rPr>
        <w:t xml:space="preserve">本授权书宣告：</w:t>
      </w:r>
      <w:r>
        <w:rPr>
          <w:rFonts w:hint="eastAsia" w:ascii="宋体" w:hAnsi="宋体" w:cs="宋体"/>
          <w:sz w:val="24"/>
        </w:rPr>
      </w:r>
      <w:r/>
    </w:p>
    <w:p>
      <w:pPr>
        <w:pStyle w:val="870"/>
        <w:spacing w:line="440" w:lineRule="exact"/>
        <w:rPr>
          <w:rFonts w:hint="eastAsia" w:ascii="宋体" w:hAnsi="宋体" w:cs="宋体"/>
          <w:sz w:val="24"/>
        </w:rPr>
      </w:pPr>
      <w:r>
        <w:rPr>
          <w:rFonts w:hint="eastAsia" w:ascii="宋体" w:hAnsi="宋体" w:cs="宋体"/>
          <w:sz w:val="24"/>
        </w:rPr>
        <w:t xml:space="preserve">委托方：</w:t>
      </w:r>
      <w:r>
        <w:rPr>
          <w:rFonts w:hint="eastAsia" w:ascii="宋体" w:hAnsi="宋体" w:cs="宋体"/>
          <w:sz w:val="24"/>
          <w:u w:val="single"/>
        </w:rPr>
        <w:t xml:space="preserve">                   </w:t>
      </w:r>
      <w:r>
        <w:rPr>
          <w:rFonts w:hint="eastAsia" w:ascii="宋体" w:hAnsi="宋体" w:cs="宋体"/>
          <w:sz w:val="24"/>
        </w:rPr>
        <w:t xml:space="preserve">  地址：</w:t>
      </w:r>
      <w:r>
        <w:rPr>
          <w:rFonts w:hint="eastAsia" w:ascii="宋体" w:hAnsi="宋体" w:cs="宋体"/>
          <w:sz w:val="24"/>
          <w:u w:val="single"/>
        </w:rPr>
        <w:t xml:space="preserve">                  </w:t>
      </w:r>
      <w:r>
        <w:rPr>
          <w:rFonts w:hint="eastAsia" w:ascii="宋体" w:hAnsi="宋体" w:cs="宋体"/>
          <w:sz w:val="24"/>
        </w:rPr>
      </w:r>
      <w:r/>
    </w:p>
    <w:p>
      <w:pPr>
        <w:pStyle w:val="870"/>
        <w:spacing w:line="440" w:lineRule="exact"/>
        <w:rPr>
          <w:rFonts w:hint="eastAsia" w:ascii="宋体" w:hAnsi="宋体" w:cs="宋体"/>
          <w:sz w:val="24"/>
          <w:u w:val="single"/>
        </w:rPr>
      </w:pPr>
      <w:r>
        <w:rPr>
          <w:rFonts w:hint="eastAsia" w:ascii="宋体" w:hAnsi="宋体" w:cs="宋体"/>
          <w:sz w:val="24"/>
        </w:rPr>
        <w:t xml:space="preserve">法定代表人：</w:t>
      </w:r>
      <w:r>
        <w:rPr>
          <w:rFonts w:hint="eastAsia" w:ascii="宋体" w:hAnsi="宋体" w:cs="宋体"/>
          <w:sz w:val="24"/>
          <w:u w:val="single"/>
        </w:rPr>
        <w:t xml:space="preserve">          </w:t>
      </w:r>
      <w:r>
        <w:rPr>
          <w:rFonts w:hint="eastAsia" w:ascii="宋体" w:hAnsi="宋体" w:cs="宋体"/>
          <w:sz w:val="24"/>
          <w:u w:val="single"/>
        </w:rPr>
      </w:r>
      <w:r/>
    </w:p>
    <w:p>
      <w:pPr>
        <w:pStyle w:val="870"/>
        <w:spacing w:line="440" w:lineRule="exact"/>
        <w:rPr>
          <w:rFonts w:hint="eastAsia" w:ascii="宋体" w:hAnsi="宋体" w:cs="宋体"/>
          <w:sz w:val="24"/>
        </w:rPr>
      </w:pPr>
      <w:r>
        <w:rPr>
          <w:rFonts w:hint="eastAsia" w:ascii="宋体" w:hAnsi="宋体" w:cs="宋体"/>
          <w:sz w:val="24"/>
        </w:rPr>
        <w:t xml:space="preserve">受托人：姓名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出生日期：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rPr>
      </w:r>
      <w:r/>
    </w:p>
    <w:p>
      <w:pPr>
        <w:pStyle w:val="870"/>
        <w:spacing w:line="440" w:lineRule="exact"/>
        <w:rPr>
          <w:rFonts w:hint="eastAsia" w:ascii="宋体" w:hAnsi="宋体" w:cs="宋体"/>
          <w:sz w:val="24"/>
        </w:rPr>
      </w:pPr>
      <w:r>
        <w:rPr>
          <w:rFonts w:hint="eastAsia" w:ascii="宋体" w:hAnsi="宋体" w:cs="宋体"/>
          <w:sz w:val="24"/>
        </w:rPr>
        <w:t xml:space="preserve">所在单位：</w:t>
      </w:r>
      <w:r>
        <w:rPr>
          <w:rFonts w:hint="eastAsia" w:ascii="宋体" w:hAnsi="宋体" w:cs="宋体"/>
          <w:sz w:val="24"/>
          <w:u w:val="single"/>
        </w:rPr>
        <w:t xml:space="preserve">                </w:t>
      </w:r>
      <w:r>
        <w:rPr>
          <w:rFonts w:hint="eastAsia" w:ascii="宋体" w:hAnsi="宋体" w:cs="宋体"/>
          <w:sz w:val="24"/>
        </w:rPr>
        <w:t xml:space="preserve">职务：</w:t>
      </w:r>
      <w:r>
        <w:rPr>
          <w:rFonts w:hint="eastAsia" w:ascii="宋体" w:hAnsi="宋体" w:cs="宋体"/>
          <w:sz w:val="24"/>
          <w:u w:val="single"/>
        </w:rPr>
        <w:t xml:space="preserve">           </w:t>
      </w:r>
      <w:r>
        <w:rPr>
          <w:rFonts w:hint="eastAsia" w:ascii="宋体" w:hAnsi="宋体" w:cs="宋体"/>
          <w:sz w:val="24"/>
        </w:rPr>
      </w:r>
      <w:r/>
    </w:p>
    <w:p>
      <w:pPr>
        <w:pStyle w:val="870"/>
        <w:spacing w:line="440" w:lineRule="exact"/>
        <w:rPr>
          <w:rFonts w:hint="eastAsia" w:ascii="宋体" w:hAnsi="宋体" w:cs="宋体"/>
          <w:sz w:val="24"/>
        </w:rPr>
      </w:pPr>
      <w:r>
        <w:rPr>
          <w:rFonts w:hint="eastAsia" w:ascii="宋体" w:hAnsi="宋体" w:cs="宋体"/>
          <w:sz w:val="24"/>
        </w:rPr>
        <w:t xml:space="preserve">身 份 证：</w:t>
      </w:r>
      <w:r>
        <w:rPr>
          <w:rFonts w:hint="eastAsia" w:ascii="宋体" w:hAnsi="宋体" w:cs="宋体"/>
          <w:sz w:val="24"/>
          <w:u w:val="single"/>
        </w:rPr>
        <w:t xml:space="preserve">                </w:t>
      </w:r>
      <w:r>
        <w:rPr>
          <w:rFonts w:hint="eastAsia" w:ascii="宋体" w:hAnsi="宋体" w:cs="宋体"/>
          <w:sz w:val="24"/>
        </w:rPr>
        <w:t xml:space="preserve">联系方式：</w:t>
      </w:r>
      <w:r>
        <w:rPr>
          <w:rFonts w:hint="eastAsia" w:ascii="宋体" w:hAnsi="宋体" w:cs="宋体"/>
          <w:sz w:val="24"/>
          <w:u w:val="single"/>
        </w:rPr>
        <w:t xml:space="preserve">       </w:t>
      </w:r>
      <w:r>
        <w:rPr>
          <w:rFonts w:hint="eastAsia" w:ascii="宋体" w:hAnsi="宋体" w:cs="宋体"/>
          <w:sz w:val="24"/>
        </w:rPr>
      </w:r>
      <w:r/>
    </w:p>
    <w:p>
      <w:pPr>
        <w:pStyle w:val="870"/>
        <w:ind w:firstLine="480"/>
        <w:spacing w:line="440" w:lineRule="exact"/>
        <w:rPr>
          <w:rFonts w:hint="eastAsia" w:ascii="宋体" w:hAnsi="宋体" w:cs="宋体"/>
          <w:sz w:val="24"/>
        </w:rPr>
      </w:pPr>
      <w:r>
        <w:rPr>
          <w:rFonts w:hint="eastAsia" w:ascii="宋体" w:hAnsi="宋体" w:cs="宋体"/>
          <w:sz w:val="24"/>
        </w:rPr>
        <w:t xml:space="preserve">兹委托受托人</w:t>
      </w:r>
      <w:r>
        <w:rPr>
          <w:rFonts w:hint="eastAsia" w:ascii="宋体" w:hAnsi="宋体" w:cs="宋体"/>
          <w:sz w:val="24"/>
          <w:u w:val="single"/>
        </w:rPr>
        <w:t xml:space="preserve">           </w:t>
      </w:r>
      <w:r>
        <w:rPr>
          <w:rFonts w:hint="eastAsia" w:ascii="宋体" w:hAnsi="宋体" w:cs="宋体"/>
          <w:sz w:val="24"/>
        </w:rPr>
        <w:t xml:space="preserve">代表我公司参加（项目编号：</w:t>
      </w:r>
      <w:r>
        <w:rPr>
          <w:rFonts w:hint="eastAsia" w:ascii="宋体" w:hAnsi="宋体" w:cs="宋体"/>
          <w:b/>
          <w:sz w:val="24"/>
        </w:rPr>
        <w:t xml:space="preserve">    </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采购项目的政府采购活动，受托人有权在该磋商活动中，以我单位的名义签署磋商函和响应文件，与采购人协商、澄清、解释，签订合同书并执行一切与此有关的事项。</w:t>
      </w:r>
      <w:r>
        <w:rPr>
          <w:rFonts w:hint="eastAsia" w:ascii="宋体" w:hAnsi="宋体" w:cs="宋体"/>
          <w:sz w:val="24"/>
        </w:rPr>
      </w:r>
      <w:r/>
    </w:p>
    <w:p>
      <w:pPr>
        <w:pStyle w:val="870"/>
        <w:spacing w:line="440" w:lineRule="exact"/>
        <w:rPr>
          <w:rFonts w:hint="eastAsia" w:ascii="宋体" w:hAnsi="宋体" w:cs="宋体"/>
          <w:sz w:val="24"/>
        </w:rPr>
      </w:pPr>
      <w:r>
        <w:rPr>
          <w:rFonts w:hint="eastAsia" w:ascii="宋体" w:hAnsi="宋体" w:cs="宋体"/>
          <w:sz w:val="24"/>
        </w:rPr>
        <w:t xml:space="preserve">    受托人在办理上述事宜过程中以其自己的名义所签署的所有文件我公司均予以承认。受托人无转委托权。</w:t>
      </w:r>
      <w:r>
        <w:rPr>
          <w:rFonts w:hint="eastAsia" w:ascii="宋体" w:hAnsi="宋体" w:cs="宋体"/>
          <w:sz w:val="24"/>
        </w:rPr>
      </w:r>
      <w:r/>
    </w:p>
    <w:p>
      <w:pPr>
        <w:pStyle w:val="870"/>
        <w:ind w:firstLine="480"/>
        <w:spacing w:line="440" w:lineRule="exact"/>
        <w:rPr>
          <w:rFonts w:hint="eastAsia" w:ascii="宋体" w:hAnsi="宋体" w:cs="宋体"/>
          <w:sz w:val="24"/>
        </w:rPr>
      </w:pPr>
      <w:r>
        <w:rPr>
          <w:rFonts w:hint="eastAsia" w:ascii="宋体" w:hAnsi="宋体" w:cs="宋体"/>
          <w:sz w:val="24"/>
        </w:rPr>
        <w:t xml:space="preserve">委托期限：至上述事宜处理完毕止。</w:t>
      </w:r>
      <w:r>
        <w:rPr>
          <w:rFonts w:hint="eastAsia" w:ascii="宋体" w:hAnsi="宋体" w:cs="宋体"/>
          <w:sz w:val="24"/>
        </w:rPr>
      </w:r>
      <w:r/>
    </w:p>
    <w:p>
      <w:pPr>
        <w:pStyle w:val="870"/>
        <w:ind w:firstLine="4800"/>
        <w:spacing w:line="440" w:lineRule="exact"/>
        <w:rPr>
          <w:rFonts w:hint="eastAsia" w:ascii="宋体" w:hAnsi="宋体" w:cs="宋体"/>
          <w:sz w:val="24"/>
        </w:rPr>
      </w:pPr>
      <w:r/>
      <w:bookmarkStart w:id="75" w:name="_Toc29041_WPSOffice_Level3"/>
      <w:r>
        <w:rPr>
          <w:rFonts w:hint="eastAsia" w:ascii="宋体" w:hAnsi="宋体" w:cs="宋体"/>
          <w:sz w:val="24"/>
        </w:rPr>
        <w:t xml:space="preserve">供应商：</w:t>
      </w:r>
      <w:r>
        <w:rPr>
          <w:rFonts w:hint="eastAsia" w:ascii="宋体" w:hAnsi="宋体" w:cs="宋体"/>
          <w:sz w:val="24"/>
          <w:u w:val="single"/>
        </w:rPr>
        <w:t xml:space="preserve">    （加盖公章）   </w:t>
      </w:r>
      <w:r>
        <w:rPr>
          <w:rFonts w:hint="eastAsia" w:ascii="宋体" w:hAnsi="宋体" w:cs="宋体"/>
          <w:sz w:val="24"/>
        </w:rPr>
      </w:r>
      <w:r/>
    </w:p>
    <w:p>
      <w:pPr>
        <w:pStyle w:val="870"/>
        <w:ind w:firstLine="480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rPr>
      </w:r>
      <w:r/>
    </w:p>
    <w:p>
      <w:pPr>
        <w:pStyle w:val="922"/>
        <w:ind w:firstLine="281"/>
        <w:spacing w:line="440" w:lineRule="exact"/>
        <w:rPr>
          <w:rFonts w:hint="eastAsia" w:ascii="宋体" w:hAnsi="宋体" w:eastAsia="宋体" w:cs="宋体"/>
          <w:b/>
          <w:bCs/>
        </w:rPr>
      </w:pPr>
      <w:r>
        <w:rPr>
          <w:rFonts w:hint="eastAsia" w:ascii="宋体" w:hAnsi="宋体" w:eastAsia="宋体" w:cs="宋体"/>
          <w:b/>
          <w:bCs/>
        </w:rPr>
        <w:t xml:space="preserve">附：身份证正反面彩色扫描件</w:t>
      </w:r>
      <w:r>
        <w:rPr>
          <w:rFonts w:hint="eastAsia" w:ascii="宋体" w:hAnsi="宋体" w:eastAsia="宋体" w:cs="宋体"/>
          <w:b/>
          <w:bCs/>
        </w:rPr>
      </w:r>
      <w:r/>
    </w:p>
    <w:p>
      <w:pPr>
        <w:pStyle w:val="870"/>
        <w:spacing w:line="440" w:lineRule="exact"/>
        <w:rPr>
          <w:rFonts w:hint="eastAsia" w:ascii="宋体" w:hAnsi="宋体" w:cs="宋体"/>
          <w:sz w:val="24"/>
        </w:rPr>
      </w:pPr>
      <w:r>
        <w:rPr>
          <w:rFonts w:hint="eastAsia" w:ascii="宋体" w:hAnsi="宋体" w:cs="宋体"/>
          <w:b/>
          <w:bCs/>
          <w:szCs w:val="21"/>
        </w:rPr>
        <w:br w:type="page" w:clear="all"/>
      </w:r>
      <w:r>
        <w:rPr>
          <w:rFonts w:hint="eastAsia" w:ascii="宋体" w:hAnsi="宋体" w:cs="宋体"/>
          <w:b/>
          <w:sz w:val="24"/>
        </w:rPr>
        <w:t xml:space="preserve">示范格式三</w:t>
      </w:r>
      <w:r>
        <w:rPr>
          <w:rFonts w:hint="eastAsia" w:ascii="宋体" w:hAnsi="宋体" w:cs="宋体"/>
          <w:sz w:val="24"/>
        </w:rPr>
      </w:r>
      <w:r/>
    </w:p>
    <w:p>
      <w:pPr>
        <w:pStyle w:val="870"/>
        <w:jc w:val="center"/>
        <w:spacing w:line="440" w:lineRule="exact"/>
        <w:rPr>
          <w:rFonts w:hint="eastAsia" w:ascii="宋体" w:hAnsi="宋体" w:cs="宋体"/>
          <w:b/>
          <w:sz w:val="32"/>
          <w:szCs w:val="32"/>
        </w:rPr>
      </w:pPr>
      <w:r>
        <w:rPr>
          <w:rFonts w:hint="eastAsia" w:ascii="宋体" w:hAnsi="宋体" w:cs="宋体"/>
          <w:b/>
          <w:sz w:val="32"/>
          <w:szCs w:val="32"/>
        </w:rPr>
      </w:r>
      <w:r/>
    </w:p>
    <w:p>
      <w:pPr>
        <w:pStyle w:val="870"/>
        <w:jc w:val="center"/>
        <w:spacing w:line="440" w:lineRule="exact"/>
        <w:rPr>
          <w:rFonts w:hint="eastAsia" w:ascii="宋体" w:hAnsi="宋体" w:cs="宋体"/>
          <w:b/>
          <w:sz w:val="32"/>
          <w:szCs w:val="32"/>
        </w:rPr>
      </w:pPr>
      <w:r>
        <w:rPr>
          <w:rFonts w:hint="eastAsia" w:ascii="宋体" w:hAnsi="宋体" w:cs="宋体"/>
          <w:b/>
          <w:sz w:val="32"/>
          <w:szCs w:val="32"/>
        </w:rPr>
        <w:t xml:space="preserve">承诺书</w:t>
      </w:r>
      <w:r>
        <w:rPr>
          <w:rFonts w:hint="eastAsia" w:ascii="宋体" w:hAnsi="宋体" w:cs="宋体"/>
          <w:b/>
          <w:sz w:val="32"/>
          <w:szCs w:val="32"/>
        </w:rPr>
      </w:r>
      <w:r/>
    </w:p>
    <w:p>
      <w:pPr>
        <w:pStyle w:val="870"/>
        <w:jc w:val="center"/>
        <w:spacing w:line="440" w:lineRule="exact"/>
        <w:rPr>
          <w:rFonts w:hint="eastAsia" w:ascii="宋体" w:hAnsi="宋体" w:cs="宋体"/>
          <w:b/>
          <w:sz w:val="32"/>
          <w:szCs w:val="32"/>
        </w:rPr>
      </w:pPr>
      <w:r>
        <w:rPr>
          <w:rFonts w:hint="eastAsia" w:ascii="宋体" w:hAnsi="宋体" w:cs="宋体"/>
          <w:b/>
          <w:sz w:val="32"/>
          <w:szCs w:val="32"/>
        </w:rPr>
      </w:r>
      <w:r/>
    </w:p>
    <w:p>
      <w:pPr>
        <w:pStyle w:val="870"/>
        <w:spacing w:line="440" w:lineRule="exact"/>
        <w:rPr>
          <w:rFonts w:hint="eastAsia" w:ascii="宋体" w:hAnsi="宋体" w:cs="宋体"/>
          <w:sz w:val="24"/>
        </w:rPr>
      </w:pPr>
      <w:r>
        <w:rPr>
          <w:rFonts w:hint="eastAsia" w:ascii="宋体" w:hAnsi="宋体" w:cs="宋体"/>
          <w:sz w:val="24"/>
        </w:rPr>
        <w:t xml:space="preserve">我单位参加本次采购活动，未存在以下情形，承诺如下：</w:t>
      </w:r>
      <w:r>
        <w:rPr>
          <w:rFonts w:hint="eastAsia" w:ascii="宋体" w:hAnsi="宋体" w:cs="宋体"/>
          <w:sz w:val="24"/>
        </w:rPr>
      </w:r>
      <w:r/>
    </w:p>
    <w:p>
      <w:pPr>
        <w:pStyle w:val="870"/>
        <w:ind w:firstLine="480"/>
        <w:spacing w:line="440" w:lineRule="exact"/>
        <w:rPr>
          <w:rFonts w:hint="eastAsia" w:ascii="宋体" w:hAnsi="宋体" w:cs="宋体"/>
          <w:sz w:val="24"/>
        </w:rPr>
      </w:pPr>
      <w:r>
        <w:rPr>
          <w:rFonts w:hint="eastAsia" w:ascii="宋体" w:hAnsi="宋体" w:cs="宋体"/>
          <w:sz w:val="24"/>
        </w:rPr>
        <w:t xml:space="preserve">（1）供应商单位负责人为同一人或者存在直接控股、管理关系的不同供应商，不得同时参加同一合同项下的政府采购活动；）</w:t>
      </w:r>
      <w:r>
        <w:rPr>
          <w:rFonts w:hint="eastAsia" w:ascii="宋体" w:hAnsi="宋体" w:cs="宋体"/>
          <w:sz w:val="24"/>
        </w:rPr>
      </w:r>
      <w:r/>
    </w:p>
    <w:p>
      <w:pPr>
        <w:pStyle w:val="870"/>
        <w:ind w:firstLine="480"/>
        <w:spacing w:line="440" w:lineRule="exact"/>
        <w:rPr>
          <w:rFonts w:hint="eastAsia" w:ascii="宋体" w:hAnsi="宋体" w:cs="宋体"/>
          <w:sz w:val="24"/>
        </w:rPr>
      </w:pPr>
      <w:r>
        <w:rPr>
          <w:rFonts w:hint="eastAsia" w:ascii="宋体" w:hAnsi="宋体" w:cs="宋体"/>
          <w:sz w:val="24"/>
        </w:rPr>
        <w:t xml:space="preserve">（2）凡为采购项目提供整体设计、规范编制或者项目管理、监理、检测等服务的供应商，不得再参加本项目的采购活动；</w:t>
      </w:r>
      <w:r>
        <w:rPr>
          <w:rFonts w:hint="eastAsia" w:ascii="宋体" w:hAnsi="宋体" w:cs="宋体"/>
          <w:sz w:val="24"/>
        </w:rPr>
      </w:r>
      <w:r/>
    </w:p>
    <w:p>
      <w:pPr>
        <w:pStyle w:val="870"/>
        <w:ind w:firstLine="480"/>
        <w:spacing w:line="440" w:lineRule="exact"/>
        <w:rPr>
          <w:rFonts w:hint="eastAsia" w:ascii="宋体" w:hAnsi="宋体" w:cs="宋体"/>
          <w:sz w:val="24"/>
        </w:rPr>
      </w:pPr>
      <w:r>
        <w:rPr>
          <w:rFonts w:hint="eastAsia" w:ascii="宋体" w:hAnsi="宋体" w:cs="宋体"/>
          <w:sz w:val="24"/>
        </w:rPr>
        <w:t xml:space="preserve">（3）“列入失信被执行人、重大税收违法案件当事人名单、政府采购严重违法失信行为记录名单中的供应商不得参加本项目的采购活动”；</w:t>
      </w:r>
      <w:r>
        <w:rPr>
          <w:rFonts w:hint="eastAsia" w:ascii="宋体" w:hAnsi="宋体" w:cs="宋体"/>
          <w:sz w:val="24"/>
        </w:rPr>
      </w:r>
      <w:r/>
    </w:p>
    <w:p>
      <w:pPr>
        <w:pStyle w:val="870"/>
        <w:ind w:firstLine="480"/>
        <w:spacing w:line="440" w:lineRule="exact"/>
        <w:rPr>
          <w:rFonts w:hint="eastAsia" w:ascii="宋体" w:hAnsi="宋体" w:cs="宋体"/>
          <w:sz w:val="24"/>
        </w:rPr>
      </w:pPr>
      <w:r>
        <w:rPr>
          <w:rFonts w:hint="eastAsia" w:ascii="宋体" w:hAnsi="宋体" w:cs="宋体"/>
          <w:sz w:val="24"/>
        </w:rPr>
      </w:r>
      <w:r/>
    </w:p>
    <w:p>
      <w:pPr>
        <w:pStyle w:val="870"/>
        <w:ind w:firstLine="4800"/>
        <w:spacing w:line="440" w:lineRule="exact"/>
        <w:rPr>
          <w:rFonts w:hint="eastAsia" w:ascii="宋体" w:hAnsi="宋体" w:cs="宋体"/>
          <w:sz w:val="24"/>
        </w:rPr>
      </w:pPr>
      <w:r/>
      <w:bookmarkEnd w:id="75"/>
      <w:r>
        <w:rPr>
          <w:rFonts w:hint="eastAsia" w:ascii="宋体" w:hAnsi="宋体" w:cs="宋体"/>
          <w:sz w:val="24"/>
        </w:rPr>
        <w:t xml:space="preserve">供应商：</w:t>
      </w:r>
      <w:r>
        <w:rPr>
          <w:rFonts w:hint="eastAsia" w:ascii="宋体" w:hAnsi="宋体" w:cs="宋体"/>
          <w:sz w:val="24"/>
          <w:u w:val="single"/>
        </w:rPr>
        <w:t xml:space="preserve">    （加盖公章）   </w:t>
      </w:r>
      <w:r>
        <w:rPr>
          <w:rFonts w:hint="eastAsia" w:ascii="宋体" w:hAnsi="宋体" w:cs="宋体"/>
          <w:sz w:val="24"/>
        </w:rPr>
      </w:r>
      <w:r/>
    </w:p>
    <w:p>
      <w:pPr>
        <w:pStyle w:val="870"/>
        <w:ind w:firstLine="480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rPr>
      </w:r>
      <w:r/>
    </w:p>
    <w:p>
      <w:pPr>
        <w:pStyle w:val="870"/>
        <w:spacing w:line="440" w:lineRule="exact"/>
        <w:rPr>
          <w:rFonts w:hint="eastAsia" w:ascii="宋体" w:hAnsi="宋体" w:cs="宋体"/>
          <w:b/>
          <w:sz w:val="24"/>
        </w:rPr>
      </w:pPr>
      <w:r>
        <w:rPr>
          <w:rFonts w:hint="eastAsia" w:ascii="宋体" w:hAnsi="宋体" w:cs="宋体"/>
          <w:b/>
          <w:sz w:val="24"/>
        </w:rPr>
      </w:r>
      <w:r/>
    </w:p>
    <w:p>
      <w:pPr>
        <w:pStyle w:val="870"/>
        <w:spacing w:line="440" w:lineRule="exact"/>
        <w:rPr>
          <w:rFonts w:hint="eastAsia" w:ascii="宋体" w:hAnsi="宋体" w:cs="宋体"/>
          <w:b/>
          <w:sz w:val="24"/>
        </w:rPr>
      </w:pPr>
      <w:r>
        <w:rPr>
          <w:rFonts w:hint="eastAsia" w:ascii="宋体" w:hAnsi="宋体" w:cs="宋体"/>
          <w:b/>
          <w:sz w:val="24"/>
        </w:rPr>
      </w:r>
      <w:r/>
    </w:p>
    <w:p>
      <w:pPr>
        <w:pStyle w:val="870"/>
        <w:spacing w:line="440" w:lineRule="exact"/>
        <w:rPr>
          <w:rFonts w:hint="eastAsia" w:ascii="宋体" w:hAnsi="宋体" w:cs="宋体"/>
          <w:b/>
          <w:sz w:val="24"/>
        </w:rPr>
      </w:pPr>
      <w:r>
        <w:rPr>
          <w:rFonts w:hint="eastAsia" w:ascii="宋体" w:hAnsi="宋体" w:cs="宋体"/>
          <w:b/>
          <w:sz w:val="24"/>
        </w:rPr>
      </w:r>
      <w:r/>
    </w:p>
    <w:p>
      <w:pPr>
        <w:pStyle w:val="870"/>
        <w:spacing w:line="440" w:lineRule="exact"/>
        <w:rPr>
          <w:rFonts w:hint="eastAsia" w:ascii="宋体" w:hAnsi="宋体" w:cs="宋体"/>
          <w:b/>
          <w:sz w:val="24"/>
        </w:rPr>
      </w:pPr>
      <w:r>
        <w:rPr>
          <w:rFonts w:hint="eastAsia" w:ascii="宋体" w:hAnsi="宋体" w:cs="宋体"/>
          <w:b/>
          <w:sz w:val="24"/>
        </w:rPr>
      </w:r>
      <w:r/>
    </w:p>
    <w:p>
      <w:pPr>
        <w:pStyle w:val="870"/>
        <w:spacing w:line="440" w:lineRule="exact"/>
        <w:rPr>
          <w:rFonts w:hint="eastAsia" w:ascii="宋体" w:hAnsi="宋体" w:cs="宋体"/>
          <w:b/>
          <w:sz w:val="24"/>
        </w:rPr>
      </w:pPr>
      <w:r>
        <w:rPr>
          <w:rFonts w:hint="eastAsia" w:ascii="宋体" w:hAnsi="宋体" w:cs="宋体"/>
          <w:b/>
          <w:sz w:val="24"/>
        </w:rPr>
      </w:r>
      <w:r/>
    </w:p>
    <w:p>
      <w:pPr>
        <w:pStyle w:val="870"/>
        <w:spacing w:line="440" w:lineRule="exact"/>
        <w:rPr>
          <w:rFonts w:hint="eastAsia" w:ascii="宋体" w:hAnsi="宋体" w:cs="宋体"/>
          <w:b/>
          <w:sz w:val="24"/>
        </w:rPr>
      </w:pPr>
      <w:r>
        <w:rPr>
          <w:rFonts w:hint="eastAsia" w:ascii="宋体" w:hAnsi="宋体" w:cs="宋体"/>
          <w:b/>
          <w:sz w:val="24"/>
        </w:rPr>
      </w:r>
      <w:r/>
    </w:p>
    <w:p>
      <w:pPr>
        <w:pStyle w:val="870"/>
        <w:spacing w:line="440" w:lineRule="exact"/>
        <w:rPr>
          <w:rFonts w:hint="eastAsia" w:ascii="宋体" w:hAnsi="宋体" w:cs="宋体"/>
          <w:b/>
          <w:sz w:val="24"/>
        </w:rPr>
      </w:pPr>
      <w:r>
        <w:rPr>
          <w:rFonts w:hint="eastAsia" w:ascii="宋体" w:hAnsi="宋体" w:cs="宋体"/>
          <w:b/>
          <w:sz w:val="24"/>
        </w:rPr>
      </w:r>
      <w:r/>
    </w:p>
    <w:p>
      <w:pPr>
        <w:pStyle w:val="870"/>
        <w:spacing w:line="440" w:lineRule="exact"/>
        <w:rPr>
          <w:rFonts w:hint="eastAsia" w:ascii="宋体" w:hAnsi="宋体" w:cs="宋体"/>
          <w:b/>
          <w:sz w:val="24"/>
        </w:rPr>
      </w:pPr>
      <w:r>
        <w:rPr>
          <w:rFonts w:hint="eastAsia" w:ascii="宋体" w:hAnsi="宋体" w:cs="宋体"/>
          <w:b/>
          <w:sz w:val="24"/>
        </w:rPr>
      </w:r>
      <w:r/>
    </w:p>
    <w:p>
      <w:pPr>
        <w:pStyle w:val="870"/>
        <w:spacing w:line="440" w:lineRule="exact"/>
        <w:rPr>
          <w:rFonts w:hint="eastAsia" w:ascii="宋体" w:hAnsi="宋体" w:cs="宋体"/>
          <w:b/>
          <w:sz w:val="24"/>
        </w:rPr>
      </w:pPr>
      <w:r>
        <w:rPr>
          <w:rFonts w:hint="eastAsia" w:ascii="宋体" w:hAnsi="宋体" w:cs="宋体"/>
          <w:b/>
          <w:sz w:val="24"/>
        </w:rPr>
      </w:r>
      <w:r/>
    </w:p>
    <w:p>
      <w:pPr>
        <w:pStyle w:val="870"/>
        <w:spacing w:line="440" w:lineRule="exact"/>
        <w:rPr>
          <w:rFonts w:hint="eastAsia" w:ascii="宋体" w:hAnsi="宋体" w:cs="宋体"/>
          <w:b/>
          <w:sz w:val="24"/>
        </w:rPr>
      </w:pPr>
      <w:r>
        <w:rPr>
          <w:rFonts w:hint="eastAsia" w:ascii="宋体" w:hAnsi="宋体" w:cs="宋体"/>
          <w:b/>
          <w:sz w:val="24"/>
        </w:rPr>
      </w:r>
      <w:r/>
    </w:p>
    <w:p>
      <w:pPr>
        <w:pStyle w:val="870"/>
        <w:spacing w:line="440" w:lineRule="exact"/>
        <w:rPr>
          <w:rFonts w:hint="eastAsia" w:ascii="宋体" w:hAnsi="宋体" w:cs="宋体"/>
          <w:b/>
          <w:sz w:val="24"/>
        </w:rPr>
      </w:pPr>
      <w:r>
        <w:rPr>
          <w:rFonts w:hint="eastAsia" w:ascii="宋体" w:hAnsi="宋体" w:cs="宋体"/>
          <w:b/>
          <w:sz w:val="24"/>
        </w:rPr>
      </w:r>
      <w:r/>
    </w:p>
    <w:p>
      <w:pPr>
        <w:pStyle w:val="870"/>
        <w:spacing w:line="440" w:lineRule="exact"/>
        <w:rPr>
          <w:rFonts w:hint="eastAsia" w:ascii="宋体" w:hAnsi="宋体" w:cs="宋体"/>
          <w:b/>
          <w:sz w:val="24"/>
        </w:rPr>
      </w:pPr>
      <w:r>
        <w:rPr>
          <w:rFonts w:hint="eastAsia" w:ascii="宋体" w:hAnsi="宋体" w:cs="宋体"/>
          <w:b/>
          <w:sz w:val="24"/>
        </w:rPr>
      </w:r>
      <w:r/>
    </w:p>
    <w:p>
      <w:pPr>
        <w:pStyle w:val="870"/>
        <w:spacing w:line="440" w:lineRule="exact"/>
        <w:rPr>
          <w:rFonts w:hint="eastAsia" w:ascii="宋体" w:hAnsi="宋体" w:cs="宋体"/>
          <w:b/>
          <w:sz w:val="24"/>
        </w:rPr>
      </w:pPr>
      <w:r>
        <w:rPr>
          <w:rFonts w:hint="eastAsia" w:ascii="宋体" w:hAnsi="宋体" w:cs="宋体"/>
          <w:b/>
          <w:sz w:val="24"/>
        </w:rPr>
      </w:r>
      <w:r/>
    </w:p>
    <w:p>
      <w:pPr>
        <w:pStyle w:val="870"/>
        <w:spacing w:line="440" w:lineRule="exact"/>
        <w:rPr>
          <w:rFonts w:hint="eastAsia" w:ascii="宋体" w:hAnsi="宋体" w:cs="宋体"/>
          <w:b/>
          <w:sz w:val="24"/>
        </w:rPr>
      </w:pPr>
      <w:r>
        <w:rPr>
          <w:rFonts w:hint="eastAsia" w:ascii="宋体" w:hAnsi="宋体" w:cs="宋体"/>
          <w:b/>
          <w:sz w:val="24"/>
        </w:rPr>
      </w:r>
      <w:r/>
    </w:p>
    <w:p>
      <w:pPr>
        <w:pStyle w:val="870"/>
        <w:spacing w:line="440" w:lineRule="exact"/>
        <w:rPr>
          <w:rFonts w:hint="eastAsia" w:ascii="宋体" w:hAnsi="宋体" w:cs="宋体"/>
          <w:b/>
          <w:sz w:val="24"/>
        </w:rPr>
      </w:pPr>
      <w:r>
        <w:rPr>
          <w:rFonts w:hint="eastAsia" w:ascii="宋体" w:hAnsi="宋体" w:cs="宋体"/>
          <w:b/>
          <w:sz w:val="24"/>
        </w:rPr>
      </w:r>
      <w:r/>
    </w:p>
    <w:p>
      <w:pPr>
        <w:pStyle w:val="870"/>
        <w:spacing w:line="440" w:lineRule="exact"/>
        <w:rPr>
          <w:rFonts w:hint="eastAsia" w:ascii="宋体" w:hAnsi="宋体" w:cs="宋体"/>
          <w:b/>
          <w:sz w:val="24"/>
        </w:rPr>
      </w:pPr>
      <w:r>
        <w:rPr>
          <w:rFonts w:hint="eastAsia" w:ascii="宋体" w:hAnsi="宋体" w:cs="宋体"/>
          <w:b/>
          <w:sz w:val="24"/>
        </w:rPr>
      </w:r>
      <w:r/>
    </w:p>
    <w:p>
      <w:pPr>
        <w:pStyle w:val="870"/>
        <w:spacing w:line="440" w:lineRule="exact"/>
        <w:rPr>
          <w:rFonts w:hint="eastAsia" w:ascii="宋体" w:hAnsi="宋体" w:cs="宋体"/>
          <w:b/>
          <w:sz w:val="24"/>
        </w:rPr>
      </w:pPr>
      <w:r>
        <w:rPr>
          <w:rFonts w:hint="eastAsia" w:ascii="宋体" w:hAnsi="宋体" w:cs="宋体"/>
          <w:b/>
          <w:sz w:val="24"/>
        </w:rPr>
      </w:r>
      <w:r/>
    </w:p>
    <w:p>
      <w:pPr>
        <w:pStyle w:val="870"/>
        <w:spacing w:line="440" w:lineRule="exact"/>
        <w:rPr>
          <w:rFonts w:hint="eastAsia" w:ascii="宋体" w:hAnsi="宋体" w:cs="宋体"/>
          <w:b/>
          <w:sz w:val="24"/>
        </w:rPr>
      </w:pPr>
      <w:r>
        <w:rPr>
          <w:rFonts w:hint="eastAsia" w:ascii="宋体" w:hAnsi="宋体" w:cs="宋体"/>
          <w:b/>
          <w:sz w:val="24"/>
        </w:rPr>
        <w:t xml:space="preserve">示范格式四</w:t>
      </w:r>
      <w:r>
        <w:rPr>
          <w:rFonts w:hint="eastAsia" w:ascii="宋体" w:hAnsi="宋体" w:cs="宋体"/>
          <w:b/>
          <w:sz w:val="24"/>
        </w:rPr>
      </w:r>
      <w:r/>
    </w:p>
    <w:p>
      <w:pPr>
        <w:pStyle w:val="870"/>
        <w:ind w:left="2828"/>
        <w:spacing w:before="1" w:line="222" w:lineRule="auto"/>
        <w:rPr>
          <w:rFonts w:ascii="宋体" w:hAnsi="宋体" w:cs="宋体"/>
          <w:b/>
          <w:bCs/>
          <w:sz w:val="28"/>
          <w:szCs w:val="28"/>
        </w:rPr>
      </w:pPr>
      <w:r>
        <w:rPr>
          <w:rFonts w:ascii="宋体" w:hAnsi="宋体" w:cs="宋体"/>
          <w:b/>
          <w:bCs/>
          <w:spacing w:val="11"/>
          <w:sz w:val="28"/>
          <w:szCs w:val="28"/>
        </w:rPr>
        <w:t xml:space="preserve">中</w:t>
      </w:r>
      <w:r>
        <w:rPr>
          <w:rFonts w:ascii="宋体" w:hAnsi="宋体" w:cs="宋体"/>
          <w:b/>
          <w:bCs/>
          <w:spacing w:val="7"/>
          <w:sz w:val="28"/>
          <w:szCs w:val="28"/>
        </w:rPr>
        <w:t xml:space="preserve">小企业声明函(工程、服务)</w:t>
      </w:r>
      <w:r>
        <w:rPr>
          <w:rFonts w:ascii="宋体" w:hAnsi="宋体" w:cs="宋体"/>
          <w:b/>
          <w:bCs/>
          <w:sz w:val="28"/>
          <w:szCs w:val="28"/>
        </w:rPr>
      </w:r>
      <w:r/>
    </w:p>
    <w:p>
      <w:pPr>
        <w:pStyle w:val="870"/>
        <w:ind w:left="176" w:right="98" w:firstLine="481"/>
        <w:jc w:val="left"/>
        <w:spacing w:before="226" w:line="377" w:lineRule="auto"/>
        <w:rPr>
          <w:rFonts w:ascii="宋体" w:hAnsi="宋体" w:cs="宋体"/>
          <w:sz w:val="24"/>
        </w:rPr>
      </w:pPr>
      <w:r>
        <w:rPr>
          <w:rFonts w:ascii="宋体" w:hAnsi="宋体" w:cs="宋体"/>
          <w:sz w:val="24"/>
        </w:rPr>
        <w:t xml:space="preserve">本公司郑重声明</w:t>
      </w:r>
      <w:r>
        <w:rPr>
          <w:rFonts w:hint="eastAsia" w:ascii="宋体" w:hAnsi="宋体" w:cs="宋体"/>
          <w:sz w:val="24"/>
        </w:rPr>
        <w:t xml:space="preserve">，</w:t>
      </w:r>
      <w:r>
        <w:rPr>
          <w:rFonts w:ascii="宋体" w:hAnsi="宋体" w:cs="宋体"/>
          <w:sz w:val="24"/>
        </w:rPr>
        <w:t xml:space="preserve">根据《政府采购促进中小企业发展管理办法》 (财库(2020)46号)的  规定</w:t>
      </w:r>
      <w:r>
        <w:rPr>
          <w:rFonts w:hint="eastAsia" w:ascii="宋体" w:hAnsi="宋体" w:cs="宋体"/>
          <w:sz w:val="24"/>
        </w:rPr>
        <w:t xml:space="preserve">，</w:t>
      </w:r>
      <w:r>
        <w:rPr>
          <w:rFonts w:ascii="宋体" w:hAnsi="宋体" w:cs="宋体"/>
          <w:sz w:val="24"/>
        </w:rPr>
        <w:t xml:space="preserve">本公司参加</w:t>
      </w:r>
      <w:r>
        <w:rPr>
          <w:rFonts w:ascii="宋体" w:hAnsi="宋体" w:cs="宋体"/>
          <w:sz w:val="24"/>
          <w:u w:val="single"/>
        </w:rPr>
        <w:t xml:space="preserve">                     (单位名称</w:t>
      </w:r>
      <w:r>
        <w:rPr>
          <w:rFonts w:ascii="宋体" w:hAnsi="宋体" w:cs="宋体"/>
          <w:sz w:val="24"/>
        </w:rPr>
        <w:t xml:space="preserve">)的</w:t>
      </w:r>
      <w:r>
        <w:rPr>
          <w:rFonts w:ascii="宋体" w:hAnsi="宋体" w:cs="宋体"/>
          <w:sz w:val="24"/>
          <w:u w:val="single"/>
        </w:rPr>
        <w:t xml:space="preserve">          (项目名称)</w:t>
      </w:r>
      <w:r>
        <w:rPr>
          <w:rFonts w:ascii="宋体" w:hAnsi="宋体" w:cs="宋体"/>
          <w:sz w:val="24"/>
        </w:rPr>
        <w:t xml:space="preserve">采购活动</w:t>
      </w:r>
      <w:r>
        <w:rPr>
          <w:rFonts w:hint="eastAsia" w:ascii="宋体" w:hAnsi="宋体" w:cs="宋体"/>
          <w:sz w:val="24"/>
        </w:rPr>
        <w:t xml:space="preserve">，</w:t>
      </w:r>
      <w:r>
        <w:rPr>
          <w:rFonts w:ascii="宋体" w:hAnsi="宋体" w:cs="宋体"/>
          <w:sz w:val="24"/>
        </w:rPr>
        <w:t xml:space="preserve">工 程的施工单位全部为符合政策要求的中小企业(或者:服务全部由符合政策要求的中小企业 承接).相关企业(含联合体中的中小企业、签订分包意向协议的中小企业)的具体情况如下: 1. </w:t>
      </w:r>
      <w:r>
        <w:rPr>
          <w:rFonts w:ascii="宋体" w:hAnsi="宋体" w:cs="宋体"/>
          <w:sz w:val="24"/>
          <w:u w:val="single"/>
        </w:rPr>
        <w:t xml:space="preserve">                (标的名称)</w:t>
      </w:r>
      <w:r>
        <w:rPr>
          <w:rFonts w:hint="eastAsia" w:ascii="宋体" w:hAnsi="宋体" w:cs="宋体"/>
          <w:sz w:val="24"/>
        </w:rPr>
        <w:t xml:space="preserve">，</w:t>
      </w:r>
      <w:r>
        <w:rPr>
          <w:rFonts w:ascii="宋体" w:hAnsi="宋体" w:cs="宋体"/>
          <w:sz w:val="24"/>
        </w:rPr>
        <w:t xml:space="preserve">属于</w:t>
      </w:r>
      <w:r>
        <w:rPr>
          <w:rFonts w:ascii="宋体" w:hAnsi="宋体" w:cs="宋体"/>
          <w:sz w:val="24"/>
          <w:u w:val="single"/>
        </w:rPr>
        <w:t xml:space="preserve">     (采购文件中明确的所属行业) ；</w:t>
      </w:r>
      <w:r>
        <w:rPr>
          <w:rFonts w:ascii="宋体" w:hAnsi="宋体" w:cs="宋体"/>
          <w:sz w:val="24"/>
        </w:rPr>
        <w:t xml:space="preserve">承建(承接)  企业为</w:t>
      </w:r>
      <w:r>
        <w:rPr>
          <w:rFonts w:ascii="宋体" w:hAnsi="宋体" w:cs="宋体"/>
          <w:sz w:val="24"/>
          <w:u w:val="single"/>
        </w:rPr>
        <w:t xml:space="preserve">         (企业名称)</w:t>
      </w:r>
      <w:r>
        <w:rPr>
          <w:rFonts w:hint="eastAsia" w:ascii="宋体" w:hAnsi="宋体" w:cs="宋体"/>
          <w:sz w:val="24"/>
        </w:rPr>
        <w:t xml:space="preserve">，</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w:t>
      </w:r>
      <w:r>
        <w:rPr>
          <w:rFonts w:hint="eastAsia" w:ascii="宋体" w:hAnsi="宋体" w:cs="宋体"/>
          <w:sz w:val="24"/>
        </w:rPr>
        <w:t xml:space="preserve">，</w:t>
      </w:r>
      <w:r>
        <w:rPr>
          <w:rFonts w:ascii="宋体" w:hAnsi="宋体" w:cs="宋体"/>
          <w:sz w:val="24"/>
        </w:rPr>
        <w:t xml:space="preserve">营业收入为</w:t>
      </w:r>
      <w:r>
        <w:rPr>
          <w:rFonts w:ascii="宋体" w:hAnsi="宋体" w:cs="宋体"/>
          <w:sz w:val="24"/>
          <w:u w:val="single"/>
        </w:rPr>
        <w:t xml:space="preserve">      </w:t>
      </w:r>
      <w:r>
        <w:rPr>
          <w:rFonts w:ascii="宋体" w:hAnsi="宋体" w:cs="宋体"/>
          <w:sz w:val="24"/>
        </w:rPr>
        <w:t xml:space="preserve">万元</w:t>
      </w:r>
      <w:r>
        <w:rPr>
          <w:rFonts w:hint="eastAsia" w:ascii="宋体" w:hAnsi="宋体" w:cs="宋体"/>
          <w:sz w:val="24"/>
        </w:rPr>
        <w:t xml:space="preserve">，</w:t>
      </w:r>
      <w:r>
        <w:rPr>
          <w:rFonts w:ascii="宋体" w:hAnsi="宋体" w:cs="宋体"/>
          <w:sz w:val="24"/>
        </w:rPr>
        <w:t xml:space="preserve">资产总额为</w:t>
      </w:r>
      <w:r>
        <w:rPr>
          <w:rFonts w:ascii="宋体" w:hAnsi="宋体" w:cs="宋体"/>
          <w:sz w:val="24"/>
          <w:u w:val="single"/>
        </w:rPr>
        <w:t xml:space="preserve">    </w:t>
      </w:r>
      <w:r>
        <w:rPr>
          <w:rFonts w:ascii="宋体" w:hAnsi="宋体" w:cs="宋体"/>
          <w:sz w:val="24"/>
        </w:rPr>
        <w:t xml:space="preserve"> 万元</w:t>
      </w:r>
      <w:r>
        <w:rPr>
          <w:rFonts w:hint="eastAsia" w:ascii="宋体" w:hAnsi="宋体" w:cs="宋体"/>
          <w:sz w:val="24"/>
        </w:rPr>
        <w:t xml:space="preserve">，</w:t>
      </w:r>
      <w:r>
        <w:rPr>
          <w:rFonts w:ascii="宋体" w:hAnsi="宋体" w:cs="宋体"/>
          <w:sz w:val="24"/>
        </w:rPr>
        <w:t xml:space="preserve">属于</w:t>
      </w:r>
      <w:r>
        <w:rPr>
          <w:rFonts w:ascii="宋体" w:hAnsi="宋体" w:cs="宋体"/>
          <w:sz w:val="24"/>
          <w:u w:val="single"/>
        </w:rPr>
        <w:t xml:space="preserve">           </w:t>
      </w:r>
      <w:r>
        <w:rPr>
          <w:rFonts w:ascii="宋体" w:hAnsi="宋体" w:cs="宋体"/>
          <w:sz w:val="24"/>
        </w:rPr>
        <w:t xml:space="preserve">(中型企业、小型企业、微型企业) ；</w:t>
      </w:r>
      <w:r>
        <w:rPr>
          <w:rFonts w:ascii="宋体" w:hAnsi="宋体" w:cs="宋体"/>
          <w:sz w:val="24"/>
        </w:rPr>
      </w:r>
      <w:r/>
    </w:p>
    <w:p>
      <w:pPr>
        <w:pStyle w:val="870"/>
        <w:ind w:left="183"/>
        <w:spacing w:before="160" w:line="97" w:lineRule="exact"/>
        <w:rPr>
          <w:rFonts w:ascii="宋体" w:hAnsi="宋体" w:cs="宋体"/>
          <w:sz w:val="24"/>
        </w:rPr>
      </w:pPr>
      <w:r>
        <w:rPr>
          <w:rFonts w:ascii="宋体" w:hAnsi="宋体" w:cs="宋体"/>
          <w:spacing w:val="4"/>
          <w:position w:val="1"/>
          <w:sz w:val="24"/>
        </w:rPr>
        <w:t xml:space="preserve">......</w:t>
      </w:r>
      <w:r>
        <w:rPr>
          <w:rFonts w:ascii="宋体" w:hAnsi="宋体" w:cs="宋体"/>
          <w:sz w:val="24"/>
        </w:rPr>
      </w:r>
      <w:r/>
    </w:p>
    <w:p>
      <w:pPr>
        <w:pStyle w:val="870"/>
        <w:ind w:left="181" w:right="218" w:firstLine="503"/>
        <w:spacing w:before="190" w:line="376" w:lineRule="auto"/>
        <w:rPr>
          <w:rFonts w:ascii="宋体" w:hAnsi="宋体" w:cs="宋体"/>
          <w:sz w:val="24"/>
        </w:rPr>
      </w:pPr>
      <w:r>
        <w:rPr>
          <w:rFonts w:ascii="宋体" w:hAnsi="宋体" w:cs="宋体"/>
          <w:spacing w:val="16"/>
          <w:sz w:val="24"/>
        </w:rPr>
        <w:t xml:space="preserve">以上企</w:t>
      </w:r>
      <w:r>
        <w:rPr>
          <w:rFonts w:ascii="宋体" w:hAnsi="宋体" w:cs="宋体"/>
          <w:spacing w:val="13"/>
          <w:sz w:val="24"/>
        </w:rPr>
        <w:t xml:space="preserve">业</w:t>
      </w:r>
      <w:r>
        <w:rPr>
          <w:rFonts w:ascii="宋体" w:hAnsi="宋体" w:cs="宋体"/>
          <w:spacing w:val="8"/>
          <w:sz w:val="24"/>
        </w:rPr>
        <w:t xml:space="preserve">，不属于大企业的分支机构</w:t>
      </w:r>
      <w:r>
        <w:rPr>
          <w:rFonts w:hint="eastAsia" w:ascii="宋体" w:hAnsi="宋体" w:cs="宋体"/>
          <w:spacing w:val="8"/>
          <w:sz w:val="24"/>
        </w:rPr>
        <w:t xml:space="preserve">，</w:t>
      </w:r>
      <w:r>
        <w:rPr>
          <w:rFonts w:ascii="宋体" w:hAnsi="宋体" w:cs="宋体"/>
          <w:spacing w:val="8"/>
          <w:sz w:val="24"/>
        </w:rPr>
        <w:t xml:space="preserve">不存在控股股东为大企业的情形</w:t>
      </w:r>
      <w:r>
        <w:rPr>
          <w:rFonts w:hint="eastAsia" w:ascii="宋体" w:hAnsi="宋体" w:cs="宋体"/>
          <w:spacing w:val="8"/>
          <w:sz w:val="24"/>
        </w:rPr>
        <w:t xml:space="preserve">，</w:t>
      </w:r>
      <w:r>
        <w:rPr>
          <w:rFonts w:ascii="宋体" w:hAnsi="宋体" w:cs="宋体"/>
          <w:spacing w:val="8"/>
          <w:sz w:val="24"/>
        </w:rPr>
        <w:t xml:space="preserve">也不存在与大</w:t>
      </w:r>
      <w:r>
        <w:rPr>
          <w:rFonts w:ascii="宋体" w:hAnsi="宋体" w:cs="宋体"/>
          <w:sz w:val="24"/>
        </w:rPr>
        <w:t xml:space="preserve"> </w:t>
      </w:r>
      <w:r>
        <w:rPr>
          <w:rFonts w:ascii="宋体" w:hAnsi="宋体" w:cs="宋体"/>
          <w:spacing w:val="12"/>
          <w:sz w:val="24"/>
        </w:rPr>
        <w:t xml:space="preserve">企</w:t>
      </w:r>
      <w:r>
        <w:rPr>
          <w:rFonts w:ascii="宋体" w:hAnsi="宋体" w:cs="宋体"/>
          <w:spacing w:val="8"/>
          <w:sz w:val="24"/>
        </w:rPr>
        <w:t xml:space="preserve">业的负责人为同一人的情形。</w:t>
      </w:r>
      <w:r>
        <w:rPr>
          <w:rFonts w:ascii="宋体" w:hAnsi="宋体" w:cs="宋体"/>
          <w:sz w:val="24"/>
        </w:rPr>
      </w:r>
      <w:r/>
    </w:p>
    <w:p>
      <w:pPr>
        <w:pStyle w:val="870"/>
        <w:ind w:left="658"/>
        <w:spacing w:before="1" w:line="224" w:lineRule="auto"/>
        <w:rPr>
          <w:rFonts w:ascii="宋体" w:hAnsi="宋体" w:cs="宋体"/>
          <w:sz w:val="24"/>
        </w:rPr>
      </w:pPr>
      <w:r>
        <w:rPr>
          <w:rFonts w:ascii="宋体" w:hAnsi="宋体" w:cs="宋体"/>
          <w:spacing w:val="15"/>
          <w:sz w:val="24"/>
        </w:rPr>
        <w:t xml:space="preserve">本</w:t>
      </w:r>
      <w:r>
        <w:rPr>
          <w:rFonts w:ascii="宋体" w:hAnsi="宋体" w:cs="宋体"/>
          <w:spacing w:val="9"/>
          <w:sz w:val="24"/>
        </w:rPr>
        <w:t xml:space="preserve">企业对上述声明内容的真实性负责。如有虚假</w:t>
      </w:r>
      <w:r>
        <w:rPr>
          <w:rFonts w:hint="eastAsia" w:ascii="宋体" w:hAnsi="宋体" w:cs="宋体"/>
          <w:spacing w:val="9"/>
          <w:sz w:val="24"/>
        </w:rPr>
        <w:t xml:space="preserve">，</w:t>
      </w:r>
      <w:r>
        <w:rPr>
          <w:rFonts w:ascii="宋体" w:hAnsi="宋体" w:cs="宋体"/>
          <w:spacing w:val="9"/>
          <w:sz w:val="24"/>
        </w:rPr>
        <w:t xml:space="preserve">将依法承担相应责任。</w:t>
      </w:r>
      <w:r>
        <w:rPr>
          <w:rFonts w:ascii="宋体" w:hAnsi="宋体" w:cs="宋体"/>
          <w:sz w:val="24"/>
        </w:rPr>
      </w:r>
      <w:r/>
    </w:p>
    <w:p>
      <w:pPr>
        <w:pStyle w:val="870"/>
        <w:spacing w:line="287" w:lineRule="auto"/>
        <w:rPr>
          <w:sz w:val="24"/>
        </w:rPr>
      </w:pPr>
      <w:r>
        <w:rPr>
          <w:sz w:val="24"/>
        </w:rPr>
      </w:r>
      <w:r/>
    </w:p>
    <w:p>
      <w:pPr>
        <w:pStyle w:val="870"/>
        <w:spacing w:line="288" w:lineRule="auto"/>
        <w:rPr>
          <w:sz w:val="24"/>
        </w:rPr>
      </w:pPr>
      <w:r>
        <w:rPr>
          <w:sz w:val="24"/>
        </w:rPr>
      </w:r>
      <w:r/>
    </w:p>
    <w:p>
      <w:pPr>
        <w:pStyle w:val="870"/>
        <w:ind w:firstLine="4800"/>
        <w:spacing w:line="44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u w:val="single"/>
        </w:rPr>
        <w:t xml:space="preserve">    （加盖公章）   </w:t>
      </w:r>
      <w:r>
        <w:rPr>
          <w:rFonts w:hint="eastAsia" w:ascii="宋体" w:hAnsi="宋体" w:cs="宋体"/>
          <w:sz w:val="24"/>
        </w:rPr>
      </w:r>
      <w:r/>
    </w:p>
    <w:p>
      <w:pPr>
        <w:pStyle w:val="870"/>
        <w:ind w:firstLine="480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rPr>
      </w:r>
      <w:r/>
    </w:p>
    <w:p>
      <w:pPr>
        <w:pStyle w:val="870"/>
        <w:spacing w:line="258" w:lineRule="auto"/>
        <w:rPr>
          <w:sz w:val="24"/>
        </w:rPr>
      </w:pPr>
      <w:r>
        <w:rPr>
          <w:sz w:val="24"/>
        </w:rPr>
      </w:r>
      <w:r/>
    </w:p>
    <w:p>
      <w:pPr>
        <w:pStyle w:val="870"/>
        <w:spacing w:line="258" w:lineRule="auto"/>
        <w:rPr>
          <w:sz w:val="24"/>
        </w:rPr>
      </w:pPr>
      <w:r>
        <w:rPr>
          <w:sz w:val="24"/>
        </w:rPr>
      </w:r>
      <w:r/>
    </w:p>
    <w:p>
      <w:pPr>
        <w:pStyle w:val="870"/>
        <w:spacing w:line="259" w:lineRule="auto"/>
        <w:rPr>
          <w:sz w:val="24"/>
        </w:rPr>
      </w:pPr>
      <w:r>
        <w:rPr>
          <w:sz w:val="24"/>
        </w:rPr>
      </w:r>
      <w:r/>
    </w:p>
    <w:p>
      <w:pPr>
        <w:pStyle w:val="870"/>
        <w:spacing w:line="259" w:lineRule="auto"/>
        <w:rPr>
          <w:sz w:val="24"/>
        </w:rPr>
      </w:pPr>
      <w:r>
        <w:rPr>
          <w:sz w:val="24"/>
        </w:rPr>
      </w:r>
      <w:r/>
    </w:p>
    <w:p>
      <w:pPr>
        <w:pStyle w:val="870"/>
        <w:ind w:left="178" w:right="218" w:hanging="1"/>
        <w:spacing w:before="75" w:line="381" w:lineRule="auto"/>
        <w:rPr>
          <w:rFonts w:ascii="宋体" w:hAnsi="宋体" w:cs="宋体"/>
          <w:sz w:val="24"/>
        </w:rPr>
      </w:pPr>
      <w:r>
        <w:rPr>
          <w:rFonts w:ascii="宋体" w:hAnsi="宋体" w:cs="宋体"/>
          <w:spacing w:val="18"/>
          <w:sz w:val="24"/>
        </w:rPr>
        <w:t xml:space="preserve">注：</w:t>
      </w:r>
      <w:r>
        <w:rPr>
          <w:rFonts w:ascii="宋体" w:hAnsi="宋体" w:cs="宋体"/>
          <w:spacing w:val="11"/>
          <w:sz w:val="24"/>
        </w:rPr>
        <w:t xml:space="preserve">1</w:t>
      </w:r>
      <w:r>
        <w:rPr>
          <w:rFonts w:ascii="宋体" w:hAnsi="宋体" w:cs="宋体"/>
          <w:spacing w:val="9"/>
          <w:sz w:val="24"/>
        </w:rPr>
        <w:t xml:space="preserve">、从业人员、营业收入、资产总额填报上一年度数据</w:t>
      </w:r>
      <w:r>
        <w:rPr>
          <w:rFonts w:hint="eastAsia" w:ascii="宋体" w:hAnsi="宋体" w:cs="宋体"/>
          <w:spacing w:val="9"/>
          <w:sz w:val="24"/>
        </w:rPr>
        <w:t xml:space="preserve">，</w:t>
      </w:r>
      <w:r>
        <w:rPr>
          <w:rFonts w:ascii="宋体" w:hAnsi="宋体" w:cs="宋体"/>
          <w:spacing w:val="9"/>
          <w:sz w:val="24"/>
        </w:rPr>
        <w:t xml:space="preserve">无上一年度数据的新成立企业</w:t>
      </w:r>
      <w:r>
        <w:rPr>
          <w:rFonts w:ascii="宋体" w:hAnsi="宋体" w:cs="宋体"/>
          <w:sz w:val="24"/>
        </w:rPr>
        <w:t xml:space="preserve"> </w:t>
      </w:r>
      <w:r>
        <w:rPr>
          <w:rFonts w:ascii="宋体" w:hAnsi="宋体" w:cs="宋体"/>
          <w:spacing w:val="8"/>
          <w:sz w:val="24"/>
        </w:rPr>
        <w:t xml:space="preserve">可</w:t>
      </w:r>
      <w:r>
        <w:rPr>
          <w:rFonts w:ascii="宋体" w:hAnsi="宋体" w:cs="宋体"/>
          <w:spacing w:val="5"/>
          <w:sz w:val="24"/>
        </w:rPr>
        <w:t xml:space="preserve">不填报；</w:t>
      </w:r>
      <w:r>
        <w:rPr>
          <w:rFonts w:ascii="宋体" w:hAnsi="宋体" w:cs="宋体"/>
          <w:sz w:val="24"/>
        </w:rPr>
      </w:r>
      <w:r/>
    </w:p>
    <w:p>
      <w:pPr>
        <w:pStyle w:val="870"/>
        <w:spacing w:line="360" w:lineRule="auto"/>
        <w:rPr>
          <w:rFonts w:hint="eastAsia" w:ascii="宋体" w:hAnsi="宋体" w:cs="宋体"/>
          <w:b/>
          <w:sz w:val="24"/>
        </w:rPr>
      </w:pPr>
      <w:r>
        <w:rPr>
          <w:rFonts w:hint="eastAsia" w:ascii="宋体" w:hAnsi="宋体" w:cs="宋体"/>
          <w:b/>
          <w:sz w:val="24"/>
        </w:rPr>
      </w:r>
      <w:r/>
    </w:p>
    <w:p>
      <w:pPr>
        <w:pStyle w:val="870"/>
        <w:spacing w:line="360" w:lineRule="auto"/>
        <w:rPr>
          <w:rFonts w:hint="eastAsia" w:ascii="宋体" w:hAnsi="宋体" w:cs="宋体"/>
          <w:b/>
          <w:sz w:val="24"/>
        </w:rPr>
      </w:pPr>
      <w:r>
        <w:rPr>
          <w:rFonts w:hint="eastAsia" w:ascii="宋体" w:hAnsi="宋体" w:cs="宋体"/>
          <w:b/>
          <w:sz w:val="24"/>
        </w:rPr>
      </w:r>
      <w:r/>
    </w:p>
    <w:p>
      <w:pPr>
        <w:pStyle w:val="870"/>
        <w:spacing w:line="360" w:lineRule="auto"/>
        <w:rPr>
          <w:rFonts w:hint="eastAsia" w:ascii="宋体" w:hAnsi="宋体" w:cs="宋体"/>
          <w:b/>
          <w:sz w:val="24"/>
        </w:rPr>
      </w:pPr>
      <w:r>
        <w:rPr>
          <w:rFonts w:hint="eastAsia" w:ascii="宋体" w:hAnsi="宋体" w:cs="宋体"/>
          <w:b/>
          <w:sz w:val="24"/>
        </w:rPr>
      </w:r>
      <w:r/>
    </w:p>
    <w:p>
      <w:pPr>
        <w:pStyle w:val="870"/>
        <w:spacing w:line="360" w:lineRule="auto"/>
        <w:rPr>
          <w:rFonts w:hint="eastAsia" w:ascii="宋体" w:hAnsi="宋体" w:cs="宋体"/>
          <w:b/>
          <w:sz w:val="24"/>
        </w:rPr>
      </w:pPr>
      <w:r>
        <w:rPr>
          <w:rFonts w:hint="eastAsia" w:ascii="宋体" w:hAnsi="宋体" w:cs="宋体"/>
          <w:b/>
          <w:sz w:val="24"/>
        </w:rPr>
      </w:r>
      <w:r/>
    </w:p>
    <w:p>
      <w:pPr>
        <w:pStyle w:val="870"/>
        <w:spacing w:line="360" w:lineRule="auto"/>
        <w:rPr>
          <w:rFonts w:hint="eastAsia" w:ascii="宋体" w:hAnsi="宋体" w:cs="宋体"/>
          <w:b/>
          <w:sz w:val="24"/>
        </w:rPr>
      </w:pPr>
      <w:r>
        <w:rPr>
          <w:rFonts w:hint="eastAsia" w:ascii="宋体" w:hAnsi="宋体" w:cs="宋体"/>
          <w:b/>
          <w:sz w:val="24"/>
        </w:rPr>
        <w:t xml:space="preserve">示范格式五</w:t>
      </w:r>
      <w:r>
        <w:rPr>
          <w:rFonts w:hint="eastAsia" w:ascii="宋体" w:hAnsi="宋体" w:cs="宋体"/>
          <w:b/>
          <w:sz w:val="24"/>
        </w:rPr>
      </w:r>
      <w:r/>
    </w:p>
    <w:p>
      <w:pPr>
        <w:pStyle w:val="870"/>
        <w:ind w:firstLine="357"/>
        <w:jc w:val="center"/>
        <w:spacing w:line="440" w:lineRule="exact"/>
        <w:rPr>
          <w:rFonts w:hint="eastAsia" w:ascii="宋体" w:hAnsi="宋体" w:cs="宋体"/>
          <w:b/>
          <w:sz w:val="32"/>
          <w:szCs w:val="32"/>
        </w:rPr>
      </w:pPr>
      <w:r>
        <w:rPr>
          <w:rFonts w:hint="eastAsia" w:ascii="宋体" w:hAnsi="宋体" w:cs="宋体"/>
          <w:b/>
          <w:sz w:val="32"/>
          <w:szCs w:val="32"/>
        </w:rPr>
        <w:t xml:space="preserve">残疾人福利性单位声明函</w:t>
      </w:r>
      <w:r>
        <w:rPr>
          <w:rFonts w:hint="eastAsia" w:ascii="宋体" w:hAnsi="宋体" w:cs="宋体"/>
          <w:b/>
          <w:sz w:val="32"/>
          <w:szCs w:val="32"/>
        </w:rPr>
      </w:r>
      <w:r/>
    </w:p>
    <w:p>
      <w:pPr>
        <w:pStyle w:val="870"/>
        <w:ind w:firstLine="357"/>
        <w:jc w:val="center"/>
        <w:spacing w:line="440" w:lineRule="exact"/>
        <w:rPr>
          <w:rFonts w:hint="eastAsia" w:ascii="宋体" w:hAnsi="宋体" w:cs="宋体"/>
          <w:b/>
          <w:sz w:val="32"/>
          <w:szCs w:val="32"/>
        </w:rPr>
      </w:pPr>
      <w:r>
        <w:rPr>
          <w:rFonts w:hint="eastAsia" w:ascii="宋体" w:hAnsi="宋体" w:cs="宋体"/>
          <w:b/>
          <w:sz w:val="32"/>
          <w:szCs w:val="32"/>
        </w:rPr>
      </w:r>
      <w:r/>
    </w:p>
    <w:p>
      <w:pPr>
        <w:pStyle w:val="881"/>
        <w:ind w:firstLine="480"/>
        <w:spacing w:line="440" w:lineRule="exact"/>
        <w:rPr>
          <w:rFonts w:hint="eastAsia" w:ascii="宋体" w:hAnsi="宋体" w:cs="宋体"/>
          <w:bCs/>
          <w:sz w:val="24"/>
          <w:szCs w:val="24"/>
        </w:rPr>
      </w:pPr>
      <w:r>
        <w:rPr>
          <w:rFonts w:hint="eastAsia" w:ascii="宋体" w:hAnsi="宋体" w:cs="宋体"/>
          <w:bCs/>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宋体" w:hAnsi="宋体" w:cs="宋体"/>
          <w:bCs/>
          <w:sz w:val="24"/>
          <w:szCs w:val="24"/>
        </w:rPr>
      </w:r>
      <w:r/>
    </w:p>
    <w:p>
      <w:pPr>
        <w:pStyle w:val="881"/>
        <w:ind w:firstLine="480"/>
        <w:spacing w:line="440" w:lineRule="exact"/>
        <w:rPr>
          <w:rFonts w:hint="eastAsia" w:ascii="宋体" w:hAnsi="宋体" w:cs="宋体"/>
          <w:bCs/>
          <w:sz w:val="24"/>
          <w:szCs w:val="24"/>
        </w:rPr>
      </w:pPr>
      <w:r>
        <w:rPr>
          <w:rFonts w:hint="eastAsia" w:ascii="宋体" w:hAnsi="宋体" w:cs="宋体"/>
          <w:bCs/>
          <w:sz w:val="24"/>
          <w:szCs w:val="24"/>
        </w:rPr>
        <w:t xml:space="preserve">1、根据《财政部 民政部 中国残疾人联合会关于促进残疾人就业政府采购政策的通知》（财库〔2017〕141 号）规定的划分标准，本公司为残疾人福利性企业。</w:t>
      </w:r>
      <w:r>
        <w:rPr>
          <w:rFonts w:hint="eastAsia" w:ascii="宋体" w:hAnsi="宋体" w:cs="宋体"/>
          <w:bCs/>
          <w:sz w:val="24"/>
          <w:szCs w:val="24"/>
        </w:rPr>
      </w:r>
      <w:r/>
    </w:p>
    <w:p>
      <w:pPr>
        <w:pStyle w:val="881"/>
        <w:ind w:firstLine="480"/>
        <w:spacing w:line="440" w:lineRule="exact"/>
        <w:rPr>
          <w:rFonts w:hint="eastAsia" w:ascii="宋体" w:hAnsi="宋体" w:cs="宋体"/>
          <w:bCs/>
          <w:sz w:val="24"/>
          <w:szCs w:val="24"/>
        </w:rPr>
      </w:pPr>
      <w:r>
        <w:rPr>
          <w:rFonts w:hint="eastAsia" w:ascii="宋体" w:hAnsi="宋体" w:cs="宋体"/>
          <w:bCs/>
          <w:sz w:val="24"/>
          <w:szCs w:val="24"/>
        </w:rPr>
        <w:t xml:space="preserve">2、本单位参加</w:t>
      </w:r>
      <w:r>
        <w:rPr>
          <w:rFonts w:hint="eastAsia" w:ascii="宋体" w:hAnsi="宋体" w:cs="宋体"/>
          <w:bCs/>
          <w:sz w:val="24"/>
          <w:szCs w:val="24"/>
          <w:u w:val="single"/>
        </w:rPr>
        <w:t xml:space="preserve">（采购单位名称）</w:t>
      </w:r>
      <w:r>
        <w:rPr>
          <w:rFonts w:hint="eastAsia" w:ascii="宋体" w:hAnsi="宋体" w:cs="宋体"/>
          <w:bCs/>
          <w:sz w:val="24"/>
          <w:szCs w:val="24"/>
        </w:rPr>
        <w:t xml:space="preserve"> 的</w:t>
      </w:r>
      <w:r>
        <w:rPr>
          <w:rFonts w:hint="eastAsia" w:ascii="宋体" w:hAnsi="宋体" w:cs="宋体"/>
          <w:bCs/>
          <w:sz w:val="24"/>
          <w:szCs w:val="24"/>
          <w:u w:val="single"/>
        </w:rPr>
        <w:t xml:space="preserve">（采购项目名称）</w:t>
      </w:r>
      <w:r>
        <w:rPr>
          <w:rFonts w:hint="eastAsia" w:ascii="宋体" w:hAnsi="宋体" w:cs="宋体"/>
          <w:bCs/>
          <w:sz w:val="24"/>
          <w:szCs w:val="24"/>
        </w:rPr>
        <w:t xml:space="preserve">采购活动提供本企业制造的货物，由本企业承担工程、提供服务，或者提供其他残疾人福利性单位制造的货物（不包括使用非残疾人福利性单位注册商标的货物。</w:t>
      </w:r>
      <w:r>
        <w:rPr>
          <w:rFonts w:hint="eastAsia" w:ascii="宋体" w:hAnsi="宋体" w:cs="宋体"/>
          <w:bCs/>
          <w:sz w:val="24"/>
          <w:szCs w:val="24"/>
        </w:rPr>
      </w:r>
      <w:r/>
    </w:p>
    <w:p>
      <w:pPr>
        <w:pStyle w:val="881"/>
        <w:ind w:firstLine="480"/>
        <w:spacing w:line="440" w:lineRule="exact"/>
        <w:rPr>
          <w:rFonts w:hint="eastAsia" w:ascii="宋体" w:hAnsi="宋体" w:cs="宋体"/>
          <w:sz w:val="24"/>
          <w:szCs w:val="24"/>
        </w:rPr>
      </w:pPr>
      <w:r>
        <w:rPr>
          <w:rFonts w:hint="eastAsia" w:ascii="宋体" w:hAnsi="宋体" w:cs="宋体"/>
          <w:sz w:val="24"/>
          <w:szCs w:val="24"/>
        </w:rPr>
        <w:t xml:space="preserve">注：</w:t>
      </w:r>
      <w:r>
        <w:rPr>
          <w:rFonts w:hint="eastAsia" w:ascii="宋体" w:hAnsi="宋体" w:cs="宋体"/>
          <w:bCs/>
          <w:sz w:val="24"/>
          <w:szCs w:val="24"/>
        </w:rPr>
        <w:t xml:space="preserve">本公司对上述声明的真实性负责。如有虚假，将依法承担相应责任。</w:t>
      </w:r>
      <w:r>
        <w:rPr>
          <w:rFonts w:hint="eastAsia" w:ascii="宋体" w:hAnsi="宋体" w:cs="宋体"/>
          <w:sz w:val="24"/>
          <w:szCs w:val="24"/>
        </w:rPr>
      </w:r>
      <w:r/>
    </w:p>
    <w:p>
      <w:pPr>
        <w:pStyle w:val="870"/>
        <w:jc w:val="center"/>
        <w:spacing w:line="440" w:lineRule="exact"/>
        <w:rPr>
          <w:rFonts w:hint="eastAsia" w:ascii="宋体" w:hAnsi="宋体" w:cs="宋体"/>
          <w:sz w:val="24"/>
          <w:lang w:val="zh-CN"/>
        </w:rPr>
      </w:pPr>
      <w:r>
        <w:rPr>
          <w:rFonts w:hint="eastAsia" w:ascii="宋体" w:hAnsi="宋体" w:cs="宋体"/>
          <w:sz w:val="24"/>
          <w:lang w:val="zh-CN"/>
        </w:rPr>
        <w:t xml:space="preserve">                    </w:t>
      </w:r>
      <w:r>
        <w:rPr>
          <w:rFonts w:hint="eastAsia" w:ascii="宋体" w:hAnsi="宋体" w:cs="宋体"/>
          <w:sz w:val="24"/>
          <w:lang w:val="zh-CN"/>
        </w:rPr>
      </w:r>
      <w:r/>
    </w:p>
    <w:p>
      <w:pPr>
        <w:pStyle w:val="870"/>
        <w:ind w:firstLine="4800"/>
        <w:spacing w:line="44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u w:val="single"/>
        </w:rPr>
        <w:t xml:space="preserve">    （加盖公章）   </w:t>
      </w:r>
      <w:r>
        <w:rPr>
          <w:rFonts w:hint="eastAsia" w:ascii="宋体" w:hAnsi="宋体" w:cs="宋体"/>
          <w:sz w:val="24"/>
        </w:rPr>
      </w:r>
      <w:r/>
    </w:p>
    <w:p>
      <w:pPr>
        <w:pStyle w:val="870"/>
        <w:ind w:firstLine="480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rPr>
      </w:r>
      <w:r/>
    </w:p>
    <w:p>
      <w:pPr>
        <w:pStyle w:val="870"/>
        <w:jc w:val="center"/>
        <w:spacing w:line="440" w:lineRule="exact"/>
        <w:rPr>
          <w:rFonts w:hint="eastAsia" w:ascii="宋体" w:hAnsi="宋体" w:cs="宋体"/>
          <w:sz w:val="24"/>
          <w:lang w:val="zh-CN"/>
        </w:rPr>
      </w:pPr>
      <w:r>
        <w:rPr>
          <w:rFonts w:hint="eastAsia" w:ascii="宋体" w:hAnsi="宋体" w:cs="宋体"/>
          <w:sz w:val="24"/>
          <w:lang w:val="zh-CN"/>
        </w:rPr>
      </w:r>
      <w:r/>
    </w:p>
    <w:p>
      <w:pPr>
        <w:pStyle w:val="870"/>
        <w:ind w:firstLine="484"/>
        <w:spacing w:line="440" w:lineRule="exact"/>
        <w:rPr>
          <w:rFonts w:hint="eastAsia" w:ascii="宋体" w:hAnsi="宋体" w:cs="宋体"/>
          <w:sz w:val="24"/>
        </w:rPr>
      </w:pPr>
      <w:r>
        <w:rPr>
          <w:rFonts w:hint="eastAsia" w:ascii="宋体" w:hAnsi="宋体" w:cs="宋体"/>
          <w:sz w:val="24"/>
        </w:rPr>
      </w:r>
      <w:r/>
    </w:p>
    <w:p>
      <w:pPr>
        <w:pStyle w:val="870"/>
        <w:ind w:firstLine="484"/>
        <w:spacing w:line="440" w:lineRule="exact"/>
        <w:rPr>
          <w:rFonts w:hint="eastAsia" w:ascii="宋体" w:hAnsi="宋体" w:cs="宋体"/>
          <w:sz w:val="24"/>
        </w:rPr>
      </w:pPr>
      <w:r>
        <w:rPr>
          <w:rFonts w:hint="eastAsia" w:ascii="宋体" w:hAnsi="宋体" w:cs="宋体"/>
          <w:sz w:val="24"/>
        </w:rPr>
        <w:t xml:space="preserve">注：非残疾人福利性单位不需提供此函。</w:t>
      </w:r>
      <w:r>
        <w:rPr>
          <w:rFonts w:hint="eastAsia" w:ascii="宋体" w:hAnsi="宋体" w:cs="宋体"/>
          <w:sz w:val="24"/>
        </w:rPr>
      </w:r>
      <w:r/>
    </w:p>
    <w:p>
      <w:pPr>
        <w:pStyle w:val="870"/>
        <w:spacing w:line="360" w:lineRule="auto"/>
        <w:rPr>
          <w:rFonts w:hint="eastAsia" w:ascii="宋体" w:hAnsi="宋体" w:cs="宋体"/>
          <w:sz w:val="28"/>
          <w:szCs w:val="28"/>
        </w:rPr>
      </w:pPr>
      <w:r>
        <w:rPr>
          <w:rFonts w:hint="eastAsia" w:ascii="宋体" w:hAnsi="宋体" w:cs="宋体"/>
          <w:b/>
          <w:sz w:val="32"/>
          <w:szCs w:val="32"/>
        </w:rPr>
        <w:br w:type="page" w:clear="all"/>
      </w:r>
      <w:r>
        <w:rPr>
          <w:rFonts w:hint="eastAsia" w:ascii="宋体" w:hAnsi="宋体" w:cs="宋体"/>
          <w:b/>
          <w:sz w:val="24"/>
        </w:rPr>
        <w:t xml:space="preserve">示范格式六</w:t>
      </w:r>
      <w:r>
        <w:rPr>
          <w:rFonts w:hint="eastAsia" w:ascii="宋体" w:hAnsi="宋体" w:cs="宋体"/>
          <w:sz w:val="28"/>
          <w:szCs w:val="28"/>
        </w:rPr>
      </w:r>
      <w:r/>
    </w:p>
    <w:p>
      <w:pPr>
        <w:pStyle w:val="870"/>
        <w:jc w:val="center"/>
        <w:spacing w:line="360" w:lineRule="auto"/>
        <w:rPr>
          <w:rFonts w:hint="eastAsia" w:ascii="宋体" w:hAnsi="宋体" w:cs="宋体"/>
          <w:color w:val="000000"/>
          <w:sz w:val="36"/>
          <w:szCs w:val="36"/>
        </w:rPr>
      </w:pPr>
      <w:r>
        <w:rPr>
          <w:rFonts w:hint="eastAsia" w:ascii="宋体" w:hAnsi="宋体" w:cs="宋体"/>
          <w:b/>
          <w:color w:val="000000"/>
          <w:sz w:val="32"/>
          <w:szCs w:val="32"/>
        </w:rPr>
        <w:t xml:space="preserve">承诺书</w:t>
      </w:r>
      <w:r>
        <w:rPr>
          <w:rFonts w:hint="eastAsia" w:ascii="宋体" w:hAnsi="宋体" w:cs="宋体"/>
          <w:color w:val="000000"/>
          <w:sz w:val="36"/>
          <w:szCs w:val="36"/>
        </w:rPr>
      </w:r>
      <w:r/>
    </w:p>
    <w:p>
      <w:pPr>
        <w:pStyle w:val="870"/>
        <w:spacing w:line="360" w:lineRule="auto"/>
        <w:rPr>
          <w:rFonts w:hint="eastAsia" w:ascii="宋体" w:hAnsi="宋体" w:cs="宋体"/>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  （采购人名称）  </w:t>
      </w:r>
      <w:r>
        <w:rPr>
          <w:rFonts w:hint="eastAsia" w:ascii="宋体" w:hAnsi="宋体" w:cs="宋体"/>
          <w:color w:val="000000"/>
          <w:sz w:val="24"/>
        </w:rPr>
        <w:t xml:space="preserve">：</w:t>
      </w:r>
      <w:r>
        <w:rPr>
          <w:rFonts w:hint="eastAsia" w:ascii="宋体" w:hAnsi="宋体" w:cs="宋体"/>
          <w:color w:val="000000"/>
          <w:sz w:val="24"/>
        </w:rPr>
      </w:r>
      <w:r/>
    </w:p>
    <w:p>
      <w:pPr>
        <w:pStyle w:val="917"/>
        <w:ind w:firstLine="480"/>
        <w:spacing w:before="0" w:beforeAutospacing="0" w:after="0" w:afterAutospacing="0" w:line="360" w:lineRule="auto"/>
        <w:shd w:val="clear" w:color="auto" w:fill="ffffff"/>
        <w:rPr>
          <w:rFonts w:hint="eastAsia"/>
          <w:color w:val="000000"/>
        </w:rPr>
      </w:pPr>
      <w:r>
        <w:rPr>
          <w:rFonts w:hint="eastAsia"/>
          <w:color w:val="000000"/>
        </w:rPr>
        <w:t xml:space="preserve">我公司参加贵单位组织的</w:t>
      </w:r>
      <w:r>
        <w:rPr>
          <w:rFonts w:hint="eastAsia"/>
          <w:color w:val="000000"/>
          <w:u w:val="single"/>
        </w:rPr>
        <w:t xml:space="preserve">     项目名称     （项目编号：  ）</w:t>
      </w:r>
      <w:r>
        <w:rPr>
          <w:rFonts w:hint="eastAsia"/>
          <w:color w:val="000000"/>
        </w:rPr>
        <w:t xml:space="preserve">的政府采购活动。针对《中华人民共和国政府采购法》第二十二条规定，我公司承诺具备下列条件：</w:t>
      </w:r>
      <w:r>
        <w:rPr>
          <w:rFonts w:hint="eastAsia"/>
          <w:color w:val="000000"/>
        </w:rPr>
      </w:r>
      <w:r/>
    </w:p>
    <w:p>
      <w:pPr>
        <w:pStyle w:val="917"/>
        <w:ind w:firstLine="480"/>
        <w:spacing w:before="0" w:beforeAutospacing="0" w:after="0" w:afterAutospacing="0" w:line="360" w:lineRule="auto"/>
        <w:shd w:val="clear" w:color="auto" w:fill="ffffff"/>
        <w:rPr>
          <w:rFonts w:hint="eastAsia"/>
          <w:color w:val="000000"/>
        </w:rPr>
      </w:pPr>
      <w:r>
        <w:rPr>
          <w:rFonts w:hint="eastAsia"/>
          <w:color w:val="000000"/>
        </w:rPr>
        <w:t xml:space="preserve">（一）具有独立承担民事责任的能力；</w:t>
      </w:r>
      <w:r>
        <w:rPr>
          <w:rFonts w:hint="eastAsia"/>
          <w:color w:val="000000"/>
        </w:rPr>
      </w:r>
      <w:r/>
    </w:p>
    <w:p>
      <w:pPr>
        <w:pStyle w:val="870"/>
        <w:ind w:firstLine="480"/>
        <w:spacing w:line="360" w:lineRule="auto"/>
        <w:rPr>
          <w:rFonts w:hint="eastAsia" w:ascii="宋体" w:hAnsi="宋体" w:cs="宋体"/>
          <w:color w:val="000000"/>
          <w:sz w:val="24"/>
        </w:rPr>
      </w:pPr>
      <w:r>
        <w:rPr>
          <w:rFonts w:hint="eastAsia" w:ascii="宋体" w:hAnsi="宋体" w:cs="宋体"/>
          <w:color w:val="000000"/>
          <w:sz w:val="24"/>
        </w:rPr>
        <w:t xml:space="preserve">（二）具有良好的商业信誉和健全的财务会计制度；</w:t>
      </w:r>
      <w:r>
        <w:rPr>
          <w:rFonts w:hint="eastAsia" w:ascii="宋体" w:hAnsi="宋体" w:cs="宋体"/>
          <w:color w:val="000000"/>
          <w:sz w:val="24"/>
        </w:rPr>
      </w:r>
      <w:r/>
    </w:p>
    <w:p>
      <w:pPr>
        <w:pStyle w:val="870"/>
        <w:ind w:firstLine="480"/>
        <w:spacing w:line="360" w:lineRule="auto"/>
        <w:rPr>
          <w:rFonts w:hint="eastAsia" w:ascii="宋体" w:hAnsi="宋体" w:cs="宋体"/>
          <w:color w:val="000000"/>
          <w:sz w:val="24"/>
        </w:rPr>
      </w:pPr>
      <w:r>
        <w:rPr>
          <w:rFonts w:hint="eastAsia" w:ascii="宋体" w:hAnsi="宋体" w:cs="宋体"/>
          <w:color w:val="000000"/>
          <w:sz w:val="24"/>
        </w:rPr>
        <w:t xml:space="preserve">（三）具有履行合同所必需的设备和专业技术能力；</w:t>
      </w:r>
      <w:r>
        <w:rPr>
          <w:rFonts w:hint="eastAsia" w:ascii="宋体" w:hAnsi="宋体" w:cs="宋体"/>
          <w:color w:val="000000"/>
          <w:sz w:val="24"/>
        </w:rPr>
      </w:r>
      <w:r/>
    </w:p>
    <w:p>
      <w:pPr>
        <w:pStyle w:val="870"/>
        <w:ind w:firstLine="480"/>
        <w:spacing w:line="360" w:lineRule="auto"/>
        <w:rPr>
          <w:rFonts w:hint="eastAsia" w:ascii="宋体" w:hAnsi="宋体" w:cs="宋体"/>
          <w:color w:val="000000"/>
          <w:sz w:val="24"/>
        </w:rPr>
      </w:pPr>
      <w:r>
        <w:rPr>
          <w:rFonts w:hint="eastAsia" w:ascii="宋体" w:hAnsi="宋体" w:cs="宋体"/>
          <w:color w:val="000000"/>
          <w:sz w:val="24"/>
        </w:rPr>
        <w:t xml:space="preserve">（四）有依法缴纳税收和社会保障资金的良好记录；</w:t>
      </w:r>
      <w:r>
        <w:rPr>
          <w:rFonts w:hint="eastAsia" w:ascii="宋体" w:hAnsi="宋体" w:cs="宋体"/>
          <w:color w:val="000000"/>
          <w:sz w:val="24"/>
        </w:rPr>
      </w:r>
      <w:r/>
    </w:p>
    <w:p>
      <w:pPr>
        <w:pStyle w:val="870"/>
        <w:ind w:firstLine="480"/>
        <w:spacing w:line="360" w:lineRule="auto"/>
        <w:rPr>
          <w:rFonts w:hint="eastAsia" w:ascii="宋体" w:hAnsi="宋体" w:cs="宋体"/>
          <w:color w:val="000000"/>
          <w:sz w:val="24"/>
        </w:rPr>
      </w:pPr>
      <w:r>
        <w:rPr>
          <w:rFonts w:hint="eastAsia" w:ascii="宋体" w:hAnsi="宋体" w:cs="宋体"/>
          <w:color w:val="000000"/>
          <w:sz w:val="24"/>
        </w:rPr>
        <w:t xml:space="preserve">（五）参加政府采购活动前三年内，在经营活动中没有重大违法记录；</w:t>
      </w:r>
      <w:r>
        <w:rPr>
          <w:rFonts w:hint="eastAsia" w:ascii="宋体" w:hAnsi="宋体" w:cs="宋体"/>
          <w:color w:val="000000"/>
          <w:sz w:val="24"/>
        </w:rPr>
      </w:r>
      <w:r/>
    </w:p>
    <w:p>
      <w:pPr>
        <w:pStyle w:val="870"/>
        <w:ind w:firstLine="480"/>
        <w:spacing w:line="360" w:lineRule="auto"/>
        <w:rPr>
          <w:rFonts w:hint="eastAsia" w:ascii="宋体" w:hAnsi="宋体" w:cs="宋体"/>
          <w:sz w:val="24"/>
        </w:rPr>
      </w:pPr>
      <w:r>
        <w:rPr>
          <w:rFonts w:hint="eastAsia" w:ascii="宋体" w:hAnsi="宋体" w:cs="宋体"/>
          <w:color w:val="000000"/>
          <w:sz w:val="24"/>
        </w:rPr>
        <w:t xml:space="preserve">（六）法律、行政法规规定的其他条件。</w:t>
      </w:r>
      <w:r>
        <w:rPr>
          <w:rFonts w:hint="eastAsia" w:ascii="宋体" w:hAnsi="宋体" w:cs="宋体"/>
          <w:sz w:val="24"/>
        </w:rPr>
      </w:r>
      <w:r/>
    </w:p>
    <w:p>
      <w:pPr>
        <w:pStyle w:val="870"/>
        <w:ind w:firstLine="3600"/>
        <w:spacing w:line="360" w:lineRule="auto"/>
        <w:rPr>
          <w:rFonts w:hint="eastAsia" w:ascii="宋体" w:hAnsi="宋体" w:cs="宋体"/>
          <w:sz w:val="24"/>
        </w:rPr>
      </w:pPr>
      <w:r>
        <w:rPr>
          <w:rFonts w:hint="eastAsia" w:ascii="宋体" w:hAnsi="宋体" w:cs="宋体"/>
          <w:sz w:val="24"/>
        </w:rPr>
      </w:r>
      <w:r/>
    </w:p>
    <w:p>
      <w:pPr>
        <w:pStyle w:val="870"/>
        <w:ind w:firstLine="4800"/>
        <w:spacing w:line="44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u w:val="single"/>
        </w:rPr>
        <w:t xml:space="preserve">    （加盖公章）   </w:t>
      </w:r>
      <w:r>
        <w:rPr>
          <w:rFonts w:hint="eastAsia" w:ascii="宋体" w:hAnsi="宋体" w:cs="宋体"/>
          <w:sz w:val="24"/>
        </w:rPr>
      </w:r>
      <w:r/>
    </w:p>
    <w:p>
      <w:pPr>
        <w:pStyle w:val="870"/>
        <w:ind w:firstLine="480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rPr>
      </w:r>
      <w:r/>
    </w:p>
    <w:p>
      <w:pPr>
        <w:pStyle w:val="924"/>
        <w:rPr>
          <w:rFonts w:hint="eastAsia" w:ascii="宋体" w:hAnsi="宋体" w:cs="宋体"/>
          <w:szCs w:val="21"/>
          <w:u w:val="single"/>
        </w:rPr>
      </w:pPr>
      <w:r>
        <w:rPr>
          <w:rFonts w:hint="eastAsia" w:ascii="宋体" w:hAnsi="宋体" w:cs="宋体"/>
          <w:szCs w:val="21"/>
          <w:u w:val="single"/>
        </w:rPr>
      </w:r>
      <w:r/>
    </w:p>
    <w:p>
      <w:pPr>
        <w:pStyle w:val="870"/>
        <w:spacing w:line="360" w:lineRule="auto"/>
        <w:rPr>
          <w:rFonts w:hint="eastAsia" w:ascii="宋体" w:hAnsi="宋体" w:cs="宋体"/>
          <w:b/>
          <w:sz w:val="24"/>
        </w:rPr>
      </w:pPr>
      <w:r>
        <w:rPr>
          <w:rFonts w:hint="eastAsia" w:ascii="宋体" w:hAnsi="宋体" w:cs="宋体"/>
          <w:b/>
          <w:sz w:val="24"/>
        </w:rPr>
      </w:r>
      <w:r/>
    </w:p>
    <w:p>
      <w:pPr>
        <w:pStyle w:val="870"/>
        <w:spacing w:line="360" w:lineRule="auto"/>
        <w:rPr>
          <w:rFonts w:hint="eastAsia" w:ascii="宋体" w:hAnsi="宋体" w:cs="宋体"/>
          <w:b/>
          <w:sz w:val="24"/>
        </w:rPr>
      </w:pPr>
      <w:r>
        <w:rPr>
          <w:rFonts w:hint="eastAsia" w:ascii="宋体" w:hAnsi="宋体" w:cs="宋体"/>
          <w:b/>
          <w:sz w:val="24"/>
        </w:rPr>
      </w:r>
      <w:r/>
    </w:p>
    <w:p>
      <w:pPr>
        <w:pStyle w:val="870"/>
        <w:spacing w:line="360" w:lineRule="auto"/>
        <w:rPr>
          <w:rFonts w:hint="eastAsia" w:ascii="宋体" w:hAnsi="宋体" w:cs="宋体"/>
          <w:b/>
          <w:sz w:val="24"/>
        </w:rPr>
      </w:pPr>
      <w:r>
        <w:rPr>
          <w:rFonts w:hint="eastAsia" w:ascii="宋体" w:hAnsi="宋体" w:cs="宋体"/>
          <w:b/>
          <w:sz w:val="24"/>
        </w:rPr>
      </w:r>
      <w:r/>
    </w:p>
    <w:p>
      <w:pPr>
        <w:pStyle w:val="870"/>
        <w:spacing w:line="360" w:lineRule="auto"/>
        <w:rPr>
          <w:rFonts w:hint="eastAsia" w:ascii="宋体" w:hAnsi="宋体" w:cs="宋体"/>
          <w:b/>
          <w:sz w:val="24"/>
        </w:rPr>
      </w:pPr>
      <w:r>
        <w:rPr>
          <w:rFonts w:hint="eastAsia" w:ascii="宋体" w:hAnsi="宋体" w:cs="宋体"/>
          <w:b/>
          <w:sz w:val="24"/>
        </w:rPr>
      </w:r>
      <w:r/>
    </w:p>
    <w:p>
      <w:pPr>
        <w:pStyle w:val="870"/>
        <w:spacing w:line="360" w:lineRule="auto"/>
        <w:rPr>
          <w:rFonts w:hint="eastAsia" w:ascii="宋体" w:hAnsi="宋体" w:cs="宋体"/>
          <w:b/>
          <w:sz w:val="24"/>
        </w:rPr>
      </w:pPr>
      <w:r>
        <w:rPr>
          <w:rFonts w:hint="eastAsia" w:ascii="宋体" w:hAnsi="宋体" w:cs="宋体"/>
          <w:b/>
          <w:sz w:val="24"/>
        </w:rPr>
      </w:r>
      <w:r/>
    </w:p>
    <w:p>
      <w:pPr>
        <w:pStyle w:val="870"/>
        <w:spacing w:line="360" w:lineRule="auto"/>
        <w:rPr>
          <w:rFonts w:hint="eastAsia" w:ascii="宋体" w:hAnsi="宋体" w:cs="宋体"/>
          <w:b/>
          <w:sz w:val="24"/>
        </w:rPr>
      </w:pPr>
      <w:r>
        <w:rPr>
          <w:rFonts w:hint="eastAsia" w:ascii="宋体" w:hAnsi="宋体" w:cs="宋体"/>
          <w:b/>
          <w:sz w:val="24"/>
        </w:rPr>
      </w:r>
      <w:r/>
    </w:p>
    <w:p>
      <w:pPr>
        <w:pStyle w:val="870"/>
        <w:spacing w:line="360" w:lineRule="auto"/>
        <w:rPr>
          <w:rFonts w:hint="eastAsia" w:ascii="宋体" w:hAnsi="宋体" w:cs="宋体"/>
          <w:b/>
          <w:sz w:val="24"/>
        </w:rPr>
      </w:pPr>
      <w:r>
        <w:rPr>
          <w:rFonts w:hint="eastAsia" w:ascii="宋体" w:hAnsi="宋体" w:cs="宋体"/>
          <w:b/>
          <w:sz w:val="24"/>
        </w:rPr>
      </w:r>
      <w:r/>
    </w:p>
    <w:p>
      <w:pPr>
        <w:pStyle w:val="870"/>
        <w:spacing w:line="360" w:lineRule="auto"/>
        <w:rPr>
          <w:rFonts w:hint="eastAsia" w:ascii="宋体" w:hAnsi="宋体" w:cs="宋体"/>
          <w:b/>
          <w:sz w:val="24"/>
        </w:rPr>
      </w:pPr>
      <w:r>
        <w:rPr>
          <w:rFonts w:hint="eastAsia" w:ascii="宋体" w:hAnsi="宋体" w:cs="宋体"/>
          <w:b/>
          <w:sz w:val="24"/>
        </w:rPr>
      </w:r>
      <w:r/>
    </w:p>
    <w:p>
      <w:pPr>
        <w:pStyle w:val="870"/>
        <w:spacing w:line="360" w:lineRule="auto"/>
        <w:rPr>
          <w:rFonts w:hint="eastAsia" w:ascii="宋体" w:hAnsi="宋体" w:cs="宋体"/>
          <w:b/>
          <w:sz w:val="24"/>
        </w:rPr>
      </w:pPr>
      <w:r>
        <w:rPr>
          <w:rFonts w:hint="eastAsia" w:ascii="宋体" w:hAnsi="宋体" w:cs="宋体"/>
          <w:b/>
          <w:sz w:val="24"/>
        </w:rPr>
      </w:r>
      <w:r/>
    </w:p>
    <w:p>
      <w:pPr>
        <w:pStyle w:val="870"/>
        <w:spacing w:line="360" w:lineRule="auto"/>
        <w:rPr>
          <w:rFonts w:hint="eastAsia" w:ascii="宋体" w:hAnsi="宋体" w:cs="宋体"/>
          <w:b/>
          <w:sz w:val="24"/>
        </w:rPr>
      </w:pPr>
      <w:r>
        <w:rPr>
          <w:rFonts w:hint="eastAsia" w:ascii="宋体" w:hAnsi="宋体" w:cs="宋体"/>
          <w:b/>
          <w:sz w:val="24"/>
        </w:rPr>
      </w:r>
      <w:r/>
    </w:p>
    <w:p>
      <w:pPr>
        <w:pStyle w:val="870"/>
        <w:spacing w:line="360" w:lineRule="auto"/>
        <w:rPr>
          <w:rFonts w:hint="eastAsia" w:ascii="宋体" w:hAnsi="宋体" w:cs="宋体"/>
          <w:b/>
          <w:sz w:val="24"/>
        </w:rPr>
      </w:pPr>
      <w:r>
        <w:rPr>
          <w:rFonts w:hint="eastAsia" w:ascii="宋体" w:hAnsi="宋体" w:cs="宋体"/>
          <w:b/>
          <w:sz w:val="24"/>
        </w:rPr>
        <w:t xml:space="preserve">示范格式七</w:t>
      </w:r>
      <w:r>
        <w:rPr>
          <w:rFonts w:hint="eastAsia" w:ascii="宋体" w:hAnsi="宋体" w:cs="宋体"/>
          <w:b/>
          <w:sz w:val="24"/>
        </w:rPr>
      </w:r>
      <w:r/>
    </w:p>
    <w:p>
      <w:pPr>
        <w:pStyle w:val="870"/>
        <w:jc w:val="center"/>
        <w:spacing w:line="440" w:lineRule="exact"/>
        <w:rPr>
          <w:rFonts w:ascii="宋体" w:hAnsi="宋体"/>
          <w:b/>
          <w:sz w:val="32"/>
          <w:szCs w:val="32"/>
        </w:rPr>
      </w:pPr>
      <w:r>
        <w:rPr>
          <w:rFonts w:hint="eastAsia" w:ascii="宋体" w:hAnsi="宋体"/>
          <w:b/>
          <w:sz w:val="32"/>
          <w:szCs w:val="32"/>
        </w:rPr>
        <w:t xml:space="preserve">人员配备表</w:t>
      </w:r>
      <w:r>
        <w:rPr>
          <w:rFonts w:ascii="宋体" w:hAnsi="宋体"/>
          <w:b/>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0"/>
        <w:gridCol w:w="1165"/>
        <w:gridCol w:w="999"/>
        <w:gridCol w:w="1125"/>
        <w:gridCol w:w="1125"/>
        <w:gridCol w:w="1039"/>
        <w:gridCol w:w="1385"/>
        <w:gridCol w:w="1514"/>
      </w:tblGrid>
      <w:tr>
        <w:trPr/>
        <w:tc>
          <w:tcPr>
            <w:tcW w:w="990" w:type="dxa"/>
            <w:vAlign w:val="center"/>
            <w:textDirection w:val="lrTb"/>
            <w:noWrap w:val="false"/>
          </w:tcPr>
          <w:p>
            <w:pPr>
              <w:pStyle w:val="870"/>
              <w:jc w:val="center"/>
              <w:spacing w:line="480" w:lineRule="exact"/>
              <w:rPr>
                <w:rFonts w:ascii="宋体" w:hAnsi="宋体"/>
                <w:sz w:val="24"/>
              </w:rPr>
            </w:pPr>
            <w:r>
              <w:rPr>
                <w:rFonts w:hint="eastAsia" w:ascii="宋体" w:hAnsi="宋体"/>
                <w:sz w:val="24"/>
              </w:rPr>
              <w:t xml:space="preserve">序号</w:t>
            </w:r>
            <w:r>
              <w:rPr>
                <w:rFonts w:ascii="宋体" w:hAnsi="宋体"/>
                <w:sz w:val="24"/>
              </w:rPr>
            </w:r>
            <w:r/>
          </w:p>
        </w:tc>
        <w:tc>
          <w:tcPr>
            <w:tcW w:w="1165" w:type="dxa"/>
            <w:vAlign w:val="center"/>
            <w:textDirection w:val="lrTb"/>
            <w:noWrap w:val="false"/>
          </w:tcPr>
          <w:p>
            <w:pPr>
              <w:pStyle w:val="870"/>
              <w:jc w:val="center"/>
              <w:spacing w:line="480" w:lineRule="exact"/>
              <w:rPr>
                <w:rFonts w:ascii="宋体" w:hAnsi="宋体"/>
                <w:sz w:val="24"/>
              </w:rPr>
            </w:pPr>
            <w:r>
              <w:rPr>
                <w:rFonts w:hint="eastAsia" w:ascii="宋体" w:hAnsi="宋体"/>
                <w:sz w:val="24"/>
              </w:rPr>
              <w:t xml:space="preserve">姓名</w:t>
            </w:r>
            <w:r>
              <w:rPr>
                <w:rFonts w:ascii="宋体" w:hAnsi="宋体"/>
                <w:sz w:val="24"/>
              </w:rPr>
            </w:r>
            <w:r/>
          </w:p>
        </w:tc>
        <w:tc>
          <w:tcPr>
            <w:tcW w:w="999" w:type="dxa"/>
            <w:vAlign w:val="center"/>
            <w:textDirection w:val="lrTb"/>
            <w:noWrap w:val="false"/>
          </w:tcPr>
          <w:p>
            <w:pPr>
              <w:pStyle w:val="870"/>
              <w:jc w:val="center"/>
              <w:spacing w:line="480" w:lineRule="exact"/>
              <w:rPr>
                <w:rFonts w:ascii="宋体" w:hAnsi="宋体"/>
                <w:sz w:val="24"/>
              </w:rPr>
            </w:pPr>
            <w:r>
              <w:rPr>
                <w:rFonts w:hint="eastAsia" w:ascii="宋体" w:hAnsi="宋体"/>
                <w:sz w:val="24"/>
              </w:rPr>
              <w:t xml:space="preserve">年龄</w:t>
            </w:r>
            <w:r>
              <w:rPr>
                <w:rFonts w:ascii="宋体" w:hAnsi="宋体"/>
                <w:sz w:val="24"/>
              </w:rPr>
            </w:r>
            <w:r/>
          </w:p>
        </w:tc>
        <w:tc>
          <w:tcPr>
            <w:tcW w:w="1125" w:type="dxa"/>
            <w:vAlign w:val="center"/>
            <w:textDirection w:val="lrTb"/>
            <w:noWrap w:val="false"/>
          </w:tcPr>
          <w:p>
            <w:pPr>
              <w:pStyle w:val="870"/>
              <w:jc w:val="center"/>
              <w:spacing w:line="480" w:lineRule="exact"/>
              <w:rPr>
                <w:rFonts w:ascii="宋体" w:hAnsi="宋体"/>
                <w:sz w:val="24"/>
              </w:rPr>
            </w:pPr>
            <w:r>
              <w:rPr>
                <w:rFonts w:hint="eastAsia" w:ascii="宋体" w:hAnsi="宋体"/>
                <w:sz w:val="24"/>
              </w:rPr>
              <w:t xml:space="preserve">学历</w:t>
            </w:r>
            <w:r>
              <w:rPr>
                <w:rFonts w:ascii="宋体" w:hAnsi="宋体"/>
                <w:sz w:val="24"/>
              </w:rPr>
            </w:r>
            <w:r/>
          </w:p>
        </w:tc>
        <w:tc>
          <w:tcPr>
            <w:tcW w:w="1125" w:type="dxa"/>
            <w:vAlign w:val="center"/>
            <w:textDirection w:val="lrTb"/>
            <w:noWrap w:val="false"/>
          </w:tcPr>
          <w:p>
            <w:pPr>
              <w:pStyle w:val="870"/>
              <w:jc w:val="center"/>
              <w:spacing w:line="480" w:lineRule="exact"/>
              <w:rPr>
                <w:rFonts w:ascii="宋体" w:hAnsi="宋体"/>
                <w:sz w:val="24"/>
              </w:rPr>
            </w:pPr>
            <w:r>
              <w:rPr>
                <w:rFonts w:hint="eastAsia" w:ascii="宋体" w:hAnsi="宋体"/>
                <w:sz w:val="24"/>
              </w:rPr>
              <w:t xml:space="preserve">专业</w:t>
            </w:r>
            <w:r>
              <w:rPr>
                <w:rFonts w:ascii="宋体" w:hAnsi="宋体"/>
                <w:sz w:val="24"/>
              </w:rPr>
            </w:r>
            <w:r/>
          </w:p>
        </w:tc>
        <w:tc>
          <w:tcPr>
            <w:tcW w:w="1039" w:type="dxa"/>
            <w:vAlign w:val="center"/>
            <w:textDirection w:val="lrTb"/>
            <w:noWrap w:val="false"/>
          </w:tcPr>
          <w:p>
            <w:pPr>
              <w:pStyle w:val="870"/>
              <w:jc w:val="center"/>
              <w:spacing w:line="480" w:lineRule="exact"/>
              <w:rPr>
                <w:rFonts w:ascii="宋体" w:hAnsi="宋体"/>
                <w:sz w:val="24"/>
              </w:rPr>
            </w:pPr>
            <w:r>
              <w:rPr>
                <w:rFonts w:hint="eastAsia" w:ascii="宋体" w:hAnsi="宋体"/>
                <w:sz w:val="24"/>
              </w:rPr>
              <w:t xml:space="preserve">职称</w:t>
            </w:r>
            <w:r>
              <w:rPr>
                <w:rFonts w:ascii="宋体" w:hAnsi="宋体"/>
                <w:sz w:val="24"/>
              </w:rPr>
            </w:r>
            <w:r/>
          </w:p>
        </w:tc>
        <w:tc>
          <w:tcPr>
            <w:tcW w:w="1385" w:type="dxa"/>
            <w:vAlign w:val="center"/>
            <w:textDirection w:val="lrTb"/>
            <w:noWrap w:val="false"/>
          </w:tcPr>
          <w:p>
            <w:pPr>
              <w:pStyle w:val="870"/>
              <w:jc w:val="center"/>
              <w:spacing w:line="480" w:lineRule="exact"/>
              <w:rPr>
                <w:rFonts w:hint="eastAsia" w:ascii="宋体" w:hAnsi="宋体"/>
                <w:sz w:val="24"/>
              </w:rPr>
            </w:pPr>
            <w:r>
              <w:rPr>
                <w:rFonts w:hint="eastAsia" w:ascii="宋体" w:hAnsi="宋体"/>
                <w:sz w:val="24"/>
              </w:rPr>
              <w:t xml:space="preserve">相关证书（编号）</w:t>
            </w:r>
            <w:r>
              <w:rPr>
                <w:rFonts w:hint="eastAsia" w:ascii="宋体" w:hAnsi="宋体"/>
                <w:sz w:val="24"/>
              </w:rPr>
            </w:r>
            <w:r/>
          </w:p>
        </w:tc>
        <w:tc>
          <w:tcPr>
            <w:tcW w:w="1514" w:type="dxa"/>
            <w:vAlign w:val="center"/>
            <w:textDirection w:val="lrTb"/>
            <w:noWrap w:val="false"/>
          </w:tcPr>
          <w:p>
            <w:pPr>
              <w:pStyle w:val="870"/>
              <w:jc w:val="center"/>
              <w:spacing w:line="480" w:lineRule="exact"/>
              <w:rPr>
                <w:rFonts w:ascii="宋体" w:hAnsi="宋体"/>
                <w:sz w:val="24"/>
              </w:rPr>
            </w:pPr>
            <w:r>
              <w:rPr>
                <w:rFonts w:hint="eastAsia" w:ascii="宋体" w:hAnsi="宋体"/>
                <w:sz w:val="24"/>
              </w:rPr>
              <w:t xml:space="preserve">拟任职务</w:t>
            </w:r>
            <w:r>
              <w:rPr>
                <w:rFonts w:ascii="宋体" w:hAnsi="宋体"/>
                <w:sz w:val="24"/>
              </w:rPr>
            </w:r>
            <w:r/>
          </w:p>
        </w:tc>
      </w:tr>
      <w:tr>
        <w:trPr/>
        <w:tc>
          <w:tcPr>
            <w:tcW w:w="990"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165" w:type="dxa"/>
            <w:vAlign w:val="top"/>
            <w:textDirection w:val="lrTb"/>
            <w:noWrap w:val="false"/>
          </w:tcPr>
          <w:p>
            <w:pPr>
              <w:pStyle w:val="870"/>
              <w:spacing w:line="800" w:lineRule="exact"/>
              <w:rPr>
                <w:rFonts w:ascii="宋体" w:hAnsi="宋体"/>
                <w:sz w:val="28"/>
              </w:rPr>
            </w:pPr>
            <w:r>
              <w:rPr>
                <w:rFonts w:ascii="宋体" w:hAnsi="宋体"/>
                <w:sz w:val="28"/>
              </w:rPr>
            </w:r>
            <w:r/>
          </w:p>
        </w:tc>
        <w:tc>
          <w:tcPr>
            <w:tcW w:w="999"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039"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385"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514" w:type="dxa"/>
            <w:vAlign w:val="top"/>
            <w:textDirection w:val="lrTb"/>
            <w:noWrap w:val="false"/>
          </w:tcPr>
          <w:p>
            <w:pPr>
              <w:pStyle w:val="870"/>
              <w:spacing w:line="800" w:lineRule="exact"/>
              <w:rPr>
                <w:rFonts w:ascii="宋体" w:hAnsi="宋体"/>
                <w:sz w:val="28"/>
              </w:rPr>
            </w:pPr>
            <w:r>
              <w:rPr>
                <w:rFonts w:ascii="宋体" w:hAnsi="宋体"/>
                <w:sz w:val="28"/>
              </w:rPr>
            </w:r>
            <w:r/>
          </w:p>
        </w:tc>
      </w:tr>
      <w:tr>
        <w:trPr/>
        <w:tc>
          <w:tcPr>
            <w:tcW w:w="990"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165" w:type="dxa"/>
            <w:vAlign w:val="top"/>
            <w:textDirection w:val="lrTb"/>
            <w:noWrap w:val="false"/>
          </w:tcPr>
          <w:p>
            <w:pPr>
              <w:pStyle w:val="870"/>
              <w:spacing w:line="800" w:lineRule="exact"/>
              <w:rPr>
                <w:rFonts w:ascii="宋体" w:hAnsi="宋体"/>
                <w:sz w:val="28"/>
              </w:rPr>
            </w:pPr>
            <w:r>
              <w:rPr>
                <w:rFonts w:ascii="宋体" w:hAnsi="宋体"/>
                <w:sz w:val="28"/>
              </w:rPr>
            </w:r>
            <w:r/>
          </w:p>
        </w:tc>
        <w:tc>
          <w:tcPr>
            <w:tcW w:w="999"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039"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385"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514" w:type="dxa"/>
            <w:vAlign w:val="top"/>
            <w:textDirection w:val="lrTb"/>
            <w:noWrap w:val="false"/>
          </w:tcPr>
          <w:p>
            <w:pPr>
              <w:pStyle w:val="870"/>
              <w:spacing w:line="800" w:lineRule="exact"/>
              <w:rPr>
                <w:rFonts w:ascii="宋体" w:hAnsi="宋体"/>
                <w:sz w:val="28"/>
              </w:rPr>
            </w:pPr>
            <w:r>
              <w:rPr>
                <w:rFonts w:ascii="宋体" w:hAnsi="宋体"/>
                <w:sz w:val="28"/>
              </w:rPr>
            </w:r>
            <w:r/>
          </w:p>
        </w:tc>
      </w:tr>
      <w:tr>
        <w:trPr/>
        <w:tc>
          <w:tcPr>
            <w:tcW w:w="990"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165" w:type="dxa"/>
            <w:vAlign w:val="top"/>
            <w:textDirection w:val="lrTb"/>
            <w:noWrap w:val="false"/>
          </w:tcPr>
          <w:p>
            <w:pPr>
              <w:pStyle w:val="870"/>
              <w:spacing w:line="800" w:lineRule="exact"/>
              <w:rPr>
                <w:rFonts w:ascii="宋体" w:hAnsi="宋体"/>
                <w:sz w:val="28"/>
              </w:rPr>
            </w:pPr>
            <w:r>
              <w:rPr>
                <w:rFonts w:ascii="宋体" w:hAnsi="宋体"/>
                <w:sz w:val="28"/>
              </w:rPr>
            </w:r>
            <w:r/>
          </w:p>
        </w:tc>
        <w:tc>
          <w:tcPr>
            <w:tcW w:w="999"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039"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385"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514" w:type="dxa"/>
            <w:vAlign w:val="top"/>
            <w:textDirection w:val="lrTb"/>
            <w:noWrap w:val="false"/>
          </w:tcPr>
          <w:p>
            <w:pPr>
              <w:pStyle w:val="870"/>
              <w:spacing w:line="800" w:lineRule="exact"/>
              <w:rPr>
                <w:rFonts w:ascii="宋体" w:hAnsi="宋体"/>
                <w:sz w:val="28"/>
              </w:rPr>
            </w:pPr>
            <w:r>
              <w:rPr>
                <w:rFonts w:ascii="宋体" w:hAnsi="宋体"/>
                <w:sz w:val="28"/>
              </w:rPr>
            </w:r>
            <w:r/>
          </w:p>
        </w:tc>
      </w:tr>
      <w:tr>
        <w:trPr/>
        <w:tc>
          <w:tcPr>
            <w:tcW w:w="990"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165" w:type="dxa"/>
            <w:vAlign w:val="top"/>
            <w:textDirection w:val="lrTb"/>
            <w:noWrap w:val="false"/>
          </w:tcPr>
          <w:p>
            <w:pPr>
              <w:pStyle w:val="870"/>
              <w:spacing w:line="800" w:lineRule="exact"/>
              <w:rPr>
                <w:rFonts w:ascii="宋体" w:hAnsi="宋体"/>
                <w:sz w:val="28"/>
              </w:rPr>
            </w:pPr>
            <w:r>
              <w:rPr>
                <w:rFonts w:ascii="宋体" w:hAnsi="宋体"/>
                <w:sz w:val="28"/>
              </w:rPr>
            </w:r>
            <w:r/>
          </w:p>
        </w:tc>
        <w:tc>
          <w:tcPr>
            <w:tcW w:w="999"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039"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385"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514" w:type="dxa"/>
            <w:vAlign w:val="top"/>
            <w:textDirection w:val="lrTb"/>
            <w:noWrap w:val="false"/>
          </w:tcPr>
          <w:p>
            <w:pPr>
              <w:pStyle w:val="870"/>
              <w:spacing w:line="800" w:lineRule="exact"/>
              <w:rPr>
                <w:rFonts w:ascii="宋体" w:hAnsi="宋体"/>
                <w:sz w:val="28"/>
              </w:rPr>
            </w:pPr>
            <w:r>
              <w:rPr>
                <w:rFonts w:ascii="宋体" w:hAnsi="宋体"/>
                <w:sz w:val="28"/>
              </w:rPr>
            </w:r>
            <w:r/>
          </w:p>
        </w:tc>
      </w:tr>
      <w:tr>
        <w:trPr/>
        <w:tc>
          <w:tcPr>
            <w:tcW w:w="990"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165" w:type="dxa"/>
            <w:vAlign w:val="top"/>
            <w:textDirection w:val="lrTb"/>
            <w:noWrap w:val="false"/>
          </w:tcPr>
          <w:p>
            <w:pPr>
              <w:pStyle w:val="870"/>
              <w:spacing w:line="800" w:lineRule="exact"/>
              <w:rPr>
                <w:rFonts w:ascii="宋体" w:hAnsi="宋体"/>
                <w:sz w:val="28"/>
              </w:rPr>
            </w:pPr>
            <w:r>
              <w:rPr>
                <w:rFonts w:ascii="宋体" w:hAnsi="宋体"/>
                <w:sz w:val="28"/>
              </w:rPr>
            </w:r>
            <w:r/>
          </w:p>
        </w:tc>
        <w:tc>
          <w:tcPr>
            <w:tcW w:w="999"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039"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385"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514" w:type="dxa"/>
            <w:vAlign w:val="top"/>
            <w:textDirection w:val="lrTb"/>
            <w:noWrap w:val="false"/>
          </w:tcPr>
          <w:p>
            <w:pPr>
              <w:pStyle w:val="870"/>
              <w:spacing w:line="800" w:lineRule="exact"/>
              <w:rPr>
                <w:rFonts w:ascii="宋体" w:hAnsi="宋体"/>
                <w:sz w:val="28"/>
              </w:rPr>
            </w:pPr>
            <w:r>
              <w:rPr>
                <w:rFonts w:ascii="宋体" w:hAnsi="宋体"/>
                <w:sz w:val="28"/>
              </w:rPr>
            </w:r>
            <w:r/>
          </w:p>
        </w:tc>
      </w:tr>
      <w:tr>
        <w:trPr/>
        <w:tc>
          <w:tcPr>
            <w:tcW w:w="990"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165" w:type="dxa"/>
            <w:vAlign w:val="top"/>
            <w:textDirection w:val="lrTb"/>
            <w:noWrap w:val="false"/>
          </w:tcPr>
          <w:p>
            <w:pPr>
              <w:pStyle w:val="870"/>
              <w:spacing w:line="800" w:lineRule="exact"/>
              <w:rPr>
                <w:rFonts w:ascii="宋体" w:hAnsi="宋体"/>
                <w:sz w:val="28"/>
              </w:rPr>
            </w:pPr>
            <w:r>
              <w:rPr>
                <w:rFonts w:ascii="宋体" w:hAnsi="宋体"/>
                <w:sz w:val="28"/>
              </w:rPr>
            </w:r>
            <w:r/>
          </w:p>
        </w:tc>
        <w:tc>
          <w:tcPr>
            <w:tcW w:w="999"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039"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385"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514" w:type="dxa"/>
            <w:vAlign w:val="top"/>
            <w:textDirection w:val="lrTb"/>
            <w:noWrap w:val="false"/>
          </w:tcPr>
          <w:p>
            <w:pPr>
              <w:pStyle w:val="870"/>
              <w:spacing w:line="800" w:lineRule="exact"/>
              <w:rPr>
                <w:rFonts w:ascii="宋体" w:hAnsi="宋体"/>
                <w:sz w:val="28"/>
              </w:rPr>
            </w:pPr>
            <w:r>
              <w:rPr>
                <w:rFonts w:ascii="宋体" w:hAnsi="宋体"/>
                <w:sz w:val="28"/>
              </w:rPr>
            </w:r>
            <w:r/>
          </w:p>
        </w:tc>
      </w:tr>
      <w:tr>
        <w:trPr/>
        <w:tc>
          <w:tcPr>
            <w:tcW w:w="990"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165" w:type="dxa"/>
            <w:vAlign w:val="top"/>
            <w:textDirection w:val="lrTb"/>
            <w:noWrap w:val="false"/>
          </w:tcPr>
          <w:p>
            <w:pPr>
              <w:pStyle w:val="870"/>
              <w:spacing w:line="800" w:lineRule="exact"/>
              <w:rPr>
                <w:rFonts w:ascii="宋体" w:hAnsi="宋体"/>
                <w:sz w:val="28"/>
              </w:rPr>
            </w:pPr>
            <w:r>
              <w:rPr>
                <w:rFonts w:ascii="宋体" w:hAnsi="宋体"/>
                <w:sz w:val="28"/>
              </w:rPr>
            </w:r>
            <w:r/>
          </w:p>
        </w:tc>
        <w:tc>
          <w:tcPr>
            <w:tcW w:w="999"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039"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385"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514" w:type="dxa"/>
            <w:vAlign w:val="top"/>
            <w:textDirection w:val="lrTb"/>
            <w:noWrap w:val="false"/>
          </w:tcPr>
          <w:p>
            <w:pPr>
              <w:pStyle w:val="870"/>
              <w:spacing w:line="800" w:lineRule="exact"/>
              <w:rPr>
                <w:rFonts w:ascii="宋体" w:hAnsi="宋体"/>
                <w:sz w:val="28"/>
              </w:rPr>
            </w:pPr>
            <w:r>
              <w:rPr>
                <w:rFonts w:ascii="宋体" w:hAnsi="宋体"/>
                <w:sz w:val="28"/>
              </w:rPr>
            </w:r>
            <w:r/>
          </w:p>
        </w:tc>
      </w:tr>
      <w:tr>
        <w:trPr/>
        <w:tc>
          <w:tcPr>
            <w:tcW w:w="990"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165" w:type="dxa"/>
            <w:vAlign w:val="top"/>
            <w:textDirection w:val="lrTb"/>
            <w:noWrap w:val="false"/>
          </w:tcPr>
          <w:p>
            <w:pPr>
              <w:pStyle w:val="870"/>
              <w:spacing w:line="800" w:lineRule="exact"/>
              <w:rPr>
                <w:rFonts w:ascii="宋体" w:hAnsi="宋体"/>
                <w:sz w:val="28"/>
              </w:rPr>
            </w:pPr>
            <w:r>
              <w:rPr>
                <w:rFonts w:ascii="宋体" w:hAnsi="宋体"/>
                <w:sz w:val="28"/>
              </w:rPr>
            </w:r>
            <w:r/>
          </w:p>
        </w:tc>
        <w:tc>
          <w:tcPr>
            <w:tcW w:w="999"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039"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385"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514" w:type="dxa"/>
            <w:vAlign w:val="top"/>
            <w:textDirection w:val="lrTb"/>
            <w:noWrap w:val="false"/>
          </w:tcPr>
          <w:p>
            <w:pPr>
              <w:pStyle w:val="870"/>
              <w:spacing w:line="800" w:lineRule="exact"/>
              <w:rPr>
                <w:rFonts w:ascii="宋体" w:hAnsi="宋体"/>
                <w:sz w:val="28"/>
              </w:rPr>
            </w:pPr>
            <w:r>
              <w:rPr>
                <w:rFonts w:ascii="宋体" w:hAnsi="宋体"/>
                <w:sz w:val="28"/>
              </w:rPr>
            </w:r>
            <w:r/>
          </w:p>
        </w:tc>
      </w:tr>
      <w:tr>
        <w:trPr/>
        <w:tc>
          <w:tcPr>
            <w:tcW w:w="990"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165" w:type="dxa"/>
            <w:vAlign w:val="top"/>
            <w:textDirection w:val="lrTb"/>
            <w:noWrap w:val="false"/>
          </w:tcPr>
          <w:p>
            <w:pPr>
              <w:pStyle w:val="870"/>
              <w:spacing w:line="800" w:lineRule="exact"/>
              <w:rPr>
                <w:rFonts w:ascii="宋体" w:hAnsi="宋体"/>
                <w:sz w:val="28"/>
              </w:rPr>
            </w:pPr>
            <w:r>
              <w:rPr>
                <w:rFonts w:ascii="宋体" w:hAnsi="宋体"/>
                <w:sz w:val="28"/>
              </w:rPr>
            </w:r>
            <w:r/>
          </w:p>
        </w:tc>
        <w:tc>
          <w:tcPr>
            <w:tcW w:w="999"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039"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385" w:type="dxa"/>
            <w:vAlign w:val="top"/>
            <w:textDirection w:val="lrTb"/>
            <w:noWrap w:val="false"/>
          </w:tcPr>
          <w:p>
            <w:pPr>
              <w:pStyle w:val="870"/>
              <w:spacing w:line="800" w:lineRule="exact"/>
              <w:rPr>
                <w:rFonts w:ascii="宋体" w:hAnsi="宋体"/>
                <w:sz w:val="28"/>
              </w:rPr>
            </w:pPr>
            <w:r>
              <w:rPr>
                <w:rFonts w:ascii="宋体" w:hAnsi="宋体"/>
                <w:sz w:val="28"/>
              </w:rPr>
            </w:r>
            <w:r/>
          </w:p>
        </w:tc>
        <w:tc>
          <w:tcPr>
            <w:tcW w:w="1514" w:type="dxa"/>
            <w:vAlign w:val="top"/>
            <w:textDirection w:val="lrTb"/>
            <w:noWrap w:val="false"/>
          </w:tcPr>
          <w:p>
            <w:pPr>
              <w:pStyle w:val="870"/>
              <w:spacing w:line="800" w:lineRule="exact"/>
              <w:rPr>
                <w:rFonts w:ascii="宋体" w:hAnsi="宋体"/>
                <w:sz w:val="28"/>
              </w:rPr>
            </w:pPr>
            <w:r>
              <w:rPr>
                <w:rFonts w:ascii="宋体" w:hAnsi="宋体"/>
                <w:sz w:val="28"/>
              </w:rPr>
            </w:r>
            <w:r/>
          </w:p>
        </w:tc>
      </w:tr>
    </w:tbl>
    <w:p>
      <w:pPr>
        <w:pStyle w:val="870"/>
        <w:ind w:firstLine="4800"/>
        <w:spacing w:line="44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u w:val="single"/>
        </w:rPr>
        <w:t xml:space="preserve">    （加盖公章）   </w:t>
      </w:r>
      <w:r>
        <w:rPr>
          <w:rFonts w:hint="eastAsia" w:ascii="宋体" w:hAnsi="宋体" w:cs="宋体"/>
          <w:sz w:val="24"/>
        </w:rPr>
      </w:r>
      <w:r/>
    </w:p>
    <w:p>
      <w:pPr>
        <w:pStyle w:val="870"/>
        <w:ind w:firstLine="480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rPr>
      </w:r>
      <w:r/>
    </w:p>
    <w:p>
      <w:pPr>
        <w:pStyle w:val="870"/>
        <w:ind w:firstLine="480"/>
        <w:spacing w:line="440" w:lineRule="exact"/>
        <w:rPr>
          <w:rFonts w:hint="eastAsia" w:ascii="宋体" w:hAnsi="宋体" w:cs="宋体"/>
          <w:sz w:val="24"/>
        </w:rPr>
      </w:pPr>
      <w:r>
        <w:rPr>
          <w:rFonts w:hint="eastAsia" w:ascii="宋体" w:hAnsi="宋体" w:cs="宋体"/>
          <w:sz w:val="24"/>
        </w:rPr>
      </w:r>
      <w:r/>
    </w:p>
    <w:p>
      <w:pPr>
        <w:pStyle w:val="878"/>
        <w:ind w:firstLine="480"/>
        <w:spacing w:before="143" w:after="143"/>
        <w:rPr>
          <w:rFonts w:hint="eastAsia"/>
        </w:rPr>
      </w:pPr>
      <w:r>
        <w:rPr>
          <w:rFonts w:hint="eastAsia"/>
        </w:rPr>
      </w:r>
      <w:r/>
    </w:p>
    <w:p>
      <w:pPr>
        <w:pStyle w:val="924"/>
        <w:ind w:left="0" w:firstLine="0"/>
        <w:rPr>
          <w:rFonts w:hint="eastAsia" w:ascii="宋体" w:hAnsi="宋体" w:cs="宋体"/>
          <w:szCs w:val="21"/>
          <w:u w:val="single"/>
        </w:rPr>
      </w:pPr>
      <w:r>
        <w:rPr>
          <w:rFonts w:hint="eastAsia" w:ascii="宋体" w:hAnsi="宋体" w:cs="宋体"/>
          <w:szCs w:val="21"/>
          <w:u w:val="single"/>
        </w:rPr>
      </w:r>
      <w:r/>
    </w:p>
    <w:p>
      <w:pPr>
        <w:pStyle w:val="924"/>
        <w:ind w:left="0" w:firstLine="0"/>
        <w:rPr>
          <w:rFonts w:hint="eastAsia" w:ascii="宋体" w:hAnsi="宋体" w:cs="宋体"/>
          <w:szCs w:val="21"/>
          <w:u w:val="single"/>
        </w:rPr>
      </w:pPr>
      <w:r>
        <w:rPr>
          <w:rFonts w:hint="eastAsia" w:ascii="宋体" w:hAnsi="宋体" w:cs="宋体"/>
          <w:szCs w:val="21"/>
          <w:u w:val="single"/>
        </w:rPr>
      </w:r>
      <w:r/>
    </w:p>
    <w:p>
      <w:pPr>
        <w:pStyle w:val="924"/>
        <w:ind w:left="0" w:firstLine="0"/>
        <w:rPr>
          <w:rFonts w:hint="eastAsia" w:ascii="宋体" w:hAnsi="宋体" w:cs="宋体"/>
          <w:szCs w:val="21"/>
          <w:u w:val="single"/>
        </w:rPr>
      </w:pPr>
      <w:r>
        <w:rPr>
          <w:rFonts w:hint="eastAsia" w:ascii="宋体" w:hAnsi="宋体" w:cs="宋体"/>
          <w:szCs w:val="21"/>
          <w:u w:val="single"/>
        </w:rPr>
      </w:r>
      <w:r/>
    </w:p>
    <w:p>
      <w:pPr>
        <w:pStyle w:val="924"/>
        <w:ind w:left="0" w:firstLine="0"/>
        <w:rPr>
          <w:rFonts w:hint="eastAsia" w:ascii="宋体" w:hAnsi="宋体" w:cs="宋体"/>
          <w:szCs w:val="21"/>
          <w:u w:val="single"/>
        </w:rPr>
      </w:pPr>
      <w:r>
        <w:rPr>
          <w:rFonts w:hint="eastAsia" w:ascii="宋体" w:hAnsi="宋体" w:cs="宋体"/>
          <w:szCs w:val="21"/>
          <w:u w:val="single"/>
        </w:rPr>
      </w:r>
      <w:r/>
    </w:p>
    <w:p>
      <w:pPr>
        <w:pStyle w:val="924"/>
        <w:ind w:left="0" w:firstLine="0"/>
        <w:rPr>
          <w:rFonts w:hint="eastAsia" w:ascii="宋体" w:hAnsi="宋体" w:cs="宋体"/>
          <w:szCs w:val="21"/>
          <w:u w:val="single"/>
        </w:rPr>
      </w:pPr>
      <w:r>
        <w:rPr>
          <w:rFonts w:hint="eastAsia" w:ascii="宋体" w:hAnsi="宋体" w:cs="宋体"/>
          <w:szCs w:val="21"/>
          <w:u w:val="single"/>
        </w:rPr>
      </w:r>
      <w:r/>
    </w:p>
    <w:p>
      <w:pPr>
        <w:pStyle w:val="924"/>
        <w:ind w:left="0" w:firstLine="0"/>
        <w:rPr>
          <w:rFonts w:hint="eastAsia" w:ascii="宋体" w:hAnsi="宋体" w:cs="宋体"/>
          <w:szCs w:val="21"/>
          <w:u w:val="single"/>
        </w:rPr>
      </w:pPr>
      <w:r>
        <w:rPr>
          <w:rFonts w:hint="eastAsia" w:ascii="宋体" w:hAnsi="宋体" w:cs="宋体"/>
          <w:szCs w:val="21"/>
          <w:u w:val="single"/>
        </w:rPr>
      </w:r>
      <w:r/>
    </w:p>
    <w:p>
      <w:pPr>
        <w:pStyle w:val="870"/>
        <w:spacing w:line="360" w:lineRule="auto"/>
        <w:rPr>
          <w:rFonts w:hint="eastAsia" w:ascii="宋体" w:hAnsi="宋体" w:cs="宋体"/>
          <w:b/>
          <w:sz w:val="24"/>
          <w:lang w:val="en-US" w:eastAsia="zh-CN"/>
        </w:rPr>
      </w:pPr>
      <w:r>
        <w:rPr>
          <w:rFonts w:hint="eastAsia" w:ascii="宋体" w:hAnsi="宋体" w:cs="宋体"/>
          <w:b/>
          <w:sz w:val="24"/>
        </w:rPr>
        <w:t xml:space="preserve">示范格式</w:t>
      </w:r>
      <w:r>
        <w:rPr>
          <w:rFonts w:hint="eastAsia" w:ascii="宋体" w:hAnsi="宋体" w:cs="宋体"/>
          <w:b/>
          <w:sz w:val="24"/>
          <w:lang w:val="en-US" w:eastAsia="zh-CN"/>
        </w:rPr>
        <w:t xml:space="preserve">八</w:t>
      </w:r>
      <w:r>
        <w:rPr>
          <w:rFonts w:hint="eastAsia" w:ascii="宋体" w:hAnsi="宋体" w:cs="宋体"/>
          <w:b/>
          <w:sz w:val="24"/>
          <w:lang w:val="en-US" w:eastAsia="zh-CN"/>
        </w:rPr>
      </w:r>
      <w:r/>
    </w:p>
    <w:p>
      <w:pPr>
        <w:pStyle w:val="870"/>
        <w:jc w:val="center"/>
        <w:spacing w:line="440" w:lineRule="exact"/>
        <w:rPr>
          <w:rFonts w:hint="eastAsia" w:ascii="宋体" w:hAnsi="宋体" w:eastAsia="宋体" w:cs="宋体"/>
        </w:rPr>
      </w:pPr>
      <w:r>
        <w:rPr>
          <w:rFonts w:hint="eastAsia" w:ascii="宋体" w:hAnsi="宋体" w:eastAsia="宋体" w:cs="宋体"/>
          <w:b/>
          <w:bCs/>
          <w:sz w:val="28"/>
          <w:szCs w:val="36"/>
        </w:rPr>
        <w:t xml:space="preserve">拟投入本项目的主要</w:t>
      </w:r>
      <w:r>
        <w:rPr>
          <w:rFonts w:hint="eastAsia" w:ascii="宋体" w:hAnsi="宋体" w:eastAsia="宋体" w:cs="宋体"/>
          <w:b/>
          <w:bCs/>
          <w:sz w:val="28"/>
          <w:szCs w:val="36"/>
          <w:lang w:val="en-US" w:eastAsia="zh-CN"/>
        </w:rPr>
        <w:t xml:space="preserve">机械、</w:t>
      </w:r>
      <w:r>
        <w:rPr>
          <w:rFonts w:hint="eastAsia" w:ascii="宋体" w:hAnsi="宋体" w:eastAsia="宋体" w:cs="宋体"/>
          <w:b/>
          <w:bCs/>
          <w:sz w:val="28"/>
          <w:szCs w:val="36"/>
        </w:rPr>
        <w:t xml:space="preserve">设备表</w:t>
      </w:r>
      <w:r>
        <w:rPr>
          <w:rFonts w:hint="eastAsia" w:ascii="宋体" w:hAnsi="宋体" w:eastAsia="宋体" w:cs="宋体"/>
        </w:rPr>
      </w:r>
      <w:r/>
    </w:p>
    <w:tbl>
      <w:tblPr>
        <w:tblW w:w="0" w:type="auto"/>
        <w:jc w:val="center"/>
        <w:tblInd w:w="-8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1886"/>
        <w:gridCol w:w="936"/>
        <w:gridCol w:w="747"/>
        <w:gridCol w:w="850"/>
        <w:gridCol w:w="992"/>
        <w:gridCol w:w="1419"/>
        <w:gridCol w:w="1162"/>
      </w:tblGrid>
      <w:tr>
        <w:trPr>
          <w:trHeight w:val="931"/>
        </w:trPr>
        <w:tc>
          <w:tcPr>
            <w:tcW w:w="869" w:type="dxa"/>
            <w:vAlign w:val="center"/>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886" w:type="dxa"/>
            <w:vAlign w:val="center"/>
            <w:textDirection w:val="lrTb"/>
            <w:noWrap w:val="false"/>
          </w:tcPr>
          <w:p>
            <w:pPr>
              <w:pStyle w:val="870"/>
              <w:jc w:val="center"/>
              <w:spacing w:line="440" w:lineRule="exact"/>
              <w:rPr>
                <w:rFonts w:ascii="宋体" w:hAnsi="宋体" w:eastAsia="宋体" w:cs="宋体"/>
                <w:szCs w:val="21"/>
                <w:lang w:val="en-US" w:eastAsia="zh-CN"/>
              </w:rPr>
            </w:pPr>
            <w:r>
              <w:rPr>
                <w:rFonts w:hint="eastAsia" w:ascii="宋体" w:hAnsi="宋体" w:cs="宋体"/>
                <w:szCs w:val="21"/>
                <w:lang w:val="en-US" w:eastAsia="zh-CN"/>
              </w:rPr>
              <w:t xml:space="preserve">机械、设备</w:t>
            </w:r>
            <w:r>
              <w:rPr>
                <w:rFonts w:ascii="宋体" w:hAnsi="宋体" w:eastAsia="宋体" w:cs="宋体"/>
                <w:szCs w:val="21"/>
                <w:lang w:val="en-US" w:eastAsia="zh-CN"/>
              </w:rPr>
            </w:r>
            <w:r/>
          </w:p>
          <w:p>
            <w:pPr>
              <w:pStyle w:val="870"/>
              <w:jc w:val="center"/>
              <w:spacing w:line="440" w:lineRule="exact"/>
              <w:rPr>
                <w:rFonts w:hint="eastAsia" w:ascii="宋体" w:hAnsi="宋体" w:cs="宋体"/>
                <w:szCs w:val="21"/>
              </w:rPr>
            </w:pPr>
            <w:r>
              <w:rPr>
                <w:rFonts w:hint="eastAsia" w:ascii="宋体" w:hAnsi="宋体" w:cs="宋体"/>
                <w:szCs w:val="21"/>
              </w:rPr>
              <w:t xml:space="preserve">名称</w:t>
            </w:r>
            <w:r>
              <w:rPr>
                <w:rFonts w:hint="eastAsia" w:ascii="宋体" w:hAnsi="宋体" w:cs="宋体"/>
                <w:szCs w:val="21"/>
              </w:rPr>
            </w:r>
            <w:r/>
          </w:p>
        </w:tc>
        <w:tc>
          <w:tcPr>
            <w:tcW w:w="936" w:type="dxa"/>
            <w:vAlign w:val="center"/>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t xml:space="preserve">型号</w:t>
            </w:r>
            <w:r>
              <w:rPr>
                <w:rFonts w:hint="eastAsia" w:ascii="宋体" w:hAnsi="宋体" w:cs="宋体"/>
                <w:szCs w:val="21"/>
              </w:rPr>
            </w:r>
            <w:r/>
          </w:p>
          <w:p>
            <w:pPr>
              <w:pStyle w:val="870"/>
              <w:jc w:val="center"/>
              <w:spacing w:line="440" w:lineRule="exact"/>
              <w:rPr>
                <w:rFonts w:hint="eastAsia" w:ascii="宋体" w:hAnsi="宋体" w:cs="宋体"/>
                <w:szCs w:val="21"/>
              </w:rPr>
            </w:pPr>
            <w:r>
              <w:rPr>
                <w:rFonts w:hint="eastAsia" w:ascii="宋体" w:hAnsi="宋体" w:cs="宋体"/>
                <w:szCs w:val="21"/>
              </w:rPr>
              <w:t xml:space="preserve">规格</w:t>
            </w:r>
            <w:r>
              <w:rPr>
                <w:rFonts w:hint="eastAsia" w:ascii="宋体" w:hAnsi="宋体" w:cs="宋体"/>
                <w:szCs w:val="21"/>
              </w:rPr>
            </w:r>
            <w:r/>
          </w:p>
        </w:tc>
        <w:tc>
          <w:tcPr>
            <w:tcW w:w="747" w:type="dxa"/>
            <w:vAlign w:val="center"/>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c>
          <w:tcPr>
            <w:tcW w:w="850" w:type="dxa"/>
            <w:vAlign w:val="center"/>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t xml:space="preserve">国别</w:t>
            </w:r>
            <w:r>
              <w:rPr>
                <w:rFonts w:hint="eastAsia" w:ascii="宋体" w:hAnsi="宋体" w:cs="宋体"/>
                <w:szCs w:val="21"/>
              </w:rPr>
            </w:r>
            <w:r/>
          </w:p>
          <w:p>
            <w:pPr>
              <w:pStyle w:val="870"/>
              <w:jc w:val="center"/>
              <w:spacing w:line="440" w:lineRule="exact"/>
              <w:rPr>
                <w:rFonts w:hint="eastAsia" w:ascii="宋体" w:hAnsi="宋体" w:cs="宋体"/>
                <w:szCs w:val="21"/>
              </w:rPr>
            </w:pPr>
            <w:r>
              <w:rPr>
                <w:rFonts w:hint="eastAsia" w:ascii="宋体" w:hAnsi="宋体" w:cs="宋体"/>
                <w:szCs w:val="21"/>
              </w:rPr>
              <w:t xml:space="preserve">产地</w:t>
            </w:r>
            <w:r>
              <w:rPr>
                <w:rFonts w:hint="eastAsia" w:ascii="宋体" w:hAnsi="宋体" w:cs="宋体"/>
                <w:szCs w:val="21"/>
              </w:rPr>
            </w:r>
            <w:r/>
          </w:p>
        </w:tc>
        <w:tc>
          <w:tcPr>
            <w:tcW w:w="992" w:type="dxa"/>
            <w:vAlign w:val="center"/>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t xml:space="preserve">制造</w:t>
            </w:r>
            <w:r>
              <w:rPr>
                <w:rFonts w:hint="eastAsia" w:ascii="宋体" w:hAnsi="宋体" w:cs="宋体"/>
                <w:szCs w:val="21"/>
              </w:rPr>
            </w:r>
            <w:r/>
          </w:p>
          <w:p>
            <w:pPr>
              <w:pStyle w:val="870"/>
              <w:jc w:val="center"/>
              <w:spacing w:line="440" w:lineRule="exact"/>
              <w:rPr>
                <w:rFonts w:hint="eastAsia" w:ascii="宋体" w:hAnsi="宋体" w:cs="宋体"/>
                <w:szCs w:val="21"/>
              </w:rPr>
            </w:pPr>
            <w:r>
              <w:rPr>
                <w:rFonts w:hint="eastAsia" w:ascii="宋体" w:hAnsi="宋体" w:cs="宋体"/>
                <w:szCs w:val="21"/>
              </w:rPr>
              <w:t xml:space="preserve">年份</w:t>
            </w:r>
            <w:r>
              <w:rPr>
                <w:rFonts w:hint="eastAsia" w:ascii="宋体" w:hAnsi="宋体" w:cs="宋体"/>
                <w:szCs w:val="21"/>
              </w:rPr>
            </w:r>
            <w:r/>
          </w:p>
        </w:tc>
        <w:tc>
          <w:tcPr>
            <w:tcW w:w="1419" w:type="dxa"/>
            <w:vAlign w:val="center"/>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t xml:space="preserve">用途</w:t>
            </w:r>
            <w:r>
              <w:rPr>
                <w:rFonts w:hint="eastAsia" w:ascii="宋体" w:hAnsi="宋体" w:cs="宋体"/>
                <w:szCs w:val="21"/>
              </w:rPr>
            </w:r>
            <w:r/>
          </w:p>
        </w:tc>
        <w:tc>
          <w:tcPr>
            <w:tcW w:w="1162" w:type="dxa"/>
            <w:vAlign w:val="center"/>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trHeight w:val="465"/>
        </w:trPr>
        <w:tc>
          <w:tcPr>
            <w:tcW w:w="869" w:type="dxa"/>
            <w:vAlign w:val="center"/>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886" w:type="dxa"/>
            <w:vAlign w:val="center"/>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936" w:type="dxa"/>
            <w:vAlign w:val="center"/>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747" w:type="dxa"/>
            <w:vAlign w:val="center"/>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419" w:type="dxa"/>
            <w:vAlign w:val="center"/>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162" w:type="dxa"/>
            <w:vAlign w:val="center"/>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r>
      <w:tr>
        <w:trPr>
          <w:trHeight w:val="465"/>
        </w:trPr>
        <w:tc>
          <w:tcPr>
            <w:tcW w:w="869" w:type="dxa"/>
            <w:vAlign w:val="center"/>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886" w:type="dxa"/>
            <w:vAlign w:val="center"/>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936" w:type="dxa"/>
            <w:vAlign w:val="center"/>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747" w:type="dxa"/>
            <w:vAlign w:val="center"/>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419" w:type="dxa"/>
            <w:vAlign w:val="center"/>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162" w:type="dxa"/>
            <w:vAlign w:val="center"/>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r>
      <w:tr>
        <w:trPr>
          <w:trHeight w:val="465"/>
        </w:trPr>
        <w:tc>
          <w:tcPr>
            <w:tcW w:w="869"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886"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747"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850"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992"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419"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162"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r>
      <w:tr>
        <w:trPr>
          <w:trHeight w:val="465"/>
        </w:trPr>
        <w:tc>
          <w:tcPr>
            <w:tcW w:w="869"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886"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747"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850"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992"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419"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162"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r>
      <w:tr>
        <w:trPr>
          <w:trHeight w:val="448"/>
        </w:trPr>
        <w:tc>
          <w:tcPr>
            <w:tcW w:w="869"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886"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747"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850"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992"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419"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162"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r>
      <w:tr>
        <w:trPr>
          <w:trHeight w:val="465"/>
        </w:trPr>
        <w:tc>
          <w:tcPr>
            <w:tcW w:w="869"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886"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747"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850"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992"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419"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162"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r>
      <w:tr>
        <w:trPr>
          <w:trHeight w:val="465"/>
        </w:trPr>
        <w:tc>
          <w:tcPr>
            <w:tcW w:w="869"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886"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747"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850"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992"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419"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162"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r>
      <w:tr>
        <w:trPr>
          <w:trHeight w:val="465"/>
        </w:trPr>
        <w:tc>
          <w:tcPr>
            <w:tcW w:w="869"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886"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747"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850"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992"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419"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162"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r>
      <w:tr>
        <w:trPr>
          <w:trHeight w:val="465"/>
        </w:trPr>
        <w:tc>
          <w:tcPr>
            <w:tcW w:w="869"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886"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747"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850"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992"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419"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162"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r>
      <w:tr>
        <w:trPr>
          <w:trHeight w:val="465"/>
        </w:trPr>
        <w:tc>
          <w:tcPr>
            <w:tcW w:w="869"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886"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747"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850"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992"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419"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162"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r>
      <w:tr>
        <w:trPr>
          <w:trHeight w:val="465"/>
        </w:trPr>
        <w:tc>
          <w:tcPr>
            <w:tcW w:w="869"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886"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747"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850"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992"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419"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162"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r>
      <w:tr>
        <w:trPr>
          <w:trHeight w:val="465"/>
        </w:trPr>
        <w:tc>
          <w:tcPr>
            <w:tcW w:w="869"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886"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747"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850"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992"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419"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162"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r>
      <w:tr>
        <w:trPr>
          <w:trHeight w:val="448"/>
        </w:trPr>
        <w:tc>
          <w:tcPr>
            <w:tcW w:w="869"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886"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747"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850"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992"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419"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162"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r>
      <w:tr>
        <w:trPr>
          <w:trHeight w:val="465"/>
        </w:trPr>
        <w:tc>
          <w:tcPr>
            <w:tcW w:w="869"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886"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747"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850"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992"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419"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162"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r>
      <w:tr>
        <w:trPr>
          <w:trHeight w:val="465"/>
        </w:trPr>
        <w:tc>
          <w:tcPr>
            <w:tcW w:w="869"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886"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747"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850"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992"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419"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162"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r>
      <w:tr>
        <w:trPr>
          <w:trHeight w:val="465"/>
        </w:trPr>
        <w:tc>
          <w:tcPr>
            <w:tcW w:w="869"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886"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747"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850"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992"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419"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162"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r>
      <w:tr>
        <w:trPr>
          <w:trHeight w:val="465"/>
        </w:trPr>
        <w:tc>
          <w:tcPr>
            <w:tcW w:w="869"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886"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747"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850"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992"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419"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162"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r>
      <w:tr>
        <w:trPr>
          <w:trHeight w:val="465"/>
        </w:trPr>
        <w:tc>
          <w:tcPr>
            <w:tcW w:w="869"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886"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747"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850"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992"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419"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162"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r>
      <w:tr>
        <w:trPr>
          <w:trHeight w:val="465"/>
        </w:trPr>
        <w:tc>
          <w:tcPr>
            <w:tcW w:w="869"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886"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747"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850"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992"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419"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c>
          <w:tcPr>
            <w:tcW w:w="1162" w:type="dxa"/>
            <w:vAlign w:val="top"/>
            <w:textDirection w:val="lrTb"/>
            <w:noWrap w:val="false"/>
          </w:tcPr>
          <w:p>
            <w:pPr>
              <w:pStyle w:val="870"/>
              <w:jc w:val="center"/>
              <w:spacing w:line="440" w:lineRule="exact"/>
              <w:rPr>
                <w:rFonts w:hint="eastAsia" w:ascii="宋体" w:hAnsi="宋体" w:cs="宋体"/>
                <w:szCs w:val="21"/>
              </w:rPr>
            </w:pPr>
            <w:r>
              <w:rPr>
                <w:rFonts w:hint="eastAsia" w:ascii="宋体" w:hAnsi="宋体" w:cs="宋体"/>
                <w:szCs w:val="21"/>
              </w:rPr>
            </w:r>
            <w:r/>
          </w:p>
        </w:tc>
      </w:tr>
    </w:tbl>
    <w:p>
      <w:pPr>
        <w:pStyle w:val="870"/>
        <w:spacing w:line="360" w:lineRule="auto"/>
        <w:rPr>
          <w:rFonts w:hint="eastAsia" w:ascii="宋体" w:hAnsi="宋体" w:cs="宋体"/>
          <w:b/>
          <w:sz w:val="24"/>
          <w:lang w:val="en-US" w:eastAsia="zh-CN"/>
        </w:rPr>
      </w:pPr>
      <w:r>
        <w:rPr>
          <w:rFonts w:hint="eastAsia" w:ascii="宋体" w:hAnsi="宋体" w:cs="宋体"/>
          <w:b/>
          <w:sz w:val="24"/>
          <w:lang w:val="en-US" w:eastAsia="zh-CN"/>
        </w:rPr>
      </w:r>
      <w:r/>
    </w:p>
    <w:p>
      <w:pPr>
        <w:pStyle w:val="870"/>
        <w:ind w:firstLine="4800"/>
        <w:spacing w:line="44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u w:val="single"/>
        </w:rPr>
        <w:t xml:space="preserve">    （加盖公章）   </w:t>
      </w:r>
      <w:r>
        <w:rPr>
          <w:rFonts w:hint="eastAsia" w:ascii="宋体" w:hAnsi="宋体" w:cs="宋体"/>
          <w:sz w:val="24"/>
        </w:rPr>
      </w:r>
      <w:r/>
    </w:p>
    <w:p>
      <w:pPr>
        <w:pStyle w:val="870"/>
        <w:ind w:firstLine="480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rPr>
      </w:r>
      <w:r/>
    </w:p>
    <w:p>
      <w:pPr>
        <w:pStyle w:val="870"/>
        <w:ind w:firstLine="480"/>
        <w:spacing w:line="440" w:lineRule="exact"/>
        <w:rPr>
          <w:rFonts w:hint="eastAsia" w:ascii="宋体" w:hAnsi="宋体" w:cs="宋体"/>
          <w:sz w:val="24"/>
        </w:rPr>
      </w:pPr>
      <w:r>
        <w:rPr>
          <w:rFonts w:hint="eastAsia" w:ascii="宋体" w:hAnsi="宋体" w:cs="宋体"/>
          <w:sz w:val="24"/>
        </w:rPr>
      </w:r>
      <w:r/>
    </w:p>
    <w:p>
      <w:pPr>
        <w:pStyle w:val="924"/>
        <w:ind w:left="0" w:firstLine="0"/>
        <w:rPr>
          <w:rFonts w:hint="eastAsia" w:ascii="宋体" w:hAnsi="宋体" w:cs="宋体"/>
          <w:szCs w:val="21"/>
          <w:u w:val="single"/>
        </w:rPr>
      </w:pPr>
      <w:r>
        <w:rPr>
          <w:rFonts w:hint="eastAsia" w:ascii="宋体" w:hAnsi="宋体" w:cs="宋体"/>
          <w:szCs w:val="21"/>
          <w:u w:val="single"/>
        </w:rPr>
      </w:r>
      <w:r/>
    </w:p>
    <w:p>
      <w:pPr>
        <w:pStyle w:val="924"/>
        <w:ind w:left="0" w:firstLine="0"/>
        <w:rPr>
          <w:rFonts w:hint="eastAsia" w:ascii="宋体" w:hAnsi="宋体" w:cs="宋体"/>
          <w:szCs w:val="21"/>
          <w:u w:val="single"/>
        </w:rPr>
      </w:pPr>
      <w:r>
        <w:rPr>
          <w:rFonts w:hint="eastAsia" w:ascii="宋体" w:hAnsi="宋体" w:cs="宋体"/>
          <w:szCs w:val="21"/>
          <w:u w:val="single"/>
        </w:rPr>
      </w:r>
      <w:r/>
    </w:p>
    <w:p>
      <w:pPr>
        <w:pStyle w:val="924"/>
        <w:ind w:left="0" w:firstLine="0"/>
        <w:rPr>
          <w:rFonts w:hint="eastAsia" w:ascii="宋体" w:hAnsi="宋体" w:cs="宋体"/>
          <w:szCs w:val="21"/>
          <w:u w:val="single"/>
        </w:rPr>
      </w:pPr>
      <w:r>
        <w:rPr>
          <w:rFonts w:hint="eastAsia" w:ascii="宋体" w:hAnsi="宋体" w:cs="宋体"/>
          <w:szCs w:val="21"/>
          <w:u w:val="single"/>
        </w:rPr>
      </w:r>
      <w:r/>
    </w:p>
    <w:p>
      <w:pPr>
        <w:pStyle w:val="870"/>
        <w:spacing w:line="360" w:lineRule="auto"/>
        <w:rPr>
          <w:rFonts w:hint="eastAsia" w:ascii="宋体" w:hAnsi="宋体" w:cs="宋体"/>
          <w:b/>
          <w:color w:val="000000"/>
          <w:sz w:val="24"/>
          <w:lang w:val="en-US" w:eastAsia="zh-CN"/>
        </w:rPr>
      </w:pPr>
      <w:r>
        <w:rPr>
          <w:rFonts w:hint="eastAsia" w:ascii="宋体" w:hAnsi="宋体" w:cs="宋体"/>
          <w:b/>
          <w:color w:val="000000"/>
          <w:sz w:val="24"/>
        </w:rPr>
        <w:t xml:space="preserve">示范格式</w:t>
      </w:r>
      <w:r>
        <w:rPr>
          <w:rFonts w:hint="eastAsia" w:ascii="宋体" w:hAnsi="宋体" w:cs="宋体"/>
          <w:b/>
          <w:color w:val="000000"/>
          <w:sz w:val="24"/>
          <w:lang w:val="en-US" w:eastAsia="zh-CN"/>
        </w:rPr>
        <w:t xml:space="preserve">九</w:t>
      </w:r>
      <w:r>
        <w:rPr>
          <w:rFonts w:hint="eastAsia" w:ascii="宋体" w:hAnsi="宋体" w:cs="宋体"/>
          <w:b/>
          <w:color w:val="000000"/>
          <w:sz w:val="24"/>
          <w:lang w:val="en-US" w:eastAsia="zh-CN"/>
        </w:rPr>
      </w:r>
      <w:r/>
    </w:p>
    <w:p>
      <w:pPr>
        <w:pStyle w:val="878"/>
        <w:ind w:left="0" w:firstLine="0"/>
        <w:jc w:val="center"/>
        <w:rPr>
          <w:rFonts w:ascii="宋体" w:hAnsi="宋体" w:cs="宋体"/>
          <w:b/>
          <w:color w:val="000000"/>
          <w:sz w:val="32"/>
          <w:szCs w:val="32"/>
          <w:lang w:val="en-US" w:eastAsia="zh-CN"/>
        </w:rPr>
      </w:pPr>
      <w:r>
        <w:rPr>
          <w:rFonts w:hint="eastAsia" w:ascii="宋体" w:hAnsi="宋体" w:cs="宋体"/>
          <w:b/>
          <w:color w:val="000000"/>
          <w:sz w:val="32"/>
          <w:szCs w:val="32"/>
          <w:lang w:val="en-US" w:eastAsia="zh-CN"/>
        </w:rPr>
        <w:t xml:space="preserve">弃土外运单价报价表</w:t>
      </w:r>
      <w:r>
        <w:rPr>
          <w:rFonts w:ascii="宋体" w:hAnsi="宋体" w:cs="宋体"/>
          <w:b/>
          <w:color w:val="000000"/>
          <w:sz w:val="32"/>
          <w:szCs w:val="32"/>
          <w:lang w:val="en-US" w:eastAsia="zh-CN"/>
        </w:rPr>
      </w:r>
      <w:r/>
    </w:p>
    <w:tbl>
      <w:tblPr>
        <w:tblW w:w="0" w:type="auto"/>
        <w:jc w:val="center"/>
        <w:tblInd w:w="-15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335"/>
        <w:gridCol w:w="3285"/>
        <w:gridCol w:w="1530"/>
        <w:gridCol w:w="1125"/>
        <w:gridCol w:w="1745"/>
      </w:tblGrid>
      <w:tr>
        <w:trPr>
          <w:trHeight w:val="797"/>
        </w:trPr>
        <w:tc>
          <w:tcPr>
            <w:tcW w:w="757" w:type="dxa"/>
            <w:vAlign w:val="center"/>
            <w:textDirection w:val="lrTb"/>
            <w:noWrap w:val="false"/>
          </w:tcPr>
          <w:p>
            <w:pPr>
              <w:pStyle w:val="87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W w:w="1335" w:type="dxa"/>
            <w:vAlign w:val="center"/>
            <w:textDirection w:val="lrTb"/>
            <w:noWrap w:val="false"/>
          </w:tcPr>
          <w:p>
            <w:pPr>
              <w:pStyle w:val="870"/>
              <w:jc w:val="center"/>
              <w:keepLines w:val="0"/>
              <w:keepNext w:val="0"/>
              <w:pageBreakBefore w:val="0"/>
              <w:spacing w:line="240"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项目内容</w:t>
            </w:r>
            <w:r>
              <w:rPr>
                <w:rFonts w:ascii="宋体" w:hAnsi="宋体" w:eastAsia="宋体" w:cs="宋体"/>
                <w:color w:val="000000"/>
                <w:sz w:val="21"/>
                <w:szCs w:val="21"/>
                <w:lang w:val="en-US" w:eastAsia="zh-CN"/>
              </w:rPr>
            </w:r>
            <w:r/>
          </w:p>
        </w:tc>
        <w:tc>
          <w:tcPr>
            <w:tcW w:w="3285" w:type="dxa"/>
            <w:vAlign w:val="center"/>
            <w:textDirection w:val="lrTb"/>
            <w:noWrap w:val="false"/>
          </w:tcPr>
          <w:p>
            <w:pPr>
              <w:pStyle w:val="870"/>
              <w:jc w:val="center"/>
              <w:keepLines w:val="0"/>
              <w:keepNext w:val="0"/>
              <w:pageBreakBefore w:val="0"/>
              <w:spacing w:line="240"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项目特征描述</w:t>
            </w:r>
            <w:r>
              <w:rPr>
                <w:rFonts w:ascii="宋体" w:hAnsi="宋体" w:eastAsia="宋体" w:cs="宋体"/>
                <w:color w:val="000000"/>
                <w:sz w:val="21"/>
                <w:szCs w:val="21"/>
                <w:lang w:val="en-US" w:eastAsia="zh-CN"/>
              </w:rPr>
            </w:r>
            <w:r/>
          </w:p>
        </w:tc>
        <w:tc>
          <w:tcPr>
            <w:tcW w:w="1530" w:type="dxa"/>
            <w:vAlign w:val="center"/>
            <w:textDirection w:val="lrTb"/>
            <w:noWrap w:val="false"/>
          </w:tcPr>
          <w:p>
            <w:pPr>
              <w:pStyle w:val="870"/>
              <w:jc w:val="center"/>
              <w:keepLines w:val="0"/>
              <w:keepNext w:val="0"/>
              <w:pageBreakBefore w:val="0"/>
              <w:spacing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计量单位</w:t>
            </w:r>
            <w:r>
              <w:rPr>
                <w:rFonts w:hint="eastAsia" w:ascii="宋体" w:hAnsi="宋体" w:eastAsia="宋体" w:cs="宋体"/>
                <w:color w:val="000000"/>
                <w:sz w:val="21"/>
                <w:szCs w:val="21"/>
                <w:lang w:eastAsia="zh-CN"/>
              </w:rPr>
            </w:r>
            <w:r/>
          </w:p>
        </w:tc>
        <w:tc>
          <w:tcPr>
            <w:tcW w:w="1125" w:type="dxa"/>
            <w:vAlign w:val="center"/>
            <w:textDirection w:val="lrTb"/>
            <w:noWrap w:val="false"/>
          </w:tcPr>
          <w:p>
            <w:pPr>
              <w:pStyle w:val="870"/>
              <w:jc w:val="center"/>
              <w:keepLines w:val="0"/>
              <w:keepNext w:val="0"/>
              <w:pageBreakBefore w:val="0"/>
              <w:spacing w:line="240"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数量</w:t>
            </w:r>
            <w:r>
              <w:rPr>
                <w:rFonts w:ascii="宋体" w:hAnsi="宋体" w:eastAsia="宋体" w:cs="宋体"/>
                <w:color w:val="000000"/>
                <w:sz w:val="21"/>
                <w:szCs w:val="21"/>
                <w:lang w:val="en-US" w:eastAsia="zh-CN"/>
              </w:rPr>
            </w:r>
            <w:r/>
          </w:p>
        </w:tc>
        <w:tc>
          <w:tcPr>
            <w:tcW w:w="1745" w:type="dxa"/>
            <w:vAlign w:val="center"/>
            <w:textDirection w:val="lrTb"/>
            <w:noWrap w:val="false"/>
          </w:tcPr>
          <w:p>
            <w:pPr>
              <w:pStyle w:val="870"/>
              <w:jc w:val="center"/>
              <w:keepLines w:val="0"/>
              <w:keepNext w:val="0"/>
              <w:pageBreakBefore w:val="0"/>
              <w:spacing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综合单价（元）</w:t>
            </w:r>
            <w:r>
              <w:rPr>
                <w:rFonts w:hint="eastAsia" w:ascii="宋体" w:hAnsi="宋体" w:eastAsia="宋体" w:cs="宋体"/>
                <w:color w:val="000000"/>
                <w:sz w:val="21"/>
                <w:szCs w:val="21"/>
                <w:lang w:eastAsia="zh-CN"/>
              </w:rPr>
            </w:r>
            <w:r/>
          </w:p>
        </w:tc>
      </w:tr>
      <w:tr>
        <w:trPr>
          <w:trHeight w:val="988"/>
        </w:trPr>
        <w:tc>
          <w:tcPr>
            <w:tcW w:w="757" w:type="dxa"/>
            <w:vAlign w:val="center"/>
            <w:textDirection w:val="lrTb"/>
            <w:noWrap w:val="false"/>
          </w:tcPr>
          <w:p>
            <w:pPr>
              <w:pStyle w:val="870"/>
              <w:jc w:val="center"/>
              <w:keepLines w:val="0"/>
              <w:keepNext w:val="0"/>
              <w:pageBreakBefore w:val="0"/>
              <w:spacing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r>
            <w:r/>
          </w:p>
        </w:tc>
        <w:tc>
          <w:tcPr>
            <w:tcW w:w="1335" w:type="dxa"/>
            <w:vAlign w:val="center"/>
            <w:textDirection w:val="lrTb"/>
            <w:noWrap w:val="false"/>
          </w:tcPr>
          <w:p>
            <w:pPr>
              <w:pStyle w:val="870"/>
              <w:jc w:val="center"/>
              <w:keepLines w:val="0"/>
              <w:keepNext w:val="0"/>
              <w:pageBreakBefore w:val="0"/>
              <w:spacing w:line="240"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弃土外运</w:t>
            </w:r>
            <w:r>
              <w:rPr>
                <w:rFonts w:ascii="宋体" w:hAnsi="宋体" w:eastAsia="宋体" w:cs="宋体"/>
                <w:color w:val="000000"/>
                <w:sz w:val="21"/>
                <w:szCs w:val="21"/>
                <w:lang w:val="en-US" w:eastAsia="zh-CN"/>
              </w:rPr>
            </w:r>
            <w:r/>
          </w:p>
        </w:tc>
        <w:tc>
          <w:tcPr>
            <w:tcW w:w="3285" w:type="dxa"/>
            <w:vAlign w:val="center"/>
            <w:textDirection w:val="lrTb"/>
            <w:noWrap w:val="false"/>
          </w:tcPr>
          <w:p>
            <w:pPr>
              <w:pStyle w:val="870"/>
              <w:numPr>
                <w:ilvl w:val="0"/>
                <w:numId w:val="0"/>
              </w:numPr>
              <w:jc w:val="both"/>
              <w:keepLines w:val="0"/>
              <w:keepNext w:val="0"/>
              <w:pageBreakBefore w:val="0"/>
              <w:spacing w:line="240"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该价格仅作为运距超出划定弃土区范围后适当补偿的价格参考，但不做为补偿的唯一依据</w:t>
            </w:r>
            <w:r>
              <w:rPr>
                <w:rFonts w:ascii="宋体" w:hAnsi="宋体" w:eastAsia="宋体" w:cs="宋体"/>
                <w:color w:val="000000"/>
                <w:sz w:val="21"/>
                <w:szCs w:val="21"/>
                <w:lang w:val="en-US" w:eastAsia="zh-CN"/>
              </w:rPr>
            </w:r>
            <w:r/>
          </w:p>
        </w:tc>
        <w:tc>
          <w:tcPr>
            <w:tcW w:w="1530" w:type="dxa"/>
            <w:vAlign w:val="center"/>
            <w:textDirection w:val="lrTb"/>
            <w:noWrap w:val="false"/>
          </w:tcPr>
          <w:p>
            <w:pPr>
              <w:pStyle w:val="870"/>
              <w:jc w:val="center"/>
              <w:keepLines w:val="0"/>
              <w:keepNext w:val="0"/>
              <w:pageBreakBefore w:val="0"/>
              <w:spacing w:line="240"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KM/M3</w:t>
            </w:r>
            <w:r>
              <w:rPr>
                <w:rFonts w:ascii="宋体" w:hAnsi="宋体" w:eastAsia="宋体" w:cs="宋体"/>
                <w:color w:val="000000"/>
                <w:sz w:val="21"/>
                <w:szCs w:val="21"/>
                <w:lang w:val="en-US" w:eastAsia="zh-CN"/>
              </w:rPr>
            </w:r>
            <w:r/>
          </w:p>
        </w:tc>
        <w:tc>
          <w:tcPr>
            <w:tcW w:w="1125" w:type="dxa"/>
            <w:vAlign w:val="center"/>
            <w:textDirection w:val="lrTb"/>
            <w:noWrap w:val="false"/>
          </w:tcPr>
          <w:p>
            <w:pPr>
              <w:pStyle w:val="870"/>
              <w:jc w:val="center"/>
              <w:keepLines w:val="0"/>
              <w:keepNext w:val="0"/>
              <w:pageBreakBefore w:val="0"/>
              <w:spacing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r>
            <w:r/>
          </w:p>
        </w:tc>
        <w:tc>
          <w:tcPr>
            <w:tcW w:w="1745" w:type="dxa"/>
            <w:vAlign w:val="center"/>
            <w:textDirection w:val="lrTb"/>
            <w:noWrap w:val="false"/>
          </w:tcPr>
          <w:p>
            <w:pPr>
              <w:pStyle w:val="87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870"/>
        <w:spacing w:line="440" w:lineRule="exact"/>
        <w:rPr>
          <w:rFonts w:hint="eastAsia" w:ascii="宋体" w:hAnsi="宋体" w:cs="宋体"/>
          <w:color w:val="000000"/>
          <w:sz w:val="24"/>
        </w:rPr>
      </w:pPr>
      <w:r>
        <w:rPr>
          <w:rFonts w:hint="eastAsia" w:ascii="宋体" w:hAnsi="宋体" w:cs="宋体"/>
          <w:color w:val="000000"/>
          <w:sz w:val="24"/>
        </w:rPr>
      </w:r>
      <w:r/>
    </w:p>
    <w:p>
      <w:pPr>
        <w:pStyle w:val="870"/>
        <w:spacing w:line="440" w:lineRule="exact"/>
        <w:rPr>
          <w:rFonts w:hint="eastAsia" w:ascii="宋体" w:hAnsi="宋体" w:cs="宋体"/>
          <w:color w:val="000000"/>
          <w:sz w:val="24"/>
        </w:rPr>
      </w:pPr>
      <w:r>
        <w:rPr>
          <w:rFonts w:hint="eastAsia" w:ascii="宋体" w:hAnsi="宋体" w:cs="宋体"/>
          <w:color w:val="000000"/>
          <w:sz w:val="24"/>
        </w:rPr>
      </w:r>
      <w:r/>
    </w:p>
    <w:p>
      <w:pPr>
        <w:pStyle w:val="870"/>
        <w:ind w:firstLine="480"/>
        <w:spacing w:line="440" w:lineRule="exact"/>
        <w:rPr>
          <w:rFonts w:hint="eastAsia" w:ascii="宋体" w:hAnsi="宋体" w:cs="宋体"/>
          <w:color w:val="000000"/>
          <w:sz w:val="24"/>
        </w:rPr>
      </w:pPr>
      <w:r>
        <w:rPr>
          <w:rFonts w:hint="eastAsia" w:ascii="宋体" w:hAnsi="宋体" w:cs="宋体"/>
          <w:color w:val="000000"/>
          <w:sz w:val="24"/>
        </w:rPr>
        <w:t xml:space="preserve">供应商：</w:t>
      </w:r>
      <w:r>
        <w:rPr>
          <w:rFonts w:hint="eastAsia" w:ascii="宋体" w:hAnsi="宋体" w:cs="宋体"/>
          <w:color w:val="000000"/>
          <w:sz w:val="24"/>
          <w:u w:val="single"/>
        </w:rPr>
        <w:t xml:space="preserve">    （加盖公章）   </w:t>
      </w:r>
      <w:r>
        <w:rPr>
          <w:rFonts w:hint="eastAsia" w:ascii="宋体" w:hAnsi="宋体" w:cs="宋体"/>
          <w:color w:val="000000"/>
          <w:sz w:val="24"/>
        </w:rPr>
      </w:r>
      <w:r/>
    </w:p>
    <w:p>
      <w:pPr>
        <w:pStyle w:val="878"/>
        <w:ind w:left="0" w:firstLine="480"/>
        <w:rPr>
          <w:rFonts w:hint="eastAsia" w:ascii="宋体" w:hAnsi="宋体" w:cs="宋体"/>
          <w:b/>
          <w:color w:val="000000"/>
          <w:sz w:val="24"/>
          <w:lang w:val="en-US" w:eastAsia="zh-CN"/>
        </w:rPr>
      </w:pP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rPr>
          <w:rFonts w:hint="eastAsia" w:ascii="宋体" w:hAnsi="宋体" w:cs="宋体"/>
          <w:b/>
          <w:color w:val="000000"/>
          <w:sz w:val="24"/>
          <w:lang w:val="en-US" w:eastAsia="zh-CN"/>
        </w:rPr>
      </w:r>
      <w:r/>
    </w:p>
    <w:p>
      <w:pPr>
        <w:pStyle w:val="878"/>
        <w:ind w:left="0" w:firstLine="0"/>
        <w:rPr>
          <w:rFonts w:hint="eastAsia" w:ascii="宋体" w:hAnsi="宋体" w:cs="宋体"/>
          <w:b/>
          <w:sz w:val="24"/>
          <w:lang w:val="en-US" w:eastAsia="zh-CN"/>
        </w:rPr>
      </w:pPr>
      <w:r>
        <w:rPr>
          <w:rFonts w:hint="eastAsia" w:ascii="宋体" w:hAnsi="宋体" w:cs="宋体"/>
          <w:b/>
          <w:sz w:val="24"/>
          <w:lang w:val="en-US" w:eastAsia="zh-CN"/>
        </w:rPr>
      </w:r>
      <w:r/>
    </w:p>
    <w:sectPr>
      <w:headerReference w:type="default" r:id="rId9"/>
      <w:footerReference w:type="default" r:id="rId10"/>
      <w:footnotePr/>
      <w:endnotePr/>
      <w:type w:val="nextPage"/>
      <w:pgSz w:w="11906" w:h="16838" w:orient="portrait"/>
      <w:pgMar w:top="1440" w:right="1080" w:bottom="1440" w:left="1080"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Arial Unicode MS">
    <w:panose1 w:val="020B0604020202020204"/>
  </w:font>
  <w:font w:name="方正小标宋_GBK">
    <w:panose1 w:val="020B0503020202020204"/>
  </w:font>
  <w:font w:name="Symbol">
    <w:panose1 w:val="05050102010706020507"/>
  </w:font>
  <w:font w:name="新宋体">
    <w:panose1 w:val="02010609030101010101"/>
  </w:font>
  <w:font w:name="方正仿宋简体">
    <w:panose1 w:val="020B0503020202020204"/>
  </w:font>
  <w:font w:name="Tahoma">
    <w:panose1 w:val="020B0604030504040204"/>
  </w:font>
  <w:font w:name="Book Antiqua">
    <w:panose1 w:val="02040602050305030304"/>
  </w:font>
  <w:font w:name="方正黑体_GBK">
    <w:panose1 w:val="020B0503020202020204"/>
  </w:font>
  <w:font w:name="Adobe 仿宋 Std R">
    <w:panose1 w:val="020B0503020202020204"/>
  </w:font>
  <w:font w:name="仿宋">
    <w:panose1 w:val="02010609060101010101"/>
  </w:font>
  <w:font w:name="等线">
    <w:panose1 w:val="02010600030101010101"/>
  </w:font>
  <w:font w:name="方正楷体_GBK">
    <w:panose1 w:val="020B0503020202020204"/>
  </w:font>
  <w:font w:name="Courier New">
    <w:panose1 w:val="02070309020205020404"/>
  </w:font>
  <w:font w:name="CG Times">
    <w:panose1 w:val="020B0503020202020204"/>
  </w:font>
  <w:font w:name="Calibri">
    <w:panose1 w:val="020F05020202040302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04"/>
                            <w:jc w:val="center"/>
                            <w:tabs>
                              <w:tab w:val="clear" w:pos="4153" w:leader="none"/>
                              <w:tab w:val="clear" w:pos="8306" w:leader="none"/>
                            </w:tabs>
                          </w:pPr>
                          <w:r/>
                          <w:r/>
                        </w:p>
                        <w:p>
                          <w:pPr>
                            <w:pStyle w:val="87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04"/>
                      <w:jc w:val="center"/>
                      <w:tabs>
                        <w:tab w:val="clear" w:pos="4153" w:leader="none"/>
                        <w:tab w:val="clear" w:pos="8306" w:leader="none"/>
                      </w:tabs>
                    </w:pPr>
                    <w:r/>
                    <w:r/>
                  </w:p>
                  <w:p>
                    <w:pPr>
                      <w:pStyle w:val="870"/>
                    </w:pPr>
                    <w:r/>
                    <w:r/>
                  </w:p>
                </w:txbxContent>
              </v:textbox>
            </v:shape>
          </w:pict>
        </mc:Fallback>
      </mc:AlternateContent>
    </w:r>
    <w:r/>
  </w:p>
  <w:p>
    <w:pPr>
      <w:pStyle w:val="90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both"/>
      <w:tabs>
        <w:tab w:val="center" w:pos="4153" w:leader="none"/>
        <w:tab w:val="right" w:pos="8306"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71"/>
      <w:isLgl w:val="false"/>
      <w:suff w:val="tab"/>
      <w:lvlText w:val="附录%1."/>
      <w:lvlJc w:val="left"/>
      <w:pPr>
        <w:pStyle w:val="87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964"/>
      <w:isLgl w:val="false"/>
      <w:suff w:val="tab"/>
      <w:lvlText w:val="第%1章"/>
      <w:lvlJc w:val="left"/>
      <w:pPr>
        <w:pStyle w:val="870"/>
        <w:ind w:left="9351" w:hanging="420"/>
      </w:pPr>
      <w:rPr>
        <w:rFonts w:hint="eastAsia" w:ascii="黑体" w:eastAsia="黑体"/>
        <w:b w:val="0"/>
        <w:sz w:val="36"/>
        <w:lang w:val="en-US"/>
      </w:rPr>
    </w:lvl>
    <w:lvl w:ilvl="1">
      <w:start w:val="1"/>
      <w:numFmt w:val="decimal"/>
      <w:pStyle w:val="965"/>
      <w:isLgl w:val="false"/>
      <w:suff w:val="tab"/>
      <w:lvlText w:val="%1.%2"/>
      <w:lvlJc w:val="left"/>
      <w:pPr>
        <w:pStyle w:val="870"/>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66"/>
      <w:isLgl w:val="false"/>
      <w:suff w:val="tab"/>
      <w:lvlText w:val="%1.%2.%3"/>
      <w:lvlJc w:val="left"/>
      <w:pPr>
        <w:pStyle w:val="870"/>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98"/>
      <w:isLgl w:val="false"/>
      <w:suff w:val="tab"/>
      <w:lvlText w:val="%1.%2.%3.%4"/>
      <w:lvlJc w:val="left"/>
      <w:pPr>
        <w:pStyle w:val="870"/>
        <w:ind w:left="0" w:firstLine="0"/>
        <w:tabs>
          <w:tab w:val="num" w:pos="1134" w:leader="none"/>
        </w:tabs>
      </w:pPr>
      <w:rPr>
        <w:rFonts w:hint="eastAsia"/>
      </w:rPr>
    </w:lvl>
    <w:lvl w:ilvl="4">
      <w:start w:val="1"/>
      <w:numFmt w:val="decimal"/>
      <w:isLgl w:val="false"/>
      <w:suff w:val="tab"/>
      <w:lvlText w:val="%1.%2.%3.%4.%5"/>
      <w:lvlJc w:val="left"/>
      <w:pPr>
        <w:pStyle w:val="870"/>
        <w:ind w:left="4620" w:hanging="850"/>
        <w:tabs>
          <w:tab w:val="num" w:pos="4850" w:leader="none"/>
        </w:tabs>
      </w:pPr>
      <w:rPr>
        <w:rFonts w:hint="eastAsia"/>
      </w:rPr>
    </w:lvl>
    <w:lvl w:ilvl="5">
      <w:start w:val="1"/>
      <w:numFmt w:val="decimal"/>
      <w:isLgl w:val="false"/>
      <w:suff w:val="tab"/>
      <w:lvlText w:val="%1.%2.%3.%4.%5.%6"/>
      <w:lvlJc w:val="left"/>
      <w:pPr>
        <w:pStyle w:val="870"/>
        <w:ind w:left="5329" w:hanging="1134"/>
        <w:tabs>
          <w:tab w:val="num" w:pos="5635" w:leader="none"/>
        </w:tabs>
      </w:pPr>
      <w:rPr>
        <w:rFonts w:hint="eastAsia"/>
      </w:rPr>
    </w:lvl>
    <w:lvl w:ilvl="6">
      <w:start w:val="1"/>
      <w:numFmt w:val="decimal"/>
      <w:isLgl w:val="false"/>
      <w:suff w:val="tab"/>
      <w:lvlText w:val="%1.%2.%3.%4.%5.%6.%7"/>
      <w:lvlJc w:val="left"/>
      <w:pPr>
        <w:pStyle w:val="870"/>
        <w:ind w:left="5896" w:hanging="1276"/>
        <w:tabs>
          <w:tab w:val="num" w:pos="6420" w:leader="none"/>
        </w:tabs>
      </w:pPr>
      <w:rPr>
        <w:rFonts w:hint="eastAsia"/>
      </w:rPr>
    </w:lvl>
    <w:lvl w:ilvl="7">
      <w:start w:val="1"/>
      <w:numFmt w:val="decimal"/>
      <w:isLgl w:val="false"/>
      <w:suff w:val="tab"/>
      <w:lvlText w:val="%1.%2.%3.%4.%5.%6.%7.%8"/>
      <w:lvlJc w:val="left"/>
      <w:pPr>
        <w:pStyle w:val="870"/>
        <w:ind w:left="6463" w:hanging="1418"/>
        <w:tabs>
          <w:tab w:val="num" w:pos="6845" w:leader="none"/>
        </w:tabs>
      </w:pPr>
      <w:rPr>
        <w:rFonts w:hint="eastAsia"/>
      </w:rPr>
    </w:lvl>
    <w:lvl w:ilvl="8">
      <w:start w:val="1"/>
      <w:numFmt w:val="decimal"/>
      <w:isLgl w:val="false"/>
      <w:suff w:val="tab"/>
      <w:lvlText w:val="%1.%2.%3.%4.%5.%6.%7.%8.%9"/>
      <w:lvlJc w:val="left"/>
      <w:pPr>
        <w:pStyle w:val="870"/>
        <w:ind w:left="7171" w:hanging="1700"/>
        <w:tabs>
          <w:tab w:val="num" w:pos="7631" w:leader="none"/>
        </w:tabs>
      </w:pPr>
      <w:rPr>
        <w:rFonts w:hint="eastAsia"/>
      </w:rPr>
    </w:lvl>
  </w:abstractNum>
  <w:abstractNum w:abstractNumId="5">
    <w:multiLevelType w:val="hybridMultilevel"/>
    <w:lvl w:ilvl="0">
      <w:start w:val="1"/>
      <w:numFmt w:val="decimal"/>
      <w:isLgl w:val="false"/>
      <w:suff w:val="tab"/>
      <w:lvlText w:val="（%1）"/>
      <w:lvlJc w:val="left"/>
      <w:pPr>
        <w:pStyle w:val="870"/>
        <w:ind w:left="900" w:hanging="420"/>
      </w:pPr>
    </w:lvl>
    <w:lvl w:ilvl="1">
      <w:start w:val="1"/>
      <w:numFmt w:val="lowerLetter"/>
      <w:isLgl w:val="false"/>
      <w:suff w:val="tab"/>
      <w:lvlText w:val="%2)"/>
      <w:lvlJc w:val="left"/>
      <w:pPr>
        <w:pStyle w:val="870"/>
        <w:ind w:left="1320" w:hanging="420"/>
      </w:pPr>
    </w:lvl>
    <w:lvl w:ilvl="2">
      <w:start w:val="1"/>
      <w:numFmt w:val="lowerRoman"/>
      <w:isLgl w:val="false"/>
      <w:suff w:val="tab"/>
      <w:lvlText w:val="%3."/>
      <w:lvlJc w:val="right"/>
      <w:pPr>
        <w:pStyle w:val="870"/>
        <w:ind w:left="1740" w:hanging="420"/>
      </w:pPr>
    </w:lvl>
    <w:lvl w:ilvl="3">
      <w:start w:val="1"/>
      <w:numFmt w:val="decimal"/>
      <w:isLgl w:val="false"/>
      <w:suff w:val="tab"/>
      <w:lvlText w:val="%4."/>
      <w:lvlJc w:val="left"/>
      <w:pPr>
        <w:pStyle w:val="870"/>
        <w:ind w:left="2160" w:hanging="420"/>
      </w:pPr>
    </w:lvl>
    <w:lvl w:ilvl="4">
      <w:start w:val="1"/>
      <w:numFmt w:val="lowerLetter"/>
      <w:isLgl w:val="false"/>
      <w:suff w:val="tab"/>
      <w:lvlText w:val="%5)"/>
      <w:lvlJc w:val="left"/>
      <w:pPr>
        <w:pStyle w:val="870"/>
        <w:ind w:left="2580" w:hanging="420"/>
      </w:pPr>
    </w:lvl>
    <w:lvl w:ilvl="5">
      <w:start w:val="1"/>
      <w:numFmt w:val="lowerRoman"/>
      <w:isLgl w:val="false"/>
      <w:suff w:val="tab"/>
      <w:lvlText w:val="%6."/>
      <w:lvlJc w:val="right"/>
      <w:pPr>
        <w:pStyle w:val="870"/>
        <w:ind w:left="3000" w:hanging="420"/>
      </w:pPr>
    </w:lvl>
    <w:lvl w:ilvl="6">
      <w:start w:val="1"/>
      <w:numFmt w:val="decimal"/>
      <w:isLgl w:val="false"/>
      <w:suff w:val="tab"/>
      <w:lvlText w:val="%7."/>
      <w:lvlJc w:val="left"/>
      <w:pPr>
        <w:pStyle w:val="870"/>
        <w:ind w:left="3420" w:hanging="420"/>
      </w:pPr>
    </w:lvl>
    <w:lvl w:ilvl="7">
      <w:start w:val="1"/>
      <w:numFmt w:val="lowerLetter"/>
      <w:isLgl w:val="false"/>
      <w:suff w:val="tab"/>
      <w:lvlText w:val="%8)"/>
      <w:lvlJc w:val="left"/>
      <w:pPr>
        <w:pStyle w:val="870"/>
        <w:ind w:left="3840" w:hanging="420"/>
      </w:pPr>
    </w:lvl>
    <w:lvl w:ilvl="8">
      <w:start w:val="1"/>
      <w:numFmt w:val="lowerRoman"/>
      <w:isLgl w:val="false"/>
      <w:suff w:val="tab"/>
      <w:lvlText w:val="%9."/>
      <w:lvlJc w:val="right"/>
      <w:pPr>
        <w:pStyle w:val="870"/>
        <w:ind w:left="4260" w:hanging="420"/>
      </w:pPr>
    </w:lvl>
  </w:abstractNum>
  <w:num w:numId="1">
    <w:abstractNumId w:val="4"/>
  </w:num>
  <w:num w:numId="2">
    <w:abstractNumId w:val="3"/>
  </w:num>
  <w:num w:numId="3">
    <w:abstractNumId w:val="1"/>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link w:val="961"/>
    <w:uiPriority w:val="9"/>
    <w:rPr>
      <w:rFonts w:ascii="Arial" w:hAnsi="Arial" w:eastAsia="Arial" w:cs="Arial"/>
      <w:sz w:val="40"/>
      <w:szCs w:val="40"/>
    </w:rPr>
  </w:style>
  <w:style w:type="paragraph" w:styleId="695">
    <w:name w:val="Heading 2"/>
    <w:basedOn w:val="870"/>
    <w:next w:val="870"/>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character" w:styleId="697">
    <w:name w:val="Heading 3 Char"/>
    <w:link w:val="978"/>
    <w:uiPriority w:val="9"/>
    <w:rPr>
      <w:rFonts w:ascii="Arial" w:hAnsi="Arial" w:eastAsia="Arial" w:cs="Arial"/>
      <w:sz w:val="30"/>
      <w:szCs w:val="30"/>
    </w:rPr>
  </w:style>
  <w:style w:type="paragraph" w:styleId="698">
    <w:name w:val="Heading 4"/>
    <w:basedOn w:val="870"/>
    <w:next w:val="870"/>
    <w:link w:val="699"/>
    <w:uiPriority w:val="9"/>
    <w:unhideWhenUsed/>
    <w:qFormat/>
    <w:pPr>
      <w:keepLines/>
      <w:keepNext/>
      <w:spacing w:before="320" w:after="200"/>
      <w:outlineLvl w:val="3"/>
    </w:pPr>
    <w:rPr>
      <w:rFonts w:ascii="Arial" w:hAnsi="Arial" w:eastAsia="Arial" w:cs="Arial"/>
      <w:b/>
      <w:bCs/>
      <w:sz w:val="26"/>
      <w:szCs w:val="26"/>
    </w:rPr>
  </w:style>
  <w:style w:type="character" w:styleId="699">
    <w:name w:val="Heading 4 Char"/>
    <w:link w:val="698"/>
    <w:uiPriority w:val="9"/>
    <w:rPr>
      <w:rFonts w:ascii="Arial" w:hAnsi="Arial" w:eastAsia="Arial" w:cs="Arial"/>
      <w:b/>
      <w:bCs/>
      <w:sz w:val="26"/>
      <w:szCs w:val="26"/>
    </w:rPr>
  </w:style>
  <w:style w:type="paragraph" w:styleId="700">
    <w:name w:val="Heading 5"/>
    <w:basedOn w:val="870"/>
    <w:next w:val="870"/>
    <w:link w:val="701"/>
    <w:uiPriority w:val="9"/>
    <w:unhideWhenUsed/>
    <w:qFormat/>
    <w:pPr>
      <w:keepLines/>
      <w:keepNext/>
      <w:spacing w:before="320" w:after="200"/>
      <w:outlineLvl w:val="4"/>
    </w:pPr>
    <w:rPr>
      <w:rFonts w:ascii="Arial" w:hAnsi="Arial" w:eastAsia="Arial" w:cs="Arial"/>
      <w:b/>
      <w:bCs/>
      <w:sz w:val="24"/>
      <w:szCs w:val="24"/>
    </w:rPr>
  </w:style>
  <w:style w:type="character" w:styleId="701">
    <w:name w:val="Heading 5 Char"/>
    <w:link w:val="700"/>
    <w:uiPriority w:val="9"/>
    <w:rPr>
      <w:rFonts w:ascii="Arial" w:hAnsi="Arial" w:eastAsia="Arial" w:cs="Arial"/>
      <w:b/>
      <w:bCs/>
      <w:sz w:val="24"/>
      <w:szCs w:val="24"/>
    </w:rPr>
  </w:style>
  <w:style w:type="paragraph" w:styleId="702">
    <w:name w:val="Heading 6"/>
    <w:basedOn w:val="870"/>
    <w:next w:val="870"/>
    <w:link w:val="703"/>
    <w:uiPriority w:val="9"/>
    <w:unhideWhenUsed/>
    <w:qFormat/>
    <w:pPr>
      <w:keepLines/>
      <w:keepNext/>
      <w:spacing w:before="320" w:after="200"/>
      <w:outlineLvl w:val="5"/>
    </w:pPr>
    <w:rPr>
      <w:rFonts w:ascii="Arial" w:hAnsi="Arial" w:eastAsia="Arial" w:cs="Arial"/>
      <w:b/>
      <w:bCs/>
      <w:sz w:val="22"/>
      <w:szCs w:val="22"/>
    </w:rPr>
  </w:style>
  <w:style w:type="character" w:styleId="703">
    <w:name w:val="Heading 6 Char"/>
    <w:link w:val="702"/>
    <w:uiPriority w:val="9"/>
    <w:rPr>
      <w:rFonts w:ascii="Arial" w:hAnsi="Arial" w:eastAsia="Arial" w:cs="Arial"/>
      <w:b/>
      <w:bCs/>
      <w:sz w:val="22"/>
      <w:szCs w:val="22"/>
    </w:rPr>
  </w:style>
  <w:style w:type="paragraph" w:styleId="704">
    <w:name w:val="Heading 7"/>
    <w:basedOn w:val="870"/>
    <w:next w:val="870"/>
    <w:link w:val="705"/>
    <w:uiPriority w:val="9"/>
    <w:unhideWhenUsed/>
    <w:qFormat/>
    <w:pPr>
      <w:keepLines/>
      <w:keepNext/>
      <w:spacing w:before="320" w:after="200"/>
      <w:outlineLvl w:val="6"/>
    </w:pPr>
    <w:rPr>
      <w:rFonts w:ascii="Arial" w:hAnsi="Arial" w:eastAsia="Arial" w:cs="Arial"/>
      <w:b/>
      <w:bCs/>
      <w:i/>
      <w:iCs/>
      <w:sz w:val="22"/>
      <w:szCs w:val="22"/>
    </w:rPr>
  </w:style>
  <w:style w:type="character" w:styleId="705">
    <w:name w:val="Heading 7 Char"/>
    <w:link w:val="704"/>
    <w:uiPriority w:val="9"/>
    <w:rPr>
      <w:rFonts w:ascii="Arial" w:hAnsi="Arial" w:eastAsia="Arial" w:cs="Arial"/>
      <w:b/>
      <w:bCs/>
      <w:i/>
      <w:iCs/>
      <w:sz w:val="22"/>
      <w:szCs w:val="22"/>
    </w:rPr>
  </w:style>
  <w:style w:type="paragraph" w:styleId="706">
    <w:name w:val="Heading 8"/>
    <w:basedOn w:val="870"/>
    <w:next w:val="870"/>
    <w:link w:val="707"/>
    <w:uiPriority w:val="9"/>
    <w:unhideWhenUsed/>
    <w:qFormat/>
    <w:pPr>
      <w:keepLines/>
      <w:keepNext/>
      <w:spacing w:before="320" w:after="200"/>
      <w:outlineLvl w:val="7"/>
    </w:pPr>
    <w:rPr>
      <w:rFonts w:ascii="Arial" w:hAnsi="Arial" w:eastAsia="Arial" w:cs="Arial"/>
      <w:i/>
      <w:iCs/>
      <w:sz w:val="22"/>
      <w:szCs w:val="22"/>
    </w:rPr>
  </w:style>
  <w:style w:type="character" w:styleId="707">
    <w:name w:val="Heading 8 Char"/>
    <w:link w:val="706"/>
    <w:uiPriority w:val="9"/>
    <w:rPr>
      <w:rFonts w:ascii="Arial" w:hAnsi="Arial" w:eastAsia="Arial" w:cs="Arial"/>
      <w:i/>
      <w:iCs/>
      <w:sz w:val="22"/>
      <w:szCs w:val="22"/>
    </w:rPr>
  </w:style>
  <w:style w:type="paragraph" w:styleId="708">
    <w:name w:val="Heading 9"/>
    <w:basedOn w:val="870"/>
    <w:next w:val="870"/>
    <w:link w:val="709"/>
    <w:uiPriority w:val="9"/>
    <w:unhideWhenUsed/>
    <w:qFormat/>
    <w:pPr>
      <w:keepLines/>
      <w:keepNext/>
      <w:spacing w:before="320" w:after="200"/>
      <w:outlineLvl w:val="8"/>
    </w:pPr>
    <w:rPr>
      <w:rFonts w:ascii="Arial" w:hAnsi="Arial" w:eastAsia="Arial" w:cs="Arial"/>
      <w:i/>
      <w:iCs/>
      <w:sz w:val="21"/>
      <w:szCs w:val="21"/>
    </w:rPr>
  </w:style>
  <w:style w:type="character" w:styleId="709">
    <w:name w:val="Heading 9 Char"/>
    <w:link w:val="708"/>
    <w:uiPriority w:val="9"/>
    <w:rPr>
      <w:rFonts w:ascii="Arial" w:hAnsi="Arial" w:eastAsia="Arial" w:cs="Arial"/>
      <w:i/>
      <w:iCs/>
      <w:sz w:val="21"/>
      <w:szCs w:val="21"/>
    </w:rPr>
  </w:style>
  <w:style w:type="paragraph" w:styleId="710">
    <w:name w:val="List Paragraph"/>
    <w:basedOn w:val="870"/>
    <w:uiPriority w:val="34"/>
    <w:qFormat/>
    <w:pPr>
      <w:contextualSpacing/>
      <w:ind w:left="720"/>
    </w:pPr>
  </w:style>
  <w:style w:type="paragraph" w:styleId="711">
    <w:name w:val="No Spacing"/>
    <w:uiPriority w:val="1"/>
    <w:qFormat/>
    <w:pPr>
      <w:spacing w:before="0" w:after="0" w:line="240" w:lineRule="auto"/>
    </w:pPr>
  </w:style>
  <w:style w:type="paragraph" w:styleId="712">
    <w:name w:val="Title"/>
    <w:basedOn w:val="870"/>
    <w:next w:val="870"/>
    <w:link w:val="713"/>
    <w:uiPriority w:val="10"/>
    <w:qFormat/>
    <w:pPr>
      <w:contextualSpacing/>
      <w:spacing w:before="300" w:after="200"/>
    </w:pPr>
    <w:rPr>
      <w:sz w:val="48"/>
      <w:szCs w:val="48"/>
    </w:rPr>
  </w:style>
  <w:style w:type="character" w:styleId="713">
    <w:name w:val="Title Char"/>
    <w:link w:val="712"/>
    <w:uiPriority w:val="10"/>
    <w:rPr>
      <w:sz w:val="48"/>
      <w:szCs w:val="48"/>
    </w:rPr>
  </w:style>
  <w:style w:type="paragraph" w:styleId="714">
    <w:name w:val="Subtitle"/>
    <w:basedOn w:val="870"/>
    <w:next w:val="870"/>
    <w:link w:val="715"/>
    <w:uiPriority w:val="11"/>
    <w:qFormat/>
    <w:pPr>
      <w:spacing w:before="200" w:after="200"/>
    </w:pPr>
    <w:rPr>
      <w:sz w:val="24"/>
      <w:szCs w:val="24"/>
    </w:rPr>
  </w:style>
  <w:style w:type="character" w:styleId="715">
    <w:name w:val="Subtitle Char"/>
    <w:link w:val="714"/>
    <w:uiPriority w:val="11"/>
    <w:rPr>
      <w:sz w:val="24"/>
      <w:szCs w:val="24"/>
    </w:rPr>
  </w:style>
  <w:style w:type="paragraph" w:styleId="716">
    <w:name w:val="Quote"/>
    <w:basedOn w:val="870"/>
    <w:next w:val="870"/>
    <w:link w:val="717"/>
    <w:uiPriority w:val="29"/>
    <w:qFormat/>
    <w:pPr>
      <w:ind w:left="720" w:right="720"/>
    </w:pPr>
    <w:rPr>
      <w:i/>
    </w:rPr>
  </w:style>
  <w:style w:type="character" w:styleId="717">
    <w:name w:val="Quote Char"/>
    <w:link w:val="716"/>
    <w:uiPriority w:val="29"/>
    <w:rPr>
      <w:i/>
    </w:rPr>
  </w:style>
  <w:style w:type="paragraph" w:styleId="718">
    <w:name w:val="Intense Quote"/>
    <w:basedOn w:val="870"/>
    <w:next w:val="870"/>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name w:val="Intense Quote Char"/>
    <w:link w:val="718"/>
    <w:uiPriority w:val="30"/>
    <w:rPr>
      <w:i/>
    </w:rPr>
  </w:style>
  <w:style w:type="paragraph" w:styleId="720">
    <w:name w:val="Header"/>
    <w:basedOn w:val="870"/>
    <w:link w:val="721"/>
    <w:uiPriority w:val="99"/>
    <w:unhideWhenUsed/>
    <w:pPr>
      <w:spacing w:after="0" w:line="240" w:lineRule="auto"/>
      <w:tabs>
        <w:tab w:val="center" w:pos="7143" w:leader="none"/>
        <w:tab w:val="right" w:pos="14287" w:leader="none"/>
      </w:tabs>
    </w:pPr>
  </w:style>
  <w:style w:type="character" w:styleId="721">
    <w:name w:val="Header Char"/>
    <w:link w:val="720"/>
    <w:uiPriority w:val="99"/>
  </w:style>
  <w:style w:type="paragraph" w:styleId="722">
    <w:name w:val="Footer"/>
    <w:basedOn w:val="870"/>
    <w:link w:val="725"/>
    <w:uiPriority w:val="99"/>
    <w:unhideWhenUsed/>
    <w:pPr>
      <w:spacing w:after="0" w:line="240" w:lineRule="auto"/>
      <w:tabs>
        <w:tab w:val="center" w:pos="7143" w:leader="none"/>
        <w:tab w:val="right" w:pos="14287" w:leader="none"/>
      </w:tabs>
    </w:pPr>
  </w:style>
  <w:style w:type="character" w:styleId="723">
    <w:name w:val="Footer Char"/>
    <w:link w:val="722"/>
    <w:uiPriority w:val="99"/>
  </w:style>
  <w:style w:type="paragraph" w:styleId="724">
    <w:name w:val="Caption"/>
    <w:basedOn w:val="870"/>
    <w:next w:val="870"/>
    <w:uiPriority w:val="35"/>
    <w:semiHidden/>
    <w:unhideWhenUsed/>
    <w:qFormat/>
    <w:pPr>
      <w:spacing w:line="276" w:lineRule="auto"/>
    </w:pPr>
    <w:rPr>
      <w:b/>
      <w:bCs/>
      <w:color w:val="4f81bd" w:themeColor="accent1"/>
      <w:sz w:val="18"/>
      <w:szCs w:val="18"/>
    </w:rPr>
  </w:style>
  <w:style w:type="character" w:styleId="725">
    <w:name w:val="Caption Char"/>
    <w:basedOn w:val="724"/>
    <w:link w:val="722"/>
    <w:uiPriority w:val="99"/>
  </w:style>
  <w:style w:type="table" w:styleId="7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2">
    <w:name w:val="Hyperlink"/>
    <w:uiPriority w:val="99"/>
    <w:unhideWhenUsed/>
    <w:rPr>
      <w:color w:val="0000ff" w:themeColor="hyperlink"/>
      <w:u w:val="single"/>
    </w:rPr>
  </w:style>
  <w:style w:type="paragraph" w:styleId="853">
    <w:name w:val="footnote text"/>
    <w:basedOn w:val="870"/>
    <w:link w:val="854"/>
    <w:uiPriority w:val="99"/>
    <w:semiHidden/>
    <w:unhideWhenUsed/>
    <w:pPr>
      <w:spacing w:after="40" w:line="240" w:lineRule="auto"/>
    </w:pPr>
    <w:rPr>
      <w:sz w:val="18"/>
    </w:rPr>
  </w:style>
  <w:style w:type="character" w:styleId="854">
    <w:name w:val="Footnote Text Char"/>
    <w:link w:val="853"/>
    <w:uiPriority w:val="99"/>
    <w:rPr>
      <w:sz w:val="18"/>
    </w:rPr>
  </w:style>
  <w:style w:type="character" w:styleId="855">
    <w:name w:val="footnote reference"/>
    <w:uiPriority w:val="99"/>
    <w:unhideWhenUsed/>
    <w:rPr>
      <w:vertAlign w:val="superscript"/>
    </w:rPr>
  </w:style>
  <w:style w:type="paragraph" w:styleId="856">
    <w:name w:val="endnote text"/>
    <w:basedOn w:val="870"/>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uiPriority w:val="99"/>
    <w:semiHidden/>
    <w:unhideWhenUsed/>
    <w:rPr>
      <w:vertAlign w:val="superscript"/>
    </w:rPr>
  </w:style>
  <w:style w:type="paragraph" w:styleId="859">
    <w:name w:val="toc 1"/>
    <w:basedOn w:val="870"/>
    <w:next w:val="870"/>
    <w:uiPriority w:val="39"/>
    <w:unhideWhenUsed/>
    <w:pPr>
      <w:ind w:left="0" w:right="0" w:firstLine="0"/>
      <w:spacing w:after="57"/>
    </w:pPr>
  </w:style>
  <w:style w:type="paragraph" w:styleId="860">
    <w:name w:val="toc 2"/>
    <w:basedOn w:val="870"/>
    <w:next w:val="870"/>
    <w:uiPriority w:val="39"/>
    <w:unhideWhenUsed/>
    <w:pPr>
      <w:ind w:left="283" w:right="0" w:firstLine="0"/>
      <w:spacing w:after="57"/>
    </w:pPr>
  </w:style>
  <w:style w:type="paragraph" w:styleId="861">
    <w:name w:val="toc 3"/>
    <w:basedOn w:val="870"/>
    <w:next w:val="870"/>
    <w:uiPriority w:val="39"/>
    <w:unhideWhenUsed/>
    <w:pPr>
      <w:ind w:left="567" w:right="0" w:firstLine="0"/>
      <w:spacing w:after="57"/>
    </w:pPr>
  </w:style>
  <w:style w:type="paragraph" w:styleId="862">
    <w:name w:val="toc 4"/>
    <w:basedOn w:val="870"/>
    <w:next w:val="870"/>
    <w:uiPriority w:val="39"/>
    <w:unhideWhenUsed/>
    <w:pPr>
      <w:ind w:left="850" w:right="0" w:firstLine="0"/>
      <w:spacing w:after="57"/>
    </w:pPr>
  </w:style>
  <w:style w:type="paragraph" w:styleId="863">
    <w:name w:val="toc 5"/>
    <w:basedOn w:val="870"/>
    <w:next w:val="870"/>
    <w:uiPriority w:val="39"/>
    <w:unhideWhenUsed/>
    <w:pPr>
      <w:ind w:left="1134" w:right="0" w:firstLine="0"/>
      <w:spacing w:after="57"/>
    </w:pPr>
  </w:style>
  <w:style w:type="paragraph" w:styleId="864">
    <w:name w:val="toc 6"/>
    <w:basedOn w:val="870"/>
    <w:next w:val="870"/>
    <w:uiPriority w:val="39"/>
    <w:unhideWhenUsed/>
    <w:pPr>
      <w:ind w:left="1417" w:right="0" w:firstLine="0"/>
      <w:spacing w:after="57"/>
    </w:pPr>
  </w:style>
  <w:style w:type="paragraph" w:styleId="865">
    <w:name w:val="toc 7"/>
    <w:basedOn w:val="870"/>
    <w:next w:val="870"/>
    <w:uiPriority w:val="39"/>
    <w:unhideWhenUsed/>
    <w:pPr>
      <w:ind w:left="1701" w:right="0" w:firstLine="0"/>
      <w:spacing w:after="57"/>
    </w:pPr>
  </w:style>
  <w:style w:type="paragraph" w:styleId="866">
    <w:name w:val="toc 8"/>
    <w:basedOn w:val="870"/>
    <w:next w:val="870"/>
    <w:uiPriority w:val="39"/>
    <w:unhideWhenUsed/>
    <w:pPr>
      <w:ind w:left="1984" w:right="0" w:firstLine="0"/>
      <w:spacing w:after="57"/>
    </w:pPr>
  </w:style>
  <w:style w:type="paragraph" w:styleId="867">
    <w:name w:val="toc 9"/>
    <w:basedOn w:val="870"/>
    <w:next w:val="870"/>
    <w:uiPriority w:val="39"/>
    <w:unhideWhenUsed/>
    <w:pPr>
      <w:ind w:left="2268" w:right="0" w:firstLine="0"/>
      <w:spacing w:after="57"/>
    </w:pPr>
  </w:style>
  <w:style w:type="paragraph" w:styleId="868">
    <w:name w:val="TOC Heading"/>
    <w:uiPriority w:val="39"/>
    <w:unhideWhenUsed/>
  </w:style>
  <w:style w:type="paragraph" w:styleId="869">
    <w:name w:val="table of figures"/>
    <w:basedOn w:val="870"/>
    <w:next w:val="870"/>
    <w:uiPriority w:val="99"/>
    <w:unhideWhenUsed/>
    <w:pPr>
      <w:spacing w:after="0" w:afterAutospacing="0"/>
    </w:pPr>
  </w:style>
  <w:style w:type="paragraph" w:styleId="870" w:default="1">
    <w:name w:val="Normal"/>
    <w:next w:val="878"/>
    <w:link w:val="870"/>
    <w:qFormat/>
    <w:pPr>
      <w:jc w:val="both"/>
      <w:widowControl w:val="off"/>
    </w:pPr>
    <w:rPr>
      <w:sz w:val="21"/>
      <w:szCs w:val="24"/>
      <w:lang w:val="en-US" w:eastAsia="zh-CN" w:bidi="ar-SA"/>
    </w:rPr>
  </w:style>
  <w:style w:type="paragraph" w:styleId="871">
    <w:name w:val="标题 1"/>
    <w:basedOn w:val="870"/>
    <w:next w:val="870"/>
    <w:link w:val="879"/>
    <w:uiPriority w:val="9"/>
    <w:qFormat/>
    <w:pPr>
      <w:keepNext/>
      <w:outlineLvl w:val="0"/>
    </w:pPr>
    <w:rPr>
      <w:rFonts w:ascii="楷体_GB2312" w:eastAsia="楷体_GB2312"/>
      <w:sz w:val="28"/>
      <w:szCs w:val="20"/>
    </w:rPr>
  </w:style>
  <w:style w:type="paragraph" w:styleId="872">
    <w:name w:val="标题 2"/>
    <w:basedOn w:val="870"/>
    <w:next w:val="881"/>
    <w:link w:val="880"/>
    <w:uiPriority w:val="9"/>
    <w:qFormat/>
    <w:pPr>
      <w:jc w:val="center"/>
      <w:keepLines/>
      <w:keepNext/>
      <w:spacing w:before="260" w:after="260" w:line="416" w:lineRule="auto"/>
      <w:outlineLvl w:val="1"/>
    </w:pPr>
    <w:rPr>
      <w:rFonts w:ascii="Arial" w:hAnsi="Arial" w:eastAsia="幼圆"/>
      <w:b/>
      <w:sz w:val="44"/>
      <w:szCs w:val="20"/>
    </w:rPr>
  </w:style>
  <w:style w:type="paragraph" w:styleId="873">
    <w:name w:val="标题 3"/>
    <w:basedOn w:val="870"/>
    <w:next w:val="870"/>
    <w:link w:val="883"/>
    <w:uiPriority w:val="9"/>
    <w:qFormat/>
    <w:pPr>
      <w:keepLines/>
      <w:keepNext/>
      <w:spacing w:before="260" w:after="260" w:line="416" w:lineRule="auto"/>
      <w:outlineLvl w:val="2"/>
    </w:pPr>
    <w:rPr>
      <w:b/>
      <w:sz w:val="32"/>
      <w:szCs w:val="20"/>
    </w:rPr>
  </w:style>
  <w:style w:type="paragraph" w:styleId="874">
    <w:name w:val="标题 4"/>
    <w:basedOn w:val="870"/>
    <w:next w:val="870"/>
    <w:link w:val="870"/>
    <w:qFormat/>
    <w:pPr>
      <w:keepLines/>
      <w:keepNext/>
      <w:spacing w:before="280" w:after="290" w:line="376" w:lineRule="auto"/>
      <w:outlineLvl w:val="3"/>
    </w:pPr>
    <w:rPr>
      <w:rFonts w:ascii="Arial" w:hAnsi="Arial" w:eastAsia="黑体"/>
      <w:b/>
      <w:bCs/>
      <w:sz w:val="28"/>
      <w:szCs w:val="28"/>
    </w:rPr>
  </w:style>
  <w:style w:type="paragraph" w:styleId="875">
    <w:name w:val="标题 5"/>
    <w:basedOn w:val="870"/>
    <w:next w:val="870"/>
    <w:link w:val="870"/>
    <w:qFormat/>
    <w:pPr>
      <w:keepNext/>
      <w:outlineLvl w:val="4"/>
    </w:pPr>
    <w:rPr>
      <w:rFonts w:ascii="宋体" w:hAnsi="宋体"/>
      <w:b/>
      <w:bCs/>
    </w:rPr>
  </w:style>
  <w:style w:type="character" w:styleId="876">
    <w:name w:val="默认段落字体"/>
    <w:next w:val="876"/>
    <w:link w:val="870"/>
    <w:semiHidden/>
  </w:style>
  <w:style w:type="table" w:styleId="877">
    <w:name w:val="普通表格"/>
    <w:next w:val="877"/>
    <w:link w:val="870"/>
    <w:semiHidden/>
    <w:pPr>
      <w:ind w:left="0" w:right="0"/>
      <w:keepLines w:val="0"/>
      <w:keepNext w:val="0"/>
      <w:spacing w:before="0" w:beforeAutospacing="0" w:after="0" w:afterAutospacing="0"/>
      <w:widowControl/>
      <w:suppressLineNumbers w:val="0"/>
    </w:pPr>
    <w:rPr>
      <w:rFonts w:ascii="Arial" w:hAnsi="Arial" w:cs="Times New Roman"/>
      <w:sz w:val="21"/>
      <w:szCs w:val="22"/>
    </w:rPr>
    <w:tblPr/>
  </w:style>
  <w:style w:type="paragraph" w:styleId="878">
    <w:name w:val="正文格式－文字"/>
    <w:next w:val="878"/>
    <w:link w:val="870"/>
    <w:qFormat/>
    <w:pPr>
      <w:ind w:firstLine="200"/>
      <w:jc w:val="both"/>
      <w:spacing w:before="156" w:after="156" w:line="300" w:lineRule="auto"/>
    </w:pPr>
    <w:rPr>
      <w:rFonts w:ascii="Calibri" w:hAnsi="Calibri"/>
      <w:sz w:val="24"/>
      <w:szCs w:val="24"/>
      <w:lang w:val="en-US" w:eastAsia="zh-CN" w:bidi="ar-SA"/>
    </w:rPr>
  </w:style>
  <w:style w:type="character" w:styleId="879">
    <w:name w:val="标题 1 Char"/>
    <w:next w:val="879"/>
    <w:link w:val="871"/>
    <w:uiPriority w:val="9"/>
    <w:qFormat/>
    <w:rPr>
      <w:rFonts w:ascii="楷体_GB2312" w:eastAsia="楷体_GB2312"/>
      <w:sz w:val="28"/>
      <w:lang w:val="en-US" w:eastAsia="zh-CN" w:bidi="ar-SA"/>
    </w:rPr>
  </w:style>
  <w:style w:type="character" w:styleId="880">
    <w:name w:val="标题 2 Char"/>
    <w:next w:val="880"/>
    <w:link w:val="872"/>
    <w:uiPriority w:val="9"/>
    <w:qFormat/>
    <w:rPr>
      <w:rFonts w:ascii="Arial" w:hAnsi="Arial" w:eastAsia="幼圆"/>
      <w:b/>
      <w:sz w:val="44"/>
      <w:szCs w:val="20"/>
    </w:rPr>
  </w:style>
  <w:style w:type="paragraph" w:styleId="881">
    <w:name w:val="正文缩进"/>
    <w:basedOn w:val="870"/>
    <w:next w:val="881"/>
    <w:link w:val="882"/>
    <w:qFormat/>
    <w:pPr>
      <w:ind w:firstLine="420"/>
    </w:pPr>
    <w:rPr>
      <w:szCs w:val="20"/>
    </w:rPr>
  </w:style>
  <w:style w:type="character" w:styleId="882">
    <w:name w:val="正文缩进 Char"/>
    <w:next w:val="882"/>
    <w:link w:val="881"/>
    <w:qFormat/>
    <w:rPr>
      <w:rFonts w:eastAsia="宋体"/>
      <w:sz w:val="21"/>
      <w:lang w:val="en-US" w:eastAsia="zh-CN" w:bidi="ar-SA"/>
    </w:rPr>
  </w:style>
  <w:style w:type="character" w:styleId="883">
    <w:name w:val="标题 3 Char"/>
    <w:next w:val="883"/>
    <w:link w:val="873"/>
    <w:uiPriority w:val="9"/>
    <w:qFormat/>
    <w:rPr>
      <w:b/>
      <w:sz w:val="32"/>
    </w:rPr>
  </w:style>
  <w:style w:type="paragraph" w:styleId="884">
    <w:name w:val="目录 7"/>
    <w:basedOn w:val="870"/>
    <w:next w:val="870"/>
    <w:link w:val="870"/>
    <w:semiHidden/>
    <w:pPr>
      <w:ind w:left="2520"/>
    </w:pPr>
  </w:style>
  <w:style w:type="paragraph" w:styleId="885">
    <w:name w:val="文档结构图"/>
    <w:basedOn w:val="870"/>
    <w:next w:val="885"/>
    <w:link w:val="870"/>
    <w:semiHidden/>
    <w:pPr>
      <w:shd w:val="clear" w:color="auto" w:fill="000080"/>
    </w:pPr>
  </w:style>
  <w:style w:type="paragraph" w:styleId="886">
    <w:name w:val="批注文字"/>
    <w:basedOn w:val="870"/>
    <w:next w:val="886"/>
    <w:link w:val="887"/>
    <w:pPr>
      <w:jc w:val="left"/>
    </w:pPr>
  </w:style>
  <w:style w:type="character" w:styleId="887">
    <w:name w:val="批注文字 Char"/>
    <w:next w:val="887"/>
    <w:link w:val="886"/>
    <w:rPr>
      <w:sz w:val="21"/>
      <w:szCs w:val="24"/>
    </w:rPr>
  </w:style>
  <w:style w:type="paragraph" w:styleId="888">
    <w:name w:val="正文文本 3"/>
    <w:basedOn w:val="870"/>
    <w:next w:val="888"/>
    <w:link w:val="870"/>
    <w:rPr>
      <w:rFonts w:ascii="仿宋_GB2312" w:hAnsi="Arial" w:eastAsia="仿宋_GB2312"/>
      <w:sz w:val="32"/>
      <w:szCs w:val="20"/>
    </w:rPr>
  </w:style>
  <w:style w:type="paragraph" w:styleId="889">
    <w:name w:val="正文文本"/>
    <w:basedOn w:val="870"/>
    <w:next w:val="891"/>
    <w:link w:val="890"/>
    <w:uiPriority w:val="1"/>
    <w:qFormat/>
    <w:rPr>
      <w:rFonts w:ascii="楷体_GB2312" w:hAnsi="Arial" w:eastAsia="楷体_GB2312"/>
      <w:sz w:val="28"/>
      <w:szCs w:val="20"/>
    </w:rPr>
  </w:style>
  <w:style w:type="character" w:styleId="890">
    <w:name w:val="正文文本 Char"/>
    <w:next w:val="890"/>
    <w:link w:val="889"/>
    <w:uiPriority w:val="1"/>
    <w:qFormat/>
    <w:rPr>
      <w:rFonts w:ascii="楷体_GB2312" w:hAnsi="Arial" w:eastAsia="楷体_GB2312"/>
      <w:sz w:val="28"/>
    </w:rPr>
  </w:style>
  <w:style w:type="paragraph" w:styleId="891">
    <w:name w:val="目录 9"/>
    <w:basedOn w:val="870"/>
    <w:next w:val="870"/>
    <w:link w:val="870"/>
    <w:semiHidden/>
    <w:pPr>
      <w:ind w:left="3360"/>
    </w:pPr>
  </w:style>
  <w:style w:type="paragraph" w:styleId="892">
    <w:name w:val="正文文本缩进"/>
    <w:basedOn w:val="870"/>
    <w:next w:val="892"/>
    <w:link w:val="893"/>
    <w:pPr>
      <w:ind w:firstLine="645"/>
    </w:pPr>
    <w:rPr>
      <w:rFonts w:ascii="楷体_GB2312" w:eastAsia="楷体_GB2312"/>
      <w:sz w:val="32"/>
      <w:szCs w:val="20"/>
    </w:rPr>
  </w:style>
  <w:style w:type="character" w:styleId="893">
    <w:name w:val="正文文本缩进 Char"/>
    <w:next w:val="893"/>
    <w:link w:val="892"/>
    <w:rPr>
      <w:rFonts w:ascii="楷体_GB2312" w:eastAsia="楷体_GB2312"/>
      <w:sz w:val="32"/>
    </w:rPr>
  </w:style>
  <w:style w:type="paragraph" w:styleId="894">
    <w:name w:val="文本块"/>
    <w:basedOn w:val="870"/>
    <w:next w:val="894"/>
    <w:link w:val="870"/>
    <w:qFormat/>
    <w:pPr>
      <w:ind w:left="256" w:right="6" w:firstLine="624"/>
      <w:jc w:val="left"/>
    </w:pPr>
    <w:rPr>
      <w:rFonts w:ascii="宋体" w:hAnsi="宋体" w:eastAsia="仿宋_GB2312"/>
      <w:sz w:val="28"/>
      <w:szCs w:val="20"/>
      <w:lang w:eastAsia="en-US"/>
    </w:rPr>
  </w:style>
  <w:style w:type="paragraph" w:styleId="895">
    <w:name w:val="目录 5"/>
    <w:basedOn w:val="870"/>
    <w:next w:val="870"/>
    <w:link w:val="870"/>
    <w:semiHidden/>
    <w:pPr>
      <w:ind w:left="1680"/>
    </w:pPr>
  </w:style>
  <w:style w:type="paragraph" w:styleId="896">
    <w:name w:val="目录 3"/>
    <w:basedOn w:val="870"/>
    <w:next w:val="870"/>
    <w:link w:val="870"/>
    <w:semiHidden/>
    <w:pPr>
      <w:ind w:left="539"/>
      <w:jc w:val="left"/>
      <w:spacing w:line="240" w:lineRule="exact"/>
      <w:tabs>
        <w:tab w:val="right" w:pos="9440" w:leader="dot"/>
      </w:tabs>
    </w:pPr>
    <w:rPr>
      <w:rFonts w:ascii="黑体" w:hAnsi="宋体" w:eastAsia="黑体"/>
      <w:bCs/>
      <w:iCs/>
      <w:sz w:val="18"/>
      <w:szCs w:val="32"/>
    </w:rPr>
  </w:style>
  <w:style w:type="paragraph" w:styleId="897">
    <w:name w:val="纯文本"/>
    <w:basedOn w:val="870"/>
    <w:next w:val="897"/>
    <w:link w:val="898"/>
    <w:qFormat/>
    <w:rPr>
      <w:rFonts w:ascii="宋体" w:hAnsi="Courier New"/>
      <w:szCs w:val="20"/>
    </w:rPr>
  </w:style>
  <w:style w:type="character" w:styleId="898">
    <w:name w:val="纯文本 Char"/>
    <w:next w:val="898"/>
    <w:link w:val="897"/>
    <w:qFormat/>
    <w:rPr>
      <w:rFonts w:ascii="宋体" w:hAnsi="Courier New"/>
      <w:sz w:val="21"/>
    </w:rPr>
  </w:style>
  <w:style w:type="paragraph" w:styleId="899">
    <w:name w:val="目录 8"/>
    <w:basedOn w:val="870"/>
    <w:next w:val="870"/>
    <w:link w:val="870"/>
    <w:semiHidden/>
    <w:pPr>
      <w:ind w:left="2940"/>
    </w:pPr>
  </w:style>
  <w:style w:type="paragraph" w:styleId="900">
    <w:name w:val="日期"/>
    <w:basedOn w:val="870"/>
    <w:next w:val="870"/>
    <w:link w:val="870"/>
    <w:rPr>
      <w:sz w:val="24"/>
      <w:szCs w:val="20"/>
    </w:rPr>
  </w:style>
  <w:style w:type="paragraph" w:styleId="901">
    <w:name w:val="正文文本缩进 2"/>
    <w:basedOn w:val="870"/>
    <w:next w:val="901"/>
    <w:link w:val="870"/>
    <w:pPr>
      <w:ind w:firstLine="560"/>
    </w:pPr>
    <w:rPr>
      <w:rFonts w:ascii="宋体" w:hAnsi="宋体"/>
      <w:sz w:val="28"/>
    </w:rPr>
  </w:style>
  <w:style w:type="paragraph" w:styleId="902">
    <w:name w:val="批注框文本"/>
    <w:basedOn w:val="870"/>
    <w:next w:val="902"/>
    <w:link w:val="903"/>
    <w:uiPriority w:val="99"/>
    <w:semiHidden/>
    <w:qFormat/>
    <w:rPr>
      <w:sz w:val="18"/>
      <w:szCs w:val="18"/>
    </w:rPr>
  </w:style>
  <w:style w:type="character" w:styleId="903">
    <w:name w:val="批注框文本 Char"/>
    <w:next w:val="903"/>
    <w:link w:val="902"/>
    <w:uiPriority w:val="99"/>
    <w:semiHidden/>
    <w:qFormat/>
    <w:rPr>
      <w:sz w:val="18"/>
      <w:szCs w:val="18"/>
    </w:rPr>
  </w:style>
  <w:style w:type="paragraph" w:styleId="904">
    <w:name w:val="页脚"/>
    <w:basedOn w:val="870"/>
    <w:next w:val="904"/>
    <w:link w:val="905"/>
    <w:uiPriority w:val="99"/>
    <w:qFormat/>
    <w:pPr>
      <w:jc w:val="left"/>
      <w:tabs>
        <w:tab w:val="center" w:pos="4153" w:leader="none"/>
        <w:tab w:val="right" w:pos="8306" w:leader="none"/>
      </w:tabs>
    </w:pPr>
    <w:rPr>
      <w:sz w:val="18"/>
      <w:szCs w:val="20"/>
    </w:rPr>
  </w:style>
  <w:style w:type="character" w:styleId="905">
    <w:name w:val="页脚 Char"/>
    <w:next w:val="905"/>
    <w:link w:val="904"/>
    <w:uiPriority w:val="99"/>
    <w:qFormat/>
    <w:rPr>
      <w:sz w:val="18"/>
    </w:rPr>
  </w:style>
  <w:style w:type="paragraph" w:styleId="906">
    <w:name w:val="寄信人地址"/>
    <w:basedOn w:val="870"/>
    <w:next w:val="906"/>
    <w:link w:val="870"/>
    <w:qFormat/>
    <w:rPr>
      <w:rFonts w:ascii="Arial" w:hAnsi="Arial" w:eastAsia="宋体" w:cs="Times New Roman"/>
    </w:rPr>
  </w:style>
  <w:style w:type="paragraph" w:styleId="907">
    <w:name w:val="页眉"/>
    <w:basedOn w:val="870"/>
    <w:next w:val="907"/>
    <w:link w:val="908"/>
    <w:qFormat/>
    <w:pPr>
      <w:jc w:val="center"/>
      <w:tabs>
        <w:tab w:val="center" w:pos="4153" w:leader="none"/>
        <w:tab w:val="right" w:pos="8306" w:leader="none"/>
      </w:tabs>
      <w:pBdr>
        <w:bottom w:val="single" w:color="000000" w:sz="6" w:space="1"/>
      </w:pBdr>
    </w:pPr>
    <w:rPr>
      <w:sz w:val="18"/>
      <w:szCs w:val="18"/>
    </w:rPr>
  </w:style>
  <w:style w:type="character" w:styleId="908">
    <w:name w:val="页眉 Char"/>
    <w:next w:val="908"/>
    <w:link w:val="907"/>
    <w:qFormat/>
    <w:rPr>
      <w:sz w:val="18"/>
      <w:szCs w:val="18"/>
    </w:rPr>
  </w:style>
  <w:style w:type="paragraph" w:styleId="909">
    <w:name w:val="目录 1"/>
    <w:basedOn w:val="870"/>
    <w:next w:val="870"/>
    <w:link w:val="870"/>
    <w:semiHidden/>
    <w:pPr>
      <w:jc w:val="left"/>
      <w:spacing w:before="120" w:after="120" w:line="300" w:lineRule="exact"/>
      <w:tabs>
        <w:tab w:val="right" w:pos="9440" w:leader="dot"/>
      </w:tabs>
    </w:pPr>
    <w:rPr>
      <w:rFonts w:ascii="黑体" w:eastAsia="黑体"/>
      <w:b/>
      <w:caps/>
      <w:sz w:val="18"/>
      <w:szCs w:val="28"/>
    </w:rPr>
  </w:style>
  <w:style w:type="paragraph" w:styleId="910">
    <w:name w:val="目录 4"/>
    <w:basedOn w:val="870"/>
    <w:next w:val="870"/>
    <w:link w:val="870"/>
    <w:semiHidden/>
    <w:pPr>
      <w:ind w:left="1260"/>
    </w:pPr>
  </w:style>
  <w:style w:type="paragraph" w:styleId="911">
    <w:name w:val="目录 6"/>
    <w:basedOn w:val="870"/>
    <w:next w:val="870"/>
    <w:link w:val="870"/>
    <w:semiHidden/>
    <w:pPr>
      <w:ind w:left="2100"/>
    </w:pPr>
  </w:style>
  <w:style w:type="paragraph" w:styleId="912">
    <w:name w:val="正文文本缩进 3"/>
    <w:basedOn w:val="870"/>
    <w:next w:val="912"/>
    <w:link w:val="870"/>
    <w:pPr>
      <w:ind w:firstLine="523"/>
    </w:pPr>
    <w:rPr>
      <w:rFonts w:ascii="仿宋_GB2312" w:hAnsi="宋体" w:eastAsia="仿宋_GB2312"/>
      <w:sz w:val="24"/>
    </w:rPr>
  </w:style>
  <w:style w:type="paragraph" w:styleId="913">
    <w:name w:val="目录 2"/>
    <w:basedOn w:val="870"/>
    <w:next w:val="870"/>
    <w:link w:val="870"/>
    <w:semiHidden/>
    <w:pPr>
      <w:jc w:val="left"/>
      <w:spacing w:line="260" w:lineRule="exact"/>
      <w:tabs>
        <w:tab w:val="right" w:pos="9440" w:leader="dot"/>
      </w:tabs>
    </w:pPr>
    <w:rPr>
      <w:rFonts w:ascii="黑体" w:eastAsia="黑体"/>
      <w:b/>
      <w:bCs/>
      <w:smallCaps/>
      <w:sz w:val="18"/>
      <w:szCs w:val="44"/>
    </w:rPr>
  </w:style>
  <w:style w:type="paragraph" w:styleId="914">
    <w:name w:val="正文文本 2"/>
    <w:basedOn w:val="870"/>
    <w:next w:val="914"/>
    <w:link w:val="870"/>
    <w:pPr>
      <w:jc w:val="center"/>
    </w:pPr>
    <w:rPr>
      <w:rFonts w:ascii="仿宋_GB2312" w:eastAsia="仿宋_GB2312"/>
      <w:sz w:val="44"/>
    </w:rPr>
  </w:style>
  <w:style w:type="paragraph" w:styleId="915">
    <w:name w:val="信息标题"/>
    <w:basedOn w:val="870"/>
    <w:next w:val="870"/>
    <w:link w:val="870"/>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916">
    <w:name w:val="HTML 预设格式"/>
    <w:basedOn w:val="870"/>
    <w:next w:val="916"/>
    <w:link w:val="87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17">
    <w:name w:val="普通(网站)"/>
    <w:basedOn w:val="870"/>
    <w:next w:val="917"/>
    <w:link w:val="870"/>
    <w:uiPriority w:val="99"/>
    <w:unhideWhenUsed/>
    <w:qFormat/>
    <w:pPr>
      <w:jc w:val="left"/>
      <w:spacing w:before="100" w:beforeAutospacing="1" w:after="100" w:afterAutospacing="1"/>
      <w:widowControl/>
    </w:pPr>
    <w:rPr>
      <w:rFonts w:ascii="宋体" w:hAnsi="宋体" w:cs="宋体"/>
      <w:sz w:val="24"/>
    </w:rPr>
  </w:style>
  <w:style w:type="paragraph" w:styleId="918">
    <w:name w:val="索引 1"/>
    <w:basedOn w:val="870"/>
    <w:next w:val="870"/>
    <w:link w:val="870"/>
    <w:semiHidden/>
    <w:rPr>
      <w:rFonts w:ascii="宋体" w:hAnsi="宋体"/>
      <w:szCs w:val="18"/>
    </w:rPr>
  </w:style>
  <w:style w:type="paragraph" w:styleId="919">
    <w:name w:val="标题"/>
    <w:basedOn w:val="870"/>
    <w:next w:val="870"/>
    <w:link w:val="870"/>
    <w:qFormat/>
    <w:pPr>
      <w:jc w:val="center"/>
      <w:spacing w:before="240" w:after="60" w:line="420" w:lineRule="atLeast"/>
      <w:outlineLvl w:val="0"/>
    </w:pPr>
    <w:rPr>
      <w:rFonts w:ascii="Arial" w:hAnsi="Arial"/>
      <w:b/>
      <w:sz w:val="32"/>
      <w:szCs w:val="20"/>
    </w:rPr>
  </w:style>
  <w:style w:type="paragraph" w:styleId="920">
    <w:name w:val="批注主题"/>
    <w:basedOn w:val="886"/>
    <w:next w:val="886"/>
    <w:link w:val="921"/>
    <w:rPr>
      <w:b/>
      <w:bCs/>
    </w:rPr>
  </w:style>
  <w:style w:type="character" w:styleId="921">
    <w:name w:val="批注主题 Char"/>
    <w:next w:val="921"/>
    <w:link w:val="920"/>
    <w:rPr>
      <w:b/>
      <w:bCs/>
      <w:sz w:val="21"/>
      <w:szCs w:val="24"/>
    </w:rPr>
  </w:style>
  <w:style w:type="paragraph" w:styleId="922">
    <w:name w:val="正文首行缩进"/>
    <w:basedOn w:val="889"/>
    <w:next w:val="911"/>
    <w:link w:val="923"/>
    <w:uiPriority w:val="99"/>
    <w:qFormat/>
    <w:pPr>
      <w:ind w:firstLine="420"/>
    </w:pPr>
    <w:rPr>
      <w:szCs w:val="24"/>
    </w:rPr>
  </w:style>
  <w:style w:type="character" w:styleId="923">
    <w:name w:val="正文首行缩进 Char"/>
    <w:next w:val="923"/>
    <w:link w:val="922"/>
    <w:uiPriority w:val="99"/>
    <w:qFormat/>
    <w:rPr>
      <w:rFonts w:ascii="楷体_GB2312" w:hAnsi="Arial" w:eastAsia="楷体_GB2312"/>
      <w:sz w:val="28"/>
      <w:szCs w:val="24"/>
    </w:rPr>
  </w:style>
  <w:style w:type="paragraph" w:styleId="924">
    <w:name w:val="正文首行缩进 2"/>
    <w:basedOn w:val="892"/>
    <w:next w:val="924"/>
    <w:link w:val="925"/>
    <w:pPr>
      <w:ind w:left="420" w:firstLine="420"/>
      <w:spacing w:after="120"/>
    </w:pPr>
    <w:rPr>
      <w:rFonts w:ascii="Times New Roman" w:eastAsia="宋体"/>
      <w:sz w:val="21"/>
      <w:szCs w:val="24"/>
    </w:rPr>
  </w:style>
  <w:style w:type="character" w:styleId="925">
    <w:name w:val="正文首行缩进 2 Char"/>
    <w:next w:val="925"/>
    <w:link w:val="924"/>
  </w:style>
  <w:style w:type="table" w:styleId="926">
    <w:name w:val="网格型"/>
    <w:basedOn w:val="877"/>
    <w:next w:val="926"/>
    <w:link w:val="870"/>
    <w:uiPriority w:val="59"/>
    <w:qFormat/>
    <w:pPr>
      <w:jc w:val="both"/>
      <w:widowControl w:val="off"/>
    </w:pPr>
    <w:tblPr/>
  </w:style>
  <w:style w:type="character" w:styleId="927">
    <w:name w:val="要点"/>
    <w:next w:val="927"/>
    <w:link w:val="870"/>
    <w:uiPriority w:val="22"/>
    <w:qFormat/>
    <w:rPr>
      <w:b/>
      <w:bCs/>
    </w:rPr>
  </w:style>
  <w:style w:type="character" w:styleId="928">
    <w:name w:val="页码"/>
    <w:next w:val="928"/>
    <w:link w:val="870"/>
  </w:style>
  <w:style w:type="character" w:styleId="929">
    <w:name w:val="已访问的超链接"/>
    <w:next w:val="929"/>
    <w:link w:val="870"/>
    <w:rPr>
      <w:color w:val="333333"/>
      <w:u w:val="none"/>
    </w:rPr>
  </w:style>
  <w:style w:type="character" w:styleId="930">
    <w:name w:val="强调"/>
    <w:next w:val="930"/>
    <w:link w:val="870"/>
    <w:qFormat/>
    <w:rPr>
      <w:b w:val="0"/>
      <w:i w:val="0"/>
    </w:rPr>
  </w:style>
  <w:style w:type="character" w:styleId="931">
    <w:name w:val="HTML 定义"/>
    <w:next w:val="931"/>
    <w:link w:val="870"/>
    <w:rPr>
      <w:b w:val="0"/>
      <w:i w:val="0"/>
    </w:rPr>
  </w:style>
  <w:style w:type="character" w:styleId="932">
    <w:name w:val="HTML 打字机"/>
    <w:next w:val="932"/>
    <w:link w:val="870"/>
    <w:rPr>
      <w:rFonts w:ascii="monospace" w:hAnsi="monospace" w:eastAsia="monospace" w:cs="monospace"/>
      <w:sz w:val="20"/>
    </w:rPr>
  </w:style>
  <w:style w:type="character" w:styleId="933">
    <w:name w:val="HTML 缩写"/>
    <w:basedOn w:val="876"/>
    <w:next w:val="933"/>
    <w:link w:val="870"/>
  </w:style>
  <w:style w:type="character" w:styleId="934">
    <w:name w:val="HTML 变量"/>
    <w:next w:val="934"/>
    <w:link w:val="870"/>
    <w:rPr>
      <w:b w:val="0"/>
      <w:i w:val="0"/>
    </w:rPr>
  </w:style>
  <w:style w:type="character" w:styleId="935">
    <w:name w:val="超链接"/>
    <w:next w:val="935"/>
    <w:link w:val="870"/>
    <w:rPr>
      <w:color w:val="333333"/>
      <w:u w:val="none"/>
    </w:rPr>
  </w:style>
  <w:style w:type="character" w:styleId="936">
    <w:name w:val="HTML 代码"/>
    <w:next w:val="936"/>
    <w:link w:val="870"/>
    <w:rPr>
      <w:rFonts w:ascii="monospace" w:hAnsi="monospace" w:eastAsia="monospace" w:cs="monospace"/>
      <w:b w:val="0"/>
      <w:i w:val="0"/>
      <w:sz w:val="20"/>
    </w:rPr>
  </w:style>
  <w:style w:type="character" w:styleId="937">
    <w:name w:val="批注引用"/>
    <w:next w:val="937"/>
    <w:link w:val="870"/>
    <w:rPr>
      <w:sz w:val="21"/>
      <w:szCs w:val="21"/>
    </w:rPr>
  </w:style>
  <w:style w:type="character" w:styleId="938">
    <w:name w:val="HTML 引文"/>
    <w:next w:val="938"/>
    <w:link w:val="870"/>
    <w:rPr>
      <w:b w:val="0"/>
      <w:i w:val="0"/>
    </w:rPr>
  </w:style>
  <w:style w:type="character" w:styleId="939">
    <w:name w:val="HTML 键盘"/>
    <w:next w:val="939"/>
    <w:link w:val="870"/>
    <w:rPr>
      <w:rFonts w:ascii="monospace" w:hAnsi="monospace" w:eastAsia="monospace" w:cs="monospace"/>
      <w:sz w:val="20"/>
    </w:rPr>
  </w:style>
  <w:style w:type="character" w:styleId="940">
    <w:name w:val="HTML 样本"/>
    <w:next w:val="940"/>
    <w:link w:val="870"/>
    <w:rPr>
      <w:rFonts w:ascii="monospace" w:hAnsi="monospace" w:eastAsia="monospace" w:cs="monospace"/>
    </w:rPr>
  </w:style>
  <w:style w:type="paragraph" w:styleId="941">
    <w:name w:val="Default"/>
    <w:next w:val="941"/>
    <w:link w:val="870"/>
    <w:qFormat/>
    <w:pPr>
      <w:widowControl w:val="off"/>
    </w:pPr>
    <w:rPr>
      <w:rFonts w:ascii="仿宋" w:eastAsia="仿宋" w:cs="仿宋"/>
      <w:color w:val="000000"/>
      <w:sz w:val="24"/>
      <w:szCs w:val="24"/>
      <w:lang w:val="en-US" w:eastAsia="zh-CN" w:bidi="ar-SA"/>
    </w:rPr>
  </w:style>
  <w:style w:type="paragraph" w:styleId="942">
    <w:name w:val="正文首行缩进 21"/>
    <w:basedOn w:val="889"/>
    <w:next w:val="870"/>
    <w:link w:val="870"/>
    <w:qFormat/>
    <w:pPr>
      <w:ind w:left="420" w:firstLine="420"/>
      <w:spacing w:after="120"/>
      <w:widowControl/>
    </w:pPr>
    <w:rPr>
      <w:rFonts w:ascii="仿宋_GB2312" w:eastAsia="仿宋_GB2312"/>
      <w:color w:val="ff6600"/>
      <w:sz w:val="21"/>
    </w:rPr>
  </w:style>
  <w:style w:type="paragraph" w:styleId="943">
    <w:name w:val="正文文本缩进1"/>
    <w:basedOn w:val="870"/>
    <w:next w:val="943"/>
    <w:link w:val="870"/>
    <w:qFormat/>
    <w:pPr>
      <w:ind w:firstLine="630"/>
    </w:pPr>
    <w:rPr>
      <w:rFonts w:ascii="楷体_GB2312" w:eastAsia="楷体_GB2312"/>
      <w:sz w:val="32"/>
      <w:szCs w:val="20"/>
      <w:lang w:eastAsia="en-US"/>
    </w:rPr>
  </w:style>
  <w:style w:type="paragraph" w:styleId="944">
    <w:name w:val="正文1"/>
    <w:basedOn w:val="870"/>
    <w:next w:val="870"/>
    <w:link w:val="870"/>
    <w:qFormat/>
    <w:pPr>
      <w:contextualSpacing/>
      <w:ind w:firstLine="200"/>
      <w:jc w:val="left"/>
      <w:spacing w:before="120" w:after="120"/>
      <w:widowControl/>
    </w:pPr>
    <w:rPr>
      <w:rFonts w:ascii="Calibri" w:hAnsi="Calibri" w:eastAsia="Adobe 仿宋 Std R"/>
      <w:szCs w:val="21"/>
    </w:rPr>
  </w:style>
  <w:style w:type="paragraph" w:styleId="945">
    <w:name w:val="正文格式"/>
    <w:next w:val="945"/>
    <w:link w:val="870"/>
    <w:qFormat/>
    <w:pPr>
      <w:ind w:firstLine="200"/>
      <w:spacing w:line="360" w:lineRule="auto"/>
    </w:pPr>
    <w:rPr>
      <w:rFonts w:ascii="宋体" w:hAnsi="宋体"/>
      <w:sz w:val="28"/>
      <w:szCs w:val="22"/>
      <w:lang w:val="en-US" w:eastAsia="zh-CN" w:bidi="ar-SA"/>
    </w:rPr>
  </w:style>
  <w:style w:type="character" w:styleId="946">
    <w:name w:val="16"/>
    <w:next w:val="946"/>
    <w:link w:val="870"/>
    <w:rPr>
      <w:rFonts w:ascii="Times New Roman" w:hAnsi="Times New Roman" w:cs="Times New Roman"/>
      <w:color w:val="0000ff"/>
      <w:u w:val="single"/>
    </w:rPr>
  </w:style>
  <w:style w:type="character" w:styleId="947">
    <w:name w:val="ewb-weather"/>
    <w:next w:val="947"/>
    <w:link w:val="870"/>
  </w:style>
  <w:style w:type="character" w:styleId="948">
    <w:name w:val="font31"/>
    <w:next w:val="948"/>
    <w:link w:val="870"/>
    <w:qFormat/>
    <w:rPr>
      <w:rFonts w:ascii="Calibri" w:hAnsi="Calibri" w:cs="Calibri"/>
      <w:color w:val="000000"/>
      <w:sz w:val="21"/>
      <w:szCs w:val="21"/>
      <w:u w:val="none"/>
    </w:rPr>
  </w:style>
  <w:style w:type="character" w:styleId="949">
    <w:name w:val="纯文本 Char1"/>
    <w:next w:val="949"/>
    <w:link w:val="870"/>
    <w:uiPriority w:val="99"/>
    <w:qFormat/>
    <w:rPr>
      <w:rFonts w:ascii="宋体" w:hAnsi="Courier New" w:eastAsia="宋体"/>
    </w:rPr>
  </w:style>
  <w:style w:type="character" w:styleId="950">
    <w:name w:val="标题2 Char"/>
    <w:next w:val="950"/>
    <w:link w:val="870"/>
    <w:rPr>
      <w:rFonts w:ascii="方正楷体_GBK" w:hAnsi="Book Antiqua" w:eastAsia="方正楷体_GBK"/>
      <w:sz w:val="32"/>
      <w:lang w:val="en-US" w:eastAsia="zh-CN" w:bidi="ar-SA"/>
    </w:rPr>
  </w:style>
  <w:style w:type="character" w:styleId="951">
    <w:name w:val="列出段落 Char,Bullet List Char,numbered Char,FooterText Char,List Paragraph1 Char,Paragraphe de liste1 Char"/>
    <w:next w:val="951"/>
    <w:link w:val="952"/>
    <w:rPr>
      <w:rFonts w:ascii="Calibri" w:hAnsi="Calibri"/>
      <w:sz w:val="24"/>
      <w:szCs w:val="24"/>
      <w:lang w:eastAsia="en-US" w:bidi="en-US"/>
    </w:rPr>
  </w:style>
  <w:style w:type="paragraph" w:styleId="952">
    <w:name w:val="列出段落1"/>
    <w:basedOn w:val="870"/>
    <w:next w:val="952"/>
    <w:link w:val="951"/>
    <w:qFormat/>
    <w:pPr>
      <w:contextualSpacing/>
      <w:ind w:left="720"/>
      <w:jc w:val="left"/>
      <w:widowControl/>
    </w:pPr>
    <w:rPr>
      <w:rFonts w:ascii="Calibri" w:hAnsi="Calibri"/>
      <w:sz w:val="24"/>
      <w:lang w:eastAsia="en-US" w:bidi="en-US"/>
    </w:rPr>
  </w:style>
  <w:style w:type="character" w:styleId="953">
    <w:name w:val="font61"/>
    <w:next w:val="953"/>
    <w:link w:val="870"/>
    <w:qFormat/>
    <w:rPr>
      <w:rFonts w:hint="eastAsia" w:ascii="宋体" w:hAnsi="宋体" w:eastAsia="宋体" w:cs="宋体"/>
      <w:color w:val="000000"/>
      <w:sz w:val="21"/>
      <w:szCs w:val="21"/>
      <w:u w:val="none"/>
    </w:rPr>
  </w:style>
  <w:style w:type="character" w:styleId="954">
    <w:name w:val="样式2 字符"/>
    <w:next w:val="954"/>
    <w:link w:val="955"/>
    <w:rPr>
      <w:rFonts w:ascii="等线" w:hAnsi="等线" w:eastAsia="新宋体"/>
      <w:sz w:val="24"/>
      <w:szCs w:val="22"/>
    </w:rPr>
  </w:style>
  <w:style w:type="paragraph" w:styleId="955">
    <w:name w:val="样式2"/>
    <w:basedOn w:val="870"/>
    <w:next w:val="955"/>
    <w:link w:val="954"/>
    <w:qFormat/>
    <w:rPr>
      <w:rFonts w:ascii="等线" w:hAnsi="等线" w:eastAsia="新宋体"/>
      <w:sz w:val="24"/>
      <w:szCs w:val="22"/>
    </w:rPr>
  </w:style>
  <w:style w:type="character" w:styleId="956">
    <w:name w:val="jj1"/>
    <w:next w:val="956"/>
    <w:link w:val="870"/>
    <w:rPr>
      <w:sz w:val="20"/>
      <w:szCs w:val="20"/>
      <w:u w:val="none"/>
    </w:rPr>
  </w:style>
  <w:style w:type="paragraph" w:styleId="957">
    <w:name w:val="正文五级"/>
    <w:basedOn w:val="870"/>
    <w:next w:val="957"/>
    <w:link w:val="870"/>
    <w:pPr>
      <w:ind w:right="-12"/>
      <w:spacing w:before="156" w:after="156" w:line="600" w:lineRule="exact"/>
      <w:widowControl/>
      <w:tabs>
        <w:tab w:val="left" w:pos="900" w:leader="none"/>
      </w:tabs>
    </w:pPr>
    <w:rPr>
      <w:rFonts w:ascii="仿宋_GB2312" w:hAnsi="CG Times" w:eastAsia="仿宋_GB2312"/>
      <w:sz w:val="24"/>
      <w:szCs w:val="20"/>
    </w:rPr>
  </w:style>
  <w:style w:type="paragraph" w:styleId="958">
    <w:name w:val="普通正文"/>
    <w:basedOn w:val="870"/>
    <w:next w:val="958"/>
    <w:link w:val="870"/>
    <w:qFormat/>
    <w:pPr>
      <w:ind w:firstLine="480"/>
      <w:jc w:val="left"/>
      <w:spacing w:before="120" w:after="120" w:line="360" w:lineRule="auto"/>
    </w:pPr>
    <w:rPr>
      <w:rFonts w:ascii="Arial" w:hAnsi="Arial"/>
      <w:sz w:val="24"/>
    </w:rPr>
  </w:style>
  <w:style w:type="paragraph" w:styleId="959">
    <w:name w:val="WPSOffice手动目录 1"/>
    <w:next w:val="959"/>
    <w:link w:val="870"/>
    <w:rPr>
      <w:lang w:val="en-US" w:eastAsia="zh-CN" w:bidi="ar-SA"/>
    </w:rPr>
  </w:style>
  <w:style w:type="paragraph" w:styleId="960">
    <w:name w:val="Char Char Char Char1 Char Char Char"/>
    <w:basedOn w:val="885"/>
    <w:next w:val="960"/>
    <w:link w:val="870"/>
    <w:pPr>
      <w:spacing w:line="360" w:lineRule="auto"/>
    </w:pPr>
    <w:rPr>
      <w:rFonts w:ascii="Tahoma" w:hAnsi="Tahoma"/>
      <w:sz w:val="24"/>
    </w:rPr>
  </w:style>
  <w:style w:type="paragraph" w:styleId="961">
    <w:name w:val="Heading 1"/>
    <w:basedOn w:val="870"/>
    <w:next w:val="961"/>
    <w:link w:val="870"/>
    <w:uiPriority w:val="1"/>
    <w:qFormat/>
    <w:pPr>
      <w:ind w:right="531"/>
      <w:jc w:val="center"/>
      <w:spacing w:before="407"/>
      <w:outlineLvl w:val="1"/>
    </w:pPr>
    <w:rPr>
      <w:rFonts w:ascii="宋体" w:hAnsi="宋体" w:cs="宋体"/>
      <w:sz w:val="32"/>
      <w:szCs w:val="32"/>
      <w:lang w:eastAsia="en-US"/>
    </w:rPr>
  </w:style>
  <w:style w:type="paragraph" w:styleId="962">
    <w:name w:val="标题1"/>
    <w:basedOn w:val="870"/>
    <w:next w:val="870"/>
    <w:link w:val="870"/>
    <w:pPr>
      <w:jc w:val="center"/>
      <w:spacing w:line="700" w:lineRule="atLeast"/>
      <w:tabs>
        <w:tab w:val="left" w:pos="9193" w:leader="none"/>
        <w:tab w:val="left" w:pos="9827" w:leader="none"/>
      </w:tabs>
    </w:pPr>
    <w:rPr>
      <w:rFonts w:eastAsia="方正小标宋_GBK"/>
      <w:sz w:val="44"/>
    </w:rPr>
  </w:style>
  <w:style w:type="paragraph" w:styleId="963">
    <w:name w:val="标书正文格式"/>
    <w:next w:val="963"/>
    <w:link w:val="870"/>
    <w:pPr>
      <w:ind w:firstLine="200"/>
      <w:spacing w:line="360" w:lineRule="auto"/>
    </w:pPr>
    <w:rPr>
      <w:rFonts w:eastAsia="楷体_GB2312"/>
      <w:sz w:val="24"/>
      <w:szCs w:val="24"/>
      <w:lang w:val="en-US" w:eastAsia="zh-CN" w:bidi="ar-SA"/>
    </w:rPr>
  </w:style>
  <w:style w:type="paragraph" w:styleId="964">
    <w:name w:val="正文 第一章"/>
    <w:basedOn w:val="870"/>
    <w:next w:val="965"/>
    <w:link w:val="870"/>
    <w:pPr>
      <w:numPr>
        <w:ilvl w:val="0"/>
        <w:numId w:val="1"/>
      </w:numPr>
      <w:jc w:val="center"/>
      <w:pageBreakBefore/>
      <w:spacing w:before="240" w:after="240" w:line="480" w:lineRule="auto"/>
      <w:outlineLvl w:val="0"/>
    </w:pPr>
    <w:rPr>
      <w:rFonts w:ascii="黑体" w:hAnsi="宋体" w:eastAsia="黑体"/>
      <w:sz w:val="36"/>
      <w:szCs w:val="21"/>
    </w:rPr>
  </w:style>
  <w:style w:type="paragraph" w:styleId="965">
    <w:name w:val="正文 1.1"/>
    <w:basedOn w:val="870"/>
    <w:next w:val="966"/>
    <w:link w:val="870"/>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66">
    <w:name w:val="正文 1.1.1"/>
    <w:basedOn w:val="870"/>
    <w:next w:val="870"/>
    <w:link w:val="870"/>
    <w:pPr>
      <w:numPr>
        <w:ilvl w:val="2"/>
        <w:numId w:val="1"/>
      </w:numPr>
      <w:spacing w:line="360" w:lineRule="auto"/>
      <w:tabs>
        <w:tab w:val="left" w:pos="851" w:leader="none"/>
      </w:tabs>
      <w:outlineLvl w:val="2"/>
    </w:pPr>
    <w:rPr>
      <w:rFonts w:ascii="宋体" w:hAnsi="宋体"/>
      <w:color w:val="000000"/>
      <w:sz w:val="28"/>
      <w:szCs w:val="21"/>
    </w:rPr>
  </w:style>
  <w:style w:type="paragraph" w:styleId="967">
    <w:name w:val="正文 A"/>
    <w:next w:val="967"/>
    <w:link w:val="870"/>
    <w:qFormat/>
    <w:pPr>
      <w:jc w:val="both"/>
      <w:widowControl w:val="off"/>
    </w:pPr>
    <w:rPr>
      <w:rFonts w:hAnsi="Arial Unicode MS" w:cs="Arial Unicode MS"/>
      <w:color w:val="000000"/>
      <w:sz w:val="21"/>
      <w:szCs w:val="21"/>
      <w:lang w:val="en-US" w:eastAsia="zh-CN" w:bidi="ar-SA"/>
    </w:rPr>
  </w:style>
  <w:style w:type="paragraph" w:styleId="968">
    <w:name w:val="[Normal]"/>
    <w:next w:val="968"/>
    <w:link w:val="870"/>
    <w:qFormat/>
    <w:rPr>
      <w:rFonts w:ascii="方正仿宋简体" w:hAnsi="方正仿宋简体" w:eastAsia="方正仿宋简体" w:cs="Courier New"/>
      <w:sz w:val="24"/>
      <w:szCs w:val="22"/>
      <w:lang w:val="zh-CN" w:eastAsia="zh-CN" w:bidi="ar-SA"/>
    </w:rPr>
  </w:style>
  <w:style w:type="paragraph" w:styleId="969">
    <w:name w:val="WPSOffice手动目录 2"/>
    <w:next w:val="969"/>
    <w:link w:val="870"/>
    <w:rPr>
      <w:lang w:val="en-US" w:eastAsia="zh-CN" w:bidi="ar-SA"/>
    </w:rPr>
  </w:style>
  <w:style w:type="paragraph" w:styleId="970">
    <w:name w:val="默认段落字体 Para Char Char Char Char Char Char Char Char Char1 Char Char Char Char Char Char Char"/>
    <w:basedOn w:val="885"/>
    <w:next w:val="970"/>
    <w:link w:val="870"/>
    <w:rPr>
      <w:rFonts w:ascii="Tahoma" w:hAnsi="Tahoma"/>
      <w:sz w:val="24"/>
    </w:rPr>
  </w:style>
  <w:style w:type="paragraph" w:styleId="971">
    <w:name w:val="附录1"/>
    <w:next w:val="971"/>
    <w:link w:val="870"/>
    <w:pPr>
      <w:numPr>
        <w:ilvl w:val="0"/>
        <w:numId w:val="2"/>
      </w:numPr>
      <w:spacing w:before="240" w:line="600" w:lineRule="atLeast"/>
      <w:tabs>
        <w:tab w:val="left" w:pos="907" w:leader="none"/>
      </w:tabs>
    </w:pPr>
    <w:rPr>
      <w:b/>
      <w:i/>
      <w:sz w:val="28"/>
      <w:lang w:val="en-US" w:eastAsia="zh-CN" w:bidi="ar-SA"/>
    </w:rPr>
  </w:style>
  <w:style w:type="paragraph" w:styleId="972">
    <w:name w:val="Table Text"/>
    <w:next w:val="972"/>
    <w:link w:val="870"/>
    <w:pPr>
      <w:jc w:val="center"/>
      <w:spacing w:before="143" w:after="80"/>
    </w:pPr>
    <w:rPr>
      <w:rFonts w:ascii="仿宋_GB2312" w:hAnsi="宋体" w:eastAsia="仿宋_GB2312"/>
      <w:sz w:val="24"/>
      <w:lang w:val="en-US" w:eastAsia="zh-CN" w:bidi="ar-SA"/>
    </w:rPr>
  </w:style>
  <w:style w:type="paragraph" w:styleId="973">
    <w:name w:val="Char Char Char Char"/>
    <w:basedOn w:val="885"/>
    <w:next w:val="973"/>
    <w:link w:val="870"/>
    <w:pPr>
      <w:spacing w:line="360" w:lineRule="auto"/>
    </w:pPr>
    <w:rPr>
      <w:rFonts w:ascii="Tahoma" w:hAnsi="Tahoma"/>
      <w:sz w:val="24"/>
    </w:rPr>
  </w:style>
  <w:style w:type="paragraph" w:styleId="974">
    <w:name w:val="Char"/>
    <w:basedOn w:val="870"/>
    <w:next w:val="974"/>
    <w:link w:val="870"/>
    <w:pPr>
      <w:ind w:firstLine="561"/>
      <w:jc w:val="left"/>
      <w:tabs>
        <w:tab w:val="left" w:pos="360" w:leader="none"/>
      </w:tabs>
    </w:pPr>
    <w:rPr>
      <w:sz w:val="24"/>
    </w:rPr>
  </w:style>
  <w:style w:type="paragraph" w:styleId="975">
    <w:name w:val="p0"/>
    <w:basedOn w:val="870"/>
    <w:next w:val="975"/>
    <w:link w:val="870"/>
    <w:pPr>
      <w:widowControl/>
    </w:pPr>
    <w:rPr>
      <w:szCs w:val="21"/>
    </w:rPr>
  </w:style>
  <w:style w:type="paragraph" w:styleId="976">
    <w:name w:val="列出段落"/>
    <w:basedOn w:val="870"/>
    <w:next w:val="976"/>
    <w:link w:val="870"/>
    <w:uiPriority w:val="34"/>
    <w:qFormat/>
    <w:pPr>
      <w:ind w:firstLine="420"/>
    </w:pPr>
    <w:rPr>
      <w:rFonts w:ascii="Calibri" w:hAnsi="Calibri"/>
      <w:szCs w:val="22"/>
    </w:rPr>
  </w:style>
  <w:style w:type="paragraph" w:styleId="977">
    <w:name w:val="标题 11"/>
    <w:basedOn w:val="870"/>
    <w:next w:val="977"/>
    <w:link w:val="870"/>
    <w:uiPriority w:val="1"/>
    <w:qFormat/>
    <w:pPr>
      <w:ind w:right="531"/>
      <w:jc w:val="center"/>
      <w:spacing w:before="407"/>
      <w:outlineLvl w:val="1"/>
    </w:pPr>
    <w:rPr>
      <w:rFonts w:ascii="宋体" w:hAnsi="宋体" w:cs="宋体"/>
      <w:sz w:val="32"/>
      <w:szCs w:val="32"/>
      <w:lang w:eastAsia="en-US"/>
    </w:rPr>
  </w:style>
  <w:style w:type="paragraph" w:styleId="978">
    <w:name w:val="Heading 3"/>
    <w:basedOn w:val="870"/>
    <w:next w:val="978"/>
    <w:link w:val="870"/>
    <w:uiPriority w:val="1"/>
    <w:qFormat/>
    <w:pPr>
      <w:ind w:left="637"/>
      <w:jc w:val="left"/>
      <w:spacing w:before="66"/>
      <w:outlineLvl w:val="3"/>
    </w:pPr>
    <w:rPr>
      <w:rFonts w:ascii="宋体" w:hAnsi="宋体" w:cs="宋体"/>
      <w:b/>
      <w:bCs/>
      <w:sz w:val="24"/>
      <w:lang w:eastAsia="en-US"/>
    </w:rPr>
  </w:style>
  <w:style w:type="paragraph" w:styleId="979">
    <w:name w:val="Body Text 21"/>
    <w:basedOn w:val="870"/>
    <w:next w:val="979"/>
    <w:link w:val="870"/>
    <w:qFormat/>
    <w:pPr>
      <w:spacing w:before="120" w:line="360" w:lineRule="auto"/>
    </w:pPr>
    <w:rPr>
      <w:rFonts w:ascii="Arial" w:hAnsi="Arial"/>
      <w:sz w:val="24"/>
      <w:szCs w:val="20"/>
    </w:rPr>
  </w:style>
  <w:style w:type="paragraph" w:styleId="980">
    <w:name w:val="Table Paragraph"/>
    <w:basedOn w:val="870"/>
    <w:next w:val="980"/>
    <w:link w:val="870"/>
    <w:uiPriority w:val="1"/>
    <w:qFormat/>
    <w:rPr>
      <w:rFonts w:ascii="宋体" w:hAnsi="宋体" w:eastAsia="宋体" w:cs="宋体"/>
      <w:lang w:val="zh-CN" w:eastAsia="zh-CN" w:bidi="zh-CN"/>
    </w:rPr>
  </w:style>
  <w:style w:type="paragraph" w:styleId="981">
    <w:name w:val="xl47"/>
    <w:basedOn w:val="870"/>
    <w:next w:val="981"/>
    <w:link w:val="870"/>
    <w:pPr>
      <w:jc w:val="center"/>
      <w:spacing w:before="100" w:beforeAutospacing="1" w:after="100" w:afterAutospacing="1"/>
      <w:widowControl/>
    </w:pPr>
    <w:rPr>
      <w:rFonts w:hint="eastAsia" w:ascii="方正姚体" w:hAnsi="宋体" w:eastAsia="方正姚体"/>
      <w:b/>
      <w:bCs/>
      <w:sz w:val="36"/>
      <w:szCs w:val="36"/>
    </w:rPr>
  </w:style>
  <w:style w:type="paragraph" w:styleId="982">
    <w:name w:val="标题2"/>
    <w:basedOn w:val="870"/>
    <w:next w:val="870"/>
    <w:link w:val="870"/>
    <w:pPr>
      <w:jc w:val="center"/>
    </w:pPr>
    <w:rPr>
      <w:rFonts w:eastAsia="方正楷体_GBK"/>
    </w:rPr>
  </w:style>
  <w:style w:type="paragraph" w:styleId="983">
    <w:name w:val="目录 111"/>
    <w:basedOn w:val="870"/>
    <w:next w:val="983"/>
    <w:link w:val="870"/>
    <w:uiPriority w:val="1"/>
    <w:qFormat/>
    <w:pPr>
      <w:ind w:left="637"/>
      <w:jc w:val="left"/>
      <w:spacing w:before="762"/>
    </w:pPr>
    <w:rPr>
      <w:rFonts w:ascii="仿宋" w:hAnsi="仿宋" w:eastAsia="仿宋" w:cs="仿宋"/>
      <w:sz w:val="28"/>
      <w:szCs w:val="28"/>
      <w:lang w:eastAsia="en-US"/>
    </w:rPr>
  </w:style>
  <w:style w:type="paragraph" w:styleId="984">
    <w:name w:val="标题3"/>
    <w:basedOn w:val="870"/>
    <w:next w:val="870"/>
    <w:link w:val="870"/>
    <w:rPr>
      <w:rFonts w:eastAsia="方正黑体_GBK"/>
    </w:rPr>
  </w:style>
  <w:style w:type="paragraph" w:styleId="985">
    <w:name w:val=" Char"/>
    <w:basedOn w:val="870"/>
    <w:next w:val="985"/>
    <w:link w:val="870"/>
    <w:rPr>
      <w:rFonts w:ascii="Tahoma" w:hAnsi="Tahoma"/>
      <w:sz w:val="24"/>
      <w:szCs w:val="20"/>
    </w:rPr>
  </w:style>
  <w:style w:type="paragraph" w:styleId="986">
    <w:name w:val="表格文字"/>
    <w:basedOn w:val="892"/>
    <w:next w:val="889"/>
    <w:link w:val="870"/>
    <w:qFormat/>
    <w:rPr>
      <w:spacing w:val="-20"/>
      <w:sz w:val="24"/>
      <w:szCs w:val="20"/>
    </w:rPr>
  </w:style>
  <w:style w:type="paragraph" w:styleId="987">
    <w:name w:val="WPSOffice手动目录 3"/>
    <w:next w:val="987"/>
    <w:link w:val="870"/>
    <w:rPr>
      <w:lang w:val="en-US" w:eastAsia="zh-CN" w:bidi="ar-SA"/>
    </w:rPr>
  </w:style>
  <w:style w:type="paragraph" w:styleId="988">
    <w:name w:val="正文一级"/>
    <w:basedOn w:val="870"/>
    <w:next w:val="988"/>
    <w:link w:val="870"/>
    <w:pPr>
      <w:ind w:left="567" w:right="-11"/>
      <w:spacing w:before="120" w:after="120" w:line="360" w:lineRule="auto"/>
      <w:widowControl/>
    </w:pPr>
    <w:rPr>
      <w:rFonts w:ascii="宋体" w:hAnsi="CG Times"/>
      <w:sz w:val="24"/>
      <w:szCs w:val="20"/>
    </w:rPr>
  </w:style>
  <w:style w:type="paragraph" w:styleId="989">
    <w:name w:val="HTML 预先格式化"/>
    <w:basedOn w:val="870"/>
    <w:next w:val="989"/>
    <w:link w:val="87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90">
    <w:name w:val=" Char Char Char Char1 Char Char"/>
    <w:basedOn w:val="870"/>
    <w:next w:val="990"/>
    <w:link w:val="870"/>
    <w:pPr>
      <w:tabs>
        <w:tab w:val="left" w:pos="360" w:leader="none"/>
      </w:tabs>
    </w:pPr>
    <w:rPr>
      <w:sz w:val="24"/>
    </w:rPr>
  </w:style>
  <w:style w:type="paragraph" w:styleId="991">
    <w:name w:val="正文空2格  1."/>
    <w:basedOn w:val="870"/>
    <w:next w:val="991"/>
    <w:link w:val="870"/>
    <w:pPr>
      <w:ind w:firstLine="480"/>
      <w:spacing w:line="360" w:lineRule="auto"/>
    </w:pPr>
    <w:rPr>
      <w:rFonts w:ascii="宋体" w:eastAsia="仿宋" w:cs="宋体"/>
      <w:sz w:val="28"/>
      <w:szCs w:val="20"/>
    </w:rPr>
  </w:style>
  <w:style w:type="paragraph" w:styleId="992">
    <w:name w:val="Coms Alinea"/>
    <w:next w:val="992"/>
    <w:link w:val="870"/>
    <w:pPr>
      <w:widowControl w:val="off"/>
    </w:pPr>
    <w:rPr>
      <w:rFonts w:ascii="Arial" w:hAnsi="Arial" w:cs="Arial"/>
      <w:lang w:val="en-US" w:eastAsia="zh-CN" w:bidi="ar-SA"/>
    </w:rPr>
  </w:style>
  <w:style w:type="paragraph" w:styleId="993">
    <w:name w:val="标题 31"/>
    <w:basedOn w:val="870"/>
    <w:next w:val="993"/>
    <w:link w:val="870"/>
    <w:uiPriority w:val="1"/>
    <w:qFormat/>
    <w:pPr>
      <w:ind w:left="637"/>
      <w:jc w:val="left"/>
      <w:spacing w:before="66"/>
      <w:outlineLvl w:val="3"/>
    </w:pPr>
    <w:rPr>
      <w:rFonts w:ascii="宋体" w:hAnsi="宋体" w:cs="宋体"/>
      <w:b/>
      <w:bCs/>
      <w:sz w:val="24"/>
      <w:lang w:eastAsia="en-US"/>
    </w:rPr>
  </w:style>
  <w:style w:type="paragraph" w:styleId="994">
    <w:name w:val="目录 11"/>
    <w:basedOn w:val="870"/>
    <w:next w:val="994"/>
    <w:link w:val="870"/>
    <w:uiPriority w:val="1"/>
    <w:qFormat/>
    <w:pPr>
      <w:ind w:left="637"/>
      <w:jc w:val="left"/>
      <w:spacing w:before="762"/>
    </w:pPr>
    <w:rPr>
      <w:rFonts w:ascii="仿宋" w:hAnsi="仿宋" w:eastAsia="仿宋" w:cs="仿宋"/>
      <w:sz w:val="28"/>
      <w:szCs w:val="28"/>
      <w:lang w:eastAsia="en-US"/>
    </w:rPr>
  </w:style>
  <w:style w:type="paragraph" w:styleId="995">
    <w:name w:val="正文2"/>
    <w:basedOn w:val="870"/>
    <w:next w:val="995"/>
    <w:link w:val="870"/>
    <w:pPr>
      <w:ind w:firstLine="510"/>
      <w:spacing w:before="156" w:line="360" w:lineRule="auto"/>
    </w:pPr>
    <w:rPr>
      <w:sz w:val="24"/>
      <w:szCs w:val="20"/>
    </w:rPr>
  </w:style>
  <w:style w:type="paragraph" w:styleId="996">
    <w:name w:val="无间隔"/>
    <w:next w:val="996"/>
    <w:link w:val="870"/>
    <w:uiPriority w:val="1"/>
    <w:qFormat/>
    <w:pPr>
      <w:jc w:val="both"/>
      <w:widowControl w:val="off"/>
    </w:pPr>
    <w:rPr>
      <w:rFonts w:ascii="Calibri" w:hAnsi="Calibri"/>
      <w:sz w:val="21"/>
      <w:szCs w:val="22"/>
      <w:lang w:val="en-US" w:eastAsia="zh-CN" w:bidi="ar-SA"/>
    </w:rPr>
  </w:style>
  <w:style w:type="paragraph" w:styleId="997">
    <w:name w:val="BioQuote Tekst"/>
    <w:basedOn w:val="870"/>
    <w:next w:val="997"/>
    <w:link w:val="870"/>
    <w:pPr>
      <w:ind w:right="-1"/>
    </w:pPr>
    <w:rPr>
      <w:rFonts w:ascii="Arial" w:hAnsi="Arial"/>
      <w:sz w:val="22"/>
      <w:szCs w:val="20"/>
      <w:lang w:eastAsia="en-US"/>
    </w:rPr>
  </w:style>
  <w:style w:type="paragraph" w:styleId="998">
    <w:name w:val="第四级"/>
    <w:basedOn w:val="870"/>
    <w:next w:val="870"/>
    <w:link w:val="870"/>
    <w:pPr>
      <w:numPr>
        <w:ilvl w:val="3"/>
        <w:numId w:val="1"/>
      </w:numPr>
      <w:spacing w:line="360" w:lineRule="auto"/>
      <w:tabs>
        <w:tab w:val="left" w:pos="1134" w:leader="none"/>
      </w:tabs>
    </w:pPr>
    <w:rPr>
      <w:rFonts w:ascii="宋体" w:hAnsi="宋体" w:eastAsia="仿宋"/>
      <w:sz w:val="28"/>
      <w:szCs w:val="21"/>
    </w:rPr>
  </w:style>
  <w:style w:type="paragraph" w:styleId="999">
    <w:name w:val="AOPlainFooter"/>
    <w:basedOn w:val="870"/>
    <w:next w:val="870"/>
    <w:link w:val="870"/>
    <w:pPr>
      <w:jc w:val="right"/>
      <w:widowControl/>
    </w:pPr>
    <w:rPr>
      <w:sz w:val="16"/>
      <w:szCs w:val="20"/>
      <w:lang w:val="en-GB"/>
    </w:rPr>
  </w:style>
  <w:style w:type="paragraph" w:styleId="1000">
    <w:name w:val="列出段落2"/>
    <w:basedOn w:val="870"/>
    <w:next w:val="1000"/>
    <w:link w:val="870"/>
    <w:uiPriority w:val="99"/>
    <w:qFormat/>
    <w:pPr>
      <w:ind w:left="640" w:firstLine="480"/>
    </w:pPr>
  </w:style>
  <w:style w:type="paragraph" w:styleId="1001">
    <w:name w:val="正文_2_0"/>
    <w:next w:val="1001"/>
    <w:link w:val="870"/>
    <w:qFormat/>
    <w:pPr>
      <w:jc w:val="both"/>
      <w:widowControl w:val="off"/>
    </w:pPr>
    <w:rPr>
      <w:rFonts w:ascii="Calibri" w:hAnsi="Calibri"/>
      <w:sz w:val="21"/>
      <w:szCs w:val="22"/>
      <w:lang w:val="en-US" w:eastAsia="zh-CN" w:bidi="ar-SA"/>
    </w:rPr>
  </w:style>
  <w:style w:type="paragraph" w:styleId="1002">
    <w:name w:val="正文_2"/>
    <w:next w:val="1002"/>
    <w:link w:val="870"/>
    <w:qFormat/>
    <w:pPr>
      <w:jc w:val="both"/>
      <w:widowControl w:val="off"/>
    </w:pPr>
    <w:rPr>
      <w:rFonts w:ascii="等线" w:hAnsi="等线" w:eastAsia="等线" w:cs="宋体"/>
      <w:sz w:val="21"/>
      <w:szCs w:val="22"/>
      <w:lang w:val="en-US" w:eastAsia="zh-CN" w:bidi="ar-SA"/>
    </w:rPr>
  </w:style>
  <w:style w:type="character" w:styleId="1003">
    <w:name w:val="font81"/>
    <w:next w:val="1003"/>
    <w:link w:val="870"/>
    <w:qFormat/>
    <w:rPr>
      <w:rFonts w:hint="eastAsia" w:ascii="仿宋" w:hAnsi="仿宋" w:eastAsia="仿宋" w:cs="仿宋"/>
      <w:color w:val="000000"/>
      <w:sz w:val="20"/>
      <w:szCs w:val="20"/>
      <w:u w:val="none"/>
    </w:rPr>
  </w:style>
  <w:style w:type="character" w:styleId="1004">
    <w:name w:val="font01"/>
    <w:next w:val="1004"/>
    <w:link w:val="870"/>
    <w:qFormat/>
    <w:rPr>
      <w:rFonts w:hint="eastAsia" w:ascii="宋体" w:hAnsi="宋体" w:eastAsia="宋体" w:cs="宋体"/>
      <w:color w:val="000000"/>
      <w:sz w:val="20"/>
      <w:szCs w:val="20"/>
      <w:u w:val="none"/>
    </w:rPr>
  </w:style>
  <w:style w:type="character" w:styleId="1005">
    <w:name w:val="font71"/>
    <w:next w:val="1005"/>
    <w:link w:val="870"/>
    <w:qFormat/>
    <w:rPr>
      <w:rFonts w:hint="eastAsia" w:ascii="仿宋" w:hAnsi="仿宋" w:eastAsia="仿宋" w:cs="仿宋"/>
      <w:color w:val="000000"/>
      <w:sz w:val="20"/>
      <w:szCs w:val="20"/>
      <w:u w:val="none"/>
    </w:rPr>
  </w:style>
  <w:style w:type="character" w:styleId="1006">
    <w:name w:val="font112"/>
    <w:next w:val="1006"/>
    <w:link w:val="870"/>
    <w:qFormat/>
    <w:rPr>
      <w:rFonts w:hint="eastAsia" w:ascii="仿宋" w:hAnsi="仿宋" w:eastAsia="仿宋" w:cs="仿宋"/>
      <w:color w:val="ff0000"/>
      <w:sz w:val="20"/>
      <w:szCs w:val="20"/>
      <w:u w:val="none"/>
    </w:rPr>
  </w:style>
  <w:style w:type="character" w:styleId="1007">
    <w:name w:val="font91"/>
    <w:next w:val="1007"/>
    <w:link w:val="870"/>
    <w:qFormat/>
    <w:rPr>
      <w:rFonts w:hint="eastAsia" w:ascii="仿宋" w:hAnsi="仿宋" w:eastAsia="仿宋" w:cs="仿宋"/>
      <w:color w:val="000000"/>
      <w:sz w:val="20"/>
      <w:szCs w:val="20"/>
      <w:u w:val="none"/>
    </w:rPr>
  </w:style>
  <w:style w:type="character" w:styleId="1008">
    <w:name w:val="font121"/>
    <w:next w:val="1008"/>
    <w:link w:val="870"/>
    <w:qFormat/>
    <w:rPr>
      <w:rFonts w:hint="eastAsia" w:ascii="仿宋" w:hAnsi="仿宋" w:eastAsia="仿宋" w:cs="仿宋"/>
      <w:color w:val="666666"/>
      <w:sz w:val="20"/>
      <w:szCs w:val="20"/>
      <w:u w:val="none"/>
    </w:rPr>
  </w:style>
  <w:style w:type="character" w:styleId="1009">
    <w:name w:val="font51"/>
    <w:next w:val="1009"/>
    <w:link w:val="870"/>
    <w:qFormat/>
    <w:rPr>
      <w:rFonts w:hint="eastAsia" w:ascii="宋体" w:hAnsi="宋体" w:eastAsia="宋体" w:cs="宋体"/>
      <w:color w:val="000000"/>
      <w:sz w:val="22"/>
      <w:szCs w:val="22"/>
      <w:u w:val="none"/>
    </w:rPr>
  </w:style>
  <w:style w:type="character" w:styleId="1010">
    <w:name w:val="font21"/>
    <w:next w:val="1010"/>
    <w:link w:val="870"/>
    <w:rPr>
      <w:rFonts w:hint="eastAsia" w:ascii="仿宋" w:hAnsi="仿宋" w:eastAsia="仿宋" w:cs="仿宋"/>
      <w:color w:val="000000"/>
      <w:sz w:val="20"/>
      <w:szCs w:val="20"/>
      <w:u w:val="none"/>
    </w:rPr>
  </w:style>
  <w:style w:type="character" w:styleId="1011">
    <w:name w:val="font41"/>
    <w:next w:val="1011"/>
    <w:link w:val="870"/>
    <w:qFormat/>
    <w:rPr>
      <w:rFonts w:hint="eastAsia" w:ascii="仿宋" w:hAnsi="仿宋" w:eastAsia="仿宋" w:cs="仿宋"/>
      <w:color w:val="ff0000"/>
      <w:sz w:val="20"/>
      <w:szCs w:val="20"/>
      <w:u w:val="none"/>
    </w:rPr>
  </w:style>
  <w:style w:type="character" w:styleId="1012">
    <w:name w:val="NormalCharacter1"/>
    <w:next w:val="1012"/>
    <w:link w:val="870"/>
    <w:qFormat/>
  </w:style>
  <w:style w:type="table" w:styleId="1013">
    <w:name w:val="Table Normal"/>
    <w:next w:val="1013"/>
    <w:link w:val="870"/>
    <w:unhideWhenUsed/>
    <w:qFormat/>
    <w:rPr>
      <w:lang w:val="en-US" w:eastAsia="zh-CN" w:bidi="ar-SA"/>
    </w:rPr>
    <w:tblPr/>
  </w:style>
  <w:style w:type="paragraph" w:styleId="1014">
    <w:name w:val="Table caption|1"/>
    <w:basedOn w:val="870"/>
    <w:next w:val="1014"/>
    <w:link w:val="870"/>
    <w:qFormat/>
    <w:pPr>
      <w:spacing w:line="317" w:lineRule="exact"/>
      <w:shd w:val="clear" w:color="auto" w:fill="auto"/>
      <w:widowControl w:val="off"/>
    </w:pPr>
    <w:rPr>
      <w:rFonts w:ascii="宋体" w:hAnsi="宋体" w:eastAsia="宋体" w:cs="宋体"/>
      <w:u w:val="none"/>
      <w:shd w:val="clear" w:color="auto" w:fill="auto"/>
      <w:lang w:val="zh-TW" w:eastAsia="zh-TW" w:bidi="zh-TW"/>
    </w:rPr>
  </w:style>
  <w:style w:type="paragraph" w:styleId="1015">
    <w:name w:val="Other|1"/>
    <w:basedOn w:val="870"/>
    <w:next w:val="1015"/>
    <w:link w:val="870"/>
    <w:qFormat/>
    <w:pPr>
      <w:ind w:firstLine="400"/>
      <w:spacing w:line="360" w:lineRule="auto"/>
      <w:shd w:val="clear" w:color="auto" w:fill="auto"/>
      <w:widowControl w:val="off"/>
    </w:pPr>
    <w:rPr>
      <w:rFonts w:ascii="宋体" w:hAnsi="宋体" w:eastAsia="宋体" w:cs="宋体"/>
      <w:u w:val="none"/>
      <w:shd w:val="clear" w:color="auto" w:fill="auto"/>
      <w:lang w:val="zh-TW" w:eastAsia="zh-TW" w:bidi="zh-TW"/>
    </w:rPr>
  </w:style>
  <w:style w:type="paragraph" w:styleId="1016">
    <w:name w:val="Body text|6"/>
    <w:basedOn w:val="870"/>
    <w:next w:val="1016"/>
    <w:link w:val="870"/>
    <w:pPr>
      <w:jc w:val="center"/>
      <w:spacing w:after="1440"/>
      <w:shd w:val="clear" w:color="auto" w:fill="auto"/>
      <w:widowControl w:val="off"/>
    </w:pPr>
    <w:rPr>
      <w:rFonts w:ascii="宋体" w:hAnsi="宋体" w:eastAsia="宋体" w:cs="宋体"/>
      <w:color w:val="545456"/>
      <w:sz w:val="42"/>
      <w:szCs w:val="42"/>
      <w:u w:val="none"/>
      <w:shd w:val="clear" w:color="auto" w:fill="auto"/>
      <w:lang w:val="zh-TW" w:eastAsia="zh-TW" w:bidi="zh-TW"/>
    </w:rPr>
  </w:style>
  <w:style w:type="paragraph" w:styleId="1017">
    <w:name w:val="Body text|2"/>
    <w:basedOn w:val="870"/>
    <w:next w:val="1017"/>
    <w:link w:val="870"/>
    <w:qFormat/>
    <w:pPr>
      <w:ind w:left="1480"/>
      <w:spacing w:line="1246" w:lineRule="exact"/>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1018">
    <w:name w:val="Heading #2|1"/>
    <w:basedOn w:val="870"/>
    <w:next w:val="1018"/>
    <w:link w:val="870"/>
    <w:qFormat/>
    <w:pPr>
      <w:spacing w:line="451" w:lineRule="exact"/>
      <w:shd w:val="clear" w:color="auto" w:fill="auto"/>
      <w:widowControl w:val="off"/>
      <w:outlineLvl w:val="1"/>
    </w:pPr>
    <w:rPr>
      <w:rFonts w:ascii="宋体" w:hAnsi="宋体" w:eastAsia="宋体" w:cs="宋体"/>
      <w:u w:val="none"/>
      <w:shd w:val="clear" w:color="auto" w:fill="auto"/>
      <w:lang w:val="zh-TW" w:eastAsia="zh-TW" w:bidi="zh-TW"/>
    </w:rPr>
  </w:style>
  <w:style w:type="paragraph" w:styleId="1019">
    <w:name w:val="Body text|1"/>
    <w:basedOn w:val="870"/>
    <w:next w:val="1019"/>
    <w:link w:val="870"/>
    <w:qFormat/>
    <w:pPr>
      <w:ind w:firstLine="400"/>
      <w:spacing w:line="360" w:lineRule="auto"/>
      <w:shd w:val="clear" w:color="auto" w:fill="auto"/>
      <w:widowControl w:val="off"/>
    </w:pPr>
    <w:rPr>
      <w:rFonts w:ascii="宋体" w:hAnsi="宋体" w:eastAsia="宋体" w:cs="宋体"/>
      <w:u w:val="none"/>
      <w:shd w:val="clear" w:color="auto" w:fill="auto"/>
      <w:lang w:val="zh-TW" w:eastAsia="zh-TW" w:bidi="zh-TW"/>
    </w:rPr>
  </w:style>
  <w:style w:type="paragraph" w:styleId="1020">
    <w:name w:val="Header or footer|1"/>
    <w:basedOn w:val="870"/>
    <w:next w:val="1020"/>
    <w:link w:val="870"/>
    <w:qFormat/>
    <w:pPr>
      <w:jc w:val="center"/>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1021">
    <w:name w:val="Header or footer|2"/>
    <w:basedOn w:val="870"/>
    <w:next w:val="1021"/>
    <w:link w:val="870"/>
    <w:pPr>
      <w:shd w:val="clear" w:color="auto" w:fill="auto"/>
      <w:widowControl w:val="off"/>
    </w:pPr>
    <w:rPr>
      <w:sz w:val="20"/>
      <w:szCs w:val="20"/>
      <w:u w:val="none"/>
      <w:shd w:val="clear" w:color="auto" w:fill="auto"/>
      <w:lang w:val="zh-TW" w:eastAsia="zh-TW" w:bidi="zh-TW"/>
    </w:rPr>
  </w:style>
  <w:style w:type="character" w:styleId="1022">
    <w:name w:val="hover1"/>
    <w:next w:val="1022"/>
    <w:link w:val="870"/>
    <w:rPr>
      <w:color w:val="2590eb"/>
    </w:rPr>
  </w:style>
  <w:style w:type="character" w:styleId="1023">
    <w:name w:val="hover2"/>
    <w:next w:val="1023"/>
    <w:link w:val="870"/>
    <w:rPr>
      <w:color w:val="2590eb"/>
    </w:rPr>
  </w:style>
  <w:style w:type="character" w:styleId="1024">
    <w:name w:val="hover3"/>
    <w:next w:val="1024"/>
    <w:link w:val="870"/>
  </w:style>
  <w:style w:type="character" w:styleId="1025">
    <w:name w:val="hover4"/>
    <w:next w:val="1025"/>
    <w:link w:val="870"/>
    <w:rPr>
      <w:color w:val="2590eb"/>
      <w:shd w:val="clear" w:color="auto" w:fill="e9f4fd"/>
    </w:rPr>
  </w:style>
  <w:style w:type="character" w:styleId="1026">
    <w:name w:val="hover"/>
    <w:next w:val="1026"/>
    <w:link w:val="870"/>
  </w:style>
  <w:style w:type="character" w:styleId="1027">
    <w:name w:val="ul_li_a_1"/>
    <w:next w:val="1027"/>
    <w:link w:val="870"/>
    <w:rPr>
      <w:b/>
      <w:bCs/>
      <w:color w:val="ffffff"/>
    </w:rPr>
  </w:style>
  <w:style w:type="character" w:styleId="1028">
    <w:name w:val="a_p_3"/>
    <w:next w:val="1028"/>
    <w:link w:val="870"/>
    <w:rPr>
      <w:sz w:val="27"/>
      <w:szCs w:val="27"/>
    </w:rPr>
  </w:style>
  <w:style w:type="character" w:styleId="1029">
    <w:name w:val="a_p_2"/>
    <w:next w:val="1029"/>
    <w:link w:val="870"/>
  </w:style>
  <w:style w:type="character" w:styleId="1030">
    <w:name w:val="a_p_21"/>
    <w:next w:val="1030"/>
    <w:link w:val="870"/>
    <w:rPr>
      <w:sz w:val="27"/>
      <w:szCs w:val="27"/>
    </w:rPr>
  </w:style>
  <w:style w:type="character" w:styleId="1031">
    <w:name w:val="exap"/>
    <w:next w:val="1031"/>
    <w:link w:val="870"/>
    <w:rPr>
      <w:sz w:val="27"/>
      <w:szCs w:val="27"/>
    </w:rPr>
  </w:style>
  <w:style w:type="character" w:styleId="1032">
    <w:name w:val="a_p_1"/>
    <w:next w:val="1032"/>
    <w:link w:val="870"/>
    <w:rPr>
      <w:sz w:val="27"/>
      <w:szCs w:val="27"/>
    </w:rPr>
  </w:style>
  <w:style w:type="paragraph" w:styleId="1033">
    <w:name w:val="信息标题1"/>
    <w:basedOn w:val="870"/>
    <w:next w:val="870"/>
    <w:link w:val="870"/>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1034">
    <w:name w:val="引文目录标题1"/>
    <w:basedOn w:val="870"/>
    <w:next w:val="870"/>
    <w:link w:val="870"/>
    <w:qFormat/>
    <w:pPr>
      <w:spacing w:before="120"/>
    </w:pPr>
    <w:rPr>
      <w:rFonts w:ascii="Arial" w:hAnsi="Arial"/>
      <w:sz w:val="24"/>
    </w:rPr>
  </w:style>
  <w:style w:type="paragraph" w:styleId="1035">
    <w:name w:val="正文 New"/>
    <w:next w:val="1035"/>
    <w:link w:val="870"/>
    <w:qFormat/>
    <w:pPr>
      <w:jc w:val="both"/>
      <w:widowControl w:val="off"/>
    </w:pPr>
    <w:rPr>
      <w:sz w:val="21"/>
      <w:szCs w:val="22"/>
      <w:lang w:val="en-US" w:eastAsia="zh-CN" w:bidi="ar-SA"/>
    </w:rPr>
  </w:style>
  <w:style w:type="paragraph" w:styleId="1036">
    <w:name w:val="Body Text Indent 2"/>
    <w:basedOn w:val="1037"/>
    <w:next w:val="1036"/>
    <w:link w:val="870"/>
    <w:qFormat/>
    <w:pPr>
      <w:ind w:firstLine="560"/>
      <w:jc w:val="both"/>
      <w:widowControl w:val="off"/>
    </w:pPr>
    <w:rPr>
      <w:rFonts w:ascii="宋体" w:hAnsi="宋体"/>
      <w:sz w:val="28"/>
      <w:lang w:val="en-US" w:eastAsia="zh-CN"/>
    </w:rPr>
  </w:style>
  <w:style w:type="paragraph" w:styleId="1037">
    <w:name w:val="Normal1"/>
    <w:next w:val="1037"/>
    <w:link w:val="870"/>
    <w:qFormat/>
    <w:rPr>
      <w:sz w:val="24"/>
      <w:szCs w:val="24"/>
      <w:lang w:val="en-US" w:eastAsia="zh-CN" w:bidi="ar-SA"/>
    </w:rPr>
  </w:style>
  <w:style w:type="paragraph" w:styleId="1038">
    <w:name w:val="纯文本1"/>
    <w:basedOn w:val="870"/>
    <w:next w:val="1038"/>
    <w:link w:val="870"/>
    <w:qFormat/>
    <w:rPr>
      <w:rFonts w:ascii="宋体" w:hAnsi="Courier New"/>
      <w:szCs w:val="20"/>
    </w:rPr>
  </w:style>
  <w:style w:type="paragraph" w:styleId="1039">
    <w:name w:val="样式 样式 左侧:  2 字符 + 左侧:  0.85 厘米 首行缩进:  2 字符1"/>
    <w:basedOn w:val="870"/>
    <w:next w:val="1039"/>
    <w:link w:val="870"/>
    <w:qFormat/>
    <w:pPr>
      <w:ind w:left="482" w:firstLine="200"/>
    </w:pPr>
    <w:rPr>
      <w:rFonts w:ascii="Times New Roman" w:hAnsi="Times New Roman" w:cs="宋体"/>
      <w:szCs w:val="20"/>
    </w:rPr>
  </w:style>
  <w:style w:type="paragraph" w:styleId="1040">
    <w:name w:val="正文缩进1"/>
    <w:basedOn w:val="870"/>
    <w:next w:val="1040"/>
    <w:link w:val="870"/>
    <w:qFormat/>
    <w:pPr>
      <w:ind w:firstLine="420"/>
    </w:pPr>
    <w:rPr>
      <w:szCs w:val="20"/>
    </w:rPr>
  </w:style>
  <w:style w:type="character" w:styleId="1041" w:default="1">
    <w:name w:val="Default Paragraph Font"/>
    <w:uiPriority w:val="1"/>
    <w:semiHidden/>
    <w:unhideWhenUsed/>
  </w:style>
  <w:style w:type="numbering" w:styleId="1042" w:default="1">
    <w:name w:val="No List"/>
    <w:uiPriority w:val="99"/>
    <w:semiHidden/>
    <w:unhideWhenUsed/>
  </w:style>
  <w:style w:type="table" w:styleId="10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朱月亮</cp:lastModifiedBy>
  <cp:revision>8</cp:revision>
  <dcterms:created xsi:type="dcterms:W3CDTF">2022-04-08T02:49:00Z</dcterms:created>
  <dcterms:modified xsi:type="dcterms:W3CDTF">2026-09-16T02:53:34Z</dcterms:modified>
</cp:coreProperties>
</file>