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536"/>
        <w:spacing w:line="560" w:lineRule="exact"/>
        <w:tabs>
          <w:tab w:val="center" w:pos="4621" w:leader="none"/>
        </w:tabs>
        <w:rPr>
          <w:rFonts w:ascii="仿宋" w:hAnsi="仿宋" w:eastAsia="仿宋" w:cs="仿宋"/>
          <w:color w:val="000000"/>
          <w:spacing w:val="24"/>
          <w:sz w:val="72"/>
          <w:szCs w:val="72"/>
        </w:rPr>
      </w:pPr>
      <w:r>
        <w:rPr>
          <w:rFonts w:ascii="仿宋" w:hAnsi="仿宋" w:eastAsia="仿宋" w:cs="仿宋"/>
          <w:color w:val="000000"/>
          <w:spacing w:val="24"/>
          <w:sz w:val="72"/>
          <w:szCs w:val="72"/>
        </w:rPr>
      </w:r>
      <w:r/>
    </w:p>
    <w:p>
      <w:pPr>
        <w:ind w:firstLine="1446"/>
        <w:spacing w:line="560" w:lineRule="exact"/>
        <w:rPr>
          <w:rFonts w:ascii="仿宋" w:hAnsi="仿宋" w:eastAsia="仿宋" w:cs="仿宋"/>
          <w:b/>
          <w:sz w:val="72"/>
          <w:szCs w:val="72"/>
        </w:rPr>
      </w:pPr>
      <w:r>
        <w:rPr>
          <w:rFonts w:ascii="仿宋" w:hAnsi="仿宋" w:eastAsia="仿宋" w:cs="仿宋"/>
          <w:b/>
          <w:sz w:val="72"/>
          <w:szCs w:val="72"/>
        </w:rPr>
      </w:r>
      <w:r/>
    </w:p>
    <w:p>
      <w:pPr>
        <w:jc w:val="center"/>
        <w:rPr>
          <w:rFonts w:ascii="宋体" w:hAnsi="宋体" w:eastAsia="宋体" w:cs="宋体"/>
          <w:b/>
          <w:sz w:val="72"/>
          <w:szCs w:val="72"/>
        </w:rPr>
      </w:pPr>
      <w:r>
        <w:rPr>
          <w:rFonts w:hint="eastAsia" w:ascii="宋体" w:hAnsi="宋体" w:eastAsia="宋体" w:cs="宋体"/>
          <w:b/>
          <w:sz w:val="72"/>
          <w:szCs w:val="72"/>
        </w:rPr>
        <w:t xml:space="preserve">公 开 招 标 文 件</w:t>
      </w:r>
      <w:r/>
    </w:p>
    <w:p>
      <w:pPr>
        <w:ind w:left="162" w:firstLine="803"/>
        <w:rPr>
          <w:rFonts w:ascii="仿宋" w:hAnsi="仿宋" w:eastAsia="仿宋" w:cs="仿宋"/>
          <w:b/>
          <w:color w:val="000000"/>
          <w:sz w:val="40"/>
          <w:szCs w:val="40"/>
        </w:rPr>
      </w:pPr>
      <w:r>
        <w:rPr>
          <w:rFonts w:ascii="仿宋" w:hAnsi="仿宋" w:eastAsia="仿宋" w:cs="仿宋"/>
          <w:b/>
          <w:color w:val="000000"/>
          <w:sz w:val="40"/>
          <w:szCs w:val="40"/>
        </w:rPr>
      </w:r>
      <w:r/>
    </w:p>
    <w:p>
      <w:pPr>
        <w:pStyle w:val="717"/>
        <w:ind w:firstLine="720"/>
        <w:jc w:val="both"/>
        <w:rPr>
          <w:rFonts w:ascii="仿宋" w:hAnsi="仿宋" w:eastAsia="仿宋" w:cs="仿宋"/>
          <w:color w:val="000000"/>
          <w:sz w:val="36"/>
          <w:szCs w:val="36"/>
        </w:rPr>
      </w:pPr>
      <w:r>
        <w:rPr>
          <w:rFonts w:ascii="仿宋" w:hAnsi="仿宋" w:eastAsia="仿宋" w:cs="仿宋"/>
          <w:color w:val="000000"/>
          <w:sz w:val="36"/>
          <w:szCs w:val="36"/>
        </w:rPr>
      </w:r>
      <w:r/>
    </w:p>
    <w:p>
      <w:pPr>
        <w:ind w:firstLine="600"/>
        <w:rPr>
          <w:rFonts w:ascii="仿宋" w:hAnsi="仿宋" w:eastAsia="仿宋" w:cs="仿宋"/>
          <w:color w:val="000000"/>
          <w:sz w:val="30"/>
          <w:szCs w:val="30"/>
        </w:rPr>
      </w:pPr>
      <w:r>
        <w:rPr>
          <w:rFonts w:ascii="仿宋" w:hAnsi="仿宋" w:eastAsia="仿宋" w:cs="仿宋"/>
          <w:color w:val="000000"/>
          <w:sz w:val="30"/>
          <w:szCs w:val="30"/>
        </w:rPr>
      </w:r>
      <w:r/>
    </w:p>
    <w:p>
      <w:pPr>
        <w:pStyle w:val="884"/>
        <w:ind w:firstLine="600"/>
        <w:jc w:val="both"/>
        <w:rPr>
          <w:rFonts w:ascii="仿宋" w:hAnsi="仿宋" w:eastAsia="仿宋" w:cs="仿宋"/>
          <w:color w:val="000000"/>
          <w:sz w:val="30"/>
          <w:szCs w:val="30"/>
          <w:lang w:val="en-US"/>
        </w:rPr>
      </w:pPr>
      <w:r>
        <w:rPr>
          <w:rFonts w:ascii="仿宋" w:hAnsi="仿宋" w:eastAsia="仿宋" w:cs="仿宋"/>
          <w:color w:val="000000"/>
          <w:sz w:val="30"/>
          <w:szCs w:val="30"/>
          <w:lang w:val="en-US"/>
        </w:rPr>
      </w:r>
      <w:r/>
    </w:p>
    <w:p>
      <w:pPr>
        <w:ind w:firstLine="600"/>
        <w:rPr>
          <w:rFonts w:ascii="仿宋" w:hAnsi="仿宋" w:eastAsia="仿宋" w:cs="仿宋"/>
          <w:color w:val="000000"/>
          <w:sz w:val="30"/>
          <w:szCs w:val="30"/>
        </w:rPr>
      </w:pPr>
      <w:r>
        <w:rPr>
          <w:rFonts w:ascii="仿宋" w:hAnsi="仿宋" w:eastAsia="仿宋" w:cs="仿宋"/>
          <w:color w:val="000000"/>
          <w:sz w:val="30"/>
          <w:szCs w:val="30"/>
        </w:rPr>
      </w:r>
      <w:r/>
    </w:p>
    <w:p>
      <w:pPr>
        <w:ind w:firstLine="560"/>
        <w:rPr>
          <w:rFonts w:ascii="宋体" w:hAnsi="宋体" w:eastAsia="宋体" w:cs="宋体"/>
          <w:b/>
          <w:color w:val="auto"/>
          <w:sz w:val="36"/>
          <w:szCs w:val="36"/>
        </w:rPr>
      </w:pPr>
      <w:r>
        <w:rPr>
          <w:rFonts w:hint="eastAsia" w:ascii="宋体" w:hAnsi="宋体" w:eastAsia="宋体" w:cs="宋体"/>
          <w:b/>
          <w:sz w:val="36"/>
          <w:szCs w:val="36"/>
        </w:rPr>
        <w:t xml:space="preserve">项目名称：</w:t>
      </w:r>
      <w:r>
        <w:rPr>
          <w:rFonts w:hint="eastAsia" w:ascii="宋体" w:hAnsi="宋体" w:eastAsia="宋体" w:cs="宋体"/>
          <w:b/>
          <w:spacing w:val="0"/>
          <w:sz w:val="36"/>
          <w:szCs w:val="36"/>
        </w:rPr>
        <w:t xml:space="preserve">淮安市计量</w:t>
      </w:r>
      <w:r>
        <w:rPr>
          <w:rFonts w:hint="eastAsia" w:ascii="宋体" w:hAnsi="宋体" w:eastAsia="宋体" w:cs="宋体"/>
          <w:b/>
          <w:color w:val="auto"/>
          <w:spacing w:val="0"/>
          <w:sz w:val="36"/>
          <w:szCs w:val="36"/>
        </w:rPr>
        <w:t xml:space="preserve">测试中心流量、医疗、衡器计量专用设备采购项</w:t>
      </w:r>
      <w:r>
        <w:rPr>
          <w:rFonts w:hint="eastAsia" w:ascii="宋体" w:hAnsi="宋体" w:eastAsia="宋体" w:cs="宋体"/>
          <w:b/>
          <w:color w:val="auto"/>
          <w:spacing w:val="-4"/>
          <w:sz w:val="36"/>
          <w:szCs w:val="36"/>
        </w:rPr>
        <w:t xml:space="preserve">目</w:t>
      </w:r>
      <w:r/>
    </w:p>
    <w:p>
      <w:pPr>
        <w:rPr>
          <w:rFonts w:ascii="宋体" w:hAnsi="宋体" w:eastAsia="宋体" w:cs="宋体"/>
          <w:b/>
          <w:color w:val="auto"/>
          <w:sz w:val="36"/>
          <w:szCs w:val="36"/>
        </w:rPr>
      </w:pPr>
      <w:r>
        <w:rPr>
          <w:rFonts w:ascii="宋体" w:hAnsi="宋体" w:eastAsia="宋体" w:cs="宋体"/>
          <w:b/>
          <w:color w:val="auto"/>
          <w:sz w:val="36"/>
          <w:szCs w:val="36"/>
        </w:rPr>
      </w:r>
      <w:r/>
    </w:p>
    <w:p>
      <w:pPr>
        <w:rPr>
          <w:rFonts w:ascii="宋体" w:hAnsi="宋体" w:eastAsia="宋体" w:cs="宋体"/>
          <w:b/>
          <w:color w:val="auto"/>
          <w:sz w:val="36"/>
          <w:szCs w:val="36"/>
        </w:rPr>
      </w:pPr>
      <w:r>
        <w:rPr>
          <w:rFonts w:ascii="宋体" w:hAnsi="宋体" w:eastAsia="宋体" w:cs="宋体"/>
          <w:b/>
          <w:color w:val="auto"/>
          <w:sz w:val="36"/>
          <w:szCs w:val="36"/>
        </w:rPr>
      </w:r>
      <w:r/>
    </w:p>
    <w:p>
      <w:pPr>
        <w:ind w:firstLine="560"/>
        <w:rPr>
          <w:rFonts w:hint="eastAsia" w:ascii="宋体" w:hAnsi="宋体" w:eastAsia="宋体" w:cs="宋体"/>
          <w:b/>
          <w:color w:val="auto"/>
          <w:sz w:val="36"/>
          <w:szCs w:val="36"/>
          <w:lang w:eastAsia="zh-CN"/>
        </w:rPr>
      </w:pPr>
      <w:r>
        <w:rPr>
          <w:rFonts w:hint="eastAsia" w:ascii="宋体" w:hAnsi="宋体" w:eastAsia="宋体" w:cs="宋体"/>
          <w:b/>
          <w:color w:val="auto"/>
          <w:sz w:val="36"/>
          <w:szCs w:val="36"/>
        </w:rPr>
        <w:t xml:space="preserve">项目编号：</w:t>
      </w:r>
      <w:r>
        <w:rPr>
          <w:rFonts w:hint="eastAsia" w:ascii="宋体" w:hAnsi="宋体" w:eastAsia="宋体" w:cs="宋体"/>
          <w:b/>
          <w:color w:val="auto"/>
          <w:sz w:val="36"/>
          <w:szCs w:val="36"/>
          <w:lang w:eastAsia="zh-CN"/>
        </w:rPr>
        <w:t xml:space="preserve">JSZC-320800-ZZXY-G2026-0004</w:t>
      </w:r>
      <w:r/>
    </w:p>
    <w:p>
      <w:pPr>
        <w:ind w:left="2525" w:firstLine="723"/>
        <w:rPr>
          <w:rFonts w:ascii="宋体" w:hAnsi="宋体" w:eastAsia="宋体" w:cs="宋体"/>
          <w:b/>
          <w:color w:val="auto"/>
          <w:sz w:val="36"/>
          <w:szCs w:val="36"/>
        </w:rPr>
      </w:pPr>
      <w:r>
        <w:rPr>
          <w:rFonts w:ascii="宋体" w:hAnsi="宋体" w:eastAsia="宋体" w:cs="宋体"/>
          <w:b/>
          <w:color w:val="auto"/>
          <w:sz w:val="36"/>
          <w:szCs w:val="36"/>
        </w:rPr>
      </w:r>
      <w:r/>
    </w:p>
    <w:p>
      <w:pPr>
        <w:ind w:left="2525" w:firstLine="723"/>
        <w:rPr>
          <w:rFonts w:ascii="宋体" w:hAnsi="宋体" w:eastAsia="宋体" w:cs="宋体"/>
          <w:b/>
          <w:color w:val="auto"/>
          <w:sz w:val="36"/>
          <w:szCs w:val="36"/>
        </w:rPr>
      </w:pPr>
      <w:r>
        <w:rPr>
          <w:rFonts w:ascii="宋体" w:hAnsi="宋体" w:eastAsia="宋体" w:cs="宋体"/>
          <w:b/>
          <w:color w:val="auto"/>
          <w:sz w:val="36"/>
          <w:szCs w:val="36"/>
        </w:rPr>
      </w:r>
      <w:r/>
    </w:p>
    <w:p>
      <w:pPr>
        <w:ind w:left="2525" w:firstLine="723"/>
        <w:rPr>
          <w:rFonts w:ascii="宋体" w:hAnsi="宋体" w:eastAsia="宋体" w:cs="宋体"/>
          <w:b/>
          <w:color w:val="auto"/>
          <w:sz w:val="36"/>
          <w:szCs w:val="36"/>
        </w:rPr>
      </w:pPr>
      <w:r>
        <w:rPr>
          <w:rFonts w:ascii="宋体" w:hAnsi="宋体" w:eastAsia="宋体" w:cs="宋体"/>
          <w:b/>
          <w:color w:val="auto"/>
          <w:sz w:val="36"/>
          <w:szCs w:val="36"/>
        </w:rPr>
      </w:r>
      <w:r/>
    </w:p>
    <w:p>
      <w:pPr>
        <w:ind w:left="2525" w:firstLine="723"/>
        <w:rPr>
          <w:rFonts w:ascii="宋体" w:hAnsi="宋体" w:eastAsia="宋体" w:cs="宋体"/>
          <w:b/>
          <w:color w:val="auto"/>
          <w:sz w:val="36"/>
          <w:szCs w:val="36"/>
        </w:rPr>
      </w:pPr>
      <w:r>
        <w:rPr>
          <w:rFonts w:ascii="宋体" w:hAnsi="宋体" w:eastAsia="宋体" w:cs="宋体"/>
          <w:b/>
          <w:color w:val="auto"/>
          <w:sz w:val="36"/>
          <w:szCs w:val="36"/>
        </w:rPr>
      </w:r>
      <w:r/>
    </w:p>
    <w:p>
      <w:pPr>
        <w:ind w:left="2525" w:firstLine="723"/>
        <w:rPr>
          <w:rFonts w:ascii="宋体" w:hAnsi="宋体" w:eastAsia="宋体" w:cs="宋体"/>
          <w:b/>
          <w:color w:val="auto"/>
          <w:sz w:val="36"/>
          <w:szCs w:val="36"/>
        </w:rPr>
      </w:pPr>
      <w:r>
        <w:rPr>
          <w:rFonts w:ascii="宋体" w:hAnsi="宋体" w:eastAsia="宋体" w:cs="宋体"/>
          <w:b/>
          <w:color w:val="auto"/>
          <w:sz w:val="36"/>
          <w:szCs w:val="36"/>
        </w:rPr>
      </w:r>
      <w:r/>
    </w:p>
    <w:p>
      <w:pPr>
        <w:ind w:left="2525" w:firstLine="723"/>
        <w:rPr>
          <w:rFonts w:ascii="宋体" w:hAnsi="宋体" w:eastAsia="宋体" w:cs="宋体"/>
          <w:b/>
          <w:color w:val="auto"/>
          <w:sz w:val="36"/>
          <w:szCs w:val="36"/>
        </w:rPr>
      </w:pPr>
      <w:r>
        <w:rPr>
          <w:rFonts w:ascii="宋体" w:hAnsi="宋体" w:eastAsia="宋体" w:cs="宋体"/>
          <w:b/>
          <w:color w:val="auto"/>
          <w:sz w:val="36"/>
          <w:szCs w:val="36"/>
        </w:rPr>
      </w:r>
      <w:r/>
    </w:p>
    <w:p>
      <w:pPr>
        <w:ind w:firstLine="1964"/>
        <w:rPr>
          <w:b/>
          <w:bCs/>
          <w:color w:val="auto"/>
          <w:sz w:val="32"/>
          <w:szCs w:val="32"/>
        </w:rPr>
      </w:pPr>
      <w:r>
        <w:rPr>
          <w:rFonts w:hint="eastAsia"/>
          <w:b/>
          <w:bCs/>
          <w:color w:val="auto"/>
          <w:spacing w:val="80"/>
          <w:sz w:val="32"/>
          <w:szCs w:val="32"/>
        </w:rPr>
        <w:t xml:space="preserve">招标</w:t>
      </w:r>
      <w:r>
        <w:rPr>
          <w:rFonts w:hint="eastAsia"/>
          <w:b/>
          <w:bCs/>
          <w:color w:val="auto"/>
          <w:spacing w:val="0"/>
          <w:sz w:val="32"/>
          <w:szCs w:val="32"/>
        </w:rPr>
        <w:t xml:space="preserve">人</w:t>
      </w:r>
      <w:r>
        <w:rPr>
          <w:rFonts w:hint="eastAsia"/>
          <w:b/>
          <w:bCs/>
          <w:color w:val="auto"/>
          <w:sz w:val="32"/>
          <w:szCs w:val="32"/>
        </w:rPr>
        <w:t xml:space="preserve">：淮安市计量测试中心</w:t>
      </w:r>
      <w:r/>
    </w:p>
    <w:p>
      <w:pPr>
        <w:ind w:firstLine="1928"/>
        <w:rPr>
          <w:b/>
          <w:bCs/>
          <w:color w:val="auto"/>
          <w:sz w:val="32"/>
          <w:szCs w:val="32"/>
        </w:rPr>
      </w:pPr>
      <w:r>
        <w:rPr>
          <w:b/>
          <w:bCs/>
          <w:color w:val="auto"/>
          <w:sz w:val="32"/>
          <w:szCs w:val="32"/>
        </w:rPr>
      </w:r>
      <w:r/>
    </w:p>
    <w:p>
      <w:pPr>
        <w:ind w:firstLine="1928"/>
        <w:rPr>
          <w:b/>
          <w:bCs/>
          <w:color w:val="auto"/>
          <w:sz w:val="32"/>
          <w:szCs w:val="32"/>
        </w:rPr>
      </w:pPr>
      <w:r>
        <w:rPr>
          <w:rFonts w:hint="eastAsia"/>
          <w:b/>
          <w:bCs/>
          <w:color w:val="auto"/>
          <w:sz w:val="32"/>
          <w:szCs w:val="32"/>
        </w:rPr>
        <w:t xml:space="preserve">代理机构：江苏中资信用管理有限公司</w:t>
      </w:r>
      <w:r/>
    </w:p>
    <w:p>
      <w:pPr>
        <w:ind w:firstLine="643"/>
        <w:tabs>
          <w:tab w:val="center" w:pos="5215" w:leader="none"/>
        </w:tabs>
        <w:rPr>
          <w:rFonts w:ascii="宋体" w:hAnsi="宋体" w:eastAsia="宋体" w:cs="宋体"/>
          <w:b/>
          <w:color w:val="auto"/>
          <w:sz w:val="32"/>
          <w:szCs w:val="32"/>
        </w:rPr>
      </w:pPr>
      <w:r>
        <w:rPr>
          <w:rFonts w:ascii="宋体" w:hAnsi="宋体" w:eastAsia="宋体" w:cs="宋体"/>
          <w:b/>
          <w:color w:val="auto"/>
          <w:sz w:val="32"/>
          <w:szCs w:val="32"/>
        </w:rPr>
      </w:r>
      <w:r/>
    </w:p>
    <w:p>
      <w:pPr>
        <w:ind w:firstLine="643"/>
        <w:tabs>
          <w:tab w:val="center" w:pos="5215" w:leader="none"/>
        </w:tabs>
        <w:rPr>
          <w:rFonts w:ascii="宋体" w:hAnsi="宋体" w:eastAsia="宋体" w:cs="宋体"/>
          <w:b/>
          <w:color w:val="auto"/>
          <w:sz w:val="32"/>
          <w:szCs w:val="32"/>
        </w:rPr>
      </w:pPr>
      <w:r>
        <w:rPr>
          <w:rFonts w:ascii="宋体" w:hAnsi="宋体" w:eastAsia="宋体" w:cs="宋体"/>
          <w:b/>
          <w:color w:val="auto"/>
          <w:sz w:val="32"/>
          <w:szCs w:val="32"/>
        </w:rPr>
      </w:r>
      <w:r/>
    </w:p>
    <w:p>
      <w:pPr>
        <w:jc w:val="center"/>
        <w:tabs>
          <w:tab w:val="center" w:pos="5215" w:leader="none"/>
        </w:tabs>
        <w:rPr>
          <w:rFonts w:ascii="宋体" w:hAnsi="宋体" w:eastAsia="宋体" w:cs="宋体"/>
          <w:color w:val="auto"/>
          <w:sz w:val="32"/>
          <w:szCs w:val="32"/>
        </w:rPr>
      </w:pPr>
      <w:r>
        <w:rPr>
          <w:rFonts w:hint="eastAsia" w:ascii="宋体" w:hAnsi="宋体" w:eastAsia="宋体" w:cs="宋体"/>
          <w:b/>
          <w:color w:val="auto"/>
          <w:sz w:val="32"/>
          <w:szCs w:val="32"/>
        </w:rPr>
        <w:t xml:space="preserve">二〇二六年十月</w:t>
      </w:r>
      <w:r>
        <w:rPr>
          <w:rFonts w:hint="eastAsia" w:ascii="宋体" w:hAnsi="宋体" w:eastAsia="宋体" w:cs="宋体"/>
          <w:b/>
          <w:color w:val="auto"/>
          <w:sz w:val="32"/>
          <w:szCs w:val="32"/>
          <w:lang w:val="en-US" w:eastAsia="zh-CN"/>
        </w:rPr>
        <w:t xml:space="preserve">二十</w:t>
      </w:r>
      <w:r>
        <w:rPr>
          <w:rFonts w:hint="eastAsia" w:ascii="宋体" w:hAnsi="宋体" w:eastAsia="宋体" w:cs="宋体"/>
          <w:b/>
          <w:color w:val="auto"/>
          <w:sz w:val="32"/>
          <w:szCs w:val="32"/>
        </w:rPr>
        <w:t xml:space="preserve">日</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hint="eastAsia" w:ascii="仿宋" w:hAnsi="仿宋" w:eastAsia="仿宋" w:cs="仿宋"/>
          <w:b/>
          <w:color w:val="000000"/>
          <w:sz w:val="32"/>
          <w:szCs w:val="32"/>
        </w:rPr>
        <w:br w:type="page" w:clear="all"/>
      </w:r>
      <w:r>
        <w:rPr>
          <w:rFonts w:ascii="FangSong" w:hAnsi="FangSong" w:eastAsia="FangSong" w:cs="FangSong"/>
          <w:b/>
          <w:color w:val="000000"/>
          <w:sz w:val="36"/>
        </w:rPr>
        <w:t xml:space="preserve">第一章 投标邀请</w:t>
      </w:r>
      <w:r/>
    </w:p>
    <w:p>
      <w:pPr>
        <w:ind w:left="0" w:right="0" w:firstLine="560"/>
        <w:jc w:val="both"/>
        <w:spacing w:before="0" w:after="1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受淮安市计量测试中心的委托，江苏中资信用管理有限公司就淮安市计量测试中心流量、医疗、衡器计量专用设备采购项目进行公开招标采购，现邀请符合条件的投标人参加投标。</w:t>
      </w:r>
      <w:r/>
    </w:p>
    <w:p>
      <w:pPr>
        <w:ind w:left="0" w:right="0" w:firstLine="560"/>
        <w:jc w:val="both"/>
        <w:spacing w:before="0" w:after="100" w:line="559"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rPr>
        <w:t xml:space="preserve">项目概况</w:t>
      </w:r>
      <w:r/>
    </w:p>
    <w:p>
      <w:pPr>
        <w:ind w:left="0" w:right="0" w:firstLine="560"/>
        <w:jc w:val="both"/>
        <w:spacing w:before="0" w:after="100" w:line="559"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rPr>
        <w:t xml:space="preserve">淮安市计量测试中心流量、医疗、衡器计量专用设备采购项目 JSZC-320800-ZZXY-G2026-0004 招标项目的潜在投标人应在“淮安市政府采购网”自行免费下载招标文件。 获取招标文件，并于2026-11-11 09:30 （北京时间）前递交投标文件。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hint="eastAsia" w:ascii="仿宋" w:hAnsi="仿宋" w:eastAsia="仿宋" w:cs="仿宋"/>
          <w:b/>
          <w:color w:val="000000"/>
          <w:sz w:val="32"/>
          <w:szCs w:val="32"/>
        </w:rPr>
      </w:r>
      <w:r>
        <w:rPr>
          <w:rFonts w:ascii="SimHei" w:hAnsi="SimHei" w:eastAsia="SimHei" w:cs="SimHei"/>
          <w:color w:val="000000"/>
          <w:sz w:val="28"/>
        </w:rPr>
        <w:t xml:space="preserve">一、项目基本情况</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项目编号：JSZC-320800-ZZXY-G2026-0004</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项目名称：淮安市计量测试中心流量、医疗、衡器计量专用设备采购项目</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预算金额：284万元（采购包1:52万元；采购包2:24万元；采购包3:86万元；采购包4:89万元；采购包5:33万元）。</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最高限价：284万元（采购包1:52万元；采购包2:24万元；采购包3:86万元；采购包4:89万元；采购包5:33万元）。</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采购需求：淮安市计量测试中心流量、医疗、衡器计量专用设备采购项目。本项目分为五个采购包，具体详见第五章项目采购需求。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采购包1：热量表检定装置设备采购；</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采购包2：水表检定装置设备采购；</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采购包3：医疗专业计量仪器采购；</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采购包4：衡器计量检衡车采购；</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采购包5：标准砝码组采购。</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采购包1：合同签订后90日内完成全部货物供货、安装调试到位并交付使用；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采购包2：合同签订后90日内完成全部货物供货、安装调试到位并交付使用；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采购包3：合同签订后30日内完成全部货物供货、安装调试到位并交付使用；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采购包4：合同签订后120日内完成全部货物供货、安装调试到位并交付使用；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采购包5：合同签订后90日内完成全部货物供货、安装调试到位并交付使用。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二、申请人的资格要求：（各采购包均适用）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1.满足《中华人民共和国政府采购法》第二十二条规定</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560"/>
        <w:jc w:val="both"/>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本项目各采购包按照以下第</w:t>
      </w:r>
      <w:r>
        <w:rPr>
          <w:rFonts w:ascii="FangSong" w:hAnsi="FangSong" w:eastAsia="FangSong" w:cs="FangSong"/>
          <w:color w:val="000000"/>
          <w:sz w:val="28"/>
          <w:highlight w:val="white"/>
          <w:u w:val="single"/>
        </w:rPr>
        <w:t xml:space="preserve"> 1 </w:t>
      </w:r>
      <w:r>
        <w:rPr>
          <w:rFonts w:ascii="FangSong" w:hAnsi="FangSong" w:eastAsia="FangSong" w:cs="FangSong"/>
          <w:color w:val="000000"/>
          <w:sz w:val="28"/>
          <w:highlight w:val="white"/>
        </w:rPr>
        <w:t xml:space="preserve">种方式落实政府采购促进中小企业发展的要求：</w:t>
      </w:r>
      <w:r/>
    </w:p>
    <w:p>
      <w:pPr>
        <w:ind w:left="0" w:right="0" w:firstLine="560"/>
        <w:jc w:val="both"/>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1.本项目</w:t>
      </w:r>
      <w:r>
        <w:rPr>
          <w:rFonts w:ascii="FangSong" w:hAnsi="FangSong" w:eastAsia="FangSong" w:cs="FangSong"/>
          <w:color w:val="000000"/>
          <w:sz w:val="28"/>
          <w:highlight w:val="white"/>
        </w:rPr>
        <w:t xml:space="preserve">专门</w:t>
      </w:r>
      <w:r>
        <w:rPr>
          <w:rFonts w:ascii="FangSong" w:hAnsi="FangSong" w:eastAsia="FangSong" w:cs="FangSong"/>
          <w:color w:val="000000"/>
          <w:sz w:val="28"/>
          <w:highlight w:val="white"/>
        </w:rPr>
        <w:t xml:space="preserve">面向中小企业采购的项目。</w:t>
      </w:r>
      <w:r/>
    </w:p>
    <w:p>
      <w:pPr>
        <w:ind w:left="0" w:right="0" w:firstLine="560"/>
        <w:jc w:val="both"/>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2.本项目通过以下第（ ）种方式预留部分采购份额采购中小企业服务：</w:t>
      </w:r>
      <w:r/>
    </w:p>
    <w:p>
      <w:pPr>
        <w:ind w:left="0" w:right="0" w:firstLine="560"/>
        <w:jc w:val="both"/>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（1）本项目要求供应商以联合体形式参加，中小企业合同金额应当达到的比例为</w:t>
      </w:r>
      <w:r>
        <w:rPr>
          <w:rFonts w:ascii="FangSong" w:hAnsi="FangSong" w:eastAsia="FangSong" w:cs="FangSong"/>
          <w:color w:val="000000"/>
          <w:sz w:val="28"/>
          <w:highlight w:val="white"/>
          <w:u w:val="single"/>
        </w:rPr>
        <w:t xml:space="preserve">    </w:t>
      </w:r>
      <w:r>
        <w:rPr>
          <w:rFonts w:ascii="FangSong" w:hAnsi="FangSong" w:eastAsia="FangSong" w:cs="FangSong"/>
          <w:color w:val="000000"/>
          <w:sz w:val="28"/>
          <w:highlight w:val="white"/>
        </w:rPr>
        <w:t xml:space="preserve">%，其中小微企业所占比例应为</w:t>
      </w:r>
      <w:r>
        <w:rPr>
          <w:rFonts w:ascii="FangSong" w:hAnsi="FangSong" w:eastAsia="FangSong" w:cs="FangSong"/>
          <w:color w:val="000000"/>
          <w:sz w:val="28"/>
          <w:highlight w:val="white"/>
          <w:u w:val="single"/>
        </w:rPr>
        <w:t xml:space="preserve">   </w:t>
      </w:r>
      <w:r>
        <w:rPr>
          <w:rFonts w:ascii="FangSong" w:hAnsi="FangSong" w:eastAsia="FangSong" w:cs="FangSong"/>
          <w:color w:val="000000"/>
          <w:sz w:val="28"/>
          <w:highlight w:val="white"/>
        </w:rPr>
        <w:t xml:space="preserve"> %（两项比例均应符合《政府采购促进中小企业发展管理办法》第八条规定）。</w:t>
      </w:r>
      <w:r/>
    </w:p>
    <w:p>
      <w:pPr>
        <w:ind w:left="0" w:right="0" w:firstLine="560"/>
        <w:jc w:val="both"/>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（2）本项目要求供应商进行合同分包，中小企业合同金额应当达到的比例为</w:t>
      </w:r>
      <w:r>
        <w:rPr>
          <w:rFonts w:ascii="FangSong" w:hAnsi="FangSong" w:eastAsia="FangSong" w:cs="FangSong"/>
          <w:color w:val="000000"/>
          <w:sz w:val="28"/>
          <w:highlight w:val="white"/>
          <w:u w:val="single"/>
        </w:rPr>
        <w:t xml:space="preserve">   </w:t>
      </w:r>
      <w:r>
        <w:rPr>
          <w:rFonts w:ascii="FangSong" w:hAnsi="FangSong" w:eastAsia="FangSong" w:cs="FangSong"/>
          <w:color w:val="000000"/>
          <w:sz w:val="28"/>
          <w:highlight w:val="white"/>
        </w:rPr>
        <w:t xml:space="preserve">%，其中小微企业所占比例应为</w:t>
      </w:r>
      <w:r>
        <w:rPr>
          <w:rFonts w:ascii="FangSong" w:hAnsi="FangSong" w:eastAsia="FangSong" w:cs="FangSong"/>
          <w:color w:val="000000"/>
          <w:sz w:val="28"/>
          <w:highlight w:val="white"/>
          <w:u w:val="single"/>
        </w:rPr>
        <w:t xml:space="preserve">   </w:t>
      </w:r>
      <w:r>
        <w:rPr>
          <w:rFonts w:ascii="FangSong" w:hAnsi="FangSong" w:eastAsia="FangSong" w:cs="FangSong"/>
          <w:color w:val="000000"/>
          <w:sz w:val="28"/>
          <w:highlight w:val="white"/>
        </w:rPr>
        <w:t xml:space="preserve">%（两项比例均应符合《政府采购促进中小企业发展管理办法》第八条规定）。</w:t>
      </w:r>
      <w:r/>
    </w:p>
    <w:p>
      <w:pPr>
        <w:ind w:left="0" w:right="0" w:firstLine="560"/>
        <w:jc w:val="both"/>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3.本项目为非预留份额的采购项目，对小微企业报价给予扣除，用扣除后的价格参加评审，具体详见第二章“供应商须知”第33.1.1项。</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注：监狱企业、残疾人福利性单位视同小微企业；符合中小企业划分标准的个体工商户，在政府采购活动中视同中小企业，享受政府采购支持中小企业发展政策。</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（三）本项目的特定资格要求：无</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三、获取招标文件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时间：自招标文件公告发布之日起5个工作日。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地点：“淮安市政府采购网”自行免费下载招标文件。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方式：“淮安市政府采购网”自行免费下载招标文件。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四、提交投标文件截止时间、开标时间和地点</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2026-11-11 09:30 （北京时间）；</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地点：“苏采云”政府采购交易系统网上开标大厅。</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五、公告期限</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自本公告发布之日起5个工作日。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六、其他补充事宜</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FangSong" w:hAnsi="FangSong" w:eastAsia="FangSong" w:cs="FangSong"/>
          <w:color w:val="000000"/>
          <w:sz w:val="28"/>
        </w:rPr>
        <w:t xml:space="preserve">。</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 有关本次招标的事项若存在变动或修改，敬请及时关注淮安市政府采购中心在“淮安市政府采购网”发布的更正公告。</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 本次招标不收取投标保证金。</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4.本项目采购标的对应的中小企业划分标准所属行业为</w:t>
      </w:r>
      <w:r>
        <w:rPr>
          <w:rFonts w:ascii="FangSong" w:hAnsi="FangSong" w:eastAsia="FangSong" w:cs="FangSong"/>
          <w:color w:val="000000"/>
          <w:sz w:val="28"/>
          <w:u w:val="single"/>
        </w:rPr>
        <w:t xml:space="preserve">工业</w:t>
      </w:r>
      <w:r>
        <w:rPr>
          <w:rFonts w:ascii="FangSong" w:hAnsi="FangSong" w:eastAsia="FangSong" w:cs="FangSong"/>
          <w:color w:val="000000"/>
          <w:sz w:val="28"/>
        </w:rPr>
        <w:t xml:space="preserve">。</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本项目分为五个采购包，开标、评标按采购包1.采购包2.采购包3.采购包4.采购包5顺序依次组织。投标人可选择投报单个采购包，也可同时投报多个采购包，可兼中多个采购包。投标人如兼投多个采购包的，须按采购包分别编制、分别上传电子投标文件，不得将不同采购包的投标文件合并在同一个电子投标文件中上传。</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七、凡对本次采购提出询问，请按以下方式联系。</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采购包1、采购包2、采购包3、采购包4、采购包5</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单位名称：淮安市计量测试中心</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单位地址：淮安市工业园区永济西路6号</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联系人：王先生</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联系电话：15805230932</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单位名称：江苏中资信用管理有限公司</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单位地址：淮安市开元路淮海第一城H2-204室</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联系人：胡工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联系电话：15189556321</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项目联系人：胡工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电话：15189556321</w:t>
      </w:r>
      <w:r/>
    </w:p>
    <w:p>
      <w:pPr>
        <w:jc w:val="center"/>
        <w:spacing w:line="560" w:lineRule="exact"/>
        <w:rPr>
          <w:rFonts w:ascii="仿宋" w:hAnsi="仿宋" w:eastAsia="仿宋" w:cs="仿宋"/>
          <w:b/>
          <w:bCs/>
          <w:color w:val="000000"/>
          <w:sz w:val="36"/>
          <w:szCs w:val="36"/>
        </w:rPr>
      </w:pPr>
      <w:r>
        <w:rPr>
          <w:rFonts w:hint="eastAsia" w:ascii="仿宋" w:hAnsi="仿宋" w:eastAsia="仿宋" w:cs="仿宋"/>
          <w:b/>
          <w:color w:val="000000"/>
          <w:sz w:val="32"/>
          <w:szCs w:val="32"/>
        </w:rPr>
      </w:r>
      <w:r/>
    </w:p>
    <w:p>
      <w:pPr>
        <w:rPr>
          <w:rFonts w:ascii="仿宋" w:hAnsi="仿宋" w:eastAsia="仿宋" w:cs="仿宋"/>
          <w:b/>
          <w:color w:val="000000"/>
          <w:sz w:val="36"/>
          <w:szCs w:val="36"/>
        </w:rPr>
      </w:pPr>
      <w:r>
        <w:rPr>
          <w:rFonts w:hint="eastAsia" w:ascii="仿宋" w:hAnsi="仿宋" w:eastAsia="仿宋" w:cs="仿宋"/>
          <w:b/>
          <w:color w:val="000000"/>
          <w:sz w:val="36"/>
          <w:szCs w:val="36"/>
        </w:rPr>
        <w:br w:type="page" w:clear="all"/>
      </w:r>
      <w:r/>
    </w:p>
    <w:p>
      <w:pPr>
        <w:jc w:val="center"/>
        <w:spacing w:line="560" w:lineRule="exact"/>
        <w:rPr>
          <w:rFonts w:ascii="仿宋" w:hAnsi="仿宋" w:eastAsia="仿宋" w:cs="仿宋"/>
          <w:b/>
          <w:color w:val="000000"/>
          <w:sz w:val="36"/>
          <w:szCs w:val="36"/>
        </w:rPr>
      </w:pPr>
      <w:r>
        <w:rPr>
          <w:rFonts w:hint="eastAsia" w:ascii="仿宋" w:hAnsi="仿宋" w:eastAsia="仿宋" w:cs="仿宋"/>
          <w:b/>
          <w:color w:val="000000"/>
          <w:sz w:val="36"/>
          <w:szCs w:val="36"/>
        </w:rPr>
        <w:t xml:space="preserve"> 第二章 供应商须知</w:t>
      </w:r>
      <w:r/>
    </w:p>
    <w:p>
      <w:pPr>
        <w:jc w:val="center"/>
        <w:spacing w:line="560" w:lineRule="exact"/>
        <w:rPr>
          <w:rFonts w:ascii="仿宋" w:hAnsi="仿宋" w:eastAsia="仿宋" w:cs="仿宋"/>
          <w:szCs w:val="28"/>
        </w:rPr>
      </w:pPr>
      <w:r>
        <w:rPr>
          <w:rFonts w:hint="eastAsia" w:ascii="仿宋" w:hAnsi="仿宋" w:eastAsia="仿宋" w:cs="仿宋"/>
          <w:szCs w:val="28"/>
        </w:rPr>
        <w:t xml:space="preserve">（各采购包均适用）</w:t>
      </w:r>
      <w:r/>
    </w:p>
    <w:p>
      <w:pPr>
        <w:ind w:firstLine="560"/>
        <w:spacing w:line="560" w:lineRule="exact"/>
        <w:rPr>
          <w:rFonts w:ascii="黑体" w:hAnsi="黑体" w:eastAsia="黑体" w:cs="黑体"/>
          <w:bCs/>
          <w:szCs w:val="28"/>
        </w:rPr>
      </w:pPr>
      <w:r>
        <w:rPr>
          <w:rFonts w:hint="eastAsia" w:ascii="黑体" w:hAnsi="黑体" w:eastAsia="黑体" w:cs="黑体"/>
          <w:bCs/>
          <w:szCs w:val="28"/>
        </w:rPr>
        <w:t xml:space="preserve">一、总则</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1.适用范围</w:t>
      </w:r>
      <w:r/>
    </w:p>
    <w:p>
      <w:pPr>
        <w:ind w:firstLine="560"/>
        <w:spacing w:line="560" w:lineRule="exact"/>
        <w:rPr>
          <w:rFonts w:ascii="仿宋" w:hAnsi="仿宋" w:eastAsia="仿宋" w:cs="仿宋"/>
          <w:szCs w:val="28"/>
        </w:rPr>
      </w:pPr>
      <w:r>
        <w:rPr>
          <w:rFonts w:hint="eastAsia" w:ascii="仿宋" w:hAnsi="仿宋" w:eastAsia="仿宋" w:cs="仿宋"/>
          <w:szCs w:val="28"/>
        </w:rPr>
        <w:t xml:space="preserve">本招标文件仅适用于本次投标邀请中所述项目的采购。</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2.合格的投标人</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2.1 满足第一章投标邀请中投标人资格要求的规定。 </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2.2 满足招标文件中实质性条款的规定。</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3.适用法律</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3.1 《中华人民共和国政府采购法》《中华人民共和国政府采购法实施条例》《政府采购货物和服务招标投标管理办法》等有关法律、规章和规定等。</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3.2 在本项目政府采购活动过程中，如果所执行的标准有更新的，按照最新标准执行。</w:t>
      </w:r>
      <w:r/>
    </w:p>
    <w:p>
      <w:pPr>
        <w:ind w:firstLine="560"/>
        <w:spacing w:line="560" w:lineRule="exact"/>
        <w:rPr>
          <w:rFonts w:ascii="仿宋" w:hAnsi="仿宋" w:eastAsia="仿宋" w:cs="仿宋"/>
          <w:szCs w:val="28"/>
        </w:rPr>
      </w:pPr>
      <w:r>
        <w:rPr>
          <w:rFonts w:hint="eastAsia" w:ascii="仿宋" w:hAnsi="仿宋" w:eastAsia="仿宋" w:cs="仿宋"/>
          <w:szCs w:val="28"/>
        </w:rPr>
        <w:t xml:space="preserve">4.投标费用</w:t>
      </w:r>
      <w:r/>
    </w:p>
    <w:p>
      <w:pPr>
        <w:ind w:firstLine="560"/>
        <w:spacing w:line="560" w:lineRule="exact"/>
        <w:rPr>
          <w:rFonts w:ascii="仿宋" w:hAnsi="仿宋" w:eastAsia="仿宋" w:cs="仿宋"/>
          <w:szCs w:val="28"/>
        </w:rPr>
      </w:pPr>
      <w:r>
        <w:rPr>
          <w:rFonts w:hint="eastAsia" w:ascii="仿宋" w:hAnsi="仿宋" w:eastAsia="仿宋" w:cs="仿宋"/>
          <w:szCs w:val="28"/>
        </w:rPr>
        <w:t xml:space="preserve">4.1 供应商应自行承担所有与参加投标有关的费用。不论投标的结果如何，江苏中资信用管理有限公司（以下简称采购代理机构）和淮安市计量测试中心（以下简称采购人）在任何情况下均无义务和责任承担这些费用。</w:t>
      </w:r>
      <w:r/>
    </w:p>
    <w:p>
      <w:pPr>
        <w:ind w:firstLine="560"/>
        <w:spacing w:line="560" w:lineRule="exact"/>
        <w:rPr>
          <w:rFonts w:ascii="仿宋" w:hAnsi="仿宋" w:eastAsia="仿宋" w:cs="仿宋"/>
          <w:szCs w:val="28"/>
        </w:rPr>
      </w:pPr>
      <w:r>
        <w:rPr>
          <w:rFonts w:hint="eastAsia" w:ascii="仿宋" w:hAnsi="仿宋" w:eastAsia="仿宋" w:cs="仿宋"/>
          <w:szCs w:val="28"/>
        </w:rPr>
        <w:t xml:space="preserve">4.2 本次代理服务费按照苏政采协〔2024〕20号文收取，由成交供应商在领取成交通知书前向代理机构一次性付清。各供应商在报价时必须将以上费用包含在磋商报价中，但不需要单独列项计取。</w:t>
      </w:r>
      <w:r/>
    </w:p>
    <w:p>
      <w:pPr>
        <w:ind w:firstLine="560"/>
        <w:spacing w:line="560" w:lineRule="exact"/>
        <w:rPr>
          <w:rFonts w:ascii="仿宋" w:hAnsi="仿宋" w:eastAsia="仿宋" w:cs="仿宋"/>
          <w:szCs w:val="28"/>
        </w:rPr>
      </w:pPr>
      <w:r>
        <w:rPr>
          <w:rFonts w:hint="eastAsia" w:ascii="仿宋" w:hAnsi="仿宋" w:eastAsia="仿宋" w:cs="仿宋"/>
          <w:szCs w:val="28"/>
        </w:rPr>
        <w:t xml:space="preserve">5.招标文件的约束力</w:t>
      </w:r>
      <w:r/>
    </w:p>
    <w:p>
      <w:pPr>
        <w:ind w:firstLine="560"/>
        <w:spacing w:line="560" w:lineRule="exact"/>
        <w:rPr>
          <w:rFonts w:ascii="仿宋" w:hAnsi="仿宋" w:eastAsia="仿宋" w:cs="仿宋"/>
          <w:szCs w:val="28"/>
        </w:rPr>
      </w:pPr>
      <w:r>
        <w:rPr>
          <w:rFonts w:hint="eastAsia" w:ascii="仿宋" w:hAnsi="仿宋" w:eastAsia="仿宋" w:cs="仿宋"/>
          <w:szCs w:val="28"/>
        </w:rPr>
        <w:t xml:space="preserve">5.1投标人一旦参加本项目采购活动，即被认为接受了本招标文件的规定和约束。</w:t>
      </w:r>
      <w:r/>
    </w:p>
    <w:p>
      <w:pPr>
        <w:ind w:firstLine="560"/>
        <w:spacing w:line="560" w:lineRule="exact"/>
        <w:rPr>
          <w:rFonts w:ascii="黑体" w:hAnsi="黑体" w:eastAsia="黑体" w:cs="黑体"/>
          <w:bCs/>
          <w:szCs w:val="28"/>
        </w:rPr>
      </w:pPr>
      <w:r>
        <w:rPr>
          <w:rFonts w:hint="eastAsia" w:ascii="黑体" w:hAnsi="黑体" w:eastAsia="黑体" w:cs="黑体"/>
          <w:bCs/>
          <w:szCs w:val="28"/>
        </w:rPr>
        <w:t xml:space="preserve">二、招标文件</w:t>
      </w:r>
      <w:r/>
    </w:p>
    <w:p>
      <w:pPr>
        <w:ind w:firstLine="560"/>
        <w:spacing w:line="560" w:lineRule="exact"/>
        <w:rPr>
          <w:rFonts w:ascii="仿宋" w:hAnsi="仿宋" w:eastAsia="仿宋" w:cs="仿宋"/>
          <w:szCs w:val="28"/>
        </w:rPr>
      </w:pPr>
      <w:r>
        <w:rPr>
          <w:rFonts w:hint="eastAsia" w:ascii="仿宋" w:hAnsi="仿宋" w:eastAsia="仿宋" w:cs="仿宋"/>
          <w:szCs w:val="28"/>
        </w:rPr>
        <w:t xml:space="preserve">6.招标文件构成</w:t>
      </w:r>
      <w:r/>
    </w:p>
    <w:p>
      <w:pPr>
        <w:ind w:firstLine="560"/>
        <w:spacing w:line="560" w:lineRule="exact"/>
        <w:rPr>
          <w:rFonts w:ascii="仿宋" w:hAnsi="仿宋" w:eastAsia="仿宋" w:cs="仿宋"/>
          <w:szCs w:val="28"/>
        </w:rPr>
      </w:pPr>
      <w:r>
        <w:rPr>
          <w:rFonts w:hint="eastAsia" w:ascii="仿宋" w:hAnsi="仿宋" w:eastAsia="仿宋" w:cs="仿宋"/>
          <w:szCs w:val="28"/>
        </w:rPr>
        <w:t xml:space="preserve">6.1招标文件由以下部分组成：</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（1）投标邀请</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（2）供应商须知</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（3）评标标准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（4）合同格式及条款 </w:t>
      </w:r>
      <w:r/>
    </w:p>
    <w:p>
      <w:pPr>
        <w:ind w:firstLine="560"/>
        <w:spacing w:line="560" w:lineRule="exact"/>
        <w:rPr>
          <w:rFonts w:ascii="仿宋" w:hAnsi="仿宋" w:eastAsia="仿宋" w:cs="仿宋"/>
          <w:szCs w:val="28"/>
        </w:rPr>
      </w:pPr>
      <w:r>
        <w:rPr>
          <w:rFonts w:hint="eastAsia" w:ascii="仿宋" w:hAnsi="仿宋" w:eastAsia="仿宋" w:cs="仿宋"/>
          <w:szCs w:val="28"/>
        </w:rPr>
        <w:t xml:space="preserve">（5）项目采购需求</w:t>
      </w:r>
      <w:r/>
    </w:p>
    <w:p>
      <w:pPr>
        <w:ind w:firstLine="560"/>
        <w:spacing w:line="560" w:lineRule="exact"/>
        <w:rPr>
          <w:rFonts w:ascii="仿宋" w:hAnsi="仿宋" w:eastAsia="仿宋" w:cs="仿宋"/>
          <w:szCs w:val="28"/>
        </w:rPr>
      </w:pPr>
      <w:r>
        <w:rPr>
          <w:rFonts w:hint="eastAsia" w:ascii="仿宋" w:hAnsi="仿宋" w:eastAsia="仿宋" w:cs="仿宋"/>
          <w:szCs w:val="28"/>
        </w:rPr>
        <w:t xml:space="preserve">（6）投标文件格式</w:t>
      </w:r>
      <w:r/>
    </w:p>
    <w:p>
      <w:pPr>
        <w:ind w:firstLine="560"/>
        <w:spacing w:line="560" w:lineRule="exact"/>
        <w:rPr>
          <w:rFonts w:ascii="仿宋" w:hAnsi="仿宋" w:eastAsia="仿宋" w:cs="仿宋"/>
          <w:szCs w:val="28"/>
        </w:rPr>
      </w:pPr>
      <w:r>
        <w:rPr>
          <w:rFonts w:hint="eastAsia" w:ascii="仿宋" w:hAnsi="仿宋" w:eastAsia="仿宋" w:cs="仿宋"/>
          <w:szCs w:val="28"/>
        </w:rPr>
        <w:t xml:space="preserve">6.2供应商应认真阅读招标文件中所有的事项、格式、条款和规范等要求。按招标文件要求和规定编制响应文件，并保证所提供的全部资料的真实性，以使其响应文件对招标文件作出实质性响应，否则其风险由供应商自行承担。</w:t>
      </w:r>
      <w:r/>
    </w:p>
    <w:p>
      <w:pPr>
        <w:ind w:firstLine="560"/>
        <w:spacing w:line="560" w:lineRule="exact"/>
        <w:rPr>
          <w:rFonts w:ascii="仿宋" w:hAnsi="仿宋" w:eastAsia="仿宋" w:cs="仿宋"/>
          <w:szCs w:val="28"/>
        </w:rPr>
      </w:pPr>
      <w:r>
        <w:rPr>
          <w:rFonts w:hint="eastAsia" w:ascii="仿宋" w:hAnsi="仿宋" w:eastAsia="仿宋" w:cs="仿宋"/>
          <w:szCs w:val="28"/>
        </w:rPr>
        <w:t xml:space="preserve">7.招标文件的更正或补充</w:t>
      </w:r>
      <w:r/>
    </w:p>
    <w:p>
      <w:pPr>
        <w:ind w:firstLine="560"/>
        <w:spacing w:line="560" w:lineRule="exact"/>
        <w:rPr>
          <w:rFonts w:ascii="仿宋" w:hAnsi="仿宋" w:eastAsia="仿宋" w:cs="仿宋"/>
          <w:szCs w:val="28"/>
        </w:rPr>
      </w:pPr>
      <w:r>
        <w:rPr>
          <w:rFonts w:hint="eastAsia" w:ascii="仿宋" w:hAnsi="仿宋" w:eastAsia="仿宋" w:cs="仿宋"/>
          <w:szCs w:val="28"/>
        </w:rPr>
        <w:t xml:space="preserve">7.1在投标截止时间十五日前，采购代理机构可主动或在解答供应商提出的澄清问题时对招标文件用更正公告的方式进行修正。</w:t>
      </w:r>
      <w:r/>
    </w:p>
    <w:p>
      <w:pPr>
        <w:ind w:firstLine="560"/>
        <w:spacing w:line="560" w:lineRule="exact"/>
        <w:rPr>
          <w:rFonts w:ascii="仿宋" w:hAnsi="仿宋" w:eastAsia="仿宋" w:cs="仿宋"/>
          <w:szCs w:val="28"/>
        </w:rPr>
      </w:pPr>
      <w:r>
        <w:rPr>
          <w:rFonts w:hint="eastAsia" w:ascii="仿宋" w:hAnsi="仿宋" w:eastAsia="仿宋" w:cs="仿宋"/>
          <w:szCs w:val="28"/>
        </w:rPr>
        <w:t xml:space="preserve">7.2对招标文件的更正将在淮安市政府采购网进行公告，更正公告将作为招标文件的组成部分，对所有参加本次投标的供应商都具有约束力。</w:t>
      </w:r>
      <w:r/>
    </w:p>
    <w:p>
      <w:pPr>
        <w:ind w:firstLine="560"/>
        <w:spacing w:line="560" w:lineRule="exact"/>
        <w:rPr>
          <w:rFonts w:ascii="仿宋" w:hAnsi="仿宋" w:eastAsia="仿宋" w:cs="仿宋"/>
          <w:szCs w:val="28"/>
        </w:rPr>
      </w:pPr>
      <w:r>
        <w:rPr>
          <w:rFonts w:hint="eastAsia" w:ascii="仿宋" w:hAnsi="仿宋" w:eastAsia="仿宋" w:cs="仿宋"/>
          <w:szCs w:val="28"/>
        </w:rPr>
        <w:t xml:space="preserve">7.3为使供应商有足够的时间按招标文件的更正要求修正投标文件，采购代理机构有权按照相关法定的要求推迟投标截止时间和开标日期。</w:t>
      </w:r>
      <w:r/>
    </w:p>
    <w:p>
      <w:pPr>
        <w:ind w:firstLine="560"/>
        <w:spacing w:line="560" w:lineRule="exact"/>
        <w:rPr>
          <w:rFonts w:ascii="黑体" w:hAnsi="黑体" w:eastAsia="黑体" w:cs="黑体"/>
          <w:bCs/>
          <w:szCs w:val="28"/>
        </w:rPr>
      </w:pPr>
      <w:r>
        <w:rPr>
          <w:rFonts w:hint="eastAsia" w:ascii="黑体" w:hAnsi="黑体" w:eastAsia="黑体" w:cs="黑体"/>
          <w:bCs/>
          <w:szCs w:val="28"/>
        </w:rPr>
        <w:t xml:space="preserve">三、投标文件的编制</w:t>
      </w:r>
      <w:r/>
    </w:p>
    <w:p>
      <w:pPr>
        <w:ind w:firstLine="560"/>
        <w:spacing w:line="560" w:lineRule="exact"/>
        <w:rPr>
          <w:rFonts w:ascii="仿宋" w:hAnsi="仿宋" w:eastAsia="仿宋" w:cs="仿宋"/>
          <w:szCs w:val="28"/>
        </w:rPr>
      </w:pPr>
      <w:r/>
      <w:bookmarkStart w:id="37" w:name="_Toc462564073"/>
      <w:r/>
      <w:bookmarkStart w:id="38" w:name="_Toc513029214"/>
      <w:r/>
      <w:bookmarkStart w:id="39" w:name="_Toc16938530"/>
      <w:r/>
      <w:bookmarkStart w:id="40" w:name="_Toc20823286"/>
      <w:r>
        <w:rPr>
          <w:rFonts w:hint="eastAsia" w:ascii="仿宋" w:hAnsi="仿宋" w:eastAsia="仿宋" w:cs="仿宋"/>
          <w:szCs w:val="28"/>
        </w:rPr>
        <w:t xml:space="preserve">8.投标文件的语言及度量衡单位</w:t>
      </w:r>
      <w:bookmarkEnd w:id="37"/>
      <w:r/>
      <w:bookmarkEnd w:id="38"/>
      <w:r/>
      <w:bookmarkEnd w:id="39"/>
      <w:r/>
      <w:bookmarkEnd w:id="40"/>
      <w:r/>
      <w:r/>
    </w:p>
    <w:p>
      <w:pPr>
        <w:ind w:firstLine="560"/>
        <w:spacing w:line="560" w:lineRule="exact"/>
        <w:rPr>
          <w:rFonts w:ascii="仿宋" w:hAnsi="仿宋" w:eastAsia="仿宋" w:cs="仿宋"/>
          <w:szCs w:val="28"/>
        </w:rPr>
      </w:pPr>
      <w:r>
        <w:rPr>
          <w:rFonts w:hint="eastAsia" w:ascii="仿宋" w:hAnsi="仿宋" w:eastAsia="仿宋" w:cs="仿宋"/>
          <w:szCs w:val="28"/>
        </w:rPr>
        <w:t xml:space="preserve">8.1 供应商提交的投标文件以及供应商与采购人就有关投标的所有来往通知、函件和文件均应使用简体中文。</w:t>
      </w:r>
      <w:r/>
    </w:p>
    <w:p>
      <w:pPr>
        <w:ind w:firstLine="560"/>
        <w:spacing w:line="560" w:lineRule="exact"/>
        <w:rPr>
          <w:rFonts w:ascii="仿宋" w:hAnsi="仿宋" w:eastAsia="仿宋" w:cs="仿宋"/>
          <w:szCs w:val="28"/>
        </w:rPr>
      </w:pPr>
      <w:r>
        <w:rPr>
          <w:rFonts w:hint="eastAsia" w:ascii="仿宋" w:hAnsi="仿宋" w:eastAsia="仿宋" w:cs="仿宋"/>
          <w:szCs w:val="28"/>
        </w:rPr>
        <w:t xml:space="preserve">8.2 除技术性能另有规定外，投标文件所使用的度量衡单位，均须采用国家法定计量单位。</w:t>
      </w:r>
      <w:r/>
    </w:p>
    <w:p>
      <w:pPr>
        <w:ind w:firstLine="560"/>
        <w:spacing w:line="560" w:lineRule="exact"/>
        <w:rPr>
          <w:rFonts w:ascii="仿宋" w:hAnsi="仿宋" w:eastAsia="仿宋" w:cs="仿宋"/>
          <w:szCs w:val="28"/>
        </w:rPr>
      </w:pPr>
      <w:r>
        <w:rPr>
          <w:rFonts w:hint="eastAsia" w:ascii="仿宋" w:hAnsi="仿宋" w:eastAsia="仿宋" w:cs="仿宋"/>
          <w:szCs w:val="28"/>
        </w:rPr>
        <w:t xml:space="preserve">9.投标文件构成</w:t>
      </w:r>
      <w:r/>
    </w:p>
    <w:p>
      <w:pPr>
        <w:ind w:firstLine="560"/>
        <w:spacing w:line="560" w:lineRule="exact"/>
        <w:rPr>
          <w:rFonts w:ascii="仿宋" w:hAnsi="仿宋" w:eastAsia="仿宋" w:cs="仿宋"/>
          <w:szCs w:val="28"/>
        </w:rPr>
      </w:pPr>
      <w:r>
        <w:rPr>
          <w:rFonts w:hint="eastAsia" w:ascii="仿宋" w:hAnsi="仿宋" w:eastAsia="仿宋" w:cs="仿宋"/>
          <w:szCs w:val="28"/>
        </w:rPr>
        <w:t xml:space="preserve">9.1 供应商编写的投标文件应包括资格证明文件、符合性证明文件、投标分项报价表、技术要求响应及偏离表、其他证明文件、投标函、开标一览表等部分。</w:t>
      </w:r>
      <w:r>
        <w:rPr>
          <w:rFonts w:hint="eastAsia" w:ascii="仿宋" w:hAnsi="仿宋" w:eastAsia="仿宋" w:cs="仿宋"/>
          <w:szCs w:val="28"/>
          <w:lang w:val="zh-CN"/>
        </w:rPr>
        <w:t xml:space="preserve">请供应商根据本招标文件的要求在指定模块中上传</w:t>
      </w:r>
      <w:r>
        <w:rPr>
          <w:rFonts w:hint="eastAsia" w:ascii="仿宋" w:hAnsi="仿宋" w:eastAsia="仿宋" w:cs="仿宋"/>
          <w:szCs w:val="28"/>
        </w:rPr>
        <w:t xml:space="preserve">相应</w:t>
      </w:r>
      <w:r>
        <w:rPr>
          <w:rFonts w:hint="eastAsia" w:ascii="仿宋" w:hAnsi="仿宋" w:eastAsia="仿宋" w:cs="仿宋"/>
          <w:szCs w:val="28"/>
          <w:lang w:val="zh-CN"/>
        </w:rPr>
        <w:t xml:space="preserve">的投标材料，未按招标文件要求在指定模块上传</w:t>
      </w:r>
      <w:r>
        <w:rPr>
          <w:rFonts w:hint="eastAsia" w:ascii="仿宋" w:hAnsi="仿宋" w:eastAsia="仿宋" w:cs="仿宋"/>
          <w:szCs w:val="28"/>
        </w:rPr>
        <w:t xml:space="preserve">相应</w:t>
      </w:r>
      <w:r>
        <w:rPr>
          <w:rFonts w:hint="eastAsia" w:ascii="仿宋" w:hAnsi="仿宋" w:eastAsia="仿宋" w:cs="仿宋"/>
          <w:szCs w:val="28"/>
          <w:lang w:val="zh-CN"/>
        </w:rPr>
        <w:t xml:space="preserve">的投标材料的，</w:t>
      </w:r>
      <w:r>
        <w:rPr>
          <w:rFonts w:hint="eastAsia" w:ascii="仿宋" w:hAnsi="仿宋" w:eastAsia="仿宋" w:cs="仿宋"/>
          <w:szCs w:val="28"/>
        </w:rPr>
        <w:t xml:space="preserve">视同未提交该投标材料处理。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9.2 如标书制作工具中格式和内容与“江苏省政府采购网”“淮安市政府采购网”发布的招标文件不一致，请以“江苏省政府采购网”“淮安市政府采购网”发布的招标文件为准。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10.证明供应商及投标标的符合招标文件规定的文件</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10.1 供应商应按照招标文件要求提交证明文件，证明其及投标标的符合招标文件规定。</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10.2招标文件对证明文件无明确形式要求的，证明文件可以以文字资料、图纸和数据等形式提交。</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11.投标分项报价表</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11.1 供应商应按照招标文件规定格式填报投标分项报价表。</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11.2 投标货币。投标文件中的单价和总价无特殊规定的采用人民币报价，以元为单位标注。招标文件中另有规定的按规定执行。</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12.技术要求响应及偏离表、商务要求响应及偏离表（如有）</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12.1 供应商需对招标文件中的技术要求与商务要求逐项作出响应或偏离，并说明原因。</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12.2 供应商可在投标文件中提供认为需要的其他技术文件或说明。</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13.服务承诺、培训计划、人员安排及其他（如有）</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13.1 供应商需根据招标文件要求提供有关售后服务的管理制度，售后服务机构的分布情况，售后服务人员的数量、素质、技术水平及售后服务的反应能力等。</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13.2 供应商需根据招标文件要求提供培训计划。</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13.3 供应商需根据招标文件要求提供所投标的的主要组成部分、功能设计、实现思路及关键技术等。</w:t>
      </w:r>
      <w:r/>
    </w:p>
    <w:p>
      <w:pPr>
        <w:ind w:firstLine="560"/>
        <w:spacing w:line="560" w:lineRule="exact"/>
        <w:rPr>
          <w:rFonts w:ascii="仿宋" w:hAnsi="仿宋" w:eastAsia="仿宋" w:cs="仿宋"/>
          <w:szCs w:val="28"/>
        </w:rPr>
      </w:pPr>
      <w:r/>
      <w:bookmarkStart w:id="41" w:name="_Toc14577359"/>
      <w:r/>
      <w:bookmarkStart w:id="42" w:name="_Toc49090510"/>
      <w:r>
        <w:rPr>
          <w:rFonts w:hint="eastAsia" w:ascii="仿宋" w:hAnsi="仿宋" w:eastAsia="仿宋" w:cs="仿宋"/>
          <w:szCs w:val="28"/>
        </w:rPr>
        <w:t xml:space="preserve">14.投标函和开标一览表</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14.1 供应商应按照招标文件中提供的格式完整、正确填写投标函、开标一览表。</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14.2 对于采用货币报价的项目，开标一览表中的投标总报价应与投标分项报价表中的投标总报价一致，如不一致，不作为无效投标处理，但评标时按开标一览表中价格为准。</w:t>
      </w:r>
      <w:bookmarkEnd w:id="41"/>
      <w:r/>
      <w:bookmarkEnd w:id="42"/>
      <w:r/>
      <w:r/>
    </w:p>
    <w:p>
      <w:pPr>
        <w:ind w:firstLine="560"/>
        <w:spacing w:line="560" w:lineRule="exact"/>
        <w:rPr>
          <w:rFonts w:ascii="仿宋" w:hAnsi="仿宋" w:eastAsia="仿宋" w:cs="仿宋"/>
          <w:szCs w:val="28"/>
        </w:rPr>
      </w:pPr>
      <w:r/>
      <w:bookmarkStart w:id="43" w:name="_Toc49090511"/>
      <w:r/>
      <w:bookmarkStart w:id="44" w:name="_Toc14577360"/>
      <w:r>
        <w:rPr>
          <w:rFonts w:hint="eastAsia" w:ascii="仿宋" w:hAnsi="仿宋" w:eastAsia="仿宋" w:cs="仿宋"/>
          <w:szCs w:val="28"/>
        </w:rPr>
        <w:t xml:space="preserve">15.投标有效期</w:t>
      </w:r>
      <w:bookmarkEnd w:id="43"/>
      <w:r/>
      <w:bookmarkEnd w:id="44"/>
      <w:r/>
      <w:r/>
    </w:p>
    <w:p>
      <w:pPr>
        <w:ind w:firstLine="560"/>
        <w:spacing w:line="560" w:lineRule="exact"/>
        <w:rPr>
          <w:rFonts w:ascii="仿宋" w:hAnsi="仿宋" w:eastAsia="仿宋" w:cs="仿宋"/>
          <w:szCs w:val="28"/>
        </w:rPr>
      </w:pPr>
      <w:r>
        <w:rPr>
          <w:rFonts w:hint="eastAsia" w:ascii="仿宋" w:hAnsi="仿宋" w:eastAsia="仿宋" w:cs="仿宋"/>
          <w:szCs w:val="28"/>
        </w:rPr>
        <w:t xml:space="preserve">15.1 投标有效期为采购人规定的开标之日后九十（90）天。投标有效期比规定短的将被视为未实质性响应招标文件而予以拒绝。</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16.投标有效期的延长</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16.1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p>
    <w:p>
      <w:pPr>
        <w:ind w:firstLine="560"/>
        <w:spacing w:line="560" w:lineRule="exact"/>
        <w:rPr>
          <w:rFonts w:ascii="仿宋" w:hAnsi="仿宋" w:eastAsia="仿宋" w:cs="仿宋"/>
          <w:szCs w:val="28"/>
        </w:rPr>
      </w:pPr>
      <w:r>
        <w:rPr>
          <w:rFonts w:hint="eastAsia" w:ascii="仿宋" w:hAnsi="仿宋" w:eastAsia="仿宋" w:cs="仿宋"/>
          <w:bCs/>
          <w:szCs w:val="28"/>
        </w:rPr>
        <w:t xml:space="preserve">17.</w:t>
      </w:r>
      <w:r>
        <w:rPr>
          <w:rFonts w:hint="eastAsia" w:ascii="仿宋" w:hAnsi="仿宋" w:eastAsia="仿宋" w:cs="仿宋"/>
          <w:szCs w:val="28"/>
        </w:rPr>
        <w:t xml:space="preserve">响应文件的签署</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17.1响应文件仅需要在供应商进行签章的位置应进行电子签章。电子响应文件不得涂改、行间插字或删除，如果出现上述情况应重新编制。</w:t>
      </w:r>
      <w:r/>
    </w:p>
    <w:p>
      <w:pPr>
        <w:ind w:firstLine="560"/>
        <w:spacing w:line="560" w:lineRule="exact"/>
        <w:rPr>
          <w:rFonts w:ascii="黑体" w:hAnsi="黑体" w:eastAsia="黑体" w:cs="黑体"/>
          <w:bCs/>
          <w:szCs w:val="28"/>
        </w:rPr>
      </w:pPr>
      <w:r>
        <w:rPr>
          <w:rFonts w:hint="eastAsia" w:ascii="黑体" w:hAnsi="黑体" w:eastAsia="黑体" w:cs="黑体"/>
          <w:bCs/>
          <w:szCs w:val="28"/>
        </w:rPr>
        <w:t xml:space="preserve">四、投标文件上传</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18.投标文件的上传</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18.1 供应商应当按照《操作手册》规定，在投标截止时间前制作并上传电子投标文件。</w:t>
      </w:r>
      <w:r/>
    </w:p>
    <w:p>
      <w:pPr>
        <w:ind w:firstLine="560"/>
        <w:spacing w:line="560" w:lineRule="exact"/>
        <w:rPr>
          <w:rFonts w:ascii="仿宋" w:hAnsi="仿宋" w:eastAsia="仿宋" w:cs="仿宋"/>
          <w:bCs/>
          <w:szCs w:val="28"/>
          <w:lang w:val="zh-CN"/>
        </w:rPr>
      </w:pPr>
      <w:r>
        <w:rPr>
          <w:rFonts w:hint="eastAsia" w:ascii="仿宋" w:hAnsi="仿宋" w:eastAsia="仿宋" w:cs="仿宋"/>
          <w:szCs w:val="28"/>
        </w:rPr>
        <w:t xml:space="preserve">18.2 供应商上传的电子投标文件内容不清楚或不清晰的（含扫描</w:t>
      </w:r>
      <w:r>
        <w:rPr>
          <w:rFonts w:hint="eastAsia" w:ascii="仿宋" w:hAnsi="仿宋" w:eastAsia="仿宋" w:cs="仿宋"/>
          <w:bCs/>
          <w:szCs w:val="28"/>
        </w:rPr>
        <w:t xml:space="preserve">件），造成无法评审或部分影响评审的，</w:t>
      </w:r>
      <w:r>
        <w:rPr>
          <w:rFonts w:hint="eastAsia" w:ascii="仿宋" w:hAnsi="仿宋" w:eastAsia="仿宋" w:cs="仿宋"/>
          <w:bCs/>
          <w:szCs w:val="28"/>
          <w:lang w:val="zh-CN"/>
        </w:rPr>
        <w:t xml:space="preserve">责任由</w:t>
      </w:r>
      <w:r>
        <w:rPr>
          <w:rFonts w:hint="eastAsia" w:ascii="仿宋" w:hAnsi="仿宋" w:eastAsia="仿宋" w:cs="仿宋"/>
          <w:bCs/>
          <w:szCs w:val="28"/>
        </w:rPr>
        <w:t xml:space="preserve">供应商</w:t>
      </w:r>
      <w:r>
        <w:rPr>
          <w:rFonts w:hint="eastAsia" w:ascii="仿宋" w:hAnsi="仿宋" w:eastAsia="仿宋" w:cs="仿宋"/>
          <w:bCs/>
          <w:szCs w:val="28"/>
          <w:lang w:val="zh-CN"/>
        </w:rPr>
        <w:t xml:space="preserve">自负。</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18.3 供应商上传电子投标文件的时间不得迟于投标邀请中规定的截止时间。</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18.4 代理公司可以按照规定，通过修改招标文件有权酌情延长投标文件接收截止时间。在此情况下，供应商的所有权利和义务以及供应商受制约的截止日期均应以延长后新的截止日期为准。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19.投标文件被拒绝接收的情形</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19.1 在招标文件规定的提交投标文件截止时间后上传的电子投标文件。</w:t>
      </w:r>
      <w:r/>
    </w:p>
    <w:p>
      <w:pPr>
        <w:ind w:firstLine="560"/>
        <w:spacing w:line="560" w:lineRule="exact"/>
        <w:rPr>
          <w:rFonts w:ascii="仿宋" w:hAnsi="仿宋" w:eastAsia="仿宋" w:cs="仿宋"/>
          <w:b/>
          <w:szCs w:val="28"/>
        </w:rPr>
      </w:pPr>
      <w:r>
        <w:rPr>
          <w:rFonts w:hint="eastAsia" w:ascii="仿宋" w:hAnsi="仿宋" w:eastAsia="仿宋" w:cs="仿宋"/>
          <w:szCs w:val="28"/>
        </w:rPr>
        <w:t xml:space="preserve">20.投标文件的修改和撤回</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20.1 供应商在上传电子投标文件后可以对其修改或撤回，但这种修改和撤回，必须在规定的开标时间之前，具体操作方法见《操作手册》。</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20.2 供应商不得在开标时间以后修改电子投标文件。</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20.3 供应商不得在提交电子投标文件截止时间起至投标有效期满前撤回电子投标文件。</w:t>
      </w:r>
      <w:r/>
    </w:p>
    <w:p>
      <w:pPr>
        <w:ind w:firstLine="560"/>
        <w:spacing w:line="560" w:lineRule="exact"/>
        <w:rPr>
          <w:rFonts w:ascii="黑体" w:hAnsi="黑体" w:eastAsia="黑体" w:cs="黑体"/>
          <w:bCs/>
          <w:szCs w:val="28"/>
        </w:rPr>
      </w:pPr>
      <w:r/>
      <w:bookmarkStart w:id="45" w:name="_Toc162083530"/>
      <w:r>
        <w:rPr>
          <w:rFonts w:hint="eastAsia" w:ascii="黑体" w:hAnsi="黑体" w:eastAsia="黑体" w:cs="黑体"/>
          <w:bCs/>
          <w:szCs w:val="28"/>
        </w:rPr>
        <w:t xml:space="preserve">五、开标及评标</w:t>
      </w:r>
      <w:bookmarkEnd w:id="45"/>
      <w:r/>
      <w:r/>
    </w:p>
    <w:p>
      <w:pPr>
        <w:ind w:firstLine="560"/>
        <w:spacing w:line="560" w:lineRule="exact"/>
        <w:rPr>
          <w:rFonts w:ascii="仿宋" w:hAnsi="仿宋" w:eastAsia="仿宋" w:cs="仿宋"/>
          <w:szCs w:val="28"/>
        </w:rPr>
      </w:pPr>
      <w:r>
        <w:rPr>
          <w:rFonts w:hint="eastAsia" w:ascii="仿宋" w:hAnsi="仿宋" w:eastAsia="仿宋" w:cs="仿宋"/>
          <w:szCs w:val="28"/>
        </w:rPr>
        <w:t xml:space="preserve">21.开标</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21.1 代理公司将在招标公告中规定的时间和地点组织开标。供应商应当按照《操作手册》规定，参加开标活动和在苏采云系统规定的时间内对投标文件进行解密。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21.2 开标仪式由代理公司组织。苏采云系统将自动对项目进行开标，并宣布各供应商名称和投标价格。</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21.3 供应商在开标过程中涉及到的投标文件解密、开标结果确认等工作，应按照《操作手册》规定执行。</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21.4 供应商如果对开标过程和开标记录有疑义，应当根据《操作手册》规定提出，如苏采云系统中《开标记录表》宣布后5分钟内未提出的，视同认可开标结果。</w:t>
      </w:r>
      <w:r/>
    </w:p>
    <w:p>
      <w:pPr>
        <w:ind w:firstLine="560"/>
        <w:spacing w:line="560" w:lineRule="exact"/>
        <w:rPr>
          <w:rFonts w:ascii="仿宋" w:hAnsi="仿宋" w:eastAsia="仿宋" w:cs="仿宋"/>
          <w:szCs w:val="28"/>
        </w:rPr>
      </w:pPr>
      <w:r/>
      <w:bookmarkStart w:id="46" w:name="_Toc20823303"/>
      <w:r/>
      <w:bookmarkStart w:id="47" w:name="_Toc513029231"/>
      <w:r/>
      <w:bookmarkStart w:id="48" w:name="_Toc16938547"/>
      <w:r>
        <w:rPr>
          <w:rFonts w:hint="eastAsia" w:ascii="仿宋" w:hAnsi="仿宋" w:eastAsia="仿宋" w:cs="仿宋"/>
          <w:szCs w:val="28"/>
        </w:rPr>
        <w:t xml:space="preserve">22.评标委员会</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22.1 开标后，代理公司将立即组织评标委员会（以下简称评委会）进行评标。</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22.2 评委会由采购人代表和有关技术、经济等方面的专家组成，且人员构成符合政府采购有关规定。</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22.3 评委会独立工作，负责评审所有投标文件并确定中标候选人。</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23.评标过程的保密与公正</w:t>
      </w:r>
      <w:bookmarkEnd w:id="46"/>
      <w:r/>
      <w:bookmarkEnd w:id="47"/>
      <w:r/>
      <w:bookmarkEnd w:id="48"/>
      <w:r/>
      <w:r/>
    </w:p>
    <w:p>
      <w:pPr>
        <w:ind w:firstLine="560"/>
        <w:spacing w:line="560" w:lineRule="exact"/>
        <w:rPr>
          <w:rFonts w:ascii="仿宋" w:hAnsi="仿宋" w:eastAsia="仿宋" w:cs="仿宋"/>
          <w:szCs w:val="28"/>
        </w:rPr>
      </w:pPr>
      <w:r>
        <w:rPr>
          <w:rFonts w:hint="eastAsia" w:ascii="仿宋" w:hAnsi="仿宋" w:eastAsia="仿宋" w:cs="仿宋"/>
          <w:szCs w:val="28"/>
        </w:rPr>
        <w:t xml:space="preserve">23.1 凡是与审查、澄清、评价和比较投标的有关资料以及授标建议等，采购人、评委、代理公司均不得向供应商或与评标无关的其他人员透露。</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23.2 在评标过程中，供应商不得以任何行为影响评标过程，否则其投标文件将被作为无效投标文件。</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23.3 代理公司和评标委员会不向未中标的供应商解释未中标原因，也不公布评标过程中的相关细节。</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23.4 采用综合评分法的项目，未中标的供应商可于中标结果公告期限届满之日起通过苏采云系统查看自己的评审得分及排序情况。</w:t>
      </w:r>
      <w:r/>
    </w:p>
    <w:p>
      <w:pPr>
        <w:ind w:firstLine="560"/>
        <w:spacing w:line="560" w:lineRule="exact"/>
        <w:rPr>
          <w:rFonts w:ascii="仿宋" w:hAnsi="仿宋" w:eastAsia="仿宋" w:cs="仿宋"/>
          <w:szCs w:val="28"/>
        </w:rPr>
      </w:pPr>
      <w:r/>
      <w:bookmarkStart w:id="49" w:name="_Toc16938548"/>
      <w:r/>
      <w:bookmarkStart w:id="50" w:name="_Toc20823304"/>
      <w:r/>
      <w:bookmarkStart w:id="51" w:name="_Toc513029232"/>
      <w:r>
        <w:rPr>
          <w:rFonts w:hint="eastAsia" w:ascii="仿宋" w:hAnsi="仿宋" w:eastAsia="仿宋" w:cs="仿宋"/>
          <w:szCs w:val="28"/>
        </w:rPr>
        <w:t xml:space="preserve">24.投标文件的澄清</w:t>
      </w:r>
      <w:bookmarkEnd w:id="49"/>
      <w:r/>
      <w:bookmarkEnd w:id="50"/>
      <w:r/>
      <w:bookmarkEnd w:id="51"/>
      <w:r/>
      <w:r/>
    </w:p>
    <w:p>
      <w:pPr>
        <w:ind w:firstLine="560"/>
        <w:spacing w:line="560" w:lineRule="exact"/>
        <w:rPr>
          <w:rFonts w:ascii="仿宋" w:hAnsi="仿宋" w:eastAsia="仿宋" w:cs="仿宋"/>
          <w:szCs w:val="28"/>
        </w:rPr>
      </w:pPr>
      <w:r/>
      <w:bookmarkStart w:id="52" w:name="_Toc513029233"/>
      <w:r/>
      <w:bookmarkStart w:id="53" w:name="_Toc20823305"/>
      <w:r/>
      <w:bookmarkStart w:id="54" w:name="_Toc16938549"/>
      <w:r>
        <w:rPr>
          <w:rFonts w:hint="eastAsia" w:ascii="仿宋" w:hAnsi="仿宋" w:eastAsia="仿宋" w:cs="仿宋"/>
          <w:szCs w:val="28"/>
        </w:rPr>
        <w:t xml:space="preserve">24.1 评标期间，评委会对投标文件中含义不明确、同类问题表述不一致或者有明显文字和计算错误的内容，有权要求供应商作出必要的澄清、说明或者补正。</w:t>
      </w:r>
      <w:r/>
    </w:p>
    <w:p>
      <w:pPr>
        <w:ind w:firstLine="560"/>
        <w:spacing w:line="560" w:lineRule="exact"/>
        <w:rPr>
          <w:rFonts w:ascii="仿宋" w:hAnsi="仿宋" w:eastAsia="仿宋" w:cs="仿宋"/>
          <w:szCs w:val="28"/>
        </w:rPr>
      </w:pPr>
      <w:r>
        <w:rPr>
          <w:rFonts w:hint="eastAsia" w:ascii="仿宋" w:hAnsi="仿宋" w:eastAsia="仿宋" w:cs="仿宋"/>
          <w:szCs w:val="28"/>
        </w:rPr>
        <w:t xml:space="preserve">供应商的澄清、说明或者补正不得超出投标文件的范围或者改变投标文件的实质性内容。</w:t>
      </w:r>
      <w:r/>
    </w:p>
    <w:p>
      <w:pPr>
        <w:ind w:firstLine="560"/>
        <w:spacing w:line="560" w:lineRule="exact"/>
        <w:rPr>
          <w:rFonts w:ascii="仿宋" w:hAnsi="仿宋" w:eastAsia="仿宋" w:cs="仿宋"/>
          <w:szCs w:val="28"/>
        </w:rPr>
      </w:pPr>
      <w:r>
        <w:rPr>
          <w:rFonts w:hint="eastAsia" w:ascii="仿宋" w:hAnsi="仿宋" w:eastAsia="仿宋" w:cs="仿宋"/>
          <w:szCs w:val="28"/>
        </w:rPr>
        <w:t xml:space="preserve">评委会并非对每个供应商都做澄清要求。</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24.2 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24.3 接到评委会澄清、说明和补正要求的供应商如未按规定作出澄清、说明和补正，其风险由供应商自行承担。</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25.对投标文件的初审</w:t>
      </w:r>
      <w:bookmarkEnd w:id="52"/>
      <w:r/>
      <w:bookmarkEnd w:id="53"/>
      <w:r/>
      <w:bookmarkEnd w:id="54"/>
      <w:r/>
      <w:r/>
    </w:p>
    <w:p>
      <w:pPr>
        <w:ind w:firstLine="560"/>
        <w:spacing w:line="560" w:lineRule="exact"/>
        <w:rPr>
          <w:rFonts w:ascii="仿宋" w:hAnsi="仿宋" w:eastAsia="仿宋" w:cs="仿宋"/>
          <w:szCs w:val="28"/>
        </w:rPr>
      </w:pPr>
      <w:r>
        <w:rPr>
          <w:rFonts w:hint="eastAsia" w:ascii="仿宋" w:hAnsi="仿宋" w:eastAsia="仿宋" w:cs="仿宋"/>
          <w:szCs w:val="28"/>
        </w:rPr>
        <w:t xml:space="preserve">25.1 投标文件初审分为资格审查和符合性审查。</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25.1.1 资格审查：依据法律法规和招标文件的规定，由采购人对投标文件中的资格证明文件进行审查。资格审查的结论，采购人向评委会进行反馈。</w:t>
      </w:r>
      <w:r/>
    </w:p>
    <w:p>
      <w:pPr>
        <w:ind w:firstLine="560"/>
        <w:spacing w:line="560" w:lineRule="exact"/>
        <w:rPr>
          <w:rFonts w:ascii="仿宋" w:hAnsi="仿宋" w:eastAsia="仿宋" w:cs="仿宋"/>
          <w:szCs w:val="28"/>
        </w:rPr>
      </w:pPr>
      <w:r>
        <w:rPr>
          <w:rFonts w:hint="eastAsia" w:ascii="仿宋" w:hAnsi="仿宋" w:eastAsia="仿宋" w:cs="仿宋"/>
          <w:szCs w:val="28"/>
        </w:rPr>
        <w:t xml:space="preserve">采购人在进行资格性审查的同时，将在“信用中国”网站（www.creditchina.gov.cn）查询供应商的信用记录，以确定供应商是否具备投标资格，查询结果留存并归档。</w:t>
      </w:r>
      <w:r/>
    </w:p>
    <w:p>
      <w:pPr>
        <w:ind w:firstLine="560"/>
        <w:spacing w:line="560" w:lineRule="exact"/>
        <w:rPr>
          <w:rFonts w:ascii="仿宋" w:hAnsi="仿宋" w:eastAsia="仿宋" w:cs="仿宋"/>
          <w:szCs w:val="28"/>
        </w:rPr>
      </w:pPr>
      <w:r>
        <w:rPr>
          <w:rFonts w:hint="eastAsia" w:ascii="仿宋" w:hAnsi="仿宋" w:eastAsia="仿宋" w:cs="仿宋"/>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25.1.2 符合性审查：依据招标文件的规定，由评委会从投标文件的有效性、完整性和对招标文件的响应程度进行审查，以确定是否对招标文件的实质性要求作出响应。</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25.1.3 未通过资格审查或符合性审查的供应商，代理公司将在苏采云系统中告知未通过资格审查或符合性审查的原因，评审结束后，代理公司将不再告知未通过资格审查或符合性审查的原因。</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60" w:lineRule="exact"/>
        <w:rPr>
          <w:rFonts w:ascii="仿宋" w:hAnsi="仿宋" w:eastAsia="仿宋" w:cs="仿宋"/>
          <w:szCs w:val="28"/>
        </w:rPr>
      </w:pPr>
      <w:r>
        <w:rPr>
          <w:rFonts w:hint="eastAsia" w:ascii="仿宋" w:hAnsi="仿宋" w:eastAsia="仿宋" w:cs="仿宋"/>
          <w:szCs w:val="28"/>
        </w:rPr>
        <w:t xml:space="preserve">所谓重大偏离或保留是指与招标文件规定的实质性要求存在负偏离，或者在实质上与招标文件不一致，而且限制了合同中买方和采购人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25.3 如果投标文件实质上没有响应招标文件的要求，评委会将予以拒绝，供应商不得通过修改或撤销不符合要求的偏离或保留而使其投标成为实质性响应的投标。</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25.4 评委会将对确定为实质性响应的投标进行进一步审核，看其是否有计算上或累加上的算术错误，修正错误的原则如下：</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（1）投标文件中开标一览表内容与投标文件中相应内容不一致的，以开标一览表为准。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（2）大写金额和小写金额不一致的，以大写金额为准。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（3）单价金额小数点或者百分比有明显错位的，以开标一览表的总价为准，并修改单价。</w:t>
      </w:r>
      <w:r/>
    </w:p>
    <w:p>
      <w:pPr>
        <w:ind w:firstLine="560"/>
        <w:spacing w:line="560" w:lineRule="exact"/>
        <w:rPr>
          <w:rFonts w:ascii="仿宋" w:hAnsi="仿宋" w:eastAsia="仿宋" w:cs="仿宋"/>
          <w:szCs w:val="28"/>
        </w:rPr>
      </w:pPr>
      <w:r>
        <w:rPr>
          <w:rFonts w:hint="eastAsia" w:ascii="仿宋" w:hAnsi="仿宋" w:eastAsia="仿宋" w:cs="仿宋"/>
          <w:szCs w:val="28"/>
        </w:rPr>
        <w:t xml:space="preserve">（4）总价金额与按单价汇总金额不一致的，以单价金额计算结果为准。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同时出现两种以上错误的，按照前款规定的顺序修正。</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25.5 评委会将按上述修正错误的方法调整投标文件中的投标报价，并通过苏采云系统告知供应商，调整后的价格应对供应商具有约束力。如果供应商不接受修正后的价格，则其投标将被拒绝。</w:t>
      </w:r>
      <w:r/>
    </w:p>
    <w:p>
      <w:pPr>
        <w:ind w:firstLine="560"/>
        <w:spacing w:line="560" w:lineRule="exact"/>
        <w:rPr>
          <w:rFonts w:ascii="仿宋" w:hAnsi="仿宋" w:eastAsia="仿宋" w:cs="仿宋"/>
          <w:szCs w:val="28"/>
        </w:rPr>
      </w:pPr>
      <w:r/>
      <w:bookmarkStart w:id="55" w:name="_Toc16938550"/>
      <w:r/>
      <w:bookmarkStart w:id="56" w:name="_Toc20823306"/>
      <w:r/>
      <w:bookmarkStart w:id="57" w:name="_Toc513029234"/>
      <w:r>
        <w:rPr>
          <w:rFonts w:hint="eastAsia" w:ascii="仿宋" w:hAnsi="仿宋" w:eastAsia="仿宋" w:cs="仿宋"/>
          <w:szCs w:val="28"/>
        </w:rPr>
        <w:t xml:space="preserve">25.6 采用最低评标价法的采购项目，提供相同品牌产品的不同供应商参加同一合同项下投标的，以其中通过资格审查、符合性审查且报价最低的参加评标；报价相同的，由评标委员会按照招标文件规定的方式（招标文件未规定的通过随机抽取的方式）确定一个参加评标的供应商，其他投标无效。</w:t>
      </w:r>
      <w:r/>
    </w:p>
    <w:p>
      <w:pPr>
        <w:ind w:firstLine="560"/>
        <w:spacing w:line="560" w:lineRule="exact"/>
        <w:rPr>
          <w:rFonts w:ascii="仿宋" w:hAnsi="仿宋" w:eastAsia="仿宋" w:cs="仿宋"/>
          <w:szCs w:val="28"/>
        </w:rPr>
      </w:pPr>
      <w:r>
        <w:rPr>
          <w:rFonts w:hint="eastAsia" w:ascii="仿宋" w:hAnsi="仿宋" w:eastAsia="仿宋" w:cs="仿宋"/>
          <w:szCs w:val="28"/>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由评标委员会根据招标文件规定的方式（招标文件未规定的采取随机抽取的方式）确定一个中标候选人，其他同品牌供应商不作为中标候选人。</w:t>
      </w:r>
      <w:r/>
    </w:p>
    <w:p>
      <w:pPr>
        <w:ind w:firstLine="560"/>
        <w:spacing w:line="560" w:lineRule="exact"/>
        <w:rPr>
          <w:rFonts w:ascii="仿宋" w:hAnsi="仿宋" w:eastAsia="仿宋" w:cs="仿宋"/>
          <w:szCs w:val="28"/>
        </w:rPr>
      </w:pPr>
      <w:r>
        <w:rPr>
          <w:rFonts w:hint="eastAsia" w:ascii="仿宋" w:hAnsi="仿宋" w:eastAsia="仿宋" w:cs="仿宋"/>
          <w:szCs w:val="28"/>
        </w:rPr>
        <w:t xml:space="preserve">非单一产品采购项目，招标文件中将载明其中的核心产品。多家供应商提供的核心产品品牌相同的，按前两款规定处理。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25.7 供应商在开、评标全过程中应保持通信畅通，及时登录苏采云系统查阅、答复相关信息，并安排专人与代理公司及评标委员会联系。</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w:t>
      </w:r>
      <w:bookmarkEnd w:id="55"/>
      <w:r/>
      <w:bookmarkEnd w:id="56"/>
      <w:r/>
      <w:bookmarkEnd w:id="57"/>
      <w:r>
        <w:rPr>
          <w:rFonts w:hint="eastAsia" w:ascii="仿宋" w:hAnsi="仿宋" w:eastAsia="仿宋" w:cs="仿宋"/>
          <w:szCs w:val="28"/>
        </w:rPr>
        <w:t xml:space="preserve">6.无效投标条款和废标条款</w:t>
      </w:r>
      <w:r/>
    </w:p>
    <w:p>
      <w:pPr>
        <w:ind w:firstLine="560"/>
        <w:spacing w:line="560" w:lineRule="exact"/>
        <w:rPr>
          <w:rFonts w:ascii="仿宋" w:hAnsi="仿宋" w:eastAsia="仿宋" w:cs="仿宋"/>
          <w:szCs w:val="28"/>
        </w:rPr>
      </w:pPr>
      <w:r/>
      <w:bookmarkStart w:id="58" w:name="_Toc16938551"/>
      <w:r/>
      <w:bookmarkStart w:id="59" w:name="_Toc513029235"/>
      <w:r/>
      <w:bookmarkStart w:id="60" w:name="_Toc20823307"/>
      <w:r>
        <w:rPr>
          <w:rFonts w:hint="eastAsia" w:ascii="仿宋" w:hAnsi="仿宋" w:eastAsia="仿宋" w:cs="仿宋"/>
          <w:szCs w:val="28"/>
        </w:rPr>
        <w:t xml:space="preserve">26.1无效投标条款</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26.1.1 供应商在苏采云系统规定的时间内未成功解密电子投标文件的。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26.1.2 供应商未按照招标文件要求上传电子投标文件的。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26.1.3 同一供应商同一采购包提交两个（含两个）以上不同的投标报价的。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26.1.4 供应商不具备招标文件中规定资格要求的。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26.1.5 供应商的报价超过了采购预算或最高限价的。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26.1.6 未通过符合性审查的。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26.1.7 不符合招标文件中规定的实质性要求和条件的。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26.1.9 投标文件含有采购人不能接受的附加条件的。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26.1.10 评审小组认为供应商的报价属于《财政部关于推动解决政府采购异常低价问题的通知》（财库〔2026〕2 号）异常低价情形的，将通过苏采云系统，按照财库〔2026〕2 号文件要求启动异常低价响应审查程序，要求其在合理的时间内提供说明，必要时提交相关证明材料；供应商不能证明其报价合理性的，评审小组应当将其作为无效响应文件处理。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26.1.11 投标文件未按照招标文件要求加盖CA电子公章的；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26.1.12 其他法律法规及本招标文件规定的属于无效投标的情形。</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26.2 废标条款</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26.2.1 符合专业条件的供应商或者对招标文件作实质响应的供应商不足三家的。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26.2.2 出现影响采购公正的违法、违规行为的。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26.2.3 因重大变故，采购任务取消的。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26.2.4 评标委员会认定招标文件存在歧义、重大缺陷导致评审工作无法进行。</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26.2.5 因苏采云系统故障原因造成开标不成功的。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26.3 投标截止时间结束后参加投标的供应商不足三家的处理：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26.3.1 如出现投标截止时间结束后参加投标的供应商或者在评标期间对招标文件做出实质响应的供应商不足三家情况，按政府采购相关规定执行。</w:t>
      </w:r>
      <w:bookmarkEnd w:id="58"/>
      <w:r/>
      <w:bookmarkEnd w:id="59"/>
      <w:r/>
      <w:bookmarkEnd w:id="60"/>
      <w:r/>
      <w:r/>
    </w:p>
    <w:p>
      <w:pPr>
        <w:ind w:firstLine="560"/>
        <w:spacing w:line="560" w:lineRule="exact"/>
        <w:rPr>
          <w:rFonts w:ascii="黑体" w:hAnsi="黑体" w:eastAsia="黑体" w:cs="黑体"/>
          <w:bCs/>
          <w:szCs w:val="28"/>
        </w:rPr>
      </w:pPr>
      <w:r/>
      <w:bookmarkStart w:id="61" w:name="_Toc120614219"/>
      <w:r>
        <w:rPr>
          <w:rFonts w:hint="eastAsia" w:ascii="黑体" w:hAnsi="黑体" w:eastAsia="黑体" w:cs="黑体"/>
          <w:bCs/>
          <w:szCs w:val="28"/>
        </w:rPr>
        <w:t xml:space="preserve">六、定标</w:t>
      </w:r>
      <w:bookmarkEnd w:id="61"/>
      <w:r/>
      <w:r/>
    </w:p>
    <w:p>
      <w:pPr>
        <w:ind w:firstLine="560"/>
        <w:spacing w:line="560" w:lineRule="exact"/>
        <w:rPr>
          <w:rFonts w:ascii="仿宋" w:hAnsi="仿宋" w:eastAsia="仿宋" w:cs="仿宋"/>
          <w:szCs w:val="28"/>
        </w:rPr>
      </w:pPr>
      <w:r/>
      <w:bookmarkStart w:id="62" w:name="_Toc513029238"/>
      <w:r/>
      <w:bookmarkStart w:id="63" w:name="_Toc16938554"/>
      <w:r/>
      <w:bookmarkStart w:id="64" w:name="_Toc20823310"/>
      <w:r>
        <w:rPr>
          <w:rFonts w:hint="eastAsia" w:ascii="仿宋" w:hAnsi="仿宋" w:eastAsia="仿宋" w:cs="仿宋"/>
          <w:szCs w:val="28"/>
        </w:rPr>
        <w:t xml:space="preserve">2</w:t>
      </w:r>
      <w:bookmarkEnd w:id="62"/>
      <w:r>
        <w:rPr>
          <w:rFonts w:hint="eastAsia" w:ascii="仿宋" w:hAnsi="仿宋" w:eastAsia="仿宋" w:cs="仿宋"/>
          <w:szCs w:val="28"/>
        </w:rPr>
        <w:t xml:space="preserve">7.确定</w:t>
      </w:r>
      <w:bookmarkEnd w:id="63"/>
      <w:r/>
      <w:bookmarkEnd w:id="64"/>
      <w:r>
        <w:rPr>
          <w:rFonts w:hint="eastAsia" w:ascii="仿宋" w:hAnsi="仿宋" w:eastAsia="仿宋" w:cs="仿宋"/>
          <w:szCs w:val="28"/>
        </w:rPr>
        <w:t xml:space="preserve">中标单位</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27.1 中标候选人的选取原则和数量见招标文件第三章规定。 </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27.2 采购人应根据评委会推荐的中标候选人确定中标供应商。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27.3 代理公司将在“江苏省政府采购网”“淮安市政府采购网”发布中标公告，公告期限为1个工作日。</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27.4 若有充分证据证明，中标供应商出现下列情况之一的，一经查实，将被取消中标资格：</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27.4.1 提供虚假材料谋取中标的。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27.4.2 向采购人、代理公司行贿或者提供其他不正当利益的。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27.4.3 属于本文件规定的无效条件，但在评标过程中又未被评委会发现的。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27.4.4 与采购人或者其他供应商恶意串通的。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27.4.5 采取不正当手段诋毁、排挤其他供应商的。</w:t>
      </w:r>
      <w:r/>
    </w:p>
    <w:p>
      <w:pPr>
        <w:ind w:firstLine="560"/>
        <w:spacing w:line="560" w:lineRule="exact"/>
        <w:rPr>
          <w:rFonts w:ascii="仿宋" w:hAnsi="仿宋" w:eastAsia="仿宋" w:cs="仿宋"/>
          <w:szCs w:val="28"/>
        </w:rPr>
      </w:pPr>
      <w:r/>
      <w:bookmarkStart w:id="65" w:name="_Toc200451960"/>
      <w:r>
        <w:rPr>
          <w:rFonts w:hint="eastAsia" w:ascii="仿宋" w:hAnsi="仿宋" w:eastAsia="仿宋" w:cs="仿宋"/>
          <w:szCs w:val="28"/>
        </w:rPr>
        <w:t xml:space="preserve">27.5.有下列情形之一的，视为供应商串通投标，投标无效：</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27.5.1不同供应商的投标文件由同一单位或者个人编制；</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27.5.2不同供应商委托同一单位或者个人办理投标事宜；</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27.5.3 不同供应商的投标文件载明的项目管理成员或者联系人员为同一人；</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27.5.4不同供应商的投标文件异常一致或者投标报价呈规律性差异；</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28.质疑处理</w:t>
      </w:r>
      <w:bookmarkEnd w:id="65"/>
      <w:r/>
      <w:r/>
    </w:p>
    <w:p>
      <w:pPr>
        <w:ind w:firstLine="560"/>
        <w:spacing w:line="560" w:lineRule="exact"/>
        <w:rPr>
          <w:rFonts w:ascii="仿宋" w:hAnsi="仿宋" w:eastAsia="仿宋" w:cs="仿宋"/>
          <w:szCs w:val="28"/>
        </w:rPr>
      </w:pPr>
      <w:r>
        <w:rPr>
          <w:rFonts w:hint="eastAsia" w:ascii="仿宋" w:hAnsi="仿宋" w:eastAsia="仿宋" w:cs="仿宋"/>
          <w:szCs w:val="28"/>
        </w:rPr>
        <w:t xml:space="preserve">28.1 供应商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28.2 上述应知其权益受到损害之日是指：</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（1）对招标文件提出质疑的，为采购文件公告期限届满之日起计算；</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（2）对采购过程提出质疑的，为各采购程序环节结束之日起计算；</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（3）对中标结果提出质疑的，为中标结果公告期限届满之日起计算。</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28.3 质疑供应商是指直接参加本次投标活动的供应商，未参加投标活动的供应商或在投标活动中自身权益未受到损害的供应商所提出的质疑不予受理。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28.4 质疑供应商在法定质疑期内应当一次性针对同一采购环节提出质疑，若质疑供应商针对同一环节提出两次及两次以上质疑，仅受理第一次提出的质疑。</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28.5 质疑函应当包括以下主要内容，附上相关证明材料。否则，采购人不予受理。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（1）质疑供应商的名称、地址、邮编、联系人及联系电话；</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（2）质疑项目的名称、编号；</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（3）具体、明确的质疑事项和与质疑事实相关的请求；</w:t>
      </w:r>
      <w:r/>
    </w:p>
    <w:p>
      <w:pPr>
        <w:ind w:firstLine="560"/>
        <w:spacing w:line="560" w:lineRule="exact"/>
        <w:rPr>
          <w:rFonts w:ascii="仿宋" w:hAnsi="仿宋" w:eastAsia="仿宋" w:cs="仿宋"/>
          <w:szCs w:val="28"/>
        </w:rPr>
      </w:pPr>
      <w:r>
        <w:rPr>
          <w:rFonts w:hint="eastAsia" w:ascii="仿宋" w:hAnsi="仿宋" w:eastAsia="仿宋" w:cs="仿宋"/>
          <w:szCs w:val="28"/>
        </w:rPr>
        <w:t xml:space="preserve">（4）事实依据；</w:t>
      </w:r>
      <w:r/>
    </w:p>
    <w:p>
      <w:pPr>
        <w:ind w:firstLine="560"/>
        <w:spacing w:line="560" w:lineRule="exact"/>
        <w:rPr>
          <w:rFonts w:ascii="仿宋" w:hAnsi="仿宋" w:eastAsia="仿宋" w:cs="仿宋"/>
          <w:szCs w:val="28"/>
        </w:rPr>
      </w:pPr>
      <w:r>
        <w:rPr>
          <w:rFonts w:hint="eastAsia" w:ascii="仿宋" w:hAnsi="仿宋" w:eastAsia="仿宋" w:cs="仿宋"/>
          <w:szCs w:val="28"/>
        </w:rPr>
        <w:t xml:space="preserve">（5）必要的法律依据；</w:t>
      </w:r>
      <w:r/>
    </w:p>
    <w:p>
      <w:pPr>
        <w:ind w:firstLine="560"/>
        <w:spacing w:line="560" w:lineRule="exact"/>
        <w:rPr>
          <w:rFonts w:ascii="仿宋" w:hAnsi="仿宋" w:eastAsia="仿宋" w:cs="仿宋"/>
          <w:szCs w:val="28"/>
        </w:rPr>
      </w:pPr>
      <w:r>
        <w:rPr>
          <w:rFonts w:hint="eastAsia" w:ascii="仿宋" w:hAnsi="仿宋" w:eastAsia="仿宋" w:cs="仿宋"/>
          <w:szCs w:val="28"/>
        </w:rPr>
        <w:t xml:space="preserve">（6）提起质疑的日期；</w:t>
      </w:r>
      <w:r/>
    </w:p>
    <w:p>
      <w:pPr>
        <w:ind w:firstLine="560"/>
        <w:spacing w:line="560" w:lineRule="exact"/>
        <w:rPr>
          <w:rFonts w:ascii="仿宋" w:hAnsi="仿宋" w:eastAsia="仿宋" w:cs="仿宋"/>
          <w:szCs w:val="28"/>
        </w:rPr>
      </w:pPr>
      <w:r>
        <w:rPr>
          <w:rFonts w:hint="eastAsia" w:ascii="仿宋" w:hAnsi="仿宋" w:eastAsia="仿宋" w:cs="仿宋"/>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28.6 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28.7 对于内容、格式符合规定的质疑函，采购人将在七个工作日内以书面形式作出答复，但质疑答复的内容不涉及商业秘密。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28.8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29.中标通知书</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29.2 中标通知书将是合同的一个组成部分。对采购人和中标供应商均具有法律效力。中标通知书发出后，采购人改变中标结果的，或者中标供应商放弃中标项目的，应当依法承担法律责任。</w:t>
      </w:r>
      <w:r/>
    </w:p>
    <w:p>
      <w:pPr>
        <w:ind w:firstLine="560"/>
        <w:spacing w:line="560" w:lineRule="exact"/>
        <w:rPr>
          <w:rFonts w:ascii="黑体" w:hAnsi="黑体" w:eastAsia="黑体" w:cs="黑体"/>
          <w:bCs/>
          <w:szCs w:val="28"/>
        </w:rPr>
      </w:pPr>
      <w:r/>
      <w:bookmarkStart w:id="66" w:name="_Toc513029236"/>
      <w:r/>
      <w:bookmarkStart w:id="67" w:name="_Toc120614220"/>
      <w:r/>
      <w:bookmarkStart w:id="68" w:name="_Toc16938552"/>
      <w:r/>
      <w:bookmarkStart w:id="69" w:name="_Toc20823308"/>
      <w:r>
        <w:rPr>
          <w:rFonts w:hint="eastAsia" w:ascii="黑体" w:hAnsi="黑体" w:eastAsia="黑体" w:cs="黑体"/>
          <w:bCs/>
          <w:szCs w:val="28"/>
        </w:rPr>
        <w:t xml:space="preserve">七、授予合同</w:t>
      </w:r>
      <w:bookmarkEnd w:id="66"/>
      <w:r/>
      <w:bookmarkEnd w:id="67"/>
      <w:r/>
      <w:bookmarkEnd w:id="68"/>
      <w:r/>
      <w:bookmarkEnd w:id="69"/>
      <w:r/>
      <w:r/>
    </w:p>
    <w:p>
      <w:pPr>
        <w:ind w:firstLine="560"/>
        <w:spacing w:line="560" w:lineRule="exact"/>
        <w:rPr>
          <w:rFonts w:ascii="仿宋" w:hAnsi="仿宋" w:eastAsia="仿宋" w:cs="仿宋"/>
          <w:szCs w:val="28"/>
        </w:rPr>
      </w:pPr>
      <w:r/>
      <w:bookmarkStart w:id="70" w:name="_Toc16938553"/>
      <w:r/>
      <w:bookmarkStart w:id="71" w:name="_Toc20823309"/>
      <w:r/>
      <w:bookmarkStart w:id="72" w:name="_Toc513029237"/>
      <w:r>
        <w:rPr>
          <w:rFonts w:hint="eastAsia" w:ascii="仿宋" w:hAnsi="仿宋" w:eastAsia="仿宋" w:cs="仿宋"/>
          <w:szCs w:val="28"/>
        </w:rPr>
        <w:t xml:space="preserve">30. 签订合同</w:t>
      </w:r>
      <w:r>
        <w:rPr>
          <w:rFonts w:hint="eastAsia" w:ascii="仿宋" w:hAnsi="仿宋" w:eastAsia="仿宋" w:cs="仿宋"/>
          <w:szCs w:val="28"/>
        </w:rPr>
        <w:tab/>
      </w:r>
      <w:r/>
    </w:p>
    <w:p>
      <w:pPr>
        <w:ind w:firstLine="560"/>
        <w:spacing w:line="560" w:lineRule="exact"/>
        <w:rPr>
          <w:rFonts w:ascii="仿宋" w:hAnsi="仿宋" w:eastAsia="仿宋" w:cs="仿宋"/>
          <w:szCs w:val="28"/>
        </w:rPr>
      </w:pPr>
      <w:r>
        <w:rPr>
          <w:rFonts w:hint="eastAsia" w:ascii="仿宋" w:hAnsi="仿宋" w:eastAsia="仿宋" w:cs="仿宋"/>
          <w:szCs w:val="28"/>
        </w:rPr>
        <w:t xml:space="preserve">30.l 中标供应商应当在中标通知书发出之日起三十日内，按照招标文件确定的事项与采购人签订政府采购合同。</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30.2 招标文件、中标供应商的投标文件及招标过程中有关澄清、承诺文件均应作为合同附件。</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31.货物（包含与货物相关的服务）的追加</w:t>
      </w:r>
      <w:r/>
    </w:p>
    <w:p>
      <w:pPr>
        <w:ind w:firstLine="560"/>
        <w:spacing w:line="560" w:lineRule="exact"/>
        <w:rPr>
          <w:rFonts w:ascii="仿宋" w:hAnsi="仿宋" w:eastAsia="仿宋" w:cs="仿宋"/>
          <w:szCs w:val="28"/>
        </w:rPr>
      </w:pPr>
      <w:r>
        <w:rPr>
          <w:rFonts w:hint="eastAsia" w:ascii="仿宋" w:hAnsi="仿宋" w:eastAsia="仿宋" w:cs="仿宋"/>
          <w:szCs w:val="28"/>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pStyle w:val="885"/>
        <w:ind w:firstLine="560"/>
        <w:spacing w:line="560" w:lineRule="exact"/>
        <w:rPr>
          <w:rFonts w:ascii="仿宋" w:hAnsi="仿宋" w:eastAsia="仿宋" w:cs="仿宋"/>
          <w:szCs w:val="28"/>
        </w:rPr>
      </w:pPr>
      <w:r>
        <w:rPr>
          <w:rFonts w:hint="eastAsia" w:ascii="仿宋" w:hAnsi="仿宋" w:eastAsia="仿宋" w:cs="仿宋"/>
          <w:szCs w:val="28"/>
        </w:rPr>
        <w:t xml:space="preserve">32.履约保证金</w:t>
      </w:r>
      <w:r/>
    </w:p>
    <w:p>
      <w:pPr>
        <w:ind w:firstLine="560"/>
        <w:spacing w:line="560" w:lineRule="exact"/>
        <w:rPr>
          <w:rFonts w:ascii="仿宋" w:hAnsi="仿宋" w:eastAsia="仿宋" w:cs="仿宋"/>
          <w:szCs w:val="28"/>
        </w:rPr>
      </w:pPr>
      <w:r>
        <w:rPr>
          <w:rFonts w:hint="eastAsia" w:ascii="仿宋" w:hAnsi="仿宋" w:eastAsia="仿宋" w:cs="仿宋"/>
          <w:szCs w:val="28"/>
        </w:rPr>
        <w:t xml:space="preserve">本项目不收取履约保证金。</w:t>
      </w:r>
      <w:bookmarkEnd w:id="70"/>
      <w:r/>
      <w:bookmarkEnd w:id="71"/>
      <w:r/>
      <w:bookmarkEnd w:id="72"/>
      <w:r/>
      <w:r/>
    </w:p>
    <w:p>
      <w:pPr>
        <w:ind w:firstLine="560"/>
        <w:spacing w:line="560" w:lineRule="exact"/>
        <w:rPr>
          <w:rFonts w:ascii="黑体" w:hAnsi="黑体" w:eastAsia="黑体" w:cs="黑体"/>
          <w:bCs/>
          <w:szCs w:val="28"/>
        </w:rPr>
      </w:pPr>
      <w:r>
        <w:rPr>
          <w:rFonts w:hint="eastAsia" w:ascii="黑体" w:hAnsi="黑体" w:eastAsia="黑体" w:cs="黑体"/>
          <w:bCs/>
          <w:szCs w:val="28"/>
        </w:rPr>
        <w:t xml:space="preserve">八、政府采购政策功能落实</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33.</w:t>
      </w:r>
      <w:r>
        <w:rPr>
          <w:rFonts w:hint="eastAsia" w:ascii="仿宋" w:hAnsi="仿宋" w:eastAsia="仿宋" w:cs="仿宋"/>
          <w:szCs w:val="28"/>
          <w:lang w:val="zh-CN"/>
        </w:rPr>
        <w:t xml:space="preserve">促进中小企业发展</w:t>
      </w:r>
      <w:r>
        <w:rPr>
          <w:rFonts w:hint="eastAsia" w:ascii="仿宋" w:hAnsi="仿宋" w:eastAsia="仿宋" w:cs="仿宋"/>
          <w:szCs w:val="28"/>
        </w:rPr>
        <w:t xml:space="preserve">政策</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33.1 小微型企业价格扣除</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33.1.1 </w:t>
      </w:r>
      <w:r>
        <w:rPr>
          <w:rFonts w:hint="eastAsia" w:ascii="仿宋" w:hAnsi="仿宋" w:eastAsia="仿宋" w:cs="仿宋"/>
          <w:szCs w:val="28"/>
          <w:lang w:val="zh-CN"/>
        </w:rPr>
        <w:t xml:space="preserve">对于未专门面向中小企业或者未预留份额专门面向中小企业采购的采购项目，供应商提供的货物或者服务</w:t>
      </w:r>
      <w:r>
        <w:rPr>
          <w:rFonts w:hint="eastAsia" w:ascii="仿宋" w:hAnsi="仿宋" w:eastAsia="仿宋" w:cs="仿宋"/>
          <w:szCs w:val="28"/>
        </w:rPr>
        <w:t xml:space="preserve">符合下列情形的，享受本办法规定的中小企业扶持政策给予小微企业报价20%的扣除，用扣除后的价格参与评审：</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（1）在货物采购项目中，货物由中小企业制造，即货物由中小企业生产且使用该中小企业商号或者注册商标；</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（2）在服务采购项目中，服务由中小企业承接，即提供服务的人员为中小企业依照《中华人民共和国劳动合同法》订立劳动合同的从业人员。</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33.1.2 在货物采购项目中，供应商提供的货物既有中小企业制造货物，也有大型企业制造货物的，不享受本办法规定的中小企业扶持政策。</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33.2 联合体及分包</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33.2.1 以联合体形式参加政府采购活动，联合体各方均为中小企业的，联合体视同中小企业。其中，联合体各方均为小微企业的，联合体视同小微企业。</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33.2.2享受扶持政策获得政府采购合同的，小微企业不得将合同分包给大中型企业，中型企业不得将合同分包给大型企业。</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33.3小微型企业</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（1）供应商须按照招标文件的要求提供相应的《企业声明函》，详见招标文件第六章示范格式。</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（2）企业标准请参照《政府采购促进中小企业发展管理办法》（财库〔2020〕46号）文件规定自行填写。</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33.4残疾人福利单位</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（1）残疾人福利单位需按照招标文件的要求提供《残疾人福利性单位声明函》，详见招标文件第六章示范格式。</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（2）残疾人福利单位标准请参照《关于促进残疾人就业政府采购政策的通知》（财库〔2017〕141号）。</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33.5监狱和戒毒企业</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（2）监狱企业标准请参照《关于政府采购支持监狱企业发展有关问题的通知》（财库〔2014〕68号）。</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34. 节能、环保政策</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34.2 节能产品（本项目不涉及）</w:t>
      </w:r>
      <w:r/>
    </w:p>
    <w:p>
      <w:pPr>
        <w:ind w:firstLine="560"/>
        <w:spacing w:line="560" w:lineRule="exact"/>
        <w:rPr>
          <w:rFonts w:ascii="仿宋" w:hAnsi="仿宋" w:eastAsia="仿宋" w:cs="仿宋"/>
          <w:szCs w:val="28"/>
        </w:rPr>
      </w:pPr>
      <w:r>
        <w:rPr>
          <w:rFonts w:hint="eastAsia" w:ascii="仿宋" w:hAnsi="仿宋" w:eastAsia="仿宋" w:cs="仿宋"/>
          <w:szCs w:val="28"/>
        </w:rPr>
        <w:t xml:space="preserve">本项目</w:t>
      </w:r>
      <w:r>
        <w:rPr>
          <w:rFonts w:hint="eastAsia" w:ascii="仿宋" w:hAnsi="仿宋" w:eastAsia="仿宋" w:cs="仿宋"/>
          <w:szCs w:val="28"/>
          <w:u w:val="single"/>
        </w:rPr>
        <w:t xml:space="preserve"> （采购产品）</w:t>
      </w:r>
      <w:r>
        <w:rPr>
          <w:rFonts w:hint="eastAsia" w:ascii="仿宋" w:hAnsi="仿宋" w:eastAsia="仿宋" w:cs="仿宋"/>
          <w:szCs w:val="28"/>
        </w:rPr>
        <w:t xml:space="preserve">被列入“节能产品品目清单”的，实行</w:t>
      </w:r>
      <w:r>
        <w:rPr>
          <w:rFonts w:hint="eastAsia" w:ascii="仿宋" w:hAnsi="仿宋" w:eastAsia="仿宋" w:cs="仿宋"/>
          <w:szCs w:val="28"/>
          <w:u w:val="single"/>
        </w:rPr>
        <w:t xml:space="preserve">（优先采购/强制采购）</w:t>
      </w:r>
      <w:r>
        <w:rPr>
          <w:rFonts w:hint="eastAsia" w:ascii="仿宋" w:hAnsi="仿宋" w:eastAsia="仿宋" w:cs="仿宋"/>
          <w:szCs w:val="28"/>
        </w:rPr>
        <w:t xml:space="preserve">。</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34.3 环保产品（本项目不涉及）</w:t>
      </w:r>
      <w:r/>
    </w:p>
    <w:p>
      <w:pPr>
        <w:ind w:firstLine="560"/>
        <w:spacing w:line="560" w:lineRule="exact"/>
        <w:rPr>
          <w:rFonts w:ascii="仿宋" w:hAnsi="仿宋" w:eastAsia="仿宋" w:cs="仿宋"/>
          <w:szCs w:val="28"/>
        </w:rPr>
      </w:pPr>
      <w:r>
        <w:rPr>
          <w:rFonts w:hint="eastAsia" w:ascii="仿宋" w:hAnsi="仿宋" w:eastAsia="仿宋" w:cs="仿宋"/>
          <w:szCs w:val="28"/>
        </w:rPr>
        <w:t xml:space="preserve">本项目中</w:t>
      </w:r>
      <w:r>
        <w:rPr>
          <w:rFonts w:hint="eastAsia" w:ascii="仿宋" w:hAnsi="仿宋" w:eastAsia="仿宋" w:cs="仿宋"/>
          <w:szCs w:val="28"/>
          <w:u w:val="single"/>
        </w:rPr>
        <w:t xml:space="preserve"> （采购产品）</w:t>
      </w:r>
      <w:r>
        <w:rPr>
          <w:rFonts w:hint="eastAsia" w:ascii="仿宋" w:hAnsi="仿宋" w:eastAsia="仿宋" w:cs="仿宋"/>
          <w:szCs w:val="28"/>
        </w:rPr>
        <w:t xml:space="preserve">被列入“环境标志产品品目清单”的，实行优先采购。</w:t>
      </w:r>
      <w:r/>
    </w:p>
    <w:p>
      <w:pPr>
        <w:ind w:firstLine="560"/>
        <w:spacing w:line="560" w:lineRule="exact"/>
        <w:rPr>
          <w:rFonts w:ascii="仿宋" w:hAnsi="仿宋" w:eastAsia="仿宋" w:cs="仿宋"/>
        </w:rPr>
      </w:pPr>
      <w:r>
        <w:rPr>
          <w:rFonts w:hint="eastAsia" w:ascii="仿宋" w:hAnsi="仿宋" w:eastAsia="仿宋" w:cs="仿宋"/>
          <w:szCs w:val="28"/>
        </w:rPr>
        <w:t xml:space="preserve">34.4 本项目中实行“强制采购”的，需</w:t>
      </w:r>
      <w:r>
        <w:rPr>
          <w:rFonts w:hint="eastAsia" w:ascii="仿宋" w:hAnsi="仿宋" w:eastAsia="仿宋" w:cs="仿宋"/>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spacing w:line="560" w:lineRule="exact"/>
        <w:rPr>
          <w:rFonts w:ascii="仿宋" w:hAnsi="仿宋" w:eastAsia="仿宋" w:cs="仿宋"/>
          <w:bCs/>
          <w:szCs w:val="28"/>
        </w:rPr>
      </w:pPr>
      <w:r>
        <w:rPr>
          <w:rFonts w:hint="eastAsia" w:ascii="仿宋" w:hAnsi="仿宋" w:eastAsia="仿宋" w:cs="仿宋"/>
          <w:szCs w:val="28"/>
        </w:rPr>
        <w:t xml:space="preserve">34.5 节能、环保产品的品目清单按照《关于印发环境标志产品政府采购品目清单的通知》（财库〔2019〕18号）、《关于印发节能产品政府采购品目清单的</w:t>
      </w:r>
      <w:r>
        <w:rPr>
          <w:rFonts w:hint="eastAsia" w:ascii="仿宋" w:hAnsi="仿宋" w:eastAsia="仿宋" w:cs="仿宋"/>
          <w:bCs/>
          <w:szCs w:val="28"/>
        </w:rPr>
        <w:t xml:space="preserve">通知》（财库〔2019〕19号）执行。国家对品目清单进行调整的，按照最新调整的品目清单执行。</w:t>
      </w:r>
      <w:r/>
    </w:p>
    <w:p>
      <w:pPr>
        <w:ind w:firstLine="560"/>
        <w:spacing w:line="560" w:lineRule="exact"/>
        <w:rPr>
          <w:rFonts w:ascii="仿宋" w:hAnsi="仿宋" w:eastAsia="仿宋" w:cs="仿宋"/>
          <w:bCs/>
          <w:szCs w:val="28"/>
        </w:rPr>
      </w:pPr>
      <w:r>
        <w:rPr>
          <w:rFonts w:hint="eastAsia" w:ascii="仿宋" w:hAnsi="仿宋" w:eastAsia="仿宋" w:cs="仿宋"/>
          <w:bCs/>
          <w:szCs w:val="28"/>
        </w:rPr>
        <w:t xml:space="preserve">35.政府绿色采购</w:t>
      </w:r>
      <w:r/>
    </w:p>
    <w:p>
      <w:pPr>
        <w:ind w:firstLine="560"/>
        <w:spacing w:line="560" w:lineRule="exact"/>
        <w:rPr>
          <w:rFonts w:ascii="仿宋" w:hAnsi="仿宋" w:eastAsia="仿宋" w:cs="仿宋"/>
          <w:bCs/>
          <w:szCs w:val="28"/>
        </w:rPr>
      </w:pPr>
      <w:r>
        <w:rPr>
          <w:rFonts w:hint="eastAsia" w:ascii="仿宋" w:hAnsi="仿宋" w:eastAsia="仿宋" w:cs="仿宋"/>
          <w:szCs w:val="28"/>
        </w:rPr>
        <w:t xml:space="preserve">根据《江苏省财政厅关于加强政府绿色采购有关事项的通知》（苏财购〔2023〕65号）的要求，落实政府绿色采购相关政策，具体如下：</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35.1 本项目为货物类采购项目的，所提供的产品需综合考虑节能环保、节水、循环再生、低碳、有机等因素；本项目为物业、合同能源管理等服务类采购项目的，应在服务中加强绿色低碳管理。</w:t>
      </w:r>
      <w:r/>
    </w:p>
    <w:p>
      <w:pPr>
        <w:pStyle w:val="886"/>
        <w:ind w:left="0" w:firstLine="560"/>
        <w:spacing w:after="0" w:line="560" w:lineRule="exact"/>
        <w:rPr>
          <w:rFonts w:ascii="仿宋" w:hAnsi="仿宋" w:eastAsia="仿宋" w:cs="仿宋"/>
          <w:color w:val="auto"/>
          <w:sz w:val="28"/>
          <w:szCs w:val="28"/>
        </w:rPr>
      </w:pPr>
      <w:r>
        <w:rPr>
          <w:rFonts w:hint="eastAsia" w:ascii="仿宋" w:hAnsi="仿宋" w:eastAsia="仿宋" w:cs="仿宋"/>
          <w:color w:val="auto"/>
          <w:sz w:val="28"/>
          <w:szCs w:val="28"/>
        </w:rPr>
        <w:t xml:space="preserve">35.2 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886"/>
        <w:ind w:left="0" w:firstLine="560"/>
        <w:spacing w:line="560" w:lineRule="exact"/>
        <w:rPr>
          <w:rFonts w:ascii="仿宋" w:hAnsi="仿宋" w:eastAsia="仿宋" w:cs="仿宋"/>
          <w:color w:val="auto"/>
          <w:sz w:val="28"/>
          <w:szCs w:val="28"/>
        </w:rPr>
      </w:pPr>
      <w:r>
        <w:rPr>
          <w:rFonts w:hint="eastAsia" w:ascii="仿宋" w:hAnsi="仿宋" w:eastAsia="仿宋" w:cs="仿宋"/>
          <w:color w:val="auto"/>
          <w:sz w:val="28"/>
          <w:szCs w:val="28"/>
        </w:rPr>
        <w:t xml:space="preserve">35.3 本项目中涉及涂料、胶黏剂、油墨、清洗剂等挥发性有机物产品的，要执行国家和江苏省VOCs含量限制标准，优先使用低挥发性原辅材料，使用低VOCs含量的涂料、胶黏剂等。</w:t>
      </w:r>
      <w:r/>
    </w:p>
    <w:p>
      <w:pPr>
        <w:ind w:firstLine="560"/>
        <w:spacing w:line="560" w:lineRule="exact"/>
        <w:rPr>
          <w:rFonts w:ascii="仿宋" w:hAnsi="仿宋" w:eastAsia="仿宋" w:cs="仿宋"/>
          <w:bCs/>
          <w:szCs w:val="28"/>
        </w:rPr>
      </w:pPr>
      <w:r>
        <w:rPr>
          <w:rFonts w:hint="eastAsia" w:ascii="仿宋" w:hAnsi="仿宋" w:eastAsia="仿宋" w:cs="仿宋"/>
          <w:bCs/>
          <w:szCs w:val="28"/>
        </w:rPr>
        <w:t xml:space="preserve">36. 履约资金扶持政策</w:t>
      </w:r>
      <w:r/>
    </w:p>
    <w:p>
      <w:pPr>
        <w:pStyle w:val="886"/>
        <w:ind w:left="0" w:firstLine="560"/>
        <w:spacing w:line="560" w:lineRule="exact"/>
        <w:rPr>
          <w:rFonts w:ascii="仿宋" w:hAnsi="仿宋" w:eastAsia="仿宋" w:cs="仿宋"/>
          <w:color w:val="auto"/>
          <w:sz w:val="28"/>
          <w:szCs w:val="28"/>
        </w:rPr>
      </w:pPr>
      <w:r>
        <w:rPr>
          <w:rFonts w:hint="eastAsia" w:ascii="仿宋" w:hAnsi="仿宋" w:eastAsia="仿宋" w:cs="仿宋"/>
          <w:color w:val="auto"/>
          <w:sz w:val="28"/>
          <w:szCs w:val="28"/>
        </w:rPr>
        <w:t xml:space="preserve">36.1 政府采购合同信用融资是为支持中小企业发展，缓解中小企业融资难题推出的一项融资服务举措，中标供应商可凭政府采购合同办理融资贷款。该贷款无需抵押、担保，按照双方自愿的原则提供便捷、优惠的贷款服务。详情请见江苏政府采购网“政采贷”专栏。</w:t>
      </w:r>
      <w:r/>
    </w:p>
    <w:p>
      <w:pPr>
        <w:pStyle w:val="886"/>
        <w:ind w:left="0" w:firstLine="560"/>
        <w:spacing w:line="560" w:lineRule="exact"/>
        <w:rPr>
          <w:rFonts w:ascii="仿宋" w:hAnsi="仿宋" w:eastAsia="仿宋" w:cs="仿宋"/>
          <w:color w:val="auto"/>
          <w:sz w:val="28"/>
          <w:szCs w:val="28"/>
        </w:rPr>
      </w:pPr>
      <w:r>
        <w:rPr>
          <w:rFonts w:hint="eastAsia" w:ascii="仿宋" w:hAnsi="仿宋" w:eastAsia="仿宋" w:cs="仿宋"/>
          <w:color w:val="auto"/>
          <w:sz w:val="28"/>
          <w:szCs w:val="28"/>
        </w:rPr>
        <w:t xml:space="preserve">36.2有融资贷款需求的中标供应商，与采购人在苏采云【合同在线签订】模块中进行合同在线签订时，【账户信息完善】的“是否融资”一栏中需选择“是”，同时完善收款账号信息和合同补充协议（融资账号）。</w:t>
      </w:r>
      <w:r/>
    </w:p>
    <w:p>
      <w:pPr>
        <w:jc w:val="center"/>
        <w:spacing w:line="560" w:lineRule="exact"/>
        <w:rPr>
          <w:rFonts w:ascii="仿宋" w:hAnsi="仿宋" w:eastAsia="仿宋" w:cs="仿宋"/>
          <w:b/>
          <w:sz w:val="36"/>
          <w:szCs w:val="36"/>
        </w:rPr>
      </w:pPr>
      <w:r>
        <w:rPr>
          <w:rFonts w:hint="eastAsia" w:ascii="仿宋" w:hAnsi="仿宋" w:eastAsia="仿宋" w:cs="仿宋"/>
          <w:b/>
          <w:sz w:val="36"/>
          <w:szCs w:val="36"/>
        </w:rPr>
        <w:t xml:space="preserve">第三章  评标标准</w:t>
      </w:r>
      <w:r/>
    </w:p>
    <w:p>
      <w:pPr>
        <w:pStyle w:val="714"/>
        <w:ind w:firstLine="560"/>
        <w:spacing w:line="560" w:lineRule="exact"/>
        <w:rPr>
          <w:rFonts w:ascii="仿宋" w:hAnsi="仿宋" w:eastAsia="仿宋" w:cs="仿宋"/>
          <w:szCs w:val="28"/>
        </w:rPr>
      </w:pPr>
      <w:r>
        <w:rPr>
          <w:rFonts w:hint="eastAsia" w:ascii="仿宋" w:hAnsi="仿宋" w:eastAsia="仿宋" w:cs="仿宋"/>
          <w:szCs w:val="28"/>
        </w:rPr>
        <w:t xml:space="preserve">一、评委会根据招标文件中规定的评标标准对各采购包供应商进行综合评审，最终按综合评审得分由高到低的顺序推荐出各采购包3名中标候选人。</w:t>
      </w:r>
      <w:r/>
    </w:p>
    <w:p>
      <w:pPr>
        <w:ind w:firstLine="560"/>
        <w:spacing w:line="560" w:lineRule="exact"/>
        <w:rPr>
          <w:rFonts w:ascii="仿宋" w:hAnsi="仿宋" w:eastAsia="仿宋" w:cs="仿宋"/>
          <w:szCs w:val="28"/>
        </w:rPr>
      </w:pPr>
      <w:r>
        <w:rPr>
          <w:rFonts w:hint="eastAsia" w:ascii="仿宋" w:hAnsi="仿宋" w:eastAsia="仿宋" w:cs="仿宋"/>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0"/>
        <w:spacing w:line="560" w:lineRule="exact"/>
        <w:rPr>
          <w:rFonts w:ascii="仿宋" w:hAnsi="仿宋" w:eastAsia="仿宋" w:cs="仿宋"/>
          <w:szCs w:val="28"/>
        </w:rPr>
      </w:pPr>
      <w:r>
        <w:rPr>
          <w:rFonts w:hint="eastAsia" w:ascii="仿宋" w:hAnsi="仿宋" w:eastAsia="仿宋" w:cs="仿宋"/>
          <w:szCs w:val="28"/>
        </w:rPr>
        <w:t xml:space="preserve">三、评委会将依据下列各采购包评标标准进行评标，评标标准的总分为100分。按评审后得分由高到低顺序排列。得分相同的，按投标报价由低到高顺序排列。得分且投标报价相同的，按技术指标优劣顺序排列。</w:t>
      </w:r>
      <w:r/>
    </w:p>
    <w:p>
      <w:pPr>
        <w:ind w:firstLine="560"/>
        <w:spacing w:line="560" w:lineRule="exact"/>
        <w:rPr>
          <w:rFonts w:ascii="仿宋" w:hAnsi="仿宋" w:eastAsia="仿宋" w:cs="仿宋"/>
        </w:rPr>
      </w:pPr>
      <w:r>
        <w:rPr>
          <w:rFonts w:hint="eastAsia" w:ascii="仿宋" w:hAnsi="仿宋" w:eastAsia="仿宋" w:cs="仿宋"/>
        </w:rPr>
        <w:t xml:space="preserve">四、具体标准：</w:t>
      </w:r>
      <w:r/>
    </w:p>
    <w:p>
      <w:pPr>
        <w:pStyle w:val="885"/>
        <w:jc w:val="left"/>
        <w:spacing w:line="520" w:lineRule="exact"/>
        <w:rPr>
          <w:rFonts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t xml:space="preserve">采购包1：热量表检定装置设备采购</w:t>
      </w:r>
      <w:r/>
    </w:p>
    <w:tbl>
      <w:tblPr>
        <w:tblStyle w:val="706"/>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1395"/>
        <w:gridCol w:w="5828"/>
        <w:gridCol w:w="909"/>
        <w:gridCol w:w="13"/>
      </w:tblGrid>
      <w:tr>
        <w:trPr>
          <w:jc w:val="center"/>
          <w:trHeight w:val="356"/>
        </w:trPr>
        <w:tc>
          <w:tcPr>
            <w:tcW w:w="926"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sz w:val="24"/>
              </w:rPr>
              <w:br w:type="page" w:clear="all"/>
            </w:r>
            <w:r>
              <w:rPr>
                <w:rFonts w:hint="eastAsia" w:ascii="方正仿宋_GB2312" w:hAnsi="方正仿宋_GB2312" w:cs="方正仿宋_GB2312"/>
                <w:b/>
                <w:bCs/>
                <w:sz w:val="24"/>
              </w:rPr>
              <w:t xml:space="preserve">序号</w:t>
            </w:r>
            <w:r/>
          </w:p>
        </w:tc>
        <w:tc>
          <w:tcPr>
            <w:tcW w:w="1395"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bCs/>
                <w:sz w:val="24"/>
              </w:rPr>
              <w:t xml:space="preserve">评分因素</w:t>
            </w:r>
            <w:r/>
          </w:p>
        </w:tc>
        <w:tc>
          <w:tcPr>
            <w:tcW w:w="5828"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bCs/>
                <w:sz w:val="24"/>
              </w:rPr>
              <w:t xml:space="preserve">评审细则</w:t>
            </w:r>
            <w:r/>
          </w:p>
        </w:tc>
        <w:tc>
          <w:tcPr>
            <w:gridSpan w:val="2"/>
            <w:tcW w:w="922"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bCs/>
                <w:sz w:val="24"/>
              </w:rPr>
              <w:t xml:space="preserve">分值</w:t>
            </w:r>
            <w:r/>
          </w:p>
        </w:tc>
      </w:tr>
      <w:tr>
        <w:trPr>
          <w:jc w:val="center"/>
          <w:trHeight w:val="1744"/>
        </w:trPr>
        <w:tc>
          <w:tcPr>
            <w:tcW w:w="926"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1</w:t>
            </w:r>
            <w:r/>
          </w:p>
        </w:tc>
        <w:tc>
          <w:tcPr>
            <w:tcW w:w="1395"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报价部分（30分）</w:t>
            </w:r>
            <w:r/>
          </w:p>
        </w:tc>
        <w:tc>
          <w:tcPr>
            <w:tcW w:w="5828" w:type="dxa"/>
            <w:vAlign w:val="center"/>
            <w:textDirection w:val="lrTb"/>
            <w:noWrap/>
          </w:tcPr>
          <w:p>
            <w:pPr>
              <w:jc w:val="left"/>
              <w:rPr>
                <w:rFonts w:ascii="方正仿宋_GB2312" w:hAnsi="方正仿宋_GB2312" w:cs="方正仿宋_GB2312"/>
                <w:sz w:val="24"/>
              </w:rPr>
            </w:pPr>
            <w:r>
              <w:rPr>
                <w:rFonts w:hint="eastAsia" w:ascii="方正仿宋_GB2312" w:hAnsi="方正仿宋_GB2312" w:cs="方正仿宋_GB2312"/>
                <w:sz w:val="24"/>
              </w:rPr>
              <w:t xml:space="preserve">满足招标文件要求进入详细评审且投标报价最低的有效投标报价为评标基准价，其价格分为30分。其他供应商的价格分统一按照下列公式计算：投标报价得分=（评标基准价／投标报价）×30，小数点后保留两位。</w:t>
            </w:r>
            <w:r/>
          </w:p>
        </w:tc>
        <w:tc>
          <w:tcPr>
            <w:gridSpan w:val="2"/>
            <w:tcW w:w="92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30</w:t>
            </w:r>
            <w:r/>
          </w:p>
        </w:tc>
      </w:tr>
      <w:tr>
        <w:trPr>
          <w:jc w:val="center"/>
          <w:trHeight w:val="1744"/>
        </w:trPr>
        <w:tc>
          <w:tcPr>
            <w:tcW w:w="926"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2</w:t>
            </w:r>
            <w:r/>
          </w:p>
        </w:tc>
        <w:tc>
          <w:tcPr>
            <w:tcW w:w="1395"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商务部分（24分）</w:t>
            </w:r>
            <w:r/>
          </w:p>
        </w:tc>
        <w:tc>
          <w:tcPr>
            <w:tcW w:w="5828" w:type="dxa"/>
            <w:vAlign w:val="center"/>
            <w:textDirection w:val="lrTb"/>
            <w:noWrap/>
          </w:tcPr>
          <w:p>
            <w:pPr>
              <w:jc w:val="left"/>
              <w:rPr>
                <w:rFonts w:ascii="方正仿宋_GB2312" w:hAnsi="方正仿宋_GB2312" w:cs="方正仿宋_GB2312"/>
                <w:sz w:val="24"/>
              </w:rPr>
            </w:pPr>
            <w:r>
              <w:rPr>
                <w:rFonts w:hint="eastAsia" w:ascii="方正仿宋_GB2312" w:hAnsi="方正仿宋_GB2312" w:cs="方正仿宋_GB2312"/>
                <w:sz w:val="24"/>
              </w:rPr>
              <w:t xml:space="preserve">（1）投标人具有与本项目相关的热量表（热能表）、水流量装置测控计算机软件著作权登记证书的，每提供一个得1分，本项最多得2分，没有不得分。（提供证书扫描件加盖投标人电子签章）</w:t>
            </w:r>
            <w:r/>
          </w:p>
        </w:tc>
        <w:tc>
          <w:tcPr>
            <w:gridSpan w:val="2"/>
            <w:tcW w:w="92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2</w:t>
            </w:r>
            <w:r/>
          </w:p>
        </w:tc>
      </w:tr>
      <w:tr>
        <w:trPr>
          <w:jc w:val="center"/>
          <w:trHeight w:val="1744"/>
        </w:trPr>
        <w:tc>
          <w:tcPr>
            <w:tcW w:w="926"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39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828" w:type="dxa"/>
            <w:vAlign w:val="center"/>
            <w:textDirection w:val="lrTb"/>
            <w:noWrap/>
          </w:tcPr>
          <w:p>
            <w:pPr>
              <w:jc w:val="left"/>
              <w:rPr>
                <w:rFonts w:ascii="方正仿宋_GB2312" w:hAnsi="方正仿宋_GB2312" w:cs="方正仿宋_GB2312"/>
                <w:sz w:val="24"/>
              </w:rPr>
            </w:pPr>
            <w:r>
              <w:rPr>
                <w:rFonts w:hint="eastAsia" w:ascii="方正仿宋_GB2312" w:hAnsi="方正仿宋_GB2312" w:cs="方正仿宋_GB2312"/>
                <w:sz w:val="24"/>
              </w:rPr>
              <w:t xml:space="preserve">（2）投标人具有与本项目标准装置核心控制系统（如输入输出模块、时间间隔、换向器等）相关实用新型专利证书，每有一个得2分，本项最多得8分，没有不得分。（提供证书扫描件加盖投标人电子签章）</w:t>
            </w:r>
            <w:r/>
          </w:p>
        </w:tc>
        <w:tc>
          <w:tcPr>
            <w:gridSpan w:val="2"/>
            <w:tcW w:w="92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8</w:t>
            </w:r>
            <w:r/>
          </w:p>
        </w:tc>
      </w:tr>
      <w:tr>
        <w:trPr>
          <w:jc w:val="center"/>
          <w:trHeight w:val="1744"/>
        </w:trPr>
        <w:tc>
          <w:tcPr>
            <w:tcW w:w="926"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39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828" w:type="dxa"/>
            <w:vAlign w:val="center"/>
            <w:textDirection w:val="lrTb"/>
            <w:noWrap/>
          </w:tcPr>
          <w:p>
            <w:pPr>
              <w:jc w:val="left"/>
              <w:rPr>
                <w:rFonts w:ascii="方正仿宋_GB2312" w:hAnsi="方正仿宋_GB2312" w:cs="方正仿宋_GB2312"/>
                <w:sz w:val="24"/>
              </w:rPr>
            </w:pPr>
            <w:r>
              <w:rPr>
                <w:rFonts w:hint="eastAsia" w:ascii="方正仿宋_GB2312" w:hAnsi="方正仿宋_GB2312" w:cs="方正仿宋_GB2312"/>
                <w:sz w:val="24"/>
              </w:rPr>
              <w:t xml:space="preserve">（3）投标人具有本项目标准装置测试模块或测试系统的省级以上法定技术机构出具的测试验证报告的得8分，没有不得分。（提供报告扫描件加盖投标人电子签章）</w:t>
            </w:r>
            <w:r/>
          </w:p>
        </w:tc>
        <w:tc>
          <w:tcPr>
            <w:gridSpan w:val="2"/>
            <w:tcW w:w="92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8</w:t>
            </w:r>
            <w:r/>
          </w:p>
        </w:tc>
      </w:tr>
      <w:tr>
        <w:trPr>
          <w:jc w:val="center"/>
          <w:trHeight w:val="1744"/>
        </w:trPr>
        <w:tc>
          <w:tcPr>
            <w:tcW w:w="926"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39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828" w:type="dxa"/>
            <w:vAlign w:val="center"/>
            <w:textDirection w:val="lrTb"/>
            <w:noWrap/>
          </w:tcPr>
          <w:p>
            <w:pPr>
              <w:jc w:val="left"/>
              <w:rPr>
                <w:rFonts w:ascii="方正仿宋_GB2312" w:hAnsi="方正仿宋_GB2312" w:cs="方正仿宋_GB2312"/>
                <w:sz w:val="24"/>
              </w:rPr>
            </w:pPr>
            <w:r>
              <w:rPr>
                <w:rFonts w:hint="eastAsia" w:ascii="方正仿宋_GB2312" w:hAnsi="方正仿宋_GB2312" w:cs="方正仿宋_GB2312"/>
                <w:sz w:val="24"/>
              </w:rPr>
              <w:t xml:space="preserve">（4）提供2022年1月1日（含）以来，</w:t>
            </w:r>
            <w:r>
              <w:rPr>
                <w:rFonts w:hint="eastAsia" w:ascii="方正仿宋_GB2312" w:hAnsi="方正仿宋_GB2312" w:cs="方正仿宋_GB2312"/>
                <w:b/>
                <w:bCs/>
                <w:sz w:val="24"/>
              </w:rPr>
              <w:t xml:space="preserve">投标人具有类似本采购包产品</w:t>
            </w:r>
            <w:r>
              <w:rPr>
                <w:rFonts w:hint="eastAsia" w:ascii="方正仿宋_GB2312" w:hAnsi="方正仿宋_GB2312" w:cs="方正仿宋_GB2312"/>
                <w:sz w:val="24"/>
              </w:rPr>
              <w:t xml:space="preserve">销售业绩合同。每提供一份产品销售合同得2分，本项最多得6分，没有不得分。（提供合同扫描件加盖投标人电子签章）</w:t>
            </w:r>
            <w:r/>
          </w:p>
        </w:tc>
        <w:tc>
          <w:tcPr>
            <w:gridSpan w:val="2"/>
            <w:tcW w:w="92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6</w:t>
            </w:r>
            <w:r/>
          </w:p>
        </w:tc>
      </w:tr>
      <w:tr>
        <w:trPr>
          <w:jc w:val="center"/>
          <w:trHeight w:val="1744"/>
        </w:trPr>
        <w:tc>
          <w:tcPr>
            <w:tcW w:w="926"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3</w:t>
            </w:r>
            <w:r/>
          </w:p>
        </w:tc>
        <w:tc>
          <w:tcPr>
            <w:tcW w:w="1395"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方案部分（46分）</w:t>
            </w:r>
            <w:r/>
          </w:p>
        </w:tc>
        <w:tc>
          <w:tcPr>
            <w:tcW w:w="5828" w:type="dxa"/>
            <w:vAlign w:val="center"/>
            <w:textDirection w:val="lrTb"/>
            <w:noWrap/>
          </w:tcPr>
          <w:p>
            <w:pPr>
              <w:jc w:val="left"/>
              <w:rPr>
                <w:rFonts w:ascii="方正仿宋_GB2312" w:hAnsi="方正仿宋_GB2312" w:cs="方正仿宋_GB2312"/>
                <w:sz w:val="24"/>
              </w:rPr>
            </w:pPr>
            <w:r>
              <w:rPr>
                <w:rFonts w:hint="eastAsia" w:ascii="方正仿宋_GB2312" w:hAnsi="方正仿宋_GB2312" w:cs="方正仿宋_GB2312"/>
                <w:sz w:val="24"/>
              </w:rPr>
              <w:t xml:space="preserve">（1）设备整体方案设计</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结合装置技术方案、装置布局、管路设计、抗干扰、安全防护、接地减震散热及安装调试、建标适配性综合评分。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方案完整规范、设计合理、防护措施齐全、安装流程成熟，完全符合计量建标要求得9分；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方案完整、核心内容到位得6分；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方案基本齐全、仅满足基础使用得3分；</w:t>
            </w:r>
            <w:r/>
          </w:p>
          <w:p>
            <w:pPr>
              <w:pStyle w:val="735"/>
            </w:pPr>
            <w:r>
              <w:rPr>
                <w:rFonts w:hint="eastAsia" w:ascii="方正仿宋_GB2312" w:hAnsi="方正仿宋_GB2312" w:cs="方正仿宋_GB2312"/>
                <w:sz w:val="24"/>
              </w:rPr>
              <w:t xml:space="preserve">未提供得0分。</w:t>
            </w:r>
            <w:r/>
          </w:p>
        </w:tc>
        <w:tc>
          <w:tcPr>
            <w:gridSpan w:val="2"/>
            <w:tcW w:w="92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9</w:t>
            </w:r>
            <w:r/>
          </w:p>
        </w:tc>
      </w:tr>
      <w:tr>
        <w:trPr>
          <w:jc w:val="center"/>
          <w:trHeight w:val="1744"/>
        </w:trPr>
        <w:tc>
          <w:tcPr>
            <w:tcW w:w="926"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39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828" w:type="dxa"/>
            <w:vAlign w:val="center"/>
            <w:textDirection w:val="lrTb"/>
            <w:noWrap/>
          </w:tcPr>
          <w:p>
            <w:pPr>
              <w:jc w:val="left"/>
              <w:rPr>
                <w:rFonts w:ascii="方正仿宋_GB2312" w:hAnsi="方正仿宋_GB2312" w:cs="方正仿宋_GB2312"/>
                <w:sz w:val="24"/>
              </w:rPr>
            </w:pPr>
            <w:r>
              <w:rPr>
                <w:rFonts w:hint="eastAsia" w:ascii="方正仿宋_GB2312" w:hAnsi="方正仿宋_GB2312" w:cs="方正仿宋_GB2312"/>
                <w:sz w:val="24"/>
              </w:rPr>
              <w:t xml:space="preserve">（2）产品选型与规格</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产品选型与规格完全匹配项目需求；执行标准明确；材质选用列明具体品牌、规格或技术参数；制造工艺描述清晰，包含关键制造工艺工序的，得10分；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产品选型与规格符合项目需求；材质选用说明材质类型；制造工艺有基本描述，得6分；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产品选型、规格、性能、材质选用或制造工艺中有任一内容低于采购文件要求的，得3分；</w:t>
            </w:r>
            <w:r/>
          </w:p>
          <w:p>
            <w:pPr>
              <w:pStyle w:val="735"/>
              <w:ind w:left="0" w:firstLine="0"/>
            </w:pPr>
            <w:r>
              <w:rPr>
                <w:rFonts w:hint="eastAsia" w:ascii="方正仿宋_GB2312" w:hAnsi="方正仿宋_GB2312" w:cs="方正仿宋_GB2312"/>
                <w:sz w:val="24"/>
              </w:rPr>
              <w:t xml:space="preserve">未提供得0分</w:t>
            </w:r>
            <w:r/>
          </w:p>
        </w:tc>
        <w:tc>
          <w:tcPr>
            <w:gridSpan w:val="2"/>
            <w:tcW w:w="92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10</w:t>
            </w:r>
            <w:r/>
          </w:p>
        </w:tc>
      </w:tr>
      <w:tr>
        <w:trPr>
          <w:jc w:val="center"/>
          <w:trHeight w:val="1744"/>
        </w:trPr>
        <w:tc>
          <w:tcPr>
            <w:tcW w:w="926"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39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828" w:type="dxa"/>
            <w:vAlign w:val="center"/>
            <w:textDirection w:val="lrTb"/>
            <w:noWrap/>
          </w:tcPr>
          <w:p>
            <w:pP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（3）实施方案</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评委根据投标文件中实施方案的内容（包括但不限于项目供货计划、质量保障措施、风险控制管理措施等）进行打分：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实施方案全面具体、内容详实，优于采购人要求的得9分；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实施方案较全面、内容完整，能够满足采购人要求的得6分；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实施方案不全面、内容空泛，不能完全满足采购人的要求的得3分；</w:t>
            </w:r>
            <w:r/>
          </w:p>
          <w:p>
            <w:pPr>
              <w:pStyle w:val="735"/>
              <w:ind w:left="0" w:firstLine="0"/>
              <w:rPr>
                <w:rFonts w:ascii="方正仿宋_GB2312" w:hAnsi="方正仿宋_GB2312" w:cs="方正仿宋_GB2312"/>
                <w:sz w:val="24"/>
              </w:rPr>
            </w:pPr>
            <w:r>
              <w:rPr>
                <w:rFonts w:hint="eastAsia" w:ascii="方正仿宋_GB2312" w:hAnsi="方正仿宋_GB2312" w:cs="方正仿宋_GB2312"/>
                <w:sz w:val="24"/>
              </w:rPr>
              <w:t xml:space="preserve">未在投标文件中提供实施方案或者提供的实施方案不可行的得0分。</w:t>
            </w:r>
            <w:r/>
          </w:p>
        </w:tc>
        <w:tc>
          <w:tcPr>
            <w:gridSpan w:val="2"/>
            <w:tcW w:w="92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9</w:t>
            </w:r>
            <w:r/>
          </w:p>
        </w:tc>
      </w:tr>
      <w:tr>
        <w:trPr>
          <w:gridAfter w:val="1"/>
          <w:jc w:val="center"/>
          <w:trHeight w:val="5211"/>
        </w:trPr>
        <w:tc>
          <w:tcPr>
            <w:tcW w:w="926"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39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828" w:type="dxa"/>
            <w:vAlign w:val="center"/>
            <w:textDirection w:val="lrTb"/>
            <w:noWrap/>
          </w:tcPr>
          <w:p>
            <w:pPr>
              <w:jc w:val="left"/>
              <w:rPr>
                <w:rFonts w:ascii="方正仿宋_GB2312" w:hAnsi="方正仿宋_GB2312" w:cs="方正仿宋_GB2312"/>
                <w:sz w:val="24"/>
              </w:rPr>
            </w:pPr>
            <w:r>
              <w:rPr>
                <w:rFonts w:hint="eastAsia" w:ascii="方正仿宋_GB2312" w:hAnsi="方正仿宋_GB2312" w:cs="方正仿宋_GB2312"/>
                <w:sz w:val="24"/>
              </w:rPr>
              <w:t xml:space="preserve">（4）售后服务方案</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评委根据投标文件中售后服务方案（包括但不限于服务体系、服务内容、故障解决方案、响应时间、专业技术人员保障及服务电话、备品备件保证、质保期外维保方案等方面）进行打分：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售后服务方案完整详细，有明确的售后服务机构及人员、售后服务承诺、售后服务响应及处理时间，质保期内的售后服务范围、质保期满后的售后服务范围和收费情况清晰具体，优于采购人要求的，</w:t>
            </w:r>
            <w:r>
              <w:rPr>
                <w:rFonts w:hint="eastAsia" w:ascii="方正仿宋_GB2312" w:hAnsi="方正仿宋_GB2312" w:cs="方正仿宋_GB2312"/>
                <w:bCs/>
                <w:sz w:val="24"/>
              </w:rPr>
              <w:t xml:space="preserve">得9</w:t>
            </w:r>
            <w:r>
              <w:rPr>
                <w:rFonts w:hint="eastAsia" w:ascii="方正仿宋_GB2312" w:hAnsi="方正仿宋_GB2312" w:cs="方正仿宋_GB2312"/>
                <w:sz w:val="24"/>
              </w:rPr>
              <w:t xml:space="preserve">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售后服务方案完整，有明确的售后服务机构及人员、售后服务承诺、售后服务应答及处理时间，质保期内的售后服务范围、质保期满后的售后服务范围和收费情况满足采购人要求的，</w:t>
            </w:r>
            <w:r>
              <w:rPr>
                <w:rFonts w:hint="eastAsia" w:ascii="方正仿宋_GB2312" w:hAnsi="方正仿宋_GB2312" w:cs="方正仿宋_GB2312"/>
                <w:bCs/>
                <w:sz w:val="24"/>
              </w:rPr>
              <w:t xml:space="preserve">得6</w:t>
            </w:r>
            <w:r>
              <w:rPr>
                <w:rFonts w:hint="eastAsia" w:ascii="方正仿宋_GB2312" w:hAnsi="方正仿宋_GB2312" w:cs="方正仿宋_GB2312"/>
                <w:sz w:val="24"/>
              </w:rPr>
              <w:t xml:space="preserve">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售后服务体系薄弱，售后服务方案各方面内容介绍不明晰，</w:t>
            </w:r>
            <w:r>
              <w:rPr>
                <w:rFonts w:hint="eastAsia" w:ascii="方正仿宋_GB2312" w:hAnsi="方正仿宋_GB2312" w:cs="方正仿宋_GB2312"/>
                <w:bCs/>
                <w:sz w:val="24"/>
              </w:rPr>
              <w:t xml:space="preserve">得3</w:t>
            </w:r>
            <w:r>
              <w:rPr>
                <w:rFonts w:hint="eastAsia" w:ascii="方正仿宋_GB2312" w:hAnsi="方正仿宋_GB2312" w:cs="方正仿宋_GB2312"/>
                <w:sz w:val="24"/>
              </w:rPr>
              <w:t xml:space="preserve">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未针对本项进行阐述、未提供相应方案的，得0分。</w:t>
            </w:r>
            <w:r/>
          </w:p>
        </w:tc>
        <w:tc>
          <w:tcPr>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9</w:t>
            </w:r>
            <w:r/>
          </w:p>
        </w:tc>
      </w:tr>
      <w:tr>
        <w:trPr>
          <w:gridAfter w:val="1"/>
          <w:jc w:val="center"/>
          <w:trHeight w:val="4170"/>
        </w:trPr>
        <w:tc>
          <w:tcPr>
            <w:tcW w:w="926"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39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828" w:type="dxa"/>
            <w:vAlign w:val="center"/>
            <w:textDirection w:val="lrTb"/>
            <w:noWrap/>
          </w:tcPr>
          <w:p>
            <w:pPr>
              <w:jc w:val="left"/>
              <w:rPr>
                <w:rFonts w:ascii="方正仿宋_GB2312" w:hAnsi="方正仿宋_GB2312" w:cs="方正仿宋_GB2312"/>
                <w:sz w:val="24"/>
              </w:rPr>
            </w:pPr>
            <w:r>
              <w:rPr>
                <w:rFonts w:hint="eastAsia" w:ascii="方正仿宋_GB2312" w:hAnsi="方正仿宋_GB2312" w:cs="方正仿宋_GB2312"/>
                <w:sz w:val="24"/>
              </w:rPr>
              <w:t xml:space="preserve">（5）培训方案</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评委根据投标文件中培训方案（包括但不限于培训目标、培训方法、培训内容、培训师资力量、培训时间、拟提供的培训资料等方面）进行打分：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培训内容详实丰富、科学贴合项目需求，培训形式多元灵活，方案落地性、可操作性强，培训计划详细，安排合理，优于采购人要求的，得9分；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培训内容较为丰富、设置合理合规，培训形式多样，方案可操作性强，培训计划明确，满足采购人要求的，得6分；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培训内容简略单薄、合理性一般，培训形式单一固化，培训计划简单，形式单一，得3分；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未针对本项进行阐述、未提供相应方案的，得0分。</w:t>
            </w:r>
            <w:r/>
          </w:p>
        </w:tc>
        <w:tc>
          <w:tcPr>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9</w:t>
            </w:r>
            <w:r/>
          </w:p>
        </w:tc>
      </w:tr>
    </w:tbl>
    <w:p>
      <w:pPr>
        <w:jc w:val="left"/>
        <w:spacing w:line="360" w:lineRule="auto"/>
        <w:rPr>
          <w:rFonts w:ascii="仿宋" w:hAnsi="仿宋" w:eastAsia="仿宋" w:cs="仿宋"/>
          <w:sz w:val="24"/>
        </w:rPr>
      </w:pPr>
      <w:r>
        <w:rPr>
          <w:rFonts w:ascii="仿宋" w:hAnsi="仿宋" w:eastAsia="仿宋" w:cs="仿宋"/>
          <w:sz w:val="24"/>
        </w:rPr>
      </w:r>
      <w:r/>
    </w:p>
    <w:p>
      <w:pPr>
        <w:jc w:val="left"/>
        <w:spacing w:line="360" w:lineRule="auto"/>
        <w:rPr>
          <w:rFonts w:ascii="仿宋" w:hAnsi="仿宋" w:eastAsia="仿宋" w:cs="仿宋"/>
          <w:sz w:val="24"/>
        </w:rPr>
      </w:pPr>
      <w:r>
        <w:rPr>
          <w:rFonts w:ascii="仿宋" w:hAnsi="仿宋" w:eastAsia="仿宋" w:cs="仿宋"/>
          <w:sz w:val="24"/>
        </w:rPr>
      </w:r>
      <w:r/>
    </w:p>
    <w:p>
      <w:pPr>
        <w:rPr>
          <w:rFonts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br w:type="page" w:clear="all"/>
      </w:r>
      <w:r/>
    </w:p>
    <w:p>
      <w:pPr>
        <w:pStyle w:val="885"/>
        <w:jc w:val="left"/>
        <w:spacing w:line="520" w:lineRule="exact"/>
        <w:rPr>
          <w:rFonts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t xml:space="preserve">采购包2：水表检定装置设备采购</w:t>
      </w:r>
      <w:r/>
    </w:p>
    <w:tbl>
      <w:tblPr>
        <w:tblStyle w:val="706"/>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425"/>
        <w:gridCol w:w="5685"/>
        <w:gridCol w:w="896"/>
        <w:gridCol w:w="13"/>
      </w:tblGrid>
      <w:tr>
        <w:trPr>
          <w:jc w:val="center"/>
        </w:trPr>
        <w:tc>
          <w:tcPr>
            <w:tcW w:w="1052"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sz w:val="24"/>
              </w:rPr>
              <w:br w:type="page" w:clear="all"/>
            </w:r>
            <w:r>
              <w:rPr>
                <w:rFonts w:hint="eastAsia" w:ascii="方正仿宋_GB2312" w:hAnsi="方正仿宋_GB2312" w:cs="方正仿宋_GB2312"/>
                <w:b/>
                <w:bCs/>
                <w:sz w:val="24"/>
              </w:rPr>
              <w:t xml:space="preserve">序号</w:t>
            </w:r>
            <w:r/>
          </w:p>
        </w:tc>
        <w:tc>
          <w:tcPr>
            <w:tcW w:w="1425"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bCs/>
                <w:sz w:val="24"/>
              </w:rPr>
              <w:t xml:space="preserve">评分因素</w:t>
            </w:r>
            <w:r/>
          </w:p>
        </w:tc>
        <w:tc>
          <w:tcPr>
            <w:tcW w:w="5685"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bCs/>
                <w:sz w:val="24"/>
              </w:rPr>
              <w:t xml:space="preserve">评审细则</w:t>
            </w:r>
            <w:r/>
          </w:p>
        </w:tc>
        <w:tc>
          <w:tcPr>
            <w:gridSpan w:val="2"/>
            <w:tcW w:w="909"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bCs/>
                <w:sz w:val="24"/>
              </w:rPr>
              <w:t xml:space="preserve">分值</w:t>
            </w:r>
            <w:r/>
          </w:p>
        </w:tc>
      </w:tr>
      <w:tr>
        <w:trPr>
          <w:jc w:val="center"/>
        </w:trPr>
        <w:tc>
          <w:tcPr>
            <w:tcW w:w="105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1</w:t>
            </w:r>
            <w:r/>
          </w:p>
        </w:tc>
        <w:tc>
          <w:tcPr>
            <w:tcW w:w="1425"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报价部分（30分）</w:t>
            </w:r>
            <w:r/>
          </w:p>
        </w:tc>
        <w:tc>
          <w:tcPr>
            <w:tcW w:w="5685" w:type="dxa"/>
            <w:vAlign w:val="center"/>
            <w:textDirection w:val="lrTb"/>
            <w:noWrap/>
          </w:tcPr>
          <w:p>
            <w:pPr>
              <w:jc w:val="left"/>
              <w:rPr>
                <w:rFonts w:ascii="方正仿宋_GB2312" w:hAnsi="方正仿宋_GB2312" w:cs="方正仿宋_GB2312"/>
                <w:sz w:val="24"/>
              </w:rPr>
            </w:pPr>
            <w:r>
              <w:rPr>
                <w:rFonts w:hint="eastAsia" w:ascii="方正仿宋_GB2312" w:hAnsi="方正仿宋_GB2312" w:cs="方正仿宋_GB2312"/>
                <w:sz w:val="24"/>
              </w:rPr>
              <w:t xml:space="preserve">满足招标文件要求进入详细评审且投标报价最低的有效投标报价为评标基准价，其价格分为30分。其他供应商的价格分统一按照下列公式计算：投标报价得分=（评标基准价／投标报价）×30，小数点后保留两位。</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30</w:t>
            </w:r>
            <w:r/>
          </w:p>
        </w:tc>
      </w:tr>
      <w:tr>
        <w:trPr>
          <w:jc w:val="center"/>
        </w:trPr>
        <w:tc>
          <w:tcPr>
            <w:tcW w:w="105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2</w:t>
            </w:r>
            <w:r/>
          </w:p>
        </w:tc>
        <w:tc>
          <w:tcPr>
            <w:shd w:val="clear" w:color="auto" w:fill="auto"/>
            <w:tcW w:w="1425"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商务部分（9分）</w:t>
            </w:r>
            <w:r/>
          </w:p>
        </w:tc>
        <w:tc>
          <w:tcPr>
            <w:shd w:val="clear" w:color="auto" w:fill="auto"/>
            <w:tcW w:w="5685" w:type="dxa"/>
            <w:vAlign w:val="center"/>
            <w:textDirection w:val="lrTb"/>
            <w:noWrap/>
          </w:tcPr>
          <w:p>
            <w:pPr>
              <w:jc w:val="left"/>
              <w:rPr>
                <w:rFonts w:ascii="方正仿宋_GB2312" w:hAnsi="方正仿宋_GB2312" w:cs="方正仿宋_GB2312"/>
                <w:sz w:val="24"/>
              </w:rPr>
            </w:pPr>
            <w:r>
              <w:rPr>
                <w:rFonts w:hint="eastAsia" w:ascii="方正仿宋_GB2312" w:hAnsi="方正仿宋_GB2312" w:cs="方正仿宋_GB2312"/>
                <w:sz w:val="24"/>
              </w:rPr>
              <w:t xml:space="preserve">提供2022年1月1日（含）以来，</w:t>
            </w:r>
            <w:r>
              <w:rPr>
                <w:rFonts w:hint="eastAsia" w:ascii="方正仿宋_GB2312" w:hAnsi="方正仿宋_GB2312" w:cs="方正仿宋_GB2312"/>
                <w:b/>
                <w:bCs/>
                <w:sz w:val="24"/>
              </w:rPr>
              <w:t xml:space="preserve">投标人具有类似本采购包产品</w:t>
            </w:r>
            <w:r>
              <w:rPr>
                <w:rFonts w:hint="eastAsia" w:ascii="方正仿宋_GB2312" w:hAnsi="方正仿宋_GB2312" w:cs="方正仿宋_GB2312"/>
                <w:sz w:val="24"/>
              </w:rPr>
              <w:t xml:space="preserve">销售业绩合同。每提供一份产品销售合同得3分，本项最多得9分，没有不得分。（提供合同扫描件加盖投标人电子签章）</w:t>
            </w:r>
            <w:r/>
          </w:p>
        </w:tc>
        <w:tc>
          <w:tcPr>
            <w:gridSpan w:val="2"/>
            <w:shd w:val="clear" w:color="auto" w:fill="auto"/>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9</w:t>
            </w:r>
            <w:r/>
          </w:p>
        </w:tc>
      </w:tr>
      <w:tr>
        <w:trPr>
          <w:jc w:val="center"/>
        </w:trPr>
        <w:tc>
          <w:tcPr>
            <w:tcW w:w="1052"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3</w:t>
            </w:r>
            <w:r/>
          </w:p>
        </w:tc>
        <w:tc>
          <w:tcPr>
            <w:tcW w:w="1425"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方案部分（61分）</w:t>
            </w:r>
            <w:r/>
          </w:p>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（1）设备整体方案设计</w:t>
            </w:r>
            <w:r/>
          </w:p>
          <w:p>
            <w:pPr>
              <w:rPr>
                <w:rFonts w:ascii="方正仿宋_GB2312" w:hAnsi="方正仿宋_GB2312" w:cs="方正仿宋_GB2312"/>
                <w:sz w:val="24"/>
              </w:rPr>
            </w:pPr>
            <w:r>
              <w:rPr>
                <w:rFonts w:hint="eastAsia" w:ascii="方正仿宋_GB2312" w:hAnsi="方正仿宋_GB2312" w:cs="方正仿宋_GB2312"/>
                <w:sz w:val="24"/>
              </w:rPr>
              <w:t xml:space="preserve">结合装置布局、管路设计、抗干扰、安全防护、接地减震散热、后续技术升级及安装调试、建标适配性综合评分。</w:t>
            </w:r>
            <w:r/>
          </w:p>
          <w:p>
            <w:pPr>
              <w:rPr>
                <w:rFonts w:ascii="方正仿宋_GB2312" w:hAnsi="方正仿宋_GB2312" w:cs="方正仿宋_GB2312"/>
                <w:sz w:val="24"/>
              </w:rPr>
            </w:pPr>
            <w:r>
              <w:rPr>
                <w:rFonts w:hint="eastAsia" w:ascii="方正仿宋_GB2312" w:hAnsi="方正仿宋_GB2312" w:cs="方正仿宋_GB2312"/>
                <w:sz w:val="24"/>
              </w:rPr>
              <w:t xml:space="preserve">方案完整规范、设计合理、防护措施齐全、安装流程成熟、装置升级拓展性强，完全符合计量建标要求得15分；</w:t>
            </w:r>
            <w:r/>
          </w:p>
          <w:p>
            <w:pPr>
              <w:rPr>
                <w:rFonts w:ascii="方正仿宋_GB2312" w:hAnsi="方正仿宋_GB2312" w:cs="方正仿宋_GB2312"/>
                <w:sz w:val="24"/>
              </w:rPr>
            </w:pPr>
            <w:r>
              <w:rPr>
                <w:rFonts w:hint="eastAsia" w:ascii="方正仿宋_GB2312" w:hAnsi="方正仿宋_GB2312" w:cs="方正仿宋_GB2312"/>
                <w:sz w:val="24"/>
              </w:rPr>
              <w:t xml:space="preserve">方案完整、核心内容到位得9分；</w:t>
            </w:r>
            <w:r/>
          </w:p>
          <w:p>
            <w:pPr>
              <w:rPr>
                <w:rFonts w:ascii="方正仿宋_GB2312" w:hAnsi="方正仿宋_GB2312" w:cs="方正仿宋_GB2312"/>
                <w:sz w:val="24"/>
              </w:rPr>
            </w:pPr>
            <w:r>
              <w:rPr>
                <w:rFonts w:hint="eastAsia" w:ascii="方正仿宋_GB2312" w:hAnsi="方正仿宋_GB2312" w:cs="方正仿宋_GB2312"/>
                <w:sz w:val="24"/>
              </w:rPr>
              <w:t xml:space="preserve">方案基本齐全、仅满足基础使用得6分；</w:t>
            </w:r>
            <w:r/>
          </w:p>
          <w:p>
            <w:pPr>
              <w:rPr>
                <w:rFonts w:ascii="方正仿宋_GB2312" w:hAnsi="方正仿宋_GB2312" w:cs="方正仿宋_GB2312"/>
                <w:sz w:val="24"/>
              </w:rPr>
            </w:pPr>
            <w:r>
              <w:rPr>
                <w:rFonts w:hint="eastAsia" w:ascii="方正仿宋_GB2312" w:hAnsi="方正仿宋_GB2312" w:cs="方正仿宋_GB2312"/>
                <w:sz w:val="24"/>
              </w:rPr>
              <w:t xml:space="preserve">未提供得0分。</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15</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（2）产品选型与规格</w:t>
            </w:r>
            <w:r/>
          </w:p>
          <w:p>
            <w:pPr>
              <w:rPr>
                <w:rFonts w:ascii="方正仿宋_GB2312" w:hAnsi="方正仿宋_GB2312" w:cs="方正仿宋_GB2312"/>
                <w:sz w:val="24"/>
              </w:rPr>
            </w:pPr>
            <w:r>
              <w:rPr>
                <w:rFonts w:hint="eastAsia" w:ascii="方正仿宋_GB2312" w:hAnsi="方正仿宋_GB2312" w:cs="方正仿宋_GB2312"/>
                <w:sz w:val="24"/>
              </w:rPr>
              <w:t xml:space="preserve">产品选型与规格完全匹配项目需求；执行标准明确；材质选用列明具体品牌、牌号或技术等级；制造工艺描述清晰，包含关键制造工艺工序的，得10分；</w:t>
            </w:r>
            <w:r/>
          </w:p>
          <w:p>
            <w:pPr>
              <w:rPr>
                <w:rFonts w:ascii="方正仿宋_GB2312" w:hAnsi="方正仿宋_GB2312" w:cs="方正仿宋_GB2312"/>
                <w:sz w:val="24"/>
              </w:rPr>
            </w:pPr>
            <w:r>
              <w:rPr>
                <w:rFonts w:hint="eastAsia" w:ascii="方正仿宋_GB2312" w:hAnsi="方正仿宋_GB2312" w:cs="方正仿宋_GB2312"/>
                <w:sz w:val="24"/>
              </w:rPr>
              <w:t xml:space="preserve">产品选型与规格符合项目需求；材质选用说明材质类型；制造工艺有基本描述，得6分；</w:t>
            </w:r>
            <w:r/>
          </w:p>
          <w:p>
            <w:pPr>
              <w:rPr>
                <w:rFonts w:ascii="方正仿宋_GB2312" w:hAnsi="方正仿宋_GB2312" w:cs="方正仿宋_GB2312"/>
                <w:sz w:val="24"/>
              </w:rPr>
            </w:pPr>
            <w:r>
              <w:rPr>
                <w:rFonts w:hint="eastAsia" w:ascii="方正仿宋_GB2312" w:hAnsi="方正仿宋_GB2312" w:cs="方正仿宋_GB2312"/>
                <w:sz w:val="24"/>
              </w:rPr>
              <w:t xml:space="preserve">产品选型、规格、性能、材质选用或制造工艺中有任一内容低于采购文件要求的，得3分；</w:t>
            </w:r>
            <w:r/>
          </w:p>
          <w:p>
            <w:pPr>
              <w:rPr>
                <w:rFonts w:ascii="方正仿宋_GB2312" w:hAnsi="方正仿宋_GB2312" w:cs="方正仿宋_GB2312"/>
                <w:sz w:val="24"/>
              </w:rPr>
            </w:pPr>
            <w:r>
              <w:rPr>
                <w:rFonts w:hint="eastAsia" w:ascii="方正仿宋_GB2312" w:hAnsi="方正仿宋_GB2312" w:cs="方正仿宋_GB2312"/>
                <w:sz w:val="24"/>
              </w:rPr>
              <w:t xml:space="preserve">未提供得0分。</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10</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spacing w:line="480" w:lineRule="exact"/>
              <w:rPr>
                <w:rFonts w:ascii="方正仿宋_GB2312" w:hAnsi="方正仿宋_GB2312" w:cs="方正仿宋_GB2312"/>
                <w:sz w:val="24"/>
                <w:lang w:bidi="ar"/>
              </w:rPr>
            </w:pPr>
            <w:r>
              <w:rPr>
                <w:rFonts w:hint="eastAsia" w:ascii="方正仿宋_GB2312" w:hAnsi="方正仿宋_GB2312" w:cs="方正仿宋_GB2312"/>
                <w:sz w:val="24"/>
                <w:lang w:bidi="ar"/>
              </w:rPr>
              <w:t xml:space="preserve">（3）</w:t>
            </w:r>
            <w:r>
              <w:rPr>
                <w:rFonts w:hint="eastAsia" w:ascii="方正仿宋_GB2312" w:hAnsi="方正仿宋_GB2312" w:cs="方正仿宋_GB2312"/>
                <w:sz w:val="24"/>
              </w:rPr>
              <w:t xml:space="preserve">实施方案</w:t>
            </w:r>
            <w:r/>
          </w:p>
          <w:p>
            <w:pPr>
              <w:rPr>
                <w:rFonts w:ascii="方正仿宋_GB2312" w:hAnsi="方正仿宋_GB2312" w:cs="方正仿宋_GB2312"/>
                <w:sz w:val="24"/>
              </w:rPr>
            </w:pPr>
            <w:r>
              <w:rPr>
                <w:rFonts w:hint="eastAsia" w:ascii="方正仿宋_GB2312" w:hAnsi="方正仿宋_GB2312" w:cs="方正仿宋_GB2312"/>
                <w:sz w:val="24"/>
                <w:lang w:bidi="ar"/>
              </w:rPr>
              <w:t xml:space="preserve">评委根据投标文件中实施方案的内容（</w:t>
            </w:r>
            <w:r>
              <w:rPr>
                <w:rFonts w:hint="eastAsia" w:ascii="方正仿宋_GB2312" w:hAnsi="方正仿宋_GB2312" w:cs="方正仿宋_GB2312"/>
                <w:sz w:val="24"/>
              </w:rPr>
              <w:t xml:space="preserve">包括但不限于项目技术方案、改造方案、供货计划、质量保障措施、风险控制管理措施等）</w:t>
            </w:r>
            <w:r>
              <w:rPr>
                <w:rFonts w:hint="eastAsia" w:ascii="方正仿宋_GB2312" w:hAnsi="方正仿宋_GB2312" w:cs="方正仿宋_GB2312"/>
                <w:sz w:val="24"/>
                <w:lang w:bidi="ar"/>
              </w:rPr>
              <w:t xml:space="preserve">进行打分：</w:t>
            </w:r>
            <w:r/>
          </w:p>
          <w:p>
            <w:pPr>
              <w:rPr>
                <w:rFonts w:ascii="方正仿宋_GB2312" w:hAnsi="方正仿宋_GB2312" w:cs="方正仿宋_GB2312"/>
                <w:sz w:val="24"/>
              </w:rPr>
            </w:pPr>
            <w:r>
              <w:rPr>
                <w:rFonts w:hint="eastAsia" w:ascii="方正仿宋_GB2312" w:hAnsi="方正仿宋_GB2312" w:cs="方正仿宋_GB2312"/>
                <w:sz w:val="24"/>
                <w:lang w:bidi="ar"/>
              </w:rPr>
              <w:t xml:space="preserve">实施方案全面具体、内容详实，优于采购人要求的得9分；</w:t>
            </w:r>
            <w:r/>
          </w:p>
          <w:p>
            <w:pPr>
              <w:rPr>
                <w:rFonts w:ascii="方正仿宋_GB2312" w:hAnsi="方正仿宋_GB2312" w:cs="方正仿宋_GB2312"/>
                <w:sz w:val="24"/>
              </w:rPr>
            </w:pPr>
            <w:r>
              <w:rPr>
                <w:rFonts w:hint="eastAsia" w:ascii="方正仿宋_GB2312" w:hAnsi="方正仿宋_GB2312" w:cs="方正仿宋_GB2312"/>
                <w:sz w:val="24"/>
                <w:lang w:bidi="ar"/>
              </w:rPr>
              <w:t xml:space="preserve">实施方案较全面、内容完整，能够满足采购人要求的得6分；</w:t>
            </w:r>
            <w:r/>
          </w:p>
          <w:p>
            <w:pPr>
              <w:rPr>
                <w:rFonts w:ascii="方正仿宋_GB2312" w:hAnsi="方正仿宋_GB2312" w:cs="方正仿宋_GB2312"/>
                <w:sz w:val="24"/>
              </w:rPr>
            </w:pPr>
            <w:r>
              <w:rPr>
                <w:rFonts w:hint="eastAsia" w:ascii="方正仿宋_GB2312" w:hAnsi="方正仿宋_GB2312" w:cs="方正仿宋_GB2312"/>
                <w:sz w:val="24"/>
                <w:lang w:bidi="ar"/>
              </w:rPr>
              <w:t xml:space="preserve">实施方案不全面、内容空泛，不能完全满足采购人的要求的得3分；</w:t>
            </w:r>
            <w:r/>
          </w:p>
          <w:p>
            <w:pPr>
              <w:rPr>
                <w:rFonts w:ascii="方正仿宋_GB2312" w:hAnsi="方正仿宋_GB2312" w:cs="方正仿宋_GB2312"/>
                <w:sz w:val="24"/>
              </w:rPr>
            </w:pPr>
            <w:r>
              <w:rPr>
                <w:rFonts w:hint="eastAsia" w:ascii="方正仿宋_GB2312" w:hAnsi="方正仿宋_GB2312" w:cs="方正仿宋_GB2312"/>
                <w:sz w:val="24"/>
                <w:lang w:bidi="ar"/>
              </w:rPr>
              <w:t xml:space="preserve">未在投标文件中提供实施方案或者提供的实施方案不可行的得0分。</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9</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（4）技术支撑和实施计划</w:t>
            </w:r>
            <w:r/>
          </w:p>
          <w:p>
            <w:pPr>
              <w:rPr>
                <w:rFonts w:ascii="方正仿宋_GB2312" w:hAnsi="方正仿宋_GB2312" w:cs="方正仿宋_GB2312"/>
                <w:sz w:val="24"/>
              </w:rPr>
            </w:pPr>
            <w:r>
              <w:rPr>
                <w:rFonts w:hint="eastAsia" w:ascii="方正仿宋_GB2312" w:hAnsi="方正仿宋_GB2312" w:cs="方正仿宋_GB2312"/>
                <w:sz w:val="24"/>
              </w:rPr>
              <w:t xml:space="preserve">评委根据投标文件中项目技术支撑和实施计划（包括但不限于人员配置、产品质量控制、设备安装调试验收进度、安全保障措施等方面）进行打分：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实施方案技术支撑配置优于采购人的要求，具有针对性，项目进度分析清晰具体的得9分；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实施方案技术支撑配置满足采购人的要求，项目进度分析清晰的得6分；实施方案技术支撑配置不能完全满足采购人的要求，项目进度不清晰的得3分；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未针对本项进行阐述、未提供相应方案的，得0分。</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9</w:t>
            </w:r>
            <w:r/>
          </w:p>
        </w:tc>
      </w:tr>
      <w:tr>
        <w:trPr>
          <w:gridAfter w:val="1"/>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425" w:type="dxa"/>
            <w:vAlign w:val="center"/>
            <w:vMerge w:val="continue"/>
            <w:textDirection w:val="lrTb"/>
            <w:noWrap/>
          </w:tcPr>
          <w:p>
            <w:pP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（5）售后服务方案</w:t>
            </w:r>
            <w:r/>
          </w:p>
          <w:p>
            <w:pPr>
              <w:rPr>
                <w:rFonts w:ascii="方正仿宋_GB2312" w:hAnsi="方正仿宋_GB2312" w:cs="方正仿宋_GB2312"/>
                <w:sz w:val="24"/>
              </w:rPr>
            </w:pPr>
            <w:r>
              <w:rPr>
                <w:rFonts w:hint="eastAsia" w:ascii="方正仿宋_GB2312" w:hAnsi="方正仿宋_GB2312" w:cs="方正仿宋_GB2312"/>
                <w:sz w:val="24"/>
              </w:rPr>
              <w:t xml:space="preserve">评委根据投标文件中售后服务方案（包括但不限于服务体系、服务内容、故障解决方案、响应时间、专业技术人员保障及服务电话、备品备件保证、质保期外维保方案等方面）进行打分：</w:t>
            </w:r>
            <w:r/>
          </w:p>
          <w:p>
            <w:pPr>
              <w:rPr>
                <w:rFonts w:ascii="方正仿宋_GB2312" w:hAnsi="方正仿宋_GB2312" w:cs="方正仿宋_GB2312"/>
                <w:sz w:val="24"/>
              </w:rPr>
            </w:pPr>
            <w:r>
              <w:rPr>
                <w:rFonts w:hint="eastAsia" w:ascii="方正仿宋_GB2312" w:hAnsi="方正仿宋_GB2312" w:cs="方正仿宋_GB2312"/>
                <w:sz w:val="24"/>
              </w:rPr>
              <w:t xml:space="preserve">售后服务方案完整详细，有明确的售后服务机构及人员、售后服务承诺、售后服务响应及处理时间，质保期内的售后服务范围、质保期满后的售后服务范围和收费情况清晰具体，</w:t>
            </w:r>
            <w:r>
              <w:rPr>
                <w:rFonts w:hint="eastAsia" w:ascii="方正仿宋_GB2312" w:hAnsi="方正仿宋_GB2312" w:cs="方正仿宋_GB2312"/>
                <w:sz w:val="24"/>
                <w:lang w:bidi="ar"/>
              </w:rPr>
              <w:t xml:space="preserve">优于采购人要求的，</w:t>
            </w:r>
            <w:r>
              <w:rPr>
                <w:rFonts w:hint="eastAsia" w:ascii="方正仿宋_GB2312" w:hAnsi="方正仿宋_GB2312" w:cs="方正仿宋_GB2312"/>
                <w:bCs/>
                <w:sz w:val="24"/>
              </w:rPr>
              <w:t xml:space="preserve">得9</w:t>
            </w:r>
            <w:r>
              <w:rPr>
                <w:rFonts w:hint="eastAsia" w:ascii="方正仿宋_GB2312" w:hAnsi="方正仿宋_GB2312" w:cs="方正仿宋_GB2312"/>
                <w:sz w:val="24"/>
              </w:rPr>
              <w:t xml:space="preserve">分；</w:t>
            </w:r>
            <w:r/>
          </w:p>
          <w:p>
            <w:pPr>
              <w:rPr>
                <w:rFonts w:ascii="方正仿宋_GB2312" w:hAnsi="方正仿宋_GB2312" w:cs="方正仿宋_GB2312"/>
                <w:sz w:val="24"/>
              </w:rPr>
            </w:pPr>
            <w:r>
              <w:rPr>
                <w:rFonts w:hint="eastAsia" w:ascii="方正仿宋_GB2312" w:hAnsi="方正仿宋_GB2312" w:cs="方正仿宋_GB2312"/>
                <w:sz w:val="24"/>
              </w:rPr>
              <w:t xml:space="preserve">售后服务方案完整，有明确的售后服务机构及人员、售后服务承诺、售后服务应答及处理时间，质保期内的售后服务范围、质保期满后的售后服务范围和收费情况满足</w:t>
            </w:r>
            <w:r>
              <w:rPr>
                <w:rFonts w:hint="eastAsia" w:ascii="方正仿宋_GB2312" w:hAnsi="方正仿宋_GB2312" w:cs="方正仿宋_GB2312"/>
                <w:sz w:val="24"/>
                <w:lang w:bidi="ar"/>
              </w:rPr>
              <w:t xml:space="preserve">采购人要求的，</w:t>
            </w:r>
            <w:r>
              <w:rPr>
                <w:rFonts w:hint="eastAsia" w:ascii="方正仿宋_GB2312" w:hAnsi="方正仿宋_GB2312" w:cs="方正仿宋_GB2312"/>
                <w:bCs/>
                <w:sz w:val="24"/>
              </w:rPr>
              <w:t xml:space="preserve">得6</w:t>
            </w:r>
            <w:r>
              <w:rPr>
                <w:rFonts w:hint="eastAsia" w:ascii="方正仿宋_GB2312" w:hAnsi="方正仿宋_GB2312" w:cs="方正仿宋_GB2312"/>
                <w:sz w:val="24"/>
              </w:rPr>
              <w:t xml:space="preserve">分；</w:t>
            </w:r>
            <w:r/>
          </w:p>
          <w:p>
            <w:pPr>
              <w:rPr>
                <w:rFonts w:ascii="方正仿宋_GB2312" w:hAnsi="方正仿宋_GB2312" w:cs="方正仿宋_GB2312"/>
                <w:sz w:val="24"/>
              </w:rPr>
            </w:pPr>
            <w:r>
              <w:rPr>
                <w:rFonts w:hint="eastAsia" w:ascii="方正仿宋_GB2312" w:hAnsi="方正仿宋_GB2312" w:cs="方正仿宋_GB2312"/>
                <w:sz w:val="24"/>
              </w:rPr>
              <w:t xml:space="preserve">售后服务体系薄弱，售后服务方案各方面内容介绍不明晰，</w:t>
            </w:r>
            <w:r>
              <w:rPr>
                <w:rFonts w:hint="eastAsia" w:ascii="方正仿宋_GB2312" w:hAnsi="方正仿宋_GB2312" w:cs="方正仿宋_GB2312"/>
                <w:bCs/>
                <w:sz w:val="24"/>
              </w:rPr>
              <w:t xml:space="preserve">得3</w:t>
            </w:r>
            <w:r>
              <w:rPr>
                <w:rFonts w:hint="eastAsia" w:ascii="方正仿宋_GB2312" w:hAnsi="方正仿宋_GB2312" w:cs="方正仿宋_GB2312"/>
                <w:sz w:val="24"/>
              </w:rPr>
              <w:t xml:space="preserve">分；</w:t>
            </w:r>
            <w:r/>
          </w:p>
          <w:p>
            <w:pPr>
              <w:rPr>
                <w:rFonts w:ascii="方正仿宋_GB2312" w:hAnsi="方正仿宋_GB2312" w:cs="方正仿宋_GB2312"/>
                <w:sz w:val="24"/>
              </w:rPr>
            </w:pPr>
            <w:r>
              <w:rPr>
                <w:rFonts w:hint="eastAsia" w:ascii="方正仿宋_GB2312" w:hAnsi="方正仿宋_GB2312" w:cs="方正仿宋_GB2312"/>
                <w:sz w:val="24"/>
              </w:rPr>
              <w:t xml:space="preserve">未针对本项进行阐述、未提供相应方案的，得0分。</w:t>
            </w:r>
            <w:r/>
          </w:p>
        </w:tc>
        <w:tc>
          <w:tcPr>
            <w:tcW w:w="896"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9</w:t>
            </w:r>
            <w:r/>
          </w:p>
        </w:tc>
      </w:tr>
      <w:tr>
        <w:trPr>
          <w:gridAfter w:val="1"/>
          <w:jc w:val="center"/>
          <w:trHeight w:val="3341"/>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（6）培训方案</w:t>
            </w:r>
            <w:r/>
          </w:p>
          <w:p>
            <w:pPr>
              <w:rPr>
                <w:rFonts w:ascii="方正仿宋_GB2312" w:hAnsi="方正仿宋_GB2312" w:cs="方正仿宋_GB2312"/>
                <w:sz w:val="24"/>
              </w:rPr>
            </w:pPr>
            <w:r>
              <w:rPr>
                <w:rFonts w:hint="eastAsia" w:ascii="方正仿宋_GB2312" w:hAnsi="方正仿宋_GB2312" w:cs="方正仿宋_GB2312"/>
                <w:sz w:val="24"/>
              </w:rPr>
              <w:t xml:space="preserve">评委根据投标文件中培训方案（包括但不限于培训目标、培训方法、培训内容、培训师资力量、培训时间、拟提供的培训资料等方面）进行打分：</w:t>
            </w:r>
            <w:r/>
          </w:p>
          <w:p>
            <w:pPr>
              <w:rPr>
                <w:rFonts w:ascii="方正仿宋_GB2312" w:hAnsi="方正仿宋_GB2312" w:cs="方正仿宋_GB2312"/>
                <w:sz w:val="24"/>
              </w:rPr>
            </w:pPr>
            <w:r>
              <w:rPr>
                <w:rFonts w:hint="eastAsia" w:ascii="方正仿宋_GB2312" w:hAnsi="方正仿宋_GB2312" w:cs="方正仿宋_GB2312"/>
                <w:sz w:val="24"/>
              </w:rPr>
              <w:t xml:space="preserve">培训内容详实丰富、科学贴合项目需求，培训形式多元灵活，方案落地性、可操作性强，培训计划详细，安排合理，优于采购人要求的，得9分；</w:t>
            </w:r>
            <w:r/>
          </w:p>
          <w:p>
            <w:pPr>
              <w:rPr>
                <w:rFonts w:ascii="方正仿宋_GB2312" w:hAnsi="方正仿宋_GB2312" w:cs="方正仿宋_GB2312"/>
                <w:sz w:val="24"/>
              </w:rPr>
            </w:pPr>
            <w:r>
              <w:rPr>
                <w:rFonts w:hint="eastAsia" w:ascii="方正仿宋_GB2312" w:hAnsi="方正仿宋_GB2312" w:cs="方正仿宋_GB2312"/>
                <w:sz w:val="24"/>
              </w:rPr>
              <w:t xml:space="preserve">培训内容较为丰富、设置合理合规，培训形式多样，方案可操作性强，培训计划明确，满足采购人要求的，得6分；</w:t>
            </w:r>
            <w:r/>
          </w:p>
          <w:p>
            <w:pPr>
              <w:rPr>
                <w:rFonts w:ascii="方正仿宋_GB2312" w:hAnsi="方正仿宋_GB2312" w:cs="方正仿宋_GB2312"/>
                <w:sz w:val="24"/>
              </w:rPr>
            </w:pPr>
            <w:r>
              <w:rPr>
                <w:rFonts w:hint="eastAsia" w:ascii="方正仿宋_GB2312" w:hAnsi="方正仿宋_GB2312" w:cs="方正仿宋_GB2312"/>
                <w:sz w:val="24"/>
              </w:rPr>
              <w:t xml:space="preserve">培训内容简略单薄、合理性一般，培训形式单一固化，培训计划简单，形式单一，得3分；</w:t>
            </w:r>
            <w:r/>
          </w:p>
          <w:p>
            <w:pPr>
              <w:rPr>
                <w:rFonts w:ascii="方正仿宋_GB2312" w:hAnsi="方正仿宋_GB2312" w:cs="方正仿宋_GB2312"/>
                <w:sz w:val="24"/>
              </w:rPr>
            </w:pPr>
            <w:r>
              <w:rPr>
                <w:rFonts w:hint="eastAsia" w:ascii="方正仿宋_GB2312" w:hAnsi="方正仿宋_GB2312" w:cs="方正仿宋_GB2312"/>
                <w:sz w:val="24"/>
              </w:rPr>
              <w:t xml:space="preserve">未针对本项进行阐述、未提供相应方案的，得0分。</w:t>
            </w:r>
            <w:r/>
          </w:p>
        </w:tc>
        <w:tc>
          <w:tcPr>
            <w:tcW w:w="896"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9</w:t>
            </w:r>
            <w:r/>
          </w:p>
        </w:tc>
      </w:tr>
    </w:tbl>
    <w:p>
      <w:pPr>
        <w:pStyle w:val="735"/>
        <w:ind w:firstLine="560"/>
        <w:spacing w:line="560" w:lineRule="exact"/>
        <w:rPr>
          <w:color w:val="ff0000"/>
        </w:rPr>
      </w:pPr>
      <w:r>
        <w:rPr>
          <w:color w:val="ff0000"/>
        </w:rPr>
      </w:r>
      <w:r/>
    </w:p>
    <w:p>
      <w:pPr>
        <w:ind w:firstLine="480"/>
        <w:spacing w:line="560" w:lineRule="exact"/>
        <w:rPr>
          <w:rFonts w:ascii="仿宋" w:hAnsi="仿宋" w:eastAsia="仿宋" w:cs="仿宋"/>
          <w:color w:val="000000"/>
          <w:sz w:val="24"/>
        </w:rPr>
      </w:pPr>
      <w:r>
        <w:rPr>
          <w:rFonts w:ascii="仿宋" w:hAnsi="仿宋" w:eastAsia="仿宋" w:cs="仿宋"/>
          <w:color w:val="000000"/>
          <w:sz w:val="24"/>
        </w:rPr>
      </w:r>
      <w:r/>
    </w:p>
    <w:p>
      <w:pPr>
        <w:rPr>
          <w:rFonts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br w:type="page" w:clear="all"/>
      </w:r>
      <w:r/>
    </w:p>
    <w:p>
      <w:pPr>
        <w:pStyle w:val="885"/>
        <w:jc w:val="left"/>
        <w:spacing w:line="520" w:lineRule="exact"/>
        <w:rPr>
          <w:rFonts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t xml:space="preserve">采购包3：医疗专业计量仪器采购</w:t>
      </w:r>
      <w:r/>
    </w:p>
    <w:tbl>
      <w:tblPr>
        <w:tblStyle w:val="706"/>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425"/>
        <w:gridCol w:w="5685"/>
        <w:gridCol w:w="896"/>
        <w:gridCol w:w="13"/>
      </w:tblGrid>
      <w:tr>
        <w:trPr>
          <w:jc w:val="center"/>
        </w:trPr>
        <w:tc>
          <w:tcPr>
            <w:tcW w:w="1052"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sz w:val="24"/>
              </w:rPr>
              <w:br w:type="page" w:clear="all"/>
            </w:r>
            <w:r>
              <w:rPr>
                <w:rFonts w:hint="eastAsia" w:ascii="方正仿宋_GB2312" w:hAnsi="方正仿宋_GB2312" w:cs="方正仿宋_GB2312"/>
                <w:b/>
                <w:bCs/>
                <w:sz w:val="24"/>
              </w:rPr>
              <w:t xml:space="preserve">序号</w:t>
            </w:r>
            <w:r/>
          </w:p>
        </w:tc>
        <w:tc>
          <w:tcPr>
            <w:tcW w:w="1425"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bCs/>
                <w:sz w:val="24"/>
              </w:rPr>
              <w:t xml:space="preserve">评分因素</w:t>
            </w:r>
            <w:r/>
          </w:p>
        </w:tc>
        <w:tc>
          <w:tcPr>
            <w:tcW w:w="5685"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bCs/>
                <w:sz w:val="24"/>
              </w:rPr>
              <w:t xml:space="preserve">评审细则</w:t>
            </w:r>
            <w:r/>
          </w:p>
        </w:tc>
        <w:tc>
          <w:tcPr>
            <w:gridSpan w:val="2"/>
            <w:tcW w:w="909"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bCs/>
                <w:sz w:val="24"/>
              </w:rPr>
              <w:t xml:space="preserve">分值</w:t>
            </w:r>
            <w:r/>
          </w:p>
        </w:tc>
      </w:tr>
      <w:tr>
        <w:trPr>
          <w:jc w:val="center"/>
        </w:trPr>
        <w:tc>
          <w:tcPr>
            <w:tcW w:w="105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1</w:t>
            </w:r>
            <w:r/>
          </w:p>
        </w:tc>
        <w:tc>
          <w:tcPr>
            <w:tcW w:w="1425"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报价部分（30分）</w:t>
            </w:r>
            <w:r/>
          </w:p>
        </w:tc>
        <w:tc>
          <w:tcPr>
            <w:tcW w:w="5685" w:type="dxa"/>
            <w:vAlign w:val="center"/>
            <w:textDirection w:val="lrTb"/>
            <w:noWrap/>
          </w:tcPr>
          <w:p>
            <w:pPr>
              <w:jc w:val="left"/>
              <w:rPr>
                <w:rFonts w:ascii="方正仿宋_GB2312" w:hAnsi="方正仿宋_GB2312" w:cs="方正仿宋_GB2312"/>
                <w:sz w:val="24"/>
              </w:rPr>
            </w:pPr>
            <w:r>
              <w:rPr>
                <w:rFonts w:hint="eastAsia" w:ascii="方正仿宋_GB2312" w:hAnsi="方正仿宋_GB2312" w:cs="方正仿宋_GB2312"/>
                <w:sz w:val="24"/>
              </w:rPr>
              <w:t xml:space="preserve">满足招标文件要求进入详细评审且投标报价最低的有效投标报价为评标基准价，其价格分为30分。其他供应商的价格分统一按照下列公式计算：投标报价得分=（评标基准价／投标报价）×30，小数点后保留两位。</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30</w:t>
            </w:r>
            <w:r/>
          </w:p>
        </w:tc>
      </w:tr>
      <w:tr>
        <w:trPr>
          <w:jc w:val="center"/>
        </w:trPr>
        <w:tc>
          <w:tcPr>
            <w:tcW w:w="105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2</w:t>
            </w:r>
            <w:r/>
          </w:p>
        </w:tc>
        <w:tc>
          <w:tcPr>
            <w:tcW w:w="142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技术部分（20分）</w:t>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完全满足招标文件“采购包3中”中技术要求的得20分。</w:t>
            </w:r>
            <w:r/>
          </w:p>
          <w:p>
            <w:pPr>
              <w:rPr>
                <w:rFonts w:ascii="方正仿宋_GB2312" w:hAnsi="方正仿宋_GB2312" w:cs="方正仿宋_GB2312"/>
                <w:sz w:val="24"/>
              </w:rPr>
            </w:pPr>
            <w:r>
              <w:rPr>
                <w:rFonts w:hint="eastAsia" w:ascii="方正仿宋_GB2312" w:hAnsi="方正仿宋_GB2312" w:cs="方正仿宋_GB2312"/>
                <w:sz w:val="24"/>
              </w:rPr>
              <w:t xml:space="preserve">标注“★”的内容为重要参数，每负偏离一项扣1分；</w:t>
            </w:r>
            <w:r/>
          </w:p>
          <w:p>
            <w:pPr>
              <w:rPr>
                <w:rFonts w:ascii="方正仿宋_GB2312" w:hAnsi="方正仿宋_GB2312" w:cs="方正仿宋_GB2312"/>
                <w:sz w:val="24"/>
              </w:rPr>
            </w:pPr>
            <w:r>
              <w:rPr>
                <w:rFonts w:hint="eastAsia" w:ascii="方正仿宋_GB2312" w:hAnsi="方正仿宋_GB2312" w:cs="方正仿宋_GB2312"/>
                <w:sz w:val="24"/>
              </w:rPr>
              <w:t xml:space="preserve">未标注“★”的内容，每负偏离一项扣0.5分，扣完为止。</w:t>
            </w:r>
            <w:r/>
          </w:p>
          <w:p>
            <w:pPr>
              <w:rPr>
                <w:rFonts w:ascii="方正仿宋_GB2312" w:hAnsi="方正仿宋_GB2312" w:cs="方正仿宋_GB2312"/>
                <w:sz w:val="24"/>
              </w:rPr>
            </w:pPr>
            <w:r>
              <w:rPr>
                <w:rFonts w:hint="eastAsia" w:ascii="方正仿宋_GB2312" w:hAnsi="方正仿宋_GB2312" w:cs="方正仿宋_GB2312"/>
                <w:sz w:val="24"/>
              </w:rPr>
              <w:t xml:space="preserve">得分低于10分为无效投标。</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20</w:t>
            </w:r>
            <w:r/>
          </w:p>
        </w:tc>
      </w:tr>
      <w:tr>
        <w:trPr>
          <w:jc w:val="center"/>
        </w:trPr>
        <w:tc>
          <w:tcPr>
            <w:tcW w:w="1052"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3</w:t>
            </w:r>
            <w:r/>
          </w:p>
        </w:tc>
        <w:tc>
          <w:tcPr>
            <w:shd w:val="clear" w:color="auto" w:fill="auto"/>
            <w:tcW w:w="1425"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商务部分（20分）</w:t>
            </w:r>
            <w:r/>
          </w:p>
        </w:tc>
        <w:tc>
          <w:tcPr>
            <w:shd w:val="clear" w:color="auto" w:fill="auto"/>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1）投标人或生产厂家具有有效期内ISO9001质量管理体系认证证书、ISO14001环境管理体系认证证书、ISO45001职业健康安全管理体系认证证书的，每提供一个得2分，本项最多得6分，没有不得分。（提供证书扫描件加盖投标人电子签章）</w:t>
            </w:r>
            <w:r/>
          </w:p>
        </w:tc>
        <w:tc>
          <w:tcPr>
            <w:gridSpan w:val="2"/>
            <w:shd w:val="clear" w:color="auto" w:fill="auto"/>
            <w:tcW w:w="909" w:type="dxa"/>
            <w:vAlign w:val="center"/>
            <w:textDirection w:val="lrTb"/>
            <w:noWrap/>
          </w:tcPr>
          <w:p>
            <w:pPr>
              <w:jc w:val="center"/>
              <w:rPr>
                <w:rFonts w:ascii="方正仿宋_GB2312" w:hAnsi="方正仿宋_GB2312" w:cs="方正仿宋_GB2312"/>
                <w:sz w:val="24"/>
              </w:rPr>
            </w:pPr>
            <w:r>
              <w:rPr>
                <w:rFonts w:hint="eastAsia" w:ascii="方正仿宋_GB2312" w:hAnsi="方正仿宋_GB2312" w:cs="方正仿宋_GB2312"/>
                <w:sz w:val="24"/>
              </w:rPr>
              <w:t xml:space="preserve">6</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shd w:val="clear" w:color="auto" w:fill="auto"/>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shd w:val="clear" w:color="auto" w:fill="auto"/>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2）投标人提供自2023年1月（以合同签订时间为准）以来承接过类似项目成功案例（类似案例是指血液透析机质量检测仪、生命体征模拟仪、超声功率计、剂量仪、呼吸机质量检测仪中任意1项），每有一个得2分，本项最多得10分，没有不得分。（提供合同和证明材料扫描件加盖投标人电子签章，装订至响应文件中）</w:t>
            </w:r>
            <w:r/>
          </w:p>
        </w:tc>
        <w:tc>
          <w:tcPr>
            <w:gridSpan w:val="2"/>
            <w:shd w:val="clear" w:color="auto" w:fill="auto"/>
            <w:tcW w:w="909" w:type="dxa"/>
            <w:vAlign w:val="center"/>
            <w:textDirection w:val="lrTb"/>
            <w:noWrap/>
          </w:tcPr>
          <w:p>
            <w:pPr>
              <w:jc w:val="center"/>
              <w:rPr>
                <w:rFonts w:ascii="方正仿宋_GB2312" w:hAnsi="方正仿宋_GB2312" w:cs="方正仿宋_GB2312"/>
                <w:sz w:val="24"/>
              </w:rPr>
            </w:pPr>
            <w:r>
              <w:rPr>
                <w:rFonts w:hint="eastAsia" w:ascii="方正仿宋_GB2312" w:hAnsi="方正仿宋_GB2312" w:cs="方正仿宋_GB2312"/>
                <w:sz w:val="24"/>
              </w:rPr>
              <w:t xml:space="preserve">10</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shd w:val="clear" w:color="auto" w:fill="auto"/>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shd w:val="clear" w:color="auto" w:fill="auto"/>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（3）在免费质保三年的基础上，每增加一年相同条件的免费质保服务得2分，本项最高得4分。（提供承诺书扫描件加盖投标人电子签章）</w:t>
            </w:r>
            <w:r/>
          </w:p>
        </w:tc>
        <w:tc>
          <w:tcPr>
            <w:gridSpan w:val="2"/>
            <w:shd w:val="clear" w:color="auto" w:fill="auto"/>
            <w:tcW w:w="909" w:type="dxa"/>
            <w:vAlign w:val="center"/>
            <w:textDirection w:val="lrTb"/>
            <w:noWrap/>
          </w:tcPr>
          <w:p>
            <w:pPr>
              <w:jc w:val="center"/>
              <w:rPr>
                <w:rFonts w:ascii="方正仿宋_GB2312" w:hAnsi="方正仿宋_GB2312" w:cs="方正仿宋_GB2312"/>
                <w:sz w:val="24"/>
              </w:rPr>
            </w:pPr>
            <w:r>
              <w:rPr>
                <w:rFonts w:hint="eastAsia" w:ascii="方正仿宋_GB2312" w:hAnsi="方正仿宋_GB2312" w:cs="方正仿宋_GB2312"/>
                <w:sz w:val="24"/>
              </w:rPr>
              <w:t xml:space="preserve">4</w:t>
            </w:r>
            <w:r/>
          </w:p>
        </w:tc>
      </w:tr>
      <w:tr>
        <w:trPr>
          <w:jc w:val="center"/>
        </w:trPr>
        <w:tc>
          <w:tcPr>
            <w:tcW w:w="1052"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4</w:t>
            </w:r>
            <w:r/>
          </w:p>
        </w:tc>
        <w:tc>
          <w:tcPr>
            <w:tcW w:w="1425"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方案部分（30分）</w:t>
            </w:r>
            <w:r/>
          </w:p>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（1）供货进度及安装组织方案</w:t>
            </w:r>
            <w:r/>
          </w:p>
          <w:p>
            <w:pPr>
              <w:rPr>
                <w:rFonts w:ascii="方正仿宋_GB2312" w:hAnsi="方正仿宋_GB2312" w:cs="方正仿宋_GB2312"/>
                <w:sz w:val="24"/>
              </w:rPr>
            </w:pPr>
            <w:r>
              <w:rPr>
                <w:rFonts w:hint="eastAsia" w:ascii="方正仿宋_GB2312" w:hAnsi="方正仿宋_GB2312" w:cs="方正仿宋_GB2312"/>
                <w:sz w:val="24"/>
              </w:rPr>
              <w:t xml:space="preserve">根据采购人项目需求提出针对性的方案，该方案应涵盖整体进度计划及部署、运输方案、安装调试作业流程、现场管理和协同、卸货及搬运措施、布局措施，充分调研现状等内容进行综合评分。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方案清晰、合理、详细、全面、针对性强、可行性强6分；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方案清晰、合理、详细、全面4分；</w:t>
            </w:r>
            <w:r/>
          </w:p>
          <w:p>
            <w:pPr>
              <w:rPr>
                <w:rFonts w:ascii="方正仿宋_GB2312" w:hAnsi="方正仿宋_GB2312" w:cs="方正仿宋_GB2312"/>
                <w:sz w:val="24"/>
              </w:rPr>
            </w:pPr>
            <w:r>
              <w:rPr>
                <w:rFonts w:hint="eastAsia" w:ascii="方正仿宋_GB2312" w:hAnsi="方正仿宋_GB2312" w:cs="方正仿宋_GB2312"/>
                <w:sz w:val="24"/>
              </w:rPr>
              <w:t xml:space="preserve">方案基本满足招标文件要求2分；</w:t>
            </w:r>
            <w:r/>
          </w:p>
          <w:p>
            <w:pPr>
              <w:rPr>
                <w:rFonts w:ascii="方正仿宋_GB2312" w:hAnsi="方正仿宋_GB2312" w:eastAsia="仿宋" w:cs="方正仿宋_GB2312"/>
                <w:sz w:val="24"/>
              </w:rPr>
            </w:pPr>
            <w:r>
              <w:rPr>
                <w:rFonts w:hint="eastAsia" w:ascii="方正仿宋_GB2312" w:hAnsi="方正仿宋_GB2312" w:cs="方正仿宋_GB2312"/>
                <w:sz w:val="24"/>
              </w:rPr>
              <w:t xml:space="preserve">方案不满足招标文件要求或未提供的0分。</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6</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（2）整体实施及成品保护措施方案</w:t>
            </w:r>
            <w:r/>
          </w:p>
          <w:p>
            <w:pPr>
              <w:rPr>
                <w:rFonts w:ascii="方正仿宋_GB2312" w:hAnsi="方正仿宋_GB2312" w:cs="方正仿宋_GB2312"/>
                <w:sz w:val="24"/>
              </w:rPr>
            </w:pPr>
            <w:r>
              <w:rPr>
                <w:rFonts w:hint="eastAsia" w:ascii="方正仿宋_GB2312" w:hAnsi="方正仿宋_GB2312" w:cs="方正仿宋_GB2312"/>
                <w:sz w:val="24"/>
              </w:rPr>
              <w:t xml:space="preserve">针对本项目提供包括但不限于安装质量通病防控措施、成品保护方案。针对保证措施的完善性，合理性及可行性进行综合评分。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方案清晰、合理、详细、全面、针对性强、可行性强6分；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方案清晰、合理、详细、全面4分；</w:t>
            </w:r>
            <w:r/>
          </w:p>
          <w:p>
            <w:pPr>
              <w:rPr>
                <w:rFonts w:ascii="方正仿宋_GB2312" w:hAnsi="方正仿宋_GB2312" w:cs="方正仿宋_GB2312"/>
                <w:sz w:val="24"/>
              </w:rPr>
            </w:pPr>
            <w:r>
              <w:rPr>
                <w:rFonts w:hint="eastAsia" w:ascii="方正仿宋_GB2312" w:hAnsi="方正仿宋_GB2312" w:cs="方正仿宋_GB2312"/>
                <w:sz w:val="24"/>
              </w:rPr>
              <w:t xml:space="preserve">方案基本满足招标文件要求2分；</w:t>
            </w:r>
            <w:r/>
          </w:p>
          <w:p>
            <w:pPr>
              <w:rPr>
                <w:rFonts w:ascii="方正仿宋_GB2312" w:hAnsi="方正仿宋_GB2312" w:cs="方正仿宋_GB2312"/>
                <w:sz w:val="24"/>
              </w:rPr>
            </w:pPr>
            <w:r>
              <w:rPr>
                <w:rFonts w:hint="eastAsia" w:ascii="方正仿宋_GB2312" w:hAnsi="方正仿宋_GB2312" w:cs="方正仿宋_GB2312"/>
                <w:sz w:val="24"/>
              </w:rPr>
              <w:t xml:space="preserve">方案不满足招标文件要求或未提供的0分。</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6</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（3）服务质量保证方案</w:t>
            </w:r>
            <w:r/>
          </w:p>
          <w:p>
            <w:pPr>
              <w:rPr>
                <w:rFonts w:ascii="方正仿宋_GB2312" w:hAnsi="方正仿宋_GB2312" w:cs="方正仿宋_GB2312"/>
                <w:sz w:val="24"/>
              </w:rPr>
            </w:pPr>
            <w:r>
              <w:rPr>
                <w:rFonts w:hint="eastAsia" w:ascii="方正仿宋_GB2312" w:hAnsi="方正仿宋_GB2312" w:cs="方正仿宋_GB2312"/>
                <w:sz w:val="24"/>
              </w:rPr>
              <w:t xml:space="preserve">根据投标人针对本项目提供完整、合理的供货质量保证、产品质量保证、服务质量保证、</w:t>
            </w:r>
            <w:r>
              <w:rPr>
                <w:rFonts w:hint="eastAsia" w:ascii="方正仿宋_GB2312" w:hAnsi="方正仿宋_GB2312" w:cs="方正仿宋_GB2312"/>
                <w:sz w:val="24"/>
                <w:lang w:val="zh-CN"/>
              </w:rPr>
              <w:t xml:space="preserve">人员培训</w:t>
            </w:r>
            <w:r>
              <w:rPr>
                <w:rFonts w:hint="eastAsia" w:ascii="方正仿宋_GB2312" w:hAnsi="方正仿宋_GB2312" w:cs="方正仿宋_GB2312"/>
                <w:sz w:val="24"/>
              </w:rPr>
              <w:t xml:space="preserve">方案等内容进行综合评分。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方案清晰、合理、详细、全面、针对性强、可行性强6分；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方案清晰、合理、详细、全面4分；</w:t>
            </w:r>
            <w:r/>
          </w:p>
          <w:p>
            <w:pPr>
              <w:rPr>
                <w:rFonts w:ascii="方正仿宋_GB2312" w:hAnsi="方正仿宋_GB2312" w:cs="方正仿宋_GB2312"/>
                <w:sz w:val="24"/>
              </w:rPr>
            </w:pPr>
            <w:r>
              <w:rPr>
                <w:rFonts w:hint="eastAsia" w:ascii="方正仿宋_GB2312" w:hAnsi="方正仿宋_GB2312" w:cs="方正仿宋_GB2312"/>
                <w:sz w:val="24"/>
              </w:rPr>
              <w:t xml:space="preserve">方案基本满足招标文件要求2分；</w:t>
            </w:r>
            <w:r/>
          </w:p>
          <w:p>
            <w:pPr>
              <w:rPr>
                <w:rFonts w:ascii="方正仿宋_GB2312" w:hAnsi="方正仿宋_GB2312" w:cs="方正仿宋_GB2312"/>
                <w:sz w:val="24"/>
              </w:rPr>
            </w:pPr>
            <w:r>
              <w:rPr>
                <w:rFonts w:hint="eastAsia" w:ascii="方正仿宋_GB2312" w:hAnsi="方正仿宋_GB2312" w:cs="方正仿宋_GB2312"/>
                <w:sz w:val="24"/>
              </w:rPr>
              <w:t xml:space="preserve">方案不满足招标文件要求或未提供的0分。</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6</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（4）</w:t>
            </w:r>
            <w:r>
              <w:rPr>
                <w:rFonts w:hint="eastAsia" w:ascii="方正仿宋_GB2312" w:hAnsi="方正仿宋_GB2312" w:cs="方正仿宋_GB2312"/>
                <w:sz w:val="24"/>
                <w:lang w:val="zh-CN"/>
              </w:rPr>
              <w:t xml:space="preserve">突发事件应急响应</w:t>
            </w:r>
            <w:r>
              <w:rPr>
                <w:rFonts w:hint="eastAsia" w:ascii="方正仿宋_GB2312" w:hAnsi="方正仿宋_GB2312" w:cs="方正仿宋_GB2312"/>
                <w:sz w:val="24"/>
              </w:rPr>
              <w:t xml:space="preserve">方案</w:t>
            </w:r>
            <w:r/>
          </w:p>
          <w:p>
            <w:pPr>
              <w:rPr>
                <w:rFonts w:ascii="方正仿宋_GB2312" w:hAnsi="方正仿宋_GB2312" w:cs="方正仿宋_GB2312"/>
                <w:sz w:val="24"/>
              </w:rPr>
            </w:pPr>
            <w:r>
              <w:rPr>
                <w:rFonts w:hint="eastAsia" w:ascii="方正仿宋_GB2312" w:hAnsi="方正仿宋_GB2312" w:cs="方正仿宋_GB2312"/>
                <w:sz w:val="24"/>
              </w:rPr>
              <w:t xml:space="preserve">针对本项目可能出现的紧急情况，制定为本项目制定设备故障时的紧急处理预案，保障措施，在不同等级故障、相应的应急措施、服务响应及应急保障、人员专业性强，能够应对各种突发事件，有详细的应急保障措施。评委根据供应商提供的方案进行综合评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方案清晰、合理、详细、全面、针对性强、可行性强6分；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方案清晰、合理、详细、全面4分；</w:t>
            </w:r>
            <w:r/>
          </w:p>
          <w:p>
            <w:pPr>
              <w:rPr>
                <w:rFonts w:ascii="方正仿宋_GB2312" w:hAnsi="方正仿宋_GB2312" w:cs="方正仿宋_GB2312"/>
                <w:sz w:val="24"/>
              </w:rPr>
            </w:pPr>
            <w:r>
              <w:rPr>
                <w:rFonts w:hint="eastAsia" w:ascii="方正仿宋_GB2312" w:hAnsi="方正仿宋_GB2312" w:cs="方正仿宋_GB2312"/>
                <w:sz w:val="24"/>
              </w:rPr>
              <w:t xml:space="preserve">方案基本满足招标文件要求2分；</w:t>
            </w:r>
            <w:r/>
          </w:p>
          <w:p>
            <w:pPr>
              <w:rPr>
                <w:rFonts w:ascii="方正仿宋_GB2312" w:hAnsi="方正仿宋_GB2312" w:cs="方正仿宋_GB2312"/>
                <w:sz w:val="24"/>
              </w:rPr>
            </w:pPr>
            <w:r>
              <w:rPr>
                <w:rFonts w:hint="eastAsia" w:ascii="方正仿宋_GB2312" w:hAnsi="方正仿宋_GB2312" w:cs="方正仿宋_GB2312"/>
                <w:sz w:val="24"/>
              </w:rPr>
              <w:t xml:space="preserve">方案不满足招标文件要求或未提供的0分。</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6</w:t>
            </w:r>
            <w:r/>
          </w:p>
        </w:tc>
      </w:tr>
      <w:tr>
        <w:trPr>
          <w:gridAfter w:val="1"/>
          <w:jc w:val="center"/>
          <w:trHeight w:val="470"/>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425" w:type="dxa"/>
            <w:vAlign w:val="center"/>
            <w:vMerge w:val="continue"/>
            <w:textDirection w:val="lrTb"/>
            <w:noWrap/>
          </w:tcPr>
          <w:p>
            <w:pP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（5）售后服务方案</w:t>
            </w:r>
            <w:r/>
          </w:p>
          <w:p>
            <w:pPr>
              <w:rPr>
                <w:rFonts w:ascii="方正仿宋_GB2312" w:hAnsi="方正仿宋_GB2312" w:cs="方正仿宋_GB2312"/>
                <w:sz w:val="24"/>
              </w:rPr>
            </w:pPr>
            <w:r>
              <w:rPr>
                <w:rFonts w:hint="eastAsia" w:ascii="方正仿宋_GB2312" w:hAnsi="方正仿宋_GB2312" w:cs="方正仿宋_GB2312"/>
                <w:sz w:val="24"/>
              </w:rPr>
              <w:t xml:space="preserve">包括服务网点设置，服务人员的配备和技术力量、售后机构完善程度、响应时间和程度、解决问题的能力、运维保障经验及</w:t>
            </w:r>
            <w:r>
              <w:rPr>
                <w:rFonts w:hint="eastAsia" w:ascii="方正仿宋_GB2312" w:hAnsi="方正仿宋_GB2312" w:cs="方正仿宋_GB2312"/>
                <w:sz w:val="24"/>
                <w:lang w:val="zh-CN"/>
              </w:rPr>
              <w:t xml:space="preserve">质保期结束后的</w:t>
            </w:r>
            <w:r>
              <w:rPr>
                <w:rFonts w:hint="eastAsia" w:ascii="方正仿宋_GB2312" w:hAnsi="方正仿宋_GB2312" w:cs="方正仿宋_GB2312"/>
                <w:sz w:val="24"/>
              </w:rPr>
              <w:t xml:space="preserve">增值服务等内容等进行综合评分。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方案清晰、合理、详细、全面、针对性强、可行性强6分；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方案清晰、合理、详细、全面4分；</w:t>
            </w:r>
            <w:r/>
          </w:p>
          <w:p>
            <w:pPr>
              <w:rPr>
                <w:rFonts w:ascii="方正仿宋_GB2312" w:hAnsi="方正仿宋_GB2312" w:cs="方正仿宋_GB2312"/>
                <w:sz w:val="24"/>
              </w:rPr>
            </w:pPr>
            <w:r>
              <w:rPr>
                <w:rFonts w:hint="eastAsia" w:ascii="方正仿宋_GB2312" w:hAnsi="方正仿宋_GB2312" w:cs="方正仿宋_GB2312"/>
                <w:sz w:val="24"/>
              </w:rPr>
              <w:t xml:space="preserve">方案基本满足招标文件要求2分；</w:t>
            </w:r>
            <w:r/>
          </w:p>
          <w:p>
            <w:pPr>
              <w:rPr>
                <w:rFonts w:ascii="方正仿宋_GB2312" w:hAnsi="方正仿宋_GB2312" w:cs="方正仿宋_GB2312"/>
                <w:sz w:val="24"/>
              </w:rPr>
            </w:pPr>
            <w:r>
              <w:rPr>
                <w:rFonts w:hint="eastAsia" w:ascii="方正仿宋_GB2312" w:hAnsi="方正仿宋_GB2312" w:cs="方正仿宋_GB2312"/>
                <w:sz w:val="24"/>
              </w:rPr>
              <w:t xml:space="preserve">方案不满足招标文件要求或未提供的0分。</w:t>
            </w:r>
            <w:r/>
          </w:p>
        </w:tc>
        <w:tc>
          <w:tcPr>
            <w:tcW w:w="896"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6</w:t>
            </w:r>
            <w:r/>
          </w:p>
        </w:tc>
      </w:tr>
    </w:tbl>
    <w:p>
      <w:pPr>
        <w:rPr>
          <w:rFonts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br w:type="page" w:clear="all"/>
      </w:r>
      <w:r/>
    </w:p>
    <w:p>
      <w:pPr>
        <w:pStyle w:val="885"/>
        <w:jc w:val="left"/>
        <w:spacing w:line="520" w:lineRule="exact"/>
        <w:rPr>
          <w:rFonts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t xml:space="preserve">采购包4：衡器计量检衡车采购；</w:t>
      </w:r>
      <w:r/>
    </w:p>
    <w:tbl>
      <w:tblPr>
        <w:tblStyle w:val="706"/>
        <w:tblW w:w="90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425"/>
        <w:gridCol w:w="5685"/>
        <w:gridCol w:w="922"/>
      </w:tblGrid>
      <w:tr>
        <w:trPr>
          <w:jc w:val="center"/>
        </w:trPr>
        <w:tc>
          <w:tcPr>
            <w:tcW w:w="1052"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sz w:val="24"/>
              </w:rPr>
              <w:br w:type="page" w:clear="all"/>
            </w:r>
            <w:r>
              <w:rPr>
                <w:rFonts w:hint="eastAsia" w:ascii="方正仿宋_GB2312" w:hAnsi="方正仿宋_GB2312" w:cs="方正仿宋_GB2312"/>
                <w:b/>
                <w:bCs/>
                <w:sz w:val="24"/>
              </w:rPr>
              <w:t xml:space="preserve">序号</w:t>
            </w:r>
            <w:r/>
          </w:p>
        </w:tc>
        <w:tc>
          <w:tcPr>
            <w:tcW w:w="1425"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bCs/>
                <w:sz w:val="24"/>
              </w:rPr>
              <w:t xml:space="preserve">评分因素</w:t>
            </w:r>
            <w:r/>
          </w:p>
        </w:tc>
        <w:tc>
          <w:tcPr>
            <w:tcW w:w="5685"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bCs/>
                <w:sz w:val="24"/>
              </w:rPr>
              <w:t xml:space="preserve">评审细则</w:t>
            </w:r>
            <w:r/>
          </w:p>
        </w:tc>
        <w:tc>
          <w:tcPr>
            <w:tcW w:w="922"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bCs/>
                <w:sz w:val="24"/>
              </w:rPr>
              <w:t xml:space="preserve">分值</w:t>
            </w:r>
            <w:r/>
          </w:p>
        </w:tc>
      </w:tr>
      <w:tr>
        <w:trPr>
          <w:jc w:val="center"/>
        </w:trPr>
        <w:tc>
          <w:tcPr>
            <w:tcW w:w="105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1</w:t>
            </w:r>
            <w:r/>
          </w:p>
        </w:tc>
        <w:tc>
          <w:tcPr>
            <w:tcW w:w="1425"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报价部分（30分）</w:t>
            </w:r>
            <w:r/>
          </w:p>
        </w:tc>
        <w:tc>
          <w:tcPr>
            <w:tcW w:w="5685" w:type="dxa"/>
            <w:vAlign w:val="center"/>
            <w:textDirection w:val="lrTb"/>
            <w:noWrap/>
          </w:tcPr>
          <w:p>
            <w:pPr>
              <w:jc w:val="left"/>
              <w:rPr>
                <w:rFonts w:ascii="方正仿宋_GB2312" w:hAnsi="方正仿宋_GB2312" w:cs="方正仿宋_GB2312"/>
                <w:sz w:val="24"/>
              </w:rPr>
            </w:pPr>
            <w:r>
              <w:rPr>
                <w:rFonts w:hint="eastAsia" w:ascii="方正仿宋_GB2312" w:hAnsi="方正仿宋_GB2312" w:cs="方正仿宋_GB2312"/>
                <w:sz w:val="24"/>
              </w:rPr>
              <w:t xml:space="preserve">满足招标文件要求进入详细评审且投标报价最低的有效投标报价为评标基准价，其价格分为30分。其他供应商的价格分统一按照下列公式计算：投标报价得分=（评标基准价／投标报价）×30，小数点后保留两位。</w:t>
            </w:r>
            <w:r/>
          </w:p>
        </w:tc>
        <w:tc>
          <w:tcPr>
            <w:tcW w:w="92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30</w:t>
            </w:r>
            <w:r/>
          </w:p>
        </w:tc>
      </w:tr>
      <w:tr>
        <w:trPr>
          <w:jc w:val="center"/>
        </w:trPr>
        <w:tc>
          <w:tcPr>
            <w:tcW w:w="105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2</w:t>
            </w:r>
            <w:r/>
          </w:p>
        </w:tc>
        <w:tc>
          <w:tcPr>
            <w:tcW w:w="142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技术部分（25分）</w:t>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完全满足招标文件“采购包4中”中技术要求的得25分。</w:t>
            </w:r>
            <w:r/>
          </w:p>
          <w:p>
            <w:pPr>
              <w:rPr>
                <w:rFonts w:ascii="方正仿宋_GB2312" w:hAnsi="方正仿宋_GB2312" w:cs="方正仿宋_GB2312"/>
                <w:sz w:val="24"/>
              </w:rPr>
            </w:pPr>
            <w:r>
              <w:rPr>
                <w:rFonts w:hint="eastAsia" w:ascii="方正仿宋_GB2312" w:hAnsi="方正仿宋_GB2312" w:cs="方正仿宋_GB2312"/>
                <w:sz w:val="24"/>
              </w:rPr>
              <w:t xml:space="preserve">标注“★”的内容为重要参数，负偏离为无效投标；</w:t>
            </w:r>
            <w:r/>
          </w:p>
          <w:p>
            <w:pPr>
              <w:rPr>
                <w:rFonts w:ascii="方正仿宋_GB2312" w:hAnsi="方正仿宋_GB2312" w:cs="方正仿宋_GB2312"/>
                <w:sz w:val="24"/>
              </w:rPr>
            </w:pPr>
            <w:r>
              <w:rPr>
                <w:rFonts w:hint="eastAsia" w:ascii="方正仿宋_GB2312" w:hAnsi="方正仿宋_GB2312" w:cs="方正仿宋_GB2312"/>
                <w:sz w:val="24"/>
              </w:rPr>
              <w:t xml:space="preserve">未标注“★”的内容，每负偏离一项扣2.5分，扣完为止。</w:t>
            </w:r>
            <w:r/>
          </w:p>
          <w:p>
            <w:pPr>
              <w:rPr>
                <w:rFonts w:ascii="方正仿宋_GB2312" w:hAnsi="方正仿宋_GB2312" w:cs="方正仿宋_GB2312"/>
                <w:sz w:val="24"/>
              </w:rPr>
            </w:pPr>
            <w:r>
              <w:rPr>
                <w:rFonts w:hint="eastAsia" w:ascii="方正仿宋_GB2312" w:hAnsi="方正仿宋_GB2312" w:cs="方正仿宋_GB2312"/>
                <w:sz w:val="24"/>
              </w:rPr>
              <w:t xml:space="preserve">得分低于10分为无效投标。</w:t>
            </w:r>
            <w:r/>
          </w:p>
        </w:tc>
        <w:tc>
          <w:tcPr>
            <w:tcW w:w="92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25</w:t>
            </w:r>
            <w:r/>
          </w:p>
        </w:tc>
      </w:tr>
      <w:tr>
        <w:trPr>
          <w:jc w:val="center"/>
        </w:trPr>
        <w:tc>
          <w:tcPr>
            <w:tcW w:w="1052"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3</w:t>
            </w:r>
            <w:r/>
          </w:p>
        </w:tc>
        <w:tc>
          <w:tcPr>
            <w:shd w:val="clear" w:color="auto" w:fill="auto"/>
            <w:tcW w:w="1425"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商务部分（15分）</w:t>
            </w:r>
            <w:r/>
          </w:p>
        </w:tc>
        <w:tc>
          <w:tcPr>
            <w:shd w:val="clear" w:color="auto" w:fill="auto"/>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1）投标人或车辆生产厂家具有有效期内ISO9001质量管理体系认证、ISO14001环境管理体系认证、ISO45001职业健康安全认证证书的，每提供一个得2分，本项最多得6分，没有不得分。（提供证书扫描件加盖投标人电子签章）</w:t>
            </w:r>
            <w:r/>
          </w:p>
        </w:tc>
        <w:tc>
          <w:tcPr>
            <w:shd w:val="clear" w:color="auto" w:fill="auto"/>
            <w:tcW w:w="922" w:type="dxa"/>
            <w:vAlign w:val="center"/>
            <w:textDirection w:val="lrTb"/>
            <w:noWrap/>
          </w:tcPr>
          <w:p>
            <w:pPr>
              <w:jc w:val="center"/>
              <w:rPr>
                <w:rFonts w:ascii="方正仿宋_GB2312" w:hAnsi="方正仿宋_GB2312" w:cs="方正仿宋_GB2312"/>
                <w:sz w:val="24"/>
              </w:rPr>
            </w:pPr>
            <w:r>
              <w:rPr>
                <w:rFonts w:hint="eastAsia" w:ascii="方正仿宋_GB2312" w:hAnsi="方正仿宋_GB2312" w:cs="方正仿宋_GB2312"/>
                <w:sz w:val="24"/>
              </w:rPr>
              <w:t xml:space="preserve">6</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shd w:val="clear" w:color="auto" w:fill="auto"/>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shd w:val="clear" w:color="auto" w:fill="auto"/>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2）投标人自2023年1月1日以来（时间以合同为准）承接过相关单位类似起重机作业方式供货成功案例的，每有1个得1分，最多得2分；承接过相关单位类似叉车作业方式供货成功案例的，每有1个得2分，最多得4分；本项最多得6分，没有不得分。（提供合同和证明材料扫描件加盖投标人电子签章，装订至响应文件中）</w:t>
            </w:r>
            <w:r/>
          </w:p>
        </w:tc>
        <w:tc>
          <w:tcPr>
            <w:shd w:val="clear" w:color="auto" w:fill="auto"/>
            <w:tcW w:w="922" w:type="dxa"/>
            <w:vAlign w:val="center"/>
            <w:textDirection w:val="lrTb"/>
            <w:noWrap/>
          </w:tcPr>
          <w:p>
            <w:pPr>
              <w:jc w:val="center"/>
              <w:rPr>
                <w:rFonts w:ascii="方正仿宋_GB2312" w:hAnsi="方正仿宋_GB2312" w:cs="方正仿宋_GB2312"/>
                <w:sz w:val="24"/>
              </w:rPr>
            </w:pPr>
            <w:r>
              <w:rPr>
                <w:rFonts w:hint="eastAsia" w:ascii="方正仿宋_GB2312" w:hAnsi="方正仿宋_GB2312" w:cs="方正仿宋_GB2312"/>
                <w:sz w:val="24"/>
              </w:rPr>
              <w:t xml:space="preserve">6</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shd w:val="clear" w:color="auto" w:fill="auto"/>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shd w:val="clear" w:color="auto" w:fill="auto"/>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（3）投标人在满足招标文件质保期的基础上，承诺提供检衡车改装部分及配套砝码十年内免费返厂维护保养服务，每提供一次得1.5分，本项最多得3分，不承诺不得分。（提供承诺书扫描件加盖投标人电子签章）</w:t>
            </w:r>
            <w:r/>
          </w:p>
        </w:tc>
        <w:tc>
          <w:tcPr>
            <w:shd w:val="clear" w:color="auto" w:fill="auto"/>
            <w:tcW w:w="922" w:type="dxa"/>
            <w:vAlign w:val="center"/>
            <w:textDirection w:val="lrTb"/>
            <w:noWrap/>
          </w:tcPr>
          <w:p>
            <w:pPr>
              <w:jc w:val="center"/>
              <w:rPr>
                <w:rFonts w:ascii="方正仿宋_GB2312" w:hAnsi="方正仿宋_GB2312" w:cs="方正仿宋_GB2312"/>
                <w:sz w:val="24"/>
              </w:rPr>
            </w:pPr>
            <w:r>
              <w:rPr>
                <w:rFonts w:hint="eastAsia" w:ascii="方正仿宋_GB2312" w:hAnsi="方正仿宋_GB2312" w:cs="方正仿宋_GB2312"/>
                <w:sz w:val="24"/>
              </w:rPr>
              <w:t xml:space="preserve">3</w:t>
            </w:r>
            <w:r/>
          </w:p>
        </w:tc>
      </w:tr>
      <w:tr>
        <w:trPr>
          <w:jc w:val="center"/>
        </w:trPr>
        <w:tc>
          <w:tcPr>
            <w:tcW w:w="1052"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3</w:t>
            </w:r>
            <w:r/>
          </w:p>
        </w:tc>
        <w:tc>
          <w:tcPr>
            <w:tcW w:w="1425"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方案部分（30分）</w:t>
            </w:r>
            <w:r/>
          </w:p>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（1）项目实施方案（8分）</w:t>
            </w:r>
            <w:r/>
          </w:p>
          <w:p>
            <w:pPr>
              <w:rPr>
                <w:rFonts w:ascii="方正仿宋_GB2312" w:hAnsi="方正仿宋_GB2312" w:cs="方正仿宋_GB2312"/>
                <w:sz w:val="24"/>
              </w:rPr>
            </w:pPr>
            <w:r>
              <w:rPr>
                <w:rFonts w:hint="eastAsia" w:ascii="方正仿宋_GB2312" w:hAnsi="方正仿宋_GB2312" w:cs="方正仿宋_GB2312"/>
                <w:sz w:val="24"/>
              </w:rPr>
              <w:t xml:space="preserve">方案须包含①供货进度；②项目管理方案；③项目具体实施说明；④质量保障措施；⑤技术保障措施。</w:t>
            </w:r>
            <w:r/>
          </w:p>
          <w:p>
            <w:pPr>
              <w:rPr>
                <w:rFonts w:ascii="方正仿宋_GB2312" w:hAnsi="方正仿宋_GB2312" w:cs="方正仿宋_GB2312"/>
                <w:sz w:val="24"/>
              </w:rPr>
            </w:pPr>
            <w:r>
              <w:rPr>
                <w:rFonts w:hint="eastAsia" w:ascii="方正仿宋_GB2312" w:hAnsi="方正仿宋_GB2312" w:cs="方正仿宋_GB2312"/>
                <w:sz w:val="24"/>
              </w:rPr>
              <w:t xml:space="preserve">所有模块完整齐全；供货进度计划清晰，设置关键节点、进度预警纠偏机制；项目管理组织架构、岗位职责、沟通机制、风险管控完整；实施流程贴合检衡车交钥匙项目；质量、技术保障措施针对性强，可落地，优于采购需求，得8分。</w:t>
            </w:r>
            <w:r/>
          </w:p>
          <w:p>
            <w:pPr>
              <w:rPr>
                <w:rFonts w:ascii="方正仿宋_GB2312" w:hAnsi="方正仿宋_GB2312" w:cs="方正仿宋_GB2312"/>
                <w:sz w:val="24"/>
              </w:rPr>
            </w:pPr>
            <w:r>
              <w:rPr>
                <w:rFonts w:hint="eastAsia" w:ascii="方正仿宋_GB2312" w:hAnsi="方正仿宋_GB2312" w:cs="方正仿宋_GB2312"/>
                <w:sz w:val="24"/>
              </w:rPr>
              <w:t xml:space="preserve">所有模块均有覆盖；主要内容完整，计划合理可行，满足采购需求，个别细节深度不足，得5分。</w:t>
            </w:r>
            <w:r/>
          </w:p>
          <w:p>
            <w:pPr>
              <w:rPr>
                <w:rFonts w:ascii="方正仿宋_GB2312" w:hAnsi="方正仿宋_GB2312" w:cs="方正仿宋_GB2312"/>
                <w:sz w:val="24"/>
              </w:rPr>
            </w:pPr>
            <w:r>
              <w:rPr>
                <w:rFonts w:hint="eastAsia" w:ascii="方正仿宋_GB2312" w:hAnsi="方正仿宋_GB2312" w:cs="方正仿宋_GB2312"/>
                <w:sz w:val="24"/>
              </w:rPr>
              <w:t xml:space="preserve">仅覆盖3-4个模块；内容较为简单，仅基本响应采购需求，关键节点、管控机制缺失较多，得3分。</w:t>
            </w:r>
            <w:r/>
          </w:p>
          <w:p>
            <w:pPr>
              <w:rPr>
                <w:rFonts w:ascii="方正仿宋_GB2312" w:hAnsi="方正仿宋_GB2312" w:cs="方正仿宋_GB2312"/>
                <w:sz w:val="24"/>
              </w:rPr>
            </w:pPr>
            <w:r>
              <w:rPr>
                <w:rFonts w:hint="eastAsia" w:ascii="方正仿宋_GB2312" w:hAnsi="方正仿宋_GB2312" w:cs="方正仿宋_GB2312"/>
                <w:sz w:val="24"/>
              </w:rPr>
              <w:t xml:space="preserve">模块缺失≥2项，或无对应方案内容，不得分。</w:t>
            </w:r>
            <w:r/>
          </w:p>
        </w:tc>
        <w:tc>
          <w:tcPr>
            <w:tcW w:w="92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8</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（2）安装调试方案（7分）</w:t>
            </w:r>
            <w:r/>
          </w:p>
          <w:p>
            <w:pPr>
              <w:rPr>
                <w:rFonts w:ascii="方正仿宋_GB2312" w:hAnsi="方正仿宋_GB2312" w:cs="方正仿宋_GB2312"/>
                <w:sz w:val="24"/>
              </w:rPr>
            </w:pPr>
            <w:r>
              <w:rPr>
                <w:rFonts w:hint="eastAsia" w:ascii="方正仿宋_GB2312" w:hAnsi="方正仿宋_GB2312" w:cs="方正仿宋_GB2312"/>
                <w:sz w:val="24"/>
              </w:rPr>
              <w:t xml:space="preserve">方案须包含①人员安排；②时间进度规划；③车辆及设备安装调试安排、调试步骤、调试措施；④问题排查及故障解决方案。</w:t>
            </w:r>
            <w:r/>
          </w:p>
          <w:p>
            <w:pPr>
              <w:rPr>
                <w:rFonts w:ascii="方正仿宋_GB2312" w:hAnsi="方正仿宋_GB2312" w:cs="方正仿宋_GB2312"/>
                <w:sz w:val="24"/>
              </w:rPr>
            </w:pPr>
            <w:r>
              <w:rPr>
                <w:rFonts w:hint="eastAsia" w:ascii="方正仿宋_GB2312" w:hAnsi="方正仿宋_GB2312" w:cs="方正仿宋_GB2312"/>
                <w:sz w:val="24"/>
              </w:rPr>
              <w:t xml:space="preserve">上述评审要素全部完整；明确项目人员配置、岗位职责；安装调试时序节点清晰；调试步骤针对检衡车整车、砝码、车载附属设备定制化编写；故障处置预案完备可落地，优于采购需求，得7分。</w:t>
            </w:r>
            <w:r/>
          </w:p>
          <w:p>
            <w:pPr>
              <w:rPr>
                <w:rFonts w:ascii="方正仿宋_GB2312" w:hAnsi="方正仿宋_GB2312" w:cs="方正仿宋_GB2312"/>
                <w:sz w:val="24"/>
              </w:rPr>
            </w:pPr>
            <w:r>
              <w:rPr>
                <w:rFonts w:hint="eastAsia" w:ascii="方正仿宋_GB2312" w:hAnsi="方正仿宋_GB2312" w:cs="方正仿宋_GB2312"/>
                <w:sz w:val="24"/>
              </w:rPr>
              <w:t xml:space="preserve">主要评审要素全部覆盖，方案完整可行，满足采购需求，少量细节不够细化，得4分。</w:t>
            </w:r>
            <w:r/>
          </w:p>
          <w:p>
            <w:pPr>
              <w:rPr>
                <w:rFonts w:ascii="方正仿宋_GB2312" w:hAnsi="方正仿宋_GB2312" w:cs="方正仿宋_GB2312"/>
                <w:sz w:val="24"/>
              </w:rPr>
            </w:pPr>
            <w:r>
              <w:rPr>
                <w:rFonts w:hint="eastAsia" w:ascii="方正仿宋_GB2312" w:hAnsi="方正仿宋_GB2312" w:cs="方正仿宋_GB2312"/>
                <w:sz w:val="24"/>
              </w:rPr>
              <w:t xml:space="preserve">仅覆盖部分评审要素，内容简单粗略，仅基本满足采购需求，得2分。</w:t>
            </w:r>
            <w:r/>
          </w:p>
          <w:p>
            <w:pPr>
              <w:rPr>
                <w:rFonts w:ascii="方正仿宋_GB2312" w:hAnsi="方正仿宋_GB2312" w:cs="方正仿宋_GB2312"/>
                <w:sz w:val="24"/>
              </w:rPr>
            </w:pPr>
            <w:r>
              <w:rPr>
                <w:rFonts w:hint="eastAsia" w:ascii="方正仿宋_GB2312" w:hAnsi="方正仿宋_GB2312" w:cs="方正仿宋_GB2312"/>
                <w:sz w:val="24"/>
              </w:rPr>
              <w:t xml:space="preserve">未提供本项方案不得分。</w:t>
            </w:r>
            <w:r/>
          </w:p>
        </w:tc>
        <w:tc>
          <w:tcPr>
            <w:tcW w:w="92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7</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（3）车辆改装方案（8分）</w:t>
            </w:r>
            <w:r/>
          </w:p>
          <w:p>
            <w:pPr>
              <w:rPr>
                <w:rFonts w:ascii="方正仿宋_GB2312" w:hAnsi="方正仿宋_GB2312" w:cs="方正仿宋_GB2312"/>
                <w:sz w:val="24"/>
              </w:rPr>
            </w:pPr>
            <w:r>
              <w:rPr>
                <w:rFonts w:hint="eastAsia" w:ascii="方正仿宋_GB2312" w:hAnsi="方正仿宋_GB2312" w:cs="方正仿宋_GB2312"/>
                <w:sz w:val="24"/>
              </w:rPr>
              <w:t xml:space="preserve">方案须包含①车辆改造计划；②改造流程；③改造工艺，需结合本项目计量检衡车上装、厢体/随车吊、砝码定位、防腐、砝码安装固定等实际工况编写。</w:t>
            </w:r>
            <w:r/>
          </w:p>
          <w:p>
            <w:pPr>
              <w:rPr>
                <w:rFonts w:ascii="方正仿宋_GB2312" w:hAnsi="方正仿宋_GB2312" w:cs="方正仿宋_GB2312"/>
                <w:sz w:val="24"/>
              </w:rPr>
            </w:pPr>
            <w:r>
              <w:rPr>
                <w:rFonts w:hint="eastAsia" w:ascii="方正仿宋_GB2312" w:hAnsi="方正仿宋_GB2312" w:cs="方正仿宋_GB2312"/>
                <w:sz w:val="24"/>
              </w:rPr>
              <w:t xml:space="preserve">改造计划节点清晰；改造流程完整闭环；改装工艺描述具体，针对检衡车使用场景定制化，优于采购需求，得8分。</w:t>
            </w:r>
            <w:r/>
          </w:p>
          <w:p>
            <w:pPr>
              <w:rPr>
                <w:rFonts w:ascii="方正仿宋_GB2312" w:hAnsi="方正仿宋_GB2312" w:cs="方正仿宋_GB2312"/>
                <w:sz w:val="24"/>
              </w:rPr>
            </w:pPr>
            <w:r>
              <w:rPr>
                <w:rFonts w:hint="eastAsia" w:ascii="方正仿宋_GB2312" w:hAnsi="方正仿宋_GB2312" w:cs="方正仿宋_GB2312"/>
                <w:sz w:val="24"/>
              </w:rPr>
              <w:t xml:space="preserve">改造计划、流程、工艺均已覆盖，方案合理可行，满足采购需求，部分工艺细节描述不够深入，得5分。</w:t>
            </w:r>
            <w:r/>
          </w:p>
          <w:p>
            <w:pPr>
              <w:rPr>
                <w:rFonts w:ascii="方正仿宋_GB2312" w:hAnsi="方正仿宋_GB2312" w:cs="方正仿宋_GB2312"/>
                <w:sz w:val="24"/>
              </w:rPr>
            </w:pPr>
            <w:r>
              <w:rPr>
                <w:rFonts w:hint="eastAsia" w:ascii="方正仿宋_GB2312" w:hAnsi="方正仿宋_GB2312" w:cs="方正仿宋_GB2312"/>
                <w:sz w:val="24"/>
              </w:rPr>
              <w:t xml:space="preserve">内容简略，仅简单描述改造工作，关键工艺、管控要点缺失，仅基本响应采购需求，得3分。</w:t>
            </w:r>
            <w:r/>
          </w:p>
          <w:p>
            <w:pPr>
              <w:rPr>
                <w:rFonts w:ascii="方正仿宋_GB2312" w:hAnsi="方正仿宋_GB2312" w:cs="方正仿宋_GB2312"/>
                <w:sz w:val="24"/>
              </w:rPr>
            </w:pPr>
            <w:r>
              <w:rPr>
                <w:rFonts w:hint="eastAsia" w:ascii="方正仿宋_GB2312" w:hAnsi="方正仿宋_GB2312" w:cs="方正仿宋_GB2312"/>
                <w:sz w:val="24"/>
              </w:rPr>
              <w:t xml:space="preserve">未提供本项方案不得分。</w:t>
            </w:r>
            <w:r/>
          </w:p>
        </w:tc>
        <w:tc>
          <w:tcPr>
            <w:tcW w:w="92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8</w:t>
            </w:r>
            <w:r/>
          </w:p>
        </w:tc>
      </w:tr>
      <w:tr>
        <w:trPr>
          <w:jc w:val="center"/>
          <w:trHeight w:val="4177"/>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（4）售后服务管理方案（7分）</w:t>
            </w:r>
            <w:r/>
          </w:p>
          <w:p>
            <w:pPr>
              <w:rPr>
                <w:rFonts w:ascii="方正仿宋_GB2312" w:hAnsi="方正仿宋_GB2312" w:cs="方正仿宋_GB2312"/>
                <w:sz w:val="24"/>
              </w:rPr>
            </w:pPr>
            <w:r>
              <w:rPr>
                <w:rFonts w:hint="eastAsia" w:ascii="方正仿宋_GB2312" w:hAnsi="方正仿宋_GB2312" w:cs="方正仿宋_GB2312"/>
                <w:sz w:val="24"/>
              </w:rPr>
              <w:t xml:space="preserve">方案包含①服务机制；②响应时间；③故障诊断与处置解决措施等内容。</w:t>
            </w:r>
            <w:r/>
          </w:p>
          <w:p>
            <w:pPr>
              <w:rPr>
                <w:rFonts w:ascii="方正仿宋_GB2312" w:hAnsi="方正仿宋_GB2312" w:cs="方正仿宋_GB2312"/>
                <w:sz w:val="24"/>
              </w:rPr>
            </w:pPr>
            <w:r>
              <w:rPr>
                <w:rFonts w:hint="eastAsia" w:ascii="方正仿宋_GB2312" w:hAnsi="方正仿宋_GB2312" w:cs="方正仿宋_GB2312"/>
                <w:sz w:val="24"/>
              </w:rPr>
              <w:t xml:space="preserve">服务组织、服务流程、备品备件保障、回访机制完整；能够本地服务、上门巡检、专项培训等优于采购需求内容，得7分。</w:t>
            </w:r>
            <w:r/>
          </w:p>
          <w:p>
            <w:pPr>
              <w:rPr>
                <w:rFonts w:ascii="方正仿宋_GB2312" w:hAnsi="方正仿宋_GB2312" w:cs="方正仿宋_GB2312"/>
                <w:sz w:val="24"/>
              </w:rPr>
            </w:pPr>
            <w:r>
              <w:rPr>
                <w:rFonts w:hint="eastAsia" w:ascii="方正仿宋_GB2312" w:hAnsi="方正仿宋_GB2312" w:cs="方正仿宋_GB2312"/>
                <w:sz w:val="24"/>
              </w:rPr>
              <w:t xml:space="preserve">完整满足采购要求：服务机制完整，无额外优于需求内容，得4分。</w:t>
            </w:r>
            <w:r/>
          </w:p>
          <w:p>
            <w:pPr>
              <w:rPr>
                <w:rFonts w:ascii="方正仿宋_GB2312" w:hAnsi="方正仿宋_GB2312" w:cs="方正仿宋_GB2312"/>
                <w:sz w:val="24"/>
              </w:rPr>
            </w:pPr>
            <w:r>
              <w:rPr>
                <w:rFonts w:hint="eastAsia" w:ascii="方正仿宋_GB2312" w:hAnsi="方正仿宋_GB2312" w:cs="方正仿宋_GB2312"/>
                <w:sz w:val="24"/>
              </w:rPr>
              <w:t xml:space="preserve">具备基础服务内容，但响应/故障处置时限表述模糊，仅基本满足项目需求，得2分。</w:t>
            </w:r>
            <w:r/>
          </w:p>
          <w:p>
            <w:pPr>
              <w:rPr>
                <w:rFonts w:ascii="方正仿宋_GB2312" w:hAnsi="方正仿宋_GB2312" w:cs="方正仿宋_GB2312"/>
                <w:sz w:val="24"/>
              </w:rPr>
            </w:pPr>
            <w:r>
              <w:rPr>
                <w:rFonts w:hint="eastAsia" w:ascii="方正仿宋_GB2312" w:hAnsi="方正仿宋_GB2312" w:cs="方正仿宋_GB2312"/>
                <w:sz w:val="24"/>
              </w:rPr>
              <w:t xml:space="preserve">未提供本项方案不得分。</w:t>
            </w:r>
            <w:r/>
          </w:p>
        </w:tc>
        <w:tc>
          <w:tcPr>
            <w:tcW w:w="92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7</w:t>
            </w:r>
            <w:r/>
          </w:p>
        </w:tc>
      </w:tr>
    </w:tbl>
    <w:p>
      <w:pPr>
        <w:rPr>
          <w:rFonts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br w:type="page" w:clear="all"/>
      </w:r>
      <w:r/>
    </w:p>
    <w:p>
      <w:pPr>
        <w:jc w:val="center"/>
        <w:spacing w:line="560" w:lineRule="exact"/>
        <w:rPr>
          <w:rFonts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t xml:space="preserve">采购包5：标准砝码组采购</w:t>
      </w:r>
      <w:r/>
    </w:p>
    <w:tbl>
      <w:tblPr>
        <w:tblStyle w:val="706"/>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425"/>
        <w:gridCol w:w="5685"/>
        <w:gridCol w:w="896"/>
        <w:gridCol w:w="13"/>
      </w:tblGrid>
      <w:tr>
        <w:trPr>
          <w:jc w:val="center"/>
        </w:trPr>
        <w:tc>
          <w:tcPr>
            <w:tcW w:w="1052"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sz w:val="24"/>
              </w:rPr>
              <w:br w:type="page" w:clear="all"/>
            </w:r>
            <w:r>
              <w:rPr>
                <w:rFonts w:hint="eastAsia" w:ascii="方正仿宋_GB2312" w:hAnsi="方正仿宋_GB2312" w:cs="方正仿宋_GB2312"/>
                <w:b/>
                <w:bCs/>
                <w:sz w:val="24"/>
              </w:rPr>
              <w:t xml:space="preserve">序号</w:t>
            </w:r>
            <w:r/>
          </w:p>
        </w:tc>
        <w:tc>
          <w:tcPr>
            <w:tcW w:w="1425"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bCs/>
                <w:sz w:val="24"/>
              </w:rPr>
              <w:t xml:space="preserve">评分因素</w:t>
            </w:r>
            <w:r/>
          </w:p>
        </w:tc>
        <w:tc>
          <w:tcPr>
            <w:tcW w:w="5685"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bCs/>
                <w:sz w:val="24"/>
              </w:rPr>
              <w:t xml:space="preserve">评审细则</w:t>
            </w:r>
            <w:r/>
          </w:p>
        </w:tc>
        <w:tc>
          <w:tcPr>
            <w:gridSpan w:val="2"/>
            <w:tcW w:w="909"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bCs/>
                <w:sz w:val="24"/>
              </w:rPr>
              <w:t xml:space="preserve">分值</w:t>
            </w:r>
            <w:r/>
          </w:p>
        </w:tc>
      </w:tr>
      <w:tr>
        <w:trPr>
          <w:jc w:val="center"/>
        </w:trPr>
        <w:tc>
          <w:tcPr>
            <w:tcW w:w="105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1</w:t>
            </w:r>
            <w:r/>
          </w:p>
        </w:tc>
        <w:tc>
          <w:tcPr>
            <w:tcW w:w="1425"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报价部分（30分）</w:t>
            </w:r>
            <w:r/>
          </w:p>
        </w:tc>
        <w:tc>
          <w:tcPr>
            <w:tcW w:w="5685" w:type="dxa"/>
            <w:vAlign w:val="center"/>
            <w:textDirection w:val="lrTb"/>
            <w:noWrap/>
          </w:tcPr>
          <w:p>
            <w:pPr>
              <w:jc w:val="left"/>
              <w:rPr>
                <w:rFonts w:ascii="方正仿宋_GB2312" w:hAnsi="方正仿宋_GB2312" w:cs="方正仿宋_GB2312"/>
                <w:sz w:val="24"/>
              </w:rPr>
            </w:pPr>
            <w:r>
              <w:rPr>
                <w:rFonts w:hint="eastAsia" w:ascii="方正仿宋_GB2312" w:hAnsi="方正仿宋_GB2312" w:cs="方正仿宋_GB2312"/>
                <w:sz w:val="24"/>
              </w:rPr>
              <w:t xml:space="preserve">满足招标文件要求进入详细评审且投标报价最低的有效投标报价为评标基准价，其价格分为30分。其他供应商的价格分统一按照下列公式计算：投标报价得分=（评标基准价／投标报价）×30，小数点后保留两位。</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30</w:t>
            </w:r>
            <w:r/>
          </w:p>
        </w:tc>
      </w:tr>
      <w:tr>
        <w:trPr>
          <w:jc w:val="center"/>
        </w:trPr>
        <w:tc>
          <w:tcPr>
            <w:tcW w:w="105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2</w:t>
            </w:r>
            <w:r/>
          </w:p>
        </w:tc>
        <w:tc>
          <w:tcPr>
            <w:tcW w:w="142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技术部分（15分）</w:t>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完全满足招标文件“采购包5中”中技术要求的得15分，每负偏离一项扣1分，扣完为止。</w:t>
            </w:r>
            <w:r/>
          </w:p>
          <w:p>
            <w:pPr>
              <w:rPr>
                <w:rFonts w:ascii="方正仿宋_GB2312" w:hAnsi="方正仿宋_GB2312" w:cs="方正仿宋_GB2312"/>
                <w:sz w:val="24"/>
              </w:rPr>
            </w:pPr>
            <w:r>
              <w:rPr>
                <w:rFonts w:hint="eastAsia" w:ascii="方正仿宋_GB2312" w:hAnsi="方正仿宋_GB2312" w:cs="方正仿宋_GB2312"/>
                <w:sz w:val="24"/>
              </w:rPr>
              <w:t xml:space="preserve">得分低于5分为无效投标。</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15</w:t>
            </w:r>
            <w:r/>
          </w:p>
        </w:tc>
      </w:tr>
      <w:tr>
        <w:trPr>
          <w:jc w:val="center"/>
        </w:trPr>
        <w:tc>
          <w:tcPr>
            <w:tcW w:w="1052"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2</w:t>
            </w:r>
            <w:r/>
          </w:p>
        </w:tc>
        <w:tc>
          <w:tcPr>
            <w:shd w:val="clear" w:color="auto" w:fill="auto"/>
            <w:tcW w:w="1425"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商务部分（15分）</w:t>
            </w:r>
            <w:r/>
          </w:p>
        </w:tc>
        <w:tc>
          <w:tcPr>
            <w:shd w:val="clear" w:color="auto" w:fill="auto"/>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（1）投标人或生产厂家具有有效期内ISO9001质量管理体系认证证书的，得2分，本项最多得2分，没有不得分。（提供证书扫描件加盖投标人电子签章）</w:t>
            </w:r>
            <w:r/>
          </w:p>
        </w:tc>
        <w:tc>
          <w:tcPr>
            <w:gridSpan w:val="2"/>
            <w:shd w:val="clear" w:color="auto" w:fill="auto"/>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2</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shd w:val="clear" w:color="auto" w:fill="auto"/>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shd w:val="clear" w:color="auto" w:fill="auto"/>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（2）投标人提供自2023年1月（以合同签订时间为准）以来承接过类似项目成功案例，每有一个得3分，本项最多得9分，没有不得分。（提供合同和证明材料扫描件加盖投标人电子签章，装订至响应文件中）</w:t>
            </w:r>
            <w:r/>
          </w:p>
        </w:tc>
        <w:tc>
          <w:tcPr>
            <w:gridSpan w:val="2"/>
            <w:shd w:val="clear" w:color="auto" w:fill="auto"/>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9</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shd w:val="clear" w:color="auto" w:fill="auto"/>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shd w:val="clear" w:color="auto" w:fill="auto"/>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（3）在免费质保两年的基础上，每增加一年相同条件的免费质保服务得2分，本项最高得4分。（提供承诺书扫描件加盖投标人电子签章）</w:t>
            </w:r>
            <w:r/>
          </w:p>
        </w:tc>
        <w:tc>
          <w:tcPr>
            <w:gridSpan w:val="2"/>
            <w:shd w:val="clear" w:color="auto" w:fill="auto"/>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4</w:t>
            </w:r>
            <w:r/>
          </w:p>
        </w:tc>
      </w:tr>
      <w:tr>
        <w:trPr>
          <w:jc w:val="center"/>
        </w:trPr>
        <w:tc>
          <w:tcPr>
            <w:tcW w:w="1052"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3</w:t>
            </w:r>
            <w:r/>
          </w:p>
        </w:tc>
        <w:tc>
          <w:tcPr>
            <w:tcW w:w="1425"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方案部分（40分）</w:t>
            </w:r>
            <w:r/>
          </w:p>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（1）供货进度及安装组织方案</w:t>
            </w:r>
            <w:r/>
          </w:p>
          <w:p>
            <w:pPr>
              <w:rPr>
                <w:rFonts w:ascii="方正仿宋_GB2312" w:hAnsi="方正仿宋_GB2312" w:cs="方正仿宋_GB2312"/>
                <w:sz w:val="24"/>
              </w:rPr>
            </w:pPr>
            <w:r>
              <w:rPr>
                <w:rFonts w:hint="eastAsia" w:ascii="方正仿宋_GB2312" w:hAnsi="方正仿宋_GB2312" w:cs="方正仿宋_GB2312"/>
                <w:sz w:val="24"/>
              </w:rPr>
              <w:t xml:space="preserve">根据采购人项目需求提出针对性的方案，该方案应涵盖整体进度计划及部署、运输方案、安装调试作业流程、现场管理和协同、卸货及搬运措施、布局措施，充分调研现状等内容进行综合评分。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方案清晰、合理、详细、全面、针对性强、可行性强8分；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方案清晰、合理、详细、全面5分；</w:t>
            </w:r>
            <w:r/>
          </w:p>
          <w:p>
            <w:pPr>
              <w:rPr>
                <w:rFonts w:ascii="方正仿宋_GB2312" w:hAnsi="方正仿宋_GB2312" w:cs="方正仿宋_GB2312"/>
                <w:sz w:val="24"/>
              </w:rPr>
            </w:pPr>
            <w:r>
              <w:rPr>
                <w:rFonts w:hint="eastAsia" w:ascii="方正仿宋_GB2312" w:hAnsi="方正仿宋_GB2312" w:cs="方正仿宋_GB2312"/>
                <w:sz w:val="24"/>
              </w:rPr>
              <w:t xml:space="preserve">方案基本满足招标文件要求2分；</w:t>
            </w:r>
            <w:r/>
          </w:p>
          <w:p>
            <w:pPr>
              <w:rPr>
                <w:rFonts w:ascii="方正仿宋_GB2312" w:hAnsi="方正仿宋_GB2312" w:cs="方正仿宋_GB2312"/>
                <w:sz w:val="24"/>
              </w:rPr>
            </w:pPr>
            <w:r>
              <w:rPr>
                <w:rFonts w:hint="eastAsia" w:ascii="方正仿宋_GB2312" w:hAnsi="方正仿宋_GB2312" w:cs="方正仿宋_GB2312"/>
                <w:sz w:val="24"/>
              </w:rPr>
              <w:t xml:space="preserve">方案不满足招标文件要求或未提供的0分。</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8</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（2）整体实施及成品保护措施方案</w:t>
            </w:r>
            <w:r/>
          </w:p>
          <w:p>
            <w:pPr>
              <w:rPr>
                <w:rFonts w:ascii="方正仿宋_GB2312" w:hAnsi="方正仿宋_GB2312" w:cs="方正仿宋_GB2312"/>
                <w:sz w:val="24"/>
              </w:rPr>
            </w:pPr>
            <w:r>
              <w:rPr>
                <w:rFonts w:hint="eastAsia" w:ascii="方正仿宋_GB2312" w:hAnsi="方正仿宋_GB2312" w:cs="方正仿宋_GB2312"/>
                <w:sz w:val="24"/>
              </w:rPr>
              <w:t xml:space="preserve">针对本项目提供包括但不限于安装质量通病防控措施、成品保护方案。针对保证措施的完善性，合理性及可行性进行综合评分。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方案清晰、合理、详细、全面、针对性强、可行性强8分；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方案清晰、合理、详细、全面5分；</w:t>
            </w:r>
            <w:r/>
          </w:p>
          <w:p>
            <w:pPr>
              <w:rPr>
                <w:rFonts w:ascii="方正仿宋_GB2312" w:hAnsi="方正仿宋_GB2312" w:cs="方正仿宋_GB2312"/>
                <w:sz w:val="24"/>
              </w:rPr>
            </w:pPr>
            <w:r>
              <w:rPr>
                <w:rFonts w:hint="eastAsia" w:ascii="方正仿宋_GB2312" w:hAnsi="方正仿宋_GB2312" w:cs="方正仿宋_GB2312"/>
                <w:sz w:val="24"/>
              </w:rPr>
              <w:t xml:space="preserve">方案基本满足招标文件要求2分；</w:t>
            </w:r>
            <w:r/>
          </w:p>
          <w:p>
            <w:pPr>
              <w:rPr>
                <w:rFonts w:ascii="方正仿宋_GB2312" w:hAnsi="方正仿宋_GB2312" w:cs="方正仿宋_GB2312"/>
                <w:sz w:val="24"/>
              </w:rPr>
            </w:pPr>
            <w:r>
              <w:rPr>
                <w:rFonts w:hint="eastAsia" w:ascii="方正仿宋_GB2312" w:hAnsi="方正仿宋_GB2312" w:cs="方正仿宋_GB2312"/>
                <w:sz w:val="24"/>
              </w:rPr>
              <w:t xml:space="preserve">方案不满足招标文件要求或未提供的0分。</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8</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（3）服务质量保证方案</w:t>
            </w:r>
            <w:r/>
          </w:p>
          <w:p>
            <w:pPr>
              <w:rPr>
                <w:rFonts w:ascii="方正仿宋_GB2312" w:hAnsi="方正仿宋_GB2312" w:cs="方正仿宋_GB2312"/>
                <w:sz w:val="24"/>
              </w:rPr>
            </w:pPr>
            <w:r>
              <w:rPr>
                <w:rFonts w:hint="eastAsia" w:ascii="方正仿宋_GB2312" w:hAnsi="方正仿宋_GB2312" w:cs="方正仿宋_GB2312"/>
                <w:sz w:val="24"/>
              </w:rPr>
              <w:t xml:space="preserve">根据投标人针对本项目提供完整、合理的供货质量保证、产品质量保证、服务质量保证、</w:t>
            </w:r>
            <w:r>
              <w:rPr>
                <w:rFonts w:hint="eastAsia" w:ascii="方正仿宋_GB2312" w:hAnsi="方正仿宋_GB2312" w:cs="方正仿宋_GB2312"/>
                <w:sz w:val="24"/>
                <w:lang w:val="zh-CN"/>
              </w:rPr>
              <w:t xml:space="preserve">人员培训</w:t>
            </w:r>
            <w:r>
              <w:rPr>
                <w:rFonts w:hint="eastAsia" w:ascii="方正仿宋_GB2312" w:hAnsi="方正仿宋_GB2312" w:cs="方正仿宋_GB2312"/>
                <w:sz w:val="24"/>
              </w:rPr>
              <w:t xml:space="preserve">方案等内容进行综合评分。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方案清晰、合理、详细、全面、针对性强、可行性强8分；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方案清晰、合理、详细、全面5分；</w:t>
            </w:r>
            <w:r/>
          </w:p>
          <w:p>
            <w:pPr>
              <w:rPr>
                <w:rFonts w:ascii="方正仿宋_GB2312" w:hAnsi="方正仿宋_GB2312" w:cs="方正仿宋_GB2312"/>
                <w:sz w:val="24"/>
              </w:rPr>
            </w:pPr>
            <w:r>
              <w:rPr>
                <w:rFonts w:hint="eastAsia" w:ascii="方正仿宋_GB2312" w:hAnsi="方正仿宋_GB2312" w:cs="方正仿宋_GB2312"/>
                <w:sz w:val="24"/>
              </w:rPr>
              <w:t xml:space="preserve">方案基本满足招标文件要求2分；</w:t>
            </w:r>
            <w:r/>
          </w:p>
          <w:p>
            <w:pPr>
              <w:rPr>
                <w:rFonts w:ascii="方正仿宋_GB2312" w:hAnsi="方正仿宋_GB2312" w:cs="方正仿宋_GB2312"/>
                <w:sz w:val="24"/>
              </w:rPr>
            </w:pPr>
            <w:r>
              <w:rPr>
                <w:rFonts w:hint="eastAsia" w:ascii="方正仿宋_GB2312" w:hAnsi="方正仿宋_GB2312" w:cs="方正仿宋_GB2312"/>
                <w:sz w:val="24"/>
              </w:rPr>
              <w:t xml:space="preserve">方案不满足招标文件要求或未提供的0分。</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8</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（4）</w:t>
            </w:r>
            <w:r>
              <w:rPr>
                <w:rFonts w:hint="eastAsia" w:ascii="方正仿宋_GB2312" w:hAnsi="方正仿宋_GB2312" w:cs="方正仿宋_GB2312"/>
                <w:sz w:val="24"/>
                <w:lang w:val="zh-CN"/>
              </w:rPr>
              <w:t xml:space="preserve">突发事件应急响应</w:t>
            </w:r>
            <w:r>
              <w:rPr>
                <w:rFonts w:hint="eastAsia" w:ascii="方正仿宋_GB2312" w:hAnsi="方正仿宋_GB2312" w:cs="方正仿宋_GB2312"/>
                <w:sz w:val="24"/>
              </w:rPr>
              <w:t xml:space="preserve">方案</w:t>
            </w:r>
            <w:r/>
          </w:p>
          <w:p>
            <w:pPr>
              <w:rPr>
                <w:rFonts w:ascii="方正仿宋_GB2312" w:hAnsi="方正仿宋_GB2312" w:cs="方正仿宋_GB2312"/>
                <w:sz w:val="24"/>
              </w:rPr>
            </w:pPr>
            <w:r>
              <w:rPr>
                <w:rFonts w:hint="eastAsia" w:ascii="方正仿宋_GB2312" w:hAnsi="方正仿宋_GB2312" w:cs="方正仿宋_GB2312"/>
                <w:sz w:val="24"/>
              </w:rPr>
              <w:t xml:space="preserve">针对本项目可能出现的紧急情况，制定为本项目制定设备故障时的紧急处理预案，保障措施，在不同等级故障、相应的应急措施、服务响应及应急保障、人员专业性强，能够应对各种突发事件，有详细的应急保障措施。评委根据供应商提供的方案进行综合评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方案清晰、合理、详细、全面、针对性强、可行性强8分；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方案清晰、合理、详细、全面5分；</w:t>
            </w:r>
            <w:r/>
          </w:p>
          <w:p>
            <w:pPr>
              <w:rPr>
                <w:rFonts w:ascii="方正仿宋_GB2312" w:hAnsi="方正仿宋_GB2312" w:cs="方正仿宋_GB2312"/>
                <w:sz w:val="24"/>
              </w:rPr>
            </w:pPr>
            <w:r>
              <w:rPr>
                <w:rFonts w:hint="eastAsia" w:ascii="方正仿宋_GB2312" w:hAnsi="方正仿宋_GB2312" w:cs="方正仿宋_GB2312"/>
                <w:sz w:val="24"/>
              </w:rPr>
              <w:t xml:space="preserve">方案基本满足招标文件要求2分；</w:t>
            </w:r>
            <w:r/>
          </w:p>
          <w:p>
            <w:pPr>
              <w:rPr>
                <w:rFonts w:ascii="方正仿宋_GB2312" w:hAnsi="方正仿宋_GB2312" w:cs="方正仿宋_GB2312"/>
                <w:sz w:val="24"/>
              </w:rPr>
            </w:pPr>
            <w:r>
              <w:rPr>
                <w:rFonts w:hint="eastAsia" w:ascii="方正仿宋_GB2312" w:hAnsi="方正仿宋_GB2312" w:cs="方正仿宋_GB2312"/>
                <w:sz w:val="24"/>
              </w:rPr>
              <w:t xml:space="preserve">方案不满足招标文件要求或未提供的0分。</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8</w:t>
            </w:r>
            <w:r/>
          </w:p>
        </w:tc>
      </w:tr>
      <w:tr>
        <w:trPr>
          <w:gridAfter w:val="1"/>
          <w:jc w:val="center"/>
          <w:trHeight w:val="470"/>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425" w:type="dxa"/>
            <w:vAlign w:val="center"/>
            <w:vMerge w:val="continue"/>
            <w:textDirection w:val="lrTb"/>
            <w:noWrap/>
          </w:tcPr>
          <w:p>
            <w:pP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（5）售后服务方案</w:t>
            </w:r>
            <w:r/>
          </w:p>
          <w:p>
            <w:pPr>
              <w:rPr>
                <w:rFonts w:ascii="方正仿宋_GB2312" w:hAnsi="方正仿宋_GB2312" w:cs="方正仿宋_GB2312"/>
                <w:sz w:val="24"/>
              </w:rPr>
            </w:pPr>
            <w:r>
              <w:rPr>
                <w:rFonts w:hint="eastAsia" w:ascii="方正仿宋_GB2312" w:hAnsi="方正仿宋_GB2312" w:cs="方正仿宋_GB2312"/>
                <w:sz w:val="24"/>
              </w:rPr>
              <w:t xml:space="preserve">包括服务网点设置，服务人员的配备和技术力量、售后机构完善程度、响应时间和程度、解决问题的能力、运维保障经验及</w:t>
            </w:r>
            <w:r>
              <w:rPr>
                <w:rFonts w:hint="eastAsia" w:ascii="方正仿宋_GB2312" w:hAnsi="方正仿宋_GB2312" w:cs="方正仿宋_GB2312"/>
                <w:sz w:val="24"/>
                <w:lang w:val="zh-CN"/>
              </w:rPr>
              <w:t xml:space="preserve">质保期结束后的</w:t>
            </w:r>
            <w:r>
              <w:rPr>
                <w:rFonts w:hint="eastAsia" w:ascii="方正仿宋_GB2312" w:hAnsi="方正仿宋_GB2312" w:cs="方正仿宋_GB2312"/>
                <w:sz w:val="24"/>
              </w:rPr>
              <w:t xml:space="preserve">增值服务等内容等进行综合评分。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方案清晰、合理、详细、全面、针对性强、可行性强8分；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方案清晰、合理、详细、全面5分；</w:t>
            </w:r>
            <w:r/>
          </w:p>
          <w:p>
            <w:pPr>
              <w:rPr>
                <w:rFonts w:ascii="方正仿宋_GB2312" w:hAnsi="方正仿宋_GB2312" w:cs="方正仿宋_GB2312"/>
                <w:sz w:val="24"/>
              </w:rPr>
            </w:pPr>
            <w:r>
              <w:rPr>
                <w:rFonts w:hint="eastAsia" w:ascii="方正仿宋_GB2312" w:hAnsi="方正仿宋_GB2312" w:cs="方正仿宋_GB2312"/>
                <w:sz w:val="24"/>
              </w:rPr>
              <w:t xml:space="preserve">方案基本满足招标文件要求2分；</w:t>
            </w:r>
            <w:r/>
          </w:p>
          <w:p>
            <w:pPr>
              <w:rPr>
                <w:rFonts w:ascii="方正仿宋_GB2312" w:hAnsi="方正仿宋_GB2312" w:cs="方正仿宋_GB2312"/>
                <w:sz w:val="24"/>
              </w:rPr>
            </w:pPr>
            <w:r>
              <w:rPr>
                <w:rFonts w:hint="eastAsia" w:ascii="方正仿宋_GB2312" w:hAnsi="方正仿宋_GB2312" w:cs="方正仿宋_GB2312"/>
                <w:sz w:val="24"/>
              </w:rPr>
              <w:t xml:space="preserve">方案不满足招标文件要求或未提供的0分。</w:t>
            </w:r>
            <w:r/>
          </w:p>
        </w:tc>
        <w:tc>
          <w:tcPr>
            <w:tcW w:w="896"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8</w:t>
            </w:r>
            <w:r/>
          </w:p>
        </w:tc>
      </w:tr>
    </w:tbl>
    <w:p>
      <w:pPr>
        <w:rPr>
          <w:rFonts w:ascii="仿宋" w:hAnsi="仿宋" w:eastAsia="仿宋" w:cs="仿宋"/>
          <w:b/>
          <w:color w:val="000000"/>
          <w:sz w:val="36"/>
          <w:szCs w:val="36"/>
        </w:rPr>
      </w:pPr>
      <w:r>
        <w:rPr>
          <w:rFonts w:hint="eastAsia" w:ascii="仿宋" w:hAnsi="仿宋" w:eastAsia="仿宋" w:cs="仿宋"/>
          <w:b/>
          <w:color w:val="000000"/>
          <w:sz w:val="36"/>
          <w:szCs w:val="36"/>
        </w:rPr>
        <w:br w:type="page" w:clear="all"/>
      </w:r>
      <w:r/>
    </w:p>
    <w:p>
      <w:pPr>
        <w:jc w:val="center"/>
        <w:spacing w:line="560" w:lineRule="exact"/>
        <w:rPr>
          <w:rFonts w:ascii="仿宋" w:hAnsi="仿宋" w:eastAsia="仿宋" w:cs="仿宋"/>
          <w:b/>
          <w:color w:val="000000"/>
          <w:sz w:val="36"/>
          <w:szCs w:val="36"/>
        </w:rPr>
      </w:pPr>
      <w:r>
        <w:rPr>
          <w:rFonts w:hint="eastAsia" w:ascii="仿宋" w:hAnsi="仿宋" w:eastAsia="仿宋" w:cs="仿宋"/>
          <w:b/>
          <w:color w:val="000000"/>
          <w:sz w:val="36"/>
          <w:szCs w:val="36"/>
        </w:rPr>
        <w:t xml:space="preserve">第四章  合同格式及条款</w:t>
      </w:r>
      <w:r/>
    </w:p>
    <w:p>
      <w:pPr>
        <w:pStyle w:val="714"/>
        <w:jc w:val="center"/>
        <w:spacing w:line="560" w:lineRule="exact"/>
        <w:rPr>
          <w:rFonts w:ascii="仿宋" w:hAnsi="仿宋" w:eastAsia="仿宋" w:cs="仿宋"/>
          <w:bCs/>
          <w:color w:val="000000"/>
          <w:szCs w:val="28"/>
        </w:rPr>
      </w:pPr>
      <w:r>
        <w:rPr>
          <w:rFonts w:hint="eastAsia" w:ascii="仿宋" w:hAnsi="仿宋" w:eastAsia="仿宋" w:cs="仿宋"/>
          <w:szCs w:val="28"/>
        </w:rPr>
        <w:t xml:space="preserve">（各采购包均适用）</w:t>
      </w:r>
      <w:r/>
    </w:p>
    <w:p>
      <w:pPr>
        <w:pStyle w:val="714"/>
        <w:ind w:firstLine="560"/>
        <w:spacing w:line="560" w:lineRule="exact"/>
        <w:rPr>
          <w:rFonts w:ascii="仿宋" w:hAnsi="仿宋" w:eastAsia="仿宋" w:cs="仿宋"/>
          <w:bCs/>
          <w:color w:val="000000"/>
          <w:szCs w:val="28"/>
        </w:rPr>
      </w:pPr>
      <w:r>
        <w:rPr>
          <w:rFonts w:hint="eastAsia" w:ascii="仿宋" w:hAnsi="仿宋" w:eastAsia="仿宋" w:cs="仿宋"/>
          <w:bCs/>
          <w:color w:val="000000"/>
          <w:szCs w:val="28"/>
        </w:rPr>
        <w:t xml:space="preserve">注：以下为招标人提出成交后签订本项目合同的主要条款及通用条款，中标人必须实质性响应，中标单位不得提出实质性的修改，关于专用条款将由招标人与中标单位结合本项目具体情况协商后签订。</w:t>
      </w:r>
      <w:r/>
    </w:p>
    <w:p>
      <w:pPr>
        <w:pStyle w:val="714"/>
        <w:jc w:val="center"/>
        <w:spacing w:line="560" w:lineRule="exact"/>
        <w:rPr>
          <w:rFonts w:ascii="黑体" w:hAnsi="黑体" w:eastAsia="黑体" w:cs="黑体"/>
          <w:bCs/>
          <w:color w:val="000000"/>
          <w:szCs w:val="28"/>
        </w:rPr>
      </w:pPr>
      <w:r>
        <w:rPr>
          <w:rFonts w:hint="eastAsia" w:ascii="黑体" w:hAnsi="黑体" w:eastAsia="黑体" w:cs="黑体"/>
          <w:bCs/>
          <w:color w:val="000000"/>
          <w:szCs w:val="28"/>
        </w:rPr>
        <w:t xml:space="preserve">合同格式</w:t>
      </w:r>
      <w:r/>
    </w:p>
    <w:p>
      <w:pPr>
        <w:ind w:left="108"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买方（甲方）：</w:t>
      </w:r>
      <w:r/>
    </w:p>
    <w:p>
      <w:pPr>
        <w:ind w:left="108"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卖方（乙方）： </w:t>
      </w:r>
      <w:r/>
    </w:p>
    <w:p>
      <w:pPr>
        <w:ind w:left="108"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合同由买卖双方签订，并依据本项目采购文件规定，按下列合同条款买方同意购入，卖方同意卖出下列设备及服务。</w:t>
      </w:r>
      <w:r/>
    </w:p>
    <w:p>
      <w:pPr>
        <w:ind w:left="108"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1.设备名称、型号规格、数量及服务内容。</w:t>
      </w:r>
      <w:r/>
    </w:p>
    <w:tbl>
      <w:tblPr>
        <w:tblStyle w:val="706"/>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1471"/>
        <w:gridCol w:w="870"/>
        <w:gridCol w:w="1282"/>
        <w:gridCol w:w="839"/>
        <w:gridCol w:w="1836"/>
        <w:gridCol w:w="1818"/>
      </w:tblGrid>
      <w:tr>
        <w:trPr>
          <w:jc w:val="center"/>
          <w:trHeight w:val="19"/>
        </w:trPr>
        <w:tc>
          <w:tcPr>
            <w:tcW w:w="906"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hint="eastAsia" w:ascii="仿宋" w:hAnsi="仿宋" w:eastAsia="仿宋" w:cs="仿宋"/>
                <w:szCs w:val="28"/>
              </w:rPr>
              <w:t xml:space="preserve">序号</w:t>
            </w:r>
            <w:r/>
          </w:p>
        </w:tc>
        <w:tc>
          <w:tcPr>
            <w:tcW w:w="1395"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hint="eastAsia" w:ascii="仿宋" w:hAnsi="仿宋" w:eastAsia="仿宋" w:cs="仿宋"/>
                <w:szCs w:val="28"/>
              </w:rPr>
              <w:t xml:space="preserve">产品名称</w:t>
            </w:r>
            <w:r/>
          </w:p>
        </w:tc>
        <w:tc>
          <w:tcPr>
            <w:tcW w:w="825"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hint="eastAsia" w:ascii="仿宋" w:hAnsi="仿宋" w:eastAsia="仿宋" w:cs="仿宋"/>
                <w:szCs w:val="28"/>
              </w:rPr>
              <w:t xml:space="preserve">型号</w:t>
            </w:r>
            <w:r/>
          </w:p>
        </w:tc>
        <w:tc>
          <w:tcPr>
            <w:tcW w:w="1215"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hint="eastAsia" w:ascii="仿宋" w:hAnsi="仿宋" w:eastAsia="仿宋" w:cs="仿宋"/>
                <w:szCs w:val="28"/>
              </w:rPr>
              <w:t xml:space="preserve">单位</w:t>
            </w:r>
            <w:r/>
          </w:p>
        </w:tc>
        <w:tc>
          <w:tcPr>
            <w:tcW w:w="795"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hint="eastAsia" w:ascii="仿宋" w:hAnsi="仿宋" w:eastAsia="仿宋" w:cs="仿宋"/>
                <w:szCs w:val="28"/>
              </w:rPr>
              <w:t xml:space="preserve">数量</w:t>
            </w:r>
            <w:r/>
          </w:p>
        </w:tc>
        <w:tc>
          <w:tcPr>
            <w:tcW w:w="1740"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hint="eastAsia" w:ascii="仿宋" w:hAnsi="仿宋" w:eastAsia="仿宋" w:cs="仿宋"/>
                <w:szCs w:val="28"/>
              </w:rPr>
              <w:t xml:space="preserve">单价（元）</w:t>
            </w:r>
            <w:r/>
          </w:p>
        </w:tc>
        <w:tc>
          <w:tcPr>
            <w:tcW w:w="1723"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hint="eastAsia" w:ascii="仿宋" w:hAnsi="仿宋" w:eastAsia="仿宋" w:cs="仿宋"/>
                <w:szCs w:val="28"/>
              </w:rPr>
              <w:t xml:space="preserve">总价（元）</w:t>
            </w:r>
            <w:r/>
          </w:p>
        </w:tc>
      </w:tr>
      <w:tr>
        <w:trPr>
          <w:jc w:val="center"/>
          <w:trHeight w:val="19"/>
        </w:trPr>
        <w:tc>
          <w:tcPr>
            <w:tcW w:w="906"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ascii="仿宋" w:hAnsi="仿宋" w:eastAsia="仿宋" w:cs="仿宋"/>
                <w:szCs w:val="28"/>
              </w:rPr>
            </w:r>
            <w:r/>
          </w:p>
        </w:tc>
        <w:tc>
          <w:tcPr>
            <w:tcW w:w="1395"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ascii="仿宋" w:hAnsi="仿宋" w:eastAsia="仿宋" w:cs="仿宋"/>
                <w:szCs w:val="28"/>
              </w:rPr>
            </w:r>
            <w:r/>
          </w:p>
        </w:tc>
        <w:tc>
          <w:tcPr>
            <w:tcW w:w="825"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ascii="仿宋" w:hAnsi="仿宋" w:eastAsia="仿宋" w:cs="仿宋"/>
                <w:szCs w:val="28"/>
              </w:rPr>
            </w:r>
            <w:r/>
          </w:p>
        </w:tc>
        <w:tc>
          <w:tcPr>
            <w:tcW w:w="1215"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ascii="仿宋" w:hAnsi="仿宋" w:eastAsia="仿宋" w:cs="仿宋"/>
                <w:szCs w:val="28"/>
              </w:rPr>
            </w:r>
            <w:r/>
          </w:p>
        </w:tc>
        <w:tc>
          <w:tcPr>
            <w:tcW w:w="795"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ascii="仿宋" w:hAnsi="仿宋" w:eastAsia="仿宋" w:cs="仿宋"/>
                <w:szCs w:val="28"/>
              </w:rPr>
            </w:r>
            <w:r/>
          </w:p>
        </w:tc>
        <w:tc>
          <w:tcPr>
            <w:tcW w:w="1740"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ascii="仿宋" w:hAnsi="仿宋" w:eastAsia="仿宋" w:cs="仿宋"/>
                <w:szCs w:val="28"/>
              </w:rPr>
            </w:r>
            <w:r/>
          </w:p>
        </w:tc>
        <w:tc>
          <w:tcPr>
            <w:tcW w:w="1723"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ascii="仿宋" w:hAnsi="仿宋" w:eastAsia="仿宋" w:cs="仿宋"/>
                <w:szCs w:val="28"/>
              </w:rPr>
            </w:r>
            <w:r/>
          </w:p>
        </w:tc>
      </w:tr>
      <w:tr>
        <w:trPr>
          <w:jc w:val="center"/>
          <w:trHeight w:val="19"/>
        </w:trPr>
        <w:tc>
          <w:tcPr>
            <w:tcW w:w="906"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ascii="仿宋" w:hAnsi="仿宋" w:eastAsia="仿宋" w:cs="仿宋"/>
                <w:szCs w:val="28"/>
              </w:rPr>
            </w:r>
            <w:r/>
          </w:p>
        </w:tc>
        <w:tc>
          <w:tcPr>
            <w:tcW w:w="1395"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ascii="仿宋" w:hAnsi="仿宋" w:eastAsia="仿宋" w:cs="仿宋"/>
                <w:szCs w:val="28"/>
              </w:rPr>
            </w:r>
            <w:r/>
          </w:p>
        </w:tc>
        <w:tc>
          <w:tcPr>
            <w:tcW w:w="825"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ascii="仿宋" w:hAnsi="仿宋" w:eastAsia="仿宋" w:cs="仿宋"/>
                <w:szCs w:val="28"/>
              </w:rPr>
            </w:r>
            <w:r/>
          </w:p>
        </w:tc>
        <w:tc>
          <w:tcPr>
            <w:tcW w:w="1215"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ascii="仿宋" w:hAnsi="仿宋" w:eastAsia="仿宋" w:cs="仿宋"/>
                <w:szCs w:val="28"/>
              </w:rPr>
            </w:r>
            <w:r/>
          </w:p>
        </w:tc>
        <w:tc>
          <w:tcPr>
            <w:tcW w:w="795"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ascii="仿宋" w:hAnsi="仿宋" w:eastAsia="仿宋" w:cs="仿宋"/>
                <w:szCs w:val="28"/>
              </w:rPr>
            </w:r>
            <w:r/>
          </w:p>
        </w:tc>
        <w:tc>
          <w:tcPr>
            <w:tcW w:w="1740"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ascii="仿宋" w:hAnsi="仿宋" w:eastAsia="仿宋" w:cs="仿宋"/>
                <w:szCs w:val="28"/>
              </w:rPr>
            </w:r>
            <w:r/>
          </w:p>
        </w:tc>
        <w:tc>
          <w:tcPr>
            <w:tcW w:w="1723"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ascii="仿宋" w:hAnsi="仿宋" w:eastAsia="仿宋" w:cs="仿宋"/>
                <w:szCs w:val="28"/>
              </w:rPr>
            </w:r>
            <w:r/>
          </w:p>
        </w:tc>
      </w:tr>
      <w:tr>
        <w:trPr>
          <w:jc w:val="center"/>
          <w:trHeight w:val="19"/>
        </w:trPr>
        <w:tc>
          <w:tcPr>
            <w:gridSpan w:val="4"/>
            <w:tcW w:w="4341"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hint="eastAsia" w:ascii="仿宋" w:hAnsi="仿宋" w:eastAsia="仿宋" w:cs="仿宋"/>
                <w:b/>
                <w:bCs/>
                <w:szCs w:val="28"/>
              </w:rPr>
              <w:t xml:space="preserve">合计（元）</w:t>
            </w:r>
            <w:r/>
          </w:p>
        </w:tc>
        <w:tc>
          <w:tcPr>
            <w:gridSpan w:val="3"/>
            <w:tcW w:w="4258"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hint="eastAsia" w:ascii="仿宋" w:hAnsi="仿宋" w:eastAsia="仿宋" w:cs="仿宋"/>
                <w:b/>
                <w:szCs w:val="28"/>
              </w:rPr>
              <w:t xml:space="preserve">￥</w:t>
            </w:r>
            <w:r/>
          </w:p>
        </w:tc>
      </w:tr>
    </w:tbl>
    <w:p>
      <w:pPr>
        <w:ind w:left="108" w:firstLine="560"/>
        <w:spacing w:line="560" w:lineRule="exact"/>
        <w:widowControl/>
        <w:tabs>
          <w:tab w:val="left" w:pos="4785" w:leader="none"/>
        </w:tabs>
        <w:rPr>
          <w:rFonts w:ascii="仿宋" w:hAnsi="仿宋" w:eastAsia="仿宋" w:cs="仿宋"/>
          <w:bCs/>
          <w:szCs w:val="28"/>
        </w:rPr>
      </w:pPr>
      <w:r>
        <w:rPr>
          <w:rFonts w:hint="eastAsia" w:ascii="仿宋" w:hAnsi="仿宋" w:eastAsia="仿宋" w:cs="仿宋"/>
          <w:szCs w:val="28"/>
        </w:rPr>
        <w:t xml:space="preserve">2.合同总价（大写）：</w:t>
      </w:r>
      <w:r>
        <w:rPr>
          <w:rFonts w:hint="eastAsia" w:ascii="仿宋" w:hAnsi="仿宋" w:eastAsia="仿宋" w:cs="仿宋"/>
          <w:b/>
          <w:bCs/>
          <w:szCs w:val="28"/>
          <w:u w:val="single"/>
        </w:rPr>
        <w:t xml:space="preserve">人民币            </w:t>
      </w:r>
      <w:r>
        <w:rPr>
          <w:rFonts w:hint="eastAsia" w:ascii="仿宋" w:hAnsi="仿宋" w:eastAsia="仿宋" w:cs="仿宋"/>
          <w:szCs w:val="28"/>
        </w:rPr>
        <w:t xml:space="preserve">。</w:t>
      </w:r>
      <w:r>
        <w:rPr>
          <w:rFonts w:hint="eastAsia" w:ascii="仿宋" w:hAnsi="仿宋" w:eastAsia="仿宋" w:cs="仿宋"/>
          <w:bCs/>
          <w:szCs w:val="28"/>
        </w:rPr>
        <w:t xml:space="preserve">（含税）（小写）：</w:t>
      </w:r>
      <w:r>
        <w:rPr>
          <w:rFonts w:hint="eastAsia" w:ascii="仿宋" w:hAnsi="仿宋" w:eastAsia="仿宋" w:cs="仿宋"/>
          <w:b/>
          <w:bCs/>
          <w:szCs w:val="28"/>
          <w:u w:val="single"/>
        </w:rPr>
        <w:t xml:space="preserve">￥             元。</w:t>
      </w:r>
      <w:r/>
    </w:p>
    <w:p>
      <w:pPr>
        <w:ind w:firstLine="560"/>
        <w:spacing w:line="560" w:lineRule="exact"/>
        <w:widowControl/>
        <w:rPr>
          <w:rFonts w:ascii="仿宋" w:hAnsi="仿宋" w:eastAsia="仿宋" w:cs="仿宋"/>
          <w:szCs w:val="28"/>
        </w:rPr>
      </w:pPr>
      <w:r>
        <w:rPr>
          <w:rFonts w:hint="eastAsia" w:ascii="仿宋" w:hAnsi="仿宋" w:eastAsia="仿宋" w:cs="仿宋"/>
          <w:szCs w:val="28"/>
        </w:rPr>
        <w:t xml:space="preserve">2.1</w:t>
      </w:r>
      <w:r>
        <w:rPr>
          <w:rFonts w:hint="eastAsia" w:ascii="仿宋" w:hAnsi="仿宋" w:eastAsia="仿宋" w:cs="仿宋"/>
          <w:bCs/>
          <w:szCs w:val="28"/>
        </w:rPr>
        <w:t xml:space="preserve">投标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仿宋" w:hAnsi="仿宋" w:eastAsia="仿宋" w:cs="仿宋"/>
          <w:szCs w:val="28"/>
        </w:rPr>
        <w:t xml:space="preserve">。</w:t>
      </w:r>
      <w:r/>
    </w:p>
    <w:p>
      <w:pPr>
        <w:ind w:left="108"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2.2 在安装、调试、验收过程中，如发现有漏项、缺件，卖方应无条件、无偿补齐，所发生的一切费用，视为已包含在卖方投标时的投标报价之中，且并不因此而影响交付买方使用的时间。</w:t>
      </w:r>
      <w:r/>
    </w:p>
    <w:p>
      <w:pPr>
        <w:ind w:left="108"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3. 交付使用时间：详见投标文件。</w:t>
      </w:r>
      <w:r/>
    </w:p>
    <w:p>
      <w:pPr>
        <w:ind w:left="108"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4. 收货人：淮安市计量测试中心。</w:t>
      </w:r>
      <w:r/>
    </w:p>
    <w:p>
      <w:pPr>
        <w:ind w:left="108"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5. 交货地点：买方指定地点。</w:t>
      </w:r>
      <w:r/>
    </w:p>
    <w:p>
      <w:pPr>
        <w:ind w:left="108"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6. 设备的制造应符合下列标准或规范并据此验收：招标文件、投标文件、双方签订的技术协议和国家的相关标准。</w:t>
      </w:r>
      <w:r/>
    </w:p>
    <w:p>
      <w:pPr>
        <w:ind w:left="108"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7. 包装要求：全部货物的外包装，必须采用防漏、防潮、防震、防锈、防盗和考虑到可能会发生的野蛮装卸等长途内陆运输及多次装卸之需要。</w:t>
      </w:r>
      <w:r/>
    </w:p>
    <w:p>
      <w:pPr>
        <w:ind w:left="108"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8. 买方付款方式及期限：</w:t>
      </w:r>
      <w:r/>
    </w:p>
    <w:p>
      <w:pPr>
        <w:ind w:left="108"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合同签订后，买方向卖方支付合同总价的50%的货款，设备、材料全部运抵交货地点，并安装结束，调试完毕，验收合格后，买方向卖方支付合同总价50%的货款。</w:t>
      </w:r>
      <w:r/>
    </w:p>
    <w:p>
      <w:pPr>
        <w:ind w:left="108"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bCs/>
          <w:szCs w:val="28"/>
          <w:lang w:bidi="ar"/>
        </w:rPr>
        <w:t xml:space="preserve">卖方应在收到买方通知后开具合法有效发票，买方收到发票后支付相应款项。若因发票瑕疵导致付款延误，责任由卖方承担。</w:t>
      </w:r>
      <w:r>
        <w:rPr>
          <w:rFonts w:hint="eastAsia" w:ascii="仿宋" w:hAnsi="仿宋" w:eastAsia="仿宋" w:cs="仿宋"/>
          <w:szCs w:val="28"/>
        </w:rPr>
        <w:t xml:space="preserve">若产品存在质量问题，则不受该付款条件约束，应按照本合同条款其他要求以及民法典有关规定执行。</w:t>
      </w:r>
      <w:r/>
    </w:p>
    <w:p>
      <w:pPr>
        <w:ind w:left="108"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9. 验收</w:t>
      </w:r>
      <w:r/>
    </w:p>
    <w:p>
      <w:pPr>
        <w:ind w:left="8" w:firstLine="560"/>
        <w:spacing w:line="560" w:lineRule="exact"/>
        <w:widowControl/>
        <w:tabs>
          <w:tab w:val="left" w:pos="4785" w:leader="none"/>
        </w:tabs>
        <w:rPr>
          <w:rFonts w:ascii="仿宋" w:hAnsi="仿宋" w:eastAsia="仿宋" w:cs="仿宋"/>
          <w:b/>
          <w:szCs w:val="28"/>
          <w:u w:val="single"/>
        </w:rPr>
      </w:pPr>
      <w:r>
        <w:rPr>
          <w:rFonts w:hint="eastAsia" w:ascii="仿宋" w:hAnsi="仿宋" w:eastAsia="仿宋" w:cs="仿宋"/>
          <w:szCs w:val="28"/>
        </w:rPr>
        <w:t xml:space="preserve">验收标准及方式：符合招标文件、投标文件、双方签订的技术协议、国家的相关标准和规范；经采购人项目负责人确认是否达到验收标准，若符合验收标准则验收合格。</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10. 质保期及售后服务</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10.1 卖方所供设备、材料及安装的质量保证期：</w:t>
      </w:r>
      <w:r>
        <w:rPr>
          <w:rFonts w:hint="eastAsia" w:ascii="仿宋" w:hAnsi="仿宋" w:eastAsia="仿宋" w:cs="仿宋"/>
          <w:szCs w:val="28"/>
          <w:u w:val="single"/>
        </w:rPr>
        <w:t xml:space="preserve">详见投标文件要求</w:t>
      </w:r>
      <w:r>
        <w:rPr>
          <w:rFonts w:hint="eastAsia" w:ascii="仿宋" w:hAnsi="仿宋" w:eastAsia="仿宋" w:cs="仿宋"/>
          <w:szCs w:val="28"/>
        </w:rPr>
        <w:t xml:space="preserve">。</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10.2 在质保期内，因卖方所供设备、材料制造质量或安装问题出现设备故障时，卖方在接到买方通知后，24小时内响应，并设备厂家工程师三个工作日内赶到买方现场，免费予以排除故障、修复，无法修复应更换所供设备。卖方还应支付因更换所发生的运输、保险、安装、检测等有关的全部费用。</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10.3 在质保期内，因买方使用不当原因出现设备故障时，卖方在接到买方通知后，设备厂家工程师应在规定时限内赶到买方现场，帮助排除故障、修复或更换零部件，需购买零部件时，仅收取成本费。</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10.4 质保期满后，如设备出现故障，设备厂家在接到买方通知后，设备厂家工程师仍应在上述时间内响应、派人赶到买方现场，帮助排除故障、修复或更换零部件，需购买零部件时，酌情收取成本费。</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11. 技术资料</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按投标文件技术规格、参数及其他要求中的要求提供相关资料（见附件）。</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12.货物风险承担</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12.1卖方应当按照买方指定的地点交货，需要运输的货物，卖方应当妥善保障货物在运输过程中的安全。</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12.2卖方将货物运输至买方指定的地点后，应当及时通知买方进行接收，由买方进行检验。</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12.3在货物验收合格之前毁损、灭失的风险由卖方承担，因买方原因造成货物毁损、灭失的除外。</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13. 卖方的违约责任</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13.1卖方未按合同规定的质量要求交货，买方有权拒收，由此造成的直接损失和间接损失由卖方赔偿。</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13.2卖方逾期交付（包括整修、返工、补交或由买方提出更改、卖方承诺，但未在承诺的工期内完成等）应向买方偿付违约金，每逾期1天，按合同总价的万分之五支付违约金。</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13.3货物有合格证及说明书等资料的，在交付货物时，卖方应当一并交付合格证及说明书等资料，未交付的买方有权拒绝接收。因此造成的损失由卖方承担。</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13.4卖方不能交付或不能完成合同，买方有权解除本合同并要求卖方双倍返还买方已支付的货款。</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13.5本合同所有货物的制造及安装，都必须由卖方自己或响应文件中明确的单位承担，不得分包给其他单位。否则，买方有权按卖方不能交付或不能完成合同处理。</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13.6 货物经买方验收不符合要求的，卖方应当在买方指定的时间内调换，调换后仍不符合要求的，买方有权解除合同并要求卖方赔偿因此造成的损失。</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13.7卖方履行义务不符合合同约定时，买方将扣减10%合同款。</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13.8在合同约定的质保期内，卖方未能履行合同约定的义务，卖方应按合同总价的10%支付违约金，导致买方遭受损失的，卖方应承担因此造成的全部损失。</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14. 买方的违约责任：</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14.1买方未按合同规定的时间和要求向卖方提供技术资料等，卖方交付时间顺延。</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15. 卖方供给买方的设备、材料及卖方自己的施工用具，进入买方工地现场后的保管，由卖方负责；卖方在买方工地现场安装、调试、验收人员的安全、保险、食宿、交通由卖方负责。</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16. 卖方在设备安装、调试、验收过程中，买方提供下列条件和配合，超出下列范围的由卖方自理：无</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17. 卖方应保证提供的货物、设备不存在所有权、抵押权、使用权、知识产权等权利瑕疵。买方使用卖方提供的设备，当受到第三方提出的侵犯其专利权、商标权或工业设计权等知识产权的起诉时，一切后果由卖方负责。</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18. 合同的生效：本合同一式陆份，各份具有同等法律效力，自买卖双方签字、盖章并加盖骑缝章之日起生效。</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19. 合同的变更和终止：除《中华人民共和国政府采购法》第五十条第二款规定的情形外，本合同一经签订，买卖双方不得擅自变更、中止或终止合同。除发生法律规定的不能预见、不能避免并不能克服的客观情况外，买卖双方不得放弃或拒绝履行合同。</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20. 合同权利义务的转让：合同履行过程中，卖方未经买方书面同意，不得将合同权利义务转让给第三方，否则买方有权解除合同，同时卖方应当向买方支付合同总价款10%的违约金，造成买方损失的还应当进行赔偿。</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21. 未尽事宜、双方协商解决，并按《中华人民共和国民法典》的规定调整。约定履行本合同发生争议，协商不成的，交由淮安仲裁委员会仲裁裁决。仲裁产生的仲裁费、鉴定费、保全费、担保费、律师费等合理支出由违约方承担。</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22.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p>
    <w:p>
      <w:pPr>
        <w:ind w:firstLine="560"/>
        <w:spacing w:line="560" w:lineRule="exact"/>
        <w:rPr>
          <w:rFonts w:ascii="仿宋" w:hAnsi="仿宋" w:eastAsia="仿宋" w:cs="仿宋"/>
          <w:szCs w:val="28"/>
        </w:rPr>
      </w:pPr>
      <w:r>
        <w:rPr>
          <w:rFonts w:ascii="仿宋" w:hAnsi="仿宋" w:eastAsia="仿宋" w:cs="仿宋"/>
          <w:szCs w:val="28"/>
        </w:rPr>
      </w:r>
      <w:r/>
    </w:p>
    <w:tbl>
      <w:tblPr>
        <w:tblStyle w:val="706"/>
        <w:tblW w:w="86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87"/>
        <w:gridCol w:w="4206"/>
      </w:tblGrid>
      <w:tr>
        <w:trPr>
          <w:jc w:val="center"/>
          <w:trHeight w:val="3338"/>
        </w:trPr>
        <w:tc>
          <w:tcPr>
            <w:tcW w:w="4487" w:type="dxa"/>
            <w:textDirection w:val="lrTb"/>
            <w:noWrap w:val="false"/>
          </w:tcPr>
          <w:p>
            <w:pPr>
              <w:ind w:firstLine="560"/>
              <w:spacing w:line="560" w:lineRule="exact"/>
              <w:rPr>
                <w:rFonts w:ascii="仿宋" w:hAnsi="仿宋" w:eastAsia="仿宋" w:cs="仿宋"/>
                <w:szCs w:val="28"/>
              </w:rPr>
            </w:pPr>
            <w:r>
              <w:rPr>
                <w:rFonts w:hint="eastAsia" w:ascii="仿宋" w:hAnsi="仿宋" w:eastAsia="仿宋" w:cs="仿宋"/>
                <w:szCs w:val="28"/>
              </w:rPr>
              <w:t xml:space="preserve">买方（盖章）：</w:t>
            </w:r>
            <w:r/>
          </w:p>
          <w:p>
            <w:pPr>
              <w:ind w:firstLine="560"/>
              <w:spacing w:line="560" w:lineRule="exact"/>
              <w:rPr>
                <w:rFonts w:ascii="仿宋" w:hAnsi="仿宋" w:eastAsia="仿宋" w:cs="仿宋"/>
                <w:szCs w:val="28"/>
              </w:rPr>
            </w:pPr>
            <w:r>
              <w:rPr>
                <w:rFonts w:hint="eastAsia" w:ascii="仿宋" w:hAnsi="仿宋" w:eastAsia="仿宋" w:cs="仿宋"/>
                <w:szCs w:val="28"/>
              </w:rPr>
              <w:t xml:space="preserve">单位名称：</w:t>
            </w:r>
            <w:r/>
          </w:p>
          <w:p>
            <w:pPr>
              <w:ind w:firstLine="560"/>
              <w:spacing w:line="560" w:lineRule="exact"/>
              <w:rPr>
                <w:rFonts w:ascii="仿宋" w:hAnsi="仿宋" w:eastAsia="仿宋" w:cs="仿宋"/>
                <w:szCs w:val="28"/>
              </w:rPr>
            </w:pPr>
            <w:r>
              <w:rPr>
                <w:rFonts w:hint="eastAsia" w:ascii="仿宋" w:hAnsi="仿宋" w:eastAsia="仿宋" w:cs="仿宋"/>
                <w:szCs w:val="28"/>
              </w:rPr>
              <w:t xml:space="preserve">单位地址：</w:t>
            </w:r>
            <w:r/>
          </w:p>
          <w:p>
            <w:pPr>
              <w:ind w:firstLine="560"/>
              <w:spacing w:line="560" w:lineRule="exact"/>
              <w:rPr>
                <w:rFonts w:ascii="仿宋" w:hAnsi="仿宋" w:eastAsia="仿宋" w:cs="仿宋"/>
                <w:szCs w:val="28"/>
              </w:rPr>
            </w:pPr>
            <w:r>
              <w:rPr>
                <w:rFonts w:hint="eastAsia" w:ascii="仿宋" w:hAnsi="仿宋" w:eastAsia="仿宋" w:cs="仿宋"/>
                <w:szCs w:val="28"/>
              </w:rPr>
              <w:t xml:space="preserve">法定代表人：</w:t>
            </w:r>
            <w:r/>
          </w:p>
          <w:p>
            <w:pPr>
              <w:ind w:firstLine="560"/>
              <w:spacing w:line="560" w:lineRule="exact"/>
              <w:rPr>
                <w:rFonts w:ascii="仿宋" w:hAnsi="仿宋" w:eastAsia="仿宋" w:cs="仿宋"/>
                <w:szCs w:val="28"/>
              </w:rPr>
            </w:pPr>
            <w:r>
              <w:rPr>
                <w:rFonts w:hint="eastAsia" w:ascii="仿宋" w:hAnsi="仿宋" w:eastAsia="仿宋" w:cs="仿宋"/>
                <w:szCs w:val="28"/>
              </w:rPr>
              <w:t xml:space="preserve">委托代理人（签字）：</w:t>
            </w:r>
            <w:r/>
          </w:p>
          <w:p>
            <w:pPr>
              <w:ind w:firstLine="560"/>
              <w:spacing w:line="560" w:lineRule="exact"/>
              <w:rPr>
                <w:rFonts w:ascii="仿宋" w:hAnsi="仿宋" w:eastAsia="仿宋" w:cs="仿宋"/>
                <w:szCs w:val="28"/>
              </w:rPr>
            </w:pPr>
            <w:r>
              <w:rPr>
                <w:rFonts w:hint="eastAsia" w:ascii="仿宋" w:hAnsi="仿宋" w:eastAsia="仿宋" w:cs="仿宋"/>
                <w:szCs w:val="28"/>
              </w:rPr>
              <w:t xml:space="preserve">联系方式：</w:t>
            </w:r>
            <w:r/>
          </w:p>
          <w:p>
            <w:pPr>
              <w:ind w:firstLine="560"/>
              <w:spacing w:line="560" w:lineRule="exact"/>
              <w:rPr>
                <w:rFonts w:ascii="仿宋" w:hAnsi="仿宋" w:eastAsia="仿宋" w:cs="仿宋"/>
                <w:szCs w:val="28"/>
              </w:rPr>
            </w:pPr>
            <w:r>
              <w:rPr>
                <w:rFonts w:hint="eastAsia" w:ascii="仿宋" w:hAnsi="仿宋" w:eastAsia="仿宋" w:cs="仿宋"/>
                <w:szCs w:val="28"/>
              </w:rPr>
              <w:t xml:space="preserve">签订日期：  年  月  日</w:t>
            </w:r>
            <w:r/>
          </w:p>
        </w:tc>
        <w:tc>
          <w:tcPr>
            <w:tcW w:w="4206" w:type="dxa"/>
            <w:textDirection w:val="lrTb"/>
            <w:noWrap w:val="false"/>
          </w:tcPr>
          <w:p>
            <w:pPr>
              <w:ind w:firstLine="560"/>
              <w:spacing w:line="560" w:lineRule="exact"/>
              <w:rPr>
                <w:rFonts w:ascii="仿宋" w:hAnsi="仿宋" w:eastAsia="仿宋" w:cs="仿宋"/>
                <w:szCs w:val="28"/>
              </w:rPr>
            </w:pPr>
            <w:r>
              <w:rPr>
                <w:rFonts w:hint="eastAsia" w:ascii="仿宋" w:hAnsi="仿宋" w:eastAsia="仿宋" w:cs="仿宋"/>
                <w:szCs w:val="28"/>
              </w:rPr>
              <w:t xml:space="preserve">卖方（盖章）：</w:t>
            </w:r>
            <w:r/>
          </w:p>
          <w:p>
            <w:pPr>
              <w:ind w:firstLine="560"/>
              <w:spacing w:line="560" w:lineRule="exact"/>
              <w:rPr>
                <w:rFonts w:ascii="仿宋" w:hAnsi="仿宋" w:eastAsia="仿宋" w:cs="仿宋"/>
                <w:szCs w:val="28"/>
              </w:rPr>
            </w:pPr>
            <w:r>
              <w:rPr>
                <w:rFonts w:hint="eastAsia" w:ascii="仿宋" w:hAnsi="仿宋" w:eastAsia="仿宋" w:cs="仿宋"/>
                <w:szCs w:val="28"/>
              </w:rPr>
              <w:t xml:space="preserve">单位名称：</w:t>
            </w:r>
            <w:r/>
          </w:p>
          <w:p>
            <w:pPr>
              <w:ind w:firstLine="560"/>
              <w:spacing w:line="560" w:lineRule="exact"/>
              <w:rPr>
                <w:rFonts w:ascii="仿宋" w:hAnsi="仿宋" w:eastAsia="仿宋" w:cs="仿宋"/>
                <w:szCs w:val="28"/>
              </w:rPr>
            </w:pPr>
            <w:r>
              <w:rPr>
                <w:rFonts w:hint="eastAsia" w:ascii="仿宋" w:hAnsi="仿宋" w:eastAsia="仿宋" w:cs="仿宋"/>
                <w:szCs w:val="28"/>
              </w:rPr>
              <w:t xml:space="preserve">单位地址：</w:t>
            </w:r>
            <w:r/>
          </w:p>
          <w:p>
            <w:pPr>
              <w:ind w:firstLine="560"/>
              <w:spacing w:line="560" w:lineRule="exact"/>
              <w:rPr>
                <w:rFonts w:ascii="仿宋" w:hAnsi="仿宋" w:eastAsia="仿宋" w:cs="仿宋"/>
                <w:szCs w:val="28"/>
              </w:rPr>
            </w:pPr>
            <w:r>
              <w:rPr>
                <w:rFonts w:hint="eastAsia" w:ascii="仿宋" w:hAnsi="仿宋" w:eastAsia="仿宋" w:cs="仿宋"/>
                <w:szCs w:val="28"/>
              </w:rPr>
              <w:t xml:space="preserve">法定代表人：</w:t>
            </w:r>
            <w:r/>
          </w:p>
          <w:p>
            <w:pPr>
              <w:ind w:firstLine="560"/>
              <w:spacing w:line="560" w:lineRule="exact"/>
              <w:rPr>
                <w:rFonts w:ascii="仿宋" w:hAnsi="仿宋" w:eastAsia="仿宋" w:cs="仿宋"/>
                <w:szCs w:val="28"/>
              </w:rPr>
            </w:pPr>
            <w:r>
              <w:rPr>
                <w:rFonts w:hint="eastAsia" w:ascii="仿宋" w:hAnsi="仿宋" w:eastAsia="仿宋" w:cs="仿宋"/>
                <w:szCs w:val="28"/>
              </w:rPr>
              <w:t xml:space="preserve">委托代理人（签字）：</w:t>
            </w:r>
            <w:r/>
          </w:p>
          <w:p>
            <w:pPr>
              <w:ind w:firstLine="560"/>
              <w:spacing w:line="560" w:lineRule="exact"/>
              <w:rPr>
                <w:rFonts w:ascii="仿宋" w:hAnsi="仿宋" w:eastAsia="仿宋" w:cs="仿宋"/>
                <w:szCs w:val="28"/>
              </w:rPr>
            </w:pPr>
            <w:r>
              <w:rPr>
                <w:rFonts w:hint="eastAsia" w:ascii="仿宋" w:hAnsi="仿宋" w:eastAsia="仿宋" w:cs="仿宋"/>
                <w:szCs w:val="28"/>
              </w:rPr>
              <w:t xml:space="preserve">联系方式：</w:t>
            </w:r>
            <w:r/>
          </w:p>
          <w:p>
            <w:pPr>
              <w:ind w:firstLine="560"/>
              <w:spacing w:line="560" w:lineRule="exact"/>
              <w:rPr>
                <w:rFonts w:ascii="仿宋" w:hAnsi="仿宋" w:eastAsia="仿宋" w:cs="仿宋"/>
                <w:szCs w:val="28"/>
              </w:rPr>
            </w:pPr>
            <w:r>
              <w:rPr>
                <w:rFonts w:hint="eastAsia" w:ascii="仿宋" w:hAnsi="仿宋" w:eastAsia="仿宋" w:cs="仿宋"/>
                <w:szCs w:val="28"/>
              </w:rPr>
              <w:t xml:space="preserve">签订日期：  年  月  日</w:t>
            </w:r>
            <w:r/>
          </w:p>
        </w:tc>
      </w:tr>
    </w:tbl>
    <w:p>
      <w:pPr>
        <w:ind w:firstLine="883"/>
        <w:spacing w:line="560" w:lineRule="exact"/>
        <w:rPr>
          <w:rFonts w:ascii="仿宋" w:hAnsi="仿宋" w:eastAsia="仿宋" w:cs="仿宋"/>
          <w:b/>
          <w:bCs/>
          <w:color w:val="000000"/>
          <w:sz w:val="44"/>
        </w:rPr>
      </w:pPr>
      <w:r>
        <w:rPr>
          <w:rFonts w:ascii="仿宋" w:hAnsi="仿宋" w:eastAsia="仿宋" w:cs="仿宋"/>
          <w:b/>
          <w:bCs/>
          <w:color w:val="000000"/>
          <w:sz w:val="44"/>
        </w:rPr>
      </w:r>
      <w:r/>
    </w:p>
    <w:p>
      <w:pPr>
        <w:jc w:val="center"/>
        <w:spacing w:line="560" w:lineRule="exact"/>
        <w:rPr>
          <w:rFonts w:ascii="仿宋" w:hAnsi="仿宋" w:eastAsia="仿宋" w:cs="仿宋"/>
          <w:b/>
          <w:color w:val="000000"/>
          <w:sz w:val="36"/>
          <w:szCs w:val="36"/>
        </w:rPr>
      </w:pPr>
      <w:r>
        <w:rPr>
          <w:rFonts w:hint="eastAsia" w:ascii="仿宋" w:hAnsi="仿宋" w:eastAsia="仿宋" w:cs="仿宋"/>
          <w:b/>
          <w:color w:val="000000"/>
          <w:sz w:val="36"/>
          <w:szCs w:val="36"/>
        </w:rPr>
        <w:t xml:space="preserve">第五章  项目概况及采购需求</w:t>
      </w:r>
      <w:r/>
    </w:p>
    <w:p>
      <w:pPr>
        <w:ind w:firstLine="560"/>
        <w:spacing w:line="560" w:lineRule="exact"/>
        <w:rPr>
          <w:rFonts w:ascii="黑体" w:hAnsi="黑体" w:eastAsia="黑体" w:cs="黑体"/>
          <w:szCs w:val="28"/>
        </w:rPr>
      </w:pPr>
      <w:r/>
      <w:bookmarkStart w:id="73" w:name="_Toc11199"/>
      <w:r/>
      <w:bookmarkEnd w:id="73"/>
      <w:r>
        <w:rPr>
          <w:rFonts w:hint="eastAsia" w:ascii="黑体" w:hAnsi="黑体" w:eastAsia="黑体" w:cs="黑体"/>
          <w:szCs w:val="28"/>
        </w:rPr>
        <w:t xml:space="preserve">一、采购货物清单</w:t>
      </w:r>
      <w:r/>
    </w:p>
    <w:tbl>
      <w:tblPr>
        <w:tblStyle w:val="731"/>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67"/>
        <w:gridCol w:w="2267"/>
        <w:gridCol w:w="2267"/>
        <w:gridCol w:w="2270"/>
      </w:tblGrid>
      <w:tr>
        <w:trPr>
          <w:jc w:val="center"/>
        </w:trPr>
        <w:tc>
          <w:tcPr>
            <w:tcW w:w="2267" w:type="dxa"/>
            <w:vAlign w:val="center"/>
            <w:textDirection w:val="lrTb"/>
            <w:noWrap w:val="false"/>
          </w:tcPr>
          <w:p>
            <w:pPr>
              <w:jc w:val="center"/>
              <w:spacing w:line="560" w:lineRule="exact"/>
              <w:rPr>
                <w:rFonts w:ascii="仿宋" w:hAnsi="仿宋" w:eastAsia="仿宋" w:cs="仿宋"/>
                <w:b/>
                <w:bCs/>
                <w:szCs w:val="28"/>
              </w:rPr>
            </w:pPr>
            <w:r>
              <w:rPr>
                <w:rFonts w:hint="eastAsia" w:ascii="仿宋" w:hAnsi="仿宋" w:eastAsia="仿宋" w:cs="仿宋"/>
                <w:b/>
                <w:bCs/>
                <w:szCs w:val="28"/>
              </w:rPr>
              <w:t xml:space="preserve">采购包序号</w:t>
            </w:r>
            <w:r/>
          </w:p>
        </w:tc>
        <w:tc>
          <w:tcPr>
            <w:tcW w:w="2267" w:type="dxa"/>
            <w:vAlign w:val="center"/>
            <w:textDirection w:val="lrTb"/>
            <w:noWrap w:val="false"/>
          </w:tcPr>
          <w:p>
            <w:pPr>
              <w:jc w:val="center"/>
              <w:spacing w:line="560" w:lineRule="exact"/>
              <w:rPr>
                <w:rFonts w:ascii="仿宋" w:hAnsi="仿宋" w:eastAsia="仿宋" w:cs="仿宋"/>
                <w:b/>
                <w:bCs/>
                <w:szCs w:val="28"/>
              </w:rPr>
            </w:pPr>
            <w:r>
              <w:rPr>
                <w:rFonts w:hint="eastAsia" w:ascii="仿宋" w:hAnsi="仿宋" w:eastAsia="仿宋" w:cs="仿宋"/>
                <w:b/>
                <w:bCs/>
                <w:szCs w:val="28"/>
              </w:rPr>
              <w:t xml:space="preserve">采购包内容</w:t>
            </w:r>
            <w:r/>
          </w:p>
        </w:tc>
        <w:tc>
          <w:tcPr>
            <w:tcW w:w="2267" w:type="dxa"/>
            <w:vAlign w:val="center"/>
            <w:textDirection w:val="lrTb"/>
            <w:noWrap w:val="false"/>
          </w:tcPr>
          <w:p>
            <w:pPr>
              <w:jc w:val="center"/>
              <w:spacing w:line="560" w:lineRule="exact"/>
              <w:rPr>
                <w:rFonts w:ascii="仿宋" w:hAnsi="仿宋" w:eastAsia="仿宋" w:cs="仿宋"/>
                <w:b/>
                <w:bCs/>
                <w:szCs w:val="28"/>
              </w:rPr>
            </w:pPr>
            <w:r>
              <w:rPr>
                <w:rFonts w:hint="eastAsia" w:ascii="仿宋" w:hAnsi="仿宋" w:eastAsia="仿宋" w:cs="仿宋"/>
                <w:b/>
                <w:bCs/>
                <w:szCs w:val="28"/>
              </w:rPr>
              <w:t xml:space="preserve">数量</w:t>
            </w:r>
            <w:r/>
          </w:p>
        </w:tc>
        <w:tc>
          <w:tcPr>
            <w:tcW w:w="2270" w:type="dxa"/>
            <w:vAlign w:val="center"/>
            <w:textDirection w:val="lrTb"/>
            <w:noWrap w:val="false"/>
          </w:tcPr>
          <w:p>
            <w:pPr>
              <w:jc w:val="center"/>
              <w:spacing w:line="560" w:lineRule="exact"/>
              <w:rPr>
                <w:rFonts w:ascii="仿宋" w:hAnsi="仿宋" w:eastAsia="仿宋" w:cs="仿宋"/>
                <w:b/>
                <w:bCs/>
                <w:szCs w:val="28"/>
              </w:rPr>
            </w:pPr>
            <w:r>
              <w:rPr>
                <w:rFonts w:hint="eastAsia" w:ascii="仿宋" w:hAnsi="仿宋" w:eastAsia="仿宋" w:cs="仿宋"/>
                <w:b/>
                <w:bCs/>
                <w:szCs w:val="28"/>
              </w:rPr>
              <w:t xml:space="preserve">备注</w:t>
            </w:r>
            <w:r/>
          </w:p>
        </w:tc>
      </w:tr>
      <w:tr>
        <w:trPr>
          <w:jc w:val="center"/>
        </w:trPr>
        <w:tc>
          <w:tcPr>
            <w:tcW w:w="2267" w:type="dxa"/>
            <w:vAlign w:val="center"/>
            <w:textDirection w:val="lrTb"/>
            <w:noWrap w:val="false"/>
          </w:tcPr>
          <w:p>
            <w:pPr>
              <w:jc w:val="center"/>
              <w:spacing w:line="560" w:lineRule="exact"/>
              <w:rPr>
                <w:rFonts w:ascii="仿宋" w:hAnsi="仿宋" w:eastAsia="仿宋" w:cs="仿宋"/>
                <w:szCs w:val="28"/>
              </w:rPr>
            </w:pPr>
            <w:r>
              <w:rPr>
                <w:rFonts w:hint="eastAsia" w:ascii="仿宋" w:hAnsi="仿宋" w:eastAsia="仿宋" w:cs="仿宋"/>
                <w:szCs w:val="28"/>
              </w:rPr>
              <w:t xml:space="preserve">采购包1</w:t>
            </w:r>
            <w:r/>
          </w:p>
        </w:tc>
        <w:tc>
          <w:tcPr>
            <w:shd w:val="clear" w:color="auto" w:fill="auto"/>
            <w:tcW w:w="2267" w:type="dxa"/>
            <w:vAlign w:val="center"/>
            <w:textDirection w:val="lrTb"/>
            <w:noWrap w:val="false"/>
          </w:tcPr>
          <w:p>
            <w:pPr>
              <w:jc w:val="center"/>
              <w:spacing w:line="560" w:lineRule="exact"/>
              <w:rPr>
                <w:rFonts w:ascii="仿宋" w:hAnsi="仿宋" w:eastAsia="仿宋" w:cs="仿宋"/>
                <w:szCs w:val="28"/>
              </w:rPr>
            </w:pPr>
            <w:r>
              <w:rPr>
                <w:rFonts w:hint="eastAsia" w:ascii="仿宋" w:hAnsi="仿宋" w:eastAsia="仿宋" w:cs="仿宋"/>
                <w:szCs w:val="28"/>
              </w:rPr>
              <w:t xml:space="preserve">热量表检定装置设备采购</w:t>
            </w:r>
            <w:r/>
          </w:p>
        </w:tc>
        <w:tc>
          <w:tcPr>
            <w:tcW w:w="2267" w:type="dxa"/>
            <w:vAlign w:val="center"/>
            <w:textDirection w:val="lrTb"/>
            <w:noWrap w:val="false"/>
          </w:tcPr>
          <w:p>
            <w:pPr>
              <w:jc w:val="center"/>
              <w:spacing w:line="560" w:lineRule="exact"/>
              <w:rPr>
                <w:rFonts w:ascii="仿宋" w:hAnsi="仿宋" w:eastAsia="仿宋" w:cs="仿宋"/>
                <w:szCs w:val="28"/>
              </w:rPr>
            </w:pPr>
            <w:r>
              <w:rPr>
                <w:rFonts w:hint="eastAsia" w:ascii="仿宋" w:hAnsi="仿宋" w:eastAsia="仿宋" w:cs="仿宋"/>
                <w:szCs w:val="28"/>
              </w:rPr>
              <w:t xml:space="preserve">一套</w:t>
            </w:r>
            <w:r/>
          </w:p>
        </w:tc>
        <w:tc>
          <w:tcPr>
            <w:tcW w:w="2270" w:type="dxa"/>
            <w:vAlign w:val="center"/>
            <w:textDirection w:val="lrTb"/>
            <w:noWrap w:val="false"/>
          </w:tcPr>
          <w:p>
            <w:pPr>
              <w:jc w:val="center"/>
              <w:spacing w:line="560" w:lineRule="exact"/>
              <w:rPr>
                <w:rFonts w:ascii="仿宋" w:hAnsi="仿宋" w:eastAsia="仿宋" w:cs="仿宋"/>
                <w:szCs w:val="28"/>
              </w:rPr>
            </w:pPr>
            <w:r>
              <w:rPr>
                <w:rFonts w:ascii="仿宋" w:hAnsi="仿宋" w:eastAsia="仿宋" w:cs="仿宋"/>
                <w:szCs w:val="28"/>
              </w:rPr>
            </w:r>
            <w:r/>
          </w:p>
        </w:tc>
      </w:tr>
      <w:tr>
        <w:trPr>
          <w:jc w:val="center"/>
        </w:trPr>
        <w:tc>
          <w:tcPr>
            <w:tcW w:w="2267" w:type="dxa"/>
            <w:vAlign w:val="center"/>
            <w:textDirection w:val="lrTb"/>
            <w:noWrap w:val="false"/>
          </w:tcPr>
          <w:p>
            <w:pPr>
              <w:jc w:val="center"/>
              <w:spacing w:line="560" w:lineRule="exact"/>
              <w:rPr>
                <w:rFonts w:ascii="仿宋" w:hAnsi="仿宋" w:eastAsia="仿宋" w:cs="仿宋"/>
                <w:szCs w:val="28"/>
              </w:rPr>
            </w:pPr>
            <w:r>
              <w:rPr>
                <w:rFonts w:hint="eastAsia" w:ascii="仿宋" w:hAnsi="仿宋" w:eastAsia="仿宋" w:cs="仿宋"/>
                <w:szCs w:val="28"/>
              </w:rPr>
              <w:t xml:space="preserve">采购包2</w:t>
            </w:r>
            <w:r/>
          </w:p>
        </w:tc>
        <w:tc>
          <w:tcPr>
            <w:shd w:val="clear" w:color="auto" w:fill="auto"/>
            <w:tcW w:w="2267" w:type="dxa"/>
            <w:vAlign w:val="center"/>
            <w:textDirection w:val="lrTb"/>
            <w:noWrap w:val="false"/>
          </w:tcPr>
          <w:p>
            <w:pPr>
              <w:jc w:val="center"/>
              <w:spacing w:line="560" w:lineRule="exact"/>
              <w:rPr>
                <w:rFonts w:ascii="仿宋" w:hAnsi="仿宋" w:eastAsia="仿宋" w:cs="仿宋"/>
                <w:szCs w:val="28"/>
              </w:rPr>
            </w:pPr>
            <w:r>
              <w:rPr>
                <w:rFonts w:hint="eastAsia" w:ascii="仿宋" w:hAnsi="仿宋" w:eastAsia="仿宋" w:cs="仿宋"/>
                <w:szCs w:val="28"/>
              </w:rPr>
              <w:t xml:space="preserve">水表检定装置设备采购</w:t>
            </w:r>
            <w:r/>
          </w:p>
        </w:tc>
        <w:tc>
          <w:tcPr>
            <w:tcW w:w="2267" w:type="dxa"/>
            <w:vAlign w:val="center"/>
            <w:textDirection w:val="lrTb"/>
            <w:noWrap w:val="false"/>
          </w:tcPr>
          <w:p>
            <w:pPr>
              <w:jc w:val="center"/>
              <w:spacing w:line="560" w:lineRule="exact"/>
              <w:rPr>
                <w:rFonts w:ascii="仿宋" w:hAnsi="仿宋" w:eastAsia="仿宋" w:cs="仿宋"/>
                <w:szCs w:val="28"/>
              </w:rPr>
            </w:pPr>
            <w:r>
              <w:rPr>
                <w:rFonts w:hint="eastAsia" w:ascii="仿宋" w:hAnsi="仿宋" w:eastAsia="仿宋" w:cs="仿宋"/>
                <w:szCs w:val="28"/>
              </w:rPr>
              <w:t xml:space="preserve">一套</w:t>
            </w:r>
            <w:r/>
          </w:p>
        </w:tc>
        <w:tc>
          <w:tcPr>
            <w:tcW w:w="2270" w:type="dxa"/>
            <w:vAlign w:val="center"/>
            <w:textDirection w:val="lrTb"/>
            <w:noWrap w:val="false"/>
          </w:tcPr>
          <w:p>
            <w:pPr>
              <w:jc w:val="center"/>
              <w:spacing w:line="560" w:lineRule="exact"/>
              <w:rPr>
                <w:rFonts w:ascii="仿宋" w:hAnsi="仿宋" w:eastAsia="仿宋" w:cs="仿宋"/>
                <w:szCs w:val="28"/>
              </w:rPr>
            </w:pPr>
            <w:r>
              <w:rPr>
                <w:rFonts w:ascii="仿宋" w:hAnsi="仿宋" w:eastAsia="仿宋" w:cs="仿宋"/>
                <w:szCs w:val="28"/>
              </w:rPr>
            </w:r>
            <w:r/>
          </w:p>
        </w:tc>
      </w:tr>
      <w:tr>
        <w:trPr>
          <w:jc w:val="center"/>
        </w:trPr>
        <w:tc>
          <w:tcPr>
            <w:tcW w:w="2267" w:type="dxa"/>
            <w:vAlign w:val="center"/>
            <w:textDirection w:val="lrTb"/>
            <w:noWrap w:val="false"/>
          </w:tcPr>
          <w:p>
            <w:pPr>
              <w:jc w:val="center"/>
              <w:spacing w:line="560" w:lineRule="exact"/>
              <w:rPr>
                <w:rFonts w:ascii="仿宋" w:hAnsi="仿宋" w:eastAsia="仿宋" w:cs="仿宋"/>
                <w:szCs w:val="28"/>
              </w:rPr>
            </w:pPr>
            <w:r>
              <w:rPr>
                <w:rFonts w:hint="eastAsia" w:ascii="仿宋" w:hAnsi="仿宋" w:eastAsia="仿宋" w:cs="仿宋"/>
                <w:szCs w:val="28"/>
              </w:rPr>
              <w:t xml:space="preserve">采购包3</w:t>
            </w:r>
            <w:r/>
          </w:p>
        </w:tc>
        <w:tc>
          <w:tcPr>
            <w:shd w:val="clear" w:color="auto" w:fill="auto"/>
            <w:tcW w:w="2267" w:type="dxa"/>
            <w:vAlign w:val="center"/>
            <w:textDirection w:val="lrTb"/>
            <w:noWrap w:val="false"/>
          </w:tcPr>
          <w:p>
            <w:pPr>
              <w:jc w:val="center"/>
              <w:spacing w:line="560" w:lineRule="exact"/>
              <w:rPr>
                <w:rFonts w:ascii="仿宋" w:hAnsi="仿宋" w:eastAsia="仿宋" w:cs="仿宋"/>
                <w:szCs w:val="28"/>
              </w:rPr>
            </w:pPr>
            <w:r>
              <w:rPr>
                <w:rFonts w:hint="eastAsia" w:ascii="仿宋" w:hAnsi="仿宋" w:eastAsia="仿宋" w:cs="仿宋"/>
                <w:szCs w:val="28"/>
              </w:rPr>
              <w:t xml:space="preserve">医疗专业计量仪器采购</w:t>
            </w:r>
            <w:r/>
          </w:p>
        </w:tc>
        <w:tc>
          <w:tcPr>
            <w:tcW w:w="2267" w:type="dxa"/>
            <w:vAlign w:val="center"/>
            <w:textDirection w:val="lrTb"/>
            <w:noWrap w:val="false"/>
          </w:tcPr>
          <w:p>
            <w:pPr>
              <w:jc w:val="center"/>
              <w:spacing w:line="560" w:lineRule="exact"/>
              <w:rPr>
                <w:rFonts w:ascii="仿宋" w:hAnsi="仿宋" w:eastAsia="仿宋" w:cs="仿宋"/>
                <w:szCs w:val="28"/>
              </w:rPr>
            </w:pPr>
            <w:r>
              <w:rPr>
                <w:rFonts w:hint="eastAsia" w:ascii="仿宋" w:hAnsi="仿宋" w:eastAsia="仿宋" w:cs="仿宋"/>
                <w:szCs w:val="28"/>
              </w:rPr>
              <w:t xml:space="preserve">一套</w:t>
            </w:r>
            <w:r/>
          </w:p>
        </w:tc>
        <w:tc>
          <w:tcPr>
            <w:tcW w:w="2270" w:type="dxa"/>
            <w:vAlign w:val="center"/>
            <w:textDirection w:val="lrTb"/>
            <w:noWrap w:val="false"/>
          </w:tcPr>
          <w:p>
            <w:pPr>
              <w:jc w:val="center"/>
              <w:spacing w:line="560" w:lineRule="exact"/>
              <w:rPr>
                <w:rFonts w:ascii="仿宋" w:hAnsi="仿宋" w:eastAsia="仿宋" w:cs="仿宋"/>
                <w:szCs w:val="28"/>
              </w:rPr>
            </w:pPr>
            <w:r>
              <w:rPr>
                <w:rFonts w:ascii="仿宋" w:hAnsi="仿宋" w:eastAsia="仿宋" w:cs="仿宋"/>
                <w:szCs w:val="28"/>
              </w:rPr>
            </w:r>
            <w:r/>
          </w:p>
        </w:tc>
      </w:tr>
      <w:tr>
        <w:trPr>
          <w:jc w:val="center"/>
        </w:trPr>
        <w:tc>
          <w:tcPr>
            <w:tcW w:w="2267" w:type="dxa"/>
            <w:vAlign w:val="center"/>
            <w:textDirection w:val="lrTb"/>
            <w:noWrap w:val="false"/>
          </w:tcPr>
          <w:p>
            <w:pPr>
              <w:jc w:val="center"/>
              <w:spacing w:line="560" w:lineRule="exact"/>
              <w:rPr>
                <w:rFonts w:ascii="仿宋" w:hAnsi="仿宋" w:eastAsia="仿宋" w:cs="仿宋"/>
                <w:szCs w:val="28"/>
              </w:rPr>
            </w:pPr>
            <w:r>
              <w:rPr>
                <w:rFonts w:hint="eastAsia" w:ascii="仿宋" w:hAnsi="仿宋" w:eastAsia="仿宋" w:cs="仿宋"/>
                <w:szCs w:val="28"/>
              </w:rPr>
              <w:t xml:space="preserve">采购包4</w:t>
            </w:r>
            <w:r/>
          </w:p>
        </w:tc>
        <w:tc>
          <w:tcPr>
            <w:shd w:val="clear" w:color="auto" w:fill="auto"/>
            <w:tcW w:w="2267" w:type="dxa"/>
            <w:vAlign w:val="center"/>
            <w:textDirection w:val="lrTb"/>
            <w:noWrap w:val="false"/>
          </w:tcPr>
          <w:p>
            <w:pPr>
              <w:jc w:val="center"/>
              <w:spacing w:line="560" w:lineRule="exact"/>
              <w:rPr>
                <w:rFonts w:ascii="仿宋" w:hAnsi="仿宋" w:eastAsia="仿宋" w:cs="仿宋"/>
                <w:szCs w:val="28"/>
              </w:rPr>
            </w:pPr>
            <w:r>
              <w:rPr>
                <w:rFonts w:hint="eastAsia" w:ascii="仿宋" w:hAnsi="仿宋" w:eastAsia="仿宋" w:cs="仿宋"/>
                <w:szCs w:val="28"/>
              </w:rPr>
              <w:t xml:space="preserve">衡器计量检衡车采购</w:t>
            </w:r>
            <w:r/>
          </w:p>
        </w:tc>
        <w:tc>
          <w:tcPr>
            <w:tcW w:w="2267" w:type="dxa"/>
            <w:vAlign w:val="center"/>
            <w:textDirection w:val="lrTb"/>
            <w:noWrap w:val="false"/>
          </w:tcPr>
          <w:p>
            <w:pPr>
              <w:jc w:val="center"/>
              <w:spacing w:line="560" w:lineRule="exact"/>
              <w:rPr>
                <w:rFonts w:ascii="仿宋" w:hAnsi="仿宋" w:eastAsia="仿宋" w:cs="仿宋"/>
                <w:szCs w:val="28"/>
              </w:rPr>
            </w:pPr>
            <w:r>
              <w:rPr>
                <w:rFonts w:hint="eastAsia" w:ascii="仿宋" w:hAnsi="仿宋" w:eastAsia="仿宋" w:cs="仿宋"/>
                <w:szCs w:val="28"/>
              </w:rPr>
              <w:t xml:space="preserve">一套</w:t>
            </w:r>
            <w:r/>
          </w:p>
        </w:tc>
        <w:tc>
          <w:tcPr>
            <w:tcW w:w="2270" w:type="dxa"/>
            <w:vAlign w:val="center"/>
            <w:textDirection w:val="lrTb"/>
            <w:noWrap w:val="false"/>
          </w:tcPr>
          <w:p>
            <w:pPr>
              <w:jc w:val="center"/>
              <w:spacing w:line="560" w:lineRule="exact"/>
              <w:rPr>
                <w:rFonts w:ascii="仿宋" w:hAnsi="仿宋" w:eastAsia="仿宋" w:cs="仿宋"/>
                <w:szCs w:val="28"/>
              </w:rPr>
            </w:pPr>
            <w:r>
              <w:rPr>
                <w:rFonts w:ascii="仿宋" w:hAnsi="仿宋" w:eastAsia="仿宋" w:cs="仿宋"/>
                <w:szCs w:val="28"/>
              </w:rPr>
            </w:r>
            <w:r/>
          </w:p>
        </w:tc>
      </w:tr>
      <w:tr>
        <w:trPr>
          <w:jc w:val="center"/>
        </w:trPr>
        <w:tc>
          <w:tcPr>
            <w:tcW w:w="2267" w:type="dxa"/>
            <w:vAlign w:val="center"/>
            <w:textDirection w:val="lrTb"/>
            <w:noWrap w:val="false"/>
          </w:tcPr>
          <w:p>
            <w:pPr>
              <w:jc w:val="center"/>
              <w:spacing w:line="560" w:lineRule="exact"/>
              <w:rPr>
                <w:rFonts w:ascii="仿宋" w:hAnsi="仿宋" w:eastAsia="仿宋" w:cs="仿宋"/>
                <w:szCs w:val="28"/>
              </w:rPr>
            </w:pPr>
            <w:r>
              <w:rPr>
                <w:rFonts w:hint="eastAsia" w:ascii="仿宋" w:hAnsi="仿宋" w:eastAsia="仿宋" w:cs="仿宋"/>
                <w:szCs w:val="28"/>
              </w:rPr>
              <w:t xml:space="preserve">采购包5</w:t>
            </w:r>
            <w:r/>
          </w:p>
        </w:tc>
        <w:tc>
          <w:tcPr>
            <w:shd w:val="clear" w:color="auto" w:fill="auto"/>
            <w:tcW w:w="2267" w:type="dxa"/>
            <w:vAlign w:val="center"/>
            <w:textDirection w:val="lrTb"/>
            <w:noWrap w:val="false"/>
          </w:tcPr>
          <w:p>
            <w:pPr>
              <w:jc w:val="center"/>
              <w:spacing w:line="560" w:lineRule="exact"/>
              <w:rPr>
                <w:rFonts w:ascii="仿宋" w:hAnsi="仿宋" w:eastAsia="仿宋" w:cs="仿宋"/>
                <w:szCs w:val="28"/>
              </w:rPr>
            </w:pPr>
            <w:r>
              <w:rPr>
                <w:rFonts w:hint="eastAsia" w:ascii="仿宋" w:hAnsi="仿宋" w:eastAsia="仿宋" w:cs="仿宋"/>
                <w:szCs w:val="28"/>
              </w:rPr>
              <w:t xml:space="preserve">标准砝码组采购</w:t>
            </w:r>
            <w:r/>
          </w:p>
        </w:tc>
        <w:tc>
          <w:tcPr>
            <w:tcW w:w="2267" w:type="dxa"/>
            <w:vAlign w:val="center"/>
            <w:textDirection w:val="lrTb"/>
            <w:noWrap w:val="false"/>
          </w:tcPr>
          <w:p>
            <w:pPr>
              <w:jc w:val="center"/>
              <w:spacing w:line="560" w:lineRule="exact"/>
              <w:rPr>
                <w:rFonts w:ascii="仿宋" w:hAnsi="仿宋" w:eastAsia="仿宋" w:cs="仿宋"/>
                <w:szCs w:val="28"/>
              </w:rPr>
            </w:pPr>
            <w:r>
              <w:rPr>
                <w:rFonts w:hint="eastAsia" w:ascii="仿宋" w:hAnsi="仿宋" w:eastAsia="仿宋" w:cs="仿宋"/>
                <w:szCs w:val="28"/>
              </w:rPr>
              <w:t xml:space="preserve">一套</w:t>
            </w:r>
            <w:r/>
          </w:p>
        </w:tc>
        <w:tc>
          <w:tcPr>
            <w:tcW w:w="2270" w:type="dxa"/>
            <w:vAlign w:val="center"/>
            <w:textDirection w:val="lrTb"/>
            <w:noWrap w:val="false"/>
          </w:tcPr>
          <w:p>
            <w:pPr>
              <w:jc w:val="center"/>
              <w:spacing w:line="560" w:lineRule="exact"/>
              <w:rPr>
                <w:rFonts w:ascii="仿宋" w:hAnsi="仿宋" w:eastAsia="仿宋" w:cs="仿宋"/>
                <w:szCs w:val="28"/>
              </w:rPr>
            </w:pPr>
            <w:r>
              <w:rPr>
                <w:rFonts w:ascii="仿宋" w:hAnsi="仿宋" w:eastAsia="仿宋" w:cs="仿宋"/>
                <w:szCs w:val="28"/>
              </w:rPr>
            </w:r>
            <w:r/>
          </w:p>
        </w:tc>
      </w:tr>
    </w:tbl>
    <w:p>
      <w:pPr>
        <w:ind w:firstLine="560"/>
        <w:spacing w:line="560" w:lineRule="exact"/>
        <w:rPr>
          <w:rFonts w:ascii="黑体" w:hAnsi="黑体" w:eastAsia="黑体" w:cs="黑体"/>
          <w:szCs w:val="28"/>
        </w:rPr>
      </w:pPr>
      <w:r>
        <w:rPr>
          <w:rFonts w:hint="eastAsia" w:ascii="黑体" w:hAnsi="黑体" w:eastAsia="黑体" w:cs="黑体"/>
          <w:szCs w:val="28"/>
        </w:rPr>
        <w:t xml:space="preserve">二、采购货物技术参数</w:t>
      </w:r>
      <w:r/>
    </w:p>
    <w:p>
      <w:pPr>
        <w:pStyle w:val="885"/>
        <w:jc w:val="center"/>
        <w:spacing w:line="520" w:lineRule="exact"/>
        <w:rPr>
          <w:rFonts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t xml:space="preserve">采购包1：热量表检定装置设备采购</w:t>
      </w:r>
      <w:r/>
    </w:p>
    <w:p>
      <w:pPr>
        <w:ind w:firstLine="560"/>
        <w:spacing w:line="560" w:lineRule="exact"/>
        <w:widowControl/>
        <w:tabs>
          <w:tab w:val="left" w:pos="4785" w:leader="none"/>
        </w:tabs>
        <w:rPr>
          <w:rFonts w:ascii="仿宋" w:hAnsi="仿宋" w:eastAsia="仿宋" w:cs="仿宋"/>
          <w:szCs w:val="28"/>
        </w:rPr>
      </w:pPr>
      <w:r>
        <w:rPr>
          <w:rStyle w:val="895"/>
          <w:rFonts w:hint="eastAsia" w:ascii="仿宋" w:hAnsi="仿宋" w:eastAsia="仿宋" w:cs="仿宋"/>
          <w:szCs w:val="21"/>
        </w:rPr>
        <w:t xml:space="preserve"> </w:t>
      </w:r>
      <w:r>
        <w:rPr>
          <w:rFonts w:hint="eastAsia" w:ascii="仿宋" w:hAnsi="仿宋" w:eastAsia="仿宋" w:cs="仿宋"/>
          <w:szCs w:val="28"/>
        </w:rPr>
        <w:t xml:space="preserve">（一）项目概述</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本装置设计主要用于DN15-50热能</w:t>
      </w:r>
      <w:bookmarkStart w:id="74" w:name="OLE_LINK7"/>
      <w:r/>
      <w:bookmarkStart w:id="75" w:name="OLE_LINK8"/>
      <w:r/>
      <w:bookmarkStart w:id="76" w:name="OLE_LINK9"/>
      <w:r>
        <w:rPr>
          <w:rFonts w:hint="eastAsia" w:ascii="仿宋" w:hAnsi="仿宋" w:eastAsia="仿宋" w:cs="仿宋"/>
          <w:szCs w:val="28"/>
        </w:rPr>
        <w:t xml:space="preserve">（量）</w:t>
      </w:r>
      <w:bookmarkEnd w:id="74"/>
      <w:r/>
      <w:bookmarkEnd w:id="75"/>
      <w:r/>
      <w:bookmarkEnd w:id="76"/>
      <w:r>
        <w:rPr>
          <w:rFonts w:hint="eastAsia" w:ascii="仿宋" w:hAnsi="仿宋" w:eastAsia="仿宋" w:cs="仿宋"/>
          <w:szCs w:val="28"/>
        </w:rPr>
        <w:t xml:space="preserve">表的检测，装置可以完成DN15-DN50mm口径热能（量）表的流量部分首次标定、后续标定。在热能（量）表检测方面，装置技术方案参考了国内外先进技术及研究成果和现行标准CJ128-2007《热量表》、JJG225-2024《热能表》检定规程的要求。</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（二）装置的设计依据</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JJG225-2024《热能表检定规程》</w:t>
      </w:r>
      <w:bookmarkStart w:id="77" w:name="OLE_LINK3"/>
      <w:r/>
      <w:bookmarkStart w:id="78" w:name="OLE_LINK2"/>
      <w:r>
        <w:rPr>
          <w:rFonts w:hint="eastAsia" w:ascii="仿宋" w:hAnsi="仿宋" w:eastAsia="仿宋" w:cs="仿宋"/>
          <w:szCs w:val="28"/>
        </w:rPr>
        <w:t xml:space="preserve">；JJG686</w:t>
      </w:r>
      <w:bookmarkEnd w:id="77"/>
      <w:r/>
      <w:bookmarkEnd w:id="78"/>
      <w:r>
        <w:rPr>
          <w:rFonts w:hint="eastAsia" w:ascii="仿宋" w:hAnsi="仿宋" w:eastAsia="仿宋" w:cs="仿宋"/>
          <w:szCs w:val="28"/>
        </w:rPr>
        <w:t xml:space="preserve">-2015《热水表检定规程》；JJG164-2000 《液体流量标准装置检定规程》；JJG643-2024 《标准表法流量标准装置检定规程》</w:t>
      </w:r>
      <w:bookmarkStart w:id="79" w:name="OLE_LINK4"/>
      <w:r>
        <w:rPr>
          <w:rFonts w:hint="eastAsia" w:ascii="仿宋" w:hAnsi="仿宋" w:eastAsia="仿宋" w:cs="仿宋"/>
          <w:szCs w:val="28"/>
        </w:rPr>
        <w:t xml:space="preserve">；JJF1030-</w:t>
      </w:r>
      <w:bookmarkEnd w:id="79"/>
      <w:r>
        <w:rPr>
          <w:rFonts w:hint="eastAsia" w:ascii="仿宋" w:hAnsi="仿宋" w:eastAsia="仿宋" w:cs="仿宋"/>
          <w:szCs w:val="28"/>
        </w:rPr>
        <w:t xml:space="preserve">2023《恒温槽技术性能检定规程》</w:t>
      </w:r>
      <w:bookmarkStart w:id="80" w:name="OLE_LINK5"/>
      <w:r/>
      <w:bookmarkStart w:id="81" w:name="OLE_LINK6"/>
      <w:r>
        <w:rPr>
          <w:rFonts w:hint="eastAsia" w:ascii="仿宋" w:hAnsi="仿宋" w:eastAsia="仿宋" w:cs="仿宋"/>
          <w:szCs w:val="28"/>
        </w:rPr>
        <w:t xml:space="preserve">；JJG160-</w:t>
      </w:r>
      <w:bookmarkEnd w:id="80"/>
      <w:r/>
      <w:bookmarkEnd w:id="81"/>
      <w:r>
        <w:rPr>
          <w:rFonts w:hint="eastAsia" w:ascii="仿宋" w:hAnsi="仿宋" w:eastAsia="仿宋" w:cs="仿宋"/>
          <w:szCs w:val="28"/>
        </w:rPr>
        <w:t xml:space="preserve">2007 《标准铂电阻温度计检定规程》。</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注：装置建设过程中，如有规程更新，以最新为准。</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★检定要求：装置整体和配套温度压力器具验收前需由供应商提供计量技术机构出具的有效溯源证书。</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（三）装置的主要技术指标</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检定口径：DN15-50；</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被检表种类：热量表、热能表；</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流量范围：（0.1-30）m3/h；</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检定方法：质量法、标准表法；具备密封性试验功能；</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热水（50℃）装置流量部分扩展不确定度：质量法U≤0.2%，（k=2）；标准表法≤0.4%（k=2）</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被检测表数量：DN15口径一次可串联12只，其它口径夹装数量根据台位长度确定；</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电子秤检定分度数：6000e；</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标准电磁流量计扩展不确定度：0.2%；</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流量稳定性：优于0.5%；</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温度测量范围：4℃～95</w:t>
      </w:r>
      <w:bookmarkStart w:id="82" w:name="OLE_LINK22"/>
      <w:r/>
      <w:bookmarkStart w:id="83" w:name="OLE_LINK21"/>
      <w:r>
        <w:rPr>
          <w:rFonts w:hint="eastAsia" w:ascii="仿宋" w:hAnsi="仿宋" w:eastAsia="仿宋" w:cs="仿宋"/>
          <w:szCs w:val="28"/>
        </w:rPr>
        <w:t xml:space="preserve">℃</w:t>
      </w:r>
      <w:bookmarkEnd w:id="82"/>
      <w:r/>
      <w:bookmarkEnd w:id="83"/>
      <w:r>
        <w:rPr>
          <w:rFonts w:hint="eastAsia" w:ascii="仿宋" w:hAnsi="仿宋" w:eastAsia="仿宋" w:cs="仿宋"/>
          <w:szCs w:val="28"/>
        </w:rPr>
        <w:t xml:space="preserve">；</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最小温差：3℃；</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供电电源：220V交流，电源频率50Hz，单独接地线；</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水箱：不小于2000L，304不锈钢，材质厚度2mm；</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恒温槽：4槽，至少1槽带制冷功能；</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装置自动化：由计算机系统自动控制，系统数据的管理与维护、系统参数设置等，对数据自动采集、计算、判断、打印、保存和查询；</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装置材质：主体框架碳钢，接液部分管道及设备不锈钢；</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（四）装置的总体构成</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1.夹表工作台</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（1）工作台有透明的防护罩，以防热水介质意外泄漏伤及操作人员。</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（2）工作台碳钢材质及被检表管线支架304不锈钢。</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2.电子秤</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（1）电子秤选用稳定的市场主流的高精度电子秤，检定分度数为6000e，精度为0.02%；为了适应流量范围的要求，设置3台电子秤。量程分别为：12kg，60kg，600kg。</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（2）每台电子秤都能通过数据传输自动获取称量值，并通过密度及空气浮力修正后自动转化为标准体积值。</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3.标准表</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（1）标准表采用主流的高精度电磁流量计，电磁流量计具有流量范围宽，稳定性好，精度高等特点。本装置选用电礠流量计作为标准表使用，用来指示瞬时流量；标准表支持实时采集数据。</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（2）标准表扩展不确定为0.2%（K=2），采用在线校准的方法。对标准表能进行逐点修正或分段修正，确保计量精度。</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4.温度测量</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选择一体化温度变送器。一次元件选择Pt100，温度范围为0～</w:t>
      </w:r>
      <w:bookmarkStart w:id="84" w:name="OLE_LINK15"/>
      <w:r/>
      <w:bookmarkStart w:id="85" w:name="OLE_LINK14"/>
      <w:r>
        <w:rPr>
          <w:rFonts w:hint="eastAsia" w:ascii="仿宋" w:hAnsi="仿宋" w:eastAsia="仿宋" w:cs="仿宋"/>
          <w:szCs w:val="28"/>
        </w:rPr>
        <w:t xml:space="preserve">100</w:t>
      </w:r>
      <w:bookmarkStart w:id="86" w:name="OLE_LINK12"/>
      <w:r/>
      <w:bookmarkStart w:id="87" w:name="OLE_LINK13"/>
      <w:r>
        <w:rPr>
          <w:rFonts w:hint="eastAsia" w:ascii="仿宋" w:hAnsi="仿宋" w:eastAsia="仿宋" w:cs="仿宋"/>
          <w:szCs w:val="28"/>
        </w:rPr>
        <w:t xml:space="preserve">℃</w:t>
      </w:r>
      <w:bookmarkEnd w:id="84"/>
      <w:r/>
      <w:bookmarkEnd w:id="85"/>
      <w:r/>
      <w:bookmarkEnd w:id="86"/>
      <w:r/>
      <w:bookmarkEnd w:id="87"/>
      <w:r>
        <w:rPr>
          <w:rFonts w:hint="eastAsia" w:ascii="仿宋" w:hAnsi="仿宋" w:eastAsia="仿宋" w:cs="仿宋"/>
          <w:szCs w:val="28"/>
        </w:rPr>
        <w:t xml:space="preserve">，准确度优于0.2%，最大允许误差±0.1℃。</w:t>
      </w:r>
      <w:bookmarkStart w:id="88" w:name="OLE_LINK16"/>
      <w:r>
        <w:rPr>
          <w:rFonts w:hint="eastAsia" w:ascii="仿宋" w:hAnsi="仿宋" w:eastAsia="仿宋" w:cs="仿宋"/>
          <w:szCs w:val="28"/>
        </w:rPr>
        <w:t xml:space="preserve">可提供省级计量检测机构的溯源证书。</w:t>
      </w:r>
      <w:bookmarkEnd w:id="88"/>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5.压力测量</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选择一体化压力变送器，测量范围为0～1MPa，准确度优于0.1%。</w:t>
      </w:r>
      <w:bookmarkStart w:id="89" w:name="OLE_LINK17"/>
      <w:r/>
      <w:bookmarkStart w:id="90" w:name="OLE_LINK18"/>
      <w:r>
        <w:rPr>
          <w:rFonts w:hint="eastAsia" w:ascii="仿宋" w:hAnsi="仿宋" w:eastAsia="仿宋" w:cs="仿宋"/>
          <w:szCs w:val="28"/>
        </w:rPr>
        <w:t xml:space="preserve">可提供省级计量检测机构的溯源证书。</w:t>
      </w:r>
      <w:bookmarkEnd w:id="89"/>
      <w:r/>
      <w:bookmarkEnd w:id="90"/>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6.温差测量标准</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（1）配备2台双槽恒温槽设备，有一个检测槽带制冷功能，可制冷到2℃。温度测量范围为4℃～95℃；温度场的技术指标符合恒温水槽的规范要求。</w:t>
      </w:r>
      <w:bookmarkStart w:id="91" w:name="OLE_LINK19"/>
      <w:r/>
      <w:bookmarkStart w:id="92" w:name="OLE_LINK20"/>
      <w:r>
        <w:rPr>
          <w:rFonts w:hint="eastAsia" w:ascii="仿宋" w:hAnsi="仿宋" w:eastAsia="仿宋" w:cs="仿宋"/>
          <w:szCs w:val="28"/>
        </w:rPr>
        <w:t xml:space="preserve">可提供法定检测机构的溯源证书。</w:t>
      </w:r>
      <w:bookmarkEnd w:id="91"/>
      <w:r/>
      <w:bookmarkEnd w:id="92"/>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（2）每个恒温槽配备二等标准铂电阻温度计，共4支 。可提供法定检测机构的溯源证书。</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7.热水箱</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（1）设置一个储水箱，容量为2000L，水箱内部设置隔板。</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（2）水箱由电加热管、温度传感器及温度调节仪组成，保温水箱内层为不锈钢材质，外层采用高密度保温板+外部装饰材料。</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（3）在水箱中设置液位指示仪表，便于了解水箱中水的多少。</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（4）水箱为密闭结构（有盖板），并留有观察口以便必要时维护和清理，水箱标配外置液位显示装置；</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8.热水泵</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（1）采用高性能热水泵，采用一对一的变频器控制，用于液体的循环，水泵安装设置防震措施。</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（2）设置旁通阀门确保水泵输送的压力和流量在最合适的操作范围之内。</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（3）水泵的进水口安装气动开关阀，以备检修更换水泵时使用。</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（4）流量的控制是由改变变频器的频率来完成。</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9.稳流容器</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配置一台稳流容器，材质不锈钢，内部有筛板消除水泵吸入的气泡。</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10.管道、法兰</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（1）管道：主管道均采用不锈钢或尼龙材料制作，管路外层采用保温措施进行管道保温。</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（2）前后直管段：为了保证测量检定的准确性，被检表需要设置前后直管段。多表位串联前直管段满足≥10DN，后直管段满足≥5DN。</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（3）兼容管道的更换采用快速插头的安装方式，多表位夹装，安装轨道滑轨，夹表管道可自由调节距离。</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11.气动夹表器</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（1）用气动外置式夹表器，口径DN50伸缩行程150mm。</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（2）在装置的夹表法兰上安装可调整定位法兰托，可以在一定轴向距离上移动，装夹被检仪表的装置，方便快捷。使用气源压力为0.4MPa。</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（3）夹表器的材质为304不锈钢。</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12.称量容器</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（1）称量容器材质采用304不锈钢或亚克力，容器内部根据需要设置加强板，减少液体波动；容器上方设备盖板，外层保温处理。</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（2）称量容器下方的电子秤设定过载保护上限，保证称重容器不会冒罐，检测到溢流立即将换向器换向。</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（3）称量容器下设自动排水阀，保证排水时间。</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13.气动换向器</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（1）气动换向器安装于试验管道末端，换向器的换向时间差小于10ms。</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（2）气动换向器与分水器配合使用保证换向精度及换向时间差符合规程要求。设计满足最大流量，保证在最大流量工作时不溅水和不产生分流。</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（3）换向器及分水器材质均采用304不锈钢。</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14.计算机自动控制系统</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（1）数据采集与控制系统</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①控制系统包括硬件和软件</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控制系统的硬件组成：控制系统采用工业控制机加PLC和隔离模块组成。</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控制系统的软件组成：基于WINDOWS的中文操作平台，检定专用软件包括热能表、流量计的自动化检定。</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控制系统的功能：对于本装置中电（气）动阀门、泵（包括变频启动）进行自动控制。当由人工把被检定流量计装入后，各项检定可以自动进行。</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在通过控制电脑、集中控制模块等控制下，完成下面各项的自动程序：自动控制流量截止阀的开和关；自动控制管道中排水阀的开和关；自动采集电子秤和标准表的读数；控制称重容器排水阀的开和关；将自动采集的容积、压力、温度发送到控制中心；设定的水温值达到后控制系统能够自动保持当前水温，水温波动范围在±2℃；当检测出异常情况时，具有紧急制动功能。</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②数据采集与处理功能：操作软件可以按照程序要求自动控制气泵、阀门动作，控制和调节流量。执行检定过程规定的动作。自动进行数据采集。在检定中可以选择单点、三点、五点进行检定。该自动控制系统具有半自动检定功能，人工设定检定点。检定数据由数据库管理，根据需要可以随时查询、显示、打印、删除。操作系统全部用中文动态方式汉字提示，动态显示工艺流程。各种原始数据和运算结果、被检流量、标准表组合开启的个数、时间、介质压力、介质温度均显示在屏幕上供检定员观察。检定完成后自动打印检定结果并保存检定数据，便于日后查询检索。</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（五）服务及质量保证</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1.技术服务 </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（1）生产制造</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安排在制造、安装、焊接和检验方面有经验的、有组织能力的专业技术人员实施加工制造。在整个过程中保证技术人员跟班作业，随时核查实际施工与图纸的符合性，保证达到设计标准。</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（2）质量保证</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设备除满足本方案外，还提供产品（包括外购产品）的合格证。</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成套设备和主要部件遵守本方案中的各项条款、工作目的。</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（3）装置的现场检查和实验</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现场检查：装置到达现场后，进行安装调试，现场检查仪器、设备的数量符合合同的要求，并保证仪器、设备完好无损，管线、阀门接口均符合设计标准。</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现场实验：保证仪器、设备工作正常，自动控制系统运行有效；</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系统运转正常，稳定性满足设计条件要求。系统性能技术指标符合本方案的要求。</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2.技术培训与售后服务</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（1）技术培训 </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在装置交验后至少培训二名以上用户方的操作人员，培训时间为5天，采用课堂讲解式和实际操作相结合的方式，使其能熟练掌握操作本系统，并使受训人员能够对本系统进行日常维护。培训可以在使用方进行，也可以到我公司进行软件熟悉、培训。</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（2）售后服务</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在系统调试运行交验后，免费保修二年。超过保修期，供方保证终身维护，只收取零部件成本费，不收人工费。</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（六）供货地点：淮安市计量测试中心。</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（七）供货期限：</w:t>
      </w:r>
      <w:r>
        <w:rPr>
          <w:rFonts w:hint="eastAsia" w:ascii="仿宋" w:hAnsi="仿宋" w:eastAsia="仿宋"/>
          <w:szCs w:val="28"/>
        </w:rPr>
        <w:t xml:space="preserve">合同签订后90日内完成全部货物供货、安装调试到位并交付使用</w:t>
      </w:r>
      <w:r>
        <w:rPr>
          <w:rFonts w:hint="eastAsia" w:ascii="仿宋" w:hAnsi="仿宋" w:eastAsia="仿宋" w:cs="仿宋"/>
          <w:szCs w:val="28"/>
        </w:rPr>
        <w:t xml:space="preserve">。</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（八）付款方式：合同签订后，买方向卖方支付合同总价的50%的货款，设备、材料全部运抵交货地点，并安装结束，调试完毕，验收合格后，买方向卖方支付合同总价50%的货款。</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卖方应在收到买方通知后开具合法有效发票，买方收到发票后支付相应款项。若因发票瑕疵导致付款延误，责任由卖方承担。若产品存在质量问题，则不受该付款条件约束，应按照本合同条款其他要求以及民法典有关规定执行。</w:t>
      </w:r>
      <w:r/>
    </w:p>
    <w:p>
      <w:pPr>
        <w:ind w:firstLine="560"/>
        <w:spacing w:line="560" w:lineRule="exact"/>
        <w:widowControl/>
        <w:tabs>
          <w:tab w:val="left" w:pos="4785" w:leader="none"/>
        </w:tabs>
        <w:rPr>
          <w:rFonts w:ascii="仿宋" w:hAnsi="仿宋" w:eastAsia="仿宋" w:cs="仿宋"/>
          <w:szCs w:val="28"/>
        </w:rPr>
      </w:pPr>
      <w:r>
        <w:rPr>
          <w:rFonts w:ascii="仿宋" w:hAnsi="仿宋" w:eastAsia="仿宋" w:cs="仿宋"/>
          <w:szCs w:val="28"/>
        </w:rPr>
      </w:r>
      <w:r/>
    </w:p>
    <w:p>
      <w:pPr>
        <w:ind w:firstLine="560"/>
        <w:spacing w:line="560" w:lineRule="exact"/>
        <w:widowControl/>
        <w:tabs>
          <w:tab w:val="left" w:pos="4785" w:leader="none"/>
        </w:tabs>
        <w:rPr>
          <w:rFonts w:ascii="仿宋" w:hAnsi="仿宋" w:eastAsia="仿宋" w:cs="仿宋"/>
          <w:szCs w:val="28"/>
        </w:rPr>
      </w:pPr>
      <w:r>
        <w:rPr>
          <w:rFonts w:ascii="仿宋" w:hAnsi="仿宋" w:eastAsia="仿宋" w:cs="仿宋"/>
          <w:szCs w:val="28"/>
        </w:rPr>
      </w:r>
      <w:r/>
    </w:p>
    <w:p>
      <w:pPr>
        <w:rPr>
          <w:rFonts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br w:type="page" w:clear="all"/>
      </w:r>
      <w:r/>
    </w:p>
    <w:p>
      <w:pPr>
        <w:pStyle w:val="885"/>
        <w:jc w:val="center"/>
        <w:spacing w:line="520" w:lineRule="exact"/>
        <w:rPr>
          <w:rFonts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t xml:space="preserve">采购包2：水表检定装置设备采购</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（一）项目概述</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装置名称：水表串联自动检定装置（质量法）；</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型号：HD1400A1 （DN15～DN25）；</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数量：1台（套）；</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装置技术标准应符合以下国家计量标准、规程及规范的要求：JJG 162-2019《饮用冷水水表检定规程》；JJG 1113-2015《水表检定装置》；GB/T 17612—1998《封闭管道中液体流量的测量—称重法》；JJF 1777-2019《饮用冷水水表型式评价大纲》。</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检定要求：装置整体和配套温度压力器具 验收前需由供应商提供计量技术机构出具的有效溯源证书。</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（二）装置主要功能</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1.装置具备准确、快速、自动化、高效检定 DN15-DN25 口径水表的能力；</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2.装置结构设计合理，一体化装置包含稳压供水系统、流量点自动检定系统；整体检测自动化流程为：开始--排气--Q3--Q2--Q1--卸压--停止--放水。</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测试过程中，同型号水表调好流量，能自动跑完3个流量点，除第一次流量调节其他操作无需人工干预（减少人为因素影响）；</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装置能实时监控检测数据、累积脉冲数、瞬间脉冲数、温度、压力值，便于人员操作监控；</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数据采集方式采用手机，智能手机进行指针、字轮、条码、二维码、计数器（吨位）且能保存当时的照片的功能；</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装置可根据需要扩展多种电子接口与被检表的电子接口通讯（如RS485.红外、MBUS等），有红外led灯脉冲读值功能、通讯读值功能，预留自动视频采集编号型号功能，满足不同类型电子水表数据采集需求；</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配置的零部件设备性能可靠稳定，功能齐备，智能化自动化程度高，便于量值溯源，操作便捷；</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装置结构坚固耐用，外观造型简洁美观大方；</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控制组件集中在控制箱，使用航空插头连接，方便维修，设备中需控制的阀门采用气动控制，增加设备的耐用性；</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所有电线或连线电路均有保护外包装，防止安全事故发生；</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设备增加急停按钮，避免使用人员误操作，提高设备使用安全性；</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水源稳定装置由 304 不锈钢制造，对由水泵或管道进来的漩涡水流进行稳流，加强检表工作的稳定性；</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配备气枪，方便后期打扫和维护保养；</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装置带机电转换误差检定功能、耐压试验。</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（三）软件主要功能</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1.上位机软件与控制箱通过RS232接口连接，采用 MODBUS 通讯协议。可实时显示每个水表读数，利用上位机软件可对台体一键启动操作，无需人工进行阀门开关，并通过软件内部算法，自动计算出该表误差并判断是否合格。</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2.软件为质量法全自动检定装置专用软件，满足现行的冷水水表检定规程要求。装置精度优于 0.2 级；可对DN15-DN25计量等级为 2 级以下的各种水表进行各流量点的检测。</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3.软件功能按照设定自动检测各类水表的流量点，一次性完成 Q1-Q3 的流量检测，并具备 Q3.Q2.Q1 单独流量点检测功能。能自动采集被校表和衡器的数据，自动计算误差、判断检测结果、保存输出数据。可随时查询保存的数据。</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4.数据存储时可根据检定人员需求，自行选择需要保存的数据，另外需按照国家计量要求，存储打印表格时要包含以下内容：送检单位、检定记录编号、制造商、制造日期、检定条件（室温、水温、检定设备编号、水压）、检定结果、检定员、检验员、检验日期等。</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5.软件能实时显示温度、压力等工况，便于人员监控。</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6.软件有自动耐压测试功能，可对水表进行耐压试验。</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7.实现根据不同表号、不同日期数据查询功能。</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8.管理员和普通员工独立登录，独立管理功能，管理员和普通员工具有不同权限。</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9.软件可显示每天的校表总数及合格数。</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10.软件可实现电子秤归零，加上水箱后能全量程检定。</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11.软件数据存储里面增加生产口径、客户名称、订单号，方便查询各送检客户水表的原始数据。</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（四）主要技术指标</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1.适用水表的口径：DN15.DN20、DN25。</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2.串联水表数量：DN15*10 只、DN20*8 只、DN25*6 只；直管段长度：U10/D5。</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3.适用水表类型：机械式水表、带电子装置的机械式水表、超声波水表。</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4.装置流量范围：DN15-DN25：（0.010~8）m³/h。</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5.装置测量原理：质量法（启停+换向），流量稳定性优于1.0%；工作模式：人工装表调节流量后全自动检定。</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6.装置准确度等级：0.2 级；装置扩展不确定度：Ur≤0.2%(k=2)。</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7.电子秤： 150kg/3000e 1台；30kg/3000e 1台；称重容器：120L;18L。</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8.换向器：开式气动换向器，换向时间≤240ms，换向正反行程时间差≤10ms。</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9.水表采集：手机。</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10.计时器的误差不超过±0.05%；晶振 8 小时稳定度：优于 10-6。</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11.装置的工作温度范围：常温。</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12.水源工作压力： 0.2-0.8MPa可调；气源工作压力：0.4-0.7MPa。</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13.密封性试验压力：0-2.0MPa。</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14.检定介质：洁净饮用冷水。</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15.单次连续3个点标定（Q3.Q2.Q1）。</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16.瞬时流量指示：玻璃转子流量计，准确度：±2.5%。</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17.工作环境：环境温度5℃～35℃；水温范围：20℃±10℃。</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18.夹表机构：气动夹表器；通径：Φ25mm 伸缩行程≥70mm。</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19.设备具有抽真空功能。</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20.计算机系统：工控机，64位操作系统，8G内存，256G SSD，21.5寸显示屏。 </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21.压力实时监测：主流名牌压力传感器，量程为 -0.1～4MPa，准确度≤0.5%。</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22.温度实时监测：主流名牌温度传感器，量程 0~100℃，最大允许误差：±0.2℃。</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23.计算机软件：具有界面清晰美观、操作简便等特点，具有数据存盘并备份、原始记录和证书打印、分析统计等功能。终身免费软件升级。</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24.装置整体尺寸长宽高不超过5100mmX2300mmX2300mm。</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（五）技术服务 </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1.生产制造</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安排在制造、安装、焊接和检验方面有经验的、有组织能力的专业技术人员实施加工制造。在整个过程中保证技术人员跟班作业，随时核查实际施工与图纸的符合性，保证达到设计标准。</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2.质量保证</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设备除满足本方案外，还提供产品（包括外购产品）的合格证。</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成套设备和主要部件遵守本方案中的各项条款、工作目的。</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3.装置的现场检查和实验</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现场检查：装置到达现场后，进行安装调试，现场检查仪器、设备的数量符合合同的要求，并保证仪器、设备完好无损，管线、阀门接口均符合设计标准。</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现场实验：保证仪器、设备工作正常，自动控制系统运行有效；</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系统运转正常，稳定性满足设计条件要求。系统性能技术指标符合本方案的要求。</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4.技术培训与售后服务</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（1）技术培训 </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在装置交验后至少培训二名以上用户方的操作人员，培训时间为5天，采用课堂讲解式和实际操作相结合的方式，使其能熟练掌握操作本系统，并使受训人员能够对本系统进行日常维护。培训可以在使用方进行，也可以到我公司进行软件熟悉、培训。</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（2）售后服务</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在系统调试运行交验后，免费保修二年。超过保修期，供方保证终身维护，只收取零部件成本费，不收人工费。</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（六）供货地点：淮安市计量测试中心。</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（七）供货期限：</w:t>
      </w:r>
      <w:r>
        <w:rPr>
          <w:rFonts w:hint="eastAsia" w:ascii="仿宋" w:hAnsi="仿宋" w:eastAsia="仿宋"/>
          <w:szCs w:val="28"/>
        </w:rPr>
        <w:t xml:space="preserve">合同签订后90日内完成全部货物供货、安装调试到位并交付使用</w:t>
      </w:r>
      <w:r>
        <w:rPr>
          <w:rFonts w:hint="eastAsia" w:ascii="仿宋" w:hAnsi="仿宋" w:eastAsia="仿宋" w:cs="仿宋"/>
          <w:szCs w:val="28"/>
        </w:rPr>
        <w:t xml:space="preserve">。</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（八）付款方式：合同签订后，买方向卖方支付合同总价的50%的货款，设备、材料全部运抵交货地点，并安装结束，调试完毕，验收合格后，买方向卖方支付合同总价50%的货款。</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卖方应在收到买方通知后开具合法有效发票，买方收到发票后支付相应款项。若因发票瑕疵导致付款延误，责任由卖方承担。若产品存在质量问题，则不受该付款条件约束，应按照本合同条款其他要求以及民法典有关规定执行。</w:t>
      </w:r>
      <w:r/>
    </w:p>
    <w:p>
      <w:pPr>
        <w:rPr>
          <w:rFonts w:ascii="仿宋" w:hAnsi="仿宋" w:eastAsia="仿宋" w:cs="仿宋"/>
          <w:szCs w:val="28"/>
        </w:rPr>
      </w:pPr>
      <w:r>
        <w:rPr>
          <w:rFonts w:ascii="仿宋" w:hAnsi="仿宋" w:eastAsia="仿宋" w:cs="仿宋"/>
          <w:szCs w:val="28"/>
        </w:rPr>
      </w:r>
      <w:r/>
    </w:p>
    <w:p>
      <w:pPr>
        <w:pStyle w:val="735"/>
      </w:pPr>
      <w:r/>
      <w:r/>
    </w:p>
    <w:p>
      <w:pPr>
        <w:pStyle w:val="885"/>
        <w:jc w:val="center"/>
        <w:spacing w:line="520" w:lineRule="exact"/>
        <w:rPr>
          <w:rFonts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t xml:space="preserve">采购包3：医疗专业计量仪器采购</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（一）项目概况</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医疗专业计量仪器采购包含：血液透析机质量检测仪一套、生命体征模拟仪一套、超声功率计（含仿组织体模）一套、剂量仪（含面积乘积仪）一套和呼吸机质量检测仪（含麻醉气体模块）一套。</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（二）具体参数</w:t>
      </w:r>
      <w:r/>
    </w:p>
    <w:tbl>
      <w:tblPr>
        <w:tblStyle w:val="706"/>
        <w:tblpPr w:horzAnchor="page" w:tblpXSpec="center" w:vertAnchor="text" w:tblpY="477" w:leftFromText="180" w:topFromText="0" w:rightFromText="180" w:bottomFromText="0"/>
        <w:tblW w:w="9071" w:type="dxa"/>
        <w:jc w:val="center"/>
        <w:tblLayout w:type="autofit"/>
        <w:tblCellMar>
          <w:left w:w="108" w:type="dxa"/>
          <w:top w:w="0" w:type="dxa"/>
          <w:right w:w="108" w:type="dxa"/>
          <w:bottom w:w="0" w:type="dxa"/>
        </w:tblCellMar>
        <w:tblLook w:val="04A0" w:firstRow="1" w:lastRow="0" w:firstColumn="1" w:lastColumn="0" w:noHBand="0" w:noVBand="1"/>
      </w:tblPr>
      <w:tblGrid>
        <w:gridCol w:w="670"/>
        <w:gridCol w:w="1650"/>
        <w:gridCol w:w="6751"/>
      </w:tblGrid>
      <w:tr>
        <w:trPr>
          <w:jc w:val="center"/>
          <w:trHeight w:val="509"/>
          <w:tblHeader/>
        </w:trPr>
        <w:tc>
          <w:tcPr>
            <w:shd w:val="clear" w:color="auto" w:fill="005ca1"/>
            <w:tcBorders>
              <w:top w:val="non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Next/>
              <w:widowControl/>
              <w:rPr>
                <w:rFonts w:ascii="方正仿宋_GB2312" w:hAnsi="方正仿宋_GB2312" w:cs="方正仿宋_GB2312"/>
                <w:b/>
                <w:bCs/>
                <w:color w:val="ffffff"/>
                <w:sz w:val="24"/>
                <w:lang w:bidi="ar"/>
              </w:rPr>
            </w:pPr>
            <w:r>
              <w:rPr>
                <w:rFonts w:hint="eastAsia" w:ascii="方正仿宋_GB2312" w:hAnsi="方正仿宋_GB2312" w:cs="方正仿宋_GB2312"/>
                <w:b/>
                <w:bCs/>
                <w:color w:val="ffffff"/>
                <w:sz w:val="24"/>
                <w:lang w:bidi="ar"/>
              </w:rPr>
              <w:t xml:space="preserve">序号</w:t>
            </w:r>
            <w:r/>
          </w:p>
        </w:tc>
        <w:tc>
          <w:tcPr>
            <w:shd w:val="clear" w:color="auto" w:fill="005ca1"/>
            <w:tcBorders>
              <w:top w:val="none" w:color="000000" w:sz="4" w:space="0"/>
              <w:left w:val="single" w:color="000000" w:sz="4" w:space="0"/>
              <w:bottom w:val="single" w:color="000000" w:sz="4" w:space="0"/>
              <w:right w:val="single" w:color="000000" w:sz="4" w:space="0"/>
            </w:tcBorders>
            <w:tcW w:w="1731" w:type="dxa"/>
            <w:vAlign w:val="center"/>
            <w:textDirection w:val="lrTb"/>
            <w:noWrap w:val="false"/>
          </w:tcPr>
          <w:p>
            <w:pPr>
              <w:jc w:val="center"/>
              <w:keepNext/>
              <w:widowControl/>
              <w:rPr>
                <w:rFonts w:ascii="方正仿宋_GB2312" w:hAnsi="方正仿宋_GB2312" w:cs="方正仿宋_GB2312"/>
                <w:b/>
                <w:bCs/>
                <w:color w:val="ffffff"/>
                <w:sz w:val="24"/>
              </w:rPr>
            </w:pPr>
            <w:r>
              <w:rPr>
                <w:rFonts w:hint="eastAsia" w:ascii="方正仿宋_GB2312" w:hAnsi="方正仿宋_GB2312" w:cs="方正仿宋_GB2312"/>
                <w:b/>
                <w:bCs/>
                <w:color w:val="ffffff"/>
                <w:sz w:val="24"/>
                <w:lang w:bidi="ar"/>
              </w:rPr>
              <w:t xml:space="preserve">产品名称</w:t>
            </w:r>
            <w:r/>
          </w:p>
        </w:tc>
        <w:tc>
          <w:tcPr>
            <w:shd w:val="clear" w:color="auto" w:fill="005ca1"/>
            <w:tcBorders>
              <w:top w:val="none" w:color="000000" w:sz="4" w:space="0"/>
              <w:left w:val="single" w:color="000000" w:sz="4" w:space="0"/>
              <w:bottom w:val="single" w:color="000000" w:sz="4" w:space="0"/>
              <w:right w:val="single" w:color="000000" w:sz="4" w:space="0"/>
            </w:tcBorders>
            <w:tcW w:w="7113" w:type="dxa"/>
            <w:vAlign w:val="center"/>
            <w:textDirection w:val="lrTb"/>
            <w:noWrap w:val="false"/>
          </w:tcPr>
          <w:p>
            <w:pPr>
              <w:jc w:val="center"/>
              <w:keepNext/>
              <w:widowControl/>
              <w:rPr>
                <w:rFonts w:ascii="方正仿宋_GB2312" w:hAnsi="方正仿宋_GB2312" w:cs="方正仿宋_GB2312"/>
                <w:b/>
                <w:bCs/>
                <w:color w:val="ffffff"/>
                <w:sz w:val="24"/>
              </w:rPr>
            </w:pPr>
            <w:r>
              <w:rPr>
                <w:rFonts w:hint="eastAsia" w:ascii="方正仿宋_GB2312" w:hAnsi="方正仿宋_GB2312" w:cs="方正仿宋_GB2312"/>
                <w:b/>
                <w:bCs/>
                <w:color w:val="ffffff"/>
                <w:sz w:val="24"/>
                <w:lang w:bidi="ar"/>
              </w:rPr>
              <w:t xml:space="preserve">产品技术参数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Next/>
              <w:widowControl/>
              <w:rPr>
                <w:rFonts w:ascii="方正仿宋_GB2312" w:hAnsi="方正仿宋_GB2312" w:cs="方正仿宋_GB2312"/>
                <w:color w:val="000000"/>
                <w:sz w:val="24"/>
                <w:lang w:bidi="ar"/>
              </w:rPr>
            </w:pPr>
            <w:r>
              <w:rPr>
                <w:rFonts w:hint="eastAsia" w:ascii="方正仿宋_GB2312" w:hAnsi="方正仿宋_GB2312" w:cs="方正仿宋_GB2312"/>
                <w:color w:val="000000"/>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center"/>
              <w:keepNext/>
              <w:widowControl/>
              <w:rPr>
                <w:rFonts w:ascii="方正仿宋_GB2312" w:hAnsi="方正仿宋_GB2312" w:cs="方正仿宋_GB2312"/>
                <w:color w:val="000000"/>
                <w:sz w:val="24"/>
              </w:rPr>
            </w:pPr>
            <w:r>
              <w:rPr>
                <w:rFonts w:hint="eastAsia" w:ascii="方正仿宋_GB2312" w:hAnsi="方正仿宋_GB2312" w:cs="方正仿宋_GB2312"/>
                <w:color w:val="000000"/>
                <w:sz w:val="24"/>
              </w:rPr>
              <w:t xml:space="preserve">血液透析机质量检测仪</w:t>
            </w:r>
            <w:r/>
          </w:p>
        </w:tc>
        <w:tc>
          <w:tcPr>
            <w:shd w:val="clear" w:color="auto" w:fill="auto"/>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（一）用途：用于检测血液透析机的电导率、温度、流速和压力等重要参数。</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（二）技术参数要求：</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1.电导率量程：（0~30.0）mS/cm，最大允许误差±0.1mS/cm</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2.温度量程：（0~100）℃，分辨率：0.01℃，最大允许误差±0.16℃</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3.压力量程：（-700~+1900）mmHg，分辨率：0.1mmHg，最大允许误差±3mmHg。</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4.流速：（50~2000）mL/min，分辨率：0.1mL/min，最大允许误差±3.0%</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设备整体多个测量参量集成在一个主机上，便携易操作，可测温度、电导率、压力、流量等参量。</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5.主机具有操作系统自带办公通用软件，可以管理和分析多台血透分析仪的检测数据。</w:t>
            </w:r>
            <w:r>
              <w:rPr>
                <w:rFonts w:hint="eastAsia" w:ascii="方正仿宋_GB2312" w:hAnsi="方正仿宋_GB2312" w:cs="方正仿宋_GB2312"/>
                <w:sz w:val="24"/>
                <w:lang w:bidi="ar"/>
              </w:rPr>
              <w:tab/>
            </w:r>
            <w:r/>
          </w:p>
          <w:p>
            <w:pPr>
              <w:jc w:val="left"/>
              <w:keepNext/>
              <w:widowControl/>
              <w:rPr>
                <w:rFonts w:ascii="方正仿宋_GB2312" w:hAnsi="方正仿宋_GB2312" w:cs="方正仿宋_GB2312"/>
                <w:sz w:val="24"/>
              </w:rPr>
            </w:pPr>
            <w:r>
              <w:rPr>
                <w:rFonts w:hint="eastAsia" w:ascii="方正仿宋_GB2312" w:hAnsi="方正仿宋_GB2312" w:cs="方正仿宋_GB2312"/>
                <w:sz w:val="24"/>
                <w:lang w:bidi="ar"/>
              </w:rPr>
              <w:t xml:space="preserve">6.满足JJF 1353-2024《血液透析装置校准规范》要求。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Next/>
              <w:widowControl/>
              <w:rPr>
                <w:rFonts w:ascii="方正仿宋_GB2312" w:hAnsi="方正仿宋_GB2312" w:cs="方正仿宋_GB2312"/>
                <w:color w:val="000000"/>
                <w:sz w:val="24"/>
                <w:lang w:bidi="ar"/>
              </w:rPr>
            </w:pPr>
            <w:r>
              <w:rPr>
                <w:rFonts w:hint="eastAsia" w:ascii="方正仿宋_GB2312" w:hAnsi="方正仿宋_GB2312" w:cs="方正仿宋_GB2312"/>
                <w:color w:val="000000"/>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center"/>
              <w:keepNext/>
              <w:widowControl/>
              <w:rPr>
                <w:rFonts w:ascii="方正仿宋_GB2312" w:hAnsi="方正仿宋_GB2312" w:cs="方正仿宋_GB2312"/>
                <w:color w:val="000000"/>
                <w:sz w:val="24"/>
              </w:rPr>
            </w:pPr>
            <w:r>
              <w:rPr>
                <w:rFonts w:hint="eastAsia" w:ascii="方正仿宋_GB2312" w:hAnsi="方正仿宋_GB2312" w:cs="方正仿宋_GB2312"/>
                <w:color w:val="000000"/>
                <w:sz w:val="24"/>
              </w:rPr>
              <w:t xml:space="preserve">生命体征模拟仪</w:t>
            </w:r>
            <w:r/>
          </w:p>
        </w:tc>
        <w:tc>
          <w:tcPr>
            <w:shd w:val="clear" w:color="auto" w:fill="auto"/>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（一）</w:t>
            </w:r>
            <w:r>
              <w:rPr>
                <w:rFonts w:hint="eastAsia" w:ascii="方正仿宋_GB2312" w:hAnsi="方正仿宋_GB2312" w:cs="方正仿宋_GB2312"/>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9507855</wp:posOffset>
                      </wp:positionH>
                      <wp:positionV relativeFrom="paragraph">
                        <wp:posOffset>1427480</wp:posOffset>
                      </wp:positionV>
                      <wp:extent cx="2762250" cy="2588260"/>
                      <wp:effectExtent l="0" t="0" r="0" b="2540"/>
                      <wp:wrapNone/>
                      <wp:docPr id="2" name="图片_1"/>
                      <wp:cNvGraphicFramePr/>
                      <a:graphic xmlns:a="http://schemas.openxmlformats.org/drawingml/2006/main">
                        <a:graphicData uri="http://schemas.openxmlformats.org/drawingml/2006/picture">
                          <pic:pic xmlns:pic="http://schemas.openxmlformats.org/drawingml/2006/picture">
                            <pic:nvPicPr>
                              <pic:cNvPr id="9" name="图片_1"/>
                              <pic:cNvPicPr/>
                              <pic:nvPr/>
                            </pic:nvPicPr>
                            <pic:blipFill>
                              <a:blip r:embed="rId12"/>
                              <a:stretch/>
                            </pic:blipFill>
                            <pic:spPr bwMode="auto">
                              <a:xfrm>
                                <a:off x="0" y="0"/>
                                <a:ext cx="2762250" cy="2588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748.6pt;mso-position-horizontal:absolute;mso-position-vertical-relative:text;margin-top:112.4pt;mso-position-vertical:absolute;width:217.5pt;height:203.8pt;mso-wrap-distance-left:9.0pt;mso-wrap-distance-top:0.0pt;mso-wrap-distance-right:9.0pt;mso-wrap-distance-bottom:0.0pt;" stroked="f">
                      <v:path textboxrect="0,0,0,0"/>
                      <v:imagedata r:id="rId12" o:title=""/>
                    </v:shape>
                  </w:pict>
                </mc:Fallback>
              </mc:AlternateContent>
            </w:r>
            <w:r>
              <w:rPr>
                <w:rFonts w:hint="eastAsia" w:ascii="方正仿宋_GB2312" w:hAnsi="方正仿宋_GB2312" w:cs="方正仿宋_GB2312"/>
                <w:sz w:val="24"/>
                <w:lang w:bidi="ar"/>
              </w:rPr>
              <w:t xml:space="preserve">用途：用于测试和检验多参数监护仪、心电图机、电子血压计等医疗设备的基本性能，包括心电图、呼吸、血氧含量、有创血压、无创血压、温度、心输出量等。</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（二）技术参数要求：</w:t>
            </w:r>
            <w:r/>
          </w:p>
          <w:p>
            <w:pPr>
              <w:jc w:val="left"/>
              <w:keepNext/>
              <w:widowControl/>
              <w:rPr>
                <w:rFonts w:ascii="方正仿宋_GB2312" w:hAnsi="方正仿宋_GB2312" w:cs="方正仿宋_GB2312"/>
                <w:b/>
                <w:bCs/>
                <w:sz w:val="24"/>
                <w:lang w:bidi="ar"/>
              </w:rPr>
            </w:pPr>
            <w:r>
              <w:rPr>
                <w:rFonts w:hint="eastAsia" w:ascii="方正仿宋_GB2312" w:hAnsi="方正仿宋_GB2312" w:cs="方正仿宋_GB2312"/>
                <w:sz w:val="24"/>
                <w:lang w:bidi="ar"/>
              </w:rPr>
              <w:t xml:space="preserve">★1.多合一，集多种生命体征模拟于一体：心电（含胎儿心电）、呼吸、血氧含量、无创血压、有创血压、体温以及Masimo彩虹技术，多种生命体征同时模拟。（</w:t>
            </w:r>
            <w:r>
              <w:rPr>
                <w:rFonts w:hint="eastAsia" w:ascii="方正仿宋_GB2312" w:hAnsi="方正仿宋_GB2312" w:cs="方正仿宋_GB2312"/>
                <w:b/>
                <w:bCs/>
                <w:sz w:val="24"/>
                <w:lang w:bidi="ar"/>
              </w:rPr>
              <w:t xml:space="preserve">提供设备产品官方彩页或技术白皮书作为证明材料，未提供作响应负偏离处理）</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2.心电模拟性能：方波信号发生器，频率：在（0.2~2.5）Hz，最大允许误差±1%，电压（峰峰值）范围（0.5~5.0）mV，最大允许误差±2%。</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3.正弦波信号发生器：频率：（0.1~100）Hz，最大允许误差±1%，电压（峰峰值）范围（0.5~5.0）mV，最大允许误差±2%。</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4.模拟窦性心律：信号发生器心率：范围（30~300）次/分，最大允许误差±（示值的1%+1）次/分，电压（峰峰值）范围（0.5~5.0）mV，最大允许误差±2%。心率设置范围：10BPM~360BPM，以1BPM递增，精度为设置的1%。</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5.无创血压模拟仪：血压计（压力计）：范围：（0~40）kPa或（0~300）mmHg，最大允许误差±0.1kPa或±0.75mmHg，血压示值重复性：≤0.13kPa或1mmHg。</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6.脉搏血氧饱和度模拟仪：脉搏血氧饱和度范围30%～100%，重复性：≤1%，最大允许误差±3%（30%～74%范围内）和±2%（75%～100%范围内）。</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8.采用智能锂电池供电，电池可拆卸独立充电，工作时间10小时以上。</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9.带有中文操作界面的多语言界面，操作方便；单机可实现自动化检测，用户也可以自定义检测序列，可编辑项目检测的顺序，自主选择检测的流程，提高检测效率。</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11.动态血压曲线偏移量设置范围：-10%~+10%。（提供原厂或产品总代理盖章的设备产品官方彩页或技术白皮书作为证明材料。）</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12.出厂预设血氧仪Nellcor、Masimo、Mindray、GE、Philips、Ninin和Nihon Kohden等8种R曲线，用户可自定义R曲线。</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13.脉率设置范围：（30~300）BPM，步进为1BPM，最大允许误差±1%；手指模拟：深色、胖手指、中等手指、浅色、瘦手指、新生儿脚趾等。</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★14.Masimo彩虹技术模拟：使用可选适配器模拟Masimo Rainbow技术，能通过ProSim2波长，模拟测试Rainbow多波长系统，可以测血红蛋白（SPHb）、碳氧血红蛋白（SpCO）和高铁血红蛋白（Spmet）。</w:t>
            </w:r>
            <w:r>
              <w:rPr>
                <w:rFonts w:hint="eastAsia" w:ascii="方正仿宋_GB2312" w:hAnsi="方正仿宋_GB2312" w:cs="方正仿宋_GB2312"/>
                <w:b/>
                <w:bCs/>
                <w:sz w:val="24"/>
                <w:lang w:bidi="ar"/>
              </w:rPr>
              <w:t xml:space="preserve">（提供设备操作界面图片作为证明材料，未提供作响应负偏离处理）</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15.呼吸模拟：速率范围：0（关），（10~150）BPM，以1BPM递增。</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16.两个通道的有创压力模拟：-10mmHg~+300mmHg，步进1mmHg；</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17.体温模拟：30℃~42℃，步进0.5℃。</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18.心输出量：热稀释法，注射温度0℃、24℃；输出量：2.5L、5L、10L。</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19.胎儿心率模拟：胎儿心率（60~240）BPM，步进1BPM，以及随宫内压变化的胎儿心率模拟。</w:t>
            </w:r>
            <w:r/>
          </w:p>
          <w:p>
            <w:pPr>
              <w:jc w:val="left"/>
              <w:keepNext/>
              <w:widowControl/>
              <w:rPr>
                <w:rFonts w:ascii="方正仿宋_GB2312" w:hAnsi="方正仿宋_GB2312" w:cs="方正仿宋_GB2312"/>
                <w:sz w:val="24"/>
              </w:rPr>
            </w:pPr>
            <w:r>
              <w:rPr>
                <w:rFonts w:hint="eastAsia" w:ascii="方正仿宋_GB2312" w:hAnsi="方正仿宋_GB2312" w:cs="方正仿宋_GB2312"/>
                <w:sz w:val="24"/>
                <w:lang w:bidi="ar"/>
              </w:rPr>
              <w:t xml:space="preserve">20.满足JJG 1163-2019《多参数监护仪检定规程》要求。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Next/>
              <w:widowControl/>
              <w:rPr>
                <w:rFonts w:ascii="方正仿宋_GB2312" w:hAnsi="方正仿宋_GB2312" w:cs="方正仿宋_GB2312"/>
                <w:color w:val="000000"/>
                <w:sz w:val="24"/>
                <w:lang w:bidi="ar"/>
              </w:rPr>
            </w:pPr>
            <w:r>
              <w:rPr>
                <w:rFonts w:hint="eastAsia" w:ascii="方正仿宋_GB2312" w:hAnsi="方正仿宋_GB2312" w:cs="方正仿宋_GB2312"/>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center"/>
              <w:keepNext/>
              <w:widowControl/>
              <w:rPr>
                <w:rFonts w:ascii="方正仿宋_GB2312" w:hAnsi="方正仿宋_GB2312" w:cs="方正仿宋_GB2312"/>
                <w:color w:val="000000"/>
                <w:sz w:val="24"/>
              </w:rPr>
            </w:pPr>
            <w:r>
              <w:rPr>
                <w:rFonts w:hint="eastAsia" w:ascii="方正仿宋_GB2312" w:hAnsi="方正仿宋_GB2312" w:cs="方正仿宋_GB2312"/>
                <w:color w:val="000000"/>
                <w:sz w:val="24"/>
              </w:rPr>
              <w:t xml:space="preserve">超声功率计（含仿组织体模）</w:t>
            </w:r>
            <w:r/>
          </w:p>
        </w:tc>
        <w:tc>
          <w:tcPr>
            <w:shd w:val="clear" w:color="auto" w:fill="auto"/>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（一）用途：是用来对诊断及治疗超声类仪器探头进行功率输出测量的精密仪器。</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（二）技术参数要求：</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1.超声功率计参数</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符合JJG639-2005《医用超声诊断仪超声源》，JJG665-2004《毫瓦级超声功率计》要求。</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1.1功率范围（0~30）W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1.2分辨率 1 mW</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1.3最小可测量功率1mW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1.4显示灵敏度0.001W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1.5测量精度：± 3%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1.6清零方法：自动</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1.7最大探头尺寸：8cm直径</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1.8探头操作频率：（0.5~10）MHz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1.9反射靶材质：高分子复合材料</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1.10挂靶方式：单杆挂靶</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1.11锁定方式：双侧运输锁</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1.12测试介质：脱气水</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1.13电源12V/0.5A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1.14具有无线控制程序功能</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1.15含便携箱</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2.仿组织体模参数</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2.1 TM 材料声速：（1540±10）m/s(23±3℃）；</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2.2 TM 材料声衰减系数斜率：（0.70±0.05）dB/cm/MHz(23±3)℃；</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2.3 尼龙靶线直径：0.3±0.05mm；尼龙靶线位置公差：±0.1mm；</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2.4 轴侧向分辨力靶群：其横向分支分别距声窗 30，50，70，120和160mm，A1 和 A2 两群中两相邻靶线中心水平距离依次为 1，5，4，3，2mm，A3─A5 三群中则依次为 5，4，3，2mm。纵向分支中两相邻靶线中心垂直距离分别为 4，3， 2，1mm。</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2.5 盲区靶群：相邻靶线中心横向间距均为10mm，至声窗距离分别为 10，9，8， 7，6，5，4，3mm。纵向靶群：含靶线 19 条，相邻两线中心距离均为 10mm。横向靶群：共含靶线 7 条，相邻两线中心距离均为 20mm。</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2.6 模拟病灶：仿肿瘤，位于深度 70--80mm 之间，呈圆柱形，直径 10mm，柱轴与靶线平行。仿囊与结石，仿囊呈圆柱形，直径 10mm，位于深度 70--80mm 之间，轴向与靶线平行。仿结石为不规则形，位于囊之中腰，最大尺寸约 4─6mm。仿囊结构，呈圆柱形，直径6mm，柱轴与靶线平行，位于深度 47--53mm 之间。</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2.7 可表征 10mm～190mm 范围内超声探头切片厚度量值。</w:t>
            </w:r>
            <w:r/>
          </w:p>
          <w:p>
            <w:pPr>
              <w:jc w:val="left"/>
              <w:keepNext/>
              <w:widowControl/>
              <w:rPr>
                <w:rFonts w:ascii="方正仿宋_GB2312" w:hAnsi="方正仿宋_GB2312" w:cs="方正仿宋_GB2312"/>
                <w:sz w:val="24"/>
              </w:rPr>
            </w:pPr>
            <w:r>
              <w:rPr>
                <w:rFonts w:hint="eastAsia" w:ascii="方正仿宋_GB2312" w:hAnsi="方正仿宋_GB2312" w:cs="方正仿宋_GB2312"/>
                <w:sz w:val="24"/>
                <w:lang w:bidi="ar"/>
              </w:rPr>
              <w:t xml:space="preserve">2.8 内置高低不同超声背向散射回波的灰阶目标。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Next/>
              <w:widowControl/>
              <w:rPr>
                <w:rFonts w:ascii="方正仿宋_GB2312" w:hAnsi="方正仿宋_GB2312" w:cs="方正仿宋_GB2312"/>
                <w:color w:val="000000"/>
                <w:sz w:val="24"/>
                <w:lang w:bidi="ar"/>
              </w:rPr>
            </w:pPr>
            <w:r>
              <w:rPr>
                <w:rFonts w:hint="eastAsia" w:ascii="方正仿宋_GB2312" w:hAnsi="方正仿宋_GB2312" w:cs="方正仿宋_GB2312"/>
                <w:color w:val="000000"/>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center"/>
              <w:keepNext/>
              <w:widowControl/>
              <w:rPr>
                <w:rFonts w:ascii="方正仿宋_GB2312" w:hAnsi="方正仿宋_GB2312" w:cs="方正仿宋_GB2312"/>
                <w:color w:val="000000"/>
                <w:sz w:val="24"/>
              </w:rPr>
            </w:pPr>
            <w:r>
              <w:rPr>
                <w:rFonts w:hint="eastAsia" w:ascii="方正仿宋_GB2312" w:hAnsi="方正仿宋_GB2312" w:cs="方正仿宋_GB2312"/>
                <w:color w:val="000000"/>
                <w:sz w:val="24"/>
              </w:rPr>
              <w:t xml:space="preserve">剂量仪（含面积乘积仪）</w:t>
            </w:r>
            <w:r/>
          </w:p>
        </w:tc>
        <w:tc>
          <w:tcPr>
            <w:shd w:val="clear" w:color="auto" w:fill="auto"/>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一）用途：用于对所有诊断用X射线设备进行辐射输出质量和性能检测，包括一般工频X线发生器及变频高压X线发生器、普通X射线摄影机、透视机、脉冲透视机、牙科机、全景牙科机、牙科CT机、DR系统、便携式X光机、DSA（数字减影系统）、不同靶材的乳腺机、扫描乳腺机、CT机等医用X线机测量功能。</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（二）技术参数要求：</w:t>
            </w:r>
            <w:r/>
          </w:p>
          <w:p>
            <w:pPr>
              <w:jc w:val="left"/>
              <w:keepNext/>
              <w:widowControl/>
              <w:rPr>
                <w:rFonts w:ascii="方正仿宋_GB2312" w:hAnsi="方正仿宋_GB2312" w:cs="方正仿宋_GB2312"/>
                <w:b/>
                <w:bCs/>
                <w:sz w:val="24"/>
                <w:lang w:bidi="ar"/>
              </w:rPr>
            </w:pPr>
            <w:r>
              <w:rPr>
                <w:rFonts w:hint="eastAsia" w:ascii="方正仿宋_GB2312" w:hAnsi="方正仿宋_GB2312" w:cs="方正仿宋_GB2312"/>
                <w:b/>
                <w:bCs/>
                <w:sz w:val="24"/>
                <w:lang w:bidi="ar"/>
              </w:rPr>
              <w:t xml:space="preserve">一、剂量仪技术参数</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1.符合JJG 744-2004《医用诊断X射线辐射源检定规程》、JJG 1078-2026《医用数字摄影系统（DR）X射线辐射源检定规程》、JJG 1145-2017《医用乳腺X射线辐射源检定规程》、JJG 1101-2014《医用诊断全景牙科X射线辐射源检定规程》、JJG 1067-2011《医用诊断数字减影血管造影（DSA）系统X射线辐射源检定规程》、JJG 961-2017《医用诊断螺旋计算机断层摄影装置（CT）X射线辐射源检定规程》要求。</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2.所有探头应可单独返厂维修与校准，不影响其他探头及系统功能使用。</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3.主机应配备触摸显示屏，可显示波形并存储测试数据，测试数据可导出至PC（支持Microsoft Excel）用于分析。</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4.主机电池续航≥10小时；可存储≥10000次曝光数据。</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5.主机应支持蓝牙、以及双USB接口，与PC实现实时通讯及双向控制。</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6.主机应可使用普通USB数据线与探头连接，便于维修、更换；后续购置的探头无需软件升级即可直接使用。</w:t>
            </w:r>
            <w:r/>
          </w:p>
          <w:p>
            <w:pPr>
              <w:jc w:val="left"/>
              <w:keepNext/>
              <w:widowControl/>
              <w:rPr>
                <w:rFonts w:ascii="方正仿宋_GB2312" w:hAnsi="方正仿宋_GB2312" w:cs="方正仿宋_GB2312"/>
                <w:b/>
                <w:bCs/>
                <w:sz w:val="24"/>
                <w:lang w:bidi="ar"/>
              </w:rPr>
            </w:pPr>
            <w:r>
              <w:rPr>
                <w:rFonts w:hint="eastAsia" w:ascii="方正仿宋_GB2312" w:hAnsi="方正仿宋_GB2312" w:cs="方正仿宋_GB2312"/>
                <w:sz w:val="24"/>
                <w:lang w:bidi="ar"/>
              </w:rPr>
              <w:t xml:space="preserve">★7.主机与探头传感器为分离式，避免主机电池对X射线束测量的干扰，探头采用层叠式设计，规避了球管检测的足跟效应。</w:t>
            </w:r>
            <w:r>
              <w:rPr>
                <w:rFonts w:hint="eastAsia" w:ascii="方正仿宋_GB2312" w:hAnsi="方正仿宋_GB2312" w:cs="方正仿宋_GB2312"/>
                <w:b/>
                <w:bCs/>
                <w:sz w:val="24"/>
                <w:lang w:bidi="ar"/>
              </w:rPr>
              <w:t xml:space="preserve">（提供设备产品官方彩页或技术白皮书、实物图片（含标尺或参照物）作为证明材料，未提供作响应负偏离处理）</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8.探头放置位置无方向要求，缩减操作时间，一次曝光可以获得全部所需参数。</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9.曝光结束后，主机可立即显示波形和分析数据，适合现场应用。</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10.主机可以搭配不少于4种功能探头，满足不同检测需求，标配须包含普放探头、乳腺探头、CT探头、光探头（照度测量和亮度测量为一个探头）各1个。各探头须为同一品牌原厂产品。（提供原厂或总代理盖章的设备产品官方彩页或技术白皮书、实物图片（含标尺或参照物）作为证明材料，须列明可适配探头的完整型号、配件清单及功能说明。）</w:t>
            </w:r>
            <w:r/>
          </w:p>
          <w:p>
            <w:pPr>
              <w:jc w:val="left"/>
              <w:keepNext/>
              <w:widowControl/>
              <w:rPr>
                <w:rFonts w:ascii="方正仿宋_GB2312" w:hAnsi="方正仿宋_GB2312" w:cs="方正仿宋_GB2312"/>
                <w:b/>
                <w:bCs/>
                <w:sz w:val="24"/>
                <w:lang w:bidi="ar"/>
              </w:rPr>
            </w:pPr>
            <w:r>
              <w:rPr>
                <w:rFonts w:hint="eastAsia" w:ascii="方正仿宋_GB2312" w:hAnsi="方正仿宋_GB2312" w:cs="方正仿宋_GB2312"/>
                <w:b/>
                <w:bCs/>
                <w:sz w:val="24"/>
                <w:lang w:bidi="ar"/>
              </w:rPr>
              <w:t xml:space="preserve">二、CT探头技术参数</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1.剂量：测量范围：10μGy～999Gy（1 mR～999 R），不确定度：≤5 %。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2.剂量长度乘积（DLP）：测量范围：100μGy/cm～9999Gy/cm（10 mRcm～9999 Rcm），不确定度：≤5 %。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3.剂量率：测量范围：10μGy/s～250 mGy/s（70 mR/min～1700 R/min），不确定度：≤5 %。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4.时间：测量范围：10 ms～999 s，分辨率：≤1 ms，带宽：10 Hz，不确定度：≤0.5 %。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5.其他要求：CT电离室探头应具有大气压和温度主动补偿功能。</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6. CT探头支持剂量长度乘积（DLP）测量，有效探测长度≥100mm。（提供原厂或总代理盖章的产品官方技术规格书或实物照片，须含重量标识或标尺参照。）</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7. CT探头须符合IEC 61674标准。（提供第三方权威机构（如PTB）出具的认证证书。）</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b/>
                <w:bCs/>
                <w:sz w:val="24"/>
                <w:lang w:bidi="ar"/>
              </w:rPr>
              <w:t xml:space="preserve">三、DR及常规透视、摄影探头技术参数</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1.剂量：测量范围：1 nGy～9999 Gy（0.1μR～9999 R），不确定度：≤5 % 或 5 nGy （0.5μR）。</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2.剂量率：测量范围：1 nGy/s～500 mGy/s（5μR/min～3400 R/min），分辨率：≤1 nGy/s（5μR/min），触发阈值：≤50 nGy/s（340μR/min），不确定度：≤5 % 或10nGy/s（70μR/min）。</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3.管电压峰值：测量范围：（40～150）kVp，最小剂量：50μGy（6 mR），</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最低剂量率（峰值）：10μGy/s（70 mR/min），不确定度：≤2 %。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4.半价层：测量范围：（1～14）mm Al，最小剂量： 1μGy（120μR），</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最低剂量率（峰值）在大于70kV时为0.5μGy/s（3.5 mR/min），50kV时为2.5μGy/s（17 mR/ min），不确定度≤10 %。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5.总滤过：测量范围：（1.5～35）mm Al，不确定度：≤10 %或0.3 mm Al，</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最小剂量：≤50μGy（6mR），最低剂量率：≤10μGy/s（70 mR/min）。</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6.加载时间：测量范围：1 ms～999 s，分辨率：≤0.1 ms，不确定度：≤0.5 %。</w:t>
            </w:r>
            <w:r/>
          </w:p>
          <w:p>
            <w:pPr>
              <w:jc w:val="left"/>
              <w:keepNext/>
              <w:widowControl/>
              <w:rPr>
                <w:rFonts w:ascii="方正仿宋_GB2312" w:hAnsi="方正仿宋_GB2312" w:cs="方正仿宋_GB2312"/>
                <w:sz w:val="24"/>
                <w:lang w:bidi="ar"/>
              </w:rPr>
            </w:pPr>
            <w:r/>
            <w:bookmarkStart w:id="93" w:name="_Hlk211952352"/>
            <w:r>
              <w:rPr>
                <w:rFonts w:hint="eastAsia" w:ascii="方正仿宋_GB2312" w:hAnsi="方正仿宋_GB2312" w:cs="方正仿宋_GB2312"/>
                <w:sz w:val="24"/>
                <w:lang w:bidi="ar"/>
              </w:rPr>
              <w:t xml:space="preserve">7.脉冲及脉冲频率：脉冲范围：（1～9999）个脉冲，脉冲频率范围：（0.1～200）脉冲/秒，最低剂量率（峰值）：≤0.5μGy/s（3.5 mR/min）。</w:t>
            </w:r>
            <w:bookmarkEnd w:id="93"/>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8.剂量/脉冲：测量范围：1 nGy/脉冲～999 Gy/脉冲（0.1μR/脉冲～999 R/脉冲），</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最低剂量率（峰值）：≤0.5μGy/s（3.5 mR/min）。</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9.DR常规拍片透视探头体积小巧，便于适合乳腺机模体放置，质量50g以内；（提供原厂或总代理盖章的产品官方技术规格书或实物照片，须含重量标识或标尺参照。）</w:t>
            </w:r>
            <w:r/>
          </w:p>
          <w:p>
            <w:pPr>
              <w:jc w:val="left"/>
              <w:keepNext/>
              <w:widowControl/>
              <w:rPr>
                <w:rFonts w:ascii="方正仿宋_GB2312" w:hAnsi="方正仿宋_GB2312" w:cs="方正仿宋_GB2312"/>
                <w:b/>
                <w:bCs/>
                <w:sz w:val="24"/>
                <w:lang w:bidi="ar"/>
              </w:rPr>
            </w:pPr>
            <w:r>
              <w:rPr>
                <w:rFonts w:hint="eastAsia" w:ascii="方正仿宋_GB2312" w:hAnsi="方正仿宋_GB2312" w:cs="方正仿宋_GB2312"/>
                <w:b/>
                <w:bCs/>
                <w:sz w:val="24"/>
                <w:lang w:bidi="ar"/>
              </w:rPr>
              <w:t xml:space="preserve">四、乳腺探头技术参数</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1.适合管电压组合及范围：</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Mo/Mo、Mo/Rh:(20~40)kVp,</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Mo/Al、W/Rh、W/Ag、W/Al、Rh/Rh、Rh/Al:(20~50)kVp,</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Mo/Cu、Rh/Cu、W/Cu:(40~50)kVp.</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2.剂量与剂量率：</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剂量范围：1μGy～9999 Gy（0.1 mR～9999 R），</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剂量率范围：（10μGy/s～300 mGy/s）（70 mR/min～2000 R/min），</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不确定度：≤5 %。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3.千伏峰值：测量范围：（18～50）kVp，不确定度：≤2 % 或 0.5 kV（无压板条件）。</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4.半价层：测量范围：（0.2～3.6）mm Al，不确定度：≤5 %（高于25 kV条件）。</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5.时间与带宽：时间范围：1 ms～999 s；分辨率：≤0.1 ms，带宽：400 Hz；不确定度≤0.5 %。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6.脉冲相关测量：脉冲范围：（1～9999）个，脉冲频率范围：（0.1～200）脉冲/秒，剂量/脉冲范围：（1μGy/脉冲～999 Gy/脉冲）（0.1 mR/脉冲～999 R/脉冲）。</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7.乳腺探头体积小巧，便于适合乳腺机模体放置，质量50g以内；（提供原厂或总代理盖章的产品官方技术规格书或实物照片，须含重量标识或标尺参照。）</w:t>
            </w:r>
            <w:r/>
          </w:p>
          <w:p>
            <w:pPr>
              <w:jc w:val="left"/>
              <w:keepNext/>
              <w:widowControl/>
              <w:rPr>
                <w:rFonts w:ascii="方正仿宋_GB2312" w:hAnsi="方正仿宋_GB2312" w:cs="方正仿宋_GB2312"/>
                <w:b/>
                <w:bCs/>
                <w:sz w:val="24"/>
                <w:lang w:bidi="ar"/>
              </w:rPr>
            </w:pPr>
            <w:r>
              <w:rPr>
                <w:rFonts w:hint="eastAsia" w:ascii="方正仿宋_GB2312" w:hAnsi="方正仿宋_GB2312" w:cs="方正仿宋_GB2312"/>
                <w:b/>
                <w:bCs/>
                <w:sz w:val="24"/>
                <w:lang w:bidi="ar"/>
              </w:rPr>
              <w:t xml:space="preserve">五、光探头技术参数</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1.级别DIN 5032 part 7 class B。</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2.亮度量程0.01 – 10 000 cd/m2，分辨率0.001 cd/m2，孔径角5°不确定度，照度A 3%。</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3.人眼 CIE 曲线最大误差（V(λ))&lt; 3 %。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4.照度量程0.1 – 100 000 lux，分辨率0.01 lux 不确定度照度A 3%。</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5.人眼 CIE 曲线最大误差（V(λ))&lt; 3 % ，余弦角响应最大误差〈 3 %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★6.并且能提供产品满足与产品精度一致的中华人民共和国计量器具型式批准证书或其他证明。</w:t>
            </w:r>
            <w:r>
              <w:rPr>
                <w:rFonts w:hint="eastAsia" w:ascii="方正仿宋_GB2312" w:hAnsi="方正仿宋_GB2312" w:cs="方正仿宋_GB2312"/>
                <w:b/>
                <w:bCs/>
                <w:sz w:val="24"/>
                <w:lang w:bidi="ar"/>
              </w:rPr>
              <w:t xml:space="preserve">（提供计量器具型式批准证书复印件加盖公章。）</w:t>
            </w:r>
            <w:r/>
          </w:p>
          <w:p>
            <w:pPr>
              <w:jc w:val="left"/>
              <w:keepNext/>
              <w:widowControl/>
              <w:rPr>
                <w:rFonts w:ascii="方正仿宋_GB2312" w:hAnsi="方正仿宋_GB2312" w:cs="方正仿宋_GB2312"/>
                <w:b/>
                <w:bCs/>
                <w:sz w:val="24"/>
                <w:lang w:bidi="ar"/>
              </w:rPr>
            </w:pPr>
            <w:r>
              <w:rPr>
                <w:rFonts w:hint="eastAsia" w:ascii="方正仿宋_GB2312" w:hAnsi="方正仿宋_GB2312" w:cs="方正仿宋_GB2312"/>
                <w:b/>
                <w:bCs/>
                <w:sz w:val="24"/>
                <w:lang w:bidi="ar"/>
              </w:rPr>
              <w:t xml:space="preserve">六、剂量面积乘积仪技术参数</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1.用途：用于测量医疗影像诊断 X 射线类设备的剂量面积值（DAP），完全符合根据当地法规监测放射应用中患者剂量的要求。</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2.主要技术参数：</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（1）采集有效面积尺寸：不小于140mmx140mm;</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（2）剂量率面积乘积率量程：不小于0.01µGym²/s-3000μGym²/s</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（3）剂量面积乘积分辨力：0.1μGym²</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（4）时间分辨力：1ms</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（5）电压范围不小于（50~150）kV:</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（6）能量响应相对固有误差：不超过土35%;</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（7）重复性小于1%</w:t>
            </w:r>
            <w:r/>
          </w:p>
          <w:p>
            <w:pPr>
              <w:jc w:val="left"/>
              <w:keepNext/>
              <w:widowControl/>
              <w:rPr>
                <w:rFonts w:ascii="方正仿宋_GB2312" w:hAnsi="方正仿宋_GB2312" w:cs="方正仿宋_GB2312"/>
                <w:b/>
                <w:bCs/>
                <w:sz w:val="24"/>
                <w:lang w:bidi="ar"/>
              </w:rPr>
            </w:pPr>
            <w:r>
              <w:rPr>
                <w:rFonts w:hint="eastAsia" w:ascii="方正仿宋_GB2312" w:hAnsi="方正仿宋_GB2312" w:cs="方正仿宋_GB2312"/>
                <w:b/>
                <w:bCs/>
                <w:sz w:val="24"/>
                <w:lang w:bidi="ar"/>
              </w:rPr>
              <w:t xml:space="preserve">七、放疗剂量仪</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（1）设备符合JJG589-2008《医用电子加速器辐射源检定规程》、JJG393-2003《辐射防护用X、γ辐射剂量当量（率）仪和监测仪》、JJG 1027-2007《医用60 Co远距离治疗辐射源》、JJG 1053-2009《60kV～300kV X射线治疗辐射源》的相关要求。</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（2）设备显示及控制：7英寸电容触摸显示屏，USB、 RS232. WAN、LAN、 Wi-Fi STA和 Wi-Fi AP等通信方式</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（3）可测辐射量：空气比释动能、水吸收剂量</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（4）电源供给：（85～265）V，（50/60）Hz</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（5）通道：单通道（可预存储、匹配100支电离室匹配多种场景测量），通过输入温度气压完成非密封电离室空气密度修正。</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（6）测量范围：0.1mGy～22Gy（0.6cm3电离室）；分辨力：0.1mGy</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（7）重复性：≤0.1%</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（8）非线性：≤±0.2%</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（9）定时时间：6s～99999s</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（10）极化电压：±300 V误差：±0.5%（步进1V）</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（11）漏电流：2×10-14 A（20fA）</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（12）调零时间：60s</w:t>
            </w:r>
            <w:r/>
          </w:p>
          <w:p>
            <w:pPr>
              <w:jc w:val="left"/>
              <w:keepNext/>
              <w:widowControl/>
              <w:rPr>
                <w:rFonts w:ascii="方正仿宋_GB2312" w:hAnsi="方正仿宋_GB2312" w:cs="方正仿宋_GB2312"/>
                <w:sz w:val="24"/>
              </w:rPr>
            </w:pPr>
            <w:r>
              <w:rPr>
                <w:rFonts w:ascii="方正仿宋_GB2312" w:hAnsi="方正仿宋_GB2312" w:cs="方正仿宋_GB2312"/>
                <w:sz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center"/>
              <w:keepNext/>
              <w:widowControl/>
              <w:rPr>
                <w:rFonts w:ascii="方正仿宋_GB2312" w:hAnsi="方正仿宋_GB2312" w:cs="方正仿宋_GB2312"/>
                <w:sz w:val="24"/>
              </w:rPr>
            </w:pPr>
            <w:r>
              <w:rPr>
                <w:rFonts w:hint="eastAsia" w:ascii="方正仿宋_GB2312" w:hAnsi="方正仿宋_GB2312" w:cs="方正仿宋_GB2312"/>
                <w:sz w:val="24"/>
              </w:rPr>
              <w:t xml:space="preserve">呼吸机质量检测仪（含麻醉气体模块）</w:t>
            </w:r>
            <w:r/>
          </w:p>
        </w:tc>
        <w:tc>
          <w:tcPr>
            <w:shd w:val="clear" w:color="auto" w:fill="auto"/>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（一）用途：设备是用于开展医用呼吸机的质量控制。可进行医院中多种呼吸机（包括呼吸机（成人、儿童模式）、新生儿高频呼吸机、麻醉机、转运呼吸机）等的检定或校准。</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（二）技术参数要求：</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呼吸机质量检测仪：</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1.流量测量：±200slpm，误差：读数的±2.0%或0.04 slpm</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200至300 slpm，-200至-300slpm；误差：读数的±2.5%或0.04 slpm（提供原厂或总代理盖章的设备产品官方彩页或技术白皮书、实物图片（含标尺或参照物）作为证明材料。）</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2.容量测量：±100L，误差：读数的±2.0%或0.02L（取较大者）</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3.压力测量</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3.1 高压测量： -0.8~10bar，误差±1%；</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3.2 低压差分测量：±160mbar，误差±0.5%；</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3.3 气道压力测量：±160mbar，误差±0.5%；</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3.4 大气压力测量：550~1240mbar，误差±1%；</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4.温度测量：0~50℃，误差±0.5℃；</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5.相对湿度测量：0~100 %，误差±3 %（20%至80%相对湿度）；</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6.氧气测量：0~100 %，误差±1%；</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7.呼吸机测量</w:t>
            </w:r>
            <w:r/>
          </w:p>
          <w:p>
            <w:pPr>
              <w:jc w:val="left"/>
              <w:keepNext/>
              <w:widowControl/>
              <w:rPr>
                <w:rFonts w:ascii="方正仿宋_GB2312" w:hAnsi="方正仿宋_GB2312" w:cs="方正仿宋_GB2312"/>
                <w:b/>
                <w:bCs/>
                <w:sz w:val="24"/>
                <w:lang w:bidi="ar"/>
              </w:rPr>
            </w:pPr>
            <w:r>
              <w:rPr>
                <w:rFonts w:hint="eastAsia" w:ascii="方正仿宋_GB2312" w:hAnsi="方正仿宋_GB2312" w:cs="方正仿宋_GB2312"/>
                <w:sz w:val="24"/>
                <w:lang w:bidi="ar"/>
              </w:rPr>
              <w:t xml:space="preserve">★7.1 吸气/呼气潮气量测量：0~60L，误差：±2.0%或±5mL</w:t>
            </w:r>
            <w:r>
              <w:rPr>
                <w:rFonts w:hint="eastAsia" w:ascii="方正仿宋_GB2312" w:hAnsi="方正仿宋_GB2312" w:cs="方正仿宋_GB2312"/>
                <w:b/>
                <w:bCs/>
                <w:sz w:val="24"/>
                <w:lang w:bidi="ar"/>
              </w:rPr>
              <w:t xml:space="preserve">（提供设备产品官方彩页或技术白皮书、实物图片（含标尺或参照物）作为证明材料，未提供作响应负偏离处理）</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7.2 分钟通气量：0~100L，误差：±2.0% 或±5mL；</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7.3 呼吸速率测量：1~150bpm，±1%；150~1500bpm，±2 %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7.4 吸呼比 (I:E) 测量：1:300~300:1，误差±2%；</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7.5 吸气峰压 (PIP) 测量：±160mbar，误差±0.75%；</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7.6 呼气终末正压 (PEEP) 测量：±160mbar，误差±0.75 %；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7.7兼容气体类型：空气、氮气、一氧化二氮 (N2O）、二氧化碳 (CO2）、氧气 (O2）、氩气、氦氧混合气、氧气/氮气、氧气/一氧化二氮、氧气/氦气。（提供设备操作界面图片作为证明材料）</w:t>
            </w:r>
            <w:r/>
          </w:p>
          <w:p>
            <w:pPr>
              <w:jc w:val="left"/>
              <w:keepNext/>
              <w:widowControl/>
              <w:rPr>
                <w:rFonts w:ascii="方正仿宋_GB2312" w:hAnsi="方正仿宋_GB2312" w:cs="方正仿宋_GB2312"/>
                <w:b/>
                <w:bCs/>
                <w:sz w:val="24"/>
                <w:lang w:bidi="ar"/>
              </w:rPr>
            </w:pPr>
            <w:r>
              <w:rPr>
                <w:rFonts w:hint="eastAsia" w:ascii="方正仿宋_GB2312" w:hAnsi="方正仿宋_GB2312" w:cs="方正仿宋_GB2312"/>
                <w:sz w:val="24"/>
                <w:lang w:bidi="ar"/>
              </w:rPr>
              <w:t xml:space="preserve">★7.8气体校准模式：ATP、ATPD、ATPS、STP21.STP20、STPD0、STPD20、STP 或 STPD21.BTPS、BTPD。</w:t>
            </w:r>
            <w:r>
              <w:rPr>
                <w:rFonts w:hint="eastAsia" w:ascii="方正仿宋_GB2312" w:hAnsi="方正仿宋_GB2312" w:cs="方正仿宋_GB2312"/>
                <w:b/>
                <w:bCs/>
                <w:sz w:val="24"/>
                <w:lang w:bidi="ar"/>
              </w:rPr>
              <w:t xml:space="preserve">（提供设备操作界面图片作为证明材料，未提供作响应负偏离处理）</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（三）性能要求：</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1.主机为一体机，采用 7 寸（ 17.8 厘米）彩色触摸屏，中文操作界面，主屏可同时显示19项主要呼吸参数，具有呼吸波形显示功能，可一次性查看多个测量值，所有参数的最小、最大、平均、绝对值和图形，多个特殊功能测试，高效排障。</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2.配备大容量板载存储器，可长期记录并存储测试数据，可通过 USB 将数据转移至计算机，并将生成的测试文件上传至您的电脑上进行简要报告。</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3.具有交流 / 直流电源选项和 8 小时电池续航时间，适合无法使用交流电源但又需要高精度的临床和现场环境。4.主机根据检测标准有双向流量、单向流量、压力、容积和氧浓度及压力测量；低和高压力，以及流量测量能力，特殊的新生儿高频模式。（提供设备操作界面图片作为证明材料）5.可创建自定义测试配置文件，简化测试程序、减少错误并缩短测试时间，支持数据保存并查看。</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6.重量轻，重量≤1.6 千克，方便携带和存放，在进行不同的测试时无需额外的模块。</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（四）麻醉气体模块</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★1.检测气体类型：二氧化碳CO2，一氧化二氮N2O，氟烷HAL，异氟烷ISO，恩氟烷ENF，七氟烷SEV，地氟烷DES;</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2.气体修正：压力和温度；</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3.测量技术：NDIR旁路；</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4.测量时间：&lt;20s;</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5.重量≤0.5kg，与主机配套使用</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6.浓度&amp;精度</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麻醉气体浓度测量范围：七氟醚、异氟醚、安氟醚、氟烷气体浓度的测量范围为1%～8%，地氟醚气体浓度的测量范围为1%～10%。</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麻醉气体浓度最大允许误差：土（0.1%+5%XC）(C为被测麻醉气体浓度标准值）</w:t>
            </w:r>
            <w:r/>
          </w:p>
          <w:p>
            <w:pPr>
              <w:jc w:val="left"/>
              <w:keepNext/>
              <w:widowControl/>
              <w:rPr>
                <w:rFonts w:ascii="方正仿宋_GB2312" w:hAnsi="方正仿宋_GB2312" w:cs="方正仿宋_GB2312"/>
                <w:sz w:val="24"/>
              </w:rPr>
            </w:pPr>
            <w:r>
              <w:rPr>
                <w:rFonts w:hint="eastAsia" w:ascii="方正仿宋_GB2312" w:hAnsi="方正仿宋_GB2312" w:cs="方正仿宋_GB2312"/>
                <w:sz w:val="24"/>
                <w:lang w:bidi="ar"/>
              </w:rPr>
              <w:t xml:space="preserve">7.配置：麻醉气体测试模块、便携包。</w:t>
            </w:r>
            <w:r/>
          </w:p>
        </w:tc>
      </w:tr>
    </w:tbl>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（三）验收及售后服务要求</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1.采购人依照国家相关验收规范、招标文件及中标人的投标文件要求对全部货物、产品、型号、规格、数量、外形、外观、包装及资料、文件（如装箱单、保修单、随箱介质等）进行验收。</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2.如货物验收时发现货物的参数、质量指标或功能上不符合招标文件和合同要求时，将被视为不合格，采购人有权拒收或要求赔偿。</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3.验收由采购人验收小组、中标人及相关人员依据国家有关标准、合同及有关附件要求进行。验收完毕由采购人及中标人在验收报告上签名。必要时邀请相关的专业人员或机构参与验收。因货物质量问题发生争议时，由质量技术监督部门（市场监督部门）鉴定。货物符合质量技术标准的，鉴定费由采购人承担；否则鉴定费由中标人承担。</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4.自项目验收合格之日起，中标人应提供不少于3年的免费质保。</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5.质保期内，中标人应负责处理出现的质量及安全问题，并承担一切费用。如在使用过程中发生故障，中标人的响应时间是在接到报修电话后1个小时内响应，在48小时内解决问题，无法当场检修的，中标人提供相同规格的设备代用。</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（四）供货地点：淮安市计量测试中心。</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（五）供货期限：</w:t>
      </w:r>
      <w:r>
        <w:rPr>
          <w:rFonts w:hint="eastAsia" w:ascii="仿宋" w:hAnsi="仿宋" w:eastAsia="仿宋"/>
          <w:szCs w:val="28"/>
        </w:rPr>
        <w:t xml:space="preserve">合同签订后90日内完成全部货物供货、安装调试到位并交付使用</w:t>
      </w:r>
      <w:r>
        <w:rPr>
          <w:rFonts w:hint="eastAsia" w:ascii="仿宋" w:hAnsi="仿宋" w:eastAsia="仿宋" w:cs="仿宋"/>
          <w:szCs w:val="28"/>
        </w:rPr>
        <w:t xml:space="preserve">。</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（六）付款方式：合同签订后，买方向卖方支付合同总价的50%的货款，设备、材料全部运抵交货地点，并安装结束，调试完毕，验收合格后，买方向卖方支付合同总价50%的货款。</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卖方应在收到买方通知后开具合法有效发票，买方收到发票后支付相应款项。若因发票瑕疵导致付款延误，责任由卖方承担。若产品存在质量问题，则不受该付款条件约束，应按照本合同条款其他要求以及民法典有关规定执行。</w:t>
      </w:r>
      <w:r/>
    </w:p>
    <w:p>
      <w:pPr>
        <w:pStyle w:val="885"/>
        <w:jc w:val="center"/>
        <w:spacing w:line="520" w:lineRule="exact"/>
        <w:rPr>
          <w:rFonts w:ascii="方正楷体_GB2312" w:hAnsi="方正楷体_GB2312" w:eastAsia="方正楷体_GB2312" w:cs="方正楷体_GB2312"/>
          <w:b/>
          <w:bCs/>
          <w:sz w:val="32"/>
          <w:szCs w:val="32"/>
        </w:rPr>
      </w:pPr>
      <w:r>
        <w:rPr>
          <w:rFonts w:hint="eastAsia" w:ascii="仿宋" w:hAnsi="仿宋" w:eastAsia="仿宋" w:cs="仿宋"/>
          <w:szCs w:val="28"/>
        </w:rPr>
        <w:br w:type="page" w:clear="all"/>
      </w:r>
      <w:r>
        <w:rPr>
          <w:rFonts w:hint="eastAsia" w:ascii="方正楷体_GB2312" w:hAnsi="方正楷体_GB2312" w:eastAsia="方正楷体_GB2312" w:cs="方正楷体_GB2312"/>
          <w:b/>
          <w:bCs/>
          <w:sz w:val="32"/>
          <w:szCs w:val="32"/>
        </w:rPr>
        <w:t xml:space="preserve">采购包4：衡器计量检衡车采购</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（一）项目概况</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为保障淮安市行政区域内量值的准确统一，建立本地区最高计量标准和社会公用计量标准，执行强制检定和开展其他计量检定、校准与检测工作，拟采购衡器计量检衡车及配套砝码。</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（二）采购清单</w:t>
      </w:r>
      <w:r/>
    </w:p>
    <w:tbl>
      <w:tblPr>
        <w:tblStyle w:val="70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46"/>
        <w:gridCol w:w="1392"/>
        <w:gridCol w:w="1824"/>
        <w:gridCol w:w="2209"/>
      </w:tblGrid>
      <w:tr>
        <w:trPr>
          <w:jc w:val="center"/>
          <w:trHeight w:val="641"/>
        </w:trPr>
        <w:tc>
          <w:tcPr>
            <w:tcW w:w="2009" w:type="pct"/>
            <w:vAlign w:val="center"/>
            <w:textDirection w:val="lrTb"/>
            <w:noWrap w:val="false"/>
          </w:tcPr>
          <w:p>
            <w:pPr>
              <w:jc w:val="center"/>
              <w:spacing w:line="560" w:lineRule="exact"/>
              <w:widowControl/>
              <w:tabs>
                <w:tab w:val="left" w:pos="4785" w:leader="none"/>
              </w:tabs>
              <w:rPr>
                <w:rFonts w:ascii="仿宋" w:hAnsi="仿宋" w:eastAsia="仿宋" w:cs="仿宋"/>
                <w:b/>
                <w:bCs/>
                <w:sz w:val="24"/>
              </w:rPr>
            </w:pPr>
            <w:r/>
            <w:bookmarkStart w:id="94" w:name="_Toc27482891"/>
            <w:r>
              <w:rPr>
                <w:rFonts w:hint="eastAsia" w:ascii="仿宋" w:hAnsi="仿宋" w:eastAsia="仿宋" w:cs="仿宋"/>
                <w:b/>
                <w:bCs/>
                <w:sz w:val="24"/>
              </w:rPr>
              <w:t xml:space="preserve">检定设备名称</w:t>
            </w:r>
            <w:r/>
          </w:p>
        </w:tc>
        <w:tc>
          <w:tcPr>
            <w:tcW w:w="767" w:type="pct"/>
            <w:vAlign w:val="center"/>
            <w:textDirection w:val="lrTb"/>
            <w:noWrap w:val="false"/>
          </w:tcPr>
          <w:p>
            <w:pPr>
              <w:jc w:val="center"/>
              <w:spacing w:line="560" w:lineRule="exact"/>
              <w:widowControl/>
              <w:tabs>
                <w:tab w:val="left" w:pos="4785" w:leader="none"/>
              </w:tabs>
              <w:rPr>
                <w:rFonts w:ascii="仿宋" w:hAnsi="仿宋" w:eastAsia="仿宋" w:cs="仿宋"/>
                <w:b/>
                <w:bCs/>
                <w:sz w:val="24"/>
              </w:rPr>
            </w:pPr>
            <w:r>
              <w:rPr>
                <w:rFonts w:hint="eastAsia" w:ascii="仿宋" w:hAnsi="仿宋" w:eastAsia="仿宋" w:cs="仿宋"/>
                <w:b/>
                <w:bCs/>
                <w:sz w:val="24"/>
              </w:rPr>
              <w:t xml:space="preserve">数量</w:t>
            </w:r>
            <w:r/>
          </w:p>
        </w:tc>
        <w:tc>
          <w:tcPr>
            <w:tcW w:w="1005" w:type="pct"/>
            <w:vAlign w:val="center"/>
            <w:textDirection w:val="lrTb"/>
            <w:noWrap w:val="false"/>
          </w:tcPr>
          <w:p>
            <w:pPr>
              <w:jc w:val="center"/>
              <w:spacing w:line="560" w:lineRule="exact"/>
              <w:widowControl/>
              <w:tabs>
                <w:tab w:val="left" w:pos="4785" w:leader="none"/>
              </w:tabs>
              <w:rPr>
                <w:rFonts w:ascii="仿宋" w:hAnsi="仿宋" w:eastAsia="仿宋" w:cs="仿宋"/>
                <w:b/>
                <w:bCs/>
                <w:sz w:val="24"/>
              </w:rPr>
            </w:pPr>
            <w:r>
              <w:rPr>
                <w:rFonts w:hint="eastAsia" w:ascii="仿宋" w:hAnsi="仿宋" w:eastAsia="仿宋" w:cs="仿宋"/>
                <w:b/>
                <w:bCs/>
                <w:sz w:val="24"/>
              </w:rPr>
              <w:t xml:space="preserve">交车地点</w:t>
            </w:r>
            <w:r/>
          </w:p>
        </w:tc>
        <w:tc>
          <w:tcPr>
            <w:tcW w:w="1217" w:type="pct"/>
            <w:vAlign w:val="center"/>
            <w:textDirection w:val="lrTb"/>
            <w:noWrap w:val="false"/>
          </w:tcPr>
          <w:p>
            <w:pPr>
              <w:jc w:val="center"/>
              <w:spacing w:line="560" w:lineRule="exact"/>
              <w:widowControl/>
              <w:tabs>
                <w:tab w:val="left" w:pos="4785" w:leader="none"/>
              </w:tabs>
              <w:rPr>
                <w:rFonts w:ascii="仿宋" w:hAnsi="仿宋" w:eastAsia="仿宋" w:cs="仿宋"/>
                <w:b/>
                <w:bCs/>
                <w:sz w:val="24"/>
              </w:rPr>
            </w:pPr>
            <w:r>
              <w:rPr>
                <w:rFonts w:hint="eastAsia" w:ascii="仿宋" w:hAnsi="仿宋" w:eastAsia="仿宋" w:cs="仿宋"/>
                <w:b/>
                <w:bCs/>
                <w:sz w:val="24"/>
              </w:rPr>
              <w:t xml:space="preserve">备注</w:t>
            </w:r>
            <w:r/>
          </w:p>
        </w:tc>
      </w:tr>
      <w:tr>
        <w:trPr>
          <w:cantSplit/>
          <w:jc w:val="center"/>
          <w:trHeight w:val="594"/>
        </w:trPr>
        <w:tc>
          <w:tcPr>
            <w:tcW w:w="2009" w:type="pct"/>
            <w:vAlign w:val="center"/>
            <w:textDirection w:val="lrTb"/>
            <w:noWrap w:val="false"/>
          </w:tcPr>
          <w:p>
            <w:pPr>
              <w:jc w:val="center"/>
              <w:spacing w:line="560" w:lineRule="exact"/>
              <w:widowControl/>
              <w:tabs>
                <w:tab w:val="left" w:pos="4785" w:leader="none"/>
              </w:tabs>
              <w:rPr>
                <w:rFonts w:ascii="仿宋" w:hAnsi="仿宋" w:eastAsia="仿宋" w:cs="仿宋"/>
                <w:sz w:val="24"/>
              </w:rPr>
            </w:pPr>
            <w:r>
              <w:rPr>
                <w:rFonts w:hint="eastAsia" w:ascii="仿宋" w:hAnsi="仿宋" w:eastAsia="仿宋" w:cs="仿宋"/>
                <w:sz w:val="24"/>
              </w:rPr>
              <w:t xml:space="preserve">衡器计量检衡车及配套砝码</w:t>
            </w:r>
            <w:r/>
          </w:p>
        </w:tc>
        <w:tc>
          <w:tcPr>
            <w:tcW w:w="767" w:type="pct"/>
            <w:vAlign w:val="center"/>
            <w:textDirection w:val="lrTb"/>
            <w:noWrap w:val="false"/>
          </w:tcPr>
          <w:p>
            <w:pPr>
              <w:jc w:val="center"/>
              <w:spacing w:line="560" w:lineRule="exact"/>
              <w:widowControl/>
              <w:tabs>
                <w:tab w:val="left" w:pos="4785" w:leader="none"/>
              </w:tabs>
              <w:rPr>
                <w:rFonts w:ascii="仿宋" w:hAnsi="仿宋" w:eastAsia="仿宋" w:cs="仿宋"/>
                <w:sz w:val="24"/>
              </w:rPr>
            </w:pPr>
            <w:r>
              <w:rPr>
                <w:rFonts w:hint="eastAsia" w:ascii="仿宋" w:hAnsi="仿宋" w:eastAsia="仿宋" w:cs="仿宋"/>
                <w:sz w:val="24"/>
              </w:rPr>
              <w:t xml:space="preserve">1套</w:t>
            </w:r>
            <w:r/>
          </w:p>
        </w:tc>
        <w:tc>
          <w:tcPr>
            <w:tcW w:w="1005" w:type="pct"/>
            <w:vAlign w:val="center"/>
            <w:textDirection w:val="lrTb"/>
            <w:noWrap w:val="false"/>
          </w:tcPr>
          <w:p>
            <w:pPr>
              <w:jc w:val="center"/>
              <w:spacing w:line="560" w:lineRule="exact"/>
              <w:widowControl/>
              <w:tabs>
                <w:tab w:val="left" w:pos="4785" w:leader="none"/>
              </w:tabs>
              <w:rPr>
                <w:rFonts w:ascii="仿宋" w:hAnsi="仿宋" w:eastAsia="仿宋" w:cs="仿宋"/>
                <w:sz w:val="24"/>
              </w:rPr>
            </w:pPr>
            <w:r>
              <w:rPr>
                <w:rFonts w:hint="eastAsia" w:ascii="仿宋" w:hAnsi="仿宋" w:eastAsia="仿宋" w:cs="仿宋"/>
                <w:sz w:val="24"/>
              </w:rPr>
              <w:t xml:space="preserve">淮安</w:t>
            </w:r>
            <w:r/>
          </w:p>
        </w:tc>
        <w:tc>
          <w:tcPr>
            <w:tcW w:w="1217" w:type="pct"/>
            <w:vAlign w:val="center"/>
            <w:textDirection w:val="lrTb"/>
            <w:noWrap w:val="false"/>
          </w:tcPr>
          <w:p>
            <w:pPr>
              <w:jc w:val="center"/>
              <w:spacing w:line="560" w:lineRule="exact"/>
              <w:widowControl/>
              <w:tabs>
                <w:tab w:val="left" w:pos="4785" w:leader="none"/>
              </w:tabs>
              <w:rPr>
                <w:rFonts w:ascii="仿宋" w:hAnsi="仿宋" w:eastAsia="仿宋" w:cs="仿宋"/>
                <w:sz w:val="24"/>
              </w:rPr>
            </w:pPr>
            <w:r>
              <w:rPr>
                <w:rFonts w:hint="eastAsia" w:ascii="仿宋" w:hAnsi="仿宋" w:eastAsia="仿宋" w:cs="仿宋"/>
                <w:sz w:val="24"/>
              </w:rPr>
              <w:t xml:space="preserve">柴油车</w:t>
            </w:r>
            <w:r/>
          </w:p>
        </w:tc>
      </w:tr>
    </w:tbl>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（三）技术参数要求</w:t>
      </w:r>
      <w:bookmarkEnd w:id="94"/>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1.采购标的需执行的国家相关标准、行业标准、地方标准或者其他标准、规范：GB/T 17350-2024《专用汽车和专用挂车分类、名称及型号编制方法》； GB7258-2017《机动车运行安全技术条件》；GB1589-2016《汽车、挂车及汽车列车外廓尺寸、轴荷及质量限值》；JJG 907-2006《动态公路车辆自动衡器》；CNCA-C11-01:2020《机动车辆类（汽车产品）强制性认证实施规则》。</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2.采购标的需满足的质量、安全、技术规格、物理特性等要求。</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（1）产品名称：衡器计量检衡车（本项目核心产品）</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★车辆底盘总要求：提供满足检衡车工作需求的四轴刚性车辆的技术方案，满足国家柴油车现行最新国标排放要求的方案</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★发动机功率kW：≥400，排量（ml）：≥12000；</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★变速箱形式：16速手自一体变速箱（辅助制动：液力缓速器）；</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★悬架：提供车辆满足检衡车工作需求的技术方案；</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★车辆要求：</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整车总质量（kg）：≥32000；</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外形尺寸（长*宽*高mm）：≤11800*2550*3900；</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轴距（mm）：≤2000+4000+1400 </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油箱：≥600L铝合金油箱</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颜色：全车工程黄</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准乘人员：≥3人</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★制动器系统：全车盘式；ABS防抱死刹车系统＋EVB发动机排气制动＋LDWS车道防偏离预警，FCWS前方碰撞预警系统＋制动片间隙自动调整、独立式双回路压缩空气制动系统+铝合金储气筒。</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车辆蓄电池为240AH，发电机为180A大电流，为全车供电；</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四点悬浮式高顶驾驶室、主驾驶气囊座椅（带扶手＋电加热电通风、靠背气囊支撑）、副驾驶气囊座椅、副驾驶座椅带内嵌式小桌板，10.1吋全高清液晶中控屏巡航控制一键升降式车门玻璃、电控冷热空调，电动驾驶室举升、220V-1000w逆变电源、四方位摄像头、安装具有卫星定位功能的行驶记录仪、内窗贴膜、胎压监测（全轮）、终端排放监控装置、LED日间行车灯、原厂顶置空调、原厂室内冰箱。</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（2）改装部分</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上装部分不作限制，分为：随车起重机作业方式（栏板式检衡车）；叉车作业方式（厢式检衡车）两种方式供采购人选择，底盘配置必须满足招标文件技术要求。</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★采用随车起重机作业方式的，吊臂最远端10.5米≥2.5吨，无线遥控操作，箱内配置砝码定位装置，隐藏式登车梯、工具箱等辅助设施， 整车配套出厂。</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★采用叉车作业方式的厢式检衡车，箱体材质为铝合金与</w:t>
      </w:r>
      <w:r>
        <w:rPr>
          <w:rFonts w:hint="eastAsia" w:ascii="仿宋" w:hAnsi="仿宋" w:eastAsia="仿宋" w:cs="仿宋"/>
          <w:szCs w:val="28"/>
        </w:rPr>
        <w:t xml:space="preserve">玻璃钢复合材料。箱体结构为两侧开门，每侧3对门，尾门对开。两侧采用手动平开门，带有风钩，箱门锁具为不锈钢材质。箱内依据采购方砝码尺寸配齐砝码定位装置；砝码与底板之间满铺20mm厚的尼龙夹层橡胶板；设置安全帽、反光背心悬挂架；车厢两侧隐藏式折叠登车梯，尾部安装LED箭头警示灯左右各一；整车配装铝合金侧防护和钢制后保险杠，树脂挡泥板+防飞溅系统，箱内配装2个不锈钢工具箱，方便装小砝码使用；车架安装铁质工具箱1个、备胎及备胎架1个，有专用锥桶收纳位置，出厂时粘贴3C认证的反光标识、车身两侧及后尾门喷字和警示标识；</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车厢为焊接骨架，底板厚度≥8mm，砝码架厚度≥8mm，采用焊接工艺，箱体骨架、砝码架、支腿连接装置需保证防腐性能。且发车前底盘、底板部分打蜡处理。</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（3）产品名称：配套砝码</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★①小砝码材料：304不锈钢；密度：7.85g/cm3；</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★小砝码规格：100mg、200mg、500mg、1g、2g、5g、10g、20g、50g、100g、200g、500g、1kg、2kg、5kg每个规格各10只，环保材质金属箱体包装及环保内衬。</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★②大砝码（不锈钢板材+碳钢）</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★大规格：100kg一个，200kg两个，500kg一个 ，1000kg八个；等级：M1；材质：304不锈钢+碳钢；形状：矩形结构、可安全上下叠放，按采购方指定尺寸定制。</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生产工艺：外壳、调整腔体使用≥8mm，304不锈钢板无缝焊接；内部使用全新料整块碳钢板（不得使用零碎料）填充；所有钢板采用等离子切割保证所有板材的平整度及砝码拼接精度；采用机器人焊接保证密封性、耐撞击；</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大砝码二大端面表面上可镌刻凹字有“名称：标准砝码”、准确度等级：M1等级、标称值、出厂编号、使用单位等铭牌信息；</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color w:val="000000" w:themeColor="text1"/>
          <w:szCs w:val="28"/>
        </w:rPr>
        <w:t xml:space="preserve">★</w:t>
      </w:r>
      <w:r>
        <w:rPr>
          <w:rFonts w:hint="eastAsia" w:ascii="仿宋" w:hAnsi="仿宋" w:eastAsia="仿宋" w:cs="仿宋"/>
          <w:color w:val="000000" w:themeColor="text1"/>
          <w:szCs w:val="28"/>
        </w:rPr>
        <w:t xml:space="preserve">大砝码调整腔为304不锈钢螺丝及调整套，调整腔密封盖板具有密封圈，确</w:t>
      </w:r>
      <w:r>
        <w:rPr>
          <w:rFonts w:hint="eastAsia" w:ascii="仿宋" w:hAnsi="仿宋" w:eastAsia="仿宋" w:cs="仿宋"/>
          <w:szCs w:val="28"/>
        </w:rPr>
        <w:t xml:space="preserve">保砝码不进水，且终身可调节质量值，首次调整物不超过2kg；符合计量检定规程JJG99 - 2022《砝码》最大允许误差无负值。（提供相关检测报告）</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③砝码质量稳定性：在 12 个月内砝码的质量应满足 JJG99-2022《砝码》规程对 M1 等级的砝码要求；</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④所有配套砝码须具备检定/校准证书原件交付，采购方有权对砝码依据JJG99-2022《砝码》规程检定，检定合格后方验收过关。</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4）其他辅助工具需包含车辆倒车影像系统（1套）、安全帽（3个）、衡器维修配套工具（1套）、LED照明灯（1套）、平板手推车（2个）、锥形桶（20个）、挡车器（2个）、灭火器（干冰、干粉各1个），车厢收纳工具箱2个。</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（5）投标人报价包括投标人为完成本项目所需的设备生产、安装调试、售后维护、培训服务、招投标、送车服务、整车的购置附加税、验车费、牌证费等费用。</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注：所有响应“★”号条款的投标文件都要提供相关证明材料、实物照片等加盖公章，否则按响应负偏离处理。</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（四）供货及服务要求</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1.项目实施要求</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所投产品应能够明确所投产品的品牌、型号及一些必须说明的技术参数，以及设备配置清单，同时明确生产厂家、型号规格等，并提供详细的技术参数或性能说明书。中标人所提交的技术资料应随每批货物包装发运，其费用应包括在该品目的基本报价中，中标人提供的技术资料应与其提供的货物相一致，技术资料应该全面、详细。</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（2）所投车辆技术参数要求以工业和信息化部装备工业发展中心官网“道路机动车辆生产企业及产品信息综合查询系统”发布的公示为准。</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3）投标人报价应包含运输费、临时保险费以及车辆上牌所需的购置税等费用。包括所需供货的材料货物、人工、备品、备件、辅配件、专用工具、包装及运输至最终目的地的运输、保险、检测验收、安装、调试、技术支持与培训、售后服务与维保、中标服务费等一切费用及政策性文件规定及合同包含的所有风险、责任等各项应有费用。</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（4）验收标准：满足国家相关标准及有关规定和采购文件要求，衡器计量检衡车上牌完毕后，采购人才方可开展验收工作。</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中标人向采购人提供详细的设备供货清单，由采购人确认。当货物到达采购人指定的现场后，采购人和成交供应商依据供货清单共同对货物进行检验，并对设备的数量、品质进行逐项检查；</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验收以最终采购人及相关部门（如有）验收为准。投标货物和设备经过双方检验认可后，签署验收报告，货物保修期自验收合格之日起算，由中标人提供货物保修文件；</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（5）验收要求</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中标人必须严格按照投标时所投原产品品牌进行供货，提供货物绝不低于投标和招标文件规定的规格和材质要求，如果采购人发现一件产品不符合国家标准及采购文件要求，中标人需无条件退货，并保留追究中标人责任的权利。车辆验收时严格按招标文件逐项检查，如有不符按退车处理承担损失。</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验收标准：中标人提供的货物必须符合我国最新颁布的与之相关的技术规范与标准，同时必须满足招标文件中所列规格、具体配置、技术条件及功能要求和中标人承诺的其他指标。</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在质保期内，如果标的物的数量、质量或规格与合同不符或证实标的物是具有缺陷的，包括潜在缺陷或使用不符合要求的材料等，采购人将以书面形式通知中标人并提出索赔。</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验收期限在安装调试结束后30天内进行。特殊情况需延长的，双方应特别约定。</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（6）交接、培训、保修期、售后服务</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交接清单（英文或原文、与原文相对应的中文翻译件），货物交货地点统一由采购人指定目的地。在交付之前，投标人须完成车辆的上牌及其他必备事宜，采购人予以配合。</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培训计划（中文版）：提供培训计划，培训时间为货到后不得超过15个工作日，培训用的文字或影视资料，需包含产品介绍、操作使用、维护保养、常见故障判断等内容。</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售后服务，中标人提供7*24小时技术支持和售后服务。接到报修通知后2小时内响应；6小时内赶到现场；12小时内解决问题。</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7）知识产权：中标人应保证在本国因使用本项目涉及的车辆任何设备或车辆任何一部分而引起第三方提出的专利权、商标权或工业设计权侵权时的采购人无责任。并由中标人承担由此产生起诉、行动、行政程序索赔、请求等的应对流程及责任以及采购人为此而产生的损失和损害、费用和支出（包括律师费）。</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2.质保期限及售后服务</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车辆整车免费质保一年，自货物交验后计算，产生设备的损坏和故障，由中标单位负责免费更换或维修，保修期内，所有货物维护保养服务均为上门服务，由此产生的费用均不再收取。</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（五）供货地点：淮安市计量测试中心。</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（六）供货期限：</w:t>
      </w:r>
      <w:r>
        <w:rPr>
          <w:rFonts w:hint="eastAsia" w:ascii="仿宋" w:hAnsi="仿宋" w:eastAsia="仿宋"/>
          <w:szCs w:val="28"/>
        </w:rPr>
        <w:t xml:space="preserve">合同签订后120日内完成全部货物供货、安装调试到位并交付使用</w:t>
      </w:r>
      <w:r>
        <w:rPr>
          <w:rFonts w:hint="eastAsia" w:ascii="仿宋" w:hAnsi="仿宋" w:eastAsia="仿宋" w:cs="仿宋"/>
          <w:szCs w:val="28"/>
        </w:rPr>
        <w:t xml:space="preserve">。</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（七）付款方式：合同签订后，买方向卖方支付合同总价的50%的货款，设备、材料全部运抵交货地点，并安装结束，调试完毕，验收合格后，买方向卖方支付合同总价50%的货款。</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卖方应在收到买方通知后开具合法有效发票，买方收到发票后支付相应款项。若因发票瑕疵导致付款延误，责任由卖方承担。若产品存在质量问题，则不受该付款条件约束，应按照本合同条款其他要求以及民法典有关规定执行。</w:t>
      </w:r>
      <w:r/>
    </w:p>
    <w:p>
      <w:pPr>
        <w:ind w:firstLine="560"/>
        <w:spacing w:line="560" w:lineRule="exact"/>
        <w:widowControl/>
        <w:tabs>
          <w:tab w:val="left" w:pos="4785" w:leader="none"/>
        </w:tabs>
        <w:rPr>
          <w:rFonts w:ascii="仿宋" w:hAnsi="仿宋" w:eastAsia="仿宋" w:cs="仿宋"/>
          <w:szCs w:val="28"/>
        </w:rPr>
      </w:pPr>
      <w:r>
        <w:rPr>
          <w:rFonts w:ascii="仿宋" w:hAnsi="仿宋" w:eastAsia="仿宋" w:cs="仿宋"/>
          <w:szCs w:val="28"/>
        </w:rPr>
      </w:r>
      <w:r/>
    </w:p>
    <w:p>
      <w:pPr>
        <w:spacing w:line="560" w:lineRule="exact"/>
        <w:widowControl/>
        <w:tabs>
          <w:tab w:val="left" w:pos="4785" w:leader="none"/>
        </w:tabs>
        <w:rPr>
          <w:rFonts w:ascii="仿宋" w:hAnsi="仿宋" w:eastAsia="仿宋" w:cs="仿宋"/>
          <w:szCs w:val="28"/>
        </w:rPr>
      </w:pPr>
      <w:r>
        <w:rPr>
          <w:rFonts w:ascii="仿宋" w:hAnsi="仿宋" w:eastAsia="仿宋" w:cs="仿宋"/>
          <w:szCs w:val="28"/>
        </w:rPr>
      </w:r>
      <w:r/>
    </w:p>
    <w:p>
      <w:pPr>
        <w:ind w:firstLine="723"/>
        <w:spacing w:line="560" w:lineRule="exact"/>
        <w:rPr>
          <w:rFonts w:ascii="仿宋" w:hAnsi="仿宋" w:eastAsia="仿宋" w:cs="仿宋"/>
          <w:b/>
          <w:bCs/>
          <w:sz w:val="36"/>
        </w:rPr>
      </w:pPr>
      <w:r>
        <w:rPr>
          <w:rFonts w:ascii="仿宋" w:hAnsi="仿宋" w:eastAsia="仿宋" w:cs="仿宋"/>
          <w:b/>
          <w:bCs/>
          <w:sz w:val="36"/>
        </w:rPr>
      </w:r>
      <w:r/>
    </w:p>
    <w:p>
      <w:pPr>
        <w:rPr>
          <w:rFonts w:ascii="仿宋" w:hAnsi="仿宋" w:eastAsia="仿宋" w:cs="仿宋"/>
          <w:b/>
          <w:color w:val="000000"/>
          <w:sz w:val="36"/>
          <w:szCs w:val="36"/>
        </w:rPr>
      </w:pPr>
      <w:r>
        <w:rPr>
          <w:rFonts w:hint="eastAsia" w:ascii="仿宋" w:hAnsi="仿宋" w:eastAsia="仿宋" w:cs="仿宋"/>
          <w:b/>
          <w:color w:val="000000"/>
          <w:sz w:val="36"/>
          <w:szCs w:val="36"/>
        </w:rPr>
        <w:br w:type="page" w:clear="all"/>
      </w:r>
      <w:r/>
    </w:p>
    <w:p>
      <w:pPr>
        <w:pStyle w:val="885"/>
        <w:jc w:val="center"/>
        <w:spacing w:line="520" w:lineRule="exact"/>
        <w:rPr>
          <w:rFonts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t xml:space="preserve">采购包5：标准砝码组采购</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（一）项目概况</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标准砝码组采购一套。</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（二）具体参数</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1.工作条件：</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室温：-10～40℃；且室温变化不大于5℃/h。</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相对湿度：≤80%。</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2.技术规格指标：</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整机验收达到JJG 1204-2025电子计价秤检定规程（试行）技术要求。具体参数如下：</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检定范围：3kg～30kg；至少涵盖以下规格：单分度：3kg、6kg、15kg、30kg；多分度：3kg/6kg、6kg/15kg、15kg/30kg；</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标准器件：砝码准确度等级不低于JJG 99-2022《砝码》检定规程中M1等级的要求，材质为无磁不锈钢（极化强度不大于250µT），每个砝码需要有规格型号、唯一性编号等标识；</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标准器件：交货时提供法定机构出具的溯源证书；</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测试项目：自动完成JJG 1204-2025电子计价秤检定规程（试行）中规定的测试项目：预加载、称量、鉴别力、重复性、偏载、除皮后称量、置零准确度及除皮准确度；</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3.主机性能要求：</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装置性能：无需人为干预实现全自动检定工作，可调节运行速度，载荷砝码应逐渐递增或逐渐递减；</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闪变砝码加卸机构：测试检定过程中如用到“闪变法”测试时，闪变砝码必须进行自动加卸；</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皮重砝码（重物）加卸：除皮后的称量测试检定项目不得要求人工加卸除皮砝码；</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被检秤高度自适应测试：在所有检定测试项目中，装置能自动智能适应不同高度的被检定台秤；</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仪表数据采集：能自动提取数码管、液晶显示数据：数码管显示数据识别率100%，液晶显示数据识别率≥95%；</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数据采集处理系统：测试数据采集、记录流程符合JJG 1204-2025电子计价秤检定规程（试行）相关要求；</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完成一台电子计价秤的检定时间不得超过60分钟；</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具有NFC功能，可触发模拟电子计价秤自锁功能</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4.软件系统：</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操作软件具有人性化的操作界面，支持自动、半自动和手动方式操作方式；</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操作软件可进行测试项目选择、参数设置、管理数据文件等功能；</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操作软件具备简易示值误差判断法功能；可进行自动计算、处理、保存和输出原始记录存放数据库，能与基础软件对接自动生成对应的记录和证书；系统有多种检定模式及相对应的原始记录模板以供选择。每种检定模式，均可实现扫码秒录信息、示值自动填入、结论自动计算、检定合格自动打印合格证等功能。检定合格后标签打印机自动打印二维码合格证，张贴到强检器具上</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5.其他要求：</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多重安全保护功能：包括被检电子计价秤防过载的软件保护、限位装置的机械保护、人员保护装置和急停开关的手动应急保护等；</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设备外形尺寸不得大于：长*宽*高（mm）130*1000*2200；</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（三）质保期限及售后服务</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免费质保两年，自货物交验后计算，产生设备的损坏和故障，由中标单位负责免费更换或维修，保修期内，所有货物维护保养服务均为上门服务，由此产生的费用均不再收取。</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（四）供货地点：淮安市计量测试中心。</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（五）供货期限：</w:t>
      </w:r>
      <w:r>
        <w:rPr>
          <w:rFonts w:hint="eastAsia" w:ascii="仿宋" w:hAnsi="仿宋" w:eastAsia="仿宋"/>
          <w:szCs w:val="28"/>
        </w:rPr>
        <w:t xml:space="preserve">合同签订后90日内完成全部货物供货、安装调试到位并交付使用</w:t>
      </w:r>
      <w:r>
        <w:rPr>
          <w:rFonts w:hint="eastAsia" w:ascii="仿宋" w:hAnsi="仿宋" w:eastAsia="仿宋" w:cs="仿宋"/>
          <w:szCs w:val="28"/>
        </w:rPr>
        <w:t xml:space="preserve">。</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（六）付款方式：合同签订后，买方向卖方支付合同总价的50%的货款，设备、材料全部运抵交货地点，并安装结束，调试完毕，验收合格后，买方向卖方支付合同总价50%的货款。</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卖方应在收到买方通知后开具合法有效发票，买方收到发票后支付相应款项。若因发票瑕疵导致付款延误，责任由卖方承担。若产品存在质量问题，则不受该付款条件约束，应按照本合同条款其他要求以及民法典有关规定执行。</w:t>
      </w:r>
      <w:r/>
    </w:p>
    <w:p>
      <w:pPr>
        <w:ind w:firstLine="560"/>
        <w:spacing w:line="560" w:lineRule="exact"/>
        <w:widowControl/>
        <w:tabs>
          <w:tab w:val="left" w:pos="4785" w:leader="none"/>
        </w:tabs>
        <w:rPr>
          <w:rFonts w:ascii="仿宋" w:hAnsi="仿宋" w:eastAsia="仿宋" w:cs="仿宋"/>
          <w:szCs w:val="28"/>
        </w:rPr>
      </w:pPr>
      <w:r>
        <w:rPr>
          <w:rFonts w:ascii="仿宋" w:hAnsi="仿宋" w:eastAsia="仿宋" w:cs="仿宋"/>
          <w:szCs w:val="28"/>
        </w:rPr>
      </w:r>
      <w:r/>
    </w:p>
    <w:p>
      <w:pPr>
        <w:rPr>
          <w:rFonts w:ascii="仿宋" w:hAnsi="仿宋" w:eastAsia="仿宋" w:cs="仿宋"/>
          <w:b/>
          <w:color w:val="000000"/>
          <w:sz w:val="36"/>
          <w:szCs w:val="36"/>
        </w:rPr>
      </w:pPr>
      <w:r>
        <w:rPr>
          <w:rFonts w:hint="eastAsia" w:ascii="仿宋" w:hAnsi="仿宋" w:eastAsia="仿宋" w:cs="仿宋"/>
          <w:b/>
          <w:color w:val="000000"/>
          <w:sz w:val="36"/>
          <w:szCs w:val="36"/>
        </w:rPr>
        <w:br w:type="page" w:clear="all"/>
      </w:r>
      <w:r/>
    </w:p>
    <w:p>
      <w:pPr>
        <w:jc w:val="center"/>
        <w:spacing w:line="560" w:lineRule="exact"/>
        <w:rPr>
          <w:rFonts w:ascii="仿宋" w:hAnsi="仿宋" w:eastAsia="仿宋" w:cs="仿宋"/>
          <w:b/>
          <w:color w:val="000000"/>
          <w:sz w:val="36"/>
          <w:szCs w:val="36"/>
        </w:rPr>
      </w:pPr>
      <w:r>
        <w:rPr>
          <w:rFonts w:hint="eastAsia" w:ascii="仿宋" w:hAnsi="仿宋" w:eastAsia="仿宋" w:cs="仿宋"/>
          <w:b/>
          <w:color w:val="000000"/>
          <w:sz w:val="36"/>
          <w:szCs w:val="36"/>
        </w:rPr>
        <w:t xml:space="preserve">第六章  投标文件格式</w:t>
      </w:r>
      <w:r/>
    </w:p>
    <w:p>
      <w:pPr>
        <w:pStyle w:val="890"/>
        <w:ind w:firstLine="880"/>
        <w:spacing w:line="560" w:lineRule="exact"/>
        <w:rPr>
          <w:rFonts w:ascii="仿宋" w:hAnsi="仿宋" w:eastAsia="仿宋" w:cs="仿宋"/>
          <w:sz w:val="44"/>
          <w:szCs w:val="44"/>
        </w:rPr>
      </w:pPr>
      <w:r>
        <w:rPr>
          <w:rFonts w:ascii="仿宋" w:hAnsi="仿宋" w:eastAsia="仿宋" w:cs="仿宋"/>
          <w:sz w:val="44"/>
          <w:szCs w:val="44"/>
        </w:rPr>
      </w:r>
      <w:r/>
    </w:p>
    <w:p>
      <w:pPr>
        <w:pStyle w:val="890"/>
        <w:ind w:firstLine="640"/>
        <w:spacing w:line="560" w:lineRule="exact"/>
        <w:rPr>
          <w:rFonts w:ascii="仿宋" w:hAnsi="仿宋" w:eastAsia="仿宋" w:cs="仿宋"/>
          <w:sz w:val="32"/>
        </w:rPr>
      </w:pPr>
      <w:r>
        <w:rPr>
          <w:rFonts w:ascii="仿宋" w:hAnsi="仿宋" w:eastAsia="仿宋" w:cs="仿宋"/>
          <w:sz w:val="32"/>
        </w:rPr>
      </w:r>
      <w:r/>
    </w:p>
    <w:p>
      <w:pPr>
        <w:jc w:val="center"/>
        <w:rPr>
          <w:rFonts w:ascii="宋体" w:hAnsi="宋体" w:eastAsia="宋体" w:cs="宋体"/>
          <w:b/>
          <w:sz w:val="72"/>
          <w:szCs w:val="72"/>
        </w:rPr>
      </w:pPr>
      <w:r>
        <w:rPr>
          <w:rFonts w:hint="eastAsia" w:ascii="宋体" w:hAnsi="宋体" w:eastAsia="宋体" w:cs="宋体"/>
          <w:b/>
          <w:sz w:val="72"/>
          <w:szCs w:val="72"/>
        </w:rPr>
        <w:t xml:space="preserve">投 标 文 件</w:t>
      </w:r>
      <w:r/>
    </w:p>
    <w:p>
      <w:pPr>
        <w:pStyle w:val="890"/>
        <w:ind w:firstLine="640"/>
        <w:spacing w:line="560" w:lineRule="exact"/>
        <w:rPr>
          <w:rFonts w:ascii="仿宋" w:hAnsi="仿宋" w:eastAsia="仿宋" w:cs="仿宋"/>
          <w:sz w:val="32"/>
        </w:rPr>
      </w:pPr>
      <w:r>
        <w:rPr>
          <w:rFonts w:ascii="仿宋" w:hAnsi="仿宋" w:eastAsia="仿宋" w:cs="仿宋"/>
          <w:sz w:val="32"/>
        </w:rPr>
      </w:r>
      <w:r/>
    </w:p>
    <w:p>
      <w:pPr>
        <w:pStyle w:val="890"/>
        <w:ind w:firstLine="640"/>
        <w:spacing w:line="560" w:lineRule="exact"/>
        <w:rPr>
          <w:rFonts w:ascii="仿宋" w:hAnsi="仿宋" w:eastAsia="仿宋" w:cs="仿宋"/>
          <w:sz w:val="32"/>
        </w:rPr>
      </w:pPr>
      <w:r>
        <w:rPr>
          <w:rFonts w:ascii="仿宋" w:hAnsi="仿宋" w:eastAsia="仿宋" w:cs="仿宋"/>
          <w:sz w:val="32"/>
        </w:rPr>
      </w:r>
      <w:r/>
    </w:p>
    <w:p>
      <w:pPr>
        <w:pStyle w:val="890"/>
        <w:ind w:firstLine="640"/>
        <w:spacing w:line="560" w:lineRule="exact"/>
        <w:rPr>
          <w:rFonts w:ascii="仿宋" w:hAnsi="仿宋" w:eastAsia="仿宋" w:cs="仿宋"/>
          <w:sz w:val="32"/>
        </w:rPr>
      </w:pPr>
      <w:r>
        <w:rPr>
          <w:rFonts w:ascii="仿宋" w:hAnsi="仿宋" w:eastAsia="仿宋" w:cs="仿宋"/>
          <w:sz w:val="32"/>
        </w:rPr>
      </w:r>
      <w:r/>
    </w:p>
    <w:p>
      <w:pPr>
        <w:ind w:firstLine="560"/>
        <w:spacing w:line="560" w:lineRule="exact"/>
        <w:rPr>
          <w:rFonts w:ascii="仿宋" w:hAnsi="仿宋" w:eastAsia="仿宋" w:cs="仿宋"/>
          <w:b/>
          <w:bCs/>
          <w:sz w:val="36"/>
        </w:rPr>
      </w:pPr>
      <w:r>
        <w:rPr>
          <w:rFonts w:hint="eastAsia" w:ascii="仿宋" w:hAnsi="仿宋" w:eastAsia="仿宋" w:cs="仿宋"/>
          <w:b/>
          <w:bCs/>
          <w:sz w:val="36"/>
        </w:rPr>
        <w:t xml:space="preserve">项目名称：</w:t>
      </w:r>
      <w:r/>
    </w:p>
    <w:p>
      <w:pPr>
        <w:pStyle w:val="890"/>
        <w:ind w:firstLine="560"/>
        <w:spacing w:line="560" w:lineRule="exact"/>
        <w:rPr>
          <w:rFonts w:ascii="仿宋" w:hAnsi="仿宋" w:eastAsia="仿宋" w:cs="仿宋"/>
          <w:b/>
          <w:sz w:val="36"/>
          <w:szCs w:val="24"/>
        </w:rPr>
      </w:pPr>
      <w:r>
        <w:rPr>
          <w:rFonts w:ascii="仿宋" w:hAnsi="仿宋" w:eastAsia="仿宋" w:cs="仿宋"/>
          <w:b/>
          <w:sz w:val="36"/>
          <w:szCs w:val="24"/>
        </w:rPr>
      </w:r>
      <w:r/>
    </w:p>
    <w:p>
      <w:pPr>
        <w:pStyle w:val="890"/>
        <w:ind w:firstLine="560"/>
        <w:spacing w:line="560" w:lineRule="exact"/>
        <w:rPr>
          <w:rFonts w:ascii="仿宋" w:hAnsi="仿宋" w:eastAsia="仿宋" w:cs="仿宋"/>
          <w:b/>
          <w:sz w:val="36"/>
          <w:szCs w:val="24"/>
        </w:rPr>
      </w:pPr>
      <w:r>
        <w:rPr>
          <w:rFonts w:ascii="仿宋" w:hAnsi="仿宋" w:eastAsia="仿宋" w:cs="仿宋"/>
          <w:b/>
          <w:sz w:val="36"/>
          <w:szCs w:val="24"/>
        </w:rPr>
      </w:r>
      <w:r/>
    </w:p>
    <w:p>
      <w:pPr>
        <w:pStyle w:val="890"/>
        <w:ind w:firstLine="560"/>
        <w:spacing w:line="560" w:lineRule="exact"/>
        <w:rPr>
          <w:rFonts w:ascii="仿宋" w:hAnsi="仿宋" w:eastAsia="仿宋" w:cs="仿宋"/>
          <w:b/>
          <w:sz w:val="36"/>
          <w:szCs w:val="24"/>
        </w:rPr>
      </w:pPr>
      <w:r>
        <w:rPr>
          <w:rFonts w:hint="eastAsia" w:ascii="仿宋" w:hAnsi="仿宋" w:eastAsia="仿宋" w:cs="仿宋"/>
          <w:b/>
          <w:sz w:val="36"/>
          <w:szCs w:val="24"/>
        </w:rPr>
        <w:t xml:space="preserve">项目编号：</w:t>
      </w:r>
      <w:r/>
    </w:p>
    <w:p>
      <w:pPr>
        <w:pStyle w:val="890"/>
        <w:ind w:firstLine="560"/>
        <w:spacing w:line="560" w:lineRule="exact"/>
        <w:rPr>
          <w:rFonts w:ascii="仿宋" w:hAnsi="仿宋" w:eastAsia="仿宋" w:cs="仿宋"/>
          <w:b/>
          <w:sz w:val="36"/>
          <w:szCs w:val="24"/>
        </w:rPr>
      </w:pPr>
      <w:r>
        <w:rPr>
          <w:rFonts w:ascii="仿宋" w:hAnsi="仿宋" w:eastAsia="仿宋" w:cs="仿宋"/>
          <w:b/>
          <w:sz w:val="36"/>
          <w:szCs w:val="24"/>
        </w:rPr>
      </w:r>
      <w:r/>
    </w:p>
    <w:p>
      <w:pPr>
        <w:pStyle w:val="890"/>
        <w:ind w:firstLine="560"/>
        <w:spacing w:line="560" w:lineRule="exact"/>
        <w:rPr>
          <w:rFonts w:ascii="仿宋" w:hAnsi="仿宋" w:eastAsia="仿宋" w:cs="仿宋"/>
          <w:b/>
          <w:sz w:val="36"/>
          <w:szCs w:val="24"/>
        </w:rPr>
      </w:pPr>
      <w:r>
        <w:rPr>
          <w:rFonts w:ascii="仿宋" w:hAnsi="仿宋" w:eastAsia="仿宋" w:cs="仿宋"/>
          <w:b/>
          <w:sz w:val="36"/>
          <w:szCs w:val="24"/>
        </w:rPr>
      </w:r>
      <w:r/>
    </w:p>
    <w:p>
      <w:pPr>
        <w:pStyle w:val="890"/>
        <w:ind w:firstLine="558"/>
        <w:spacing w:line="560" w:lineRule="exact"/>
        <w:rPr>
          <w:rFonts w:ascii="仿宋" w:hAnsi="仿宋" w:eastAsia="仿宋" w:cs="仿宋"/>
          <w:b/>
          <w:sz w:val="36"/>
          <w:szCs w:val="24"/>
        </w:rPr>
      </w:pPr>
      <w:r>
        <w:rPr>
          <w:rFonts w:hint="eastAsia" w:ascii="仿宋" w:hAnsi="仿宋" w:eastAsia="仿宋" w:cs="仿宋"/>
          <w:b/>
          <w:spacing w:val="90"/>
          <w:sz w:val="36"/>
          <w:szCs w:val="24"/>
        </w:rPr>
        <w:t xml:space="preserve">采购</w:t>
      </w:r>
      <w:r>
        <w:rPr>
          <w:rFonts w:hint="eastAsia" w:ascii="仿宋" w:hAnsi="仿宋" w:eastAsia="仿宋" w:cs="仿宋"/>
          <w:b/>
          <w:spacing w:val="0"/>
          <w:sz w:val="36"/>
          <w:szCs w:val="24"/>
        </w:rPr>
        <w:t xml:space="preserve">包</w:t>
      </w:r>
      <w:r>
        <w:rPr>
          <w:rFonts w:hint="eastAsia" w:ascii="仿宋" w:hAnsi="仿宋" w:eastAsia="仿宋" w:cs="仿宋"/>
          <w:b/>
          <w:sz w:val="36"/>
          <w:szCs w:val="24"/>
        </w:rPr>
        <w:t xml:space="preserve">：</w:t>
      </w:r>
      <w:r/>
    </w:p>
    <w:p>
      <w:pPr>
        <w:ind w:firstLine="560"/>
        <w:spacing w:line="560" w:lineRule="exact"/>
        <w:rPr>
          <w:rFonts w:ascii="仿宋" w:hAnsi="仿宋" w:eastAsia="仿宋" w:cs="仿宋"/>
          <w:b/>
          <w:bCs/>
          <w:sz w:val="36"/>
        </w:rPr>
      </w:pPr>
      <w:r>
        <w:rPr>
          <w:rFonts w:ascii="仿宋" w:hAnsi="仿宋" w:eastAsia="仿宋" w:cs="仿宋"/>
          <w:b/>
          <w:bCs/>
          <w:sz w:val="36"/>
        </w:rPr>
      </w:r>
      <w:r/>
    </w:p>
    <w:p>
      <w:pPr>
        <w:ind w:firstLine="560"/>
        <w:spacing w:line="560" w:lineRule="exact"/>
        <w:rPr>
          <w:rFonts w:ascii="仿宋" w:hAnsi="仿宋" w:eastAsia="仿宋" w:cs="仿宋"/>
          <w:b/>
          <w:bCs/>
          <w:sz w:val="36"/>
        </w:rPr>
      </w:pPr>
      <w:r>
        <w:rPr>
          <w:rFonts w:ascii="仿宋" w:hAnsi="仿宋" w:eastAsia="仿宋" w:cs="仿宋"/>
          <w:b/>
          <w:bCs/>
          <w:sz w:val="36"/>
        </w:rPr>
      </w:r>
      <w:r/>
    </w:p>
    <w:p>
      <w:pPr>
        <w:ind w:firstLine="560"/>
        <w:spacing w:line="560" w:lineRule="exact"/>
        <w:rPr>
          <w:rFonts w:ascii="仿宋" w:hAnsi="仿宋" w:eastAsia="仿宋" w:cs="仿宋"/>
          <w:b/>
          <w:bCs/>
          <w:sz w:val="36"/>
        </w:rPr>
      </w:pPr>
      <w:r>
        <w:rPr>
          <w:rFonts w:hint="eastAsia" w:ascii="仿宋" w:hAnsi="仿宋" w:eastAsia="仿宋" w:cs="仿宋"/>
          <w:b/>
          <w:bCs/>
          <w:sz w:val="36"/>
        </w:rPr>
        <w:t xml:space="preserve">投标人名称：（加盖CA电子公章）</w:t>
      </w:r>
      <w:r/>
    </w:p>
    <w:p>
      <w:pPr>
        <w:ind w:firstLine="560"/>
        <w:spacing w:line="560" w:lineRule="exact"/>
        <w:rPr>
          <w:rFonts w:ascii="仿宋" w:hAnsi="仿宋" w:eastAsia="仿宋" w:cs="仿宋"/>
          <w:b/>
          <w:bCs/>
          <w:sz w:val="36"/>
        </w:rPr>
      </w:pPr>
      <w:r>
        <w:rPr>
          <w:rFonts w:hint="eastAsia" w:ascii="仿宋" w:hAnsi="仿宋" w:eastAsia="仿宋" w:cs="仿宋"/>
          <w:b/>
          <w:bCs/>
          <w:sz w:val="36"/>
        </w:rPr>
        <w:t xml:space="preserve"> </w:t>
      </w:r>
      <w:r/>
    </w:p>
    <w:p>
      <w:pPr>
        <w:ind w:firstLine="560"/>
        <w:spacing w:line="560" w:lineRule="exact"/>
        <w:rPr>
          <w:rFonts w:ascii="仿宋" w:hAnsi="仿宋" w:eastAsia="仿宋" w:cs="仿宋"/>
          <w:b/>
          <w:bCs/>
          <w:sz w:val="36"/>
        </w:rPr>
      </w:pPr>
      <w:r>
        <w:rPr>
          <w:rFonts w:ascii="仿宋" w:hAnsi="仿宋" w:eastAsia="仿宋" w:cs="仿宋"/>
          <w:b/>
          <w:bCs/>
          <w:sz w:val="36"/>
        </w:rPr>
      </w:r>
      <w:r/>
    </w:p>
    <w:p>
      <w:pPr>
        <w:ind w:firstLine="1684"/>
        <w:spacing w:line="560" w:lineRule="exact"/>
        <w:rPr>
          <w:rFonts w:ascii="仿宋" w:hAnsi="仿宋" w:eastAsia="仿宋" w:cs="仿宋"/>
          <w:b/>
          <w:bCs/>
          <w:sz w:val="36"/>
          <w:lang w:val="zh-CN"/>
        </w:rPr>
      </w:pPr>
      <w:r>
        <w:rPr>
          <w:rFonts w:hint="eastAsia" w:ascii="仿宋" w:hAnsi="仿宋" w:eastAsia="仿宋" w:cs="仿宋"/>
          <w:b/>
          <w:bCs/>
          <w:sz w:val="36"/>
        </w:rPr>
        <w:t xml:space="preserve">日期：</w:t>
      </w:r>
      <w:r/>
    </w:p>
    <w:p>
      <w:pPr>
        <w:pStyle w:val="717"/>
        <w:ind w:left="1260" w:firstLine="320"/>
        <w:jc w:val="both"/>
        <w:spacing w:line="560" w:lineRule="exact"/>
        <w:widowControl/>
        <w:rPr>
          <w:rFonts w:ascii="仿宋" w:hAnsi="仿宋" w:eastAsia="仿宋" w:cs="仿宋"/>
          <w:sz w:val="16"/>
          <w:szCs w:val="16"/>
        </w:rPr>
      </w:pPr>
      <w:r>
        <w:rPr>
          <w:rFonts w:ascii="仿宋" w:hAnsi="仿宋" w:eastAsia="仿宋" w:cs="仿宋"/>
          <w:sz w:val="16"/>
          <w:szCs w:val="16"/>
        </w:rPr>
      </w:r>
      <w:r/>
    </w:p>
    <w:p>
      <w:pPr>
        <w:ind w:firstLine="560"/>
        <w:spacing w:line="560" w:lineRule="exact"/>
        <w:rPr>
          <w:rFonts w:ascii="仿宋" w:hAnsi="仿宋" w:eastAsia="仿宋" w:cs="仿宋"/>
        </w:rPr>
      </w:pPr>
      <w:r>
        <w:rPr>
          <w:rFonts w:ascii="仿宋" w:hAnsi="仿宋" w:eastAsia="仿宋" w:cs="仿宋"/>
        </w:rPr>
      </w:r>
      <w:r/>
    </w:p>
    <w:p>
      <w:pPr>
        <w:ind w:left="0" w:right="0" w:firstLine="0"/>
        <w:jc w:val="center"/>
        <w:spacing w:before="120" w:after="12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一</w:t>
      </w:r>
      <w:r>
        <w:rPr>
          <w:rFonts w:ascii="SimHei" w:hAnsi="SimHei" w:eastAsia="SimHei" w:cs="SimHei"/>
          <w:color w:val="000000"/>
          <w:sz w:val="36"/>
        </w:rPr>
        <w:t xml:space="preserve">、开标一览表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项目名称：项目名称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项目编号：项目编号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采购包号：分包号 </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09"/>
        <w:gridCol w:w="6616"/>
      </w:tblGrid>
      <w:tr>
        <w:trPr>
          <w:trHeight w:val="708"/>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2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投标总报价</w:t>
            </w:r>
            <w:r/>
          </w:p>
        </w:tc>
      </w:tr>
      <w:tr>
        <w:trPr>
          <w:trHeight w:val="13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小写金额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元</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1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大写金额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元</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w:t>
      </w:r>
      <w:r>
        <w:rPr>
          <w:rFonts w:ascii="FangSong" w:hAnsi="FangSong" w:eastAsia="FangSong" w:cs="FangSong"/>
          <w:color w:val="000000"/>
          <w:sz w:val="28"/>
          <w:u w:val="single"/>
        </w:rPr>
        <w:t xml:space="preserve">     （电子签章）</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法定代表人或其委托受托人（签字或签章）：</w:t>
      </w:r>
      <w:r>
        <w:rPr>
          <w:rFonts w:ascii="FangSong" w:hAnsi="FangSong" w:eastAsia="FangSong" w:cs="FangSong"/>
          <w:color w:val="000000"/>
          <w:sz w:val="28"/>
          <w:u w:val="single"/>
        </w:rPr>
        <w:t xml:space="preserve">               </w:t>
      </w:r>
      <w:r/>
    </w:p>
    <w:p>
      <w:pPr>
        <w:ind w:left="0" w:right="0" w:firstLine="562"/>
        <w:jc w:val="both"/>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562"/>
        <w:jc w:val="both"/>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注： 1.投标报价总计为招标文件中投标人须知所述内容。</w:t>
      </w:r>
      <w:r/>
    </w:p>
    <w:p>
      <w:pPr>
        <w:ind w:left="0" w:right="0" w:firstLine="562"/>
        <w:jc w:val="both"/>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2.开标一览表格式如与系统不一致，以系统为准。</w:t>
      </w:r>
      <w:r/>
    </w:p>
    <w:p>
      <w:pPr>
        <w:shd w:val="nil" w:color="auto"/>
        <w:rPr>
          <w:rFonts w:ascii="黑体" w:hAnsi="黑体" w:eastAsia="黑体" w:cs="黑体"/>
          <w:sz w:val="36"/>
          <w:szCs w:val="36"/>
        </w:rPr>
      </w:pPr>
      <w:r>
        <w:rPr>
          <w:rFonts w:hint="eastAsia" w:ascii="黑体" w:hAnsi="黑体" w:eastAsia="黑体" w:cs="黑体"/>
          <w:sz w:val="36"/>
          <w:szCs w:val="36"/>
          <w:highlight w:val="none"/>
        </w:rPr>
        <w:br w:type="page" w:clear="all"/>
      </w:r>
      <w:r>
        <w:rPr>
          <w:rFonts w:hint="eastAsia" w:ascii="黑体" w:hAnsi="黑体" w:eastAsia="黑体" w:cs="黑体"/>
          <w:sz w:val="36"/>
          <w:szCs w:val="36"/>
          <w:highlight w:val="none"/>
        </w:rPr>
      </w:r>
      <w:r/>
    </w:p>
    <w:p>
      <w:pPr>
        <w:jc w:val="center"/>
        <w:spacing w:before="120" w:after="120" w:line="560" w:lineRule="exact"/>
        <w:rPr>
          <w:rFonts w:hint="eastAsia" w:ascii="黑体" w:hAnsi="黑体" w:eastAsia="黑体" w:cs="黑体"/>
          <w:sz w:val="36"/>
          <w:szCs w:val="36"/>
          <w:highlight w:val="none"/>
        </w:rPr>
      </w:pPr>
      <w:r>
        <w:rPr>
          <w:rFonts w:hint="eastAsia" w:ascii="黑体" w:hAnsi="黑体" w:eastAsia="黑体" w:cs="黑体"/>
          <w:sz w:val="36"/>
          <w:szCs w:val="36"/>
        </w:rPr>
        <w:t xml:space="preserve">二</w:t>
      </w:r>
      <w:r>
        <w:rPr>
          <w:rFonts w:hint="eastAsia" w:ascii="黑体" w:hAnsi="黑体" w:eastAsia="黑体" w:cs="黑体"/>
          <w:sz w:val="36"/>
          <w:szCs w:val="36"/>
        </w:rPr>
        <w:t xml:space="preserve">、投标函</w:t>
      </w:r>
      <w:r/>
    </w:p>
    <w:p>
      <w:pPr>
        <w:spacing w:before="120" w:after="120" w:line="560" w:lineRule="exact"/>
        <w:rPr>
          <w:rFonts w:ascii="仿宋" w:hAnsi="仿宋" w:eastAsia="仿宋" w:cs="仿宋"/>
          <w:b/>
          <w:bCs/>
          <w:szCs w:val="28"/>
        </w:rPr>
      </w:pPr>
      <w:r>
        <w:rPr>
          <w:rFonts w:hint="eastAsia" w:ascii="仿宋" w:hAnsi="仿宋" w:eastAsia="仿宋" w:cs="仿宋"/>
          <w:b/>
          <w:bCs/>
          <w:szCs w:val="28"/>
        </w:rPr>
        <w:t xml:space="preserve">致招标人：</w:t>
      </w:r>
      <w:r>
        <w:rPr>
          <w:rFonts w:hint="eastAsia" w:ascii="仿宋" w:hAnsi="仿宋" w:eastAsia="仿宋" w:cs="仿宋"/>
          <w:b/>
          <w:bCs/>
          <w:szCs w:val="28"/>
          <w:u w:val="single"/>
        </w:rPr>
        <w:t xml:space="preserve">                 </w:t>
      </w:r>
      <w:r/>
    </w:p>
    <w:p>
      <w:pPr>
        <w:pStyle w:val="891"/>
        <w:ind w:firstLine="560"/>
        <w:jc w:val="both"/>
        <w:spacing w:before="0" w:after="0" w:line="560" w:lineRule="exact"/>
        <w:rPr>
          <w:rFonts w:ascii="仿宋" w:hAnsi="仿宋" w:eastAsia="仿宋" w:cs="仿宋"/>
          <w:sz w:val="28"/>
          <w:szCs w:val="28"/>
        </w:rPr>
      </w:pPr>
      <w:r>
        <w:rPr>
          <w:rFonts w:hint="eastAsia" w:ascii="仿宋" w:hAnsi="仿宋" w:eastAsia="仿宋" w:cs="仿宋"/>
          <w:sz w:val="28"/>
          <w:szCs w:val="28"/>
        </w:rPr>
        <w:t xml:space="preserve">关于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采购项目（项目编号：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采购包：</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）招标文件（包括更正公告、如果有的话）收悉，我们经详细审阅和研究，现决定参加投标。同时，正式授权下述签字人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（姓名和职务）代表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（投标人单位名称），全权处理本次项目投标的有关事宜。</w:t>
      </w:r>
      <w:r/>
    </w:p>
    <w:p>
      <w:pPr>
        <w:ind w:firstLine="560"/>
        <w:spacing w:line="560" w:lineRule="exact"/>
        <w:rPr>
          <w:rFonts w:ascii="仿宋" w:hAnsi="仿宋" w:eastAsia="仿宋" w:cs="仿宋"/>
          <w:szCs w:val="28"/>
        </w:rPr>
      </w:pPr>
      <w:r>
        <w:rPr>
          <w:rFonts w:hint="eastAsia" w:ascii="仿宋" w:hAnsi="仿宋" w:eastAsia="仿宋" w:cs="仿宋"/>
        </w:rPr>
        <w:t xml:space="preserve">1.</w:t>
      </w:r>
      <w:r>
        <w:rPr>
          <w:rFonts w:hint="eastAsia" w:ascii="仿宋" w:hAnsi="仿宋" w:eastAsia="仿宋" w:cs="仿宋"/>
          <w:szCs w:val="28"/>
        </w:rPr>
        <w:t xml:space="preserve">我公司没有为本项目提供整体设计、规范编制或者项目管理、监理、检测等服务。</w:t>
      </w:r>
      <w:r/>
    </w:p>
    <w:p>
      <w:pPr>
        <w:ind w:firstLine="560"/>
        <w:spacing w:line="560" w:lineRule="exact"/>
        <w:rPr>
          <w:rFonts w:ascii="仿宋" w:hAnsi="仿宋" w:eastAsia="仿宋" w:cs="仿宋"/>
        </w:rPr>
      </w:pPr>
      <w:r>
        <w:rPr>
          <w:rFonts w:hint="eastAsia" w:ascii="仿宋" w:hAnsi="仿宋" w:eastAsia="仿宋" w:cs="仿宋"/>
        </w:rPr>
        <w:t xml:space="preserve">2.参加本次采购活动前，我方没有被“信用中国”网站、“中国政府采购网”列入失信被执行人名单、重大税收违法案件当事人名单、政府采购严重违法失信行为记录名单。</w:t>
      </w:r>
      <w:r/>
    </w:p>
    <w:p>
      <w:pPr>
        <w:pStyle w:val="891"/>
        <w:ind w:firstLine="560"/>
        <w:jc w:val="both"/>
        <w:spacing w:before="0" w:after="0" w:line="560" w:lineRule="exact"/>
        <w:rPr>
          <w:rFonts w:ascii="仿宋" w:hAnsi="仿宋" w:eastAsia="仿宋" w:cs="仿宋"/>
          <w:sz w:val="28"/>
          <w:szCs w:val="28"/>
        </w:rPr>
      </w:pPr>
      <w:r>
        <w:rPr>
          <w:rFonts w:hint="eastAsia" w:ascii="仿宋" w:hAnsi="仿宋" w:eastAsia="仿宋" w:cs="仿宋"/>
          <w:sz w:val="28"/>
          <w:szCs w:val="28"/>
        </w:rPr>
        <w:t xml:space="preserve">3.我们接受招标文件的所有条款和规定。</w:t>
      </w:r>
      <w:r/>
    </w:p>
    <w:p>
      <w:pPr>
        <w:pStyle w:val="891"/>
        <w:ind w:firstLine="560"/>
        <w:jc w:val="both"/>
        <w:spacing w:before="0" w:after="0" w:line="560" w:lineRule="exact"/>
        <w:rPr>
          <w:rFonts w:ascii="仿宋" w:hAnsi="仿宋" w:eastAsia="仿宋" w:cs="仿宋"/>
          <w:sz w:val="28"/>
          <w:szCs w:val="28"/>
        </w:rPr>
      </w:pPr>
      <w:r>
        <w:rPr>
          <w:rFonts w:hint="eastAsia" w:ascii="仿宋" w:hAnsi="仿宋" w:eastAsia="仿宋" w:cs="仿宋"/>
          <w:sz w:val="28"/>
          <w:szCs w:val="28"/>
        </w:rPr>
        <w:t xml:space="preserve">4.我们同意按照招标文件第二章第15条的规定，本投标文件的有效期为从开标之日起计算的九十天，在此期间，本投标文件将始终对我们具有约束力，并可随时被接受。如果我们中标，本投标文件在此期间之后将继续保持有效。</w:t>
      </w:r>
      <w:r/>
    </w:p>
    <w:p>
      <w:pPr>
        <w:pStyle w:val="891"/>
        <w:ind w:firstLine="560"/>
        <w:jc w:val="both"/>
        <w:spacing w:before="0" w:after="0" w:line="560" w:lineRule="exact"/>
        <w:rPr>
          <w:rFonts w:ascii="仿宋" w:hAnsi="仿宋" w:eastAsia="仿宋" w:cs="仿宋"/>
          <w:sz w:val="28"/>
          <w:szCs w:val="28"/>
        </w:rPr>
      </w:pPr>
      <w:r>
        <w:rPr>
          <w:rFonts w:hint="eastAsia" w:ascii="仿宋" w:hAnsi="仿宋" w:eastAsia="仿宋" w:cs="仿宋"/>
          <w:sz w:val="28"/>
          <w:szCs w:val="28"/>
        </w:rPr>
        <w:t xml:space="preserve">5.我们理解，你们无义务必须接受投标价最低的投标。同时也理解你们不承担我们本次投标的费用。</w:t>
      </w:r>
      <w:r/>
    </w:p>
    <w:p>
      <w:pPr>
        <w:pStyle w:val="891"/>
        <w:ind w:firstLine="560"/>
        <w:jc w:val="both"/>
        <w:spacing w:before="0" w:after="0" w:line="560" w:lineRule="exact"/>
        <w:rPr>
          <w:rFonts w:ascii="仿宋" w:hAnsi="仿宋" w:eastAsia="仿宋" w:cs="仿宋"/>
          <w:sz w:val="28"/>
          <w:szCs w:val="28"/>
        </w:rPr>
      </w:pPr>
      <w:r>
        <w:rPr>
          <w:rFonts w:hint="eastAsia" w:ascii="仿宋" w:hAnsi="仿宋" w:eastAsia="仿宋" w:cs="仿宋"/>
          <w:sz w:val="28"/>
          <w:szCs w:val="28"/>
        </w:rPr>
        <w:t xml:space="preserve">6.我们同意向贵方提供贵方可能要求的与投标有关的任何证据或资料，并保证所提供的都是真实的、准确的。</w:t>
      </w:r>
      <w:r/>
    </w:p>
    <w:p>
      <w:pPr>
        <w:pStyle w:val="891"/>
        <w:ind w:firstLine="560"/>
        <w:jc w:val="both"/>
        <w:spacing w:before="0" w:after="0" w:line="560" w:lineRule="exact"/>
        <w:rPr>
          <w:rFonts w:ascii="仿宋" w:hAnsi="仿宋" w:eastAsia="仿宋" w:cs="仿宋"/>
          <w:sz w:val="28"/>
          <w:szCs w:val="28"/>
        </w:rPr>
      </w:pPr>
      <w:r>
        <w:rPr>
          <w:rFonts w:hint="eastAsia" w:ascii="仿宋" w:hAnsi="仿宋" w:eastAsia="仿宋" w:cs="仿宋"/>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891"/>
        <w:ind w:right="560" w:firstLine="560"/>
        <w:jc w:val="both"/>
        <w:spacing w:before="0" w:after="0" w:line="560" w:lineRule="exact"/>
        <w:rPr>
          <w:rFonts w:ascii="仿宋" w:hAnsi="仿宋" w:eastAsia="仿宋" w:cs="仿宋"/>
          <w:sz w:val="28"/>
        </w:rPr>
      </w:pPr>
      <w:r>
        <w:rPr>
          <w:rFonts w:ascii="仿宋" w:hAnsi="仿宋" w:eastAsia="仿宋" w:cs="仿宋"/>
          <w:sz w:val="28"/>
        </w:rPr>
      </w:r>
      <w:r/>
    </w:p>
    <w:p>
      <w:pPr>
        <w:pStyle w:val="891"/>
        <w:ind w:firstLine="560"/>
        <w:jc w:val="both"/>
        <w:spacing w:before="0" w:after="0" w:line="560" w:lineRule="exact"/>
        <w:rPr>
          <w:rFonts w:ascii="仿宋" w:hAnsi="仿宋" w:eastAsia="仿宋" w:cs="仿宋"/>
          <w:sz w:val="28"/>
          <w:u w:val="single"/>
        </w:rPr>
      </w:pPr>
      <w:r>
        <w:rPr>
          <w:rFonts w:hint="eastAsia" w:ascii="仿宋" w:hAnsi="仿宋" w:eastAsia="仿宋" w:cs="仿宋"/>
          <w:sz w:val="28"/>
        </w:rPr>
        <w:t xml:space="preserve">投标人名称（电子签章）：</w:t>
      </w:r>
      <w:r>
        <w:rPr>
          <w:rFonts w:hint="eastAsia" w:ascii="仿宋" w:hAnsi="仿宋" w:eastAsia="仿宋" w:cs="仿宋"/>
          <w:sz w:val="28"/>
          <w:u w:val="single"/>
        </w:rPr>
        <w:t xml:space="preserve">             </w:t>
      </w:r>
      <w:r/>
    </w:p>
    <w:p>
      <w:pPr>
        <w:pStyle w:val="891"/>
        <w:ind w:firstLine="560"/>
        <w:jc w:val="both"/>
        <w:spacing w:before="0" w:after="0" w:line="560" w:lineRule="exact"/>
        <w:rPr>
          <w:rFonts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邮编：</w:t>
      </w:r>
      <w:r>
        <w:rPr>
          <w:rFonts w:hint="eastAsia" w:ascii="仿宋" w:hAnsi="仿宋" w:eastAsia="仿宋" w:cs="仿宋"/>
          <w:sz w:val="28"/>
          <w:szCs w:val="28"/>
          <w:u w:val="single"/>
        </w:rPr>
        <w:t xml:space="preserve">            </w:t>
      </w:r>
      <w:r/>
    </w:p>
    <w:p>
      <w:pPr>
        <w:ind w:firstLine="560"/>
        <w:spacing w:line="560" w:lineRule="exact"/>
        <w:rPr>
          <w:rFonts w:ascii="仿宋" w:hAnsi="仿宋" w:eastAsia="仿宋" w:cs="仿宋"/>
          <w:szCs w:val="28"/>
          <w:u w:val="single"/>
        </w:rPr>
      </w:pPr>
      <w:r>
        <w:rPr>
          <w:rFonts w:hint="eastAsia" w:ascii="仿宋" w:hAnsi="仿宋" w:eastAsia="仿宋" w:cs="仿宋"/>
          <w:szCs w:val="28"/>
        </w:rPr>
        <w:t xml:space="preserve">电话：</w:t>
      </w:r>
      <w:r>
        <w:rPr>
          <w:rFonts w:hint="eastAsia" w:ascii="仿宋" w:hAnsi="仿宋" w:eastAsia="仿宋" w:cs="仿宋"/>
          <w:szCs w:val="28"/>
          <w:u w:val="single"/>
        </w:rPr>
        <w:t xml:space="preserve">             </w:t>
      </w:r>
      <w:r>
        <w:rPr>
          <w:rFonts w:hint="eastAsia" w:ascii="仿宋" w:hAnsi="仿宋" w:eastAsia="仿宋" w:cs="仿宋"/>
          <w:szCs w:val="28"/>
        </w:rPr>
        <w:t xml:space="preserve">传真：</w:t>
      </w:r>
      <w:r>
        <w:rPr>
          <w:rFonts w:hint="eastAsia" w:ascii="仿宋" w:hAnsi="仿宋" w:eastAsia="仿宋" w:cs="仿宋"/>
          <w:szCs w:val="28"/>
          <w:u w:val="single"/>
        </w:rPr>
        <w:t xml:space="preserve">             </w:t>
      </w:r>
      <w:r/>
    </w:p>
    <w:p>
      <w:pPr>
        <w:ind w:firstLine="560"/>
        <w:spacing w:line="560" w:lineRule="exact"/>
        <w:rPr>
          <w:rFonts w:ascii="仿宋" w:hAnsi="仿宋" w:eastAsia="仿宋" w:cs="仿宋"/>
          <w:szCs w:val="28"/>
        </w:rPr>
      </w:pPr>
      <w:r>
        <w:rPr>
          <w:rFonts w:hint="eastAsia" w:ascii="仿宋" w:hAnsi="仿宋" w:eastAsia="仿宋" w:cs="仿宋"/>
          <w:szCs w:val="28"/>
        </w:rPr>
        <w:t xml:space="preserve">日期：       年     月     日</w:t>
      </w:r>
      <w:r/>
    </w:p>
    <w:p>
      <w:pPr>
        <w:ind w:firstLine="643"/>
        <w:spacing w:line="560" w:lineRule="exact"/>
        <w:widowControl/>
        <w:rPr>
          <w:rFonts w:ascii="仿宋" w:hAnsi="仿宋" w:eastAsia="仿宋" w:cs="仿宋"/>
          <w:b/>
          <w:sz w:val="32"/>
          <w:szCs w:val="32"/>
        </w:rPr>
      </w:pPr>
      <w:r>
        <w:rPr>
          <w:rFonts w:ascii="仿宋" w:hAnsi="仿宋" w:eastAsia="仿宋" w:cs="仿宋"/>
          <w:b/>
          <w:sz w:val="32"/>
          <w:szCs w:val="32"/>
        </w:rPr>
      </w:r>
      <w:r/>
    </w:p>
    <w:p>
      <w:pPr>
        <w:ind w:firstLine="643"/>
        <w:spacing w:line="560" w:lineRule="exact"/>
        <w:widowControl/>
        <w:rPr>
          <w:rFonts w:ascii="仿宋" w:hAnsi="仿宋" w:eastAsia="仿宋" w:cs="仿宋"/>
          <w:b/>
          <w:sz w:val="32"/>
          <w:szCs w:val="32"/>
        </w:rPr>
      </w:pPr>
      <w:r>
        <w:rPr>
          <w:rFonts w:ascii="仿宋" w:hAnsi="仿宋" w:eastAsia="仿宋" w:cs="仿宋"/>
          <w:b/>
          <w:sz w:val="32"/>
          <w:szCs w:val="32"/>
        </w:rPr>
      </w:r>
      <w:r>
        <w:rPr>
          <w:rFonts w:hint="eastAsia" w:ascii="仿宋" w:hAnsi="仿宋" w:eastAsia="仿宋" w:cs="仿宋"/>
          <w:b/>
          <w:sz w:val="32"/>
        </w:rPr>
        <w:br w:type="page" w:clear="all"/>
      </w:r>
      <w:r>
        <w:rPr>
          <w:rFonts w:ascii="仿宋" w:hAnsi="仿宋" w:eastAsia="仿宋" w:cs="仿宋"/>
          <w:b/>
          <w:sz w:val="32"/>
          <w:szCs w:val="32"/>
        </w:rPr>
      </w:r>
      <w:r/>
    </w:p>
    <w:p>
      <w:pPr>
        <w:jc w:val="center"/>
        <w:spacing w:before="120" w:after="120" w:line="560" w:lineRule="exact"/>
      </w:pPr>
      <w:r/>
      <w:bookmarkStart w:id="97" w:name="_Toc157775468"/>
      <w:r>
        <w:rPr>
          <w:rFonts w:hint="eastAsia" w:ascii="黑体" w:hAnsi="黑体" w:eastAsia="黑体" w:cs="黑体"/>
          <w:sz w:val="36"/>
          <w:szCs w:val="36"/>
        </w:rPr>
        <w:t xml:space="preserve">三、投标报价明细表</w:t>
      </w:r>
      <w:r>
        <w:rPr>
          <w:rFonts w:hint="eastAsia"/>
        </w:rPr>
        <w:t xml:space="preserve">（各采购包均适用）</w:t>
      </w:r>
      <w:r/>
    </w:p>
    <w:tbl>
      <w:tblPr>
        <w:tblStyle w:val="706"/>
        <w:tblW w:w="935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217"/>
        <w:gridCol w:w="820"/>
        <w:gridCol w:w="1160"/>
        <w:gridCol w:w="1047"/>
        <w:gridCol w:w="763"/>
        <w:gridCol w:w="962"/>
        <w:gridCol w:w="990"/>
        <w:gridCol w:w="835"/>
        <w:gridCol w:w="779"/>
      </w:tblGrid>
      <w:tr>
        <w:trPr>
          <w:jc w:val="cente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产品名称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品牌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规格型号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制造商名称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pStyle w:val="885"/>
              <w:jc w:val="center"/>
              <w:spacing w:line="560" w:lineRule="exact"/>
              <w:tabs>
                <w:tab w:val="left" w:pos="319" w:leader="none"/>
              </w:tabs>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产地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交付期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分项单价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分项总价</w:t>
            </w:r>
            <w:r/>
          </w:p>
        </w:tc>
      </w:tr>
      <w:tr>
        <w:trPr>
          <w:jc w:val="cente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jc w:val="cente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jc w:val="cente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jc w:val="cente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jc w:val="cente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4" w:type="dxa"/>
            <w:vAlign w:val="center"/>
            <w:textDirection w:val="lrTb"/>
            <w:noWrap w:val="false"/>
          </w:tcPr>
          <w:p>
            <w:pPr>
              <w:pStyle w:val="885"/>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投标总报价（人民币：元）</w:t>
            </w:r>
            <w:r/>
          </w:p>
        </w:tc>
      </w:tr>
    </w:tbl>
    <w:p>
      <w:pPr>
        <w:pStyle w:val="893"/>
        <w:ind w:firstLine="560"/>
        <w:spacing w:after="0" w:line="560" w:lineRule="exact"/>
        <w:rPr>
          <w:rFonts w:ascii="仿宋" w:hAnsi="仿宋" w:eastAsia="仿宋" w:cs="仿宋"/>
          <w:sz w:val="28"/>
          <w:szCs w:val="28"/>
        </w:rPr>
      </w:pPr>
      <w:r>
        <w:rPr>
          <w:rFonts w:hint="eastAsia" w:ascii="仿宋" w:hAnsi="仿宋" w:eastAsia="仿宋" w:cs="仿宋"/>
          <w:sz w:val="28"/>
          <w:szCs w:val="28"/>
        </w:rPr>
        <w:t xml:space="preserve"> </w:t>
      </w:r>
      <w:r/>
    </w:p>
    <w:p>
      <w:pPr>
        <w:pStyle w:val="893"/>
        <w:ind w:firstLine="560"/>
        <w:spacing w:after="0" w:line="560" w:lineRule="exact"/>
        <w:rPr>
          <w:rFonts w:ascii="仿宋" w:hAnsi="仿宋" w:eastAsia="仿宋" w:cs="仿宋"/>
          <w:sz w:val="28"/>
          <w:szCs w:val="28"/>
        </w:rPr>
      </w:pPr>
      <w:r>
        <w:rPr>
          <w:rFonts w:hint="eastAsia" w:ascii="仿宋" w:hAnsi="仿宋" w:eastAsia="仿宋" w:cs="仿宋"/>
          <w:sz w:val="28"/>
          <w:szCs w:val="28"/>
        </w:rPr>
        <w:t xml:space="preserve">投标单位：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（加盖电子签章）    </w:t>
      </w:r>
      <w:r/>
    </w:p>
    <w:p>
      <w:pPr>
        <w:pStyle w:val="893"/>
        <w:ind w:firstLine="560"/>
        <w:spacing w:after="0" w:line="560" w:lineRule="exact"/>
        <w:rPr>
          <w:rFonts w:ascii="仿宋" w:hAnsi="仿宋" w:eastAsia="仿宋" w:cs="仿宋"/>
          <w:sz w:val="28"/>
          <w:szCs w:val="28"/>
        </w:rPr>
      </w:pPr>
      <w:r>
        <w:rPr>
          <w:rFonts w:hint="eastAsia" w:ascii="仿宋" w:hAnsi="仿宋" w:eastAsia="仿宋" w:cs="仿宋"/>
          <w:sz w:val="28"/>
          <w:szCs w:val="28"/>
        </w:rPr>
        <w:t xml:space="preserve">法定代表人：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（电子签章或电子签字）              </w:t>
      </w:r>
      <w:r/>
    </w:p>
    <w:p>
      <w:pPr>
        <w:pStyle w:val="893"/>
        <w:ind w:firstLine="560"/>
        <w:spacing w:after="0" w:line="560" w:lineRule="exact"/>
        <w:rPr>
          <w:rFonts w:ascii="仿宋" w:hAnsi="仿宋" w:eastAsia="仿宋" w:cs="仿宋"/>
          <w:sz w:val="28"/>
          <w:szCs w:val="28"/>
        </w:rPr>
      </w:pPr>
      <w:r>
        <w:rPr>
          <w:rFonts w:hint="eastAsia" w:ascii="仿宋" w:hAnsi="仿宋" w:eastAsia="仿宋" w:cs="仿宋"/>
          <w:sz w:val="28"/>
          <w:szCs w:val="28"/>
        </w:rPr>
        <w:t xml:space="preserve">备注：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仿宋" w:hAnsi="仿宋" w:eastAsia="仿宋" w:cs="仿宋"/>
          <w:sz w:val="28"/>
          <w:szCs w:val="28"/>
        </w:rPr>
        <w:br w:type="page" w:clear="all"/>
      </w:r>
      <w:bookmarkEnd w:id="97"/>
      <w:r/>
      <w:r/>
    </w:p>
    <w:p>
      <w:pPr>
        <w:jc w:val="center"/>
        <w:spacing w:before="120" w:after="120" w:line="560" w:lineRule="exact"/>
        <w:rPr>
          <w:rFonts w:ascii="黑体" w:hAnsi="黑体" w:eastAsia="黑体" w:cs="黑体"/>
          <w:sz w:val="36"/>
          <w:szCs w:val="36"/>
        </w:rPr>
      </w:pPr>
      <w:r>
        <w:rPr>
          <w:rFonts w:hint="eastAsia" w:ascii="黑体" w:hAnsi="黑体" w:eastAsia="黑体" w:cs="黑体"/>
          <w:sz w:val="36"/>
          <w:szCs w:val="36"/>
        </w:rPr>
        <w:t xml:space="preserve">四、人员配备表</w:t>
      </w:r>
      <w:r>
        <w:rPr>
          <w:rFonts w:hint="eastAsia"/>
        </w:rPr>
        <w:t xml:space="preserve">（各采购包均适用）</w:t>
      </w:r>
      <w:r/>
    </w:p>
    <w:tbl>
      <w:tblPr>
        <w:tblStyle w:val="706"/>
        <w:tblW w:w="907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1591"/>
        <w:gridCol w:w="1187"/>
        <w:gridCol w:w="954"/>
        <w:gridCol w:w="954"/>
        <w:gridCol w:w="1592"/>
        <w:gridCol w:w="2003"/>
      </w:tblGrid>
      <w:tr>
        <w:trPr>
          <w:jc w:val="center"/>
          <w:tblCellSpacing w:w="0" w:type="dxa"/>
          <w:trHeight w:val="480"/>
        </w:trPr>
        <w:tc>
          <w:tcPr>
            <w:shd w:val="clear" w:color="auto" w:fill="auto"/>
            <w:tcW w:w="7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序号</w:t>
            </w:r>
            <w:r/>
          </w:p>
        </w:tc>
        <w:tc>
          <w:tcPr>
            <w:shd w:val="clear" w:color="auto" w:fill="auto"/>
            <w:tcW w:w="159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姓名</w:t>
            </w:r>
            <w:r/>
          </w:p>
        </w:tc>
        <w:tc>
          <w:tcPr>
            <w:shd w:val="clear" w:color="auto" w:fill="auto"/>
            <w:tcW w:w="1188"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年龄</w:t>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性别</w:t>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职称</w:t>
            </w:r>
            <w:r/>
          </w:p>
        </w:tc>
        <w:tc>
          <w:tcPr>
            <w:shd w:val="clear" w:color="auto" w:fill="auto"/>
            <w:tcW w:w="159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相关证书</w:t>
            </w:r>
            <w:r/>
          </w:p>
        </w:tc>
        <w:tc>
          <w:tcPr>
            <w:shd w:val="clear" w:color="auto" w:fill="auto"/>
            <w:tcW w:w="200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拟任岗位</w:t>
            </w:r>
            <w:r/>
          </w:p>
        </w:tc>
      </w:tr>
      <w:tr>
        <w:trPr>
          <w:jc w:val="center"/>
          <w:tblCellSpacing w:w="0" w:type="dxa"/>
          <w:trHeight w:val="757"/>
        </w:trPr>
        <w:tc>
          <w:tcPr>
            <w:shd w:val="clear" w:color="auto" w:fill="auto"/>
            <w:tcW w:w="7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188"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200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jc w:val="center"/>
          <w:tblCellSpacing w:w="0" w:type="dxa"/>
          <w:trHeight w:val="876"/>
        </w:trPr>
        <w:tc>
          <w:tcPr>
            <w:shd w:val="clear" w:color="auto" w:fill="auto"/>
            <w:tcW w:w="7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188"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200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jc w:val="center"/>
          <w:tblCellSpacing w:w="0" w:type="dxa"/>
          <w:trHeight w:val="876"/>
        </w:trPr>
        <w:tc>
          <w:tcPr>
            <w:shd w:val="clear" w:color="auto" w:fill="auto"/>
            <w:tcW w:w="7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188"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200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jc w:val="center"/>
          <w:tblCellSpacing w:w="0" w:type="dxa"/>
          <w:trHeight w:val="876"/>
        </w:trPr>
        <w:tc>
          <w:tcPr>
            <w:shd w:val="clear" w:color="auto" w:fill="auto"/>
            <w:tcW w:w="7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188"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200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jc w:val="center"/>
          <w:tblCellSpacing w:w="0" w:type="dxa"/>
          <w:trHeight w:val="876"/>
        </w:trPr>
        <w:tc>
          <w:tcPr>
            <w:shd w:val="clear" w:color="auto" w:fill="auto"/>
            <w:tcW w:w="7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188"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200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jc w:val="center"/>
          <w:tblCellSpacing w:w="0" w:type="dxa"/>
          <w:trHeight w:val="876"/>
        </w:trPr>
        <w:tc>
          <w:tcPr>
            <w:shd w:val="clear" w:color="auto" w:fill="auto"/>
            <w:tcW w:w="7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188"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200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jc w:val="center"/>
          <w:tblCellSpacing w:w="0" w:type="dxa"/>
          <w:trHeight w:val="876"/>
        </w:trPr>
        <w:tc>
          <w:tcPr>
            <w:shd w:val="clear" w:color="auto" w:fill="auto"/>
            <w:tcW w:w="7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188"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200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jc w:val="center"/>
          <w:tblCellSpacing w:w="0" w:type="dxa"/>
          <w:trHeight w:val="876"/>
        </w:trPr>
        <w:tc>
          <w:tcPr>
            <w:shd w:val="clear" w:color="auto" w:fill="auto"/>
            <w:tcW w:w="7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188"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200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jc w:val="center"/>
          <w:tblCellSpacing w:w="0" w:type="dxa"/>
          <w:trHeight w:val="876"/>
        </w:trPr>
        <w:tc>
          <w:tcPr>
            <w:shd w:val="clear" w:color="auto" w:fill="auto"/>
            <w:tcW w:w="7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188"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200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bl>
    <w:p>
      <w:pPr>
        <w:ind w:firstLine="560"/>
        <w:spacing w:line="560" w:lineRule="exact"/>
        <w:rPr>
          <w:rFonts w:ascii="仿宋" w:hAnsi="仿宋" w:eastAsia="仿宋" w:cs="仿宋"/>
          <w:szCs w:val="28"/>
          <w:u w:val="single"/>
        </w:rPr>
      </w:pPr>
      <w:r>
        <w:rPr>
          <w:rFonts w:hint="eastAsia" w:ascii="仿宋" w:hAnsi="仿宋" w:eastAsia="仿宋" w:cs="仿宋"/>
          <w:szCs w:val="28"/>
        </w:rPr>
        <w:t xml:space="preserve">投标单位：</w:t>
      </w:r>
      <w:r>
        <w:rPr>
          <w:rFonts w:hint="eastAsia" w:ascii="仿宋" w:hAnsi="仿宋" w:eastAsia="仿宋" w:cs="仿宋"/>
          <w:szCs w:val="28"/>
          <w:u w:val="single"/>
        </w:rPr>
        <w:t xml:space="preserve">                 </w:t>
      </w:r>
      <w:r>
        <w:rPr>
          <w:rFonts w:hint="eastAsia" w:ascii="仿宋" w:hAnsi="仿宋" w:eastAsia="仿宋" w:cs="仿宋"/>
          <w:color w:val="000000"/>
          <w:szCs w:val="28"/>
          <w:u w:val="single"/>
        </w:rPr>
        <w:t xml:space="preserve">（加盖电子签章）</w:t>
      </w:r>
      <w:r>
        <w:rPr>
          <w:rFonts w:hint="eastAsia" w:ascii="仿宋" w:hAnsi="仿宋" w:eastAsia="仿宋" w:cs="仿宋"/>
          <w:szCs w:val="28"/>
          <w:u w:val="single"/>
        </w:rPr>
        <w:t xml:space="preserve">    </w:t>
      </w:r>
      <w:r/>
    </w:p>
    <w:p>
      <w:pPr>
        <w:ind w:firstLine="560"/>
        <w:spacing w:line="560" w:lineRule="exact"/>
        <w:rPr>
          <w:rFonts w:ascii="仿宋" w:hAnsi="仿宋" w:eastAsia="仿宋" w:cs="仿宋"/>
          <w:szCs w:val="28"/>
        </w:rPr>
      </w:pPr>
      <w:r>
        <w:rPr>
          <w:rFonts w:hint="eastAsia" w:ascii="仿宋" w:hAnsi="仿宋" w:eastAsia="仿宋" w:cs="仿宋"/>
          <w:szCs w:val="28"/>
        </w:rPr>
        <w:t xml:space="preserve">法定代表人签字：</w:t>
      </w:r>
      <w:r>
        <w:rPr>
          <w:rFonts w:hint="eastAsia" w:ascii="仿宋" w:hAnsi="仿宋" w:eastAsia="仿宋" w:cs="仿宋"/>
          <w:szCs w:val="28"/>
          <w:u w:val="single"/>
        </w:rPr>
        <w:t xml:space="preserve">     </w:t>
      </w:r>
      <w:r>
        <w:rPr>
          <w:rFonts w:hint="eastAsia" w:ascii="仿宋" w:hAnsi="仿宋" w:eastAsia="仿宋" w:cs="仿宋"/>
          <w:color w:val="000000"/>
          <w:szCs w:val="28"/>
          <w:u w:val="single"/>
        </w:rPr>
        <w:t xml:space="preserve">（电子签章或电子签字）</w:t>
      </w:r>
      <w:r>
        <w:rPr>
          <w:rFonts w:hint="eastAsia" w:ascii="仿宋" w:hAnsi="仿宋" w:eastAsia="仿宋" w:cs="仿宋"/>
          <w:szCs w:val="28"/>
          <w:u w:val="single"/>
        </w:rPr>
        <w:t xml:space="preserve">    </w:t>
      </w:r>
      <w:r/>
    </w:p>
    <w:p>
      <w:pPr>
        <w:ind w:firstLine="560"/>
        <w:spacing w:line="560" w:lineRule="exact"/>
        <w:rPr>
          <w:rFonts w:ascii="仿宋" w:hAnsi="仿宋" w:eastAsia="仿宋" w:cs="仿宋"/>
          <w:szCs w:val="28"/>
        </w:rPr>
      </w:pPr>
      <w:r>
        <w:rPr>
          <w:rFonts w:ascii="仿宋" w:hAnsi="仿宋" w:eastAsia="仿宋" w:cs="仿宋"/>
          <w:szCs w:val="28"/>
        </w:rPr>
      </w:r>
      <w:r/>
    </w:p>
    <w:p>
      <w:pPr>
        <w:ind w:firstLine="562"/>
        <w:spacing w:line="560" w:lineRule="exact"/>
        <w:widowControl/>
        <w:rPr>
          <w:rFonts w:ascii="仿宋" w:hAnsi="仿宋" w:eastAsia="仿宋" w:cs="仿宋"/>
          <w:szCs w:val="28"/>
        </w:rPr>
      </w:pPr>
      <w:r>
        <w:rPr>
          <w:rFonts w:hint="eastAsia" w:ascii="仿宋" w:hAnsi="仿宋" w:eastAsia="仿宋" w:cs="仿宋"/>
          <w:b/>
          <w:bCs/>
          <w:szCs w:val="28"/>
        </w:rPr>
        <w:t xml:space="preserve">注：此表为表样，行数可自行添加，但表式不变。</w:t>
      </w:r>
      <w:r>
        <w:rPr>
          <w:rFonts w:hint="eastAsia" w:ascii="仿宋" w:hAnsi="仿宋" w:eastAsia="仿宋" w:cs="仿宋"/>
          <w:szCs w:val="28"/>
        </w:rPr>
        <w:br w:type="page" w:clear="all"/>
      </w:r>
      <w:r/>
    </w:p>
    <w:p>
      <w:pPr>
        <w:ind w:firstLine="723"/>
        <w:spacing w:before="120" w:after="120" w:line="560" w:lineRule="exact"/>
        <w:rPr>
          <w:rFonts w:ascii="仿宋" w:hAnsi="仿宋" w:eastAsia="仿宋" w:cs="仿宋"/>
          <w:b/>
          <w:bCs/>
          <w:sz w:val="36"/>
          <w:szCs w:val="36"/>
        </w:rPr>
        <w:sectPr>
          <w:footerReference w:type="default" r:id="rId8"/>
          <w:footerReference w:type="even" r:id="rId9"/>
          <w:footnotePr/>
          <w:endnotePr/>
          <w:type w:val="nextPage"/>
          <w:pgSz w:w="11906" w:h="16838" w:orient="portrait"/>
          <w:pgMar w:top="2098" w:right="1474" w:bottom="1984" w:left="1587" w:header="851" w:footer="1474" w:gutter="0"/>
          <w:cols w:num="1" w:sep="0" w:space="0" w:equalWidth="1"/>
          <w:docGrid w:linePitch="360"/>
        </w:sectPr>
      </w:pPr>
      <w:r>
        <w:rPr>
          <w:rFonts w:ascii="仿宋" w:hAnsi="仿宋" w:eastAsia="仿宋" w:cs="仿宋"/>
          <w:b/>
          <w:bCs/>
          <w:sz w:val="36"/>
          <w:szCs w:val="36"/>
        </w:rPr>
      </w:r>
      <w:r/>
    </w:p>
    <w:p>
      <w:pPr>
        <w:jc w:val="center"/>
        <w:spacing w:before="120" w:after="120" w:line="560" w:lineRule="exact"/>
        <w:rPr>
          <w:rFonts w:ascii="黑体" w:hAnsi="黑体" w:eastAsia="黑体" w:cs="黑体"/>
          <w:sz w:val="36"/>
          <w:szCs w:val="36"/>
        </w:rPr>
      </w:pPr>
      <w:r>
        <w:rPr>
          <w:rFonts w:hint="eastAsia" w:ascii="黑体" w:hAnsi="黑体" w:eastAsia="黑体" w:cs="黑体"/>
          <w:sz w:val="36"/>
          <w:szCs w:val="36"/>
        </w:rPr>
        <w:t xml:space="preserve">五、技术/商务条款响应偏离表</w:t>
      </w:r>
      <w:r>
        <w:rPr>
          <w:rFonts w:hint="eastAsia"/>
        </w:rPr>
        <w:t xml:space="preserve">（各采购包均适用）</w:t>
      </w:r>
      <w:r/>
    </w:p>
    <w:tbl>
      <w:tblPr>
        <w:tblStyle w:val="706"/>
        <w:tblW w:w="9071"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327"/>
        <w:gridCol w:w="1973"/>
        <w:gridCol w:w="2009"/>
        <w:gridCol w:w="1542"/>
        <w:gridCol w:w="727"/>
        <w:gridCol w:w="7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招标文件条目号</w:t>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招标文件要求的规格、参数/商务条款</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投标响应</w:t>
            </w:r>
            <w:r/>
          </w:p>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规格、参数/商务条款</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偏离情况（+/-/=）</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证明材料页码</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备注</w:t>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728"/>
              <w:jc w:val="center"/>
              <w:spacing w:before="120" w:beforeAutospacing="0" w:after="120" w:afterAutospacing="0" w:line="560" w:lineRule="exact"/>
              <w:widowControl w:val="off"/>
            </w:pPr>
            <w:r>
              <w:rPr>
                <w:rFonts w:hint="eastAsia" w:hAnsi="宋体" w:eastAsia="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728"/>
              <w:jc w:val="center"/>
              <w:spacing w:before="120" w:beforeAutospacing="0" w:after="120" w:afterAutospacing="0" w:line="560" w:lineRule="exact"/>
              <w:widowControl w:val="off"/>
            </w:pPr>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728"/>
              <w:jc w:val="center"/>
              <w:spacing w:before="120" w:beforeAutospacing="0" w:after="120" w:afterAutospacing="0" w:line="560" w:lineRule="exact"/>
              <w:widowControl w:val="off"/>
            </w:pPr>
            <w:r>
              <w:rPr>
                <w:rFonts w:hint="eastAsia" w:hAnsi="宋体" w:eastAsia="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728"/>
              <w:jc w:val="center"/>
              <w:spacing w:before="120" w:beforeAutospacing="0" w:after="120" w:afterAutospacing="0" w:line="560" w:lineRule="exact"/>
              <w:widowControl w:val="off"/>
            </w:pPr>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728"/>
              <w:jc w:val="center"/>
              <w:spacing w:before="120" w:beforeAutospacing="0" w:after="120" w:afterAutospacing="0" w:line="560" w:lineRule="exact"/>
              <w:widowControl w:val="off"/>
            </w:pPr>
            <w:r>
              <w:rPr>
                <w:rFonts w:hint="eastAsia" w:hAnsi="宋体" w:eastAsia="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728"/>
              <w:jc w:val="center"/>
              <w:spacing w:before="120" w:beforeAutospacing="0" w:after="120" w:afterAutospacing="0" w:line="560" w:lineRule="exact"/>
              <w:widowControl w:val="off"/>
            </w:pPr>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728"/>
              <w:jc w:val="center"/>
              <w:spacing w:before="120" w:beforeAutospacing="0" w:after="120" w:afterAutospacing="0" w:line="560" w:lineRule="exact"/>
              <w:widowControl w:val="off"/>
            </w:pPr>
            <w:r>
              <w:rPr>
                <w:rFonts w:hint="eastAsia" w:hAnsi="宋体" w:eastAsia="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728"/>
              <w:jc w:val="center"/>
              <w:spacing w:before="120" w:beforeAutospacing="0" w:after="120" w:afterAutospacing="0" w:line="560" w:lineRule="exact"/>
              <w:widowControl w:val="off"/>
            </w:pPr>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728"/>
              <w:jc w:val="center"/>
              <w:spacing w:before="120" w:beforeAutospacing="0" w:after="120" w:afterAutospacing="0" w:line="560" w:lineRule="exact"/>
              <w:widowControl w:val="off"/>
            </w:pPr>
            <w:r>
              <w:rPr>
                <w:rFonts w:hint="eastAsia" w:hAnsi="宋体" w:eastAsia="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728"/>
              <w:jc w:val="center"/>
              <w:spacing w:before="120" w:beforeAutospacing="0" w:after="120" w:afterAutospacing="0" w:line="560" w:lineRule="exact"/>
              <w:widowControl w:val="off"/>
            </w:pPr>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728"/>
              <w:jc w:val="center"/>
              <w:spacing w:before="120" w:beforeAutospacing="0" w:after="120" w:afterAutospacing="0" w:line="560" w:lineRule="exact"/>
              <w:widowControl w:val="off"/>
            </w:pPr>
            <w:r>
              <w:rPr>
                <w:rFonts w:hint="eastAsia" w:hAnsi="宋体" w:eastAsia="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728"/>
              <w:jc w:val="center"/>
              <w:spacing w:before="120" w:beforeAutospacing="0" w:after="120" w:afterAutospacing="0" w:line="560" w:lineRule="exact"/>
              <w:widowControl w:val="off"/>
            </w:pPr>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728"/>
              <w:jc w:val="center"/>
              <w:spacing w:before="120" w:beforeAutospacing="0" w:after="120" w:afterAutospacing="0" w:line="560" w:lineRule="exact"/>
              <w:widowControl w:val="off"/>
            </w:pPr>
            <w:r>
              <w:rPr>
                <w:rFonts w:hint="eastAsia" w:hAnsi="宋体" w:eastAsia="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728"/>
              <w:jc w:val="center"/>
              <w:spacing w:before="120" w:beforeAutospacing="0" w:after="120" w:afterAutospacing="0" w:line="560" w:lineRule="exact"/>
              <w:widowControl w:val="off"/>
            </w:pPr>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728"/>
              <w:jc w:val="center"/>
              <w:spacing w:before="120" w:beforeAutospacing="0" w:after="120" w:afterAutospacing="0" w:line="560" w:lineRule="exact"/>
              <w:widowControl w:val="off"/>
            </w:pPr>
            <w:r>
              <w:rPr>
                <w:rFonts w:hint="eastAsia" w:hAnsi="宋体" w:eastAsia="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728"/>
              <w:jc w:val="center"/>
              <w:spacing w:before="120" w:beforeAutospacing="0" w:after="120" w:afterAutospacing="0" w:line="560" w:lineRule="exact"/>
              <w:widowControl w:val="off"/>
            </w:pPr>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728"/>
              <w:jc w:val="center"/>
              <w:spacing w:before="120" w:beforeAutospacing="0" w:after="120" w:afterAutospacing="0" w:line="560" w:lineRule="exact"/>
              <w:widowControl w:val="off"/>
            </w:pPr>
            <w:r/>
            <w:r/>
          </w:p>
        </w:tc>
      </w:tr>
    </w:tbl>
    <w:p>
      <w:pPr>
        <w:pStyle w:val="728"/>
        <w:ind w:firstLine="560"/>
        <w:jc w:val="both"/>
        <w:spacing w:before="120" w:beforeAutospacing="0" w:after="120" w:afterAutospacing="0" w:line="560" w:lineRule="exact"/>
        <w:widowControl w:val="off"/>
        <w:rPr>
          <w:rFonts w:ascii="仿宋" w:hAnsi="仿宋" w:eastAsia="仿宋" w:cs="仿宋"/>
          <w:sz w:val="28"/>
          <w:szCs w:val="28"/>
        </w:rPr>
      </w:pPr>
      <w:r>
        <w:rPr>
          <w:rFonts w:hint="eastAsia" w:ascii="仿宋" w:hAnsi="仿宋" w:eastAsia="仿宋" w:cs="仿宋"/>
          <w:sz w:val="28"/>
          <w:szCs w:val="28"/>
        </w:rPr>
        <w:t xml:space="preserve">投标人名称（公章）：</w:t>
      </w:r>
      <w:r/>
    </w:p>
    <w:p>
      <w:pPr>
        <w:pStyle w:val="728"/>
        <w:ind w:firstLine="560"/>
        <w:jc w:val="both"/>
        <w:spacing w:before="120" w:beforeAutospacing="0" w:after="120" w:afterAutospacing="0" w:line="560" w:lineRule="exact"/>
        <w:widowControl w:val="off"/>
        <w:rPr>
          <w:rFonts w:ascii="仿宋" w:hAnsi="仿宋" w:eastAsia="仿宋" w:cs="仿宋"/>
          <w:sz w:val="28"/>
          <w:szCs w:val="28"/>
        </w:rPr>
      </w:pPr>
      <w:r>
        <w:rPr>
          <w:rFonts w:hint="eastAsia" w:ascii="仿宋" w:hAnsi="仿宋" w:eastAsia="仿宋" w:cs="仿宋"/>
          <w:sz w:val="28"/>
          <w:szCs w:val="28"/>
        </w:rPr>
        <w:t xml:space="preserve">法定代表人或授权代表（签字或盖章）：</w:t>
      </w:r>
      <w:r/>
    </w:p>
    <w:p>
      <w:pPr>
        <w:pStyle w:val="728"/>
        <w:ind w:firstLine="560"/>
        <w:jc w:val="both"/>
        <w:spacing w:before="120" w:beforeAutospacing="0" w:after="120" w:afterAutospacing="0" w:line="560" w:lineRule="exact"/>
        <w:widowControl w:val="off"/>
        <w:rPr>
          <w:rFonts w:ascii="仿宋" w:hAnsi="仿宋" w:eastAsia="仿宋" w:cs="仿宋"/>
          <w:sz w:val="28"/>
          <w:szCs w:val="28"/>
        </w:rPr>
      </w:pPr>
      <w:r>
        <w:rPr>
          <w:rFonts w:hint="eastAsia" w:ascii="仿宋" w:hAnsi="仿宋" w:eastAsia="仿宋" w:cs="仿宋"/>
          <w:sz w:val="28"/>
          <w:szCs w:val="28"/>
        </w:rPr>
        <w:t xml:space="preserve">日期：    年  月  日</w:t>
      </w:r>
      <w:r/>
    </w:p>
    <w:p>
      <w:pPr>
        <w:pStyle w:val="728"/>
        <w:ind w:firstLine="480"/>
        <w:jc w:val="both"/>
        <w:spacing w:before="120" w:beforeAutospacing="0" w:after="120" w:afterAutospacing="0" w:line="560" w:lineRule="exact"/>
        <w:widowControl w:val="off"/>
      </w:pPr>
      <w:r>
        <w:t xml:space="preserve"> </w:t>
      </w:r>
      <w:r/>
    </w:p>
    <w:p>
      <w:pPr>
        <w:pStyle w:val="893"/>
        <w:ind w:firstLine="560"/>
        <w:spacing w:after="0" w:line="560" w:lineRule="exact"/>
        <w:rPr>
          <w:rFonts w:ascii="仿宋" w:hAnsi="仿宋" w:eastAsia="仿宋" w:cs="仿宋"/>
          <w:sz w:val="28"/>
          <w:szCs w:val="28"/>
        </w:rPr>
      </w:pPr>
      <w:r/>
      <w:bookmarkStart w:id="98" w:name="_Toc10292"/>
      <w:r/>
      <w:bookmarkStart w:id="99" w:name="_Toc11669"/>
      <w:r/>
      <w:bookmarkStart w:id="100" w:name="_Toc5552"/>
      <w:r>
        <w:rPr>
          <w:rFonts w:hint="eastAsia" w:ascii="仿宋" w:hAnsi="仿宋" w:eastAsia="仿宋" w:cs="仿宋"/>
          <w:sz w:val="28"/>
          <w:szCs w:val="28"/>
        </w:rPr>
        <w:t xml:space="preserve">说明：①此表为表样，行数可自行添加，但表式不变。</w:t>
      </w:r>
      <w:bookmarkEnd w:id="98"/>
      <w:r/>
      <w:bookmarkEnd w:id="99"/>
      <w:r/>
      <w:bookmarkEnd w:id="100"/>
      <w:r/>
      <w:r/>
    </w:p>
    <w:p>
      <w:pPr>
        <w:pStyle w:val="893"/>
        <w:ind w:firstLine="560"/>
        <w:spacing w:after="0" w:line="560" w:lineRule="exact"/>
        <w:rPr>
          <w:rFonts w:ascii="仿宋" w:hAnsi="仿宋" w:eastAsia="仿宋" w:cs="仿宋"/>
          <w:sz w:val="28"/>
          <w:szCs w:val="28"/>
        </w:rPr>
      </w:pPr>
      <w:r>
        <w:rPr>
          <w:rFonts w:hint="eastAsia" w:ascii="仿宋" w:hAnsi="仿宋" w:eastAsia="仿宋" w:cs="仿宋"/>
          <w:sz w:val="28"/>
          <w:szCs w:val="28"/>
        </w:rPr>
        <w:t xml:space="preserve">②是否偏离用符号“+、=、-”分别表示正偏离、完全响应、负偏离。</w:t>
      </w:r>
      <w:r/>
    </w:p>
    <w:p>
      <w:pPr>
        <w:pStyle w:val="893"/>
        <w:ind w:firstLine="560"/>
        <w:spacing w:after="0" w:line="560" w:lineRule="exact"/>
        <w:rPr>
          <w:rFonts w:ascii="仿宋" w:hAnsi="仿宋" w:eastAsia="仿宋" w:cs="仿宋"/>
          <w:sz w:val="28"/>
          <w:szCs w:val="28"/>
        </w:rPr>
      </w:pPr>
      <w:r>
        <w:rPr>
          <w:rFonts w:hint="eastAsia" w:ascii="仿宋" w:hAnsi="仿宋" w:eastAsia="仿宋" w:cs="仿宋"/>
          <w:sz w:val="28"/>
          <w:szCs w:val="28"/>
        </w:rPr>
        <w:t xml:space="preserve">③供应商必须仔细阅读本招标文件“第五章”中所有相关采购要求，并对所有技术要求和商务要求偏离的条目列入上表。供应商必须根据所提供服务的实际情况如实填写，评审小组如发现有虚假描述的，该投标文件视为无效。</w:t>
      </w:r>
      <w:r/>
    </w:p>
    <w:p>
      <w:pPr>
        <w:rPr>
          <w:rFonts w:ascii="黑体" w:hAnsi="黑体" w:eastAsia="黑体" w:cs="黑体"/>
          <w:sz w:val="36"/>
          <w:szCs w:val="36"/>
        </w:rPr>
      </w:pPr>
      <w:r>
        <w:rPr>
          <w:rFonts w:hint="eastAsia" w:ascii="黑体" w:hAnsi="黑体" w:eastAsia="黑体" w:cs="黑体"/>
          <w:sz w:val="36"/>
          <w:szCs w:val="36"/>
        </w:rPr>
        <w:br w:type="page" w:clear="all"/>
      </w:r>
      <w:r/>
    </w:p>
    <w:p>
      <w:pPr>
        <w:jc w:val="center"/>
        <w:spacing w:before="120" w:after="120" w:line="560" w:lineRule="exact"/>
        <w:rPr>
          <w:rFonts w:ascii="黑体" w:hAnsi="黑体" w:eastAsia="黑体" w:cs="黑体"/>
          <w:sz w:val="36"/>
          <w:szCs w:val="36"/>
        </w:rPr>
      </w:pPr>
      <w:r>
        <w:rPr>
          <w:rFonts w:hint="eastAsia" w:ascii="黑体" w:hAnsi="黑体" w:eastAsia="黑体" w:cs="黑体"/>
          <w:sz w:val="36"/>
          <w:szCs w:val="36"/>
        </w:rPr>
        <w:t xml:space="preserve">六、资质审查时投标人必须提供的资格证明文件</w:t>
      </w:r>
      <w:r/>
    </w:p>
    <w:p>
      <w:pPr>
        <w:jc w:val="center"/>
        <w:spacing w:before="120" w:after="120" w:line="560" w:lineRule="exact"/>
        <w:rPr>
          <w:rFonts w:ascii="黑体" w:hAnsi="黑体" w:eastAsia="黑体" w:cs="黑体"/>
          <w:sz w:val="36"/>
          <w:szCs w:val="36"/>
        </w:rPr>
      </w:pPr>
      <w:r>
        <w:rPr>
          <w:rFonts w:hint="eastAsia"/>
        </w:rPr>
        <w:t xml:space="preserve">（各采购包均适用）</w:t>
      </w:r>
      <w:r/>
    </w:p>
    <w:p>
      <w:pPr>
        <w:ind w:left="0" w:right="0" w:firstLine="560"/>
        <w:jc w:val="both"/>
        <w:spacing w:before="0" w:after="0" w:line="559" w:lineRule="atLeast"/>
        <w:tabs>
          <w:tab w:val="left" w:pos="11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1.提供下列材料之一：</w:t>
      </w:r>
      <w:r/>
    </w:p>
    <w:p>
      <w:pPr>
        <w:ind w:left="0" w:right="0" w:firstLine="560"/>
        <w:jc w:val="both"/>
        <w:spacing w:before="0" w:after="0" w:line="559" w:lineRule="atLeast"/>
        <w:tabs>
          <w:tab w:val="left" w:pos="11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（1）投标人提供法定代表人资格证明（格式详见示范格式一）和法定代表人身份证；（加盖CA电子签章）</w:t>
      </w:r>
      <w:r/>
    </w:p>
    <w:p>
      <w:pPr>
        <w:ind w:left="0" w:right="0" w:firstLine="560"/>
        <w:jc w:val="both"/>
        <w:spacing w:before="0" w:after="0" w:line="559" w:lineRule="atLeast"/>
        <w:tabs>
          <w:tab w:val="left" w:pos="11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（2）投标人提供授权委托书（格式详见示范格式二）和受托人身份证。（加盖CA电子签章）</w:t>
      </w:r>
      <w:r/>
    </w:p>
    <w:p>
      <w:pPr>
        <w:ind w:left="0" w:right="0" w:firstLine="560"/>
        <w:jc w:val="both"/>
        <w:spacing w:before="0" w:after="0" w:line="559" w:lineRule="atLeast"/>
        <w:tabs>
          <w:tab w:val="left" w:pos="11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2.投标人提供下列材料之一：</w:t>
      </w:r>
      <w:r/>
    </w:p>
    <w:p>
      <w:pPr>
        <w:ind w:left="0" w:right="0" w:firstLine="560"/>
        <w:jc w:val="both"/>
        <w:spacing w:before="0" w:after="0" w:line="559" w:lineRule="atLeast"/>
        <w:tabs>
          <w:tab w:val="left" w:pos="11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（1）投标人为企业的：提供营业执照（三证合一）；（加盖CA电子签章）</w:t>
      </w:r>
      <w:r/>
    </w:p>
    <w:p>
      <w:pPr>
        <w:ind w:left="0" w:right="0" w:firstLine="560"/>
        <w:jc w:val="both"/>
        <w:spacing w:before="0" w:after="0" w:line="559" w:lineRule="atLeast"/>
        <w:tabs>
          <w:tab w:val="left" w:pos="11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（2）投标人为事业单位的：提供事业法人证书。（加盖CA电子签章）</w:t>
      </w:r>
      <w:r/>
    </w:p>
    <w:p>
      <w:pPr>
        <w:ind w:left="0" w:right="0" w:firstLine="560"/>
        <w:jc w:val="both"/>
        <w:spacing w:before="0" w:after="0" w:line="559" w:lineRule="atLeast"/>
        <w:tabs>
          <w:tab w:val="left" w:pos="11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3.投标人符合《中华人民共和国政府采购法》第二十二条规定条件的承诺函。（格式详见示范格式三）</w:t>
      </w:r>
      <w:r/>
    </w:p>
    <w:p>
      <w:pPr>
        <w:ind w:left="0" w:right="0" w:firstLine="560"/>
        <w:jc w:val="both"/>
        <w:spacing w:before="0" w:after="0" w:line="559" w:lineRule="atLeast"/>
        <w:tabs>
          <w:tab w:val="left" w:pos="11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4.落实政府采购政策满足以下资格要求的应提供相应材料。（提供下列任一项材料即可，非专门面向中小企业或者预留份额的采购项目，本项无需提供）</w:t>
      </w:r>
      <w:r/>
    </w:p>
    <w:p>
      <w:pPr>
        <w:ind w:left="0" w:right="0" w:firstLine="560"/>
        <w:jc w:val="both"/>
        <w:spacing w:before="0" w:after="0" w:line="559" w:lineRule="atLeast"/>
        <w:tabs>
          <w:tab w:val="left" w:pos="11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（1）企业声明函；（详见示范格式四）</w:t>
      </w:r>
      <w:r/>
    </w:p>
    <w:p>
      <w:pPr>
        <w:ind w:left="0" w:right="0" w:firstLine="560"/>
        <w:jc w:val="both"/>
        <w:spacing w:before="0" w:after="0" w:line="559" w:lineRule="atLeast"/>
        <w:tabs>
          <w:tab w:val="left" w:pos="11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（2）《残疾人福利性单位声明函》；（详见示范格式五）</w:t>
      </w:r>
      <w:r/>
    </w:p>
    <w:p>
      <w:pPr>
        <w:ind w:left="0" w:right="0" w:firstLine="560"/>
        <w:jc w:val="both"/>
        <w:spacing w:before="0" w:after="0" w:line="559" w:lineRule="atLeast"/>
        <w:tabs>
          <w:tab w:val="left" w:pos="11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（3）由省级以上监狱管理局、戒毒管理局（含新疆生产建设兵团）出具的属于监狱企业的证明文件）。（加盖出具单位公章的电子件）</w:t>
      </w:r>
      <w:r/>
    </w:p>
    <w:p>
      <w:pPr>
        <w:ind w:left="0" w:right="0" w:firstLine="560"/>
        <w:jc w:val="both"/>
        <w:spacing w:before="0" w:after="0" w:line="559" w:lineRule="atLeast"/>
        <w:tabs>
          <w:tab w:val="left" w:pos="11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供应商未被“信用中国”网（https://www.creditchina.gov.cn/）列入失信被执行人、重大税收违法案件当事人名单、政府采购严重违法失信行为记录名单。供应商未被“中国政府采购网”（http：//www.ccgp.gov.cn/）列入政府采购严重违法失信行为记录名单（由采购人组织评审小组在资格审查时查询，一旦被查询存在上述失信行为记录名单的，将视为资格审查不通过）。</w:t>
      </w:r>
      <w:r/>
    </w:p>
    <w:p>
      <w:pPr>
        <w:ind w:left="0" w:right="0" w:firstLine="560"/>
        <w:jc w:val="both"/>
        <w:spacing w:before="0" w:after="0" w:line="559" w:lineRule="atLeast"/>
        <w:tabs>
          <w:tab w:val="left" w:pos="11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注：（1）上述相关原件，中标单位必须在签订合同时提交招标人审查。</w:t>
      </w:r>
      <w:r/>
    </w:p>
    <w:p>
      <w:pPr>
        <w:ind w:left="0" w:right="0" w:firstLine="560"/>
        <w:jc w:val="both"/>
        <w:spacing w:before="0" w:after="0" w:line="559" w:lineRule="atLeast"/>
        <w:tabs>
          <w:tab w:val="left" w:pos="11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（2）上述是评审小组对投标人资质审查时，投标人必须提供的资格证明文件，如投标人未能提供上述资格证明文件以及投标人资质条件不符合招标文件要求的将取消其继续参加本项目的资格。</w:t>
      </w:r>
      <w:r/>
    </w:p>
    <w:p>
      <w:pPr>
        <w:ind w:left="0" w:right="0" w:firstLine="560"/>
        <w:jc w:val="both"/>
        <w:spacing w:before="0" w:after="0" w:line="559" w:lineRule="atLeast"/>
        <w:tabs>
          <w:tab w:val="left" w:pos="11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（3）投标人所提供的资格证明材料应真实、有效，政府采购监管部门及招标人保留对投标人提供的资格证明材料进行核查的权利。如发现投标人提供虚假资格证明材料，政府采购监管部门将对其进行严肃处理。</w:t>
      </w:r>
      <w:r/>
    </w:p>
    <w:p>
      <w:pPr>
        <w:pStyle w:val="889"/>
        <w:numPr>
          <w:ilvl w:val="255"/>
          <w:numId w:val="0"/>
        </w:numPr>
        <w:ind w:firstLine="560"/>
        <w:jc w:val="both"/>
        <w:spacing w:before="0" w:after="0" w:line="560" w:lineRule="exact"/>
        <w:tabs>
          <w:tab w:val="left" w:pos="1110" w:leader="none"/>
        </w:tabs>
        <w:rPr>
          <w:rFonts w:ascii="仿宋" w:hAnsi="仿宋" w:eastAsia="仿宋" w:cs="仿宋"/>
          <w:sz w:val="28"/>
          <w:szCs w:val="28"/>
          <w:lang w:val="zh-CN"/>
        </w:rPr>
      </w:pPr>
      <w:r>
        <w:rPr>
          <w:rFonts w:ascii="仿宋" w:hAnsi="仿宋" w:eastAsia="仿宋" w:cs="仿宋"/>
          <w:sz w:val="28"/>
          <w:szCs w:val="28"/>
          <w:lang w:val="zh-CN"/>
        </w:rPr>
      </w:r>
      <w:r/>
    </w:p>
    <w:p>
      <w:pPr>
        <w:ind w:firstLine="560"/>
        <w:spacing w:line="560" w:lineRule="exact"/>
        <w:rPr>
          <w:rFonts w:ascii="仿宋" w:hAnsi="仿宋" w:eastAsia="仿宋" w:cs="仿宋"/>
        </w:rPr>
      </w:pPr>
      <w:r>
        <w:rPr>
          <w:rFonts w:ascii="仿宋" w:hAnsi="仿宋" w:eastAsia="仿宋" w:cs="仿宋"/>
        </w:rPr>
      </w:r>
      <w:r/>
    </w:p>
    <w:p>
      <w:pPr>
        <w:ind w:firstLine="723"/>
        <w:spacing w:before="120" w:after="120" w:line="560" w:lineRule="exact"/>
        <w:rPr>
          <w:rFonts w:ascii="仿宋" w:hAnsi="仿宋" w:eastAsia="仿宋" w:cs="仿宋"/>
          <w:b/>
          <w:bCs/>
          <w:sz w:val="36"/>
          <w:szCs w:val="36"/>
        </w:rPr>
      </w:pPr>
      <w:r>
        <w:rPr>
          <w:rFonts w:ascii="仿宋" w:hAnsi="仿宋" w:eastAsia="仿宋" w:cs="仿宋"/>
          <w:b/>
          <w:bCs/>
          <w:sz w:val="36"/>
          <w:szCs w:val="36"/>
        </w:rPr>
      </w:r>
      <w:r/>
    </w:p>
    <w:p>
      <w:pPr>
        <w:ind w:firstLine="723"/>
        <w:spacing w:before="120" w:after="120" w:line="560" w:lineRule="exact"/>
        <w:rPr>
          <w:rFonts w:ascii="仿宋" w:hAnsi="仿宋" w:eastAsia="仿宋" w:cs="仿宋"/>
          <w:b/>
          <w:bCs/>
          <w:sz w:val="36"/>
          <w:szCs w:val="36"/>
        </w:rPr>
      </w:pPr>
      <w:r>
        <w:rPr>
          <w:rFonts w:ascii="仿宋" w:hAnsi="仿宋" w:eastAsia="仿宋" w:cs="仿宋"/>
          <w:b/>
          <w:bCs/>
          <w:sz w:val="36"/>
          <w:szCs w:val="36"/>
        </w:rPr>
      </w:r>
      <w:r/>
    </w:p>
    <w:p>
      <w:pPr>
        <w:ind w:firstLine="723"/>
        <w:spacing w:before="120" w:after="120" w:line="560" w:lineRule="exact"/>
        <w:rPr>
          <w:rFonts w:ascii="仿宋" w:hAnsi="仿宋" w:eastAsia="仿宋" w:cs="仿宋"/>
          <w:b/>
          <w:bCs/>
          <w:sz w:val="36"/>
          <w:szCs w:val="36"/>
        </w:rPr>
      </w:pPr>
      <w:r>
        <w:rPr>
          <w:rFonts w:ascii="仿宋" w:hAnsi="仿宋" w:eastAsia="仿宋" w:cs="仿宋"/>
          <w:b/>
          <w:bCs/>
          <w:sz w:val="36"/>
          <w:szCs w:val="36"/>
        </w:rPr>
      </w:r>
      <w:r/>
    </w:p>
    <w:p>
      <w:pPr>
        <w:ind w:firstLine="723"/>
        <w:spacing w:line="560" w:lineRule="exact"/>
        <w:rPr>
          <w:rFonts w:ascii="仿宋" w:hAnsi="仿宋" w:eastAsia="仿宋" w:cs="仿宋"/>
          <w:b/>
          <w:bCs/>
          <w:sz w:val="36"/>
          <w:szCs w:val="36"/>
        </w:rPr>
      </w:pPr>
      <w:r>
        <w:rPr>
          <w:rFonts w:hint="eastAsia" w:ascii="仿宋" w:hAnsi="仿宋" w:eastAsia="仿宋" w:cs="仿宋"/>
          <w:b/>
          <w:bCs/>
          <w:sz w:val="36"/>
          <w:szCs w:val="36"/>
        </w:rPr>
        <w:br w:type="page" w:clear="all"/>
      </w:r>
      <w:r/>
    </w:p>
    <w:p>
      <w:pPr>
        <w:jc w:val="center"/>
        <w:spacing w:before="120" w:after="120" w:line="560" w:lineRule="exact"/>
        <w:rPr>
          <w:rFonts w:ascii="黑体" w:hAnsi="黑体" w:eastAsia="黑体" w:cs="黑体"/>
          <w:sz w:val="36"/>
          <w:szCs w:val="36"/>
        </w:rPr>
      </w:pPr>
      <w:r>
        <w:rPr>
          <w:rFonts w:hint="eastAsia" w:ascii="黑体" w:hAnsi="黑体" w:eastAsia="黑体" w:cs="黑体"/>
          <w:sz w:val="36"/>
          <w:szCs w:val="36"/>
        </w:rPr>
        <w:t xml:space="preserve">七、综合评分时投标人需提供的证明文件</w:t>
      </w:r>
      <w:r/>
    </w:p>
    <w:p>
      <w:pPr>
        <w:jc w:val="center"/>
        <w:spacing w:line="560" w:lineRule="exact"/>
        <w:rPr>
          <w:rFonts w:ascii="仿宋" w:hAnsi="仿宋" w:eastAsia="仿宋" w:cs="仿宋"/>
          <w:szCs w:val="28"/>
          <w:lang w:val="zh-CN"/>
        </w:rPr>
      </w:pPr>
      <w:r>
        <w:rPr>
          <w:rFonts w:hint="eastAsia" w:ascii="仿宋" w:hAnsi="仿宋" w:eastAsia="仿宋" w:cs="仿宋"/>
          <w:szCs w:val="28"/>
          <w:lang w:val="zh-CN"/>
        </w:rPr>
        <w:t xml:space="preserve">（</w:t>
      </w:r>
      <w:r>
        <w:rPr>
          <w:rFonts w:hint="eastAsia" w:ascii="仿宋" w:hAnsi="仿宋" w:eastAsia="仿宋" w:cs="仿宋"/>
          <w:szCs w:val="28"/>
        </w:rPr>
        <w:t xml:space="preserve">投标人</w:t>
      </w:r>
      <w:r>
        <w:rPr>
          <w:rFonts w:hint="eastAsia" w:ascii="仿宋" w:hAnsi="仿宋" w:eastAsia="仿宋" w:cs="仿宋"/>
          <w:szCs w:val="28"/>
          <w:lang w:val="zh-CN"/>
        </w:rPr>
        <w:t xml:space="preserve">根据第三章评标标准的要求提供相关材料）</w:t>
      </w:r>
      <w:r/>
    </w:p>
    <w:p>
      <w:pPr>
        <w:ind w:firstLine="560"/>
        <w:spacing w:line="560" w:lineRule="exact"/>
        <w:widowControl/>
        <w:rPr>
          <w:rFonts w:ascii="仿宋" w:hAnsi="仿宋" w:eastAsia="仿宋" w:cs="仿宋"/>
          <w:szCs w:val="28"/>
          <w:lang w:val="zh-CN"/>
        </w:rPr>
      </w:pPr>
      <w:r>
        <w:rPr>
          <w:rFonts w:ascii="仿宋" w:hAnsi="仿宋" w:eastAsia="仿宋" w:cs="仿宋"/>
          <w:szCs w:val="28"/>
          <w:lang w:val="zh-CN"/>
        </w:rPr>
      </w:r>
      <w:r/>
    </w:p>
    <w:p>
      <w:pPr>
        <w:ind w:firstLine="560"/>
        <w:spacing w:line="560" w:lineRule="exact"/>
        <w:widowControl/>
        <w:rPr>
          <w:rFonts w:ascii="仿宋" w:hAnsi="仿宋" w:eastAsia="仿宋" w:cs="仿宋"/>
          <w:szCs w:val="28"/>
          <w:lang w:val="zh-CN"/>
        </w:rPr>
      </w:pPr>
      <w:r>
        <w:rPr>
          <w:rFonts w:ascii="仿宋" w:hAnsi="仿宋" w:eastAsia="仿宋" w:cs="仿宋"/>
          <w:szCs w:val="28"/>
          <w:lang w:val="zh-CN"/>
        </w:rPr>
      </w:r>
      <w:r/>
    </w:p>
    <w:p>
      <w:pPr>
        <w:ind w:firstLine="560"/>
        <w:spacing w:line="560" w:lineRule="exact"/>
        <w:widowControl/>
        <w:rPr>
          <w:rFonts w:ascii="仿宋" w:hAnsi="仿宋" w:eastAsia="仿宋" w:cs="仿宋"/>
          <w:szCs w:val="28"/>
          <w:lang w:val="zh-CN"/>
        </w:rPr>
      </w:pPr>
      <w:r>
        <w:rPr>
          <w:rFonts w:ascii="仿宋" w:hAnsi="仿宋" w:eastAsia="仿宋" w:cs="仿宋"/>
          <w:szCs w:val="28"/>
          <w:lang w:val="zh-CN"/>
        </w:rPr>
      </w:r>
      <w:r/>
    </w:p>
    <w:p>
      <w:pPr>
        <w:ind w:firstLine="560"/>
        <w:spacing w:line="560" w:lineRule="exact"/>
        <w:widowControl/>
        <w:rPr>
          <w:rFonts w:ascii="仿宋" w:hAnsi="仿宋" w:eastAsia="仿宋" w:cs="仿宋"/>
          <w:szCs w:val="28"/>
          <w:lang w:val="zh-CN"/>
        </w:rPr>
      </w:pPr>
      <w:r>
        <w:rPr>
          <w:rFonts w:ascii="仿宋" w:hAnsi="仿宋" w:eastAsia="仿宋" w:cs="仿宋"/>
          <w:szCs w:val="28"/>
          <w:lang w:val="zh-CN"/>
        </w:rPr>
      </w:r>
      <w:r/>
    </w:p>
    <w:p>
      <w:pPr>
        <w:ind w:firstLine="560"/>
        <w:spacing w:line="560" w:lineRule="exact"/>
        <w:widowControl/>
        <w:rPr>
          <w:rFonts w:ascii="仿宋" w:hAnsi="仿宋" w:eastAsia="仿宋" w:cs="仿宋"/>
          <w:szCs w:val="28"/>
          <w:lang w:val="zh-CN"/>
        </w:rPr>
      </w:pPr>
      <w:r>
        <w:rPr>
          <w:rFonts w:ascii="仿宋" w:hAnsi="仿宋" w:eastAsia="仿宋" w:cs="仿宋"/>
          <w:szCs w:val="28"/>
          <w:lang w:val="zh-CN"/>
        </w:rPr>
      </w:r>
      <w:r/>
    </w:p>
    <w:p>
      <w:pPr>
        <w:ind w:firstLine="560"/>
        <w:spacing w:line="560" w:lineRule="exact"/>
        <w:widowControl/>
        <w:rPr>
          <w:rFonts w:ascii="仿宋" w:hAnsi="仿宋" w:eastAsia="仿宋" w:cs="仿宋"/>
          <w:szCs w:val="28"/>
          <w:lang w:val="zh-CN"/>
        </w:rPr>
      </w:pPr>
      <w:r>
        <w:rPr>
          <w:rFonts w:ascii="仿宋" w:hAnsi="仿宋" w:eastAsia="仿宋" w:cs="仿宋"/>
          <w:szCs w:val="28"/>
          <w:lang w:val="zh-CN"/>
        </w:rPr>
      </w:r>
      <w:r/>
    </w:p>
    <w:p>
      <w:pPr>
        <w:pStyle w:val="730"/>
        <w:ind w:firstLine="560"/>
        <w:spacing w:line="560" w:lineRule="exact"/>
        <w:rPr>
          <w:rFonts w:ascii="仿宋" w:hAnsi="仿宋" w:eastAsia="仿宋" w:cs="仿宋"/>
          <w:sz w:val="28"/>
          <w:szCs w:val="28"/>
          <w:lang w:val="zh-CN"/>
        </w:rPr>
      </w:pPr>
      <w:r>
        <w:rPr>
          <w:rFonts w:ascii="仿宋" w:hAnsi="仿宋" w:eastAsia="仿宋" w:cs="仿宋"/>
          <w:sz w:val="28"/>
          <w:szCs w:val="28"/>
          <w:lang w:val="zh-CN"/>
        </w:rPr>
      </w:r>
      <w:r/>
    </w:p>
    <w:p>
      <w:pPr>
        <w:pStyle w:val="730"/>
        <w:ind w:firstLine="560"/>
        <w:spacing w:line="560" w:lineRule="exact"/>
        <w:rPr>
          <w:rFonts w:ascii="仿宋" w:hAnsi="仿宋" w:eastAsia="仿宋" w:cs="仿宋"/>
          <w:sz w:val="28"/>
          <w:szCs w:val="28"/>
          <w:lang w:val="zh-CN"/>
        </w:rPr>
      </w:pPr>
      <w:r>
        <w:rPr>
          <w:rFonts w:ascii="仿宋" w:hAnsi="仿宋" w:eastAsia="仿宋" w:cs="仿宋"/>
          <w:sz w:val="28"/>
          <w:szCs w:val="28"/>
          <w:lang w:val="zh-CN"/>
        </w:rPr>
      </w:r>
      <w:r/>
    </w:p>
    <w:p>
      <w:pPr>
        <w:ind w:firstLine="723"/>
        <w:spacing w:line="560" w:lineRule="exact"/>
        <w:widowControl/>
        <w:rPr>
          <w:rFonts w:ascii="仿宋" w:hAnsi="仿宋" w:eastAsia="仿宋" w:cs="仿宋"/>
          <w:b/>
          <w:bCs/>
          <w:sz w:val="36"/>
          <w:szCs w:val="36"/>
        </w:rPr>
      </w:pPr>
      <w:r>
        <w:rPr>
          <w:rFonts w:hint="eastAsia" w:ascii="仿宋" w:hAnsi="仿宋" w:eastAsia="仿宋" w:cs="仿宋"/>
          <w:b/>
          <w:bCs/>
          <w:sz w:val="36"/>
          <w:szCs w:val="36"/>
        </w:rPr>
        <w:br w:type="page" w:clear="all"/>
      </w:r>
      <w:r/>
    </w:p>
    <w:p>
      <w:pPr>
        <w:jc w:val="center"/>
        <w:spacing w:before="120" w:after="120" w:line="560" w:lineRule="exact"/>
        <w:rPr>
          <w:rFonts w:ascii="黑体" w:hAnsi="黑体" w:eastAsia="黑体" w:cs="黑体"/>
          <w:sz w:val="36"/>
          <w:szCs w:val="36"/>
        </w:rPr>
      </w:pPr>
      <w:r>
        <w:rPr>
          <w:rFonts w:hint="eastAsia" w:ascii="黑体" w:hAnsi="黑体" w:eastAsia="黑体" w:cs="黑体"/>
          <w:sz w:val="36"/>
          <w:szCs w:val="36"/>
        </w:rPr>
        <w:t xml:space="preserve">八、示范格式</w:t>
      </w:r>
      <w:r>
        <w:rPr>
          <w:rFonts w:hint="eastAsia"/>
        </w:rPr>
        <w:t xml:space="preserve">（各采购包均适用）</w:t>
      </w:r>
      <w:r/>
    </w:p>
    <w:p>
      <w:pPr>
        <w:spacing w:before="120" w:after="120" w:line="560" w:lineRule="exact"/>
        <w:rPr>
          <w:rFonts w:ascii="仿宋" w:hAnsi="仿宋" w:eastAsia="仿宋" w:cs="仿宋"/>
          <w:b/>
          <w:bCs/>
          <w:sz w:val="32"/>
          <w:szCs w:val="32"/>
        </w:rPr>
      </w:pPr>
      <w:r>
        <w:rPr>
          <w:rFonts w:hint="eastAsia" w:ascii="仿宋" w:hAnsi="仿宋" w:eastAsia="仿宋" w:cs="仿宋"/>
          <w:b/>
          <w:bCs/>
          <w:sz w:val="32"/>
          <w:szCs w:val="32"/>
        </w:rPr>
        <w:t xml:space="preserve">示范格式</w:t>
      </w:r>
      <w:r>
        <w:rPr>
          <w:rFonts w:hint="eastAsia" w:ascii="仿宋" w:hAnsi="仿宋" w:eastAsia="仿宋" w:cs="仿宋"/>
          <w:b/>
          <w:bCs/>
          <w:sz w:val="32"/>
          <w:szCs w:val="32"/>
        </w:rPr>
        <w:t xml:space="preserve">一</w:t>
      </w:r>
      <w:r/>
    </w:p>
    <w:p>
      <w:pPr>
        <w:jc w:val="center"/>
        <w:spacing w:line="560" w:lineRule="exact"/>
        <w:rPr>
          <w:rFonts w:ascii="仿宋" w:hAnsi="仿宋" w:eastAsia="仿宋" w:cs="仿宋"/>
          <w:b/>
          <w:bCs/>
          <w:sz w:val="32"/>
          <w:szCs w:val="32"/>
          <w:lang w:val="zh-CN"/>
        </w:rPr>
      </w:pPr>
      <w:r>
        <w:rPr>
          <w:rFonts w:hint="eastAsia" w:ascii="仿宋" w:hAnsi="仿宋" w:eastAsia="仿宋" w:cs="仿宋"/>
          <w:b/>
          <w:bCs/>
          <w:sz w:val="32"/>
          <w:szCs w:val="32"/>
          <w:lang w:val="zh-CN"/>
        </w:rPr>
        <w:t xml:space="preserve">法定代表人资格证明</w:t>
      </w:r>
      <w:r/>
    </w:p>
    <w:p>
      <w:pPr>
        <w:ind w:firstLine="562"/>
        <w:spacing w:line="560" w:lineRule="exact"/>
        <w:rPr>
          <w:rFonts w:ascii="仿宋" w:hAnsi="仿宋" w:eastAsia="仿宋" w:cs="仿宋"/>
          <w:b/>
          <w:bCs/>
          <w:szCs w:val="28"/>
          <w:lang w:val="zh-CN"/>
        </w:rPr>
      </w:pPr>
      <w:r>
        <w:rPr>
          <w:rFonts w:ascii="仿宋" w:hAnsi="仿宋" w:eastAsia="仿宋" w:cs="仿宋"/>
          <w:b/>
          <w:bCs/>
          <w:szCs w:val="28"/>
          <w:lang w:val="zh-CN"/>
        </w:rPr>
      </w:r>
      <w:r/>
    </w:p>
    <w:p>
      <w:pPr>
        <w:ind w:firstLine="560"/>
        <w:spacing w:line="560" w:lineRule="exact"/>
        <w:rPr>
          <w:rFonts w:ascii="仿宋" w:hAnsi="仿宋" w:eastAsia="仿宋" w:cs="仿宋"/>
          <w:szCs w:val="28"/>
          <w:lang w:val="zh-CN"/>
        </w:rPr>
      </w:pPr>
      <w:r>
        <w:rPr>
          <w:rFonts w:hint="eastAsia" w:ascii="仿宋" w:hAnsi="仿宋" w:eastAsia="仿宋" w:cs="仿宋"/>
          <w:szCs w:val="28"/>
          <w:lang w:val="zh-CN"/>
        </w:rPr>
        <w:t xml:space="preserve">单位名称：</w:t>
      </w:r>
      <w:r/>
    </w:p>
    <w:p>
      <w:pPr>
        <w:ind w:firstLine="560"/>
        <w:spacing w:line="560" w:lineRule="exact"/>
        <w:rPr>
          <w:rFonts w:ascii="仿宋" w:hAnsi="仿宋" w:eastAsia="仿宋" w:cs="仿宋"/>
          <w:szCs w:val="28"/>
          <w:lang w:val="zh-CN"/>
        </w:rPr>
      </w:pPr>
      <w:r>
        <w:rPr>
          <w:rFonts w:hint="eastAsia" w:ascii="仿宋" w:hAnsi="仿宋" w:eastAsia="仿宋" w:cs="仿宋"/>
          <w:szCs w:val="28"/>
          <w:lang w:val="zh-CN"/>
        </w:rPr>
        <w:t xml:space="preserve">地址：</w:t>
      </w:r>
      <w:r/>
    </w:p>
    <w:p>
      <w:pPr>
        <w:ind w:firstLine="560"/>
        <w:spacing w:line="560" w:lineRule="exact"/>
        <w:rPr>
          <w:rFonts w:ascii="仿宋" w:hAnsi="仿宋" w:eastAsia="仿宋" w:cs="仿宋"/>
          <w:szCs w:val="28"/>
          <w:lang w:val="zh-CN"/>
        </w:rPr>
      </w:pPr>
      <w:r>
        <w:rPr>
          <w:rFonts w:hint="eastAsia" w:ascii="仿宋" w:hAnsi="仿宋" w:eastAsia="仿宋" w:cs="仿宋"/>
          <w:szCs w:val="28"/>
          <w:lang w:val="zh-CN"/>
        </w:rPr>
        <w:t xml:space="preserve">姓名：     性别：      年龄：      职务：    </w:t>
      </w:r>
      <w:r/>
    </w:p>
    <w:p>
      <w:pPr>
        <w:ind w:firstLine="560"/>
        <w:spacing w:line="560" w:lineRule="exact"/>
        <w:rPr>
          <w:rFonts w:ascii="仿宋" w:hAnsi="仿宋" w:eastAsia="仿宋" w:cs="仿宋"/>
          <w:szCs w:val="28"/>
          <w:lang w:val="zh-CN"/>
        </w:rPr>
      </w:pPr>
      <w:r>
        <w:rPr>
          <w:rFonts w:hint="eastAsia" w:ascii="仿宋" w:hAnsi="仿宋" w:eastAsia="仿宋" w:cs="仿宋"/>
          <w:szCs w:val="28"/>
          <w:lang w:val="zh-CN"/>
        </w:rPr>
        <w:t xml:space="preserve">系</w:t>
      </w:r>
      <w:r>
        <w:rPr>
          <w:rFonts w:hint="eastAsia" w:ascii="仿宋" w:hAnsi="仿宋" w:eastAsia="仿宋" w:cs="仿宋"/>
          <w:szCs w:val="28"/>
          <w:u w:val="single"/>
          <w:lang w:val="zh-CN"/>
        </w:rPr>
        <w:t xml:space="preserve"> （投标人单位名称） </w:t>
      </w:r>
      <w:r>
        <w:rPr>
          <w:rFonts w:hint="eastAsia" w:ascii="仿宋" w:hAnsi="仿宋" w:eastAsia="仿宋" w:cs="仿宋"/>
          <w:szCs w:val="28"/>
          <w:lang w:val="zh-CN"/>
        </w:rPr>
        <w:t xml:space="preserve">的法定代表人。</w:t>
      </w:r>
      <w:r>
        <w:rPr>
          <w:rFonts w:hint="eastAsia" w:ascii="仿宋" w:hAnsi="仿宋" w:eastAsia="仿宋" w:cs="仿宋"/>
        </w:rPr>
        <w:t xml:space="preserve">为参与</w:t>
      </w:r>
      <w:r>
        <w:rPr>
          <w:rFonts w:hint="eastAsia" w:ascii="仿宋" w:hAnsi="仿宋" w:eastAsia="仿宋" w:cs="仿宋"/>
          <w:u w:val="single"/>
        </w:rPr>
        <w:t xml:space="preserve">             </w:t>
      </w:r>
      <w:r>
        <w:rPr>
          <w:rFonts w:hint="eastAsia" w:ascii="仿宋" w:hAnsi="仿宋" w:eastAsia="仿宋" w:cs="仿宋"/>
        </w:rPr>
        <w:t xml:space="preserve">项目，签署上述项目的投标文件、进行招标、签署合同和处理与之有关的一切事务。</w:t>
      </w:r>
      <w:r/>
    </w:p>
    <w:p>
      <w:pPr>
        <w:ind w:firstLine="560"/>
        <w:spacing w:line="560" w:lineRule="exact"/>
        <w:rPr>
          <w:rFonts w:ascii="仿宋" w:hAnsi="仿宋" w:eastAsia="仿宋" w:cs="仿宋"/>
          <w:szCs w:val="28"/>
          <w:lang w:val="zh-CN"/>
        </w:rPr>
      </w:pPr>
      <w:r>
        <w:rPr>
          <w:rFonts w:ascii="仿宋" w:hAnsi="仿宋" w:eastAsia="仿宋" w:cs="仿宋"/>
          <w:szCs w:val="28"/>
          <w:lang w:val="zh-CN"/>
        </w:rPr>
      </w:r>
      <w:r/>
    </w:p>
    <w:p>
      <w:pPr>
        <w:ind w:firstLine="560"/>
        <w:spacing w:line="560" w:lineRule="exact"/>
        <w:rPr>
          <w:rFonts w:ascii="仿宋" w:hAnsi="仿宋" w:eastAsia="仿宋" w:cs="仿宋"/>
          <w:szCs w:val="28"/>
          <w:lang w:val="zh-CN"/>
        </w:rPr>
      </w:pPr>
      <w:r>
        <w:rPr>
          <w:rFonts w:hint="eastAsia" w:ascii="仿宋" w:hAnsi="仿宋" w:eastAsia="仿宋" w:cs="仿宋"/>
          <w:szCs w:val="28"/>
          <w:lang w:val="zh-CN"/>
        </w:rPr>
        <w:t xml:space="preserve">特此证明。</w:t>
      </w:r>
      <w:r/>
    </w:p>
    <w:p>
      <w:pPr>
        <w:ind w:firstLine="560"/>
        <w:spacing w:line="560" w:lineRule="exact"/>
        <w:rPr>
          <w:rFonts w:ascii="仿宋" w:hAnsi="仿宋" w:eastAsia="仿宋" w:cs="仿宋"/>
          <w:szCs w:val="28"/>
          <w:lang w:val="zh-CN"/>
        </w:rPr>
      </w:pPr>
      <w:r>
        <w:rPr>
          <w:rFonts w:ascii="仿宋" w:hAnsi="仿宋" w:eastAsia="仿宋" w:cs="仿宋"/>
          <w:szCs w:val="28"/>
          <w:lang w:val="zh-CN"/>
        </w:rPr>
      </w:r>
      <w:r/>
    </w:p>
    <w:p>
      <w:pPr>
        <w:ind w:firstLine="560"/>
        <w:spacing w:line="560" w:lineRule="exact"/>
        <w:rPr>
          <w:rFonts w:ascii="仿宋" w:hAnsi="仿宋" w:eastAsia="仿宋" w:cs="仿宋"/>
          <w:szCs w:val="28"/>
          <w:lang w:val="zh-CN"/>
        </w:rPr>
      </w:pPr>
      <w:r>
        <w:rPr>
          <w:rFonts w:hint="eastAsia" w:ascii="仿宋" w:hAnsi="仿宋" w:eastAsia="仿宋" w:cs="仿宋"/>
          <w:szCs w:val="28"/>
          <w:lang w:val="zh-CN"/>
        </w:rPr>
        <w:t xml:space="preserve">投标人：</w:t>
      </w:r>
      <w:r>
        <w:rPr>
          <w:rFonts w:hint="eastAsia" w:ascii="仿宋" w:hAnsi="仿宋" w:eastAsia="仿宋" w:cs="仿宋"/>
          <w:szCs w:val="28"/>
          <w:u w:val="single"/>
          <w:lang w:val="zh-CN"/>
        </w:rPr>
        <w:t xml:space="preserve">    （电子签章）</w:t>
      </w:r>
      <w:r/>
    </w:p>
    <w:p>
      <w:pPr>
        <w:ind w:firstLine="560"/>
        <w:spacing w:line="560" w:lineRule="exact"/>
        <w:rPr>
          <w:rFonts w:ascii="仿宋" w:hAnsi="仿宋" w:eastAsia="仿宋" w:cs="仿宋"/>
          <w:szCs w:val="28"/>
          <w:lang w:val="zh-CN"/>
        </w:rPr>
      </w:pPr>
      <w:r>
        <w:rPr>
          <w:rFonts w:hint="eastAsia" w:ascii="仿宋" w:hAnsi="仿宋" w:eastAsia="仿宋" w:cs="仿宋"/>
          <w:szCs w:val="28"/>
          <w:lang w:val="zh-CN"/>
        </w:rPr>
        <w:t xml:space="preserve">日期：</w:t>
      </w:r>
      <w:r>
        <w:rPr>
          <w:rFonts w:hint="eastAsia" w:ascii="仿宋" w:hAnsi="仿宋" w:eastAsia="仿宋" w:cs="仿宋"/>
          <w:szCs w:val="28"/>
          <w:u w:val="single"/>
          <w:lang w:val="zh-CN"/>
        </w:rPr>
        <w:t xml:space="preserve">       </w:t>
      </w:r>
      <w:r>
        <w:rPr>
          <w:rFonts w:hint="eastAsia" w:ascii="仿宋" w:hAnsi="仿宋" w:eastAsia="仿宋" w:cs="仿宋"/>
          <w:szCs w:val="28"/>
          <w:lang w:val="zh-CN"/>
        </w:rPr>
        <w:t xml:space="preserve">年 </w:t>
      </w:r>
      <w:r>
        <w:rPr>
          <w:rFonts w:hint="eastAsia" w:ascii="仿宋" w:hAnsi="仿宋" w:eastAsia="仿宋" w:cs="仿宋"/>
          <w:szCs w:val="28"/>
          <w:u w:val="single"/>
          <w:lang w:val="zh-CN"/>
        </w:rPr>
        <w:t xml:space="preserve">     </w:t>
      </w:r>
      <w:r>
        <w:rPr>
          <w:rFonts w:hint="eastAsia" w:ascii="仿宋" w:hAnsi="仿宋" w:eastAsia="仿宋" w:cs="仿宋"/>
          <w:szCs w:val="28"/>
          <w:lang w:val="zh-CN"/>
        </w:rPr>
        <w:t xml:space="preserve">月</w:t>
      </w:r>
      <w:r>
        <w:rPr>
          <w:rFonts w:hint="eastAsia" w:ascii="仿宋" w:hAnsi="仿宋" w:eastAsia="仿宋" w:cs="仿宋"/>
          <w:szCs w:val="28"/>
          <w:u w:val="single"/>
          <w:lang w:val="zh-CN"/>
        </w:rPr>
        <w:t xml:space="preserve">    </w:t>
      </w:r>
      <w:r>
        <w:rPr>
          <w:rFonts w:hint="eastAsia" w:ascii="仿宋" w:hAnsi="仿宋" w:eastAsia="仿宋" w:cs="仿宋"/>
          <w:szCs w:val="28"/>
          <w:lang w:val="zh-CN"/>
        </w:rPr>
        <w:t xml:space="preserve">日</w:t>
      </w:r>
      <w:r/>
    </w:p>
    <w:p>
      <w:pPr>
        <w:ind w:firstLine="560"/>
        <w:spacing w:line="560" w:lineRule="exact"/>
        <w:rPr>
          <w:rFonts w:ascii="仿宋" w:hAnsi="仿宋" w:eastAsia="仿宋" w:cs="仿宋"/>
          <w:szCs w:val="28"/>
          <w:lang w:val="zh-CN"/>
        </w:rPr>
      </w:pPr>
      <w:r>
        <w:rPr>
          <w:rFonts w:ascii="仿宋" w:hAnsi="仿宋" w:eastAsia="仿宋" w:cs="仿宋"/>
          <w:szCs w:val="28"/>
          <w:lang w:val="zh-CN"/>
        </w:rPr>
      </w:r>
      <w:r/>
    </w:p>
    <w:p>
      <w:pPr>
        <w:pStyle w:val="735"/>
        <w:ind w:firstLine="560"/>
        <w:spacing w:line="560" w:lineRule="exact"/>
        <w:rPr>
          <w:rFonts w:ascii="仿宋" w:hAnsi="仿宋" w:eastAsia="仿宋" w:cs="仿宋"/>
          <w:szCs w:val="28"/>
          <w:lang w:val="zh-CN"/>
        </w:rPr>
      </w:pPr>
      <w:r>
        <w:rPr>
          <w:rFonts w:ascii="仿宋" w:hAnsi="仿宋" w:eastAsia="仿宋" w:cs="仿宋"/>
          <w:szCs w:val="28"/>
          <w:lang w:val="zh-CN"/>
        </w:rPr>
      </w:r>
      <w:r/>
    </w:p>
    <w:p>
      <w:pPr>
        <w:ind w:firstLine="480"/>
        <w:spacing w:line="560" w:lineRule="exact"/>
        <w:rPr>
          <w:rFonts w:ascii="仿宋" w:hAnsi="仿宋" w:eastAsia="仿宋" w:cs="仿宋"/>
          <w:bCs/>
          <w:sz w:val="24"/>
        </w:rPr>
      </w:pPr>
      <w:r>
        <w:rPr>
          <w:rFonts w:hint="eastAsia" w:ascii="仿宋" w:hAnsi="仿宋" w:eastAsia="仿宋" w:cs="仿宋"/>
          <w:bCs/>
          <w:sz w:val="24"/>
          <w:szCs w:val="22"/>
        </w:rPr>
        <w:t xml:space="preserve">注：投标人法定代表人</w:t>
      </w:r>
      <w:r>
        <w:rPr>
          <w:rFonts w:hint="eastAsia" w:ascii="仿宋" w:hAnsi="仿宋" w:eastAsia="仿宋" w:cs="仿宋"/>
          <w:bCs/>
          <w:sz w:val="24"/>
        </w:rPr>
        <w:t xml:space="preserve">参加投标的，必须附</w:t>
      </w:r>
      <w:r>
        <w:rPr>
          <w:rFonts w:hint="eastAsia" w:ascii="仿宋" w:hAnsi="仿宋" w:eastAsia="仿宋" w:cs="仿宋"/>
          <w:bCs/>
          <w:sz w:val="24"/>
          <w:szCs w:val="22"/>
        </w:rPr>
        <w:t xml:space="preserve">法定代表人</w:t>
      </w:r>
      <w:r>
        <w:rPr>
          <w:rFonts w:hint="eastAsia" w:ascii="仿宋" w:hAnsi="仿宋" w:eastAsia="仿宋" w:cs="仿宋"/>
          <w:bCs/>
          <w:sz w:val="24"/>
        </w:rPr>
        <w:t xml:space="preserve">身份证扫描件加盖投标人电子签章。</w:t>
      </w:r>
      <w:r>
        <w:rPr>
          <w:rFonts w:hint="eastAsia" w:ascii="仿宋" w:hAnsi="仿宋" w:eastAsia="仿宋" w:cs="仿宋"/>
          <w:sz w:val="24"/>
        </w:rPr>
        <w:t xml:space="preserve">法定代表人授权其他人参加投标的，仅需填写“授权委托书”。</w:t>
      </w:r>
      <w:r/>
    </w:p>
    <w:p>
      <w:pPr>
        <w:ind w:firstLine="643"/>
        <w:spacing w:line="560" w:lineRule="exact"/>
        <w:widowControl/>
        <w:rPr>
          <w:rFonts w:ascii="仿宋" w:hAnsi="仿宋" w:eastAsia="仿宋" w:cs="仿宋"/>
          <w:b/>
          <w:sz w:val="32"/>
        </w:rPr>
      </w:pPr>
      <w:r>
        <w:rPr>
          <w:rFonts w:ascii="仿宋" w:hAnsi="仿宋" w:eastAsia="仿宋" w:cs="仿宋"/>
          <w:b/>
          <w:sz w:val="32"/>
        </w:rPr>
      </w:r>
      <w:r/>
    </w:p>
    <w:p>
      <w:pPr>
        <w:ind w:firstLine="482"/>
        <w:spacing w:line="560" w:lineRule="exact"/>
        <w:widowControl/>
        <w:rPr>
          <w:rFonts w:ascii="仿宋" w:hAnsi="仿宋" w:eastAsia="仿宋" w:cs="仿宋"/>
          <w:b/>
          <w:sz w:val="24"/>
        </w:rPr>
      </w:pPr>
      <w:r>
        <w:rPr>
          <w:rFonts w:ascii="仿宋" w:hAnsi="仿宋" w:eastAsia="仿宋" w:cs="仿宋"/>
          <w:b/>
          <w:sz w:val="24"/>
        </w:rPr>
      </w:r>
      <w:r/>
    </w:p>
    <w:p>
      <w:pPr>
        <w:pStyle w:val="728"/>
        <w:ind w:firstLine="480"/>
        <w:jc w:val="both"/>
        <w:spacing w:before="0" w:beforeAutospacing="0" w:after="0" w:afterAutospacing="0" w:line="560" w:lineRule="exact"/>
        <w:rPr>
          <w:rFonts w:ascii="仿宋" w:hAnsi="仿宋" w:eastAsia="仿宋" w:cs="仿宋"/>
        </w:rPr>
      </w:pPr>
      <w:r>
        <w:rPr>
          <w:rFonts w:hint="eastAsia" w:ascii="仿宋" w:hAnsi="仿宋" w:eastAsia="仿宋" w:cs="仿宋"/>
        </w:rPr>
        <w:t xml:space="preserve"> </w:t>
      </w:r>
      <w:r/>
    </w:p>
    <w:p>
      <w:pPr>
        <w:spacing w:before="120" w:after="120" w:line="560" w:lineRule="exact"/>
        <w:rPr>
          <w:rFonts w:ascii="仿宋" w:hAnsi="仿宋" w:eastAsia="仿宋" w:cs="仿宋"/>
          <w:b/>
          <w:bCs/>
          <w:sz w:val="32"/>
        </w:rPr>
      </w:pPr>
      <w:r>
        <w:rPr>
          <w:rFonts w:hint="eastAsia" w:ascii="仿宋" w:hAnsi="仿宋" w:eastAsia="仿宋" w:cs="仿宋"/>
          <w:b/>
          <w:bCs/>
          <w:sz w:val="32"/>
          <w:szCs w:val="32"/>
        </w:rPr>
        <w:t xml:space="preserve">示范格式二</w:t>
      </w:r>
      <w:r/>
    </w:p>
    <w:p>
      <w:pPr>
        <w:jc w:val="center"/>
        <w:spacing w:line="560" w:lineRule="exact"/>
        <w:rPr>
          <w:rFonts w:ascii="仿宋" w:hAnsi="仿宋" w:eastAsia="仿宋" w:cs="仿宋"/>
          <w:b/>
          <w:bCs/>
          <w:sz w:val="32"/>
          <w:szCs w:val="32"/>
          <w:lang w:val="zh-CN"/>
        </w:rPr>
      </w:pPr>
      <w:r>
        <w:rPr>
          <w:rFonts w:hint="eastAsia" w:ascii="仿宋" w:hAnsi="仿宋" w:eastAsia="仿宋" w:cs="仿宋"/>
          <w:b/>
          <w:bCs/>
          <w:sz w:val="32"/>
          <w:szCs w:val="32"/>
          <w:lang w:val="zh-CN"/>
        </w:rPr>
        <w:t xml:space="preserve">授权委托书</w:t>
      </w:r>
      <w:r/>
    </w:p>
    <w:p>
      <w:pPr>
        <w:ind w:firstLine="562"/>
        <w:spacing w:line="560" w:lineRule="exact"/>
        <w:rPr>
          <w:rFonts w:ascii="仿宋" w:hAnsi="仿宋" w:eastAsia="仿宋" w:cs="仿宋"/>
          <w:b/>
          <w:bCs/>
        </w:rPr>
      </w:pPr>
      <w:r>
        <w:rPr>
          <w:rFonts w:ascii="仿宋" w:hAnsi="仿宋" w:eastAsia="仿宋" w:cs="仿宋"/>
          <w:b/>
          <w:bCs/>
        </w:rPr>
      </w:r>
      <w:r/>
    </w:p>
    <w:p>
      <w:pPr>
        <w:ind w:firstLine="560"/>
        <w:spacing w:line="560" w:lineRule="exact"/>
        <w:rPr>
          <w:rFonts w:ascii="仿宋" w:hAnsi="仿宋" w:eastAsia="仿宋" w:cs="仿宋"/>
          <w:bCs/>
          <w:szCs w:val="28"/>
          <w:u w:val="single"/>
        </w:rPr>
      </w:pPr>
      <w:r>
        <w:rPr>
          <w:rFonts w:hint="eastAsia" w:ascii="仿宋" w:hAnsi="仿宋" w:eastAsia="仿宋" w:cs="仿宋"/>
          <w:bCs/>
          <w:szCs w:val="28"/>
        </w:rPr>
        <w:t xml:space="preserve">致招标人：</w:t>
      </w:r>
      <w:r>
        <w:rPr>
          <w:rFonts w:hint="eastAsia" w:ascii="仿宋" w:hAnsi="仿宋" w:eastAsia="仿宋" w:cs="仿宋"/>
          <w:bCs/>
          <w:szCs w:val="28"/>
          <w:u w:val="single"/>
        </w:rPr>
        <w:t xml:space="preserve">            </w:t>
      </w:r>
      <w:r/>
    </w:p>
    <w:p>
      <w:pPr>
        <w:ind w:firstLine="560"/>
        <w:spacing w:line="560" w:lineRule="exact"/>
        <w:rPr>
          <w:rFonts w:ascii="仿宋" w:hAnsi="仿宋" w:eastAsia="仿宋" w:cs="仿宋"/>
          <w:szCs w:val="28"/>
        </w:rPr>
      </w:pPr>
      <w:r>
        <w:rPr>
          <w:rFonts w:hint="eastAsia" w:ascii="仿宋" w:hAnsi="仿宋" w:eastAsia="仿宋" w:cs="仿宋"/>
          <w:szCs w:val="28"/>
        </w:rPr>
        <w:t xml:space="preserve">本授权书宣告：</w:t>
      </w:r>
      <w:r/>
    </w:p>
    <w:p>
      <w:pPr>
        <w:ind w:firstLine="560"/>
        <w:spacing w:line="560" w:lineRule="exact"/>
        <w:rPr>
          <w:rFonts w:ascii="仿宋" w:hAnsi="仿宋" w:eastAsia="仿宋" w:cs="仿宋"/>
          <w:szCs w:val="28"/>
        </w:rPr>
      </w:pPr>
      <w:r>
        <w:rPr>
          <w:rFonts w:hint="eastAsia" w:ascii="仿宋" w:hAnsi="仿宋" w:eastAsia="仿宋" w:cs="仿宋"/>
          <w:szCs w:val="28"/>
        </w:rPr>
        <w:t xml:space="preserve">委托方：</w:t>
      </w:r>
      <w:r>
        <w:rPr>
          <w:rFonts w:hint="eastAsia" w:ascii="仿宋" w:hAnsi="仿宋" w:eastAsia="仿宋" w:cs="仿宋"/>
          <w:szCs w:val="28"/>
          <w:u w:val="single"/>
        </w:rPr>
        <w:t xml:space="preserve">               </w:t>
      </w:r>
      <w:r>
        <w:rPr>
          <w:rFonts w:hint="eastAsia" w:ascii="仿宋" w:hAnsi="仿宋" w:eastAsia="仿宋" w:cs="仿宋"/>
          <w:szCs w:val="28"/>
        </w:rPr>
        <w:t xml:space="preserve">地址：</w:t>
      </w:r>
      <w:r>
        <w:rPr>
          <w:rFonts w:hint="eastAsia" w:ascii="仿宋" w:hAnsi="仿宋" w:eastAsia="仿宋" w:cs="仿宋"/>
          <w:szCs w:val="28"/>
          <w:u w:val="single"/>
        </w:rPr>
        <w:t xml:space="preserve">                        </w:t>
      </w:r>
      <w:r/>
    </w:p>
    <w:p>
      <w:pPr>
        <w:ind w:firstLine="560"/>
        <w:spacing w:line="560" w:lineRule="exact"/>
        <w:rPr>
          <w:rFonts w:ascii="仿宋" w:hAnsi="仿宋" w:eastAsia="仿宋" w:cs="仿宋"/>
          <w:szCs w:val="28"/>
          <w:u w:val="single"/>
        </w:rPr>
      </w:pPr>
      <w:r>
        <w:rPr>
          <w:rFonts w:hint="eastAsia" w:ascii="仿宋" w:hAnsi="仿宋" w:eastAsia="仿宋" w:cs="仿宋"/>
          <w:szCs w:val="28"/>
        </w:rPr>
        <w:t xml:space="preserve">法定代表人：</w:t>
      </w:r>
      <w:r>
        <w:rPr>
          <w:rFonts w:hint="eastAsia" w:ascii="仿宋" w:hAnsi="仿宋" w:eastAsia="仿宋" w:cs="仿宋"/>
          <w:szCs w:val="28"/>
          <w:u w:val="single"/>
        </w:rPr>
        <w:t xml:space="preserve">                                        </w:t>
      </w:r>
      <w:r/>
    </w:p>
    <w:p>
      <w:pPr>
        <w:ind w:firstLine="560"/>
        <w:spacing w:line="560" w:lineRule="exact"/>
        <w:rPr>
          <w:rFonts w:ascii="仿宋" w:hAnsi="仿宋" w:eastAsia="仿宋" w:cs="仿宋"/>
          <w:szCs w:val="28"/>
        </w:rPr>
      </w:pPr>
      <w:r>
        <w:rPr>
          <w:rFonts w:hint="eastAsia" w:ascii="仿宋" w:hAnsi="仿宋" w:eastAsia="仿宋" w:cs="仿宋"/>
          <w:szCs w:val="28"/>
        </w:rPr>
        <w:t xml:space="preserve">受托人：姓名</w:t>
      </w:r>
      <w:r>
        <w:rPr>
          <w:rFonts w:hint="eastAsia" w:ascii="仿宋" w:hAnsi="仿宋" w:eastAsia="仿宋" w:cs="仿宋"/>
          <w:szCs w:val="28"/>
          <w:u w:val="single"/>
        </w:rPr>
        <w:t xml:space="preserve">      </w:t>
      </w:r>
      <w:r>
        <w:rPr>
          <w:rFonts w:hint="eastAsia" w:ascii="仿宋" w:hAnsi="仿宋" w:eastAsia="仿宋" w:cs="仿宋"/>
          <w:szCs w:val="28"/>
        </w:rPr>
        <w:t xml:space="preserve"> 性别：</w:t>
      </w:r>
      <w:r>
        <w:rPr>
          <w:rFonts w:hint="eastAsia" w:ascii="仿宋" w:hAnsi="仿宋" w:eastAsia="仿宋" w:cs="仿宋"/>
          <w:szCs w:val="28"/>
          <w:u w:val="single"/>
        </w:rPr>
        <w:t xml:space="preserve">    </w:t>
      </w:r>
      <w:r>
        <w:rPr>
          <w:rFonts w:hint="eastAsia" w:ascii="仿宋" w:hAnsi="仿宋" w:eastAsia="仿宋" w:cs="仿宋"/>
          <w:szCs w:val="28"/>
        </w:rPr>
        <w:t xml:space="preserve"> 出生日期：</w:t>
      </w:r>
      <w:r>
        <w:rPr>
          <w:rFonts w:hint="eastAsia" w:ascii="仿宋" w:hAnsi="仿宋" w:eastAsia="仿宋" w:cs="仿宋"/>
          <w:szCs w:val="28"/>
          <w:u w:val="single"/>
        </w:rPr>
        <w:t xml:space="preserve">    </w:t>
      </w:r>
      <w:r>
        <w:rPr>
          <w:rFonts w:hint="eastAsia" w:ascii="仿宋" w:hAnsi="仿宋" w:eastAsia="仿宋" w:cs="仿宋"/>
          <w:szCs w:val="28"/>
        </w:rPr>
        <w:t xml:space="preserve">年</w:t>
      </w:r>
      <w:r>
        <w:rPr>
          <w:rFonts w:hint="eastAsia" w:ascii="仿宋" w:hAnsi="仿宋" w:eastAsia="仿宋" w:cs="仿宋"/>
          <w:szCs w:val="28"/>
          <w:u w:val="single"/>
        </w:rPr>
        <w:t xml:space="preserve">  </w:t>
      </w:r>
      <w:r>
        <w:rPr>
          <w:rFonts w:hint="eastAsia" w:ascii="仿宋" w:hAnsi="仿宋" w:eastAsia="仿宋" w:cs="仿宋"/>
          <w:szCs w:val="28"/>
        </w:rPr>
        <w:t xml:space="preserve">月</w:t>
      </w:r>
      <w:r>
        <w:rPr>
          <w:rFonts w:hint="eastAsia" w:ascii="仿宋" w:hAnsi="仿宋" w:eastAsia="仿宋" w:cs="仿宋"/>
          <w:szCs w:val="28"/>
          <w:u w:val="single"/>
        </w:rPr>
        <w:t xml:space="preserve">  </w:t>
      </w:r>
      <w:r>
        <w:rPr>
          <w:rFonts w:hint="eastAsia" w:ascii="仿宋" w:hAnsi="仿宋" w:eastAsia="仿宋" w:cs="仿宋"/>
          <w:szCs w:val="28"/>
        </w:rPr>
        <w:t xml:space="preserve">日</w:t>
      </w:r>
      <w:r/>
    </w:p>
    <w:p>
      <w:pPr>
        <w:ind w:firstLine="560"/>
        <w:spacing w:line="560" w:lineRule="exact"/>
        <w:rPr>
          <w:rFonts w:ascii="仿宋" w:hAnsi="仿宋" w:eastAsia="仿宋" w:cs="仿宋"/>
          <w:szCs w:val="28"/>
        </w:rPr>
      </w:pPr>
      <w:r>
        <w:rPr>
          <w:rFonts w:hint="eastAsia" w:ascii="仿宋" w:hAnsi="仿宋" w:eastAsia="仿宋" w:cs="仿宋"/>
          <w:szCs w:val="28"/>
        </w:rPr>
        <w:t xml:space="preserve">所在单位：</w:t>
      </w:r>
      <w:r>
        <w:rPr>
          <w:rFonts w:hint="eastAsia" w:ascii="仿宋" w:hAnsi="仿宋" w:eastAsia="仿宋" w:cs="仿宋"/>
          <w:szCs w:val="28"/>
          <w:u w:val="single"/>
        </w:rPr>
        <w:t xml:space="preserve">                </w:t>
      </w:r>
      <w:r>
        <w:rPr>
          <w:rFonts w:hint="eastAsia" w:ascii="仿宋" w:hAnsi="仿宋" w:eastAsia="仿宋" w:cs="仿宋"/>
          <w:szCs w:val="28"/>
        </w:rPr>
        <w:t xml:space="preserve">职务：</w:t>
      </w:r>
      <w:r>
        <w:rPr>
          <w:rFonts w:hint="eastAsia" w:ascii="仿宋" w:hAnsi="仿宋" w:eastAsia="仿宋" w:cs="仿宋"/>
          <w:szCs w:val="28"/>
          <w:u w:val="single"/>
        </w:rPr>
        <w:t xml:space="preserve">                     </w:t>
      </w:r>
      <w:r/>
    </w:p>
    <w:p>
      <w:pPr>
        <w:ind w:firstLine="560"/>
        <w:spacing w:line="560" w:lineRule="exact"/>
        <w:rPr>
          <w:rFonts w:ascii="仿宋" w:hAnsi="仿宋" w:eastAsia="仿宋" w:cs="仿宋"/>
          <w:szCs w:val="28"/>
        </w:rPr>
      </w:pPr>
      <w:r>
        <w:rPr>
          <w:rFonts w:hint="eastAsia" w:ascii="仿宋" w:hAnsi="仿宋" w:eastAsia="仿宋" w:cs="仿宋"/>
          <w:szCs w:val="28"/>
        </w:rPr>
        <w:t xml:space="preserve">身 份 证：</w:t>
      </w:r>
      <w:r>
        <w:rPr>
          <w:rFonts w:hint="eastAsia" w:ascii="仿宋" w:hAnsi="仿宋" w:eastAsia="仿宋" w:cs="仿宋"/>
          <w:szCs w:val="28"/>
          <w:u w:val="single"/>
        </w:rPr>
        <w:t xml:space="preserve">                </w:t>
      </w:r>
      <w:r>
        <w:rPr>
          <w:rFonts w:hint="eastAsia" w:ascii="仿宋" w:hAnsi="仿宋" w:eastAsia="仿宋" w:cs="仿宋"/>
          <w:szCs w:val="28"/>
        </w:rPr>
        <w:t xml:space="preserve">联系方式：</w:t>
      </w:r>
      <w:r>
        <w:rPr>
          <w:rFonts w:hint="eastAsia" w:ascii="仿宋" w:hAnsi="仿宋" w:eastAsia="仿宋" w:cs="仿宋"/>
          <w:szCs w:val="28"/>
          <w:u w:val="single"/>
        </w:rPr>
        <w:t xml:space="preserve">                 </w:t>
      </w:r>
      <w:r/>
    </w:p>
    <w:p>
      <w:pPr>
        <w:ind w:firstLine="560"/>
        <w:spacing w:line="560" w:lineRule="exact"/>
        <w:rPr>
          <w:rFonts w:ascii="仿宋" w:hAnsi="仿宋" w:eastAsia="仿宋" w:cs="仿宋"/>
          <w:szCs w:val="28"/>
        </w:rPr>
      </w:pPr>
      <w:r>
        <w:rPr>
          <w:rFonts w:hint="eastAsia" w:ascii="仿宋" w:hAnsi="仿宋" w:eastAsia="仿宋" w:cs="仿宋"/>
          <w:szCs w:val="28"/>
        </w:rPr>
        <w:t xml:space="preserve">兹委托受托人</w:t>
      </w:r>
      <w:r>
        <w:rPr>
          <w:rFonts w:hint="eastAsia" w:ascii="仿宋" w:hAnsi="仿宋" w:eastAsia="仿宋" w:cs="仿宋"/>
          <w:szCs w:val="28"/>
          <w:u w:val="single"/>
        </w:rPr>
        <w:t xml:space="preserve">       </w:t>
      </w:r>
      <w:r>
        <w:rPr>
          <w:rFonts w:hint="eastAsia" w:ascii="仿宋" w:hAnsi="仿宋" w:eastAsia="仿宋" w:cs="仿宋"/>
          <w:szCs w:val="28"/>
        </w:rPr>
        <w:t xml:space="preserve">代表我公司参加招标人组织的（项目编号：</w:t>
      </w:r>
      <w:r>
        <w:rPr>
          <w:rFonts w:hint="eastAsia" w:ascii="仿宋" w:hAnsi="仿宋" w:eastAsia="仿宋" w:cs="仿宋"/>
          <w:szCs w:val="28"/>
          <w:u w:val="single"/>
        </w:rPr>
        <w:t xml:space="preserve">           </w:t>
      </w:r>
      <w:r>
        <w:rPr>
          <w:rFonts w:hint="eastAsia" w:ascii="仿宋" w:hAnsi="仿宋" w:eastAsia="仿宋" w:cs="仿宋"/>
          <w:szCs w:val="28"/>
        </w:rPr>
        <w:t xml:space="preserve">）</w:t>
      </w:r>
      <w:r>
        <w:rPr>
          <w:rFonts w:hint="eastAsia" w:ascii="仿宋" w:hAnsi="仿宋" w:eastAsia="仿宋" w:cs="仿宋"/>
          <w:bCs/>
          <w:szCs w:val="28"/>
          <w:u w:val="single"/>
        </w:rPr>
        <w:t xml:space="preserve"> </w:t>
      </w:r>
      <w:r>
        <w:rPr>
          <w:rFonts w:hint="eastAsia" w:ascii="仿宋" w:hAnsi="仿宋" w:eastAsia="仿宋" w:cs="仿宋"/>
          <w:szCs w:val="28"/>
          <w:u w:val="single"/>
        </w:rPr>
        <w:t xml:space="preserve">        </w:t>
      </w:r>
      <w:r>
        <w:rPr>
          <w:rFonts w:hint="eastAsia" w:ascii="仿宋" w:hAnsi="仿宋" w:eastAsia="仿宋" w:cs="仿宋"/>
          <w:szCs w:val="28"/>
        </w:rPr>
        <w:t xml:space="preserve">采购项目的政府采购活动，受托人有权在该招标活动中，以我单位的名义签署投标函和投标文件，与采购人协商、澄清、解释，签订合同书并执行一切与此有关的事项。</w:t>
      </w:r>
      <w:r/>
    </w:p>
    <w:p>
      <w:pPr>
        <w:ind w:firstLine="560"/>
        <w:spacing w:line="560" w:lineRule="exact"/>
        <w:rPr>
          <w:rFonts w:ascii="仿宋" w:hAnsi="仿宋" w:eastAsia="仿宋" w:cs="仿宋"/>
          <w:szCs w:val="28"/>
        </w:rPr>
      </w:pPr>
      <w:r>
        <w:rPr>
          <w:rFonts w:hint="eastAsia" w:ascii="仿宋" w:hAnsi="仿宋" w:eastAsia="仿宋" w:cs="仿宋"/>
          <w:szCs w:val="28"/>
        </w:rPr>
        <w:t xml:space="preserve">受托人在办理上述事宜过程中以其自己的名义所签署的所有文件我公司均予以承认。受托人无转委托权。</w:t>
      </w:r>
      <w:r/>
    </w:p>
    <w:p>
      <w:pPr>
        <w:ind w:firstLine="560"/>
        <w:spacing w:line="560" w:lineRule="exact"/>
        <w:rPr>
          <w:rFonts w:ascii="仿宋" w:hAnsi="仿宋" w:eastAsia="仿宋" w:cs="仿宋"/>
          <w:szCs w:val="28"/>
        </w:rPr>
      </w:pPr>
      <w:r>
        <w:rPr>
          <w:rFonts w:hint="eastAsia" w:ascii="仿宋" w:hAnsi="仿宋" w:eastAsia="仿宋" w:cs="仿宋"/>
          <w:szCs w:val="28"/>
        </w:rPr>
        <w:t xml:space="preserve">委托期限：至上述事宜处理完毕止。</w:t>
      </w:r>
      <w:r/>
    </w:p>
    <w:p>
      <w:pPr>
        <w:ind w:firstLine="560"/>
        <w:spacing w:line="560" w:lineRule="exact"/>
        <w:rPr>
          <w:rFonts w:ascii="仿宋" w:hAnsi="仿宋" w:eastAsia="仿宋" w:cs="仿宋"/>
          <w:szCs w:val="28"/>
        </w:rPr>
      </w:pPr>
      <w:r>
        <w:rPr>
          <w:rFonts w:ascii="仿宋" w:hAnsi="仿宋" w:eastAsia="仿宋" w:cs="仿宋"/>
          <w:szCs w:val="28"/>
        </w:rPr>
      </w:r>
      <w:r/>
    </w:p>
    <w:p>
      <w:pPr>
        <w:ind w:firstLine="560"/>
        <w:spacing w:line="560" w:lineRule="exact"/>
        <w:rPr>
          <w:rFonts w:ascii="仿宋" w:hAnsi="仿宋" w:eastAsia="仿宋" w:cs="仿宋"/>
          <w:szCs w:val="28"/>
          <w:lang w:val="zh-CN"/>
        </w:rPr>
      </w:pPr>
      <w:r>
        <w:rPr>
          <w:rFonts w:hint="eastAsia" w:ascii="仿宋" w:hAnsi="仿宋" w:eastAsia="仿宋" w:cs="仿宋"/>
          <w:szCs w:val="28"/>
          <w:lang w:val="zh-CN"/>
        </w:rPr>
        <w:t xml:space="preserve">投标人：</w:t>
      </w:r>
      <w:r>
        <w:rPr>
          <w:rFonts w:hint="eastAsia" w:ascii="仿宋" w:hAnsi="仿宋" w:eastAsia="仿宋" w:cs="仿宋"/>
          <w:szCs w:val="28"/>
          <w:u w:val="single"/>
          <w:lang w:val="zh-CN"/>
        </w:rPr>
        <w:t xml:space="preserve">     （电子签章）</w:t>
      </w:r>
      <w:r/>
    </w:p>
    <w:p>
      <w:pPr>
        <w:ind w:firstLine="560"/>
        <w:spacing w:line="560" w:lineRule="exact"/>
        <w:rPr>
          <w:rFonts w:ascii="仿宋" w:hAnsi="仿宋" w:eastAsia="仿宋" w:cs="仿宋"/>
          <w:szCs w:val="28"/>
          <w:lang w:val="zh-CN"/>
        </w:rPr>
      </w:pPr>
      <w:r>
        <w:rPr>
          <w:rFonts w:hint="eastAsia" w:ascii="仿宋" w:hAnsi="仿宋" w:eastAsia="仿宋" w:cs="仿宋"/>
          <w:szCs w:val="28"/>
          <w:lang w:val="zh-CN"/>
        </w:rPr>
        <w:t xml:space="preserve">日期：</w:t>
      </w:r>
      <w:r>
        <w:rPr>
          <w:rFonts w:hint="eastAsia" w:ascii="仿宋" w:hAnsi="仿宋" w:eastAsia="仿宋" w:cs="仿宋"/>
          <w:szCs w:val="28"/>
          <w:u w:val="single"/>
          <w:lang w:val="zh-CN"/>
        </w:rPr>
        <w:t xml:space="preserve">       </w:t>
      </w:r>
      <w:r>
        <w:rPr>
          <w:rFonts w:hint="eastAsia" w:ascii="仿宋" w:hAnsi="仿宋" w:eastAsia="仿宋" w:cs="仿宋"/>
          <w:szCs w:val="28"/>
          <w:lang w:val="zh-CN"/>
        </w:rPr>
        <w:t xml:space="preserve">年 </w:t>
      </w:r>
      <w:r>
        <w:rPr>
          <w:rFonts w:hint="eastAsia" w:ascii="仿宋" w:hAnsi="仿宋" w:eastAsia="仿宋" w:cs="仿宋"/>
          <w:szCs w:val="28"/>
          <w:u w:val="single"/>
          <w:lang w:val="zh-CN"/>
        </w:rPr>
        <w:t xml:space="preserve">     </w:t>
      </w:r>
      <w:r>
        <w:rPr>
          <w:rFonts w:hint="eastAsia" w:ascii="仿宋" w:hAnsi="仿宋" w:eastAsia="仿宋" w:cs="仿宋"/>
          <w:szCs w:val="28"/>
          <w:lang w:val="zh-CN"/>
        </w:rPr>
        <w:t xml:space="preserve">月</w:t>
      </w:r>
      <w:r>
        <w:rPr>
          <w:rFonts w:hint="eastAsia" w:ascii="仿宋" w:hAnsi="仿宋" w:eastAsia="仿宋" w:cs="仿宋"/>
          <w:szCs w:val="28"/>
          <w:u w:val="single"/>
          <w:lang w:val="zh-CN"/>
        </w:rPr>
        <w:t xml:space="preserve">      </w:t>
      </w:r>
      <w:r>
        <w:rPr>
          <w:rFonts w:hint="eastAsia" w:ascii="仿宋" w:hAnsi="仿宋" w:eastAsia="仿宋" w:cs="仿宋"/>
          <w:szCs w:val="28"/>
          <w:lang w:val="zh-CN"/>
        </w:rPr>
        <w:t xml:space="preserve">日</w:t>
      </w:r>
      <w:r/>
    </w:p>
    <w:p>
      <w:pPr>
        <w:ind w:firstLine="480"/>
        <w:spacing w:line="560" w:lineRule="exact"/>
        <w:rPr>
          <w:rFonts w:ascii="仿宋" w:hAnsi="仿宋" w:eastAsia="仿宋" w:cs="仿宋"/>
          <w:sz w:val="24"/>
        </w:rPr>
      </w:pPr>
      <w:r>
        <w:rPr>
          <w:rFonts w:hint="eastAsia" w:ascii="仿宋" w:hAnsi="仿宋" w:eastAsia="仿宋" w:cs="仿宋"/>
          <w:bCs/>
          <w:sz w:val="24"/>
          <w:szCs w:val="22"/>
        </w:rPr>
        <w:t xml:space="preserve">注：投标人委托</w:t>
      </w:r>
      <w:r>
        <w:rPr>
          <w:rFonts w:hint="eastAsia" w:ascii="仿宋" w:hAnsi="仿宋" w:eastAsia="仿宋" w:cs="仿宋"/>
          <w:bCs/>
          <w:sz w:val="24"/>
        </w:rPr>
        <w:t xml:space="preserve">受托人参加投标的，必须附受托人身份证</w:t>
      </w:r>
      <w:r>
        <w:rPr>
          <w:rFonts w:hint="eastAsia" w:ascii="仿宋" w:hAnsi="仿宋" w:eastAsia="仿宋" w:cs="仿宋"/>
          <w:sz w:val="24"/>
        </w:rPr>
        <w:t xml:space="preserve">扫描</w:t>
      </w:r>
      <w:r>
        <w:rPr>
          <w:rFonts w:hint="eastAsia" w:ascii="仿宋" w:hAnsi="仿宋" w:eastAsia="仿宋" w:cs="仿宋"/>
          <w:bCs/>
          <w:sz w:val="24"/>
        </w:rPr>
        <w:t xml:space="preserve">件加盖投标人电子签章。</w:t>
      </w:r>
      <w:r>
        <w:rPr>
          <w:rFonts w:hint="eastAsia" w:ascii="仿宋" w:hAnsi="仿宋" w:eastAsia="仿宋" w:cs="仿宋"/>
          <w:sz w:val="24"/>
        </w:rPr>
        <w:t xml:space="preserve">法定代表人直接参加投标的，仅需填写“法定代表人资格证明”。</w:t>
      </w:r>
      <w:r/>
    </w:p>
    <w:p>
      <w:pPr>
        <w:spacing w:before="120" w:after="120" w:line="560" w:lineRule="exact"/>
        <w:rPr>
          <w:rFonts w:ascii="仿宋" w:hAnsi="仿宋" w:eastAsia="仿宋" w:cs="仿宋"/>
          <w:b/>
          <w:bCs/>
          <w:sz w:val="32"/>
          <w:szCs w:val="32"/>
        </w:rPr>
      </w:pPr>
      <w:r>
        <w:rPr>
          <w:rFonts w:hint="eastAsia" w:ascii="仿宋" w:hAnsi="仿宋" w:eastAsia="仿宋" w:cs="仿宋"/>
          <w:b/>
          <w:bCs/>
          <w:sz w:val="32"/>
          <w:szCs w:val="32"/>
        </w:rPr>
        <w:t xml:space="preserve">示范格式三</w:t>
      </w:r>
      <w:r/>
    </w:p>
    <w:p>
      <w:pPr>
        <w:jc w:val="center"/>
        <w:spacing w:line="560" w:lineRule="exact"/>
        <w:rPr>
          <w:rFonts w:ascii="仿宋" w:hAnsi="仿宋" w:eastAsia="仿宋" w:cs="仿宋"/>
          <w:b/>
          <w:bCs/>
          <w:sz w:val="32"/>
          <w:szCs w:val="32"/>
          <w:lang w:val="zh-CN"/>
        </w:rPr>
      </w:pPr>
      <w:r>
        <w:rPr>
          <w:rFonts w:hint="eastAsia" w:ascii="仿宋" w:hAnsi="仿宋" w:eastAsia="仿宋" w:cs="仿宋"/>
          <w:b/>
          <w:bCs/>
          <w:sz w:val="32"/>
          <w:szCs w:val="32"/>
          <w:lang w:val="zh-CN"/>
        </w:rPr>
        <w:t xml:space="preserve">符合《中华人民共和国政府采购法》第二十二条规定条件的声明函</w:t>
      </w:r>
      <w:r/>
    </w:p>
    <w:p>
      <w:pPr>
        <w:ind w:firstLine="560"/>
        <w:spacing w:line="560" w:lineRule="exact"/>
        <w:rPr>
          <w:rFonts w:ascii="仿宋" w:hAnsi="仿宋" w:eastAsia="仿宋" w:cs="仿宋"/>
          <w:szCs w:val="28"/>
        </w:rPr>
      </w:pPr>
      <w:r>
        <w:rPr>
          <w:rFonts w:hint="eastAsia" w:ascii="仿宋" w:hAnsi="仿宋" w:eastAsia="仿宋" w:cs="仿宋"/>
          <w:bCs/>
          <w:szCs w:val="28"/>
        </w:rPr>
        <w:t xml:space="preserve">致招标人：</w:t>
      </w:r>
      <w:r>
        <w:rPr>
          <w:rFonts w:hint="eastAsia" w:ascii="仿宋" w:hAnsi="仿宋" w:eastAsia="仿宋" w:cs="仿宋"/>
          <w:bCs/>
          <w:szCs w:val="28"/>
          <w:u w:val="single"/>
        </w:rPr>
        <w:t xml:space="preserve">                   </w:t>
      </w:r>
      <w:r/>
    </w:p>
    <w:p>
      <w:pPr>
        <w:ind w:firstLine="560"/>
        <w:spacing w:line="560" w:lineRule="exact"/>
        <w:rPr>
          <w:rFonts w:ascii="仿宋" w:hAnsi="仿宋" w:eastAsia="仿宋" w:cs="仿宋"/>
          <w:szCs w:val="28"/>
        </w:rPr>
      </w:pPr>
      <w:r>
        <w:rPr>
          <w:rFonts w:hint="eastAsia" w:ascii="仿宋" w:hAnsi="仿宋" w:eastAsia="仿宋" w:cs="仿宋"/>
          <w:szCs w:val="28"/>
        </w:rPr>
        <w:t xml:space="preserve">我公司参加贵单位组织实施的（项目编号：</w:t>
      </w:r>
      <w:r>
        <w:rPr>
          <w:rFonts w:hint="eastAsia" w:ascii="仿宋" w:hAnsi="仿宋" w:eastAsia="仿宋" w:cs="仿宋"/>
          <w:szCs w:val="28"/>
          <w:u w:val="single"/>
        </w:rPr>
        <w:t xml:space="preserve">       </w:t>
      </w:r>
      <w:r>
        <w:rPr>
          <w:rFonts w:hint="eastAsia" w:ascii="仿宋" w:hAnsi="仿宋" w:eastAsia="仿宋" w:cs="仿宋"/>
          <w:szCs w:val="28"/>
        </w:rPr>
        <w:t xml:space="preserve">）</w:t>
      </w:r>
      <w:r>
        <w:rPr>
          <w:rFonts w:hint="eastAsia" w:ascii="仿宋" w:hAnsi="仿宋" w:eastAsia="仿宋" w:cs="仿宋"/>
          <w:bCs/>
          <w:u w:val="single"/>
        </w:rPr>
        <w:t xml:space="preserve">  </w:t>
      </w:r>
      <w:r>
        <w:rPr>
          <w:rFonts w:hint="eastAsia" w:ascii="仿宋" w:hAnsi="仿宋" w:eastAsia="仿宋" w:cs="仿宋"/>
          <w:szCs w:val="28"/>
          <w:u w:val="single"/>
        </w:rPr>
        <w:t xml:space="preserve">    </w:t>
      </w:r>
      <w:r>
        <w:rPr>
          <w:rFonts w:hint="eastAsia" w:ascii="仿宋" w:hAnsi="仿宋" w:eastAsia="仿宋" w:cs="仿宋"/>
          <w:szCs w:val="28"/>
        </w:rPr>
        <w:t xml:space="preserve">采购项目的政府采购活动。针对《中华人民共和国政府采购法》第二十二条规定做出如下声明：</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1.我单位具有独立承担民事责任的能力；</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2.我单位具有良好的商业信誉和健全的财务会计制度；</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3.我单位具有履行合同所必需的设备和专业技术能力；</w:t>
      </w:r>
      <w:r/>
    </w:p>
    <w:p>
      <w:pPr>
        <w:ind w:firstLine="560"/>
        <w:spacing w:line="560" w:lineRule="exact"/>
        <w:rPr>
          <w:rFonts w:ascii="仿宋" w:hAnsi="仿宋" w:eastAsia="仿宋" w:cs="仿宋"/>
          <w:szCs w:val="28"/>
        </w:rPr>
      </w:pPr>
      <w:r>
        <w:rPr>
          <w:rFonts w:hint="eastAsia" w:ascii="仿宋" w:hAnsi="仿宋" w:eastAsia="仿宋" w:cs="仿宋"/>
          <w:szCs w:val="28"/>
        </w:rPr>
        <w:t xml:space="preserve">4.我单位有依法缴纳税收和社会保障资金的良好记录；</w:t>
      </w:r>
      <w:r/>
    </w:p>
    <w:p>
      <w:pPr>
        <w:ind w:firstLine="560"/>
        <w:spacing w:line="560" w:lineRule="exact"/>
        <w:rPr>
          <w:rFonts w:ascii="仿宋" w:hAnsi="仿宋" w:eastAsia="仿宋" w:cs="仿宋"/>
          <w:szCs w:val="28"/>
        </w:rPr>
      </w:pPr>
      <w:r>
        <w:rPr>
          <w:rFonts w:hint="eastAsia" w:ascii="仿宋" w:hAnsi="仿宋" w:eastAsia="仿宋" w:cs="仿宋"/>
          <w:szCs w:val="28"/>
        </w:rPr>
        <w:t xml:space="preserve">5.参加本次政府采购活动前三年内，我公司在经营活动中没有因违法经营受到刑事处罚或者责令停产停业、吊销许可证或者执照、较大数额罚款等行政处罚。 </w:t>
      </w:r>
      <w:r/>
    </w:p>
    <w:p>
      <w:pPr>
        <w:ind w:firstLine="560"/>
        <w:spacing w:line="560" w:lineRule="exact"/>
        <w:rPr>
          <w:rFonts w:ascii="仿宋" w:hAnsi="仿宋" w:eastAsia="仿宋" w:cs="仿宋"/>
          <w:szCs w:val="28"/>
        </w:rPr>
      </w:pPr>
      <w:r>
        <w:rPr>
          <w:rFonts w:hint="eastAsia" w:ascii="仿宋" w:hAnsi="仿宋" w:eastAsia="仿宋" w:cs="仿宋"/>
          <w:szCs w:val="28"/>
        </w:rPr>
        <w:t xml:space="preserve">6.我单位满足法律、行政法规规定的其他条件。</w:t>
      </w:r>
      <w:r/>
    </w:p>
    <w:p>
      <w:pPr>
        <w:ind w:firstLine="560"/>
        <w:spacing w:line="560" w:lineRule="exact"/>
        <w:rPr>
          <w:rFonts w:ascii="仿宋" w:hAnsi="仿宋" w:eastAsia="仿宋" w:cs="仿宋"/>
          <w:szCs w:val="28"/>
          <w:u w:val="single"/>
        </w:rPr>
      </w:pPr>
      <w:r>
        <w:rPr>
          <w:rFonts w:ascii="仿宋" w:hAnsi="仿宋" w:eastAsia="仿宋" w:cs="仿宋"/>
          <w:szCs w:val="28"/>
          <w:u w:val="single"/>
        </w:rPr>
      </w:r>
      <w:r/>
    </w:p>
    <w:p>
      <w:pPr>
        <w:ind w:firstLine="560"/>
        <w:spacing w:line="560" w:lineRule="exact"/>
        <w:rPr>
          <w:rFonts w:ascii="仿宋" w:hAnsi="仿宋" w:eastAsia="仿宋" w:cs="仿宋"/>
          <w:szCs w:val="28"/>
          <w:u w:val="single"/>
        </w:rPr>
      </w:pPr>
      <w:r>
        <w:rPr>
          <w:rFonts w:ascii="仿宋" w:hAnsi="仿宋" w:eastAsia="仿宋" w:cs="仿宋"/>
          <w:szCs w:val="28"/>
          <w:u w:val="single"/>
        </w:rPr>
      </w:r>
      <w:r/>
    </w:p>
    <w:p>
      <w:pPr>
        <w:ind w:firstLine="560"/>
        <w:spacing w:line="560" w:lineRule="exact"/>
        <w:rPr>
          <w:rFonts w:ascii="仿宋" w:hAnsi="仿宋" w:eastAsia="仿宋" w:cs="仿宋"/>
          <w:szCs w:val="28"/>
          <w:lang w:val="zh-CN"/>
        </w:rPr>
      </w:pPr>
      <w:r>
        <w:rPr>
          <w:rFonts w:hint="eastAsia" w:ascii="仿宋" w:hAnsi="仿宋" w:eastAsia="仿宋" w:cs="仿宋"/>
          <w:szCs w:val="28"/>
        </w:rPr>
        <w:t xml:space="preserve">承诺人</w:t>
      </w:r>
      <w:r>
        <w:rPr>
          <w:rFonts w:hint="eastAsia" w:ascii="仿宋" w:hAnsi="仿宋" w:eastAsia="仿宋" w:cs="仿宋"/>
          <w:szCs w:val="28"/>
          <w:lang w:val="zh-CN"/>
        </w:rPr>
        <w:t xml:space="preserve">：</w:t>
      </w:r>
      <w:r>
        <w:rPr>
          <w:rFonts w:hint="eastAsia" w:ascii="仿宋" w:hAnsi="仿宋" w:eastAsia="仿宋" w:cs="仿宋"/>
          <w:szCs w:val="28"/>
          <w:u w:val="single"/>
          <w:lang w:val="zh-CN"/>
        </w:rPr>
        <w:t xml:space="preserve">    （电子签章）</w:t>
      </w:r>
      <w:r/>
    </w:p>
    <w:p>
      <w:pPr>
        <w:ind w:firstLine="560"/>
        <w:spacing w:line="560" w:lineRule="exact"/>
        <w:rPr>
          <w:rFonts w:ascii="仿宋" w:hAnsi="仿宋" w:eastAsia="仿宋" w:cs="仿宋"/>
          <w:szCs w:val="28"/>
          <w:lang w:val="zh-CN"/>
        </w:rPr>
      </w:pPr>
      <w:r>
        <w:rPr>
          <w:rFonts w:hint="eastAsia" w:ascii="仿宋" w:hAnsi="仿宋" w:eastAsia="仿宋" w:cs="仿宋"/>
          <w:szCs w:val="28"/>
          <w:lang w:val="zh-CN"/>
        </w:rPr>
        <w:t xml:space="preserve">日期：</w:t>
      </w:r>
      <w:r>
        <w:rPr>
          <w:rFonts w:hint="eastAsia" w:ascii="仿宋" w:hAnsi="仿宋" w:eastAsia="仿宋" w:cs="仿宋"/>
          <w:szCs w:val="28"/>
          <w:u w:val="single"/>
          <w:lang w:val="zh-CN"/>
        </w:rPr>
        <w:t xml:space="preserve">     </w:t>
      </w:r>
      <w:r>
        <w:rPr>
          <w:rFonts w:hint="eastAsia" w:ascii="仿宋" w:hAnsi="仿宋" w:eastAsia="仿宋" w:cs="仿宋"/>
          <w:szCs w:val="28"/>
          <w:lang w:val="zh-CN"/>
        </w:rPr>
        <w:t xml:space="preserve">年 </w:t>
      </w:r>
      <w:r>
        <w:rPr>
          <w:rFonts w:hint="eastAsia" w:ascii="仿宋" w:hAnsi="仿宋" w:eastAsia="仿宋" w:cs="仿宋"/>
          <w:szCs w:val="28"/>
          <w:u w:val="single"/>
          <w:lang w:val="zh-CN"/>
        </w:rPr>
        <w:t xml:space="preserve">    </w:t>
      </w:r>
      <w:r>
        <w:rPr>
          <w:rFonts w:hint="eastAsia" w:ascii="仿宋" w:hAnsi="仿宋" w:eastAsia="仿宋" w:cs="仿宋"/>
          <w:szCs w:val="28"/>
          <w:lang w:val="zh-CN"/>
        </w:rPr>
        <w:t xml:space="preserve">月</w:t>
      </w:r>
      <w:r>
        <w:rPr>
          <w:rFonts w:hint="eastAsia" w:ascii="仿宋" w:hAnsi="仿宋" w:eastAsia="仿宋" w:cs="仿宋"/>
          <w:szCs w:val="28"/>
          <w:u w:val="single"/>
          <w:lang w:val="zh-CN"/>
        </w:rPr>
        <w:t xml:space="preserve">    </w:t>
      </w:r>
      <w:r>
        <w:rPr>
          <w:rFonts w:hint="eastAsia" w:ascii="仿宋" w:hAnsi="仿宋" w:eastAsia="仿宋" w:cs="仿宋"/>
          <w:szCs w:val="28"/>
          <w:lang w:val="zh-CN"/>
        </w:rPr>
        <w:t xml:space="preserve">日</w:t>
      </w:r>
      <w:r/>
    </w:p>
    <w:p>
      <w:pPr>
        <w:ind w:firstLine="560"/>
        <w:spacing w:line="560" w:lineRule="exact"/>
        <w:widowControl/>
        <w:rPr>
          <w:rFonts w:ascii="仿宋" w:hAnsi="仿宋" w:eastAsia="仿宋" w:cs="仿宋"/>
          <w:szCs w:val="28"/>
          <w:lang w:val="zh-CN"/>
        </w:rPr>
      </w:pPr>
      <w:r>
        <w:rPr>
          <w:rFonts w:hint="eastAsia" w:ascii="仿宋" w:hAnsi="仿宋" w:eastAsia="仿宋" w:cs="仿宋"/>
          <w:szCs w:val="28"/>
          <w:lang w:val="zh-CN"/>
        </w:rPr>
        <w:br w:type="page" w:clear="all"/>
      </w:r>
      <w:r/>
    </w:p>
    <w:p>
      <w:pPr>
        <w:spacing w:before="120" w:after="120" w:line="560" w:lineRule="exact"/>
        <w:rPr>
          <w:rFonts w:ascii="仿宋" w:hAnsi="仿宋" w:eastAsia="仿宋" w:cs="仿宋"/>
          <w:b/>
          <w:bCs/>
          <w:sz w:val="32"/>
          <w:szCs w:val="32"/>
        </w:rPr>
      </w:pPr>
      <w:r>
        <w:rPr>
          <w:rFonts w:hint="eastAsia" w:ascii="仿宋" w:hAnsi="仿宋" w:eastAsia="仿宋" w:cs="仿宋"/>
          <w:b/>
          <w:bCs/>
          <w:sz w:val="32"/>
          <w:szCs w:val="32"/>
        </w:rPr>
        <w:t xml:space="preserve">示范格式四</w:t>
      </w:r>
      <w:r/>
    </w:p>
    <w:p>
      <w:pPr>
        <w:jc w:val="center"/>
        <w:spacing w:line="560" w:lineRule="exact"/>
        <w:rPr>
          <w:rFonts w:ascii="仿宋" w:hAnsi="仿宋" w:eastAsia="仿宋" w:cs="仿宋"/>
          <w:b/>
          <w:bCs/>
          <w:sz w:val="32"/>
          <w:szCs w:val="32"/>
          <w:lang w:val="zh-CN"/>
        </w:rPr>
      </w:pPr>
      <w:r>
        <w:rPr>
          <w:rFonts w:hint="eastAsia" w:ascii="仿宋" w:hAnsi="仿宋" w:eastAsia="仿宋" w:cs="仿宋"/>
          <w:b/>
          <w:bCs/>
          <w:sz w:val="32"/>
          <w:szCs w:val="32"/>
          <w:lang w:val="zh-CN"/>
        </w:rPr>
        <w:t xml:space="preserve">企业声明函（货物类）</w:t>
      </w:r>
      <w:r/>
    </w:p>
    <w:p>
      <w:pPr>
        <w:pStyle w:val="894"/>
        <w:ind w:firstLine="560"/>
        <w:spacing w:line="560" w:lineRule="exact"/>
        <w:rPr>
          <w:rFonts w:ascii="仿宋" w:hAnsi="仿宋" w:eastAsia="仿宋" w:cs="仿宋"/>
          <w:bCs/>
          <w:szCs w:val="28"/>
        </w:rPr>
      </w:pPr>
      <w:r>
        <w:rPr>
          <w:rFonts w:hint="eastAsia" w:ascii="仿宋" w:hAnsi="仿宋" w:eastAsia="仿宋" w:cs="仿宋"/>
          <w:bCs/>
          <w:szCs w:val="28"/>
        </w:rPr>
        <w:t xml:space="preserve">致</w:t>
      </w:r>
      <w:r>
        <w:rPr>
          <w:rFonts w:hint="eastAsia" w:ascii="仿宋" w:hAnsi="仿宋" w:eastAsia="仿宋" w:cs="仿宋"/>
          <w:bCs/>
          <w:szCs w:val="28"/>
          <w:u w:val="single"/>
        </w:rPr>
        <w:t xml:space="preserve"> （采购人）  </w:t>
      </w:r>
      <w:r>
        <w:rPr>
          <w:rFonts w:hint="eastAsia" w:ascii="仿宋" w:hAnsi="仿宋" w:eastAsia="仿宋" w:cs="仿宋"/>
          <w:bCs/>
          <w:szCs w:val="28"/>
        </w:rPr>
        <w:t xml:space="preserve">:</w:t>
      </w:r>
      <w:r/>
    </w:p>
    <w:p>
      <w:pPr>
        <w:pStyle w:val="894"/>
        <w:ind w:firstLine="560"/>
        <w:spacing w:line="560" w:lineRule="exact"/>
        <w:rPr>
          <w:rFonts w:ascii="仿宋" w:hAnsi="仿宋" w:eastAsia="仿宋" w:cs="仿宋"/>
          <w:bCs/>
          <w:szCs w:val="28"/>
        </w:rPr>
      </w:pPr>
      <w:r>
        <w:rPr>
          <w:rFonts w:hint="eastAsia" w:ascii="仿宋" w:hAnsi="仿宋" w:eastAsia="仿宋" w:cs="仿宋"/>
          <w:bCs/>
          <w:szCs w:val="28"/>
        </w:rPr>
        <w:t xml:space="preserve">本公司郑重声明，根据《政府采购促进中小企业发展管理办法》（财库﹝2020﹞46 号）的规定，本公司参加</w:t>
      </w:r>
      <w:r>
        <w:rPr>
          <w:rFonts w:hint="eastAsia" w:ascii="仿宋" w:hAnsi="仿宋" w:eastAsia="仿宋" w:cs="仿宋"/>
          <w:bCs/>
          <w:szCs w:val="28"/>
          <w:u w:val="single"/>
        </w:rPr>
        <w:t xml:space="preserve">（单位名称）</w:t>
      </w:r>
      <w:r>
        <w:rPr>
          <w:rFonts w:hint="eastAsia" w:ascii="仿宋" w:hAnsi="仿宋" w:eastAsia="仿宋" w:cs="仿宋"/>
          <w:bCs/>
          <w:szCs w:val="28"/>
        </w:rPr>
        <w:t xml:space="preserve">的</w:t>
      </w:r>
      <w:r>
        <w:rPr>
          <w:rFonts w:hint="eastAsia" w:ascii="仿宋" w:hAnsi="仿宋" w:eastAsia="仿宋" w:cs="仿宋"/>
          <w:bCs/>
          <w:szCs w:val="28"/>
          <w:u w:val="single"/>
        </w:rPr>
        <w:t xml:space="preserve">（项目名称）</w:t>
      </w:r>
      <w:r>
        <w:rPr>
          <w:rFonts w:hint="eastAsia" w:ascii="仿宋" w:hAnsi="仿宋" w:eastAsia="仿宋" w:cs="仿宋"/>
          <w:bCs/>
          <w:szCs w:val="28"/>
        </w:rPr>
        <w:t xml:space="preserve">采购活动，提供的货物全部由符合政策要求的中小企业制造。相关企业的具体情况如下： </w:t>
      </w:r>
      <w:r/>
    </w:p>
    <w:p>
      <w:pPr>
        <w:pStyle w:val="894"/>
        <w:ind w:firstLine="560"/>
        <w:spacing w:line="560" w:lineRule="exact"/>
        <w:rPr>
          <w:rFonts w:ascii="仿宋" w:hAnsi="仿宋" w:eastAsia="仿宋" w:cs="仿宋"/>
          <w:bCs/>
          <w:szCs w:val="28"/>
        </w:rPr>
      </w:pPr>
      <w:r>
        <w:rPr>
          <w:rFonts w:hint="eastAsia" w:ascii="仿宋" w:hAnsi="仿宋" w:eastAsia="仿宋" w:cs="仿宋"/>
          <w:bCs/>
          <w:szCs w:val="28"/>
        </w:rPr>
        <w:t xml:space="preserve">1. </w:t>
      </w:r>
      <w:r>
        <w:rPr>
          <w:rFonts w:hint="eastAsia" w:ascii="仿宋" w:hAnsi="仿宋" w:eastAsia="仿宋" w:cs="仿宋"/>
          <w:bCs/>
          <w:szCs w:val="28"/>
          <w:u w:val="single"/>
        </w:rPr>
        <w:t xml:space="preserve">（标的名称）</w:t>
      </w:r>
      <w:r>
        <w:rPr>
          <w:rFonts w:hint="eastAsia" w:ascii="仿宋" w:hAnsi="仿宋" w:eastAsia="仿宋" w:cs="仿宋"/>
          <w:bCs/>
          <w:szCs w:val="28"/>
        </w:rPr>
        <w:t xml:space="preserve"> ，属于</w:t>
      </w:r>
      <w:r>
        <w:rPr>
          <w:rFonts w:hint="eastAsia" w:ascii="仿宋" w:hAnsi="仿宋" w:eastAsia="仿宋" w:cs="仿宋"/>
          <w:bCs/>
          <w:szCs w:val="28"/>
          <w:u w:val="single"/>
        </w:rPr>
        <w:t xml:space="preserve">（采购文件中明确的所属行业）</w:t>
      </w:r>
      <w:r>
        <w:rPr>
          <w:rFonts w:hint="eastAsia" w:ascii="仿宋" w:hAnsi="仿宋" w:eastAsia="仿宋" w:cs="仿宋"/>
          <w:bCs/>
          <w:szCs w:val="28"/>
        </w:rPr>
        <w:t xml:space="preserve">行业；制造商为（企业名称），从业人员</w:t>
      </w:r>
      <w:r>
        <w:rPr>
          <w:rFonts w:hint="eastAsia" w:ascii="仿宋" w:hAnsi="仿宋" w:eastAsia="仿宋" w:cs="仿宋"/>
          <w:bCs/>
          <w:szCs w:val="28"/>
          <w:u w:val="single"/>
        </w:rPr>
        <w:t xml:space="preserve">   </w:t>
      </w:r>
      <w:r>
        <w:rPr>
          <w:rFonts w:hint="eastAsia" w:ascii="仿宋" w:hAnsi="仿宋" w:eastAsia="仿宋" w:cs="仿宋"/>
          <w:bCs/>
          <w:szCs w:val="28"/>
        </w:rPr>
        <w:t xml:space="preserve">人，营业收入为</w:t>
      </w:r>
      <w:r>
        <w:rPr>
          <w:rFonts w:hint="eastAsia" w:ascii="仿宋" w:hAnsi="仿宋" w:eastAsia="仿宋" w:cs="仿宋"/>
          <w:bCs/>
          <w:szCs w:val="28"/>
          <w:u w:val="single"/>
        </w:rPr>
        <w:t xml:space="preserve">     </w:t>
      </w:r>
      <w:r>
        <w:rPr>
          <w:rFonts w:hint="eastAsia" w:ascii="仿宋" w:hAnsi="仿宋" w:eastAsia="仿宋" w:cs="仿宋"/>
          <w:bCs/>
          <w:szCs w:val="28"/>
        </w:rPr>
        <w:t xml:space="preserve">万元，资产总额为</w:t>
      </w:r>
      <w:r>
        <w:rPr>
          <w:rFonts w:hint="eastAsia" w:ascii="仿宋" w:hAnsi="仿宋" w:eastAsia="仿宋" w:cs="仿宋"/>
          <w:bCs/>
          <w:szCs w:val="28"/>
          <w:u w:val="single"/>
        </w:rPr>
        <w:t xml:space="preserve">     </w:t>
      </w:r>
      <w:r>
        <w:rPr>
          <w:rFonts w:hint="eastAsia" w:ascii="仿宋" w:hAnsi="仿宋" w:eastAsia="仿宋" w:cs="仿宋"/>
          <w:bCs/>
          <w:szCs w:val="28"/>
        </w:rPr>
        <w:t xml:space="preserve">万元，属于（中型企业、小型企业、微型企业）； </w:t>
      </w:r>
      <w:r/>
    </w:p>
    <w:p>
      <w:pPr>
        <w:pStyle w:val="894"/>
        <w:ind w:firstLine="560"/>
        <w:spacing w:line="560" w:lineRule="exact"/>
        <w:rPr>
          <w:rFonts w:ascii="仿宋" w:hAnsi="仿宋" w:eastAsia="仿宋" w:cs="仿宋"/>
          <w:bCs/>
          <w:szCs w:val="28"/>
        </w:rPr>
      </w:pPr>
      <w:r>
        <w:rPr>
          <w:rFonts w:hint="eastAsia" w:ascii="仿宋" w:hAnsi="仿宋" w:eastAsia="仿宋" w:cs="仿宋"/>
          <w:bCs/>
          <w:szCs w:val="28"/>
        </w:rPr>
        <w:t xml:space="preserve">2.</w:t>
      </w:r>
      <w:r>
        <w:rPr>
          <w:rFonts w:hint="eastAsia" w:ascii="仿宋" w:hAnsi="仿宋" w:eastAsia="仿宋" w:cs="仿宋"/>
          <w:bCs/>
          <w:szCs w:val="28"/>
          <w:u w:val="single"/>
        </w:rPr>
        <w:t xml:space="preserve"> （标的名称）</w:t>
      </w:r>
      <w:r>
        <w:rPr>
          <w:rFonts w:hint="eastAsia" w:ascii="仿宋" w:hAnsi="仿宋" w:eastAsia="仿宋" w:cs="仿宋"/>
          <w:bCs/>
          <w:szCs w:val="28"/>
        </w:rPr>
        <w:t xml:space="preserve"> ，属于（采购文件中明确的所属行业）行业；制造商为（企业名称），从业人员</w:t>
      </w:r>
      <w:r>
        <w:rPr>
          <w:rFonts w:hint="eastAsia" w:ascii="仿宋" w:hAnsi="仿宋" w:eastAsia="仿宋" w:cs="仿宋"/>
          <w:bCs/>
          <w:szCs w:val="28"/>
          <w:u w:val="single"/>
        </w:rPr>
        <w:t xml:space="preserve">   </w:t>
      </w:r>
      <w:r>
        <w:rPr>
          <w:rFonts w:hint="eastAsia" w:ascii="仿宋" w:hAnsi="仿宋" w:eastAsia="仿宋" w:cs="仿宋"/>
          <w:bCs/>
          <w:szCs w:val="28"/>
        </w:rPr>
        <w:t xml:space="preserve">人，营业收入为</w:t>
      </w:r>
      <w:r>
        <w:rPr>
          <w:rFonts w:hint="eastAsia" w:ascii="仿宋" w:hAnsi="仿宋" w:eastAsia="仿宋" w:cs="仿宋"/>
          <w:bCs/>
          <w:szCs w:val="28"/>
          <w:u w:val="single"/>
        </w:rPr>
        <w:t xml:space="preserve">    </w:t>
      </w:r>
      <w:r>
        <w:rPr>
          <w:rFonts w:hint="eastAsia" w:ascii="仿宋" w:hAnsi="仿宋" w:eastAsia="仿宋" w:cs="仿宋"/>
          <w:bCs/>
          <w:szCs w:val="28"/>
        </w:rPr>
        <w:t xml:space="preserve">万元，资产总额为</w:t>
      </w:r>
      <w:r>
        <w:rPr>
          <w:rFonts w:hint="eastAsia" w:ascii="仿宋" w:hAnsi="仿宋" w:eastAsia="仿宋" w:cs="仿宋"/>
          <w:bCs/>
          <w:szCs w:val="28"/>
          <w:u w:val="single"/>
        </w:rPr>
        <w:t xml:space="preserve">    </w:t>
      </w:r>
      <w:r>
        <w:rPr>
          <w:rFonts w:hint="eastAsia" w:ascii="仿宋" w:hAnsi="仿宋" w:eastAsia="仿宋" w:cs="仿宋"/>
          <w:bCs/>
          <w:szCs w:val="28"/>
        </w:rPr>
        <w:t xml:space="preserve">万元，属于（中型企业、小型企业、微型企业）。 </w:t>
      </w:r>
      <w:r/>
    </w:p>
    <w:p>
      <w:pPr>
        <w:pStyle w:val="894"/>
        <w:ind w:firstLine="560"/>
        <w:spacing w:line="560" w:lineRule="exact"/>
        <w:rPr>
          <w:rFonts w:ascii="仿宋" w:hAnsi="仿宋" w:eastAsia="仿宋" w:cs="仿宋"/>
          <w:bCs/>
          <w:szCs w:val="28"/>
        </w:rPr>
      </w:pPr>
      <w:r>
        <w:rPr>
          <w:rFonts w:hint="eastAsia" w:ascii="仿宋" w:hAnsi="仿宋" w:eastAsia="仿宋" w:cs="仿宋"/>
          <w:bCs/>
          <w:szCs w:val="28"/>
        </w:rPr>
        <w:t xml:space="preserve">……</w:t>
      </w:r>
      <w:r/>
    </w:p>
    <w:p>
      <w:pPr>
        <w:pStyle w:val="894"/>
        <w:ind w:firstLine="560"/>
        <w:spacing w:line="560" w:lineRule="exact"/>
        <w:rPr>
          <w:rFonts w:ascii="仿宋" w:hAnsi="仿宋" w:eastAsia="仿宋" w:cs="仿宋"/>
          <w:bCs/>
          <w:szCs w:val="28"/>
        </w:rPr>
      </w:pPr>
      <w:r>
        <w:rPr>
          <w:rFonts w:hint="eastAsia" w:ascii="仿宋" w:hAnsi="仿宋" w:eastAsia="仿宋" w:cs="仿宋"/>
          <w:bCs/>
          <w:szCs w:val="28"/>
        </w:rPr>
        <w:t xml:space="preserve">以上企业，不属于大企业的分支机构，不存在控股股东为大企业的情形，也不存在与大企业的负责人为同一人的情形。</w:t>
      </w:r>
      <w:r/>
    </w:p>
    <w:p>
      <w:pPr>
        <w:pStyle w:val="894"/>
        <w:ind w:firstLine="560"/>
        <w:spacing w:line="560" w:lineRule="exact"/>
        <w:rPr>
          <w:rFonts w:ascii="仿宋" w:hAnsi="仿宋" w:eastAsia="仿宋" w:cs="仿宋"/>
          <w:bCs/>
          <w:szCs w:val="28"/>
        </w:rPr>
      </w:pPr>
      <w:r>
        <w:rPr>
          <w:rFonts w:hint="eastAsia" w:ascii="仿宋" w:hAnsi="仿宋" w:eastAsia="仿宋" w:cs="仿宋"/>
          <w:bCs/>
          <w:szCs w:val="28"/>
        </w:rPr>
        <w:t xml:space="preserve">本企业对上述声明内容的真实性负责。如有虚假，将依法承担相应责任。 </w:t>
      </w:r>
      <w:r>
        <w:rPr>
          <w:rFonts w:hint="eastAsia" w:ascii="仿宋" w:hAnsi="仿宋" w:eastAsia="仿宋" w:cs="仿宋"/>
          <w:bCs/>
          <w:szCs w:val="28"/>
          <w:lang w:val="zh-CN"/>
        </w:rPr>
        <w:t xml:space="preserve">              </w:t>
      </w:r>
      <w:r>
        <w:rPr>
          <w:rFonts w:hint="eastAsia" w:ascii="仿宋" w:hAnsi="仿宋" w:eastAsia="仿宋" w:cs="仿宋"/>
          <w:bCs/>
          <w:szCs w:val="28"/>
        </w:rPr>
        <w:t xml:space="preserve"> </w:t>
      </w:r>
      <w:r>
        <w:rPr>
          <w:rFonts w:hint="eastAsia" w:ascii="仿宋" w:hAnsi="仿宋" w:eastAsia="仿宋" w:cs="仿宋"/>
          <w:bCs/>
          <w:szCs w:val="28"/>
          <w:lang w:val="zh-CN"/>
        </w:rPr>
        <w:t xml:space="preserve"> </w:t>
      </w:r>
      <w:r>
        <w:rPr>
          <w:rFonts w:hint="eastAsia" w:ascii="仿宋" w:hAnsi="仿宋" w:eastAsia="仿宋" w:cs="仿宋"/>
          <w:bCs/>
          <w:szCs w:val="28"/>
        </w:rPr>
        <w:t xml:space="preserve">     </w:t>
      </w:r>
      <w:r/>
    </w:p>
    <w:p>
      <w:pPr>
        <w:ind w:firstLine="560"/>
        <w:spacing w:line="560" w:lineRule="exact"/>
        <w:rPr>
          <w:rFonts w:ascii="仿宋" w:hAnsi="仿宋" w:eastAsia="仿宋" w:cs="仿宋"/>
          <w:szCs w:val="28"/>
          <w:lang w:val="zh-CN"/>
        </w:rPr>
      </w:pPr>
      <w:r>
        <w:rPr>
          <w:rFonts w:hint="eastAsia" w:ascii="仿宋" w:hAnsi="仿宋" w:eastAsia="仿宋" w:cs="仿宋"/>
          <w:szCs w:val="28"/>
          <w:lang w:val="zh-CN"/>
        </w:rPr>
        <w:t xml:space="preserve">                     投标人：</w:t>
      </w:r>
      <w:r>
        <w:rPr>
          <w:rFonts w:hint="eastAsia" w:ascii="仿宋" w:hAnsi="仿宋" w:eastAsia="仿宋" w:cs="仿宋"/>
          <w:szCs w:val="28"/>
          <w:u w:val="single"/>
          <w:lang w:val="zh-CN"/>
        </w:rPr>
        <w:t xml:space="preserve">        （电子签章）     </w:t>
      </w:r>
      <w:r/>
    </w:p>
    <w:p>
      <w:pPr>
        <w:ind w:firstLine="560"/>
        <w:spacing w:line="560" w:lineRule="exact"/>
        <w:rPr>
          <w:rFonts w:ascii="仿宋" w:hAnsi="仿宋" w:eastAsia="仿宋" w:cs="仿宋"/>
          <w:szCs w:val="28"/>
          <w:lang w:val="zh-CN"/>
        </w:rPr>
      </w:pPr>
      <w:r>
        <w:rPr>
          <w:rFonts w:hint="eastAsia" w:ascii="仿宋" w:hAnsi="仿宋" w:eastAsia="仿宋" w:cs="仿宋"/>
          <w:szCs w:val="28"/>
          <w:lang w:val="zh-CN"/>
        </w:rPr>
        <w:t xml:space="preserve">                        日期：</w:t>
      </w:r>
      <w:r>
        <w:rPr>
          <w:rFonts w:hint="eastAsia" w:ascii="仿宋" w:hAnsi="仿宋" w:eastAsia="仿宋" w:cs="仿宋"/>
          <w:szCs w:val="28"/>
        </w:rPr>
        <w:t xml:space="preserve"> </w:t>
      </w:r>
      <w:r>
        <w:rPr>
          <w:rFonts w:hint="eastAsia" w:ascii="仿宋" w:hAnsi="仿宋" w:eastAsia="仿宋" w:cs="仿宋"/>
          <w:szCs w:val="28"/>
          <w:u w:val="single"/>
          <w:lang w:val="zh-CN"/>
        </w:rPr>
        <w:t xml:space="preserve">       </w:t>
      </w:r>
      <w:r>
        <w:rPr>
          <w:rFonts w:hint="eastAsia" w:ascii="仿宋" w:hAnsi="仿宋" w:eastAsia="仿宋" w:cs="仿宋"/>
          <w:szCs w:val="28"/>
          <w:lang w:val="zh-CN"/>
        </w:rPr>
        <w:t xml:space="preserve">年 </w:t>
      </w:r>
      <w:r>
        <w:rPr>
          <w:rFonts w:hint="eastAsia" w:ascii="仿宋" w:hAnsi="仿宋" w:eastAsia="仿宋" w:cs="仿宋"/>
          <w:szCs w:val="28"/>
          <w:u w:val="single"/>
          <w:lang w:val="zh-CN"/>
        </w:rPr>
        <w:t xml:space="preserve">     </w:t>
      </w:r>
      <w:r>
        <w:rPr>
          <w:rFonts w:hint="eastAsia" w:ascii="仿宋" w:hAnsi="仿宋" w:eastAsia="仿宋" w:cs="仿宋"/>
          <w:szCs w:val="28"/>
          <w:lang w:val="zh-CN"/>
        </w:rPr>
        <w:t xml:space="preserve">月</w:t>
      </w:r>
      <w:r>
        <w:rPr>
          <w:rFonts w:hint="eastAsia" w:ascii="仿宋" w:hAnsi="仿宋" w:eastAsia="仿宋" w:cs="仿宋"/>
          <w:szCs w:val="28"/>
          <w:u w:val="single"/>
          <w:lang w:val="zh-CN"/>
        </w:rPr>
        <w:t xml:space="preserve">      </w:t>
      </w:r>
      <w:r>
        <w:rPr>
          <w:rFonts w:hint="eastAsia" w:ascii="仿宋" w:hAnsi="仿宋" w:eastAsia="仿宋" w:cs="仿宋"/>
          <w:szCs w:val="28"/>
          <w:lang w:val="zh-CN"/>
        </w:rPr>
        <w:t xml:space="preserve">日</w:t>
      </w:r>
      <w:r/>
    </w:p>
    <w:p>
      <w:pPr>
        <w:ind w:firstLine="480"/>
        <w:spacing w:line="560" w:lineRule="exact"/>
        <w:rPr>
          <w:rFonts w:ascii="仿宋" w:hAnsi="仿宋" w:eastAsia="仿宋" w:cs="仿宋"/>
          <w:szCs w:val="28"/>
        </w:rPr>
      </w:pPr>
      <w:r>
        <w:rPr>
          <w:rFonts w:hint="eastAsia" w:ascii="仿宋" w:hAnsi="仿宋" w:eastAsia="仿宋" w:cs="仿宋"/>
          <w:bCs/>
          <w:sz w:val="24"/>
        </w:rPr>
        <w:t xml:space="preserve">注：从业人员、营业收入、资产总额填报上一年度数据，无上一年度数据的新成立企业可不填报。</w:t>
      </w:r>
      <w:r/>
    </w:p>
    <w:p>
      <w:pPr>
        <w:spacing w:before="120" w:after="120" w:line="560" w:lineRule="exact"/>
        <w:rPr>
          <w:rFonts w:ascii="仿宋" w:hAnsi="仿宋" w:eastAsia="仿宋" w:cs="仿宋"/>
          <w:b/>
          <w:bCs/>
          <w:sz w:val="32"/>
          <w:szCs w:val="32"/>
        </w:rPr>
      </w:pPr>
      <w:r>
        <w:rPr>
          <w:rFonts w:hint="eastAsia" w:ascii="仿宋" w:hAnsi="仿宋" w:eastAsia="仿宋" w:cs="仿宋"/>
          <w:b/>
          <w:bCs/>
          <w:sz w:val="32"/>
          <w:szCs w:val="32"/>
        </w:rPr>
        <w:t xml:space="preserve">示范格式五</w:t>
      </w:r>
      <w:r/>
    </w:p>
    <w:p>
      <w:pPr>
        <w:jc w:val="center"/>
        <w:spacing w:line="560" w:lineRule="exact"/>
        <w:rPr>
          <w:rFonts w:ascii="仿宋" w:hAnsi="仿宋" w:eastAsia="仿宋" w:cs="仿宋"/>
          <w:b/>
          <w:bCs/>
          <w:sz w:val="32"/>
          <w:szCs w:val="32"/>
          <w:lang w:val="zh-CN"/>
        </w:rPr>
      </w:pPr>
      <w:r>
        <w:rPr>
          <w:rFonts w:hint="eastAsia" w:ascii="仿宋" w:hAnsi="仿宋" w:eastAsia="仿宋" w:cs="仿宋"/>
          <w:b/>
          <w:bCs/>
          <w:sz w:val="32"/>
          <w:szCs w:val="32"/>
          <w:lang w:val="zh-CN"/>
        </w:rPr>
        <w:t xml:space="preserve">残疾人福利性单位声明函</w:t>
      </w:r>
      <w:r/>
    </w:p>
    <w:p>
      <w:pPr>
        <w:ind w:firstLine="560"/>
        <w:spacing w:line="560" w:lineRule="exact"/>
        <w:rPr>
          <w:rFonts w:ascii="仿宋" w:hAnsi="仿宋" w:eastAsia="仿宋" w:cs="仿宋"/>
          <w:bCs/>
          <w:szCs w:val="28"/>
        </w:rPr>
      </w:pPr>
      <w:r>
        <w:rPr>
          <w:rFonts w:hint="eastAsia" w:ascii="仿宋" w:hAnsi="仿宋" w:eastAsia="仿宋" w:cs="仿宋"/>
          <w:bCs/>
          <w:szCs w:val="28"/>
        </w:rPr>
        <w:t xml:space="preserve">致招标人：</w:t>
      </w:r>
      <w:r/>
    </w:p>
    <w:p>
      <w:pPr>
        <w:ind w:firstLine="560"/>
        <w:spacing w:line="560" w:lineRule="exact"/>
        <w:rPr>
          <w:rFonts w:ascii="仿宋" w:hAnsi="仿宋" w:eastAsia="仿宋" w:cs="仿宋"/>
          <w:bCs/>
          <w:szCs w:val="28"/>
        </w:rPr>
      </w:pPr>
      <w:r>
        <w:rPr>
          <w:rFonts w:hint="eastAsia" w:ascii="仿宋" w:hAnsi="仿宋" w:eastAsia="仿宋" w:cs="仿宋"/>
          <w:bCs/>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ind w:firstLine="560"/>
        <w:spacing w:line="560" w:lineRule="exact"/>
        <w:rPr>
          <w:rFonts w:ascii="仿宋" w:hAnsi="仿宋" w:eastAsia="仿宋" w:cs="仿宋"/>
          <w:bCs/>
          <w:szCs w:val="28"/>
        </w:rPr>
      </w:pPr>
      <w:r>
        <w:rPr>
          <w:rFonts w:hint="eastAsia" w:ascii="仿宋" w:hAnsi="仿宋" w:eastAsia="仿宋" w:cs="仿宋"/>
          <w:bCs/>
          <w:szCs w:val="28"/>
        </w:rPr>
        <w:t xml:space="preserve">1.根据《财政部 民政部 中国残疾人联合会关于促进残疾人就业政府采购政策的通知》（财库〔2017〕141 号）规定的划分标准，本公司为残疾人福利性企业。</w:t>
      </w:r>
      <w:r/>
    </w:p>
    <w:p>
      <w:pPr>
        <w:ind w:firstLine="560"/>
        <w:spacing w:line="560" w:lineRule="exact"/>
        <w:rPr>
          <w:rFonts w:ascii="仿宋" w:hAnsi="仿宋" w:eastAsia="仿宋" w:cs="仿宋"/>
          <w:bCs/>
          <w:szCs w:val="28"/>
        </w:rPr>
      </w:pPr>
      <w:r>
        <w:rPr>
          <w:rFonts w:hint="eastAsia" w:ascii="仿宋" w:hAnsi="仿宋" w:eastAsia="仿宋" w:cs="仿宋"/>
          <w:bCs/>
          <w:szCs w:val="28"/>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ind w:firstLine="560"/>
        <w:spacing w:line="560" w:lineRule="exact"/>
        <w:rPr>
          <w:rFonts w:ascii="仿宋" w:hAnsi="仿宋" w:eastAsia="仿宋" w:cs="仿宋"/>
          <w:bCs/>
          <w:szCs w:val="28"/>
        </w:rPr>
      </w:pPr>
      <w:r>
        <w:rPr>
          <w:rFonts w:hint="eastAsia" w:ascii="仿宋" w:hAnsi="仿宋" w:eastAsia="仿宋" w:cs="仿宋"/>
          <w:szCs w:val="28"/>
        </w:rPr>
        <w:t xml:space="preserve">注：</w:t>
      </w:r>
      <w:r>
        <w:rPr>
          <w:rFonts w:hint="eastAsia" w:ascii="仿宋" w:hAnsi="仿宋" w:eastAsia="仿宋" w:cs="仿宋"/>
          <w:bCs/>
          <w:szCs w:val="28"/>
        </w:rPr>
        <w:t xml:space="preserve">本公司对上述声明的真实性负责。如有虚假，将依法承担相应责任。</w:t>
      </w:r>
      <w:r/>
    </w:p>
    <w:p>
      <w:pPr>
        <w:ind w:firstLine="560"/>
        <w:spacing w:line="560" w:lineRule="exact"/>
        <w:rPr>
          <w:rFonts w:ascii="仿宋" w:hAnsi="仿宋" w:eastAsia="仿宋" w:cs="仿宋"/>
          <w:szCs w:val="28"/>
        </w:rPr>
      </w:pPr>
      <w:r>
        <w:rPr>
          <w:rFonts w:ascii="仿宋" w:hAnsi="仿宋" w:eastAsia="仿宋" w:cs="仿宋"/>
          <w:szCs w:val="28"/>
        </w:rPr>
      </w:r>
      <w:r/>
    </w:p>
    <w:p>
      <w:pPr>
        <w:ind w:firstLine="560"/>
        <w:spacing w:line="560" w:lineRule="exact"/>
        <w:rPr>
          <w:rFonts w:ascii="仿宋" w:hAnsi="仿宋" w:eastAsia="仿宋" w:cs="仿宋"/>
          <w:szCs w:val="28"/>
          <w:lang w:val="zh-CN"/>
        </w:rPr>
      </w:pPr>
      <w:r>
        <w:rPr>
          <w:rFonts w:hint="eastAsia" w:ascii="仿宋" w:hAnsi="仿宋" w:eastAsia="仿宋" w:cs="仿宋"/>
          <w:szCs w:val="28"/>
          <w:lang w:val="zh-CN"/>
        </w:rPr>
        <w:t xml:space="preserve">                    投标人：</w:t>
      </w:r>
      <w:r>
        <w:rPr>
          <w:rFonts w:hint="eastAsia" w:ascii="仿宋" w:hAnsi="仿宋" w:eastAsia="仿宋" w:cs="仿宋"/>
          <w:szCs w:val="28"/>
          <w:u w:val="single"/>
          <w:lang w:val="zh-CN"/>
        </w:rPr>
        <w:t xml:space="preserve">        （电子签章）     </w:t>
      </w:r>
      <w:r/>
    </w:p>
    <w:p>
      <w:pPr>
        <w:ind w:firstLine="560"/>
        <w:spacing w:line="560" w:lineRule="exact"/>
        <w:rPr>
          <w:rFonts w:ascii="仿宋" w:hAnsi="仿宋" w:eastAsia="仿宋" w:cs="仿宋"/>
          <w:szCs w:val="28"/>
          <w:lang w:val="zh-CN"/>
        </w:rPr>
      </w:pPr>
      <w:r>
        <w:rPr>
          <w:rFonts w:hint="eastAsia" w:ascii="仿宋" w:hAnsi="仿宋" w:eastAsia="仿宋" w:cs="仿宋"/>
          <w:szCs w:val="28"/>
          <w:lang w:val="zh-CN"/>
        </w:rPr>
        <w:t xml:space="preserve">                          </w:t>
      </w:r>
      <w:r>
        <w:rPr>
          <w:rFonts w:hint="eastAsia" w:ascii="仿宋" w:hAnsi="仿宋" w:eastAsia="仿宋" w:cs="仿宋"/>
          <w:szCs w:val="28"/>
        </w:rPr>
        <w:t xml:space="preserve">法定代表人：</w:t>
      </w:r>
      <w:r>
        <w:rPr>
          <w:rFonts w:hint="eastAsia" w:ascii="仿宋" w:hAnsi="仿宋" w:eastAsia="仿宋" w:cs="仿宋"/>
          <w:u w:val="single"/>
        </w:rPr>
        <w:t xml:space="preserve">（电子签章或电子签字）</w:t>
      </w:r>
      <w:r/>
    </w:p>
    <w:p>
      <w:pPr>
        <w:ind w:firstLine="560"/>
        <w:spacing w:line="560" w:lineRule="exact"/>
        <w:rPr>
          <w:rFonts w:ascii="仿宋" w:hAnsi="仿宋" w:eastAsia="仿宋" w:cs="仿宋"/>
          <w:szCs w:val="28"/>
          <w:lang w:val="zh-CN"/>
        </w:rPr>
      </w:pPr>
      <w:r>
        <w:rPr>
          <w:rFonts w:hint="eastAsia" w:ascii="仿宋" w:hAnsi="仿宋" w:eastAsia="仿宋" w:cs="仿宋"/>
          <w:szCs w:val="28"/>
          <w:lang w:val="zh-CN"/>
        </w:rPr>
        <w:t xml:space="preserve">                        日期：</w:t>
      </w:r>
      <w:r>
        <w:rPr>
          <w:rFonts w:hint="eastAsia" w:ascii="仿宋" w:hAnsi="仿宋" w:eastAsia="仿宋" w:cs="仿宋"/>
          <w:szCs w:val="28"/>
        </w:rPr>
        <w:t xml:space="preserve"> </w:t>
      </w:r>
      <w:r>
        <w:rPr>
          <w:rFonts w:hint="eastAsia" w:ascii="仿宋" w:hAnsi="仿宋" w:eastAsia="仿宋" w:cs="仿宋"/>
          <w:szCs w:val="28"/>
          <w:u w:val="single"/>
          <w:lang w:val="zh-CN"/>
        </w:rPr>
        <w:t xml:space="preserve">       </w:t>
      </w:r>
      <w:r>
        <w:rPr>
          <w:rFonts w:hint="eastAsia" w:ascii="仿宋" w:hAnsi="仿宋" w:eastAsia="仿宋" w:cs="仿宋"/>
          <w:szCs w:val="28"/>
          <w:lang w:val="zh-CN"/>
        </w:rPr>
        <w:t xml:space="preserve">年 </w:t>
      </w:r>
      <w:r>
        <w:rPr>
          <w:rFonts w:hint="eastAsia" w:ascii="仿宋" w:hAnsi="仿宋" w:eastAsia="仿宋" w:cs="仿宋"/>
          <w:szCs w:val="28"/>
          <w:u w:val="single"/>
          <w:lang w:val="zh-CN"/>
        </w:rPr>
        <w:t xml:space="preserve">     </w:t>
      </w:r>
      <w:r>
        <w:rPr>
          <w:rFonts w:hint="eastAsia" w:ascii="仿宋" w:hAnsi="仿宋" w:eastAsia="仿宋" w:cs="仿宋"/>
          <w:szCs w:val="28"/>
          <w:lang w:val="zh-CN"/>
        </w:rPr>
        <w:t xml:space="preserve">月</w:t>
      </w:r>
      <w:r>
        <w:rPr>
          <w:rFonts w:hint="eastAsia" w:ascii="仿宋" w:hAnsi="仿宋" w:eastAsia="仿宋" w:cs="仿宋"/>
          <w:szCs w:val="28"/>
          <w:u w:val="single"/>
          <w:lang w:val="zh-CN"/>
        </w:rPr>
        <w:t xml:space="preserve">      </w:t>
      </w:r>
      <w:r>
        <w:rPr>
          <w:rFonts w:hint="eastAsia" w:ascii="仿宋" w:hAnsi="仿宋" w:eastAsia="仿宋" w:cs="仿宋"/>
          <w:szCs w:val="28"/>
          <w:lang w:val="zh-CN"/>
        </w:rPr>
        <w:t xml:space="preserve">日</w:t>
      </w:r>
      <w:r/>
    </w:p>
    <w:p>
      <w:pPr>
        <w:ind w:firstLine="562"/>
        <w:spacing w:line="560" w:lineRule="exact"/>
        <w:rPr>
          <w:rFonts w:ascii="仿宋" w:hAnsi="仿宋" w:eastAsia="仿宋" w:cs="仿宋"/>
          <w:b/>
          <w:bCs/>
          <w:szCs w:val="28"/>
        </w:rPr>
      </w:pPr>
      <w:r>
        <w:rPr>
          <w:rFonts w:ascii="仿宋" w:hAnsi="仿宋" w:eastAsia="仿宋" w:cs="仿宋"/>
          <w:b/>
          <w:bCs/>
          <w:szCs w:val="28"/>
        </w:rPr>
      </w:r>
      <w:r/>
    </w:p>
    <w:p>
      <w:pPr>
        <w:ind w:firstLine="562"/>
        <w:spacing w:line="560" w:lineRule="exact"/>
        <w:rPr>
          <w:rFonts w:ascii="仿宋" w:hAnsi="仿宋" w:eastAsia="仿宋" w:cs="仿宋"/>
          <w:b/>
          <w:bCs/>
          <w:szCs w:val="28"/>
        </w:rPr>
      </w:pPr>
      <w:r>
        <w:rPr>
          <w:rFonts w:ascii="仿宋" w:hAnsi="仿宋" w:eastAsia="仿宋" w:cs="仿宋"/>
          <w:b/>
          <w:bCs/>
          <w:szCs w:val="28"/>
        </w:rPr>
      </w:r>
      <w:r/>
    </w:p>
    <w:p>
      <w:pPr>
        <w:ind w:firstLine="482"/>
        <w:spacing w:line="560" w:lineRule="exact"/>
        <w:rPr>
          <w:rFonts w:ascii="仿宋" w:hAnsi="仿宋" w:eastAsia="仿宋" w:cs="仿宋"/>
          <w:b/>
          <w:bCs/>
          <w:sz w:val="24"/>
        </w:rPr>
      </w:pPr>
      <w:r>
        <w:rPr>
          <w:rFonts w:hint="eastAsia" w:ascii="仿宋" w:hAnsi="仿宋" w:eastAsia="仿宋" w:cs="仿宋"/>
          <w:b/>
          <w:bCs/>
          <w:sz w:val="24"/>
        </w:rPr>
        <w:t xml:space="preserve">注：非</w:t>
      </w:r>
      <w:r>
        <w:rPr>
          <w:rFonts w:hint="eastAsia" w:ascii="仿宋" w:hAnsi="仿宋" w:eastAsia="仿宋" w:cs="仿宋"/>
          <w:b/>
          <w:bCs/>
          <w:sz w:val="24"/>
          <w:szCs w:val="22"/>
        </w:rPr>
        <w:t xml:space="preserve">残疾人福利性单位不</w:t>
      </w:r>
      <w:r>
        <w:rPr>
          <w:rFonts w:hint="eastAsia" w:ascii="仿宋" w:hAnsi="仿宋" w:eastAsia="仿宋" w:cs="仿宋"/>
          <w:b/>
          <w:bCs/>
          <w:sz w:val="24"/>
        </w:rPr>
        <w:t xml:space="preserve">需提供此函。</w:t>
      </w:r>
      <w:r/>
    </w:p>
    <w:p>
      <w:pPr>
        <w:spacing w:before="120" w:after="120" w:line="560" w:lineRule="exact"/>
        <w:rPr>
          <w:rFonts w:ascii="仿宋" w:hAnsi="仿宋" w:eastAsia="仿宋" w:cs="仿宋"/>
          <w:b/>
          <w:bCs/>
          <w:color w:val="333333"/>
          <w:sz w:val="30"/>
          <w:szCs w:val="30"/>
          <w:shd w:val="clear" w:color="auto" w:fill="ffffff"/>
        </w:rPr>
      </w:pPr>
      <w:r>
        <w:rPr>
          <w:rFonts w:hint="eastAsia" w:ascii="仿宋" w:hAnsi="仿宋" w:eastAsia="仿宋" w:cs="仿宋"/>
          <w:b/>
          <w:bCs/>
          <w:sz w:val="32"/>
          <w:szCs w:val="32"/>
        </w:rPr>
        <w:t xml:space="preserve">示范格式六</w:t>
      </w:r>
      <w:r/>
    </w:p>
    <w:p>
      <w:pPr>
        <w:pStyle w:val="728"/>
        <w:ind w:firstLine="602"/>
        <w:jc w:val="both"/>
        <w:spacing w:before="15" w:beforeAutospacing="0" w:after="15" w:afterAutospacing="0" w:line="560" w:lineRule="exact"/>
        <w:shd w:val="clear" w:color="auto" w:fill="ffffff"/>
        <w:tabs>
          <w:tab w:val="left" w:pos="2056" w:leader="none"/>
          <w:tab w:val="center" w:pos="4405" w:leader="none"/>
        </w:tabs>
        <w:rPr>
          <w:rFonts w:ascii="仿宋" w:hAnsi="仿宋" w:eastAsia="仿宋" w:cs="仿宋"/>
          <w:b/>
          <w:bCs/>
          <w:sz w:val="32"/>
          <w:szCs w:val="32"/>
        </w:rPr>
      </w:pPr>
      <w:r>
        <w:rPr>
          <w:rFonts w:hint="eastAsia" w:ascii="仿宋" w:hAnsi="仿宋" w:eastAsia="仿宋" w:cs="仿宋"/>
          <w:b/>
          <w:bCs/>
          <w:color w:val="333333"/>
          <w:sz w:val="30"/>
          <w:szCs w:val="30"/>
          <w:shd w:val="clear" w:color="auto" w:fill="ffffff"/>
        </w:rPr>
        <w:tab/>
      </w:r>
      <w:r>
        <w:rPr>
          <w:rFonts w:hint="eastAsia" w:ascii="仿宋" w:hAnsi="仿宋" w:eastAsia="仿宋" w:cs="仿宋"/>
          <w:b/>
          <w:bCs/>
          <w:sz w:val="32"/>
          <w:szCs w:val="32"/>
        </w:rPr>
        <w:t xml:space="preserve">关于符合本国产品标准的声明函</w:t>
      </w:r>
      <w:r/>
    </w:p>
    <w:p>
      <w:pPr>
        <w:pStyle w:val="728"/>
        <w:ind w:firstLine="560"/>
        <w:jc w:val="both"/>
        <w:spacing w:before="0" w:beforeAutospacing="0" w:after="0" w:afterAutospacing="0" w:line="560" w:lineRule="exact"/>
        <w:rPr>
          <w:rFonts w:ascii="方正仿宋_GB2312" w:hAnsi="方正仿宋_GB2312" w:cs="方正仿宋_GB2312"/>
          <w:sz w:val="28"/>
          <w:szCs w:val="28"/>
        </w:rPr>
      </w:pPr>
      <w:r>
        <w:rPr>
          <w:rFonts w:hint="eastAsia" w:ascii="方正仿宋_GB2312" w:hAnsi="方正仿宋_GB2312" w:cs="方正仿宋_GB2312"/>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8"/>
        <w:ind w:firstLine="560"/>
        <w:jc w:val="both"/>
        <w:spacing w:before="30" w:beforeAutospacing="0" w:after="30" w:afterAutospacing="0" w:line="560" w:lineRule="exact"/>
        <w:shd w:val="clear" w:color="auto" w:fill="ffffff"/>
        <w:rPr>
          <w:rFonts w:ascii="方正仿宋_GB2312" w:hAnsi="方正仿宋_GB2312" w:cs="方正仿宋_GB2312"/>
          <w:sz w:val="28"/>
          <w:szCs w:val="28"/>
        </w:rPr>
      </w:pPr>
      <w:r>
        <w:rPr>
          <w:rFonts w:hint="eastAsia" w:ascii="方正仿宋_GB2312" w:hAnsi="方正仿宋_GB2312" w:cs="方正仿宋_GB2312"/>
          <w:color w:val="000000"/>
          <w:sz w:val="28"/>
          <w:szCs w:val="28"/>
          <w:shd w:val="clear" w:color="auto" w:fill="ffffff"/>
        </w:rPr>
        <w:t xml:space="preserve">1.</w:t>
      </w:r>
      <w:r>
        <w:rPr>
          <w:rFonts w:hint="eastAsia" w:ascii="方正仿宋_GB2312" w:hAnsi="方正仿宋_GB2312" w:cs="方正仿宋_GB2312"/>
          <w:color w:val="000000"/>
          <w:sz w:val="28"/>
          <w:szCs w:val="28"/>
          <w:u w:val="single"/>
          <w:shd w:val="clear" w:color="auto" w:fill="ffffff"/>
        </w:rPr>
        <w:t xml:space="preserve">（产品名称1）</w:t>
      </w:r>
      <w:r>
        <w:rPr>
          <w:rFonts w:hint="eastAsia" w:ascii="方正仿宋_GB2312" w:hAnsi="方正仿宋_GB2312" w:cs="方正仿宋_GB2312"/>
          <w:color w:val="000000"/>
          <w:sz w:val="28"/>
          <w:szCs w:val="28"/>
          <w:shd w:val="clear" w:color="auto" w:fill="ffffff"/>
          <w:vertAlign w:val="superscript"/>
        </w:rPr>
        <w:t xml:space="preserve">1</w:t>
      </w:r>
      <w:r>
        <w:rPr>
          <w:rFonts w:hint="eastAsia" w:ascii="方正仿宋_GB2312" w:hAnsi="方正仿宋_GB2312" w:cs="方正仿宋_GB2312"/>
          <w:color w:val="000000"/>
          <w:sz w:val="28"/>
          <w:szCs w:val="28"/>
          <w:shd w:val="clear" w:color="auto" w:fill="ffffff"/>
        </w:rPr>
        <w:t xml:space="preserve">，生产厂为</w:t>
      </w:r>
      <w:r>
        <w:rPr>
          <w:rFonts w:hint="eastAsia" w:ascii="方正仿宋_GB2312" w:hAnsi="方正仿宋_GB2312" w:cs="方正仿宋_GB2312"/>
          <w:color w:val="000000"/>
          <w:sz w:val="28"/>
          <w:szCs w:val="28"/>
          <w:u w:val="single"/>
          <w:shd w:val="clear" w:color="auto" w:fill="ffffff"/>
        </w:rPr>
        <w:t xml:space="preserve">（厂名）</w:t>
      </w:r>
      <w:r>
        <w:rPr>
          <w:rFonts w:hint="eastAsia" w:ascii="方正仿宋_GB2312" w:hAnsi="方正仿宋_GB2312" w:cs="方正仿宋_GB2312"/>
          <w:color w:val="000000"/>
          <w:sz w:val="28"/>
          <w:szCs w:val="28"/>
          <w:shd w:val="clear" w:color="auto" w:fill="ffffff"/>
          <w:vertAlign w:val="superscript"/>
        </w:rPr>
        <w:t xml:space="preserve">2</w:t>
      </w:r>
      <w:r>
        <w:rPr>
          <w:rFonts w:hint="eastAsia" w:ascii="方正仿宋_GB2312" w:hAnsi="方正仿宋_GB2312" w:cs="方正仿宋_GB2312"/>
          <w:color w:val="000000"/>
          <w:sz w:val="28"/>
          <w:szCs w:val="28"/>
          <w:shd w:val="clear" w:color="auto" w:fill="ffffff"/>
        </w:rPr>
        <w:t xml:space="preserve">，厂址为</w:t>
      </w:r>
      <w:r>
        <w:rPr>
          <w:rFonts w:hint="eastAsia" w:ascii="方正仿宋_GB2312" w:hAnsi="方正仿宋_GB2312" w:cs="方正仿宋_GB2312"/>
          <w:color w:val="000000"/>
          <w:sz w:val="28"/>
          <w:szCs w:val="28"/>
          <w:u w:val="single"/>
          <w:shd w:val="clear" w:color="auto" w:fill="ffffff"/>
        </w:rPr>
        <w:t xml:space="preserve">（生产厂址）</w:t>
      </w:r>
      <w:r>
        <w:rPr>
          <w:rFonts w:hint="eastAsia" w:ascii="方正仿宋_GB2312" w:hAnsi="方正仿宋_GB2312" w:cs="方正仿宋_GB2312"/>
          <w:color w:val="000000"/>
          <w:sz w:val="28"/>
          <w:szCs w:val="28"/>
          <w:shd w:val="clear" w:color="auto" w:fill="ffffff"/>
        </w:rPr>
        <w:t xml:space="preserve">。</w:t>
      </w:r>
      <w:r>
        <w:rPr>
          <w:rFonts w:hint="eastAsia" w:ascii="方正仿宋_GB2312" w:hAnsi="方正仿宋_GB2312" w:cs="方正仿宋_GB2312"/>
          <w:color w:val="000000"/>
          <w:sz w:val="28"/>
          <w:szCs w:val="28"/>
          <w:u w:val="single"/>
          <w:shd w:val="clear" w:color="auto" w:fill="ffffff"/>
        </w:rPr>
        <w:t xml:space="preserve"> / </w:t>
      </w:r>
      <w:r>
        <w:rPr>
          <w:rFonts w:hint="eastAsia" w:ascii="方正仿宋_GB2312" w:hAnsi="方正仿宋_GB2312" w:cs="方正仿宋_GB2312"/>
          <w:color w:val="000000"/>
          <w:sz w:val="28"/>
          <w:szCs w:val="28"/>
          <w:shd w:val="clear" w:color="auto" w:fill="ffffff"/>
        </w:rPr>
        <w:t xml:space="preserve">的中国境内生产的组件成本占比≥</w:t>
      </w:r>
      <w:r>
        <w:rPr>
          <w:rFonts w:hint="eastAsia" w:ascii="方正仿宋_GB2312" w:hAnsi="方正仿宋_GB2312" w:cs="方正仿宋_GB2312"/>
          <w:color w:val="000000"/>
          <w:sz w:val="28"/>
          <w:szCs w:val="28"/>
          <w:u w:val="single"/>
          <w:shd w:val="clear" w:color="auto" w:fill="ffffff"/>
        </w:rPr>
        <w:t xml:space="preserve">  /  </w:t>
      </w:r>
      <w:r>
        <w:rPr>
          <w:rFonts w:hint="eastAsia" w:ascii="方正仿宋_GB2312" w:hAnsi="方正仿宋_GB2312" w:cs="方正仿宋_GB2312"/>
          <w:color w:val="000000"/>
          <w:sz w:val="28"/>
          <w:szCs w:val="28"/>
          <w:shd w:val="clear" w:color="auto" w:fill="ffffff"/>
          <w:vertAlign w:val="superscript"/>
        </w:rPr>
        <w:t xml:space="preserve">3</w:t>
      </w:r>
      <w:r>
        <w:rPr>
          <w:rFonts w:hint="eastAsia" w:ascii="方正仿宋_GB2312" w:hAnsi="方正仿宋_GB2312" w:cs="方正仿宋_GB2312"/>
          <w:color w:val="000000"/>
          <w:sz w:val="28"/>
          <w:szCs w:val="28"/>
          <w:shd w:val="clear" w:color="auto" w:fill="ffffff"/>
        </w:rPr>
        <w:t xml:space="preserve">。</w:t>
      </w:r>
      <w:r>
        <w:rPr>
          <w:rFonts w:hint="eastAsia" w:ascii="方正仿宋_GB2312" w:hAnsi="方正仿宋_GB2312" w:cs="方正仿宋_GB2312"/>
          <w:color w:val="000000"/>
          <w:sz w:val="28"/>
          <w:szCs w:val="28"/>
          <w:u w:val="single"/>
          <w:shd w:val="clear" w:color="auto" w:fill="ffffff"/>
        </w:rPr>
        <w:t xml:space="preserve">  /  </w:t>
      </w:r>
      <w:r>
        <w:rPr>
          <w:rFonts w:hint="eastAsia" w:ascii="方正仿宋_GB2312" w:hAnsi="方正仿宋_GB2312" w:cs="方正仿宋_GB2312"/>
          <w:color w:val="000000"/>
          <w:sz w:val="28"/>
          <w:szCs w:val="28"/>
          <w:shd w:val="clear" w:color="auto" w:fill="ffffff"/>
        </w:rPr>
        <w:t xml:space="preserve">的</w:t>
      </w:r>
      <w:r>
        <w:rPr>
          <w:rFonts w:hint="eastAsia" w:ascii="方正仿宋_GB2312" w:hAnsi="方正仿宋_GB2312" w:cs="方正仿宋_GB2312"/>
          <w:color w:val="000000"/>
          <w:sz w:val="28"/>
          <w:szCs w:val="28"/>
          <w:u w:val="single"/>
          <w:shd w:val="clear" w:color="auto" w:fill="ffffff"/>
        </w:rPr>
        <w:t xml:space="preserve">  /  </w:t>
      </w:r>
      <w:r>
        <w:rPr>
          <w:rFonts w:hint="eastAsia" w:ascii="方正仿宋_GB2312" w:hAnsi="方正仿宋_GB2312" w:cs="方正仿宋_GB2312"/>
          <w:color w:val="000000"/>
          <w:sz w:val="28"/>
          <w:szCs w:val="28"/>
          <w:shd w:val="clear" w:color="auto" w:fill="ffffff"/>
          <w:vertAlign w:val="superscript"/>
        </w:rPr>
        <w:t xml:space="preserve">4</w:t>
      </w:r>
      <w:r>
        <w:rPr>
          <w:rFonts w:hint="eastAsia" w:ascii="方正仿宋_GB2312" w:hAnsi="方正仿宋_GB2312" w:cs="方正仿宋_GB2312"/>
          <w:color w:val="000000"/>
          <w:sz w:val="28"/>
          <w:szCs w:val="28"/>
          <w:shd w:val="clear" w:color="auto" w:fill="ffffff"/>
        </w:rPr>
        <w:t xml:space="preserve">在中国境内生产。</w:t>
      </w:r>
      <w:r>
        <w:rPr>
          <w:rFonts w:hint="eastAsia" w:ascii="方正仿宋_GB2312" w:hAnsi="方正仿宋_GB2312" w:cs="方正仿宋_GB2312"/>
          <w:color w:val="000000"/>
          <w:sz w:val="28"/>
          <w:szCs w:val="28"/>
          <w:u w:val="single"/>
          <w:shd w:val="clear" w:color="auto" w:fill="ffffff"/>
        </w:rPr>
        <w:t xml:space="preserve">  /  </w:t>
      </w:r>
      <w:r>
        <w:rPr>
          <w:rFonts w:hint="eastAsia" w:ascii="方正仿宋_GB2312" w:hAnsi="方正仿宋_GB2312" w:cs="方正仿宋_GB2312"/>
          <w:color w:val="000000"/>
          <w:sz w:val="28"/>
          <w:szCs w:val="28"/>
          <w:shd w:val="clear" w:color="auto" w:fill="ffffff"/>
        </w:rPr>
        <w:t xml:space="preserve">的</w:t>
      </w:r>
      <w:r>
        <w:rPr>
          <w:rFonts w:hint="eastAsia" w:ascii="方正仿宋_GB2312" w:hAnsi="方正仿宋_GB2312" w:cs="方正仿宋_GB2312"/>
          <w:color w:val="000000"/>
          <w:sz w:val="28"/>
          <w:szCs w:val="28"/>
          <w:u w:val="single"/>
          <w:shd w:val="clear" w:color="auto" w:fill="ffffff"/>
        </w:rPr>
        <w:t xml:space="preserve">  /  </w:t>
      </w:r>
      <w:r>
        <w:rPr>
          <w:rFonts w:hint="eastAsia" w:ascii="方正仿宋_GB2312" w:hAnsi="方正仿宋_GB2312" w:cs="方正仿宋_GB2312"/>
          <w:color w:val="000000"/>
          <w:sz w:val="28"/>
          <w:szCs w:val="28"/>
          <w:shd w:val="clear" w:color="auto" w:fill="ffffff"/>
          <w:vertAlign w:val="superscript"/>
        </w:rPr>
        <w:t xml:space="preserve">5</w:t>
      </w:r>
      <w:r>
        <w:rPr>
          <w:rFonts w:hint="eastAsia" w:ascii="方正仿宋_GB2312" w:hAnsi="方正仿宋_GB2312" w:cs="方正仿宋_GB2312"/>
          <w:color w:val="000000"/>
          <w:sz w:val="28"/>
          <w:szCs w:val="28"/>
          <w:shd w:val="clear" w:color="auto" w:fill="ffffff"/>
        </w:rPr>
        <w:t xml:space="preserve">在中国境内完成。</w:t>
      </w:r>
      <w:r/>
    </w:p>
    <w:p>
      <w:pPr>
        <w:pStyle w:val="728"/>
        <w:ind w:firstLine="560"/>
        <w:jc w:val="both"/>
        <w:spacing w:before="30" w:beforeAutospacing="0" w:after="30" w:afterAutospacing="0" w:line="560" w:lineRule="exact"/>
        <w:shd w:val="clear" w:color="auto" w:fill="ffffff"/>
        <w:rPr>
          <w:rFonts w:ascii="方正仿宋_GB2312" w:hAnsi="方正仿宋_GB2312" w:cs="方正仿宋_GB2312"/>
          <w:sz w:val="28"/>
          <w:szCs w:val="28"/>
        </w:rPr>
      </w:pPr>
      <w:r>
        <w:rPr>
          <w:rFonts w:hint="eastAsia" w:ascii="方正仿宋_GB2312" w:hAnsi="方正仿宋_GB2312" w:cs="方正仿宋_GB2312"/>
          <w:color w:val="000000"/>
          <w:sz w:val="28"/>
          <w:szCs w:val="28"/>
          <w:shd w:val="clear" w:color="auto" w:fill="ffffff"/>
        </w:rPr>
        <w:t xml:space="preserve">2.</w:t>
      </w:r>
      <w:r>
        <w:rPr>
          <w:rFonts w:hint="eastAsia" w:ascii="方正仿宋_GB2312" w:hAnsi="方正仿宋_GB2312" w:cs="方正仿宋_GB2312"/>
          <w:color w:val="000000"/>
          <w:sz w:val="28"/>
          <w:szCs w:val="28"/>
          <w:u w:val="single"/>
          <w:shd w:val="clear" w:color="auto" w:fill="ffffff"/>
        </w:rPr>
        <w:t xml:space="preserve">（产品名称2）</w:t>
      </w:r>
      <w:r>
        <w:rPr>
          <w:rFonts w:hint="eastAsia" w:ascii="方正仿宋_GB2312" w:hAnsi="方正仿宋_GB2312" w:cs="方正仿宋_GB2312"/>
          <w:color w:val="000000"/>
          <w:sz w:val="28"/>
          <w:szCs w:val="28"/>
          <w:shd w:val="clear" w:color="auto" w:fill="ffffff"/>
        </w:rPr>
        <w:t xml:space="preserve">，生产厂为</w:t>
      </w:r>
      <w:r>
        <w:rPr>
          <w:rFonts w:hint="eastAsia" w:ascii="方正仿宋_GB2312" w:hAnsi="方正仿宋_GB2312" w:cs="方正仿宋_GB2312"/>
          <w:color w:val="000000"/>
          <w:sz w:val="28"/>
          <w:szCs w:val="28"/>
          <w:u w:val="single"/>
          <w:shd w:val="clear" w:color="auto" w:fill="ffffff"/>
        </w:rPr>
        <w:t xml:space="preserve">（厂名）</w:t>
      </w:r>
      <w:r>
        <w:rPr>
          <w:rFonts w:hint="eastAsia" w:ascii="方正仿宋_GB2312" w:hAnsi="方正仿宋_GB2312" w:cs="方正仿宋_GB2312"/>
          <w:color w:val="000000"/>
          <w:sz w:val="28"/>
          <w:szCs w:val="28"/>
          <w:shd w:val="clear" w:color="auto" w:fill="ffffff"/>
        </w:rPr>
        <w:t xml:space="preserve">，厂址为</w:t>
      </w:r>
      <w:r>
        <w:rPr>
          <w:rFonts w:hint="eastAsia" w:ascii="方正仿宋_GB2312" w:hAnsi="方正仿宋_GB2312" w:cs="方正仿宋_GB2312"/>
          <w:color w:val="000000"/>
          <w:sz w:val="28"/>
          <w:szCs w:val="28"/>
          <w:u w:val="single"/>
          <w:shd w:val="clear" w:color="auto" w:fill="ffffff"/>
        </w:rPr>
        <w:t xml:space="preserve">（生产厂址）</w:t>
      </w:r>
      <w:r>
        <w:rPr>
          <w:rFonts w:hint="eastAsia" w:ascii="方正仿宋_GB2312" w:hAnsi="方正仿宋_GB2312" w:cs="方正仿宋_GB2312"/>
          <w:color w:val="000000"/>
          <w:sz w:val="28"/>
          <w:szCs w:val="28"/>
          <w:shd w:val="clear" w:color="auto" w:fill="ffffff"/>
        </w:rPr>
        <w:t xml:space="preserve">。</w:t>
      </w:r>
      <w:r>
        <w:rPr>
          <w:rFonts w:hint="eastAsia" w:ascii="方正仿宋_GB2312" w:hAnsi="方正仿宋_GB2312" w:cs="方正仿宋_GB2312"/>
          <w:color w:val="000000"/>
          <w:sz w:val="28"/>
          <w:szCs w:val="28"/>
          <w:u w:val="single"/>
          <w:shd w:val="clear" w:color="auto" w:fill="ffffff"/>
        </w:rPr>
        <w:t xml:space="preserve"> /  </w:t>
      </w:r>
      <w:r>
        <w:rPr>
          <w:rFonts w:hint="eastAsia" w:ascii="方正仿宋_GB2312" w:hAnsi="方正仿宋_GB2312" w:cs="方正仿宋_GB2312"/>
          <w:color w:val="000000"/>
          <w:sz w:val="28"/>
          <w:szCs w:val="28"/>
          <w:shd w:val="clear" w:color="auto" w:fill="ffffff"/>
        </w:rPr>
        <w:t xml:space="preserve">的中国境内生产的组件成本占比≥</w:t>
      </w:r>
      <w:r>
        <w:rPr>
          <w:rFonts w:hint="eastAsia" w:ascii="方正仿宋_GB2312" w:hAnsi="方正仿宋_GB2312" w:cs="方正仿宋_GB2312"/>
          <w:color w:val="000000"/>
          <w:sz w:val="28"/>
          <w:szCs w:val="28"/>
          <w:u w:val="single"/>
          <w:shd w:val="clear" w:color="auto" w:fill="ffffff"/>
        </w:rPr>
        <w:t xml:space="preserve">  /  </w:t>
      </w:r>
      <w:r>
        <w:rPr>
          <w:rFonts w:hint="eastAsia" w:ascii="方正仿宋_GB2312" w:hAnsi="方正仿宋_GB2312" w:cs="方正仿宋_GB2312"/>
          <w:color w:val="000000"/>
          <w:sz w:val="28"/>
          <w:szCs w:val="28"/>
          <w:shd w:val="clear" w:color="auto" w:fill="ffffff"/>
        </w:rPr>
        <w:t xml:space="preserve">。</w:t>
      </w:r>
      <w:r>
        <w:rPr>
          <w:rFonts w:hint="eastAsia" w:ascii="方正仿宋_GB2312" w:hAnsi="方正仿宋_GB2312" w:cs="方正仿宋_GB2312"/>
          <w:color w:val="000000"/>
          <w:sz w:val="28"/>
          <w:szCs w:val="28"/>
          <w:u w:val="single"/>
          <w:shd w:val="clear" w:color="auto" w:fill="ffffff"/>
        </w:rPr>
        <w:t xml:space="preserve">  /  </w:t>
      </w:r>
      <w:r>
        <w:rPr>
          <w:rFonts w:hint="eastAsia" w:ascii="方正仿宋_GB2312" w:hAnsi="方正仿宋_GB2312" w:cs="方正仿宋_GB2312"/>
          <w:color w:val="000000"/>
          <w:sz w:val="28"/>
          <w:szCs w:val="28"/>
          <w:shd w:val="clear" w:color="auto" w:fill="ffffff"/>
        </w:rPr>
        <w:t xml:space="preserve">的</w:t>
      </w:r>
      <w:r>
        <w:rPr>
          <w:rFonts w:hint="eastAsia" w:ascii="方正仿宋_GB2312" w:hAnsi="方正仿宋_GB2312" w:cs="方正仿宋_GB2312"/>
          <w:color w:val="000000"/>
          <w:sz w:val="28"/>
          <w:szCs w:val="28"/>
          <w:u w:val="single"/>
          <w:shd w:val="clear" w:color="auto" w:fill="ffffff"/>
        </w:rPr>
        <w:t xml:space="preserve">  /  </w:t>
      </w:r>
      <w:r>
        <w:rPr>
          <w:rFonts w:hint="eastAsia" w:ascii="方正仿宋_GB2312" w:hAnsi="方正仿宋_GB2312" w:cs="方正仿宋_GB2312"/>
          <w:color w:val="000000"/>
          <w:sz w:val="28"/>
          <w:szCs w:val="28"/>
          <w:shd w:val="clear" w:color="auto" w:fill="ffffff"/>
        </w:rPr>
        <w:t xml:space="preserve">在中国境内生产。</w:t>
      </w:r>
      <w:r>
        <w:rPr>
          <w:rFonts w:hint="eastAsia" w:ascii="方正仿宋_GB2312" w:hAnsi="方正仿宋_GB2312" w:cs="方正仿宋_GB2312"/>
          <w:color w:val="000000"/>
          <w:sz w:val="28"/>
          <w:szCs w:val="28"/>
          <w:u w:val="single"/>
          <w:shd w:val="clear" w:color="auto" w:fill="ffffff"/>
        </w:rPr>
        <w:t xml:space="preserve">  /  </w:t>
      </w:r>
      <w:r>
        <w:rPr>
          <w:rFonts w:hint="eastAsia" w:ascii="方正仿宋_GB2312" w:hAnsi="方正仿宋_GB2312" w:cs="方正仿宋_GB2312"/>
          <w:color w:val="000000"/>
          <w:sz w:val="28"/>
          <w:szCs w:val="28"/>
          <w:shd w:val="clear" w:color="auto" w:fill="ffffff"/>
        </w:rPr>
        <w:t xml:space="preserve">的</w:t>
      </w:r>
      <w:r>
        <w:rPr>
          <w:rFonts w:hint="eastAsia" w:ascii="方正仿宋_GB2312" w:hAnsi="方正仿宋_GB2312" w:cs="方正仿宋_GB2312"/>
          <w:color w:val="000000"/>
          <w:sz w:val="28"/>
          <w:szCs w:val="28"/>
          <w:u w:val="single"/>
          <w:shd w:val="clear" w:color="auto" w:fill="ffffff"/>
        </w:rPr>
        <w:t xml:space="preserve">  /  </w:t>
      </w:r>
      <w:r>
        <w:rPr>
          <w:rFonts w:hint="eastAsia" w:ascii="方正仿宋_GB2312" w:hAnsi="方正仿宋_GB2312" w:cs="方正仿宋_GB2312"/>
          <w:color w:val="000000"/>
          <w:sz w:val="28"/>
          <w:szCs w:val="28"/>
          <w:shd w:val="clear" w:color="auto" w:fill="ffffff"/>
        </w:rPr>
        <w:t xml:space="preserve">在中国境内完成。</w:t>
      </w:r>
      <w:r/>
    </w:p>
    <w:p>
      <w:pPr>
        <w:pStyle w:val="728"/>
        <w:ind w:firstLine="560"/>
        <w:jc w:val="both"/>
        <w:spacing w:before="30" w:beforeAutospacing="0" w:after="30" w:afterAutospacing="0" w:line="560" w:lineRule="exact"/>
        <w:shd w:val="clear" w:color="auto" w:fill="ffffff"/>
        <w:rPr>
          <w:rFonts w:ascii="方正仿宋_GB2312" w:hAnsi="方正仿宋_GB2312" w:cs="方正仿宋_GB2312"/>
          <w:sz w:val="28"/>
          <w:szCs w:val="28"/>
        </w:rPr>
      </w:pPr>
      <w:r>
        <w:rPr>
          <w:rFonts w:hint="eastAsia" w:ascii="方正仿宋_GB2312" w:hAnsi="方正仿宋_GB2312" w:cs="方正仿宋_GB2312"/>
          <w:color w:val="000000"/>
          <w:sz w:val="28"/>
          <w:szCs w:val="28"/>
          <w:shd w:val="clear" w:color="auto" w:fill="ffffff"/>
        </w:rPr>
        <w:t xml:space="preserve">……</w:t>
      </w:r>
      <w:r/>
    </w:p>
    <w:p>
      <w:pPr>
        <w:pStyle w:val="728"/>
        <w:ind w:firstLine="560"/>
        <w:jc w:val="both"/>
        <w:spacing w:before="30" w:beforeAutospacing="0" w:after="30" w:afterAutospacing="0" w:line="560" w:lineRule="exact"/>
        <w:shd w:val="clear" w:color="auto" w:fill="ffffff"/>
        <w:rPr>
          <w:rFonts w:ascii="方正仿宋_GB2312" w:hAnsi="方正仿宋_GB2312" w:cs="方正仿宋_GB2312"/>
          <w:sz w:val="28"/>
          <w:szCs w:val="28"/>
        </w:rPr>
      </w:pPr>
      <w:r>
        <w:rPr>
          <w:rFonts w:hint="eastAsia" w:ascii="方正仿宋_GB2312" w:hAnsi="方正仿宋_GB2312" w:cs="方正仿宋_GB2312"/>
          <w:color w:val="000000"/>
          <w:sz w:val="28"/>
          <w:szCs w:val="28"/>
          <w:shd w:val="clear" w:color="auto" w:fill="ffffff"/>
        </w:rPr>
        <w:t xml:space="preserve">本公司（单位）对上述声明内容的真实性负责。如有虚假，愿承担相应法律责任。</w:t>
      </w:r>
      <w:r/>
    </w:p>
    <w:p>
      <w:pPr>
        <w:pStyle w:val="728"/>
        <w:ind w:firstLine="560"/>
        <w:jc w:val="both"/>
        <w:spacing w:before="30" w:beforeAutospacing="0" w:after="30" w:afterAutospacing="0" w:line="560" w:lineRule="exact"/>
        <w:shd w:val="clear" w:color="auto" w:fill="ffffff"/>
        <w:rPr>
          <w:rFonts w:ascii="方正仿宋_GB2312" w:hAnsi="方正仿宋_GB2312" w:cs="方正仿宋_GB2312"/>
          <w:sz w:val="28"/>
          <w:szCs w:val="28"/>
        </w:rPr>
      </w:pPr>
      <w:r>
        <w:rPr>
          <w:rFonts w:hint="eastAsia" w:ascii="方正仿宋_GB2312" w:hAnsi="方正仿宋_GB2312" w:cs="方正仿宋_GB2312"/>
          <w:color w:val="000000"/>
          <w:sz w:val="28"/>
          <w:szCs w:val="28"/>
          <w:shd w:val="clear" w:color="auto" w:fill="ffffff"/>
        </w:rPr>
        <w:t xml:space="preserve">   公司（单位）名称（加盖CA电子公章）：         </w:t>
      </w:r>
      <w:r/>
    </w:p>
    <w:p>
      <w:pPr>
        <w:pStyle w:val="728"/>
        <w:ind w:firstLine="560"/>
        <w:jc w:val="both"/>
        <w:spacing w:before="30" w:beforeAutospacing="0" w:after="30" w:afterAutospacing="0" w:line="560" w:lineRule="exact"/>
        <w:shd w:val="clear" w:color="auto" w:fill="ffffff"/>
        <w:rPr>
          <w:rFonts w:ascii="方正仿宋_GB2312" w:hAnsi="方正仿宋_GB2312" w:cs="方正仿宋_GB2312"/>
          <w:sz w:val="28"/>
          <w:szCs w:val="28"/>
        </w:rPr>
      </w:pPr>
      <w:r>
        <w:rPr>
          <w:rFonts w:hint="eastAsia" w:ascii="方正仿宋_GB2312" w:hAnsi="方正仿宋_GB2312" w:cs="方正仿宋_GB2312"/>
          <w:color w:val="000000"/>
          <w:sz w:val="28"/>
          <w:szCs w:val="28"/>
          <w:shd w:val="clear" w:color="auto" w:fill="ffffff"/>
        </w:rPr>
        <w:t xml:space="preserve">    日期：      年   月   日         </w:t>
      </w:r>
      <w:r/>
    </w:p>
    <w:p>
      <w:pPr>
        <w:pStyle w:val="728"/>
        <w:ind w:firstLine="560"/>
        <w:jc w:val="both"/>
        <w:spacing w:before="30" w:beforeAutospacing="0" w:after="30" w:afterAutospacing="0" w:line="560" w:lineRule="exact"/>
        <w:shd w:val="clear" w:color="auto" w:fill="ffffff"/>
        <w:rPr>
          <w:rFonts w:ascii="方正仿宋_GB2312" w:hAnsi="方正仿宋_GB2312" w:cs="方正仿宋_GB2312"/>
          <w:sz w:val="28"/>
          <w:szCs w:val="28"/>
        </w:rPr>
      </w:pPr>
      <w:r>
        <w:rPr>
          <w:rFonts w:hint="eastAsia" w:ascii="方正仿宋_GB2312" w:hAnsi="方正仿宋_GB2312" w:cs="方正仿宋_GB2312"/>
          <w:color w:val="000000"/>
          <w:sz w:val="28"/>
          <w:szCs w:val="28"/>
          <w:shd w:val="clear" w:color="auto" w:fill="ffffff"/>
        </w:rPr>
        <w:t xml:space="preserve">_________________</w:t>
      </w:r>
      <w:r/>
    </w:p>
    <w:p>
      <w:pPr>
        <w:pStyle w:val="728"/>
        <w:ind w:firstLine="560"/>
        <w:jc w:val="both"/>
        <w:spacing w:before="30" w:beforeAutospacing="0" w:after="30" w:afterAutospacing="0" w:line="560" w:lineRule="exact"/>
        <w:shd w:val="clear" w:color="auto" w:fill="ffffff"/>
        <w:rPr>
          <w:rFonts w:ascii="方正仿宋_GB2312" w:hAnsi="方正仿宋_GB2312" w:cs="方正仿宋_GB2312"/>
          <w:sz w:val="28"/>
          <w:szCs w:val="28"/>
        </w:rPr>
      </w:pPr>
      <w:r>
        <w:rPr>
          <w:rFonts w:hint="eastAsia" w:ascii="方正仿宋_GB2312" w:hAnsi="方正仿宋_GB2312" w:cs="方正仿宋_GB2312"/>
          <w:color w:val="000000"/>
          <w:sz w:val="28"/>
          <w:szCs w:val="28"/>
          <w:shd w:val="clear" w:color="auto" w:fill="ffffff"/>
        </w:rPr>
        <w:t xml:space="preserve">1.产品如有型号，请在“产品名称”栏一并填写。</w:t>
      </w:r>
      <w:r/>
    </w:p>
    <w:p>
      <w:pPr>
        <w:pStyle w:val="728"/>
        <w:ind w:firstLine="560"/>
        <w:jc w:val="both"/>
        <w:spacing w:before="30" w:beforeAutospacing="0" w:after="30" w:afterAutospacing="0" w:line="560" w:lineRule="exact"/>
        <w:shd w:val="clear" w:color="auto" w:fill="ffffff"/>
        <w:rPr>
          <w:rFonts w:ascii="方正仿宋_GB2312" w:hAnsi="方正仿宋_GB2312" w:cs="方正仿宋_GB2312"/>
          <w:sz w:val="28"/>
          <w:szCs w:val="28"/>
        </w:rPr>
      </w:pPr>
      <w:r>
        <w:rPr>
          <w:rFonts w:hint="eastAsia" w:ascii="方正仿宋_GB2312" w:hAnsi="方正仿宋_GB2312" w:cs="方正仿宋_GB2312"/>
          <w:color w:val="000000"/>
          <w:sz w:val="28"/>
          <w:szCs w:val="28"/>
          <w:shd w:val="clear" w:color="auto" w:fill="ffffff"/>
        </w:rPr>
        <w:t xml:space="preserve">2.生产厂名与厂址应与生产厂营业执照载明的相关信息保持一致。</w:t>
      </w:r>
      <w:r/>
    </w:p>
    <w:p>
      <w:pPr>
        <w:pStyle w:val="728"/>
        <w:ind w:firstLine="560"/>
        <w:jc w:val="both"/>
        <w:spacing w:before="30" w:beforeAutospacing="0" w:after="30" w:afterAutospacing="0" w:line="560" w:lineRule="exact"/>
        <w:shd w:val="clear" w:color="auto" w:fill="ffffff"/>
        <w:rPr>
          <w:rFonts w:ascii="方正仿宋_GB2312" w:hAnsi="方正仿宋_GB2312" w:cs="方正仿宋_GB2312"/>
          <w:sz w:val="28"/>
          <w:szCs w:val="28"/>
        </w:rPr>
      </w:pPr>
      <w:r>
        <w:rPr>
          <w:rFonts w:hint="eastAsia" w:ascii="方正仿宋_GB2312" w:hAnsi="方正仿宋_GB2312" w:cs="方正仿宋_GB2312"/>
          <w:color w:val="000000"/>
          <w:sz w:val="28"/>
          <w:szCs w:val="28"/>
          <w:shd w:val="clear" w:color="auto" w:fill="ffffff"/>
        </w:rPr>
        <w:t xml:space="preserve">3.该产品的中国境内生产的组件成本占比相关要求实施前，“规定比例”栏可不填，下同。</w:t>
      </w:r>
      <w:r/>
    </w:p>
    <w:p>
      <w:pPr>
        <w:pStyle w:val="728"/>
        <w:ind w:firstLine="560"/>
        <w:jc w:val="both"/>
        <w:spacing w:before="30" w:beforeAutospacing="0" w:after="30" w:afterAutospacing="0" w:line="560" w:lineRule="exact"/>
        <w:shd w:val="clear" w:color="auto" w:fill="ffffff"/>
        <w:rPr>
          <w:rFonts w:ascii="方正仿宋_GB2312" w:hAnsi="方正仿宋_GB2312" w:cs="方正仿宋_GB2312"/>
          <w:sz w:val="28"/>
          <w:szCs w:val="28"/>
        </w:rPr>
      </w:pPr>
      <w:r>
        <w:rPr>
          <w:rFonts w:hint="eastAsia" w:ascii="方正仿宋_GB2312" w:hAnsi="方正仿宋_GB2312" w:cs="方正仿宋_GB2312"/>
          <w:color w:val="000000"/>
          <w:sz w:val="28"/>
          <w:szCs w:val="28"/>
          <w:shd w:val="clear" w:color="auto" w:fill="ffffff"/>
        </w:rPr>
        <w:t xml:space="preserve">4.该产品的关键组件要求实施前，“关键组件”栏可不填，下同。</w:t>
      </w:r>
      <w:r/>
    </w:p>
    <w:p>
      <w:pPr>
        <w:pStyle w:val="728"/>
        <w:ind w:firstLine="560"/>
        <w:jc w:val="both"/>
        <w:spacing w:before="30" w:beforeAutospacing="0" w:after="30" w:afterAutospacing="0" w:line="560" w:lineRule="exact"/>
        <w:shd w:val="clear" w:color="auto" w:fill="ffffff"/>
        <w:rPr>
          <w:rFonts w:ascii="方正仿宋_GB2312" w:hAnsi="方正仿宋_GB2312" w:cs="方正仿宋_GB2312"/>
          <w:sz w:val="28"/>
          <w:szCs w:val="28"/>
        </w:rPr>
      </w:pPr>
      <w:r>
        <w:rPr>
          <w:rFonts w:hint="eastAsia" w:ascii="方正仿宋_GB2312" w:hAnsi="方正仿宋_GB2312" w:cs="方正仿宋_GB2312"/>
          <w:color w:val="000000"/>
          <w:sz w:val="28"/>
          <w:szCs w:val="28"/>
          <w:shd w:val="clear" w:color="auto" w:fill="ffffff"/>
        </w:rPr>
        <w:t xml:space="preserve">5.该产品的关键工序要求实施前，“关键工序”栏可不填，下同。</w:t>
      </w:r>
      <w:r/>
    </w:p>
    <w:p>
      <w:pPr>
        <w:pStyle w:val="728"/>
        <w:ind w:firstLine="560"/>
        <w:jc w:val="both"/>
        <w:spacing w:before="30" w:beforeAutospacing="0" w:after="30" w:afterAutospacing="0" w:line="560" w:lineRule="exact"/>
        <w:shd w:val="clear" w:color="auto" w:fill="ffffff"/>
        <w:rPr>
          <w:rFonts w:ascii="方正仿宋_GB2312" w:hAnsi="方正仿宋_GB2312" w:cs="方正仿宋_GB2312"/>
          <w:sz w:val="28"/>
          <w:szCs w:val="28"/>
        </w:rPr>
      </w:pPr>
      <w:r>
        <w:rPr>
          <w:rFonts w:hint="eastAsia" w:ascii="方正仿宋_GB2312" w:hAnsi="方正仿宋_GB2312" w:cs="方正仿宋_GB2312"/>
          <w:color w:val="000000"/>
          <w:sz w:val="28"/>
          <w:szCs w:val="28"/>
          <w:shd w:val="clear" w:color="auto" w:fill="ffffff"/>
        </w:rPr>
        <w:t xml:space="preserve">6.《声明函》中标注“</w:t>
      </w:r>
      <w:r>
        <w:rPr>
          <w:rFonts w:hint="eastAsia" w:ascii="方正仿宋_GB2312" w:hAnsi="方正仿宋_GB2312" w:cs="方正仿宋_GB2312"/>
          <w:color w:val="000000"/>
          <w:sz w:val="28"/>
          <w:szCs w:val="28"/>
          <w:u w:val="single"/>
          <w:shd w:val="clear" w:color="auto" w:fill="ffffff"/>
        </w:rPr>
        <w:t xml:space="preserve">  /  </w:t>
      </w:r>
      <w:r>
        <w:rPr>
          <w:rFonts w:hint="eastAsia" w:ascii="方正仿宋_GB2312" w:hAnsi="方正仿宋_GB2312" w:cs="方正仿宋_GB2312"/>
          <w:color w:val="000000"/>
          <w:sz w:val="28"/>
          <w:szCs w:val="28"/>
          <w:shd w:val="clear" w:color="auto" w:fill="ffffff"/>
        </w:rPr>
        <w:t xml:space="preserve">”的地方无需填写。</w:t>
      </w:r>
      <w:r>
        <w:rPr>
          <w:rFonts w:hint="eastAsia" w:ascii="方正仿宋_GB2312" w:hAnsi="方正仿宋_GB2312" w:cs="方正仿宋_GB2312"/>
          <w:sz w:val="28"/>
          <w:szCs w:val="28"/>
        </w:rPr>
        <w:t xml:space="preserve"> </w:t>
      </w:r>
      <w:r/>
    </w:p>
    <w:p>
      <w:pPr>
        <w:ind w:firstLine="480"/>
        <w:spacing w:line="560" w:lineRule="exact"/>
        <w:rPr>
          <w:rFonts w:ascii="仿宋" w:hAnsi="仿宋" w:eastAsia="仿宋" w:cs="仿宋"/>
          <w:color w:val="000000"/>
          <w:sz w:val="24"/>
        </w:rPr>
      </w:pPr>
      <w:r>
        <w:rPr>
          <w:rFonts w:ascii="仿宋" w:hAnsi="仿宋" w:eastAsia="仿宋" w:cs="仿宋"/>
          <w:color w:val="000000"/>
          <w:sz w:val="24"/>
        </w:rPr>
      </w:r>
      <w:r/>
    </w:p>
    <w:p>
      <w:pPr>
        <w:ind w:firstLine="560"/>
        <w:spacing w:line="560" w:lineRule="exact"/>
        <w:rPr>
          <w:rFonts w:ascii="仿宋" w:hAnsi="仿宋" w:eastAsia="仿宋" w:cs="仿宋"/>
        </w:rPr>
      </w:pPr>
      <w:r>
        <w:rPr>
          <w:rFonts w:ascii="仿宋" w:hAnsi="仿宋" w:eastAsia="仿宋" w:cs="仿宋"/>
        </w:rPr>
      </w:r>
      <w:r/>
    </w:p>
    <w:p>
      <w:pPr>
        <w:ind w:firstLine="560"/>
        <w:spacing w:line="560" w:lineRule="exact"/>
      </w:pPr>
      <w:r/>
      <w:r/>
    </w:p>
    <w:sectPr>
      <w:footnotePr/>
      <w:endnotePr/>
      <w:type w:val="nextPage"/>
      <w:pgSz w:w="11906" w:h="16838" w:orient="portrait"/>
      <w:pgMar w:top="2098" w:right="1474" w:bottom="1984" w:left="1587" w:header="851" w:footer="147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方正楷体_GB2312">
    <w:panose1 w:val="020B0503020202020204"/>
  </w:font>
  <w:font w:name="仿宋">
    <w:panose1 w:val="02010609060101010101"/>
  </w:font>
  <w:font w:name="Calibri">
    <w:panose1 w:val="020F0502020204030204"/>
  </w:font>
  <w:font w:name="Adobe 仿宋 Std R">
    <w:panose1 w:val="020B0503020202020204"/>
  </w:font>
  <w:font w:name="楷体_GB2312">
    <w:panose1 w:val="02010609060101010101"/>
  </w:font>
  <w:font w:name="Courier New">
    <w:panose1 w:val="02070309020205020404"/>
  </w:font>
  <w:font w:name="方正仿宋简体">
    <w:panose1 w:val="020B0503020202020204"/>
  </w:font>
  <w:font w:name="黑体">
    <w:panose1 w:val="02010609060101010101"/>
  </w:font>
  <w:font w:name="Verdana">
    <w:panose1 w:val="020B0604030504040204"/>
  </w:font>
  <w:font w:name="仿宋_GB2312">
    <w:panose1 w:val="02010609060101010101"/>
  </w:font>
  <w:font w:name="华文彩云">
    <w:panose1 w:val="02010800040101010101"/>
  </w:font>
  <w:font w:name="方正仿宋_GB2312">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5415" cy="1390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45415" cy="139065"/>
                      </a:xfrm>
                      <a:prstGeom prst="rect">
                        <a:avLst/>
                      </a:prstGeom>
                      <a:noFill/>
                      <a:ln>
                        <a:noFill/>
                        <a:miter/>
                      </a:ln>
                    </wps:spPr>
                    <wps:txbx>
                      <w:txbxContent>
                        <w:p>
                          <w:pPr>
                            <w:pStyle w:val="717"/>
                          </w:pPr>
                          <w:r>
                            <w:fldChar w:fldCharType="begin"/>
                          </w:r>
                          <w:r>
                            <w:instrText xml:space="preserve"> PAGE  \* MERGEFORMAT </w:instrText>
                          </w:r>
                          <w:r>
                            <w:fldChar w:fldCharType="separate"/>
                          </w:r>
                          <w:r>
                            <w:t xml:space="preserve">75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717"/>
                    </w:pPr>
                    <w:r>
                      <w:fldChar w:fldCharType="begin"/>
                    </w:r>
                    <w:r>
                      <w:instrText xml:space="preserve"> PAGE  \* MERGEFORMAT </w:instrText>
                    </w:r>
                    <w:r>
                      <w:fldChar w:fldCharType="separate"/>
                    </w:r>
                    <w:r>
                      <w:t xml:space="preserve">75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8">
    <w:name w:val="Heading 1 Char"/>
    <w:basedOn w:val="705"/>
    <w:link w:val="696"/>
    <w:uiPriority w:val="9"/>
    <w:rPr>
      <w:rFonts w:ascii="Arial" w:hAnsi="Arial" w:eastAsia="Arial" w:cs="Arial"/>
      <w:sz w:val="40"/>
      <w:szCs w:val="40"/>
    </w:rPr>
  </w:style>
  <w:style w:type="character" w:styleId="679">
    <w:name w:val="Heading 2 Char"/>
    <w:basedOn w:val="705"/>
    <w:link w:val="697"/>
    <w:uiPriority w:val="9"/>
    <w:rPr>
      <w:rFonts w:ascii="Arial" w:hAnsi="Arial" w:eastAsia="Arial" w:cs="Arial"/>
      <w:sz w:val="34"/>
    </w:rPr>
  </w:style>
  <w:style w:type="character" w:styleId="680">
    <w:name w:val="Heading 3 Char"/>
    <w:basedOn w:val="705"/>
    <w:link w:val="698"/>
    <w:uiPriority w:val="9"/>
    <w:rPr>
      <w:rFonts w:ascii="Arial" w:hAnsi="Arial" w:eastAsia="Arial" w:cs="Arial"/>
      <w:sz w:val="30"/>
      <w:szCs w:val="30"/>
    </w:rPr>
  </w:style>
  <w:style w:type="character" w:styleId="681">
    <w:name w:val="Heading 4 Char"/>
    <w:basedOn w:val="705"/>
    <w:link w:val="699"/>
    <w:uiPriority w:val="9"/>
    <w:rPr>
      <w:rFonts w:ascii="Arial" w:hAnsi="Arial" w:eastAsia="Arial" w:cs="Arial"/>
      <w:b/>
      <w:bCs/>
      <w:sz w:val="26"/>
      <w:szCs w:val="26"/>
    </w:rPr>
  </w:style>
  <w:style w:type="character" w:styleId="682">
    <w:name w:val="Heading 5 Char"/>
    <w:basedOn w:val="705"/>
    <w:link w:val="700"/>
    <w:uiPriority w:val="9"/>
    <w:rPr>
      <w:rFonts w:ascii="Arial" w:hAnsi="Arial" w:eastAsia="Arial" w:cs="Arial"/>
      <w:b/>
      <w:bCs/>
      <w:sz w:val="24"/>
      <w:szCs w:val="24"/>
    </w:rPr>
  </w:style>
  <w:style w:type="character" w:styleId="683">
    <w:name w:val="Heading 6 Char"/>
    <w:basedOn w:val="705"/>
    <w:link w:val="701"/>
    <w:uiPriority w:val="9"/>
    <w:rPr>
      <w:rFonts w:ascii="Arial" w:hAnsi="Arial" w:eastAsia="Arial" w:cs="Arial"/>
      <w:b/>
      <w:bCs/>
      <w:sz w:val="22"/>
      <w:szCs w:val="22"/>
    </w:rPr>
  </w:style>
  <w:style w:type="character" w:styleId="684">
    <w:name w:val="Heading 7 Char"/>
    <w:basedOn w:val="705"/>
    <w:link w:val="702"/>
    <w:uiPriority w:val="9"/>
    <w:rPr>
      <w:rFonts w:ascii="Arial" w:hAnsi="Arial" w:eastAsia="Arial" w:cs="Arial"/>
      <w:b/>
      <w:bCs/>
      <w:i/>
      <w:iCs/>
      <w:sz w:val="22"/>
      <w:szCs w:val="22"/>
    </w:rPr>
  </w:style>
  <w:style w:type="character" w:styleId="685">
    <w:name w:val="Heading 8 Char"/>
    <w:basedOn w:val="705"/>
    <w:link w:val="703"/>
    <w:uiPriority w:val="9"/>
    <w:rPr>
      <w:rFonts w:ascii="Arial" w:hAnsi="Arial" w:eastAsia="Arial" w:cs="Arial"/>
      <w:i/>
      <w:iCs/>
      <w:sz w:val="22"/>
      <w:szCs w:val="22"/>
    </w:rPr>
  </w:style>
  <w:style w:type="character" w:styleId="686">
    <w:name w:val="Heading 9 Char"/>
    <w:basedOn w:val="705"/>
    <w:link w:val="704"/>
    <w:uiPriority w:val="9"/>
    <w:rPr>
      <w:rFonts w:ascii="Arial" w:hAnsi="Arial" w:eastAsia="Arial" w:cs="Arial"/>
      <w:i/>
      <w:iCs/>
      <w:sz w:val="21"/>
      <w:szCs w:val="21"/>
    </w:rPr>
  </w:style>
  <w:style w:type="character" w:styleId="687">
    <w:name w:val="Title Char"/>
    <w:basedOn w:val="705"/>
    <w:link w:val="729"/>
    <w:uiPriority w:val="10"/>
    <w:rPr>
      <w:sz w:val="48"/>
      <w:szCs w:val="48"/>
    </w:rPr>
  </w:style>
  <w:style w:type="character" w:styleId="688">
    <w:name w:val="Subtitle Char"/>
    <w:basedOn w:val="705"/>
    <w:link w:val="721"/>
    <w:uiPriority w:val="11"/>
    <w:rPr>
      <w:sz w:val="24"/>
      <w:szCs w:val="24"/>
    </w:rPr>
  </w:style>
  <w:style w:type="character" w:styleId="689">
    <w:name w:val="Quote Char"/>
    <w:link w:val="749"/>
    <w:uiPriority w:val="29"/>
    <w:rPr>
      <w:i/>
    </w:rPr>
  </w:style>
  <w:style w:type="character" w:styleId="690">
    <w:name w:val="Intense Quote Char"/>
    <w:link w:val="751"/>
    <w:uiPriority w:val="30"/>
    <w:rPr>
      <w:i/>
    </w:rPr>
  </w:style>
  <w:style w:type="character" w:styleId="691">
    <w:name w:val="Header Char"/>
    <w:basedOn w:val="705"/>
    <w:link w:val="718"/>
    <w:uiPriority w:val="99"/>
  </w:style>
  <w:style w:type="character" w:styleId="692">
    <w:name w:val="Footnote Text Char"/>
    <w:link w:val="722"/>
    <w:uiPriority w:val="99"/>
    <w:rPr>
      <w:sz w:val="18"/>
    </w:rPr>
  </w:style>
  <w:style w:type="character" w:styleId="693">
    <w:name w:val="Endnote Text Char"/>
    <w:link w:val="716"/>
    <w:uiPriority w:val="99"/>
    <w:rPr>
      <w:sz w:val="20"/>
    </w:rPr>
  </w:style>
  <w:style w:type="paragraph" w:styleId="694">
    <w:name w:val="TOC Heading"/>
    <w:uiPriority w:val="39"/>
    <w:unhideWhenUsed/>
  </w:style>
  <w:style w:type="paragraph" w:styleId="695" w:default="1">
    <w:name w:val="Normal"/>
    <w:uiPriority w:val="0"/>
    <w:qFormat/>
    <w:pPr>
      <w:jc w:val="both"/>
      <w:widowControl w:val="off"/>
    </w:pPr>
    <w:rPr>
      <w:rFonts w:ascii="Times New Roman" w:hAnsi="Times New Roman" w:eastAsia="方正仿宋_GB2312" w:cs="Times New Roman"/>
      <w:sz w:val="28"/>
      <w:szCs w:val="24"/>
      <w:lang w:val="en-US" w:eastAsia="zh-CN" w:bidi="ar-SA"/>
    </w:rPr>
  </w:style>
  <w:style w:type="paragraph" w:styleId="696">
    <w:name w:val="Heading 1"/>
    <w:basedOn w:val="695"/>
    <w:next w:val="695"/>
    <w:link w:val="736"/>
    <w:uiPriority w:val="9"/>
    <w:qFormat/>
    <w:pPr>
      <w:keepLines/>
      <w:keepNext/>
      <w:spacing w:before="480" w:after="200"/>
      <w:outlineLvl w:val="0"/>
    </w:pPr>
    <w:rPr>
      <w:rFonts w:ascii="Arial" w:hAnsi="Arial" w:eastAsia="Arial" w:cs="Arial"/>
      <w:sz w:val="40"/>
      <w:szCs w:val="40"/>
    </w:rPr>
  </w:style>
  <w:style w:type="paragraph" w:styleId="697">
    <w:name w:val="Heading 2"/>
    <w:basedOn w:val="695"/>
    <w:next w:val="695"/>
    <w:link w:val="737"/>
    <w:uiPriority w:val="9"/>
    <w:unhideWhenUsed/>
    <w:qFormat/>
    <w:pPr>
      <w:keepLines/>
      <w:keepNext/>
      <w:spacing w:before="360" w:after="200"/>
      <w:outlineLvl w:val="1"/>
    </w:pPr>
    <w:rPr>
      <w:rFonts w:ascii="Arial" w:hAnsi="Arial" w:eastAsia="Arial" w:cs="Arial"/>
      <w:sz w:val="34"/>
    </w:rPr>
  </w:style>
  <w:style w:type="paragraph" w:styleId="698">
    <w:name w:val="Heading 3"/>
    <w:basedOn w:val="695"/>
    <w:next w:val="695"/>
    <w:link w:val="738"/>
    <w:uiPriority w:val="9"/>
    <w:unhideWhenUsed/>
    <w:qFormat/>
    <w:pPr>
      <w:keepLines/>
      <w:keepNext/>
      <w:spacing w:before="320" w:after="200"/>
      <w:outlineLvl w:val="2"/>
    </w:pPr>
    <w:rPr>
      <w:rFonts w:ascii="Arial" w:hAnsi="Arial" w:eastAsia="Arial" w:cs="Arial"/>
      <w:sz w:val="30"/>
      <w:szCs w:val="30"/>
    </w:rPr>
  </w:style>
  <w:style w:type="paragraph" w:styleId="699">
    <w:name w:val="Heading 4"/>
    <w:basedOn w:val="695"/>
    <w:next w:val="695"/>
    <w:link w:val="739"/>
    <w:uiPriority w:val="9"/>
    <w:unhideWhenUsed/>
    <w:qFormat/>
    <w:pPr>
      <w:keepLines/>
      <w:keepNext/>
      <w:spacing w:before="320" w:after="200"/>
      <w:outlineLvl w:val="3"/>
    </w:pPr>
    <w:rPr>
      <w:rFonts w:ascii="Arial" w:hAnsi="Arial" w:eastAsia="Arial" w:cs="Arial"/>
      <w:b/>
      <w:bCs/>
      <w:sz w:val="26"/>
      <w:szCs w:val="26"/>
    </w:rPr>
  </w:style>
  <w:style w:type="paragraph" w:styleId="700">
    <w:name w:val="Heading 5"/>
    <w:basedOn w:val="695"/>
    <w:next w:val="695"/>
    <w:link w:val="740"/>
    <w:uiPriority w:val="9"/>
    <w:unhideWhenUsed/>
    <w:qFormat/>
    <w:pPr>
      <w:keepLines/>
      <w:keepNext/>
      <w:spacing w:before="320" w:after="200"/>
      <w:outlineLvl w:val="4"/>
    </w:pPr>
    <w:rPr>
      <w:rFonts w:ascii="Arial" w:hAnsi="Arial" w:eastAsia="Arial" w:cs="Arial"/>
      <w:b/>
      <w:bCs/>
      <w:sz w:val="24"/>
    </w:rPr>
  </w:style>
  <w:style w:type="paragraph" w:styleId="701">
    <w:name w:val="Heading 6"/>
    <w:basedOn w:val="695"/>
    <w:next w:val="695"/>
    <w:link w:val="741"/>
    <w:uiPriority w:val="9"/>
    <w:unhideWhenUsed/>
    <w:qFormat/>
    <w:pPr>
      <w:keepLines/>
      <w:keepNext/>
      <w:spacing w:before="320" w:after="200"/>
      <w:outlineLvl w:val="5"/>
    </w:pPr>
    <w:rPr>
      <w:rFonts w:ascii="Arial" w:hAnsi="Arial" w:eastAsia="Arial" w:cs="Arial"/>
      <w:b/>
      <w:bCs/>
      <w:sz w:val="22"/>
      <w:szCs w:val="22"/>
    </w:rPr>
  </w:style>
  <w:style w:type="paragraph" w:styleId="702">
    <w:name w:val="Heading 7"/>
    <w:basedOn w:val="695"/>
    <w:next w:val="695"/>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03">
    <w:name w:val="Heading 8"/>
    <w:basedOn w:val="695"/>
    <w:next w:val="695"/>
    <w:link w:val="743"/>
    <w:uiPriority w:val="9"/>
    <w:unhideWhenUsed/>
    <w:qFormat/>
    <w:pPr>
      <w:keepLines/>
      <w:keepNext/>
      <w:spacing w:before="320" w:after="200"/>
      <w:outlineLvl w:val="7"/>
    </w:pPr>
    <w:rPr>
      <w:rFonts w:ascii="Arial" w:hAnsi="Arial" w:eastAsia="Arial" w:cs="Arial"/>
      <w:i/>
      <w:iCs/>
      <w:sz w:val="22"/>
      <w:szCs w:val="22"/>
    </w:rPr>
  </w:style>
  <w:style w:type="paragraph" w:styleId="704">
    <w:name w:val="Heading 9"/>
    <w:basedOn w:val="695"/>
    <w:next w:val="695"/>
    <w:link w:val="744"/>
    <w:uiPriority w:val="9"/>
    <w:unhideWhenUsed/>
    <w:qFormat/>
    <w:pPr>
      <w:keepLines/>
      <w:keepNext/>
      <w:spacing w:before="320" w:after="200"/>
      <w:outlineLvl w:val="8"/>
    </w:pPr>
    <w:rPr>
      <w:rFonts w:ascii="Arial" w:hAnsi="Arial" w:eastAsia="Arial" w:cs="Arial"/>
      <w:i/>
      <w:iCs/>
      <w:sz w:val="21"/>
      <w:szCs w:val="21"/>
    </w:rPr>
  </w:style>
  <w:style w:type="character" w:styleId="705" w:default="1">
    <w:name w:val="Default Paragraph Font"/>
    <w:uiPriority w:val="1"/>
    <w:semiHidden/>
    <w:unhideWhenUsed/>
  </w:style>
  <w:style w:type="table" w:styleId="706" w:default="1">
    <w:name w:val="Normal Table"/>
    <w:uiPriority w:val="99"/>
    <w:semiHidden/>
    <w:unhideWhenUsed/>
    <w:qFormat/>
    <w:tblPr>
      <w:tblCellMar>
        <w:left w:w="108" w:type="dxa"/>
        <w:top w:w="0" w:type="dxa"/>
        <w:right w:w="108" w:type="dxa"/>
        <w:bottom w:w="0" w:type="dxa"/>
      </w:tblCellMar>
    </w:tblPr>
  </w:style>
  <w:style w:type="paragraph" w:styleId="707">
    <w:name w:val="toc 7"/>
    <w:basedOn w:val="695"/>
    <w:next w:val="695"/>
    <w:uiPriority w:val="39"/>
    <w:unhideWhenUsed/>
    <w:qFormat/>
    <w:pPr>
      <w:ind w:left="1701"/>
      <w:spacing w:after="57"/>
    </w:pPr>
  </w:style>
  <w:style w:type="paragraph" w:styleId="708">
    <w:name w:val="Normal Indent"/>
    <w:basedOn w:val="695"/>
    <w:uiPriority w:val="0"/>
    <w:qFormat/>
    <w:pPr>
      <w:ind w:firstLine="200"/>
    </w:pPr>
    <w:rPr>
      <w:sz w:val="20"/>
    </w:rPr>
  </w:style>
  <w:style w:type="paragraph" w:styleId="709">
    <w:name w:val="Caption"/>
    <w:basedOn w:val="695"/>
    <w:next w:val="69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10">
    <w:name w:val="annotation text"/>
    <w:basedOn w:val="695"/>
    <w:uiPriority w:val="0"/>
    <w:qFormat/>
    <w:pPr>
      <w:jc w:val="left"/>
    </w:pPr>
  </w:style>
  <w:style w:type="paragraph" w:styleId="711">
    <w:name w:val="Body Text"/>
    <w:basedOn w:val="695"/>
    <w:uiPriority w:val="99"/>
    <w:qFormat/>
    <w:pPr>
      <w:spacing w:line="500" w:lineRule="exact"/>
      <w:tabs>
        <w:tab w:val="left" w:pos="2020" w:leader="none"/>
        <w:tab w:val="center" w:pos="4535" w:leader="none"/>
      </w:tabs>
      <w:outlineLvl w:val="0"/>
    </w:pPr>
    <w:rPr>
      <w:rFonts w:ascii="华文彩云" w:hAnsi="宋体" w:eastAsia="华文彩云"/>
      <w:bCs/>
      <w:color w:val="000000"/>
    </w:rPr>
  </w:style>
  <w:style w:type="paragraph" w:styleId="712">
    <w:name w:val="toc 5"/>
    <w:basedOn w:val="695"/>
    <w:next w:val="695"/>
    <w:uiPriority w:val="39"/>
    <w:unhideWhenUsed/>
    <w:qFormat/>
    <w:pPr>
      <w:ind w:left="1134"/>
      <w:spacing w:after="57"/>
    </w:pPr>
  </w:style>
  <w:style w:type="paragraph" w:styleId="713">
    <w:name w:val="toc 3"/>
    <w:basedOn w:val="695"/>
    <w:next w:val="695"/>
    <w:uiPriority w:val="39"/>
    <w:unhideWhenUsed/>
    <w:qFormat/>
    <w:pPr>
      <w:ind w:left="567"/>
      <w:spacing w:after="57"/>
    </w:pPr>
  </w:style>
  <w:style w:type="paragraph" w:styleId="714">
    <w:name w:val="Plain Text"/>
    <w:basedOn w:val="695"/>
    <w:next w:val="695"/>
    <w:uiPriority w:val="0"/>
    <w:qFormat/>
    <w:rPr>
      <w:rFonts w:ascii="宋体"/>
      <w:szCs w:val="20"/>
    </w:rPr>
  </w:style>
  <w:style w:type="paragraph" w:styleId="715">
    <w:name w:val="toc 8"/>
    <w:basedOn w:val="695"/>
    <w:next w:val="695"/>
    <w:uiPriority w:val="39"/>
    <w:unhideWhenUsed/>
    <w:qFormat/>
    <w:pPr>
      <w:ind w:left="1984"/>
      <w:spacing w:after="57"/>
    </w:pPr>
  </w:style>
  <w:style w:type="paragraph" w:styleId="716">
    <w:name w:val="endnote text"/>
    <w:basedOn w:val="695"/>
    <w:link w:val="882"/>
    <w:uiPriority w:val="99"/>
    <w:semiHidden/>
    <w:unhideWhenUsed/>
    <w:qFormat/>
    <w:rPr>
      <w:sz w:val="20"/>
    </w:rPr>
  </w:style>
  <w:style w:type="paragraph" w:styleId="717">
    <w:name w:val="Footer"/>
    <w:basedOn w:val="695"/>
    <w:uiPriority w:val="0"/>
    <w:qFormat/>
    <w:pPr>
      <w:jc w:val="left"/>
      <w:tabs>
        <w:tab w:val="center" w:pos="4153" w:leader="none"/>
        <w:tab w:val="right" w:pos="8306" w:leader="none"/>
      </w:tabs>
    </w:pPr>
    <w:rPr>
      <w:rFonts w:ascii="Verdana" w:hAnsi="Verdana"/>
      <w:sz w:val="18"/>
      <w:szCs w:val="18"/>
    </w:rPr>
  </w:style>
  <w:style w:type="paragraph" w:styleId="718">
    <w:name w:val="Header"/>
    <w:basedOn w:val="695"/>
    <w:link w:val="753"/>
    <w:uiPriority w:val="99"/>
    <w:unhideWhenUsed/>
    <w:qFormat/>
    <w:pPr>
      <w:tabs>
        <w:tab w:val="center" w:pos="7143" w:leader="none"/>
        <w:tab w:val="right" w:pos="14287" w:leader="none"/>
      </w:tabs>
    </w:pPr>
  </w:style>
  <w:style w:type="paragraph" w:styleId="719">
    <w:name w:val="toc 1"/>
    <w:basedOn w:val="695"/>
    <w:next w:val="695"/>
    <w:uiPriority w:val="39"/>
    <w:unhideWhenUsed/>
    <w:qFormat/>
    <w:pPr>
      <w:spacing w:after="57"/>
    </w:pPr>
  </w:style>
  <w:style w:type="paragraph" w:styleId="720">
    <w:name w:val="toc 4"/>
    <w:basedOn w:val="695"/>
    <w:next w:val="695"/>
    <w:uiPriority w:val="39"/>
    <w:unhideWhenUsed/>
    <w:qFormat/>
    <w:pPr>
      <w:ind w:left="850"/>
      <w:spacing w:after="57"/>
    </w:pPr>
  </w:style>
  <w:style w:type="paragraph" w:styleId="721">
    <w:name w:val="Subtitle"/>
    <w:basedOn w:val="695"/>
    <w:next w:val="695"/>
    <w:link w:val="748"/>
    <w:uiPriority w:val="11"/>
    <w:qFormat/>
    <w:pPr>
      <w:spacing w:before="200" w:after="200"/>
    </w:pPr>
    <w:rPr>
      <w:sz w:val="24"/>
    </w:rPr>
  </w:style>
  <w:style w:type="paragraph" w:styleId="722">
    <w:name w:val="footnote text"/>
    <w:basedOn w:val="695"/>
    <w:link w:val="881"/>
    <w:uiPriority w:val="99"/>
    <w:semiHidden/>
    <w:unhideWhenUsed/>
    <w:qFormat/>
    <w:pPr>
      <w:spacing w:after="40"/>
    </w:pPr>
    <w:rPr>
      <w:sz w:val="18"/>
    </w:rPr>
  </w:style>
  <w:style w:type="paragraph" w:styleId="723">
    <w:name w:val="toc 6"/>
    <w:basedOn w:val="695"/>
    <w:next w:val="695"/>
    <w:uiPriority w:val="39"/>
    <w:unhideWhenUsed/>
    <w:qFormat/>
    <w:pPr>
      <w:ind w:left="1417"/>
      <w:spacing w:after="57"/>
    </w:pPr>
  </w:style>
  <w:style w:type="paragraph" w:styleId="724">
    <w:name w:val="table of figures"/>
    <w:basedOn w:val="695"/>
    <w:next w:val="695"/>
    <w:uiPriority w:val="99"/>
    <w:unhideWhenUsed/>
    <w:qFormat/>
  </w:style>
  <w:style w:type="paragraph" w:styleId="725">
    <w:name w:val="toc 2"/>
    <w:basedOn w:val="695"/>
    <w:next w:val="695"/>
    <w:uiPriority w:val="39"/>
    <w:unhideWhenUsed/>
    <w:qFormat/>
    <w:pPr>
      <w:ind w:left="283"/>
      <w:spacing w:after="57"/>
    </w:pPr>
  </w:style>
  <w:style w:type="paragraph" w:styleId="726">
    <w:name w:val="toc 9"/>
    <w:basedOn w:val="695"/>
    <w:next w:val="695"/>
    <w:uiPriority w:val="39"/>
    <w:unhideWhenUsed/>
    <w:qFormat/>
    <w:pPr>
      <w:ind w:left="2268"/>
      <w:spacing w:after="57"/>
    </w:pPr>
  </w:style>
  <w:style w:type="paragraph" w:styleId="727">
    <w:name w:val="Body Text 2"/>
    <w:basedOn w:val="695"/>
    <w:uiPriority w:val="0"/>
    <w:semiHidden/>
    <w:unhideWhenUsed/>
    <w:qFormat/>
    <w:rPr>
      <w:rFonts w:ascii="仿宋_GB2312" w:eastAsia="仿宋_GB2312"/>
      <w:szCs w:val="20"/>
    </w:rPr>
  </w:style>
  <w:style w:type="paragraph" w:styleId="728">
    <w:name w:val="Normal (Web)"/>
    <w:basedOn w:val="695"/>
    <w:uiPriority w:val="0"/>
    <w:qFormat/>
    <w:pPr>
      <w:jc w:val="left"/>
      <w:spacing w:before="100" w:beforeAutospacing="1" w:after="100" w:afterAutospacing="1"/>
      <w:widowControl/>
    </w:pPr>
    <w:rPr>
      <w:rFonts w:ascii="宋体" w:cs="宋体"/>
      <w:sz w:val="24"/>
    </w:rPr>
  </w:style>
  <w:style w:type="paragraph" w:styleId="729">
    <w:name w:val="Title"/>
    <w:basedOn w:val="695"/>
    <w:next w:val="695"/>
    <w:link w:val="747"/>
    <w:uiPriority w:val="10"/>
    <w:qFormat/>
    <w:pPr>
      <w:contextualSpacing/>
      <w:spacing w:before="300" w:after="200"/>
    </w:pPr>
    <w:rPr>
      <w:sz w:val="48"/>
      <w:szCs w:val="48"/>
    </w:rPr>
  </w:style>
  <w:style w:type="paragraph" w:styleId="730">
    <w:name w:val="Body Text First Indent"/>
    <w:basedOn w:val="711"/>
    <w:uiPriority w:val="0"/>
    <w:qFormat/>
    <w:pPr>
      <w:ind w:firstLine="200"/>
      <w:spacing w:line="360" w:lineRule="auto"/>
    </w:pPr>
    <w:rPr>
      <w:rFonts w:ascii="仿宋_GB2312" w:eastAsia="仿宋_GB2312"/>
      <w:sz w:val="30"/>
      <w:szCs w:val="30"/>
    </w:rPr>
  </w:style>
  <w:style w:type="table" w:styleId="731">
    <w:name w:val="Table Grid"/>
    <w:basedOn w:val="70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basedOn w:val="705"/>
    <w:uiPriority w:val="99"/>
    <w:semiHidden/>
    <w:unhideWhenUsed/>
    <w:qFormat/>
    <w:rPr>
      <w:vertAlign w:val="superscript"/>
    </w:rPr>
  </w:style>
  <w:style w:type="character" w:styleId="733">
    <w:name w:val="Hyperlink"/>
    <w:uiPriority w:val="99"/>
    <w:unhideWhenUsed/>
    <w:qFormat/>
    <w:rPr>
      <w:color w:val="0026e5" w:themeColor="hyperlink"/>
      <w:u w:val="single"/>
      <w14:textFill>
        <w14:solidFill>
          <w14:schemeClr w14:val="hlink"/>
        </w14:solidFill>
      </w14:textFill>
    </w:rPr>
  </w:style>
  <w:style w:type="character" w:styleId="734">
    <w:name w:val="footnote reference"/>
    <w:basedOn w:val="705"/>
    <w:uiPriority w:val="99"/>
    <w:unhideWhenUsed/>
    <w:qFormat/>
    <w:rPr>
      <w:vertAlign w:val="superscript"/>
    </w:rPr>
  </w:style>
  <w:style w:type="paragraph" w:styleId="735" w:customStyle="1">
    <w:name w:val="列表项目符号 21"/>
    <w:basedOn w:val="695"/>
    <w:uiPriority w:val="0"/>
    <w:qFormat/>
    <w:pPr>
      <w:ind w:left="420" w:hanging="420"/>
      <w:tabs>
        <w:tab w:val="left" w:pos="420" w:leader="none"/>
      </w:tabs>
    </w:pPr>
  </w:style>
  <w:style w:type="character" w:styleId="736" w:customStyle="1">
    <w:name w:val="标题 1 Char"/>
    <w:basedOn w:val="705"/>
    <w:link w:val="696"/>
    <w:uiPriority w:val="9"/>
    <w:qFormat/>
    <w:rPr>
      <w:rFonts w:ascii="Arial" w:hAnsi="Arial" w:eastAsia="Arial" w:cs="Arial"/>
      <w:sz w:val="40"/>
      <w:szCs w:val="40"/>
    </w:rPr>
  </w:style>
  <w:style w:type="character" w:styleId="737" w:customStyle="1">
    <w:name w:val="标题 2 Char"/>
    <w:basedOn w:val="705"/>
    <w:link w:val="697"/>
    <w:uiPriority w:val="9"/>
    <w:qFormat/>
    <w:rPr>
      <w:rFonts w:ascii="Arial" w:hAnsi="Arial" w:eastAsia="Arial" w:cs="Arial"/>
      <w:sz w:val="34"/>
    </w:rPr>
  </w:style>
  <w:style w:type="character" w:styleId="738" w:customStyle="1">
    <w:name w:val="标题 3 Char"/>
    <w:basedOn w:val="705"/>
    <w:link w:val="698"/>
    <w:uiPriority w:val="9"/>
    <w:qFormat/>
    <w:rPr>
      <w:rFonts w:ascii="Arial" w:hAnsi="Arial" w:eastAsia="Arial" w:cs="Arial"/>
      <w:sz w:val="30"/>
      <w:szCs w:val="30"/>
    </w:rPr>
  </w:style>
  <w:style w:type="character" w:styleId="739" w:customStyle="1">
    <w:name w:val="标题 4 Char"/>
    <w:basedOn w:val="705"/>
    <w:link w:val="699"/>
    <w:uiPriority w:val="9"/>
    <w:qFormat/>
    <w:rPr>
      <w:rFonts w:ascii="Arial" w:hAnsi="Arial" w:eastAsia="Arial" w:cs="Arial"/>
      <w:b/>
      <w:bCs/>
      <w:sz w:val="26"/>
      <w:szCs w:val="26"/>
    </w:rPr>
  </w:style>
  <w:style w:type="character" w:styleId="740" w:customStyle="1">
    <w:name w:val="标题 5 Char"/>
    <w:basedOn w:val="705"/>
    <w:link w:val="700"/>
    <w:uiPriority w:val="9"/>
    <w:qFormat/>
    <w:rPr>
      <w:rFonts w:ascii="Arial" w:hAnsi="Arial" w:eastAsia="Arial" w:cs="Arial"/>
      <w:b/>
      <w:bCs/>
      <w:sz w:val="24"/>
      <w:szCs w:val="24"/>
    </w:rPr>
  </w:style>
  <w:style w:type="character" w:styleId="741" w:customStyle="1">
    <w:name w:val="标题 6 Char"/>
    <w:basedOn w:val="705"/>
    <w:link w:val="701"/>
    <w:uiPriority w:val="9"/>
    <w:qFormat/>
    <w:rPr>
      <w:rFonts w:ascii="Arial" w:hAnsi="Arial" w:eastAsia="Arial" w:cs="Arial"/>
      <w:b/>
      <w:bCs/>
      <w:sz w:val="22"/>
      <w:szCs w:val="22"/>
    </w:rPr>
  </w:style>
  <w:style w:type="character" w:styleId="742" w:customStyle="1">
    <w:name w:val="标题 7 Char"/>
    <w:basedOn w:val="705"/>
    <w:link w:val="702"/>
    <w:uiPriority w:val="9"/>
    <w:qFormat/>
    <w:rPr>
      <w:rFonts w:ascii="Arial" w:hAnsi="Arial" w:eastAsia="Arial" w:cs="Arial"/>
      <w:b/>
      <w:bCs/>
      <w:i/>
      <w:iCs/>
      <w:sz w:val="22"/>
      <w:szCs w:val="22"/>
    </w:rPr>
  </w:style>
  <w:style w:type="character" w:styleId="743" w:customStyle="1">
    <w:name w:val="标题 8 Char"/>
    <w:basedOn w:val="705"/>
    <w:link w:val="703"/>
    <w:uiPriority w:val="9"/>
    <w:qFormat/>
    <w:rPr>
      <w:rFonts w:ascii="Arial" w:hAnsi="Arial" w:eastAsia="Arial" w:cs="Arial"/>
      <w:i/>
      <w:iCs/>
      <w:sz w:val="22"/>
      <w:szCs w:val="22"/>
    </w:rPr>
  </w:style>
  <w:style w:type="character" w:styleId="744" w:customStyle="1">
    <w:name w:val="标题 9 Char"/>
    <w:basedOn w:val="705"/>
    <w:link w:val="704"/>
    <w:uiPriority w:val="9"/>
    <w:qFormat/>
    <w:rPr>
      <w:rFonts w:ascii="Arial" w:hAnsi="Arial" w:eastAsia="Arial" w:cs="Arial"/>
      <w:i/>
      <w:iCs/>
      <w:sz w:val="21"/>
      <w:szCs w:val="21"/>
    </w:rPr>
  </w:style>
  <w:style w:type="paragraph" w:styleId="745">
    <w:name w:val="List Paragraph"/>
    <w:basedOn w:val="695"/>
    <w:uiPriority w:val="34"/>
    <w:qFormat/>
    <w:pPr>
      <w:contextualSpacing/>
      <w:ind w:left="720"/>
    </w:pPr>
  </w:style>
  <w:style w:type="paragraph" w:styleId="746">
    <w:name w:val="No Spacing"/>
    <w:uiPriority w:val="1"/>
    <w:qFormat/>
    <w:rPr>
      <w:rFonts w:ascii="Times New Roman" w:hAnsi="Times New Roman" w:eastAsia="宋体" w:cs="Times New Roman"/>
      <w:lang w:val="en-US" w:eastAsia="zh-CN" w:bidi="ar-SA"/>
    </w:rPr>
  </w:style>
  <w:style w:type="character" w:styleId="747" w:customStyle="1">
    <w:name w:val="标题 Char"/>
    <w:basedOn w:val="705"/>
    <w:link w:val="729"/>
    <w:uiPriority w:val="10"/>
    <w:qFormat/>
    <w:rPr>
      <w:sz w:val="48"/>
      <w:szCs w:val="48"/>
    </w:rPr>
  </w:style>
  <w:style w:type="character" w:styleId="748" w:customStyle="1">
    <w:name w:val="副标题 Char"/>
    <w:basedOn w:val="705"/>
    <w:link w:val="721"/>
    <w:uiPriority w:val="11"/>
    <w:qFormat/>
    <w:rPr>
      <w:sz w:val="24"/>
      <w:szCs w:val="24"/>
    </w:rPr>
  </w:style>
  <w:style w:type="paragraph" w:styleId="749">
    <w:name w:val="Quote"/>
    <w:basedOn w:val="695"/>
    <w:next w:val="695"/>
    <w:link w:val="750"/>
    <w:uiPriority w:val="29"/>
    <w:qFormat/>
    <w:pPr>
      <w:ind w:left="720" w:right="720"/>
    </w:pPr>
    <w:rPr>
      <w:i/>
    </w:rPr>
  </w:style>
  <w:style w:type="character" w:styleId="750" w:customStyle="1">
    <w:name w:val="引用 Char"/>
    <w:link w:val="749"/>
    <w:uiPriority w:val="29"/>
    <w:qFormat/>
    <w:rPr>
      <w:i/>
    </w:rPr>
  </w:style>
  <w:style w:type="paragraph" w:styleId="751">
    <w:name w:val="Intense Quote"/>
    <w:basedOn w:val="695"/>
    <w:next w:val="695"/>
    <w:link w:val="7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明显引用 Char"/>
    <w:link w:val="751"/>
    <w:uiPriority w:val="30"/>
    <w:qFormat/>
    <w:rPr>
      <w:i/>
    </w:rPr>
  </w:style>
  <w:style w:type="character" w:styleId="753" w:customStyle="1">
    <w:name w:val="页眉 Char"/>
    <w:basedOn w:val="705"/>
    <w:link w:val="718"/>
    <w:uiPriority w:val="99"/>
    <w:qFormat/>
  </w:style>
  <w:style w:type="character" w:styleId="754" w:customStyle="1">
    <w:name w:val="Footer Char"/>
    <w:basedOn w:val="705"/>
    <w:uiPriority w:val="99"/>
    <w:qFormat/>
  </w:style>
  <w:style w:type="character" w:styleId="755" w:customStyle="1">
    <w:name w:val="Caption Char"/>
    <w:uiPriority w:val="99"/>
    <w:qFormat/>
  </w:style>
  <w:style w:type="table" w:styleId="756" w:customStyle="1">
    <w:name w:val="Table Grid Light"/>
    <w:basedOn w:val="70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basedOn w:val="70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basedOn w:val="70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basedOn w:val="70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basedOn w:val="70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basedOn w:val="70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basedOn w:val="70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basedOn w:val="70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basedOn w:val="70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basedOn w:val="70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basedOn w:val="70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basedOn w:val="70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basedOn w:val="70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basedOn w:val="70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basedOn w:val="70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basedOn w:val="70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basedOn w:val="70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basedOn w:val="70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basedOn w:val="706"/>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75" w:customStyle="1">
    <w:name w:val="Grid Table 2 - Accent 6"/>
    <w:basedOn w:val="706"/>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76" w:customStyle="1">
    <w:name w:val="Grid Table 3"/>
    <w:basedOn w:val="70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basedOn w:val="70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basedOn w:val="70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basedOn w:val="70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basedOn w:val="70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basedOn w:val="706"/>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basedOn w:val="706"/>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basedOn w:val="70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basedOn w:val="706"/>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85" w:customStyle="1">
    <w:name w:val="Grid Table 4 - Accent 2"/>
    <w:basedOn w:val="706"/>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86" w:customStyle="1">
    <w:name w:val="Grid Table 4 - Accent 3"/>
    <w:basedOn w:val="706"/>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87" w:customStyle="1">
    <w:name w:val="Grid Table 4 - Accent 4"/>
    <w:basedOn w:val="706"/>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88" w:customStyle="1">
    <w:name w:val="Grid Table 4 - Accent 5"/>
    <w:basedOn w:val="706"/>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9" w:customStyle="1">
    <w:name w:val="Grid Table 4 - Accent 6"/>
    <w:basedOn w:val="706"/>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90" w:customStyle="1">
    <w:name w:val="Grid Table 5 Dark"/>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92" w:customStyle="1">
    <w:name w:val="Grid Table 5 Dark - Accent 2"/>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93" w:customStyle="1">
    <w:name w:val="Grid Table 5 Dark - Accent 3"/>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94" w:customStyle="1">
    <w:name w:val="Grid Table 5 Dark- Accent 4"/>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95" w:customStyle="1">
    <w:name w:val="Grid Table 5 Dark - Accent 5"/>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96" w:customStyle="1">
    <w:name w:val="Grid Table 5 Dark - Accent 6"/>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97" w:customStyle="1">
    <w:name w:val="Grid Table 6 Colorful"/>
    <w:basedOn w:val="70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6 Colorful - Accent 1"/>
    <w:basedOn w:val="706"/>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99" w:customStyle="1">
    <w:name w:val="Grid Table 6 Colorful - Accent 2"/>
    <w:basedOn w:val="70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00" w:customStyle="1">
    <w:name w:val="Grid Table 6 Colorful - Accent 3"/>
    <w:basedOn w:val="706"/>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01" w:customStyle="1">
    <w:name w:val="Grid Table 6 Colorful - Accent 4"/>
    <w:basedOn w:val="70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02" w:customStyle="1">
    <w:name w:val="Grid Table 6 Colorful - Accent 5"/>
    <w:basedOn w:val="706"/>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3" w:customStyle="1">
    <w:name w:val="Grid Table 6 Colorful - Accent 6"/>
    <w:basedOn w:val="706"/>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4" w:customStyle="1">
    <w:name w:val="Grid Table 7 Colorful"/>
    <w:basedOn w:val="70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basedOn w:val="706"/>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basedOn w:val="706"/>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basedOn w:val="706"/>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basedOn w:val="706"/>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basedOn w:val="706"/>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basedOn w:val="706"/>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basedOn w:val="70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basedOn w:val="706"/>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13" w:customStyle="1">
    <w:name w:val="List Table 1 Light - Accent 2"/>
    <w:basedOn w:val="706"/>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14" w:customStyle="1">
    <w:name w:val="List Table 1 Light - Accent 3"/>
    <w:basedOn w:val="706"/>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15" w:customStyle="1">
    <w:name w:val="List Table 1 Light - Accent 4"/>
    <w:basedOn w:val="706"/>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basedOn w:val="706"/>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17" w:customStyle="1">
    <w:name w:val="List Table 1 Light - Accent 6"/>
    <w:basedOn w:val="706"/>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18" w:customStyle="1">
    <w:name w:val="List Table 2"/>
    <w:basedOn w:val="70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basedOn w:val="706"/>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20" w:customStyle="1">
    <w:name w:val="List Table 2 - Accent 2"/>
    <w:basedOn w:val="706"/>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21" w:customStyle="1">
    <w:name w:val="List Table 2 - Accent 3"/>
    <w:basedOn w:val="706"/>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22" w:customStyle="1">
    <w:name w:val="List Table 2 - Accent 4"/>
    <w:basedOn w:val="706"/>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23" w:customStyle="1">
    <w:name w:val="List Table 2 - Accent 5"/>
    <w:basedOn w:val="706"/>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24" w:customStyle="1">
    <w:name w:val="List Table 2 - Accent 6"/>
    <w:basedOn w:val="706"/>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25" w:customStyle="1">
    <w:name w:val="List Table 3"/>
    <w:basedOn w:val="70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basedOn w:val="706"/>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7" w:customStyle="1">
    <w:name w:val="List Table 3 - Accent 2"/>
    <w:basedOn w:val="70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28" w:customStyle="1">
    <w:name w:val="List Table 3 - Accent 3"/>
    <w:basedOn w:val="706"/>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29" w:customStyle="1">
    <w:name w:val="List Table 3 - Accent 4"/>
    <w:basedOn w:val="70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30" w:customStyle="1">
    <w:name w:val="List Table 3 - Accent 5"/>
    <w:basedOn w:val="706"/>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31" w:customStyle="1">
    <w:name w:val="List Table 3 - Accent 6"/>
    <w:basedOn w:val="706"/>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32" w:customStyle="1">
    <w:name w:val="List Table 4"/>
    <w:basedOn w:val="70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basedOn w:val="706"/>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4" w:customStyle="1">
    <w:name w:val="List Table 4 - Accent 2"/>
    <w:basedOn w:val="706"/>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35" w:customStyle="1">
    <w:name w:val="List Table 4 - Accent 3"/>
    <w:basedOn w:val="706"/>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36" w:customStyle="1">
    <w:name w:val="List Table 4 - Accent 4"/>
    <w:basedOn w:val="706"/>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37" w:customStyle="1">
    <w:name w:val="List Table 4 - Accent 5"/>
    <w:basedOn w:val="706"/>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38" w:customStyle="1">
    <w:name w:val="List Table 4 - Accent 6"/>
    <w:basedOn w:val="706"/>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9" w:customStyle="1">
    <w:name w:val="List Table 5 Dark"/>
    <w:basedOn w:val="70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1"/>
    <w:basedOn w:val="706"/>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2"/>
    <w:basedOn w:val="706"/>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3"/>
    <w:basedOn w:val="706"/>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4"/>
    <w:basedOn w:val="706"/>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5"/>
    <w:basedOn w:val="706"/>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6"/>
    <w:basedOn w:val="706"/>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basedOn w:val="70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6 Colorful - Accent 1"/>
    <w:basedOn w:val="706"/>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48" w:customStyle="1">
    <w:name w:val="List Table 6 Colorful - Accent 2"/>
    <w:basedOn w:val="706"/>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49" w:customStyle="1">
    <w:name w:val="List Table 6 Colorful - Accent 3"/>
    <w:basedOn w:val="706"/>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50" w:customStyle="1">
    <w:name w:val="List Table 6 Colorful - Accent 4"/>
    <w:basedOn w:val="706"/>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51" w:customStyle="1">
    <w:name w:val="List Table 6 Colorful - Accent 5"/>
    <w:basedOn w:val="706"/>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52" w:customStyle="1">
    <w:name w:val="List Table 6 Colorful - Accent 6"/>
    <w:basedOn w:val="706"/>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53" w:customStyle="1">
    <w:name w:val="List Table 7 Colorful"/>
    <w:basedOn w:val="70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basedOn w:val="706"/>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basedOn w:val="706"/>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basedOn w:val="706"/>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basedOn w:val="706"/>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basedOn w:val="706"/>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basedOn w:val="706"/>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60" w:customStyle="1">
    <w:name w:val="Lined - Accent"/>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2" w:customStyle="1">
    <w:name w:val="Lined - Accent 2"/>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3" w:customStyle="1">
    <w:name w:val="Lined - Accent 3"/>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4" w:customStyle="1">
    <w:name w:val="Lined - Accent 4"/>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5" w:customStyle="1">
    <w:name w:val="Lined - Accent 5"/>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6" w:customStyle="1">
    <w:name w:val="Lined - Accent 6"/>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7" w:customStyle="1">
    <w:name w:val="Bordered &amp; Lined - Accent"/>
    <w:basedOn w:val="70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basedOn w:val="706"/>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9" w:customStyle="1">
    <w:name w:val="Bordered &amp; Lined - Accent 2"/>
    <w:basedOn w:val="706"/>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0" w:customStyle="1">
    <w:name w:val="Bordered &amp; Lined - Accent 3"/>
    <w:basedOn w:val="706"/>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1" w:customStyle="1">
    <w:name w:val="Bordered &amp; Lined - Accent 4"/>
    <w:basedOn w:val="706"/>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2" w:customStyle="1">
    <w:name w:val="Bordered &amp; Lined - Accent 5"/>
    <w:basedOn w:val="706"/>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3" w:customStyle="1">
    <w:name w:val="Bordered &amp; Lined - Accent 6"/>
    <w:basedOn w:val="706"/>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4" w:customStyle="1">
    <w:name w:val="Bordered"/>
    <w:basedOn w:val="70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basedOn w:val="70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76" w:customStyle="1">
    <w:name w:val="Bordered - Accent 2"/>
    <w:basedOn w:val="70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77" w:customStyle="1">
    <w:name w:val="Bordered - Accent 3"/>
    <w:basedOn w:val="70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78" w:customStyle="1">
    <w:name w:val="Bordered - Accent 4"/>
    <w:basedOn w:val="70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9" w:customStyle="1">
    <w:name w:val="Bordered - Accent 5"/>
    <w:basedOn w:val="70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80" w:customStyle="1">
    <w:name w:val="Bordered - Accent 6"/>
    <w:basedOn w:val="70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81" w:customStyle="1">
    <w:name w:val="脚注文本 Char"/>
    <w:link w:val="722"/>
    <w:uiPriority w:val="99"/>
    <w:qFormat/>
    <w:rPr>
      <w:sz w:val="18"/>
    </w:rPr>
  </w:style>
  <w:style w:type="character" w:styleId="882" w:customStyle="1">
    <w:name w:val="尾注文本 Char"/>
    <w:link w:val="716"/>
    <w:uiPriority w:val="99"/>
    <w:qFormat/>
    <w:rPr>
      <w:sz w:val="20"/>
    </w:rPr>
  </w:style>
  <w:style w:type="paragraph" w:styleId="883" w:customStyle="1">
    <w:name w:val="TOC 标题1"/>
    <w:uiPriority w:val="39"/>
    <w:unhideWhenUsed/>
    <w:qFormat/>
    <w:rPr>
      <w:rFonts w:ascii="Times New Roman" w:hAnsi="Times New Roman" w:eastAsia="宋体" w:cs="Times New Roman"/>
      <w:lang w:val="en-US" w:eastAsia="zh-CN" w:bidi="ar-SA"/>
    </w:rPr>
  </w:style>
  <w:style w:type="paragraph" w:styleId="884" w:customStyle="1">
    <w:name w:val="[Normal]"/>
    <w:uiPriority w:val="0"/>
    <w:qFormat/>
    <w:rPr>
      <w:rFonts w:ascii="方正仿宋简体" w:hAnsi="Times New Roman" w:eastAsia="方正仿宋简体" w:cs="Courier New"/>
      <w:sz w:val="24"/>
      <w:szCs w:val="22"/>
      <w:lang w:val="zh-CN" w:eastAsia="zh-CN" w:bidi="ar-SA"/>
    </w:rPr>
  </w:style>
  <w:style w:type="paragraph" w:styleId="885" w:customStyle="1">
    <w:name w:val="纯文本11"/>
    <w:basedOn w:val="695"/>
    <w:uiPriority w:val="0"/>
    <w:qFormat/>
    <w:rPr>
      <w:rFonts w:ascii="宋体" w:hAnsi="Courier New"/>
      <w:szCs w:val="20"/>
    </w:rPr>
  </w:style>
  <w:style w:type="paragraph" w:styleId="886" w:customStyle="1">
    <w:name w:val="正文首行缩进 21"/>
    <w:basedOn w:val="887"/>
    <w:uiPriority w:val="0"/>
    <w:qFormat/>
    <w:pPr>
      <w:ind w:left="420" w:firstLine="420"/>
      <w:spacing w:after="120"/>
      <w:widowControl/>
    </w:pPr>
    <w:rPr>
      <w:rFonts w:ascii="仿宋_GB2312" w:eastAsia="仿宋_GB2312"/>
      <w:color w:val="ff6600"/>
      <w:sz w:val="21"/>
    </w:rPr>
  </w:style>
  <w:style w:type="paragraph" w:styleId="887" w:customStyle="1">
    <w:name w:val="正文文本缩进1"/>
    <w:basedOn w:val="695"/>
    <w:uiPriority w:val="0"/>
    <w:qFormat/>
    <w:pPr>
      <w:ind w:firstLine="630"/>
    </w:pPr>
    <w:rPr>
      <w:rFonts w:ascii="楷体_GB2312" w:eastAsia="楷体_GB2312"/>
      <w:sz w:val="32"/>
      <w:szCs w:val="20"/>
    </w:rPr>
  </w:style>
  <w:style w:type="paragraph" w:styleId="888" w:customStyle="1">
    <w:name w:val="Table Paragraph"/>
    <w:basedOn w:val="695"/>
    <w:uiPriority w:val="0"/>
    <w:qFormat/>
    <w:rPr>
      <w:rFonts w:ascii="宋体" w:hAnsi="宋体" w:eastAsia="宋体" w:cs="宋体"/>
      <w:lang w:val="zh-CN" w:bidi="zh-CN"/>
    </w:rPr>
  </w:style>
  <w:style w:type="paragraph" w:styleId="889" w:customStyle="1">
    <w:name w:val="正文1"/>
    <w:next w:val="695"/>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890" w:customStyle="1">
    <w:name w:val="纯文本1"/>
    <w:basedOn w:val="695"/>
    <w:uiPriority w:val="0"/>
    <w:qFormat/>
    <w:rPr>
      <w:rFonts w:ascii="宋体" w:hAnsi="Courier New"/>
      <w:szCs w:val="20"/>
    </w:rPr>
  </w:style>
  <w:style w:type="paragraph" w:styleId="891" w:customStyle="1">
    <w:name w:val="普通正文"/>
    <w:basedOn w:val="695"/>
    <w:uiPriority w:val="0"/>
    <w:qFormat/>
    <w:pPr>
      <w:ind w:firstLine="480"/>
      <w:jc w:val="left"/>
      <w:spacing w:before="120" w:after="120" w:line="360" w:lineRule="auto"/>
    </w:pPr>
    <w:rPr>
      <w:rFonts w:ascii="Arial" w:hAnsi="Arial"/>
      <w:sz w:val="24"/>
    </w:rPr>
  </w:style>
  <w:style w:type="paragraph" w:styleId="892" w:customStyle="1">
    <w:name w:val="文本块1"/>
    <w:basedOn w:val="695"/>
    <w:uiPriority w:val="99"/>
    <w:qFormat/>
    <w:pPr>
      <w:ind w:left="420" w:right="33"/>
      <w:jc w:val="left"/>
    </w:pPr>
    <w:rPr>
      <w:sz w:val="24"/>
      <w:szCs w:val="20"/>
    </w:rPr>
  </w:style>
  <w:style w:type="paragraph" w:styleId="893" w:customStyle="1">
    <w:name w:val="BodyText"/>
    <w:basedOn w:val="695"/>
    <w:uiPriority w:val="0"/>
    <w:qFormat/>
    <w:pPr>
      <w:spacing w:after="120"/>
    </w:pPr>
    <w:rPr>
      <w:sz w:val="20"/>
    </w:rPr>
  </w:style>
  <w:style w:type="paragraph" w:styleId="894" w:customStyle="1">
    <w:name w:val="正文缩进1"/>
    <w:basedOn w:val="695"/>
    <w:uiPriority w:val="0"/>
    <w:qFormat/>
    <w:pPr>
      <w:ind w:firstLine="420"/>
    </w:pPr>
    <w:rPr>
      <w:szCs w:val="20"/>
    </w:rPr>
  </w:style>
  <w:style w:type="character" w:styleId="895" w:customStyle="1">
    <w:name w:val="NormalCharacter"/>
    <w:uiPriority w:val="0"/>
    <w:semiHidden/>
    <w:qFormat/>
  </w:style>
  <w:style w:type="paragraph" w:styleId="896" w:customStyle="1">
    <w:name w:val="标题 21"/>
    <w:basedOn w:val="695"/>
    <w:next w:val="695"/>
    <w:uiPriority w:val="9"/>
    <w:qFormat/>
    <w:pPr>
      <w:keepLines/>
      <w:keepNext/>
      <w:spacing w:before="260" w:after="260" w:line="413" w:lineRule="auto"/>
      <w:outlineLvl w:val="1"/>
    </w:pPr>
    <w:rPr>
      <w:rFonts w:ascii="Arial" w:hAnsi="Arial" w:eastAsia="黑体"/>
      <w:b/>
      <w:sz w:val="32"/>
      <w:szCs w:val="20"/>
    </w:rPr>
  </w:style>
  <w:style w:type="paragraph" w:styleId="897" w:customStyle="1">
    <w:name w:val="null3"/>
    <w:uiPriority w:val="0"/>
    <w:qFormat/>
    <w:rPr>
      <w:rFonts w:hint="eastAsia" w:ascii="Calibri" w:hAnsi="Calibri" w:eastAsia="宋体" w:cs="Times New Roman"/>
      <w:lang w:val="en-US" w:eastAsia="zh-CN" w:bidi="ar-SA"/>
    </w:rPr>
  </w:style>
  <w:style w:type="paragraph" w:styleId="898" w:customStyle="1">
    <w:name w:val="寄信人地址1"/>
    <w:basedOn w:val="695"/>
    <w:uiPriority w:val="0"/>
    <w:qFormat/>
    <w:rPr>
      <w:rFonts w:ascii="Arial" w:hAnsi="Arial" w:eastAsia="宋体"/>
    </w:rPr>
  </w:style>
  <w:style w:type="numbering" w:styleId="8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740e02e0-c7dc-4726-9df4-406565e4ac47</errorID>
      <errorWord>：</errorWord>
      <group>L1_Format</group>
      <groupName>格式问题</groupName>
      <ability>L2_HalfPunc_CN</ability>
      <abilityName>全半角问题</abilityName>
      <candidateList>
        <item>:</item>
      </candidateList>
      <explain>文本全半角错误。</explain>
      <paraID>41C6ECDD</paraID>
      <start>18</start>
      <end>19</end>
      <status>modified</status>
      <modifiedWord>:</modifiedWord>
      <trackRevisions>false</trackRevisions>
    </reviewItem>
    <reviewItem>
      <errorID>2af0f927-0ffd-49ac-ae80-9f5be555e645</errorID>
      <errorWord>：</errorWord>
      <group>L1_Format</group>
      <groupName>格式问题</groupName>
      <ability>L2_HalfPunc_CN</ability>
      <abilityName>全半角问题</abilityName>
      <candidateList>
        <item>:</item>
      </candidateList>
      <explain>文本全半角错误。</explain>
      <paraID>41C6ECDD</paraID>
      <start>28</start>
      <end>29</end>
      <status>modified</status>
      <modifiedWord>:</modifiedWord>
      <trackRevisions>false</trackRevisions>
    </reviewItem>
    <reviewItem>
      <errorID>ca9a083b-33a5-4a53-bbbb-65f03cc55805</errorID>
      <errorWord>：</errorWord>
      <group>L1_Format</group>
      <groupName>格式问题</groupName>
      <ability>L2_HalfPunc_CN</ability>
      <abilityName>全半角问题</abilityName>
      <candidateList>
        <item>:</item>
      </candidateList>
      <explain>文本全半角错误。</explain>
      <paraID>41C6ECDD</paraID>
      <start>38</start>
      <end>39</end>
      <status>modified</status>
      <modifiedWord>:</modifiedWord>
      <trackRevisions>false</trackRevisions>
    </reviewItem>
    <reviewItem>
      <errorID>e003b7eb-a48b-431d-a564-c11cff40e614</errorID>
      <errorWord>：</errorWord>
      <group>L1_Format</group>
      <groupName>格式问题</groupName>
      <ability>L2_HalfPunc_CN</ability>
      <abilityName>全半角问题</abilityName>
      <candidateList>
        <item>:</item>
      </candidateList>
      <explain>文本全半角错误。</explain>
      <paraID>41C6ECDD</paraID>
      <start>48</start>
      <end>49</end>
      <status>modified</status>
      <modifiedWord>:</modifiedWord>
      <trackRevisions>false</trackRevisions>
    </reviewItem>
    <reviewItem>
      <errorID>d33fad46-0f3d-46ee-b616-c317181b4f6e</errorID>
      <errorWord>：</errorWord>
      <group>L1_Format</group>
      <groupName>格式问题</groupName>
      <ability>L2_HalfPunc_CN</ability>
      <abilityName>全半角问题</abilityName>
      <candidateList>
        <item>:</item>
      </candidateList>
      <explain>文本全半角错误。</explain>
      <paraID>41C6ECDD</paraID>
      <start>58</start>
      <end>59</end>
      <status>modified</status>
      <modifiedWord>:</modifiedWord>
      <trackRevisions>false</trackRevisions>
    </reviewItem>
    <reviewItem>
      <errorID>40a86d75-3977-43f9-a8a9-088bce1eab36</errorID>
      <errorWord>：</errorWord>
      <group>L1_Format</group>
      <groupName>格式问题</groupName>
      <ability>L2_HalfPunc_CN</ability>
      <abilityName>全半角问题</abilityName>
      <candidateList>
        <item>:</item>
      </candidateList>
      <explain>文本全半角错误。</explain>
      <paraID>77F5CA74</paraID>
      <start>18</start>
      <end>19</end>
      <status>modified</status>
      <modifiedWord>:</modifiedWord>
      <trackRevisions>false</trackRevisions>
    </reviewItem>
    <reviewItem>
      <errorID>be4d27ea-122c-4b0a-94b4-5b70b71bfe10</errorID>
      <errorWord>：</errorWord>
      <group>L1_Format</group>
      <groupName>格式问题</groupName>
      <ability>L2_HalfPunc_CN</ability>
      <abilityName>全半角问题</abilityName>
      <candidateList>
        <item>:</item>
      </candidateList>
      <explain>文本全半角错误。</explain>
      <paraID>77F5CA74</paraID>
      <start>28</start>
      <end>29</end>
      <status>modified</status>
      <modifiedWord>:</modifiedWord>
      <trackRevisions>false</trackRevisions>
    </reviewItem>
    <reviewItem>
      <errorID>48a5f5f9-cae8-4aa3-a84b-1446ef72b93f</errorID>
      <errorWord>：</errorWord>
      <group>L1_Format</group>
      <groupName>格式问题</groupName>
      <ability>L2_HalfPunc_CN</ability>
      <abilityName>全半角问题</abilityName>
      <candidateList>
        <item>:</item>
      </candidateList>
      <explain>文本全半角错误。</explain>
      <paraID>77F5CA74</paraID>
      <start>38</start>
      <end>39</end>
      <status>modified</status>
      <modifiedWord>:</modifiedWord>
      <trackRevisions>false</trackRevisions>
    </reviewItem>
    <reviewItem>
      <errorID>8addac05-984d-4f69-bb3c-5f0e6b24a0c9</errorID>
      <errorWord>：</errorWord>
      <group>L1_Format</group>
      <groupName>格式问题</groupName>
      <ability>L2_HalfPunc_CN</ability>
      <abilityName>全半角问题</abilityName>
      <candidateList>
        <item>:</item>
      </candidateList>
      <explain>文本全半角错误。</explain>
      <paraID>77F5CA74</paraID>
      <start>48</start>
      <end>49</end>
      <status>modified</status>
      <modifiedWord>:</modifiedWord>
      <trackRevisions>false</trackRevisions>
    </reviewItem>
    <reviewItem>
      <errorID>48e7cd40-a22f-4a85-ac9b-7bba13194b79</errorID>
      <errorWord>：</errorWord>
      <group>L1_Format</group>
      <groupName>格式问题</groupName>
      <ability>L2_HalfPunc_CN</ability>
      <abilityName>全半角问题</abilityName>
      <candidateList>
        <item>:</item>
      </candidateList>
      <explain>文本全半角错误。</explain>
      <paraID>77F5CA74</paraID>
      <start>58</start>
      <end>59</end>
      <status>modified</status>
      <modifiedWord>:</modifiedWord>
      <trackRevisions>false</trackRevisions>
    </reviewItem>
    <reviewItem>
      <errorID>d7548c24-04e1-40b4-ac22-f4be9ed3bfc7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51F6B488</paraID>
      <start>9</start>
      <end>10</end>
      <status>ignored</status>
      <modifiedWord/>
      <trackRevisions>false</trackRevisions>
    </reviewItem>
    <reviewItem>
      <errorID>b804bd28-a3f7-445a-8808-89fbe58a6b8d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6EA50E6F</paraID>
      <start>14</start>
      <end>17</end>
      <status>ignored</status>
      <modifiedWord/>
      <trackRevisions>false</trackRevisions>
    </reviewItem>
    <reviewItem>
      <errorID>098344ee-d1db-47b8-b513-c8f29995ea0c</errorID>
      <errorWord>,</errorWord>
      <group>L1_Format</group>
      <groupName>格式问题</groupName>
      <ability>L2_HalfPunc_CN</ability>
      <abilityName>全半角问题</abilityName>
      <candidateList>
        <item>，</item>
      </candidateList>
      <explain>文本全半角错误。</explain>
      <paraID>78313D21</paraID>
      <start>74</start>
      <end>75</end>
      <status>modified</status>
      <modifiedWord>，</modifiedWord>
      <trackRevisions>false</trackRevisions>
    </reviewItem>
    <reviewItem>
      <errorID>127a9cfa-7ae4-4f2f-b3cc-69f12f217186</errorID>
      <errorWord>,</errorWord>
      <group>L1_Format</group>
      <groupName>格式问题</groupName>
      <ability>L2_HalfPunc_CN</ability>
      <abilityName>全半角问题</abilityName>
      <candidateList>
        <item>，</item>
      </candidateList>
      <explain>文本全半角错误。</explain>
      <paraID> C9C54A4</paraID>
      <start>54</start>
      <end>55</end>
      <status>modified</status>
      <modifiedWord>，</modifiedWord>
      <trackRevisions>false</trackRevisions>
    </reviewItem>
    <reviewItem>
      <errorID>fa43913e-5385-4e1a-85d7-0a41863bfd79</errorID>
      <errorWord>形式从</errorWord>
      <group>L1_Word</group>
      <groupName>字词问题</groupName>
      <ability>L2_Typo</ability>
      <abilityName>字词错误</abilityName>
      <candidateList>
        <item>形式</item>
      </candidateList>
      <explain/>
      <paraID>5FE3BA7B</paraID>
      <start>67</start>
      <end>70</end>
      <status>ignored</status>
      <modifiedWord/>
      <trackRevisions>false</trackRevisions>
    </reviewItem>
    <reviewItem>
      <errorID>bba79783-3dea-41b4-bdb8-074d026a65e8</errorID>
      <errorWord>-</errorWord>
      <group>L1_Format</group>
      <groupName>格式问题</groupName>
      <ability>L2_HalfPunc_CN</ability>
      <abilityName>全半角问题</abilityName>
      <candidateList>
        <item>－</item>
      </candidateList>
      <explain>文本全半角错误。</explain>
      <paraID>5FE3BA7B</paraID>
      <start>79</start>
      <end>80</end>
      <status>ignored</status>
      <modifiedWord/>
      <trackRevisions>false</trackRevisions>
    </reviewItem>
    <reviewItem>
      <errorID>8bb81ab8-4083-46de-b97e-560563503dfb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5FE3BA7B</paraID>
      <start>100</start>
      <end>104</end>
      <status>ignored</status>
      <modifiedWord/>
      <trackRevisions>false</trackRevisions>
    </reviewItem>
    <reviewItem>
      <errorID>f4e8cb17-0d1f-4237-bfa2-246b6cd8516b</errorID>
      <errorWord>，</errorWord>
      <group>L1_Word</group>
      <groupName>字词问题</groupName>
      <ability>L2_Typo</ability>
      <abilityName>字词错误</abilityName>
      <candidateList>
        <item>，对</item>
      </candidateList>
      <explain/>
      <paraID>36C74297</paraID>
      <start>26</start>
      <end>27</end>
      <status>ignored</status>
      <modifiedWord/>
      <trackRevisions>false</trackRevisions>
    </reviewItem>
    <reviewItem>
      <errorID>d425133f-6b55-4269-bd04-eb7a7bc4df02</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6ABEB149</paraID>
      <start>30</start>
      <end>34</end>
      <status>ignored</status>
      <modifiedWord/>
      <trackRevisions>false</trackRevisions>
    </reviewItem>
    <reviewItem>
      <errorID>a0b18461-e239-427d-bca1-b93a45bffe98</errorID>
      <errorWord>,</errorWord>
      <group>L1_Format</group>
      <groupName>格式问题</groupName>
      <ability>L2_HalfPunc_CN</ability>
      <abilityName>全半角问题</abilityName>
      <candidateList>
        <item>，</item>
      </candidateList>
      <explain>文本全半角错误。</explain>
      <paraID>69C760F5</paraID>
      <start>56</start>
      <end>57</end>
      <status>modified</status>
      <modifiedWord>，</modifiedWord>
      <trackRevisions>false</trackRevisions>
    </reviewItem>
    <reviewItem>
      <errorID>f5041930-a4fb-42d6-b278-13d331920f2f</errorID>
      <errorWord>,</errorWord>
      <group>L1_Format</group>
      <groupName>格式问题</groupName>
      <ability>L2_HalfPunc_CN</ability>
      <abilityName>全半角问题</abilityName>
      <candidateList>
        <item>，</item>
      </candidateList>
      <explain>文本全半角错误。</explain>
      <paraID>69C760F5</paraID>
      <start>129</start>
      <end>130</end>
      <status>modified</status>
      <modifiedWord>，</modifiedWord>
      <trackRevisions>false</trackRevisions>
    </reviewItem>
    <reviewItem>
      <errorID>7a026c72-3ad8-4f5a-a6f9-f8e810a97706</errorID>
      <errorWord>【2020】46号</errorWord>
      <group>L1_Knowledge</group>
      <groupName>知识性问题</groupName>
      <ability>L2_Knowledge</ability>
      <abilityName>其他知识</abilityName>
      <candidateList>
        <item>〔2020〕46号</item>
      </candidateList>
      <explain>发文字号格式错误。</explain>
      <paraID>7D054FFB</paraID>
      <start>31</start>
      <end>40</end>
      <status>modified</status>
      <modifiedWord>〔2020〕46号</modifiedWord>
      <trackRevisions>false</trackRevisions>
    </reviewItem>
    <reviewItem>
      <errorID>4d19adb4-c999-4a70-928a-2ff9db3739fa</errorID>
      <errorWord>（</errorWord>
      <group>L1_Word</group>
      <groupName>字词问题</groupName>
      <ability>L2_Typo</ability>
      <abilityName>字词错误</abilityName>
      <candidateList>
        <item>（在</item>
      </candidateList>
      <explain/>
      <paraID>7F219C1D</paraID>
      <start>61</start>
      <end>62</end>
      <status>ignored</status>
      <modifiedWord/>
      <trackRevisions>false</trackRevisions>
    </reviewItem>
    <reviewItem>
      <errorID>d592c7bd-562d-4eef-85d8-1aee7541a244</errorID>
      <errorWord>[2014]68号</errorWord>
      <group>L1_Knowledge</group>
      <groupName>知识性问题</groupName>
      <ability>L2_Knowledge</ability>
      <abilityName>其他知识</abilityName>
      <candidateList>
        <item>〔2014〕68号</item>
      </candidateList>
      <explain>发文字号格式错误。</explain>
      <paraID>15144DCB</paraID>
      <start>38</start>
      <end>47</end>
      <status>modified</status>
      <modifiedWord>〔2014〕68号</modifiedWord>
      <trackRevisions>false</trackRevisions>
    </reviewItem>
    <reviewItem>
      <errorID>62a5e375-7953-4480-affe-cffe49b82c08</errorID>
      <errorWord>(</errorWord>
      <group>L1_Format</group>
      <groupName>格式问题</groupName>
      <ability>L2_HalfPunc_CN</ability>
      <abilityName>全半角问题</abilityName>
      <candidateList>
        <item>（</item>
      </candidateList>
      <explain>文本全半角错误。</explain>
      <paraID>6197D4AD</paraID>
      <start>4</start>
      <end>5</end>
      <status>modified</status>
      <modifiedWord>（</modifiedWord>
      <trackRevisions>false</trackRevisions>
    </reviewItem>
    <reviewItem>
      <errorID>a1a165ef-5b90-4032-9c46-03d31d9d9b8d</errorID>
      <errorWord>)</errorWord>
      <group>L1_Format</group>
      <groupName>格式问题</groupName>
      <ability>L2_HalfPunc_CN</ability>
      <abilityName>全半角问题</abilityName>
      <candidateList>
        <item>）</item>
      </candidateList>
      <explain>文本全半角错误。</explain>
      <paraID>6197D4AD</paraID>
      <start>9</start>
      <end>10</end>
      <status>modified</status>
      <modifiedWord>）</modifiedWord>
      <trackRevisions>false</trackRevisions>
    </reviewItem>
    <reviewItem>
      <errorID>72e69ef8-f134-4fe2-a9b1-6b7cc38d5d9b</errorID>
      <errorWord>(</errorWord>
      <group>L1_Format</group>
      <groupName>格式问题</groupName>
      <ability>L2_HalfPunc_CN</ability>
      <abilityName>全半角问题</abilityName>
      <candidateList>
        <item>（</item>
      </candidateList>
      <explain>文本全半角错误。</explain>
      <paraID>4F3A38ED</paraID>
      <start>5</start>
      <end>6</end>
      <status>modified</status>
      <modifiedWord>（</modifiedWord>
      <trackRevisions>false</trackRevisions>
    </reviewItem>
    <reviewItem>
      <errorID>96788ac4-d46b-4a1d-9709-e808127aebbe</errorID>
      <errorWord>)</errorWord>
      <group>L1_Format</group>
      <groupName>格式问题</groupName>
      <ability>L2_HalfPunc_CN</ability>
      <abilityName>全半角问题</abilityName>
      <candidateList>
        <item>）</item>
      </candidateList>
      <explain>文本全半角错误。</explain>
      <paraID>4F3A38ED</paraID>
      <start>10</start>
      <end>11</end>
      <status>modified</status>
      <modifiedWord>）</modifiedWord>
      <trackRevisions>false</trackRevisions>
    </reviewItem>
    <reviewItem>
      <errorID>8bebf93f-c757-4b8b-9bfe-4a49d2cf0d92</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3E3568D4</paraID>
      <start>0</start>
      <end>3</end>
      <status>modified</status>
      <modifiedWord>35.</modifiedWord>
      <trackRevisions>false</trackRevisions>
    </reviewItem>
    <reviewItem>
      <errorID>29ccd5b1-9911-4a52-a5d7-8e8b27eb6134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5962501</paraID>
      <start>55</start>
      <end>57</end>
      <status>modified</status>
      <modifiedWord>》《</modifiedWord>
      <trackRevisions>false</trackRevisions>
    </reviewItem>
    <reviewItem>
      <errorID>99b0dca7-1177-436a-b4e9-c46b451a240c</errorID>
      <errorWord>,</errorWord>
      <group>L1_Format</group>
      <groupName>格式问题</groupName>
      <ability>L2_HalfPunc_CN</ability>
      <abilityName>全半角问题</abilityName>
      <candidateList>
        <item>，</item>
      </candidateList>
      <explain>文本全半角错误。</explain>
      <paraID> 5962501</paraID>
      <start>81</start>
      <end>82</end>
      <status>modified</status>
      <modifiedWord>，</modifiedWord>
      <trackRevisions>false</trackRevisions>
    </reviewItem>
    <reviewItem>
      <errorID>d01f5ed9-3da6-4edb-bc50-651c5723d944</errorID>
      <errorWord>【2023】7号</errorWord>
      <group>L1_Knowledge</group>
      <groupName>知识性问题</groupName>
      <ability>L2_Knowledge</ability>
      <abilityName>其他知识</abilityName>
      <candidateList>
        <item>〔2023〕7号</item>
      </candidateList>
      <explain>发文字号格式错误。</explain>
      <paraID> 5962501</paraID>
      <start>143</start>
      <end>151</end>
      <status>modified</status>
      <modifiedWord>〔2023〕7号</modifiedWord>
      <trackRevisions>false</trackRevisions>
    </reviewItem>
    <reviewItem>
      <errorID>ea3968c8-2496-4f60-83f4-071e842b55aa</errorID>
      <errorWord>,</errorWord>
      <group>L1_Format</group>
      <groupName>格式问题</groupName>
      <ability>L2_HalfPunc_CN</ability>
      <abilityName>全半角问题</abilityName>
      <candidateList>
        <item>，</item>
      </candidateList>
      <explain>文本全半角错误。</explain>
      <paraID>7F321DE7</paraID>
      <start>70</start>
      <end>71</end>
      <status>modified</status>
      <modifiedWord>，</modifiedWord>
      <trackRevisions>false</trackRevisions>
    </reviewItem>
    <reviewItem>
      <errorID>338ce2cf-1481-4f40-88fd-e83433d3af9b</errorID>
      <errorWord>详实</errorWord>
      <group>L1_Word</group>
      <groupName>字词问题</groupName>
      <ability>L2_Typo</ability>
      <abilityName>字词错误</abilityName>
      <candidateList>
        <item>翔实</item>
      </candidateList>
      <explain/>
      <paraID>6C4A7F13</paraID>
      <start>11</start>
      <end>13</end>
      <status>ignored</status>
      <modifiedWord/>
      <trackRevisions>false</trackRevisions>
    </reviewItem>
    <reviewItem>
      <errorID>789c49d5-7736-4321-b9bd-e91f4836ad35</errorID>
      <errorWord>详实</errorWord>
      <group>L1_Word</group>
      <groupName>字词问题</groupName>
      <ability>L2_Typo</ability>
      <abilityName>字词错误</abilityName>
      <candidateList>
        <item>翔实</item>
      </candidateList>
      <explain/>
      <paraID>3BE8B03F</paraID>
      <start>4</start>
      <end>6</end>
      <status>ignored</status>
      <modifiedWord/>
      <trackRevisions>false</trackRevisions>
    </reviewItem>
    <reviewItem>
      <errorID>78fa17db-2345-46cd-94a6-29fad578931e</errorID>
      <errorWord>详实</errorWord>
      <group>L1_Word</group>
      <groupName>字词问题</groupName>
      <ability>L2_Typo</ability>
      <abilityName>字词错误</abilityName>
      <candidateList>
        <item>翔实</item>
      </candidateList>
      <explain/>
      <paraID>3F5C2DE6</paraID>
      <start>11</start>
      <end>13</end>
      <status>ignored</status>
      <modifiedWord/>
      <trackRevisions>false</trackRevisions>
    </reviewItem>
    <reviewItem>
      <errorID>92f68ca9-f1dd-4c7c-bd15-864691363122</errorID>
      <errorWord>详实</errorWord>
      <group>L1_Word</group>
      <groupName>字词问题</groupName>
      <ability>L2_Typo</ability>
      <abilityName>字词错误</abilityName>
      <candidateList>
        <item>翔实</item>
      </candidateList>
      <explain/>
      <paraID>70A2BAE0</paraID>
      <start>4</start>
      <end>6</end>
      <status>ignored</status>
      <modifiedWord/>
      <trackRevisions>false</trackRevisions>
    </reviewItem>
    <reviewItem>
      <errorID>b5e2b4d7-9ab1-4def-89a4-a936bf6dfd89</errorID>
      <errorWord>、及</errorWord>
      <group>L1_Word</group>
      <groupName>字词问题</groupName>
      <ability>L2_Typo</ability>
      <abilityName>字词错误</abilityName>
      <candidateList>
        <item>及</item>
      </candidateList>
      <explain/>
      <paraID>71ADAA05</paraID>
      <start>45</start>
      <end>46</end>
      <status>modified</status>
      <modifiedWord>及</modifiedWord>
      <trackRevisions>false</trackRevisions>
    </reviewItem>
    <reviewItem>
      <errorID>bb02f05f-515d-4b61-982e-8a71fea56cbf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5A9369D0</paraID>
      <start>4</start>
      <end>5</end>
      <status>ignored</status>
      <modifiedWord/>
      <trackRevisions>false</trackRevisions>
    </reviewItem>
    <reviewItem>
      <errorID>3569cb57-10c8-45cb-b194-3dc669c66ad5</errorID>
      <errorWord>、及</errorWord>
      <group>L1_Word</group>
      <groupName>字词问题</groupName>
      <ability>L2_Typo</ability>
      <abilityName>字词错误</abilityName>
      <candidateList>
        <item>及</item>
      </candidateList>
      <explain/>
      <paraID>7AC6E8F1</paraID>
      <start>45</start>
      <end>46</end>
      <status>modified</status>
      <modifiedWord>及</modifiedWord>
      <trackRevisions>false</trackRevisions>
    </reviewItem>
    <reviewItem>
      <errorID>02d579f0-c5a0-4701-99a9-ef2304e5f26b</errorID>
      <errorWord>接</errorWord>
      <group>L1_Word</group>
      <groupName>字词问题</groupName>
      <ability>L2_Typo</ability>
      <abilityName>字词错误</abilityName>
      <candidateList>
        <item>接到</item>
      </candidateList>
      <explain/>
      <paraID>6C58F29E</paraID>
      <start>41</start>
      <end>43</end>
      <status>modified</status>
      <modifiedWord>接到</modifiedWord>
      <trackRevisions>false</trackRevisions>
    </reviewItem>
    <reviewItem>
      <errorID>c9e2b04f-b548-4f6a-8420-b3e7e91102b0</errorID>
      <errorWord>接</errorWord>
      <group>L1_Word</group>
      <groupName>字词问题</groupName>
      <ability>L2_Typo</ability>
      <abilityName>字词错误</abilityName>
      <candidateList>
        <item>接到</item>
      </candidateList>
      <explain/>
      <paraID>315C8E35</paraID>
      <start>31</start>
      <end>33</end>
      <status>modified</status>
      <modifiedWord>接到</modifiedWord>
      <trackRevisions>false</trackRevisions>
    </reviewItem>
    <reviewItem>
      <errorID>075499d5-8dd0-45fc-be62-266524088f13</errorID>
      <errorWord>接</errorWord>
      <group>L1_Word</group>
      <groupName>字词问题</groupName>
      <ability>L2_Typo</ability>
      <abilityName>字词错误</abilityName>
      <candidateList>
        <item>接到</item>
      </candidateList>
      <explain/>
      <paraID>12B894D4</paraID>
      <start>24</start>
      <end>26</end>
      <status>modified</status>
      <modifiedWord>接到</modifiedWord>
      <trackRevisions>false</trackRevisions>
    </reviewItem>
    <reviewItem>
      <errorID>387ee528-c6a5-4442-af29-1c7030113389</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45416EED</paraID>
      <start>28</start>
      <end>32</end>
      <status>modified</status>
      <modifiedWord>第五十条</modifiedWord>
      <trackRevisions>false</trackRevisions>
    </reviewItem>
    <reviewItem>
      <errorID>8ee851d4-125b-416e-b9da-f37f574d6cd6</errorID>
      <errorWord>6000e</errorWord>
      <group>L1_Knowledge</group>
      <groupName>知识性问题</groupName>
      <ability>L2_Knowledge</ability>
      <abilityName>其他知识</abilityName>
      <candidateList>
        <item>6000°</item>
      </candidateList>
      <explain>请检查6000e是否应当为6000°。</explain>
      <paraID>5FD5DA1E</paraID>
      <start>9</start>
      <end>14</end>
      <status>ignored</status>
      <modifiedWord/>
      <trackRevisions>false</trackRevisions>
    </reviewItem>
    <reviewItem>
      <errorID>38bd8213-f974-4ae1-a956-6f52ba895e01</errorID>
      <errorWord>泄露</errorWord>
      <group>L1_Word</group>
      <groupName>字词问题</groupName>
      <ability>L2_Typo</ability>
      <abilityName>字词错误</abilityName>
      <candidateList>
        <item>泄漏</item>
      </candidateList>
      <explain/>
      <paraID>7509F5AA</paraID>
      <start>22</start>
      <end>24</end>
      <status>modified</status>
      <modifiedWord>泄漏</modifiedWord>
      <trackRevisions>false</trackRevisions>
    </reviewItem>
    <reviewItem>
      <errorID>eedcedba-72bb-4eed-a766-3313115d9e60</errorID>
      <errorWord>6000e</errorWord>
      <group>L1_Knowledge</group>
      <groupName>知识性问题</groupName>
      <ability>L2_Knowledge</ability>
      <abilityName>其他知识</abilityName>
      <candidateList>
        <item>6000°</item>
      </candidateList>
      <explain>请检查6000e是否应当为6000°。</explain>
      <paraID>77807961</paraID>
      <start>29</start>
      <end>34</end>
      <status>ignored</status>
      <modifiedWord/>
      <trackRevisions>false</trackRevisions>
    </reviewItem>
    <reviewItem>
      <errorID>8f1d887b-57f4-4906-bedc-e9768e08ae0b</errorID>
      <errorWord>电子称</errorWord>
      <group>L1_Word</group>
      <groupName>字词问题</groupName>
      <ability>L2_Typo</ability>
      <abilityName>字词错误</abilityName>
      <candidateList>
        <item>电子秤</item>
      </candidateList>
      <explain/>
      <paraID>6AF57A1A</paraID>
      <start>5</start>
      <end>8</end>
      <status>modified</status>
      <modifiedWord>电子秤</modifiedWord>
      <trackRevisions>false</trackRevisions>
    </reviewItem>
    <reviewItem>
      <errorID>4cb51032-99a0-4adc-8f0a-84aebf2ea7b4</errorID>
      <errorWord>只</errorWord>
      <group>L1_Knowledge</group>
      <groupName>知识性问题</groupName>
      <ability>L2_Knowledge</ability>
      <abilityName>其他知识</abilityName>
      <candidateList>
        <item>支</item>
      </candidateList>
      <explain>请检查“只”是否为量词使用错误，建议修改为“支”。</explain>
      <paraID>78BA2374</paraID>
      <start>23</start>
      <end>24</end>
      <status>modified</status>
      <modifiedWord>支</modifiedWord>
      <trackRevisions>false</trackRevisions>
    </reviewItem>
    <reviewItem>
      <errorID>347af595-8684-4062-be0b-6d3adba66de6</errorID>
      <errorWord>对于</errorWord>
      <group>L1_Word</group>
      <groupName>字词问题</groupName>
      <ability>L2_Typo</ability>
      <abilityName>字词错误</abilityName>
      <candidateList>
        <item>对</item>
      </candidateList>
      <explain/>
      <paraID>4CB53B1A</paraID>
      <start>8</start>
      <end>10</end>
      <status>ignored</status>
      <modifiedWord/>
      <trackRevisions>false</trackRevisions>
    </reviewItem>
    <reviewItem>
      <errorID>cd7ee67d-a89e-4bb0-a2c1-570ea1c3069d</errorID>
      <errorWord>在</errorWord>
      <group>L1_Word</group>
      <groupName>字词问题</groupName>
      <ability>L2_Typo</ability>
      <abilityName>字词错误</abilityName>
      <candidateList>
        <item>再</item>
      </candidateList>
      <explain/>
      <paraID>6AFA09F7</paraID>
      <start>0</start>
      <end>1</end>
      <status>ignored</status>
      <modifiedWord/>
      <trackRevisions>false</trackRevisions>
    </reviewItem>
    <reviewItem>
      <errorID>6fd8e146-619c-4b5f-96d4-727971f87fef</errorID>
      <errorWord>电子称</errorWord>
      <group>L1_Word</group>
      <groupName>字词问题</groupName>
      <ability>L2_Typo</ability>
      <abilityName>字词错误</abilityName>
      <candidateList>
        <item>电子秤</item>
      </candidateList>
      <explain>存在发音相同字词的误用。</explain>
      <paraID>6AFA09F7</paraID>
      <start>64</start>
      <end>67</end>
      <status>modified</status>
      <modifiedWord>电子秤</modifiedWord>
      <trackRevisions>false</trackRevisions>
    </reviewItem>
    <reviewItem>
      <errorID>c6566b0c-9d3a-406a-a448-39576ee15b4e</errorID>
      <errorWord>至少培训二名以上</errorWord>
      <group>L1_Grammar</group>
      <groupName>语法问题</groupName>
      <ability>L2_Grammar</ability>
      <abilityName>语法错误</abilityName>
      <candidateList>
        <item>至少培训二名</item>
      </candidateList>
      <explain>该表达中的“至少培训二名以上”存在语义重复。</explain>
      <paraID>1CC98A08</paraID>
      <start>6</start>
      <end>14</end>
      <status>ignored</status>
      <modifiedWord/>
      <trackRevisions>false</trackRevisions>
    </reviewItem>
    <reviewItem>
      <errorID>24ec2ff0-def0-498c-bf8b-465fbf8e2b08</errorID>
      <errorWord>，</errorWord>
      <group>L1_Word</group>
      <groupName>字词问题</groupName>
      <ability>L2_Typo</ability>
      <abilityName>字词错误</abilityName>
      <candidateList>
        <item>，具</item>
      </candidateList>
      <explain/>
      <paraID>54AB7810</paraID>
      <start>43</start>
      <end>44</end>
      <status>ignored</status>
      <modifiedWord/>
      <trackRevisions>false</trackRevisions>
    </reviewItem>
    <reviewItem>
      <errorID>e6fb6a83-b143-45b4-a43c-c32ecabf5b98</errorID>
      <errorWord>等的</errorWord>
      <group>L1_Word</group>
      <groupName>字词问题</groupName>
      <ability>L2_Typo</ability>
      <abilityName>字词错误</abilityName>
      <candidateList>
        <item>等</item>
      </candidateList>
      <explain/>
      <paraID>25CB1D86</paraID>
      <start>14</start>
      <end>15</end>
      <status>modified</status>
      <modifiedWord>等</modifiedWord>
      <trackRevisions>false</trackRevisions>
    </reviewItem>
    <reviewItem>
      <errorID>5e58e538-0d72-4886-9dc4-e0c68eebc26d</errorID>
      <errorWord>人员的</errorWord>
      <group>L1_Word</group>
      <groupName>字词问题</groupName>
      <ability>L2_Typo</ability>
      <abilityName>字词错误</abilityName>
      <candidateList>
        <item>人员</item>
      </candidateList>
      <explain/>
      <paraID>25CB1D86</paraID>
      <start>20</start>
      <end>22</end>
      <status>modified</status>
      <modifiedWord>人员</modifiedWord>
      <trackRevisions>false</trackRevisions>
    </reviewItem>
    <reviewItem>
      <errorID>b2edccaf-ff61-487d-b189-c6ab259f3a61</errorID>
      <errorWord>)</errorWord>
      <group>L1_Format</group>
      <groupName>格式问题</groupName>
      <ability>L2_HalfPunc_CN</ability>
      <abilityName>全半角问题</abilityName>
      <candidateList>
        <item>）</item>
      </candidateList>
      <explain>文本全半角错误。</explain>
      <paraID>33462067</paraID>
      <start>36</start>
      <end>37</end>
      <status>ignored</status>
      <modifiedWord/>
      <trackRevisions>false</trackRevisions>
    </reviewItem>
    <reviewItem>
      <errorID>d7e093a4-5edc-4917-8d1c-971bd93874e3</errorID>
      <errorWord>;</errorWord>
      <group>L1_Format</group>
      <groupName>格式问题</groupName>
      <ability>L2_HalfPunc_CN</ability>
      <abilityName>全半角问题</abilityName>
      <candidateList>
        <item>；</item>
      </candidateList>
      <explain>文本全半角错误。</explain>
      <paraID>69F70E00</paraID>
      <start>26</start>
      <end>27</end>
      <status>modified</status>
      <modifiedWord>；</modifiedWord>
      <trackRevisions>false</trackRevisions>
    </reviewItem>
    <reviewItem>
      <errorID>b4b749d1-5461-4885-b526-b9afa9524288</errorID>
      <errorWord>;</errorWord>
      <group>L1_Format</group>
      <groupName>格式问题</groupName>
      <ability>L2_HalfPunc_CN</ability>
      <abilityName>全半角问题</abilityName>
      <candidateList>
        <item>；</item>
      </candidateList>
      <explain>文本全半角错误。</explain>
      <paraID>69F70E00</paraID>
      <start>40</start>
      <end>41</end>
      <status>modified</status>
      <modifiedWord>；</modifiedWord>
      <trackRevisions>false</trackRevisions>
    </reviewItem>
    <reviewItem>
      <errorID>9e944977-f78b-4f6d-ae14-fb7e22375510</errorID>
      <errorWord>;</errorWord>
      <group>L1_Format</group>
      <groupName>格式问题</groupName>
      <ability>L2_HalfPunc_CN</ability>
      <abilityName>全半角问题</abilityName>
      <candidateList>
        <item>；</item>
      </candidateList>
      <explain>文本全半角错误。</explain>
      <paraID>3AFA24A5</paraID>
      <start>18</start>
      <end>19</end>
      <status>modified</status>
      <modifiedWord>；</modifiedWord>
      <trackRevisions>false</trackRevisions>
    </reviewItem>
    <reviewItem>
      <errorID>a5cbe471-6f74-4e81-a051-ef207f8d7514</errorID>
      <errorWord>终生</errorWord>
      <group>L1_Word</group>
      <groupName>字词问题</groupName>
      <ability>L2_Typo</ability>
      <abilityName>字词错误</abilityName>
      <candidateList>
        <item>终身</item>
      </candidateList>
      <explain/>
      <paraID>7469A625</paraID>
      <start>54</start>
      <end>56</end>
      <status>modified</status>
      <modifiedWord>终身</modifiedWord>
      <trackRevisions>false</trackRevisions>
    </reviewItem>
    <reviewItem>
      <errorID>3fc2f7a7-4392-4137-b138-56d4c9a95704</errorID>
      <errorWord>至少培训二名以上</errorWord>
      <group>L1_Grammar</group>
      <groupName>语法问题</groupName>
      <ability>L2_Grammar</ability>
      <abilityName>语法错误</abilityName>
      <candidateList>
        <item>至少培训二名</item>
      </candidateList>
      <explain>该表达中的“至少培训二名以上”存在语义重复。</explain>
      <paraID>413D3FAE</paraID>
      <start>6</start>
      <end>14</end>
      <status>ignored</status>
      <modifiedWord/>
      <trackRevisions>false</trackRevisions>
    </reviewItem>
    <reviewItem>
      <errorID>fc65efe0-0c7b-4419-96b4-89d7a03524cc</errorID>
      <errorWord>终生</errorWord>
      <group>L1_Word</group>
      <groupName>字词问题</groupName>
      <ability>L2_Typo</ability>
      <abilityName>字词错误</abilityName>
      <candidateList>
        <item>终身</item>
      </candidateList>
      <explain>存在发音相近字词的误用。</explain>
      <paraID> 73F1B4A</paraID>
      <start>28</start>
      <end>30</end>
      <status>modified</status>
      <modifiedWord>终身</modifiedWord>
      <trackRevisions>false</trackRevisions>
    </reviewItem>
    <reviewItem>
      <errorID>1591ddd9-c5ca-4750-847e-f1648196ab8d</errorID>
      <errorWord>心输出量</errorWord>
      <group>L1_Knowledge</group>
      <groupName>知识性问题</groupName>
      <ability>L2_Term</ability>
      <abilityName>专业术语</abilityName>
      <candidateList>
        <item>心排血量</item>
      </candidateList>
      <explain>医学名词[心输出量]为不规范表述或旧称，其规范书面表述为[心排血量]。</explain>
      <paraID> 40C94EE</paraID>
      <start>69</start>
      <end>73</end>
      <status>ignored</status>
      <modifiedWord/>
      <trackRevisions>false</trackRevisions>
    </reviewItem>
    <reviewItem>
      <errorID>1e8e4c11-788c-4608-8676-55f1c00924e2</errorID>
      <errorWord>(</errorWord>
      <group>L1_Format</group>
      <groupName>格式问题</groupName>
      <ability>L2_HalfPunc_CN</ability>
      <abilityName>全半角问题</abilityName>
      <candidateList>
        <item>（</item>
      </candidateList>
      <explain>文本全半角错误。</explain>
      <paraID>1B0A289B</paraID>
      <start>74</start>
      <end>75</end>
      <status>modified</status>
      <modifiedWord>（</modifiedWord>
      <trackRevisions>false</trackRevisions>
    </reviewItem>
    <reviewItem>
      <errorID>9a8c9d03-c305-4aff-9039-062c0cb771b6</errorID>
      <errorWord>)</errorWord>
      <group>L1_Format</group>
      <groupName>格式问题</groupName>
      <ability>L2_HalfPunc_CN</ability>
      <abilityName>全半角问题</abilityName>
      <candidateList>
        <item>）</item>
      </candidateList>
      <explain>文本全半角错误。</explain>
      <paraID>1B0A289B</paraID>
      <start>109</start>
      <end>110</end>
      <status>modified</status>
      <modifiedWord>）</modifiedWord>
      <trackRevisions>false</trackRevisions>
    </reviewItem>
    <reviewItem>
      <errorID>b8c76e3c-078d-476e-b177-72a9863b496c</errorID>
      <errorWord>：在</errorWord>
      <group>L1_Word</group>
      <groupName>字词问题</groupName>
      <ability>L2_Typo</ability>
      <abilityName>字词错误</abilityName>
      <candidateList>
        <item>：</item>
      </candidateList>
      <explain/>
      <paraID>7BE72182</paraID>
      <start>19</start>
      <end>21</end>
      <status>ignored</status>
      <modifiedWord/>
      <trackRevisions>false</trackRevisions>
    </reviewItem>
    <reviewItem>
      <errorID>90cc40a9-779f-4f1b-8b08-e232925cfc78</errorID>
      <errorWord>(</errorWord>
      <group>L1_Format</group>
      <groupName>格式问题</groupName>
      <ability>L2_HalfPunc_CN</ability>
      <abilityName>全半角问题</abilityName>
      <candidateList>
        <item>（</item>
      </candidateList>
      <explain>文本全半角错误。</explain>
      <paraID>2B1E783E</paraID>
      <start>38</start>
      <end>39</end>
      <status>modified</status>
      <modifiedWord>（</modifiedWord>
      <trackRevisions>false</trackRevisions>
    </reviewItem>
    <reviewItem>
      <errorID>c7ffef75-bebf-4330-b71e-6fd4016fe5a9</errorID>
      <errorWord>)</errorWord>
      <group>L1_Format</group>
      <groupName>格式问题</groupName>
      <ability>L2_HalfPunc_CN</ability>
      <abilityName>全半角问题</abilityName>
      <candidateList>
        <item>）</item>
      </candidateList>
      <explain>文本全半角错误。</explain>
      <paraID>2B1E783E</paraID>
      <start>46</start>
      <end>47</end>
      <status>modified</status>
      <modifiedWord>）</modifiedWord>
      <trackRevisions>false</trackRevisions>
    </reviewItem>
    <reviewItem>
      <errorID>ede11f9c-7c1d-4cc9-9559-d5a9601643e1</errorID>
      <errorWord>30%~100%</errorWord>
      <group>L1_Knowledge</group>
      <groupName>知识性问题</groupName>
      <ability>L2_Knowledge</ability>
      <abilityName>其他知识</abilityName>
      <candidateList>
        <item>30%～100%</item>
      </candidateList>
      <explain>1. “30%~100%”中的单位“%”仅出现在后一个数字上，容易引起歧义；根据《现代汉语标点符号数字用法规范手册》，数字表示范围两边需要使用统一的格式。2.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3AE76483</paraID>
      <start>22</start>
      <end>30</end>
      <status>modified</status>
      <modifiedWord>30%～100%</modifiedWord>
      <trackRevisions>false</trackRevisions>
    </reviewItem>
    <reviewItem>
      <errorID>b587d120-9a45-4cec-80cb-ad0324d9190b</errorID>
      <errorWord>30%~74%</errorWord>
      <group>L1_Knowledge</group>
      <groupName>知识性问题</groupName>
      <ability>L2_Knowledge</ability>
      <abilityName>其他知识</abilityName>
      <candidateList>
        <item>30%～74%</item>
      </candidateList>
      <explain>1. “30%~74%”中的单位“%”仅出现在后一个数字上，容易引起歧义；根据《现代汉语标点符号数字用法规范手册》，数字表示范围两边需要使用统一的格式。2. 根据标点国标 4.13 中的规则，数字、时间或地域连接符应使用（视觉上更长的）“—”或“～”。</explain>
      <paraID>3AE76483</paraID>
      <start>49</start>
      <end>56</end>
      <status>modified</status>
      <modifiedWord>30%～74%</modifiedWord>
      <trackRevisions>false</trackRevisions>
    </reviewItem>
    <reviewItem>
      <errorID>c99b3fef-8003-49f2-ab96-35cf2cb34c5f</errorID>
      <errorWord>75%~100%</errorWord>
      <group>L1_Knowledge</group>
      <groupName>知识性问题</groupName>
      <ability>L2_Knowledge</ability>
      <abilityName>其他知识</abilityName>
      <candidateList>
        <item>75%～100%</item>
      </candidateList>
      <explain>1. “75%~100%”中的单位“%”仅出现在后一个数字上，容易引起歧义；根据《现代汉语标点符号数字用法规范手册》，数字表示范围两边需要使用统一的格式。2. 根据标点国标 4.13 中的规则，数字、时间或地域连接符应使用（视觉上更长的）“—”或“～”。</explain>
      <paraID>3AE76483</paraID>
      <start>65</start>
      <end>73</end>
      <status>modified</status>
      <modifiedWord>75%～100%</modifiedWord>
      <trackRevisions>false</trackRevisions>
    </reviewItem>
    <reviewItem>
      <errorID>50467515-0e1f-491f-8958-33b99bcadd75</errorID>
      <errorWord>(</errorWord>
      <group>L1_Format</group>
      <groupName>格式问题</groupName>
      <ability>L2_HalfPunc_CN</ability>
      <abilityName>全半角问题</abilityName>
      <candidateList>
        <item>（</item>
      </candidateList>
      <explain>文本全半角错误。</explain>
      <paraID> F1FD624</paraID>
      <start>27</start>
      <end>28</end>
      <status>modified</status>
      <modifiedWord>（</modifiedWord>
      <trackRevisions>false</trackRevisions>
    </reviewItem>
    <reviewItem>
      <errorID>371d5676-a6df-4ff2-91ae-1f7136d6a516</errorID>
      <errorWord>)</errorWord>
      <group>L1_Format</group>
      <groupName>格式问题</groupName>
      <ability>L2_HalfPunc_CN</ability>
      <abilityName>全半角问题</abilityName>
      <candidateList>
        <item>）</item>
      </candidateList>
      <explain>文本全半角错误。</explain>
      <paraID> F1FD624</paraID>
      <start>62</start>
      <end>63</end>
      <status>modified</status>
      <modifiedWord>）</modifiedWord>
      <trackRevisions>false</trackRevisions>
    </reviewItem>
    <reviewItem>
      <errorID>6fec93f5-d63c-4c57-9c1e-229e74d28b65</errorID>
      <errorWord>心输出量</errorWord>
      <group>L1_Knowledge</group>
      <groupName>知识性问题</groupName>
      <ability>L2_Term</ability>
      <abilityName>专业术语</abilityName>
      <candidateList>
        <item>心排血量</item>
      </candidateList>
      <explain>医学名词[心输出量]为不规范表述或旧称，其规范书面表述为[心排血量]。</explain>
      <paraID> 4C2F64A</paraID>
      <start>3</start>
      <end>7</end>
      <status>ignored</status>
      <modifiedWord/>
      <trackRevisions>false</trackRevisions>
    </reviewItem>
    <reviewItem>
      <errorID>df876bb9-2505-456c-a9ed-5b4a45f01e74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3FB8FCC5</paraID>
      <start>0</start>
      <end>3</end>
      <status>modified</status>
      <modifiedWord>20.</modifiedWord>
      <trackRevisions>false</trackRevisions>
    </reviewItem>
    <reviewItem>
      <errorID>e0dcbc33-12d7-40db-9c33-a5be7afe15f9</errorID>
      <errorWord>:</errorWord>
      <group>L1_Format</group>
      <groupName>格式问题</groupName>
      <ability>L2_HalfPunc_CN</ability>
      <abilityName>全半角问题</abilityName>
      <candidateList>
        <item>：</item>
      </candidateList>
      <explain>文本全半角错误。</explain>
      <paraID>5177F2E6</paraID>
      <start>7</start>
      <end>8</end>
      <status>modified</status>
      <modifiedWord>：</modifiedWord>
      <trackRevisions>false</trackRevisions>
    </reviewItem>
    <reviewItem>
      <errorID>2ee7de16-c30e-4df6-8598-3f84c8c1ca52</errorID>
      <errorWord>:</errorWord>
      <group>L1_Format</group>
      <groupName>格式问题</groupName>
      <ability>L2_HalfPunc_CN</ability>
      <abilityName>全半角问题</abilityName>
      <candidateList>
        <item>：</item>
      </candidateList>
      <explain>文本全半角错误。</explain>
      <paraID>14745D72</paraID>
      <start>7</start>
      <end>8</end>
      <status>modified</status>
      <modifiedWord>：</modifiedWord>
      <trackRevisions>false</trackRevisions>
    </reviewItem>
    <reviewItem>
      <errorID>eebe802b-5eb9-4886-be7b-fe376f28e0c4</errorID>
      <errorWord>:</errorWord>
      <group>L1_Format</group>
      <groupName>格式问题</groupName>
      <ability>L2_HalfPunc_CN</ability>
      <abilityName>全半角问题</abilityName>
      <candidateList>
        <item>：</item>
      </candidateList>
      <explain>文本全半角错误。</explain>
      <paraID>2A5822BF</paraID>
      <start>9</start>
      <end>10</end>
      <status>modified</status>
      <modifiedWord>：</modifiedWord>
      <trackRevisions>false</trackRevisions>
    </reviewItem>
    <reviewItem>
      <errorID>9a609a5b-9fa8-4a10-b15c-b8675b0103b3</errorID>
      <errorWord>)</errorWord>
      <group>L1_Format</group>
      <groupName>格式问题</groupName>
      <ability>L2_HalfPunc_CN</ability>
      <abilityName>全半角问题</abilityName>
      <candidateList>
        <item>）</item>
      </candidateList>
      <explain>文本全半角错误。</explain>
      <paraID>1D553CAD</paraID>
      <start>30</start>
      <end>31</end>
      <status>modified</status>
      <modifiedWord>）</modifiedWord>
      <trackRevisions>false</trackRevisions>
    </reviewItem>
    <reviewItem>
      <errorID>9e6dfe7c-9ec0-4c54-8a23-28f7c8c46535</errorID>
      <errorWord>~</errorWord>
      <group>L1_Format</group>
      <groupName>格式问题</groupName>
      <ability>L2_HalfPunc_CN</ability>
      <abilityName>全半角问题</abilityName>
      <candidateList>
        <item>～</item>
      </candidateList>
      <explain>文本全半角错误。</explain>
      <paraID>7DF973AF</paraID>
      <start>12</start>
      <end>13</end>
      <status>modified</status>
      <modifiedWord>～</modifiedWord>
      <trackRevisions>false</trackRevisions>
    </reviewItem>
    <reviewItem>
      <errorID>28b5b0d8-552e-4556-aca9-4e87f76ac9f6</errorID>
      <errorWord>(</errorWord>
      <group>L1_Format</group>
      <groupName>格式问题</groupName>
      <ability>L2_HalfPunc_CN</ability>
      <abilityName>全半角问题</abilityName>
      <candidateList>
        <item>（</item>
      </candidateList>
      <explain>文本全半角错误。</explain>
      <paraID>4444E961</paraID>
      <start>55</start>
      <end>56</end>
      <status>modified</status>
      <modifiedWord>（</modifiedWord>
      <trackRevisions>false</trackRevisions>
    </reviewItem>
    <reviewItem>
      <errorID>77c37c99-7bce-4938-bdc6-609c05323aba</errorID>
      <errorWord>)</errorWord>
      <group>L1_Format</group>
      <groupName>格式问题</groupName>
      <ability>L2_HalfPunc_CN</ability>
      <abilityName>全半角问题</abilityName>
      <candidateList>
        <item>）</item>
      </candidateList>
      <explain>文本全半角错误。</explain>
      <paraID>4444E961</paraID>
      <start>58</start>
      <end>59</end>
      <status>modified</status>
      <modifiedWord>）</modifiedWord>
      <trackRevisions>false</trackRevisions>
    </reviewItem>
    <reviewItem>
      <errorID>32aed811-7e79-4502-8e38-4145c4a956a6</errorID>
      <errorWord>配</errorWord>
      <group>L1_Word</group>
      <groupName>字词问题</groupName>
      <ability>L2_Typo</ability>
      <abilityName>字词错误</abilityName>
      <candidateList>
        <item>配备</item>
      </candidateList>
      <explain/>
      <paraID>4B030230</paraID>
      <start>5</start>
      <end>7</end>
      <status>modified</status>
      <modifiedWord>配备</modifiedWord>
      <trackRevisions>false</trackRevisions>
    </reviewItem>
    <reviewItem>
      <errorID>83e87548-7fc7-4549-af43-f6f74744021e</errorID>
      <errorWord>、</errorWord>
      <group>L1_Word</group>
      <groupName>字词问题</groupName>
      <ability>L2_Typo</ability>
      <abilityName>字词错误</abilityName>
      <candidateList>
        <item>、以</item>
      </candidateList>
      <explain/>
      <paraID>7B4B4D0D</paraID>
      <start>9</start>
      <end>11</end>
      <status>modified</status>
      <modifiedWord>、以</modifiedWord>
      <trackRevisions>false</trackRevisions>
    </reviewItem>
    <reviewItem>
      <errorID>6dedec6c-ac4c-4d80-b6b1-74e589f35de0</errorID>
      <errorWord>,</errorWord>
      <group>L1_Format</group>
      <groupName>格式问题</groupName>
      <ability>L2_HalfPunc_CN</ability>
      <abilityName>全半角问题</abilityName>
      <candidateList>
        <item>，</item>
      </candidateList>
      <explain>文本全半角错误。</explain>
      <paraID> 8879B45</paraID>
      <start>42</start>
      <end>43</end>
      <status>modified</status>
      <modifiedWord>，</modifiedWord>
      <trackRevisions>false</trackRevisions>
    </reviewItem>
    <reviewItem>
      <errorID>f2ebc117-e0cb-4df1-87eb-ea0c973fe36e</errorID>
      <errorWord>（</errorWord>
      <group>L1_Punc</group>
      <groupName>标点问题</groupName>
      <ability>L2_Punc_CN</ability>
      <abilityName>标点符号问题</abilityName>
      <candidateList/>
      <explain>同一形式括号套用。</explain>
      <paraID> 8879B45</paraID>
      <start>78</start>
      <end>79</end>
      <status>ignored</status>
      <modifiedWord/>
      <trackRevisions>false</trackRevisions>
    </reviewItem>
    <reviewItem>
      <errorID>0cdf0294-cea8-4373-b103-c7347f69ac39</errorID>
      <errorWord>）</errorWord>
      <group>L1_Punc</group>
      <groupName>标点问题</groupName>
      <ability>L2_Punc_CN</ability>
      <abilityName>标点符号问题</abilityName>
      <candidateList/>
      <explain>同一形式括号套用。</explain>
      <paraID> 8879B45</paraID>
      <start>86</start>
      <end>87</end>
      <status>ignored</status>
      <modifiedWord/>
      <trackRevisions>false</trackRevisions>
    </reviewItem>
    <reviewItem>
      <errorID>ab4780ab-7bcb-4729-be13-b4afb8ae451e</errorID>
      <errorWord>,</errorWord>
      <group>L1_Format</group>
      <groupName>格式问题</groupName>
      <ability>L2_HalfPunc_CN</ability>
      <abilityName>全半角问题</abilityName>
      <candidateList>
        <item>，</item>
      </candidateList>
      <explain>文本全半角错误。</explain>
      <paraID>3853B89F</paraID>
      <start>13</start>
      <end>14</end>
      <status>modified</status>
      <modifiedWord>，</modifiedWord>
      <trackRevisions>false</trackRevisions>
    </reviewItem>
    <reviewItem>
      <errorID>874c4e62-224f-453f-80b0-cb365847a179</errorID>
      <errorWord>（</errorWord>
      <group>L1_Punc</group>
      <groupName>标点问题</groupName>
      <ability>L2_Punc_CN</ability>
      <abilityName>标点符号问题</abilityName>
      <candidateList/>
      <explain>同一形式括号套用。</explain>
      <paraID>36416936</paraID>
      <start>127</start>
      <end>128</end>
      <status>ignored</status>
      <modifiedWord/>
      <trackRevisions>false</trackRevisions>
    </reviewItem>
    <reviewItem>
      <errorID>e6e99623-c9be-4251-9e99-8667485154ca</errorID>
      <errorWord>）</errorWord>
      <group>L1_Punc</group>
      <groupName>标点问题</groupName>
      <ability>L2_Punc_CN</ability>
      <abilityName>标点符号问题</abilityName>
      <candidateList/>
      <explain>同一形式括号套用。</explain>
      <paraID>36416936</paraID>
      <start>135</start>
      <end>136</end>
      <status>ignored</status>
      <modifiedWord/>
      <trackRevisions>false</trackRevisions>
    </reviewItem>
    <reviewItem>
      <errorID>0bce673e-aa7e-4ae7-b373-79a3701bf068</errorID>
      <errorWord>（</errorWord>
      <group>L1_Punc</group>
      <groupName>标点问题</groupName>
      <ability>L2_Punc_CN</ability>
      <abilityName>标点符号问题</abilityName>
      <candidateList/>
      <explain>同一形式括号套用。</explain>
      <paraID>64FFF389</paraID>
      <start>32</start>
      <end>33</end>
      <status>ignored</status>
      <modifiedWord/>
      <trackRevisions>false</trackRevisions>
    </reviewItem>
    <reviewItem>
      <errorID>9f35851a-4eff-4565-8b4d-f49237a3785d</errorID>
      <errorWord>）</errorWord>
      <group>L1_Punc</group>
      <groupName>标点问题</groupName>
      <ability>L2_Punc_CN</ability>
      <abilityName>标点符号问题</abilityName>
      <candidateList/>
      <explain>同一形式括号套用。</explain>
      <paraID>64FFF389</paraID>
      <start>37</start>
      <end>38</end>
      <status>ignored</status>
      <modifiedWord/>
      <trackRevisions>false</trackRevisions>
    </reviewItem>
    <reviewItem>
      <errorID>a2287525-9977-418e-af82-9c9aeab42a15</errorID>
      <errorWord>：（</errorWord>
      <group>L1_Format</group>
      <groupName>格式问题</groupName>
      <ability>L2_HalfPunc_CN</ability>
      <abilityName>全半角问题</abilityName>
      <candidateList>
        <item>:(</item>
      </candidateList>
      <explain>文本全半角错误。</explain>
      <paraID>178264ED</paraID>
      <start>11</start>
      <end>13</end>
      <status>modified</status>
      <modifiedWord>:(</modifiedWord>
      <trackRevisions>false</trackRevisions>
    </reviewItem>
    <reviewItem>
      <errorID>1f4a6fac-0361-47a3-89d8-c809cba97b14</errorID>
      <errorWord>～</errorWord>
      <group>L1_Format</group>
      <groupName>格式问题</groupName>
      <ability>L2_HalfPunc_CN</ability>
      <abilityName>全半角问题</abilityName>
      <candidateList>
        <item>~</item>
      </candidateList>
      <explain>文本全半角错误。</explain>
      <paraID>178264ED</paraID>
      <start>15</start>
      <end>16</end>
      <status>modified</status>
      <modifiedWord>~</modifiedWord>
      <trackRevisions>false</trackRevisions>
    </reviewItem>
    <reviewItem>
      <errorID>7c3bbd69-19a5-4436-b694-9cc5a2edad8f</errorID>
      <errorWord>）</errorWord>
      <group>L1_Format</group>
      <groupName>格式问题</groupName>
      <ability>L2_HalfPunc_CN</ability>
      <abilityName>全半角问题</abilityName>
      <candidateList>
        <item>)</item>
      </candidateList>
      <explain>文本全半角错误。</explain>
      <paraID>178264ED</paraID>
      <start>18</start>
      <end>19</end>
      <status>modified</status>
      <modifiedWord>)</modifiedWord>
      <trackRevisions>false</trackRevisions>
    </reviewItem>
    <reviewItem>
      <errorID>9d0e1da2-8b8f-4ce0-8ee5-b649d15dc4bf</errorID>
      <errorWord>，</errorWord>
      <group>L1_Format</group>
      <groupName>格式问题</groupName>
      <ability>L2_HalfPunc_CN</ability>
      <abilityName>全半角问题</abilityName>
      <candidateList>
        <item>,</item>
      </candidateList>
      <explain>文本全半角错误。</explain>
      <paraID>178264ED</paraID>
      <start>22</start>
      <end>23</end>
      <status>modified</status>
      <modifiedWord>,</modifiedWord>
      <trackRevisions>false</trackRevisions>
    </reviewItem>
    <reviewItem>
      <errorID>309b6a5b-a295-406f-8b05-e0978d87fb08</errorID>
      <errorWord>：（</errorWord>
      <group>L1_Format</group>
      <groupName>格式问题</groupName>
      <ability>L2_HalfPunc_CN</ability>
      <abilityName>全半角问题</abilityName>
      <candidateList>
        <item>:(</item>
      </candidateList>
      <explain>文本全半角错误。</explain>
      <paraID>7F1B1A20</paraID>
      <start>32</start>
      <end>34</end>
      <status>modified</status>
      <modifiedWord>:(</modifiedWord>
      <trackRevisions>false</trackRevisions>
    </reviewItem>
    <reviewItem>
      <errorID>8ed6724f-6b8a-4f0c-accf-342cb80f12f1</errorID>
      <errorWord>～</errorWord>
      <group>L1_Format</group>
      <groupName>格式问题</groupName>
      <ability>L2_HalfPunc_CN</ability>
      <abilityName>全半角问题</abilityName>
      <candidateList>
        <item>~</item>
      </candidateList>
      <explain>文本全半角错误。</explain>
      <paraID>7F1B1A20</paraID>
      <start>36</start>
      <end>37</end>
      <status>modified</status>
      <modifiedWord>~</modifiedWord>
      <trackRevisions>false</trackRevisions>
    </reviewItem>
    <reviewItem>
      <errorID>4b4a101e-f440-4d68-90e1-7704c7ad5f30</errorID>
      <errorWord>）</errorWord>
      <group>L1_Format</group>
      <groupName>格式问题</groupName>
      <ability>L2_HalfPunc_CN</ability>
      <abilityName>全半角问题</abilityName>
      <candidateList>
        <item>)</item>
      </candidateList>
      <explain>文本全半角错误。</explain>
      <paraID>7F1B1A20</paraID>
      <start>39</start>
      <end>40</end>
      <status>modified</status>
      <modifiedWord>)</modifiedWord>
      <trackRevisions>false</trackRevisions>
    </reviewItem>
    <reviewItem>
      <errorID>29abd5a5-64be-4e6c-b3d9-da7fb3b7937c</errorID>
      <errorWord>，</errorWord>
      <group>L1_Format</group>
      <groupName>格式问题</groupName>
      <ability>L2_HalfPunc_CN</ability>
      <abilityName>全半角问题</abilityName>
      <candidateList>
        <item>,</item>
      </candidateList>
      <explain>文本全半角错误。</explain>
      <paraID>7F1B1A20</paraID>
      <start>43</start>
      <end>44</end>
      <status>modified</status>
      <modifiedWord>,</modifiedWord>
      <trackRevisions>false</trackRevisions>
    </reviewItem>
    <reviewItem>
      <errorID>6297a497-7480-4625-aeff-79c36f2521ba</errorID>
      <errorWord>：（</errorWord>
      <group>L1_Format</group>
      <groupName>格式问题</groupName>
      <ability>L2_HalfPunc_CN</ability>
      <abilityName>全半角问题</abilityName>
      <candidateList>
        <item>:(</item>
      </candidateList>
      <explain>文本全半角错误。</explain>
      <paraID>58A5EE67</paraID>
      <start>16</start>
      <end>18</end>
      <status>modified</status>
      <modifiedWord>:(</modifiedWord>
      <trackRevisions>false</trackRevisions>
    </reviewItem>
    <reviewItem>
      <errorID>fba6b603-ed96-4cf3-bfba-178625dc47a2</errorID>
      <errorWord>～</errorWord>
      <group>L1_Format</group>
      <groupName>格式问题</groupName>
      <ability>L2_HalfPunc_CN</ability>
      <abilityName>全半角问题</abilityName>
      <candidateList>
        <item>~</item>
      </candidateList>
      <explain>文本全半角错误。</explain>
      <paraID>58A5EE67</paraID>
      <start>20</start>
      <end>21</end>
      <status>modified</status>
      <modifiedWord>~</modifiedWord>
      <trackRevisions>false</trackRevisions>
    </reviewItem>
    <reviewItem>
      <errorID>f70d8764-5cab-411c-833b-66db573c049d</errorID>
      <errorWord>）</errorWord>
      <group>L1_Format</group>
      <groupName>格式问题</groupName>
      <ability>L2_HalfPunc_CN</ability>
      <abilityName>全半角问题</abilityName>
      <candidateList>
        <item>)</item>
      </candidateList>
      <explain>文本全半角错误。</explain>
      <paraID>58A5EE67</paraID>
      <start>23</start>
      <end>24</end>
      <status>modified</status>
      <modifiedWord>)</modifiedWord>
      <trackRevisions>false</trackRevisions>
    </reviewItem>
    <reviewItem>
      <errorID>85d97857-d1ab-4762-9816-a51bd8157bfd</errorID>
      <errorWord>。</errorWord>
      <group>L1_Format</group>
      <groupName>格式问题</groupName>
      <ability>L2_HalfPunc_CN</ability>
      <abilityName>全半角问题</abilityName>
      <candidateList>
        <item>.</item>
      </candidateList>
      <explain>文本全半角错误。</explain>
      <paraID>58A5EE67</paraID>
      <start>27</start>
      <end>28</end>
      <status>modified</status>
      <modifiedWord>.</modifiedWord>
      <trackRevisions>false</trackRevisions>
    </reviewItem>
    <reviewItem>
      <errorID>87f98a59-5826-446e-bcc8-6b2873992216</errorID>
      <errorWord>(</errorWord>
      <group>L1_Format</group>
      <groupName>格式问题</groupName>
      <ability>L2_HalfPunc_CN</ability>
      <abilityName>全半角问题</abilityName>
      <candidateList>
        <item>（</item>
      </candidateList>
      <explain>文本全半角错误。</explain>
      <paraID>2F758307</paraID>
      <start>15</start>
      <end>16</end>
      <status>modified</status>
      <modifiedWord>（</modifiedWord>
      <trackRevisions>false</trackRevisions>
    </reviewItem>
    <reviewItem>
      <errorID>e16e2008-e23d-497e-80a3-db24f5d232b7</errorID>
      <errorWord>(</errorWord>
      <group>L1_Format</group>
      <groupName>格式问题</groupName>
      <ability>L2_HalfPunc_CN</ability>
      <abilityName>全半角问题</abilityName>
      <candidateList>
        <item>（</item>
      </candidateList>
      <explain>文本全半角错误。</explain>
      <paraID> F4554D0</paraID>
      <start>15</start>
      <end>16</end>
      <status>modified</status>
      <modifiedWord>（</modifiedWord>
      <trackRevisions>false</trackRevisions>
    </reviewItem>
    <reviewItem>
      <errorID>5fffb5c3-c83a-4cc5-953b-8a10f8ca880e</errorID>
      <errorWord>&lt;</errorWord>
      <group>L1_Format</group>
      <groupName>格式问题</groupName>
      <ability>L2_HalfPunc_CN</ability>
      <abilityName>全半角问题</abilityName>
      <candidateList>
        <item>〈</item>
      </candidateList>
      <explain>文本全半角错误。</explain>
      <paraID> F4554D0</paraID>
      <start>37</start>
      <end>38</end>
      <status>modified</status>
      <modifiedWord>〈</modifiedWord>
      <trackRevisions>false</trackRevisions>
    </reviewItem>
    <reviewItem>
      <errorID>a7ec6599-3352-4a71-a651-b02b0f7737fa</errorID>
      <errorWord>复印件加盖</errorWord>
      <group>L1_Word</group>
      <groupName>字词问题</groupName>
      <ability>L2_Typo</ability>
      <abilityName>字词错误</abilityName>
      <candidateList>
        <item>复印件并加盖</item>
      </candidateList>
      <explain/>
      <paraID>6C4DD427</paraID>
      <start>49</start>
      <end>54</end>
      <status>ignored</status>
      <modifiedWord/>
      <trackRevisions>false</trackRevisions>
    </reviewItem>
    <reviewItem>
      <errorID>17d16c38-c8ca-49af-9ff9-f25edbb70f0d</errorID>
      <errorWord>:</errorWord>
      <group>L1_Format</group>
      <groupName>格式问题</groupName>
      <ability>L2_HalfPunc_CN</ability>
      <abilityName>全半角问题</abilityName>
      <candidateList>
        <item>：</item>
      </candidateList>
      <explain>文本全半角错误。</explain>
      <paraID>147B756F</paraID>
      <start>11</start>
      <end>12</end>
      <status>modified</status>
      <modifiedWord>：</modifiedWord>
      <trackRevisions>false</trackRevisions>
    </reviewItem>
    <reviewItem>
      <errorID>ac6b4a2a-0a9d-4785-8d4c-f7b0b48ca691</errorID>
      <errorWord>(</errorWord>
      <group>L1_Format</group>
      <groupName>格式问题</groupName>
      <ability>L2_HalfPunc_CN</ability>
      <abilityName>全半角问题</abilityName>
      <candidateList>
        <item>（</item>
      </candidateList>
      <explain>文本全半角错误。</explain>
      <paraID> 8B15BEC</paraID>
      <start>10</start>
      <end>11</end>
      <status>modified</status>
      <modifiedWord>（</modifiedWord>
      <trackRevisions>false</trackRevisions>
    </reviewItem>
    <reviewItem>
      <errorID>964b9539-7254-4a40-9e34-c6d1548c4673</errorID>
      <errorWord>)</errorWord>
      <group>L1_Format</group>
      <groupName>格式问题</groupName>
      <ability>L2_HalfPunc_CN</ability>
      <abilityName>全半角问题</abilityName>
      <candidateList>
        <item>）</item>
      </candidateList>
      <explain>文本全半角错误。</explain>
      <paraID> 8B15BEC</paraID>
      <start>17</start>
      <end>18</end>
      <status>modified</status>
      <modifiedWord>）</modifiedWord>
      <trackRevisions>false</trackRevisions>
    </reviewItem>
    <reviewItem>
      <errorID>4701bed7-8cf7-429f-a375-da53d9e82bda</errorID>
      <errorWord>:</errorWord>
      <group>L1_Format</group>
      <groupName>格式问题</groupName>
      <ability>L2_HalfPunc_CN</ability>
      <abilityName>全半角问题</abilityName>
      <candidateList>
        <item>：</item>
      </candidateList>
      <explain>文本全半角错误。</explain>
      <paraID> B6DD0FB</paraID>
      <start>13</start>
      <end>14</end>
      <status>modified</status>
      <modifiedWord>：</modifiedWord>
      <trackRevisions>false</trackRevisions>
    </reviewItem>
    <reviewItem>
      <errorID>1f656827-8e11-4686-94b4-e362936cf6c0</errorID>
      <errorWord>(</errorWord>
      <group>L1_Format</group>
      <groupName>格式问题</groupName>
      <ability>L2_HalfPunc_CN</ability>
      <abilityName>全半角问题</abilityName>
      <candidateList>
        <item>（</item>
      </candidateList>
      <explain>文本全半角错误。</explain>
      <paraID>6A20C443</paraID>
      <start>61</start>
      <end>62</end>
      <status>modified</status>
      <modifiedWord>（</modifiedWord>
      <trackRevisions>false</trackRevisions>
    </reviewItem>
    <reviewItem>
      <errorID>88451860-c005-4da1-bc5b-4ac6e3eb3f1f</errorID>
      <errorWord>)</errorWord>
      <group>L1_Format</group>
      <groupName>格式问题</groupName>
      <ability>L2_HalfPunc_CN</ability>
      <abilityName>全半角问题</abilityName>
      <candidateList>
        <item>）</item>
      </candidateList>
      <explain>文本全半角错误。</explain>
      <paraID>6A20C443</paraID>
      <start>63</start>
      <end>64</end>
      <status>modified</status>
      <modifiedWord>）</modifiedWord>
      <trackRevisions>false</trackRevisions>
    </reviewItem>
    <reviewItem>
      <errorID>da32f697-8fd4-4a01-b2a9-90a47eafb2c9</errorID>
      <errorWord>WIFI</errorWord>
      <group>L1_Knowledge</group>
      <groupName>知识性问题</groupName>
      <ability>L2_Knowledge</ability>
      <abilityName>其他知识</abilityName>
      <candidateList>
        <item>Wi-Fi</item>
      </candidateList>
      <explain/>
      <paraID>785B1643</paraID>
      <start>43</start>
      <end>48</end>
      <status>modified</status>
      <modifiedWord>Wi-Fi</modifiedWord>
      <trackRevisions>false</trackRevisions>
    </reviewItem>
    <reviewItem>
      <errorID>cd96f94c-f813-431c-8565-ee0b0e042167</errorID>
      <errorWord>WIFI</errorWord>
      <group>L1_Knowledge</group>
      <groupName>知识性问题</groupName>
      <ability>L2_Knowledge</ability>
      <abilityName>其他知识</abilityName>
      <candidateList>
        <item>Wi-Fi</item>
      </candidateList>
      <explain/>
      <paraID>785B1643</paraID>
      <start>54</start>
      <end>59</end>
      <status>modified</status>
      <modifiedWord>Wi-Fi</modifiedWord>
      <trackRevisions>false</trackRevisions>
    </reviewItem>
    <reviewItem>
      <errorID>9446c815-e4ab-4d6a-813d-167322e96621</errorID>
      <errorWord>(</errorWord>
      <group>L1_Format</group>
      <groupName>格式问题</groupName>
      <ability>L2_HalfPunc_CN</ability>
      <abilityName>全半角问题</abilityName>
      <candidateList>
        <item>（</item>
      </candidateList>
      <explain>文本全半角错误。</explain>
      <paraID>516416C1</paraID>
      <start>8</start>
      <end>9</end>
      <status>modified</status>
      <modifiedWord>（</modifiedWord>
      <trackRevisions>false</trackRevisions>
    </reviewItem>
    <reviewItem>
      <errorID>70401ddb-7bea-4371-b07a-bb7214aa7f1e</errorID>
      <errorWord>)</errorWord>
      <group>L1_Format</group>
      <groupName>格式问题</groupName>
      <ability>L2_HalfPunc_CN</ability>
      <abilityName>全半角问题</abilityName>
      <candidateList>
        <item>）</item>
      </candidateList>
      <explain>文本全半角错误。</explain>
      <paraID>516416C1</paraID>
      <start>15</start>
      <end>16</end>
      <status>modified</status>
      <modifiedWord>）</modifiedWord>
      <trackRevisions>false</trackRevisions>
    </reviewItem>
    <reviewItem>
      <errorID>5954fc24-b94c-44ed-bc1f-1f48362862a3</errorID>
      <errorWord>,</errorWord>
      <group>L1_Format</group>
      <groupName>格式问题</groupName>
      <ability>L2_HalfPunc_CN</ability>
      <abilityName>全半角问题</abilityName>
      <candidateList>
        <item>，</item>
      </candidateList>
      <explain>文本全半角错误。</explain>
      <paraID>516416C1</paraID>
      <start>17</start>
      <end>18</end>
      <status>modified</status>
      <modifiedWord>，</modifiedWord>
      <trackRevisions>false</trackRevisions>
    </reviewItem>
    <reviewItem>
      <errorID>86962d15-71a0-4111-8f68-d4d50bea3f92</errorID>
      <errorWord>:</errorWord>
      <group>L1_Format</group>
      <groupName>格式问题</groupName>
      <ability>L2_HalfPunc_CN</ability>
      <abilityName>全半角问题</abilityName>
      <candidateList>
        <item>：</item>
      </candidateList>
      <explain>文本全半角错误。</explain>
      <paraID>28626047</paraID>
      <start>7</start>
      <end>8</end>
      <status>modified</status>
      <modifiedWord>：</modifiedWord>
      <trackRevisions>false</trackRevisions>
    </reviewItem>
    <reviewItem>
      <errorID>95062b2c-e459-4890-a3d2-f7a4585269b7</errorID>
      <errorWord>:</errorWord>
      <group>L1_Format</group>
      <groupName>格式问题</groupName>
      <ability>L2_HalfPunc_CN</ability>
      <abilityName>全半角问题</abilityName>
      <candidateList>
        <item>：</item>
      </candidateList>
      <explain>文本全半角错误。</explain>
      <paraID>799588F4</paraID>
      <start>6</start>
      <end>7</end>
      <status>modified</status>
      <modifiedWord>：</modifiedWord>
      <trackRevisions>false</trackRevisions>
    </reviewItem>
    <reviewItem>
      <errorID>65787d11-305c-4691-840d-5ea9a44764ec</errorID>
      <errorWord>:</errorWord>
      <group>L1_Format</group>
      <groupName>格式问题</groupName>
      <ability>L2_HalfPunc_CN</ability>
      <abilityName>全半角问题</abilityName>
      <candidateList>
        <item>：</item>
      </candidateList>
      <explain>文本全半角错误。</explain>
      <paraID>626DDAFF</paraID>
      <start>6</start>
      <end>7</end>
      <status>modified</status>
      <modifiedWord>：</modifiedWord>
      <trackRevisions>false</trackRevisions>
    </reviewItem>
    <reviewItem>
      <errorID>c0053bd2-7510-489f-aa32-3f3f2e85f57f</errorID>
      <errorWord>:</errorWord>
      <group>L1_Format</group>
      <groupName>格式问题</groupName>
      <ability>L2_HalfPunc_CN</ability>
      <abilityName>全半角问题</abilityName>
      <candidateList>
        <item>：</item>
      </candidateList>
      <explain>文本全半角错误。</explain>
      <paraID>718C1FC6</paraID>
      <start>7</start>
      <end>8</end>
      <status>modified</status>
      <modifiedWord>：</modifiedWord>
      <trackRevisions>false</trackRevisions>
    </reviewItem>
    <reviewItem>
      <errorID>35d6285a-6e1f-43a7-9b2d-180da45d418b</errorID>
      <errorWord>是用</errorWord>
      <group>L1_Word</group>
      <groupName>字词问题</groupName>
      <ability>L2_Typo</ability>
      <abilityName>字词错误</abilityName>
      <candidateList>
        <item>适用</item>
      </candidateList>
      <explain>存在发音相同字词的误用。</explain>
      <paraID>1B9DEBC8</paraID>
      <start>8</start>
      <end>10</end>
      <status>ignored</status>
      <modifiedWord/>
      <trackRevisions>false</trackRevisions>
    </reviewItem>
    <reviewItem>
      <errorID>8904d7db-1549-404b-893b-6011a8c64bd0</errorID>
      <errorWord>)</errorWord>
      <group>L1_Format</group>
      <groupName>格式问题</groupName>
      <ability>L2_HalfPunc_CN</ability>
      <abilityName>全半角问题</abilityName>
      <candidateList>
        <item>）</item>
      </candidateList>
      <explain>文本全半角错误。</explain>
      <paraID>1B9DEBC8</paraID>
      <start>49</start>
      <end>50</end>
      <status>modified</status>
      <modifiedWord>）</modifiedWord>
      <trackRevisions>false</trackRevisions>
    </reviewItem>
    <reviewItem>
      <errorID>7be05519-94ad-4453-bb77-4dda4ef37e56</errorID>
      <errorWord>)</errorWord>
      <group>L1_Format</group>
      <groupName>格式问题</groupName>
      <ability>L2_HalfPunc_CN</ability>
      <abilityName>全半角问题</abilityName>
      <candidateList>
        <item>）</item>
      </candidateList>
      <explain>文本全半角错误。</explain>
      <paraID>1B9DEBC8</paraID>
      <start>69</start>
      <end>70</end>
      <status>modified</status>
      <modifiedWord>）</modifiedWord>
      <trackRevisions>false</trackRevisions>
    </reviewItem>
    <reviewItem>
      <errorID>cbbc104b-9e4e-46f7-b2d5-a42378de4602</errorID>
      <errorWord>)</errorWord>
      <group>L1_Format</group>
      <groupName>格式问题</groupName>
      <ability>L2_HalfPunc_CN</ability>
      <abilityName>全半角问题</abilityName>
      <candidateList>
        <item>）</item>
      </candidateList>
      <explain>文本全半角错误。</explain>
      <paraID>6DFC4800</paraID>
      <start>26</start>
      <end>27</end>
      <status>modified</status>
      <modifiedWord>）</modifiedWord>
      <trackRevisions>false</trackRevisions>
    </reviewItem>
    <reviewItem>
      <errorID>cef7d39a-e789-4f9b-ae7a-af46d92513d4</errorID>
      <errorWord>)</errorWord>
      <group>L1_Format</group>
      <groupName>格式问题</groupName>
      <ability>L2_HalfPunc_CN</ability>
      <abilityName>全半角问题</abilityName>
      <candidateList>
        <item>）</item>
      </candidateList>
      <explain>文本全半角错误。</explain>
      <paraID>6DFC4800</paraID>
      <start>37</start>
      <end>38</end>
      <status>modified</status>
      <modifiedWord>）</modifiedWord>
      <trackRevisions>false</trackRevisions>
    </reviewItem>
    <reviewItem>
      <errorID>235242a4-9072-47b2-9ad9-55666326a2ca</errorID>
      <errorWord>)</errorWord>
      <group>L1_Format</group>
      <groupName>格式问题</groupName>
      <ability>L2_HalfPunc_CN</ability>
      <abilityName>全半角问题</abilityName>
      <candidateList>
        <item>）</item>
      </candidateList>
      <explain>文本全半角错误。</explain>
      <paraID>6DFC4800</paraID>
      <start>45</start>
      <end>46</end>
      <status>modified</status>
      <modifiedWord>）</modifiedWord>
      <trackRevisions>false</trackRevisions>
    </reviewItem>
    <reviewItem>
      <errorID>c2dc2233-d8ac-4df1-804b-14f6d4284a25</errorID>
      <errorWord>,</errorWord>
      <group>L1_Format</group>
      <groupName>格式问题</groupName>
      <ability>L2_HalfPunc_CN</ability>
      <abilityName>全半角问题</abilityName>
      <candidateList>
        <item>，</item>
      </candidateList>
      <explain>文本全半角错误。</explain>
      <paraID>4B5010FC</paraID>
      <start>26</start>
      <end>27</end>
      <status>modified</status>
      <modifiedWord>，</modifiedWord>
      <trackRevisions>false</trackRevisions>
    </reviewItem>
    <reviewItem>
      <errorID>66dca363-c01f-4768-b252-43abbdde2cbc</errorID>
      <errorWord>,</errorWord>
      <group>L1_Format</group>
      <groupName>格式问题</groupName>
      <ability>L2_HalfPunc_CN</ability>
      <abilityName>全半角问题</abilityName>
      <candidateList>
        <item>，</item>
      </candidateList>
      <explain>文本全半角错误。</explain>
      <paraID>4B5010FC</paraID>
      <start>32</start>
      <end>33</end>
      <status>modified</status>
      <modifiedWord>，</modifiedWord>
      <trackRevisions>false</trackRevisions>
    </reviewItem>
    <reviewItem>
      <errorID>324a85d1-d052-4555-8835-ebe65c2eb878</errorID>
      <errorWord>,</errorWord>
      <group>L1_Format</group>
      <groupName>格式问题</groupName>
      <ability>L2_HalfPunc_CN</ability>
      <abilityName>全半角问题</abilityName>
      <candidateList>
        <item>，</item>
      </candidateList>
      <explain>文本全半角错误。</explain>
      <paraID>4B5010FC</paraID>
      <start>39</start>
      <end>40</end>
      <status>modified</status>
      <modifiedWord>，</modifiedWord>
      <trackRevisions>false</trackRevisions>
    </reviewItem>
    <reviewItem>
      <errorID>36d45963-bfca-4d23-ae82-c36388e6e2a5</errorID>
      <errorWord>,</errorWord>
      <group>L1_Format</group>
      <groupName>格式问题</groupName>
      <ability>L2_HalfPunc_CN</ability>
      <abilityName>全半角问题</abilityName>
      <candidateList>
        <item>，</item>
      </candidateList>
      <explain>文本全半角错误。</explain>
      <paraID>4B5010FC</paraID>
      <start>46</start>
      <end>47</end>
      <status>modified</status>
      <modifiedWord>，</modifiedWord>
      <trackRevisions>false</trackRevisions>
    </reviewItem>
    <reviewItem>
      <errorID>035cc268-b41c-4eec-87c0-93fef151e204</errorID>
      <errorWord>,</errorWord>
      <group>L1_Format</group>
      <groupName>格式问题</groupName>
      <ability>L2_HalfPunc_CN</ability>
      <abilityName>全半角问题</abilityName>
      <candidateList>
        <item>，</item>
      </candidateList>
      <explain>文本全半角错误。</explain>
      <paraID>4B5010FC</paraID>
      <start>53</start>
      <end>54</end>
      <status>modified</status>
      <modifiedWord>，</modifiedWord>
      <trackRevisions>false</trackRevisions>
    </reviewItem>
    <reviewItem>
      <errorID>03f112d6-aeaa-4b63-9549-6e7131572595</errorID>
      <errorWord>Kg</errorWord>
      <group>L1_Word</group>
      <groupName>字词问题</groupName>
      <ability>L2_Typo</ability>
      <abilityName>字词错误</abilityName>
      <candidateList>
        <item>kg</item>
      </candidateList>
      <explain/>
      <paraID>62DB2D97</paraID>
      <start>8</start>
      <end>10</end>
      <status>modified</status>
      <modifiedWord>kg</modifiedWord>
      <trackRevisions>false</trackRevisions>
    </reviewItem>
    <reviewItem>
      <errorID>bbfe6fc7-cea5-4a31-b8a4-ba30195c8142</errorID>
      <errorWord>:</errorWord>
      <group>L1_Format</group>
      <groupName>格式问题</groupName>
      <ability>L2_HalfPunc_CN</ability>
      <abilityName>全半角问题</abilityName>
      <candidateList>
        <item>：</item>
      </candidateList>
      <explain>文本全半角错误。</explain>
      <paraID>41C5C82A</paraID>
      <start>10</start>
      <end>11</end>
      <status>modified</status>
      <modifiedWord>：</modifiedWord>
      <trackRevisions>false</trackRevisions>
    </reviewItem>
    <reviewItem>
      <errorID>e095f637-e502-4a5e-b063-35b4f9e7b066</errorID>
      <errorWord>1%~8%</errorWord>
      <group>L1_Knowledge</group>
      <groupName>知识性问题</groupName>
      <ability>L2_Knowledge</ability>
      <abilityName>其他知识</abilityName>
      <candidateList>
        <item>1%～8%</item>
      </candidateList>
      <explain>1. “1%~8%”中的单位“%”仅出现在后一个数字上，容易引起歧义；根据《现代汉语标点符号数字用法规范手册》，数字表示范围两边需要使用统一的格式。2. 根据标点国标 4.13 中的规则，数字、时间或地域连接符应使用（视觉上更长的）“—”或“～”。</explain>
      <paraID>41C5C82A</paraID>
      <start>35</start>
      <end>40</end>
      <status>modified</status>
      <modifiedWord>1%～8%</modifiedWord>
      <trackRevisions>false</trackRevisions>
    </reviewItem>
    <reviewItem>
      <errorID>4cac2ccc-a449-46c5-b076-0abfce913172</errorID>
      <errorWord>1%~10%</errorWord>
      <group>L1_Knowledge</group>
      <groupName>知识性问题</groupName>
      <ability>L2_Knowledge</ability>
      <abilityName>其他知识</abilityName>
      <candidateList>
        <item>1%～10%</item>
      </candidateList>
      <explain>1. “1%~10%”中的单位“%”仅出现在后一个数字上，容易引起歧义；根据《现代汉语标点符号数字用法规范手册》，数字表示范围两边需要使用统一的格式。2. 根据标点国标 4.13 中的规则，数字、时间或地域连接符应使用（视觉上更长的）“—”或“～”。</explain>
      <paraID>41C5C82A</paraID>
      <start>54</start>
      <end>60</end>
      <status>modified</status>
      <modifiedWord>1%～10%</modifiedWord>
      <trackRevisions>false</trackRevisions>
    </reviewItem>
    <reviewItem>
      <errorID>630055f8-648e-4de1-b390-80702f4b36c9</errorID>
      <errorWord>:</errorWord>
      <group>L1_Format</group>
      <groupName>格式问题</groupName>
      <ability>L2_HalfPunc_CN</ability>
      <abilityName>全半角问题</abilityName>
      <candidateList>
        <item>：</item>
      </candidateList>
      <explain>文本全半角错误。</explain>
      <paraID>5B9CD3EA</paraID>
      <start>12</start>
      <end>13</end>
      <status>modified</status>
      <modifiedWord>：</modifiedWord>
      <trackRevisions>false</trackRevisions>
    </reviewItem>
    <reviewItem>
      <errorID>e825f339-54f7-4d41-a254-bb00f83da7be</errorID>
      <errorWord>(</errorWord>
      <group>L1_Format</group>
      <groupName>格式问题</groupName>
      <ability>L2_HalfPunc_CN</ability>
      <abilityName>全半角问题</abilityName>
      <candidateList>
        <item>（</item>
      </candidateList>
      <explain>文本全半角错误。</explain>
      <paraID>5B9CD3EA</paraID>
      <start>14</start>
      <end>15</end>
      <status>modified</status>
      <modifiedWord>（</modifiedWord>
      <trackRevisions>false</trackRevisions>
    </reviewItem>
    <reviewItem>
      <errorID>7f82f10f-a281-4cd8-b7c2-c4ee25f2851b</errorID>
      <errorWord>)</errorWord>
      <group>L1_Format</group>
      <groupName>格式问题</groupName>
      <ability>L2_HalfPunc_CN</ability>
      <abilityName>全半角问题</abilityName>
      <candidateList>
        <item>）</item>
      </candidateList>
      <explain>文本全半角错误。</explain>
      <paraID>5B9CD3EA</paraID>
      <start>24</start>
      <end>25</end>
      <status>modified</status>
      <modifiedWord>）</modifiedWord>
      <trackRevisions>false</trackRevisions>
    </reviewItem>
    <reviewItem>
      <errorID>c2cf15fe-d957-4d77-a90a-4d83dc63ca35</errorID>
      <errorWord>)</errorWord>
      <group>L1_Format</group>
      <groupName>格式问题</groupName>
      <ability>L2_HalfPunc_CN</ability>
      <abilityName>全半角问题</abilityName>
      <candidateList>
        <item>）</item>
      </candidateList>
      <explain>文本全半角错误。</explain>
      <paraID>5B9CD3EA</paraID>
      <start>39</start>
      <end>40</end>
      <status>modified</status>
      <modifiedWord>）</modifiedWord>
      <trackRevisions>false</trackRevisions>
    </reviewItem>
    <reviewItem>
      <errorID>ca128c4b-ba76-41ec-8258-15ac8f80c55e</errorID>
      <errorWord>外型</errorWord>
      <group>L1_Word</group>
      <groupName>字词问题</groupName>
      <ability>L2_Typo</ability>
      <abilityName>字词错误</abilityName>
      <candidateList>
        <item>外形</item>
      </candidateList>
      <explain/>
      <paraID>228D48C7</paraID>
      <start>49</start>
      <end>51</end>
      <status>modified</status>
      <modifiedWord>外形</modifiedWord>
      <trackRevisions>false</trackRevisions>
    </reviewItem>
    <reviewItem>
      <errorID>52d34795-71c8-4e61-998f-bb2a3bd493dc</errorID>
      <errorWord>依</errorWord>
      <group>L1_Word</group>
      <groupName>字词问题</groupName>
      <ability>L2_Typo</ability>
      <abilityName>字词错误</abilityName>
      <candidateList>
        <item>依据</item>
      </candidateList>
      <explain/>
      <paraID>72EB73A8</paraID>
      <start>21</start>
      <end>23</end>
      <status>modified</status>
      <modifiedWord>依据</modifiedWord>
      <trackRevisions>false</trackRevisions>
    </reviewItem>
    <reviewItem>
      <errorID>89ecb8c0-91af-4252-a975-51927d63e956</errorID>
      <errorWord>理解</errorWord>
      <group>L1_Word</group>
      <groupName>字词问题</groupName>
      <ability>L2_Typo</ability>
      <abilityName>字词错误</abilityName>
      <candidateList>
        <item>理</item>
      </candidateList>
      <explain/>
      <paraID>7A13C568</paraID>
      <start>14</start>
      <end>15</end>
      <status>modified</status>
      <modifiedWord>理</modifiedWord>
      <trackRevisions>false</trackRevisions>
    </reviewItem>
    <reviewItem>
      <errorID>d612173d-f6c8-49c5-8b81-91c361d80add</errorID>
      <errorWord>kw</errorWord>
      <group>L1_Word</group>
      <groupName>字词问题</groupName>
      <ability>L2_Typo</ability>
      <abilityName>字词错误</abilityName>
      <candidateList>
        <item>kW</item>
      </candidateList>
      <explain/>
      <paraID>233CE7CF</paraID>
      <start>6</start>
      <end>8</end>
      <status>modified</status>
      <modifiedWord>kW</modifiedWord>
      <trackRevisions>false</trackRevisions>
    </reviewItem>
    <reviewItem>
      <errorID>3d9975cc-fb30-4e91-a2a1-424c1d01d95f</errorID>
      <errorWord>(</errorWord>
      <group>L1_Format</group>
      <groupName>格式问题</groupName>
      <ability>L2_HalfPunc_CN</ability>
      <abilityName>全半角问题</abilityName>
      <candidateList>
        <item>（</item>
      </candidateList>
      <explain>文本全半角错误。</explain>
      <paraID>  26AE7B</paraID>
      <start>45</start>
      <end>46</end>
      <status>modified</status>
      <modifiedWord>（</modifiedWord>
      <trackRevisions>false</trackRevisions>
    </reviewItem>
    <reviewItem>
      <errorID>47a44e92-66b7-4b13-b489-093922781d39</errorID>
      <errorWord>)</errorWord>
      <group>L1_Format</group>
      <groupName>格式问题</groupName>
      <ability>L2_HalfPunc_CN</ability>
      <abilityName>全半角问题</abilityName>
      <candidateList>
        <item>）</item>
      </candidateList>
      <explain>文本全半角错误。</explain>
      <paraID>  26AE7B</paraID>
      <start>55</start>
      <end>56</end>
      <status>modified</status>
      <modifiedWord>）</modifiedWord>
      <trackRevisions>false</trackRevisions>
    </reviewItem>
    <reviewItem>
      <errorID>a1980aac-b4f6-494f-bb20-37d4aba2b9bb</errorID>
      <errorWord>:</errorWord>
      <group>L1_Format</group>
      <groupName>格式问题</groupName>
      <ability>L2_HalfPunc_CN</ability>
      <abilityName>全半角问题</abilityName>
      <candidateList>
        <item>：</item>
      </candidateList>
      <explain>文本全半角错误。</explain>
      <paraID>6AB41930</paraID>
      <start>13</start>
      <end>14</end>
      <status>modified</status>
      <modifiedWord>：</modifiedWord>
      <trackRevisions>false</trackRevisions>
    </reviewItem>
    <reviewItem>
      <errorID>12b14ed2-07ad-415c-81a9-397442275dd0</errorID>
      <errorWord>(</errorWord>
      <group>L1_Format</group>
      <groupName>格式问题</groupName>
      <ability>L2_HalfPunc_CN</ability>
      <abilityName>全半角问题</abilityName>
      <candidateList>
        <item>（</item>
      </candidateList>
      <explain>文本全半角错误。</explain>
      <paraID>25C2A91D</paraID>
      <start>18</start>
      <end>19</end>
      <status>modified</status>
      <modifiedWord>（</modifiedWord>
      <trackRevisions>false</trackRevisions>
    </reviewItem>
    <reviewItem>
      <errorID>56c533ce-734f-4f92-aa11-39ccd78e91e9</errorID>
      <errorWord>，；</errorWord>
      <group>L1_Punc</group>
      <groupName>标点问题</groupName>
      <ability>L2_Punc_CN</ability>
      <abilityName>标点符号问题</abilityName>
      <candidateList>
        <item>，</item>
      </candidateList>
      <explain/>
      <paraID>25C2A91D</paraID>
      <start>58</start>
      <end>59</end>
      <status>modified</status>
      <modifiedWord>，</modifiedWord>
      <trackRevisions>false</trackRevisions>
    </reviewItem>
    <reviewItem>
      <errorID>96e2d75d-5a80-4b65-a5e7-5edd89b77cb2</errorID>
      <errorWord>做</errorWord>
      <group>L1_Word</group>
      <groupName>字词问题</groupName>
      <ability>L2_Typo</ability>
      <abilityName>字词错误</abilityName>
      <candidateList>
        <item>作</item>
      </candidateList>
      <explain>存在发音相同字词的误用。</explain>
      <paraID> 78F3604</paraID>
      <start>5</start>
      <end>6</end>
      <status>modified</status>
      <modifiedWord>作</modifiedWord>
      <trackRevisions>false</trackRevisions>
    </reviewItem>
    <reviewItem>
      <errorID>cf5d17f7-24b1-4dca-be27-edaecebcae1f</errorID>
      <errorWord>二侧</errorWord>
      <group>L1_Word</group>
      <groupName>字词问题</groupName>
      <ability>L2_Typo</ability>
      <abilityName>字词错误</abilityName>
      <candidateList>
        <item>两侧</item>
      </candidateList>
      <explain/>
      <paraID>611C51DA</paraID>
      <start>139</start>
      <end>141</end>
      <status>modified</status>
      <modifiedWord>两侧</modifiedWord>
      <trackRevisions>false</trackRevisions>
    </reviewItem>
    <reviewItem>
      <errorID>aae52669-6ffe-483e-aaca-fb43874bde74</errorID>
      <errorWord>规格规格</errorWord>
      <group>L1_Word</group>
      <groupName>字词问题</groupName>
      <ability>L2_Typo</ability>
      <abilityName>字词错误</abilityName>
      <candidateList>
        <item>规格</item>
      </candidateList>
      <explain/>
      <paraID>57C5BECF</paraID>
      <start>2</start>
      <end>4</end>
      <status>modified</status>
      <modifiedWord>规格</modifiedWord>
      <trackRevisions>false</trackRevisions>
    </reviewItem>
    <reviewItem>
      <errorID>1a75fdd8-0da8-4b3e-b449-5a52ad997d0d</errorID>
      <errorWord>:</errorWord>
      <group>L1_Format</group>
      <groupName>格式问题</groupName>
      <ability>L2_HalfPunc_CN</ability>
      <abilityName>全半角问题</abilityName>
      <candidateList>
        <item>：</item>
      </candidateList>
      <explain>文本全半角错误。</explain>
      <paraID> BC00539</paraID>
      <start>31</start>
      <end>32</end>
      <status>modified</status>
      <modifiedWord>：</modifiedWord>
      <trackRevisions>false</trackRevisions>
    </reviewItem>
    <reviewItem>
      <errorID>2e8bdfac-9cfb-443e-94a9-95885a62136f</errorID>
      <errorWord>需</errorWord>
      <group>L1_Word</group>
      <groupName>字词问题</groupName>
      <ability>L2_Typo</ability>
      <abilityName>字词错误</abilityName>
      <candidateList>
        <item>须</item>
      </candidateList>
      <explain/>
      <paraID>3A1E32EC</paraID>
      <start>7</start>
      <end>8</end>
      <status>modified</status>
      <modifiedWord>须</modifiedWord>
      <trackRevisions>false</trackRevisions>
    </reviewItem>
    <reviewItem>
      <errorID>0b8ca488-55c2-48f3-9cc3-437403b1fb71</errorID>
      <errorWord>方</errorWord>
      <group>L1_Word</group>
      <groupName>字词问题</groupName>
      <ability>L2_Typo</ability>
      <abilityName>字词错误</abilityName>
      <candidateList>
        <item>方可</item>
      </candidateList>
      <explain/>
      <paraID>3A1E32EC</paraID>
      <start>56</start>
      <end>57</end>
      <status>ignored</status>
      <modifiedWord/>
      <trackRevisions>false</trackRevisions>
    </reviewItem>
    <reviewItem>
      <errorID>5ded236f-6c09-4912-a8e6-b525d0136792</errorID>
      <errorWord>(</errorWord>
      <group>L1_Format</group>
      <groupName>格式问题</groupName>
      <ability>L2_HalfPunc_CN</ability>
      <abilityName>全半角问题</abilityName>
      <candidateList>
        <item>（</item>
      </candidateList>
      <explain>文本全半角错误。</explain>
      <paraID>6003B475</paraID>
      <start>41</start>
      <end>42</end>
      <status>modified</status>
      <modifiedWord>（</modifiedWord>
      <trackRevisions>false</trackRevisions>
    </reviewItem>
    <reviewItem>
      <errorID>7796a3d1-d616-4f90-b14b-12388adb1d75</errorID>
      <errorWord>(</errorWord>
      <group>L1_Format</group>
      <groupName>格式问题</groupName>
      <ability>L2_HalfPunc_CN</ability>
      <abilityName>全半角问题</abilityName>
      <candidateList>
        <item>（</item>
      </candidateList>
      <explain>文本全半角错误。</explain>
      <paraID>6003B475</paraID>
      <start>52</start>
      <end>53</end>
      <status>modified</status>
      <modifiedWord>（</modifiedWord>
      <trackRevisions>false</trackRevisions>
    </reviewItem>
    <reviewItem>
      <errorID>ed97446e-957d-4268-b9ec-48ae2e5022c8</errorID>
      <errorWord>就</errorWord>
      <group>L1_Word</group>
      <groupName>字词问题</groupName>
      <ability>L2_Typo</ability>
      <abilityName>字词错误</abilityName>
      <candidateList>
        <item>及</item>
      </candidateList>
      <explain>存在发音相近字词的误用。</explain>
      <paraID> C0A89E8</paraID>
      <start>68</start>
      <end>69</end>
      <status>modified</status>
      <modifiedWord>及</modifiedWord>
      <trackRevisions>false</trackRevisions>
    </reviewItem>
    <reviewItem>
      <errorID>8efcb6cb-ba38-49a7-ab55-e1bc290600eb</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7AE29D9A</paraID>
      <start>73</start>
      <end>78</end>
      <status>modified</status>
      <modifiedWord>的其他指标</modifiedWord>
      <trackRevisions>false</trackRevisions>
    </reviewItem>
    <reviewItem>
      <errorID>70286449-3ad4-488c-8ba6-07af721a6cc0</errorID>
      <errorWord>束</errorWord>
      <group>L1_Word</group>
      <groupName>字词问题</groupName>
      <ability>L2_Typo</ability>
      <abilityName>字词错误</abilityName>
      <candidateList>
        <item>束后</item>
      </candidateList>
      <explain/>
      <paraID>19985829</paraID>
      <start>10</start>
      <end>12</end>
      <status>modified</status>
      <modifiedWord>束后</modifiedWord>
      <trackRevisions>false</trackRevisions>
    </reviewItem>
    <reviewItem>
      <errorID>6fa29bd6-7a56-41c3-9499-438445d89d65</errorID>
      <errorWord>软件软件</errorWord>
      <group>L1_Word</group>
      <groupName>字词问题</groupName>
      <ability>L2_Typo</ability>
      <abilityName>字词错误</abilityName>
      <candidateList>
        <item>软件</item>
      </candidateList>
      <explain/>
      <paraID>28B5262E</paraID>
      <start>2</start>
      <end>4</end>
      <status>modified</status>
      <modifiedWord>软件</modifiedWord>
      <trackRevisions>false</trackRevisions>
    </reviewItem>
    <reviewItem>
      <errorID>d9957913-4bbc-4166-b846-2f847a817eb9</errorID>
      <errorWord>基石软件</errorWord>
      <group>L1_Political</group>
      <groupName>政治性问题</groupName>
      <ability>L2_Keyword</ability>
      <abilityName>固定表述</abilityName>
      <candidateList>
        <item>基础软件</item>
      </candidateList>
      <explain>词汇“基础软件”在特定场景下为固定表述形式，请确认此处的“基石软件”是否存在不当。</explain>
      <paraID>28B5262E</paraID>
      <start>46</start>
      <end>50</end>
      <status>modified</status>
      <modifiedWord>基础软件</modifiedWord>
      <trackRevisions>false</trackRevisions>
    </reviewItem>
    <reviewItem>
      <errorID>8ad193a0-3986-4f16-b79a-6afd00655dc7</errorID>
      <errorWord>示值</errorWord>
      <group>L1_Word</group>
      <groupName>字词问题</groupName>
      <ability>L2_Typo</ability>
      <abilityName>字词错误</abilityName>
      <candidateList>
        <item>数值</item>
      </candidateList>
      <explain/>
      <paraID>28B5262E</paraID>
      <start>108</start>
      <end>110</end>
      <status>ignored</status>
      <modifiedWord/>
      <trackRevisions>false</trackRevisions>
    </reviewItem>
    <reviewItem>
      <errorID>5a9eafe2-bb4d-4b9d-b17e-2b90fbe8f790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3D201EA4</paraID>
      <start>43</start>
      <end>44</end>
      <status>ignored</status>
      <modifiedWord/>
      <trackRevisions>false</trackRevisions>
    </reviewItem>
    <reviewItem>
      <errorID>747f55f4-29d3-44ec-b0cf-682c5ca8c5dd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9A58123</paraID>
      <start>44</start>
      <end>45</end>
      <status>ignored</status>
      <modifiedWord/>
      <trackRevisions>false</trackRevisions>
    </reviewItem>
    <reviewItem>
      <errorID>76976697-3c09-4dea-ba86-7efe1ec12f38</errorID>
      <errorWord>)</errorWord>
      <group>L1_Format</group>
      <groupName>格式问题</groupName>
      <ability>L2_HalfPunc_CN</ability>
      <abilityName>全半角问题</abilityName>
      <candidateList>
        <item>）</item>
      </candidateList>
      <explain>文本全半角错误。</explain>
      <paraID>37ACB763</paraID>
      <start>6</start>
      <end>7</end>
      <status>modified</status>
      <modifiedWord>）</modifiedWord>
      <trackRevisions>false</trackRevisions>
    </reviewItem>
    <reviewItem>
      <errorID>e2341976-e2ba-44c3-bda3-fd2f1ce69156</errorID>
      <errorWord>,</errorWord>
      <group>L1_Format</group>
      <groupName>格式问题</groupName>
      <ability>L2_HalfPunc_CN</ability>
      <abilityName>全半角问题</abilityName>
      <candidateList>
        <item>，</item>
      </candidateList>
      <explain>文本全半角错误。</explain>
      <paraID>196A077B</paraID>
      <start>73</start>
      <end>74</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EFD730B-2EC6-4605-BE4A-62037D2BC44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静</dc:creator>
  <cp:lastModifiedBy>陈天禹</cp:lastModifiedBy>
  <cp:revision>34</cp:revision>
  <dcterms:created xsi:type="dcterms:W3CDTF">2026-09-13T11:13:00Z</dcterms:created>
  <dcterms:modified xsi:type="dcterms:W3CDTF">2026-10-22T03:01:19Z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48B0765C9CA34839A68EA47464D8DF1E_11</vt:lpwstr>
  </property>
  <property fmtid="{D5CDD505-2E9C-101B-9397-08002B2CF9AE}" pid="4" name="KSOTemplateDocerSaveRecord">
    <vt:lpwstr>eyJoZGlkIjoiNGY2MjZkODU0MGQyN2JhN2VkZTI0Y2I0NGVmYzRhYTQiLCJ1c2VySWQiOiIyNjMwMTExOTUifQ==</vt:lpwstr>
  </property>
</Properties>
</file>