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000000"/>
          <w:sz w:val="72"/>
          <w:szCs w:val="72"/>
        </w:rPr>
      </w:pPr>
      <w:r>
        <w:rPr>
          <w:rFonts w:ascii="宋体" w:hAnsi="宋体" w:cs="宋体"/>
          <w:b/>
          <w:color w:val="000000"/>
          <w:sz w:val="72"/>
          <w:szCs w:val="72"/>
        </w:rPr>
      </w:r>
      <w:r/>
    </w:p>
    <w:p>
      <w:pPr>
        <w:pStyle w:val="849"/>
        <w:ind w:left="720" w:firstLine="0"/>
        <w:rPr>
          <w:rFonts w:ascii="宋体" w:hAnsi="宋体" w:cs="宋体"/>
          <w:color w:val="000000"/>
        </w:rPr>
      </w:pPr>
      <w:r>
        <w:rPr>
          <w:rFonts w:ascii="宋体" w:hAnsi="宋体" w:cs="宋体"/>
          <w:color w:val="000000"/>
        </w:rPr>
      </w:r>
      <w:r/>
    </w:p>
    <w:p>
      <w:pPr>
        <w:spacing w:line="1040" w:lineRule="exact"/>
        <w:rPr>
          <w:rFonts w:ascii="宋体" w:hAnsi="宋体" w:cs="宋体"/>
          <w:b/>
          <w:color w:val="000000"/>
          <w:sz w:val="72"/>
          <w:szCs w:val="72"/>
        </w:rPr>
      </w:pPr>
      <w:r>
        <w:rPr>
          <w:rFonts w:ascii="宋体" w:hAnsi="宋体" w:cs="宋体"/>
          <w:b/>
          <w:color w:val="000000"/>
          <w:sz w:val="72"/>
          <w:szCs w:val="72"/>
        </w:rPr>
      </w:r>
      <w:r/>
    </w:p>
    <w:p>
      <w:pPr>
        <w:jc w:val="center"/>
        <w:spacing w:line="1040" w:lineRule="exact"/>
        <w:rPr>
          <w:rFonts w:ascii="宋体" w:hAnsi="宋体" w:cs="宋体"/>
          <w:b/>
          <w:color w:val="000000"/>
          <w:sz w:val="72"/>
          <w:szCs w:val="72"/>
        </w:rPr>
        <w:outlineLvl w:val="0"/>
      </w:pPr>
      <w:r/>
      <w:bookmarkStart w:id="0" w:name="_Toc8955"/>
      <w:r>
        <w:rPr>
          <w:rFonts w:hint="eastAsia" w:ascii="宋体" w:hAnsi="宋体" w:cs="宋体"/>
          <w:b/>
          <w:color w:val="000000"/>
          <w:sz w:val="72"/>
          <w:szCs w:val="72"/>
        </w:rPr>
        <w:t xml:space="preserve">公开招标文件</w:t>
      </w:r>
      <w:bookmarkEnd w:id="0"/>
      <w:r/>
      <w:r/>
    </w:p>
    <w:p>
      <w:pPr>
        <w:tabs>
          <w:tab w:val="center" w:pos="4621" w:leader="none"/>
        </w:tabs>
        <w:rPr>
          <w:rFonts w:ascii="宋体" w:hAnsi="宋体" w:cs="宋体"/>
          <w:b/>
          <w:color w:val="000000"/>
          <w:sz w:val="72"/>
        </w:rPr>
      </w:pPr>
      <w:r>
        <w:rPr>
          <w:rFonts w:ascii="宋体" w:hAnsi="宋体" w:cs="宋体"/>
          <w:b/>
          <w:color w:val="000000"/>
          <w:sz w:val="72"/>
        </w:rPr>
      </w:r>
      <w:r/>
    </w:p>
    <w:p>
      <w:pPr>
        <w:rPr>
          <w:rFonts w:ascii="宋体" w:hAnsi="宋体" w:cs="宋体"/>
          <w:b/>
          <w:color w:val="000000"/>
          <w:sz w:val="32"/>
        </w:rPr>
      </w:pPr>
      <w:r>
        <w:rPr>
          <w:rFonts w:ascii="宋体" w:hAnsi="宋体" w:cs="宋体"/>
          <w:b/>
          <w:color w:val="000000"/>
          <w:sz w:val="32"/>
        </w:rPr>
      </w:r>
      <w:r/>
    </w:p>
    <w:p>
      <w:pPr>
        <w:spacing w:line="760" w:lineRule="exact"/>
        <w:rPr>
          <w:rFonts w:ascii="宋体" w:hAnsi="宋体" w:cs="宋体"/>
          <w:b/>
          <w:color w:val="000000"/>
          <w:sz w:val="36"/>
          <w:szCs w:val="36"/>
        </w:rPr>
      </w:pPr>
      <w:r>
        <w:rPr>
          <w:rFonts w:ascii="宋体" w:hAnsi="宋体" w:cs="宋体"/>
          <w:b/>
          <w:color w:val="000000"/>
          <w:sz w:val="36"/>
          <w:szCs w:val="36"/>
        </w:rPr>
      </w:r>
      <w:r/>
    </w:p>
    <w:p>
      <w:pPr>
        <w:ind w:left="1807" w:hanging="1807"/>
        <w:spacing w:line="760" w:lineRule="exact"/>
        <w:rPr>
          <w:rFonts w:hint="eastAsia" w:ascii="宋体" w:hAnsi="宋体" w:eastAsia="宋体" w:cs="宋体"/>
          <w:b/>
          <w:color w:val="000000"/>
          <w:sz w:val="36"/>
          <w:szCs w:val="36"/>
          <w:lang w:eastAsia="zh-CN"/>
        </w:rPr>
        <w:outlineLvl w:val="0"/>
      </w:pPr>
      <w:r/>
      <w:bookmarkStart w:id="1" w:name="_Toc27475"/>
      <w:r>
        <w:rPr>
          <w:rFonts w:hint="eastAsia" w:ascii="宋体" w:hAnsi="宋体" w:cs="宋体"/>
          <w:b/>
          <w:color w:val="000000"/>
          <w:sz w:val="36"/>
          <w:szCs w:val="36"/>
        </w:rPr>
        <w:t xml:space="preserve">项目名称:</w:t>
      </w:r>
      <w:bookmarkEnd w:id="1"/>
      <w:r>
        <w:rPr>
          <w:rFonts w:hint="eastAsia" w:ascii="宋体" w:hAnsi="宋体" w:cs="宋体"/>
          <w:b/>
          <w:color w:val="000000"/>
          <w:sz w:val="36"/>
          <w:szCs w:val="36"/>
          <w:lang w:eastAsia="zh-CN"/>
        </w:rPr>
        <w:t xml:space="preserve">经开区2026年住宅老旧电梯更新项目第二批28部电梯采购</w:t>
      </w:r>
      <w:r/>
    </w:p>
    <w:p>
      <w:pPr>
        <w:spacing w:line="760" w:lineRule="exact"/>
        <w:rPr>
          <w:rFonts w:hint="eastAsia" w:ascii="宋体" w:hAnsi="宋体" w:cs="宋体"/>
          <w:b/>
          <w:color w:val="000000"/>
          <w:sz w:val="36"/>
          <w:szCs w:val="36"/>
          <w:lang w:val="en-US" w:eastAsia="zh-CN"/>
        </w:rPr>
      </w:pPr>
      <w:r>
        <w:rPr>
          <w:rFonts w:hint="eastAsia" w:ascii="宋体" w:hAnsi="宋体" w:cs="宋体"/>
          <w:b/>
          <w:color w:val="000000"/>
          <w:sz w:val="36"/>
        </w:rPr>
        <w:t xml:space="preserve">项目编号:</w:t>
      </w:r>
      <w:r>
        <w:rPr>
          <w:rFonts w:hint="eastAsia" w:ascii="宋体" w:hAnsi="宋体" w:cs="宋体"/>
          <w:b/>
          <w:color w:val="000000"/>
          <w:sz w:val="36"/>
          <w:szCs w:val="36"/>
          <w:lang w:eastAsia="zh-CN"/>
        </w:rPr>
        <w:t xml:space="preserve"> JSZC-320891-JZCG-G2026-0009</w:t>
      </w:r>
      <w:r>
        <w:rPr>
          <w:rFonts w:hint="eastAsia" w:ascii="宋体" w:hAnsi="宋体" w:cs="宋体"/>
          <w:b/>
          <w:color w:val="000000"/>
          <w:sz w:val="36"/>
          <w:szCs w:val="36"/>
          <w:lang w:val="en-US" w:eastAsia="zh-CN"/>
        </w:rPr>
        <w:t xml:space="preserve"> </w:t>
      </w:r>
      <w:r/>
    </w:p>
    <w:p>
      <w:pPr>
        <w:rPr>
          <w:rFonts w:ascii="宋体" w:hAnsi="宋体" w:cs="宋体"/>
          <w:b/>
          <w:color w:val="000000"/>
          <w:sz w:val="32"/>
        </w:rPr>
      </w:pPr>
      <w:r>
        <w:rPr>
          <w:rFonts w:ascii="宋体" w:hAnsi="宋体" w:cs="宋体"/>
          <w:b/>
          <w:color w:val="000000"/>
          <w:sz w:val="32"/>
        </w:rPr>
      </w:r>
      <w:r/>
    </w:p>
    <w:p>
      <w:pPr>
        <w:pStyle w:val="849"/>
        <w:ind w:left="720" w:firstLine="0"/>
        <w:rPr>
          <w:rFonts w:ascii="宋体" w:hAnsi="宋体" w:cs="宋体"/>
          <w:color w:val="000000"/>
        </w:rPr>
      </w:pPr>
      <w:r>
        <w:rPr>
          <w:rFonts w:ascii="宋体" w:hAnsi="宋体" w:cs="宋体"/>
          <w:color w:val="000000"/>
        </w:rPr>
      </w:r>
      <w:r/>
    </w:p>
    <w:p>
      <w:pPr>
        <w:pStyle w:val="810"/>
        <w:rPr>
          <w:rFonts w:ascii="宋体" w:hAnsi="宋体" w:cs="宋体"/>
          <w:b/>
          <w:color w:val="000000"/>
          <w:sz w:val="32"/>
        </w:rPr>
      </w:pPr>
      <w:r>
        <w:rPr>
          <w:rFonts w:ascii="宋体" w:hAnsi="宋体" w:cs="宋体"/>
          <w:b/>
          <w:color w:val="000000"/>
          <w:sz w:val="32"/>
        </w:rPr>
      </w:r>
      <w:r/>
    </w:p>
    <w:p>
      <w:pPr>
        <w:jc w:val="center"/>
        <w:spacing w:line="480" w:lineRule="auto"/>
        <w:rPr>
          <w:rFonts w:ascii="宋体" w:hAnsi="宋体" w:cs="宋体"/>
          <w:b/>
          <w:color w:val="000000"/>
          <w:sz w:val="32"/>
          <w:szCs w:val="32"/>
        </w:rPr>
      </w:pPr>
      <w:r>
        <w:rPr>
          <w:rFonts w:ascii="宋体" w:hAnsi="宋体" w:cs="宋体"/>
          <w:b/>
          <w:color w:val="000000"/>
          <w:sz w:val="32"/>
          <w:szCs w:val="32"/>
        </w:rPr>
      </w:r>
      <w:r/>
    </w:p>
    <w:p>
      <w:pPr>
        <w:jc w:val="center"/>
        <w:spacing w:line="480" w:lineRule="auto"/>
        <w:rPr>
          <w:rFonts w:ascii="宋体" w:hAnsi="宋体" w:cs="宋体"/>
          <w:b/>
          <w:color w:val="000000"/>
          <w:sz w:val="32"/>
          <w:szCs w:val="32"/>
        </w:rPr>
      </w:pPr>
      <w:r>
        <w:rPr>
          <w:rFonts w:ascii="宋体" w:hAnsi="宋体" w:cs="宋体"/>
          <w:b/>
          <w:color w:val="000000"/>
          <w:sz w:val="32"/>
          <w:szCs w:val="32"/>
        </w:rPr>
      </w:r>
      <w:r/>
    </w:p>
    <w:p>
      <w:pPr>
        <w:jc w:val="center"/>
        <w:spacing w:line="480" w:lineRule="auto"/>
        <w:rPr>
          <w:rFonts w:ascii="宋体" w:hAnsi="宋体" w:cs="宋体"/>
          <w:b/>
          <w:color w:val="000000"/>
          <w:sz w:val="32"/>
          <w:szCs w:val="32"/>
        </w:rPr>
        <w:outlineLvl w:val="0"/>
      </w:pPr>
      <w:r/>
      <w:bookmarkStart w:id="2" w:name="_Toc22755"/>
      <w:r>
        <w:rPr>
          <w:rFonts w:hint="eastAsia" w:ascii="宋体" w:hAnsi="宋体" w:cs="宋体"/>
          <w:b/>
          <w:color w:val="000000"/>
          <w:sz w:val="32"/>
          <w:szCs w:val="32"/>
        </w:rPr>
        <w:t xml:space="preserve">淮安经济技术开发区招标投标管理服务中心</w:t>
      </w:r>
      <w:bookmarkEnd w:id="2"/>
      <w:r/>
      <w:r/>
    </w:p>
    <w:p>
      <w:pPr>
        <w:jc w:val="right"/>
        <w:spacing w:line="360" w:lineRule="auto"/>
        <w:tabs>
          <w:tab w:val="center" w:pos="5215" w:leader="none"/>
        </w:tabs>
        <w:rPr>
          <w:rFonts w:ascii="宋体" w:hAnsi="宋体" w:cs="宋体"/>
          <w:b/>
          <w:color w:val="000000"/>
          <w:sz w:val="32"/>
          <w:szCs w:val="32"/>
        </w:rPr>
      </w:pPr>
      <w:r>
        <w:rPr>
          <w:rFonts w:ascii="宋体" w:hAnsi="宋体" w:cs="宋体"/>
          <w:b/>
          <w:color w:val="000000"/>
          <w:sz w:val="32"/>
          <w:szCs w:val="32"/>
        </w:rPr>
      </w:r>
      <w:r/>
    </w:p>
    <w:p>
      <w:pPr>
        <w:jc w:val="center"/>
        <w:spacing w:line="480" w:lineRule="auto"/>
        <w:tabs>
          <w:tab w:val="center" w:pos="5215" w:leader="none"/>
        </w:tabs>
        <w:rPr>
          <w:rFonts w:ascii="宋体" w:hAnsi="宋体" w:cs="宋体"/>
          <w:b/>
          <w:color w:val="000000"/>
          <w:sz w:val="32"/>
          <w:szCs w:val="32"/>
        </w:rPr>
      </w:pPr>
      <w:r>
        <w:rPr>
          <w:rFonts w:hint="eastAsia" w:ascii="宋体" w:hAnsi="宋体" w:cs="宋体"/>
          <w:b/>
          <w:color w:val="000000"/>
          <w:sz w:val="32"/>
          <w:szCs w:val="32"/>
          <w:lang w:eastAsia="zh-CN"/>
        </w:rPr>
        <w:t xml:space="preserve">二〇二六</w:t>
      </w:r>
      <w:r>
        <w:rPr>
          <w:rFonts w:hint="eastAsia" w:ascii="宋体" w:hAnsi="宋体" w:cs="宋体"/>
          <w:b/>
          <w:color w:val="000000"/>
          <w:sz w:val="32"/>
          <w:szCs w:val="32"/>
        </w:rPr>
        <w:t xml:space="preserve">年</w:t>
      </w:r>
      <w:r>
        <w:rPr>
          <w:rFonts w:hint="eastAsia" w:ascii="宋体" w:hAnsi="宋体" w:cs="宋体"/>
          <w:b/>
          <w:color w:val="000000"/>
          <w:sz w:val="32"/>
          <w:szCs w:val="32"/>
          <w:lang w:val="en-US" w:eastAsia="zh-CN"/>
        </w:rPr>
        <w:t xml:space="preserve">九</w:t>
      </w:r>
      <w:r>
        <w:rPr>
          <w:rFonts w:hint="eastAsia" w:ascii="宋体" w:hAnsi="宋体" w:cs="宋体"/>
          <w:b/>
          <w:color w:val="000000"/>
          <w:sz w:val="32"/>
          <w:szCs w:val="32"/>
        </w:rPr>
        <w:t xml:space="preserve">月</w:t>
      </w:r>
      <w:r/>
    </w:p>
    <w:p>
      <w:pPr>
        <w:jc w:val="center"/>
        <w:spacing w:line="1120" w:lineRule="exact"/>
        <w:rPr>
          <w:rFonts w:ascii="宋体" w:hAnsi="宋体" w:cs="宋体"/>
          <w:b/>
          <w:bCs/>
          <w:color w:val="000000"/>
          <w:sz w:val="48"/>
          <w:szCs w:val="48"/>
        </w:rPr>
        <w:outlineLvl w:val="0"/>
      </w:pPr>
      <w:r/>
      <w:bookmarkStart w:id="3" w:name="_Toc4892"/>
      <w:r/>
      <w:r/>
    </w:p>
    <w:p>
      <w:pPr>
        <w:jc w:val="center"/>
        <w:spacing w:line="1120" w:lineRule="exact"/>
        <w:rPr>
          <w:rFonts w:ascii="宋体" w:hAnsi="宋体" w:cs="宋体"/>
          <w:b/>
          <w:bCs/>
          <w:color w:val="000000"/>
          <w:sz w:val="48"/>
          <w:szCs w:val="48"/>
        </w:rPr>
        <w:outlineLvl w:val="0"/>
      </w:pPr>
      <w:r>
        <w:rPr>
          <w:rFonts w:ascii="宋体" w:hAnsi="宋体" w:cs="宋体"/>
          <w:b/>
          <w:bCs/>
          <w:color w:val="000000"/>
          <w:sz w:val="48"/>
          <w:szCs w:val="48"/>
        </w:rPr>
      </w:r>
      <w:r/>
    </w:p>
    <w:p>
      <w:pPr>
        <w:jc w:val="center"/>
        <w:spacing w:line="1120" w:lineRule="exact"/>
        <w:rPr>
          <w:rFonts w:ascii="宋体" w:hAnsi="宋体" w:cs="宋体"/>
          <w:b/>
          <w:bCs/>
          <w:color w:val="000000"/>
          <w:sz w:val="48"/>
          <w:szCs w:val="48"/>
        </w:rPr>
        <w:outlineLvl w:val="0"/>
      </w:pPr>
      <w:r>
        <w:rPr>
          <w:rFonts w:hint="eastAsia" w:ascii="宋体" w:hAnsi="宋体" w:cs="宋体"/>
          <w:b/>
          <w:bCs/>
          <w:color w:val="000000"/>
          <w:sz w:val="48"/>
          <w:szCs w:val="48"/>
        </w:rPr>
        <w:t xml:space="preserve">目    录</w:t>
      </w:r>
      <w:bookmarkEnd w:id="3"/>
      <w:r/>
      <w:r/>
    </w:p>
    <w:p>
      <w:pPr>
        <w:pStyle w:val="1087"/>
        <w:spacing w:line="480" w:lineRule="auto"/>
        <w:tabs>
          <w:tab w:val="right" w:pos="9015" w:leader="dot"/>
        </w:tabs>
        <w:rPr>
          <w:rFonts w:ascii="宋体" w:hAnsi="宋体" w:cs="宋体"/>
          <w:color w:val="000000"/>
          <w:sz w:val="28"/>
          <w:szCs w:val="28"/>
        </w:rPr>
      </w:pPr>
      <w:r>
        <w:rPr>
          <w:rFonts w:hint="eastAsia" w:ascii="宋体" w:hAnsi="宋体" w:cs="宋体"/>
          <w:b/>
          <w:color w:val="000000"/>
          <w:sz w:val="28"/>
          <w:szCs w:val="28"/>
        </w:rPr>
        <w:fldChar w:fldCharType="begin"/>
      </w:r>
      <w:r>
        <w:rPr>
          <w:rFonts w:hint="eastAsia" w:ascii="宋体" w:hAnsi="宋体" w:cs="宋体"/>
          <w:b/>
          <w:color w:val="000000"/>
          <w:sz w:val="28"/>
          <w:szCs w:val="28"/>
        </w:rPr>
        <w:instrText xml:space="preserve">TOC \o "1-1" \h \u </w:instrText>
      </w:r>
      <w:r>
        <w:rPr>
          <w:rFonts w:hint="eastAsia" w:ascii="宋体" w:hAnsi="宋体" w:cs="宋体"/>
          <w:b/>
          <w:color w:val="000000"/>
          <w:sz w:val="28"/>
          <w:szCs w:val="28"/>
        </w:rPr>
        <w:fldChar w:fldCharType="separate"/>
      </w:r>
      <w:r/>
    </w:p>
    <w:p>
      <w:pPr>
        <w:pStyle w:val="1087"/>
        <w:spacing w:line="480" w:lineRule="auto"/>
        <w:tabs>
          <w:tab w:val="right" w:pos="9015" w:leader="dot"/>
        </w:tabs>
        <w:rPr>
          <w:rFonts w:ascii="宋体" w:hAnsi="宋体" w:cs="宋体"/>
          <w:color w:val="000000"/>
          <w:sz w:val="28"/>
          <w:szCs w:val="28"/>
        </w:rPr>
      </w:pPr>
      <w:r>
        <w:fldChar w:fldCharType="begin"/>
      </w:r>
      <w:r>
        <w:instrText xml:space="preserve"> HYPERLINK \l "_Toc14562"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_Toc14562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87"/>
        <w:spacing w:line="480" w:lineRule="auto"/>
        <w:tabs>
          <w:tab w:val="right" w:pos="9015" w:leader="dot"/>
        </w:tabs>
        <w:rPr>
          <w:rFonts w:ascii="宋体" w:hAnsi="宋体" w:cs="宋体"/>
          <w:color w:val="000000"/>
          <w:sz w:val="28"/>
          <w:szCs w:val="28"/>
        </w:rPr>
      </w:pPr>
      <w:r>
        <w:fldChar w:fldCharType="begin"/>
      </w:r>
      <w:r>
        <w:instrText xml:space="preserve"> HYPERLINK \l "_Toc624"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t xml:space="preserve">7</w:t>
      </w:r>
      <w:r>
        <w:rPr>
          <w:rFonts w:hint="eastAsia" w:ascii="宋体" w:hAnsi="宋体" w:cs="宋体"/>
          <w:color w:val="000000"/>
          <w:sz w:val="28"/>
          <w:szCs w:val="28"/>
        </w:rPr>
        <w:fldChar w:fldCharType="end"/>
      </w:r>
      <w:r/>
    </w:p>
    <w:p>
      <w:pPr>
        <w:pStyle w:val="1087"/>
        <w:spacing w:line="480" w:lineRule="auto"/>
        <w:tabs>
          <w:tab w:val="right" w:pos="9015" w:leader="dot"/>
        </w:tabs>
        <w:rPr>
          <w:rFonts w:ascii="宋体" w:hAnsi="宋体" w:cs="宋体"/>
          <w:color w:val="000000"/>
          <w:sz w:val="28"/>
          <w:szCs w:val="28"/>
        </w:rPr>
      </w:pPr>
      <w:r>
        <w:fldChar w:fldCharType="begin"/>
      </w:r>
      <w:r>
        <w:instrText xml:space="preserve"> HYPERLINK \l "_Toc3224" </w:instrText>
      </w:r>
      <w:r>
        <w:fldChar w:fldCharType="separate"/>
      </w:r>
      <w:r>
        <w:rPr>
          <w:rFonts w:hint="eastAsia" w:ascii="宋体" w:hAnsi="宋体" w:cs="宋体"/>
          <w:color w:val="000000"/>
          <w:sz w:val="28"/>
          <w:szCs w:val="28"/>
        </w:rPr>
        <w:t xml:space="preserve">第三章  评标标准</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_Toc3224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87"/>
        <w:spacing w:line="480" w:lineRule="auto"/>
        <w:tabs>
          <w:tab w:val="right" w:pos="9015" w:leader="dot"/>
        </w:tabs>
        <w:rPr>
          <w:rFonts w:ascii="宋体" w:hAnsi="宋体" w:cs="宋体"/>
          <w:color w:val="000000"/>
          <w:sz w:val="28"/>
          <w:szCs w:val="28"/>
        </w:rPr>
      </w:pPr>
      <w:r>
        <w:fldChar w:fldCharType="begin"/>
      </w:r>
      <w:r>
        <w:instrText xml:space="preserve"> HYPERLINK \l "_Toc16989" </w:instrText>
      </w:r>
      <w:r>
        <w:fldChar w:fldCharType="separate"/>
      </w:r>
      <w:r>
        <w:rPr>
          <w:rFonts w:hint="eastAsia" w:ascii="宋体" w:hAnsi="宋体" w:cs="宋体"/>
          <w:color w:val="000000"/>
          <w:sz w:val="28"/>
          <w:szCs w:val="28"/>
        </w:rPr>
        <w:t xml:space="preserve">第四章  合同格式及条款</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_Toc16989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27</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87"/>
        <w:spacing w:line="480" w:lineRule="auto"/>
        <w:tabs>
          <w:tab w:val="right" w:pos="9015" w:leader="dot"/>
        </w:tabs>
        <w:rPr>
          <w:rFonts w:hint="eastAsia" w:ascii="宋体" w:hAnsi="宋体" w:eastAsia="宋体" w:cs="宋体"/>
          <w:color w:val="000000"/>
          <w:sz w:val="28"/>
          <w:szCs w:val="28"/>
          <w:lang w:eastAsia="zh-CN"/>
        </w:rPr>
      </w:pPr>
      <w:r>
        <w:fldChar w:fldCharType="begin"/>
      </w:r>
      <w:r>
        <w:instrText xml:space="preserve"> HYPERLINK \l "_Toc21160" </w:instrText>
      </w:r>
      <w:r>
        <w:fldChar w:fldCharType="separate"/>
      </w:r>
      <w:r>
        <w:rPr>
          <w:rFonts w:hint="eastAsia" w:ascii="宋体" w:hAnsi="宋体" w:cs="宋体"/>
          <w:bCs/>
          <w:color w:val="000000"/>
          <w:sz w:val="28"/>
          <w:szCs w:val="28"/>
        </w:rPr>
        <w:t xml:space="preserve">第五章  项目采购需求</w:t>
      </w:r>
      <w:r>
        <w:rPr>
          <w:rFonts w:hint="eastAsia" w:ascii="宋体" w:hAnsi="宋体" w:cs="宋体"/>
          <w:color w:val="000000"/>
          <w:sz w:val="28"/>
          <w:szCs w:val="28"/>
        </w:rPr>
        <w:tab/>
      </w:r>
      <w:r>
        <w:rPr>
          <w:rFonts w:hint="eastAsia" w:ascii="宋体" w:hAnsi="宋体" w:cs="宋体"/>
          <w:color w:val="000000"/>
          <w:sz w:val="28"/>
          <w:szCs w:val="28"/>
        </w:rPr>
        <w:t xml:space="preserve">5</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 xml:space="preserve">3</w:t>
      </w:r>
      <w:r/>
    </w:p>
    <w:p>
      <w:pPr>
        <w:pStyle w:val="1087"/>
        <w:spacing w:line="480" w:lineRule="auto"/>
        <w:tabs>
          <w:tab w:val="right" w:pos="9015" w:leader="dot"/>
        </w:tabs>
        <w:rPr>
          <w:rFonts w:hint="eastAsia" w:ascii="宋体" w:hAnsi="宋体" w:eastAsia="宋体" w:cs="宋体"/>
          <w:color w:val="000000"/>
          <w:sz w:val="28"/>
          <w:szCs w:val="28"/>
          <w:lang w:val="en-US" w:eastAsia="zh-CN"/>
        </w:rPr>
      </w:pPr>
      <w:r>
        <w:fldChar w:fldCharType="begin"/>
      </w:r>
      <w:r>
        <w:instrText xml:space="preserve"> HYPERLINK \l "_Toc24890" </w:instrText>
      </w:r>
      <w:r>
        <w:fldChar w:fldCharType="separate"/>
      </w:r>
      <w:r>
        <w:rPr>
          <w:rFonts w:hint="eastAsia" w:ascii="宋体" w:hAnsi="宋体" w:cs="宋体"/>
          <w:bCs/>
          <w:color w:val="000000"/>
          <w:sz w:val="28"/>
          <w:szCs w:val="28"/>
        </w:rPr>
        <w:t xml:space="preserve">第六章  投标文件格式</w:t>
      </w:r>
      <w:r>
        <w:rPr>
          <w:rFonts w:hint="eastAsia" w:ascii="宋体" w:hAnsi="宋体" w:cs="宋体"/>
          <w:color w:val="000000"/>
          <w:sz w:val="28"/>
          <w:szCs w:val="28"/>
        </w:rPr>
        <w:tab/>
      </w:r>
      <w:r>
        <w:rPr>
          <w:rFonts w:hint="eastAsia"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lang w:val="en-US" w:eastAsia="zh-CN"/>
        </w:rPr>
        <w:t xml:space="preserve">9</w:t>
      </w:r>
      <w:r/>
    </w:p>
    <w:p>
      <w:pPr>
        <w:ind w:firstLine="1400"/>
        <w:spacing w:line="480" w:lineRule="auto"/>
        <w:rPr>
          <w:rFonts w:ascii="宋体" w:hAnsi="宋体" w:cs="宋体"/>
          <w:color w:val="000000"/>
          <w:sz w:val="28"/>
          <w:szCs w:val="28"/>
        </w:rPr>
      </w:pPr>
      <w:r>
        <w:rPr>
          <w:rFonts w:hint="eastAsia" w:ascii="宋体" w:hAnsi="宋体" w:cs="宋体"/>
          <w:color w:val="000000"/>
          <w:sz w:val="28"/>
          <w:szCs w:val="28"/>
        </w:rPr>
        <w:fldChar w:fldCharType="end"/>
      </w:r>
      <w:r/>
    </w:p>
    <w:p>
      <w:pPr>
        <w:ind w:firstLine="1050"/>
        <w:spacing w:line="520" w:lineRule="exact"/>
        <w:rPr>
          <w:rFonts w:ascii="宋体" w:hAnsi="宋体" w:cs="宋体"/>
          <w:color w:val="000000"/>
          <w:szCs w:val="44"/>
        </w:rPr>
      </w:pPr>
      <w:r>
        <w:rPr>
          <w:rFonts w:ascii="宋体" w:hAnsi="宋体" w:cs="宋体"/>
          <w:color w:val="000000"/>
          <w:szCs w:val="44"/>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ind w:firstLine="2512"/>
        <w:spacing w:line="520" w:lineRule="exact"/>
        <w:rPr>
          <w:rFonts w:ascii="宋体" w:hAnsi="宋体" w:cs="宋体"/>
          <w:b/>
          <w:color w:val="000000"/>
          <w:sz w:val="36"/>
          <w:szCs w:val="36"/>
        </w:rPr>
      </w:pPr>
      <w:r>
        <w:rPr>
          <w:rFonts w:ascii="宋体" w:hAnsi="宋体" w:cs="宋体"/>
          <w:b/>
          <w:color w:val="000000"/>
          <w:sz w:val="36"/>
          <w:szCs w:val="36"/>
        </w:rPr>
      </w:r>
      <w:r/>
    </w:p>
    <w:p>
      <w:pPr>
        <w:jc w:val="left"/>
        <w:spacing w:line="520" w:lineRule="exact"/>
        <w:rPr>
          <w:rFonts w:ascii="宋体" w:hAnsi="宋体" w:cs="宋体"/>
          <w:b/>
          <w:bCs/>
          <w:color w:val="000000"/>
          <w:sz w:val="36"/>
          <w:szCs w:val="36"/>
        </w:rPr>
        <w:outlineLvl w:val="0"/>
      </w:pPr>
      <w:r>
        <w:rPr>
          <w:highlight w:val="none"/>
        </w:rPr>
      </w:r>
      <w:r>
        <w:rPr>
          <w:highlight w:val="none"/>
        </w:rPr>
      </w:r>
      <w:r/>
    </w:p>
    <w:p>
      <w:pPr>
        <w:jc w:val="left"/>
        <w:spacing w:line="520" w:lineRule="exact"/>
        <w:rPr>
          <w:highlight w:val="none"/>
        </w:rPr>
        <w:outlineLvl w:val="0"/>
      </w:pPr>
      <w:r/>
      <w:bookmarkStart w:id="4" w:name="_Toc14562"/>
      <w:r>
        <w:rPr>
          <w:rFonts w:hint="eastAsia" w:ascii="宋体" w:hAnsi="宋体" w:cs="宋体"/>
          <w:b/>
          <w:color w:val="000000"/>
          <w:sz w:val="36"/>
          <w:szCs w:val="36"/>
        </w:rPr>
        <w:t xml:space="preserve">                  第一章  投标邀请</w:t>
      </w:r>
      <w:bookmarkEnd w:id="4"/>
      <w:r/>
      <w:r/>
    </w:p>
    <w:p>
      <w:pPr>
        <w:ind w:firstLine="480"/>
        <w:spacing w:line="420" w:lineRule="exact"/>
        <w:rPr>
          <w:rFonts w:ascii="宋体" w:hAnsi="宋体" w:cs="宋体"/>
          <w:color w:val="auto"/>
          <w:sz w:val="24"/>
        </w:rPr>
      </w:pPr>
      <w:r>
        <w:rPr>
          <w:rFonts w:hint="eastAsia" w:ascii="宋体" w:hAnsi="宋体" w:cs="宋体"/>
          <w:color w:val="auto"/>
          <w:sz w:val="24"/>
        </w:rPr>
        <w:t xml:space="preserve">受</w:t>
      </w:r>
      <w:r>
        <w:rPr>
          <w:rFonts w:hint="eastAsia" w:ascii="宋体" w:hAnsi="宋体" w:cs="宋体"/>
          <w:b/>
          <w:bCs/>
          <w:color w:val="auto"/>
          <w:sz w:val="24"/>
          <w:u w:val="single"/>
        </w:rPr>
        <w:t xml:space="preserve">淮安经济技术开发区住房和城乡建设局 </w:t>
      </w:r>
      <w:r>
        <w:rPr>
          <w:rFonts w:hint="eastAsia" w:ascii="宋体" w:hAnsi="宋体" w:cs="宋体"/>
          <w:color w:val="auto"/>
          <w:sz w:val="24"/>
        </w:rPr>
        <w:t xml:space="preserve">的委托，</w:t>
      </w:r>
      <w:r>
        <w:rPr>
          <w:rFonts w:hint="eastAsia" w:ascii="宋体" w:hAnsi="宋体" w:cs="宋体"/>
          <w:b/>
          <w:bCs/>
          <w:color w:val="auto"/>
          <w:sz w:val="24"/>
          <w:u w:val="single"/>
        </w:rPr>
        <w:t xml:space="preserve">淮安经济技术开发区招标投标管理服务中心 </w:t>
      </w:r>
      <w:r>
        <w:rPr>
          <w:rFonts w:hint="eastAsia" w:ascii="宋体" w:hAnsi="宋体" w:cs="宋体"/>
          <w:color w:val="auto"/>
          <w:sz w:val="24"/>
        </w:rPr>
        <w:t xml:space="preserve">就</w:t>
      </w:r>
      <w:r>
        <w:rPr>
          <w:rFonts w:hint="eastAsia" w:ascii="宋体" w:hAnsi="宋体" w:cs="宋体"/>
          <w:b/>
          <w:bCs/>
          <w:color w:val="auto"/>
          <w:sz w:val="24"/>
          <w:u w:val="single"/>
          <w:lang w:eastAsia="zh-CN"/>
        </w:rPr>
        <w:t xml:space="preserve">经开区2026年住宅老旧电梯更新项目第二批28部电梯采购</w:t>
      </w:r>
      <w:r>
        <w:rPr>
          <w:rFonts w:hint="eastAsia" w:ascii="宋体" w:hAnsi="宋体" w:cs="宋体"/>
          <w:color w:val="auto"/>
          <w:sz w:val="24"/>
        </w:rPr>
        <w:t xml:space="preserve">进行公开招标采购，现邀请符合条件的投标人参加投标。</w:t>
      </w:r>
      <w:r/>
    </w:p>
    <w:tbl>
      <w:tblPr>
        <w:tblStyle w:val="741"/>
        <w:tblW w:w="91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1"/>
      </w:tblGrid>
      <w:tr>
        <w:trPr>
          <w:trHeight w:val="90"/>
        </w:trPr>
        <w:tc>
          <w:tcPr>
            <w:tcW w:w="9141" w:type="dxa"/>
            <w:textDirection w:val="lrTb"/>
            <w:noWrap/>
          </w:tcPr>
          <w:p>
            <w:pPr>
              <w:spacing w:line="420" w:lineRule="exact"/>
              <w:rPr>
                <w:rFonts w:ascii="宋体" w:hAnsi="宋体" w:cs="宋体"/>
                <w:b/>
                <w:bCs/>
                <w:color w:val="auto"/>
                <w:sz w:val="24"/>
              </w:rPr>
            </w:pPr>
            <w:r>
              <w:rPr>
                <w:rFonts w:hint="eastAsia" w:ascii="宋体" w:hAnsi="宋体" w:cs="宋体"/>
                <w:b/>
                <w:bCs/>
                <w:color w:val="auto"/>
                <w:sz w:val="24"/>
              </w:rPr>
              <w:t xml:space="preserve">项目概况</w:t>
            </w:r>
            <w:r>
              <w:rPr>
                <w:rFonts w:hint="eastAsia" w:ascii="宋体" w:hAnsi="宋体" w:cs="宋体"/>
                <w:b/>
                <w:bCs/>
                <w:color w:val="auto"/>
                <w:sz w:val="24"/>
                <w:lang w:eastAsia="zh-CN"/>
              </w:rPr>
              <w:t xml:space="preserve">：</w:t>
            </w:r>
            <w:r/>
          </w:p>
          <w:p>
            <w:pPr>
              <w:ind w:firstLine="480"/>
              <w:spacing w:line="420" w:lineRule="exact"/>
              <w:rPr>
                <w:rFonts w:ascii="宋体" w:hAnsi="宋体" w:cs="宋体"/>
                <w:color w:val="auto"/>
                <w:sz w:val="24"/>
              </w:rPr>
            </w:pPr>
            <w:r>
              <w:rPr>
                <w:rFonts w:hint="eastAsia" w:ascii="宋体" w:hAnsi="宋体" w:cs="宋体"/>
                <w:color w:val="auto"/>
                <w:sz w:val="24"/>
                <w:u w:val="single"/>
                <w:lang w:eastAsia="zh-CN"/>
              </w:rPr>
              <w:t xml:space="preserve">经开区2026年住宅老旧电梯更新项目第二批28部电梯采购</w:t>
            </w:r>
            <w:r>
              <w:rPr>
                <w:rFonts w:hint="eastAsia" w:ascii="宋体" w:hAnsi="宋体" w:cs="宋体"/>
                <w:color w:val="auto"/>
                <w:sz w:val="24"/>
              </w:rPr>
              <w:t xml:space="preserve">的潜在投标人应在淮安市政府采购网（http://czj.huaian.gov.cn/col/13924_326175/index.html）自行免费下载招标文件，并于2026年</w:t>
            </w:r>
            <w:r>
              <w:rPr>
                <w:rFonts w:hint="eastAsia" w:ascii="宋体" w:hAnsi="宋体" w:cs="宋体"/>
                <w:color w:val="auto"/>
                <w:sz w:val="24"/>
                <w:lang w:val="en-US" w:eastAsia="zh-CN"/>
              </w:rPr>
              <w:t xml:space="preserve">10</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日9点</w:t>
            </w:r>
            <w:r>
              <w:rPr>
                <w:rFonts w:hint="eastAsia" w:ascii="宋体" w:hAnsi="宋体" w:cs="宋体"/>
                <w:color w:val="auto"/>
                <w:sz w:val="24"/>
                <w:lang w:val="en-US" w:eastAsia="zh-CN"/>
              </w:rPr>
              <w:t xml:space="preserve">3</w:t>
            </w:r>
            <w:r>
              <w:rPr>
                <w:rFonts w:hint="eastAsia" w:ascii="宋体" w:hAnsi="宋体" w:cs="宋体"/>
                <w:color w:val="auto"/>
                <w:sz w:val="24"/>
              </w:rPr>
              <w:t xml:space="preserve">0分（北京时间）前提交投标文件。</w:t>
            </w:r>
            <w:r/>
          </w:p>
        </w:tc>
      </w:tr>
    </w:tbl>
    <w:p>
      <w:pPr>
        <w:spacing w:line="500" w:lineRule="exact"/>
        <w:widowControl/>
        <w:rPr>
          <w:rFonts w:ascii="宋体" w:hAnsi="宋体" w:cs="宋体"/>
          <w:b/>
          <w:bCs/>
          <w:color w:val="auto"/>
          <w:sz w:val="24"/>
        </w:rPr>
      </w:pPr>
      <w:r>
        <w:rPr>
          <w:rFonts w:hint="eastAsia" w:ascii="宋体" w:hAnsi="宋体" w:cs="宋体"/>
          <w:b/>
          <w:bCs/>
          <w:color w:val="auto"/>
          <w:sz w:val="24"/>
        </w:rPr>
        <w:t xml:space="preserve">一、项目基本情况</w:t>
      </w:r>
      <w:r/>
    </w:p>
    <w:p>
      <w:pPr>
        <w:ind w:firstLine="241"/>
        <w:spacing w:line="360" w:lineRule="auto"/>
        <w:widowControl/>
        <w:rPr>
          <w:rFonts w:hint="eastAsia" w:ascii="宋体" w:hAnsi="宋体" w:cs="宋体"/>
          <w:b/>
          <w:bCs/>
          <w:color w:val="auto"/>
          <w:sz w:val="24"/>
          <w:highlight w:val="yellow"/>
          <w:lang w:val="en-US" w:eastAsia="zh-CN"/>
        </w:rPr>
      </w:pPr>
      <w:r>
        <w:rPr>
          <w:rFonts w:hint="eastAsia" w:ascii="宋体" w:hAnsi="宋体" w:cs="宋体"/>
          <w:b/>
          <w:bCs/>
          <w:color w:val="auto"/>
          <w:sz w:val="24"/>
        </w:rPr>
        <w:t xml:space="preserve">（一）项目编号</w:t>
      </w:r>
      <w:r>
        <w:rPr>
          <w:rFonts w:hint="eastAsia" w:ascii="宋体" w:hAnsi="宋体" w:cs="宋体"/>
          <w:b/>
          <w:bCs/>
          <w:color w:val="auto"/>
          <w:sz w:val="24"/>
          <w:lang w:eastAsia="zh-CN"/>
        </w:rPr>
        <w:t xml:space="preserve">：JSZC-320891-JZCG-G2026-0009</w:t>
      </w:r>
      <w:r>
        <w:rPr>
          <w:rFonts w:hint="eastAsia" w:ascii="宋体" w:hAnsi="宋体" w:cs="宋体"/>
          <w:b/>
          <w:bCs/>
          <w:color w:val="auto"/>
          <w:sz w:val="24"/>
          <w:lang w:val="en-US" w:eastAsia="zh-CN"/>
        </w:rPr>
        <w:t xml:space="preserve">     </w:t>
      </w:r>
      <w:r/>
    </w:p>
    <w:p>
      <w:pPr>
        <w:ind w:firstLine="241"/>
        <w:spacing w:line="360" w:lineRule="auto"/>
        <w:widowControl/>
        <w:rPr>
          <w:rFonts w:hint="eastAsia" w:ascii="宋体" w:hAnsi="宋体" w:eastAsia="宋体" w:cs="宋体"/>
          <w:b/>
          <w:bCs/>
          <w:color w:val="auto"/>
          <w:sz w:val="24"/>
          <w:lang w:eastAsia="zh-CN"/>
        </w:rPr>
      </w:pPr>
      <w:r>
        <w:rPr>
          <w:rFonts w:hint="eastAsia" w:ascii="宋体" w:hAnsi="宋体" w:cs="宋体"/>
          <w:b/>
          <w:bCs/>
          <w:color w:val="auto"/>
          <w:sz w:val="24"/>
        </w:rPr>
        <w:t xml:space="preserve">（二）项目名称</w:t>
      </w:r>
      <w:r>
        <w:rPr>
          <w:rFonts w:hint="eastAsia" w:ascii="宋体" w:hAnsi="宋体" w:cs="宋体"/>
          <w:b/>
          <w:bCs/>
          <w:color w:val="auto"/>
          <w:sz w:val="24"/>
          <w:lang w:eastAsia="zh-CN"/>
        </w:rPr>
        <w:t xml:space="preserve">：经开区2026年住宅老旧电梯更新项目第二批28部电梯采购</w:t>
      </w:r>
      <w:r/>
    </w:p>
    <w:p>
      <w:pPr>
        <w:ind w:firstLine="241"/>
        <w:spacing w:line="360" w:lineRule="auto"/>
        <w:widowControl/>
        <w:rPr>
          <w:color w:val="auto"/>
        </w:rPr>
      </w:pPr>
      <w:r>
        <w:rPr>
          <w:rFonts w:hint="eastAsia" w:ascii="宋体" w:hAnsi="宋体" w:cs="宋体"/>
          <w:b/>
          <w:bCs/>
          <w:color w:val="auto"/>
          <w:sz w:val="24"/>
        </w:rPr>
        <w:t xml:space="preserve">（三）采购方式：公开招标 </w:t>
      </w:r>
      <w:r/>
    </w:p>
    <w:p>
      <w:pPr>
        <w:ind w:firstLine="241"/>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（四）预算金额</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548.8</w:t>
      </w:r>
      <w:r>
        <w:rPr>
          <w:rFonts w:hint="eastAsia" w:ascii="宋体" w:hAnsi="宋体" w:cs="宋体"/>
          <w:b/>
          <w:bCs/>
          <w:color w:val="auto"/>
          <w:sz w:val="24"/>
          <w:highlight w:val="none"/>
          <w:lang w:eastAsia="zh-CN"/>
        </w:rPr>
        <w:t xml:space="preserve">万</w:t>
      </w:r>
      <w:r>
        <w:rPr>
          <w:rFonts w:hint="eastAsia" w:ascii="宋体" w:hAnsi="宋体" w:cs="宋体"/>
          <w:b/>
          <w:bCs/>
          <w:color w:val="auto"/>
          <w:sz w:val="24"/>
          <w:highlight w:val="none"/>
        </w:rPr>
        <w:t xml:space="preserve">元</w:t>
      </w:r>
      <w:r/>
    </w:p>
    <w:p>
      <w:pPr>
        <w:ind w:firstLine="241"/>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（五）最高限价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548.8</w:t>
      </w:r>
      <w:r>
        <w:rPr>
          <w:rFonts w:hint="eastAsia" w:ascii="宋体" w:hAnsi="宋体" w:cs="宋体"/>
          <w:b/>
          <w:bCs/>
          <w:color w:val="auto"/>
          <w:sz w:val="24"/>
          <w:highlight w:val="none"/>
          <w:lang w:eastAsia="zh-CN"/>
        </w:rPr>
        <w:t xml:space="preserve">万</w:t>
      </w:r>
      <w:r>
        <w:rPr>
          <w:rFonts w:hint="eastAsia" w:ascii="宋体" w:hAnsi="宋体" w:cs="宋体"/>
          <w:b/>
          <w:bCs/>
          <w:color w:val="auto"/>
          <w:sz w:val="24"/>
          <w:highlight w:val="none"/>
        </w:rPr>
        <w:t xml:space="preserve">元</w:t>
      </w:r>
      <w:r/>
    </w:p>
    <w:p>
      <w:pPr>
        <w:ind w:firstLine="241"/>
        <w:spacing w:line="520" w:lineRule="exact"/>
        <w:rPr>
          <w:rFonts w:ascii="宋体" w:hAnsi="宋体" w:cs="宋体"/>
          <w:color w:val="auto"/>
          <w:sz w:val="24"/>
          <w:highlight w:val="none"/>
        </w:rPr>
      </w:pPr>
      <w:r>
        <w:rPr>
          <w:rFonts w:hint="eastAsia" w:ascii="宋体" w:hAnsi="宋体" w:cs="宋体"/>
          <w:b/>
          <w:bCs/>
          <w:color w:val="auto"/>
          <w:sz w:val="24"/>
          <w:highlight w:val="none"/>
        </w:rPr>
        <w:t xml:space="preserve">（六）采购需求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28</w:t>
      </w:r>
      <w:r>
        <w:rPr>
          <w:rFonts w:hint="eastAsia" w:ascii="宋体" w:hAnsi="宋体" w:cs="宋体"/>
          <w:b/>
          <w:bCs/>
          <w:color w:val="auto"/>
          <w:sz w:val="24"/>
          <w:highlight w:val="none"/>
        </w:rPr>
        <w:t xml:space="preserve">部老旧电梯进行更新更换；采购内容包含</w:t>
      </w:r>
      <w:r>
        <w:rPr>
          <w:rFonts w:hint="eastAsia" w:ascii="宋体" w:hAnsi="宋体" w:cs="宋体"/>
          <w:color w:val="auto"/>
          <w:sz w:val="24"/>
          <w:highlight w:val="none"/>
        </w:rPr>
        <w:t xml:space="preserve">安全评估、井道整改、机房整改、旧梯拆除及运输存放、工程设计、新电梯采购、基坑渗水处理、集水坑排污泵维修、机房排风扇维修、</w:t>
      </w:r>
      <w:r>
        <w:rPr>
          <w:rFonts w:hint="eastAsia" w:ascii="宋体" w:hAnsi="宋体" w:cs="宋体"/>
          <w:color w:val="auto"/>
          <w:sz w:val="24"/>
          <w:highlight w:val="none"/>
          <w:lang w:val="en-US" w:eastAsia="zh-CN"/>
        </w:rPr>
        <w:t xml:space="preserve">机房渗水维修、</w:t>
      </w:r>
      <w:r>
        <w:rPr>
          <w:rFonts w:hint="eastAsia" w:ascii="宋体" w:hAnsi="宋体" w:cs="宋体"/>
          <w:b w:val="0"/>
          <w:bCs w:val="0"/>
          <w:color w:val="auto"/>
          <w:sz w:val="24"/>
          <w:highlight w:val="none"/>
        </w:rPr>
        <w:t xml:space="preserve">土建施工、门套根据现场情况整修（首层出新）、增设残疾人按钮、机房无尘处理、机房更换钢制防火门（根据现场实际情况）、</w:t>
      </w:r>
      <w:r>
        <w:rPr>
          <w:rFonts w:hint="eastAsia" w:ascii="宋体" w:hAnsi="宋体" w:cs="宋体"/>
          <w:color w:val="auto"/>
          <w:sz w:val="24"/>
          <w:highlight w:val="none"/>
        </w:rPr>
        <w:t xml:space="preserve">电梯设备及运输、运输保险、卸货、电梯设备安装调试、原厂质保、全包维保及检验检测等。</w:t>
      </w:r>
      <w:r>
        <w:rPr>
          <w:rFonts w:hint="eastAsia" w:ascii="宋体" w:hAnsi="宋体" w:cs="宋体"/>
          <w:b/>
          <w:bCs/>
          <w:color w:val="auto"/>
          <w:sz w:val="24"/>
          <w:highlight w:val="none"/>
        </w:rPr>
        <w:t xml:space="preserve">具体详见招标文件 第五章 项目采购需求。</w:t>
      </w:r>
      <w:r/>
    </w:p>
    <w:p>
      <w:pPr>
        <w:ind w:firstLine="241"/>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（七）合同履行期限</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合同签订生效后，</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0个</w:t>
      </w:r>
      <w:r>
        <w:rPr>
          <w:rFonts w:hint="eastAsia" w:ascii="宋体" w:hAnsi="宋体" w:cs="宋体"/>
          <w:color w:val="auto"/>
          <w:sz w:val="24"/>
          <w:highlight w:val="none"/>
        </w:rPr>
        <w:t xml:space="preserve">日历天完成生产、旧梯拆除、原井道及机房改造、安装、调试验收，免费原厂整机质保和全包维保不少于5年。 </w:t>
      </w:r>
      <w:r/>
    </w:p>
    <w:p>
      <w:pPr>
        <w:pStyle w:val="742"/>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为方便群众出行，中标单位应采取切实可行的措施，</w:t>
      </w:r>
      <w:r>
        <w:rPr>
          <w:rFonts w:hint="eastAsia" w:ascii="宋体" w:eastAsia="宋体" w:cs="宋体"/>
          <w:color w:val="auto"/>
          <w:sz w:val="24"/>
          <w:szCs w:val="24"/>
          <w:highlight w:val="none"/>
          <w:lang w:val="en-US" w:eastAsia="zh-CN" w:bidi="ar-SA"/>
        </w:rPr>
        <w:t xml:space="preserve">如有同一单元（或同一栋楼）有多部电梯施工，需分批施工，</w:t>
      </w:r>
      <w:r>
        <w:rPr>
          <w:rFonts w:hint="eastAsia" w:ascii="宋体" w:hAnsi="宋体" w:eastAsia="宋体" w:cs="宋体"/>
          <w:color w:val="auto"/>
          <w:sz w:val="24"/>
          <w:szCs w:val="24"/>
          <w:highlight w:val="none"/>
          <w:lang w:val="en-US" w:eastAsia="zh-CN" w:bidi="ar-SA"/>
        </w:rPr>
        <w:t xml:space="preserve">加快施工进度，安装好1台检验1台，合格后立即投入使用</w:t>
      </w:r>
      <w:r>
        <w:rPr>
          <w:rFonts w:hint="eastAsia" w:ascii="宋体" w:eastAsia="宋体" w:cs="宋体"/>
          <w:color w:val="auto"/>
          <w:sz w:val="24"/>
          <w:szCs w:val="24"/>
          <w:highlight w:val="none"/>
          <w:lang w:val="en-US" w:eastAsia="zh-CN" w:bidi="ar-SA"/>
        </w:rPr>
        <w:t xml:space="preserve">，总工期仍为70个日历天。</w:t>
      </w:r>
      <w:r/>
    </w:p>
    <w:p>
      <w:pPr>
        <w:ind w:firstLine="241"/>
        <w:spacing w:line="460" w:lineRule="exact"/>
        <w:widowControl/>
        <w:rPr>
          <w:rFonts w:ascii="宋体" w:hAnsi="宋体" w:cs="宋体"/>
          <w:b/>
          <w:bCs/>
          <w:color w:val="auto"/>
          <w:sz w:val="24"/>
        </w:rPr>
      </w:pPr>
      <w:r>
        <w:rPr>
          <w:rFonts w:hint="eastAsia" w:ascii="宋体" w:hAnsi="宋体" w:cs="宋体"/>
          <w:b/>
          <w:bCs/>
          <w:color w:val="auto"/>
          <w:sz w:val="24"/>
        </w:rPr>
        <w:t xml:space="preserve">（八）本项目不接受联合体投标。</w:t>
      </w:r>
      <w:r/>
    </w:p>
    <w:p>
      <w:pPr>
        <w:ind w:firstLine="241"/>
        <w:spacing w:line="460" w:lineRule="exact"/>
        <w:widowControl/>
        <w:rPr>
          <w:rFonts w:ascii="宋体" w:hAnsi="宋体" w:cs="宋体"/>
          <w:color w:val="auto"/>
          <w:sz w:val="24"/>
          <w:u w:val="single"/>
        </w:rPr>
      </w:pPr>
      <w:r>
        <w:rPr>
          <w:rFonts w:hint="eastAsia" w:ascii="宋体" w:hAnsi="宋体" w:cs="宋体"/>
          <w:b/>
          <w:bCs/>
          <w:color w:val="auto"/>
          <w:sz w:val="24"/>
        </w:rPr>
        <w:t xml:space="preserve">（九）</w:t>
      </w:r>
      <w:r>
        <w:rPr>
          <w:rFonts w:hint="eastAsia" w:ascii="宋体" w:hAnsi="宋体" w:cs="宋体"/>
          <w:color w:val="auto"/>
          <w:sz w:val="24"/>
        </w:rPr>
        <w:t xml:space="preserve">本项目采购标的对应的中小企业划分标准所属行业为：</w:t>
      </w:r>
      <w:r>
        <w:rPr>
          <w:rFonts w:hint="eastAsia" w:ascii="宋体" w:hAnsi="宋体" w:cs="宋体"/>
          <w:color w:val="auto"/>
          <w:sz w:val="24"/>
          <w:u w:val="single"/>
        </w:rPr>
        <w:t xml:space="preserve">工业。</w:t>
      </w:r>
      <w:r/>
    </w:p>
    <w:p>
      <w:pPr>
        <w:spacing w:line="460" w:lineRule="exact"/>
        <w:widowControl/>
        <w:rPr>
          <w:rFonts w:ascii="宋体" w:hAnsi="宋体" w:cs="宋体"/>
          <w:b/>
          <w:bCs/>
          <w:color w:val="auto"/>
          <w:sz w:val="24"/>
        </w:rPr>
      </w:pPr>
      <w:r>
        <w:rPr>
          <w:rFonts w:hint="eastAsia" w:ascii="宋体" w:hAnsi="宋体" w:cs="宋体"/>
          <w:b/>
          <w:bCs/>
          <w:color w:val="auto"/>
          <w:sz w:val="24"/>
        </w:rPr>
        <w:t xml:space="preserve">二、申请人的资格要求</w:t>
      </w:r>
      <w:r>
        <w:rPr>
          <w:rFonts w:hint="eastAsia" w:ascii="宋体" w:hAnsi="宋体" w:cs="宋体"/>
          <w:b/>
          <w:bCs/>
          <w:color w:val="auto"/>
          <w:sz w:val="24"/>
          <w:lang w:eastAsia="zh-CN"/>
        </w:rPr>
        <w:t xml:space="preserve">：</w:t>
      </w:r>
      <w:r/>
    </w:p>
    <w:p>
      <w:pPr>
        <w:ind w:firstLine="241"/>
        <w:spacing w:line="460" w:lineRule="exact"/>
        <w:widowControl/>
        <w:rPr>
          <w:rFonts w:hint="eastAsia" w:ascii="宋体" w:hAnsi="宋体" w:cs="宋体"/>
          <w:b/>
          <w:bCs/>
          <w:color w:val="auto"/>
          <w:sz w:val="24"/>
        </w:rPr>
      </w:pPr>
      <w:r>
        <w:rPr>
          <w:rFonts w:hint="eastAsia" w:ascii="宋体" w:hAnsi="宋体" w:cs="宋体"/>
          <w:b/>
          <w:bCs/>
          <w:color w:val="auto"/>
          <w:sz w:val="24"/>
        </w:rPr>
        <w:t xml:space="preserve">（一）符合《中华人民共和国政府采购法》第二十二条规定；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1、提供下列材料之一: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r/>
    </w:p>
    <w:p>
      <w:pPr>
        <w:ind w:firstLine="240"/>
        <w:jc w:val="left"/>
        <w:spacing w:line="360" w:lineRule="auto"/>
        <w:widowControl/>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r/>
    </w:p>
    <w:p>
      <w:pPr>
        <w:ind w:firstLine="240"/>
        <w:jc w:val="left"/>
        <w:spacing w:line="360" w:lineRule="auto"/>
        <w:widowControl/>
        <w:rPr>
          <w:rFonts w:ascii="宋体" w:hAnsi="宋体" w:cs="宋体"/>
          <w:color w:val="000000"/>
          <w:sz w:val="24"/>
        </w:rPr>
      </w:pPr>
      <w:r>
        <w:rPr>
          <w:rFonts w:hint="eastAsia" w:ascii="宋体" w:hAnsi="宋体" w:cs="宋体"/>
          <w:color w:val="000000"/>
          <w:sz w:val="24"/>
        </w:rPr>
        <w:t xml:space="preserve">3、投标人符合《中华人民共和国政府采购法》第二十二条规定</w:t>
      </w:r>
      <w:r>
        <w:rPr>
          <w:rFonts w:hint="eastAsia" w:ascii="宋体" w:hAnsi="宋体" w:cs="宋体"/>
          <w:color w:val="000000"/>
          <w:sz w:val="24"/>
          <w:lang w:val="en-US" w:eastAsia="zh-CN"/>
        </w:rPr>
        <w:t xml:space="preserve">的</w:t>
      </w:r>
      <w:r>
        <w:rPr>
          <w:rFonts w:hint="eastAsia" w:ascii="宋体" w:hAnsi="宋体" w:cs="宋体"/>
          <w:color w:val="000000"/>
          <w:sz w:val="24"/>
        </w:rPr>
        <w:t xml:space="preserve">承诺书</w:t>
      </w:r>
      <w:r/>
    </w:p>
    <w:p>
      <w:pPr>
        <w:ind w:firstLine="241"/>
        <w:spacing w:line="460" w:lineRule="exact"/>
        <w:widowControl/>
        <w:rPr>
          <w:rFonts w:ascii="宋体" w:hAnsi="宋体" w:cs="宋体"/>
          <w:b/>
          <w:bCs/>
          <w:color w:val="auto"/>
          <w:sz w:val="24"/>
        </w:rPr>
      </w:pPr>
      <w:r>
        <w:rPr>
          <w:rFonts w:hint="eastAsia" w:ascii="宋体" w:hAnsi="宋体" w:cs="宋体"/>
          <w:b/>
          <w:bCs/>
          <w:color w:val="auto"/>
          <w:sz w:val="24"/>
        </w:rPr>
        <w:t xml:space="preserve">（二）落实政府采购政策需满足的资格要求:</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本项目按照以下第</w:t>
      </w:r>
      <w:r>
        <w:rPr>
          <w:rFonts w:hint="eastAsia" w:ascii="宋体" w:hAnsi="宋体" w:cs="宋体"/>
          <w:color w:val="auto"/>
          <w:sz w:val="24"/>
          <w:u w:val="single"/>
          <w:lang w:val="zh-CN"/>
        </w:rPr>
        <w:t xml:space="preserve">3</w:t>
      </w:r>
      <w:r>
        <w:rPr>
          <w:rFonts w:hint="eastAsia" w:ascii="宋体" w:hAnsi="宋体" w:cs="宋体"/>
          <w:color w:val="auto"/>
          <w:sz w:val="24"/>
          <w:lang w:val="zh-CN"/>
        </w:rPr>
        <w:t xml:space="preserve">种方式落实政府采购促进中小企业发展的要求：</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1.本项目为专门面向中小企业采购的项目。</w:t>
      </w:r>
      <w:r/>
    </w:p>
    <w:p>
      <w:pPr>
        <w:ind w:firstLine="480"/>
        <w:spacing w:line="520" w:lineRule="exact"/>
        <w:tabs>
          <w:tab w:val="right" w:pos="9015" w:leader="none"/>
        </w:tabs>
        <w:rPr>
          <w:rFonts w:ascii="宋体" w:hAnsi="宋体" w:cs="宋体"/>
          <w:color w:val="auto"/>
          <w:sz w:val="24"/>
          <w:lang w:val="zh-CN"/>
        </w:rPr>
      </w:pPr>
      <w:r>
        <w:rPr>
          <w:rFonts w:hint="eastAsia" w:ascii="宋体" w:hAnsi="宋体" w:cs="宋体"/>
          <w:color w:val="auto"/>
          <w:sz w:val="24"/>
          <w:lang w:val="zh-CN"/>
        </w:rPr>
        <w:t xml:space="preserve">2.本项目通过以下第（）种方式预留部分采购份额采购中小企业服务：</w:t>
      </w:r>
      <w:r>
        <w:rPr>
          <w:color w:val="auto"/>
        </w:rPr>
        <w:tab/>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（1）本项目要求供应商以联合体形式参加，中小企业合同金额应当达到的比例为%，其中小微企业所占比例应为%（两项比例均应符合《政府采购促进中小企业发展管理办法》第八条规定）。</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（2）本项目要求供应商进行合同分包，中小企业合同金额应当达到的比例为%，其中小微企业所占比例应为%（两项比例均应符合《政府采购促进中小企业发展管理办法》第八条规定）。</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3.本项目为非预留份额的采购项目，对小微企业报价给予扣除，用扣除后的价格参加评审，具体详见第二章“投标人须知”第3</w:t>
      </w:r>
      <w:r>
        <w:rPr>
          <w:rFonts w:hint="eastAsia" w:ascii="宋体" w:hAnsi="宋体" w:cs="宋体"/>
          <w:color w:val="auto"/>
          <w:sz w:val="24"/>
        </w:rPr>
        <w:t xml:space="preserve">4</w:t>
      </w:r>
      <w:r>
        <w:rPr>
          <w:rFonts w:hint="eastAsia" w:ascii="宋体" w:hAnsi="宋体" w:cs="宋体"/>
          <w:color w:val="auto"/>
          <w:sz w:val="24"/>
          <w:lang w:val="zh-CN"/>
        </w:rPr>
        <w:t xml:space="preserve">.1项。</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注:监狱企业、残疾人福利性单位视同小微企业；符合中小企业划分标准的个体工商户，在政府采购活动中视同中小企业，享受政府采购支持中小企业发展政策。</w:t>
      </w:r>
      <w:r/>
    </w:p>
    <w:p>
      <w:pPr>
        <w:numPr>
          <w:ilvl w:val="0"/>
          <w:numId w:val="5"/>
        </w:numPr>
        <w:ind w:firstLine="241"/>
        <w:spacing w:line="460" w:lineRule="exact"/>
        <w:widowControl/>
        <w:rPr>
          <w:rFonts w:ascii="宋体" w:hAnsi="宋体" w:cs="宋体"/>
          <w:b/>
          <w:bCs/>
          <w:color w:val="auto"/>
          <w:sz w:val="24"/>
        </w:rPr>
      </w:pPr>
      <w:r>
        <w:rPr>
          <w:rFonts w:hint="eastAsia" w:ascii="宋体" w:hAnsi="宋体" w:cs="宋体"/>
          <w:b/>
          <w:bCs/>
          <w:color w:val="auto"/>
          <w:sz w:val="24"/>
        </w:rPr>
        <w:t xml:space="preserve">本项目的特定资格要求:</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1.投标人如为电梯制造商，须具有有效期内的特种设备安装改造维修许可证（电梯）资质和特种设备制造许可证资质（电梯）或具有新证《中华人民共和国特种设备生产许可证》。</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2.投标人为非电梯制造商的，须同时提供：</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（1）投标人有效期内的特种设备安装改造维修许可证（电梯）资质或新证《中华人民共和国特种设备生产许可证》（含安装、维修）；</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（2）投标人所投电梯制造商有效期内的特种设备制造许可证资质（电梯）或者新证《中华人民共和国特种设备生产许可证》；</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（3）提供所投产品制造商针对本项目的授权承诺。 </w:t>
      </w:r>
      <w:r/>
    </w:p>
    <w:p>
      <w:pPr>
        <w:ind w:firstLine="241"/>
        <w:spacing w:line="460" w:lineRule="exact"/>
        <w:widowControl/>
        <w:rPr>
          <w:rFonts w:ascii="宋体" w:hAnsi="宋体" w:cs="宋体"/>
          <w:b/>
          <w:bCs/>
          <w:color w:val="auto"/>
          <w:sz w:val="24"/>
        </w:rPr>
      </w:pPr>
      <w:r>
        <w:rPr>
          <w:rFonts w:hint="eastAsia" w:ascii="宋体" w:hAnsi="宋体" w:cs="宋体"/>
          <w:b/>
          <w:bCs/>
          <w:color w:val="auto"/>
          <w:sz w:val="24"/>
        </w:rPr>
        <w:t xml:space="preserve">（四）拒绝下述条件的投标人参加本次采购活动:</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1.投标人单位负责人为同一人或者存在直接控股、管理关系的不同投标人，不得同时参加同一合同项下的政府采购活动。</w:t>
      </w:r>
      <w:r/>
    </w:p>
    <w:p>
      <w:pPr>
        <w:ind w:firstLine="480"/>
        <w:spacing w:line="460" w:lineRule="exact"/>
        <w:widowControl/>
        <w:rPr>
          <w:rFonts w:ascii="宋体" w:hAnsi="宋体" w:cs="宋体"/>
          <w:b/>
          <w:i/>
          <w:color w:val="auto"/>
          <w:sz w:val="24"/>
        </w:rPr>
      </w:pPr>
      <w:r>
        <w:rPr>
          <w:rFonts w:hint="eastAsia" w:ascii="宋体" w:hAnsi="宋体" w:cs="宋体"/>
          <w:color w:val="auto"/>
          <w:sz w:val="24"/>
        </w:rPr>
        <w:t xml:space="preserve">2.凡为采购项目提供整体设计、规范编制或者项目管理、监理、检测等服务的投标人，不得再参加本项目的采购活动。</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3.投标人被“信用中国”网站、“中国政府采购网”列入失信被执行人、重大税收违法案件当事人名单、政府采购严重违法失信行为记录名单。</w:t>
      </w:r>
      <w:r/>
    </w:p>
    <w:p>
      <w:pPr>
        <w:spacing w:line="460" w:lineRule="exact"/>
        <w:widowControl/>
        <w:rPr>
          <w:rFonts w:ascii="宋体" w:hAnsi="宋体" w:cs="宋体"/>
          <w:b/>
          <w:bCs/>
          <w:color w:val="auto"/>
          <w:sz w:val="24"/>
        </w:rPr>
      </w:pPr>
      <w:r>
        <w:rPr>
          <w:rFonts w:hint="eastAsia" w:ascii="宋体" w:hAnsi="宋体" w:cs="宋体"/>
          <w:b/>
          <w:bCs/>
          <w:color w:val="auto"/>
          <w:sz w:val="24"/>
        </w:rPr>
        <w:t xml:space="preserve">三、获取招标文件</w:t>
      </w:r>
      <w:r/>
    </w:p>
    <w:p>
      <w:pPr>
        <w:ind w:firstLine="241"/>
        <w:spacing w:line="460" w:lineRule="exact"/>
        <w:widowControl/>
        <w:rPr>
          <w:rFonts w:ascii="宋体" w:hAnsi="宋体" w:cs="宋体"/>
          <w:color w:val="auto"/>
          <w:sz w:val="24"/>
        </w:rPr>
      </w:pPr>
      <w:r>
        <w:rPr>
          <w:rFonts w:hint="eastAsia" w:ascii="宋体" w:hAnsi="宋体" w:cs="宋体"/>
          <w:b/>
          <w:bCs/>
          <w:color w:val="auto"/>
          <w:sz w:val="24"/>
        </w:rPr>
        <w:t xml:space="preserve">（一）时间:</w:t>
      </w:r>
      <w:r>
        <w:rPr>
          <w:rFonts w:hint="eastAsia" w:ascii="宋体" w:hAnsi="宋体" w:cs="宋体"/>
          <w:color w:val="auto"/>
          <w:sz w:val="24"/>
        </w:rPr>
        <w:t xml:space="preserve">自招标公告发布之日起五个工作日。</w:t>
      </w:r>
      <w:r/>
    </w:p>
    <w:p>
      <w:pPr>
        <w:ind w:firstLine="241"/>
        <w:spacing w:line="460" w:lineRule="exact"/>
        <w:widowControl/>
        <w:rPr>
          <w:rFonts w:ascii="宋体" w:hAnsi="宋体" w:cs="宋体"/>
          <w:color w:val="auto"/>
          <w:sz w:val="24"/>
          <w:szCs w:val="24"/>
        </w:rPr>
      </w:pPr>
      <w:r>
        <w:rPr>
          <w:rFonts w:hint="eastAsia" w:ascii="宋体" w:hAnsi="宋体" w:cs="宋体"/>
          <w:b/>
          <w:bCs/>
          <w:color w:val="auto"/>
          <w:sz w:val="24"/>
        </w:rPr>
        <w:t xml:space="preserve">（二）方式：</w:t>
      </w:r>
      <w:r>
        <w:rPr>
          <w:rFonts w:ascii="宋体" w:hAnsi="宋体" w:eastAsia="宋体" w:cs="宋体"/>
          <w:color w:val="000000"/>
          <w:sz w:val="24"/>
          <w:szCs w:val="24"/>
          <w:highlight w:val="white"/>
        </w:rPr>
        <w:t xml:space="preserve">在“淮安市政府采购网”、“淮安市公共资源交易网“自行免费下载招标文件</w:t>
      </w:r>
      <w:r>
        <w:rPr>
          <w:rFonts w:hint="eastAsia" w:ascii="宋体" w:hAnsi="宋体" w:eastAsia="宋体" w:cs="宋体"/>
          <w:color w:val="auto"/>
          <w:sz w:val="24"/>
          <w:szCs w:val="24"/>
        </w:rPr>
        <w:t xml:space="preserve">。</w:t>
      </w:r>
      <w:r>
        <w:rPr>
          <w:rFonts w:ascii="宋体" w:hAnsi="宋体" w:cs="宋体"/>
          <w:sz w:val="24"/>
          <w:szCs w:val="24"/>
        </w:rPr>
      </w:r>
    </w:p>
    <w:p>
      <w:pPr>
        <w:spacing w:line="460" w:lineRule="exact"/>
        <w:widowControl/>
        <w:rPr>
          <w:rFonts w:ascii="宋体" w:hAnsi="宋体" w:cs="宋体"/>
          <w:color w:val="auto"/>
          <w:sz w:val="24"/>
        </w:rPr>
      </w:pPr>
      <w:r>
        <w:rPr>
          <w:rFonts w:hint="eastAsia" w:ascii="宋体" w:hAnsi="宋体" w:cs="宋体"/>
          <w:b/>
          <w:bCs/>
          <w:color w:val="auto"/>
          <w:sz w:val="24"/>
        </w:rPr>
        <w:t xml:space="preserve">四、提交投标文件截止时间、开标时间和地点</w:t>
      </w:r>
      <w:fldSimple w:instr="PAGE \* MERGEFORMAT">
        <w:r>
          <w:rPr>
            <w:rFonts w:hint="eastAsia" w:ascii="宋体" w:hAnsi="宋体" w:cs="宋体"/>
            <w:b/>
            <w:bCs/>
            <w:color w:val="auto"/>
            <w:sz w:val="24"/>
          </w:rPr>
          <w:t xml:space="preserve">1</w:t>
        </w:r>
      </w:fldSimple>
      <w:r>
        <w:rPr>
          <w:rFonts w:hint="eastAsia" w:ascii="宋体" w:hAnsi="宋体" w:cs="宋体"/>
          <w:b/>
          <w:bCs/>
          <w:color w:val="auto"/>
          <w:sz w:val="24"/>
        </w:rPr>
      </w:r>
      <w:r>
        <w:rPr>
          <w:rFonts w:hint="eastAsia" w:ascii="宋体" w:hAnsi="宋体" w:cs="宋体"/>
          <w:b/>
          <w:bCs/>
          <w:color w:val="auto"/>
          <w:sz w:val="24"/>
        </w:rPr>
      </w:r>
      <w:r/>
    </w:p>
    <w:p>
      <w:pPr>
        <w:ind w:firstLine="240"/>
        <w:spacing w:line="460" w:lineRule="exact"/>
        <w:widowControl/>
        <w:rPr>
          <w:rFonts w:ascii="宋体" w:hAnsi="宋体" w:cs="宋体"/>
          <w:color w:val="auto"/>
          <w:sz w:val="24"/>
        </w:rPr>
      </w:pPr>
      <w:r>
        <w:rPr>
          <w:rFonts w:hint="eastAsia" w:ascii="宋体" w:hAnsi="宋体" w:cs="宋体"/>
          <w:color w:val="auto"/>
          <w:sz w:val="24"/>
        </w:rPr>
        <w:t xml:space="preserve">（一）投标文件提交截止时间及开标时间:2026年</w:t>
      </w:r>
      <w:r>
        <w:rPr>
          <w:rFonts w:hint="eastAsia" w:ascii="宋体" w:hAnsi="宋体" w:cs="宋体"/>
          <w:color w:val="auto"/>
          <w:sz w:val="24"/>
          <w:lang w:val="en-US" w:eastAsia="zh-CN"/>
        </w:rPr>
        <w:t xml:space="preserve">10</w:t>
      </w:r>
      <w:r>
        <w:rPr>
          <w:rFonts w:hint="eastAsia" w:ascii="宋体" w:hAnsi="宋体" w:cs="宋体"/>
          <w:color w:val="auto"/>
          <w:sz w:val="24"/>
        </w:rPr>
        <w:t xml:space="preserve">月</w:t>
      </w:r>
      <w:r>
        <w:rPr>
          <w:rFonts w:hint="eastAsia" w:ascii="宋体" w:hAnsi="宋体" w:cs="宋体"/>
          <w:color w:val="auto"/>
          <w:sz w:val="24"/>
          <w:lang w:val="en-US" w:eastAsia="zh-CN"/>
        </w:rPr>
        <w:t xml:space="preserve">26</w:t>
      </w:r>
      <w:r>
        <w:rPr>
          <w:rFonts w:hint="eastAsia" w:ascii="宋体" w:hAnsi="宋体" w:cs="宋体"/>
          <w:color w:val="auto"/>
          <w:sz w:val="24"/>
        </w:rPr>
        <w:t xml:space="preserve">日9点3</w:t>
      </w:r>
      <w:r>
        <w:rPr>
          <w:rFonts w:hint="eastAsia" w:ascii="宋体" w:hAnsi="宋体" w:cs="宋体"/>
          <w:color w:val="auto"/>
          <w:sz w:val="24"/>
        </w:rPr>
        <w:t xml:space="preserve">0分</w:t>
      </w:r>
      <w:r/>
    </w:p>
    <w:p>
      <w:pPr>
        <w:ind w:firstLine="240"/>
        <w:spacing w:line="460" w:lineRule="exact"/>
        <w:widowControl/>
        <w:rPr>
          <w:rFonts w:ascii="宋体" w:hAnsi="宋体" w:cs="宋体"/>
          <w:color w:val="auto"/>
          <w:sz w:val="24"/>
        </w:rPr>
      </w:pPr>
      <w:r>
        <w:rPr>
          <w:rFonts w:hint="eastAsia" w:ascii="宋体" w:hAnsi="宋体" w:cs="宋体"/>
          <w:color w:val="auto"/>
          <w:sz w:val="24"/>
        </w:rPr>
        <w:t xml:space="preserve">（二）</w:t>
      </w:r>
      <w:r>
        <w:rPr>
          <w:rFonts w:hint="eastAsia" w:ascii="宋体" w:hAnsi="宋体" w:cs="宋体"/>
          <w:color w:val="auto"/>
          <w:sz w:val="24"/>
        </w:rPr>
        <w:t xml:space="preserve">地点：本项目采用远程“不见面”开标方式，无需到现场提交，请供应商在开标时间截止前提前登入苏采云政府采购一体化平台（网址：http://jszfcg.jsczt.cn/jszc/login）提交投标文件 </w:t>
      </w:r>
      <w:r>
        <w:rPr>
          <w:rFonts w:hint="eastAsia" w:ascii="宋体" w:hAnsi="宋体" w:cs="宋体"/>
          <w:color w:val="auto"/>
          <w:sz w:val="24"/>
        </w:rPr>
      </w:r>
      <w:r/>
    </w:p>
    <w:p>
      <w:pPr>
        <w:spacing w:line="460" w:lineRule="exact"/>
        <w:widowControl/>
        <w:rPr>
          <w:rFonts w:ascii="宋体" w:hAnsi="宋体" w:cs="宋体"/>
          <w:b/>
          <w:bCs/>
          <w:color w:val="auto"/>
          <w:sz w:val="24"/>
        </w:rPr>
      </w:pPr>
      <w:r>
        <w:rPr>
          <w:rFonts w:hint="eastAsia" w:ascii="宋体" w:hAnsi="宋体" w:cs="宋体"/>
          <w:b/>
          <w:bCs/>
          <w:color w:val="auto"/>
          <w:sz w:val="24"/>
        </w:rPr>
        <w:t xml:space="preserve">五、公告期限</w:t>
      </w:r>
      <w:bookmarkStart w:id="59" w:name="_GoBack"/>
      <w:r/>
      <w:bookmarkEnd w:id="59"/>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自本公告发布之日起五个工作日。</w:t>
      </w:r>
      <w:r/>
    </w:p>
    <w:p>
      <w:pPr>
        <w:numPr>
          <w:ilvl w:val="0"/>
          <w:numId w:val="6"/>
        </w:numPr>
        <w:spacing w:line="400" w:lineRule="exact"/>
        <w:widowControl/>
        <w:rPr>
          <w:rFonts w:hint="eastAsia" w:ascii="宋体" w:hAnsi="宋体" w:cs="宋体"/>
          <w:b/>
          <w:bCs/>
          <w:color w:val="auto"/>
          <w:sz w:val="24"/>
        </w:rPr>
      </w:pPr>
      <w:r>
        <w:rPr>
          <w:rFonts w:hint="eastAsia" w:ascii="宋体" w:hAnsi="宋体" w:cs="宋体"/>
          <w:b/>
          <w:bCs/>
          <w:color w:val="auto"/>
          <w:sz w:val="24"/>
        </w:rPr>
        <w:t xml:space="preserve">其他补充事宜</w:t>
      </w:r>
      <w:r/>
    </w:p>
    <w:p>
      <w:pPr>
        <w:ind w:firstLine="482"/>
        <w:spacing w:line="460" w:lineRule="exact"/>
        <w:widowControl/>
        <w:rPr>
          <w:rFonts w:ascii="宋体" w:hAnsi="宋体" w:cs="宋体"/>
          <w:b/>
          <w:bCs/>
          <w:color w:val="auto"/>
          <w:sz w:val="24"/>
        </w:rPr>
      </w:pPr>
      <w:r>
        <w:rPr>
          <w:rFonts w:hint="eastAsia" w:ascii="宋体" w:hAnsi="宋体" w:cs="宋体"/>
          <w:b/>
          <w:bCs/>
          <w:color w:val="auto"/>
          <w:sz w:val="24"/>
        </w:rPr>
        <w:t xml:space="preserve">1.本项目采用“全流程不见面交易”模式，通过不见面交易系统及相应的配套硬件设备(摄像头、话筒、麦克风等)完成远程解密、公布报价、澄清等交互环节。具体详见第二章“投标人须知”相关内容。</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rPr>
          <w:color w:val="auto"/>
        </w:rPr>
        <w:fldChar w:fldCharType="begin"/>
      </w:r>
      <w:r>
        <w:rPr>
          <w:color w:val="auto"/>
        </w:rPr>
        <w:instrText xml:space="preserve"> HYPERLINK "http://www.ccgp-jiangsu.gov.cn/jiangsu/zlxz/" </w:instrText>
      </w:r>
      <w:r>
        <w:rPr>
          <w:color w:val="auto"/>
        </w:rPr>
        <w:fldChar w:fldCharType="separate"/>
      </w:r>
      <w:r>
        <w:rPr>
          <w:rStyle w:val="845"/>
          <w:rFonts w:hint="eastAsia" w:ascii="宋体" w:hAnsi="宋体" w:cs="宋体"/>
          <w:color w:val="auto"/>
          <w:sz w:val="24"/>
        </w:rPr>
        <w:t xml:space="preserve">http://www.ccgp-jiangsu.gov.cn/jiangsu/zlxz/</w:t>
      </w:r>
      <w:r>
        <w:rPr>
          <w:rStyle w:val="845"/>
          <w:rFonts w:hint="eastAsia" w:ascii="宋体" w:hAnsi="宋体" w:cs="宋体"/>
          <w:color w:val="auto"/>
          <w:sz w:val="24"/>
        </w:rPr>
        <w:fldChar w:fldCharType="end"/>
      </w:r>
      <w:r>
        <w:rPr>
          <w:rFonts w:hint="eastAsia" w:ascii="宋体" w:hAnsi="宋体" w:cs="宋体"/>
          <w:color w:val="auto"/>
          <w:sz w:val="24"/>
        </w:rPr>
        <w:t xml:space="preserve">ee/ee3a4bc5a3454aa2b0d9312230633ce9.html。</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领取CA和办理公章（请至淮安市清江浦区深圳路16号淮安市公共资源交易中心二楼13号CA办理窗口办理，具体联系方式见《苏采云系统投标人操作手册》（以下简称《操作手册》）），进行注册并按《操作手册》要求制作、上传电子投标文件。</w:t>
      </w:r>
      <w:r/>
    </w:p>
    <w:p>
      <w:pPr>
        <w:ind w:firstLine="480"/>
        <w:spacing w:line="400" w:lineRule="exact"/>
        <w:widowControl/>
        <w:rPr>
          <w:rFonts w:ascii="宋体" w:hAnsi="宋体" w:cs="宋体"/>
          <w:color w:val="auto"/>
          <w:sz w:val="24"/>
        </w:rPr>
      </w:pPr>
      <w:r>
        <w:rPr>
          <w:rFonts w:hint="eastAsia" w:ascii="宋体" w:hAnsi="宋体" w:cs="宋体"/>
          <w:color w:val="auto"/>
          <w:sz w:val="24"/>
        </w:rPr>
        <w:t xml:space="preserve">3.有关本次招标的事项若存在变动或修改，敬请及时关注“淮安市政府采购网”；</w:t>
      </w:r>
      <w:r/>
    </w:p>
    <w:p>
      <w:pPr>
        <w:ind w:firstLine="480"/>
        <w:keepLines/>
        <w:spacing w:line="400" w:lineRule="exact"/>
        <w:widowControl/>
      </w:pPr>
      <w:r>
        <w:rPr>
          <w:rFonts w:hint="eastAsia" w:ascii="宋体" w:hAnsi="宋体" w:cs="宋体"/>
          <w:color w:val="auto"/>
          <w:sz w:val="24"/>
        </w:rPr>
        <w:t xml:space="preserve">4.本次招标不收取投标保证金。</w:t>
      </w:r>
      <w:r/>
    </w:p>
    <w:p>
      <w:pPr>
        <w:ind w:firstLine="480"/>
        <w:spacing w:line="400" w:lineRule="exact"/>
        <w:widowControl/>
        <w:rPr>
          <w:rFonts w:ascii="宋体" w:hAnsi="宋体" w:cs="宋体"/>
          <w:color w:val="auto"/>
          <w:sz w:val="24"/>
        </w:rPr>
      </w:pPr>
      <w:r>
        <w:rPr>
          <w:rFonts w:hint="eastAsia" w:ascii="宋体" w:hAnsi="宋体" w:cs="宋体"/>
          <w:color w:val="auto"/>
          <w:sz w:val="24"/>
          <w:lang w:val="en-US" w:eastAsia="zh-CN"/>
        </w:rPr>
        <w:t xml:space="preserve">5</w:t>
      </w:r>
      <w:r>
        <w:rPr>
          <w:rFonts w:hint="eastAsia" w:ascii="宋体" w:hAnsi="宋体" w:cs="宋体"/>
          <w:color w:val="auto"/>
          <w:sz w:val="24"/>
        </w:rPr>
        <w:t xml:space="preserve">.本项目仅采购非进口产品（注:本文件所称进口产品是指通过中国海关报关验放进入中国境内且产自关境外的产品）；</w:t>
      </w:r>
      <w:r/>
    </w:p>
    <w:p>
      <w:pPr>
        <w:keepLines/>
        <w:spacing w:line="460" w:lineRule="exact"/>
        <w:widowControl/>
        <w:rPr>
          <w:rFonts w:ascii="宋体" w:hAnsi="宋体" w:cs="宋体"/>
          <w:color w:val="auto"/>
          <w:sz w:val="24"/>
        </w:rPr>
      </w:pPr>
      <w:r>
        <w:rPr>
          <w:rFonts w:hint="eastAsia" w:ascii="宋体" w:hAnsi="宋体" w:cs="宋体"/>
          <w:b/>
          <w:bCs/>
          <w:color w:val="auto"/>
          <w:sz w:val="24"/>
        </w:rPr>
        <w:t xml:space="preserve">七、对本次采购提出询问，请按以下方式联系：</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1.采购人联系方式</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名称:淮安经济技术开发区住房和城乡建设局</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地址:淮安经济技术开发区迎宾大道8号</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联系人:王主任、郭主任</w:t>
      </w: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联系电话：0517-83709980</w:t>
      </w:r>
      <w:r/>
    </w:p>
    <w:p>
      <w:pPr>
        <w:ind w:firstLine="480"/>
        <w:spacing w:line="460" w:lineRule="exact"/>
        <w:widowControl/>
        <w:rPr>
          <w:rFonts w:ascii="宋体" w:hAnsi="宋体" w:cs="宋体"/>
          <w:color w:val="auto"/>
          <w:sz w:val="24"/>
        </w:rPr>
      </w:pPr>
      <w:r>
        <w:rPr>
          <w:rFonts w:hint="eastAsia" w:ascii="宋体" w:hAnsi="宋体" w:cs="宋体"/>
          <w:color w:val="auto"/>
          <w:sz w:val="24"/>
        </w:rPr>
        <w:t xml:space="preserve">2.淮安经济技术开发区招标投标管理服务中心信息</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名称:淮安经济技术开发区招标投标管理服务中心</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地址:淮安市迎宾大道26号政务服务中心负一楼</w:t>
      </w:r>
      <w:r/>
    </w:p>
    <w:p>
      <w:pPr>
        <w:ind w:firstLine="720"/>
        <w:spacing w:line="460" w:lineRule="exact"/>
        <w:widowControl/>
        <w:rPr>
          <w:rFonts w:ascii="宋体" w:hAnsi="宋体" w:cs="宋体"/>
          <w:color w:val="auto"/>
          <w:sz w:val="24"/>
        </w:rPr>
      </w:pPr>
      <w:r>
        <w:rPr>
          <w:rFonts w:hint="eastAsia" w:ascii="宋体" w:hAnsi="宋体" w:cs="宋体"/>
          <w:color w:val="auto"/>
          <w:sz w:val="24"/>
        </w:rPr>
        <w:t xml:space="preserve">联系人：方科长        联系电话：19895908385/0517-89080796</w:t>
      </w:r>
      <w:r/>
    </w:p>
    <w:p>
      <w:pPr>
        <w:spacing w:line="460" w:lineRule="exact"/>
        <w:widowControl/>
        <w:rPr>
          <w:rFonts w:ascii="宋体" w:hAnsi="宋体" w:cs="宋体"/>
          <w:color w:val="auto"/>
          <w:sz w:val="24"/>
        </w:rPr>
      </w:pPr>
      <w:r>
        <w:rPr>
          <w:rFonts w:ascii="宋体" w:hAnsi="宋体" w:cs="宋体"/>
          <w:color w:val="auto"/>
          <w:sz w:val="24"/>
        </w:rPr>
      </w:r>
      <w:r/>
    </w:p>
    <w:p>
      <w:pPr>
        <w:jc w:val="center"/>
        <w:spacing w:line="520" w:lineRule="exact"/>
        <w:widowControl/>
        <w:rPr>
          <w:rFonts w:ascii="宋体" w:hAnsi="宋体" w:cs="宋体"/>
          <w:b/>
          <w:color w:val="auto"/>
          <w:sz w:val="36"/>
          <w:szCs w:val="36"/>
        </w:rPr>
        <w:outlineLvl w:val="0"/>
      </w:pPr>
      <w:r/>
      <w:bookmarkStart w:id="5" w:name="_Toc624"/>
      <w:r>
        <w:rPr>
          <w:rFonts w:hint="eastAsia" w:ascii="宋体" w:hAnsi="宋体" w:cs="宋体"/>
          <w:b/>
          <w:color w:val="auto"/>
          <w:sz w:val="36"/>
          <w:szCs w:val="36"/>
        </w:rPr>
        <w:br w:type="column"/>
      </w:r>
      <w:r>
        <w:rPr>
          <w:rFonts w:hint="eastAsia" w:ascii="宋体" w:hAnsi="宋体" w:cs="宋体"/>
          <w:b/>
          <w:color w:val="auto"/>
          <w:sz w:val="36"/>
          <w:szCs w:val="36"/>
        </w:rPr>
        <w:t xml:space="preserve">第二章  投标人须知</w:t>
      </w:r>
      <w:bookmarkEnd w:id="5"/>
      <w:r/>
      <w:r/>
    </w:p>
    <w:p>
      <w:pPr>
        <w:spacing w:line="520" w:lineRule="exact"/>
        <w:widowControl/>
        <w:rPr>
          <w:rFonts w:ascii="宋体" w:hAnsi="宋体" w:cs="宋体"/>
          <w:b/>
          <w:color w:val="auto"/>
          <w:sz w:val="32"/>
          <w:szCs w:val="32"/>
        </w:rPr>
      </w:pPr>
      <w:r>
        <w:rPr>
          <w:rFonts w:hint="eastAsia" w:ascii="宋体" w:hAnsi="宋体" w:cs="宋体"/>
          <w:b/>
          <w:color w:val="auto"/>
          <w:sz w:val="32"/>
          <w:szCs w:val="32"/>
        </w:rPr>
        <w:t xml:space="preserve">一、总则</w:t>
      </w:r>
      <w:r/>
    </w:p>
    <w:p>
      <w:pPr>
        <w:spacing w:line="460" w:lineRule="exact"/>
        <w:widowControl/>
        <w:rPr>
          <w:rFonts w:ascii="宋体" w:hAnsi="宋体" w:cs="宋体"/>
          <w:color w:val="auto"/>
          <w:sz w:val="24"/>
        </w:rPr>
      </w:pPr>
      <w:r>
        <w:rPr>
          <w:rFonts w:hint="eastAsia" w:ascii="宋体" w:hAnsi="宋体" w:cs="宋体"/>
          <w:color w:val="auto"/>
          <w:sz w:val="24"/>
        </w:rPr>
        <w:t xml:space="preserve">1.适用范围</w:t>
      </w:r>
      <w:r/>
    </w:p>
    <w:p>
      <w:pPr>
        <w:ind w:firstLine="560"/>
        <w:spacing w:line="460" w:lineRule="exact"/>
        <w:widowControl/>
        <w:rPr>
          <w:rFonts w:ascii="宋体" w:hAnsi="宋体" w:cs="宋体"/>
          <w:color w:val="auto"/>
          <w:sz w:val="24"/>
        </w:rPr>
      </w:pPr>
      <w:r>
        <w:rPr>
          <w:rFonts w:hint="eastAsia" w:ascii="宋体" w:hAnsi="宋体" w:cs="宋体"/>
          <w:color w:val="auto"/>
          <w:sz w:val="24"/>
        </w:rPr>
        <w:t xml:space="preserve">本招标文件仅适用于本次投标邀请中所述项目的采购。</w:t>
      </w:r>
      <w:r/>
    </w:p>
    <w:p>
      <w:pPr>
        <w:spacing w:line="460" w:lineRule="exact"/>
        <w:widowControl/>
        <w:rPr>
          <w:rFonts w:ascii="宋体" w:hAnsi="宋体" w:cs="宋体"/>
          <w:color w:val="auto"/>
          <w:sz w:val="24"/>
        </w:rPr>
      </w:pPr>
      <w:r>
        <w:rPr>
          <w:rFonts w:hint="eastAsia" w:ascii="宋体" w:hAnsi="宋体" w:cs="宋体"/>
          <w:color w:val="auto"/>
          <w:sz w:val="24"/>
        </w:rPr>
        <w:t xml:space="preserve">2.合格的投标人</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2.1满足第一章投标邀请中投标人资格要求的规定。</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2.2满足招标文件中实质性条款的规定。</w:t>
      </w:r>
      <w:r/>
    </w:p>
    <w:p>
      <w:pPr>
        <w:spacing w:line="460" w:lineRule="exact"/>
        <w:widowControl/>
        <w:rPr>
          <w:rFonts w:ascii="宋体" w:hAnsi="宋体" w:cs="宋体"/>
          <w:color w:val="auto"/>
          <w:sz w:val="24"/>
        </w:rPr>
      </w:pPr>
      <w:r>
        <w:rPr>
          <w:rFonts w:hint="eastAsia" w:ascii="宋体" w:hAnsi="宋体" w:cs="宋体"/>
          <w:color w:val="auto"/>
          <w:sz w:val="24"/>
        </w:rPr>
        <w:t xml:space="preserve">3.适用法律</w:t>
      </w:r>
      <w:r/>
    </w:p>
    <w:p>
      <w:pPr>
        <w:ind w:firstLine="560"/>
        <w:spacing w:line="460" w:lineRule="exact"/>
        <w:widowControl/>
        <w:rPr>
          <w:rFonts w:ascii="宋体" w:hAnsi="宋体" w:cs="宋体"/>
          <w:color w:val="auto"/>
          <w:sz w:val="24"/>
        </w:rPr>
      </w:pPr>
      <w:r>
        <w:rPr>
          <w:rFonts w:hint="eastAsia" w:ascii="宋体" w:hAnsi="宋体" w:cs="宋体"/>
          <w:color w:val="auto"/>
          <w:sz w:val="24"/>
        </w:rPr>
        <w:t xml:space="preserve">3.1《中华人民共和国政府采购法》、《中华人民共和国政府采购法实施条例》、《政府采购货物和服务招标投标管理办法》等有关法律、规章和规定等。</w:t>
      </w:r>
      <w:r/>
    </w:p>
    <w:p>
      <w:pPr>
        <w:spacing w:line="460" w:lineRule="exact"/>
        <w:widowControl/>
        <w:rPr>
          <w:rFonts w:ascii="宋体" w:hAnsi="宋体" w:cs="宋体"/>
          <w:color w:val="auto"/>
          <w:sz w:val="24"/>
        </w:rPr>
      </w:pPr>
      <w:r>
        <w:rPr>
          <w:rFonts w:hint="eastAsia" w:ascii="宋体" w:hAnsi="宋体" w:cs="宋体"/>
          <w:color w:val="auto"/>
          <w:sz w:val="24"/>
        </w:rPr>
        <w:t xml:space="preserve">4.投标费用</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4.1投标人应自行承担所有与参加投标有关的费用。不论投标的结果如何，采购人及淮安经济技术开发区招标投标管理服务中心在任何情况下均无义务和责任承担这些费用。</w:t>
      </w:r>
      <w:r/>
    </w:p>
    <w:p>
      <w:pPr>
        <w:spacing w:line="460" w:lineRule="exact"/>
        <w:widowControl/>
        <w:rPr>
          <w:rFonts w:ascii="宋体" w:hAnsi="宋体" w:cs="宋体"/>
          <w:color w:val="auto"/>
          <w:sz w:val="24"/>
        </w:rPr>
      </w:pPr>
      <w:r>
        <w:rPr>
          <w:rFonts w:hint="eastAsia" w:ascii="宋体" w:hAnsi="宋体" w:cs="宋体"/>
          <w:color w:val="auto"/>
          <w:sz w:val="24"/>
        </w:rPr>
        <w:t xml:space="preserve">5.招标文件的约束力</w:t>
      </w:r>
      <w:r/>
    </w:p>
    <w:p>
      <w:pPr>
        <w:ind w:firstLine="555"/>
        <w:spacing w:line="460" w:lineRule="exact"/>
        <w:widowControl/>
        <w:rPr>
          <w:color w:val="auto"/>
        </w:rPr>
      </w:pPr>
      <w:r>
        <w:rPr>
          <w:rFonts w:hint="eastAsia" w:ascii="宋体" w:hAnsi="宋体" w:cs="宋体"/>
          <w:color w:val="auto"/>
          <w:sz w:val="24"/>
        </w:rPr>
        <w:t xml:space="preserve">5.1投标人一旦参加投标活动，即被认为接受了本招标文件中的所有要求和规定。</w:t>
      </w:r>
      <w:r/>
    </w:p>
    <w:p>
      <w:pPr>
        <w:spacing w:line="460" w:lineRule="exact"/>
        <w:widowControl/>
        <w:rPr>
          <w:rFonts w:ascii="宋体" w:hAnsi="宋体" w:cs="宋体"/>
          <w:b/>
          <w:color w:val="auto"/>
          <w:sz w:val="24"/>
        </w:rPr>
      </w:pPr>
      <w:r>
        <w:rPr>
          <w:rFonts w:hint="eastAsia" w:ascii="宋体" w:hAnsi="宋体" w:cs="宋体"/>
          <w:b/>
          <w:color w:val="auto"/>
          <w:sz w:val="24"/>
        </w:rPr>
        <w:t xml:space="preserve">二、招标文件</w:t>
      </w:r>
      <w:r/>
    </w:p>
    <w:p>
      <w:pPr>
        <w:spacing w:line="460" w:lineRule="exact"/>
        <w:widowControl/>
        <w:rPr>
          <w:rFonts w:ascii="宋体" w:hAnsi="宋体" w:cs="宋体"/>
          <w:color w:val="auto"/>
          <w:sz w:val="24"/>
        </w:rPr>
      </w:pPr>
      <w:r>
        <w:rPr>
          <w:rFonts w:hint="eastAsia" w:ascii="宋体" w:hAnsi="宋体" w:cs="宋体"/>
          <w:color w:val="auto"/>
          <w:sz w:val="24"/>
        </w:rPr>
        <w:t xml:space="preserve">6.招标文件由以下部分组成：</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6.1投标邀请</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6.2投标人须知</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6.3合同文本</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6.4采购需求</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6.5评标方法与评标标准</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6.6投标文件格式</w:t>
      </w:r>
      <w:r/>
    </w:p>
    <w:p>
      <w:pPr>
        <w:spacing w:line="460" w:lineRule="exact"/>
        <w:widowControl/>
        <w:rPr>
          <w:rFonts w:ascii="宋体" w:hAnsi="宋体" w:cs="宋体"/>
          <w:color w:val="auto"/>
          <w:sz w:val="24"/>
        </w:rPr>
      </w:pPr>
      <w:r>
        <w:rPr>
          <w:rFonts w:hint="eastAsia" w:ascii="宋体" w:hAnsi="宋体" w:cs="宋体"/>
          <w:color w:val="auto"/>
          <w:sz w:val="24"/>
        </w:rPr>
        <w:t xml:space="preserve">7.招标文件的澄清</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7.1任何要求对招标文件进行澄清的投标人，均应在投标截止时间十日前通过以书面文件或电子文件形式并加盖印章或电子签章通知采购人，采购人对投标截止时间前十日收到的任何澄清要求将通过电子交易平台以书面或电子文件形式予以答复。</w:t>
      </w:r>
      <w:r/>
    </w:p>
    <w:p>
      <w:pPr>
        <w:spacing w:line="460" w:lineRule="exact"/>
        <w:widowControl/>
        <w:rPr>
          <w:rFonts w:ascii="宋体" w:hAnsi="宋体" w:cs="宋体"/>
          <w:color w:val="auto"/>
          <w:sz w:val="24"/>
        </w:rPr>
      </w:pPr>
      <w:r>
        <w:rPr>
          <w:rFonts w:hint="eastAsia" w:ascii="宋体" w:hAnsi="宋体" w:cs="宋体"/>
          <w:color w:val="auto"/>
          <w:sz w:val="24"/>
        </w:rPr>
        <w:t xml:space="preserve">8.招标文件的更正或补充</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8.1 在投标截止时间十五日前，采购人可主动或在解答投标人提出的澄清问题时对招标文件用更正公告的方式进行修正。</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8.3为使投标人有足够的时间按招标文件的更正要求修正投标文件，采购人有权按照相关法定的要求推迟投标截止时间和开标日期。</w:t>
      </w:r>
      <w:r/>
    </w:p>
    <w:p>
      <w:pPr>
        <w:numPr>
          <w:ilvl w:val="0"/>
          <w:numId w:val="7"/>
        </w:numPr>
        <w:spacing w:line="460" w:lineRule="exact"/>
        <w:widowControl/>
        <w:rPr>
          <w:color w:val="auto"/>
        </w:rPr>
      </w:pPr>
      <w:r>
        <w:rPr>
          <w:rFonts w:hint="eastAsia" w:ascii="宋体" w:hAnsi="宋体" w:cs="宋体"/>
          <w:b/>
          <w:color w:val="auto"/>
          <w:sz w:val="24"/>
        </w:rPr>
        <w:t xml:space="preserve">投标文件的编制</w:t>
      </w:r>
      <w:r/>
    </w:p>
    <w:p>
      <w:pPr>
        <w:spacing w:line="460" w:lineRule="exact"/>
        <w:widowControl/>
        <w:rPr>
          <w:rFonts w:ascii="宋体" w:hAnsi="宋体" w:cs="宋体"/>
          <w:color w:val="auto"/>
          <w:sz w:val="24"/>
        </w:rPr>
      </w:pPr>
      <w:r>
        <w:rPr>
          <w:rFonts w:hint="eastAsia" w:ascii="宋体" w:hAnsi="宋体" w:cs="宋体"/>
          <w:color w:val="auto"/>
          <w:sz w:val="24"/>
        </w:rPr>
        <w:t xml:space="preserve">9.投标文件的语言及度量衡单位</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9.1投标人提交的投标文件以及投标人与采购人就有关投标的所有来往通知、函件和文件均应使用简体中文。</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9.2 除技术性能另有规定外，投标文件所使用的度量衡单位，均须采用国家法定计量单位。</w:t>
      </w:r>
      <w:r/>
    </w:p>
    <w:p>
      <w:pPr>
        <w:spacing w:line="460" w:lineRule="exact"/>
        <w:widowControl/>
        <w:rPr>
          <w:rFonts w:ascii="宋体" w:hAnsi="宋体" w:cs="宋体"/>
          <w:color w:val="auto"/>
          <w:sz w:val="24"/>
        </w:rPr>
      </w:pPr>
      <w:r/>
      <w:bookmarkStart w:id="6" w:name="_Toc513029215"/>
      <w:r/>
      <w:bookmarkStart w:id="7" w:name="_Toc16938531"/>
      <w:r/>
      <w:bookmarkStart w:id="8" w:name="_Toc20823287"/>
      <w:r/>
      <w:bookmarkStart w:id="9" w:name="_Toc462564074"/>
      <w:r>
        <w:rPr>
          <w:rFonts w:hint="eastAsia" w:ascii="宋体" w:hAnsi="宋体" w:cs="宋体"/>
          <w:color w:val="auto"/>
          <w:sz w:val="24"/>
        </w:rPr>
        <w:t xml:space="preserve">10.投标文件</w:t>
      </w:r>
      <w:bookmarkEnd w:id="6"/>
      <w:r/>
      <w:bookmarkEnd w:id="7"/>
      <w:r/>
      <w:bookmarkEnd w:id="8"/>
      <w:r/>
      <w:bookmarkEnd w:id="9"/>
      <w:r>
        <w:rPr>
          <w:rFonts w:hint="eastAsia" w:ascii="宋体" w:hAnsi="宋体" w:cs="宋体"/>
          <w:color w:val="auto"/>
          <w:sz w:val="24"/>
        </w:rPr>
        <w:t xml:space="preserve">编制</w:t>
      </w:r>
      <w:r/>
    </w:p>
    <w:p>
      <w:pPr>
        <w:ind w:firstLine="555"/>
        <w:spacing w:line="460" w:lineRule="exact"/>
        <w:widowControl/>
        <w:rPr>
          <w:rFonts w:ascii="宋体" w:hAnsi="宋体" w:cs="宋体"/>
          <w:color w:val="auto"/>
          <w:sz w:val="24"/>
        </w:rPr>
      </w:pPr>
      <w:r/>
      <w:bookmarkStart w:id="10" w:name="_Toc14577357"/>
      <w:r/>
      <w:bookmarkStart w:id="11" w:name="_Toc513029216"/>
      <w:r/>
      <w:bookmarkStart w:id="12" w:name="_Toc49090509"/>
      <w:r/>
      <w:bookmarkStart w:id="13" w:name="_Toc513029219"/>
      <w:r/>
      <w:bookmarkStart w:id="14" w:name="_Toc14577354"/>
      <w:r/>
      <w:bookmarkStart w:id="15" w:name="_Toc49090507"/>
      <w:r>
        <w:rPr>
          <w:rFonts w:hint="eastAsia" w:ascii="宋体" w:hAnsi="宋体" w:cs="宋体"/>
          <w:color w:val="auto"/>
          <w:sz w:val="24"/>
        </w:rPr>
        <w:t xml:space="preserve">10.1投标人编写的投标文件应包括资格证明文件、符合性证明文件、投标分项报价表、技术要求响应偏离表、商务要求响应偏离表、其他证明文件、投标函、开标一览表等部分。</w:t>
      </w:r>
      <w:r>
        <w:rPr>
          <w:rFonts w:hint="eastAsia" w:ascii="宋体" w:hAnsi="宋体" w:cs="宋体"/>
          <w:color w:val="auto"/>
          <w:sz w:val="24"/>
          <w:lang w:val="zh-CN"/>
        </w:rPr>
        <w:t xml:space="preserve">请投标人根据本招标文件的要求在指定模块中上传响应的投标材料，未按招标文件要求在指定模块上传响应的投标材料的，</w:t>
      </w:r>
      <w:r>
        <w:rPr>
          <w:rFonts w:hint="eastAsia" w:ascii="宋体" w:hAnsi="宋体" w:cs="宋体"/>
          <w:color w:val="auto"/>
          <w:sz w:val="24"/>
        </w:rPr>
        <w:t xml:space="preserve">视同未提交该投标材料处理。</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10.2如标书制作工具中格式和内容与“淮安市政府采购网”发布的招标文件不一致，请以“淮安市政府采购网”发布的招标文件为准。</w:t>
      </w:r>
      <w:r/>
    </w:p>
    <w:p>
      <w:pPr>
        <w:spacing w:line="460" w:lineRule="exact"/>
        <w:widowControl/>
        <w:rPr>
          <w:rFonts w:ascii="宋体" w:hAnsi="宋体" w:cs="宋体"/>
          <w:color w:val="auto"/>
          <w:sz w:val="24"/>
        </w:rPr>
      </w:pPr>
      <w:r>
        <w:rPr>
          <w:rFonts w:hint="eastAsia" w:ascii="宋体" w:hAnsi="宋体" w:cs="宋体"/>
          <w:color w:val="auto"/>
          <w:sz w:val="24"/>
        </w:rPr>
        <w:t xml:space="preserve">11.证明投标人及投标标的符合招标文件规定的文件</w:t>
      </w:r>
      <w:bookmarkEnd w:id="10"/>
      <w:r/>
      <w:bookmarkEnd w:id="11"/>
      <w:r/>
      <w:bookmarkEnd w:id="12"/>
      <w:r/>
      <w:bookmarkEnd w:id="13"/>
      <w:r/>
      <w:bookmarkEnd w:id="14"/>
      <w:r/>
      <w:bookmarkEnd w:id="15"/>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11.1 投标人应按照法律、法规、规章和规范性文件以及招标文件要求提交证明文件，证明其及投标标的符合招标文件规定。</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11.2招标文件对证明文件无明确形式要求的，证明文件可以以文字资料、图纸和数据等形式提交。</w:t>
      </w:r>
      <w:r/>
    </w:p>
    <w:p>
      <w:pPr>
        <w:spacing w:line="520" w:lineRule="exact"/>
        <w:rPr>
          <w:rFonts w:ascii="宋体" w:hAnsi="宋体" w:cs="宋体"/>
          <w:color w:val="auto"/>
          <w:sz w:val="24"/>
        </w:rPr>
      </w:pPr>
      <w:r>
        <w:rPr>
          <w:rFonts w:hint="eastAsia" w:ascii="宋体" w:hAnsi="宋体" w:cs="宋体"/>
          <w:color w:val="auto"/>
          <w:sz w:val="24"/>
        </w:rPr>
        <w:t xml:space="preserve">12.投标分项报价表</w:t>
      </w:r>
      <w:r/>
    </w:p>
    <w:p>
      <w:pPr>
        <w:ind w:firstLine="480"/>
        <w:spacing w:line="520" w:lineRule="exact"/>
        <w:rPr>
          <w:rFonts w:ascii="宋体" w:hAnsi="宋体" w:cs="宋体"/>
          <w:color w:val="auto"/>
          <w:sz w:val="24"/>
        </w:rPr>
      </w:pPr>
      <w:r>
        <w:rPr>
          <w:rFonts w:hint="eastAsia" w:ascii="宋体" w:hAnsi="宋体" w:cs="宋体"/>
          <w:color w:val="auto"/>
          <w:sz w:val="24"/>
        </w:rPr>
        <w:t xml:space="preserve">12.1 投标人应按照招标文件规定格式填报投标分项报价表。</w:t>
      </w:r>
      <w:r/>
    </w:p>
    <w:p>
      <w:pPr>
        <w:ind w:firstLine="480"/>
        <w:spacing w:line="520" w:lineRule="exact"/>
        <w:rPr>
          <w:rFonts w:ascii="宋体" w:hAnsi="宋体" w:cs="宋体"/>
          <w:color w:val="auto"/>
          <w:sz w:val="24"/>
        </w:rPr>
      </w:pPr>
      <w:r>
        <w:rPr>
          <w:rFonts w:hint="eastAsia" w:ascii="宋体" w:hAnsi="宋体" w:cs="宋体"/>
          <w:color w:val="auto"/>
          <w:sz w:val="24"/>
        </w:rPr>
        <w:t xml:space="preserve">12.2投标货币。投标文件中的单价和总价无特殊规定的采用人民币报价，以元为单位标注。招标文件中另有规定的按规定执行。</w:t>
      </w:r>
      <w:r/>
    </w:p>
    <w:p>
      <w:pPr>
        <w:ind w:firstLine="482"/>
        <w:spacing w:line="520" w:lineRule="exact"/>
        <w:rPr>
          <w:rFonts w:ascii="宋体" w:hAnsi="宋体" w:cs="宋体"/>
          <w:b/>
          <w:bCs/>
          <w:color w:val="auto"/>
          <w:sz w:val="24"/>
        </w:rPr>
      </w:pPr>
      <w:r>
        <w:rPr>
          <w:rFonts w:hint="eastAsia" w:ascii="宋体" w:hAnsi="宋体" w:cs="宋体"/>
          <w:b/>
          <w:bCs/>
          <w:color w:val="auto"/>
          <w:sz w:val="24"/>
        </w:rPr>
        <w:t xml:space="preserve">12.3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等使用超长期特别国债资金相关政策要求，若因投标人报价方案中部分电梯不符合前述政策文件规定，导致最终无法获取超长期特别国债资金补助，该部分费用不计入项目结算，由此产生的后果由投标人自行承担。</w:t>
      </w:r>
      <w:r/>
    </w:p>
    <w:p>
      <w:pPr>
        <w:ind w:firstLine="480"/>
        <w:rPr>
          <w:rFonts w:ascii="宋体" w:hAnsi="宋体" w:cs="宋体"/>
          <w:color w:val="auto"/>
          <w:sz w:val="24"/>
        </w:rPr>
      </w:pPr>
      <w:r>
        <w:rPr>
          <w:rFonts w:hint="eastAsia" w:ascii="宋体" w:hAnsi="宋体" w:cs="宋体"/>
          <w:color w:val="auto"/>
          <w:sz w:val="24"/>
        </w:rPr>
        <w:t xml:space="preserve">12.4旧电梯拆除及处置详见第五章项目采购需求“九、其他要求第3条”。</w:t>
      </w:r>
      <w:r/>
    </w:p>
    <w:p>
      <w:pPr>
        <w:spacing w:line="460" w:lineRule="exact"/>
        <w:widowControl/>
        <w:rPr>
          <w:rFonts w:ascii="宋体" w:hAnsi="宋体" w:cs="宋体"/>
          <w:color w:val="auto"/>
          <w:sz w:val="24"/>
        </w:rPr>
      </w:pPr>
      <w:r>
        <w:rPr>
          <w:rFonts w:hint="eastAsia" w:ascii="宋体" w:hAnsi="宋体" w:cs="宋体"/>
          <w:color w:val="auto"/>
          <w:sz w:val="24"/>
        </w:rPr>
        <w:t xml:space="preserve">13.技术要求响应及偏离表、商务要求响应及偏离表（如有）</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13.1 投标人需对招标文件中的技术要求与商务要求逐项作出响应或偏离，并说明原因。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13.2 投标人可在投标文件中提供认为需要的其他技术文件或说明。 </w:t>
      </w:r>
      <w:r/>
    </w:p>
    <w:p>
      <w:pPr>
        <w:spacing w:line="460" w:lineRule="exact"/>
        <w:widowControl/>
        <w:rPr>
          <w:rFonts w:ascii="宋体" w:hAnsi="宋体" w:cs="宋体"/>
          <w:color w:val="auto"/>
          <w:sz w:val="24"/>
        </w:rPr>
      </w:pPr>
      <w:r>
        <w:rPr>
          <w:rFonts w:hint="eastAsia" w:ascii="宋体" w:hAnsi="宋体" w:cs="宋体"/>
          <w:color w:val="auto"/>
          <w:sz w:val="24"/>
        </w:rPr>
        <w:t xml:space="preserve">14.服务承诺、培训计划、人员安排及其他（如有）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14.1 投标人需根据招标文件要求提供有关售后服务的管理制度，售后服务机构的分布情况，售后服务人员的数量、素质、技术水平及售后服务的反应能力等。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14.2 投标人需根据招标文件要求提供培训计划。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14.3 投标人需根据招标文件要求提供所投标的的主要组成部分、功能设计、实现思路及关键技术等。 </w:t>
      </w:r>
      <w:r/>
    </w:p>
    <w:p>
      <w:pPr>
        <w:spacing w:line="460" w:lineRule="exact"/>
        <w:widowControl/>
        <w:rPr>
          <w:rFonts w:ascii="宋体" w:hAnsi="宋体" w:cs="宋体"/>
          <w:color w:val="auto"/>
          <w:sz w:val="24"/>
        </w:rPr>
      </w:pPr>
      <w:r>
        <w:rPr>
          <w:rFonts w:hint="eastAsia" w:ascii="宋体" w:hAnsi="宋体" w:cs="宋体"/>
          <w:color w:val="auto"/>
          <w:sz w:val="24"/>
        </w:rPr>
        <w:t xml:space="preserve">15.投标函和开标一览表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15.1 投标人应按照招标文件中提供的格式完整、正确填写投标函、开标一览表。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15.2 对于采用货币报价的项目，开标一览表中的投标总报价应与投标分项报价表中的投标总报价一致，如不一致，不作为无效投标处理，但评标时按开标一览表中价格为准。 </w:t>
      </w:r>
      <w:r/>
    </w:p>
    <w:p>
      <w:pPr>
        <w:spacing w:line="460" w:lineRule="exact"/>
        <w:widowControl/>
        <w:rPr>
          <w:rFonts w:ascii="宋体" w:hAnsi="宋体" w:cs="宋体"/>
          <w:color w:val="auto"/>
          <w:sz w:val="24"/>
        </w:rPr>
      </w:pPr>
      <w:r>
        <w:rPr>
          <w:rFonts w:hint="eastAsia" w:ascii="宋体" w:hAnsi="宋体" w:cs="宋体"/>
          <w:color w:val="auto"/>
          <w:sz w:val="24"/>
        </w:rPr>
        <w:t xml:space="preserve">16.投标有效期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16.1 投标有效期为淮安经济技术开发区招标投标管理服务中心规定的开标之日后九十（90）天。投标有效期比规定短的将被视为未实质性响应招标文件而予以拒绝。 </w:t>
      </w:r>
      <w:r/>
    </w:p>
    <w:p>
      <w:pPr>
        <w:spacing w:line="460" w:lineRule="exact"/>
        <w:widowControl/>
        <w:rPr>
          <w:rFonts w:ascii="宋体" w:hAnsi="宋体" w:cs="宋体"/>
          <w:color w:val="auto"/>
          <w:sz w:val="24"/>
        </w:rPr>
      </w:pPr>
      <w:r>
        <w:rPr>
          <w:rFonts w:hint="eastAsia" w:ascii="宋体" w:hAnsi="宋体" w:cs="宋体"/>
          <w:color w:val="auto"/>
          <w:sz w:val="24"/>
        </w:rPr>
        <w:t xml:space="preserve">17.投标有效期的延长 </w:t>
      </w:r>
      <w:r/>
    </w:p>
    <w:p>
      <w:pPr>
        <w:ind w:firstLine="555"/>
        <w:spacing w:line="460" w:lineRule="exact"/>
        <w:widowControl/>
        <w:rPr>
          <w:rFonts w:ascii="宋体" w:hAnsi="宋体" w:cs="宋体"/>
          <w:color w:val="auto"/>
          <w:sz w:val="24"/>
        </w:rPr>
      </w:pPr>
      <w:r>
        <w:rPr>
          <w:rFonts w:hint="eastAsia" w:ascii="宋体" w:hAnsi="宋体" w:cs="宋体"/>
          <w:color w:val="auto"/>
          <w:sz w:val="24"/>
        </w:rPr>
        <w:t xml:space="preserve">17.1 在特殊情况下，淮安经济技术开发区招标投标管理服务中心于原投标有效期满之前，可向投标人提出延长投标有效期的要求。这种要求与答复均应采用书面形式。投标人可以拒绝淮安经济技术开发区招标投标管理服务中心的这一要求而放弃投标，同意延长投标有效期的投标人既不能要求也不允许修改其投标文件。受投标有效期约束的所有权利与义务均延长至新的有效期。</w:t>
      </w:r>
      <w:r/>
    </w:p>
    <w:p>
      <w:pPr>
        <w:spacing w:line="460" w:lineRule="exact"/>
        <w:widowControl/>
        <w:rPr>
          <w:rFonts w:ascii="宋体" w:hAnsi="宋体" w:cs="宋体"/>
          <w:color w:val="auto"/>
          <w:sz w:val="24"/>
        </w:rPr>
      </w:pPr>
      <w:r>
        <w:rPr>
          <w:rFonts w:hint="eastAsia" w:ascii="宋体" w:hAnsi="宋体" w:cs="宋体"/>
          <w:color w:val="auto"/>
          <w:sz w:val="24"/>
        </w:rPr>
        <w:t xml:space="preserve">18.方案部分（本项目不涉及下述暗标要求）</w:t>
      </w:r>
      <w:r/>
    </w:p>
    <w:p>
      <w:pPr>
        <w:ind w:firstLine="480"/>
        <w:spacing w:line="520" w:lineRule="exact"/>
        <w:rPr>
          <w:rFonts w:ascii="宋体" w:hAnsi="宋体" w:cs="宋体"/>
          <w:bCs/>
          <w:color w:val="auto"/>
          <w:sz w:val="24"/>
        </w:rPr>
      </w:pPr>
      <w:r>
        <w:rPr>
          <w:rFonts w:hint="eastAsia" w:ascii="宋体" w:hAnsi="宋体" w:cs="宋体"/>
          <w:bCs/>
          <w:color w:val="auto"/>
          <w:sz w:val="24"/>
        </w:rPr>
        <w:t xml:space="preserve">18.1本项目评标标准中的方案部分采用暗标方式进行评审。</w:t>
      </w:r>
      <w:r/>
    </w:p>
    <w:p>
      <w:pPr>
        <w:ind w:firstLine="560"/>
        <w:spacing w:line="520" w:lineRule="exact"/>
        <w:rPr>
          <w:rFonts w:ascii="宋体" w:hAnsi="宋体" w:cs="宋体"/>
          <w:bCs/>
          <w:color w:val="auto"/>
          <w:sz w:val="24"/>
        </w:rPr>
      </w:pPr>
      <w:r>
        <w:rPr>
          <w:rFonts w:hint="eastAsia" w:ascii="宋体" w:hAnsi="宋体" w:cs="宋体"/>
          <w:bCs/>
          <w:color w:val="auto"/>
          <w:sz w:val="24"/>
        </w:rPr>
        <w:t xml:space="preserve">18.2方案部分采用暗标方式进行评审的编制要求：</w:t>
      </w:r>
      <w:r/>
    </w:p>
    <w:p>
      <w:pPr>
        <w:ind w:firstLine="480"/>
        <w:spacing w:line="520" w:lineRule="exact"/>
        <w:rPr>
          <w:rFonts w:ascii="宋体" w:hAnsi="宋体" w:cs="宋体"/>
          <w:bCs/>
          <w:color w:val="auto"/>
          <w:sz w:val="24"/>
        </w:rPr>
      </w:pPr>
      <w:r>
        <w:rPr>
          <w:rFonts w:hint="eastAsia" w:ascii="宋体" w:hAnsi="宋体" w:cs="宋体"/>
          <w:bCs/>
          <w:color w:val="auto"/>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s="宋体"/>
          <w:bCs/>
          <w:color w:val="auto"/>
          <w:sz w:val="24"/>
        </w:rPr>
      </w:pPr>
      <w:r>
        <w:rPr>
          <w:rFonts w:hint="eastAsia" w:ascii="宋体" w:hAnsi="宋体" w:cs="宋体"/>
          <w:bCs/>
          <w:color w:val="auto"/>
          <w:sz w:val="24"/>
        </w:rPr>
        <w:t xml:space="preserve">18.3供应商应按第17.2的要求编制方案，经三分之二评委认定，供应商未按第18.2的要求编制方案的，按未提供方案处理。</w:t>
      </w:r>
      <w:r/>
    </w:p>
    <w:p>
      <w:pPr>
        <w:keepLines/>
        <w:spacing w:line="460" w:lineRule="exact"/>
        <w:widowControl/>
        <w:rPr>
          <w:rFonts w:ascii="宋体" w:hAnsi="宋体" w:cs="宋体"/>
          <w:b/>
          <w:color w:val="auto"/>
          <w:sz w:val="24"/>
        </w:rPr>
      </w:pPr>
      <w:r>
        <w:rPr>
          <w:rFonts w:hint="eastAsia" w:ascii="宋体" w:hAnsi="宋体" w:cs="宋体"/>
          <w:b/>
          <w:color w:val="auto"/>
          <w:sz w:val="24"/>
        </w:rPr>
        <w:t xml:space="preserve">四、投标文件上传</w:t>
      </w:r>
      <w:r/>
    </w:p>
    <w:p>
      <w:pPr>
        <w:keepLines/>
        <w:spacing w:line="460" w:lineRule="exact"/>
        <w:widowControl/>
        <w:rPr>
          <w:rFonts w:ascii="宋体" w:hAnsi="宋体" w:cs="宋体"/>
          <w:color w:val="auto"/>
          <w:sz w:val="24"/>
        </w:rPr>
      </w:pPr>
      <w:r>
        <w:rPr>
          <w:rFonts w:hint="eastAsia" w:ascii="宋体" w:hAnsi="宋体" w:cs="宋体"/>
          <w:color w:val="auto"/>
          <w:sz w:val="24"/>
        </w:rPr>
        <w:t xml:space="preserve">19.投标文件的上传</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19.1投标人应当按照《操作手册》规定，在投标截止时间前制作并上传电子投标文件。</w:t>
      </w:r>
      <w:r/>
    </w:p>
    <w:p>
      <w:pPr>
        <w:ind w:firstLine="560"/>
        <w:keepLines/>
        <w:spacing w:line="460" w:lineRule="exact"/>
        <w:rPr>
          <w:rFonts w:ascii="宋体" w:hAnsi="宋体" w:cs="宋体"/>
          <w:bCs/>
          <w:color w:val="auto"/>
          <w:sz w:val="24"/>
          <w:lang w:val="zh-CN"/>
        </w:rPr>
      </w:pPr>
      <w:r>
        <w:rPr>
          <w:rFonts w:hint="eastAsia" w:ascii="宋体" w:hAnsi="宋体" w:cs="宋体"/>
          <w:color w:val="auto"/>
          <w:sz w:val="24"/>
        </w:rPr>
        <w:t xml:space="preserve">19.2投标人上传的电子投标文件内容不清楚或不清晰的（含扫描</w:t>
      </w:r>
      <w:r>
        <w:rPr>
          <w:rFonts w:hint="eastAsia" w:ascii="宋体" w:hAnsi="宋体" w:cs="宋体"/>
          <w:bCs/>
          <w:color w:val="auto"/>
          <w:sz w:val="24"/>
        </w:rPr>
        <w:t xml:space="preserve">件），造成无法评审或部分影响评审的，</w:t>
      </w:r>
      <w:r>
        <w:rPr>
          <w:rFonts w:hint="eastAsia" w:ascii="宋体" w:hAnsi="宋体" w:cs="宋体"/>
          <w:bCs/>
          <w:color w:val="auto"/>
          <w:sz w:val="24"/>
          <w:lang w:val="zh-CN"/>
        </w:rPr>
        <w:t xml:space="preserve">责任由</w:t>
      </w:r>
      <w:r>
        <w:rPr>
          <w:rFonts w:hint="eastAsia" w:ascii="宋体" w:hAnsi="宋体" w:cs="宋体"/>
          <w:bCs/>
          <w:color w:val="auto"/>
          <w:sz w:val="24"/>
        </w:rPr>
        <w:t xml:space="preserve">投标人</w:t>
      </w:r>
      <w:r>
        <w:rPr>
          <w:rFonts w:hint="eastAsia" w:ascii="宋体" w:hAnsi="宋体" w:cs="宋体"/>
          <w:bCs/>
          <w:color w:val="auto"/>
          <w:sz w:val="24"/>
          <w:lang w:val="zh-CN"/>
        </w:rPr>
        <w:t xml:space="preserve">自负。</w:t>
      </w:r>
      <w:r/>
    </w:p>
    <w:p>
      <w:pPr>
        <w:ind w:firstLine="561"/>
        <w:spacing w:line="460" w:lineRule="exact"/>
        <w:rPr>
          <w:rFonts w:ascii="宋体" w:hAnsi="宋体" w:cs="宋体"/>
          <w:color w:val="auto"/>
          <w:sz w:val="24"/>
        </w:rPr>
      </w:pPr>
      <w:r>
        <w:rPr>
          <w:rFonts w:hint="eastAsia" w:ascii="宋体" w:hAnsi="宋体" w:cs="宋体"/>
          <w:color w:val="auto"/>
          <w:sz w:val="24"/>
        </w:rPr>
        <w:t xml:space="preserve">19.3投标人上传电子投标文件的时间不得迟于投标邀请中规定的截止时间。</w:t>
      </w:r>
      <w:r/>
    </w:p>
    <w:p>
      <w:pPr>
        <w:ind w:firstLine="561"/>
        <w:spacing w:line="460" w:lineRule="exact"/>
        <w:rPr>
          <w:rFonts w:ascii="宋体" w:hAnsi="宋体" w:cs="宋体"/>
          <w:color w:val="auto"/>
          <w:sz w:val="24"/>
        </w:rPr>
      </w:pPr>
      <w:r>
        <w:rPr>
          <w:rFonts w:hint="eastAsia" w:ascii="宋体" w:hAnsi="宋体" w:cs="宋体"/>
          <w:color w:val="auto"/>
          <w:sz w:val="24"/>
        </w:rPr>
        <w:t xml:space="preserve">19.4淮安经济技术开发区招标投标管理服务中心可以按第7条规定，通过修改招标文件有权酌情延长投标文件接收截止时间。在此情况下，投标人的所有权利和义务以及投标人受制约的截止日期均应以延长后新的截止日期为准。</w:t>
      </w:r>
      <w:r/>
    </w:p>
    <w:p>
      <w:pPr>
        <w:ind w:firstLine="480"/>
        <w:spacing w:line="520" w:lineRule="exact"/>
        <w:rPr>
          <w:rFonts w:ascii="宋体" w:hAnsi="宋体" w:cs="宋体"/>
          <w:color w:val="auto"/>
          <w:sz w:val="24"/>
        </w:rPr>
      </w:pPr>
      <w:r>
        <w:rPr>
          <w:rFonts w:hint="eastAsia" w:ascii="宋体" w:hAnsi="宋体" w:cs="宋体"/>
          <w:color w:val="auto"/>
          <w:sz w:val="24"/>
        </w:rPr>
        <w:t xml:space="preserve">19.5中标人在领取中标通知书之前，必须提供三份与电子投标文件一致的纸质打印投标文件（打印胶装完整）。</w:t>
      </w:r>
      <w:r/>
    </w:p>
    <w:p>
      <w:pPr>
        <w:keepLines/>
        <w:spacing w:line="460" w:lineRule="exact"/>
        <w:widowControl/>
        <w:rPr>
          <w:rFonts w:ascii="宋体" w:hAnsi="宋体" w:cs="宋体"/>
          <w:color w:val="auto"/>
          <w:sz w:val="24"/>
        </w:rPr>
      </w:pPr>
      <w:r>
        <w:rPr>
          <w:rFonts w:hint="eastAsia" w:ascii="宋体" w:hAnsi="宋体" w:cs="宋体"/>
          <w:color w:val="auto"/>
          <w:sz w:val="24"/>
        </w:rPr>
        <w:t xml:space="preserve">20.投标文件被拒绝接收的情形</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20.1在招标文件规定的提交投标文件截止时间后上传的电子投标文件。</w:t>
      </w:r>
      <w:r/>
    </w:p>
    <w:p>
      <w:pPr>
        <w:keepLines/>
        <w:spacing w:line="460" w:lineRule="exact"/>
        <w:widowControl/>
        <w:rPr>
          <w:rFonts w:ascii="宋体" w:hAnsi="宋体" w:cs="宋体"/>
          <w:b/>
          <w:color w:val="auto"/>
          <w:sz w:val="24"/>
        </w:rPr>
      </w:pPr>
      <w:r>
        <w:rPr>
          <w:rFonts w:hint="eastAsia" w:ascii="宋体" w:hAnsi="宋体" w:cs="宋体"/>
          <w:color w:val="auto"/>
          <w:sz w:val="24"/>
        </w:rPr>
        <w:t xml:space="preserve">21.投标文件的修改和撤回</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21.1投标人在上传电子投标文件后可以对其修改或撤回，但这种修改和撤回，必须在规定的开标时间之前，具体操作方法见《操作手册》。</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21.2投标人不得在开标时间以后修改电子投标文件。</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21.3投标人不得在提交电子投标文件截止时间起至投标有效期满前撤回电子投标文件。</w:t>
      </w:r>
      <w:r/>
    </w:p>
    <w:p>
      <w:pPr>
        <w:ind w:firstLine="560"/>
        <w:keepLines/>
        <w:spacing w:line="460" w:lineRule="exact"/>
        <w:widowControl/>
        <w:rPr>
          <w:color w:val="auto"/>
        </w:rPr>
      </w:pPr>
      <w:r>
        <w:rPr>
          <w:rFonts w:hint="eastAsia" w:ascii="宋体" w:hAnsi="宋体" w:cs="宋体"/>
          <w:color w:val="auto"/>
          <w:sz w:val="24"/>
        </w:rPr>
        <w:t xml:space="preserve">投标人可在投标截止时间前，撤回其电子投标文件，具体操作方法见《操作手册》。</w:t>
      </w:r>
      <w:r/>
    </w:p>
    <w:p>
      <w:pPr>
        <w:numPr>
          <w:ilvl w:val="0"/>
          <w:numId w:val="8"/>
        </w:numPr>
        <w:keepLines/>
        <w:spacing w:line="460" w:lineRule="exact"/>
        <w:widowControl/>
        <w:rPr>
          <w:rFonts w:ascii="宋体" w:hAnsi="宋体" w:cs="宋体"/>
          <w:b/>
          <w:color w:val="auto"/>
          <w:sz w:val="24"/>
        </w:rPr>
      </w:pPr>
      <w:r/>
      <w:bookmarkStart w:id="16" w:name="_Toc162083530"/>
      <w:r>
        <w:rPr>
          <w:rFonts w:hint="eastAsia" w:ascii="宋体" w:hAnsi="宋体" w:cs="宋体"/>
          <w:b/>
          <w:color w:val="auto"/>
          <w:sz w:val="24"/>
        </w:rPr>
        <w:t xml:space="preserve">开标及评标</w:t>
      </w:r>
      <w:bookmarkEnd w:id="16"/>
      <w:r/>
      <w:r/>
    </w:p>
    <w:p>
      <w:pPr>
        <w:keepLines/>
        <w:spacing w:line="460" w:lineRule="exact"/>
        <w:widowControl/>
        <w:rPr>
          <w:rFonts w:ascii="宋体" w:hAnsi="宋体" w:cs="宋体"/>
          <w:color w:val="auto"/>
          <w:sz w:val="24"/>
        </w:rPr>
      </w:pPr>
      <w:r>
        <w:rPr>
          <w:rFonts w:hint="eastAsia" w:ascii="宋体" w:hAnsi="宋体" w:cs="宋体"/>
          <w:color w:val="auto"/>
          <w:sz w:val="24"/>
        </w:rPr>
        <w:t xml:space="preserve">22.开标</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22.1淮安经济技术开发区招标投标管理服务中心将在招标公告中规定的时间和地点组织开标。投标人应当按照《操作手册》规定，参加开标活动和在苏采云系统规定的时间内对投标文件进行解密。</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22.2开标仪式由淮安经济技术开发区招标投标管理服务中心组织。苏采云系统将自动对项目进行开标，并宣布各投标人名称和投标价格。</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22.3投标人在开标过程中涉及到的投标文件解密、开标结果确认等工作，应按照《操作手册》规定执行。</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22.4投标人如果对开标过程和开标记录有疑义，应当根据《操作手册》规定提出，如苏采云系统中《开标记录表》宣布后5分钟内未提出的，视同认可开标结果。</w:t>
      </w:r>
      <w:r/>
    </w:p>
    <w:p>
      <w:pPr>
        <w:keepLines/>
        <w:spacing w:line="460" w:lineRule="exact"/>
        <w:widowControl/>
        <w:rPr>
          <w:rFonts w:ascii="宋体" w:hAnsi="宋体" w:cs="宋体"/>
          <w:color w:val="auto"/>
          <w:sz w:val="24"/>
        </w:rPr>
      </w:pPr>
      <w:r/>
      <w:bookmarkStart w:id="17" w:name="_Toc513029231"/>
      <w:r/>
      <w:bookmarkStart w:id="18" w:name="_Toc20823303"/>
      <w:r/>
      <w:bookmarkStart w:id="19" w:name="_Toc16938547"/>
      <w:r>
        <w:rPr>
          <w:rFonts w:hint="eastAsia" w:ascii="宋体" w:hAnsi="宋体" w:cs="宋体"/>
          <w:color w:val="auto"/>
          <w:sz w:val="24"/>
        </w:rPr>
        <w:t xml:space="preserve">23.评标委员会</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23.1开标后，采购人或淮安经济技术开发区招标投标管理服务中心将立即组织评标委员会（以下简称评委会）进行评标。</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23.2评委会由有关技术、经济等方面的专家组成，且人员构成符合政府采购有关规定。</w:t>
      </w:r>
      <w:r/>
    </w:p>
    <w:p>
      <w:pPr>
        <w:ind w:firstLine="560"/>
        <w:keepLines/>
        <w:spacing w:line="460" w:lineRule="exact"/>
        <w:widowControl/>
        <w:rPr>
          <w:rFonts w:ascii="宋体" w:hAnsi="宋体" w:cs="宋体"/>
          <w:color w:val="auto"/>
          <w:sz w:val="24"/>
        </w:rPr>
      </w:pPr>
      <w:r>
        <w:rPr>
          <w:rFonts w:hint="eastAsia" w:ascii="宋体" w:hAnsi="宋体" w:cs="宋体"/>
          <w:color w:val="auto"/>
          <w:sz w:val="24"/>
        </w:rPr>
        <w:t xml:space="preserve">23.3评委会独立工作，负责评审所有投标文件并确定中标候选人。</w:t>
      </w:r>
      <w:r/>
    </w:p>
    <w:p>
      <w:pPr>
        <w:keepLines/>
        <w:spacing w:line="460" w:lineRule="exact"/>
        <w:widowControl/>
        <w:rPr>
          <w:rFonts w:ascii="宋体" w:hAnsi="宋体" w:cs="宋体"/>
          <w:color w:val="auto"/>
          <w:sz w:val="24"/>
        </w:rPr>
      </w:pPr>
      <w:r>
        <w:rPr>
          <w:rFonts w:hint="eastAsia" w:ascii="宋体" w:hAnsi="宋体" w:cs="宋体"/>
          <w:color w:val="auto"/>
          <w:sz w:val="24"/>
        </w:rPr>
        <w:t xml:space="preserve"> 24．评标过程的保密与公正</w:t>
      </w:r>
      <w:bookmarkEnd w:id="17"/>
      <w:r/>
      <w:bookmarkEnd w:id="18"/>
      <w:r/>
      <w:bookmarkEnd w:id="19"/>
      <w:r/>
      <w:r/>
    </w:p>
    <w:p>
      <w:pPr>
        <w:ind w:firstLine="560"/>
        <w:spacing w:line="460" w:lineRule="exact"/>
        <w:rPr>
          <w:rFonts w:ascii="宋体" w:hAnsi="宋体" w:cs="宋体"/>
          <w:color w:val="auto"/>
          <w:sz w:val="24"/>
        </w:rPr>
      </w:pPr>
      <w:r>
        <w:rPr>
          <w:rFonts w:hint="eastAsia" w:ascii="宋体" w:hAnsi="宋体" w:cs="宋体"/>
          <w:color w:val="auto"/>
          <w:sz w:val="24"/>
        </w:rPr>
        <w:t xml:space="preserve">24.1凡是与审查、澄清、评价和比较投标的有关资料以及授标建议等，采购人、评委、淮安经济技术开发区招标投标管理服务中心均不得向投标人或与评标无关的其他人员透露。</w:t>
      </w:r>
      <w:r/>
    </w:p>
    <w:p>
      <w:pPr>
        <w:ind w:firstLine="560"/>
        <w:spacing w:line="460" w:lineRule="exact"/>
        <w:rPr>
          <w:rFonts w:ascii="宋体" w:hAnsi="宋体" w:cs="宋体"/>
          <w:color w:val="auto"/>
          <w:sz w:val="24"/>
        </w:rPr>
      </w:pPr>
      <w:r>
        <w:rPr>
          <w:rFonts w:hint="eastAsia" w:ascii="宋体" w:hAnsi="宋体" w:cs="宋体"/>
          <w:color w:val="auto"/>
          <w:sz w:val="24"/>
        </w:rPr>
        <w:t xml:space="preserve">24.2在评标过程中，投标人不得以任何行为影响评标过程，否则其投标文件将被作为无效投标文件。</w:t>
      </w:r>
      <w:r/>
    </w:p>
    <w:p>
      <w:pPr>
        <w:ind w:firstLine="560"/>
        <w:spacing w:line="460" w:lineRule="exact"/>
        <w:rPr>
          <w:rFonts w:ascii="宋体" w:hAnsi="宋体" w:cs="宋体"/>
          <w:color w:val="auto"/>
          <w:sz w:val="24"/>
        </w:rPr>
      </w:pPr>
      <w:r>
        <w:rPr>
          <w:rFonts w:hint="eastAsia" w:ascii="宋体" w:hAnsi="宋体" w:cs="宋体"/>
          <w:color w:val="auto"/>
          <w:sz w:val="24"/>
        </w:rPr>
        <w:t xml:space="preserve">24.3采购人、淮安经济技术开发区招标投标管理服务中心和评标委员会不向未中标的投标人解释未中标原因，也不公布评标过程中的相关细节。</w:t>
      </w:r>
      <w:r/>
    </w:p>
    <w:p>
      <w:pPr>
        <w:ind w:firstLine="560"/>
        <w:spacing w:line="460" w:lineRule="exact"/>
        <w:rPr>
          <w:rFonts w:ascii="宋体" w:hAnsi="宋体" w:cs="宋体"/>
          <w:color w:val="auto"/>
          <w:sz w:val="24"/>
        </w:rPr>
      </w:pPr>
      <w:r>
        <w:rPr>
          <w:rFonts w:hint="eastAsia" w:ascii="宋体" w:hAnsi="宋体" w:cs="宋体"/>
          <w:color w:val="auto"/>
          <w:sz w:val="24"/>
        </w:rPr>
        <w:t xml:space="preserve">24.4采用综合评分法的项目，未中标的投标人可于中标结果公告期限届满之日起通过苏采云系统查看自己的评审得分及排序情况。</w:t>
      </w:r>
      <w:r/>
    </w:p>
    <w:p>
      <w:pPr>
        <w:spacing w:line="460" w:lineRule="exact"/>
        <w:rPr>
          <w:rFonts w:ascii="宋体" w:hAnsi="宋体" w:cs="宋体"/>
          <w:color w:val="auto"/>
          <w:sz w:val="24"/>
        </w:rPr>
      </w:pPr>
      <w:r/>
      <w:bookmarkStart w:id="20" w:name="_Toc20823304"/>
      <w:r/>
      <w:bookmarkStart w:id="21" w:name="_Toc16938548"/>
      <w:r/>
      <w:bookmarkStart w:id="22" w:name="_Toc513029232"/>
      <w:r>
        <w:rPr>
          <w:rFonts w:hint="eastAsia" w:ascii="宋体" w:hAnsi="宋体" w:cs="宋体"/>
          <w:color w:val="auto"/>
          <w:sz w:val="24"/>
        </w:rPr>
        <w:t xml:space="preserve">25．投标文件的澄清</w:t>
      </w:r>
      <w:bookmarkEnd w:id="20"/>
      <w:r/>
      <w:bookmarkEnd w:id="21"/>
      <w:r/>
      <w:bookmarkEnd w:id="22"/>
      <w:r/>
      <w:r/>
    </w:p>
    <w:p>
      <w:pPr>
        <w:ind w:firstLine="560"/>
        <w:spacing w:line="460" w:lineRule="exact"/>
        <w:rPr>
          <w:rFonts w:ascii="宋体" w:hAnsi="宋体" w:cs="宋体"/>
          <w:color w:val="auto"/>
          <w:sz w:val="24"/>
        </w:rPr>
      </w:pPr>
      <w:r/>
      <w:bookmarkStart w:id="23" w:name="_Toc20823305"/>
      <w:r/>
      <w:bookmarkStart w:id="24" w:name="_Toc16938549"/>
      <w:r/>
      <w:bookmarkStart w:id="25" w:name="_Toc513029233"/>
      <w:r>
        <w:rPr>
          <w:rFonts w:hint="eastAsia" w:ascii="宋体" w:hAnsi="宋体" w:cs="宋体"/>
          <w:color w:val="auto"/>
          <w:sz w:val="24"/>
        </w:rPr>
        <w:t xml:space="preserve">25.1评标期间，评委会对投标文件中含义不明确、同类问题表述不一致或者有明显文字和计算错误的内容，有权要求投标人作出必要的澄清、说明或者补正。</w:t>
      </w:r>
      <w:r/>
    </w:p>
    <w:p>
      <w:pPr>
        <w:ind w:firstLine="560"/>
        <w:spacing w:line="460" w:lineRule="exact"/>
        <w:rPr>
          <w:rFonts w:ascii="宋体" w:hAnsi="宋体" w:cs="宋体"/>
          <w:color w:val="auto"/>
          <w:sz w:val="24"/>
        </w:rPr>
      </w:pPr>
      <w:r>
        <w:rPr>
          <w:rFonts w:hint="eastAsia" w:ascii="宋体" w:hAnsi="宋体" w:cs="宋体"/>
          <w:color w:val="auto"/>
          <w:sz w:val="24"/>
        </w:rPr>
        <w:t xml:space="preserve">投标人的澄清、说明或者补正不得超出投标文件的范围或者改变投标文件的实质性内容。</w:t>
      </w:r>
      <w:r/>
    </w:p>
    <w:p>
      <w:pPr>
        <w:ind w:firstLine="560"/>
        <w:spacing w:line="460" w:lineRule="exact"/>
        <w:rPr>
          <w:rFonts w:ascii="宋体" w:hAnsi="宋体" w:cs="宋体"/>
          <w:color w:val="auto"/>
          <w:sz w:val="24"/>
        </w:rPr>
      </w:pPr>
      <w:r>
        <w:rPr>
          <w:rFonts w:hint="eastAsia" w:ascii="宋体" w:hAnsi="宋体" w:cs="宋体"/>
          <w:color w:val="auto"/>
          <w:sz w:val="24"/>
        </w:rPr>
        <w:t xml:space="preserve">评委会并非对每个投标人都做澄清要求。</w:t>
      </w:r>
      <w:r/>
    </w:p>
    <w:p>
      <w:pPr>
        <w:ind w:firstLine="560"/>
        <w:spacing w:line="460" w:lineRule="exact"/>
        <w:rPr>
          <w:rFonts w:ascii="宋体" w:hAnsi="宋体" w:cs="宋体"/>
          <w:color w:val="auto"/>
          <w:sz w:val="24"/>
        </w:rPr>
      </w:pPr>
      <w:r>
        <w:rPr>
          <w:rFonts w:hint="eastAsia" w:ascii="宋体" w:hAnsi="宋体" w:cs="宋体"/>
          <w:color w:val="auto"/>
          <w:sz w:val="24"/>
        </w:rPr>
        <w:t xml:space="preserve">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60" w:lineRule="exact"/>
        <w:rPr>
          <w:rFonts w:ascii="宋体" w:hAnsi="宋体" w:cs="宋体"/>
          <w:color w:val="auto"/>
          <w:sz w:val="24"/>
        </w:rPr>
      </w:pPr>
      <w:r>
        <w:rPr>
          <w:rFonts w:hint="eastAsia" w:ascii="宋体" w:hAnsi="宋体" w:cs="宋体"/>
          <w:color w:val="auto"/>
          <w:sz w:val="24"/>
        </w:rPr>
        <w:t xml:space="preserve">25.3接到评委会澄清、说明和补正要求的投标人如未按规定做出澄清、说明和补正，其风险由投标人自行承担。</w:t>
      </w:r>
      <w:r/>
    </w:p>
    <w:p>
      <w:pPr>
        <w:spacing w:line="460" w:lineRule="exact"/>
        <w:rPr>
          <w:rFonts w:ascii="宋体" w:hAnsi="宋体" w:cs="宋体"/>
          <w:color w:val="auto"/>
          <w:sz w:val="24"/>
        </w:rPr>
      </w:pPr>
      <w:r>
        <w:rPr>
          <w:rFonts w:hint="eastAsia" w:ascii="宋体" w:hAnsi="宋体" w:cs="宋体"/>
          <w:color w:val="auto"/>
          <w:sz w:val="24"/>
        </w:rPr>
        <w:t xml:space="preserve">26.对投标文件的初审</w:t>
      </w:r>
      <w:bookmarkEnd w:id="23"/>
      <w:r/>
      <w:bookmarkEnd w:id="24"/>
      <w:r/>
      <w:bookmarkEnd w:id="25"/>
      <w:r/>
      <w:r/>
    </w:p>
    <w:p>
      <w:pPr>
        <w:ind w:firstLine="560"/>
        <w:spacing w:line="460" w:lineRule="exact"/>
        <w:rPr>
          <w:rFonts w:ascii="宋体" w:hAnsi="宋体" w:cs="宋体"/>
          <w:color w:val="auto"/>
          <w:sz w:val="24"/>
        </w:rPr>
      </w:pPr>
      <w:r>
        <w:rPr>
          <w:rFonts w:hint="eastAsia" w:ascii="宋体" w:hAnsi="宋体" w:cs="宋体"/>
          <w:color w:val="auto"/>
          <w:sz w:val="24"/>
        </w:rPr>
        <w:t xml:space="preserve">26.1投标文件初审分为资格审查和符合性审查。</w:t>
      </w:r>
      <w:r/>
    </w:p>
    <w:p>
      <w:pPr>
        <w:ind w:firstLine="561"/>
        <w:spacing w:line="460" w:lineRule="exact"/>
        <w:rPr>
          <w:rFonts w:ascii="宋体" w:hAnsi="宋体" w:cs="宋体"/>
          <w:color w:val="auto"/>
          <w:sz w:val="24"/>
        </w:rPr>
      </w:pPr>
      <w:r>
        <w:rPr>
          <w:rFonts w:hint="eastAsia" w:ascii="宋体" w:hAnsi="宋体" w:cs="宋体"/>
          <w:color w:val="auto"/>
          <w:sz w:val="24"/>
        </w:rPr>
        <w:t xml:space="preserve">26.1.1资格审查：依据法律法规和招标文件的规定，由采购人对投标文件中的资格证明文件进行审查。资格审查的结论，采购人向评委会进行反馈。</w:t>
      </w:r>
      <w:r/>
    </w:p>
    <w:p>
      <w:pPr>
        <w:ind w:firstLine="561"/>
        <w:spacing w:line="460" w:lineRule="exact"/>
        <w:rPr>
          <w:rFonts w:ascii="宋体" w:hAnsi="宋体" w:cs="宋体"/>
          <w:color w:val="auto"/>
          <w:sz w:val="24"/>
        </w:rPr>
      </w:pPr>
      <w:r>
        <w:rPr>
          <w:rFonts w:hint="eastAsia" w:ascii="宋体" w:hAnsi="宋体" w:cs="宋体"/>
          <w:color w:val="auto"/>
          <w:sz w:val="24"/>
        </w:rPr>
        <w:t xml:space="preserve">采购人在进行资格性审查的同时，将在“信用中国”网站（www.creditchina.gov.cn）查询投标人的信用记录，以确定投标人是否具备投标资格,查询结果留存并归档。</w:t>
      </w:r>
      <w:r/>
    </w:p>
    <w:p>
      <w:pPr>
        <w:ind w:firstLine="560"/>
        <w:spacing w:line="460" w:lineRule="exact"/>
        <w:rPr>
          <w:rFonts w:ascii="宋体" w:hAnsi="宋体" w:cs="宋体"/>
          <w:color w:val="auto"/>
          <w:sz w:val="24"/>
        </w:rPr>
      </w:pPr>
      <w:r>
        <w:rPr>
          <w:rFonts w:hint="eastAsia" w:ascii="宋体" w:hAnsi="宋体" w:cs="宋体"/>
          <w:color w:val="auto"/>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460" w:lineRule="exact"/>
        <w:rPr>
          <w:rFonts w:ascii="宋体" w:hAnsi="宋体" w:cs="宋体"/>
          <w:color w:val="auto"/>
          <w:sz w:val="24"/>
        </w:rPr>
      </w:pPr>
      <w:r>
        <w:rPr>
          <w:rFonts w:hint="eastAsia" w:ascii="宋体" w:hAnsi="宋体" w:cs="宋体"/>
          <w:color w:val="auto"/>
          <w:sz w:val="24"/>
        </w:rPr>
        <w:t xml:space="preserve">26.1.2符合性审查：依据招标文件的规定，由评委会从投标文件的有效性、完整性和对招标文件的响应程度进行审查，以确定是否对招标文件的实质性要求作出响应。</w:t>
      </w:r>
      <w:r/>
    </w:p>
    <w:p>
      <w:pPr>
        <w:ind w:firstLine="560"/>
        <w:spacing w:line="460" w:lineRule="exact"/>
        <w:rPr>
          <w:rFonts w:ascii="宋体" w:hAnsi="宋体" w:cs="宋体"/>
          <w:color w:val="auto"/>
          <w:sz w:val="24"/>
        </w:rPr>
      </w:pPr>
      <w:r>
        <w:rPr>
          <w:rFonts w:hint="eastAsia" w:ascii="宋体" w:hAnsi="宋体" w:cs="宋体"/>
          <w:color w:val="auto"/>
          <w:sz w:val="24"/>
        </w:rPr>
        <w:t xml:space="preserve">26.1.3未通过资格审查或符合性审查的投标人，淮安经济技术开发区招标投标管理服务中心将在苏采云系统中告知未通过资格审查或符合性审查的原因，评审结束后，淮安经济技术开发区招标投标管理服务中心将不再告知未通过资格审查或符合性审查的原因。</w:t>
      </w:r>
      <w:r/>
    </w:p>
    <w:p>
      <w:pPr>
        <w:ind w:firstLine="560"/>
        <w:spacing w:line="460" w:lineRule="exact"/>
        <w:rPr>
          <w:rFonts w:ascii="宋体" w:hAnsi="宋体" w:cs="宋体"/>
          <w:color w:val="auto"/>
          <w:sz w:val="24"/>
        </w:rPr>
      </w:pPr>
      <w:r>
        <w:rPr>
          <w:rFonts w:hint="eastAsia" w:ascii="宋体" w:hAnsi="宋体" w:cs="宋体"/>
          <w:color w:val="auto"/>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460" w:lineRule="exact"/>
        <w:rPr>
          <w:rFonts w:ascii="宋体" w:hAnsi="宋体" w:cs="宋体"/>
          <w:color w:val="auto"/>
          <w:sz w:val="24"/>
        </w:rPr>
      </w:pPr>
      <w:r>
        <w:rPr>
          <w:rFonts w:hint="eastAsia" w:ascii="宋体" w:hAnsi="宋体" w:cs="宋体"/>
          <w:color w:val="auto"/>
          <w:sz w:val="24"/>
        </w:rPr>
        <w:t xml:space="preserve">所谓重大偏离或保留是指与招标文件规定的实质性要求存在负偏离，或者在实质上与招标文件不一致，而且限制了合同中买方和淮安经济技术开发区招标投标管理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460" w:lineRule="exact"/>
        <w:rPr>
          <w:rFonts w:ascii="宋体" w:hAnsi="宋体" w:cs="宋体"/>
          <w:color w:val="auto"/>
          <w:sz w:val="24"/>
        </w:rPr>
      </w:pPr>
      <w:r>
        <w:rPr>
          <w:rFonts w:hint="eastAsia" w:ascii="宋体" w:hAnsi="宋体" w:cs="宋体"/>
          <w:color w:val="auto"/>
          <w:sz w:val="24"/>
        </w:rPr>
        <w:t xml:space="preserve">26.3如果投标文件实质上没有响应招标文件的要求，评委会将予以拒绝，投标人不得通过修改或撤销不合要求的偏离或保留而使其投标成为实质性响应的投标。</w:t>
      </w:r>
      <w:r/>
    </w:p>
    <w:p>
      <w:pPr>
        <w:ind w:firstLine="560"/>
        <w:spacing w:line="460" w:lineRule="exact"/>
        <w:rPr>
          <w:rFonts w:ascii="宋体" w:hAnsi="宋体" w:cs="宋体"/>
          <w:color w:val="auto"/>
          <w:sz w:val="24"/>
        </w:rPr>
      </w:pPr>
      <w:r>
        <w:rPr>
          <w:rFonts w:hint="eastAsia" w:ascii="宋体" w:hAnsi="宋体" w:cs="宋体"/>
          <w:color w:val="auto"/>
          <w:sz w:val="24"/>
        </w:rPr>
        <w:t xml:space="preserve">26.4评委会将对确定为实质性响应的投标进行进一步审核，看其是否有计算上或累加上的算术错误，修正错误的原则如下：</w:t>
      </w:r>
      <w:r/>
    </w:p>
    <w:p>
      <w:pPr>
        <w:ind w:firstLine="560"/>
        <w:spacing w:line="460" w:lineRule="exact"/>
        <w:rPr>
          <w:rFonts w:ascii="宋体" w:hAnsi="宋体" w:cs="宋体"/>
          <w:color w:val="auto"/>
          <w:sz w:val="24"/>
        </w:rPr>
      </w:pPr>
      <w:r>
        <w:rPr>
          <w:rFonts w:hint="eastAsia" w:ascii="宋体" w:hAnsi="宋体" w:cs="宋体"/>
          <w:color w:val="auto"/>
          <w:sz w:val="24"/>
        </w:rPr>
        <w:t xml:space="preserve">（1）投标文件中开标一览表内容与投标文件中相应内容不一致的，以开标一览表为准。</w:t>
      </w:r>
      <w:r/>
    </w:p>
    <w:p>
      <w:pPr>
        <w:ind w:firstLine="560"/>
        <w:spacing w:line="460" w:lineRule="exact"/>
        <w:rPr>
          <w:rFonts w:ascii="宋体" w:hAnsi="宋体" w:cs="宋体"/>
          <w:color w:val="auto"/>
          <w:sz w:val="24"/>
        </w:rPr>
      </w:pPr>
      <w:r>
        <w:rPr>
          <w:rFonts w:hint="eastAsia" w:ascii="宋体" w:hAnsi="宋体" w:cs="宋体"/>
          <w:color w:val="auto"/>
          <w:sz w:val="24"/>
        </w:rPr>
        <w:t xml:space="preserve">（2）大写金额和小写金额不一致的，以大写金额为准。</w:t>
      </w:r>
      <w:r/>
    </w:p>
    <w:p>
      <w:pPr>
        <w:ind w:firstLine="560"/>
        <w:spacing w:line="460" w:lineRule="exact"/>
        <w:rPr>
          <w:rFonts w:ascii="宋体" w:hAnsi="宋体" w:cs="宋体"/>
          <w:color w:val="auto"/>
          <w:sz w:val="24"/>
        </w:rPr>
      </w:pPr>
      <w:r>
        <w:rPr>
          <w:rFonts w:hint="eastAsia" w:ascii="宋体" w:hAnsi="宋体" w:cs="宋体"/>
          <w:color w:val="auto"/>
          <w:sz w:val="24"/>
        </w:rPr>
        <w:t xml:space="preserve">（3）单价金额小数点或者百分比有明显错位的，以开标一览表的总价为准，并修改单价。</w:t>
      </w:r>
      <w:r/>
    </w:p>
    <w:p>
      <w:pPr>
        <w:ind w:firstLine="560"/>
        <w:spacing w:line="460" w:lineRule="exact"/>
        <w:rPr>
          <w:rFonts w:ascii="宋体" w:hAnsi="宋体" w:cs="宋体"/>
          <w:color w:val="auto"/>
          <w:sz w:val="24"/>
        </w:rPr>
      </w:pPr>
      <w:r>
        <w:rPr>
          <w:rFonts w:hint="eastAsia" w:ascii="宋体" w:hAnsi="宋体" w:cs="宋体"/>
          <w:color w:val="auto"/>
          <w:sz w:val="24"/>
        </w:rPr>
        <w:t xml:space="preserve">（4）总价金额与按单价汇总金额不一致的，以单价金额计算结果为准。</w:t>
      </w:r>
      <w:r/>
    </w:p>
    <w:p>
      <w:pPr>
        <w:ind w:firstLine="560"/>
        <w:spacing w:line="460" w:lineRule="exact"/>
        <w:rPr>
          <w:rFonts w:ascii="宋体" w:hAnsi="宋体" w:cs="宋体"/>
          <w:color w:val="auto"/>
          <w:sz w:val="24"/>
        </w:rPr>
      </w:pPr>
      <w:r>
        <w:rPr>
          <w:rFonts w:hint="eastAsia" w:ascii="宋体" w:hAnsi="宋体" w:cs="宋体"/>
          <w:color w:val="auto"/>
          <w:sz w:val="24"/>
        </w:rPr>
        <w:t xml:space="preserve">同时出现两种以上错误的，按照前款规定的顺序修正。</w:t>
      </w:r>
      <w:r/>
    </w:p>
    <w:p>
      <w:pPr>
        <w:ind w:firstLine="560"/>
        <w:spacing w:line="460" w:lineRule="exact"/>
        <w:rPr>
          <w:rFonts w:ascii="宋体" w:hAnsi="宋体" w:cs="宋体"/>
          <w:color w:val="auto"/>
          <w:sz w:val="24"/>
        </w:rPr>
      </w:pPr>
      <w:r>
        <w:rPr>
          <w:rFonts w:hint="eastAsia" w:ascii="宋体" w:hAnsi="宋体" w:cs="宋体"/>
          <w:color w:val="auto"/>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460" w:lineRule="exact"/>
        <w:rPr>
          <w:rFonts w:ascii="宋体" w:hAnsi="宋体" w:cs="宋体"/>
          <w:color w:val="auto"/>
          <w:sz w:val="24"/>
        </w:rPr>
      </w:pPr>
      <w:r/>
      <w:bookmarkStart w:id="26" w:name="_Toc20823306"/>
      <w:r/>
      <w:bookmarkStart w:id="27" w:name="_Toc16938550"/>
      <w:r/>
      <w:bookmarkStart w:id="28" w:name="_Toc513029234"/>
      <w:r>
        <w:rPr>
          <w:rFonts w:hint="eastAsia" w:ascii="宋体" w:hAnsi="宋体" w:cs="宋体"/>
          <w:color w:val="auto"/>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460" w:lineRule="exact"/>
        <w:rPr>
          <w:rFonts w:ascii="宋体" w:hAnsi="宋体" w:cs="宋体"/>
          <w:color w:val="auto"/>
          <w:sz w:val="24"/>
        </w:rPr>
      </w:pPr>
      <w:r>
        <w:rPr>
          <w:rFonts w:hint="eastAsia" w:ascii="宋体" w:hAnsi="宋体" w:cs="宋体"/>
          <w:color w:val="auto"/>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460" w:lineRule="exact"/>
        <w:rPr>
          <w:rFonts w:ascii="宋体" w:hAnsi="宋体" w:cs="宋体"/>
          <w:color w:val="auto"/>
          <w:sz w:val="24"/>
        </w:rPr>
      </w:pPr>
      <w:r>
        <w:rPr>
          <w:rFonts w:hint="eastAsia" w:ascii="宋体" w:hAnsi="宋体" w:cs="宋体"/>
          <w:color w:val="auto"/>
          <w:sz w:val="24"/>
        </w:rPr>
        <w:t xml:space="preserve">非单一产品采购项目，招标文件中将载明其中的核心产品</w:t>
      </w:r>
      <w:r>
        <w:rPr>
          <w:rFonts w:hint="eastAsia" w:ascii="宋体" w:hAnsi="宋体" w:cs="宋体"/>
          <w:b/>
          <w:bCs/>
          <w:color w:val="auto"/>
          <w:sz w:val="24"/>
          <w:u w:val="single"/>
        </w:rPr>
        <w:t xml:space="preserve">（电梯）</w:t>
      </w:r>
      <w:r>
        <w:rPr>
          <w:rFonts w:hint="eastAsia" w:ascii="宋体" w:hAnsi="宋体" w:cs="宋体"/>
          <w:color w:val="auto"/>
          <w:sz w:val="24"/>
        </w:rPr>
        <w:t xml:space="preserve">。多家投标人提供的核心产品品牌相同的，按前两款规定处理。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26.7投标人在开、评标全过程中应保持通讯畅通，及时登录苏采云系统查阅、答复相关信息，并安排专人与淮安经济技术开发区招标投标管理服务中心及评标委员会联系。</w:t>
      </w:r>
      <w:r/>
    </w:p>
    <w:p>
      <w:pPr>
        <w:spacing w:line="460" w:lineRule="exact"/>
        <w:rPr>
          <w:rFonts w:ascii="宋体" w:hAnsi="宋体" w:cs="宋体"/>
          <w:color w:val="auto"/>
          <w:sz w:val="24"/>
        </w:rPr>
      </w:pPr>
      <w:r>
        <w:rPr>
          <w:rFonts w:hint="eastAsia" w:ascii="宋体" w:hAnsi="宋体" w:cs="宋体"/>
          <w:color w:val="auto"/>
          <w:sz w:val="24"/>
        </w:rPr>
        <w:t xml:space="preserve">2</w:t>
      </w:r>
      <w:bookmarkEnd w:id="26"/>
      <w:r/>
      <w:bookmarkEnd w:id="27"/>
      <w:r/>
      <w:bookmarkEnd w:id="28"/>
      <w:r>
        <w:rPr>
          <w:rFonts w:hint="eastAsia" w:ascii="宋体" w:hAnsi="宋体" w:cs="宋体"/>
          <w:color w:val="auto"/>
          <w:sz w:val="24"/>
        </w:rPr>
        <w:t xml:space="preserve">7.无效投标条款和废标条款</w:t>
      </w:r>
      <w:r/>
    </w:p>
    <w:p>
      <w:pPr>
        <w:ind w:firstLine="560"/>
        <w:spacing w:line="460" w:lineRule="exact"/>
        <w:rPr>
          <w:rFonts w:ascii="宋体" w:hAnsi="宋体" w:cs="宋体"/>
          <w:color w:val="auto"/>
          <w:sz w:val="24"/>
        </w:rPr>
      </w:pPr>
      <w:r/>
      <w:bookmarkStart w:id="29" w:name="_Toc513029235"/>
      <w:r/>
      <w:bookmarkStart w:id="30" w:name="_Toc20823307"/>
      <w:r/>
      <w:bookmarkStart w:id="31" w:name="_Toc16938551"/>
      <w:r>
        <w:rPr>
          <w:rFonts w:hint="eastAsia" w:ascii="宋体" w:hAnsi="宋体" w:cs="宋体"/>
          <w:color w:val="auto"/>
          <w:sz w:val="24"/>
        </w:rPr>
        <w:t xml:space="preserve">27.1无效投标条款</w:t>
      </w:r>
      <w:r/>
    </w:p>
    <w:p>
      <w:pPr>
        <w:ind w:firstLine="560"/>
        <w:spacing w:line="460" w:lineRule="exact"/>
        <w:rPr>
          <w:rFonts w:ascii="宋体" w:hAnsi="宋体" w:cs="宋体"/>
          <w:color w:val="auto"/>
          <w:sz w:val="24"/>
        </w:rPr>
      </w:pPr>
      <w:r>
        <w:rPr>
          <w:rFonts w:hint="eastAsia" w:ascii="宋体" w:hAnsi="宋体" w:cs="宋体"/>
          <w:color w:val="auto"/>
          <w:sz w:val="24"/>
        </w:rPr>
        <w:t xml:space="preserve">27.1.1投标人在苏采云系统规定的时间内未成功解密电子投标文件的。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27.1.2投标人未按照招标文件要求上传电子投标文件的。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27.1.3同一投标人提交两个（含两个）以上不同的投标报价的。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27.1.4投标人不具备招标文件中规定资格要求的。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27.1.5投标人的报价超过了采购预算或最高限价的。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27.1.6未通过符合性审查的。</w:t>
      </w:r>
      <w:r/>
    </w:p>
    <w:p>
      <w:pPr>
        <w:ind w:firstLine="560"/>
        <w:spacing w:line="460" w:lineRule="exact"/>
        <w:rPr>
          <w:rFonts w:ascii="宋体" w:hAnsi="宋体" w:cs="宋体"/>
          <w:b/>
          <w:bCs/>
          <w:color w:val="auto"/>
          <w:sz w:val="24"/>
        </w:rPr>
      </w:pPr>
      <w:r>
        <w:rPr>
          <w:rFonts w:hint="eastAsia" w:ascii="宋体" w:hAnsi="宋体" w:cs="宋体"/>
          <w:b/>
          <w:bCs/>
          <w:color w:val="auto"/>
          <w:sz w:val="24"/>
        </w:rPr>
        <w:t xml:space="preserve">27.1.7不符合招标文件中规定的实质性要求和条件的（实质性要求和条件是指本招标文件中用带星号（“★”）的商务和技术要求）。</w:t>
      </w:r>
      <w:r/>
    </w:p>
    <w:p>
      <w:pPr>
        <w:ind w:firstLine="560"/>
        <w:spacing w:line="460" w:lineRule="exact"/>
        <w:rPr>
          <w:rFonts w:ascii="宋体" w:hAnsi="宋体" w:cs="宋体"/>
          <w:color w:val="auto"/>
          <w:sz w:val="24"/>
        </w:rPr>
      </w:pPr>
      <w:r>
        <w:rPr>
          <w:rFonts w:hint="eastAsia" w:ascii="宋体" w:hAnsi="宋体" w:cs="宋体"/>
          <w:color w:val="auto"/>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60" w:lineRule="exact"/>
        <w:rPr>
          <w:rFonts w:ascii="宋体" w:hAnsi="宋体" w:cs="宋体"/>
          <w:color w:val="auto"/>
          <w:sz w:val="24"/>
        </w:rPr>
      </w:pPr>
      <w:r>
        <w:rPr>
          <w:rFonts w:hint="eastAsia" w:ascii="宋体" w:hAnsi="宋体" w:cs="宋体"/>
          <w:color w:val="auto"/>
          <w:sz w:val="24"/>
        </w:rPr>
        <w:t xml:space="preserve">27.1.9投标文件含有采购人不能接受的附加条件的。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27.1.11按照第35.4的要求本项目中具有“强制采购”产品，但未提供经国家确定的认证机构出具的、处于有效期之内该节能产品认证证书图片的；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27.1.12投标文件未按照招标文件要求加盖CA电子公章的。</w:t>
      </w:r>
      <w:r/>
    </w:p>
    <w:p>
      <w:pPr>
        <w:ind w:firstLine="560"/>
        <w:spacing w:line="460" w:lineRule="exact"/>
        <w:rPr>
          <w:rFonts w:ascii="宋体" w:hAnsi="宋体" w:cs="宋体"/>
          <w:b/>
          <w:bCs/>
          <w:color w:val="auto"/>
          <w:sz w:val="24"/>
        </w:rPr>
      </w:pPr>
      <w:r>
        <w:rPr>
          <w:rFonts w:hint="eastAsia" w:ascii="宋体" w:hAnsi="宋体" w:cs="宋体"/>
          <w:b/>
          <w:bCs/>
          <w:color w:val="auto"/>
          <w:sz w:val="24"/>
        </w:rPr>
        <w:t xml:space="preserve">27.1.13投标人所投产品未完全满足招标文件中第五章 “二、技术参数要求”中标注“★”要求的。</w:t>
      </w:r>
      <w:r/>
    </w:p>
    <w:p>
      <w:pPr>
        <w:ind w:firstLine="482"/>
        <w:spacing w:line="360" w:lineRule="auto"/>
        <w:rPr>
          <w:rFonts w:ascii="宋体" w:hAnsi="宋体" w:cs="宋体"/>
          <w:b/>
          <w:bCs/>
          <w:color w:val="auto"/>
          <w:sz w:val="24"/>
        </w:rPr>
      </w:pPr>
      <w:r>
        <w:rPr>
          <w:rFonts w:hint="eastAsia" w:ascii="宋体" w:hAnsi="宋体" w:cs="宋体"/>
          <w:b/>
          <w:bCs/>
          <w:color w:val="auto"/>
          <w:sz w:val="24"/>
        </w:rPr>
        <w:t xml:space="preserve">27.1.14根据《江苏省财政厅关于推动解决政府采购异常低价问题相关工作的通知》(苏财购〔2025〕62号)规定：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(一)评审过程中出现下列情形之一的，评审委员会应当启动异常低价投标(响应)审查程序：</w:t>
      </w:r>
      <w:r/>
    </w:p>
    <w:p>
      <w:pPr>
        <w:ind w:firstLine="480"/>
        <w:spacing w:line="360" w:lineRule="auto"/>
        <w:rPr>
          <w:rFonts w:ascii="宋体" w:hAnsi="宋体" w:cs="宋体"/>
          <w:color w:val="auto"/>
          <w:sz w:val="24"/>
        </w:rPr>
      </w:pPr>
      <w:r>
        <w:rPr>
          <w:rFonts w:hint="eastAsia" w:ascii="宋体" w:hAnsi="宋体" w:cs="宋体"/>
          <w:color w:val="auto"/>
          <w:sz w:val="24"/>
        </w:rPr>
        <w:t xml:space="preserve">1. 投标(响应)报价低于采购项目预算50%的，即投标(响应)报价&lt;采购项目预算×50%;</w:t>
      </w:r>
      <w:r/>
    </w:p>
    <w:p>
      <w:pPr>
        <w:ind w:firstLine="480"/>
        <w:spacing w:line="360" w:lineRule="auto"/>
        <w:rPr>
          <w:rFonts w:ascii="宋体" w:hAnsi="宋体" w:cs="宋体"/>
          <w:color w:val="auto"/>
          <w:sz w:val="24"/>
        </w:rPr>
      </w:pPr>
      <w:r>
        <w:rPr>
          <w:rFonts w:hint="eastAsia" w:ascii="宋体" w:hAnsi="宋体" w:cs="宋体"/>
          <w:color w:val="auto"/>
          <w:sz w:val="24"/>
        </w:rPr>
        <w:t xml:space="preserve">2. 投标(响应)报价低于采购项目最高限价45%的，即投标(响应)报价&lt;采购项目最高限价×45%;</w:t>
      </w:r>
      <w:r/>
    </w:p>
    <w:p>
      <w:pPr>
        <w:ind w:firstLine="480"/>
        <w:spacing w:line="360" w:lineRule="auto"/>
        <w:rPr>
          <w:rFonts w:ascii="宋体" w:hAnsi="宋体" w:cs="宋体"/>
          <w:color w:val="auto"/>
          <w:sz w:val="24"/>
        </w:rPr>
      </w:pPr>
      <w:r>
        <w:rPr>
          <w:rFonts w:hint="eastAsia" w:ascii="宋体" w:hAnsi="宋体" w:cs="宋体"/>
          <w:color w:val="auto"/>
          <w:sz w:val="24"/>
        </w:rPr>
        <w:t xml:space="preserve">3. 评审委员会认定的供应商报价过低、有可能影响产品质量或者不能诚信履约的其他情形。</w:t>
      </w:r>
      <w:r/>
    </w:p>
    <w:p>
      <w:pPr>
        <w:ind w:firstLine="480"/>
        <w:spacing w:line="360" w:lineRule="auto"/>
        <w:rPr>
          <w:rFonts w:ascii="宋体" w:hAnsi="宋体" w:cs="宋体"/>
          <w:color w:val="auto"/>
          <w:sz w:val="24"/>
        </w:rPr>
      </w:pPr>
      <w:r>
        <w:rPr>
          <w:rFonts w:hint="eastAsia" w:ascii="宋体" w:hAnsi="宋体" w:cs="宋体"/>
          <w:color w:val="auto"/>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spacing w:line="460" w:lineRule="exact"/>
        <w:rPr>
          <w:rFonts w:ascii="宋体" w:hAnsi="宋体" w:cs="宋体"/>
          <w:color w:val="auto"/>
          <w:sz w:val="24"/>
        </w:rPr>
      </w:pPr>
      <w:r>
        <w:rPr>
          <w:rFonts w:hint="eastAsia" w:ascii="宋体" w:hAnsi="宋体" w:cs="宋体"/>
          <w:color w:val="auto"/>
          <w:sz w:val="24"/>
        </w:rPr>
        <w:t xml:space="preserve">27.1.15其他法律、法规及本招标文件规定的属无效投标的情形。</w:t>
      </w:r>
      <w:r/>
    </w:p>
    <w:p>
      <w:pPr>
        <w:ind w:firstLine="560"/>
        <w:spacing w:line="460" w:lineRule="exact"/>
        <w:rPr>
          <w:rFonts w:ascii="宋体" w:hAnsi="宋体" w:cs="宋体"/>
          <w:color w:val="auto"/>
          <w:sz w:val="24"/>
        </w:rPr>
      </w:pPr>
      <w:r>
        <w:rPr>
          <w:rFonts w:hint="eastAsia" w:ascii="宋体" w:hAnsi="宋体" w:cs="宋体"/>
          <w:color w:val="auto"/>
          <w:sz w:val="24"/>
        </w:rPr>
        <w:t xml:space="preserve">27.2废标条款</w:t>
      </w:r>
      <w:r/>
    </w:p>
    <w:p>
      <w:pPr>
        <w:ind w:firstLine="560"/>
        <w:spacing w:line="460" w:lineRule="exact"/>
        <w:rPr>
          <w:rFonts w:ascii="宋体" w:hAnsi="宋体" w:cs="宋体"/>
          <w:color w:val="auto"/>
          <w:sz w:val="24"/>
        </w:rPr>
      </w:pPr>
      <w:r>
        <w:rPr>
          <w:rFonts w:hint="eastAsia" w:ascii="宋体" w:hAnsi="宋体" w:cs="宋体"/>
          <w:color w:val="auto"/>
          <w:sz w:val="24"/>
        </w:rPr>
        <w:t xml:space="preserve">27.2.1符合专业条件的投标人或者对招标文件作实质响应的投标人不足三家的。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27.2.2出现影响采购公正的违法、违规行为的。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27.2.3因重大变故，采购任务取消的。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27.2.4评标委员会认定招标文件存在歧义、重大缺陷导致评审工作无法进行。</w:t>
      </w:r>
      <w:r/>
    </w:p>
    <w:p>
      <w:pPr>
        <w:ind w:firstLine="560"/>
        <w:spacing w:line="460" w:lineRule="exact"/>
        <w:rPr>
          <w:rFonts w:ascii="宋体" w:hAnsi="宋体" w:cs="宋体"/>
          <w:color w:val="auto"/>
          <w:sz w:val="24"/>
        </w:rPr>
      </w:pPr>
      <w:r>
        <w:rPr>
          <w:rFonts w:hint="eastAsia" w:ascii="宋体" w:hAnsi="宋体" w:cs="宋体"/>
          <w:color w:val="auto"/>
          <w:sz w:val="24"/>
        </w:rPr>
        <w:t xml:space="preserve">27.2.5因苏采云系统系统故障原因造成开标不成功的。</w:t>
      </w:r>
      <w:r/>
    </w:p>
    <w:p>
      <w:pPr>
        <w:ind w:firstLine="560"/>
        <w:spacing w:line="460" w:lineRule="exact"/>
        <w:rPr>
          <w:rFonts w:ascii="宋体" w:hAnsi="宋体" w:cs="宋体"/>
          <w:color w:val="auto"/>
          <w:sz w:val="24"/>
        </w:rPr>
      </w:pPr>
      <w:r>
        <w:rPr>
          <w:rFonts w:hint="eastAsia" w:ascii="宋体" w:hAnsi="宋体" w:cs="宋体"/>
          <w:color w:val="auto"/>
          <w:sz w:val="24"/>
        </w:rPr>
        <w:t xml:space="preserve">27.3投标截止时间结束后参加投标的投标人不足三家的处理：</w:t>
      </w:r>
      <w:r/>
    </w:p>
    <w:p>
      <w:pPr>
        <w:ind w:firstLine="560"/>
        <w:spacing w:line="460" w:lineRule="exact"/>
        <w:rPr>
          <w:color w:val="auto"/>
        </w:rPr>
      </w:pPr>
      <w:r>
        <w:rPr>
          <w:rFonts w:hint="eastAsia" w:ascii="宋体" w:hAnsi="宋体" w:cs="宋体"/>
          <w:color w:val="auto"/>
          <w:sz w:val="24"/>
        </w:rPr>
        <w:t xml:space="preserve">27.3.1如出现投标截止时间结束后参加投标的投标人或者在评标期间对招标文件做出实质响应的投标人不足三家情况，按政府采购相关规定执行。</w:t>
      </w:r>
      <w:bookmarkEnd w:id="29"/>
      <w:r/>
      <w:bookmarkEnd w:id="30"/>
      <w:r/>
      <w:bookmarkEnd w:id="31"/>
      <w:r/>
      <w:r/>
    </w:p>
    <w:p>
      <w:pPr>
        <w:spacing w:line="460" w:lineRule="exact"/>
        <w:rPr>
          <w:rFonts w:ascii="宋体" w:hAnsi="宋体" w:cs="宋体"/>
          <w:b/>
          <w:color w:val="auto"/>
          <w:sz w:val="24"/>
        </w:rPr>
      </w:pPr>
      <w:r/>
      <w:bookmarkStart w:id="32" w:name="_Toc120614219"/>
      <w:r>
        <w:rPr>
          <w:rFonts w:hint="eastAsia" w:ascii="宋体" w:hAnsi="宋体" w:cs="宋体"/>
          <w:b/>
          <w:color w:val="auto"/>
          <w:sz w:val="24"/>
        </w:rPr>
        <w:t xml:space="preserve">六、定标</w:t>
      </w:r>
      <w:bookmarkEnd w:id="32"/>
      <w:r/>
      <w:r/>
    </w:p>
    <w:p>
      <w:pPr>
        <w:spacing w:line="460" w:lineRule="exact"/>
        <w:rPr>
          <w:rFonts w:ascii="宋体" w:hAnsi="宋体" w:cs="宋体"/>
          <w:color w:val="auto"/>
          <w:sz w:val="24"/>
        </w:rPr>
      </w:pPr>
      <w:r/>
      <w:bookmarkStart w:id="33" w:name="_Toc120614220"/>
      <w:r/>
      <w:bookmarkStart w:id="34" w:name="_Toc20823308"/>
      <w:r/>
      <w:bookmarkStart w:id="35" w:name="_Toc16938552"/>
      <w:r/>
      <w:bookmarkStart w:id="36" w:name="_Toc513029236"/>
      <w:r>
        <w:rPr>
          <w:rFonts w:hint="eastAsia" w:ascii="宋体" w:hAnsi="宋体" w:cs="宋体"/>
          <w:color w:val="auto"/>
          <w:sz w:val="24"/>
        </w:rPr>
        <w:t xml:space="preserve">28.确定中标单位</w:t>
      </w:r>
      <w:r/>
    </w:p>
    <w:p>
      <w:pPr>
        <w:ind w:firstLine="560"/>
        <w:spacing w:line="460" w:lineRule="exact"/>
        <w:rPr>
          <w:rFonts w:ascii="宋体" w:hAnsi="宋体" w:cs="宋体"/>
          <w:color w:val="auto"/>
          <w:sz w:val="24"/>
        </w:rPr>
      </w:pPr>
      <w:r>
        <w:rPr>
          <w:rFonts w:hint="eastAsia" w:ascii="宋体" w:hAnsi="宋体" w:cs="宋体"/>
          <w:color w:val="auto"/>
          <w:sz w:val="24"/>
        </w:rPr>
        <w:t xml:space="preserve">28.1中标候选人的选取原则和数量见招标文件第三章规定。 </w:t>
      </w:r>
      <w:r/>
    </w:p>
    <w:p>
      <w:pPr>
        <w:ind w:firstLine="560"/>
        <w:spacing w:line="460" w:lineRule="exact"/>
        <w:rPr>
          <w:rFonts w:ascii="宋体" w:hAnsi="宋体" w:cs="宋体"/>
          <w:color w:val="auto"/>
          <w:sz w:val="24"/>
        </w:rPr>
      </w:pPr>
      <w:r>
        <w:rPr>
          <w:rFonts w:hint="eastAsia" w:ascii="宋体" w:hAnsi="宋体" w:cs="宋体"/>
          <w:color w:val="auto"/>
          <w:sz w:val="24"/>
        </w:rPr>
        <w:t xml:space="preserve">28.2淮安经济技术开发区招标投标管理服务中心应当在评标结束后2个工作日内将评标报告送采购人。采购人应当自收到评标报告之日起5个工作日内，在评标报告确定的中标候选人名单中按顺序确定中标人。采购人应根据评委会推荐的中标候选人确定中标人。</w:t>
      </w:r>
      <w:r/>
    </w:p>
    <w:p>
      <w:pPr>
        <w:ind w:firstLine="560"/>
        <w:spacing w:line="460" w:lineRule="exact"/>
        <w:rPr>
          <w:rFonts w:ascii="宋体" w:hAnsi="宋体" w:cs="宋体"/>
          <w:color w:val="auto"/>
          <w:sz w:val="24"/>
        </w:rPr>
      </w:pPr>
      <w:r>
        <w:rPr>
          <w:rFonts w:hint="eastAsia" w:ascii="宋体" w:hAnsi="宋体" w:cs="宋体"/>
          <w:color w:val="auto"/>
          <w:sz w:val="24"/>
        </w:rPr>
        <w:t xml:space="preserve">28.3淮安经济技术开发区招标投标管理服务中心将在“淮安市政府采购网”发布中标公告，公告期限为1个工作日。</w:t>
      </w:r>
      <w:r/>
    </w:p>
    <w:p>
      <w:pPr>
        <w:ind w:firstLine="560"/>
        <w:spacing w:line="460" w:lineRule="exact"/>
        <w:rPr>
          <w:rFonts w:ascii="宋体" w:hAnsi="宋体" w:cs="宋体"/>
          <w:color w:val="auto"/>
          <w:sz w:val="24"/>
        </w:rPr>
      </w:pPr>
      <w:r>
        <w:rPr>
          <w:rFonts w:hint="eastAsia" w:ascii="宋体" w:hAnsi="宋体" w:cs="宋体"/>
          <w:color w:val="auto"/>
          <w:sz w:val="24"/>
        </w:rPr>
        <w:t xml:space="preserve">28.4若有充分证据证明，中标人出现下列情况之一的，一经查实，将被取消中标资格：</w:t>
      </w:r>
      <w:r/>
    </w:p>
    <w:p>
      <w:pPr>
        <w:ind w:firstLine="560"/>
        <w:spacing w:line="460" w:lineRule="exact"/>
        <w:rPr>
          <w:rFonts w:ascii="宋体" w:hAnsi="宋体" w:cs="宋体"/>
          <w:color w:val="auto"/>
          <w:sz w:val="24"/>
        </w:rPr>
      </w:pPr>
      <w:r>
        <w:rPr>
          <w:rFonts w:hint="eastAsia" w:ascii="宋体" w:hAnsi="宋体" w:cs="宋体"/>
          <w:color w:val="auto"/>
          <w:sz w:val="24"/>
        </w:rPr>
        <w:t xml:space="preserve">28.4.1提供虚假材料谋取中标的。</w:t>
      </w:r>
      <w:r/>
    </w:p>
    <w:p>
      <w:pPr>
        <w:ind w:firstLine="560"/>
        <w:spacing w:line="460" w:lineRule="exact"/>
        <w:rPr>
          <w:rFonts w:ascii="宋体" w:hAnsi="宋体" w:cs="宋体"/>
          <w:color w:val="auto"/>
          <w:sz w:val="24"/>
        </w:rPr>
      </w:pPr>
      <w:r>
        <w:rPr>
          <w:rFonts w:hint="eastAsia" w:ascii="宋体" w:hAnsi="宋体" w:cs="宋体"/>
          <w:color w:val="auto"/>
          <w:sz w:val="24"/>
        </w:rPr>
        <w:t xml:space="preserve">28.4.2向采购人、淮安经济技术开发区招标投标管理服务中心行贿或者提供其他不正当利益的。</w:t>
      </w:r>
      <w:r/>
    </w:p>
    <w:p>
      <w:pPr>
        <w:ind w:firstLine="560"/>
        <w:spacing w:line="460" w:lineRule="exact"/>
        <w:rPr>
          <w:rFonts w:ascii="宋体" w:hAnsi="宋体" w:cs="宋体"/>
          <w:color w:val="auto"/>
          <w:sz w:val="24"/>
        </w:rPr>
      </w:pPr>
      <w:r>
        <w:rPr>
          <w:rFonts w:hint="eastAsia" w:ascii="宋体" w:hAnsi="宋体" w:cs="宋体"/>
          <w:color w:val="auto"/>
          <w:sz w:val="24"/>
        </w:rPr>
        <w:t xml:space="preserve">28.4.3属于本文件规定的无效条件，但在评标过程中又未被评委会发现的。</w:t>
      </w:r>
      <w:r/>
    </w:p>
    <w:p>
      <w:pPr>
        <w:ind w:firstLine="560"/>
        <w:spacing w:line="460" w:lineRule="exact"/>
        <w:rPr>
          <w:rFonts w:ascii="宋体" w:hAnsi="宋体" w:cs="宋体"/>
          <w:color w:val="auto"/>
          <w:sz w:val="24"/>
        </w:rPr>
      </w:pPr>
      <w:r>
        <w:rPr>
          <w:rFonts w:hint="eastAsia" w:ascii="宋体" w:hAnsi="宋体" w:cs="宋体"/>
          <w:color w:val="auto"/>
          <w:sz w:val="24"/>
        </w:rPr>
        <w:t xml:space="preserve">28.4.4与采购人或者其他供应商恶意串通的。</w:t>
      </w:r>
      <w:r/>
    </w:p>
    <w:p>
      <w:pPr>
        <w:ind w:firstLine="560"/>
        <w:spacing w:line="460" w:lineRule="exact"/>
        <w:rPr>
          <w:rFonts w:ascii="宋体" w:hAnsi="宋体" w:cs="宋体"/>
          <w:color w:val="auto"/>
          <w:sz w:val="24"/>
        </w:rPr>
      </w:pPr>
      <w:r>
        <w:rPr>
          <w:rFonts w:hint="eastAsia" w:ascii="宋体" w:hAnsi="宋体" w:cs="宋体"/>
          <w:color w:val="auto"/>
          <w:sz w:val="24"/>
        </w:rPr>
        <w:t xml:space="preserve">28.4.5采取不正当手段诋毁、排挤其他供应商的。</w:t>
      </w:r>
      <w:r/>
    </w:p>
    <w:p>
      <w:pPr>
        <w:ind w:firstLine="560"/>
        <w:spacing w:line="460" w:lineRule="exact"/>
        <w:rPr>
          <w:rFonts w:ascii="宋体" w:hAnsi="宋体" w:cs="宋体"/>
          <w:color w:val="auto"/>
          <w:sz w:val="24"/>
        </w:rPr>
      </w:pPr>
      <w:r>
        <w:rPr>
          <w:rFonts w:hint="eastAsia" w:ascii="宋体" w:hAnsi="宋体" w:cs="宋体"/>
          <w:color w:val="auto"/>
          <w:sz w:val="24"/>
        </w:rPr>
        <w:t xml:space="preserve">28.5 有下列情形之一的，视为投标人串通投标，投标无效：</w:t>
      </w:r>
      <w:r/>
    </w:p>
    <w:p>
      <w:pPr>
        <w:ind w:firstLine="560"/>
        <w:spacing w:line="460" w:lineRule="exact"/>
        <w:rPr>
          <w:rFonts w:ascii="宋体" w:hAnsi="宋体" w:cs="宋体"/>
          <w:color w:val="auto"/>
          <w:sz w:val="24"/>
        </w:rPr>
      </w:pPr>
      <w:r>
        <w:rPr>
          <w:rFonts w:hint="eastAsia" w:ascii="宋体" w:hAnsi="宋体" w:cs="宋体"/>
          <w:color w:val="auto"/>
          <w:sz w:val="24"/>
        </w:rPr>
        <w:t xml:space="preserve">28.5.1不同投标人的投标文件由同一单位或者个人编制。</w:t>
      </w:r>
      <w:r/>
    </w:p>
    <w:p>
      <w:pPr>
        <w:ind w:firstLine="560"/>
        <w:spacing w:line="460" w:lineRule="exact"/>
        <w:rPr>
          <w:rFonts w:ascii="宋体" w:hAnsi="宋体" w:cs="宋体"/>
          <w:color w:val="auto"/>
          <w:sz w:val="24"/>
        </w:rPr>
      </w:pPr>
      <w:r>
        <w:rPr>
          <w:rFonts w:hint="eastAsia" w:ascii="宋体" w:hAnsi="宋体" w:cs="宋体"/>
          <w:color w:val="auto"/>
          <w:sz w:val="24"/>
        </w:rPr>
        <w:t xml:space="preserve">28.5.2不同投标人委托同一单位或者个人办理投标事宜。</w:t>
      </w:r>
      <w:r/>
    </w:p>
    <w:p>
      <w:pPr>
        <w:ind w:firstLine="560"/>
        <w:spacing w:line="460" w:lineRule="exact"/>
        <w:rPr>
          <w:rFonts w:ascii="宋体" w:hAnsi="宋体" w:cs="宋体"/>
          <w:color w:val="auto"/>
          <w:sz w:val="24"/>
        </w:rPr>
      </w:pPr>
      <w:r>
        <w:rPr>
          <w:rFonts w:hint="eastAsia" w:ascii="宋体" w:hAnsi="宋体" w:cs="宋体"/>
          <w:color w:val="auto"/>
          <w:sz w:val="24"/>
        </w:rPr>
        <w:t xml:space="preserve">28.5.3不同投标人的投标文件载明的项目管理成员或者联系人员为同一人。</w:t>
      </w:r>
      <w:r/>
    </w:p>
    <w:p>
      <w:pPr>
        <w:ind w:firstLine="560"/>
        <w:spacing w:line="460" w:lineRule="exact"/>
        <w:rPr>
          <w:rFonts w:ascii="宋体" w:hAnsi="宋体" w:cs="宋体"/>
          <w:color w:val="auto"/>
          <w:sz w:val="24"/>
        </w:rPr>
      </w:pPr>
      <w:r>
        <w:rPr>
          <w:rFonts w:hint="eastAsia" w:ascii="宋体" w:hAnsi="宋体" w:cs="宋体"/>
          <w:color w:val="auto"/>
          <w:sz w:val="24"/>
        </w:rPr>
        <w:t xml:space="preserve">28.5.4不同投标人的投标文件异常一致或者投标报价呈规律性差异。</w:t>
      </w:r>
      <w:r/>
    </w:p>
    <w:p>
      <w:pPr>
        <w:spacing w:line="460" w:lineRule="exact"/>
        <w:rPr>
          <w:rFonts w:ascii="宋体" w:hAnsi="宋体" w:cs="宋体"/>
          <w:color w:val="auto"/>
          <w:sz w:val="24"/>
        </w:rPr>
      </w:pPr>
      <w:r>
        <w:rPr>
          <w:rFonts w:hint="eastAsia" w:ascii="宋体" w:hAnsi="宋体" w:cs="宋体"/>
          <w:color w:val="auto"/>
          <w:sz w:val="24"/>
        </w:rPr>
        <w:t xml:space="preserve">29.质疑处理</w:t>
      </w:r>
      <w:r/>
    </w:p>
    <w:p>
      <w:pPr>
        <w:ind w:firstLine="560"/>
        <w:spacing w:line="460" w:lineRule="exact"/>
        <w:rPr>
          <w:rFonts w:ascii="宋体" w:hAnsi="宋体" w:cs="宋体"/>
          <w:color w:val="auto"/>
          <w:sz w:val="24"/>
        </w:rPr>
      </w:pPr>
      <w:r>
        <w:rPr>
          <w:rFonts w:hint="eastAsia" w:ascii="宋体" w:hAnsi="宋体" w:cs="宋体"/>
          <w:color w:val="auto"/>
          <w:sz w:val="24"/>
        </w:rPr>
        <w:t xml:space="preserve">29.1投标人认为采购文件、采购过程和中标结果使自己的权益受到损害的，可以在知道或者应知其权益受到损害之日起七个工作日内，以书面形式提出质疑。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29.2上述应知其权益受到损害之日是指:</w:t>
      </w:r>
      <w:r/>
    </w:p>
    <w:p>
      <w:pPr>
        <w:ind w:firstLine="560"/>
        <w:spacing w:line="460" w:lineRule="exact"/>
        <w:rPr>
          <w:rFonts w:ascii="宋体" w:hAnsi="宋体" w:cs="宋体"/>
          <w:color w:val="auto"/>
          <w:sz w:val="24"/>
        </w:rPr>
      </w:pPr>
      <w:r>
        <w:rPr>
          <w:rFonts w:hint="eastAsia" w:ascii="宋体" w:hAnsi="宋体" w:cs="宋体"/>
          <w:color w:val="auto"/>
          <w:sz w:val="24"/>
        </w:rPr>
        <w:t xml:space="preserve">（1）对招标文件提出质疑的，为采购文件公告期限届满之日起计算；</w:t>
      </w:r>
      <w:r/>
    </w:p>
    <w:p>
      <w:pPr>
        <w:ind w:firstLine="560"/>
        <w:spacing w:line="460" w:lineRule="exact"/>
        <w:rPr>
          <w:rFonts w:ascii="宋体" w:hAnsi="宋体" w:cs="宋体"/>
          <w:color w:val="auto"/>
          <w:sz w:val="24"/>
        </w:rPr>
      </w:pPr>
      <w:r>
        <w:rPr>
          <w:rFonts w:hint="eastAsia" w:ascii="宋体" w:hAnsi="宋体" w:cs="宋体"/>
          <w:color w:val="auto"/>
          <w:sz w:val="24"/>
        </w:rPr>
        <w:t xml:space="preserve">（2）对采购过程提出质疑的，为各采购程序环节结束之日起计算；</w:t>
      </w:r>
      <w:r/>
    </w:p>
    <w:p>
      <w:pPr>
        <w:ind w:firstLine="560"/>
        <w:spacing w:line="460" w:lineRule="exact"/>
        <w:rPr>
          <w:rFonts w:ascii="宋体" w:hAnsi="宋体" w:cs="宋体"/>
          <w:color w:val="auto"/>
          <w:sz w:val="24"/>
        </w:rPr>
      </w:pPr>
      <w:r>
        <w:rPr>
          <w:rFonts w:hint="eastAsia" w:ascii="宋体" w:hAnsi="宋体" w:cs="宋体"/>
          <w:color w:val="auto"/>
          <w:sz w:val="24"/>
        </w:rPr>
        <w:t xml:space="preserve">（3）对中标结果提出质疑的，为中标结果公告期限届满之日起计算。</w:t>
      </w:r>
      <w:r/>
    </w:p>
    <w:p>
      <w:pPr>
        <w:ind w:firstLine="560"/>
        <w:spacing w:line="460" w:lineRule="exact"/>
        <w:rPr>
          <w:rFonts w:ascii="宋体" w:hAnsi="宋体" w:cs="宋体"/>
          <w:color w:val="auto"/>
          <w:sz w:val="24"/>
        </w:rPr>
      </w:pPr>
      <w:r>
        <w:rPr>
          <w:rFonts w:hint="eastAsia" w:ascii="宋体" w:hAnsi="宋体" w:cs="宋体"/>
          <w:color w:val="auto"/>
          <w:sz w:val="24"/>
        </w:rPr>
        <w:t xml:space="preserve">29.3质疑投标人是指直接参加本次投标活动的投标人，未参加投标活动的投标人或在投标活动中自身权益未受到损害的投标人所提出的质疑不予受理。</w:t>
      </w:r>
      <w:r/>
    </w:p>
    <w:p>
      <w:pPr>
        <w:ind w:firstLine="560"/>
        <w:spacing w:line="460" w:lineRule="exact"/>
        <w:rPr>
          <w:rFonts w:ascii="宋体" w:hAnsi="宋体" w:cs="宋体"/>
          <w:color w:val="auto"/>
          <w:sz w:val="24"/>
        </w:rPr>
      </w:pPr>
      <w:r>
        <w:rPr>
          <w:rFonts w:hint="eastAsia" w:ascii="宋体" w:hAnsi="宋体" w:cs="宋体"/>
          <w:color w:val="auto"/>
          <w:sz w:val="24"/>
        </w:rPr>
        <w:t xml:space="preserve">29.4质疑投标人在法定质疑期内应当一次性针对同一采购环节提出质疑。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29.5质疑函应当包括以下主要内容，附上相关证明材料。否则，淮安经济技术开发区招标投标管理服务中心不予受理。</w:t>
      </w:r>
      <w:r/>
    </w:p>
    <w:p>
      <w:pPr>
        <w:ind w:firstLine="560"/>
        <w:spacing w:line="460" w:lineRule="exact"/>
        <w:rPr>
          <w:rFonts w:ascii="宋体" w:hAnsi="宋体" w:cs="宋体"/>
          <w:color w:val="auto"/>
          <w:sz w:val="24"/>
        </w:rPr>
      </w:pPr>
      <w:r>
        <w:rPr>
          <w:rFonts w:hint="eastAsia" w:ascii="宋体" w:hAnsi="宋体" w:cs="宋体"/>
          <w:color w:val="auto"/>
          <w:sz w:val="24"/>
        </w:rPr>
        <w:t xml:space="preserve">（1）质疑投标人的名称、地址、邮编、联系人及联系电话；</w:t>
      </w:r>
      <w:r/>
    </w:p>
    <w:p>
      <w:pPr>
        <w:ind w:firstLine="560"/>
        <w:spacing w:line="460" w:lineRule="exact"/>
        <w:rPr>
          <w:rFonts w:ascii="宋体" w:hAnsi="宋体" w:cs="宋体"/>
          <w:color w:val="auto"/>
          <w:sz w:val="24"/>
        </w:rPr>
      </w:pPr>
      <w:r>
        <w:rPr>
          <w:rFonts w:hint="eastAsia" w:ascii="宋体" w:hAnsi="宋体" w:cs="宋体"/>
          <w:color w:val="auto"/>
          <w:sz w:val="24"/>
        </w:rPr>
        <w:t xml:space="preserve">（2）质疑项目的名称、编号；</w:t>
      </w:r>
      <w:r/>
    </w:p>
    <w:p>
      <w:pPr>
        <w:ind w:firstLine="560"/>
        <w:spacing w:line="460" w:lineRule="exact"/>
        <w:rPr>
          <w:rFonts w:ascii="宋体" w:hAnsi="宋体" w:cs="宋体"/>
          <w:color w:val="auto"/>
          <w:sz w:val="24"/>
        </w:rPr>
      </w:pPr>
      <w:r>
        <w:rPr>
          <w:rFonts w:hint="eastAsia" w:ascii="宋体" w:hAnsi="宋体" w:cs="宋体"/>
          <w:color w:val="auto"/>
          <w:sz w:val="24"/>
        </w:rPr>
        <w:t xml:space="preserve">（3）具体、明确的质疑事项和与质疑事实相关的请求；</w:t>
      </w:r>
      <w:r/>
    </w:p>
    <w:p>
      <w:pPr>
        <w:ind w:firstLine="560"/>
        <w:spacing w:line="460" w:lineRule="exact"/>
        <w:rPr>
          <w:rFonts w:ascii="宋体" w:hAnsi="宋体" w:cs="宋体"/>
          <w:color w:val="auto"/>
          <w:sz w:val="24"/>
        </w:rPr>
      </w:pPr>
      <w:r>
        <w:rPr>
          <w:rFonts w:hint="eastAsia" w:ascii="宋体" w:hAnsi="宋体" w:cs="宋体"/>
          <w:color w:val="auto"/>
          <w:sz w:val="24"/>
        </w:rPr>
        <w:t xml:space="preserve">（4）事实依据；</w:t>
      </w:r>
      <w:r/>
    </w:p>
    <w:p>
      <w:pPr>
        <w:ind w:firstLine="560"/>
        <w:spacing w:line="460" w:lineRule="exact"/>
        <w:rPr>
          <w:rFonts w:ascii="宋体" w:hAnsi="宋体" w:cs="宋体"/>
          <w:color w:val="auto"/>
          <w:sz w:val="24"/>
        </w:rPr>
      </w:pPr>
      <w:r>
        <w:rPr>
          <w:rFonts w:hint="eastAsia" w:ascii="宋体" w:hAnsi="宋体" w:cs="宋体"/>
          <w:color w:val="auto"/>
          <w:sz w:val="24"/>
        </w:rPr>
        <w:t xml:space="preserve">（5）必要的法律依据；</w:t>
      </w:r>
      <w:r/>
    </w:p>
    <w:p>
      <w:pPr>
        <w:ind w:firstLine="560"/>
        <w:spacing w:line="460" w:lineRule="exact"/>
        <w:rPr>
          <w:rFonts w:ascii="宋体" w:hAnsi="宋体" w:cs="宋体"/>
          <w:color w:val="auto"/>
          <w:sz w:val="24"/>
        </w:rPr>
      </w:pPr>
      <w:r>
        <w:rPr>
          <w:rFonts w:hint="eastAsia" w:ascii="宋体" w:hAnsi="宋体" w:cs="宋体"/>
          <w:color w:val="auto"/>
          <w:sz w:val="24"/>
        </w:rPr>
        <w:t xml:space="preserve">（6）提起质疑的日期；</w:t>
      </w:r>
      <w:r/>
    </w:p>
    <w:p>
      <w:pPr>
        <w:ind w:firstLine="560"/>
        <w:spacing w:line="460" w:lineRule="exact"/>
        <w:rPr>
          <w:rFonts w:ascii="宋体" w:hAnsi="宋体" w:cs="宋体"/>
          <w:color w:val="auto"/>
          <w:sz w:val="24"/>
        </w:rPr>
      </w:pPr>
      <w:r>
        <w:rPr>
          <w:rFonts w:hint="eastAsia" w:ascii="宋体" w:hAnsi="宋体" w:cs="宋体"/>
          <w:color w:val="auto"/>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460" w:lineRule="exact"/>
        <w:rPr>
          <w:rFonts w:ascii="宋体" w:hAnsi="宋体" w:cs="宋体"/>
          <w:color w:val="auto"/>
          <w:sz w:val="24"/>
        </w:rPr>
      </w:pPr>
      <w:r>
        <w:rPr>
          <w:rFonts w:hint="eastAsia" w:ascii="宋体" w:hAnsi="宋体" w:cs="宋体"/>
          <w:color w:val="auto"/>
          <w:sz w:val="24"/>
        </w:rPr>
        <w:t xml:space="preserve">29.6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460" w:lineRule="exact"/>
        <w:rPr>
          <w:rFonts w:ascii="宋体" w:hAnsi="宋体" w:cs="宋体"/>
          <w:color w:val="auto"/>
          <w:sz w:val="24"/>
        </w:rPr>
      </w:pPr>
      <w:r>
        <w:rPr>
          <w:rFonts w:hint="eastAsia" w:ascii="宋体" w:hAnsi="宋体" w:cs="宋体"/>
          <w:color w:val="auto"/>
          <w:sz w:val="24"/>
        </w:rPr>
        <w:t xml:space="preserve">29.7对于内容、格式符合规定的质疑函，采购人在五个工作日以电子文件的形式作出答复，但质疑答复的内容不涉及商业秘密。如果质疑投标人还需要纸质形式回复函的，需主动与采购人联系索取，或者在质疑函中明确提出该要求。</w:t>
      </w:r>
      <w:r/>
    </w:p>
    <w:p>
      <w:pPr>
        <w:ind w:firstLine="560"/>
        <w:spacing w:line="460" w:lineRule="exact"/>
        <w:rPr>
          <w:rFonts w:ascii="宋体" w:hAnsi="宋体" w:cs="宋体"/>
          <w:color w:val="auto"/>
          <w:sz w:val="24"/>
        </w:rPr>
      </w:pPr>
      <w:r>
        <w:rPr>
          <w:rFonts w:hint="eastAsia" w:ascii="宋体" w:hAnsi="宋体" w:cs="宋体"/>
          <w:color w:val="auto"/>
          <w:sz w:val="24"/>
        </w:rPr>
        <w:t xml:space="preserve">29.8投标人提出的质疑必须有理、有据，不得恶意质疑或提交虚假质疑。</w:t>
      </w:r>
      <w:r/>
    </w:p>
    <w:p>
      <w:pPr>
        <w:ind w:firstLine="560"/>
        <w:spacing w:line="460" w:lineRule="exact"/>
        <w:rPr>
          <w:rFonts w:ascii="宋体" w:hAnsi="宋体" w:cs="宋体"/>
          <w:color w:val="auto"/>
          <w:sz w:val="24"/>
        </w:rPr>
      </w:pPr>
      <w:r>
        <w:rPr>
          <w:rFonts w:hint="eastAsia" w:ascii="宋体" w:hAnsi="宋体" w:cs="宋体"/>
          <w:color w:val="auto"/>
          <w:sz w:val="24"/>
        </w:rPr>
        <w:t xml:space="preserve">否则，一经查实，淮安经济技术开发区招标投标管理服务中心有权依据政府采购的有关规定，报请淮安市财政局政府采购管理处对该投标人列入失信行为或不良行为记录名单，进行相应的行政处罚。</w:t>
      </w:r>
      <w:r/>
    </w:p>
    <w:p>
      <w:pPr>
        <w:spacing w:line="460" w:lineRule="exact"/>
        <w:rPr>
          <w:rFonts w:ascii="宋体" w:hAnsi="宋体" w:cs="宋体"/>
          <w:color w:val="auto"/>
          <w:sz w:val="24"/>
        </w:rPr>
      </w:pPr>
      <w:r>
        <w:rPr>
          <w:rFonts w:hint="eastAsia" w:ascii="宋体" w:hAnsi="宋体" w:cs="宋体"/>
          <w:color w:val="auto"/>
          <w:sz w:val="24"/>
        </w:rPr>
        <w:t xml:space="preserve">30.中标通知书</w:t>
      </w:r>
      <w:r/>
    </w:p>
    <w:p>
      <w:pPr>
        <w:ind w:firstLine="560"/>
        <w:spacing w:line="460" w:lineRule="exact"/>
        <w:rPr>
          <w:rFonts w:ascii="宋体" w:hAnsi="宋体" w:cs="宋体"/>
          <w:color w:val="auto"/>
          <w:sz w:val="24"/>
        </w:rPr>
      </w:pPr>
      <w:r>
        <w:rPr>
          <w:rFonts w:hint="eastAsia" w:ascii="宋体" w:hAnsi="宋体" w:cs="宋体"/>
          <w:color w:val="auto"/>
          <w:sz w:val="24"/>
        </w:rPr>
        <w:t xml:space="preserve">30.1中标结果确定后，淮安经济技术开发区招标投标管理服务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460" w:lineRule="exact"/>
        <w:rPr>
          <w:rFonts w:ascii="宋体" w:hAnsi="宋体" w:cs="宋体"/>
          <w:color w:val="auto"/>
          <w:sz w:val="24"/>
        </w:rPr>
      </w:pPr>
      <w:r>
        <w:rPr>
          <w:rFonts w:hint="eastAsia" w:ascii="宋体" w:hAnsi="宋体" w:cs="宋体"/>
          <w:color w:val="auto"/>
          <w:sz w:val="24"/>
        </w:rPr>
        <w:t xml:space="preserve">30.2中标通知书将是合同的一个组成部分。对采购人和中标人均具有法律效力。中标通知书发出后，采购人改变中标结果的，或者中标人放弃中标项目的，应当依法承担法律责任。</w:t>
      </w:r>
      <w:r/>
    </w:p>
    <w:p>
      <w:pPr>
        <w:spacing w:line="460" w:lineRule="exact"/>
        <w:rPr>
          <w:rFonts w:ascii="宋体" w:hAnsi="宋体" w:cs="宋体"/>
          <w:b/>
          <w:color w:val="auto"/>
          <w:sz w:val="24"/>
        </w:rPr>
      </w:pPr>
      <w:r>
        <w:rPr>
          <w:rFonts w:hint="eastAsia" w:ascii="宋体" w:hAnsi="宋体" w:cs="宋体"/>
          <w:b/>
          <w:color w:val="auto"/>
          <w:sz w:val="24"/>
        </w:rPr>
        <w:t xml:space="preserve">七、授予合同</w:t>
      </w:r>
      <w:bookmarkEnd w:id="33"/>
      <w:r/>
      <w:bookmarkEnd w:id="34"/>
      <w:r/>
      <w:bookmarkEnd w:id="35"/>
      <w:r/>
      <w:bookmarkEnd w:id="36"/>
      <w:r/>
      <w:r/>
    </w:p>
    <w:p>
      <w:pPr>
        <w:spacing w:line="460" w:lineRule="exact"/>
        <w:rPr>
          <w:rFonts w:ascii="宋体" w:hAnsi="宋体" w:cs="宋体"/>
          <w:color w:val="auto"/>
          <w:sz w:val="24"/>
        </w:rPr>
      </w:pPr>
      <w:r/>
      <w:bookmarkStart w:id="37" w:name="_Toc513029237"/>
      <w:r/>
      <w:bookmarkStart w:id="38" w:name="_Toc16938553"/>
      <w:r/>
      <w:bookmarkStart w:id="39" w:name="_Toc20823309"/>
      <w:r>
        <w:rPr>
          <w:rFonts w:hint="eastAsia" w:ascii="宋体" w:hAnsi="宋体" w:cs="宋体"/>
          <w:color w:val="auto"/>
          <w:sz w:val="24"/>
        </w:rPr>
        <w:t xml:space="preserve">31.签订合同</w:t>
      </w:r>
      <w:r>
        <w:rPr>
          <w:rFonts w:hint="eastAsia" w:ascii="宋体" w:hAnsi="宋体" w:cs="宋体"/>
          <w:color w:val="auto"/>
          <w:sz w:val="24"/>
        </w:rPr>
        <w:tab/>
      </w:r>
      <w:r/>
    </w:p>
    <w:p>
      <w:pPr>
        <w:ind w:firstLine="560"/>
        <w:spacing w:line="460" w:lineRule="exact"/>
        <w:rPr>
          <w:rFonts w:ascii="宋体" w:hAnsi="宋体" w:cs="宋体"/>
          <w:color w:val="auto"/>
          <w:sz w:val="24"/>
        </w:rPr>
      </w:pPr>
      <w:r>
        <w:rPr>
          <w:rFonts w:hint="eastAsia" w:ascii="宋体" w:hAnsi="宋体" w:cs="宋体"/>
          <w:color w:val="auto"/>
          <w:sz w:val="24"/>
        </w:rPr>
        <w:t xml:space="preserve">31.l中标人应当在中标通知书发出之日起十二日内，按照招标文件确定的事项与采购人签订政府采购合同，并于0.5个工作日内将政府采购合同在市政府采购网公告。</w:t>
      </w:r>
      <w:r/>
    </w:p>
    <w:p>
      <w:pPr>
        <w:ind w:firstLine="560"/>
        <w:spacing w:line="460" w:lineRule="exact"/>
        <w:rPr>
          <w:rFonts w:ascii="宋体" w:hAnsi="宋体" w:cs="宋体"/>
          <w:color w:val="auto"/>
          <w:sz w:val="24"/>
        </w:rPr>
      </w:pPr>
      <w:r>
        <w:rPr>
          <w:rFonts w:hint="eastAsia" w:ascii="宋体" w:hAnsi="宋体" w:cs="宋体"/>
          <w:color w:val="auto"/>
          <w:sz w:val="24"/>
        </w:rPr>
        <w:t xml:space="preserve">31.2招标文件、中标人的投标文件及招标过程中有关澄清、承诺文件均应作为合同附件。</w:t>
      </w:r>
      <w:r/>
    </w:p>
    <w:p>
      <w:pPr>
        <w:ind w:firstLine="560"/>
        <w:spacing w:line="460" w:lineRule="exact"/>
        <w:rPr>
          <w:rFonts w:ascii="宋体" w:hAnsi="宋体" w:cs="宋体"/>
          <w:color w:val="auto"/>
          <w:sz w:val="24"/>
        </w:rPr>
      </w:pPr>
      <w:r>
        <w:rPr>
          <w:rFonts w:hint="eastAsia" w:ascii="宋体" w:hAnsi="宋体" w:cs="宋体"/>
          <w:color w:val="auto"/>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spacing w:line="460" w:lineRule="exact"/>
        <w:rPr>
          <w:rFonts w:ascii="宋体" w:hAnsi="宋体" w:cs="宋体"/>
          <w:color w:val="auto"/>
          <w:sz w:val="24"/>
        </w:rPr>
      </w:pPr>
      <w:r>
        <w:rPr>
          <w:rFonts w:hint="eastAsia" w:ascii="宋体" w:hAnsi="宋体" w:cs="宋体"/>
          <w:color w:val="auto"/>
          <w:sz w:val="24"/>
        </w:rPr>
        <w:t xml:space="preserve">32.货物（包含与货物相关的服务）的追加</w:t>
      </w:r>
      <w:r/>
    </w:p>
    <w:p>
      <w:pPr>
        <w:ind w:firstLine="560"/>
        <w:spacing w:line="460" w:lineRule="exact"/>
        <w:rPr>
          <w:rFonts w:ascii="宋体" w:hAnsi="宋体" w:cs="宋体"/>
          <w:color w:val="auto"/>
          <w:sz w:val="24"/>
        </w:rPr>
      </w:pPr>
      <w:r>
        <w:rPr>
          <w:rFonts w:hint="eastAsia" w:ascii="宋体" w:hAnsi="宋体" w:cs="宋体"/>
          <w:color w:val="auto"/>
          <w:sz w:val="24"/>
        </w:rPr>
        <w:t xml:space="preserve">政府采购合同履行中，采购人需追加与合同标的相同的货物（包含与货物相关的服务）的，在财政预算有保障且在不改变合同其他条款的前提下，可以与中标人协商签订补充合同，但所有补充合同的采购金额不超过原合同金额10%。</w:t>
      </w:r>
      <w:r/>
    </w:p>
    <w:p>
      <w:pPr>
        <w:spacing w:line="460" w:lineRule="exact"/>
        <w:rPr>
          <w:rFonts w:ascii="宋体" w:hAnsi="宋体" w:cs="宋体"/>
          <w:color w:val="auto"/>
          <w:sz w:val="24"/>
        </w:rPr>
      </w:pPr>
      <w:r>
        <w:rPr>
          <w:rFonts w:hint="eastAsia" w:ascii="宋体" w:hAnsi="宋体" w:cs="宋体"/>
          <w:color w:val="auto"/>
          <w:sz w:val="24"/>
        </w:rPr>
        <w:t xml:space="preserve">33.履约保证金</w:t>
      </w:r>
      <w:r/>
    </w:p>
    <w:p>
      <w:pPr>
        <w:ind w:firstLine="560"/>
        <w:spacing w:line="460" w:lineRule="exact"/>
        <w:rPr>
          <w:rFonts w:ascii="宋体" w:hAnsi="宋体" w:cs="宋体"/>
          <w:b/>
          <w:bCs/>
          <w:color w:val="auto"/>
          <w:sz w:val="24"/>
        </w:rPr>
      </w:pPr>
      <w:r>
        <w:rPr>
          <w:rFonts w:hint="eastAsia" w:ascii="宋体" w:hAnsi="宋体" w:cs="宋体"/>
          <w:color w:val="auto"/>
          <w:sz w:val="24"/>
        </w:rPr>
        <w:t xml:space="preserve">33.1合同签订前中标人须向采购人缴纳合同价10%的履约保证金。</w:t>
      </w:r>
      <w:r/>
    </w:p>
    <w:p>
      <w:pPr>
        <w:ind w:firstLine="560"/>
        <w:spacing w:line="460" w:lineRule="exact"/>
        <w:rPr>
          <w:rFonts w:ascii="宋体" w:hAnsi="宋体" w:cs="宋体"/>
          <w:color w:val="auto"/>
          <w:sz w:val="24"/>
        </w:rPr>
      </w:pPr>
      <w:r>
        <w:rPr>
          <w:rFonts w:hint="eastAsia" w:ascii="宋体" w:hAnsi="宋体" w:cs="宋体"/>
          <w:color w:val="auto"/>
          <w:sz w:val="24"/>
        </w:rPr>
        <w:t xml:space="preserve">33.2乙方提供的履约保证金可以是人民币形式（银行本票、汇票、支票、电汇），或银行保函、担保公司的保证担保或保险公司的保证保险等多种形式。</w:t>
      </w:r>
      <w:r/>
    </w:p>
    <w:p>
      <w:pPr>
        <w:ind w:firstLine="560"/>
        <w:spacing w:line="460" w:lineRule="exact"/>
        <w:rPr>
          <w:rFonts w:ascii="宋体" w:hAnsi="宋体" w:cs="宋体"/>
          <w:color w:val="auto"/>
          <w:sz w:val="24"/>
        </w:rPr>
      </w:pPr>
      <w:r>
        <w:rPr>
          <w:rFonts w:hint="eastAsia" w:ascii="宋体" w:hAnsi="宋体" w:cs="宋体"/>
          <w:color w:val="auto"/>
          <w:sz w:val="24"/>
        </w:rPr>
        <w:t xml:space="preserve">33.3乙方选取银行保函、担保公司的保证担保或保险公司的保证保险等形式的向采购人缴纳的，如保函（担保、保险等）的约定期到期但乙方履约仍未结束的，乙方须进行续保。</w:t>
      </w:r>
      <w:r/>
    </w:p>
    <w:p>
      <w:pPr>
        <w:ind w:firstLine="560"/>
        <w:spacing w:line="460" w:lineRule="exact"/>
        <w:rPr>
          <w:rFonts w:ascii="宋体" w:hAnsi="宋体" w:cs="宋体"/>
          <w:color w:val="auto"/>
          <w:sz w:val="24"/>
        </w:rPr>
      </w:pPr>
      <w:r>
        <w:rPr>
          <w:rFonts w:hint="eastAsia" w:ascii="宋体" w:hAnsi="宋体" w:cs="宋体"/>
          <w:color w:val="auto"/>
          <w:sz w:val="24"/>
        </w:rPr>
        <w:t xml:space="preserve">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460" w:lineRule="exact"/>
        <w:rPr>
          <w:rFonts w:ascii="宋体" w:hAnsi="宋体" w:cs="宋体"/>
          <w:color w:val="auto"/>
          <w:sz w:val="24"/>
        </w:rPr>
      </w:pPr>
      <w:r>
        <w:rPr>
          <w:rFonts w:hint="eastAsia" w:ascii="宋体" w:hAnsi="宋体" w:cs="宋体"/>
          <w:color w:val="auto"/>
          <w:sz w:val="24"/>
        </w:rPr>
        <w:t xml:space="preserve">33.5如乙方未能履行合同规定的义务，甲方有权从履约保证金中取得补偿。</w:t>
      </w:r>
      <w:r/>
    </w:p>
    <w:p>
      <w:pPr>
        <w:ind w:firstLine="560"/>
        <w:spacing w:line="460" w:lineRule="exact"/>
        <w:rPr>
          <w:rFonts w:ascii="宋体" w:hAnsi="宋体" w:cs="宋体"/>
          <w:color w:val="auto"/>
          <w:sz w:val="24"/>
        </w:rPr>
      </w:pPr>
      <w:r>
        <w:rPr>
          <w:rFonts w:hint="eastAsia" w:ascii="宋体" w:hAnsi="宋体" w:cs="宋体"/>
          <w:color w:val="auto"/>
          <w:sz w:val="24"/>
        </w:rPr>
        <w:t xml:space="preserve">33.6履约保证金在合同约定期间内不予退还或者应完全有效，约定期间届满之日起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480"/>
        <w:spacing w:line="460" w:lineRule="exact"/>
        <w:rPr>
          <w:rFonts w:ascii="宋体" w:hAnsi="宋体" w:cs="宋体"/>
          <w:color w:val="auto"/>
          <w:sz w:val="24"/>
        </w:rPr>
      </w:pPr>
      <w:r>
        <w:rPr>
          <w:rFonts w:hint="eastAsia" w:ascii="宋体" w:hAnsi="宋体" w:cs="宋体"/>
          <w:color w:val="auto"/>
          <w:sz w:val="24"/>
        </w:rPr>
        <w:t xml:space="preserve">33.7履约保证金在合同约定期间内不予退还或者应完全有效，履约保证金在项目维保期满后无息退还给乙方。</w:t>
      </w:r>
      <w:bookmarkEnd w:id="37"/>
      <w:r/>
      <w:bookmarkEnd w:id="38"/>
      <w:r/>
      <w:bookmarkEnd w:id="39"/>
      <w:r/>
      <w:r/>
    </w:p>
    <w:p>
      <w:pPr>
        <w:spacing w:line="460" w:lineRule="exact"/>
        <w:rPr>
          <w:rFonts w:ascii="宋体" w:hAnsi="宋体" w:cs="宋体"/>
          <w:b/>
          <w:bCs/>
          <w:color w:val="auto"/>
          <w:sz w:val="24"/>
        </w:rPr>
      </w:pPr>
      <w:r>
        <w:rPr>
          <w:rFonts w:hint="eastAsia" w:ascii="宋体" w:hAnsi="宋体" w:cs="宋体"/>
          <w:b/>
          <w:bCs/>
          <w:color w:val="auto"/>
          <w:sz w:val="24"/>
        </w:rPr>
        <w:t xml:space="preserve">八、政府采购政策功能落实</w:t>
      </w:r>
      <w:r/>
    </w:p>
    <w:p>
      <w:pPr>
        <w:spacing w:line="460" w:lineRule="exact"/>
        <w:rPr>
          <w:rFonts w:ascii="宋体" w:hAnsi="宋体" w:cs="宋体"/>
          <w:color w:val="auto"/>
          <w:sz w:val="24"/>
        </w:rPr>
      </w:pPr>
      <w:r>
        <w:rPr>
          <w:rFonts w:hint="eastAsia" w:ascii="宋体" w:hAnsi="宋体" w:cs="宋体"/>
          <w:color w:val="auto"/>
          <w:sz w:val="24"/>
        </w:rPr>
        <w:t xml:space="preserve">34.</w:t>
      </w:r>
      <w:r>
        <w:rPr>
          <w:rFonts w:hint="eastAsia" w:ascii="宋体" w:hAnsi="宋体" w:cs="宋体"/>
          <w:color w:val="auto"/>
          <w:sz w:val="24"/>
          <w:lang w:val="zh-CN"/>
        </w:rPr>
        <w:t xml:space="preserve">促进中小企业发展</w:t>
      </w:r>
      <w:r>
        <w:rPr>
          <w:rFonts w:hint="eastAsia" w:ascii="宋体" w:hAnsi="宋体" w:cs="宋体"/>
          <w:color w:val="auto"/>
          <w:sz w:val="24"/>
        </w:rPr>
        <w:t xml:space="preserve">政策</w:t>
      </w:r>
      <w:r/>
    </w:p>
    <w:p>
      <w:pPr>
        <w:ind w:firstLine="560"/>
        <w:spacing w:line="460" w:lineRule="exact"/>
        <w:rPr>
          <w:rFonts w:ascii="宋体" w:hAnsi="宋体" w:cs="宋体"/>
          <w:color w:val="auto"/>
          <w:sz w:val="24"/>
        </w:rPr>
      </w:pPr>
      <w:r>
        <w:rPr>
          <w:rFonts w:hint="eastAsia" w:ascii="宋体" w:hAnsi="宋体" w:cs="宋体"/>
          <w:color w:val="auto"/>
          <w:sz w:val="24"/>
        </w:rPr>
        <w:t xml:space="preserve">34.1小微型企业价格扣除</w:t>
      </w:r>
      <w:r/>
    </w:p>
    <w:p>
      <w:pPr>
        <w:ind w:firstLine="560"/>
        <w:spacing w:line="460" w:lineRule="exact"/>
        <w:rPr>
          <w:rFonts w:ascii="宋体" w:hAnsi="宋体" w:cs="宋体"/>
          <w:color w:val="auto"/>
          <w:sz w:val="24"/>
        </w:rPr>
      </w:pPr>
      <w:r>
        <w:rPr>
          <w:rFonts w:hint="eastAsia" w:ascii="宋体" w:hAnsi="宋体" w:cs="宋体"/>
          <w:color w:val="auto"/>
          <w:sz w:val="24"/>
        </w:rPr>
        <w:t xml:space="preserve">34.1.1</w:t>
      </w:r>
      <w:r>
        <w:rPr>
          <w:rFonts w:hint="eastAsia" w:ascii="宋体" w:hAnsi="宋体" w:cs="宋体"/>
          <w:color w:val="auto"/>
          <w:sz w:val="24"/>
          <w:lang w:val="zh-CN"/>
        </w:rPr>
        <w:t xml:space="preserve">对于未专门面向中小企业或者未预留份额专门面向中小企业采购的采购项目，投标人提供的货物或者服务</w:t>
      </w:r>
      <w:r>
        <w:rPr>
          <w:rFonts w:hint="eastAsia" w:ascii="宋体" w:hAnsi="宋体" w:cs="宋体"/>
          <w:color w:val="auto"/>
          <w:sz w:val="24"/>
        </w:rPr>
        <w:t xml:space="preserve">符合下列情形的，享受本办法规定的中小企业扶持政策给予小微企业报价20%的扣除，用扣除后的价格参与评审：</w:t>
      </w:r>
      <w:r/>
    </w:p>
    <w:p>
      <w:pPr>
        <w:ind w:firstLine="560"/>
        <w:spacing w:line="460" w:lineRule="exact"/>
        <w:rPr>
          <w:rFonts w:ascii="宋体" w:hAnsi="宋体" w:cs="宋体"/>
          <w:color w:val="auto"/>
          <w:sz w:val="24"/>
        </w:rPr>
      </w:pPr>
      <w:r>
        <w:rPr>
          <w:rFonts w:hint="eastAsia" w:ascii="宋体" w:hAnsi="宋体" w:cs="宋体"/>
          <w:color w:val="auto"/>
          <w:sz w:val="24"/>
        </w:rPr>
        <w:t xml:space="preserve">（1）在货物采购项目中，货物由中小企业制造，即货物由中小企业生产且使用该中小企业商号或者注册商标；</w:t>
      </w:r>
      <w:r/>
    </w:p>
    <w:p>
      <w:pPr>
        <w:ind w:firstLine="560"/>
        <w:spacing w:line="460" w:lineRule="exact"/>
        <w:rPr>
          <w:rFonts w:ascii="宋体" w:hAnsi="宋体" w:cs="宋体"/>
          <w:color w:val="auto"/>
          <w:sz w:val="24"/>
        </w:rPr>
      </w:pPr>
      <w:r>
        <w:rPr>
          <w:rFonts w:hint="eastAsia" w:ascii="宋体" w:hAnsi="宋体" w:cs="宋体"/>
          <w:color w:val="auto"/>
          <w:sz w:val="24"/>
        </w:rPr>
        <w:t xml:space="preserve">（2）在服务采购项目中，服务由中小企业承接，即提供服务的人员为中小企业依照《中华人民共和国劳动合同法》订立劳动合同的从业人员。</w:t>
      </w:r>
      <w:r/>
    </w:p>
    <w:p>
      <w:pPr>
        <w:ind w:firstLine="560"/>
        <w:spacing w:line="460" w:lineRule="exact"/>
        <w:rPr>
          <w:rFonts w:ascii="宋体" w:hAnsi="宋体" w:cs="宋体"/>
          <w:color w:val="auto"/>
          <w:sz w:val="24"/>
        </w:rPr>
      </w:pPr>
      <w:r>
        <w:rPr>
          <w:rFonts w:hint="eastAsia" w:ascii="宋体" w:hAnsi="宋体" w:cs="宋体"/>
          <w:color w:val="auto"/>
          <w:sz w:val="24"/>
        </w:rPr>
        <w:t xml:space="preserve">34.1.2在货物采购项目中，投标人提供的货物既有中小企业制造货物，也有大型企业制造货物的，不享受本办法规定的中小企业扶持政策。</w:t>
      </w:r>
      <w:r/>
    </w:p>
    <w:p>
      <w:pPr>
        <w:ind w:firstLine="560"/>
        <w:spacing w:line="460" w:lineRule="exact"/>
        <w:rPr>
          <w:rFonts w:ascii="宋体" w:hAnsi="宋体" w:cs="宋体"/>
          <w:color w:val="auto"/>
          <w:sz w:val="24"/>
        </w:rPr>
      </w:pPr>
      <w:r>
        <w:rPr>
          <w:rFonts w:hint="eastAsia" w:ascii="宋体" w:hAnsi="宋体" w:cs="宋体"/>
          <w:color w:val="auto"/>
          <w:sz w:val="24"/>
        </w:rPr>
        <w:t xml:space="preserve">34.2联合体及分包</w:t>
      </w:r>
      <w:r/>
    </w:p>
    <w:p>
      <w:pPr>
        <w:ind w:firstLine="560"/>
        <w:spacing w:line="460" w:lineRule="exact"/>
        <w:rPr>
          <w:rFonts w:ascii="宋体" w:hAnsi="宋体" w:cs="宋体"/>
          <w:color w:val="auto"/>
          <w:sz w:val="24"/>
        </w:rPr>
      </w:pPr>
      <w:r>
        <w:rPr>
          <w:rFonts w:hint="eastAsia" w:ascii="宋体" w:hAnsi="宋体" w:cs="宋体"/>
          <w:color w:val="auto"/>
          <w:sz w:val="24"/>
        </w:rPr>
        <w:t xml:space="preserve">34.2.1以联合体形式参加政府采购活动，联合体各方均为中小企业的，联合体视同中小企业。其中，联合体各方均为小微企业的，联合体视同小微企业。</w:t>
      </w:r>
      <w:r/>
    </w:p>
    <w:p>
      <w:pPr>
        <w:ind w:firstLine="560"/>
        <w:spacing w:line="460" w:lineRule="exact"/>
        <w:rPr>
          <w:rFonts w:ascii="宋体" w:hAnsi="宋体" w:cs="宋体"/>
          <w:color w:val="auto"/>
          <w:sz w:val="24"/>
        </w:rPr>
      </w:pPr>
      <w:r>
        <w:rPr>
          <w:rFonts w:hint="eastAsia" w:ascii="宋体" w:hAnsi="宋体" w:cs="宋体"/>
          <w:color w:val="auto"/>
          <w:sz w:val="24"/>
        </w:rPr>
        <w:t xml:space="preserve">34.2.2享受扶持政策获得政府采购合同的，小微企业不得将合同分包给大中型企业，中型企业不得将合同分包给大型企业。</w:t>
      </w:r>
      <w:r/>
    </w:p>
    <w:p>
      <w:pPr>
        <w:ind w:firstLine="560"/>
        <w:spacing w:line="460" w:lineRule="exact"/>
        <w:rPr>
          <w:rFonts w:ascii="宋体" w:hAnsi="宋体" w:cs="宋体"/>
          <w:color w:val="auto"/>
          <w:sz w:val="24"/>
        </w:rPr>
      </w:pPr>
      <w:r>
        <w:rPr>
          <w:rFonts w:hint="eastAsia" w:ascii="宋体" w:hAnsi="宋体" w:cs="宋体"/>
          <w:color w:val="auto"/>
          <w:sz w:val="24"/>
        </w:rPr>
        <w:t xml:space="preserve">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560"/>
        <w:spacing w:line="460" w:lineRule="exact"/>
        <w:rPr>
          <w:rFonts w:ascii="宋体" w:hAnsi="宋体" w:cs="宋体"/>
          <w:color w:val="auto"/>
          <w:sz w:val="24"/>
        </w:rPr>
      </w:pPr>
      <w:r>
        <w:rPr>
          <w:rFonts w:hint="eastAsia" w:ascii="宋体" w:hAnsi="宋体" w:cs="宋体"/>
          <w:color w:val="auto"/>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460" w:lineRule="exact"/>
        <w:rPr>
          <w:rFonts w:ascii="宋体" w:hAnsi="宋体" w:cs="宋体"/>
          <w:color w:val="auto"/>
          <w:sz w:val="24"/>
        </w:rPr>
      </w:pPr>
      <w:r>
        <w:rPr>
          <w:rFonts w:hint="eastAsia" w:ascii="宋体" w:hAnsi="宋体" w:cs="宋体"/>
          <w:color w:val="auto"/>
          <w:sz w:val="24"/>
        </w:rPr>
        <w:t xml:space="preserve">34.3小微型企业</w:t>
      </w:r>
      <w:r/>
    </w:p>
    <w:p>
      <w:pPr>
        <w:ind w:firstLine="560"/>
        <w:spacing w:line="460" w:lineRule="exact"/>
        <w:rPr>
          <w:rFonts w:ascii="宋体" w:hAnsi="宋体" w:cs="宋体"/>
          <w:color w:val="auto"/>
          <w:sz w:val="24"/>
        </w:rPr>
      </w:pPr>
      <w:r>
        <w:rPr>
          <w:rFonts w:hint="eastAsia" w:ascii="宋体" w:hAnsi="宋体" w:cs="宋体"/>
          <w:color w:val="auto"/>
          <w:sz w:val="24"/>
        </w:rPr>
        <w:t xml:space="preserve">（1）投标人须按照招标文件的要求提供相应的《企业声明函》，详见招标文件第六章示范格式。</w:t>
      </w:r>
      <w:r/>
    </w:p>
    <w:p>
      <w:pPr>
        <w:ind w:firstLine="560"/>
        <w:spacing w:line="460" w:lineRule="exact"/>
        <w:rPr>
          <w:rFonts w:ascii="宋体" w:hAnsi="宋体" w:cs="宋体"/>
          <w:color w:val="auto"/>
          <w:sz w:val="24"/>
        </w:rPr>
      </w:pPr>
      <w:r>
        <w:rPr>
          <w:rFonts w:hint="eastAsia" w:ascii="宋体" w:hAnsi="宋体" w:cs="宋体"/>
          <w:color w:val="auto"/>
          <w:sz w:val="24"/>
        </w:rPr>
        <w:t xml:space="preserve">（2）企业标准请参照《政府采购促进中小企业发展管理办法》（财库【2020】46号）文件规定自行填写。</w:t>
      </w:r>
      <w:r/>
    </w:p>
    <w:p>
      <w:pPr>
        <w:ind w:firstLine="560"/>
        <w:spacing w:line="460" w:lineRule="exact"/>
        <w:rPr>
          <w:rFonts w:ascii="宋体" w:hAnsi="宋体" w:cs="宋体"/>
          <w:color w:val="auto"/>
          <w:sz w:val="24"/>
        </w:rPr>
      </w:pPr>
      <w:r>
        <w:rPr>
          <w:rFonts w:hint="eastAsia" w:ascii="宋体" w:hAnsi="宋体" w:cs="宋体"/>
          <w:color w:val="auto"/>
          <w:sz w:val="24"/>
        </w:rPr>
        <w:t xml:space="preserve">34.4残疾人福利单位</w:t>
      </w:r>
      <w:r/>
    </w:p>
    <w:p>
      <w:pPr>
        <w:ind w:firstLine="560"/>
        <w:spacing w:line="460" w:lineRule="exact"/>
        <w:rPr>
          <w:rFonts w:ascii="宋体" w:hAnsi="宋体" w:cs="宋体"/>
          <w:color w:val="auto"/>
          <w:sz w:val="24"/>
        </w:rPr>
      </w:pPr>
      <w:r>
        <w:rPr>
          <w:rFonts w:hint="eastAsia" w:ascii="宋体" w:hAnsi="宋体" w:cs="宋体"/>
          <w:color w:val="auto"/>
          <w:sz w:val="24"/>
        </w:rPr>
        <w:t xml:space="preserve">（1）残疾人福利单位需按照招标文件的要求提供《残疾人福利性单位声明函》，详见招标文件第六章示范格式。</w:t>
      </w:r>
      <w:r/>
    </w:p>
    <w:p>
      <w:pPr>
        <w:ind w:firstLine="560"/>
        <w:spacing w:line="460" w:lineRule="exact"/>
        <w:rPr>
          <w:rFonts w:ascii="宋体" w:hAnsi="宋体" w:cs="宋体"/>
          <w:color w:val="auto"/>
          <w:sz w:val="24"/>
        </w:rPr>
      </w:pPr>
      <w:r>
        <w:rPr>
          <w:rFonts w:hint="eastAsia" w:ascii="宋体" w:hAnsi="宋体" w:cs="宋体"/>
          <w:color w:val="auto"/>
          <w:sz w:val="24"/>
        </w:rPr>
        <w:t xml:space="preserve">（2）残疾人福利单位标准请参照《关于促进残疾人就业政府采购政策的通知》（财库〔2017〕141号）。</w:t>
      </w:r>
      <w:r/>
    </w:p>
    <w:p>
      <w:pPr>
        <w:ind w:firstLine="560"/>
        <w:spacing w:line="460" w:lineRule="exact"/>
        <w:rPr>
          <w:rFonts w:ascii="宋体" w:hAnsi="宋体" w:cs="宋体"/>
          <w:color w:val="auto"/>
          <w:sz w:val="24"/>
        </w:rPr>
      </w:pPr>
      <w:r>
        <w:rPr>
          <w:rFonts w:hint="eastAsia" w:ascii="宋体" w:hAnsi="宋体" w:cs="宋体"/>
          <w:color w:val="auto"/>
          <w:sz w:val="24"/>
        </w:rPr>
        <w:t xml:space="preserve">34.5监狱和戒毒企业</w:t>
      </w:r>
      <w:r/>
    </w:p>
    <w:p>
      <w:pPr>
        <w:ind w:firstLine="560"/>
        <w:spacing w:line="460" w:lineRule="exact"/>
        <w:rPr>
          <w:rFonts w:ascii="宋体" w:hAnsi="宋体" w:cs="宋体"/>
          <w:color w:val="auto"/>
          <w:sz w:val="24"/>
        </w:rPr>
      </w:pPr>
      <w:r>
        <w:rPr>
          <w:rFonts w:hint="eastAsia" w:ascii="宋体" w:hAnsi="宋体" w:cs="宋体"/>
          <w:color w:val="auto"/>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460" w:lineRule="exact"/>
        <w:rPr>
          <w:rFonts w:ascii="宋体" w:hAnsi="宋体" w:cs="宋体"/>
          <w:color w:val="auto"/>
          <w:sz w:val="24"/>
        </w:rPr>
      </w:pPr>
      <w:r>
        <w:rPr>
          <w:rFonts w:hint="eastAsia" w:ascii="宋体" w:hAnsi="宋体" w:cs="宋体"/>
          <w:color w:val="auto"/>
          <w:sz w:val="24"/>
        </w:rPr>
        <w:t xml:space="preserve">（2）监狱企业标准请参照《关于政府采购支持监狱企业发展有关问题的通知》（财库[2014]68号）。</w:t>
      </w:r>
      <w:r/>
    </w:p>
    <w:p>
      <w:pPr>
        <w:spacing w:line="460" w:lineRule="exact"/>
        <w:rPr>
          <w:rFonts w:ascii="宋体" w:hAnsi="宋体" w:cs="宋体"/>
          <w:color w:val="auto"/>
          <w:sz w:val="24"/>
        </w:rPr>
      </w:pPr>
      <w:r>
        <w:rPr>
          <w:rFonts w:hint="eastAsia" w:ascii="宋体" w:hAnsi="宋体" w:cs="宋体"/>
          <w:color w:val="auto"/>
          <w:sz w:val="24"/>
        </w:rPr>
        <w:t xml:space="preserve">35.节能、环保政策</w:t>
      </w:r>
      <w:r/>
    </w:p>
    <w:p>
      <w:pPr>
        <w:ind w:firstLine="560"/>
        <w:spacing w:line="460" w:lineRule="exact"/>
        <w:rPr>
          <w:rFonts w:ascii="宋体" w:hAnsi="宋体" w:cs="宋体"/>
          <w:color w:val="auto"/>
          <w:sz w:val="24"/>
        </w:rPr>
      </w:pPr>
      <w:r>
        <w:rPr>
          <w:rFonts w:hint="eastAsia" w:ascii="宋体" w:hAnsi="宋体" w:cs="宋体"/>
          <w:color w:val="auto"/>
          <w:sz w:val="24"/>
        </w:rPr>
        <w:t xml:space="preserve">35.1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宋体" w:hAnsi="宋体" w:cs="宋体"/>
          <w:color w:val="auto"/>
          <w:sz w:val="24"/>
        </w:rPr>
      </w:pPr>
      <w:r>
        <w:rPr>
          <w:rFonts w:hint="eastAsia" w:ascii="宋体" w:hAnsi="宋体" w:cs="宋体"/>
          <w:color w:val="auto"/>
          <w:sz w:val="24"/>
        </w:rPr>
        <w:t xml:space="preserve">35.2节能产品（本项目不涉及）</w:t>
      </w:r>
      <w:r/>
    </w:p>
    <w:p>
      <w:pPr>
        <w:ind w:firstLine="560"/>
        <w:spacing w:line="460" w:lineRule="exact"/>
        <w:rPr>
          <w:rFonts w:ascii="宋体" w:hAnsi="宋体" w:cs="宋体"/>
          <w:color w:val="auto"/>
          <w:sz w:val="24"/>
        </w:rPr>
      </w:pPr>
      <w:r>
        <w:rPr>
          <w:rFonts w:hint="eastAsia" w:ascii="宋体" w:hAnsi="宋体" w:cs="宋体"/>
          <w:color w:val="auto"/>
          <w:sz w:val="24"/>
        </w:rPr>
        <w:t xml:space="preserve">本项目</w:t>
      </w:r>
      <w:r>
        <w:rPr>
          <w:rFonts w:hint="eastAsia" w:ascii="宋体" w:hAnsi="宋体" w:cs="宋体"/>
          <w:color w:val="auto"/>
          <w:sz w:val="24"/>
          <w:u w:val="single"/>
        </w:rPr>
        <w:t xml:space="preserve"> (采购产品)</w:t>
      </w:r>
      <w:r>
        <w:rPr>
          <w:rFonts w:hint="eastAsia" w:ascii="宋体" w:hAnsi="宋体" w:cs="宋体"/>
          <w:color w:val="auto"/>
          <w:sz w:val="24"/>
        </w:rPr>
        <w:t xml:space="preserve">被列入“节能产品品目清单”的，实行</w:t>
      </w:r>
      <w:r>
        <w:rPr>
          <w:rFonts w:hint="eastAsia" w:ascii="宋体" w:hAnsi="宋体" w:cs="宋体"/>
          <w:color w:val="auto"/>
          <w:sz w:val="24"/>
          <w:u w:val="single"/>
        </w:rPr>
        <w:t xml:space="preserve">（优先采购/强制采购）</w:t>
      </w:r>
      <w:r>
        <w:rPr>
          <w:rFonts w:hint="eastAsia" w:ascii="宋体" w:hAnsi="宋体" w:cs="宋体"/>
          <w:color w:val="auto"/>
          <w:sz w:val="24"/>
        </w:rPr>
        <w:t xml:space="preserve">。</w:t>
      </w:r>
      <w:r/>
    </w:p>
    <w:p>
      <w:pPr>
        <w:ind w:firstLine="560"/>
        <w:spacing w:line="520" w:lineRule="exact"/>
        <w:rPr>
          <w:rFonts w:ascii="宋体" w:hAnsi="宋体" w:cs="宋体"/>
          <w:color w:val="auto"/>
          <w:sz w:val="24"/>
        </w:rPr>
      </w:pPr>
      <w:r>
        <w:rPr>
          <w:rFonts w:hint="eastAsia" w:ascii="宋体" w:hAnsi="宋体" w:cs="宋体"/>
          <w:color w:val="auto"/>
          <w:sz w:val="24"/>
        </w:rPr>
        <w:t xml:space="preserve">35.3环保产品（本项目不涉及）</w:t>
      </w:r>
      <w:r/>
    </w:p>
    <w:p>
      <w:pPr>
        <w:ind w:firstLine="560"/>
        <w:spacing w:line="460" w:lineRule="exact"/>
        <w:rPr>
          <w:rFonts w:ascii="宋体" w:hAnsi="宋体" w:cs="宋体"/>
          <w:color w:val="auto"/>
          <w:sz w:val="24"/>
        </w:rPr>
      </w:pPr>
      <w:r>
        <w:rPr>
          <w:rFonts w:hint="eastAsia" w:ascii="宋体" w:hAnsi="宋体" w:cs="宋体"/>
          <w:color w:val="auto"/>
          <w:sz w:val="24"/>
        </w:rPr>
        <w:t xml:space="preserve">本项目中</w:t>
      </w:r>
      <w:r>
        <w:rPr>
          <w:rFonts w:hint="eastAsia" w:ascii="宋体" w:hAnsi="宋体" w:cs="宋体"/>
          <w:color w:val="auto"/>
          <w:sz w:val="24"/>
          <w:u w:val="single"/>
        </w:rPr>
        <w:t xml:space="preserve">(采购产品)</w:t>
      </w:r>
      <w:r>
        <w:rPr>
          <w:rFonts w:hint="eastAsia" w:ascii="宋体" w:hAnsi="宋体" w:cs="宋体"/>
          <w:color w:val="auto"/>
          <w:sz w:val="24"/>
        </w:rPr>
        <w:t xml:space="preserve">被列入“环境标志产品品目清单”的，实行优先采购。</w:t>
      </w:r>
      <w:r/>
    </w:p>
    <w:p>
      <w:pPr>
        <w:ind w:firstLine="560"/>
        <w:spacing w:line="460" w:lineRule="exact"/>
        <w:rPr>
          <w:rFonts w:ascii="宋体" w:hAnsi="宋体" w:cs="宋体"/>
          <w:color w:val="auto"/>
          <w:sz w:val="24"/>
        </w:rPr>
      </w:pPr>
      <w:r>
        <w:rPr>
          <w:rFonts w:hint="eastAsia" w:ascii="宋体" w:hAnsi="宋体" w:cs="宋体"/>
          <w:color w:val="auto"/>
          <w:sz w:val="24"/>
        </w:rPr>
        <w:t xml:space="preserve">35.4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460" w:lineRule="exact"/>
        <w:rPr>
          <w:rFonts w:ascii="宋体" w:hAnsi="宋体" w:cs="宋体"/>
          <w:bCs/>
          <w:color w:val="auto"/>
          <w:sz w:val="24"/>
        </w:rPr>
      </w:pPr>
      <w:r>
        <w:rPr>
          <w:rFonts w:hint="eastAsia" w:ascii="宋体" w:hAnsi="宋体" w:cs="宋体"/>
          <w:color w:val="auto"/>
          <w:sz w:val="24"/>
        </w:rPr>
        <w:t xml:space="preserve">35.5节能、环保产品的品目清单按照《关于印发环境标志产品政府采购品目清单的通知》（财库〔2019〕18号）、《关于印发节能产品政府采购品目清单的</w:t>
      </w:r>
      <w:r>
        <w:rPr>
          <w:rFonts w:hint="eastAsia" w:ascii="宋体" w:hAnsi="宋体" w:cs="宋体"/>
          <w:bCs/>
          <w:color w:val="auto"/>
          <w:sz w:val="24"/>
        </w:rPr>
        <w:t xml:space="preserve">通知》（财库〔2019〕19号）执行。国家对品目清单进行调整的，按照最新调整的品目清单执行。</w:t>
      </w:r>
      <w:r/>
    </w:p>
    <w:p>
      <w:pPr>
        <w:spacing w:line="460" w:lineRule="exact"/>
        <w:rPr>
          <w:rFonts w:ascii="宋体" w:hAnsi="宋体" w:cs="宋体"/>
          <w:bCs/>
          <w:color w:val="auto"/>
          <w:sz w:val="24"/>
        </w:rPr>
      </w:pPr>
      <w:r>
        <w:rPr>
          <w:rFonts w:hint="eastAsia" w:ascii="宋体" w:hAnsi="宋体" w:cs="宋体"/>
          <w:bCs/>
          <w:color w:val="auto"/>
          <w:sz w:val="24"/>
        </w:rPr>
        <w:t xml:space="preserve">36．政府绿色采购</w:t>
      </w:r>
      <w:r/>
    </w:p>
    <w:p>
      <w:pPr>
        <w:ind w:firstLine="559"/>
        <w:spacing w:line="460" w:lineRule="exact"/>
        <w:rPr>
          <w:rFonts w:ascii="宋体" w:hAnsi="宋体" w:cs="宋体"/>
          <w:bCs/>
          <w:color w:val="auto"/>
          <w:sz w:val="24"/>
        </w:rPr>
      </w:pPr>
      <w:r>
        <w:rPr>
          <w:rFonts w:hint="eastAsia" w:ascii="宋体" w:hAnsi="宋体" w:cs="宋体"/>
          <w:color w:val="auto"/>
          <w:sz w:val="24"/>
        </w:rPr>
        <w:t xml:space="preserve">根据《江苏省财政厅关于加强政府绿色采购有关事项的通知》（苏财购〔2023〕65号）的要求，落实政府绿色采购相关政策，具体如下：</w:t>
      </w:r>
      <w:r/>
    </w:p>
    <w:p>
      <w:pPr>
        <w:ind w:firstLine="560"/>
        <w:spacing w:line="460" w:lineRule="exact"/>
        <w:rPr>
          <w:rFonts w:ascii="宋体" w:hAnsi="宋体" w:cs="宋体"/>
          <w:color w:val="auto"/>
          <w:sz w:val="24"/>
        </w:rPr>
      </w:pPr>
      <w:r>
        <w:rPr>
          <w:rFonts w:hint="eastAsia" w:ascii="宋体" w:hAnsi="宋体" w:cs="宋体"/>
          <w:bCs/>
          <w:color w:val="auto"/>
          <w:sz w:val="24"/>
        </w:rPr>
        <w:t xml:space="preserve">36</w:t>
      </w:r>
      <w:r>
        <w:rPr>
          <w:rFonts w:hint="eastAsia" w:ascii="宋体" w:hAnsi="宋体" w:cs="宋体"/>
          <w:color w:val="auto"/>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1024"/>
        <w:ind w:left="0" w:firstLine="560"/>
        <w:spacing w:after="0" w:line="460" w:lineRule="exact"/>
        <w:widowControl w:val="off"/>
        <w:rPr>
          <w:rFonts w:ascii="宋体" w:hAnsi="宋体" w:eastAsia="宋体" w:cs="宋体"/>
          <w:color w:val="auto"/>
          <w:sz w:val="24"/>
          <w:szCs w:val="24"/>
        </w:rPr>
      </w:pPr>
      <w:r>
        <w:rPr>
          <w:rFonts w:hint="eastAsia" w:ascii="宋体" w:hAnsi="宋体" w:eastAsia="宋体" w:cs="宋体"/>
          <w:bCs/>
          <w:color w:val="auto"/>
          <w:sz w:val="24"/>
          <w:szCs w:val="24"/>
        </w:rPr>
        <w:t xml:space="preserve">36</w:t>
      </w:r>
      <w:r>
        <w:rPr>
          <w:rFonts w:hint="eastAsia" w:ascii="宋体" w:hAnsi="宋体" w:eastAsia="宋体" w:cs="宋体"/>
          <w:color w:val="auto"/>
          <w:sz w:val="24"/>
          <w:szCs w:val="24"/>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24"/>
        <w:ind w:left="0" w:firstLine="560"/>
        <w:spacing w:after="0" w:line="460" w:lineRule="exact"/>
        <w:widowControl w:val="off"/>
        <w:rPr>
          <w:rFonts w:ascii="宋体" w:hAnsi="宋体" w:eastAsia="宋体" w:cs="宋体"/>
          <w:color w:val="auto"/>
          <w:sz w:val="24"/>
          <w:szCs w:val="24"/>
        </w:rPr>
      </w:pPr>
      <w:r>
        <w:rPr>
          <w:rFonts w:hint="eastAsia" w:ascii="宋体" w:hAnsi="宋体" w:eastAsia="宋体" w:cs="宋体"/>
          <w:bCs/>
          <w:color w:val="auto"/>
          <w:sz w:val="24"/>
          <w:szCs w:val="24"/>
        </w:rPr>
        <w:t xml:space="preserve">36</w:t>
      </w:r>
      <w:r>
        <w:rPr>
          <w:rFonts w:hint="eastAsia" w:ascii="宋体" w:hAnsi="宋体" w:eastAsia="宋体" w:cs="宋体"/>
          <w:color w:val="auto"/>
          <w:sz w:val="24"/>
          <w:szCs w:val="24"/>
        </w:rPr>
        <w:t xml:space="preserve">.3本项目中涉及涂料、胶黏剂、油墨、清洗剂等挥发性有机物产品的，要执行国家和江苏省VOCs含量限制标准，优先使用低挥发性原辅材料，使用低VOCs含量的涂料、胶黏剂等。</w:t>
      </w:r>
      <w:r/>
    </w:p>
    <w:p>
      <w:pPr>
        <w:pStyle w:val="1024"/>
        <w:ind w:left="0" w:firstLine="0"/>
        <w:spacing w:after="0" w:line="46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37.履约资金扶持政策</w:t>
      </w:r>
      <w:r/>
    </w:p>
    <w:p>
      <w:pPr>
        <w:pStyle w:val="1024"/>
        <w:ind w:left="0" w:firstLine="560"/>
        <w:spacing w:after="0" w:line="46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38.采购本国产品的支持政策</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38.</w:t>
      </w:r>
      <w:r>
        <w:rPr>
          <w:rFonts w:hint="eastAsia" w:ascii="宋体" w:hAnsi="宋体" w:eastAsia="宋体" w:cs="宋体"/>
          <w:color w:val="auto"/>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38.</w:t>
      </w:r>
      <w:r>
        <w:rPr>
          <w:rFonts w:hint="eastAsia" w:ascii="宋体" w:hAnsi="宋体" w:eastAsia="宋体" w:cs="宋体"/>
          <w:color w:val="auto"/>
          <w:sz w:val="24"/>
          <w:szCs w:val="24"/>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38.</w:t>
      </w:r>
      <w:r>
        <w:rPr>
          <w:rFonts w:hint="eastAsia" w:ascii="宋体" w:hAnsi="宋体" w:eastAsia="宋体" w:cs="宋体"/>
          <w:color w:val="auto"/>
          <w:sz w:val="24"/>
          <w:szCs w:val="24"/>
        </w:rPr>
        <w:t xml:space="preserve">3投标人需按照招标文件的要求提供《关于符合本国产品标准的声明函》（以下简称《声明函》），如不提供将不享受本国产品价格评审优惠。</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38.</w:t>
      </w:r>
      <w:r>
        <w:rPr>
          <w:rFonts w:hint="eastAsia" w:ascii="宋体" w:hAnsi="宋体" w:eastAsia="宋体" w:cs="宋体"/>
          <w:color w:val="auto"/>
          <w:sz w:val="24"/>
          <w:szCs w:val="24"/>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38.</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eastAsia="zh-CN"/>
        </w:rPr>
        <w:t xml:space="preserve"> 评</w:t>
      </w:r>
      <w:r>
        <w:rPr>
          <w:rFonts w:hint="eastAsia" w:ascii="宋体" w:hAnsi="宋体" w:eastAsia="宋体" w:cs="宋体"/>
          <w:color w:val="auto"/>
          <w:sz w:val="24"/>
          <w:szCs w:val="24"/>
        </w:rPr>
        <w:t xml:space="preserve">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24"/>
        <w:ind w:left="0" w:firstLine="480"/>
        <w:spacing w:after="0" w:line="460" w:lineRule="exact"/>
        <w:widowControl w:val="off"/>
        <w:rPr>
          <w:rFonts w:ascii="宋体" w:hAnsi="宋体" w:eastAsia="宋体" w:cs="宋体"/>
          <w:color w:val="auto"/>
          <w:sz w:val="24"/>
          <w:szCs w:val="24"/>
        </w:rPr>
      </w:pPr>
      <w:r>
        <w:rPr>
          <w:rFonts w:ascii="宋体" w:hAnsi="宋体" w:eastAsia="宋体" w:cs="宋体"/>
          <w:color w:val="auto"/>
          <w:sz w:val="24"/>
          <w:szCs w:val="24"/>
        </w:rPr>
      </w:r>
      <w:r/>
    </w:p>
    <w:p>
      <w:pPr>
        <w:ind w:firstLine="2512"/>
        <w:spacing w:line="520" w:lineRule="exact"/>
        <w:rPr>
          <w:rFonts w:ascii="宋体" w:hAnsi="宋体" w:cs="宋体"/>
          <w:b/>
          <w:color w:val="auto"/>
          <w:sz w:val="36"/>
          <w:szCs w:val="36"/>
        </w:rPr>
        <w:outlineLvl w:val="0"/>
      </w:pPr>
      <w:r>
        <w:rPr>
          <w:rFonts w:hint="eastAsia" w:ascii="宋体" w:hAnsi="宋体" w:cs="宋体"/>
          <w:b/>
          <w:color w:val="auto"/>
          <w:sz w:val="24"/>
        </w:rPr>
        <w:br w:type="page" w:clear="all"/>
      </w:r>
      <w:bookmarkStart w:id="40" w:name="_Toc3224"/>
      <w:r>
        <w:rPr>
          <w:rFonts w:hint="eastAsia" w:ascii="宋体" w:hAnsi="宋体" w:cs="宋体"/>
          <w:b/>
          <w:color w:val="auto"/>
          <w:sz w:val="36"/>
          <w:szCs w:val="36"/>
        </w:rPr>
        <w:t xml:space="preserve">第三章  评标标准</w:t>
      </w:r>
      <w:bookmarkEnd w:id="40"/>
      <w:r/>
      <w:r/>
    </w:p>
    <w:p>
      <w:pPr>
        <w:ind w:firstLine="560"/>
        <w:spacing w:line="560" w:lineRule="exact"/>
        <w:rPr>
          <w:rFonts w:ascii="宋体" w:hAnsi="宋体" w:cs="宋体"/>
          <w:color w:val="auto"/>
          <w:sz w:val="28"/>
          <w:szCs w:val="28"/>
        </w:rPr>
      </w:pPr>
      <w:r>
        <w:rPr>
          <w:rFonts w:ascii="宋体" w:hAnsi="宋体" w:cs="宋体"/>
          <w:color w:val="auto"/>
          <w:sz w:val="28"/>
          <w:szCs w:val="28"/>
        </w:rPr>
      </w:r>
      <w:r/>
    </w:p>
    <w:p>
      <w:pPr>
        <w:ind w:firstLine="480"/>
        <w:spacing w:line="560" w:lineRule="exact"/>
        <w:rPr>
          <w:rFonts w:ascii="宋体" w:hAnsi="宋体" w:cs="宋体"/>
          <w:color w:val="auto"/>
          <w:sz w:val="24"/>
        </w:rPr>
      </w:pPr>
      <w:r>
        <w:rPr>
          <w:rFonts w:hint="eastAsia" w:ascii="宋体" w:hAnsi="宋体" w:cs="宋体"/>
          <w:color w:val="auto"/>
          <w:sz w:val="24"/>
        </w:rPr>
        <w:t xml:space="preserve">一、评委会根据招标文件中规定的评标标准对投标人进行综合评审，最终按综合评审得分由高到低的顺序推荐出3名中标候选人。</w:t>
      </w:r>
      <w:r/>
    </w:p>
    <w:p>
      <w:pPr>
        <w:ind w:firstLine="482"/>
        <w:spacing w:line="560" w:lineRule="exact"/>
        <w:rPr>
          <w:rFonts w:ascii="宋体" w:hAnsi="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ascii="宋体" w:hAnsi="宋体" w:cs="宋体"/>
          <w:color w:val="auto"/>
          <w:sz w:val="24"/>
        </w:rPr>
      </w:pPr>
      <w:r>
        <w:rPr>
          <w:rFonts w:hint="eastAsia" w:ascii="宋体" w:hAnsi="宋体" w:cs="宋体"/>
          <w:b/>
          <w:bCs/>
          <w:color w:val="auto"/>
          <w:sz w:val="24"/>
        </w:rPr>
        <w:t xml:space="preserve">三、</w:t>
      </w:r>
      <w:r>
        <w:rPr>
          <w:rFonts w:hint="eastAsia" w:ascii="宋体" w:hAnsi="宋体" w:cs="宋体"/>
          <w:color w:val="auto"/>
          <w:sz w:val="24"/>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480"/>
        <w:spacing w:line="560" w:lineRule="exact"/>
        <w:rPr>
          <w:rFonts w:ascii="宋体" w:hAnsi="宋体" w:cs="宋体"/>
          <w:color w:val="auto"/>
          <w:sz w:val="24"/>
        </w:rPr>
      </w:pPr>
      <w:r>
        <w:rPr>
          <w:rFonts w:hint="eastAsia" w:ascii="宋体" w:hAnsi="宋体" w:cs="宋体"/>
          <w:color w:val="auto"/>
          <w:sz w:val="24"/>
        </w:rPr>
        <w:t xml:space="preserve">四、具体标准:</w:t>
      </w:r>
      <w:r/>
    </w:p>
    <w:p>
      <w:pPr>
        <w:ind w:firstLine="480"/>
        <w:spacing w:line="520" w:lineRule="exact"/>
        <w:rPr>
          <w:rFonts w:ascii="宋体" w:hAnsi="宋体" w:cs="宋体"/>
          <w:color w:val="auto"/>
          <w:sz w:val="24"/>
        </w:rPr>
      </w:pPr>
      <w:r>
        <w:rPr>
          <w:rFonts w:hint="eastAsia" w:ascii="宋体" w:hAnsi="宋体" w:cs="宋体"/>
          <w:color w:val="auto"/>
          <w:sz w:val="24"/>
        </w:rPr>
        <w:t xml:space="preserve">1、价格:30分</w:t>
      </w:r>
      <w:r/>
    </w:p>
    <w:p>
      <w:pPr>
        <w:ind w:firstLine="480"/>
        <w:spacing w:line="520" w:lineRule="exact"/>
        <w:rPr>
          <w:rFonts w:ascii="宋体" w:hAnsi="宋体" w:cs="宋体"/>
          <w:color w:val="auto"/>
          <w:sz w:val="24"/>
        </w:rPr>
      </w:pPr>
      <w:r>
        <w:rPr>
          <w:rFonts w:hint="eastAsia" w:ascii="宋体" w:hAnsi="宋体" w:cs="宋体"/>
          <w:color w:val="auto"/>
          <w:sz w:val="24"/>
        </w:rPr>
        <w:t xml:space="preserve">采用低价优先法计算，即满足招标文件要求且投标价格最低的投标报价为评标基准价，其价格分为满分。其他投标人的价格分统一按照下列公式计算（小数点保留两位）:</w:t>
      </w:r>
      <w:r/>
    </w:p>
    <w:p>
      <w:pPr>
        <w:ind w:firstLine="480"/>
        <w:spacing w:line="520" w:lineRule="exact"/>
        <w:rPr>
          <w:rFonts w:ascii="宋体" w:hAnsi="宋体" w:cs="宋体"/>
          <w:color w:val="auto"/>
          <w:sz w:val="24"/>
        </w:rPr>
      </w:pPr>
      <w:r>
        <w:rPr>
          <w:rFonts w:hint="eastAsia" w:ascii="宋体" w:hAnsi="宋体" w:cs="宋体"/>
          <w:color w:val="auto"/>
          <w:sz w:val="24"/>
        </w:rPr>
        <w:t xml:space="preserve">投标报价得分＝（评标基准价/投标报价）×30分</w:t>
      </w:r>
      <w:r/>
    </w:p>
    <w:p>
      <w:pPr>
        <w:ind w:firstLine="560"/>
        <w:spacing w:line="520" w:lineRule="exact"/>
        <w:rPr>
          <w:rFonts w:ascii="宋体" w:hAnsi="宋体" w:cs="宋体"/>
          <w:color w:val="auto"/>
          <w:sz w:val="24"/>
        </w:rPr>
      </w:pPr>
      <w:r>
        <w:rPr>
          <w:rFonts w:hint="eastAsia" w:ascii="宋体" w:hAnsi="宋体" w:cs="宋体"/>
          <w:color w:val="auto"/>
          <w:sz w:val="24"/>
        </w:rPr>
        <w:t xml:space="preserve">2、技术部分:16分</w:t>
      </w:r>
      <w:r/>
    </w:p>
    <w:p>
      <w:pPr>
        <w:ind w:firstLine="560"/>
        <w:spacing w:line="520" w:lineRule="exact"/>
        <w:rPr>
          <w:rFonts w:ascii="宋体" w:hAnsi="宋体" w:cs="宋体"/>
          <w:color w:val="auto"/>
          <w:sz w:val="24"/>
          <w:lang w:val="zh-CN"/>
        </w:rPr>
      </w:pPr>
      <w:r>
        <w:rPr>
          <w:rFonts w:hint="eastAsia" w:ascii="宋体" w:hAnsi="宋体" w:cs="宋体"/>
          <w:color w:val="auto"/>
          <w:sz w:val="24"/>
          <w:lang w:val="zh-CN"/>
        </w:rPr>
        <w:t xml:space="preserve">（1）产品技术参数（</w:t>
      </w:r>
      <w:r>
        <w:rPr>
          <w:rFonts w:hint="eastAsia" w:ascii="宋体" w:hAnsi="宋体" w:cs="宋体"/>
          <w:color w:val="auto"/>
          <w:sz w:val="24"/>
        </w:rPr>
        <w:t xml:space="preserve">10</w:t>
      </w:r>
      <w:r>
        <w:rPr>
          <w:rFonts w:hint="eastAsia" w:ascii="宋体" w:hAnsi="宋体" w:cs="宋体"/>
          <w:color w:val="auto"/>
          <w:sz w:val="24"/>
          <w:lang w:val="zh-CN"/>
        </w:rPr>
        <w:t xml:space="preserve">分）</w:t>
      </w:r>
      <w:r/>
    </w:p>
    <w:p>
      <w:pPr>
        <w:ind w:firstLine="480"/>
        <w:spacing w:line="520" w:lineRule="exact"/>
        <w:rPr>
          <w:rFonts w:ascii="宋体" w:hAnsi="宋体" w:cs="宋体"/>
          <w:color w:val="auto"/>
          <w:sz w:val="24"/>
          <w:lang w:val="zh-CN"/>
        </w:rPr>
      </w:pPr>
      <w:r>
        <w:rPr>
          <w:rFonts w:hint="eastAsia" w:ascii="宋体" w:hAnsi="宋体" w:cs="宋体"/>
          <w:color w:val="auto"/>
          <w:sz w:val="24"/>
          <w:lang w:val="zh-CN"/>
        </w:rPr>
        <w:t xml:space="preserve">投标人所投产品技术参数完全满足招标文件</w:t>
      </w:r>
      <w:r>
        <w:rPr>
          <w:rFonts w:hint="eastAsia" w:ascii="宋体" w:hAnsi="宋体" w:cs="宋体"/>
          <w:color w:val="auto"/>
          <w:sz w:val="24"/>
        </w:rPr>
        <w:t xml:space="preserve">第五章</w:t>
      </w:r>
      <w:r>
        <w:rPr>
          <w:rFonts w:hint="eastAsia" w:ascii="宋体" w:hAnsi="宋体" w:cs="宋体"/>
          <w:color w:val="auto"/>
          <w:sz w:val="24"/>
          <w:lang w:val="zh-CN"/>
        </w:rPr>
        <w:t xml:space="preserve">中标注“★”技术参数要求的得</w:t>
      </w:r>
      <w:r>
        <w:rPr>
          <w:rFonts w:hint="eastAsia" w:ascii="宋体" w:hAnsi="宋体" w:cs="宋体"/>
          <w:color w:val="auto"/>
          <w:sz w:val="24"/>
        </w:rPr>
        <w:t xml:space="preserve">10</w:t>
      </w:r>
      <w:r>
        <w:rPr>
          <w:rFonts w:hint="eastAsia" w:ascii="宋体" w:hAnsi="宋体" w:cs="宋体"/>
          <w:color w:val="auto"/>
          <w:sz w:val="24"/>
          <w:lang w:val="zh-CN"/>
        </w:rPr>
        <w:t xml:space="preserve">分，未完全满足作无效投标处理。</w:t>
      </w:r>
      <w:r/>
    </w:p>
    <w:p>
      <w:pPr>
        <w:ind w:firstLine="560"/>
        <w:spacing w:line="520" w:lineRule="exact"/>
        <w:rPr>
          <w:rFonts w:ascii="宋体" w:hAnsi="宋体" w:cs="宋体"/>
          <w:color w:val="auto"/>
          <w:sz w:val="24"/>
          <w:lang w:val="zh-CN"/>
        </w:rPr>
      </w:pPr>
      <w:r>
        <w:rPr>
          <w:rFonts w:hint="eastAsia" w:ascii="宋体" w:hAnsi="宋体" w:cs="宋体"/>
          <w:color w:val="auto"/>
          <w:sz w:val="24"/>
          <w:lang w:val="zh-CN"/>
        </w:rPr>
        <w:t xml:space="preserve">投标人所投产品技术参数与招标文件第五章中标注“</w:t>
      </w:r>
      <w:r>
        <w:rPr>
          <w:rFonts w:hint="eastAsia" w:ascii="宋体" w:hAnsi="宋体" w:cs="宋体"/>
          <w:color w:val="auto"/>
          <w:sz w:val="24"/>
        </w:rPr>
        <w:t xml:space="preserve">▲</w:t>
      </w:r>
      <w:r>
        <w:rPr>
          <w:rFonts w:hint="eastAsia" w:ascii="宋体" w:hAnsi="宋体" w:cs="宋体"/>
          <w:color w:val="auto"/>
          <w:sz w:val="24"/>
          <w:lang w:val="zh-CN"/>
        </w:rPr>
        <w:t xml:space="preserve">”技术参数要求相比较，以</w:t>
      </w:r>
      <w:r>
        <w:rPr>
          <w:rFonts w:hint="eastAsia" w:ascii="宋体" w:hAnsi="宋体" w:cs="宋体"/>
          <w:color w:val="auto"/>
          <w:sz w:val="24"/>
        </w:rPr>
        <w:t xml:space="preserve">10</w:t>
      </w:r>
      <w:r>
        <w:rPr>
          <w:rFonts w:hint="eastAsia" w:ascii="宋体" w:hAnsi="宋体" w:cs="宋体"/>
          <w:color w:val="auto"/>
          <w:sz w:val="24"/>
          <w:lang w:val="zh-CN"/>
        </w:rPr>
        <w:t xml:space="preserve">分为基数，每有一项负偏离扣</w:t>
      </w:r>
      <w:r>
        <w:rPr>
          <w:rFonts w:hint="eastAsia" w:ascii="宋体" w:hAnsi="宋体" w:cs="宋体"/>
          <w:color w:val="auto"/>
          <w:sz w:val="24"/>
        </w:rPr>
        <w:t xml:space="preserve">1</w:t>
      </w:r>
      <w:r>
        <w:rPr>
          <w:rFonts w:hint="eastAsia" w:ascii="宋体" w:hAnsi="宋体" w:cs="宋体"/>
          <w:color w:val="auto"/>
          <w:sz w:val="24"/>
          <w:lang w:val="zh-CN"/>
        </w:rPr>
        <w:t xml:space="preserve">分，扣完为止。</w:t>
      </w:r>
      <w:r/>
    </w:p>
    <w:p>
      <w:pPr>
        <w:ind w:firstLine="560"/>
        <w:spacing w:line="520" w:lineRule="exact"/>
        <w:rPr>
          <w:rFonts w:ascii="宋体" w:hAnsi="宋体" w:cs="宋体"/>
          <w:color w:val="auto"/>
          <w:sz w:val="24"/>
          <w:lang w:val="zh-CN"/>
        </w:rPr>
      </w:pPr>
      <w:r>
        <w:rPr>
          <w:rFonts w:hint="eastAsia" w:ascii="宋体" w:hAnsi="宋体" w:cs="宋体"/>
          <w:color w:val="auto"/>
          <w:sz w:val="24"/>
          <w:lang w:val="zh-CN"/>
        </w:rPr>
        <w:t xml:space="preserve">投标人所投产品技术参数与招标文件第五章中未标注“★”</w:t>
      </w:r>
      <w:r>
        <w:rPr>
          <w:rFonts w:hint="eastAsia" w:ascii="宋体" w:hAnsi="宋体" w:cs="宋体"/>
          <w:color w:val="auto"/>
          <w:sz w:val="24"/>
        </w:rPr>
        <w:t xml:space="preserve">和</w:t>
      </w:r>
      <w:r>
        <w:rPr>
          <w:rFonts w:hint="eastAsia" w:ascii="宋体" w:hAnsi="宋体" w:cs="宋体"/>
          <w:color w:val="auto"/>
          <w:sz w:val="24"/>
          <w:lang w:val="zh-CN"/>
        </w:rPr>
        <w:t xml:space="preserve">“</w:t>
      </w:r>
      <w:r>
        <w:rPr>
          <w:rFonts w:hint="eastAsia" w:ascii="宋体" w:hAnsi="宋体" w:cs="宋体"/>
          <w:color w:val="auto"/>
          <w:sz w:val="24"/>
        </w:rPr>
        <w:t xml:space="preserve">▲</w:t>
      </w:r>
      <w:r>
        <w:rPr>
          <w:rFonts w:hint="eastAsia" w:ascii="宋体" w:hAnsi="宋体" w:cs="宋体"/>
          <w:color w:val="auto"/>
          <w:sz w:val="24"/>
          <w:lang w:val="zh-CN"/>
        </w:rPr>
        <w:t xml:space="preserve">”技术参数要求相比较，以</w:t>
      </w:r>
      <w:r>
        <w:rPr>
          <w:rFonts w:hint="eastAsia" w:ascii="宋体" w:hAnsi="宋体" w:cs="宋体"/>
          <w:color w:val="auto"/>
          <w:sz w:val="24"/>
        </w:rPr>
        <w:t xml:space="preserve">10</w:t>
      </w:r>
      <w:r>
        <w:rPr>
          <w:rFonts w:hint="eastAsia" w:ascii="宋体" w:hAnsi="宋体" w:cs="宋体"/>
          <w:color w:val="auto"/>
          <w:sz w:val="24"/>
          <w:lang w:val="zh-CN"/>
        </w:rPr>
        <w:t xml:space="preserve">分为基数，每有一项负偏离扣</w:t>
      </w:r>
      <w:r>
        <w:rPr>
          <w:rFonts w:hint="eastAsia" w:ascii="宋体" w:hAnsi="宋体" w:cs="宋体"/>
          <w:color w:val="auto"/>
          <w:sz w:val="24"/>
        </w:rPr>
        <w:t xml:space="preserve">0.5</w:t>
      </w:r>
      <w:r>
        <w:rPr>
          <w:rFonts w:hint="eastAsia" w:ascii="宋体" w:hAnsi="宋体" w:cs="宋体"/>
          <w:color w:val="auto"/>
          <w:sz w:val="24"/>
          <w:lang w:val="zh-CN"/>
        </w:rPr>
        <w:t xml:space="preserve">分，扣完为止。</w:t>
      </w:r>
      <w:r/>
    </w:p>
    <w:p>
      <w:pPr>
        <w:numPr>
          <w:ilvl w:val="0"/>
          <w:numId w:val="9"/>
        </w:numPr>
        <w:ind w:firstLine="560"/>
        <w:spacing w:line="520" w:lineRule="exact"/>
        <w:rPr>
          <w:rFonts w:ascii="宋体" w:hAnsi="宋体" w:cs="宋体"/>
          <w:color w:val="auto"/>
          <w:sz w:val="24"/>
          <w:lang w:val="zh-CN"/>
        </w:rPr>
      </w:pPr>
      <w:r>
        <w:rPr>
          <w:rFonts w:hint="eastAsia" w:ascii="宋体" w:hAnsi="宋体" w:cs="宋体"/>
          <w:color w:val="auto"/>
          <w:sz w:val="24"/>
        </w:rPr>
        <w:t xml:space="preserve">投标人所投电梯产品的主要部件，包括曳引机、控制柜、门机（门系统）、限速器、安全钳、缓冲器，均为所投电梯品牌原厂生产的，得6分</w:t>
      </w:r>
      <w:r>
        <w:rPr>
          <w:rFonts w:hint="eastAsia" w:ascii="宋体" w:hAnsi="宋体" w:cs="宋体"/>
          <w:color w:val="auto"/>
          <w:sz w:val="24"/>
          <w:lang w:val="zh-CN"/>
        </w:rPr>
        <w:t xml:space="preserve">，其中有 1 项不满足扣1分，扣完为止。（提供承诺书，格式自拟，同时提供所投部件的型式试验报告扫描件，加盖投标单位电子签章）</w:t>
      </w:r>
      <w:r/>
    </w:p>
    <w:p>
      <w:pPr>
        <w:ind w:firstLine="560"/>
        <w:spacing w:line="520" w:lineRule="exact"/>
        <w:rPr>
          <w:rFonts w:ascii="宋体" w:hAnsi="宋体" w:cs="宋体"/>
          <w:strike/>
          <w:color w:val="auto"/>
          <w:sz w:val="24"/>
        </w:rPr>
      </w:pPr>
      <w:r>
        <w:rPr>
          <w:rFonts w:hint="eastAsia" w:ascii="宋体" w:hAnsi="宋体" w:cs="宋体"/>
          <w:color w:val="auto"/>
          <w:sz w:val="24"/>
        </w:rPr>
        <w:t xml:space="preserve">3、商务部分:14分</w:t>
      </w:r>
      <w:r/>
    </w:p>
    <w:p>
      <w:pPr>
        <w:ind w:firstLine="560"/>
        <w:spacing w:line="520" w:lineRule="exact"/>
        <w:rPr>
          <w:rFonts w:ascii="宋体" w:hAnsi="宋体" w:cs="宋体"/>
          <w:color w:val="auto"/>
          <w:sz w:val="24"/>
        </w:rPr>
      </w:pPr>
      <w:r>
        <w:rPr>
          <w:rFonts w:hint="eastAsia" w:ascii="宋体" w:hAnsi="宋体" w:cs="宋体"/>
          <w:color w:val="auto"/>
          <w:sz w:val="24"/>
        </w:rPr>
        <w:t xml:space="preserve">（1）投标人所投电梯制造商拥有中国合格评定国家认可委员会CNAS实验室认可证书的得2分，没有不得分。（提供证书的原件扫描件加盖投标人电子签章，证书标注的制造商名称与本次所投电梯制造商营业执照上名称必须一致）</w:t>
      </w:r>
      <w:r/>
    </w:p>
    <w:p>
      <w:pPr>
        <w:ind w:firstLine="560"/>
        <w:spacing w:line="520" w:lineRule="exact"/>
        <w:rPr>
          <w:rFonts w:ascii="宋体" w:hAnsi="宋体" w:cs="宋体"/>
          <w:color w:val="auto"/>
          <w:sz w:val="24"/>
        </w:rPr>
      </w:pPr>
      <w:r>
        <w:rPr>
          <w:rFonts w:hint="eastAsia" w:ascii="宋体" w:hAnsi="宋体" w:cs="宋体"/>
          <w:color w:val="auto"/>
          <w:sz w:val="24"/>
        </w:rPr>
        <w:t xml:space="preserve">（2）投标人或所投电梯品牌制造商具有有效期内的质量管理体系认证书、环境管理体系认证书及职业健康安全管理体系认证书，有一个得0.5分，最高得1.5分。（提供证书的原件扫描件加盖投标人电子签章）</w:t>
      </w:r>
      <w:r/>
    </w:p>
    <w:p>
      <w:pPr>
        <w:ind w:firstLine="560"/>
        <w:spacing w:line="520" w:lineRule="exact"/>
        <w:rPr>
          <w:rFonts w:ascii="宋体" w:hAnsi="宋体" w:cs="宋体"/>
          <w:color w:val="auto"/>
          <w:sz w:val="24"/>
        </w:rPr>
      </w:pPr>
      <w:r>
        <w:rPr>
          <w:rFonts w:hint="eastAsia" w:ascii="宋体" w:hAnsi="宋体" w:cs="宋体"/>
          <w:color w:val="auto"/>
          <w:sz w:val="24"/>
        </w:rPr>
        <w:t xml:space="preserve">（3）投标人针对本项目拟派项目负责人具有有效期内特种设备作业证（电梯作业类T系列）的得1分，没有不得分。（提供证书的原件扫描件加盖投标人电子签章）</w:t>
      </w:r>
      <w:r/>
    </w:p>
    <w:p>
      <w:pPr>
        <w:ind w:firstLine="560"/>
        <w:spacing w:line="520" w:lineRule="exact"/>
        <w:rPr>
          <w:rFonts w:ascii="宋体" w:hAnsi="宋体" w:cs="宋体"/>
          <w:color w:val="auto"/>
          <w:sz w:val="24"/>
        </w:rPr>
      </w:pPr>
      <w:r>
        <w:rPr>
          <w:rFonts w:hint="eastAsia" w:ascii="宋体" w:hAnsi="宋体" w:cs="宋体"/>
          <w:color w:val="auto"/>
          <w:sz w:val="24"/>
        </w:rPr>
        <w:t xml:space="preserve">（4）投标人或所投电梯品牌制造商自2022年1月1日以来，承担过与所投电梯品牌一致的类似加装或拆装（旧梯拆除后重新安装）电梯成功案例的，每有一例得1分，本项最多得3分。（提供采购安装合同及竣工验收证明材料原件扫描件，时间、金额和电梯品牌需在合同里体现，</w:t>
      </w:r>
      <w:r>
        <w:rPr>
          <w:rFonts w:hint="eastAsia" w:ascii="宋体" w:hAnsi="宋体" w:cs="宋体"/>
          <w:b/>
          <w:bCs/>
          <w:color w:val="auto"/>
          <w:sz w:val="24"/>
        </w:rPr>
        <w:t xml:space="preserve">业绩时间</w:t>
      </w:r>
      <w:r>
        <w:rPr>
          <w:rFonts w:hint="eastAsia" w:ascii="宋体" w:hAnsi="宋体" w:cs="宋体"/>
          <w:color w:val="auto"/>
          <w:sz w:val="24"/>
        </w:rPr>
        <w:t xml:space="preserve">以采购安装合同为准，合同及竣工验收证明材料原件扫描件加盖投标人电子签章，否则不予计分）</w:t>
      </w:r>
      <w:r/>
    </w:p>
    <w:p>
      <w:pPr>
        <w:ind w:firstLine="560"/>
        <w:spacing w:line="520" w:lineRule="exact"/>
        <w:rPr>
          <w:rFonts w:ascii="宋体" w:hAnsi="宋体" w:cs="宋体"/>
          <w:color w:val="auto"/>
          <w:sz w:val="24"/>
        </w:rPr>
      </w:pPr>
      <w:r>
        <w:rPr>
          <w:rFonts w:hint="eastAsia" w:ascii="宋体" w:hAnsi="宋体" w:cs="宋体"/>
          <w:color w:val="auto"/>
          <w:sz w:val="24"/>
        </w:rPr>
        <w:t xml:space="preserve">（5）售后服务:6.5分</w:t>
      </w:r>
      <w:r/>
    </w:p>
    <w:p>
      <w:pPr>
        <w:ind w:firstLine="56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1）投标人在满足免费原厂整机质保和全包维保5年的基础上每承诺延长一年加1分，延长不足1年的不计入得分，本项最多加5分。（提供该品牌厂家承诺书原件扫描件加盖投标人电子签章）。</w:t>
      </w:r>
      <w:r/>
    </w:p>
    <w:p>
      <w:pPr>
        <w:ind w:firstLine="56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或所投电梯品牌制造商获得市场监督管理局或省级相关监督管理部门维保星级评定四星级及以上的得1分，三星级及以下的得0.5分，其它不得分，本项最多得1分。（提供证书原件扫描件加盖投标人电子签章）</w:t>
      </w:r>
      <w:r/>
    </w:p>
    <w:p>
      <w:pPr>
        <w:ind w:firstLine="560"/>
        <w:spacing w:line="520" w:lineRule="exact"/>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投标人或所投电梯品牌制造商近两年（自2024年</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月至今）在电梯更新项目实施工程中（包括拆卸、安装等）未发生生产安全事故的得0.5分。（提供承诺书诺书原件扫描件加盖投标人电子签章）。</w:t>
      </w:r>
      <w:r/>
    </w:p>
    <w:p>
      <w:pPr>
        <w:ind w:firstLine="560"/>
        <w:spacing w:line="520" w:lineRule="exact"/>
        <w:rPr>
          <w:rFonts w:ascii="宋体" w:hAnsi="宋体" w:cs="宋体"/>
          <w:color w:val="auto"/>
          <w:sz w:val="24"/>
        </w:rPr>
      </w:pPr>
      <w:r>
        <w:rPr>
          <w:rFonts w:hint="eastAsia" w:ascii="宋体" w:hAnsi="宋体" w:cs="宋体"/>
          <w:color w:val="auto"/>
          <w:sz w:val="24"/>
        </w:rPr>
        <w:t xml:space="preserve">4、方案部分:40分</w:t>
      </w:r>
      <w:r/>
    </w:p>
    <w:p>
      <w:pPr>
        <w:spacing w:line="520" w:lineRule="exact"/>
        <w:rPr>
          <w:rFonts w:ascii="宋体" w:hAnsi="宋体" w:cs="宋体"/>
          <w:color w:val="auto"/>
          <w:sz w:val="24"/>
        </w:rPr>
      </w:pPr>
      <w:r>
        <w:rPr>
          <w:rFonts w:hint="eastAsia" w:ascii="宋体" w:hAnsi="宋体" w:cs="宋体"/>
          <w:color w:val="auto"/>
          <w:sz w:val="24"/>
        </w:rPr>
        <w:t xml:space="preserve">   供应商按照下列要求提供方案，评委会根据投标人提供的方案进行评分，不提供分项方案或经三分之二评委认定分项方案存在重大偏离的，该分项不得分。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(1)总体方案（3分）</w:t>
      </w:r>
      <w:r/>
    </w:p>
    <w:p>
      <w:pPr>
        <w:ind w:firstLine="560"/>
        <w:spacing w:line="520" w:lineRule="exact"/>
        <w:rPr>
          <w:rFonts w:ascii="宋体" w:hAnsi="宋体" w:cs="宋体"/>
          <w:color w:val="auto"/>
          <w:sz w:val="24"/>
        </w:rPr>
      </w:pPr>
      <w:r>
        <w:rPr>
          <w:rFonts w:hint="eastAsia" w:ascii="宋体" w:hAnsi="宋体" w:cs="宋体"/>
          <w:color w:val="auto"/>
          <w:sz w:val="24"/>
        </w:rPr>
        <w:t xml:space="preserve">评委根据投标人提供的总体方案(包括针对本项目现状、建设需求，总体设想、施工现场临时设施布置、关键施工工艺、整体解决方案、服务目标、安全文明施工、质量保证等)进行综合评分。</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方案内容详细完善的得3分；方案内容较详细完善的得2分；方案内容一般的得1分；未提供不得分。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（2）项目的生产供货进度方案（7分）</w:t>
      </w:r>
      <w:r/>
    </w:p>
    <w:p>
      <w:pPr>
        <w:ind w:firstLine="560"/>
        <w:spacing w:line="520" w:lineRule="exact"/>
        <w:rPr>
          <w:rFonts w:ascii="宋体" w:hAnsi="宋体" w:cs="宋体"/>
          <w:color w:val="auto"/>
          <w:sz w:val="24"/>
        </w:rPr>
      </w:pPr>
      <w:r>
        <w:rPr>
          <w:rFonts w:hint="eastAsia" w:ascii="宋体" w:hAnsi="宋体" w:cs="宋体"/>
          <w:color w:val="auto"/>
          <w:sz w:val="24"/>
        </w:rPr>
        <w:t xml:space="preserve">评委根据投标人提供的针对本项目具体的安装方案进行评审，包括生产方案需提供投标货物主要生产、检验、测量设备说明。供货计划需提供交货期及运输方案。进度控制需提供供货计划。</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方案内容详细完善的得7分；方案内容较详细完善的得5分；方案内容一般的得3分；未提供不得分。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（3）旧电梯拆除方案（6分）</w:t>
      </w:r>
      <w:r/>
    </w:p>
    <w:p>
      <w:pPr>
        <w:ind w:firstLine="560"/>
        <w:spacing w:line="520" w:lineRule="exact"/>
        <w:rPr>
          <w:rFonts w:ascii="宋体" w:hAnsi="宋体" w:cs="宋体"/>
          <w:color w:val="auto"/>
          <w:sz w:val="24"/>
        </w:rPr>
      </w:pPr>
      <w:r>
        <w:rPr>
          <w:rFonts w:hint="eastAsia" w:ascii="宋体" w:hAnsi="宋体" w:cs="宋体"/>
          <w:color w:val="auto"/>
          <w:sz w:val="24"/>
        </w:rPr>
        <w:t xml:space="preserve">评委根据投标人提供的旧电梯拆除方案进行评审，包含：现场秩序维护，拆除进度方案，突发情况处置。以上每项内容逐条阐述。</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方案内容详细完善的得6分；方案内容较详细完善的得4分；方案内容一般的得2分；未提供不得分。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（4）安装方案（6分）</w:t>
      </w:r>
      <w:r/>
    </w:p>
    <w:p>
      <w:pPr>
        <w:ind w:firstLine="560"/>
        <w:spacing w:line="520" w:lineRule="exact"/>
        <w:rPr>
          <w:rFonts w:ascii="宋体" w:hAnsi="宋体" w:cs="宋体"/>
          <w:color w:val="auto"/>
          <w:sz w:val="24"/>
        </w:rPr>
      </w:pPr>
      <w:r>
        <w:rPr>
          <w:rFonts w:hint="eastAsia" w:ascii="宋体" w:hAnsi="宋体" w:cs="宋体"/>
          <w:color w:val="auto"/>
          <w:sz w:val="24"/>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方案内容详细完善的得6分；方案内容较详细完善的得4分；方案内容一般的得2分；未提供不得分。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（5）安全文明施工方案（8分）</w:t>
      </w:r>
      <w:r/>
    </w:p>
    <w:p>
      <w:pPr>
        <w:ind w:firstLine="560"/>
        <w:spacing w:line="520" w:lineRule="exact"/>
        <w:rPr>
          <w:rFonts w:ascii="宋体" w:hAnsi="宋体" w:cs="宋体"/>
          <w:color w:val="auto"/>
          <w:sz w:val="24"/>
        </w:rPr>
      </w:pPr>
      <w:r>
        <w:rPr>
          <w:rFonts w:hint="eastAsia" w:ascii="宋体" w:hAnsi="宋体" w:cs="宋体"/>
          <w:color w:val="auto"/>
          <w:sz w:val="24"/>
        </w:rPr>
        <w:t xml:space="preserve">投标人应制订针对本项目的安全文明施工方案，包括且不限于对安装电梯有关的文明施工、环境保护、安全生产、治安与消防负主体责任等，安全文明施工方案应充分考虑小区使用的实际，确保项目高质量完成及后期稳定、安全运行。</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方案内容详细完善的得8分；方案内容较详细完善的得5分；方案内容一般的得3分；未提供不得分。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（6）应急处置方案（4分）</w:t>
      </w:r>
      <w:r/>
    </w:p>
    <w:p>
      <w:pPr>
        <w:ind w:firstLine="560"/>
        <w:spacing w:line="520" w:lineRule="exact"/>
        <w:rPr>
          <w:rFonts w:ascii="宋体" w:hAnsi="宋体" w:cs="宋体"/>
          <w:color w:val="auto"/>
          <w:sz w:val="24"/>
        </w:rPr>
      </w:pPr>
      <w:r>
        <w:rPr>
          <w:rFonts w:hint="eastAsia" w:ascii="宋体" w:hAnsi="宋体" w:cs="宋体"/>
          <w:color w:val="auto"/>
          <w:sz w:val="24"/>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方案内容详细完善的得4分；方案内容较详细完善的得2分；方案内容一般的得1分；未提供不得分。</w:t>
      </w:r>
      <w:r/>
    </w:p>
    <w:p>
      <w:pPr>
        <w:ind w:firstLine="560"/>
        <w:spacing w:line="520" w:lineRule="exact"/>
        <w:rPr>
          <w:rFonts w:ascii="宋体" w:hAnsi="宋体" w:cs="宋体"/>
          <w:i/>
          <w:iCs/>
          <w:color w:val="auto"/>
          <w:sz w:val="24"/>
        </w:rPr>
      </w:pPr>
      <w:r>
        <w:rPr>
          <w:rFonts w:hint="eastAsia" w:ascii="宋体" w:hAnsi="宋体" w:cs="宋体"/>
          <w:color w:val="auto"/>
          <w:sz w:val="24"/>
        </w:rPr>
        <w:t xml:space="preserve">（7）培训方案（3分）</w:t>
      </w:r>
      <w:r/>
    </w:p>
    <w:p>
      <w:pPr>
        <w:ind w:firstLine="560"/>
        <w:spacing w:line="520" w:lineRule="exact"/>
        <w:rPr>
          <w:rFonts w:ascii="宋体" w:hAnsi="宋体" w:cs="宋体"/>
          <w:color w:val="auto"/>
          <w:sz w:val="24"/>
        </w:rPr>
      </w:pPr>
      <w:r>
        <w:rPr>
          <w:rFonts w:hint="eastAsia" w:ascii="宋体" w:hAnsi="宋体" w:cs="宋体"/>
          <w:color w:val="auto"/>
          <w:sz w:val="24"/>
        </w:rPr>
        <w:t xml:space="preserve">供应商依据实际情况和招标文件的要求，提供完备的售后培训（免费培训）方案：提供专业电梯维修从业人员，在中标后，针对本次投标的电梯品牌，提供电梯安全管理使用培训手册，对使用方电梯管理员进行电梯安全管理及使用的培训，提供针对本次投标梯型电梯的日常维修保养作业指导书以及应急演练方案。</w:t>
      </w:r>
      <w:r/>
    </w:p>
    <w:p>
      <w:pPr>
        <w:ind w:firstLine="560"/>
        <w:spacing w:line="520" w:lineRule="exact"/>
        <w:rPr>
          <w:rFonts w:ascii="宋体" w:hAnsi="宋体" w:cs="宋体"/>
          <w:color w:val="auto"/>
          <w:sz w:val="24"/>
        </w:rPr>
      </w:pPr>
      <w:r>
        <w:rPr>
          <w:rFonts w:hint="eastAsia" w:ascii="宋体" w:hAnsi="宋体" w:cs="宋体"/>
          <w:color w:val="auto"/>
          <w:sz w:val="24"/>
        </w:rPr>
        <w:t xml:space="preserve">方案内容详细完善的得3分；方案内容较详细完善的得2分；方案内容一般的得1分；未提供不得分。</w:t>
      </w:r>
      <w:r/>
    </w:p>
    <w:p>
      <w:pPr>
        <w:ind w:firstLine="560"/>
        <w:spacing w:line="520" w:lineRule="exact"/>
        <w:rPr>
          <w:rFonts w:ascii="宋体" w:hAnsi="宋体" w:cs="宋体"/>
          <w:color w:val="auto"/>
          <w:sz w:val="24"/>
        </w:rPr>
      </w:pPr>
      <w:r>
        <w:rPr>
          <w:rFonts w:hint="eastAsia" w:ascii="宋体" w:hAnsi="宋体" w:cs="宋体"/>
          <w:color w:val="auto"/>
          <w:sz w:val="24"/>
        </w:rPr>
        <w:t xml:space="preserve">（8）售后服务方案（3分）</w:t>
      </w:r>
      <w:r/>
    </w:p>
    <w:p>
      <w:pPr>
        <w:ind w:firstLine="560"/>
        <w:spacing w:line="520" w:lineRule="exact"/>
        <w:rPr>
          <w:rFonts w:ascii="宋体" w:hAnsi="宋体" w:cs="宋体"/>
          <w:color w:val="auto"/>
          <w:sz w:val="24"/>
        </w:rPr>
      </w:pPr>
      <w:r>
        <w:rPr>
          <w:rFonts w:hint="eastAsia" w:ascii="宋体" w:hAnsi="宋体" w:cs="宋体"/>
          <w:color w:val="auto"/>
          <w:sz w:val="24"/>
        </w:rPr>
        <w:t xml:space="preserve">评委根据投标人提供的售后服务方案评分，包括：服务体系及服务内容，故障解决方案，专业技术人员保障及服务电话。以上每项内容逐条阐述。</w:t>
      </w:r>
      <w:r/>
    </w:p>
    <w:p>
      <w:pPr>
        <w:pStyle w:val="1074"/>
        <w:ind w:firstLine="560"/>
        <w:rPr>
          <w:rFonts w:ascii="宋体" w:hAnsi="宋体" w:cs="宋体"/>
          <w:b/>
          <w:color w:val="auto"/>
          <w:sz w:val="24"/>
        </w:rPr>
      </w:pPr>
      <w:r>
        <w:rPr>
          <w:rFonts w:hint="eastAsia" w:ascii="宋体" w:hAnsi="宋体" w:cs="宋体"/>
          <w:color w:val="auto"/>
          <w:sz w:val="24"/>
        </w:rPr>
        <w:t xml:space="preserve">方案内容详细完善的得3分；方案内容较详细完善的得2分；方案内容一般的得1分；未提供不得分。</w:t>
      </w:r>
      <w:r/>
    </w:p>
    <w:p>
      <w:pPr>
        <w:rPr>
          <w:rFonts w:ascii="宋体" w:hAnsi="宋体" w:cs="宋体"/>
          <w:color w:val="auto"/>
          <w:sz w:val="24"/>
        </w:rPr>
      </w:pPr>
      <w:r>
        <w:rPr>
          <w:rFonts w:ascii="宋体" w:hAnsi="宋体" w:cs="宋体"/>
          <w:color w:val="auto"/>
          <w:sz w:val="24"/>
        </w:rPr>
      </w:r>
      <w:r/>
    </w:p>
    <w:p>
      <w:pPr>
        <w:spacing w:line="520" w:lineRule="exact"/>
        <w:rPr>
          <w:rFonts w:ascii="宋体" w:hAnsi="宋体" w:cs="宋体"/>
          <w:b/>
          <w:bCs/>
          <w:color w:val="auto"/>
          <w:sz w:val="28"/>
        </w:rPr>
      </w:pPr>
      <w:r>
        <w:rPr>
          <w:rFonts w:ascii="宋体" w:hAnsi="宋体" w:cs="宋体"/>
          <w:b/>
          <w:bCs/>
          <w:color w:val="auto"/>
          <w:sz w:val="28"/>
        </w:rPr>
      </w:r>
      <w:r/>
    </w:p>
    <w:p>
      <w:pPr>
        <w:jc w:val="center"/>
        <w:spacing w:line="520" w:lineRule="exact"/>
        <w:rPr>
          <w:rFonts w:ascii="宋体" w:hAnsi="宋体" w:cs="宋体"/>
          <w:b/>
          <w:bCs/>
          <w:color w:val="auto"/>
          <w:sz w:val="28"/>
        </w:rPr>
      </w:pPr>
      <w:r>
        <w:rPr>
          <w:rFonts w:ascii="宋体" w:hAnsi="宋体" w:cs="宋体"/>
          <w:b/>
          <w:bCs/>
          <w:color w:val="auto"/>
          <w:sz w:val="28"/>
        </w:rPr>
      </w:r>
      <w:r/>
    </w:p>
    <w:p>
      <w:pPr>
        <w:jc w:val="center"/>
        <w:spacing w:line="520" w:lineRule="exact"/>
        <w:rPr>
          <w:rFonts w:ascii="宋体" w:hAnsi="宋体" w:cs="宋体"/>
          <w:bCs/>
          <w:color w:val="auto"/>
          <w:sz w:val="36"/>
          <w:szCs w:val="36"/>
        </w:rPr>
        <w:outlineLvl w:val="0"/>
      </w:pPr>
      <w:r>
        <w:rPr>
          <w:rFonts w:hint="eastAsia" w:ascii="宋体" w:hAnsi="宋体" w:cs="宋体"/>
          <w:b/>
          <w:bCs/>
          <w:color w:val="auto"/>
          <w:sz w:val="28"/>
        </w:rPr>
        <w:br w:type="page" w:clear="all"/>
      </w:r>
      <w:bookmarkStart w:id="41" w:name="_Toc16989"/>
      <w:r>
        <w:rPr>
          <w:rFonts w:hint="eastAsia" w:ascii="宋体" w:hAnsi="宋体" w:cs="宋体"/>
          <w:b/>
          <w:color w:val="auto"/>
          <w:sz w:val="36"/>
          <w:szCs w:val="36"/>
        </w:rPr>
        <w:t xml:space="preserve">第四章    合同格式及条款</w:t>
      </w:r>
      <w:bookmarkEnd w:id="41"/>
      <w:r/>
      <w:r/>
    </w:p>
    <w:p>
      <w:pPr>
        <w:ind w:firstLine="480"/>
        <w:spacing w:line="520" w:lineRule="exact"/>
        <w:tabs>
          <w:tab w:val="left" w:pos="180" w:leader="none"/>
        </w:tabs>
        <w:rPr>
          <w:rFonts w:ascii="宋体" w:hAnsi="宋体" w:cs="宋体"/>
          <w:color w:val="auto"/>
          <w:sz w:val="24"/>
        </w:rPr>
      </w:pPr>
      <w:r>
        <w:rPr>
          <w:rFonts w:hint="eastAsia" w:ascii="宋体" w:hAnsi="宋体" w:cs="宋体"/>
          <w:bCs/>
          <w:color w:val="auto"/>
          <w:sz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40"/>
        <w:ind w:left="0" w:firstLine="0"/>
        <w:jc w:val="center"/>
        <w:rPr>
          <w:rFonts w:hint="default" w:ascii="宋体" w:hAnsi="宋体" w:eastAsia="宋体" w:cs="宋体"/>
          <w:b/>
          <w:bCs/>
          <w:color w:val="auto"/>
          <w:sz w:val="36"/>
          <w:szCs w:val="36"/>
        </w:rPr>
      </w:pPr>
      <w:r>
        <w:rPr>
          <w:rFonts w:hint="default" w:ascii="宋体" w:hAnsi="宋体" w:eastAsia="宋体" w:cs="宋体"/>
          <w:b/>
          <w:bCs/>
          <w:color w:val="auto"/>
          <w:sz w:val="36"/>
          <w:szCs w:val="36"/>
        </w:rPr>
      </w:r>
      <w:r/>
    </w:p>
    <w:p>
      <w:pPr>
        <w:pStyle w:val="840"/>
        <w:ind w:left="0" w:firstLine="0"/>
        <w:jc w:val="center"/>
        <w:rPr>
          <w:rFonts w:ascii="宋体" w:hAnsi="宋体" w:eastAsia="宋体" w:cs="宋体"/>
          <w:b/>
          <w:bCs/>
          <w:color w:val="auto"/>
          <w:sz w:val="36"/>
          <w:szCs w:val="36"/>
        </w:rPr>
      </w:pPr>
      <w:r>
        <w:rPr>
          <w:rFonts w:ascii="宋体" w:hAnsi="宋体" w:eastAsia="宋体" w:cs="宋体"/>
          <w:b/>
          <w:bCs/>
          <w:color w:val="auto"/>
          <w:sz w:val="36"/>
          <w:szCs w:val="36"/>
        </w:rPr>
      </w:r>
      <w:r/>
    </w:p>
    <w:p>
      <w:pPr>
        <w:pStyle w:val="840"/>
        <w:ind w:left="0" w:firstLine="0"/>
        <w:jc w:val="center"/>
        <w:rPr>
          <w:rFonts w:hint="default" w:ascii="宋体" w:hAnsi="宋体" w:eastAsia="宋体" w:cs="宋体"/>
          <w:b/>
          <w:bCs/>
          <w:color w:val="auto"/>
          <w:sz w:val="36"/>
          <w:szCs w:val="36"/>
        </w:rPr>
      </w:pPr>
      <w:r>
        <w:rPr>
          <w:rFonts w:hint="eastAsia" w:ascii="宋体" w:hAnsi="宋体" w:eastAsia="宋体" w:cs="宋体"/>
          <w:b/>
          <w:bCs/>
          <w:color w:val="auto"/>
          <w:sz w:val="36"/>
          <w:szCs w:val="36"/>
          <w:lang w:eastAsia="zh-CN"/>
        </w:rPr>
        <w:t xml:space="preserve">经开区2026年住宅老旧电梯更新项目第二批28部电梯</w:t>
      </w:r>
      <w:r/>
    </w:p>
    <w:p>
      <w:pPr>
        <w:pStyle w:val="840"/>
        <w:ind w:left="0" w:firstLine="0"/>
        <w:jc w:val="center"/>
        <w:rPr>
          <w:rFonts w:hint="default" w:ascii="宋体" w:hAnsi="宋体" w:eastAsia="宋体" w:cs="宋体"/>
          <w:b/>
          <w:bCs/>
          <w:color w:val="auto"/>
          <w:sz w:val="36"/>
          <w:szCs w:val="36"/>
        </w:rPr>
      </w:pPr>
      <w:r>
        <w:rPr>
          <w:rFonts w:hint="default" w:ascii="宋体" w:hAnsi="宋体" w:eastAsia="宋体" w:cs="宋体"/>
          <w:b/>
          <w:bCs/>
          <w:color w:val="auto"/>
          <w:sz w:val="36"/>
          <w:szCs w:val="36"/>
        </w:rPr>
      </w:r>
      <w:r/>
    </w:p>
    <w:p>
      <w:pPr>
        <w:pStyle w:val="840"/>
        <w:ind w:left="0" w:firstLine="0"/>
        <w:jc w:val="center"/>
        <w:rPr>
          <w:rFonts w:hint="default" w:ascii="宋体" w:hAnsi="宋体" w:eastAsia="宋体" w:cs="宋体"/>
          <w:b/>
          <w:bCs/>
          <w:color w:val="auto"/>
          <w:sz w:val="36"/>
          <w:szCs w:val="36"/>
        </w:rPr>
      </w:pPr>
      <w:r>
        <w:rPr>
          <w:rFonts w:hint="default" w:ascii="宋体" w:hAnsi="宋体" w:eastAsia="宋体" w:cs="宋体"/>
          <w:b/>
          <w:bCs/>
          <w:color w:val="auto"/>
          <w:sz w:val="36"/>
          <w:szCs w:val="36"/>
        </w:rPr>
      </w:r>
      <w:r/>
    </w:p>
    <w:p>
      <w:pPr>
        <w:jc w:val="center"/>
        <w:rPr>
          <w:rFonts w:ascii="宋体" w:hAnsi="宋体" w:cs="宋体"/>
          <w:b/>
          <w:bCs/>
          <w:color w:val="auto"/>
          <w:sz w:val="72"/>
          <w:szCs w:val="72"/>
        </w:rPr>
      </w:pPr>
      <w:r>
        <w:rPr>
          <w:rFonts w:hint="eastAsia" w:ascii="宋体" w:hAnsi="宋体" w:cs="宋体"/>
          <w:b/>
          <w:bCs/>
          <w:color w:val="auto"/>
          <w:sz w:val="72"/>
          <w:szCs w:val="72"/>
        </w:rPr>
        <w:t xml:space="preserve">采   购   合   同</w:t>
      </w:r>
      <w:r/>
    </w:p>
    <w:p>
      <w:pPr>
        <w:ind w:firstLine="1506"/>
        <w:rPr>
          <w:rFonts w:ascii="宋体" w:hAnsi="宋体" w:cs="宋体"/>
          <w:b/>
          <w:bCs/>
          <w:color w:val="auto"/>
          <w:sz w:val="30"/>
          <w:szCs w:val="30"/>
        </w:rPr>
      </w:pPr>
      <w:r>
        <w:rPr>
          <w:rFonts w:ascii="宋体" w:hAnsi="宋体" w:cs="宋体"/>
          <w:b/>
          <w:bCs/>
          <w:color w:val="auto"/>
          <w:sz w:val="30"/>
          <w:szCs w:val="30"/>
        </w:rPr>
      </w:r>
      <w:r/>
    </w:p>
    <w:p>
      <w:pPr>
        <w:ind w:firstLine="1506"/>
        <w:rPr>
          <w:rFonts w:ascii="宋体" w:hAnsi="宋体" w:cs="宋体"/>
          <w:b/>
          <w:bCs/>
          <w:color w:val="auto"/>
          <w:sz w:val="30"/>
          <w:szCs w:val="30"/>
        </w:rPr>
      </w:pPr>
      <w:r>
        <w:rPr>
          <w:rFonts w:hint="eastAsia" w:ascii="宋体" w:hAnsi="宋体" w:cs="宋体"/>
          <w:b/>
          <w:bCs/>
          <w:color w:val="auto"/>
          <w:sz w:val="30"/>
          <w:szCs w:val="30"/>
        </w:rPr>
        <w:t xml:space="preserve">项目编号:</w:t>
      </w:r>
      <w:r/>
    </w:p>
    <w:p>
      <w:pPr>
        <w:rPr>
          <w:rFonts w:ascii="宋体" w:hAnsi="宋体" w:cs="宋体"/>
          <w:b/>
          <w:bCs/>
          <w:color w:val="auto"/>
          <w:sz w:val="32"/>
          <w:szCs w:val="32"/>
        </w:rPr>
      </w:pPr>
      <w:r>
        <w:rPr>
          <w:rFonts w:ascii="宋体" w:hAnsi="宋体" w:cs="宋体"/>
          <w:b/>
          <w:bCs/>
          <w:color w:val="auto"/>
          <w:sz w:val="32"/>
          <w:szCs w:val="32"/>
        </w:rPr>
      </w:r>
      <w:r/>
    </w:p>
    <w:p>
      <w:pPr>
        <w:rPr>
          <w:rFonts w:ascii="宋体" w:hAnsi="宋体" w:cs="宋体"/>
          <w:color w:val="auto"/>
        </w:rPr>
      </w:pPr>
      <w:r>
        <w:rPr>
          <w:rFonts w:ascii="宋体" w:hAnsi="宋体" w:cs="宋体"/>
          <w:color w:val="auto"/>
        </w:rPr>
      </w:r>
      <w:r/>
    </w:p>
    <w:p>
      <w:pPr>
        <w:pStyle w:val="849"/>
        <w:ind w:left="720" w:firstLine="0"/>
        <w:rPr>
          <w:rFonts w:ascii="宋体" w:hAnsi="宋体" w:cs="宋体"/>
          <w:color w:val="auto"/>
        </w:rPr>
      </w:pPr>
      <w:r>
        <w:rPr>
          <w:rFonts w:ascii="宋体" w:hAnsi="宋体" w:cs="宋体"/>
          <w:color w:val="auto"/>
        </w:rPr>
      </w:r>
      <w:r/>
    </w:p>
    <w:p>
      <w:pPr>
        <w:jc w:val="left"/>
        <w:spacing w:line="520" w:lineRule="exact"/>
        <w:rPr>
          <w:rFonts w:ascii="宋体" w:hAnsi="宋体" w:cs="宋体"/>
          <w:b/>
          <w:bCs/>
          <w:color w:val="auto"/>
          <w:sz w:val="32"/>
          <w:szCs w:val="32"/>
        </w:rPr>
      </w:pPr>
      <w:r>
        <w:rPr>
          <w:rFonts w:ascii="宋体" w:hAnsi="宋体" w:cs="宋体"/>
          <w:b/>
          <w:bCs/>
          <w:color w:val="auto"/>
          <w:sz w:val="32"/>
          <w:szCs w:val="32"/>
        </w:rPr>
      </w:r>
      <w:r/>
    </w:p>
    <w:p>
      <w:pPr>
        <w:jc w:val="left"/>
        <w:spacing w:line="520" w:lineRule="exact"/>
        <w:rPr>
          <w:rFonts w:ascii="宋体" w:hAnsi="宋体" w:cs="宋体"/>
          <w:b/>
          <w:bCs/>
          <w:color w:val="auto"/>
          <w:sz w:val="32"/>
          <w:szCs w:val="32"/>
        </w:rPr>
      </w:pPr>
      <w:r>
        <w:rPr>
          <w:rFonts w:ascii="宋体" w:hAnsi="宋体" w:cs="宋体"/>
          <w:b/>
          <w:bCs/>
          <w:color w:val="auto"/>
          <w:sz w:val="32"/>
          <w:szCs w:val="32"/>
        </w:rPr>
      </w:r>
      <w:r/>
    </w:p>
    <w:p>
      <w:pPr>
        <w:ind w:firstLine="643"/>
        <w:jc w:val="left"/>
        <w:spacing w:line="520" w:lineRule="exact"/>
        <w:rPr>
          <w:rFonts w:ascii="宋体" w:hAnsi="宋体" w:cs="宋体"/>
          <w:b/>
          <w:bCs/>
          <w:color w:val="auto"/>
          <w:sz w:val="32"/>
          <w:szCs w:val="32"/>
        </w:rPr>
      </w:pPr>
      <w:r>
        <w:rPr>
          <w:rFonts w:ascii="宋体" w:hAnsi="宋体" w:cs="宋体"/>
          <w:b/>
          <w:bCs/>
          <w:color w:val="auto"/>
          <w:sz w:val="32"/>
          <w:szCs w:val="32"/>
        </w:rPr>
      </w:r>
      <w:r/>
    </w:p>
    <w:p>
      <w:pPr>
        <w:ind w:firstLine="643"/>
        <w:jc w:val="left"/>
        <w:spacing w:line="520" w:lineRule="exact"/>
        <w:rPr>
          <w:rFonts w:ascii="宋体" w:hAnsi="宋体" w:cs="宋体"/>
          <w:b/>
          <w:bCs/>
          <w:color w:val="auto"/>
          <w:sz w:val="32"/>
          <w:szCs w:val="32"/>
        </w:rPr>
      </w:pPr>
      <w:r>
        <w:rPr>
          <w:rFonts w:hint="eastAsia" w:ascii="宋体" w:hAnsi="宋体" w:cs="宋体"/>
          <w:b/>
          <w:bCs/>
          <w:color w:val="auto"/>
          <w:sz w:val="32"/>
          <w:szCs w:val="32"/>
        </w:rPr>
        <w:t xml:space="preserve">采 购 方：淮安经济技术开发区住房和城乡建设局</w:t>
      </w:r>
      <w:r/>
    </w:p>
    <w:p>
      <w:pPr>
        <w:ind w:firstLine="643"/>
        <w:jc w:val="left"/>
        <w:spacing w:line="520" w:lineRule="exact"/>
        <w:rPr>
          <w:rFonts w:ascii="宋体" w:hAnsi="宋体" w:cs="宋体"/>
          <w:b/>
          <w:bCs/>
          <w:color w:val="auto"/>
          <w:sz w:val="32"/>
          <w:szCs w:val="32"/>
        </w:rPr>
      </w:pPr>
      <w:r>
        <w:rPr>
          <w:rFonts w:ascii="宋体" w:hAnsi="宋体" w:cs="宋体"/>
          <w:b/>
          <w:bCs/>
          <w:color w:val="auto"/>
          <w:sz w:val="32"/>
          <w:szCs w:val="32"/>
        </w:rPr>
      </w:r>
      <w:r/>
    </w:p>
    <w:p>
      <w:pPr>
        <w:ind w:firstLine="643"/>
        <w:jc w:val="left"/>
        <w:spacing w:line="520" w:lineRule="exact"/>
        <w:rPr>
          <w:rFonts w:ascii="宋体" w:hAnsi="宋体" w:cs="宋体"/>
          <w:b/>
          <w:bCs/>
          <w:color w:val="auto"/>
          <w:sz w:val="32"/>
          <w:szCs w:val="32"/>
        </w:rPr>
      </w:pPr>
      <w:r>
        <w:rPr>
          <w:rFonts w:hint="eastAsia" w:ascii="宋体" w:hAnsi="宋体" w:cs="宋体"/>
          <w:b/>
          <w:bCs/>
          <w:color w:val="auto"/>
          <w:sz w:val="32"/>
          <w:szCs w:val="32"/>
        </w:rPr>
        <w:t xml:space="preserve">供 应 商：</w:t>
      </w:r>
      <w:r/>
    </w:p>
    <w:p>
      <w:pPr>
        <w:ind w:firstLine="643"/>
        <w:jc w:val="left"/>
        <w:spacing w:line="520" w:lineRule="exact"/>
        <w:rPr>
          <w:rFonts w:ascii="宋体" w:hAnsi="宋体" w:cs="宋体"/>
          <w:b/>
          <w:bCs/>
          <w:color w:val="auto"/>
          <w:sz w:val="32"/>
          <w:szCs w:val="32"/>
        </w:rPr>
      </w:pPr>
      <w:r>
        <w:rPr>
          <w:rFonts w:ascii="宋体" w:hAnsi="宋体" w:cs="宋体"/>
          <w:b/>
          <w:bCs/>
          <w:color w:val="auto"/>
          <w:sz w:val="32"/>
          <w:szCs w:val="32"/>
        </w:rPr>
      </w:r>
      <w:r/>
    </w:p>
    <w:p>
      <w:pPr>
        <w:ind w:firstLine="643"/>
        <w:jc w:val="left"/>
        <w:spacing w:line="520" w:lineRule="exact"/>
        <w:rPr>
          <w:rFonts w:ascii="仿宋" w:hAnsi="仿宋" w:eastAsia="仿宋" w:cs="仿宋"/>
          <w:b/>
          <w:bCs/>
          <w:color w:val="auto"/>
          <w:sz w:val="32"/>
          <w:szCs w:val="32"/>
        </w:rPr>
      </w:pPr>
      <w:r>
        <w:rPr>
          <w:rFonts w:hint="eastAsia" w:ascii="宋体" w:hAnsi="宋体" w:cs="宋体"/>
          <w:b/>
          <w:bCs/>
          <w:color w:val="auto"/>
          <w:sz w:val="32"/>
          <w:szCs w:val="32"/>
        </w:rPr>
        <w:t xml:space="preserve">日    期：    2026年  月   日</w:t>
      </w:r>
      <w:r/>
    </w:p>
    <w:p>
      <w:pPr>
        <w:pStyle w:val="839"/>
        <w:ind w:firstLine="0"/>
        <w:jc w:val="center"/>
        <w:rPr>
          <w:rFonts w:hint="default" w:ascii="仿宋" w:hAnsi="仿宋" w:eastAsia="仿宋" w:cs="仿宋"/>
          <w:b/>
          <w:bCs/>
          <w:color w:val="auto"/>
          <w:sz w:val="32"/>
          <w:szCs w:val="32"/>
        </w:rPr>
      </w:pPr>
      <w:r>
        <w:rPr>
          <w:rFonts w:hint="default" w:ascii="仿宋" w:hAnsi="仿宋" w:eastAsia="仿宋" w:cs="仿宋"/>
          <w:b/>
          <w:bCs/>
          <w:color w:val="auto"/>
          <w:sz w:val="32"/>
          <w:szCs w:val="32"/>
        </w:rPr>
      </w:r>
      <w:r/>
    </w:p>
    <w:p>
      <w:pPr>
        <w:pStyle w:val="839"/>
        <w:ind w:firstLine="0"/>
        <w:jc w:val="center"/>
        <w:rPr>
          <w:rFonts w:hint="default" w:ascii="仿宋" w:hAnsi="仿宋" w:eastAsia="仿宋" w:cs="仿宋"/>
          <w:b/>
          <w:bCs/>
          <w:color w:val="auto"/>
          <w:sz w:val="32"/>
          <w:szCs w:val="32"/>
        </w:rPr>
      </w:pPr>
      <w:r>
        <w:rPr>
          <w:rFonts w:hint="default" w:ascii="仿宋" w:hAnsi="仿宋" w:eastAsia="仿宋" w:cs="仿宋"/>
          <w:b/>
          <w:bCs/>
          <w:color w:val="auto"/>
          <w:sz w:val="32"/>
          <w:szCs w:val="32"/>
        </w:rPr>
      </w:r>
      <w:r/>
    </w:p>
    <w:p>
      <w:pPr>
        <w:pStyle w:val="816"/>
        <w:ind w:firstLine="3066"/>
        <w:spacing w:line="520" w:lineRule="exact"/>
        <w:rPr>
          <w:rFonts w:ascii="仿宋" w:hAnsi="仿宋" w:eastAsia="仿宋"/>
          <w:color w:val="auto"/>
          <w:sz w:val="28"/>
          <w:szCs w:val="28"/>
        </w:rPr>
      </w:pPr>
      <w:r/>
      <w:bookmarkStart w:id="42" w:name="_Toc21160"/>
      <w:r/>
      <w:r/>
    </w:p>
    <w:p>
      <w:pPr>
        <w:pStyle w:val="816"/>
        <w:spacing w:line="520" w:lineRule="exact"/>
        <w:rPr>
          <w:rFonts w:hAnsi="宋体" w:cs="宋体"/>
          <w:color w:val="auto"/>
          <w:sz w:val="24"/>
          <w:szCs w:val="24"/>
        </w:rPr>
      </w:pPr>
      <w:r>
        <w:rPr>
          <w:rFonts w:hAnsi="宋体" w:cs="宋体"/>
          <w:color w:val="auto"/>
          <w:sz w:val="24"/>
          <w:szCs w:val="24"/>
        </w:rPr>
      </w:r>
      <w:r/>
    </w:p>
    <w:p>
      <w:pPr>
        <w:pStyle w:val="816"/>
        <w:ind w:firstLine="3518"/>
        <w:spacing w:line="520" w:lineRule="exact"/>
        <w:rPr>
          <w:rFonts w:hAnsi="宋体" w:cs="宋体"/>
          <w:b/>
          <w:bCs/>
          <w:color w:val="auto"/>
          <w:sz w:val="32"/>
          <w:szCs w:val="32"/>
        </w:rPr>
      </w:pPr>
      <w:r>
        <w:rPr>
          <w:rFonts w:hint="eastAsia" w:hAnsi="宋体" w:cs="宋体"/>
          <w:b/>
          <w:bCs/>
          <w:color w:val="auto"/>
          <w:sz w:val="32"/>
          <w:szCs w:val="32"/>
        </w:rPr>
        <w:t xml:space="preserve">一、合同格式</w:t>
      </w:r>
      <w:r/>
    </w:p>
    <w:p>
      <w:pPr>
        <w:jc w:val="left"/>
        <w:spacing w:line="520" w:lineRule="exact"/>
        <w:rPr>
          <w:rFonts w:ascii="宋体" w:hAnsi="宋体" w:cs="宋体"/>
          <w:color w:val="auto"/>
          <w:sz w:val="24"/>
        </w:rPr>
      </w:pPr>
      <w:r>
        <w:rPr>
          <w:rFonts w:hint="eastAsia" w:ascii="宋体" w:hAnsi="宋体" w:cs="宋体"/>
          <w:color w:val="auto"/>
          <w:sz w:val="24"/>
        </w:rPr>
        <w:t xml:space="preserve">甲方: </w:t>
      </w:r>
      <w:r/>
    </w:p>
    <w:p>
      <w:pPr>
        <w:pStyle w:val="816"/>
        <w:spacing w:line="520" w:lineRule="exact"/>
        <w:rPr>
          <w:rFonts w:hAnsi="宋体" w:cs="宋体"/>
          <w:color w:val="auto"/>
          <w:sz w:val="24"/>
          <w:szCs w:val="24"/>
        </w:rPr>
      </w:pPr>
      <w:r>
        <w:rPr>
          <w:rFonts w:hint="eastAsia" w:hAnsi="宋体" w:cs="宋体"/>
          <w:color w:val="auto"/>
          <w:sz w:val="24"/>
          <w:szCs w:val="24"/>
        </w:rPr>
        <w:t xml:space="preserve">乙方:</w:t>
      </w:r>
      <w:r/>
    </w:p>
    <w:p>
      <w:pPr>
        <w:pStyle w:val="816"/>
        <w:ind w:firstLine="544"/>
        <w:spacing w:line="520" w:lineRule="exact"/>
        <w:rPr>
          <w:rFonts w:hAnsi="宋体" w:cs="宋体"/>
          <w:color w:val="auto"/>
          <w:sz w:val="24"/>
          <w:szCs w:val="24"/>
        </w:rPr>
      </w:pPr>
      <w:r>
        <w:rPr>
          <w:rFonts w:hint="eastAsia" w:hAnsi="宋体" w:cs="宋体"/>
          <w:color w:val="auto"/>
          <w:sz w:val="24"/>
          <w:szCs w:val="24"/>
        </w:rPr>
        <w:t xml:space="preserve">甲、乙双方根据项目编号的</w:t>
      </w:r>
      <w:r>
        <w:rPr>
          <w:rFonts w:hint="eastAsia" w:hAnsi="宋体" w:cs="宋体"/>
          <w:color w:val="auto"/>
          <w:sz w:val="24"/>
          <w:szCs w:val="24"/>
          <w:u w:val="single"/>
        </w:rPr>
        <w:t xml:space="preserve"> （项目名称及采购包号） </w:t>
      </w:r>
      <w:r>
        <w:rPr>
          <w:rFonts w:hint="eastAsia" w:hAnsi="宋体" w:cs="宋体"/>
          <w:color w:val="auto"/>
          <w:sz w:val="24"/>
          <w:szCs w:val="24"/>
        </w:rPr>
        <w:t xml:space="preserve">采购项目公开招标采购结果及招标文件的要求,经协商一致,达成如下购销合同:</w:t>
      </w:r>
      <w:r/>
    </w:p>
    <w:p>
      <w:pPr>
        <w:pStyle w:val="816"/>
        <w:ind w:left="-359" w:firstLine="825"/>
        <w:spacing w:line="520" w:lineRule="exact"/>
        <w:rPr>
          <w:rFonts w:hAnsi="宋体" w:cs="宋体"/>
          <w:color w:val="auto"/>
          <w:sz w:val="24"/>
          <w:szCs w:val="24"/>
        </w:rPr>
      </w:pPr>
      <w:r>
        <w:rPr>
          <w:rFonts w:hint="eastAsia" w:hAnsi="宋体" w:cs="宋体"/>
          <w:color w:val="auto"/>
          <w:sz w:val="24"/>
          <w:szCs w:val="24"/>
        </w:rPr>
        <w:t xml:space="preserve">一、货物及数量</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本合同所提供的货物及数量详见“项目采购需求”。</w:t>
      </w:r>
      <w:r/>
    </w:p>
    <w:p>
      <w:pPr>
        <w:pStyle w:val="816"/>
        <w:ind w:left="-359" w:firstLine="825"/>
        <w:spacing w:line="520" w:lineRule="exact"/>
        <w:rPr>
          <w:rFonts w:hAnsi="宋体" w:cs="宋体"/>
          <w:color w:val="auto"/>
          <w:sz w:val="24"/>
          <w:szCs w:val="24"/>
        </w:rPr>
      </w:pPr>
      <w:r>
        <w:rPr>
          <w:rFonts w:hint="eastAsia" w:hAnsi="宋体" w:cs="宋体"/>
          <w:color w:val="auto"/>
          <w:sz w:val="24"/>
          <w:szCs w:val="24"/>
        </w:rPr>
        <w:t xml:space="preserve">二、合同金额</w:t>
      </w:r>
      <w:r/>
    </w:p>
    <w:tbl>
      <w:tblPr>
        <w:tblStyle w:val="741"/>
        <w:tblpPr w:horzAnchor="page" w:tblpX="1689" w:vertAnchor="text" w:tblpY="91" w:leftFromText="180" w:topFromText="0" w:rightFromText="180" w:bottomFromText="0"/>
        <w:tblW w:w="49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56"/>
        <w:gridCol w:w="936"/>
        <w:gridCol w:w="1056"/>
        <w:gridCol w:w="651"/>
        <w:gridCol w:w="936"/>
        <w:gridCol w:w="936"/>
        <w:gridCol w:w="3749"/>
      </w:tblGrid>
      <w:tr>
        <w:trPr>
          <w:jc w:val="center"/>
          <w:trHeight w:val="816"/>
        </w:trPr>
        <w:tc>
          <w:tcPr>
            <w:tcW w:w="45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序号</w:t>
            </w:r>
            <w:r/>
          </w:p>
        </w:tc>
        <w:tc>
          <w:tcPr>
            <w:tcW w:w="45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型号</w:t>
            </w:r>
            <w:r/>
          </w:p>
        </w:tc>
        <w:tc>
          <w:tcPr>
            <w:tcW w:w="93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载重（KG）</w:t>
            </w:r>
            <w:r/>
          </w:p>
        </w:tc>
        <w:tc>
          <w:tcPr>
            <w:tcW w:w="105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速度（M/S）</w:t>
            </w:r>
            <w:r/>
          </w:p>
        </w:tc>
        <w:tc>
          <w:tcPr>
            <w:tcW w:w="651"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层站(层/站/门)</w:t>
            </w:r>
            <w:r/>
          </w:p>
        </w:tc>
        <w:tc>
          <w:tcPr>
            <w:tcW w:w="93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价格（元）</w:t>
            </w:r>
            <w:r/>
          </w:p>
        </w:tc>
        <w:tc>
          <w:tcPr>
            <w:tcW w:w="936"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数量（台）</w:t>
            </w:r>
            <w:r/>
          </w:p>
        </w:tc>
        <w:tc>
          <w:tcPr>
            <w:tcW w:w="3749" w:type="dxa"/>
            <w:vAlign w:val="center"/>
            <w:textDirection w:val="lrTb"/>
            <w:noWrap/>
          </w:tcPr>
          <w:p>
            <w:pPr>
              <w:contextualSpacing/>
              <w:jc w:val="center"/>
              <w:rPr>
                <w:rFonts w:ascii="宋体" w:hAnsi="宋体" w:cs="宋体"/>
                <w:color w:val="auto"/>
                <w:sz w:val="24"/>
              </w:rPr>
            </w:pPr>
            <w:r>
              <w:rPr>
                <w:rFonts w:hint="eastAsia" w:ascii="宋体" w:hAnsi="宋体" w:cs="宋体"/>
                <w:color w:val="auto"/>
                <w:sz w:val="24"/>
              </w:rPr>
              <w:t xml:space="preserve">合计（元）</w:t>
            </w:r>
            <w:r/>
          </w:p>
        </w:tc>
      </w:tr>
      <w:tr>
        <w:trPr>
          <w:jc w:val="center"/>
          <w:trHeight w:val="577"/>
        </w:trPr>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1056" w:type="dxa"/>
            <w:vAlign w:val="center"/>
            <w:textDirection w:val="lrTb"/>
            <w:noWrap/>
          </w:tcPr>
          <w:p>
            <w:pPr>
              <w:jc w:val="center"/>
              <w:tabs>
                <w:tab w:val="left" w:pos="142" w:leader="none"/>
              </w:tabs>
              <w:rPr>
                <w:rFonts w:ascii="宋体" w:hAnsi="宋体" w:cs="宋体"/>
                <w:color w:val="auto"/>
                <w:sz w:val="24"/>
              </w:rPr>
            </w:pPr>
            <w:r>
              <w:rPr>
                <w:rFonts w:ascii="宋体" w:hAnsi="宋体" w:cs="宋体"/>
                <w:color w:val="auto"/>
                <w:sz w:val="24"/>
              </w:rPr>
            </w:r>
            <w:r/>
          </w:p>
        </w:tc>
        <w:tc>
          <w:tcPr>
            <w:tcW w:w="651"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right"/>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3749"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r>
      <w:tr>
        <w:trPr>
          <w:jc w:val="center"/>
          <w:trHeight w:val="577"/>
        </w:trPr>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1056" w:type="dxa"/>
            <w:vAlign w:val="center"/>
            <w:textDirection w:val="lrTb"/>
            <w:noWrap/>
          </w:tcPr>
          <w:p>
            <w:pPr>
              <w:jc w:val="center"/>
              <w:tabs>
                <w:tab w:val="left" w:pos="142" w:leader="none"/>
              </w:tabs>
              <w:rPr>
                <w:rFonts w:ascii="宋体" w:hAnsi="宋体" w:cs="宋体"/>
                <w:color w:val="auto"/>
                <w:sz w:val="24"/>
              </w:rPr>
            </w:pPr>
            <w:r>
              <w:rPr>
                <w:rFonts w:ascii="宋体" w:hAnsi="宋体" w:cs="宋体"/>
                <w:color w:val="auto"/>
                <w:sz w:val="24"/>
              </w:rPr>
            </w:r>
            <w:r/>
          </w:p>
        </w:tc>
        <w:tc>
          <w:tcPr>
            <w:tcW w:w="651"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3749"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r>
      <w:tr>
        <w:trPr>
          <w:jc w:val="center"/>
          <w:trHeight w:val="577"/>
        </w:trPr>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45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1056" w:type="dxa"/>
            <w:vAlign w:val="center"/>
            <w:textDirection w:val="lrTb"/>
            <w:noWrap/>
          </w:tcPr>
          <w:p>
            <w:pPr>
              <w:jc w:val="center"/>
              <w:tabs>
                <w:tab w:val="left" w:pos="142" w:leader="none"/>
              </w:tabs>
              <w:rPr>
                <w:rFonts w:ascii="宋体" w:hAnsi="宋体" w:cs="宋体"/>
                <w:color w:val="auto"/>
                <w:sz w:val="24"/>
              </w:rPr>
            </w:pPr>
            <w:r>
              <w:rPr>
                <w:rFonts w:ascii="宋体" w:hAnsi="宋体" w:cs="宋体"/>
                <w:color w:val="auto"/>
                <w:sz w:val="24"/>
              </w:rPr>
            </w:r>
            <w:r/>
          </w:p>
        </w:tc>
        <w:tc>
          <w:tcPr>
            <w:tcW w:w="651"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936"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c>
          <w:tcPr>
            <w:tcW w:w="3749" w:type="dxa"/>
            <w:vAlign w:val="center"/>
            <w:textDirection w:val="lrTb"/>
            <w:noWrap/>
          </w:tcPr>
          <w:p>
            <w:pPr>
              <w:contextualSpacing/>
              <w:jc w:val="center"/>
              <w:rPr>
                <w:rFonts w:ascii="宋体" w:hAnsi="宋体" w:cs="宋体"/>
                <w:color w:val="auto"/>
                <w:sz w:val="24"/>
              </w:rPr>
            </w:pPr>
            <w:r>
              <w:rPr>
                <w:rFonts w:ascii="宋体" w:hAnsi="宋体" w:cs="宋体"/>
                <w:color w:val="auto"/>
                <w:sz w:val="24"/>
              </w:rPr>
            </w:r>
            <w:r/>
          </w:p>
        </w:tc>
      </w:tr>
      <w:tr>
        <w:trPr>
          <w:jc w:val="center"/>
          <w:trHeight w:val="608"/>
        </w:trPr>
        <w:tc>
          <w:tcPr>
            <w:gridSpan w:val="8"/>
            <w:tcW w:w="9176" w:type="dxa"/>
            <w:vAlign w:val="center"/>
            <w:textDirection w:val="lrTb"/>
            <w:noWrap/>
          </w:tcPr>
          <w:p>
            <w:pPr>
              <w:contextualSpacing/>
              <w:jc w:val="right"/>
              <w:rPr>
                <w:rFonts w:ascii="宋体" w:hAnsi="宋体" w:cs="宋体"/>
                <w:color w:val="auto"/>
                <w:sz w:val="24"/>
              </w:rPr>
            </w:pPr>
            <w:r>
              <w:rPr>
                <w:rFonts w:hint="eastAsia" w:ascii="宋体" w:hAnsi="宋体" w:cs="宋体"/>
                <w:color w:val="auto"/>
                <w:sz w:val="24"/>
              </w:rPr>
              <w:t xml:space="preserve">总计： 元</w:t>
            </w:r>
            <w:r/>
          </w:p>
        </w:tc>
      </w:tr>
    </w:tbl>
    <w:p>
      <w:pPr>
        <w:ind w:firstLine="480"/>
        <w:spacing w:line="520" w:lineRule="exact"/>
        <w:rPr>
          <w:rFonts w:ascii="宋体" w:hAnsi="宋体" w:cs="宋体"/>
          <w:color w:val="auto"/>
          <w:sz w:val="24"/>
        </w:rPr>
      </w:pPr>
      <w:r>
        <w:rPr>
          <w:rFonts w:hint="eastAsia" w:ascii="宋体" w:hAnsi="宋体" w:cs="宋体"/>
          <w:color w:val="auto"/>
          <w:sz w:val="24"/>
        </w:rPr>
        <w:t xml:space="preserve">本合同共计台；总价款为 </w:t>
      </w:r>
      <w:r>
        <w:rPr>
          <w:rFonts w:hint="eastAsia" w:ascii="宋体" w:hAnsi="宋体" w:cs="宋体"/>
          <w:color w:val="auto"/>
          <w:sz w:val="24"/>
          <w:u w:val="single"/>
        </w:rPr>
        <w:t xml:space="preserve">￥      </w:t>
      </w:r>
      <w:r>
        <w:rPr>
          <w:rFonts w:hint="eastAsia" w:ascii="宋体" w:hAnsi="宋体" w:cs="宋体"/>
          <w:color w:val="auto"/>
          <w:sz w:val="24"/>
        </w:rPr>
        <w:t xml:space="preserve">元整。（大写人民币：元整）。其中：</w:t>
      </w:r>
      <w:r/>
    </w:p>
    <w:p>
      <w:pPr>
        <w:spacing w:line="520" w:lineRule="exact"/>
        <w:rPr>
          <w:rFonts w:hint="eastAsia" w:ascii="宋体" w:hAnsi="宋体" w:cs="宋体"/>
          <w:color w:val="auto"/>
          <w:sz w:val="24"/>
        </w:rPr>
      </w:pPr>
      <w:r>
        <w:rPr>
          <w:rFonts w:hint="eastAsia" w:ascii="宋体" w:hAnsi="宋体" w:cs="宋体"/>
          <w:color w:val="auto"/>
          <w:sz w:val="24"/>
        </w:rPr>
        <w:t xml:space="preserve">设备价格</w:t>
      </w:r>
      <w:r>
        <w:rPr>
          <w:rFonts w:hint="eastAsia" w:ascii="宋体" w:hAnsi="宋体" w:cs="宋体"/>
          <w:color w:val="auto"/>
          <w:sz w:val="24"/>
          <w:u w:val="single"/>
        </w:rPr>
        <w:t xml:space="preserve">￥   </w:t>
      </w:r>
      <w:r>
        <w:rPr>
          <w:rFonts w:hint="eastAsia" w:ascii="宋体" w:hAnsi="宋体" w:cs="宋体"/>
          <w:color w:val="auto"/>
          <w:sz w:val="24"/>
        </w:rPr>
        <w:t xml:space="preserve">元整，安装价格（含井道整改等）</w:t>
      </w:r>
      <w:r>
        <w:rPr>
          <w:rFonts w:hint="eastAsia" w:ascii="宋体" w:hAnsi="宋体" w:cs="宋体"/>
          <w:color w:val="auto"/>
          <w:sz w:val="24"/>
          <w:u w:val="single"/>
        </w:rPr>
        <w:t xml:space="preserve">￥    </w:t>
      </w:r>
      <w:r>
        <w:rPr>
          <w:rFonts w:hint="eastAsia" w:ascii="宋体" w:hAnsi="宋体" w:cs="宋体"/>
          <w:color w:val="auto"/>
          <w:sz w:val="24"/>
        </w:rPr>
        <w:t xml:space="preserve">元整；</w:t>
      </w:r>
      <w:r/>
    </w:p>
    <w:p>
      <w:pPr>
        <w:spacing w:line="520" w:lineRule="exact"/>
        <w:rPr>
          <w:rFonts w:ascii="宋体" w:hAnsi="宋体" w:cs="宋体"/>
          <w:color w:val="auto"/>
          <w:sz w:val="24"/>
        </w:rPr>
      </w:pPr>
      <w:r>
        <w:rPr>
          <w:rFonts w:hint="eastAsia" w:ascii="宋体" w:hAnsi="宋体" w:cs="宋体"/>
          <w:color w:val="auto"/>
          <w:sz w:val="24"/>
        </w:rPr>
        <w:t xml:space="preserve">超长期国债政府补贴为</w:t>
      </w:r>
      <w:r>
        <w:rPr>
          <w:rFonts w:hint="eastAsia" w:ascii="宋体" w:hAnsi="宋体" w:cs="宋体"/>
          <w:color w:val="auto"/>
          <w:sz w:val="24"/>
          <w:u w:val="single"/>
        </w:rPr>
        <w:t xml:space="preserve">￥     </w:t>
      </w:r>
      <w:r>
        <w:rPr>
          <w:rFonts w:hint="eastAsia" w:ascii="宋体" w:hAnsi="宋体" w:cs="宋体"/>
          <w:color w:val="auto"/>
          <w:sz w:val="24"/>
        </w:rPr>
        <w:t xml:space="preserve">元整（大写人民币：元整）； </w:t>
      </w:r>
      <w:r/>
    </w:p>
    <w:p>
      <w:pPr>
        <w:ind w:firstLine="480"/>
        <w:spacing w:line="520" w:lineRule="exact"/>
        <w:rPr>
          <w:rFonts w:ascii="宋体" w:hAnsi="宋体" w:cs="宋体"/>
          <w:color w:val="auto"/>
          <w:sz w:val="24"/>
        </w:rPr>
      </w:pPr>
      <w:r>
        <w:rPr>
          <w:rFonts w:hint="eastAsia" w:ascii="宋体" w:hAnsi="宋体" w:cs="宋体"/>
          <w:color w:val="auto"/>
          <w:sz w:val="24"/>
        </w:rPr>
        <w:t xml:space="preserve">本合同总价款包括：</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1、包括安全评估、井道整改、机房整改、旧梯拆除及运输存放、工程设计、基坑渗水处理、集水坑排污泵</w:t>
      </w:r>
      <w:r>
        <w:rPr>
          <w:rFonts w:hint="eastAsia" w:ascii="宋体" w:hAnsi="宋体" w:cs="宋体"/>
          <w:b w:val="0"/>
          <w:bCs w:val="0"/>
          <w:color w:val="auto"/>
          <w:sz w:val="24"/>
          <w:highlight w:val="none"/>
        </w:rPr>
        <w:t xml:space="preserve">维修、</w:t>
      </w:r>
      <w:r>
        <w:rPr>
          <w:rFonts w:hint="eastAsia" w:ascii="宋体" w:hAnsi="宋体" w:cs="宋体"/>
          <w:b w:val="0"/>
          <w:bCs w:val="0"/>
          <w:color w:val="auto"/>
          <w:sz w:val="24"/>
          <w:highlight w:val="none"/>
          <w:lang w:eastAsia="zh-CN"/>
        </w:rPr>
        <w:t xml:space="preserve">机房排风扇维修、机房渗水维修</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土建施工、门套根据现场情况整修（首层出新）、增设残疾人按钮、机房无尘处理、机房更换钢制防火门（根据现场实际情况）、电梯设备及运输、运输保险、卸货、电梯设备安装调试</w:t>
      </w:r>
      <w:r>
        <w:rPr>
          <w:rFonts w:hint="eastAsia" w:ascii="宋体" w:hAnsi="宋体" w:cs="宋体"/>
          <w:color w:val="auto"/>
          <w:sz w:val="24"/>
          <w:highlight w:val="none"/>
        </w:rPr>
        <w:t xml:space="preserve">、原厂质保、全包维保及检验检测等。</w:t>
      </w:r>
      <w:r/>
    </w:p>
    <w:p>
      <w:pPr>
        <w:ind w:firstLine="480"/>
        <w:spacing w:line="520" w:lineRule="exact"/>
        <w:rPr>
          <w:rFonts w:ascii="宋体" w:hAnsi="宋体" w:cs="宋体"/>
          <w:color w:val="auto"/>
          <w:sz w:val="24"/>
        </w:rPr>
      </w:pPr>
      <w:r>
        <w:rPr>
          <w:rFonts w:hint="eastAsia" w:ascii="宋体" w:hAnsi="宋体" w:cs="宋体"/>
          <w:color w:val="auto"/>
          <w:sz w:val="24"/>
        </w:rPr>
        <w:t xml:space="preserve">2、电梯新梯验收费用乙方承担。</w:t>
      </w:r>
      <w:r/>
    </w:p>
    <w:p>
      <w:pPr>
        <w:pStyle w:val="816"/>
        <w:ind w:left="-359" w:firstLine="825"/>
        <w:spacing w:line="520" w:lineRule="exact"/>
        <w:rPr>
          <w:rFonts w:hAnsi="宋体" w:cs="宋体"/>
          <w:b/>
          <w:bCs/>
          <w:color w:val="auto"/>
          <w:sz w:val="24"/>
          <w:szCs w:val="24"/>
        </w:rPr>
      </w:pPr>
      <w:r>
        <w:rPr>
          <w:rFonts w:hint="eastAsia" w:hAnsi="宋体" w:cs="宋体"/>
          <w:bCs/>
          <w:color w:val="auto"/>
          <w:sz w:val="24"/>
          <w:szCs w:val="24"/>
        </w:rPr>
        <w:t xml:space="preserve">三、</w:t>
      </w:r>
      <w:r>
        <w:rPr>
          <w:rFonts w:hint="eastAsia" w:hAnsi="宋体" w:cs="宋体"/>
          <w:color w:val="auto"/>
          <w:sz w:val="24"/>
          <w:szCs w:val="24"/>
        </w:rPr>
        <w:t xml:space="preserve">供货时间和地点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（一）供货期限：合同签订生效后，</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0个日历天完成生产安装、旧梯拆除、原井道及机房改造、调试验收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为方便群众出行，中标单位应采取切实可行的措施，如有同一单元（或同一栋楼）有多部电梯施工，需分批施工，加快施工进度，安装好1台检验1台，合格后立即投入使用，总工期仍为70个日历天），免费原厂整机质保和全包维保不少于5年。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（二）供货地点:由采购人指定。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（三）免费原厂整机质保和全包维保：</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年，维保要求满足采购需求内容。</w:t>
      </w:r>
      <w:r/>
    </w:p>
    <w:p>
      <w:pPr>
        <w:pStyle w:val="816"/>
        <w:ind w:left="-357" w:firstLine="825"/>
        <w:spacing w:line="520" w:lineRule="exact"/>
        <w:rPr>
          <w:rFonts w:hAnsi="宋体" w:cs="宋体"/>
          <w:color w:val="auto"/>
          <w:sz w:val="24"/>
          <w:szCs w:val="24"/>
          <w:highlight w:val="none"/>
        </w:rPr>
      </w:pPr>
      <w:r>
        <w:rPr>
          <w:rFonts w:hint="eastAsia" w:hAnsi="宋体" w:cs="宋体"/>
          <w:color w:val="auto"/>
          <w:sz w:val="24"/>
          <w:szCs w:val="24"/>
          <w:highlight w:val="none"/>
        </w:rPr>
        <w:t xml:space="preserve">四、付款</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合同签订后，设备安装调试全部完成，经</w:t>
      </w:r>
      <w:bookmarkStart w:id="43" w:name="OLE_LINK5"/>
      <w:r>
        <w:rPr>
          <w:rFonts w:hint="eastAsia" w:ascii="宋体" w:hAnsi="宋体" w:cs="宋体"/>
          <w:color w:val="auto"/>
          <w:sz w:val="24"/>
          <w:highlight w:val="none"/>
        </w:rPr>
        <w:t xml:space="preserve">特种设备安全监督管理的部门验收合格</w:t>
      </w:r>
      <w:bookmarkEnd w:id="43"/>
      <w:r>
        <w:rPr>
          <w:rFonts w:hint="eastAsia" w:ascii="宋体" w:hAnsi="宋体" w:cs="宋体"/>
          <w:color w:val="auto"/>
          <w:sz w:val="24"/>
          <w:highlight w:val="none"/>
        </w:rPr>
        <w:t xml:space="preserve">资金到位后付至合同总价100%。</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spacing w:line="52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本项目资金来源为长期特别国债资金等，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ascii="宋体" w:hAnsi="宋体" w:cs="宋体"/>
          <w:b w:val="0"/>
          <w:bCs w:val="0"/>
          <w:color w:val="auto"/>
          <w:sz w:val="24"/>
          <w:highlight w:val="none"/>
          <w:lang w:eastAsia="zh-CN"/>
        </w:rPr>
        <w:t xml:space="preserve">单台电梯合同价达到补贴标准的，补贴费用从长期国债资金中列支</w:t>
      </w:r>
      <w:r>
        <w:rPr>
          <w:rFonts w:hint="eastAsia" w:ascii="宋体" w:hAnsi="宋体" w:cs="宋体"/>
          <w:b w:val="0"/>
          <w:bCs w:val="0"/>
          <w:color w:val="auto"/>
          <w:sz w:val="24"/>
          <w:highlight w:val="none"/>
        </w:rPr>
        <w:t xml:space="preserve">，超出补贴费用的剩余部分按《关于做好2026年度首批住宅老旧电梯更新工作的通知》中建议资金渠道支付；仅针对符合补贴条件的项目，待长期国债补贴资金拨付至甲方后，由甲方负责支付每台电梯补贴部分，超出补贴的剩余款项由上述文件的建议资金渠道支付。</w:t>
      </w:r>
      <w:r/>
    </w:p>
    <w:p>
      <w:pPr>
        <w:ind w:firstLine="480"/>
        <w:spacing w:line="52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2、旧电梯拆除处置详见招标文件第五章项目采购需求“九、其他要求第3条”，该费用在第一次付款前一次性付至采购人指定账户，否则不予申请结算付款。</w:t>
      </w:r>
      <w:r/>
    </w:p>
    <w:p>
      <w:pPr>
        <w:pStyle w:val="816"/>
        <w:ind w:firstLine="480"/>
        <w:spacing w:line="520" w:lineRule="exact"/>
        <w:rPr>
          <w:rFonts w:hAnsi="宋体" w:cs="宋体"/>
          <w:b w:val="0"/>
          <w:bCs w:val="0"/>
          <w:color w:val="auto"/>
          <w:sz w:val="24"/>
          <w:szCs w:val="24"/>
          <w:highlight w:val="none"/>
        </w:rPr>
      </w:pPr>
      <w:r>
        <w:rPr>
          <w:rFonts w:hint="eastAsia" w:hAnsi="宋体" w:cs="宋体"/>
          <w:b w:val="0"/>
          <w:bCs w:val="0"/>
          <w:color w:val="auto"/>
          <w:sz w:val="24"/>
          <w:szCs w:val="24"/>
          <w:highlight w:val="none"/>
        </w:rPr>
        <w:t xml:space="preserve">五、责任义务</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1.甲方进行电梯采购及2026年超长期特别</w:t>
      </w:r>
      <w:r>
        <w:rPr>
          <w:rFonts w:ascii="宋体" w:hAnsi="宋体" w:cs="宋体"/>
          <w:color w:val="auto"/>
          <w:sz w:val="24"/>
          <w:highlight w:val="none"/>
        </w:rPr>
        <w:t xml:space="preserve">国债资金</w:t>
      </w:r>
      <w:r>
        <w:rPr>
          <w:rFonts w:hint="eastAsia" w:ascii="宋体" w:hAnsi="宋体" w:cs="宋体"/>
          <w:color w:val="auto"/>
          <w:sz w:val="24"/>
          <w:highlight w:val="none"/>
        </w:rPr>
        <w:t xml:space="preserve">定额补助资金申请。</w:t>
      </w:r>
      <w:r/>
    </w:p>
    <w:p>
      <w:pPr>
        <w:pStyle w:val="816"/>
        <w:ind w:firstLine="480"/>
        <w:spacing w:line="520" w:lineRule="exact"/>
        <w:rPr>
          <w:rFonts w:hAnsi="宋体" w:cs="宋体"/>
          <w:color w:val="auto"/>
          <w:sz w:val="24"/>
          <w:szCs w:val="24"/>
        </w:rPr>
      </w:pPr>
      <w:r>
        <w:rPr>
          <w:rFonts w:hint="eastAsia" w:hAnsi="宋体" w:cs="宋体"/>
          <w:color w:val="auto"/>
          <w:sz w:val="24"/>
          <w:szCs w:val="24"/>
          <w:highlight w:val="none"/>
        </w:rPr>
        <w:t xml:space="preserve">2.电梯采购前，</w:t>
      </w:r>
      <w:r>
        <w:rPr>
          <w:rFonts w:hint="eastAsia" w:hAnsi="宋体" w:cs="宋体"/>
          <w:color w:val="auto"/>
          <w:sz w:val="24"/>
          <w:szCs w:val="24"/>
          <w:highlight w:val="none"/>
          <w:lang w:eastAsia="zh-CN"/>
        </w:rPr>
        <w:t xml:space="preserve">淮安经济技术开发区钵池街道办事处、淮安经济技术开发区徐杨街道办事处</w:t>
      </w:r>
      <w:r>
        <w:rPr>
          <w:rFonts w:hint="eastAsia" w:hAnsi="宋体" w:cs="宋体"/>
          <w:color w:val="auto"/>
          <w:sz w:val="24"/>
          <w:szCs w:val="24"/>
          <w:highlight w:val="none"/>
        </w:rPr>
        <w:t xml:space="preserve">负责召开业主座谈会，就电梯更新方式、出资方案、</w:t>
      </w:r>
      <w:r>
        <w:rPr>
          <w:rFonts w:hint="eastAsia" w:hAnsi="宋体" w:cs="宋体"/>
          <w:color w:val="auto"/>
          <w:sz w:val="24"/>
          <w:szCs w:val="24"/>
        </w:rPr>
        <w:t xml:space="preserve">更新计划、更新后管理及维保方案形成一致意见。征求业主意见时，告知业主电梯更新资金来源及更新预算：</w:t>
      </w:r>
      <w:r>
        <w:rPr>
          <w:rFonts w:hint="eastAsia" w:hAnsi="宋体" w:cs="宋体"/>
          <w:color w:val="auto"/>
          <w:sz w:val="24"/>
        </w:rPr>
        <w:t xml:space="preserve">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hAnsi="宋体" w:cs="宋体"/>
          <w:color w:val="auto"/>
          <w:sz w:val="24"/>
          <w:szCs w:val="24"/>
        </w:rPr>
        <w:t xml:space="preserve">。根据上级文件规定实施更新的电梯单台投资须大于分级补贴的价格，方可享受超长期特别国债资金定额补助，</w:t>
      </w:r>
      <w:bookmarkStart w:id="44" w:name="OLE_LINK13"/>
      <w:r/>
      <w:bookmarkStart w:id="45" w:name="OLE_LINK14"/>
      <w:r>
        <w:rPr>
          <w:rFonts w:hint="eastAsia" w:hAnsi="宋体" w:cs="宋体"/>
          <w:color w:val="auto"/>
          <w:sz w:val="24"/>
          <w:szCs w:val="24"/>
        </w:rPr>
        <w:t xml:space="preserve">超出补贴部分由</w:t>
      </w:r>
      <w:r>
        <w:rPr>
          <w:rFonts w:hint="eastAsia" w:hAnsi="宋体" w:cs="宋体"/>
          <w:color w:val="auto"/>
          <w:sz w:val="24"/>
          <w:szCs w:val="24"/>
          <w:lang w:eastAsia="zh-CN"/>
        </w:rPr>
        <w:t xml:space="preserve">淮安经济技术开发区钵池街道办事处、淮安经济技术开发区徐杨街道办事处</w:t>
      </w:r>
      <w:r>
        <w:rPr>
          <w:rFonts w:hint="eastAsia" w:hAnsi="宋体" w:cs="宋体"/>
          <w:color w:val="auto"/>
          <w:sz w:val="24"/>
          <w:szCs w:val="24"/>
        </w:rPr>
        <w:t xml:space="preserve">按照维修资金使用流程申请维修资金列支。</w:t>
      </w:r>
      <w:bookmarkEnd w:id="44"/>
      <w:r/>
      <w:bookmarkEnd w:id="45"/>
      <w:r/>
      <w:r/>
    </w:p>
    <w:p>
      <w:pPr>
        <w:pStyle w:val="1102"/>
        <w:ind w:firstLine="480"/>
        <w:jc w:val="both"/>
        <w:spacing w:line="560" w:lineRule="exact"/>
        <w:rPr>
          <w:rFonts w:ascii="宋体" w:cs="宋体"/>
          <w:color w:val="auto"/>
          <w:szCs w:val="24"/>
          <w:lang w:eastAsia="zh-CN"/>
        </w:rPr>
      </w:pPr>
      <w:r>
        <w:rPr>
          <w:rFonts w:hint="eastAsia" w:ascii="宋体" w:cs="宋体"/>
          <w:color w:val="auto"/>
          <w:szCs w:val="24"/>
          <w:lang w:eastAsia="zh-CN"/>
        </w:rPr>
        <w:t xml:space="preserve">3.甲方电梯采购时电梯选型和配置须符合相关规范标准以及市监特设发</w:t>
      </w:r>
      <w:r>
        <w:rPr>
          <w:rFonts w:ascii="宋体" w:cs="宋体"/>
          <w:color w:val="auto"/>
          <w:szCs w:val="24"/>
          <w:lang w:eastAsia="zh-CN"/>
        </w:rPr>
        <w:t xml:space="preserve">〔2025〕</w:t>
      </w:r>
      <w:r>
        <w:rPr>
          <w:rFonts w:hint="eastAsia" w:ascii="宋体" w:cs="宋体"/>
          <w:color w:val="auto"/>
          <w:szCs w:val="24"/>
          <w:lang w:eastAsia="zh-CN"/>
        </w:rPr>
        <w:t xml:space="preserve">52</w:t>
      </w:r>
      <w:r>
        <w:rPr>
          <w:rFonts w:ascii="宋体" w:cs="宋体"/>
          <w:color w:val="auto"/>
          <w:szCs w:val="24"/>
          <w:lang w:eastAsia="zh-CN"/>
        </w:rPr>
        <w:t xml:space="preserve">号</w:t>
      </w:r>
      <w:r>
        <w:rPr>
          <w:rFonts w:hint="eastAsia" w:ascii="宋体" w:cs="宋体"/>
          <w:color w:val="auto"/>
          <w:szCs w:val="24"/>
          <w:lang w:eastAsia="zh-CN"/>
        </w:rPr>
        <w:t xml:space="preserve">文件要求，更新后的电梯技术参数不低于原有电梯技术水平，电梯质量保修不少于5年、维修保养不少于5年（具体质保、维保年限以电梯中标单位承诺为准）。淮安经济技术开发区钵池街道办事处、淮安经济技术开发区徐杨街道办事处要提前告知业主，因采用集中采购公开招标方式采购电梯，电梯品牌无法确定，淮安经济技术开发区钵池街道办事处、淮安经济技术开发区徐杨街道办事处要提前化解业主矛盾。</w:t>
      </w:r>
      <w:r/>
    </w:p>
    <w:p>
      <w:pPr>
        <w:pStyle w:val="1102"/>
        <w:ind w:firstLine="480"/>
        <w:jc w:val="both"/>
        <w:spacing w:line="560" w:lineRule="exact"/>
        <w:rPr>
          <w:rFonts w:ascii="宋体" w:cs="宋体"/>
          <w:color w:val="auto"/>
          <w:szCs w:val="24"/>
          <w:lang w:eastAsia="zh-CN"/>
        </w:rPr>
      </w:pPr>
      <w:r>
        <w:rPr>
          <w:rFonts w:hint="eastAsia" w:ascii="宋体" w:cs="宋体"/>
          <w:color w:val="auto"/>
          <w:szCs w:val="24"/>
          <w:lang w:eastAsia="zh-CN"/>
        </w:rPr>
        <w:t xml:space="preserve">4.甲方电梯采购完成后签订协议，由甲方负责收取电梯单位老旧电梯回收残值、施工全过程监管、结算审计、支付电梯中标单位和监理单位费用，淮安经济技术开发区钵池街道办事处、淮安经济技术开发区徐杨街道办事处负责后期维护管理等工作。在电梯更换实施过程中，甲方及淮</w:t>
      </w:r>
      <w:r>
        <w:rPr>
          <w:rFonts w:hint="eastAsia" w:ascii="宋体" w:cs="宋体"/>
          <w:color w:val="auto"/>
          <w:szCs w:val="24"/>
          <w:lang w:eastAsia="zh-CN"/>
        </w:rPr>
        <w:t xml:space="preserve">安经济技术开发区钵池街道办事处、淮安经济技术开发区徐杨街道办事处将指导电梯单位及时办理电梯开工告知、监督检验、使用登记以及移交物业服务企业的后续管理工作，乙方需配合淮安经济技术开发区钵池街道办事处、淮安经济技术开发区徐杨街道办事处办理小区电梯维保协议，同时甲方及淮安经济技术开发区钵池街道办事处、淮安经济技术开发区徐杨街道办事处将督促电梯单位、监理单位履行相关主体责任，加强施工现场管理，提升施工质量，做好安全防护措施，保障业主出行安全，并配合特种设备监督检验机构严把电梯更新项目的监督检验关，确保电梯更换质量。</w:t>
      </w:r>
      <w:r/>
    </w:p>
    <w:p>
      <w:pPr>
        <w:ind w:firstLine="480"/>
        <w:spacing w:line="520" w:lineRule="exact"/>
        <w:rPr>
          <w:rFonts w:ascii="宋体" w:cs="宋体"/>
          <w:color w:val="auto"/>
        </w:rPr>
      </w:pPr>
      <w:r>
        <w:rPr>
          <w:rFonts w:hint="eastAsia" w:ascii="宋体" w:hAnsi="宋体" w:cs="宋体"/>
          <w:color w:val="auto"/>
          <w:sz w:val="24"/>
        </w:rPr>
        <w:t xml:space="preserve">5.乙方指派作为本项目负责人，同时提供乙方为其缴纳的社保证明。供货商对项目负责人的授权范围如下：全面负责本项目的工程质量控制、进度控制、现场安全生产、文明施工管理、造价及合同管理、信息管理和施工现场的组织协调，以及执行法律法规规章、采购合同和施工规范等文件规定的供货商应做的工作。对于项目负责人在施工质量、安全等方面的职责和权利，供货商不得违法违规加以剥夺和限制 。</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六、验收</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甲方按招标文件相关要求进行。如需委托第三方验收，第三方是指:</w:t>
      </w:r>
      <w:r>
        <w:rPr>
          <w:rFonts w:hint="eastAsia" w:hAnsi="宋体" w:cs="宋体"/>
          <w:color w:val="auto"/>
          <w:sz w:val="24"/>
          <w:szCs w:val="24"/>
          <w:u w:val="single"/>
        </w:rPr>
        <w:t xml:space="preserve">/</w:t>
      </w:r>
      <w:r>
        <w:rPr>
          <w:rFonts w:hint="eastAsia" w:hAnsi="宋体" w:cs="宋体"/>
          <w:color w:val="auto"/>
          <w:sz w:val="24"/>
          <w:szCs w:val="24"/>
        </w:rPr>
        <w:t xml:space="preserve">，验收费用由乙方承担。因乙方交付的货物不符合标准导致甲方重复支出的验收费用，由乙方承担。 </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七、履约保证金</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1、乙方交纳</w:t>
      </w:r>
      <w:r>
        <w:rPr>
          <w:rFonts w:hint="eastAsia" w:hAnsi="宋体" w:cs="宋体"/>
          <w:b/>
          <w:bCs/>
          <w:color w:val="auto"/>
          <w:sz w:val="24"/>
          <w:szCs w:val="24"/>
          <w:u w:val="single"/>
        </w:rPr>
        <w:t xml:space="preserve">合同金额的10%</w:t>
      </w:r>
      <w:r>
        <w:rPr>
          <w:rFonts w:hint="eastAsia" w:hAnsi="宋体" w:cs="宋体"/>
          <w:color w:val="auto"/>
          <w:sz w:val="24"/>
          <w:szCs w:val="24"/>
        </w:rPr>
        <w:t xml:space="preserve">作为本合同的履约保证金。</w:t>
      </w:r>
      <w:r/>
    </w:p>
    <w:p>
      <w:pPr>
        <w:ind w:firstLine="480"/>
        <w:spacing w:line="520" w:lineRule="exact"/>
        <w:rPr>
          <w:rFonts w:ascii="宋体" w:hAnsi="宋体" w:cs="宋体"/>
          <w:color w:val="auto"/>
          <w:sz w:val="24"/>
        </w:rPr>
      </w:pPr>
      <w:r>
        <w:rPr>
          <w:rFonts w:hint="eastAsia" w:ascii="宋体" w:hAnsi="宋体" w:cs="宋体"/>
          <w:color w:val="auto"/>
          <w:sz w:val="24"/>
        </w:rPr>
        <w:t xml:space="preserve">2、乙方提供的履约保证金可以是人民币形式（银行本票、汇票、支票、电汇），或银行保函、担保公司的保证担保或保险公司的保证保险等多种形式。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color w:val="auto"/>
          <w:sz w:val="24"/>
        </w:rPr>
      </w:pPr>
      <w:r>
        <w:rPr>
          <w:rFonts w:hint="eastAsia" w:ascii="宋体" w:hAnsi="宋体" w:cs="宋体"/>
          <w:color w:val="auto"/>
          <w:sz w:val="24"/>
        </w:rPr>
        <w:t xml:space="preserve">3、乙方选取银行保函、担保公司的保证担保或保险公司的保证保险等形式的向采购人缴纳的，如保函（担保、保险等）的约定期到期但乙方履约仍未结束的，乙方须进行续保。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宋体" w:hAnsi="宋体" w:cs="宋体"/>
          <w:color w:val="auto"/>
          <w:sz w:val="24"/>
        </w:rPr>
      </w:pPr>
      <w:r>
        <w:rPr>
          <w:rFonts w:hint="eastAsia" w:ascii="宋体" w:hAnsi="宋体" w:cs="宋体"/>
          <w:color w:val="auto"/>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color w:val="auto"/>
          <w:sz w:val="24"/>
        </w:rPr>
      </w:pPr>
      <w:r>
        <w:rPr>
          <w:rFonts w:hint="eastAsia" w:ascii="宋体" w:hAnsi="宋体" w:cs="宋体"/>
          <w:color w:val="auto"/>
          <w:sz w:val="24"/>
        </w:rPr>
        <w:t xml:space="preserve">5、如乙方未能履行合同规定的义务，甲方有权从履约保证金中取得补偿。</w:t>
      </w:r>
      <w:r/>
    </w:p>
    <w:p>
      <w:pPr>
        <w:ind w:firstLine="480"/>
        <w:spacing w:line="520" w:lineRule="exact"/>
        <w:rPr>
          <w:rFonts w:ascii="宋体" w:hAnsi="宋体" w:cs="宋体"/>
          <w:color w:val="auto"/>
          <w:sz w:val="24"/>
        </w:rPr>
      </w:pPr>
      <w:r>
        <w:rPr>
          <w:rFonts w:hint="eastAsia" w:ascii="宋体" w:hAnsi="宋体" w:cs="宋体"/>
          <w:color w:val="auto"/>
          <w:sz w:val="24"/>
        </w:rPr>
        <w:t xml:space="preserve">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240"/>
        <w:spacing w:line="520" w:lineRule="exact"/>
        <w:rPr>
          <w:rFonts w:ascii="宋体" w:hAnsi="宋体" w:cs="宋体"/>
          <w:color w:val="auto"/>
          <w:sz w:val="24"/>
        </w:rPr>
      </w:pPr>
      <w:r>
        <w:rPr>
          <w:rFonts w:hint="eastAsia" w:ascii="宋体" w:hAnsi="宋体" w:cs="宋体"/>
          <w:color w:val="auto"/>
          <w:sz w:val="24"/>
        </w:rPr>
        <w:t xml:space="preserve"> 7、履约保证金在合同约定期间内不予退还或者应完全有效，履约保证金在项目维保期满后无息退还给乙方。</w:t>
      </w:r>
      <w:r/>
    </w:p>
    <w:p>
      <w:pPr>
        <w:ind w:firstLine="480"/>
        <w:spacing w:line="520" w:lineRule="exact"/>
        <w:rPr>
          <w:rFonts w:ascii="宋体" w:hAnsi="宋体" w:cs="宋体"/>
          <w:color w:val="auto"/>
          <w:sz w:val="24"/>
          <w:highlight w:val="none"/>
        </w:rPr>
      </w:pPr>
      <w:r>
        <w:rPr>
          <w:rFonts w:hint="eastAsia" w:ascii="宋体" w:hAnsi="宋体" w:cs="宋体"/>
          <w:color w:val="auto"/>
          <w:sz w:val="24"/>
        </w:rPr>
        <w:t xml:space="preserve">8</w:t>
      </w:r>
      <w:r>
        <w:rPr>
          <w:rFonts w:hint="eastAsia" w:ascii="宋体" w:hAnsi="宋体" w:cs="宋体"/>
          <w:color w:val="auto"/>
          <w:sz w:val="24"/>
          <w:highlight w:val="none"/>
        </w:rPr>
        <w:t xml:space="preserve">、维保期内，</w:t>
      </w:r>
      <w:r>
        <w:rPr>
          <w:rFonts w:hint="eastAsia" w:ascii="宋体" w:hAnsi="宋体" w:cs="宋体"/>
          <w:b/>
          <w:bCs/>
          <w:color w:val="auto"/>
          <w:sz w:val="24"/>
          <w:highlight w:val="none"/>
          <w:lang w:eastAsia="zh-CN"/>
        </w:rPr>
        <w:t xml:space="preserve">淮安经济技术开发区钵池街道办事处、淮安经济技术开发区徐杨街道办事处</w:t>
      </w:r>
      <w:r>
        <w:rPr>
          <w:rFonts w:hint="eastAsia" w:ascii="宋体" w:hAnsi="宋体" w:cs="宋体"/>
          <w:color w:val="auto"/>
          <w:sz w:val="24"/>
          <w:highlight w:val="none"/>
        </w:rPr>
        <w:t xml:space="preserve">对乙方进行服务考核，若考核不合格的，追偿或扣除相应年份的履约保证金。每年的履约保证金为合同价的10%/维保期年限。</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八、合同纠纷处理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本合同执行过程中发生纠纷，由甲乙双方协商解决，若协商不成，作如下</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处理: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1、申请仲裁。选定仲裁机构为淮安市仲裁委员会。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2、提起诉讼。约定由采购人所在地法院管辖。 </w:t>
      </w:r>
      <w:r/>
    </w:p>
    <w:p>
      <w:pPr>
        <w:ind w:firstLine="470"/>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九、合同生效及其它</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本合同经甲、乙双方加盖电子签章后生效。如有变动，必须经甲方、乙方协商一致后，方可更改。</w:t>
      </w:r>
      <w:r/>
    </w:p>
    <w:p>
      <w:pPr>
        <w:ind w:firstLine="47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十、组成本合同的文件包括</w:t>
      </w:r>
      <w:r/>
    </w:p>
    <w:p>
      <w:pPr>
        <w:ind w:firstLine="484"/>
        <w:spacing w:line="520" w:lineRule="exact"/>
        <w:rPr>
          <w:rFonts w:ascii="宋体" w:hAnsi="宋体" w:cs="宋体"/>
          <w:color w:val="auto"/>
          <w:sz w:val="24"/>
          <w:highlight w:val="none"/>
        </w:rPr>
      </w:pPr>
      <w:r>
        <w:rPr>
          <w:rFonts w:hint="eastAsia" w:ascii="宋体" w:hAnsi="宋体" w:cs="宋体"/>
          <w:color w:val="auto"/>
          <w:sz w:val="24"/>
          <w:highlight w:val="none"/>
        </w:rPr>
        <w:t xml:space="preserve">1、合同格式及条款；</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2、招标文件和乙方的投标文件；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3、中标通知书； </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4、甲乙双方商定的其他必要文件。 上述合同文件内容互为补充，如有不明确，由甲方负责解释。</w:t>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16"/>
        <w:spacing w:line="520" w:lineRule="exact"/>
        <w:rPr>
          <w:rFonts w:hAnsi="宋体" w:cs="宋体"/>
          <w:color w:val="auto"/>
          <w:sz w:val="24"/>
          <w:szCs w:val="24"/>
          <w:highlight w:val="none"/>
        </w:rPr>
      </w:pPr>
      <w:r/>
      <w:bookmarkStart w:id="46" w:name="OLE_LINK1"/>
      <w:r/>
      <w:bookmarkStart w:id="47" w:name="OLE_LINK2"/>
      <w:r>
        <w:rPr>
          <w:rFonts w:hint="eastAsia" w:hAnsi="宋体" w:cs="宋体"/>
          <w:color w:val="auto"/>
          <w:sz w:val="24"/>
          <w:szCs w:val="24"/>
          <w:highlight w:val="none"/>
        </w:rPr>
        <w:t xml:space="preserve">甲    方:                          乙    方:</w:t>
      </w:r>
      <w:bookmarkEnd w:id="46"/>
      <w:r/>
      <w:bookmarkEnd w:id="47"/>
      <w:r/>
      <w:r/>
    </w:p>
    <w:p>
      <w:pPr>
        <w:pStyle w:val="816"/>
        <w:spacing w:line="520" w:lineRule="exact"/>
        <w:rPr>
          <w:rFonts w:hAnsi="宋体" w:cs="宋体"/>
          <w:color w:val="auto"/>
          <w:sz w:val="24"/>
          <w:szCs w:val="24"/>
        </w:rPr>
      </w:pPr>
      <w:r/>
      <w:bookmarkStart w:id="48" w:name="OLE_LINK4"/>
      <w:r/>
      <w:bookmarkStart w:id="49" w:name="OLE_LINK3"/>
      <w:r>
        <w:rPr>
          <w:rFonts w:hint="eastAsia" w:hAnsi="宋体" w:cs="宋体"/>
          <w:color w:val="auto"/>
          <w:sz w:val="24"/>
          <w:szCs w:val="24"/>
        </w:rPr>
        <w:t xml:space="preserve">单位盖章:（电子签章）              单位盖章:（电子签章）</w:t>
      </w:r>
      <w:r/>
    </w:p>
    <w:p>
      <w:pPr>
        <w:pStyle w:val="816"/>
        <w:spacing w:line="520" w:lineRule="exact"/>
        <w:rPr>
          <w:rFonts w:hAnsi="宋体" w:cs="宋体"/>
          <w:color w:val="auto"/>
          <w:sz w:val="24"/>
          <w:szCs w:val="24"/>
        </w:rPr>
      </w:pPr>
      <w:r>
        <w:rPr>
          <w:rFonts w:hint="eastAsia" w:hAnsi="宋体" w:cs="宋体"/>
          <w:color w:val="auto"/>
          <w:sz w:val="24"/>
          <w:szCs w:val="24"/>
        </w:rPr>
        <w:t xml:space="preserve">代表签字:                          代表签字:</w:t>
      </w:r>
      <w:r/>
    </w:p>
    <w:p>
      <w:pPr>
        <w:pStyle w:val="816"/>
        <w:spacing w:line="520" w:lineRule="exact"/>
        <w:rPr>
          <w:rFonts w:hAnsi="宋体" w:cs="宋体"/>
          <w:color w:val="auto"/>
          <w:sz w:val="24"/>
          <w:szCs w:val="24"/>
        </w:rPr>
      </w:pPr>
      <w:r>
        <w:rPr>
          <w:rFonts w:hint="eastAsia" w:hAnsi="宋体" w:cs="宋体"/>
          <w:color w:val="auto"/>
          <w:sz w:val="24"/>
          <w:szCs w:val="24"/>
        </w:rPr>
        <w:t xml:space="preserve">签定日期:                          签定日期:</w:t>
      </w:r>
      <w:r/>
    </w:p>
    <w:p>
      <w:pPr>
        <w:pStyle w:val="816"/>
        <w:spacing w:line="520" w:lineRule="exact"/>
        <w:rPr>
          <w:rFonts w:hAnsi="宋体" w:cs="宋体"/>
          <w:color w:val="auto"/>
          <w:sz w:val="24"/>
          <w:szCs w:val="24"/>
        </w:rPr>
      </w:pPr>
      <w:r>
        <w:rPr>
          <w:rFonts w:hAnsi="宋体" w:cs="宋体"/>
          <w:color w:val="auto"/>
          <w:sz w:val="24"/>
          <w:szCs w:val="24"/>
        </w:rPr>
      </w:r>
      <w:bookmarkEnd w:id="48"/>
      <w:r/>
      <w:bookmarkEnd w:id="49"/>
      <w:r/>
      <w:r/>
    </w:p>
    <w:p>
      <w:pPr>
        <w:pStyle w:val="816"/>
        <w:spacing w:line="520" w:lineRule="exact"/>
        <w:rPr>
          <w:rFonts w:hAnsi="宋体" w:cs="宋体"/>
          <w:b/>
          <w:bCs/>
          <w:color w:val="auto"/>
          <w:sz w:val="32"/>
          <w:szCs w:val="32"/>
        </w:rPr>
      </w:pPr>
      <w:r>
        <w:rPr>
          <w:rFonts w:hAnsi="宋体" w:cs="宋体"/>
          <w:b/>
          <w:bCs/>
          <w:color w:val="auto"/>
          <w:sz w:val="32"/>
          <w:szCs w:val="32"/>
        </w:rPr>
      </w:r>
      <w:r/>
    </w:p>
    <w:p>
      <w:pPr>
        <w:pStyle w:val="816"/>
        <w:ind w:firstLine="3518"/>
        <w:spacing w:line="520" w:lineRule="exact"/>
        <w:rPr>
          <w:rFonts w:hint="eastAsia" w:hAnsi="宋体" w:cs="宋体"/>
          <w:b/>
          <w:bCs/>
          <w:color w:val="auto"/>
          <w:sz w:val="32"/>
          <w:szCs w:val="32"/>
        </w:rPr>
      </w:pPr>
      <w:r>
        <w:rPr>
          <w:rFonts w:hint="eastAsia" w:hAnsi="宋体" w:cs="宋体"/>
          <w:b/>
          <w:bCs/>
          <w:color w:val="auto"/>
          <w:sz w:val="32"/>
          <w:szCs w:val="32"/>
        </w:rPr>
      </w:r>
      <w:r/>
    </w:p>
    <w:p>
      <w:pPr>
        <w:pStyle w:val="816"/>
        <w:ind w:firstLine="3518"/>
        <w:spacing w:line="520" w:lineRule="exact"/>
        <w:rPr>
          <w:rFonts w:hint="eastAsia" w:hAnsi="宋体" w:cs="宋体"/>
          <w:b/>
          <w:bCs/>
          <w:color w:val="auto"/>
          <w:sz w:val="32"/>
          <w:szCs w:val="32"/>
        </w:rPr>
      </w:pPr>
      <w:r>
        <w:rPr>
          <w:rFonts w:hint="eastAsia" w:hAnsi="宋体" w:cs="宋体"/>
          <w:b/>
          <w:bCs/>
          <w:color w:val="auto"/>
          <w:sz w:val="32"/>
          <w:szCs w:val="32"/>
        </w:rPr>
      </w:r>
      <w:r/>
    </w:p>
    <w:p>
      <w:pPr>
        <w:pStyle w:val="816"/>
        <w:ind w:firstLine="3518"/>
        <w:spacing w:line="520" w:lineRule="exact"/>
        <w:rPr>
          <w:rFonts w:hAnsi="宋体" w:cs="宋体"/>
          <w:b/>
          <w:bCs/>
          <w:color w:val="auto"/>
          <w:sz w:val="32"/>
          <w:szCs w:val="32"/>
        </w:rPr>
      </w:pPr>
      <w:r>
        <w:rPr>
          <w:rFonts w:hint="eastAsia" w:hAnsi="宋体" w:cs="宋体"/>
          <w:b/>
          <w:bCs/>
          <w:color w:val="auto"/>
          <w:sz w:val="32"/>
          <w:szCs w:val="32"/>
        </w:rPr>
        <w:t xml:space="preserve">二、合同条款</w:t>
      </w:r>
      <w:r/>
    </w:p>
    <w:p>
      <w:pPr>
        <w:spacing w:line="520" w:lineRule="exact"/>
        <w:rPr>
          <w:rFonts w:ascii="宋体" w:hAnsi="宋体" w:cs="宋体"/>
          <w:color w:val="auto"/>
          <w:sz w:val="24"/>
        </w:rPr>
      </w:pPr>
      <w:r>
        <w:rPr>
          <w:rFonts w:hint="eastAsia" w:ascii="宋体" w:hAnsi="宋体" w:cs="宋体"/>
          <w:color w:val="auto"/>
          <w:sz w:val="24"/>
        </w:rPr>
        <w:t xml:space="preserve">1.定义</w:t>
      </w:r>
      <w:r/>
    </w:p>
    <w:p>
      <w:pPr>
        <w:ind w:firstLine="660"/>
        <w:spacing w:line="520" w:lineRule="exact"/>
        <w:rPr>
          <w:rFonts w:ascii="宋体" w:hAnsi="宋体" w:cs="宋体"/>
          <w:color w:val="auto"/>
          <w:sz w:val="24"/>
        </w:rPr>
      </w:pPr>
      <w:r>
        <w:rPr>
          <w:rFonts w:hint="eastAsia" w:ascii="宋体" w:hAnsi="宋体" w:cs="宋体"/>
          <w:color w:val="auto"/>
          <w:sz w:val="24"/>
        </w:rPr>
        <w:t xml:space="preserve">本合同中下列术语应解释为:</w:t>
      </w:r>
      <w:r/>
    </w:p>
    <w:p>
      <w:pPr>
        <w:ind w:firstLine="360"/>
        <w:spacing w:line="520" w:lineRule="exact"/>
        <w:rPr>
          <w:rFonts w:ascii="宋体" w:hAnsi="宋体" w:cs="宋体"/>
          <w:color w:val="auto"/>
          <w:sz w:val="24"/>
        </w:rPr>
      </w:pPr>
      <w:r>
        <w:rPr>
          <w:rFonts w:hint="eastAsia" w:ascii="宋体" w:hAnsi="宋体" w:cs="宋体"/>
          <w:color w:val="auto"/>
          <w:sz w:val="24"/>
        </w:rPr>
        <w:t xml:space="preserve">（1）“合同”系指甲方和乙方（以下简称合同双方）签署的、合同格式中列明的合同双方所达成的协议，包括所有的附件、附录和构成合同的所有文件。</w:t>
      </w:r>
      <w:r/>
    </w:p>
    <w:p>
      <w:pPr>
        <w:ind w:firstLine="360"/>
        <w:spacing w:line="520" w:lineRule="exact"/>
        <w:rPr>
          <w:rFonts w:ascii="宋体" w:hAnsi="宋体" w:cs="宋体"/>
          <w:color w:val="auto"/>
          <w:sz w:val="24"/>
        </w:rPr>
      </w:pPr>
      <w:r>
        <w:rPr>
          <w:rFonts w:hint="eastAsia" w:ascii="宋体" w:hAnsi="宋体" w:cs="宋体"/>
          <w:color w:val="auto"/>
          <w:sz w:val="24"/>
        </w:rPr>
        <w:t xml:space="preserve">（2）“合同价”系指根据合同规定，乙方在完全履行合同义务后甲方应支付给乙方的价格。</w:t>
      </w:r>
      <w:r/>
    </w:p>
    <w:p>
      <w:pPr>
        <w:ind w:firstLine="360"/>
        <w:spacing w:line="520" w:lineRule="exact"/>
        <w:rPr>
          <w:rFonts w:ascii="宋体" w:hAnsi="宋体" w:cs="宋体"/>
          <w:color w:val="auto"/>
          <w:sz w:val="24"/>
        </w:rPr>
      </w:pPr>
      <w:r>
        <w:rPr>
          <w:rFonts w:hint="eastAsia" w:ascii="宋体" w:hAnsi="宋体" w:cs="宋体"/>
          <w:color w:val="auto"/>
          <w:sz w:val="24"/>
        </w:rPr>
        <w:t xml:space="preserve">（3）“货物（含软件及相关服务）”系指乙方按合同要求，须向甲方提供的一切设备、机械、仪表、备件、工具、技术及手册等有关材料。</w:t>
      </w:r>
      <w:r/>
    </w:p>
    <w:p>
      <w:pPr>
        <w:ind w:firstLine="360"/>
        <w:spacing w:line="520" w:lineRule="exact"/>
        <w:rPr>
          <w:rFonts w:ascii="宋体" w:hAnsi="宋体" w:cs="宋体"/>
          <w:color w:val="auto"/>
          <w:sz w:val="24"/>
        </w:rPr>
      </w:pPr>
      <w:r>
        <w:rPr>
          <w:rFonts w:hint="eastAsia" w:ascii="宋体" w:hAnsi="宋体" w:cs="宋体"/>
          <w:color w:val="auto"/>
          <w:sz w:val="24"/>
        </w:rPr>
        <w:t xml:space="preserve">（4）“服务”系指根据合同规定乙方承担与供货有关的所有辅助服务，如运输、保险以及</w:t>
      </w:r>
      <w:r>
        <w:rPr>
          <w:rFonts w:hint="eastAsia" w:ascii="宋体" w:hAnsi="宋体" w:cs="宋体"/>
          <w:color w:val="auto"/>
          <w:sz w:val="24"/>
          <w:lang w:eastAsia="zh-CN"/>
        </w:rPr>
        <w:t xml:space="preserve">其他</w:t>
      </w:r>
      <w:r>
        <w:rPr>
          <w:rFonts w:hint="eastAsia" w:ascii="宋体" w:hAnsi="宋体" w:cs="宋体"/>
          <w:color w:val="auto"/>
          <w:sz w:val="24"/>
        </w:rPr>
        <w:t xml:space="preserve">的服务，如安装、调试、提供技术援助、培训和其他类似的义务。</w:t>
      </w:r>
      <w:r/>
    </w:p>
    <w:p>
      <w:pPr>
        <w:ind w:firstLine="360"/>
        <w:spacing w:line="520" w:lineRule="exact"/>
        <w:rPr>
          <w:rFonts w:ascii="宋体" w:hAnsi="宋体" w:cs="宋体"/>
          <w:color w:val="auto"/>
          <w:sz w:val="24"/>
        </w:rPr>
      </w:pPr>
      <w:r>
        <w:rPr>
          <w:rFonts w:hint="eastAsia" w:ascii="宋体" w:hAnsi="宋体" w:cs="宋体"/>
          <w:color w:val="auto"/>
          <w:sz w:val="24"/>
        </w:rPr>
        <w:t xml:space="preserve">（5）“甲方”系指购买货物（含软件及相关服务）的单位。</w:t>
      </w:r>
      <w:r/>
    </w:p>
    <w:p>
      <w:pPr>
        <w:ind w:firstLine="360"/>
        <w:spacing w:line="520" w:lineRule="exact"/>
        <w:rPr>
          <w:rFonts w:ascii="宋体" w:hAnsi="宋体" w:cs="宋体"/>
          <w:color w:val="auto"/>
          <w:sz w:val="24"/>
        </w:rPr>
      </w:pPr>
      <w:r>
        <w:rPr>
          <w:rFonts w:hint="eastAsia" w:ascii="宋体" w:hAnsi="宋体" w:cs="宋体"/>
          <w:color w:val="auto"/>
          <w:sz w:val="24"/>
        </w:rPr>
        <w:t xml:space="preserve">（6）“乙方”系指根据合同规定提供货物（含软件及相关服务）和服务的投标人。</w:t>
      </w:r>
      <w:r/>
    </w:p>
    <w:p>
      <w:pPr>
        <w:spacing w:line="520" w:lineRule="exact"/>
        <w:rPr>
          <w:rFonts w:ascii="宋体" w:hAnsi="宋体" w:cs="宋体"/>
          <w:bCs/>
          <w:color w:val="auto"/>
          <w:sz w:val="24"/>
        </w:rPr>
      </w:pPr>
      <w:r>
        <w:rPr>
          <w:rFonts w:hint="eastAsia" w:ascii="宋体" w:hAnsi="宋体" w:cs="宋体"/>
          <w:bCs/>
          <w:color w:val="auto"/>
          <w:sz w:val="24"/>
        </w:rPr>
        <w:t xml:space="preserve">2.技术规范</w:t>
      </w:r>
      <w:r/>
    </w:p>
    <w:p>
      <w:pPr>
        <w:ind w:firstLine="660"/>
        <w:spacing w:line="520" w:lineRule="exact"/>
        <w:rPr>
          <w:rFonts w:ascii="宋体" w:hAnsi="宋体" w:cs="宋体"/>
          <w:color w:val="auto"/>
          <w:sz w:val="24"/>
        </w:rPr>
      </w:pPr>
      <w:r>
        <w:rPr>
          <w:rFonts w:hint="eastAsia" w:ascii="宋体" w:hAnsi="宋体" w:cs="宋体"/>
          <w:color w:val="auto"/>
          <w:sz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ascii="宋体" w:hAnsi="宋体" w:cs="宋体"/>
          <w:color w:val="auto"/>
          <w:sz w:val="24"/>
        </w:rPr>
      </w:pPr>
      <w:r>
        <w:rPr>
          <w:rFonts w:hint="eastAsia" w:ascii="宋体" w:hAnsi="宋体" w:cs="宋体"/>
          <w:color w:val="auto"/>
          <w:sz w:val="24"/>
        </w:rPr>
        <w:t xml:space="preserve">3.专利权</w:t>
      </w:r>
      <w:r/>
    </w:p>
    <w:p>
      <w:pPr>
        <w:ind w:firstLine="660"/>
        <w:spacing w:line="520" w:lineRule="exact"/>
        <w:rPr>
          <w:rFonts w:ascii="宋体" w:hAnsi="宋体" w:cs="宋体"/>
          <w:color w:val="auto"/>
          <w:sz w:val="24"/>
        </w:rPr>
      </w:pPr>
      <w:r>
        <w:rPr>
          <w:rFonts w:hint="eastAsia" w:ascii="宋体" w:hAnsi="宋体" w:cs="宋体"/>
          <w:color w:val="auto"/>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s="宋体"/>
          <w:color w:val="auto"/>
          <w:sz w:val="24"/>
        </w:rPr>
      </w:pPr>
      <w:r>
        <w:rPr>
          <w:rFonts w:hint="eastAsia" w:ascii="宋体" w:hAnsi="宋体" w:cs="宋体"/>
          <w:color w:val="auto"/>
          <w:sz w:val="24"/>
        </w:rPr>
        <w:t xml:space="preserve">4.包装要求</w:t>
      </w:r>
      <w:r/>
    </w:p>
    <w:p>
      <w:pPr>
        <w:ind w:firstLine="480"/>
        <w:spacing w:line="520" w:lineRule="exact"/>
        <w:rPr>
          <w:rFonts w:ascii="宋体" w:hAnsi="宋体" w:cs="宋体"/>
          <w:color w:val="auto"/>
          <w:sz w:val="24"/>
        </w:rPr>
      </w:pPr>
      <w:r>
        <w:rPr>
          <w:rFonts w:hint="eastAsia" w:ascii="宋体" w:hAnsi="宋体" w:cs="宋体"/>
          <w:color w:val="auto"/>
          <w:sz w:val="24"/>
        </w:rPr>
        <w:t xml:space="preserve">4.1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660"/>
        <w:spacing w:line="520" w:lineRule="exact"/>
        <w:rPr>
          <w:rFonts w:ascii="宋体" w:hAnsi="宋体" w:cs="宋体"/>
          <w:color w:val="auto"/>
          <w:sz w:val="24"/>
        </w:rPr>
      </w:pPr>
      <w:r>
        <w:rPr>
          <w:rFonts w:hint="eastAsia" w:ascii="宋体" w:hAnsi="宋体" w:cs="宋体"/>
          <w:color w:val="auto"/>
          <w:sz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520" w:lineRule="exact"/>
        <w:rPr>
          <w:rFonts w:ascii="宋体" w:hAnsi="宋体" w:cs="宋体"/>
          <w:color w:val="auto"/>
          <w:sz w:val="24"/>
        </w:rPr>
      </w:pPr>
      <w:r>
        <w:rPr>
          <w:rFonts w:hint="eastAsia" w:ascii="宋体" w:hAnsi="宋体" w:cs="宋体"/>
          <w:color w:val="auto"/>
          <w:sz w:val="24"/>
        </w:rPr>
        <w:t xml:space="preserve">4.3每件包装箱内应附一份详细装箱单和质量合格证。</w:t>
      </w:r>
      <w:r/>
    </w:p>
    <w:p>
      <w:pPr>
        <w:spacing w:line="520" w:lineRule="exact"/>
        <w:rPr>
          <w:rFonts w:ascii="宋体" w:hAnsi="宋体" w:cs="宋体"/>
          <w:color w:val="auto"/>
          <w:sz w:val="24"/>
        </w:rPr>
      </w:pPr>
      <w:r>
        <w:rPr>
          <w:rFonts w:hint="eastAsia" w:ascii="宋体" w:hAnsi="宋体" w:cs="宋体"/>
          <w:color w:val="auto"/>
          <w:sz w:val="24"/>
        </w:rPr>
        <w:t xml:space="preserve">5.装运标志</w:t>
      </w:r>
      <w:r/>
    </w:p>
    <w:p>
      <w:pPr>
        <w:ind w:firstLine="660"/>
        <w:spacing w:line="520" w:lineRule="exact"/>
        <w:rPr>
          <w:rFonts w:ascii="宋体" w:hAnsi="宋体" w:cs="宋体"/>
          <w:color w:val="auto"/>
          <w:sz w:val="24"/>
        </w:rPr>
      </w:pPr>
      <w:r>
        <w:rPr>
          <w:rFonts w:hint="eastAsia" w:ascii="宋体" w:hAnsi="宋体" w:cs="宋体"/>
          <w:color w:val="auto"/>
          <w:sz w:val="24"/>
        </w:rPr>
        <w:t xml:space="preserve">5.1 乙方应在每一包装箱邻接的四侧用不褪色的油漆以醒目的中文字样做出下列标记: </w:t>
      </w:r>
      <w:r/>
    </w:p>
    <w:p>
      <w:pPr>
        <w:ind w:firstLine="360"/>
        <w:spacing w:line="520" w:lineRule="exact"/>
        <w:rPr>
          <w:rFonts w:ascii="宋体" w:hAnsi="宋体" w:cs="宋体"/>
          <w:color w:val="auto"/>
          <w:sz w:val="24"/>
        </w:rPr>
      </w:pPr>
      <w:r>
        <w:rPr>
          <w:rFonts w:hint="eastAsia" w:ascii="宋体" w:hAnsi="宋体" w:cs="宋体"/>
          <w:color w:val="auto"/>
          <w:sz w:val="24"/>
        </w:rPr>
        <w:t xml:space="preserve">（1）收货人 </w:t>
      </w:r>
      <w:r/>
    </w:p>
    <w:p>
      <w:pPr>
        <w:ind w:firstLine="360"/>
        <w:spacing w:line="520" w:lineRule="exact"/>
        <w:rPr>
          <w:rFonts w:ascii="宋体" w:hAnsi="宋体" w:cs="宋体"/>
          <w:color w:val="auto"/>
          <w:sz w:val="24"/>
        </w:rPr>
      </w:pPr>
      <w:r>
        <w:rPr>
          <w:rFonts w:hint="eastAsia" w:ascii="宋体" w:hAnsi="宋体" w:cs="宋体"/>
          <w:color w:val="auto"/>
          <w:sz w:val="24"/>
        </w:rPr>
        <w:t xml:space="preserve">（2）合同号 </w:t>
      </w:r>
      <w:r/>
    </w:p>
    <w:p>
      <w:pPr>
        <w:ind w:firstLine="360"/>
        <w:spacing w:line="520" w:lineRule="exact"/>
        <w:rPr>
          <w:rFonts w:ascii="宋体" w:hAnsi="宋体" w:cs="宋体"/>
          <w:color w:val="auto"/>
          <w:sz w:val="24"/>
        </w:rPr>
      </w:pPr>
      <w:r>
        <w:rPr>
          <w:rFonts w:hint="eastAsia" w:ascii="宋体" w:hAnsi="宋体" w:cs="宋体"/>
          <w:color w:val="auto"/>
          <w:sz w:val="24"/>
        </w:rPr>
        <w:t xml:space="preserve">（3）装运标志 </w:t>
      </w:r>
      <w:r/>
    </w:p>
    <w:p>
      <w:pPr>
        <w:ind w:firstLine="360"/>
        <w:spacing w:line="520" w:lineRule="exact"/>
        <w:rPr>
          <w:rFonts w:ascii="宋体" w:hAnsi="宋体" w:cs="宋体"/>
          <w:color w:val="auto"/>
          <w:sz w:val="24"/>
        </w:rPr>
      </w:pPr>
      <w:r>
        <w:rPr>
          <w:rFonts w:hint="eastAsia" w:ascii="宋体" w:hAnsi="宋体" w:cs="宋体"/>
          <w:color w:val="auto"/>
          <w:sz w:val="24"/>
        </w:rPr>
        <w:t xml:space="preserve">（4）收货人代号 </w:t>
      </w:r>
      <w:r/>
    </w:p>
    <w:p>
      <w:pPr>
        <w:ind w:firstLine="360"/>
        <w:spacing w:line="520" w:lineRule="exact"/>
        <w:rPr>
          <w:rFonts w:ascii="宋体" w:hAnsi="宋体" w:cs="宋体"/>
          <w:color w:val="auto"/>
          <w:sz w:val="24"/>
        </w:rPr>
      </w:pPr>
      <w:r>
        <w:rPr>
          <w:rFonts w:hint="eastAsia" w:ascii="宋体" w:hAnsi="宋体" w:cs="宋体"/>
          <w:color w:val="auto"/>
          <w:sz w:val="24"/>
        </w:rPr>
        <w:t xml:space="preserve">（5）目的地 </w:t>
      </w:r>
      <w:r/>
    </w:p>
    <w:p>
      <w:pPr>
        <w:ind w:firstLine="360"/>
        <w:spacing w:line="520" w:lineRule="exact"/>
        <w:rPr>
          <w:rFonts w:ascii="宋体" w:hAnsi="宋体" w:cs="宋体"/>
          <w:color w:val="auto"/>
          <w:sz w:val="24"/>
        </w:rPr>
      </w:pPr>
      <w:r>
        <w:rPr>
          <w:rFonts w:hint="eastAsia" w:ascii="宋体" w:hAnsi="宋体" w:cs="宋体"/>
          <w:color w:val="auto"/>
          <w:sz w:val="24"/>
        </w:rPr>
        <w:t xml:space="preserve">（6）货物（含软件及相关服务）名称、品目号和箱号</w:t>
      </w:r>
      <w:r/>
    </w:p>
    <w:p>
      <w:pPr>
        <w:ind w:firstLine="360"/>
        <w:spacing w:line="520" w:lineRule="exact"/>
        <w:rPr>
          <w:rFonts w:ascii="宋体" w:hAnsi="宋体" w:cs="宋体"/>
          <w:color w:val="auto"/>
          <w:sz w:val="24"/>
        </w:rPr>
      </w:pPr>
      <w:r>
        <w:rPr>
          <w:rFonts w:hint="eastAsia" w:ascii="宋体" w:hAnsi="宋体" w:cs="宋体"/>
          <w:color w:val="auto"/>
          <w:sz w:val="24"/>
        </w:rPr>
        <w:t xml:space="preserve">（7）毛重／净重 </w:t>
      </w:r>
      <w:r/>
    </w:p>
    <w:p>
      <w:pPr>
        <w:ind w:firstLine="360"/>
        <w:spacing w:line="520" w:lineRule="exact"/>
        <w:rPr>
          <w:rFonts w:ascii="宋体" w:hAnsi="宋体" w:cs="宋体"/>
          <w:color w:val="auto"/>
          <w:sz w:val="24"/>
        </w:rPr>
      </w:pPr>
      <w:r>
        <w:rPr>
          <w:rFonts w:hint="eastAsia" w:ascii="宋体" w:hAnsi="宋体" w:cs="宋体"/>
          <w:color w:val="auto"/>
          <w:sz w:val="24"/>
        </w:rPr>
        <w:t xml:space="preserve">（8）尺寸（长X宽X高，以厘米计） </w:t>
      </w:r>
      <w:r/>
    </w:p>
    <w:p>
      <w:pPr>
        <w:ind w:firstLine="660"/>
        <w:spacing w:line="520" w:lineRule="exact"/>
        <w:rPr>
          <w:rFonts w:ascii="宋体" w:hAnsi="宋体" w:cs="宋体"/>
          <w:color w:val="auto"/>
          <w:sz w:val="24"/>
        </w:rPr>
      </w:pPr>
      <w:r>
        <w:rPr>
          <w:rFonts w:hint="eastAsia" w:ascii="宋体" w:hAnsi="宋体" w:cs="宋体"/>
          <w:color w:val="auto"/>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ascii="宋体" w:hAnsi="宋体" w:cs="宋体"/>
          <w:color w:val="auto"/>
          <w:sz w:val="24"/>
        </w:rPr>
      </w:pPr>
      <w:r>
        <w:rPr>
          <w:rFonts w:hint="eastAsia" w:ascii="宋体" w:hAnsi="宋体" w:cs="宋体"/>
          <w:color w:val="auto"/>
          <w:sz w:val="24"/>
        </w:rPr>
        <w:t xml:space="preserve">5.3因缺少装运标志或者装运标志不明确导致货物在运输、装卸过程中产生的损失，乙方应承担相应的过错责任。</w:t>
      </w:r>
      <w:r/>
    </w:p>
    <w:p>
      <w:pPr>
        <w:spacing w:line="520" w:lineRule="exact"/>
        <w:rPr>
          <w:rFonts w:ascii="宋体" w:hAnsi="宋体" w:cs="宋体"/>
          <w:color w:val="auto"/>
          <w:sz w:val="24"/>
        </w:rPr>
      </w:pPr>
      <w:r>
        <w:rPr>
          <w:rFonts w:hint="eastAsia" w:ascii="宋体" w:hAnsi="宋体" w:cs="宋体"/>
          <w:color w:val="auto"/>
          <w:sz w:val="24"/>
        </w:rPr>
        <w:t xml:space="preserve">6.付款方式</w:t>
      </w:r>
      <w:r/>
    </w:p>
    <w:p>
      <w:pPr>
        <w:ind w:firstLine="660"/>
        <w:spacing w:line="520" w:lineRule="exact"/>
        <w:rPr>
          <w:rFonts w:ascii="宋体" w:hAnsi="宋体" w:cs="宋体"/>
          <w:color w:val="auto"/>
          <w:sz w:val="24"/>
        </w:rPr>
      </w:pPr>
      <w:r>
        <w:rPr>
          <w:rFonts w:hint="eastAsia" w:ascii="宋体" w:hAnsi="宋体" w:cs="宋体"/>
          <w:color w:val="auto"/>
          <w:sz w:val="24"/>
        </w:rPr>
        <w:t xml:space="preserve">6.1本合同以人民币付款。</w:t>
      </w:r>
      <w:r/>
    </w:p>
    <w:p>
      <w:pPr>
        <w:ind w:firstLine="660"/>
        <w:spacing w:line="520" w:lineRule="exact"/>
        <w:rPr>
          <w:rFonts w:ascii="宋体" w:hAnsi="宋体" w:cs="宋体"/>
          <w:color w:val="auto"/>
          <w:sz w:val="24"/>
        </w:rPr>
      </w:pPr>
      <w:r>
        <w:rPr>
          <w:rFonts w:hint="eastAsia" w:ascii="宋体" w:hAnsi="宋体" w:cs="宋体"/>
          <w:color w:val="auto"/>
          <w:sz w:val="24"/>
        </w:rPr>
        <w:t xml:space="preserve">6.2乙方应按照与甲方签订的合同规定交货。交货后乙方向甲方提供下列单据，甲方按合同规定审核后付款:</w:t>
      </w:r>
      <w:r/>
    </w:p>
    <w:p>
      <w:pPr>
        <w:ind w:firstLine="660"/>
        <w:spacing w:line="520" w:lineRule="exact"/>
        <w:rPr>
          <w:rFonts w:ascii="宋体" w:hAnsi="宋体" w:cs="宋体"/>
          <w:color w:val="auto"/>
          <w:sz w:val="24"/>
        </w:rPr>
      </w:pPr>
      <w:r>
        <w:rPr>
          <w:rFonts w:hint="eastAsia" w:ascii="宋体" w:hAnsi="宋体" w:cs="宋体"/>
          <w:color w:val="auto"/>
          <w:sz w:val="24"/>
        </w:rPr>
        <w:t xml:space="preserve">（1）发票；</w:t>
      </w:r>
      <w:r/>
    </w:p>
    <w:p>
      <w:pPr>
        <w:ind w:firstLine="660"/>
        <w:spacing w:line="520" w:lineRule="exact"/>
        <w:rPr>
          <w:rFonts w:ascii="宋体" w:hAnsi="宋体" w:cs="宋体"/>
          <w:color w:val="auto"/>
          <w:sz w:val="24"/>
        </w:rPr>
      </w:pPr>
      <w:r>
        <w:rPr>
          <w:rFonts w:hint="eastAsia" w:ascii="宋体" w:hAnsi="宋体" w:cs="宋体"/>
          <w:color w:val="auto"/>
          <w:sz w:val="24"/>
        </w:rPr>
        <w:t xml:space="preserve">（2）制造厂家出具的质量检验证书等；</w:t>
      </w:r>
      <w:r/>
    </w:p>
    <w:p>
      <w:pPr>
        <w:ind w:firstLine="660"/>
        <w:spacing w:line="520" w:lineRule="exact"/>
        <w:rPr>
          <w:rFonts w:ascii="宋体" w:hAnsi="宋体" w:cs="宋体"/>
          <w:color w:val="auto"/>
          <w:sz w:val="24"/>
        </w:rPr>
      </w:pPr>
      <w:r>
        <w:rPr>
          <w:rFonts w:hint="eastAsia" w:ascii="宋体" w:hAnsi="宋体" w:cs="宋体"/>
          <w:color w:val="auto"/>
          <w:sz w:val="24"/>
        </w:rPr>
        <w:t xml:space="preserve">（3）装箱单；</w:t>
      </w:r>
      <w:r/>
    </w:p>
    <w:p>
      <w:pPr>
        <w:ind w:firstLine="660"/>
        <w:spacing w:line="520" w:lineRule="exact"/>
        <w:rPr>
          <w:rFonts w:ascii="宋体" w:hAnsi="宋体" w:cs="宋体"/>
          <w:color w:val="auto"/>
          <w:sz w:val="24"/>
        </w:rPr>
      </w:pPr>
      <w:r>
        <w:rPr>
          <w:rFonts w:hint="eastAsia" w:ascii="宋体" w:hAnsi="宋体" w:cs="宋体"/>
          <w:color w:val="auto"/>
          <w:sz w:val="24"/>
        </w:rPr>
        <w:t xml:space="preserve">（4）验收合格证；</w:t>
      </w:r>
      <w:r/>
    </w:p>
    <w:p>
      <w:pPr>
        <w:ind w:firstLine="660"/>
        <w:spacing w:line="520" w:lineRule="exact"/>
        <w:rPr>
          <w:rFonts w:ascii="宋体" w:hAnsi="宋体" w:cs="宋体"/>
          <w:color w:val="auto"/>
          <w:sz w:val="24"/>
        </w:rPr>
      </w:pPr>
      <w:r>
        <w:rPr>
          <w:rFonts w:hint="eastAsia" w:ascii="宋体" w:hAnsi="宋体" w:cs="宋体"/>
          <w:color w:val="auto"/>
          <w:sz w:val="24"/>
        </w:rPr>
        <w:t xml:space="preserve">（5）使用方加盖公章证明货物交付使用合格的验收表。</w:t>
      </w:r>
      <w:r/>
    </w:p>
    <w:p>
      <w:pPr>
        <w:ind w:firstLine="660"/>
        <w:spacing w:line="520" w:lineRule="exact"/>
        <w:rPr>
          <w:rFonts w:ascii="宋体" w:hAnsi="宋体" w:cs="宋体"/>
          <w:color w:val="auto"/>
          <w:sz w:val="24"/>
        </w:rPr>
      </w:pPr>
      <w:r>
        <w:rPr>
          <w:rFonts w:hint="eastAsia" w:ascii="宋体" w:hAnsi="宋体" w:cs="宋体"/>
          <w:color w:val="auto"/>
          <w:sz w:val="24"/>
        </w:rPr>
        <w:t xml:space="preserve">6.3甲方将按招标文件中规定的付款方式安排付款。</w:t>
      </w:r>
      <w:r/>
    </w:p>
    <w:p>
      <w:pPr>
        <w:spacing w:line="520" w:lineRule="exact"/>
        <w:rPr>
          <w:rFonts w:ascii="宋体" w:hAnsi="宋体" w:cs="宋体"/>
          <w:color w:val="auto"/>
          <w:sz w:val="24"/>
        </w:rPr>
      </w:pPr>
      <w:r>
        <w:rPr>
          <w:rFonts w:hint="eastAsia" w:ascii="宋体" w:hAnsi="宋体" w:cs="宋体"/>
          <w:color w:val="auto"/>
          <w:sz w:val="24"/>
        </w:rPr>
        <w:t xml:space="preserve">7.伴随服务</w:t>
      </w:r>
      <w:r/>
    </w:p>
    <w:p>
      <w:pPr>
        <w:ind w:firstLine="660"/>
        <w:spacing w:line="520" w:lineRule="exact"/>
        <w:rPr>
          <w:rFonts w:ascii="宋体" w:hAnsi="宋体" w:cs="宋体"/>
          <w:color w:val="auto"/>
          <w:sz w:val="24"/>
        </w:rPr>
      </w:pPr>
      <w:r>
        <w:rPr>
          <w:rFonts w:hint="eastAsia" w:ascii="宋体" w:hAnsi="宋体" w:cs="宋体"/>
          <w:color w:val="auto"/>
          <w:sz w:val="24"/>
        </w:rPr>
        <w:t xml:space="preserve">7.1乙方应按照国家有关规定和合同中所附的服务承诺提供服务。</w:t>
      </w:r>
      <w:r/>
    </w:p>
    <w:p>
      <w:pPr>
        <w:ind w:firstLine="660"/>
        <w:spacing w:line="520" w:lineRule="exact"/>
        <w:rPr>
          <w:rFonts w:ascii="宋体" w:hAnsi="宋体" w:cs="宋体"/>
          <w:color w:val="auto"/>
          <w:sz w:val="24"/>
        </w:rPr>
      </w:pPr>
      <w:r>
        <w:rPr>
          <w:rFonts w:hint="eastAsia" w:ascii="宋体" w:hAnsi="宋体" w:cs="宋体"/>
          <w:color w:val="auto"/>
          <w:sz w:val="24"/>
        </w:rPr>
        <w:t xml:space="preserve">7.2除第7.1条规定外，乙方还应提供下列服务:</w:t>
      </w:r>
      <w:r/>
    </w:p>
    <w:p>
      <w:pPr>
        <w:ind w:firstLine="480"/>
        <w:spacing w:line="520" w:lineRule="exact"/>
        <w:rPr>
          <w:rFonts w:ascii="宋体" w:hAnsi="宋体" w:cs="宋体"/>
          <w:color w:val="auto"/>
          <w:sz w:val="24"/>
        </w:rPr>
      </w:pPr>
      <w:r>
        <w:rPr>
          <w:rFonts w:hint="eastAsia" w:ascii="宋体" w:hAnsi="宋体" w:cs="宋体"/>
          <w:color w:val="auto"/>
          <w:sz w:val="24"/>
        </w:rPr>
        <w:t xml:space="preserve">（1）货物的现场安装和启动监督；</w:t>
      </w:r>
      <w:r/>
    </w:p>
    <w:p>
      <w:pPr>
        <w:ind w:firstLine="480"/>
        <w:spacing w:line="520" w:lineRule="exact"/>
        <w:rPr>
          <w:rFonts w:ascii="宋体" w:hAnsi="宋体" w:cs="宋体"/>
          <w:color w:val="auto"/>
          <w:sz w:val="24"/>
        </w:rPr>
      </w:pPr>
      <w:r>
        <w:rPr>
          <w:rFonts w:hint="eastAsia" w:ascii="宋体" w:hAnsi="宋体" w:cs="宋体"/>
          <w:color w:val="auto"/>
          <w:sz w:val="24"/>
        </w:rPr>
        <w:t xml:space="preserve">（2）提供货物组装和维修所需的工具；</w:t>
      </w:r>
      <w:r/>
    </w:p>
    <w:p>
      <w:pPr>
        <w:ind w:firstLine="480"/>
        <w:spacing w:line="520" w:lineRule="exact"/>
        <w:rPr>
          <w:rFonts w:ascii="宋体" w:hAnsi="宋体" w:cs="宋体"/>
          <w:color w:val="auto"/>
          <w:sz w:val="24"/>
        </w:rPr>
      </w:pPr>
      <w:r>
        <w:rPr>
          <w:rFonts w:hint="eastAsia" w:ascii="宋体" w:hAnsi="宋体" w:cs="宋体"/>
          <w:color w:val="auto"/>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s="宋体"/>
          <w:color w:val="auto"/>
          <w:sz w:val="24"/>
        </w:rPr>
      </w:pPr>
      <w:r>
        <w:rPr>
          <w:rFonts w:hint="eastAsia" w:ascii="宋体" w:hAnsi="宋体" w:cs="宋体"/>
          <w:color w:val="auto"/>
          <w:sz w:val="24"/>
        </w:rPr>
        <w:t xml:space="preserve">（4）在项目交货现场就货物的安装、启动、运行、维护对甲方人员进行培训。</w:t>
      </w:r>
      <w:r/>
    </w:p>
    <w:p>
      <w:pPr>
        <w:ind w:firstLine="660"/>
        <w:spacing w:line="520" w:lineRule="exact"/>
        <w:rPr>
          <w:rFonts w:ascii="宋体" w:hAnsi="宋体" w:cs="宋体"/>
          <w:color w:val="auto"/>
          <w:sz w:val="24"/>
        </w:rPr>
      </w:pPr>
      <w:r>
        <w:rPr>
          <w:rFonts w:hint="eastAsia" w:ascii="宋体" w:hAnsi="宋体" w:cs="宋体"/>
          <w:color w:val="auto"/>
          <w:sz w:val="24"/>
        </w:rPr>
        <w:t xml:space="preserve">7.3伴随服务的费用应含在合同价中，不单独进行支付。</w:t>
      </w:r>
      <w:r/>
    </w:p>
    <w:p>
      <w:pPr>
        <w:spacing w:line="520" w:lineRule="exact"/>
        <w:rPr>
          <w:rFonts w:ascii="宋体" w:hAnsi="宋体" w:cs="宋体"/>
          <w:color w:val="auto"/>
          <w:sz w:val="24"/>
        </w:rPr>
      </w:pPr>
      <w:r>
        <w:rPr>
          <w:rFonts w:hint="eastAsia" w:ascii="宋体" w:hAnsi="宋体" w:cs="宋体"/>
          <w:color w:val="auto"/>
          <w:sz w:val="24"/>
        </w:rPr>
        <w:t xml:space="preserve">8.质量保证</w:t>
      </w:r>
      <w:r/>
    </w:p>
    <w:p>
      <w:pPr>
        <w:ind w:firstLine="658"/>
        <w:spacing w:line="520" w:lineRule="exact"/>
        <w:rPr>
          <w:rFonts w:ascii="宋体" w:hAnsi="宋体" w:cs="宋体"/>
          <w:color w:val="auto"/>
          <w:sz w:val="24"/>
        </w:rPr>
      </w:pPr>
      <w:r>
        <w:rPr>
          <w:rFonts w:hint="eastAsia" w:ascii="宋体" w:hAnsi="宋体" w:cs="宋体"/>
          <w:color w:val="auto"/>
          <w:sz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ascii="宋体" w:hAnsi="宋体" w:cs="宋体"/>
          <w:color w:val="auto"/>
          <w:sz w:val="24"/>
        </w:rPr>
      </w:pPr>
      <w:r>
        <w:rPr>
          <w:rFonts w:hint="eastAsia" w:ascii="宋体" w:hAnsi="宋体" w:cs="宋体"/>
          <w:color w:val="auto"/>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ascii="宋体" w:hAnsi="宋体" w:cs="宋体"/>
          <w:color w:val="auto"/>
          <w:sz w:val="24"/>
        </w:rPr>
      </w:pPr>
      <w:r>
        <w:rPr>
          <w:rFonts w:hint="eastAsia" w:ascii="宋体" w:hAnsi="宋体" w:cs="宋体"/>
          <w:color w:val="auto"/>
          <w:sz w:val="24"/>
        </w:rPr>
        <w:t xml:space="preserve">8.3 乙方在收到通知后三十天内应免费维修或更换有缺陷的货物（含软件及相关服务）或部件。 </w:t>
      </w:r>
      <w:r/>
    </w:p>
    <w:p>
      <w:pPr>
        <w:ind w:firstLine="658"/>
        <w:spacing w:line="520" w:lineRule="exact"/>
        <w:rPr>
          <w:rFonts w:ascii="宋体" w:hAnsi="宋体" w:cs="宋体"/>
          <w:color w:val="auto"/>
          <w:sz w:val="24"/>
        </w:rPr>
      </w:pPr>
      <w:r>
        <w:rPr>
          <w:rFonts w:hint="eastAsia" w:ascii="宋体" w:hAnsi="宋体" w:cs="宋体"/>
          <w:color w:val="auto"/>
          <w:sz w:val="24"/>
        </w:rPr>
        <w:t xml:space="preserve">8.4 如果乙方在收到通知后三十天内没有弥补缺陷，甲方可采取必要的补救措施，但风险和费用将由乙方承担。</w:t>
      </w:r>
      <w:r/>
    </w:p>
    <w:p>
      <w:pPr>
        <w:ind w:firstLine="658"/>
        <w:spacing w:line="520" w:lineRule="exact"/>
        <w:rPr>
          <w:rFonts w:ascii="宋体" w:hAnsi="宋体" w:cs="宋体"/>
          <w:color w:val="auto"/>
          <w:sz w:val="24"/>
        </w:rPr>
      </w:pPr>
      <w:r>
        <w:rPr>
          <w:rFonts w:hint="eastAsia" w:ascii="宋体" w:hAnsi="宋体" w:cs="宋体"/>
          <w:color w:val="auto"/>
          <w:sz w:val="24"/>
        </w:rPr>
        <w:t xml:space="preserve">8.5 除合同专用条款规定外，合同项下货物（含软件及相关服务）的质量保证期为自货物（含软件及相关服务）通过最终验收起12个月。</w:t>
      </w:r>
      <w:r/>
    </w:p>
    <w:p>
      <w:pPr>
        <w:spacing w:line="520" w:lineRule="exact"/>
        <w:rPr>
          <w:rFonts w:ascii="宋体" w:hAnsi="宋体" w:cs="宋体"/>
          <w:color w:val="auto"/>
          <w:sz w:val="24"/>
        </w:rPr>
      </w:pPr>
      <w:r>
        <w:rPr>
          <w:rFonts w:hint="eastAsia" w:ascii="宋体" w:hAnsi="宋体" w:cs="宋体"/>
          <w:color w:val="auto"/>
          <w:sz w:val="24"/>
        </w:rPr>
        <w:t xml:space="preserve">9.检验及安装</w:t>
      </w:r>
      <w:r/>
    </w:p>
    <w:p>
      <w:pPr>
        <w:ind w:firstLine="660"/>
        <w:spacing w:line="520" w:lineRule="exact"/>
        <w:rPr>
          <w:rFonts w:ascii="宋体" w:hAnsi="宋体" w:cs="宋体"/>
          <w:color w:val="auto"/>
          <w:sz w:val="24"/>
        </w:rPr>
      </w:pPr>
      <w:r>
        <w:rPr>
          <w:rFonts w:hint="eastAsia" w:ascii="宋体" w:hAnsi="宋体" w:cs="宋体"/>
          <w:color w:val="auto"/>
          <w:sz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ascii="宋体" w:hAnsi="宋体" w:cs="宋体"/>
          <w:b/>
          <w:color w:val="auto"/>
          <w:sz w:val="24"/>
        </w:rPr>
      </w:pPr>
      <w:r>
        <w:rPr>
          <w:rFonts w:hint="eastAsia" w:ascii="宋体" w:hAnsi="宋体" w:cs="宋体"/>
          <w:color w:val="auto"/>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spacing w:line="520" w:lineRule="exact"/>
        <w:rPr>
          <w:rFonts w:ascii="宋体" w:hAnsi="宋体" w:cs="宋体"/>
          <w:b/>
          <w:color w:val="auto"/>
          <w:sz w:val="24"/>
        </w:rPr>
      </w:pPr>
      <w:r>
        <w:rPr>
          <w:rFonts w:hint="eastAsia" w:ascii="宋体" w:hAnsi="宋体" w:cs="宋体"/>
          <w:color w:val="auto"/>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ascii="宋体" w:hAnsi="宋体" w:cs="宋体"/>
          <w:color w:val="auto"/>
          <w:sz w:val="24"/>
        </w:rPr>
      </w:pPr>
      <w:r>
        <w:rPr>
          <w:rFonts w:hint="eastAsia" w:ascii="宋体" w:hAnsi="宋体" w:cs="宋体"/>
          <w:color w:val="auto"/>
          <w:sz w:val="24"/>
        </w:rPr>
        <w:t xml:space="preserve">9.4 甲方有权提出在货物（含软件及相关服务）制造过程中派人到制造厂进行监造，乙方有义务为甲方监造人员提供方便。</w:t>
      </w:r>
      <w:r/>
    </w:p>
    <w:p>
      <w:pPr>
        <w:ind w:firstLine="660"/>
        <w:spacing w:line="520" w:lineRule="exact"/>
        <w:rPr>
          <w:rFonts w:ascii="宋体" w:hAnsi="宋体" w:cs="宋体"/>
          <w:color w:val="auto"/>
          <w:sz w:val="24"/>
        </w:rPr>
      </w:pPr>
      <w:r>
        <w:rPr>
          <w:rFonts w:hint="eastAsia" w:ascii="宋体" w:hAnsi="宋体" w:cs="宋体"/>
          <w:color w:val="auto"/>
          <w:sz w:val="24"/>
        </w:rPr>
        <w:t xml:space="preserve">9.5 制造厂对所供货物（含软件及相关服务）进行机械运转试验和性能试验时，必须提前通知甲方。 </w:t>
      </w:r>
      <w:r/>
    </w:p>
    <w:p>
      <w:pPr>
        <w:ind w:firstLine="660"/>
        <w:spacing w:line="520" w:lineRule="exact"/>
        <w:rPr>
          <w:rFonts w:ascii="宋体" w:hAnsi="宋体" w:cs="宋体"/>
          <w:color w:val="auto"/>
          <w:sz w:val="24"/>
        </w:rPr>
      </w:pPr>
      <w:r>
        <w:rPr>
          <w:rFonts w:hint="eastAsia" w:ascii="宋体" w:hAnsi="宋体" w:cs="宋体"/>
          <w:color w:val="auto"/>
          <w:sz w:val="24"/>
        </w:rPr>
        <w:t xml:space="preserve">9.6 货物（含软件及相关服务）的安装按招标文件要求进行。</w:t>
      </w:r>
      <w:r/>
    </w:p>
    <w:p>
      <w:pPr>
        <w:spacing w:line="520" w:lineRule="exact"/>
        <w:rPr>
          <w:rFonts w:ascii="宋体" w:hAnsi="宋体" w:cs="宋体"/>
          <w:color w:val="auto"/>
          <w:sz w:val="24"/>
        </w:rPr>
      </w:pPr>
      <w:r>
        <w:rPr>
          <w:rFonts w:hint="eastAsia" w:ascii="宋体" w:hAnsi="宋体" w:cs="宋体"/>
          <w:color w:val="auto"/>
          <w:sz w:val="24"/>
        </w:rPr>
        <w:t xml:space="preserve">10.索赔</w:t>
      </w:r>
      <w:r/>
    </w:p>
    <w:p>
      <w:pPr>
        <w:ind w:firstLine="658"/>
        <w:spacing w:line="520" w:lineRule="exact"/>
        <w:rPr>
          <w:rFonts w:ascii="宋体" w:hAnsi="宋体" w:cs="宋体"/>
          <w:color w:val="auto"/>
          <w:sz w:val="24"/>
        </w:rPr>
      </w:pPr>
      <w:r>
        <w:rPr>
          <w:rFonts w:hint="eastAsia" w:ascii="宋体" w:hAnsi="宋体" w:cs="宋体"/>
          <w:color w:val="auto"/>
          <w:sz w:val="24"/>
        </w:rPr>
        <w:t xml:space="preserve">10.1 除责任应由保险公司或运输部门承担之外，甲方有权根据甲方按检验标准自己检验的结果或当地商检部门出具的商检证书向乙方提出索赔。 </w:t>
      </w:r>
      <w:r/>
    </w:p>
    <w:p>
      <w:pPr>
        <w:ind w:firstLine="658"/>
        <w:spacing w:line="520" w:lineRule="exact"/>
        <w:rPr>
          <w:rFonts w:ascii="宋体" w:hAnsi="宋体" w:cs="宋体"/>
          <w:color w:val="auto"/>
          <w:sz w:val="24"/>
        </w:rPr>
      </w:pPr>
      <w:r>
        <w:rPr>
          <w:rFonts w:hint="eastAsia" w:ascii="宋体" w:hAnsi="宋体" w:cs="宋体"/>
          <w:color w:val="auto"/>
          <w:sz w:val="24"/>
        </w:rPr>
        <w:t xml:space="preserve">10.2 在第 8条和第9条规定的检验期和质量保证期内，如果乙方对甲方提出的索赔和差异负有责任，乙方应按照甲方同意的下列一种或多种方式解决索赔事宜:</w:t>
      </w:r>
      <w:r/>
    </w:p>
    <w:p>
      <w:pPr>
        <w:ind w:firstLine="360"/>
        <w:spacing w:line="520" w:lineRule="exact"/>
        <w:rPr>
          <w:rFonts w:ascii="宋体" w:hAnsi="宋体" w:cs="宋体"/>
          <w:color w:val="auto"/>
          <w:sz w:val="24"/>
        </w:rPr>
      </w:pPr>
      <w:r>
        <w:rPr>
          <w:rFonts w:hint="eastAsia" w:ascii="宋体" w:hAnsi="宋体" w:cs="宋体"/>
          <w:color w:val="auto"/>
          <w:sz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ascii="宋体" w:hAnsi="宋体" w:cs="宋体"/>
          <w:color w:val="auto"/>
          <w:sz w:val="24"/>
        </w:rPr>
      </w:pPr>
      <w:r>
        <w:rPr>
          <w:rFonts w:hint="eastAsia" w:ascii="宋体" w:hAnsi="宋体" w:cs="宋体"/>
          <w:color w:val="auto"/>
          <w:sz w:val="24"/>
        </w:rPr>
        <w:t xml:space="preserve">（2）根据货物（含软件及相关服务）的低劣程度、损坏程度以及甲方遭受损失的数额，经买卖双方商定降低货物（含软件及相关服务）的价格。</w:t>
      </w:r>
      <w:r/>
    </w:p>
    <w:p>
      <w:pPr>
        <w:ind w:firstLine="360"/>
        <w:spacing w:line="520" w:lineRule="exact"/>
        <w:rPr>
          <w:rFonts w:ascii="宋体" w:hAnsi="宋体" w:cs="宋体"/>
          <w:color w:val="auto"/>
          <w:sz w:val="24"/>
        </w:rPr>
      </w:pPr>
      <w:r>
        <w:rPr>
          <w:rFonts w:hint="eastAsia" w:ascii="宋体" w:hAnsi="宋体" w:cs="宋体"/>
          <w:color w:val="auto"/>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ascii="宋体" w:hAnsi="宋体" w:cs="宋体"/>
          <w:color w:val="auto"/>
          <w:sz w:val="24"/>
        </w:rPr>
      </w:pPr>
      <w:r>
        <w:rPr>
          <w:rFonts w:hint="eastAsia" w:ascii="宋体" w:hAnsi="宋体" w:cs="宋体"/>
          <w:color w:val="auto"/>
          <w:sz w:val="24"/>
        </w:rPr>
        <w:t xml:space="preserve">10.3 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宋体" w:hAnsi="宋体" w:cs="宋体"/>
          <w:color w:val="auto"/>
          <w:sz w:val="24"/>
        </w:rPr>
      </w:pPr>
      <w:r>
        <w:rPr>
          <w:rFonts w:hint="eastAsia" w:ascii="宋体" w:hAnsi="宋体" w:cs="宋体"/>
          <w:color w:val="auto"/>
          <w:sz w:val="24"/>
        </w:rPr>
        <w:t xml:space="preserve">11.拖延交货</w:t>
      </w:r>
      <w:r/>
    </w:p>
    <w:p>
      <w:pPr>
        <w:ind w:firstLine="480"/>
        <w:spacing w:line="520" w:lineRule="exact"/>
        <w:rPr>
          <w:rFonts w:ascii="宋体" w:hAnsi="宋体" w:cs="宋体"/>
          <w:color w:val="auto"/>
          <w:sz w:val="24"/>
        </w:rPr>
      </w:pPr>
      <w:r>
        <w:rPr>
          <w:rFonts w:hint="eastAsia" w:ascii="宋体" w:hAnsi="宋体" w:cs="宋体"/>
          <w:color w:val="auto"/>
          <w:sz w:val="24"/>
        </w:rPr>
        <w:t xml:space="preserve">11.1 乙方应按照合同专用条款中规定的交货期交货和提供服务。 </w:t>
      </w:r>
      <w:r/>
    </w:p>
    <w:p>
      <w:pPr>
        <w:ind w:firstLine="480"/>
        <w:spacing w:line="520" w:lineRule="exact"/>
        <w:rPr>
          <w:rFonts w:ascii="宋体" w:hAnsi="宋体" w:cs="宋体"/>
          <w:color w:val="auto"/>
          <w:sz w:val="24"/>
        </w:rPr>
      </w:pPr>
      <w:r>
        <w:rPr>
          <w:rFonts w:hint="eastAsia" w:ascii="宋体" w:hAnsi="宋体" w:cs="宋体"/>
          <w:color w:val="auto"/>
          <w:sz w:val="24"/>
        </w:rPr>
        <w:t xml:space="preserve">11.2 如果乙方毫无理由地拖延交货，将受到以下制裁:没收履约保证金，加收违约损失赔偿和／或终止合同。 </w:t>
      </w:r>
      <w:r/>
    </w:p>
    <w:p>
      <w:pPr>
        <w:ind w:firstLine="567"/>
        <w:spacing w:line="520" w:lineRule="exact"/>
        <w:rPr>
          <w:rFonts w:ascii="宋体" w:hAnsi="宋体" w:cs="宋体"/>
          <w:color w:val="auto"/>
          <w:sz w:val="24"/>
        </w:rPr>
      </w:pPr>
      <w:r>
        <w:rPr>
          <w:rFonts w:hint="eastAsia" w:ascii="宋体" w:hAnsi="宋体" w:cs="宋体"/>
          <w:color w:val="auto"/>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ascii="宋体" w:hAnsi="宋体" w:cs="宋体"/>
          <w:color w:val="auto"/>
          <w:sz w:val="24"/>
        </w:rPr>
      </w:pPr>
      <w:r>
        <w:rPr>
          <w:rFonts w:hint="eastAsia" w:ascii="宋体" w:hAnsi="宋体" w:cs="宋体"/>
          <w:color w:val="auto"/>
          <w:sz w:val="24"/>
        </w:rPr>
        <w:t xml:space="preserve">12.误期赔偿</w:t>
      </w:r>
      <w:r/>
    </w:p>
    <w:p>
      <w:pPr>
        <w:ind w:firstLine="567"/>
        <w:spacing w:line="520" w:lineRule="exact"/>
        <w:rPr>
          <w:rFonts w:ascii="宋体" w:hAnsi="宋体" w:cs="宋体"/>
          <w:color w:val="auto"/>
          <w:sz w:val="24"/>
        </w:rPr>
      </w:pPr>
      <w:r>
        <w:rPr>
          <w:rFonts w:hint="eastAsia" w:ascii="宋体" w:hAnsi="宋体" w:cs="宋体"/>
          <w:color w:val="auto"/>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1%计收，直至交货或提供服务为止。但误期赔偿费的最高限为误期货物或服务合同价的10%。一旦达到误期赔偿的最高限额，甲方可考虑终止合同。</w:t>
      </w:r>
      <w:r/>
    </w:p>
    <w:p>
      <w:pPr>
        <w:spacing w:line="520" w:lineRule="exact"/>
        <w:rPr>
          <w:rFonts w:ascii="宋体" w:hAnsi="宋体" w:cs="宋体"/>
          <w:color w:val="auto"/>
          <w:sz w:val="24"/>
        </w:rPr>
      </w:pPr>
      <w:r>
        <w:rPr>
          <w:rFonts w:hint="eastAsia" w:ascii="宋体" w:hAnsi="宋体" w:cs="宋体"/>
          <w:color w:val="auto"/>
          <w:sz w:val="24"/>
        </w:rPr>
        <w:t xml:space="preserve">13.不可抗力</w:t>
      </w:r>
      <w:r/>
    </w:p>
    <w:p>
      <w:pPr>
        <w:ind w:firstLine="567"/>
        <w:spacing w:line="520" w:lineRule="exact"/>
        <w:rPr>
          <w:rFonts w:ascii="宋体" w:hAnsi="宋体" w:cs="宋体"/>
          <w:color w:val="auto"/>
          <w:sz w:val="24"/>
        </w:rPr>
      </w:pPr>
      <w:r>
        <w:rPr>
          <w:rFonts w:hint="eastAsia" w:ascii="宋体" w:hAnsi="宋体" w:cs="宋体"/>
          <w:color w:val="auto"/>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ascii="宋体" w:hAnsi="宋体" w:cs="宋体"/>
          <w:color w:val="auto"/>
          <w:sz w:val="24"/>
        </w:rPr>
      </w:pPr>
      <w:r>
        <w:rPr>
          <w:rFonts w:hint="eastAsia" w:ascii="宋体" w:hAnsi="宋体" w:cs="宋体"/>
          <w:color w:val="auto"/>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ascii="宋体" w:hAnsi="宋体" w:cs="宋体"/>
          <w:color w:val="auto"/>
          <w:sz w:val="24"/>
        </w:rPr>
      </w:pPr>
      <w:r>
        <w:rPr>
          <w:rFonts w:hint="eastAsia" w:ascii="宋体" w:hAnsi="宋体" w:cs="宋体"/>
          <w:color w:val="auto"/>
          <w:sz w:val="24"/>
        </w:rPr>
        <w:t xml:space="preserve">14.税费</w:t>
      </w:r>
      <w:r/>
    </w:p>
    <w:p>
      <w:pPr>
        <w:ind w:firstLine="567"/>
        <w:spacing w:line="520" w:lineRule="exact"/>
        <w:rPr>
          <w:rFonts w:ascii="宋体" w:hAnsi="宋体" w:cs="宋体"/>
          <w:color w:val="auto"/>
          <w:sz w:val="24"/>
        </w:rPr>
      </w:pPr>
      <w:r>
        <w:rPr>
          <w:rFonts w:hint="eastAsia" w:ascii="宋体" w:hAnsi="宋体" w:cs="宋体"/>
          <w:color w:val="auto"/>
          <w:sz w:val="24"/>
        </w:rPr>
        <w:t xml:space="preserve">14.1中国政府根据现行税法规定对甲方征收的与本合同有关的一切税费，均由甲方负担。</w:t>
      </w:r>
      <w:r/>
    </w:p>
    <w:p>
      <w:pPr>
        <w:ind w:firstLine="567"/>
        <w:spacing w:line="520" w:lineRule="exact"/>
        <w:rPr>
          <w:rFonts w:ascii="宋体" w:hAnsi="宋体" w:cs="宋体"/>
          <w:color w:val="auto"/>
          <w:sz w:val="24"/>
        </w:rPr>
      </w:pPr>
      <w:r>
        <w:rPr>
          <w:rFonts w:hint="eastAsia" w:ascii="宋体" w:hAnsi="宋体" w:cs="宋体"/>
          <w:color w:val="auto"/>
          <w:sz w:val="24"/>
        </w:rPr>
        <w:t xml:space="preserve">14.2中国政府根据现行税法规定对乙方征收的与本合同有关的一切税费均由乙方负担。</w:t>
      </w:r>
      <w:r/>
    </w:p>
    <w:p>
      <w:pPr>
        <w:spacing w:line="520" w:lineRule="exact"/>
        <w:rPr>
          <w:rFonts w:ascii="宋体" w:hAnsi="宋体" w:cs="宋体"/>
          <w:color w:val="auto"/>
          <w:sz w:val="24"/>
        </w:rPr>
      </w:pPr>
      <w:r>
        <w:rPr>
          <w:rFonts w:hint="eastAsia" w:ascii="宋体" w:hAnsi="宋体" w:cs="宋体"/>
          <w:color w:val="auto"/>
          <w:sz w:val="24"/>
        </w:rPr>
        <w:t xml:space="preserve">15.仲裁</w:t>
      </w:r>
      <w:r/>
    </w:p>
    <w:p>
      <w:pPr>
        <w:ind w:firstLine="570"/>
        <w:spacing w:line="520" w:lineRule="exact"/>
        <w:rPr>
          <w:rFonts w:ascii="宋体" w:hAnsi="宋体" w:cs="宋体"/>
          <w:color w:val="auto"/>
          <w:sz w:val="24"/>
        </w:rPr>
      </w:pPr>
      <w:r>
        <w:rPr>
          <w:rFonts w:hint="eastAsia" w:ascii="宋体" w:hAnsi="宋体" w:cs="宋体"/>
          <w:color w:val="auto"/>
          <w:sz w:val="24"/>
        </w:rPr>
        <w:t xml:space="preserve">15.1 买卖双方应通过友好协商，解决在执行本合同中所发生的或与本合同有关的一切争端，如果协商仍得不到解决，任何一方均可按“中华人民共和国合同法”规定提交调解和仲裁。 </w:t>
      </w:r>
      <w:r/>
    </w:p>
    <w:p>
      <w:pPr>
        <w:ind w:firstLine="570"/>
        <w:spacing w:line="520" w:lineRule="exact"/>
        <w:rPr>
          <w:rFonts w:ascii="宋体" w:hAnsi="宋体" w:cs="宋体"/>
          <w:color w:val="auto"/>
          <w:sz w:val="24"/>
        </w:rPr>
      </w:pPr>
      <w:r>
        <w:rPr>
          <w:rFonts w:hint="eastAsia" w:ascii="宋体" w:hAnsi="宋体" w:cs="宋体"/>
          <w:color w:val="auto"/>
          <w:sz w:val="24"/>
        </w:rPr>
        <w:t xml:space="preserve">15.2 仲裁裁决应为终局裁决，对双方均具有约束力。 </w:t>
      </w:r>
      <w:r/>
    </w:p>
    <w:p>
      <w:pPr>
        <w:ind w:firstLine="570"/>
        <w:spacing w:line="520" w:lineRule="exact"/>
        <w:rPr>
          <w:rFonts w:ascii="宋体" w:hAnsi="宋体" w:cs="宋体"/>
          <w:color w:val="auto"/>
          <w:sz w:val="24"/>
        </w:rPr>
      </w:pPr>
      <w:r>
        <w:rPr>
          <w:rFonts w:hint="eastAsia" w:ascii="宋体" w:hAnsi="宋体" w:cs="宋体"/>
          <w:color w:val="auto"/>
          <w:sz w:val="24"/>
        </w:rPr>
        <w:t xml:space="preserve">15.3 仲裁费除仲裁机构另有裁决外应由败诉方负担。</w:t>
      </w:r>
      <w:r/>
    </w:p>
    <w:p>
      <w:pPr>
        <w:ind w:firstLine="570"/>
        <w:spacing w:line="520" w:lineRule="exact"/>
        <w:rPr>
          <w:rFonts w:ascii="宋体" w:hAnsi="宋体" w:cs="宋体"/>
          <w:color w:val="auto"/>
          <w:sz w:val="24"/>
        </w:rPr>
      </w:pPr>
      <w:r>
        <w:rPr>
          <w:rFonts w:hint="eastAsia" w:ascii="宋体" w:hAnsi="宋体" w:cs="宋体"/>
          <w:color w:val="auto"/>
          <w:sz w:val="24"/>
        </w:rPr>
        <w:t xml:space="preserve">15.4 在仲裁期间，除正在进行仲裁的部分外，合同</w:t>
      </w:r>
      <w:r>
        <w:rPr>
          <w:rFonts w:hint="eastAsia" w:ascii="宋体" w:hAnsi="宋体" w:cs="宋体"/>
          <w:color w:val="auto"/>
          <w:sz w:val="24"/>
          <w:lang w:eastAsia="zh-CN"/>
        </w:rPr>
        <w:t xml:space="preserve">其他部分</w:t>
      </w:r>
      <w:r>
        <w:rPr>
          <w:rFonts w:hint="eastAsia" w:ascii="宋体" w:hAnsi="宋体" w:cs="宋体"/>
          <w:color w:val="auto"/>
          <w:sz w:val="24"/>
        </w:rPr>
        <w:t xml:space="preserve">继续执行。</w:t>
      </w:r>
      <w:r/>
    </w:p>
    <w:p>
      <w:pPr>
        <w:spacing w:line="520" w:lineRule="exact"/>
        <w:rPr>
          <w:rFonts w:ascii="宋体" w:hAnsi="宋体" w:cs="宋体"/>
          <w:color w:val="auto"/>
          <w:sz w:val="24"/>
        </w:rPr>
      </w:pPr>
      <w:r>
        <w:rPr>
          <w:rFonts w:hint="eastAsia" w:ascii="宋体" w:hAnsi="宋体" w:cs="宋体"/>
          <w:color w:val="auto"/>
          <w:sz w:val="24"/>
        </w:rPr>
        <w:t xml:space="preserve">16.违约终止合同</w:t>
      </w:r>
      <w:r/>
    </w:p>
    <w:p>
      <w:pPr>
        <w:pStyle w:val="1056"/>
        <w:ind w:firstLine="560"/>
        <w:spacing w:line="520" w:lineRule="exact"/>
        <w:rPr>
          <w:rFonts w:ascii="宋体" w:hAnsi="宋体" w:eastAsia="宋体" w:cs="宋体"/>
          <w:color w:val="auto"/>
        </w:rPr>
      </w:pPr>
      <w:r>
        <w:rPr>
          <w:rFonts w:hint="eastAsia" w:ascii="宋体" w:hAnsi="宋体" w:eastAsia="宋体" w:cs="宋体"/>
          <w:color w:val="auto"/>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1056"/>
        <w:ind w:firstLine="560"/>
        <w:spacing w:line="520" w:lineRule="exact"/>
        <w:rPr>
          <w:rFonts w:ascii="宋体" w:hAnsi="宋体" w:eastAsia="宋体" w:cs="宋体"/>
          <w:color w:val="auto"/>
        </w:rPr>
      </w:pPr>
      <w:r>
        <w:rPr>
          <w:rFonts w:hint="eastAsia" w:ascii="宋体" w:hAnsi="宋体" w:eastAsia="宋体" w:cs="宋体"/>
          <w:color w:val="auto"/>
        </w:rPr>
        <w:t xml:space="preserve">（1）如果乙方未能在合同规定的期限或甲方同意延期的限期内提供全部或部分货物（含软件及相关服务）； </w:t>
      </w:r>
      <w:r/>
    </w:p>
    <w:p>
      <w:pPr>
        <w:pStyle w:val="1056"/>
        <w:ind w:firstLine="560"/>
        <w:spacing w:line="520" w:lineRule="exact"/>
        <w:rPr>
          <w:rFonts w:ascii="宋体" w:hAnsi="宋体" w:eastAsia="宋体" w:cs="宋体"/>
          <w:color w:val="auto"/>
        </w:rPr>
      </w:pPr>
      <w:r>
        <w:rPr>
          <w:rFonts w:hint="eastAsia" w:ascii="宋体" w:hAnsi="宋体" w:eastAsia="宋体" w:cs="宋体"/>
          <w:color w:val="auto"/>
        </w:rPr>
        <w:t xml:space="preserve">（2）如果乙方未能履行合同规定的其它义务。 </w:t>
      </w:r>
      <w:r/>
    </w:p>
    <w:p>
      <w:pPr>
        <w:pStyle w:val="1056"/>
        <w:ind w:firstLine="560"/>
        <w:spacing w:line="520" w:lineRule="exact"/>
        <w:rPr>
          <w:rFonts w:ascii="宋体" w:hAnsi="宋体" w:eastAsia="宋体" w:cs="宋体"/>
          <w:color w:val="auto"/>
        </w:rPr>
      </w:pPr>
      <w:r>
        <w:rPr>
          <w:rFonts w:hint="eastAsia" w:ascii="宋体" w:hAnsi="宋体" w:eastAsia="宋体" w:cs="宋体"/>
          <w:color w:val="auto"/>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16"/>
        <w:spacing w:line="520" w:lineRule="exact"/>
        <w:rPr>
          <w:rFonts w:hAnsi="宋体" w:cs="宋体"/>
          <w:color w:val="auto"/>
          <w:sz w:val="24"/>
          <w:szCs w:val="24"/>
        </w:rPr>
      </w:pPr>
      <w:r>
        <w:rPr>
          <w:rFonts w:hint="eastAsia" w:hAnsi="宋体" w:cs="宋体"/>
          <w:color w:val="auto"/>
          <w:sz w:val="24"/>
          <w:szCs w:val="24"/>
        </w:rPr>
        <w:t xml:space="preserve">17.破产中止合同</w:t>
      </w:r>
      <w:r/>
    </w:p>
    <w:p>
      <w:pPr>
        <w:pStyle w:val="816"/>
        <w:spacing w:line="520" w:lineRule="exact"/>
        <w:rPr>
          <w:rFonts w:hAnsi="宋体" w:cs="宋体"/>
          <w:color w:val="auto"/>
          <w:sz w:val="24"/>
          <w:szCs w:val="24"/>
        </w:rPr>
      </w:pPr>
      <w:r>
        <w:rPr>
          <w:rFonts w:hint="eastAsia" w:hAnsi="宋体" w:cs="宋体"/>
          <w:color w:val="auto"/>
          <w:sz w:val="24"/>
          <w:szCs w:val="24"/>
        </w:rPr>
        <w:t xml:space="preserve">    17.1如果乙方破产或无清偿能力，甲方可在任何时候以书面形式通知乙方</w:t>
      </w:r>
      <w:r>
        <w:rPr>
          <w:rFonts w:hint="eastAsia" w:hAnsi="宋体" w:cs="宋体"/>
          <w:color w:val="auto"/>
          <w:sz w:val="24"/>
          <w:szCs w:val="24"/>
          <w:lang w:eastAsia="zh-CN"/>
        </w:rPr>
        <w:t xml:space="preserve">终止合同</w:t>
      </w:r>
      <w:r>
        <w:rPr>
          <w:rFonts w:hint="eastAsia" w:hAnsi="宋体" w:cs="宋体"/>
          <w:color w:val="auto"/>
          <w:sz w:val="24"/>
          <w:szCs w:val="24"/>
        </w:rPr>
        <w:t xml:space="preserve">而不给乙方补偿。该中止合同将不损害或影响甲方和使用方已经采取或将要采取的任何行动或补救措施的权力。</w:t>
      </w:r>
      <w:r/>
    </w:p>
    <w:p>
      <w:pPr>
        <w:pStyle w:val="816"/>
        <w:spacing w:line="520" w:lineRule="exact"/>
        <w:rPr>
          <w:rFonts w:hAnsi="宋体" w:cs="宋体"/>
          <w:color w:val="auto"/>
          <w:sz w:val="24"/>
          <w:szCs w:val="24"/>
        </w:rPr>
      </w:pPr>
      <w:r>
        <w:rPr>
          <w:rFonts w:hint="eastAsia" w:hAnsi="宋体" w:cs="宋体"/>
          <w:color w:val="auto"/>
          <w:sz w:val="24"/>
          <w:szCs w:val="24"/>
        </w:rPr>
        <w:t xml:space="preserve">18.转让</w:t>
      </w:r>
      <w:r/>
    </w:p>
    <w:p>
      <w:pPr>
        <w:pStyle w:val="816"/>
        <w:spacing w:line="520" w:lineRule="exact"/>
        <w:rPr>
          <w:rFonts w:hAnsi="宋体" w:cs="宋体"/>
          <w:color w:val="auto"/>
          <w:sz w:val="24"/>
          <w:szCs w:val="24"/>
        </w:rPr>
      </w:pPr>
      <w:r>
        <w:rPr>
          <w:rFonts w:hint="eastAsia" w:hAnsi="宋体" w:cs="宋体"/>
          <w:color w:val="auto"/>
          <w:sz w:val="24"/>
          <w:szCs w:val="24"/>
        </w:rPr>
        <w:t xml:space="preserve">    18.1 除甲方事先书面同意外，乙方不得部分转让或全部转让其应履行的合同义务。</w:t>
      </w:r>
      <w:r/>
    </w:p>
    <w:p>
      <w:pPr>
        <w:pStyle w:val="816"/>
        <w:spacing w:line="520" w:lineRule="exact"/>
        <w:rPr>
          <w:rFonts w:hAnsi="宋体" w:cs="宋体"/>
          <w:color w:val="auto"/>
          <w:sz w:val="24"/>
          <w:szCs w:val="24"/>
        </w:rPr>
      </w:pPr>
      <w:r>
        <w:rPr>
          <w:rFonts w:hint="eastAsia" w:hAnsi="宋体" w:cs="宋体"/>
          <w:color w:val="auto"/>
          <w:sz w:val="24"/>
          <w:szCs w:val="24"/>
        </w:rPr>
        <w:t xml:space="preserve">19.合同</w:t>
      </w:r>
      <w:r>
        <w:rPr>
          <w:rFonts w:hint="eastAsia" w:hAnsi="宋体" w:cs="宋体"/>
          <w:color w:val="auto"/>
          <w:sz w:val="24"/>
          <w:szCs w:val="24"/>
          <w:lang w:eastAsia="zh-CN"/>
        </w:rPr>
        <w:t xml:space="preserve">生效及其他</w:t>
      </w:r>
      <w:r/>
    </w:p>
    <w:p>
      <w:pPr>
        <w:spacing w:line="520" w:lineRule="exact"/>
        <w:rPr>
          <w:rFonts w:ascii="宋体" w:hAnsi="宋体" w:cs="宋体"/>
          <w:color w:val="auto"/>
          <w:sz w:val="24"/>
        </w:rPr>
      </w:pPr>
      <w:r>
        <w:rPr>
          <w:rFonts w:hint="eastAsia" w:ascii="宋体" w:hAnsi="宋体" w:cs="宋体"/>
          <w:color w:val="auto"/>
          <w:sz w:val="24"/>
        </w:rPr>
        <w:t xml:space="preserve">     19.1淮安经济技术开发区招标投标管理服务中心 </w:t>
      </w:r>
      <w:r>
        <w:rPr>
          <w:rFonts w:hint="eastAsia" w:ascii="宋体" w:hAnsi="宋体" w:cs="宋体"/>
          <w:color w:val="auto"/>
          <w:sz w:val="24"/>
          <w:lang w:eastAsia="zh-CN"/>
        </w:rPr>
        <w:t xml:space="preserve">经开区2026年住宅老旧电梯更新项目第二批28部电梯采购</w:t>
      </w:r>
      <w:r>
        <w:rPr>
          <w:rFonts w:hint="eastAsia" w:ascii="宋体" w:hAnsi="宋体" w:cs="宋体"/>
          <w:color w:val="auto"/>
          <w:sz w:val="24"/>
        </w:rPr>
        <w:t xml:space="preserve">招标文件、乙方提交的</w:t>
      </w:r>
      <w:r>
        <w:rPr>
          <w:rFonts w:hint="eastAsia" w:ascii="宋体" w:hAnsi="宋体" w:cs="宋体"/>
          <w:color w:val="auto"/>
          <w:sz w:val="24"/>
          <w:lang w:eastAsia="zh-CN"/>
        </w:rPr>
        <w:t xml:space="preserve">经开区2026年住宅老旧电梯更新项目第二批28部电梯采购</w:t>
      </w:r>
      <w:r>
        <w:rPr>
          <w:rFonts w:hint="eastAsia" w:ascii="宋体" w:hAnsi="宋体" w:cs="宋体"/>
          <w:color w:val="auto"/>
          <w:sz w:val="24"/>
        </w:rPr>
        <w:t xml:space="preserve">投标文件、本次招标的中标通知书和乙方的澄清等内容将作为本次采购合同文件的主要内容。乙方在合同履行过程中若发生服务内容缩减、服务不及时的现象，甲方有权对乙方处以适当的经济处罚。</w:t>
      </w:r>
      <w:r/>
    </w:p>
    <w:p>
      <w:pPr>
        <w:ind w:firstLine="480"/>
        <w:spacing w:line="520" w:lineRule="exact"/>
        <w:rPr>
          <w:rFonts w:ascii="宋体" w:hAnsi="宋体" w:cs="宋体"/>
          <w:color w:val="auto"/>
          <w:sz w:val="24"/>
        </w:rPr>
      </w:pPr>
      <w:r>
        <w:rPr>
          <w:rFonts w:hint="eastAsia" w:ascii="宋体" w:hAnsi="宋体" w:cs="宋体"/>
          <w:color w:val="auto"/>
          <w:sz w:val="24"/>
        </w:rPr>
        <w:t xml:space="preserve">19.2本项目的中标人须指定项目负责人，供货商对项目负责人的授权范围如下：全面负责本项目的工程质量控制、进度控制、现场安全生产、文明施工管理、造价及合同管理、信息管理和施工现场的组织协调，以及执行法律法规规章、采购合同和施工规范等文件规定的供货商应做的工作。对于项目负责人在施工质量、安全等方面的职责和权利，供货商不得违法违规加以剥夺和限制 。</w:t>
      </w:r>
      <w:r/>
    </w:p>
    <w:p>
      <w:pPr>
        <w:ind w:firstLine="480"/>
        <w:spacing w:line="520" w:lineRule="exact"/>
        <w:rPr>
          <w:rFonts w:ascii="宋体" w:hAnsi="宋体" w:cs="宋体"/>
          <w:color w:val="auto"/>
          <w:sz w:val="24"/>
        </w:rPr>
      </w:pPr>
      <w:r>
        <w:rPr>
          <w:rFonts w:hint="eastAsia" w:ascii="宋体" w:hAnsi="宋体" w:cs="宋体"/>
          <w:color w:val="auto"/>
          <w:sz w:val="24"/>
        </w:rPr>
        <w:t xml:space="preserve">关于项目负责人每月在施工现场的时间要求:从工程开工(以开工令为准或者发包人通知为准)起，项目负责人应坚守本工程，每个月的出勤天数不少于22天，项目负责人离开施工现场时，应事先通知监理人，并取得发包人的书面同意，否则视为擅自离开施工现场。即使当月出勤天数已不少于22天，项目负责人不在施工现场履职仍需事先通知监理人，并取得发包人书面同意。项目负责人不在施工现场连续超过2天的，应书面委托具有相应能力的他人履行其岗位职责。</w:t>
      </w:r>
      <w:r/>
    </w:p>
    <w:p>
      <w:pPr>
        <w:ind w:firstLine="480"/>
        <w:spacing w:line="520" w:lineRule="exact"/>
        <w:rPr>
          <w:rFonts w:ascii="宋体" w:hAnsi="宋体" w:cs="宋体"/>
          <w:color w:val="auto"/>
          <w:sz w:val="24"/>
        </w:rPr>
      </w:pPr>
      <w:r>
        <w:rPr>
          <w:rFonts w:hint="eastAsia" w:ascii="宋体" w:hAnsi="宋体" w:cs="宋体"/>
          <w:color w:val="auto"/>
          <w:sz w:val="24"/>
        </w:rPr>
        <w:t xml:space="preserve">项目负责人由于以下原因：（</w:t>
      </w:r>
      <w:r>
        <w:rPr>
          <w:rFonts w:hint="eastAsia" w:ascii="宋体" w:hAnsi="宋体" w:cs="宋体"/>
          <w:color w:val="auto"/>
          <w:sz w:val="24"/>
        </w:rPr>
        <w:t xml:space="preserve">1）因违法违规行为不能继续从事施工现场管理工作的；（2）因患病、发生意外等身体原因（需二级甲等及以上等级医院出具相关材料）不能在施工现场进行管理的；（3）死亡或不具有完全民事行为能力的；（4）离职（需提供解除劳动合同书）；（5）法律法规规定的其他情形。供货商确需更换项目负责人的，经监理人、发包人同意后，必须在7日内安排资质及业绩条件等同于或超过原招标公告及招标文件要求的项目负责人到场履职，每拖延1天，供货商向发包人支付2000元违约金。新任项目负责人到岗履职前，供货商需安排具有相应能力的他人履行其岗位职责。</w:t>
      </w:r>
      <w:r/>
    </w:p>
    <w:p>
      <w:pPr>
        <w:ind w:firstLine="480"/>
        <w:spacing w:line="520" w:lineRule="exact"/>
        <w:rPr>
          <w:rFonts w:ascii="宋体" w:hAnsi="宋体" w:cs="宋体"/>
          <w:color w:val="auto"/>
          <w:sz w:val="24"/>
        </w:rPr>
      </w:pPr>
      <w:r>
        <w:rPr>
          <w:rFonts w:hint="eastAsia" w:ascii="宋体" w:hAnsi="宋体" w:cs="宋体"/>
          <w:color w:val="auto"/>
          <w:sz w:val="24"/>
        </w:rPr>
        <w:t xml:space="preserve">项目负责人未经批准，擅自离开施工现场的违约责任:（1）项目负责人每月出勤天数少于22天的，每少1天，供货商向发包人支付2000元违约金；（2）项目负责人未经发包人书面同意擅自离开施工现场的，每发现1次，供货商向发包人支付2000元违约金；（3）项目负责人每月</w:t>
      </w:r>
      <w:r>
        <w:rPr>
          <w:rFonts w:hint="eastAsia" w:ascii="宋体" w:hAnsi="宋体" w:cs="宋体"/>
          <w:color w:val="auto"/>
          <w:sz w:val="24"/>
        </w:rPr>
        <w:t xml:space="preserve">累计无故缺勤超过10天（含）或连续缺勤5天及以上的，发包人有权要求供货商必须在1周内无条件更换项目负责人，所换人员的资质及业绩条件必须等同于或超过原招标公告及招标文件要求，并由供货商向发包人支付合同价的2%且不高于10万元违约金，在更换的项目负责人到岗之前，供货商需另外支付1000元/天的违约金。（4）供货商拒绝更换或未在规定期限内（发包人提出更换项目负责人要求后7天内）更换，或项目负责人缺勤已经影响工期和工程质量，发包人有权解除合同，限令退场，已完成工程量不予结算，并由供货商承担由此发生的全部责任和损失。</w:t>
      </w:r>
      <w:r/>
    </w:p>
    <w:p>
      <w:pPr>
        <w:ind w:firstLine="480"/>
        <w:spacing w:line="520" w:lineRule="exact"/>
        <w:rPr>
          <w:rFonts w:ascii="宋体" w:hAnsi="宋体" w:cs="宋体"/>
          <w:color w:val="auto"/>
          <w:sz w:val="24"/>
        </w:rPr>
      </w:pPr>
      <w:r>
        <w:rPr>
          <w:rFonts w:hint="eastAsia" w:ascii="宋体" w:hAnsi="宋体" w:cs="宋体"/>
          <w:color w:val="auto"/>
          <w:sz w:val="24"/>
        </w:rPr>
        <w:t xml:space="preserve">注：供货商因项目负责人离职而更换项目负责人的，供货商需在更换项目负责人后连续3个月向发包人提供供货商为全部员工缴纳社保的证明材料，如供货商拒绝提供，或者社保记录显示供货商仍为原项目负责人缴纳社保的，供货商需向发包人支付合同价的4%且不高于20万元违约金。</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供货商人员</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供货商提交项目管理机构及施工现场管理人员安排报告的期限:施工合同签订前。</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供货商主要施工管理人员离开施工现场的批准要求:须报监理人并取得发包人代表书面同意。</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主要施工管理人员（技术负责人、安全员）每个月的出勤天数不少于22天，出勤天数不足的，供货商向发包人支付违约金500元/人/天。主要施工管理人员（技术负责人、安全员）即使当月出勤天数已不少于22天，不在施工现场履职仍需事先通知监理人，并取得监理人书面同意。主要施工管理人员（技术负责人、安全员）不在施工现场连续超过2天的，应书面委托具有相应能力的他人履行其岗位职责。</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供货商主要施工管理人员（技术负责人、安全员）由于以下原因：（1）因违法违规行为不能继续从事施工现场管理工作的；（2）因患病、发生意外等身体原</w:t>
      </w:r>
      <w:r>
        <w:rPr>
          <w:rFonts w:hint="eastAsia" w:ascii="宋体" w:hAnsi="宋体" w:cs="宋体"/>
          <w:color w:val="auto"/>
          <w:sz w:val="24"/>
        </w:rPr>
        <w:t xml:space="preserve">因（需二级甲等及以上等级医院出具相关材料）不能在施工现场进行管理的；（3）死亡或不具有完全民事行为能力的；（4）离职（需提供解除劳动合同书）；（5）法律法规规定的其他情形。供货商确需更换主要施工管理人员（技术负责人、安全员）的，经监理人、发包人同意后，必须在7日内安排资质及业绩条件等同于或超过原招标公告及招标文件要求的施工管理人员（技术负责人、安全员）到场履职，每拖延1天，供货商向发包人支付2000元违约金。新任主要施工管理人员（技术负责人、安全员）到岗履职前，供货商需安排具有相应能力的他人履行其岗位职责。</w:t>
      </w:r>
      <w:r/>
    </w:p>
    <w:p>
      <w:pPr>
        <w:ind w:firstLine="480"/>
        <w:spacing w:line="520" w:lineRule="exact"/>
        <w:rPr>
          <w:rFonts w:ascii="宋体" w:hAnsi="宋体" w:cs="宋体"/>
          <w:color w:val="auto"/>
          <w:sz w:val="24"/>
        </w:rPr>
      </w:pPr>
      <w:r>
        <w:rPr>
          <w:rFonts w:hint="eastAsia" w:ascii="宋体" w:hAnsi="宋体" w:cs="宋体"/>
          <w:color w:val="auto"/>
          <w:sz w:val="24"/>
        </w:rPr>
        <w:t xml:space="preserve">供货商（除上述原因外）更换主要施工管理人员（技术负责人、安全员）的，需向发包人支付违约金2万元/人次，更换后的人员资质及业绩条件需等同于或超过原招标公告及招标文件要求。</w:t>
      </w:r>
      <w:r/>
    </w:p>
    <w:p>
      <w:pPr>
        <w:ind w:firstLine="480"/>
        <w:spacing w:line="520" w:lineRule="exact"/>
        <w:rPr>
          <w:rFonts w:ascii="宋体" w:hAnsi="宋体" w:cs="宋体"/>
          <w:color w:val="auto"/>
          <w:sz w:val="24"/>
        </w:rPr>
      </w:pPr>
      <w:r>
        <w:rPr>
          <w:rFonts w:hint="eastAsia" w:ascii="宋体" w:hAnsi="宋体" w:cs="宋体"/>
          <w:color w:val="auto"/>
          <w:sz w:val="24"/>
        </w:rPr>
        <w:t xml:space="preserve">注：供货商因主要施工管理人员离职而更换主要施工管理人员的，供货商需在更换主要施工管理人员后连续3个月向发包人提供供货商为全部员工缴纳社保的证明材料，如供货商拒绝提供，或者社保记录显示供货商仍为原主要施工管理人员缴纳社保的，供货商需向发包人支付合同价的1%且不高于5万元违约金。</w:t>
      </w:r>
      <w:r/>
    </w:p>
    <w:p>
      <w:pPr>
        <w:ind w:firstLine="480"/>
        <w:spacing w:line="520" w:lineRule="exact"/>
        <w:rPr>
          <w:rFonts w:ascii="宋体" w:hAnsi="宋体" w:cs="宋体"/>
          <w:color w:val="auto"/>
          <w:sz w:val="24"/>
        </w:rPr>
      </w:pPr>
      <w:r>
        <w:rPr>
          <w:rFonts w:hint="eastAsia" w:ascii="宋体" w:hAnsi="宋体" w:cs="宋体"/>
          <w:color w:val="auto"/>
          <w:sz w:val="24"/>
        </w:rPr>
        <w:t xml:space="preserve">发包人有权要求供货商更换主要施工管理人员（技术负责人、安全员）。</w:t>
      </w:r>
      <w:r/>
    </w:p>
    <w:p>
      <w:pPr>
        <w:pStyle w:val="816"/>
        <w:ind w:firstLine="480"/>
        <w:spacing w:line="520" w:lineRule="exact"/>
        <w:rPr>
          <w:rFonts w:hAnsi="宋体" w:cs="宋体"/>
          <w:color w:val="auto"/>
          <w:sz w:val="24"/>
          <w:szCs w:val="24"/>
        </w:rPr>
      </w:pPr>
      <w:r>
        <w:rPr>
          <w:rFonts w:hint="eastAsia" w:hAnsi="宋体" w:cs="宋体"/>
          <w:color w:val="auto"/>
          <w:sz w:val="24"/>
          <w:szCs w:val="24"/>
        </w:rPr>
        <w:t xml:space="preserve">19.3本合同经甲、乙双方加盖电子签章后生效。    </w:t>
      </w:r>
      <w:r/>
    </w:p>
    <w:p>
      <w:pPr>
        <w:pStyle w:val="816"/>
        <w:spacing w:line="520" w:lineRule="exact"/>
        <w:rPr>
          <w:rFonts w:hAnsi="宋体" w:cs="宋体"/>
          <w:color w:val="auto"/>
          <w:sz w:val="24"/>
          <w:szCs w:val="24"/>
        </w:rPr>
      </w:pPr>
      <w:r>
        <w:rPr>
          <w:rFonts w:hint="eastAsia" w:hAnsi="宋体" w:cs="宋体"/>
          <w:color w:val="auto"/>
          <w:sz w:val="24"/>
          <w:szCs w:val="24"/>
        </w:rPr>
        <w:t xml:space="preserve">    19.4合同货物交付使用后所发生的合同纠纷，甲方与乙方进行处理。</w:t>
      </w:r>
      <w:r/>
    </w:p>
    <w:p>
      <w:pPr>
        <w:pStyle w:val="816"/>
        <w:spacing w:line="520" w:lineRule="exact"/>
        <w:rPr>
          <w:rFonts w:hAnsi="宋体" w:cs="宋体"/>
          <w:color w:val="auto"/>
          <w:sz w:val="24"/>
          <w:szCs w:val="24"/>
        </w:rPr>
      </w:pPr>
      <w:r>
        <w:rPr>
          <w:rFonts w:hint="eastAsia" w:hAnsi="宋体" w:cs="宋体"/>
          <w:color w:val="auto"/>
          <w:sz w:val="24"/>
          <w:szCs w:val="24"/>
        </w:rPr>
        <w:t xml:space="preserve">    19.5如需修改或补充合同内容，应经乙方、甲方协商，签署书面修改或补充协议。该协议将作为本合同不可分割的一部分。</w:t>
      </w:r>
      <w:r/>
    </w:p>
    <w:p>
      <w:pPr>
        <w:ind w:firstLine="480"/>
        <w:spacing w:line="520" w:lineRule="exact"/>
        <w:rPr>
          <w:rFonts w:ascii="宋体" w:hAnsi="宋体" w:cs="宋体"/>
          <w:color w:val="auto"/>
          <w:sz w:val="24"/>
        </w:rPr>
      </w:pPr>
      <w:r>
        <w:rPr>
          <w:rFonts w:hint="eastAsia" w:ascii="宋体" w:hAnsi="宋体" w:cs="宋体"/>
          <w:color w:val="auto"/>
          <w:sz w:val="24"/>
        </w:rPr>
        <w:t xml:space="preserve">19.6本合同应按照中华人民共和国的现行法律进行解释。</w:t>
      </w:r>
      <w:r/>
    </w:p>
    <w:p>
      <w:pPr>
        <w:ind w:firstLine="480"/>
        <w:spacing w:line="520" w:lineRule="exact"/>
        <w:rPr>
          <w:rFonts w:ascii="宋体" w:hAnsi="宋体" w:cs="宋体"/>
          <w:color w:val="auto"/>
          <w:sz w:val="24"/>
        </w:rPr>
      </w:pPr>
      <w:r>
        <w:rPr>
          <w:rFonts w:ascii="宋体" w:hAnsi="宋体" w:cs="宋体"/>
          <w:color w:val="auto"/>
          <w:sz w:val="24"/>
        </w:rPr>
      </w:r>
      <w:r/>
    </w:p>
    <w:p>
      <w:pPr>
        <w:pageBreakBefore/>
        <w:spacing w:line="520" w:lineRule="exact"/>
        <w:rPr>
          <w:rFonts w:ascii="宋体" w:hAnsi="宋体" w:cs="宋体"/>
          <w:bCs/>
          <w:color w:val="auto"/>
          <w:sz w:val="24"/>
        </w:rPr>
      </w:pPr>
      <w:r>
        <w:rPr>
          <w:rFonts w:hint="eastAsia" w:ascii="宋体" w:hAnsi="宋体" w:cs="宋体"/>
          <w:bCs/>
          <w:color w:val="auto"/>
          <w:sz w:val="24"/>
        </w:rPr>
        <w:t xml:space="preserve">合同附件：</w:t>
      </w:r>
      <w:r/>
    </w:p>
    <w:p>
      <w:pPr>
        <w:ind w:firstLine="482"/>
        <w:jc w:val="center"/>
        <w:spacing w:line="520" w:lineRule="exact"/>
        <w:rPr>
          <w:rFonts w:ascii="宋体" w:hAnsi="宋体" w:cs="宋体"/>
          <w:b/>
          <w:bCs/>
          <w:color w:val="auto"/>
          <w:sz w:val="24"/>
        </w:rPr>
      </w:pPr>
      <w:r>
        <w:rPr>
          <w:rFonts w:hint="eastAsia" w:ascii="宋体" w:hAnsi="宋体" w:cs="宋体"/>
          <w:b/>
          <w:bCs/>
          <w:color w:val="auto"/>
          <w:sz w:val="24"/>
        </w:rPr>
        <w:t xml:space="preserve">安全管理协议</w:t>
      </w:r>
      <w:r/>
    </w:p>
    <w:p>
      <w:pPr>
        <w:ind w:firstLine="573"/>
        <w:spacing w:line="480" w:lineRule="exact"/>
        <w:rPr>
          <w:rFonts w:ascii="宋体" w:hAnsi="宋体" w:cs="宋体"/>
          <w:color w:val="auto"/>
          <w:sz w:val="24"/>
        </w:rPr>
      </w:pPr>
      <w:r>
        <w:rPr>
          <w:rFonts w:hint="eastAsia" w:ascii="宋体" w:hAnsi="宋体" w:cs="宋体"/>
          <w:color w:val="auto"/>
          <w:sz w:val="24"/>
          <w:lang w:val="en-US" w:eastAsia="zh-CN"/>
        </w:rPr>
        <w:t xml:space="preserve">采购人</w:t>
      </w:r>
      <w:r>
        <w:rPr>
          <w:rFonts w:hint="eastAsia" w:ascii="宋体" w:hAnsi="宋体" w:cs="宋体"/>
          <w:color w:val="auto"/>
          <w:sz w:val="24"/>
        </w:rPr>
        <w:t xml:space="preserve">：(以下简称甲方)</w:t>
      </w:r>
      <w:r/>
    </w:p>
    <w:p>
      <w:pPr>
        <w:ind w:firstLine="573"/>
        <w:spacing w:line="480" w:lineRule="exact"/>
        <w:rPr>
          <w:rFonts w:ascii="宋体" w:hAnsi="宋体" w:cs="宋体"/>
          <w:color w:val="auto"/>
          <w:sz w:val="24"/>
        </w:rPr>
      </w:pPr>
      <w:r>
        <w:rPr>
          <w:rFonts w:hint="eastAsia" w:ascii="宋体" w:hAnsi="宋体" w:cs="宋体"/>
          <w:color w:val="auto"/>
          <w:sz w:val="24"/>
          <w:lang w:val="en-US" w:eastAsia="zh-CN"/>
        </w:rPr>
        <w:t xml:space="preserve">供应商</w:t>
      </w:r>
      <w:r>
        <w:rPr>
          <w:rFonts w:hint="eastAsia" w:ascii="宋体" w:hAnsi="宋体" w:cs="宋体"/>
          <w:color w:val="auto"/>
          <w:sz w:val="24"/>
        </w:rPr>
        <w:t xml:space="preserve">：(以下简称乙方)</w:t>
      </w:r>
      <w:r/>
    </w:p>
    <w:p>
      <w:pPr>
        <w:ind w:firstLine="573"/>
        <w:spacing w:line="480" w:lineRule="exact"/>
        <w:rPr>
          <w:rFonts w:ascii="宋体" w:hAnsi="宋体" w:cs="宋体"/>
          <w:color w:val="auto"/>
          <w:sz w:val="24"/>
        </w:rPr>
      </w:pPr>
      <w:r>
        <w:rPr>
          <w:rFonts w:hint="eastAsia" w:ascii="宋体" w:hAnsi="宋体" w:cs="宋体"/>
          <w:color w:val="auto"/>
          <w:sz w:val="24"/>
        </w:rPr>
        <w:t xml:space="preserve">甲方将本项目发包给乙方施工，为贯彻“安全第一、预防为主”的方针，根据《江苏省工程安全管理暂行规定》和国家有关法规，明确双方的安全生产责任，确保施工安全，双方在签订安装工程合同的同时，签订本协议。</w:t>
      </w:r>
      <w:r/>
    </w:p>
    <w:p>
      <w:pPr>
        <w:ind w:firstLine="573"/>
        <w:spacing w:line="480" w:lineRule="exact"/>
        <w:rPr>
          <w:rFonts w:ascii="宋体" w:hAnsi="宋体" w:cs="宋体"/>
          <w:color w:val="auto"/>
          <w:sz w:val="24"/>
        </w:rPr>
      </w:pPr>
      <w:r>
        <w:rPr>
          <w:rFonts w:hint="eastAsia" w:ascii="宋体" w:hAnsi="宋体" w:cs="宋体"/>
          <w:color w:val="auto"/>
          <w:sz w:val="24"/>
        </w:rPr>
        <w:t xml:space="preserve">一、项目</w:t>
      </w:r>
      <w:r/>
    </w:p>
    <w:p>
      <w:pPr>
        <w:ind w:firstLine="573"/>
        <w:spacing w:line="480" w:lineRule="exact"/>
        <w:rPr>
          <w:rFonts w:ascii="宋体" w:hAnsi="宋体" w:cs="宋体"/>
          <w:color w:val="auto"/>
          <w:sz w:val="24"/>
        </w:rPr>
      </w:pPr>
      <w:r>
        <w:rPr>
          <w:rFonts w:hint="eastAsia" w:ascii="宋体" w:hAnsi="宋体" w:cs="宋体"/>
          <w:color w:val="auto"/>
          <w:sz w:val="24"/>
          <w:lang w:val="en-US" w:eastAsia="zh-CN"/>
        </w:rPr>
        <w:t xml:space="preserve">项目</w:t>
      </w:r>
      <w:r>
        <w:rPr>
          <w:rFonts w:hint="eastAsia" w:ascii="宋体" w:hAnsi="宋体" w:cs="宋体"/>
          <w:color w:val="auto"/>
          <w:sz w:val="24"/>
        </w:rPr>
        <w:t xml:space="preserve">名称： </w:t>
      </w:r>
      <w:r/>
    </w:p>
    <w:p>
      <w:pPr>
        <w:ind w:firstLine="573"/>
        <w:spacing w:line="480" w:lineRule="exact"/>
        <w:rPr>
          <w:rFonts w:ascii="宋体" w:hAnsi="宋体" w:cs="宋体"/>
          <w:color w:val="auto"/>
          <w:sz w:val="24"/>
        </w:rPr>
      </w:pPr>
      <w:r>
        <w:rPr>
          <w:rFonts w:hint="eastAsia" w:ascii="宋体" w:hAnsi="宋体" w:cs="宋体"/>
          <w:color w:val="auto"/>
          <w:sz w:val="24"/>
          <w:lang w:val="en-US" w:eastAsia="zh-CN"/>
        </w:rPr>
        <w:t xml:space="preserve">项目</w:t>
      </w:r>
      <w:r>
        <w:rPr>
          <w:rFonts w:hint="eastAsia" w:ascii="宋体" w:hAnsi="宋体" w:cs="宋体"/>
          <w:color w:val="auto"/>
          <w:sz w:val="24"/>
        </w:rPr>
        <w:t xml:space="preserve">地址： </w:t>
      </w:r>
      <w:r/>
    </w:p>
    <w:p>
      <w:pPr>
        <w:ind w:firstLine="573"/>
        <w:spacing w:line="480" w:lineRule="exact"/>
        <w:rPr>
          <w:rFonts w:ascii="宋体" w:hAnsi="宋体" w:cs="宋体"/>
          <w:color w:val="auto"/>
          <w:sz w:val="24"/>
        </w:rPr>
      </w:pPr>
      <w:r>
        <w:rPr>
          <w:rFonts w:hint="eastAsia" w:ascii="宋体" w:hAnsi="宋体" w:cs="宋体"/>
          <w:color w:val="auto"/>
          <w:sz w:val="24"/>
        </w:rPr>
        <w:t xml:space="preserve">承包范围：与本</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相关联的全部工作</w:t>
      </w:r>
      <w:r/>
    </w:p>
    <w:p>
      <w:pPr>
        <w:ind w:firstLine="573"/>
        <w:spacing w:line="480" w:lineRule="exact"/>
        <w:rPr>
          <w:rFonts w:ascii="宋体" w:hAnsi="宋体" w:cs="宋体"/>
          <w:color w:val="auto"/>
          <w:sz w:val="24"/>
        </w:rPr>
      </w:pPr>
      <w:r>
        <w:rPr>
          <w:rFonts w:hint="eastAsia" w:ascii="宋体" w:hAnsi="宋体" w:cs="宋体"/>
          <w:color w:val="auto"/>
          <w:sz w:val="24"/>
        </w:rPr>
        <w:t xml:space="preserve">二 、协议内容</w:t>
      </w:r>
      <w:r/>
    </w:p>
    <w:p>
      <w:pPr>
        <w:ind w:firstLine="573"/>
        <w:spacing w:line="480" w:lineRule="exact"/>
        <w:rPr>
          <w:rFonts w:ascii="宋体" w:hAnsi="宋体" w:cs="宋体"/>
          <w:color w:val="auto"/>
          <w:sz w:val="24"/>
        </w:rPr>
      </w:pPr>
      <w:r>
        <w:rPr>
          <w:rFonts w:hint="eastAsia" w:ascii="宋体" w:hAnsi="宋体" w:cs="宋体"/>
          <w:color w:val="auto"/>
          <w:sz w:val="24"/>
        </w:rPr>
        <w:t xml:space="preserve">1、乙方必须认真贯彻国家、江苏省和上级劳动保护、安全生产主管部门颁发的有关安全生产、消防工作的方针、政策、严格执行有关劳动保护法规、条例、规定。</w:t>
      </w:r>
      <w:r/>
    </w:p>
    <w:p>
      <w:pPr>
        <w:ind w:firstLine="573"/>
        <w:spacing w:line="480" w:lineRule="exact"/>
        <w:rPr>
          <w:rFonts w:ascii="宋体" w:hAnsi="宋体" w:cs="宋体"/>
          <w:color w:val="auto"/>
          <w:sz w:val="24"/>
        </w:rPr>
      </w:pPr>
      <w:r>
        <w:rPr>
          <w:rFonts w:hint="eastAsia" w:ascii="宋体" w:hAnsi="宋体" w:cs="宋体"/>
          <w:color w:val="auto"/>
          <w:sz w:val="24"/>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80" w:lineRule="exact"/>
        <w:rPr>
          <w:rFonts w:ascii="宋体" w:hAnsi="宋体" w:cs="宋体"/>
          <w:color w:val="auto"/>
          <w:sz w:val="24"/>
        </w:rPr>
      </w:pPr>
      <w:r>
        <w:rPr>
          <w:rFonts w:hint="eastAsia" w:ascii="宋体" w:hAnsi="宋体" w:cs="宋体"/>
          <w:color w:val="auto"/>
          <w:sz w:val="24"/>
        </w:rPr>
        <w:t xml:space="preserve">3、乙方在施工</w:t>
      </w:r>
      <w:r>
        <w:rPr>
          <w:rFonts w:hint="eastAsia" w:ascii="宋体" w:hAnsi="宋体" w:cs="宋体"/>
          <w:color w:val="auto"/>
          <w:sz w:val="24"/>
          <w:lang w:eastAsia="zh-CN"/>
        </w:rPr>
        <w:t xml:space="preserve">前要认真勘查现场</w:t>
      </w:r>
      <w:r>
        <w:rPr>
          <w:rFonts w:hint="eastAsia" w:ascii="宋体" w:hAnsi="宋体" w:cs="宋体"/>
          <w:color w:val="auto"/>
          <w:sz w:val="24"/>
        </w:rPr>
        <w:t xml:space="preserve">，进场后首先必须做好施工现场围护，防止闲杂人员进入施工现场，发生安全事故。</w:t>
      </w:r>
      <w:r/>
    </w:p>
    <w:p>
      <w:pPr>
        <w:ind w:firstLine="573"/>
        <w:spacing w:line="480" w:lineRule="exact"/>
        <w:rPr>
          <w:rFonts w:ascii="宋体" w:hAnsi="宋体" w:cs="宋体"/>
          <w:color w:val="auto"/>
          <w:sz w:val="24"/>
        </w:rPr>
      </w:pPr>
      <w:r>
        <w:rPr>
          <w:rFonts w:hint="eastAsia" w:ascii="宋体" w:hAnsi="宋体" w:cs="宋体"/>
          <w:color w:val="auto"/>
          <w:sz w:val="24"/>
        </w:rPr>
        <w:t xml:space="preserve">4、乙方有关领导必须认真对本单位职工进行安全生产制度及安全技术知识教育，增强法制观念，提高职工的安全生产思想意识和自我保护的能力，督促职工自觉遵守安全生产纪律、制度和法规。</w:t>
      </w:r>
      <w:r/>
    </w:p>
    <w:p>
      <w:pPr>
        <w:ind w:firstLine="573"/>
        <w:spacing w:line="480" w:lineRule="exact"/>
        <w:rPr>
          <w:rFonts w:ascii="宋体" w:hAnsi="宋体" w:cs="宋体"/>
          <w:color w:val="auto"/>
          <w:sz w:val="24"/>
        </w:rPr>
      </w:pPr>
      <w:r>
        <w:rPr>
          <w:rFonts w:hint="eastAsia" w:ascii="宋体" w:hAnsi="宋体" w:cs="宋体"/>
          <w:color w:val="auto"/>
          <w:sz w:val="24"/>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80" w:lineRule="exact"/>
        <w:rPr>
          <w:rFonts w:ascii="宋体" w:hAnsi="宋体" w:cs="宋体"/>
          <w:color w:val="auto"/>
          <w:sz w:val="24"/>
        </w:rPr>
      </w:pPr>
      <w:r>
        <w:rPr>
          <w:rFonts w:hint="eastAsia" w:ascii="宋体" w:hAnsi="宋体" w:cs="宋体"/>
          <w:color w:val="auto"/>
          <w:sz w:val="24"/>
        </w:rPr>
        <w:t xml:space="preserve">6、乙方在施工期间必须严格执行和遵守安全生产、防火管理的各项规定，接受甲方、社区和物业的督促、检查和指导。</w:t>
      </w:r>
      <w:r/>
    </w:p>
    <w:p>
      <w:pPr>
        <w:ind w:firstLine="573"/>
        <w:spacing w:line="480" w:lineRule="exact"/>
        <w:rPr>
          <w:rFonts w:ascii="宋体" w:hAnsi="宋体" w:cs="宋体"/>
          <w:color w:val="auto"/>
          <w:sz w:val="24"/>
        </w:rPr>
      </w:pPr>
      <w:r>
        <w:rPr>
          <w:rFonts w:hint="eastAsia" w:ascii="宋体" w:hAnsi="宋体" w:cs="宋体"/>
          <w:color w:val="auto"/>
          <w:sz w:val="24"/>
        </w:rPr>
        <w:t xml:space="preserve">7、在生产操作过程中的个人防护用品，由各方自理，甲乙双方都应督促施工现场人员自觉穿戴好 防护用品。</w:t>
      </w:r>
      <w:r/>
    </w:p>
    <w:p>
      <w:pPr>
        <w:ind w:firstLine="573"/>
        <w:spacing w:line="480" w:lineRule="exact"/>
        <w:rPr>
          <w:rFonts w:ascii="宋体" w:hAnsi="宋体" w:cs="宋体"/>
          <w:color w:val="auto"/>
          <w:sz w:val="24"/>
        </w:rPr>
      </w:pPr>
      <w:r>
        <w:rPr>
          <w:rFonts w:hint="eastAsia" w:ascii="宋体" w:hAnsi="宋体" w:cs="宋体"/>
          <w:color w:val="auto"/>
          <w:sz w:val="24"/>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80" w:lineRule="exact"/>
        <w:rPr>
          <w:rFonts w:ascii="宋体" w:hAnsi="宋体" w:cs="宋体"/>
          <w:color w:val="auto"/>
          <w:sz w:val="24"/>
        </w:rPr>
      </w:pPr>
      <w:r>
        <w:rPr>
          <w:rFonts w:hint="eastAsia" w:ascii="宋体" w:hAnsi="宋体" w:cs="宋体"/>
          <w:color w:val="auto"/>
          <w:sz w:val="24"/>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80" w:lineRule="exact"/>
        <w:rPr>
          <w:rFonts w:ascii="宋体" w:hAnsi="宋体" w:cs="宋体"/>
          <w:color w:val="auto"/>
          <w:sz w:val="24"/>
        </w:rPr>
      </w:pPr>
      <w:r>
        <w:rPr>
          <w:rFonts w:hint="eastAsia" w:ascii="宋体" w:hAnsi="宋体" w:cs="宋体"/>
          <w:color w:val="auto"/>
          <w:sz w:val="24"/>
        </w:rPr>
        <w:t xml:space="preserve">10、乙方的人员对施工的现场脚手架、各类安全防护设施、安全标志和警告牌，不得擅自拆除、更动。如确实需要拆除更动的，必须经监理和乙方指派的安全管理人员的同意，并采取必要、可靠的 安全措施后方能拆除。如擅自拆除所造成的后果，由乙方人员及其单位负责。</w:t>
      </w:r>
      <w:r/>
    </w:p>
    <w:p>
      <w:pPr>
        <w:ind w:firstLine="573"/>
        <w:spacing w:line="480" w:lineRule="exact"/>
        <w:rPr>
          <w:rFonts w:ascii="宋体" w:hAnsi="宋体" w:cs="宋体"/>
          <w:color w:val="auto"/>
          <w:sz w:val="24"/>
        </w:rPr>
      </w:pPr>
      <w:r>
        <w:rPr>
          <w:rFonts w:hint="eastAsia" w:ascii="宋体" w:hAnsi="宋体" w:cs="宋体"/>
          <w:color w:val="auto"/>
          <w:sz w:val="24"/>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80" w:lineRule="exact"/>
        <w:rPr>
          <w:rFonts w:ascii="宋体" w:hAnsi="宋体" w:cs="宋体"/>
          <w:color w:val="auto"/>
          <w:sz w:val="24"/>
        </w:rPr>
      </w:pPr>
      <w:r>
        <w:rPr>
          <w:rFonts w:hint="eastAsia" w:ascii="宋体" w:hAnsi="宋体" w:cs="宋体"/>
          <w:color w:val="auto"/>
          <w:sz w:val="24"/>
        </w:rPr>
        <w:t xml:space="preserve">12、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573"/>
        <w:spacing w:line="480" w:lineRule="exact"/>
        <w:rPr>
          <w:rFonts w:ascii="宋体" w:hAnsi="宋体" w:cs="宋体"/>
          <w:color w:val="auto"/>
          <w:sz w:val="24"/>
        </w:rPr>
      </w:pPr>
      <w:r>
        <w:rPr>
          <w:rFonts w:hint="eastAsia" w:ascii="宋体" w:hAnsi="宋体" w:cs="宋体"/>
          <w:color w:val="auto"/>
          <w:sz w:val="24"/>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80" w:lineRule="exact"/>
        <w:rPr>
          <w:rFonts w:ascii="宋体" w:hAnsi="宋体" w:cs="宋体"/>
          <w:color w:val="auto"/>
          <w:sz w:val="24"/>
        </w:rPr>
      </w:pPr>
      <w:r>
        <w:rPr>
          <w:rFonts w:hint="eastAsia" w:ascii="宋体" w:hAnsi="宋体" w:cs="宋体"/>
          <w:color w:val="auto"/>
          <w:sz w:val="24"/>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573"/>
        <w:spacing w:line="480" w:lineRule="exact"/>
        <w:rPr>
          <w:rFonts w:ascii="宋体" w:hAnsi="宋体" w:cs="宋体"/>
          <w:color w:val="auto"/>
          <w:sz w:val="24"/>
        </w:rPr>
      </w:pPr>
      <w:r>
        <w:rPr>
          <w:rFonts w:hint="eastAsia" w:ascii="宋体" w:hAnsi="宋体" w:cs="宋体"/>
          <w:color w:val="auto"/>
          <w:sz w:val="24"/>
        </w:rPr>
        <w:t xml:space="preserve">15、本协议经立协双方签字、盖章有效。作为合同正本的附件一式二份，甲、乙双方各执一份。</w:t>
      </w:r>
      <w:r/>
    </w:p>
    <w:p>
      <w:pPr>
        <w:ind w:firstLine="573"/>
        <w:spacing w:line="480" w:lineRule="exact"/>
        <w:rPr>
          <w:rFonts w:ascii="宋体" w:hAnsi="宋体" w:cs="宋体"/>
          <w:color w:val="auto"/>
          <w:sz w:val="24"/>
        </w:rPr>
      </w:pPr>
      <w:r>
        <w:rPr>
          <w:rFonts w:hint="eastAsia" w:ascii="宋体" w:hAnsi="宋体" w:cs="宋体"/>
          <w:color w:val="auto"/>
          <w:sz w:val="24"/>
        </w:rPr>
        <w:t xml:space="preserve">16、本协议同</w:t>
      </w:r>
      <w:r>
        <w:rPr>
          <w:rFonts w:hint="eastAsia" w:ascii="宋体" w:hAnsi="宋体" w:cs="宋体"/>
          <w:color w:val="auto"/>
          <w:sz w:val="24"/>
          <w:lang w:val="en-US" w:eastAsia="zh-CN"/>
        </w:rPr>
        <w:t xml:space="preserve">项目</w:t>
      </w:r>
      <w:r>
        <w:rPr>
          <w:rFonts w:hint="eastAsia" w:ascii="宋体" w:hAnsi="宋体" w:cs="宋体"/>
          <w:color w:val="auto"/>
          <w:sz w:val="24"/>
        </w:rPr>
        <w:t xml:space="preserve">合同正本同日生效，甲、乙双方必须严格执行，由于违反本协议而造成伤亡事故，由违约方承担一切责任。</w:t>
      </w:r>
      <w:r/>
    </w:p>
    <w:p>
      <w:pPr>
        <w:ind w:firstLine="573"/>
        <w:spacing w:line="480" w:lineRule="exact"/>
        <w:rPr>
          <w:rFonts w:ascii="宋体" w:hAnsi="宋体" w:cs="宋体"/>
          <w:color w:val="auto"/>
          <w:sz w:val="24"/>
        </w:rPr>
      </w:pPr>
      <w:r>
        <w:rPr>
          <w:rFonts w:ascii="宋体" w:hAnsi="宋体" w:cs="宋体"/>
          <w:color w:val="auto"/>
          <w:sz w:val="24"/>
        </w:rPr>
      </w:r>
      <w:r/>
    </w:p>
    <w:p>
      <w:pPr>
        <w:ind w:firstLine="573"/>
        <w:spacing w:line="480" w:lineRule="exact"/>
        <w:rPr>
          <w:rFonts w:ascii="宋体" w:hAnsi="宋体" w:cs="宋体"/>
          <w:color w:val="auto"/>
          <w:sz w:val="24"/>
        </w:rPr>
      </w:pPr>
      <w:r>
        <w:rPr>
          <w:rFonts w:ascii="宋体" w:hAnsi="宋体" w:cs="宋体"/>
          <w:color w:val="auto"/>
          <w:sz w:val="24"/>
        </w:rPr>
      </w:r>
      <w:r/>
    </w:p>
    <w:p>
      <w:pPr>
        <w:ind w:firstLine="573"/>
        <w:spacing w:line="480" w:lineRule="exact"/>
        <w:rPr>
          <w:rFonts w:ascii="宋体" w:hAnsi="宋体" w:cs="宋体"/>
          <w:color w:val="auto"/>
          <w:sz w:val="24"/>
        </w:rPr>
      </w:pPr>
      <w:r>
        <w:rPr>
          <w:rFonts w:hint="eastAsia" w:ascii="宋体" w:hAnsi="宋体" w:cs="宋体"/>
          <w:color w:val="auto"/>
          <w:sz w:val="24"/>
        </w:rPr>
        <w:t xml:space="preserve">甲方（盖章）                        乙方（盖章） </w:t>
      </w:r>
      <w:r/>
    </w:p>
    <w:p>
      <w:pPr>
        <w:ind w:firstLine="573"/>
        <w:spacing w:line="480" w:lineRule="exact"/>
        <w:rPr>
          <w:rFonts w:ascii="宋体" w:hAnsi="宋体" w:cs="宋体"/>
          <w:color w:val="auto"/>
          <w:sz w:val="24"/>
        </w:rPr>
      </w:pPr>
      <w:r>
        <w:rPr>
          <w:rFonts w:ascii="宋体" w:hAnsi="宋体" w:cs="宋体"/>
          <w:color w:val="auto"/>
          <w:sz w:val="24"/>
        </w:rPr>
      </w:r>
      <w:r/>
    </w:p>
    <w:p>
      <w:pPr>
        <w:ind w:firstLine="573"/>
        <w:spacing w:line="480" w:lineRule="exact"/>
        <w:rPr>
          <w:rFonts w:ascii="宋体" w:hAnsi="宋体" w:cs="宋体"/>
          <w:color w:val="auto"/>
          <w:sz w:val="24"/>
        </w:rPr>
      </w:pPr>
      <w:r/>
      <w:bookmarkStart w:id="50" w:name="OLE_LINK15"/>
      <w:r/>
      <w:bookmarkStart w:id="51" w:name="OLE_LINK16"/>
      <w:r>
        <w:rPr>
          <w:rFonts w:hint="eastAsia" w:ascii="宋体" w:hAnsi="宋体" w:cs="宋体"/>
          <w:color w:val="auto"/>
          <w:sz w:val="24"/>
        </w:rPr>
        <w:t xml:space="preserve">授权委托人（签字）： </w:t>
      </w:r>
      <w:bookmarkEnd w:id="50"/>
      <w:r/>
      <w:bookmarkEnd w:id="51"/>
      <w:r>
        <w:rPr>
          <w:rFonts w:hint="eastAsia" w:ascii="宋体" w:hAnsi="宋体" w:cs="宋体"/>
          <w:color w:val="auto"/>
          <w:sz w:val="24"/>
        </w:rPr>
        <w:t xml:space="preserve">              法定代表人（签字）：</w:t>
      </w:r>
      <w:r/>
    </w:p>
    <w:p>
      <w:pPr>
        <w:ind w:firstLine="573"/>
        <w:spacing w:line="480" w:lineRule="exact"/>
        <w:rPr>
          <w:rFonts w:ascii="宋体" w:hAnsi="宋体" w:cs="宋体"/>
          <w:color w:val="auto"/>
          <w:sz w:val="24"/>
        </w:rPr>
      </w:pPr>
      <w:r>
        <w:rPr>
          <w:rFonts w:ascii="宋体" w:hAnsi="宋体" w:cs="宋体"/>
          <w:color w:val="auto"/>
          <w:sz w:val="24"/>
        </w:rPr>
      </w:r>
      <w:r/>
    </w:p>
    <w:p>
      <w:pPr>
        <w:pStyle w:val="816"/>
        <w:spacing w:line="520" w:lineRule="exact"/>
        <w:rPr>
          <w:rFonts w:hAnsi="宋体" w:cs="宋体"/>
          <w:color w:val="auto"/>
          <w:sz w:val="24"/>
          <w:szCs w:val="24"/>
        </w:rPr>
      </w:pPr>
      <w:r>
        <w:rPr>
          <w:rFonts w:hAnsi="宋体" w:cs="宋体"/>
          <w:color w:val="auto"/>
          <w:sz w:val="24"/>
          <w:szCs w:val="24"/>
        </w:rPr>
      </w:r>
      <w:r/>
    </w:p>
    <w:p>
      <w:pPr>
        <w:pStyle w:val="816"/>
        <w:spacing w:line="520" w:lineRule="exact"/>
        <w:rPr>
          <w:rFonts w:hAnsi="宋体" w:cs="宋体"/>
          <w:color w:val="auto"/>
          <w:sz w:val="24"/>
          <w:szCs w:val="24"/>
        </w:rPr>
      </w:pPr>
      <w:r>
        <w:rPr>
          <w:rFonts w:hAnsi="宋体" w:cs="宋体"/>
          <w:color w:val="auto"/>
          <w:sz w:val="24"/>
          <w:szCs w:val="24"/>
        </w:rPr>
      </w:r>
      <w:r/>
    </w:p>
    <w:p>
      <w:pPr>
        <w:pStyle w:val="816"/>
        <w:spacing w:line="520" w:lineRule="exact"/>
        <w:rPr>
          <w:rFonts w:hAnsi="宋体" w:cs="宋体"/>
          <w:color w:val="auto"/>
          <w:sz w:val="24"/>
          <w:szCs w:val="24"/>
        </w:rPr>
      </w:pPr>
      <w:r>
        <w:rPr>
          <w:rFonts w:hAnsi="宋体" w:cs="宋体"/>
          <w:color w:val="auto"/>
          <w:sz w:val="24"/>
          <w:szCs w:val="24"/>
        </w:rPr>
      </w:r>
      <w:r/>
    </w:p>
    <w:p>
      <w:pPr>
        <w:ind w:firstLine="573"/>
        <w:spacing w:line="480" w:lineRule="exact"/>
        <w:rPr>
          <w:rFonts w:ascii="宋体" w:hAnsi="宋体" w:cs="宋体"/>
          <w:color w:val="auto"/>
          <w:sz w:val="24"/>
        </w:rPr>
      </w:pPr>
      <w:r>
        <w:rPr>
          <w:rFonts w:ascii="宋体" w:hAnsi="宋体" w:cs="宋体"/>
          <w:color w:val="auto"/>
          <w:sz w:val="24"/>
        </w:rPr>
      </w:r>
      <w:r/>
    </w:p>
    <w:p>
      <w:pPr>
        <w:ind w:firstLine="573"/>
        <w:spacing w:line="480" w:lineRule="exact"/>
        <w:rPr>
          <w:rFonts w:ascii="宋体" w:hAnsi="宋体" w:cs="宋体"/>
          <w:color w:val="auto"/>
          <w:sz w:val="24"/>
        </w:rPr>
      </w:pPr>
      <w:r>
        <w:rPr>
          <w:rFonts w:ascii="宋体" w:hAnsi="宋体" w:cs="宋体"/>
          <w:color w:val="auto"/>
          <w:sz w:val="24"/>
        </w:rPr>
      </w:r>
      <w:r/>
    </w:p>
    <w:p>
      <w:pPr>
        <w:ind w:firstLine="573"/>
        <w:spacing w:line="480" w:lineRule="exact"/>
        <w:rPr>
          <w:rFonts w:ascii="宋体" w:hAnsi="宋体" w:cs="宋体"/>
          <w:color w:val="auto"/>
          <w:sz w:val="24"/>
        </w:rPr>
        <w:sectPr>
          <w:headerReference w:type="default" r:id="rId9"/>
          <w:footerReference w:type="default" r:id="rId11"/>
          <w:footnotePr/>
          <w:endnotePr/>
          <w:type w:val="nextPage"/>
          <w:pgSz w:w="11906" w:h="16838" w:orient="portrait"/>
          <w:pgMar w:top="1361" w:right="1304" w:bottom="1134" w:left="1587" w:header="850" w:footer="992" w:gutter="0"/>
          <w:cols w:num="1" w:sep="0" w:space="1701" w:equalWidth="1"/>
          <w:docGrid w:linePitch="360"/>
        </w:sectPr>
      </w:pPr>
      <w:r>
        <w:rPr>
          <w:rFonts w:hint="eastAsia" w:ascii="宋体" w:hAnsi="宋体" w:cs="宋体"/>
          <w:color w:val="auto"/>
          <w:sz w:val="24"/>
        </w:rPr>
        <w:t xml:space="preserve">                                    日期：   年  月  日</w:t>
      </w:r>
      <w:r/>
    </w:p>
    <w:p>
      <w:pPr>
        <w:pageBreakBefore/>
        <w:spacing w:line="520" w:lineRule="exact"/>
        <w:rPr>
          <w:rFonts w:ascii="宋体" w:hAnsi="宋体" w:cs="宋体"/>
          <w:b/>
          <w:color w:val="auto"/>
          <w:sz w:val="24"/>
        </w:rPr>
      </w:pPr>
      <w:r>
        <w:rPr>
          <w:rFonts w:hint="eastAsia" w:ascii="宋体" w:hAnsi="宋体" w:cs="宋体"/>
          <w:b/>
          <w:color w:val="auto"/>
          <w:sz w:val="24"/>
        </w:rPr>
        <w:t xml:space="preserve">维保协议范本：</w:t>
      </w:r>
      <w:r/>
    </w:p>
    <w:p>
      <w:pPr>
        <w:ind w:right="-960" w:firstLine="5060"/>
        <w:rPr>
          <w:color w:val="auto"/>
          <w:sz w:val="18"/>
          <w:szCs w:val="18"/>
        </w:rPr>
      </w:pPr>
      <w:r>
        <w:rPr>
          <w:color w:val="auto"/>
          <w:sz w:val="22"/>
          <w:szCs w:val="22"/>
        </w:rPr>
        <w:t xml:space="preserve">合同号：</w:t>
      </w:r>
      <w:r/>
    </w:p>
    <w:p>
      <w:pPr>
        <w:ind w:right="-45"/>
        <w:jc w:val="center"/>
        <w:spacing w:line="240" w:lineRule="exact"/>
        <w:rPr>
          <w:b/>
          <w:bCs/>
          <w:color w:val="auto"/>
          <w:spacing w:val="-14"/>
          <w:sz w:val="36"/>
          <w:szCs w:val="36"/>
        </w:rPr>
      </w:pPr>
      <w:r>
        <w:rPr>
          <w:b/>
          <w:bCs/>
          <w:color w:val="auto"/>
          <w:spacing w:val="-14"/>
          <w:sz w:val="36"/>
          <w:szCs w:val="36"/>
        </w:rPr>
      </w:r>
      <w:r/>
    </w:p>
    <w:p>
      <w:pPr>
        <w:ind w:right="-45"/>
        <w:jc w:val="center"/>
        <w:rPr>
          <w:rFonts w:ascii="仿宋_GB2312" w:hAnsi="仿宋_GB2312" w:eastAsia="仿宋_GB2312" w:cs="仿宋_GB2312"/>
          <w:b/>
          <w:bCs/>
          <w:color w:val="auto"/>
          <w:spacing w:val="14"/>
          <w:sz w:val="36"/>
          <w:szCs w:val="36"/>
        </w:rPr>
      </w:pPr>
      <w:r>
        <w:rPr>
          <w:rFonts w:hint="eastAsia" w:ascii="仿宋_GB2312" w:hAnsi="仿宋_GB2312" w:eastAsia="仿宋_GB2312" w:cs="仿宋_GB2312"/>
          <w:b/>
          <w:bCs/>
          <w:color w:val="auto"/>
          <w:spacing w:val="14"/>
          <w:sz w:val="36"/>
          <w:szCs w:val="36"/>
        </w:rPr>
        <w:t xml:space="preserve">产 品 保 养 服 务 合 同</w:t>
      </w:r>
      <w:r/>
    </w:p>
    <w:p>
      <w:pPr>
        <w:rPr>
          <w:color w:val="auto"/>
          <w:sz w:val="20"/>
          <w:szCs w:val="20"/>
        </w:rPr>
      </w:pPr>
      <w:r>
        <w:rPr>
          <w:color w:val="auto"/>
          <w:sz w:val="20"/>
          <w:szCs w:val="20"/>
        </w:rPr>
      </w:r>
      <w:r/>
    </w:p>
    <w:tbl>
      <w:tblPr>
        <w:tblStyle w:val="761"/>
        <w:tblpPr w:horzAnchor="page" w:tblpX="1597" w:vertAnchor="text" w:tblpY="258" w:leftFromText="180" w:topFromText="0" w:rightFromText="180" w:bottomFromText="0"/>
        <w:tblW w:w="9239" w:type="dxa"/>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108" w:type="dxa"/>
          <w:top w:w="0" w:type="dxa"/>
          <w:right w:w="108" w:type="dxa"/>
          <w:bottom w:w="0" w:type="dxa"/>
        </w:tblCellMar>
        <w:tblLook w:val="04A0" w:firstRow="1" w:lastRow="0" w:firstColumn="1" w:lastColumn="0" w:noHBand="0" w:noVBand="1"/>
      </w:tblPr>
      <w:tblGrid>
        <w:gridCol w:w="3988"/>
        <w:gridCol w:w="5251"/>
      </w:tblGrid>
      <w:tr>
        <w:trPr>
          <w:trHeight w:val="322"/>
        </w:trPr>
        <w:tc>
          <w:tcPr>
            <w:tcW w:w="3988" w:type="dxa"/>
            <w:textDirection w:val="lrTb"/>
            <w:noWrap/>
          </w:tcPr>
          <w:p>
            <w:pPr>
              <w:rPr>
                <w:color w:val="auto"/>
                <w:sz w:val="24"/>
              </w:rPr>
            </w:pPr>
            <w:r>
              <w:rPr>
                <w:color w:val="auto"/>
                <w:sz w:val="24"/>
              </w:rPr>
              <w:t xml:space="preserve">甲方（委托方）</w:t>
            </w:r>
            <w:r/>
          </w:p>
        </w:tc>
        <w:tc>
          <w:tcPr>
            <w:tcW w:w="5251" w:type="dxa"/>
            <w:textDirection w:val="lrTb"/>
            <w:noWrap/>
          </w:tcPr>
          <w:p>
            <w:pPr>
              <w:rPr>
                <w:color w:val="auto"/>
                <w:sz w:val="24"/>
              </w:rPr>
            </w:pPr>
            <w:r>
              <w:rPr>
                <w:color w:val="auto"/>
                <w:sz w:val="24"/>
              </w:rPr>
              <w:t xml:space="preserve">乙方（</w:t>
            </w:r>
            <w:r>
              <w:rPr>
                <w:rFonts w:hint="eastAsia"/>
                <w:color w:val="auto"/>
                <w:sz w:val="24"/>
              </w:rPr>
              <w:t xml:space="preserve">中标单位</w:t>
            </w:r>
            <w:r>
              <w:rPr>
                <w:color w:val="auto"/>
                <w:sz w:val="24"/>
              </w:rPr>
              <w:t xml:space="preserve">）</w:t>
            </w:r>
            <w:r/>
          </w:p>
        </w:tc>
      </w:tr>
      <w:tr>
        <w:trPr>
          <w:trHeight w:val="322"/>
        </w:trPr>
        <w:tc>
          <w:tcPr>
            <w:tcW w:w="3988" w:type="dxa"/>
            <w:textDirection w:val="lrTb"/>
            <w:noWrap/>
          </w:tcPr>
          <w:p>
            <w:pPr>
              <w:rPr>
                <w:color w:val="auto"/>
                <w:sz w:val="24"/>
              </w:rPr>
            </w:pPr>
            <w:r>
              <w:rPr>
                <w:color w:val="auto"/>
                <w:sz w:val="24"/>
              </w:rPr>
              <w:t xml:space="preserve">单位名称：</w:t>
            </w:r>
            <w:r/>
          </w:p>
        </w:tc>
        <w:tc>
          <w:tcPr>
            <w:tcW w:w="5251" w:type="dxa"/>
            <w:textDirection w:val="lrTb"/>
            <w:noWrap/>
          </w:tcPr>
          <w:p>
            <w:pPr>
              <w:rPr>
                <w:color w:val="auto"/>
                <w:sz w:val="24"/>
              </w:rPr>
            </w:pPr>
            <w:r>
              <w:rPr>
                <w:color w:val="auto"/>
                <w:sz w:val="24"/>
              </w:rPr>
              <w:t xml:space="preserve">单位名称：</w:t>
            </w:r>
            <w:r/>
          </w:p>
        </w:tc>
      </w:tr>
      <w:tr>
        <w:trPr>
          <w:trHeight w:val="322"/>
        </w:trPr>
        <w:tc>
          <w:tcPr>
            <w:tcW w:w="3988" w:type="dxa"/>
            <w:textDirection w:val="lrTb"/>
            <w:noWrap/>
          </w:tcPr>
          <w:p>
            <w:pPr>
              <w:rPr>
                <w:color w:val="auto"/>
                <w:sz w:val="24"/>
              </w:rPr>
            </w:pPr>
            <w:r>
              <w:rPr>
                <w:color w:val="auto"/>
                <w:sz w:val="24"/>
              </w:rPr>
              <w:t xml:space="preserve">单位地址：</w:t>
            </w:r>
            <w:r/>
          </w:p>
        </w:tc>
        <w:tc>
          <w:tcPr>
            <w:tcW w:w="5251" w:type="dxa"/>
            <w:textDirection w:val="lrTb"/>
            <w:noWrap/>
          </w:tcPr>
          <w:p>
            <w:pPr>
              <w:rPr>
                <w:color w:val="auto"/>
                <w:sz w:val="24"/>
              </w:rPr>
            </w:pPr>
            <w:r>
              <w:rPr>
                <w:color w:val="auto"/>
                <w:sz w:val="24"/>
              </w:rPr>
              <w:t xml:space="preserve">单位地址：</w:t>
            </w:r>
            <w:r/>
          </w:p>
        </w:tc>
      </w:tr>
      <w:tr>
        <w:trPr>
          <w:trHeight w:val="322"/>
        </w:trPr>
        <w:tc>
          <w:tcPr>
            <w:tcW w:w="3988" w:type="dxa"/>
            <w:textDirection w:val="lrTb"/>
            <w:noWrap/>
          </w:tcPr>
          <w:p>
            <w:pPr>
              <w:rPr>
                <w:color w:val="auto"/>
                <w:sz w:val="24"/>
              </w:rPr>
            </w:pPr>
            <w:r>
              <w:rPr>
                <w:color w:val="auto"/>
                <w:sz w:val="24"/>
              </w:rPr>
              <w:t xml:space="preserve">法定代表人：</w:t>
            </w:r>
            <w:r/>
          </w:p>
        </w:tc>
        <w:tc>
          <w:tcPr>
            <w:tcW w:w="5251" w:type="dxa"/>
            <w:textDirection w:val="lrTb"/>
            <w:noWrap/>
          </w:tcPr>
          <w:p>
            <w:pPr>
              <w:rPr>
                <w:color w:val="auto"/>
                <w:sz w:val="24"/>
              </w:rPr>
            </w:pPr>
            <w:r>
              <w:rPr>
                <w:color w:val="auto"/>
                <w:sz w:val="24"/>
              </w:rPr>
              <w:t xml:space="preserve">法定代表人：</w:t>
            </w:r>
            <w:r/>
          </w:p>
        </w:tc>
      </w:tr>
      <w:tr>
        <w:trPr>
          <w:trHeight w:val="322"/>
        </w:trPr>
        <w:tc>
          <w:tcPr>
            <w:tcW w:w="3988" w:type="dxa"/>
            <w:textDirection w:val="lrTb"/>
            <w:noWrap/>
          </w:tcPr>
          <w:p>
            <w:pPr>
              <w:rPr>
                <w:color w:val="auto"/>
                <w:sz w:val="24"/>
              </w:rPr>
            </w:pPr>
            <w:r>
              <w:rPr>
                <w:color w:val="auto"/>
                <w:sz w:val="24"/>
              </w:rPr>
              <w:t xml:space="preserve">甲方负责人电话：</w:t>
            </w:r>
            <w:r/>
          </w:p>
        </w:tc>
        <w:tc>
          <w:tcPr>
            <w:tcW w:w="5251" w:type="dxa"/>
            <w:textDirection w:val="lrTb"/>
            <w:noWrap/>
          </w:tcPr>
          <w:p>
            <w:pPr>
              <w:rPr>
                <w:color w:val="auto"/>
                <w:sz w:val="24"/>
              </w:rPr>
            </w:pPr>
            <w:r>
              <w:rPr>
                <w:color w:val="auto"/>
                <w:sz w:val="24"/>
              </w:rPr>
              <w:t xml:space="preserve">乙方负责人电话：</w:t>
            </w:r>
            <w:r/>
          </w:p>
        </w:tc>
      </w:tr>
      <w:tr>
        <w:trPr>
          <w:trHeight w:val="322"/>
        </w:trPr>
        <w:tc>
          <w:tcPr>
            <w:tcW w:w="3988" w:type="dxa"/>
            <w:textDirection w:val="lrTb"/>
            <w:noWrap/>
          </w:tcPr>
          <w:p>
            <w:pPr>
              <w:rPr>
                <w:color w:val="auto"/>
                <w:sz w:val="24"/>
              </w:rPr>
            </w:pPr>
            <w:r>
              <w:rPr>
                <w:color w:val="auto"/>
                <w:sz w:val="24"/>
              </w:rPr>
            </w:r>
            <w:r/>
          </w:p>
        </w:tc>
        <w:tc>
          <w:tcPr>
            <w:tcW w:w="5251" w:type="dxa"/>
            <w:textDirection w:val="lrTb"/>
            <w:noWrap/>
          </w:tcPr>
          <w:p>
            <w:pPr>
              <w:rPr>
                <w:color w:val="auto"/>
                <w:sz w:val="24"/>
              </w:rPr>
            </w:pPr>
            <w:r>
              <w:rPr>
                <w:color w:val="auto"/>
                <w:sz w:val="24"/>
              </w:rPr>
            </w:r>
            <w:r/>
          </w:p>
        </w:tc>
      </w:tr>
      <w:tr>
        <w:trPr>
          <w:trHeight w:val="322"/>
        </w:trPr>
        <w:tc>
          <w:tcPr>
            <w:tcW w:w="3988" w:type="dxa"/>
            <w:textDirection w:val="lrTb"/>
            <w:noWrap/>
          </w:tcPr>
          <w:p>
            <w:pPr>
              <w:rPr>
                <w:color w:val="auto"/>
                <w:sz w:val="24"/>
              </w:rPr>
            </w:pPr>
            <w:r>
              <w:rPr>
                <w:color w:val="auto"/>
                <w:sz w:val="24"/>
              </w:rPr>
              <w:t xml:space="preserve">项目负责人及电话：</w:t>
            </w:r>
            <w:r/>
          </w:p>
        </w:tc>
        <w:tc>
          <w:tcPr>
            <w:tcW w:w="5251" w:type="dxa"/>
            <w:textDirection w:val="lrTb"/>
            <w:noWrap/>
          </w:tcPr>
          <w:p>
            <w:pPr>
              <w:rPr>
                <w:color w:val="auto"/>
                <w:sz w:val="24"/>
              </w:rPr>
            </w:pPr>
            <w:r>
              <w:rPr>
                <w:color w:val="auto"/>
                <w:sz w:val="24"/>
              </w:rPr>
              <w:t xml:space="preserve">保养负责人及电话：</w:t>
            </w:r>
            <w:r/>
          </w:p>
        </w:tc>
      </w:tr>
      <w:tr>
        <w:trPr>
          <w:trHeight w:val="322"/>
        </w:trPr>
        <w:tc>
          <w:tcPr>
            <w:tcW w:w="3988" w:type="dxa"/>
            <w:textDirection w:val="lrTb"/>
            <w:noWrap/>
          </w:tcPr>
          <w:p>
            <w:pPr>
              <w:rPr>
                <w:color w:val="auto"/>
                <w:sz w:val="24"/>
              </w:rPr>
            </w:pPr>
            <w:r>
              <w:rPr>
                <w:color w:val="auto"/>
                <w:sz w:val="24"/>
              </w:rPr>
            </w:r>
            <w:r/>
          </w:p>
        </w:tc>
        <w:tc>
          <w:tcPr>
            <w:tcW w:w="5251" w:type="dxa"/>
            <w:textDirection w:val="lrTb"/>
            <w:noWrap/>
          </w:tcPr>
          <w:p>
            <w:pPr>
              <w:rPr>
                <w:color w:val="auto"/>
                <w:sz w:val="24"/>
              </w:rPr>
            </w:pPr>
            <w:r>
              <w:rPr>
                <w:color w:val="auto"/>
                <w:sz w:val="24"/>
              </w:rPr>
            </w:r>
            <w:r/>
          </w:p>
        </w:tc>
      </w:tr>
      <w:tr>
        <w:trPr>
          <w:trHeight w:val="322"/>
        </w:trPr>
        <w:tc>
          <w:tcPr>
            <w:tcW w:w="3988" w:type="dxa"/>
            <w:textDirection w:val="lrTb"/>
            <w:noWrap/>
          </w:tcPr>
          <w:p>
            <w:pPr>
              <w:rPr>
                <w:color w:val="auto"/>
                <w:sz w:val="32"/>
                <w:szCs w:val="32"/>
              </w:rPr>
            </w:pPr>
            <w:r>
              <w:rPr>
                <w:color w:val="auto"/>
                <w:sz w:val="24"/>
              </w:rPr>
              <w:t xml:space="preserve">现场应急联系人及电话：</w:t>
            </w:r>
            <w:r/>
          </w:p>
        </w:tc>
        <w:tc>
          <w:tcPr>
            <w:tcW w:w="5251" w:type="dxa"/>
            <w:textDirection w:val="lrTb"/>
            <w:noWrap/>
          </w:tcPr>
          <w:p>
            <w:pPr>
              <w:rPr>
                <w:color w:val="auto"/>
                <w:sz w:val="24"/>
              </w:rPr>
            </w:pPr>
            <w:r>
              <w:rPr>
                <w:color w:val="auto"/>
                <w:sz w:val="24"/>
              </w:rPr>
              <w:t xml:space="preserve">24小时应急联系人及电话：</w:t>
            </w:r>
            <w:r/>
          </w:p>
        </w:tc>
      </w:tr>
      <w:tr>
        <w:trPr>
          <w:trHeight w:val="634"/>
        </w:trPr>
        <w:tc>
          <w:tcPr>
            <w:tcW w:w="3988" w:type="dxa"/>
            <w:textDirection w:val="lrTb"/>
            <w:noWrap/>
          </w:tcPr>
          <w:p>
            <w:pPr>
              <w:rPr>
                <w:color w:val="auto"/>
                <w:sz w:val="32"/>
                <w:szCs w:val="32"/>
              </w:rPr>
            </w:pPr>
            <w:r>
              <w:rPr>
                <w:color w:val="auto"/>
                <w:sz w:val="32"/>
                <w:szCs w:val="32"/>
              </w:rPr>
            </w:r>
            <w:r/>
          </w:p>
        </w:tc>
        <w:tc>
          <w:tcPr>
            <w:tcW w:w="5251" w:type="dxa"/>
            <w:textDirection w:val="lrTb"/>
            <w:noWrap/>
          </w:tcPr>
          <w:p>
            <w:pPr>
              <w:rPr>
                <w:color w:val="auto"/>
                <w:sz w:val="24"/>
              </w:rPr>
            </w:pPr>
            <w:r>
              <w:rPr>
                <w:color w:val="auto"/>
                <w:sz w:val="24"/>
              </w:rPr>
            </w:r>
            <w:r/>
          </w:p>
        </w:tc>
      </w:tr>
      <w:tr>
        <w:trPr>
          <w:trHeight w:val="322"/>
        </w:trPr>
        <w:tc>
          <w:tcPr>
            <w:tcW w:w="3988" w:type="dxa"/>
            <w:textDirection w:val="lrTb"/>
            <w:noWrap/>
          </w:tcPr>
          <w:p>
            <w:pPr>
              <w:rPr>
                <w:color w:val="auto"/>
                <w:sz w:val="24"/>
              </w:rPr>
            </w:pPr>
            <w:r>
              <w:rPr>
                <w:color w:val="auto"/>
                <w:sz w:val="24"/>
              </w:rPr>
            </w:r>
            <w:r/>
          </w:p>
        </w:tc>
        <w:tc>
          <w:tcPr>
            <w:tcW w:w="5251" w:type="dxa"/>
            <w:textDirection w:val="lrTb"/>
            <w:noWrap/>
          </w:tcPr>
          <w:p>
            <w:pPr>
              <w:rPr>
                <w:color w:val="auto"/>
                <w:sz w:val="24"/>
              </w:rPr>
            </w:pPr>
            <w:r>
              <w:rPr>
                <w:color w:val="auto"/>
                <w:sz w:val="24"/>
              </w:rPr>
            </w:r>
            <w:r/>
          </w:p>
        </w:tc>
      </w:tr>
      <w:tr>
        <w:trPr>
          <w:trHeight w:val="322"/>
        </w:trPr>
        <w:tc>
          <w:tcPr>
            <w:tcW w:w="3988" w:type="dxa"/>
            <w:textDirection w:val="lrTb"/>
            <w:noWrap/>
          </w:tcPr>
          <w:p>
            <w:pPr>
              <w:rPr>
                <w:color w:val="auto"/>
                <w:sz w:val="24"/>
              </w:rPr>
            </w:pPr>
            <w:r>
              <w:rPr>
                <w:color w:val="auto"/>
                <w:sz w:val="24"/>
              </w:rPr>
              <w:t xml:space="preserve">丙方（属地社区）</w:t>
            </w:r>
            <w:r/>
          </w:p>
        </w:tc>
        <w:tc>
          <w:tcPr>
            <w:tcW w:w="5251" w:type="dxa"/>
            <w:textDirection w:val="lrTb"/>
            <w:noWrap/>
          </w:tcPr>
          <w:p>
            <w:pPr>
              <w:rPr>
                <w:color w:val="auto"/>
                <w:sz w:val="24"/>
              </w:rPr>
            </w:pPr>
            <w:r>
              <w:rPr>
                <w:color w:val="auto"/>
                <w:sz w:val="24"/>
              </w:rPr>
              <w:t xml:space="preserve">丁方（属地街道）</w:t>
            </w:r>
            <w:r/>
          </w:p>
        </w:tc>
      </w:tr>
      <w:tr>
        <w:trPr>
          <w:trHeight w:val="322"/>
        </w:trPr>
        <w:tc>
          <w:tcPr>
            <w:tcW w:w="3988" w:type="dxa"/>
            <w:textDirection w:val="lrTb"/>
            <w:noWrap/>
          </w:tcPr>
          <w:p>
            <w:pPr>
              <w:rPr>
                <w:color w:val="auto"/>
                <w:sz w:val="24"/>
              </w:rPr>
            </w:pPr>
            <w:r>
              <w:rPr>
                <w:color w:val="auto"/>
                <w:sz w:val="24"/>
              </w:rPr>
              <w:t xml:space="preserve">单位名称：</w:t>
            </w:r>
            <w:r/>
          </w:p>
        </w:tc>
        <w:tc>
          <w:tcPr>
            <w:tcW w:w="5251" w:type="dxa"/>
            <w:textDirection w:val="lrTb"/>
            <w:noWrap/>
          </w:tcPr>
          <w:p>
            <w:pPr>
              <w:rPr>
                <w:color w:val="auto"/>
                <w:sz w:val="24"/>
              </w:rPr>
            </w:pPr>
            <w:r>
              <w:rPr>
                <w:color w:val="auto"/>
                <w:sz w:val="24"/>
              </w:rPr>
              <w:t xml:space="preserve">单位名称：</w:t>
            </w:r>
            <w:r/>
          </w:p>
        </w:tc>
      </w:tr>
      <w:tr>
        <w:trPr>
          <w:trHeight w:val="322"/>
        </w:trPr>
        <w:tc>
          <w:tcPr>
            <w:tcW w:w="3988" w:type="dxa"/>
            <w:textDirection w:val="lrTb"/>
            <w:noWrap/>
          </w:tcPr>
          <w:p>
            <w:pPr>
              <w:rPr>
                <w:color w:val="auto"/>
                <w:sz w:val="24"/>
              </w:rPr>
            </w:pPr>
            <w:r>
              <w:rPr>
                <w:color w:val="auto"/>
                <w:sz w:val="24"/>
              </w:rPr>
              <w:t xml:space="preserve">单位地址：</w:t>
            </w:r>
            <w:r/>
          </w:p>
        </w:tc>
        <w:tc>
          <w:tcPr>
            <w:tcW w:w="5251" w:type="dxa"/>
            <w:textDirection w:val="lrTb"/>
            <w:noWrap/>
          </w:tcPr>
          <w:p>
            <w:pPr>
              <w:rPr>
                <w:color w:val="auto"/>
                <w:sz w:val="24"/>
              </w:rPr>
            </w:pPr>
            <w:r>
              <w:rPr>
                <w:color w:val="auto"/>
                <w:sz w:val="24"/>
              </w:rPr>
              <w:t xml:space="preserve">单位地址：</w:t>
            </w:r>
            <w:r/>
          </w:p>
        </w:tc>
      </w:tr>
      <w:tr>
        <w:trPr>
          <w:trHeight w:val="322"/>
        </w:trPr>
        <w:tc>
          <w:tcPr>
            <w:tcW w:w="3988" w:type="dxa"/>
            <w:textDirection w:val="lrTb"/>
            <w:noWrap/>
          </w:tcPr>
          <w:p>
            <w:pPr>
              <w:rPr>
                <w:color w:val="auto"/>
                <w:sz w:val="24"/>
              </w:rPr>
            </w:pPr>
            <w:r>
              <w:rPr>
                <w:color w:val="auto"/>
                <w:sz w:val="24"/>
              </w:rPr>
              <w:t xml:space="preserve">法定代表人：</w:t>
            </w:r>
            <w:r/>
          </w:p>
        </w:tc>
        <w:tc>
          <w:tcPr>
            <w:tcW w:w="5251" w:type="dxa"/>
            <w:textDirection w:val="lrTb"/>
            <w:noWrap/>
          </w:tcPr>
          <w:p>
            <w:pPr>
              <w:rPr>
                <w:color w:val="auto"/>
                <w:sz w:val="24"/>
              </w:rPr>
            </w:pPr>
            <w:r>
              <w:rPr>
                <w:color w:val="auto"/>
                <w:sz w:val="24"/>
              </w:rPr>
              <w:t xml:space="preserve">法定代表人：</w:t>
            </w:r>
            <w:r/>
          </w:p>
        </w:tc>
      </w:tr>
      <w:tr>
        <w:trPr>
          <w:trHeight w:val="322"/>
        </w:trPr>
        <w:tc>
          <w:tcPr>
            <w:tcW w:w="3988" w:type="dxa"/>
            <w:textDirection w:val="lrTb"/>
            <w:noWrap/>
          </w:tcPr>
          <w:p>
            <w:pPr>
              <w:rPr>
                <w:color w:val="auto"/>
                <w:sz w:val="24"/>
              </w:rPr>
            </w:pPr>
            <w:r>
              <w:rPr>
                <w:color w:val="auto"/>
                <w:sz w:val="24"/>
              </w:rPr>
              <w:t xml:space="preserve">相关负责人及电话：</w:t>
            </w:r>
            <w:r/>
          </w:p>
        </w:tc>
        <w:tc>
          <w:tcPr>
            <w:tcW w:w="5251" w:type="dxa"/>
            <w:textDirection w:val="lrTb"/>
            <w:noWrap/>
          </w:tcPr>
          <w:p>
            <w:pPr>
              <w:rPr>
                <w:color w:val="auto"/>
                <w:sz w:val="24"/>
              </w:rPr>
            </w:pPr>
            <w:r>
              <w:rPr>
                <w:color w:val="auto"/>
                <w:sz w:val="24"/>
              </w:rPr>
              <w:t xml:space="preserve">相关负责人及电话：</w:t>
            </w:r>
            <w:r/>
          </w:p>
        </w:tc>
      </w:tr>
      <w:tr>
        <w:trPr>
          <w:trHeight w:val="322"/>
        </w:trPr>
        <w:tc>
          <w:tcPr>
            <w:tcW w:w="3988" w:type="dxa"/>
            <w:textDirection w:val="lrTb"/>
            <w:noWrap/>
          </w:tcPr>
          <w:p>
            <w:pPr>
              <w:rPr>
                <w:color w:val="auto"/>
                <w:sz w:val="24"/>
              </w:rPr>
            </w:pPr>
            <w:r>
              <w:rPr>
                <w:color w:val="auto"/>
                <w:sz w:val="24"/>
              </w:rPr>
            </w:r>
            <w:r/>
          </w:p>
        </w:tc>
        <w:tc>
          <w:tcPr>
            <w:tcW w:w="5251" w:type="dxa"/>
            <w:textDirection w:val="lrTb"/>
            <w:noWrap/>
          </w:tcPr>
          <w:p>
            <w:pPr>
              <w:rPr>
                <w:color w:val="auto"/>
                <w:sz w:val="24"/>
              </w:rPr>
            </w:pPr>
            <w:r>
              <w:rPr>
                <w:color w:val="auto"/>
                <w:sz w:val="24"/>
              </w:rPr>
            </w:r>
            <w:r/>
          </w:p>
        </w:tc>
      </w:tr>
      <w:tr>
        <w:trPr>
          <w:trHeight w:val="322"/>
        </w:trPr>
        <w:tc>
          <w:tcPr>
            <w:tcW w:w="3988" w:type="dxa"/>
            <w:textDirection w:val="lrTb"/>
            <w:noWrap/>
          </w:tcPr>
          <w:p>
            <w:pPr>
              <w:rPr>
                <w:color w:val="auto"/>
                <w:sz w:val="24"/>
              </w:rPr>
            </w:pPr>
            <w:r>
              <w:rPr>
                <w:color w:val="auto"/>
                <w:sz w:val="24"/>
              </w:rPr>
              <w:t xml:space="preserve">现场应急联系人及电话：</w:t>
            </w:r>
            <w:r/>
          </w:p>
        </w:tc>
        <w:tc>
          <w:tcPr>
            <w:tcW w:w="5251" w:type="dxa"/>
            <w:textDirection w:val="lrTb"/>
            <w:noWrap/>
          </w:tcPr>
          <w:p>
            <w:pPr>
              <w:rPr>
                <w:color w:val="auto"/>
                <w:sz w:val="24"/>
              </w:rPr>
            </w:pPr>
            <w:r>
              <w:rPr>
                <w:color w:val="auto"/>
                <w:sz w:val="24"/>
              </w:rPr>
              <w:t xml:space="preserve">应急联系人及电话：</w:t>
            </w:r>
            <w:r/>
          </w:p>
        </w:tc>
      </w:tr>
      <w:tr>
        <w:trPr>
          <w:trHeight w:val="32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4"/>
              </w:rPr>
            </w:pPr>
            <w:r>
              <w:rPr>
                <w:color w:val="auto"/>
                <w:sz w:val="24"/>
              </w:rPr>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vAlign w:val="center"/>
            <w:textDirection w:val="lrTb"/>
            <w:noWrap/>
          </w:tcPr>
          <w:p>
            <w:pPr>
              <w:rPr>
                <w:color w:val="auto"/>
                <w:sz w:val="24"/>
              </w:rPr>
            </w:pPr>
            <w:r>
              <w:rPr>
                <w:rFonts w:hint="eastAsia"/>
                <w:color w:val="auto"/>
                <w:sz w:val="24"/>
              </w:rPr>
              <w:t xml:space="preserve">采购人（区住建局）</w:t>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4"/>
              </w:rPr>
            </w:pPr>
            <w:r>
              <w:rPr>
                <w:rFonts w:hint="eastAsia"/>
                <w:color w:val="auto"/>
                <w:sz w:val="24"/>
              </w:rPr>
              <w:t xml:space="preserve">单位名称：</w:t>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4"/>
              </w:rPr>
            </w:pPr>
            <w:r>
              <w:rPr>
                <w:rFonts w:hint="eastAsia"/>
                <w:color w:val="auto"/>
                <w:sz w:val="24"/>
              </w:rPr>
              <w:t xml:space="preserve">单位地址：</w:t>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4"/>
              </w:rPr>
            </w:pPr>
            <w:r>
              <w:rPr>
                <w:rFonts w:hint="eastAsia"/>
                <w:color w:val="auto"/>
                <w:sz w:val="24"/>
              </w:rPr>
              <w:t xml:space="preserve">相关负责人及电话：</w:t>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r>
        <w:trPr>
          <w:trHeight w:val="32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r>
        <w:trPr>
          <w:trHeight w:val="332"/>
        </w:trPr>
        <w:tc>
          <w:tcPr>
            <w:tcW w:w="3988" w:type="dxa"/>
            <w:textDirection w:val="lrTb"/>
            <w:noWrap/>
          </w:tcPr>
          <w:p>
            <w:pPr>
              <w:rPr>
                <w:color w:val="auto"/>
                <w:sz w:val="20"/>
                <w:szCs w:val="20"/>
              </w:rPr>
            </w:pPr>
            <w:r>
              <w:rPr>
                <w:color w:val="auto"/>
                <w:sz w:val="20"/>
                <w:szCs w:val="20"/>
              </w:rPr>
            </w:r>
            <w:r/>
          </w:p>
        </w:tc>
        <w:tc>
          <w:tcPr>
            <w:tcW w:w="5251" w:type="dxa"/>
            <w:textDirection w:val="lrTb"/>
            <w:noWrap/>
          </w:tcPr>
          <w:p>
            <w:pPr>
              <w:rPr>
                <w:color w:val="auto"/>
                <w:sz w:val="20"/>
                <w:szCs w:val="20"/>
              </w:rPr>
            </w:pPr>
            <w:r>
              <w:rPr>
                <w:color w:val="auto"/>
                <w:sz w:val="20"/>
                <w:szCs w:val="20"/>
              </w:rPr>
            </w:r>
            <w:r/>
          </w:p>
        </w:tc>
      </w:tr>
    </w:tbl>
    <w:p>
      <w:pPr>
        <w:rPr>
          <w:color w:val="auto"/>
          <w:sz w:val="20"/>
          <w:szCs w:val="20"/>
        </w:rPr>
      </w:pPr>
      <w:r>
        <w:rPr>
          <w:color w:val="auto"/>
          <w:sz w:val="20"/>
          <w:szCs w:val="20"/>
        </w:rPr>
      </w:r>
      <w:r/>
    </w:p>
    <w:p>
      <w:pPr>
        <w:rPr>
          <w:color w:val="auto"/>
          <w:sz w:val="24"/>
          <w:szCs w:val="24"/>
        </w:rPr>
      </w:pPr>
      <w:r>
        <w:rPr>
          <w:color w:val="auto"/>
          <w:sz w:val="24"/>
          <w:szCs w:val="24"/>
        </w:rPr>
      </w:r>
      <w:r/>
    </w:p>
    <w:p>
      <w:pPr>
        <w:ind w:firstLine="640"/>
        <w:spacing w:line="560" w:lineRule="exact"/>
        <w:rPr>
          <w:rFonts w:eastAsia="方正仿宋_GB2312"/>
          <w:color w:val="auto"/>
          <w:sz w:val="32"/>
          <w:szCs w:val="32"/>
        </w:rPr>
      </w:pPr>
      <w:r>
        <w:rPr>
          <w:rFonts w:eastAsia="方正仿宋_GB2312"/>
          <w:color w:val="auto"/>
          <w:sz w:val="32"/>
          <w:szCs w:val="32"/>
        </w:rPr>
      </w:r>
      <w:r/>
    </w:p>
    <w:p>
      <w:pPr>
        <w:ind w:firstLine="640"/>
        <w:spacing w:line="560" w:lineRule="exact"/>
        <w:rPr>
          <w:rFonts w:eastAsia="方正仿宋_GB2312"/>
          <w:color w:val="auto"/>
          <w:sz w:val="32"/>
          <w:szCs w:val="32"/>
        </w:rPr>
      </w:pPr>
      <w:r>
        <w:rPr>
          <w:rFonts w:eastAsia="方正仿宋_GB2312"/>
          <w:color w:val="auto"/>
          <w:sz w:val="32"/>
          <w:szCs w:val="32"/>
        </w:rPr>
      </w:r>
      <w:r/>
    </w:p>
    <w:p>
      <w:pPr>
        <w:ind w:firstLine="640"/>
        <w:spacing w:line="560" w:lineRule="exact"/>
        <w:rPr>
          <w:rFonts w:eastAsia="方正仿宋_GB2312"/>
          <w:color w:val="auto"/>
          <w:sz w:val="32"/>
          <w:szCs w:val="32"/>
        </w:rPr>
      </w:pPr>
      <w:r>
        <w:rPr>
          <w:rFonts w:eastAsia="方正仿宋_GB2312"/>
          <w:color w:val="auto"/>
          <w:sz w:val="32"/>
          <w:szCs w:val="32"/>
        </w:rPr>
      </w:r>
      <w:r/>
    </w:p>
    <w:p>
      <w:pPr>
        <w:ind w:firstLine="480"/>
        <w:spacing w:line="560" w:lineRule="exact"/>
        <w:rPr>
          <w:rFonts w:ascii="宋体" w:hAnsi="宋体" w:cs="宋体"/>
          <w:color w:val="auto"/>
          <w:sz w:val="24"/>
        </w:rPr>
      </w:pPr>
      <w:r>
        <w:rPr>
          <w:rFonts w:hint="eastAsia" w:ascii="宋体" w:hAnsi="宋体" w:cs="宋体"/>
          <w:color w:val="auto"/>
          <w:sz w:val="24"/>
        </w:rPr>
        <w:t xml:space="preserve">甲乙双方按照《中华人民共和国特种设备安全法》及相关法律法规、安全技术规范的规定，遵循公平、诚实和信用的原则，共同确定以下由乙方向甲方提供的产品保养服务内容条款。</w:t>
      </w:r>
      <w:r/>
    </w:p>
    <w:p>
      <w:pPr>
        <w:spacing w:line="560" w:lineRule="exact"/>
        <w:rPr>
          <w:rFonts w:ascii="宋体" w:hAnsi="宋体" w:cs="宋体"/>
          <w:b/>
          <w:bCs/>
          <w:color w:val="auto"/>
          <w:sz w:val="24"/>
        </w:rPr>
      </w:pPr>
      <w:r>
        <w:rPr>
          <w:rFonts w:hint="eastAsia" w:ascii="宋体" w:hAnsi="宋体" w:cs="宋体"/>
          <w:b/>
          <w:bCs/>
          <w:color w:val="auto"/>
          <w:sz w:val="24"/>
        </w:rPr>
        <w:t xml:space="preserve">一、本合同经</w:t>
      </w:r>
      <w:r>
        <w:rPr>
          <w:rFonts w:hint="eastAsia" w:ascii="宋体" w:hAnsi="宋体" w:cs="宋体"/>
          <w:b/>
          <w:bCs/>
          <w:color w:val="auto"/>
          <w:sz w:val="24"/>
          <w:lang w:val="en-US" w:eastAsia="zh-CN"/>
        </w:rPr>
        <w:t xml:space="preserve">五</w:t>
      </w:r>
      <w:r>
        <w:rPr>
          <w:rFonts w:hint="eastAsia" w:ascii="宋体" w:hAnsi="宋体" w:cs="宋体"/>
          <w:b/>
          <w:bCs/>
          <w:color w:val="auto"/>
          <w:sz w:val="24"/>
        </w:rPr>
        <w:t xml:space="preserve">方代表签字并盖章后，符合本合同第二条的前提情况下生效。</w:t>
      </w:r>
      <w:r/>
    </w:p>
    <w:p>
      <w:pPr>
        <w:spacing w:line="560" w:lineRule="exact"/>
        <w:rPr>
          <w:rFonts w:ascii="宋体" w:hAnsi="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本合同内所述及的“电梯设备”是指在本合同中列出的、由甲方委托乙方保养的、已经政府主管部门检验合格并允许使用的各类乘客电梯、载货电梯、液压电梯、杂物电梯、自动扶梯和自动人行道等甲方设备的总称。</w:t>
      </w:r>
      <w:r/>
    </w:p>
    <w:p>
      <w:pPr>
        <w:spacing w:line="560" w:lineRule="exact"/>
        <w:rPr>
          <w:rFonts w:ascii="宋体" w:hAnsi="宋体" w:cs="宋体"/>
          <w:b/>
          <w:bCs/>
          <w:color w:val="auto"/>
          <w:sz w:val="24"/>
        </w:rPr>
      </w:pPr>
      <w:r>
        <w:rPr>
          <w:rFonts w:hint="eastAsia" w:ascii="宋体" w:hAnsi="宋体" w:cs="宋体"/>
          <w:b/>
          <w:bCs/>
          <w:color w:val="auto"/>
          <w:sz w:val="24"/>
        </w:rPr>
        <w:t xml:space="preserve">三、服务对象</w:t>
      </w:r>
      <w:r/>
    </w:p>
    <w:p>
      <w:pPr>
        <w:ind w:firstLine="405"/>
        <w:spacing w:line="560" w:lineRule="exact"/>
        <w:rPr>
          <w:rFonts w:ascii="宋体" w:hAnsi="宋体" w:cs="宋体"/>
          <w:b/>
          <w:bCs/>
          <w:color w:val="auto"/>
          <w:sz w:val="24"/>
        </w:rPr>
      </w:pPr>
      <w:r>
        <w:rPr>
          <w:rFonts w:hint="eastAsia" w:ascii="宋体" w:hAnsi="宋体" w:cs="宋体"/>
          <w:color w:val="auto"/>
          <w:sz w:val="24"/>
        </w:rPr>
        <w:t xml:space="preserve">甲方委托乙方对于年月安装的、位于地址</w:t>
      </w:r>
      <w:r>
        <w:rPr>
          <w:rFonts w:hint="eastAsia" w:ascii="宋体" w:hAnsi="宋体" w:cs="宋体"/>
          <w:color w:val="auto"/>
          <w:sz w:val="24"/>
          <w:u w:val="single"/>
        </w:rPr>
        <w:t xml:space="preserve">淮安经济技术开发区</w:t>
      </w:r>
      <w:r>
        <w:rPr>
          <w:rFonts w:hint="eastAsia" w:ascii="宋体" w:hAnsi="宋体" w:cs="宋体"/>
          <w:color w:val="auto"/>
          <w:sz w:val="24"/>
        </w:rPr>
        <w:t xml:space="preserve">的名为：建筑物内的共计</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台电梯设备提供保养服务。（电梯设备的具体规格详见本合同条款：“八、电梯设备规格”中表一所列）</w:t>
      </w:r>
      <w:r/>
    </w:p>
    <w:p>
      <w:pPr>
        <w:spacing w:line="560" w:lineRule="exact"/>
        <w:rPr>
          <w:rFonts w:ascii="宋体" w:hAnsi="宋体" w:cs="宋体"/>
          <w:b/>
          <w:bCs/>
          <w:color w:val="auto"/>
          <w:sz w:val="24"/>
        </w:rPr>
      </w:pPr>
      <w:r>
        <w:rPr>
          <w:rFonts w:hint="eastAsia" w:ascii="宋体" w:hAnsi="宋体" w:cs="宋体"/>
          <w:b/>
          <w:bCs/>
          <w:color w:val="auto"/>
          <w:sz w:val="24"/>
        </w:rPr>
        <w:t xml:space="preserve">四、服务期限</w:t>
      </w:r>
      <w:r/>
    </w:p>
    <w:p>
      <w:pPr>
        <w:ind w:firstLine="480"/>
        <w:spacing w:line="560" w:lineRule="exact"/>
        <w:rPr>
          <w:rFonts w:ascii="宋体" w:hAnsi="宋体" w:cs="宋体"/>
          <w:color w:val="auto"/>
          <w:sz w:val="24"/>
        </w:rPr>
      </w:pPr>
      <w:r>
        <w:rPr>
          <w:rFonts w:hint="eastAsia" w:ascii="宋体" w:hAnsi="宋体" w:cs="宋体"/>
          <w:color w:val="auto"/>
          <w:sz w:val="24"/>
        </w:rPr>
        <w:t xml:space="preserve">自首次政府验收合格之日起提供</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个月维保服务（2026年 月  日-2036年  月  日）。</w:t>
      </w:r>
      <w:r/>
    </w:p>
    <w:p>
      <w:pPr>
        <w:spacing w:line="560" w:lineRule="exact"/>
        <w:rPr>
          <w:rFonts w:ascii="宋体" w:hAnsi="宋体" w:cs="宋体"/>
          <w:b/>
          <w:bCs/>
          <w:color w:val="auto"/>
          <w:sz w:val="24"/>
        </w:rPr>
      </w:pPr>
      <w:r>
        <w:rPr>
          <w:rFonts w:hint="eastAsia" w:ascii="宋体" w:hAnsi="宋体" w:cs="宋体"/>
          <w:b/>
          <w:bCs/>
          <w:color w:val="auto"/>
          <w:sz w:val="24"/>
        </w:rPr>
        <w:t xml:space="preserve">五、服务要求</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1、乙方成立项目维保小组，提供全年365天24小时的应急响应服务，并确保通讯畅通。</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2、乙方提供驻点服务的项目的维保人员，在接到故障或事故报警后30分钟内到达现场，超出时间引起的事故或损失应承担相应的责任，并能提供正常连续的服务直至故障或事故排除，并将处理结果交甲方签认。</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3、对电梯困人事故要求在30分钟内到达现场，及时把乘客从轿厢中救出、对非电子板原因的常见故障在60分钟内排除，对电子板原因的故障在普遍认可的合理时间内解决。</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4、因保养不当停梯，若在七日内未能恢复运行且无正当理由的，甲方有权上报相关部门追究乙方实际责任。</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5、如特殊需要，可提供免费的电梯监护运行服务。</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6、在日常维护保养期届满时，设备须经法定检验检测，确保并无因维护保养原因导致的不合格问题存在。</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7、如因人为因素、自然灾害等不可抗拒的原因造成损坏的，</w:t>
      </w:r>
      <w:r>
        <w:rPr>
          <w:rFonts w:hint="eastAsia" w:ascii="宋体" w:hAnsi="宋体" w:cs="宋体"/>
          <w:b/>
          <w:bCs/>
          <w:color w:val="auto"/>
          <w:sz w:val="24"/>
        </w:rPr>
        <w:t xml:space="preserve">乙方</w:t>
      </w:r>
      <w:r>
        <w:rPr>
          <w:rFonts w:hint="eastAsia" w:ascii="宋体" w:hAnsi="宋体" w:cs="宋体"/>
          <w:color w:val="auto"/>
          <w:sz w:val="24"/>
        </w:rPr>
        <w:t xml:space="preserve">应以低于市场价的优惠价格提供易损件。</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8、乙方在免费全包维保年限结束后，不得安装相关限制设施及软件，或已安装的必须拆除（不得影响电梯原有使用功能），否则后续维保还由中标人免费负责（提供承诺书）。</w:t>
      </w:r>
      <w:r/>
    </w:p>
    <w:p>
      <w:pPr>
        <w:ind w:firstLine="480"/>
        <w:spacing w:line="560" w:lineRule="exact"/>
        <w:tabs>
          <w:tab w:val="left" w:pos="840" w:leader="none"/>
        </w:tabs>
        <w:rPr>
          <w:rFonts w:ascii="宋体" w:hAnsi="宋体" w:cs="宋体"/>
          <w:color w:val="auto"/>
          <w:sz w:val="24"/>
        </w:rPr>
      </w:pPr>
      <w:r>
        <w:rPr>
          <w:rFonts w:hint="eastAsia" w:ascii="宋体" w:hAnsi="宋体" w:cs="宋体"/>
          <w:color w:val="auto"/>
          <w:sz w:val="24"/>
        </w:rPr>
        <w:t xml:space="preserve">9、每</w:t>
      </w:r>
      <w:r>
        <w:rPr>
          <w:rFonts w:hint="eastAsia" w:ascii="宋体" w:hAnsi="宋体" w:cs="宋体"/>
          <w:color w:val="auto"/>
          <w:sz w:val="24"/>
          <w:u w:val="single"/>
        </w:rPr>
        <w:t xml:space="preserve">15</w:t>
      </w:r>
      <w:r>
        <w:rPr>
          <w:rFonts w:hint="eastAsia" w:ascii="宋体" w:hAnsi="宋体" w:cs="宋体"/>
          <w:color w:val="auto"/>
          <w:sz w:val="24"/>
        </w:rPr>
        <w:t xml:space="preserve">天1次根据国家有关的技术规范和乙方的工艺要求对电梯设备进行保养。</w:t>
      </w:r>
      <w:r/>
    </w:p>
    <w:p>
      <w:pPr>
        <w:spacing w:line="560" w:lineRule="exact"/>
        <w:rPr>
          <w:rFonts w:ascii="宋体" w:hAnsi="宋体" w:cs="宋体"/>
          <w:b/>
          <w:bCs/>
          <w:color w:val="auto"/>
          <w:sz w:val="24"/>
        </w:rPr>
      </w:pPr>
      <w:r>
        <w:rPr>
          <w:rFonts w:hint="eastAsia" w:ascii="宋体" w:hAnsi="宋体" w:cs="宋体"/>
          <w:b/>
          <w:bCs/>
          <w:color w:val="auto"/>
          <w:sz w:val="24"/>
        </w:rPr>
        <w:t xml:space="preserve">六、乙方的服务内容</w:t>
      </w:r>
      <w:r/>
    </w:p>
    <w:p>
      <w:pPr>
        <w:ind w:firstLine="480"/>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甲方根据需要，确认并要求乙方以全包方式提供服务</w:t>
      </w:r>
      <w:r/>
    </w:p>
    <w:p>
      <w:pPr>
        <w:ind w:firstLine="26"/>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全包：</w:t>
      </w:r>
      <w:r/>
    </w:p>
    <w:p>
      <w:pPr>
        <w:ind w:firstLine="460"/>
        <w:jc w:val="left"/>
        <w:spacing w:line="560" w:lineRule="exact"/>
        <w:widowControl/>
        <w:rPr>
          <w:rFonts w:ascii="宋体" w:hAnsi="宋体" w:cs="宋体"/>
          <w:color w:val="auto"/>
          <w:spacing w:val="-5"/>
          <w:sz w:val="24"/>
        </w:rPr>
      </w:pPr>
      <w:r>
        <w:rPr>
          <w:rFonts w:hint="eastAsia" w:ascii="宋体" w:hAnsi="宋体" w:cs="宋体"/>
          <w:color w:val="auto"/>
          <w:spacing w:val="-5"/>
          <w:sz w:val="24"/>
        </w:rPr>
        <w:t xml:space="preserve">本项目电梯严格执行《市场监管总局办公厅关于进一步做好住宅老旧电梯更新有关工作的通知》（市监特设发〔2025〕52号）相关规定：</w:t>
      </w:r>
      <w:r/>
    </w:p>
    <w:p>
      <w:pPr>
        <w:ind w:firstLine="460"/>
        <w:jc w:val="left"/>
        <w:spacing w:line="560" w:lineRule="exact"/>
        <w:widowControl/>
        <w:rPr>
          <w:rFonts w:ascii="宋体" w:hAnsi="宋体" w:cs="宋体"/>
          <w:color w:val="auto"/>
          <w:spacing w:val="-5"/>
          <w:sz w:val="24"/>
        </w:rPr>
      </w:pPr>
      <w:r>
        <w:rPr>
          <w:rFonts w:hint="eastAsia" w:ascii="宋体" w:hAnsi="宋体" w:cs="宋体"/>
          <w:color w:val="auto"/>
          <w:spacing w:val="-5"/>
          <w:sz w:val="24"/>
        </w:rPr>
        <w:t xml:space="preserve">1.依据文件正文第一条要求，更新电梯在质量保证期限内存在质量问题的，由乙方负责免费修理或者免费更换；提供整机质保和长期全包维保服务，服务期限年，本合同生效之日起算。</w:t>
      </w:r>
      <w:r/>
    </w:p>
    <w:p>
      <w:pPr>
        <w:ind w:firstLine="460"/>
        <w:jc w:val="left"/>
        <w:spacing w:line="560" w:lineRule="exact"/>
        <w:widowControl/>
        <w:rPr>
          <w:rFonts w:ascii="宋体" w:hAnsi="宋体" w:cs="宋体"/>
          <w:color w:val="auto"/>
          <w:spacing w:val="-5"/>
          <w:sz w:val="24"/>
        </w:rPr>
      </w:pPr>
      <w:r>
        <w:rPr>
          <w:rFonts w:hint="eastAsia" w:ascii="宋体" w:hAnsi="宋体" w:cs="宋体"/>
          <w:color w:val="auto"/>
          <w:spacing w:val="-5"/>
          <w:sz w:val="24"/>
        </w:rPr>
        <w:t xml:space="preserve">2.依据文件附件1悬挂系统及附件2要求，正常使用条件下，悬挂钢丝绳使用年限不少于10年或者对应电梯驱动主机启动次数不少于200万次；包覆带使用年限不少于20年或者对应电梯驱动主机启动次数不少于400万次，未达到上述标准出现损坏的，由乙方免费更换。</w:t>
      </w:r>
      <w:r/>
    </w:p>
    <w:p>
      <w:pPr>
        <w:ind w:firstLine="460"/>
        <w:jc w:val="left"/>
        <w:spacing w:line="560" w:lineRule="exact"/>
        <w:widowControl/>
        <w:rPr>
          <w:rFonts w:ascii="宋体" w:hAnsi="宋体" w:cs="宋体"/>
          <w:color w:val="auto"/>
          <w:sz w:val="24"/>
        </w:rPr>
      </w:pPr>
      <w:r>
        <w:rPr>
          <w:rFonts w:hint="eastAsia" w:ascii="宋体" w:hAnsi="宋体" w:cs="宋体"/>
          <w:color w:val="auto"/>
          <w:spacing w:val="-5"/>
          <w:sz w:val="24"/>
        </w:rPr>
        <w:t xml:space="preserve">3.电梯所有零部件选型、材质、规格、防护装置、超载试验、监督检验等，均严格遵照市监特设发〔2025〕52号附件1、附件2全部专项要求执行。</w:t>
      </w:r>
      <w:r>
        <w:rPr>
          <w:rFonts w:hint="eastAsia" w:ascii="宋体" w:hAnsi="宋体" w:cs="宋体"/>
          <w:color w:val="auto"/>
          <w:sz w:val="24"/>
        </w:rPr>
        <w:t xml:space="preserve">润滑油及清洁材料由乙方提供。每年所需检验、检测费用由乙方承担。</w:t>
      </w:r>
      <w:r/>
    </w:p>
    <w:p>
      <w:pPr>
        <w:jc w:val="left"/>
        <w:spacing w:line="560" w:lineRule="exact"/>
        <w:widowControl/>
        <w:rPr>
          <w:rFonts w:ascii="宋体" w:hAnsi="宋体" w:cs="宋体"/>
          <w:b/>
          <w:bCs/>
          <w:color w:val="auto"/>
          <w:sz w:val="24"/>
        </w:rPr>
      </w:pPr>
      <w:r>
        <w:rPr>
          <w:rFonts w:hint="eastAsia" w:ascii="宋体" w:hAnsi="宋体" w:cs="宋体"/>
          <w:b/>
          <w:bCs/>
          <w:color w:val="auto"/>
          <w:sz w:val="24"/>
        </w:rPr>
        <w:t xml:space="preserve">七、各方责任</w:t>
      </w:r>
      <w:r/>
    </w:p>
    <w:p>
      <w:pPr>
        <w:spacing w:line="560" w:lineRule="exact"/>
        <w:rPr>
          <w:rFonts w:ascii="宋体" w:hAnsi="宋体" w:cs="宋体"/>
          <w:b/>
          <w:bCs/>
          <w:color w:val="auto"/>
          <w:sz w:val="24"/>
        </w:rPr>
      </w:pPr>
      <w:r>
        <w:rPr>
          <w:rFonts w:hint="eastAsia" w:ascii="宋体" w:hAnsi="宋体" w:cs="宋体"/>
          <w:b/>
          <w:bCs/>
          <w:color w:val="auto"/>
          <w:sz w:val="24"/>
        </w:rPr>
        <w:t xml:space="preserve">乙方的责任</w:t>
      </w:r>
      <w:r/>
    </w:p>
    <w:p>
      <w:pPr>
        <w:ind w:firstLine="480"/>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1、在提供服务时，当甲方保证提供实施服务条件的前提下，应严格遵守甲方有关的规章制度。</w:t>
      </w:r>
      <w:r/>
    </w:p>
    <w:p>
      <w:pPr>
        <w:ind w:firstLine="480"/>
        <w:spacing w:line="560" w:lineRule="exact"/>
        <w:rPr>
          <w:rFonts w:ascii="宋体" w:hAnsi="宋体" w:cs="宋体"/>
          <w:color w:val="auto"/>
          <w:sz w:val="24"/>
        </w:rPr>
      </w:pPr>
      <w:r>
        <w:rPr>
          <w:rFonts w:hint="eastAsia" w:ascii="宋体" w:hAnsi="宋体" w:cs="宋体"/>
          <w:color w:val="auto"/>
          <w:sz w:val="24"/>
        </w:rPr>
        <w:t xml:space="preserve">2、严格按照规定的内容提供服务，并按照《产品保养年度作业计划表》所列的项目进行清洁、润滑、调整和检查等保养工作。</w:t>
      </w:r>
      <w:r/>
    </w:p>
    <w:p>
      <w:pPr>
        <w:ind w:firstLine="480"/>
        <w:spacing w:line="560" w:lineRule="exact"/>
        <w:rPr>
          <w:rFonts w:ascii="宋体" w:hAnsi="宋体" w:cs="宋体"/>
          <w:color w:val="auto"/>
          <w:sz w:val="24"/>
        </w:rPr>
      </w:pPr>
      <w:r>
        <w:rPr>
          <w:rFonts w:hint="eastAsia" w:ascii="宋体" w:hAnsi="宋体" w:cs="宋体"/>
          <w:color w:val="auto"/>
          <w:sz w:val="24"/>
        </w:rPr>
        <w:t xml:space="preserve">3、按照本合同约定的保养方式，提供确保整机正常和安全的运行所需的备品配件。</w:t>
      </w:r>
      <w:r/>
    </w:p>
    <w:p>
      <w:pPr>
        <w:ind w:firstLine="480"/>
        <w:spacing w:line="560" w:lineRule="exact"/>
        <w:rPr>
          <w:rFonts w:ascii="宋体" w:hAnsi="宋体" w:cs="宋体"/>
          <w:color w:val="auto"/>
          <w:sz w:val="24"/>
        </w:rPr>
      </w:pPr>
      <w:r>
        <w:rPr>
          <w:rFonts w:hint="eastAsia" w:ascii="宋体" w:hAnsi="宋体" w:cs="宋体"/>
          <w:color w:val="auto"/>
          <w:sz w:val="24"/>
        </w:rPr>
        <w:t xml:space="preserve">4、按照规定时间做好电梯年检，对政府主管部门提出的涉及乙方保养环节、部位的整改内容、项目及时提供整改。</w:t>
      </w:r>
      <w:r/>
    </w:p>
    <w:p>
      <w:pPr>
        <w:ind w:firstLine="480"/>
        <w:spacing w:line="560" w:lineRule="exact"/>
        <w:rPr>
          <w:rFonts w:ascii="宋体" w:hAnsi="宋体" w:cs="宋体"/>
          <w:color w:val="auto"/>
          <w:sz w:val="24"/>
        </w:rPr>
      </w:pPr>
      <w:r>
        <w:rPr>
          <w:rFonts w:hint="eastAsia" w:ascii="宋体" w:hAnsi="宋体" w:cs="宋体"/>
          <w:color w:val="auto"/>
          <w:sz w:val="24"/>
        </w:rPr>
        <w:t xml:space="preserve">5、乙方维保人员必须持证上岗，每次保养前必须通知甲方现场负责人，取得同意后方可进行保养工作。保养完毕后填写保养记录，由甲方现场管理人员签字确认，并做好每台电梯的保养记录单，定期整理交由甲方存档备查。在乙方按本合同规定提供有效服务期内，对存在的非保养责任故障，应及时书面通知甲方整改；当存在的故障可能严重影响电梯设备安全运行时，应及时通知甲方暂时停止使用该电梯设备。</w:t>
      </w:r>
      <w:r/>
    </w:p>
    <w:p>
      <w:pPr>
        <w:ind w:firstLine="480"/>
        <w:spacing w:line="560" w:lineRule="exact"/>
        <w:rPr>
          <w:rFonts w:ascii="宋体" w:hAnsi="宋体" w:cs="宋体"/>
          <w:color w:val="auto"/>
          <w:sz w:val="24"/>
        </w:rPr>
      </w:pPr>
      <w:r>
        <w:rPr>
          <w:rFonts w:hint="eastAsia" w:ascii="宋体" w:hAnsi="宋体" w:cs="宋体"/>
          <w:color w:val="auto"/>
          <w:sz w:val="24"/>
        </w:rPr>
        <w:t xml:space="preserve">6、乙方不得将本合同服务转包或分包。</w:t>
      </w:r>
      <w:r/>
    </w:p>
    <w:p>
      <w:pPr>
        <w:spacing w:line="560" w:lineRule="exact"/>
        <w:rPr>
          <w:rFonts w:ascii="宋体" w:hAnsi="宋体" w:cs="宋体"/>
          <w:b/>
          <w:bCs/>
          <w:color w:val="auto"/>
          <w:sz w:val="24"/>
        </w:rPr>
      </w:pPr>
      <w:r>
        <w:rPr>
          <w:rFonts w:hint="eastAsia" w:ascii="宋体" w:hAnsi="宋体" w:cs="宋体"/>
          <w:b/>
          <w:bCs/>
          <w:color w:val="auto"/>
          <w:sz w:val="24"/>
        </w:rPr>
        <w:t xml:space="preserve">甲方的责任</w:t>
      </w:r>
      <w:r/>
    </w:p>
    <w:p>
      <w:pPr>
        <w:ind w:firstLine="480"/>
        <w:spacing w:line="560" w:lineRule="exact"/>
        <w:rPr>
          <w:rFonts w:ascii="宋体" w:hAnsi="宋体" w:cs="宋体"/>
          <w:color w:val="auto"/>
          <w:sz w:val="24"/>
        </w:rPr>
      </w:pPr>
      <w:r>
        <w:rPr>
          <w:rFonts w:hint="eastAsia" w:ascii="宋体" w:hAnsi="宋体" w:cs="宋体"/>
          <w:color w:val="auto"/>
          <w:sz w:val="24"/>
        </w:rPr>
        <w:t xml:space="preserve">1、甲方应按照《特种设备安全法》的规定，履行电梯使用单位的义务。在签订本合同时，甲方已经获得并知晓该《特种设备安全法》。</w:t>
      </w:r>
      <w:r/>
    </w:p>
    <w:p>
      <w:pPr>
        <w:ind w:firstLine="480"/>
        <w:spacing w:line="560" w:lineRule="exact"/>
        <w:rPr>
          <w:rFonts w:ascii="宋体" w:hAnsi="宋体" w:cs="宋体"/>
          <w:color w:val="auto"/>
          <w:sz w:val="24"/>
        </w:rPr>
      </w:pPr>
      <w:r>
        <w:rPr>
          <w:rFonts w:hint="eastAsia" w:ascii="宋体" w:hAnsi="宋体" w:cs="宋体"/>
          <w:color w:val="auto"/>
          <w:sz w:val="24"/>
        </w:rPr>
        <w:t xml:space="preserve">2、负责按照政府主管部门对电梯设备日常管理的法规、规定和要求进行全面管理，对乙方的服务项目、服务内容和服务质量进行确认。</w:t>
      </w:r>
      <w:r/>
    </w:p>
    <w:p>
      <w:pPr>
        <w:ind w:firstLine="480"/>
        <w:spacing w:line="560" w:lineRule="exact"/>
        <w:rPr>
          <w:rFonts w:ascii="宋体" w:hAnsi="宋体" w:cs="宋体"/>
          <w:color w:val="auto"/>
          <w:sz w:val="24"/>
        </w:rPr>
      </w:pPr>
      <w:r>
        <w:rPr>
          <w:rFonts w:hint="eastAsia" w:ascii="宋体" w:hAnsi="宋体" w:cs="宋体"/>
          <w:color w:val="auto"/>
          <w:sz w:val="24"/>
        </w:rPr>
        <w:t xml:space="preserve">3、在乙方提供保养服务期间，负责给予乙方合理和充分的停梯时间并协助和配合乙方管理设置现场安全警示标志。</w:t>
      </w:r>
      <w:r/>
    </w:p>
    <w:p>
      <w:pPr>
        <w:ind w:firstLine="480"/>
        <w:spacing w:line="560" w:lineRule="exact"/>
        <w:rPr>
          <w:rFonts w:ascii="宋体" w:hAnsi="宋体" w:cs="宋体"/>
          <w:color w:val="auto"/>
          <w:sz w:val="24"/>
        </w:rPr>
      </w:pPr>
      <w:r>
        <w:rPr>
          <w:rFonts w:hint="eastAsia" w:ascii="宋体" w:hAnsi="宋体" w:cs="宋体"/>
          <w:color w:val="auto"/>
          <w:sz w:val="24"/>
        </w:rPr>
        <w:t xml:space="preserve">4、在有效服务期内，甲方若需对本合同电梯设备实施改造、修理、装饰、更换的，</w:t>
      </w:r>
      <w:r>
        <w:rPr>
          <w:rFonts w:hint="eastAsia" w:ascii="宋体" w:hAnsi="宋体" w:cs="宋体"/>
          <w:color w:val="auto"/>
          <w:sz w:val="24"/>
          <w:lang w:eastAsia="zh-CN"/>
        </w:rPr>
        <w:t xml:space="preserve">必须严格按照</w:t>
      </w:r>
      <w:r>
        <w:rPr>
          <w:rFonts w:hint="eastAsia" w:ascii="宋体" w:hAnsi="宋体" w:cs="宋体"/>
          <w:color w:val="auto"/>
          <w:sz w:val="24"/>
        </w:rPr>
        <w:t xml:space="preserve">国家有关法规、规章、规定实施，因非乙方实施的上述工程而影响到乙方保养电梯设备的使用性能和安全性能的，乙方不承担任何责任。</w:t>
      </w:r>
      <w:r/>
    </w:p>
    <w:p>
      <w:pPr>
        <w:spacing w:line="560" w:lineRule="exact"/>
        <w:tabs>
          <w:tab w:val="left" w:pos="840" w:leader="none"/>
        </w:tabs>
        <w:rPr>
          <w:rFonts w:ascii="宋体" w:hAnsi="宋体" w:cs="宋体"/>
          <w:b/>
          <w:bCs/>
          <w:color w:val="auto"/>
          <w:sz w:val="24"/>
        </w:rPr>
      </w:pPr>
      <w:r>
        <w:rPr>
          <w:rFonts w:hint="eastAsia" w:ascii="宋体" w:hAnsi="宋体" w:cs="宋体"/>
          <w:b/>
          <w:bCs/>
          <w:color w:val="auto"/>
          <w:sz w:val="24"/>
        </w:rPr>
        <w:t xml:space="preserve">丙方的责任</w:t>
      </w:r>
      <w:r/>
    </w:p>
    <w:p>
      <w:pPr>
        <w:ind w:firstLine="480"/>
        <w:spacing w:line="560" w:lineRule="exact"/>
        <w:rPr>
          <w:rFonts w:ascii="宋体" w:hAnsi="宋体" w:cs="宋体"/>
          <w:color w:val="auto"/>
          <w:sz w:val="24"/>
        </w:rPr>
      </w:pPr>
      <w:r>
        <w:rPr>
          <w:rFonts w:hint="eastAsia" w:ascii="宋体" w:hAnsi="宋体" w:cs="宋体"/>
          <w:color w:val="auto"/>
          <w:sz w:val="24"/>
        </w:rPr>
        <w:t xml:space="preserve">负责保管电梯设备的相关资料和配件并监督甲乙双方对合同的执行情况，包括但不限于定期检查维保记录、现场抽查等，发现隐患时及时告知甲乙方。</w:t>
      </w:r>
      <w:r/>
    </w:p>
    <w:p>
      <w:pPr>
        <w:spacing w:line="560" w:lineRule="exact"/>
        <w:tabs>
          <w:tab w:val="left" w:pos="840" w:leader="none"/>
        </w:tabs>
        <w:rPr>
          <w:rFonts w:ascii="宋体" w:hAnsi="宋体" w:cs="宋体"/>
          <w:b/>
          <w:bCs/>
          <w:color w:val="auto"/>
          <w:sz w:val="24"/>
        </w:rPr>
      </w:pPr>
      <w:r>
        <w:rPr>
          <w:rFonts w:hint="eastAsia" w:ascii="宋体" w:hAnsi="宋体" w:cs="宋体"/>
          <w:b/>
          <w:bCs/>
          <w:color w:val="auto"/>
          <w:sz w:val="24"/>
        </w:rPr>
        <w:t xml:space="preserve">丁方的责任</w:t>
      </w:r>
      <w:r/>
    </w:p>
    <w:p>
      <w:pPr>
        <w:ind w:firstLine="480"/>
        <w:spacing w:line="560" w:lineRule="exact"/>
        <w:rPr>
          <w:rFonts w:ascii="宋体" w:hAnsi="宋体" w:cs="宋体"/>
          <w:color w:val="auto"/>
          <w:sz w:val="24"/>
        </w:rPr>
      </w:pPr>
      <w:r>
        <w:rPr>
          <w:rFonts w:hint="eastAsia" w:ascii="宋体" w:hAnsi="宋体" w:cs="宋体"/>
          <w:color w:val="auto"/>
          <w:sz w:val="24"/>
        </w:rPr>
        <w:t xml:space="preserve">负责协调督促甲乙双方对合同的执行情况</w:t>
      </w:r>
      <w:r/>
    </w:p>
    <w:p>
      <w:pPr>
        <w:jc w:val="left"/>
        <w:spacing w:line="560" w:lineRule="exact"/>
        <w:rPr>
          <w:rFonts w:ascii="宋体" w:hAnsi="宋体" w:cs="宋体"/>
          <w:color w:val="auto"/>
          <w:sz w:val="24"/>
        </w:rPr>
      </w:pPr>
      <w:r>
        <w:rPr>
          <w:rFonts w:hint="eastAsia" w:ascii="宋体" w:hAnsi="宋体" w:cs="宋体"/>
          <w:b/>
          <w:bCs/>
          <w:color w:val="auto"/>
          <w:sz w:val="24"/>
        </w:rPr>
        <w:t xml:space="preserve">八</w:t>
      </w:r>
      <w:r>
        <w:rPr>
          <w:rFonts w:hint="eastAsia" w:ascii="宋体" w:hAnsi="宋体" w:cs="宋体"/>
          <w:color w:val="auto"/>
          <w:sz w:val="24"/>
        </w:rPr>
        <w:t xml:space="preserve">、</w:t>
      </w:r>
      <w:r>
        <w:rPr>
          <w:rFonts w:hint="eastAsia" w:ascii="宋体" w:hAnsi="宋体" w:cs="宋体"/>
          <w:b/>
          <w:bCs/>
          <w:color w:val="auto"/>
          <w:sz w:val="24"/>
        </w:rPr>
        <w:t xml:space="preserve">电梯设备规格</w:t>
      </w:r>
      <w:r/>
    </w:p>
    <w:tbl>
      <w:tblPr>
        <w:tblStyle w:val="74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12"/>
        <w:gridCol w:w="2392"/>
        <w:gridCol w:w="1512"/>
        <w:gridCol w:w="714"/>
        <w:gridCol w:w="1292"/>
        <w:gridCol w:w="571"/>
        <w:gridCol w:w="900"/>
      </w:tblGrid>
      <w:tr>
        <w:trPr>
          <w:cantSplit/>
          <w:jc w:val="center"/>
        </w:trPr>
        <w:tc>
          <w:tcPr>
            <w:tcBorders>
              <w:top w:val="single" w:color="auto" w:sz="12" w:space="0"/>
              <w:bottom w:val="single" w:color="auto" w:sz="4" w:space="0"/>
            </w:tcBorders>
            <w:tcW w:w="812"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序号</w:t>
            </w:r>
            <w:r/>
          </w:p>
        </w:tc>
        <w:tc>
          <w:tcPr>
            <w:tcBorders>
              <w:top w:val="single" w:color="auto" w:sz="12" w:space="0"/>
              <w:bottom w:val="single" w:color="auto" w:sz="4" w:space="0"/>
            </w:tcBorders>
            <w:tcW w:w="2392"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电梯编号及使用位置</w:t>
            </w:r>
            <w:r/>
          </w:p>
        </w:tc>
        <w:tc>
          <w:tcPr>
            <w:tcBorders>
              <w:top w:val="single" w:color="auto" w:sz="12" w:space="0"/>
              <w:bottom w:val="single" w:color="auto" w:sz="4" w:space="0"/>
            </w:tcBorders>
            <w:tcW w:w="1512"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载重规格</w:t>
            </w:r>
            <w:r/>
          </w:p>
        </w:tc>
        <w:tc>
          <w:tcPr>
            <w:tcBorders>
              <w:top w:val="single" w:color="auto" w:sz="12" w:space="0"/>
              <w:bottom w:val="single" w:color="auto" w:sz="4" w:space="0"/>
            </w:tcBorders>
            <w:tcW w:w="714"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速度</w:t>
            </w:r>
            <w:r/>
          </w:p>
          <w:p>
            <w:pPr>
              <w:pStyle w:val="751"/>
              <w:tabs>
                <w:tab w:val="clear" w:pos="7143" w:leader="none"/>
                <w:tab w:val="clear" w:pos="14287" w:leader="none"/>
              </w:tabs>
              <w:rPr>
                <w:rFonts w:ascii="宋体" w:hAnsi="宋体" w:cs="宋体"/>
                <w:color w:val="auto"/>
                <w:sz w:val="24"/>
              </w:rPr>
            </w:pPr>
            <w:r>
              <w:rPr>
                <w:rFonts w:hint="eastAsia" w:ascii="宋体" w:hAnsi="宋体" w:cs="宋体"/>
                <w:color w:val="auto"/>
                <w:sz w:val="24"/>
              </w:rPr>
              <w:t xml:space="preserve">(m/s)</w:t>
            </w:r>
            <w:r/>
          </w:p>
        </w:tc>
        <w:tc>
          <w:tcPr>
            <w:tcBorders>
              <w:top w:val="single" w:color="auto" w:sz="12" w:space="0"/>
              <w:bottom w:val="single" w:color="auto" w:sz="4" w:space="0"/>
            </w:tcBorders>
            <w:tcW w:w="1292"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层站</w:t>
            </w:r>
            <w:r/>
          </w:p>
          <w:p>
            <w:pPr>
              <w:jc w:val="center"/>
              <w:rPr>
                <w:rFonts w:ascii="宋体" w:hAnsi="宋体" w:cs="宋体"/>
                <w:b/>
                <w:bCs/>
                <w:color w:val="auto"/>
                <w:sz w:val="24"/>
              </w:rPr>
            </w:pPr>
            <w:r>
              <w:rPr>
                <w:rFonts w:hint="eastAsia" w:ascii="宋体" w:hAnsi="宋体" w:cs="宋体"/>
                <w:color w:val="auto"/>
                <w:sz w:val="24"/>
              </w:rPr>
              <w:t xml:space="preserve">(站/门)</w:t>
            </w:r>
            <w:r/>
          </w:p>
        </w:tc>
        <w:tc>
          <w:tcPr>
            <w:tcBorders>
              <w:top w:val="single" w:color="auto" w:sz="12" w:space="0"/>
              <w:bottom w:val="single" w:color="auto" w:sz="4" w:space="0"/>
            </w:tcBorders>
            <w:tcW w:w="571"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数量</w:t>
            </w:r>
            <w:r/>
          </w:p>
          <w:p>
            <w:pPr>
              <w:jc w:val="center"/>
              <w:rPr>
                <w:rFonts w:ascii="宋体" w:hAnsi="宋体" w:cs="宋体"/>
                <w:b/>
                <w:bCs/>
                <w:color w:val="auto"/>
                <w:sz w:val="24"/>
              </w:rPr>
            </w:pPr>
            <w:r>
              <w:rPr>
                <w:rFonts w:hint="eastAsia" w:ascii="宋体" w:hAnsi="宋体" w:cs="宋体"/>
                <w:color w:val="auto"/>
                <w:sz w:val="24"/>
              </w:rPr>
              <w:t xml:space="preserve">(台)</w:t>
            </w:r>
            <w:r/>
          </w:p>
        </w:tc>
        <w:tc>
          <w:tcPr>
            <w:tcBorders>
              <w:top w:val="single" w:color="auto" w:sz="12" w:space="0"/>
              <w:bottom w:val="single" w:color="auto" w:sz="4" w:space="0"/>
            </w:tcBorders>
            <w:tcW w:w="900" w:type="dxa"/>
            <w:vAlign w:val="center"/>
            <w:textDirection w:val="lrTb"/>
            <w:noWrap/>
          </w:tcPr>
          <w:p>
            <w:pPr>
              <w:jc w:val="center"/>
              <w:rPr>
                <w:rFonts w:ascii="宋体" w:hAnsi="宋体" w:cs="宋体"/>
                <w:b/>
                <w:bCs/>
                <w:color w:val="auto"/>
                <w:sz w:val="24"/>
              </w:rPr>
            </w:pPr>
            <w:r>
              <w:rPr>
                <w:rFonts w:hint="eastAsia" w:ascii="宋体" w:hAnsi="宋体" w:cs="宋体"/>
                <w:b/>
                <w:bCs/>
                <w:color w:val="auto"/>
                <w:sz w:val="24"/>
              </w:rPr>
              <w:t xml:space="preserve">服务期</w:t>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1</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2</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26"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3</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4</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5</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6</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7</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8</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9</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10</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hint="eastAsia" w:ascii="宋体" w:hAnsi="宋体" w:cs="宋体"/>
                <w:color w:val="auto"/>
                <w:sz w:val="24"/>
              </w:rPr>
              <w:t xml:space="preserve">。。。</w:t>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r>
        <w:trPr>
          <w:cantSplit/>
          <w:jc w:val="center"/>
          <w:trHeight w:val="454" w:hRule="exact"/>
        </w:trPr>
        <w:tc>
          <w:tcPr>
            <w:tcBorders>
              <w:top w:val="single" w:color="auto" w:sz="4" w:space="0"/>
              <w:bottom w:val="single" w:color="auto" w:sz="4" w:space="0"/>
            </w:tcBorders>
            <w:tcW w:w="812" w:type="dxa"/>
            <w:vAlign w:val="center"/>
            <w:textDirection w:val="lrTb"/>
            <w:noWrap/>
          </w:tcPr>
          <w:p>
            <w:pPr>
              <w:ind w:left="420" w:hanging="420"/>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23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51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714"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1292"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571" w:type="dxa"/>
            <w:vAlign w:val="center"/>
            <w:textDirection w:val="lrTb"/>
            <w:noWrap/>
          </w:tcPr>
          <w:p>
            <w:pPr>
              <w:jc w:val="center"/>
              <w:rPr>
                <w:rFonts w:ascii="宋体" w:hAnsi="宋体" w:cs="宋体"/>
                <w:color w:val="auto"/>
                <w:sz w:val="24"/>
              </w:rPr>
            </w:pPr>
            <w:r>
              <w:rPr>
                <w:rFonts w:ascii="宋体" w:hAnsi="宋体" w:cs="宋体"/>
                <w:color w:val="auto"/>
                <w:sz w:val="24"/>
              </w:rPr>
            </w:r>
            <w:r/>
          </w:p>
        </w:tc>
        <w:tc>
          <w:tcPr>
            <w:tcBorders>
              <w:top w:val="single" w:color="auto" w:sz="4" w:space="0"/>
              <w:bottom w:val="single" w:color="auto" w:sz="4" w:space="0"/>
            </w:tcBorders>
            <w:tcW w:w="900" w:type="dxa"/>
            <w:vAlign w:val="center"/>
            <w:textDirection w:val="lrTb"/>
            <w:noWrap/>
          </w:tcPr>
          <w:p>
            <w:pPr>
              <w:jc w:val="center"/>
              <w:rPr>
                <w:rFonts w:ascii="宋体" w:hAnsi="宋体" w:cs="宋体"/>
                <w:color w:val="auto"/>
                <w:sz w:val="24"/>
              </w:rPr>
            </w:pPr>
            <w:r>
              <w:rPr>
                <w:rFonts w:ascii="宋体" w:hAnsi="宋体" w:cs="宋体"/>
                <w:color w:val="auto"/>
                <w:sz w:val="24"/>
              </w:rPr>
            </w:r>
            <w:r/>
          </w:p>
        </w:tc>
      </w:tr>
    </w:tbl>
    <w:p>
      <w:pPr>
        <w:jc w:val="left"/>
        <w:spacing w:line="560" w:lineRule="exact"/>
        <w:rPr>
          <w:rFonts w:ascii="宋体" w:hAnsi="宋体" w:cs="宋体"/>
          <w:b/>
          <w:bCs/>
          <w:color w:val="auto"/>
          <w:sz w:val="24"/>
        </w:rPr>
      </w:pPr>
      <w:r>
        <w:rPr>
          <w:rFonts w:hint="eastAsia" w:ascii="宋体" w:hAnsi="宋体" w:cs="宋体"/>
          <w:b/>
          <w:bCs/>
          <w:color w:val="auto"/>
          <w:sz w:val="24"/>
        </w:rPr>
        <w:t xml:space="preserve">九、维保工作外承担项目</w:t>
      </w:r>
      <w:r/>
    </w:p>
    <w:p>
      <w:pPr>
        <w:ind w:firstLine="480"/>
        <w:jc w:val="left"/>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在正常的电梯维保工作外还应承担的工作包括：土建工程中的电梯井道壁、井道工字钢、井道灯、井道防水、井道隔离网、机房电源等附属设施的改造、修理、装饰、更换、电梯年检费、清理和维修等工作。</w:t>
      </w:r>
      <w:r/>
    </w:p>
    <w:p>
      <w:pPr>
        <w:jc w:val="left"/>
        <w:spacing w:line="560" w:lineRule="exact"/>
        <w:tabs>
          <w:tab w:val="left" w:pos="420" w:leader="none"/>
          <w:tab w:val="left" w:pos="720" w:leader="none"/>
        </w:tabs>
        <w:rPr>
          <w:rFonts w:ascii="宋体" w:hAnsi="宋体" w:cs="宋体"/>
          <w:b/>
          <w:bCs/>
          <w:color w:val="auto"/>
          <w:sz w:val="24"/>
        </w:rPr>
      </w:pPr>
      <w:r>
        <w:rPr>
          <w:rFonts w:hint="eastAsia" w:ascii="宋体" w:hAnsi="宋体" w:cs="宋体"/>
          <w:b/>
          <w:bCs/>
          <w:color w:val="auto"/>
          <w:sz w:val="24"/>
        </w:rPr>
        <w:t xml:space="preserve">十、违约责任</w:t>
      </w:r>
      <w:r/>
    </w:p>
    <w:p>
      <w:pPr>
        <w:ind w:firstLine="480"/>
        <w:jc w:val="left"/>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1、除不可抗力外，甲方未按约定按期、足额支付保养费或乙方未按合同规定履行保养义务，维保期内，</w:t>
      </w:r>
      <w:r>
        <w:rPr>
          <w:rFonts w:hint="eastAsia" w:ascii="宋体" w:hAnsi="宋体" w:cs="宋体"/>
          <w:color w:val="auto"/>
          <w:sz w:val="24"/>
          <w:lang w:eastAsia="zh-CN"/>
        </w:rPr>
        <w:t xml:space="preserve">淮安经济技术开发区钵池街道办事处、淮安经济技术开发区徐杨街道办事处</w:t>
      </w:r>
      <w:r>
        <w:rPr>
          <w:rFonts w:hint="eastAsia" w:ascii="宋体" w:hAnsi="宋体" w:cs="宋体"/>
          <w:color w:val="auto"/>
          <w:sz w:val="24"/>
        </w:rPr>
        <w:t xml:space="preserve">对乙方进行服务考核，若考核不合格的，由采购人追偿或扣除相应年份的履约保证金。每年的履约保证金为合同价的10%/维保期年限。</w:t>
      </w:r>
      <w:r/>
    </w:p>
    <w:p>
      <w:pPr>
        <w:ind w:firstLine="480"/>
        <w:jc w:val="left"/>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2、约定期间届满之日起5个工作日内，甲方应将履约保证金退还乙方（无息）；逾期退还的，按中国人民银行同期贷款基准利率上浮20%后的利率支付超期资金占用费，但因乙方自身原因导致无法及时退还的除外。</w:t>
      </w:r>
      <w:r/>
    </w:p>
    <w:p>
      <w:pPr>
        <w:ind w:firstLine="480"/>
        <w:jc w:val="left"/>
        <w:spacing w:line="560" w:lineRule="exact"/>
        <w:tabs>
          <w:tab w:val="left" w:pos="720" w:leader="none"/>
        </w:tabs>
        <w:rPr>
          <w:rFonts w:ascii="宋体" w:hAnsi="宋体" w:cs="宋体"/>
          <w:color w:val="auto"/>
          <w:sz w:val="24"/>
        </w:rPr>
      </w:pPr>
      <w:r>
        <w:rPr>
          <w:rFonts w:hint="eastAsia" w:ascii="宋体" w:hAnsi="宋体" w:cs="宋体"/>
          <w:color w:val="auto"/>
          <w:sz w:val="24"/>
        </w:rPr>
        <w:t xml:space="preserve">3、任何一方若在合同生效后无故解除合同或以实际行动表示不履行合同的，则需根据服务期内的市场保养价格对所有实际服务期结清保养费，且违约方应向守约方支付剩余年度履约保证金。</w:t>
      </w:r>
      <w:r/>
    </w:p>
    <w:p>
      <w:pPr>
        <w:jc w:val="left"/>
        <w:spacing w:line="560" w:lineRule="exact"/>
        <w:tabs>
          <w:tab w:val="left" w:pos="720" w:leader="none"/>
        </w:tabs>
        <w:rPr>
          <w:rFonts w:ascii="宋体" w:hAnsi="宋体" w:cs="宋体"/>
          <w:b/>
          <w:bCs/>
          <w:color w:val="auto"/>
          <w:sz w:val="24"/>
        </w:rPr>
      </w:pPr>
      <w:r>
        <w:rPr>
          <w:rFonts w:hint="eastAsia" w:ascii="宋体" w:hAnsi="宋体" w:cs="宋体"/>
          <w:b/>
          <w:bCs/>
          <w:color w:val="auto"/>
          <w:sz w:val="24"/>
        </w:rPr>
        <w:t xml:space="preserve">十一、其他</w:t>
      </w:r>
      <w:r/>
    </w:p>
    <w:p>
      <w:p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1、服务期内，甲方需要增加电梯设备功能和改变性能时，或因国家颁布或修订有关标准而需对电梯设备进行改造时，甲乙双方应在另行签订《产品改造合同》后实施。</w:t>
      </w:r>
      <w:r/>
    </w:p>
    <w:p>
      <w:p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2、保养中产生的各类废弃物，由甲方负责按照当地环境管理法律法规及有关规定予以处理。</w:t>
      </w:r>
      <w:r/>
    </w:p>
    <w:p>
      <w:p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3、因电梯设备属于特种设备，甲方同意将保养（包括另行维修、改造中）更换下的专用印板，交由乙方回收销毁，以保证废、旧专用印板不流入市场。</w:t>
      </w:r>
      <w:r/>
    </w:p>
    <w:p>
      <w:pPr>
        <w:numPr>
          <w:ilvl w:val="0"/>
          <w:numId w:val="10"/>
        </w:num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合同签订后，需要对合同条款增加和更改的，或者要求提供本合同约定以外的服务时，甲乙双方应另行书面约定，经甲乙双方签字、盖章后生效。</w:t>
      </w:r>
      <w:r/>
    </w:p>
    <w:p>
      <w:pPr>
        <w:ind w:firstLine="480"/>
        <w:jc w:val="left"/>
        <w:spacing w:line="560" w:lineRule="exact"/>
        <w:tabs>
          <w:tab w:val="left" w:pos="839" w:leader="none"/>
        </w:tabs>
        <w:rPr>
          <w:rFonts w:ascii="宋体" w:hAnsi="宋体" w:cs="宋体"/>
          <w:color w:val="auto"/>
          <w:sz w:val="24"/>
        </w:rPr>
      </w:pPr>
      <w:r>
        <w:rPr>
          <w:rFonts w:hint="eastAsia" w:ascii="宋体" w:hAnsi="宋体" w:cs="宋体"/>
          <w:color w:val="auto"/>
          <w:sz w:val="24"/>
        </w:rPr>
        <w:t xml:space="preserve">5、合同生效后，需要对原条款进行变更的，甲乙双方应另签“补充协议”，经双方签字、盖章后生效。</w:t>
      </w:r>
      <w:r/>
    </w:p>
    <w:p>
      <w:pPr>
        <w:ind w:firstLine="480"/>
        <w:jc w:val="left"/>
        <w:spacing w:line="560" w:lineRule="exact"/>
        <w:tabs>
          <w:tab w:val="left" w:pos="839" w:leader="none"/>
        </w:tabs>
        <w:rPr>
          <w:rFonts w:ascii="宋体" w:hAnsi="宋体" w:cs="宋体"/>
          <w:color w:val="auto"/>
          <w:sz w:val="24"/>
        </w:rPr>
      </w:pPr>
      <w:r>
        <w:rPr>
          <w:rFonts w:hint="eastAsia" w:ascii="宋体" w:hAnsi="宋体" w:cs="宋体"/>
          <w:color w:val="auto"/>
          <w:sz w:val="24"/>
        </w:rPr>
        <w:t xml:space="preserve">6、“产品保养年度作业计划表”（附件一）等其他与本合同有关协议、文件为本合同之附件，属本合同不可分割部分，具有同等效力。本合同及上述的协议、文件一经签署和确定，均取代之前的口头或其他书面的约定。</w:t>
      </w:r>
      <w:r/>
    </w:p>
    <w:p>
      <w:pPr>
        <w:numPr>
          <w:ilvl w:val="0"/>
          <w:numId w:val="11"/>
        </w:numPr>
        <w:ind w:left="0"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本合同届满前三个月，甲乙双方就合同是否续签进行协商。若本合同服务期满后，甲乙双方暂未及时续签《产品保养服务合同》，并且甲方需要乙方继续提供保养服务的，甲方需书面函告乙方暂按原合同条款执行保养服务一个月，并以此作为本合同的延续执行期，直至新的《产品保养服务合同》生效。若延续执行期届满时甲乙双方仍未续签，则本合同终止，且甲方应在七日内按服务期内保养价格付清保养费。</w:t>
      </w:r>
      <w:r/>
    </w:p>
    <w:p>
      <w:pPr>
        <w:numPr>
          <w:ilvl w:val="0"/>
          <w:numId w:val="11"/>
        </w:numPr>
        <w:ind w:left="0"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若在维保期内发生安全事故，停运而给甲方带来损失并书面提出赔偿要求的，应由政府主管部门介入并作出事故鉴定结论，或在政府主管部门不介入之时由甲乙双方共同委托有能力的第三方权威监测机构作鉴定。甲乙双方的安全责任及法律责任根据鉴定结论进行划分。对电梯设备发生的事故、或停运或不正常运行，而直接造成人身伤害或该电梯损坏的，经政府主管部门鉴定确为乙方的保养责任所致，乙方应当按照法律规定进行赔偿，相关检测费用也由乙方承担。</w:t>
      </w:r>
      <w:r/>
    </w:p>
    <w:p>
      <w:p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9、甲乙双方发生争议时，应先协商解决，协商不成，任何一方可依法向采购人所在地人民法院起诉。</w:t>
      </w:r>
      <w:r/>
    </w:p>
    <w:p>
      <w:pPr>
        <w:ind w:firstLine="480"/>
        <w:jc w:val="left"/>
        <w:spacing w:line="560" w:lineRule="exact"/>
        <w:tabs>
          <w:tab w:val="left" w:pos="360" w:leader="none"/>
          <w:tab w:val="left" w:pos="779" w:leader="none"/>
        </w:tabs>
        <w:rPr>
          <w:rFonts w:ascii="宋体" w:hAnsi="宋体" w:cs="宋体"/>
          <w:color w:val="auto"/>
          <w:sz w:val="24"/>
        </w:rPr>
      </w:pPr>
      <w:r>
        <w:rPr>
          <w:rFonts w:hint="eastAsia" w:ascii="宋体" w:hAnsi="宋体" w:cs="宋体"/>
          <w:color w:val="auto"/>
          <w:sz w:val="24"/>
        </w:rPr>
        <w:t xml:space="preserve">10、本合同正本一式</w:t>
      </w:r>
      <w:r>
        <w:rPr>
          <w:rFonts w:hint="eastAsia" w:ascii="宋体" w:hAnsi="宋体" w:cs="宋体"/>
          <w:color w:val="auto"/>
          <w:sz w:val="24"/>
          <w:lang w:val="en-US" w:eastAsia="zh-CN"/>
        </w:rPr>
        <w:t xml:space="preserve">拾</w:t>
      </w:r>
      <w:r>
        <w:rPr>
          <w:rFonts w:hint="eastAsia" w:ascii="宋体" w:hAnsi="宋体" w:cs="宋体"/>
          <w:color w:val="auto"/>
          <w:sz w:val="24"/>
        </w:rPr>
        <w:t xml:space="preserve">份，</w:t>
      </w:r>
      <w:r>
        <w:rPr>
          <w:rFonts w:hint="eastAsia" w:ascii="宋体" w:hAnsi="宋体" w:cs="宋体"/>
          <w:color w:val="auto"/>
          <w:sz w:val="24"/>
          <w:lang w:val="en-US" w:eastAsia="zh-CN"/>
        </w:rPr>
        <w:t xml:space="preserve">五</w:t>
      </w:r>
      <w:r>
        <w:rPr>
          <w:rFonts w:hint="eastAsia" w:ascii="宋体" w:hAnsi="宋体" w:cs="宋体"/>
          <w:color w:val="auto"/>
          <w:sz w:val="24"/>
        </w:rPr>
        <w:t xml:space="preserve">方各持贰份。</w:t>
      </w:r>
      <w:r/>
    </w:p>
    <w:p>
      <w:pPr>
        <w:ind w:firstLine="480"/>
        <w:jc w:val="left"/>
        <w:spacing w:line="560" w:lineRule="exact"/>
        <w:tabs>
          <w:tab w:val="left" w:pos="360" w:leader="none"/>
          <w:tab w:val="left" w:pos="779" w:leader="none"/>
        </w:tabs>
        <w:rPr>
          <w:rFonts w:ascii="宋体" w:hAnsi="宋体" w:cs="宋体"/>
          <w:color w:val="auto"/>
          <w:sz w:val="24"/>
        </w:rPr>
      </w:pPr>
      <w:r>
        <w:rPr>
          <w:rFonts w:ascii="宋体" w:hAnsi="宋体" w:cs="宋体"/>
          <w:color w:val="auto"/>
          <w:sz w:val="24"/>
        </w:rPr>
      </w:r>
      <w:r/>
    </w:p>
    <w:p>
      <w:pPr>
        <w:ind w:firstLine="241"/>
        <w:jc w:val="left"/>
        <w:spacing w:line="560" w:lineRule="exact"/>
        <w:tabs>
          <w:tab w:val="left" w:pos="720" w:leader="none"/>
        </w:tabs>
        <w:rPr>
          <w:rFonts w:ascii="宋体" w:hAnsi="宋体" w:cs="宋体"/>
          <w:color w:val="auto"/>
          <w:sz w:val="24"/>
        </w:rPr>
      </w:pPr>
      <w:r>
        <w:rPr>
          <w:rFonts w:hint="eastAsia" w:ascii="宋体" w:hAnsi="宋体" w:cs="宋体"/>
          <w:b/>
          <w:bCs/>
          <w:color w:val="auto"/>
          <w:sz w:val="24"/>
        </w:rPr>
        <w:t xml:space="preserve">附件一（产品保养年度作业计划表）</w:t>
      </w:r>
      <w:r/>
    </w:p>
    <w:p>
      <w:pPr>
        <w:spacing w:line="480" w:lineRule="exact"/>
        <w:rPr>
          <w:rFonts w:hint="eastAsia" w:ascii="宋体" w:hAnsi="宋体" w:cs="宋体"/>
          <w:color w:val="auto"/>
          <w:sz w:val="24"/>
        </w:rPr>
      </w:pPr>
      <w:r>
        <w:rPr>
          <w:rFonts w:hint="eastAsia" w:ascii="宋体" w:hAnsi="宋体" w:cs="宋体"/>
          <w:color w:val="auto"/>
          <w:sz w:val="24"/>
        </w:rPr>
      </w:r>
      <w:r/>
    </w:p>
    <w:p>
      <w:pPr>
        <w:spacing w:line="480" w:lineRule="exact"/>
        <w:rPr>
          <w:rFonts w:hint="eastAsia" w:ascii="宋体" w:hAnsi="宋体" w:cs="宋体"/>
          <w:color w:val="auto"/>
          <w:sz w:val="24"/>
        </w:rPr>
      </w:pPr>
      <w:r>
        <w:rPr>
          <w:rFonts w:hint="eastAsia" w:ascii="宋体" w:hAnsi="宋体" w:cs="宋体"/>
          <w:color w:val="auto"/>
          <w:sz w:val="24"/>
        </w:rPr>
      </w:r>
      <w:r/>
    </w:p>
    <w:p>
      <w:pPr>
        <w:spacing w:line="480" w:lineRule="exact"/>
        <w:rPr>
          <w:rFonts w:hint="eastAsia" w:ascii="宋体" w:hAnsi="宋体" w:cs="宋体"/>
          <w:color w:val="auto"/>
          <w:sz w:val="24"/>
        </w:rPr>
      </w:pPr>
      <w:r>
        <w:rPr>
          <w:rFonts w:hint="eastAsia" w:ascii="宋体" w:hAnsi="宋体" w:cs="宋体"/>
          <w:color w:val="auto"/>
          <w:sz w:val="24"/>
        </w:rPr>
      </w:r>
      <w:r/>
    </w:p>
    <w:p>
      <w:pPr>
        <w:spacing w:line="480" w:lineRule="exact"/>
        <w:rPr>
          <w:rFonts w:ascii="宋体" w:hAnsi="宋体" w:cs="宋体"/>
          <w:color w:val="auto"/>
          <w:sz w:val="32"/>
        </w:rPr>
        <w:sectPr>
          <w:headerReference w:type="default" r:id="rId10"/>
          <w:footerReference w:type="default" r:id="rId12"/>
          <w:footnotePr/>
          <w:endnotePr/>
          <w:type w:val="nextPage"/>
          <w:pgSz w:w="11906" w:h="16838" w:orient="portrait"/>
          <w:pgMar w:top="1361" w:right="1304" w:bottom="1134" w:left="1587" w:header="850" w:footer="992" w:gutter="0"/>
          <w:cols w:num="1" w:sep="0" w:space="1701" w:equalWidth="1"/>
          <w:docGrid w:linePitch="360"/>
        </w:sectPr>
      </w:pPr>
      <w:r>
        <w:rPr>
          <w:rFonts w:hint="eastAsia" w:ascii="宋体" w:hAnsi="宋体" w:cs="宋体"/>
          <w:color w:val="auto"/>
          <w:sz w:val="32"/>
        </w:rPr>
        <w:t xml:space="preserve">注：（此维保协议范本待特种设备安全监督管理的部门验收合格后签订）</w:t>
      </w:r>
      <w:r/>
    </w:p>
    <w:p>
      <w:pPr>
        <w:pStyle w:val="816"/>
        <w:jc w:val="center"/>
        <w:spacing w:line="480" w:lineRule="auto"/>
        <w:rPr>
          <w:color w:val="auto"/>
          <w:sz w:val="22"/>
          <w:szCs w:val="28"/>
        </w:rPr>
        <w:outlineLvl w:val="0"/>
      </w:pPr>
      <w:r>
        <w:rPr>
          <w:rFonts w:hint="eastAsia" w:hAnsi="宋体" w:cs="宋体"/>
          <w:b/>
          <w:bCs/>
          <w:color w:val="auto"/>
          <w:sz w:val="36"/>
          <w:szCs w:val="36"/>
        </w:rPr>
        <w:t xml:space="preserve">第五章    项目采购需求</w:t>
      </w:r>
      <w:bookmarkEnd w:id="42"/>
      <w:r>
        <w:rPr>
          <w:rFonts w:hint="eastAsia" w:hAnsi="宋体" w:cs="宋体"/>
          <w:b/>
          <w:bCs/>
          <w:color w:val="auto"/>
          <w:sz w:val="36"/>
          <w:szCs w:val="36"/>
        </w:rPr>
        <w:t xml:space="preserve">（适用各采购包）</w:t>
      </w:r>
      <w:r/>
    </w:p>
    <w:p>
      <w:pPr>
        <w:pStyle w:val="816"/>
        <w:ind w:firstLine="482"/>
        <w:spacing w:line="520" w:lineRule="exact"/>
        <w:rPr>
          <w:rFonts w:hAnsi="宋体" w:cs="宋体"/>
          <w:color w:val="auto"/>
          <w:sz w:val="24"/>
          <w:szCs w:val="24"/>
        </w:rPr>
      </w:pPr>
      <w:r>
        <w:rPr>
          <w:rFonts w:hint="eastAsia" w:hAnsi="宋体" w:cs="宋体"/>
          <w:b/>
          <w:bCs/>
          <w:color w:val="auto"/>
          <w:sz w:val="24"/>
          <w:szCs w:val="24"/>
        </w:rPr>
        <w:t xml:space="preserve">一、项目概况</w:t>
      </w:r>
      <w:r/>
    </w:p>
    <w:p>
      <w:pPr>
        <w:pStyle w:val="816"/>
        <w:ind w:firstLine="480"/>
        <w:spacing w:line="520" w:lineRule="exact"/>
        <w:rPr>
          <w:rFonts w:hint="eastAsia" w:hAnsi="宋体" w:eastAsia="宋体" w:cs="宋体"/>
          <w:b w:val="0"/>
          <w:bCs w:val="0"/>
          <w:color w:val="auto"/>
          <w:sz w:val="24"/>
          <w:szCs w:val="24"/>
          <w:lang w:eastAsia="zh-CN"/>
        </w:rPr>
      </w:pPr>
      <w:r>
        <w:rPr>
          <w:rFonts w:hint="eastAsia" w:hAnsi="宋体" w:cs="宋体"/>
          <w:color w:val="auto"/>
          <w:sz w:val="24"/>
          <w:szCs w:val="24"/>
        </w:rPr>
        <w:t xml:space="preserve">（一）</w:t>
      </w:r>
      <w:r>
        <w:rPr>
          <w:rFonts w:hint="eastAsia" w:hAnsi="宋体" w:cs="宋体"/>
          <w:b w:val="0"/>
          <w:bCs w:val="0"/>
          <w:color w:val="auto"/>
          <w:sz w:val="24"/>
          <w:szCs w:val="24"/>
        </w:rPr>
        <w:t xml:space="preserve">项目名称：</w:t>
      </w:r>
      <w:r>
        <w:rPr>
          <w:rFonts w:hint="eastAsia" w:hAnsi="宋体" w:cs="宋体"/>
          <w:b w:val="0"/>
          <w:bCs w:val="0"/>
          <w:color w:val="auto"/>
          <w:sz w:val="24"/>
          <w:szCs w:val="24"/>
          <w:lang w:eastAsia="zh-CN"/>
        </w:rPr>
        <w:t xml:space="preserve">经开区2026年住宅老旧电梯更新项目第二批28部电梯采购</w:t>
      </w:r>
      <w:r/>
    </w:p>
    <w:p>
      <w:pPr>
        <w:ind w:firstLine="480"/>
        <w:spacing w:line="460" w:lineRule="exact"/>
        <w:widowControl/>
        <w:rPr>
          <w:rFonts w:ascii="宋体" w:hAnsi="宋体" w:cs="宋体"/>
          <w:b w:val="0"/>
          <w:bCs w:val="0"/>
          <w:color w:val="auto"/>
          <w:sz w:val="24"/>
          <w:highlight w:val="none"/>
        </w:rPr>
      </w:pPr>
      <w:r>
        <w:rPr>
          <w:rFonts w:hint="eastAsia" w:hAnsi="宋体" w:cs="宋体"/>
          <w:b w:val="0"/>
          <w:bCs w:val="0"/>
          <w:color w:val="auto"/>
          <w:sz w:val="24"/>
          <w:highlight w:val="none"/>
        </w:rPr>
        <w:t xml:space="preserve">（二）预算金额：</w:t>
      </w:r>
      <w:r>
        <w:rPr>
          <w:rFonts w:hint="eastAsia" w:ascii="宋体" w:hAnsi="宋体" w:cs="宋体"/>
          <w:b w:val="0"/>
          <w:bCs w:val="0"/>
          <w:color w:val="auto"/>
          <w:sz w:val="24"/>
          <w:highlight w:val="none"/>
          <w:lang w:eastAsia="zh-CN"/>
        </w:rPr>
        <w:t xml:space="preserve">5</w:t>
      </w:r>
      <w:r>
        <w:rPr>
          <w:rFonts w:hint="eastAsia" w:ascii="宋体" w:hAnsi="宋体" w:cs="宋体"/>
          <w:b w:val="0"/>
          <w:bCs w:val="0"/>
          <w:color w:val="auto"/>
          <w:sz w:val="24"/>
          <w:highlight w:val="none"/>
          <w:lang w:val="en-US" w:eastAsia="zh-CN"/>
        </w:rPr>
        <w:t xml:space="preserve">48.8</w:t>
      </w:r>
      <w:r>
        <w:rPr>
          <w:rFonts w:hint="eastAsia" w:ascii="宋体" w:hAnsi="宋体" w:cs="宋体"/>
          <w:b w:val="0"/>
          <w:bCs w:val="0"/>
          <w:color w:val="auto"/>
          <w:sz w:val="24"/>
          <w:highlight w:val="none"/>
          <w:lang w:eastAsia="zh-CN"/>
        </w:rPr>
        <w:t xml:space="preserve">万</w:t>
      </w:r>
      <w:r>
        <w:rPr>
          <w:rFonts w:hint="eastAsia" w:ascii="宋体" w:hAnsi="宋体" w:cs="宋体"/>
          <w:b w:val="0"/>
          <w:bCs w:val="0"/>
          <w:color w:val="auto"/>
          <w:sz w:val="24"/>
          <w:highlight w:val="none"/>
        </w:rPr>
        <w:t xml:space="preserve">元</w:t>
      </w:r>
      <w:r/>
    </w:p>
    <w:p>
      <w:pPr>
        <w:ind w:firstLine="480"/>
        <w:spacing w:line="520" w:lineRule="exact"/>
        <w:rPr>
          <w:rFonts w:hAnsi="宋体" w:cs="宋体"/>
          <w:color w:val="auto"/>
          <w:sz w:val="24"/>
        </w:rPr>
      </w:pPr>
      <w:r>
        <w:rPr>
          <w:rFonts w:hint="eastAsia" w:hAnsi="宋体" w:cs="宋体"/>
          <w:b w:val="0"/>
          <w:bCs w:val="0"/>
          <w:color w:val="auto"/>
          <w:sz w:val="24"/>
          <w:highlight w:val="none"/>
        </w:rPr>
        <w:t xml:space="preserve">（三）采购内容：</w:t>
      </w:r>
      <w:r>
        <w:rPr>
          <w:rFonts w:hint="eastAsia" w:hAnsi="宋体" w:cs="宋体"/>
          <w:b w:val="0"/>
          <w:bCs w:val="0"/>
          <w:color w:val="auto"/>
          <w:sz w:val="24"/>
          <w:highlight w:val="none"/>
          <w:lang w:val="en-US" w:eastAsia="zh-CN"/>
        </w:rPr>
        <w:t xml:space="preserve">28</w:t>
      </w:r>
      <w:r>
        <w:rPr>
          <w:rFonts w:hint="eastAsia" w:hAnsi="宋体" w:cs="宋体"/>
          <w:b w:val="0"/>
          <w:bCs w:val="0"/>
          <w:color w:val="auto"/>
          <w:sz w:val="24"/>
          <w:highlight w:val="none"/>
        </w:rPr>
        <w:t xml:space="preserve">部老旧电梯进行更新更换；采购内容包含</w:t>
      </w:r>
      <w:r>
        <w:rPr>
          <w:rFonts w:hint="eastAsia" w:ascii="宋体" w:hAnsi="宋体" w:cs="宋体"/>
          <w:b w:val="0"/>
          <w:bCs w:val="0"/>
          <w:color w:val="auto"/>
          <w:sz w:val="24"/>
          <w:highlight w:val="none"/>
        </w:rPr>
        <w:t xml:space="preserve">安全评估、井道整改、机房整改、旧梯拆除及运输存放、工程设计、新电梯采购、基坑渗水处理、集水坑排污泵维修、机房排风扇维修、</w:t>
      </w:r>
      <w:r>
        <w:rPr>
          <w:rFonts w:hint="eastAsia" w:ascii="宋体" w:hAnsi="宋体" w:cs="宋体"/>
          <w:color w:val="auto"/>
          <w:sz w:val="24"/>
          <w:highlight w:val="none"/>
          <w:lang w:val="en-US" w:eastAsia="zh-CN"/>
        </w:rPr>
        <w:t xml:space="preserve">机房渗水维修、</w:t>
      </w:r>
      <w:r>
        <w:rPr>
          <w:rFonts w:hint="eastAsia" w:ascii="宋体" w:hAnsi="宋体" w:cs="宋体"/>
          <w:b w:val="0"/>
          <w:bCs w:val="0"/>
          <w:color w:val="auto"/>
          <w:sz w:val="24"/>
          <w:highlight w:val="none"/>
        </w:rPr>
        <w:t xml:space="preserve">土建施工、门套根据现场情况整修（首层出新）、增设残疾人按钮、机房无尘处理、机房更换钢制防火门（根据现场实际情况）、电</w:t>
      </w:r>
      <w:r>
        <w:rPr>
          <w:rFonts w:hint="eastAsia" w:ascii="宋体" w:hAnsi="宋体" w:cs="宋体"/>
          <w:color w:val="auto"/>
          <w:sz w:val="24"/>
        </w:rPr>
        <w:t xml:space="preserve">梯设备及运输、运输保险、卸货、电梯设备安装调试、原厂质保、全包维保及检验检测等。</w:t>
      </w:r>
      <w:r/>
    </w:p>
    <w:p>
      <w:pPr>
        <w:pStyle w:val="816"/>
        <w:ind w:firstLine="482"/>
        <w:spacing w:line="520" w:lineRule="exact"/>
        <w:rPr>
          <w:rFonts w:hAnsi="宋体" w:cs="宋体"/>
          <w:b/>
          <w:bCs/>
          <w:color w:val="auto"/>
          <w:sz w:val="24"/>
          <w:szCs w:val="24"/>
        </w:rPr>
      </w:pPr>
      <w:r>
        <w:rPr>
          <w:rFonts w:hint="eastAsia" w:hAnsi="宋体" w:cs="宋体"/>
          <w:b/>
          <w:bCs/>
          <w:color w:val="auto"/>
          <w:sz w:val="24"/>
          <w:szCs w:val="24"/>
        </w:rPr>
        <w:t xml:space="preserve">二、更换清单</w:t>
      </w:r>
      <w:r/>
    </w:p>
    <w:p>
      <w:pPr>
        <w:pStyle w:val="816"/>
        <w:jc w:val="center"/>
        <w:spacing w:line="520" w:lineRule="exact"/>
        <w:rPr>
          <w:rFonts w:hAnsi="宋体" w:cs="宋体"/>
          <w:b/>
          <w:bCs/>
          <w:color w:val="auto"/>
          <w:sz w:val="24"/>
          <w:szCs w:val="24"/>
        </w:rPr>
      </w:pPr>
      <w:r>
        <w:rPr>
          <w:rFonts w:hint="eastAsia" w:hAnsi="宋体" w:cs="宋体"/>
          <w:b/>
          <w:bCs/>
          <w:color w:val="auto"/>
          <w:sz w:val="24"/>
          <w:szCs w:val="24"/>
          <w:lang w:eastAsia="zh-CN"/>
        </w:rPr>
        <w:t xml:space="preserve">经开区2026年住宅老旧电梯更新项目第二批28部电梯采购</w:t>
      </w:r>
      <w:r>
        <w:rPr>
          <w:rFonts w:hint="eastAsia" w:hAnsi="宋体" w:cs="宋体"/>
          <w:b/>
          <w:bCs/>
          <w:color w:val="auto"/>
          <w:sz w:val="24"/>
          <w:szCs w:val="24"/>
        </w:rPr>
        <w:t xml:space="preserve">更换清单</w:t>
      </w:r>
      <w:r/>
    </w:p>
    <w:tbl>
      <w:tblPr>
        <w:tblStyle w:val="741"/>
        <w:tblW w:w="9797" w:type="dxa"/>
        <w:tblInd w:w="-15" w:type="dxa"/>
        <w:tblLayout w:type="fixed"/>
        <w:tblCellMar>
          <w:left w:w="108" w:type="dxa"/>
          <w:top w:w="0" w:type="dxa"/>
          <w:right w:w="108" w:type="dxa"/>
          <w:bottom w:w="0" w:type="dxa"/>
        </w:tblCellMar>
        <w:tblLook w:val="04A0" w:firstRow="1" w:lastRow="0" w:firstColumn="1" w:lastColumn="0" w:noHBand="0" w:noVBand="1"/>
      </w:tblPr>
      <w:tblGrid>
        <w:gridCol w:w="509"/>
        <w:gridCol w:w="1123"/>
        <w:gridCol w:w="2280"/>
        <w:gridCol w:w="854"/>
        <w:gridCol w:w="1012"/>
        <w:gridCol w:w="939"/>
        <w:gridCol w:w="884"/>
        <w:gridCol w:w="2196"/>
      </w:tblGrid>
      <w:tr>
        <w:trPr>
          <w:trHeight w:val="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序号</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电梯设备使用地址</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层数（层）</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所在单元居民数（户）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旧梯载重量（kg）</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旧梯额定速度(m/s)</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widowControl/>
              <w:rPr>
                <w:rFonts w:ascii="方正黑体_GBK" w:hAnsi="方正黑体_GBK" w:eastAsia="方正黑体_GBK" w:cs="方正黑体_GBK"/>
                <w:color w:val="auto"/>
                <w:sz w:val="22"/>
                <w:szCs w:val="22"/>
              </w:rPr>
            </w:pPr>
            <w:r>
              <w:rPr>
                <w:rFonts w:ascii="方正黑体_GBK" w:hAnsi="方正黑体_GBK" w:eastAsia="方正黑体_GBK" w:cs="方正黑体_GBK"/>
                <w:color w:val="auto"/>
                <w:sz w:val="22"/>
                <w:szCs w:val="22"/>
              </w:rPr>
              <w:t xml:space="preserve">更新改造前设备代码</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A3</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311032089120100032</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A2</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311032089120110094</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311032089120110095</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4</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311032089120110031</w:t>
            </w:r>
            <w:r/>
          </w:p>
        </w:tc>
      </w:tr>
      <w:tr>
        <w:trPr>
          <w:trHeight w:val="541"/>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5</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A2</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311032089120110030</w:t>
            </w:r>
            <w:r/>
          </w:p>
        </w:tc>
      </w:tr>
      <w:tr>
        <w:trPr>
          <w:trHeight w:val="541"/>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6</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A3</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311032089120110029</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7</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311032089120100039</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8</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311032089120100085</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9</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311032089120100037</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10</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311032089120100036</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311032089120100038</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311032089120100026</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G4</w:t>
            </w:r>
            <w:r>
              <w:rPr>
                <w:rFonts w:ascii="方正仿宋_GBK" w:hAnsi="方正仿宋_GBK" w:eastAsia="方正仿宋_GBK" w:cs="方正仿宋_GBK"/>
                <w:i w:val="0"/>
                <w:iCs w:val="0"/>
                <w:color w:val="000000"/>
                <w:sz w:val="20"/>
                <w:szCs w:val="20"/>
                <w:u w:val="none"/>
                <w:lang w:val="en-US" w:eastAsia="zh-CN" w:bidi="ar"/>
              </w:rPr>
              <w:t xml:space="preserve">号楼东</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311032089120100001</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G5</w:t>
            </w:r>
            <w:r>
              <w:rPr>
                <w:rFonts w:ascii="方正仿宋_GBK" w:hAnsi="方正仿宋_GBK" w:eastAsia="方正仿宋_GBK" w:cs="方正仿宋_GBK"/>
                <w:i w:val="0"/>
                <w:iCs w:val="0"/>
                <w:color w:val="000000"/>
                <w:sz w:val="20"/>
                <w:szCs w:val="20"/>
                <w:u w:val="none"/>
                <w:lang w:val="en-US" w:eastAsia="zh-CN" w:bidi="ar"/>
              </w:rPr>
              <w:t xml:space="preserve">号楼南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311032089120100050</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15</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311032089120100013</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16</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311032089120100011</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17</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5</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311032089120100014</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18</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4</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311032089120100074</w:t>
            </w:r>
            <w:r/>
          </w:p>
        </w:tc>
      </w:tr>
      <w:tr>
        <w:trPr>
          <w:trHeight w:val="5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19</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311032089120100012</w:t>
            </w:r>
            <w:r/>
          </w:p>
        </w:tc>
      </w:tr>
      <w:tr>
        <w:trPr>
          <w:trHeight w:val="36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20</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G4</w:t>
            </w:r>
            <w:r>
              <w:rPr>
                <w:rFonts w:ascii="方正仿宋_GBK" w:hAnsi="方正仿宋_GBK" w:eastAsia="方正仿宋_GBK" w:cs="方正仿宋_GBK"/>
                <w:i w:val="0"/>
                <w:iCs w:val="0"/>
                <w:color w:val="000000"/>
                <w:sz w:val="20"/>
                <w:szCs w:val="20"/>
                <w:u w:val="none"/>
                <w:lang w:val="en-US" w:eastAsia="zh-CN" w:bidi="ar"/>
              </w:rPr>
              <w:t xml:space="preserve">号楼西</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311032089120100048</w:t>
            </w:r>
            <w:r/>
          </w:p>
        </w:tc>
      </w:tr>
      <w:tr>
        <w:trPr>
          <w:trHeight w:val="2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21</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B30#</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311032089120080008</w:t>
            </w:r>
            <w:r/>
          </w:p>
        </w:tc>
      </w:tr>
      <w:tr>
        <w:trPr>
          <w:trHeight w:val="39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22</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B23</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311032089120080009</w:t>
            </w:r>
            <w:r/>
          </w:p>
        </w:tc>
      </w:tr>
      <w:tr>
        <w:trPr>
          <w:trHeight w:val="32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23</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A10#</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311032089120080019</w:t>
            </w:r>
            <w:r/>
          </w:p>
        </w:tc>
      </w:tr>
      <w:tr>
        <w:trPr>
          <w:trHeight w:val="34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24</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B21#</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311032089120080015</w:t>
            </w:r>
            <w:r/>
          </w:p>
        </w:tc>
      </w:tr>
      <w:tr>
        <w:trPr>
          <w:trHeight w:val="33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25</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B17#</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311032089120080016</w:t>
            </w:r>
            <w:r/>
          </w:p>
        </w:tc>
      </w:tr>
      <w:tr>
        <w:trPr>
          <w:trHeight w:val="31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26</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5#</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311032089120080018</w:t>
            </w:r>
            <w:r/>
          </w:p>
        </w:tc>
      </w:tr>
      <w:tr>
        <w:trPr>
          <w:trHeight w:val="340"/>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27</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B13#</w:t>
            </w:r>
            <w:r>
              <w:rPr>
                <w:rFonts w:ascii="方正仿宋_GBK" w:hAnsi="方正仿宋_GBK" w:eastAsia="方正仿宋_GBK" w:cs="方正仿宋_GBK"/>
                <w:i w:val="0"/>
                <w:iCs w:val="0"/>
                <w:color w:val="000000"/>
                <w:sz w:val="20"/>
                <w:szCs w:val="20"/>
                <w:u w:val="none"/>
                <w:lang w:val="en-US" w:eastAsia="zh-CN" w:bidi="ar"/>
              </w:rPr>
              <w:t xml:space="preserve">楼</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825</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311032089120080017</w:t>
            </w:r>
            <w:r/>
          </w:p>
        </w:tc>
      </w:tr>
      <w:tr>
        <w:trPr>
          <w:trHeight w:val="415"/>
        </w:trPr>
        <w:tc>
          <w:tcPr>
            <w:tcBorders>
              <w:top w:val="single" w:color="000000" w:sz="4" w:space="0"/>
              <w:left w:val="single" w:color="000000" w:sz="4" w:space="0"/>
              <w:bottom w:val="single" w:color="000000" w:sz="4" w:space="0"/>
              <w:right w:val="single" w:color="000000" w:sz="4" w:space="0"/>
            </w:tcBorders>
            <w:tcW w:w="509" w:type="dxa"/>
            <w:vAlign w:val="center"/>
            <w:textDirection w:val="lrTb"/>
            <w:noWrap/>
          </w:tcPr>
          <w:p>
            <w:pPr>
              <w:jc w:val="center"/>
              <w:widowControl/>
              <w:rPr>
                <w:rFonts w:ascii="宋体" w:hAnsi="宋体" w:cs="宋体"/>
                <w:color w:val="auto"/>
                <w:sz w:val="20"/>
                <w:szCs w:val="20"/>
              </w:rPr>
            </w:pPr>
            <w:r>
              <w:rPr>
                <w:color w:val="auto"/>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钵池街道</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G5</w:t>
            </w:r>
            <w:r>
              <w:rPr>
                <w:rFonts w:ascii="方正仿宋_GBK" w:hAnsi="方正仿宋_GBK" w:eastAsia="方正仿宋_GBK" w:cs="方正仿宋_GBK"/>
                <w:i w:val="0"/>
                <w:iCs w:val="0"/>
                <w:color w:val="000000"/>
                <w:sz w:val="20"/>
                <w:szCs w:val="20"/>
                <w:u w:val="none"/>
                <w:lang w:val="en-US" w:eastAsia="zh-CN" w:bidi="ar"/>
              </w:rPr>
              <w:t xml:space="preserve">号楼北</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289</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196" w:type="dxa"/>
            <w:vAlign w:val="center"/>
            <w:textDirection w:val="lrTb"/>
            <w:noWrap/>
          </w:tcPr>
          <w:p>
            <w:pPr>
              <w:jc w:val="center"/>
              <w:keepLines w:val="0"/>
              <w:keepNext w:val="0"/>
              <w:widowControl/>
              <w:rPr>
                <w:rFonts w:ascii="宋体" w:hAnsi="宋体" w:cs="宋体"/>
                <w:color w:val="auto"/>
                <w:sz w:val="20"/>
                <w:szCs w:val="20"/>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311032089120100049</w:t>
            </w:r>
            <w:r/>
          </w:p>
        </w:tc>
      </w:tr>
    </w:tbl>
    <w:p>
      <w:pPr>
        <w:spacing w:line="24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注：</w:t>
      </w:r>
      <w:r>
        <w:rPr>
          <w:rFonts w:hint="eastAsia" w:ascii="宋体" w:hAnsi="宋体" w:cs="宋体"/>
          <w:b w:val="0"/>
          <w:bCs w:val="0"/>
          <w:color w:val="auto"/>
          <w:sz w:val="24"/>
          <w:highlight w:val="none"/>
        </w:rPr>
        <w:t xml:space="preserve">1、本项目为交钥匙工程，包括安全评估、井道整改、机房整改、旧梯拆除及运输存放、工程设计、新电梯采购、基坑渗水处理、集水坑排污泵维修、机房排风扇维修、</w:t>
      </w:r>
      <w:r>
        <w:rPr>
          <w:rFonts w:hint="eastAsia" w:ascii="宋体" w:hAnsi="宋体" w:cs="宋体"/>
          <w:color w:val="auto"/>
          <w:sz w:val="24"/>
          <w:highlight w:val="none"/>
          <w:lang w:val="en-US" w:eastAsia="zh-CN"/>
        </w:rPr>
        <w:t xml:space="preserve">机房渗水维修、</w:t>
      </w:r>
      <w:r>
        <w:rPr>
          <w:rFonts w:hint="eastAsia" w:ascii="宋体" w:hAnsi="宋体" w:cs="宋体"/>
          <w:b w:val="0"/>
          <w:bCs w:val="0"/>
          <w:color w:val="auto"/>
          <w:sz w:val="24"/>
          <w:highlight w:val="none"/>
        </w:rPr>
        <w:t xml:space="preserve">土建施工、门套根据现场情况整修（首层出新）、增设残疾人按钮、机房无尘处理、机房更换钢制防火门（根据现场实际情况）、电梯设备及运输、运输保险、卸货、电梯设备安装调试、原厂质保、全包维保及检验检测等。</w:t>
      </w:r>
      <w:r/>
    </w:p>
    <w:p>
      <w:pPr>
        <w:ind w:firstLine="480"/>
        <w:jc w:val="left"/>
        <w:spacing w:line="24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2、本次招标对应采购包内的所有电梯投标人必须保持品牌一致。</w:t>
      </w:r>
      <w:r/>
    </w:p>
    <w:p>
      <w:pPr>
        <w:ind w:firstLine="480"/>
        <w:jc w:val="left"/>
        <w:spacing w:line="24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3、以上数据仅供参考，具体以现场实际情况与招标人及所属街道办事处确认为准；投标人可自行</w:t>
      </w:r>
      <w:r>
        <w:rPr>
          <w:rFonts w:hint="eastAsia" w:ascii="宋体" w:hAnsi="宋体" w:cs="宋体"/>
          <w:b w:val="0"/>
          <w:bCs w:val="0"/>
          <w:color w:val="auto"/>
          <w:sz w:val="24"/>
          <w:highlight w:val="none"/>
          <w:lang w:eastAsia="zh-CN"/>
        </w:rPr>
        <w:t xml:space="preserve">勘查现场</w:t>
      </w:r>
      <w:r>
        <w:rPr>
          <w:rFonts w:hint="eastAsia" w:ascii="宋体" w:hAnsi="宋体" w:cs="宋体"/>
          <w:b w:val="0"/>
          <w:bCs w:val="0"/>
          <w:color w:val="auto"/>
          <w:sz w:val="24"/>
          <w:highlight w:val="none"/>
        </w:rPr>
        <w:t xml:space="preserve">后综合报价，中标后不再调整电梯价格和数量。</w:t>
      </w:r>
      <w:r/>
    </w:p>
    <w:p>
      <w:pPr>
        <w:ind w:firstLine="480"/>
        <w:jc w:val="left"/>
        <w:spacing w:line="24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项目资金来源为国家超长期特别国债等，本次采购预算价为总价最高限价，各台电梯具体单价由投标单位自主综合考量后报价；报价时须充分考虑包括“淮安市住房和城乡建设局《关于做好2026年度首批住宅老旧电梯更新工作的通知》”（如相关文件查询有困难的，可以到区采购中心查看）等使用</w:t>
      </w:r>
      <w:bookmarkStart w:id="52" w:name="_Hlk212450773"/>
      <w:r>
        <w:rPr>
          <w:rFonts w:hint="eastAsia" w:ascii="宋体" w:hAnsi="宋体" w:cs="宋体"/>
          <w:b w:val="0"/>
          <w:bCs w:val="0"/>
          <w:color w:val="auto"/>
          <w:sz w:val="24"/>
          <w:highlight w:val="none"/>
        </w:rPr>
        <w:t xml:space="preserve">超长期特别国债</w:t>
      </w:r>
      <w:bookmarkEnd w:id="52"/>
      <w:r>
        <w:rPr>
          <w:rFonts w:hint="eastAsia" w:ascii="宋体" w:hAnsi="宋体" w:cs="宋体"/>
          <w:b w:val="0"/>
          <w:bCs w:val="0"/>
          <w:color w:val="auto"/>
          <w:sz w:val="24"/>
          <w:highlight w:val="none"/>
        </w:rPr>
        <w:t xml:space="preserve">资金相关政策要求，若因投标人报价方案中部分电梯不符合前述政策文件规定，</w:t>
      </w:r>
      <w:bookmarkStart w:id="53" w:name="_Hlk212452182"/>
      <w:r>
        <w:rPr>
          <w:rFonts w:hint="eastAsia" w:ascii="宋体" w:hAnsi="宋体" w:cs="宋体"/>
          <w:b w:val="0"/>
          <w:bCs w:val="0"/>
          <w:color w:val="auto"/>
          <w:sz w:val="24"/>
          <w:highlight w:val="none"/>
        </w:rPr>
        <w:t xml:space="preserve">导致最终无法获取超长期特别国债资金补助，该部分费用不计入项目结算，由此产生的后果由投标人自行承担。</w:t>
      </w:r>
      <w:bookmarkEnd w:id="53"/>
      <w:r/>
      <w:r/>
    </w:p>
    <w:p>
      <w:pPr>
        <w:ind w:firstLine="482"/>
        <w:jc w:val="left"/>
        <w:spacing w:line="520" w:lineRule="exact"/>
        <w:rPr>
          <w:rFonts w:hint="eastAsia" w:ascii="宋体" w:hAnsi="宋体" w:cs="宋体"/>
          <w:b/>
          <w:bCs/>
          <w:color w:val="auto"/>
          <w:sz w:val="24"/>
        </w:rPr>
      </w:pPr>
      <w:r>
        <w:rPr>
          <w:rFonts w:hint="eastAsia" w:ascii="宋体" w:hAnsi="宋体" w:cs="宋体"/>
          <w:b/>
          <w:bCs/>
          <w:color w:val="auto"/>
          <w:sz w:val="24"/>
        </w:rPr>
      </w:r>
      <w:r/>
    </w:p>
    <w:p>
      <w:pPr>
        <w:ind w:firstLine="482"/>
        <w:jc w:val="left"/>
        <w:spacing w:line="520" w:lineRule="exact"/>
        <w:rPr>
          <w:rFonts w:hint="eastAsia" w:ascii="宋体" w:hAnsi="宋体" w:cs="宋体"/>
          <w:b/>
          <w:bCs/>
          <w:color w:val="auto"/>
          <w:sz w:val="24"/>
        </w:rPr>
      </w:pPr>
      <w:r>
        <w:rPr>
          <w:rFonts w:hint="eastAsia" w:ascii="宋体" w:hAnsi="宋体" w:cs="宋体"/>
          <w:b/>
          <w:bCs/>
          <w:color w:val="auto"/>
          <w:sz w:val="24"/>
        </w:rPr>
      </w:r>
      <w:r/>
    </w:p>
    <w:p>
      <w:pPr>
        <w:ind w:firstLine="482"/>
        <w:jc w:val="left"/>
        <w:spacing w:line="520" w:lineRule="exact"/>
        <w:rPr>
          <w:rFonts w:ascii="宋体" w:hAnsi="宋体" w:cs="宋体"/>
          <w:b/>
          <w:bCs/>
          <w:color w:val="auto"/>
          <w:sz w:val="24"/>
        </w:rPr>
      </w:pPr>
      <w:r>
        <w:rPr>
          <w:rFonts w:hint="eastAsia" w:ascii="宋体" w:hAnsi="宋体" w:cs="宋体"/>
          <w:b/>
          <w:bCs/>
          <w:color w:val="auto"/>
          <w:sz w:val="24"/>
        </w:rPr>
        <w:t xml:space="preserve">三、技术参数及要求</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bCs/>
          <w:color w:val="auto"/>
          <w:sz w:val="24"/>
          <w:szCs w:val="24"/>
        </w:rPr>
        <w:t xml:space="preserve">（一）总体要求</w:t>
      </w:r>
      <w:r/>
    </w:p>
    <w:tbl>
      <w:tblPr>
        <w:tblStyle w:val="741"/>
        <w:tblW w:w="93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6"/>
        <w:gridCol w:w="6339"/>
      </w:tblGrid>
      <w:tr>
        <w:trPr>
          <w:cantSplit/>
          <w:jc w:val="center"/>
          <w:trHeight w:val="480"/>
        </w:trPr>
        <w:tc>
          <w:tcPr>
            <w:tcW w:w="3036"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名称</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技术参数及要求</w:t>
            </w:r>
            <w:r/>
          </w:p>
        </w:tc>
      </w:tr>
      <w:tr>
        <w:trPr>
          <w:cantSplit/>
          <w:jc w:val="center"/>
          <w:trHeight w:val="480"/>
        </w:trPr>
        <w:tc>
          <w:tcPr>
            <w:tcW w:w="3036"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产品名称</w:t>
            </w:r>
            <w:r/>
          </w:p>
        </w:tc>
        <w:tc>
          <w:tcPr>
            <w:tcW w:w="6339" w:type="dxa"/>
            <w:vAlign w:val="center"/>
            <w:textDirection w:val="lrTb"/>
            <w:noWrap/>
          </w:tcPr>
          <w:p>
            <w:pPr>
              <w:jc w:val="left"/>
              <w:rPr>
                <w:rFonts w:ascii="宋体" w:hAnsi="宋体" w:cs="宋体"/>
                <w:i/>
                <w:color w:val="auto"/>
                <w:sz w:val="24"/>
              </w:rPr>
            </w:pPr>
            <w:r>
              <w:rPr>
                <w:rFonts w:hint="eastAsia" w:ascii="宋体" w:hAnsi="宋体" w:cs="宋体"/>
                <w:color w:val="auto"/>
                <w:sz w:val="24"/>
              </w:rPr>
              <w:t xml:space="preserve">乘客电梯</w:t>
            </w:r>
            <w:r/>
          </w:p>
        </w:tc>
      </w:tr>
      <w:tr>
        <w:trPr>
          <w:cantSplit/>
          <w:jc w:val="center"/>
          <w:trHeight w:val="802"/>
        </w:trPr>
        <w:tc>
          <w:tcPr>
            <w:tcW w:w="3036"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额定载重(kg)</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★不低于原有电梯额定载重，应在符合安全标准的前提下，根据现场条件尽可能达到最大额定载重。</w:t>
            </w:r>
            <w:r/>
          </w:p>
        </w:tc>
      </w:tr>
      <w:tr>
        <w:trPr>
          <w:cantSplit/>
          <w:jc w:val="center"/>
          <w:trHeight w:val="353"/>
        </w:trPr>
        <w:tc>
          <w:tcPr>
            <w:tcW w:w="3036"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额定速度(m/s)</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不低于原有电梯额定速度，确保额定速度满足现场最大化且符合标准。</w:t>
            </w:r>
            <w:r/>
          </w:p>
        </w:tc>
      </w:tr>
      <w:tr>
        <w:trPr>
          <w:cantSplit/>
          <w:jc w:val="center"/>
          <w:trHeight w:val="469"/>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停站层数（层/站/门）</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符合项目清单及现场要求</w:t>
            </w:r>
            <w:r/>
          </w:p>
        </w:tc>
      </w:tr>
      <w:tr>
        <w:trPr>
          <w:cantSplit/>
          <w:jc w:val="center"/>
          <w:trHeight w:val="353"/>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提升高度(m)</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以现场实际测量为准</w:t>
            </w:r>
            <w:r/>
          </w:p>
        </w:tc>
      </w:tr>
      <w:tr>
        <w:trPr>
          <w:cantSplit/>
          <w:jc w:val="center"/>
          <w:trHeight w:val="353"/>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层高（mm）</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以现场实际测量为准</w:t>
            </w:r>
            <w:r/>
          </w:p>
        </w:tc>
      </w:tr>
      <w:tr>
        <w:trPr>
          <w:cantSplit/>
          <w:jc w:val="center"/>
          <w:trHeight w:val="353"/>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运行控制</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单控/支持并联</w:t>
            </w:r>
            <w:r/>
          </w:p>
        </w:tc>
      </w:tr>
      <w:tr>
        <w:trPr>
          <w:cantSplit/>
          <w:jc w:val="center"/>
          <w:trHeight w:val="90"/>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轿厢尺寸:宽×深 (mm)</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可根据不同品牌电梯尺寸调整，确保尺寸最大化且符合标准,不得低于现有尺寸。</w:t>
            </w:r>
            <w:r/>
          </w:p>
        </w:tc>
      </w:tr>
      <w:tr>
        <w:trPr>
          <w:cantSplit/>
          <w:jc w:val="center"/>
          <w:trHeight w:val="90"/>
        </w:trPr>
        <w:tc>
          <w:tcPr>
            <w:tcW w:w="3036" w:type="dxa"/>
            <w:vAlign w:val="center"/>
            <w:textDirection w:val="lrTb"/>
            <w:noWrap/>
          </w:tcPr>
          <w:p>
            <w:pPr>
              <w:rPr>
                <w:rFonts w:ascii="宋体" w:hAnsi="宋体" w:cs="宋体"/>
                <w:color w:val="auto"/>
                <w:sz w:val="24"/>
              </w:rPr>
            </w:pPr>
            <w:r>
              <w:rPr>
                <w:rFonts w:hint="eastAsia" w:ascii="宋体" w:hAnsi="宋体" w:cs="宋体"/>
                <w:color w:val="auto"/>
                <w:sz w:val="24"/>
              </w:rPr>
              <w:t xml:space="preserve">轿厢净高(mm)</w:t>
            </w:r>
            <w:r/>
          </w:p>
        </w:tc>
        <w:tc>
          <w:tcPr>
            <w:tcW w:w="6339"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不低于原有轿厢净高且符合标准</w:t>
            </w:r>
            <w:r/>
          </w:p>
        </w:tc>
      </w:tr>
    </w:tbl>
    <w:p>
      <w:pPr>
        <w:ind w:firstLine="480"/>
        <w:spacing w:line="360" w:lineRule="auto"/>
        <w:rPr>
          <w:rFonts w:ascii="宋体" w:hAnsi="宋体" w:cs="宋体"/>
          <w:color w:val="auto"/>
          <w:sz w:val="24"/>
        </w:rPr>
      </w:pPr>
      <w:r>
        <w:rPr>
          <w:rFonts w:hint="eastAsia" w:ascii="宋体" w:hAnsi="宋体" w:cs="宋体"/>
          <w:color w:val="auto"/>
          <w:sz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pStyle w:val="1097"/>
        <w:ind w:firstLine="480"/>
        <w:spacing w:line="474"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★1、层门、轿门和轿厢：</w:t>
      </w:r>
      <w:r/>
    </w:p>
    <w:p>
      <w:pPr>
        <w:pStyle w:val="1097"/>
        <w:ind w:firstLine="480"/>
        <w:spacing w:line="47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（1）层门和轿门的地坎、轿厢护脚板应当采用金属材料；</w:t>
      </w:r>
      <w:r/>
    </w:p>
    <w:p>
      <w:pPr>
        <w:pStyle w:val="1097"/>
        <w:ind w:firstLine="480"/>
        <w:spacing w:line="470"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（2）更新的金属层门、轿门和轿壁的面板材料至少由一层公称厚度不小于1.5mm的单一金属板材（材料应为单一材质的奥氏体不锈钢，防腐性能不应低于牌号 304，其公称厚度不应小于 1.5 mm；在满足防锈要求的情况下，加强筋等辅件可以采用其他金属材料）构成；保留的金属层门，其金属材质面板公称厚度不小于1.2mm；保留层门的下部保持装置啮合深度不小于15mm。</w:t>
      </w:r>
      <w:r/>
    </w:p>
    <w:p>
      <w:pPr>
        <w:pStyle w:val="1097"/>
        <w:ind w:firstLine="480"/>
        <w:spacing w:line="478"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★2、导轨</w:t>
      </w:r>
      <w:r/>
    </w:p>
    <w:p>
      <w:pPr>
        <w:pStyle w:val="1097"/>
        <w:ind w:firstLine="480"/>
        <w:spacing w:line="33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更换主副导轨，配置安全钳的更新导轨及其连接板应当符合GB/T22562（含表2至表10）的要求，其中对于额定载重量大于630kg的电梯，其轿厢侧导轨宽度b1应当不小于89mm。</w:t>
      </w:r>
      <w:r/>
    </w:p>
    <w:p>
      <w:pPr>
        <w:pStyle w:val="1097"/>
        <w:ind w:firstLine="480"/>
        <w:spacing w:line="474"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★3、悬挂系统</w:t>
      </w:r>
      <w:r/>
    </w:p>
    <w:p>
      <w:pPr>
        <w:pStyle w:val="1097"/>
        <w:ind w:firstLine="480"/>
        <w:spacing w:line="30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（1）在正常使用条件下，悬挂钢丝绳使用年限不少于10年或者对应电梯驱动主机启动次数不少于200万次；包覆带使用年限不少于20年或者对应电梯驱动主机启动次数不少于400万次。</w:t>
      </w:r>
      <w:r/>
    </w:p>
    <w:p>
      <w:pPr>
        <w:pStyle w:val="1097"/>
        <w:ind w:firstLine="480"/>
        <w:spacing w:line="29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（2）采用包覆带作为悬挂装置的，应当在控制柜内永久性张贴包括防止水、砂尘和润滑油等介质影响包覆带曳引能力的日常检查和维护保养要求的标识。</w:t>
      </w:r>
      <w:r/>
    </w:p>
    <w:p>
      <w:pPr>
        <w:pStyle w:val="1097"/>
        <w:ind w:firstLine="480"/>
        <w:spacing w:line="316"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对于悬挂钢丝绳通过反绳轮与对重连接的电梯，钢丝绳直径不得小于 10mm。</w:t>
      </w:r>
      <w:r/>
    </w:p>
    <w:p>
      <w:pPr>
        <w:pStyle w:val="1097"/>
        <w:ind w:firstLine="480"/>
        <w:spacing w:line="475"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（4）反绳轮、</w:t>
      </w:r>
      <w:r>
        <w:rPr>
          <w:rFonts w:hint="eastAsia" w:ascii="宋体" w:hAnsi="宋体" w:eastAsia="宋体" w:cs="宋体"/>
          <w:color w:val="auto"/>
          <w:sz w:val="24"/>
          <w:szCs w:val="24"/>
          <w:highlight w:val="none"/>
          <w:lang w:eastAsia="zh-CN"/>
        </w:rPr>
        <w:t xml:space="preserve">导向轮、复绕轮均应</w:t>
      </w:r>
      <w:r>
        <w:rPr>
          <w:rFonts w:hint="eastAsia" w:ascii="宋体" w:hAnsi="宋体" w:eastAsia="宋体" w:cs="宋体"/>
          <w:color w:val="auto"/>
          <w:sz w:val="24"/>
          <w:szCs w:val="24"/>
          <w:highlight w:val="none"/>
          <w:lang w:eastAsia="zh-CN"/>
        </w:rPr>
        <w:t xml:space="preserve">采用金属材质。（轮槽需采用标准U型半圆槽）</w:t>
      </w:r>
      <w:r/>
    </w:p>
    <w:p>
      <w:pPr>
        <w:pStyle w:val="1097"/>
        <w:ind w:firstLine="480"/>
        <w:spacing w:line="473" w:lineRule="exact"/>
        <w:rPr>
          <w:rFonts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★4、对重块和轿厢配重：对重块和轿厢配重不得使用非金属材质。应当采用金属铸造、金属型材或者金属板材制成且符</w:t>
      </w:r>
      <w:r>
        <w:rPr>
          <w:rFonts w:hint="eastAsia" w:ascii="宋体" w:hAnsi="宋体" w:eastAsia="宋体" w:cs="宋体"/>
          <w:color w:val="auto"/>
          <w:sz w:val="24"/>
          <w:szCs w:val="24"/>
          <w:lang w:eastAsia="zh-CN"/>
        </w:rPr>
        <w:t xml:space="preserve">合 T/CEA 0051—2023《电梯对重块》中钢板对重块和铸铁对重块的要求。</w:t>
      </w:r>
      <w:r/>
    </w:p>
    <w:p>
      <w:pPr>
        <w:pStyle w:val="1097"/>
        <w:ind w:firstLine="480"/>
        <w:spacing w:line="215"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★5、缓冲器：不得使用非金属材质非线性蓄能型缓冲器。</w:t>
      </w:r>
      <w:r/>
    </w:p>
    <w:p>
      <w:pPr>
        <w:pStyle w:val="1096"/>
        <w:ind w:firstLine="472"/>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（二）详细技术规格及参数</w:t>
      </w:r>
      <w:r/>
    </w:p>
    <w:p>
      <w:pPr>
        <w:pStyle w:val="1096"/>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投标电梯须可靠、稳定，符合设计要求和使用规范。配置按中高档电梯功能。投标电梯在具备电梯所有基本功能的前提下，还应保证满足以下有关技术要求（以下要求，除特别说明外，对每台电梯均适用）。</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1、电源要求：交流三相380V，50Hz；交流单相 220V，50Hz。</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2、曳引机：①采用交流三相永磁同步无齿轮；②外壳防护等级不低于IP41；</w:t>
      </w:r>
      <w:r>
        <w:rPr>
          <w:rFonts w:hint="eastAsia" w:ascii="宋体" w:hAnsi="宋体" w:cs="宋体"/>
          <w:b/>
          <w:color w:val="auto"/>
          <w:sz w:val="24"/>
          <w:szCs w:val="24"/>
        </w:rPr>
        <w:t xml:space="preserve">（需提供CMA认可的第三方检测机构出具的检测报告原件的扫描件上传至投标文件中） </w:t>
      </w:r>
      <w:r/>
    </w:p>
    <w:p>
      <w:pPr>
        <w:pStyle w:val="1096"/>
        <w:ind w:firstLine="480"/>
        <w:spacing w:line="360" w:lineRule="auto"/>
        <w:tabs>
          <w:tab w:val="left" w:pos="1080" w:leader="none"/>
        </w:tabs>
        <w:rPr>
          <w:rFonts w:ascii="宋体" w:hAnsi="宋体" w:cs="宋体"/>
          <w:b/>
          <w:color w:val="auto"/>
          <w:sz w:val="24"/>
          <w:szCs w:val="24"/>
        </w:rPr>
      </w:pPr>
      <w:r>
        <w:rPr>
          <w:rFonts w:hint="eastAsia" w:ascii="宋体" w:hAnsi="宋体" w:cs="宋体"/>
          <w:color w:val="auto"/>
          <w:sz w:val="24"/>
          <w:szCs w:val="24"/>
        </w:rPr>
        <w:t xml:space="preserve">3、曳引机制动器：动作寿命达到1500万次及以上。</w:t>
      </w:r>
      <w:r>
        <w:rPr>
          <w:rFonts w:hint="eastAsia" w:ascii="宋体" w:hAnsi="宋体" w:cs="宋体"/>
          <w:b/>
          <w:color w:val="auto"/>
          <w:sz w:val="24"/>
          <w:szCs w:val="24"/>
        </w:rPr>
        <w:t xml:space="preserve">（需提供经CMA认可的第三方检测机构出具的检测报告原件的扫描件上传至投标文件中）</w:t>
      </w:r>
      <w:r/>
    </w:p>
    <w:p>
      <w:pPr>
        <w:pStyle w:val="1096"/>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4、拖动系统：全电脑控制，曳引机采用交流变频变压变速方式驱动（VVVF），曳引机应满足GB10058-2023的相关规定要求。</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5、控制系统：全电脑网络控制处理器（模块化），主控微机板采用32位微电脑全集选控制。</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6、主机：变频调速电机、永磁同步无齿轮驱动。</w:t>
      </w:r>
      <w:r/>
    </w:p>
    <w:p>
      <w:pPr>
        <w:pStyle w:val="1096"/>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7、机系统：应采用配套门机，并采用安全光幕保护系统，变压变频（VVVF）调速驱动。 </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8、开门方式：双扇自动中分门。</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9、轿厢</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（1）轿厢装饰方案：轿厢及轿门均采用发纹不锈钢，材质304发纹不锈钢≥1.5mm；轿顶采用标准装饰，轿厢地面坚固、耐磨、耐腐蚀，装修一次性完成。电梯轿厢内前壁采用1套连体式发纹不锈钢操作面板。</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（2）轿内操纵箱：发纹不锈钢，设置一体化操纵盘，采用液晶显示，不锈钢按钮，有运行方向箭头显示。</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（3）层站位置指示器：配置高亮度液晶显示器，可以显示电梯的位置和运行方向。</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（4）称重装置：电子称重装置，控制柜中可实时显示荷载重量。</w:t>
      </w:r>
      <w:r/>
    </w:p>
    <w:p>
      <w:pPr>
        <w:pStyle w:val="1096"/>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（5）轿厢讯号装置：具有超载显示报警功能。</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（6）主要层站开门时间可调，并具有延长开门时间按钮。</w:t>
      </w:r>
      <w:r/>
    </w:p>
    <w:p>
      <w:pPr>
        <w:pStyle w:val="1096"/>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10、轿厢门和厅门</w:t>
      </w:r>
      <w:r/>
    </w:p>
    <w:p>
      <w:pPr>
        <w:pStyle w:val="1096"/>
        <w:ind w:firstLine="48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rPr>
        <w:t xml:space="preserve">（1）开门机：变频变压调速电脑控制（VVVF），门机采用带齿皮带传动；要求调速平滑，运行可靠。</w:t>
      </w:r>
      <w:r/>
    </w:p>
    <w:p>
      <w:pPr>
        <w:pStyle w:val="1096"/>
        <w:ind w:firstLine="480"/>
        <w:spacing w:line="360" w:lineRule="auto"/>
        <w:tabs>
          <w:tab w:val="left" w:pos="1080" w:leader="none"/>
        </w:tabs>
        <w:rPr>
          <w:rFonts w:ascii="宋体" w:hAnsi="宋体" w:cs="宋体"/>
          <w:b/>
          <w:color w:val="000000"/>
          <w:sz w:val="24"/>
          <w:szCs w:val="24"/>
        </w:rPr>
      </w:pPr>
      <w:r>
        <w:rPr>
          <w:rFonts w:hint="eastAsia" w:ascii="宋体" w:hAnsi="宋体" w:cs="宋体"/>
          <w:color w:val="000000"/>
          <w:sz w:val="24"/>
          <w:szCs w:val="24"/>
        </w:rPr>
        <w:t xml:space="preserve">（2）轿门开门装置：轿门开门装置动作寿命（开门加关门算一次）达到</w:t>
      </w:r>
      <w:r>
        <w:rPr>
          <w:rFonts w:hint="eastAsia" w:ascii="宋体" w:hAnsi="宋体" w:cs="宋体"/>
          <w:sz w:val="24"/>
          <w:szCs w:val="24"/>
        </w:rPr>
        <w:t xml:space="preserve">700万次</w:t>
      </w:r>
      <w:r>
        <w:rPr>
          <w:rFonts w:hint="eastAsia" w:ascii="宋体" w:hAnsi="宋体" w:cs="宋体"/>
          <w:color w:val="000000"/>
          <w:sz w:val="24"/>
          <w:szCs w:val="24"/>
        </w:rPr>
        <w:t xml:space="preserve">及以上。</w:t>
      </w:r>
      <w:r>
        <w:rPr>
          <w:rFonts w:hint="eastAsia" w:ascii="宋体" w:hAnsi="宋体" w:cs="宋体"/>
          <w:b/>
          <w:color w:val="000000"/>
          <w:sz w:val="24"/>
          <w:szCs w:val="24"/>
        </w:rPr>
        <w:t xml:space="preserve">（需提供第三方检测机构出具的检测报告原件的扫描件上传至投标文件中）</w:t>
      </w:r>
      <w:r/>
    </w:p>
    <w:p>
      <w:pPr>
        <w:pStyle w:val="1096"/>
        <w:ind w:firstLine="48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rPr>
        <w:t xml:space="preserve">（3） 门机：采用永磁同步门机；</w:t>
      </w:r>
      <w:r>
        <w:rPr>
          <w:rFonts w:hint="eastAsia" w:ascii="宋体" w:hAnsi="宋体" w:cs="宋体"/>
          <w:b/>
          <w:color w:val="000000"/>
          <w:sz w:val="24"/>
          <w:szCs w:val="24"/>
        </w:rPr>
        <w:t xml:space="preserve">（需提供经CMA认可的第三方检测机构出具的检测报告原件的扫描件上传至投标文件中）</w:t>
      </w:r>
      <w:r/>
    </w:p>
    <w:p>
      <w:pPr>
        <w:pStyle w:val="1096"/>
        <w:ind w:firstLine="48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rPr>
        <w:t xml:space="preserve">（4）首层厅门为发纹不锈钢，材质304发纹不锈钢≥1.5mm，其余楼层不得低于原有材质。</w:t>
      </w:r>
      <w:r/>
    </w:p>
    <w:p>
      <w:pPr>
        <w:pStyle w:val="1096"/>
        <w:ind w:firstLine="480"/>
        <w:spacing w:line="360" w:lineRule="auto"/>
        <w:tabs>
          <w:tab w:val="left" w:pos="1080" w:leader="none"/>
        </w:tabs>
        <w:rPr>
          <w:rFonts w:ascii="宋体" w:hAnsi="宋体" w:cs="宋体"/>
          <w:color w:val="000000"/>
          <w:sz w:val="24"/>
          <w:szCs w:val="24"/>
        </w:rPr>
      </w:pPr>
      <w:r>
        <w:rPr>
          <w:rFonts w:hint="eastAsia" w:ascii="宋体" w:hAnsi="宋体" w:cs="宋体"/>
          <w:color w:val="000000"/>
          <w:sz w:val="24"/>
          <w:szCs w:val="24"/>
        </w:rPr>
        <w:t xml:space="preserve">（三）其他装置</w:t>
      </w:r>
      <w:r/>
    </w:p>
    <w:p>
      <w:pPr>
        <w:pStyle w:val="10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1、轿厢应急照明：供电中断，应急灯立即点亮，向轿厢提供照明（应急灯应采用免维护蓄电池，自动充电，供电时间应不小于1小时）。</w:t>
      </w:r>
      <w:r/>
    </w:p>
    <w:p>
      <w:pPr>
        <w:pStyle w:val="10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2、具有电源缺相、错相、短路保护装置。</w:t>
      </w:r>
      <w:r/>
    </w:p>
    <w:p>
      <w:pPr>
        <w:pStyle w:val="10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3、具备火灾运行管理功能：发生火警时，基站消防开关接通，所有召唤取消，轿厢返回基站，开门放人。</w:t>
      </w:r>
      <w:r/>
    </w:p>
    <w:p>
      <w:pPr>
        <w:pStyle w:val="10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4、防冲顶功能。</w:t>
      </w:r>
      <w:r/>
    </w:p>
    <w:p>
      <w:pPr>
        <w:pStyle w:val="1096"/>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5、防坠落装置。</w:t>
      </w:r>
      <w:r/>
    </w:p>
    <w:p>
      <w:pPr>
        <w:pStyle w:val="109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6、噪声：机房、轿厢内、开门噪声符合国家标准。</w:t>
      </w:r>
      <w:r/>
    </w:p>
    <w:p>
      <w:pPr>
        <w:pStyle w:val="1096"/>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7、起、制动及额定运行时应舒适，无抖动、冲击感觉，运行线路应平滑，运行效</w:t>
      </w:r>
      <w:r>
        <w:rPr>
          <w:rFonts w:hint="eastAsia" w:ascii="宋体" w:hAnsi="宋体" w:cs="宋体"/>
          <w:color w:val="auto"/>
          <w:sz w:val="24"/>
          <w:szCs w:val="24"/>
          <w:highlight w:val="none"/>
        </w:rPr>
        <w:t xml:space="preserve">率高。</w:t>
      </w:r>
      <w:r>
        <w:rPr>
          <w:rFonts w:hint="eastAsia" w:ascii="宋体" w:hAnsi="宋体" w:eastAsia="宋体" w:cs="宋体"/>
          <w:color w:val="000000"/>
          <w:sz w:val="24"/>
          <w:szCs w:val="24"/>
        </w:rPr>
        <w:t xml:space="preserve">运行振动垂直≤0.20 m/s²，水平≤0.15 m/s²，竣工后需提供电梯承运质量报告。</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 功能配置</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1、基本功能配置：（符合国家验收规范）</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（1）司机服务开关（可通过操纵箱内的开关和按钮对电梯进行单独控制）。</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（2）安全停靠：出现故障，电梯可低速就近平层，开门放人。</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（3）门速自动调整（根据门的重量，系统自动调整门运行速度和力矩）。</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（4）无障碍功能（残疾人按钮</w:t>
      </w:r>
      <w:r>
        <w:rPr>
          <w:rFonts w:hint="eastAsia" w:ascii="仿宋" w:hAnsi="仿宋" w:eastAsia="仿宋"/>
          <w:color w:val="auto"/>
          <w:sz w:val="24"/>
          <w:szCs w:val="24"/>
          <w:highlight w:val="none"/>
        </w:rPr>
        <w:t xml:space="preserve">，</w:t>
      </w:r>
      <w:r>
        <w:rPr>
          <w:rFonts w:hint="eastAsia" w:ascii="宋体" w:hAnsi="宋体" w:cs="宋体"/>
          <w:color w:val="auto"/>
          <w:sz w:val="24"/>
          <w:szCs w:val="24"/>
          <w:highlight w:val="none"/>
        </w:rPr>
        <w:t xml:space="preserve">根据现场实际情况进行配置，必须经招标人同意）。</w:t>
      </w:r>
      <w:r/>
    </w:p>
    <w:p>
      <w:pPr>
        <w:pStyle w:val="1096"/>
        <w:ind w:firstLine="480"/>
        <w:spacing w:line="360" w:lineRule="auto"/>
        <w:tabs>
          <w:tab w:val="left" w:pos="684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（5）防夹人保护。</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（6）中文语音报站或轿厢到站钟。</w:t>
      </w:r>
      <w:r/>
    </w:p>
    <w:p>
      <w:pPr>
        <w:pStyle w:val="1096"/>
        <w:ind w:firstLine="24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7）内部安装五方通话全套设备（即电梯内部通话装置以及连接管理用房的所有管线和设备），实现轿厢、机房、监控中心、电梯顶部、电梯底部五方通话；应能自动切换至无线通信模式；还要确保在电梯断电的情况下可以五方通话。</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▲（8）轿厢内视频监控功能（摄像监控装置以及连接监控中心的所有管线和设备，实现远程监控，所需电缆、管线及设备包含在内）。</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（9）停电应急照明功能（包含设备材料）。</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（10）故障自动存储功能。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（11）超载保护报警功能。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（12）超速保护功能。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（13）电动机空载保护功能。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（14）运行次数显示功能。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（15）轿厢照明自动控制功能。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（16）轿厢通风功能。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（17）开门时间可调整功能。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（18）开关门时间异常保护功能。 </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（19）位置异常自动校正功能。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（20）反向内指令自动消除功能。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（21）满载直驶运行功能。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（22）开门异常自动选层功能。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（23）微动平层功能。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（24）故障自动检测功能。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（25）轿内误指令取消功能。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（26）无效内指令自动消除功能。</w:t>
      </w:r>
      <w:r/>
    </w:p>
    <w:p>
      <w:pPr>
        <w:pStyle w:val="1096"/>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（27）专用运行功能。</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（28）井道照明。</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（29）底坑爬梯。</w:t>
      </w:r>
      <w:r/>
    </w:p>
    <w:p>
      <w:pPr>
        <w:pStyle w:val="1096"/>
        <w:ind w:firstLine="48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(30)消防迫降功能。</w:t>
      </w:r>
      <w:r/>
    </w:p>
    <w:p>
      <w:pPr>
        <w:pStyle w:val="1096"/>
        <w:ind w:firstLine="240"/>
        <w:spacing w:line="360" w:lineRule="auto"/>
        <w:tabs>
          <w:tab w:val="left" w:pos="6840" w:leader="none"/>
        </w:tabs>
        <w:rPr>
          <w:rFonts w:ascii="宋体" w:hAnsi="宋体" w:cs="宋体"/>
          <w:color w:val="000000"/>
          <w:sz w:val="24"/>
          <w:szCs w:val="24"/>
        </w:rPr>
      </w:pPr>
      <w:r>
        <w:rPr>
          <w:rFonts w:hint="eastAsia" w:ascii="宋体" w:hAnsi="宋体" w:cs="宋体"/>
          <w:color w:val="000000"/>
          <w:sz w:val="24"/>
          <w:szCs w:val="24"/>
        </w:rPr>
        <w:t xml:space="preserve">▲(31)阻车系统：防电动车进入电梯，系统需接入现有住宅管理平台。</w:t>
      </w:r>
      <w:r/>
    </w:p>
    <w:p>
      <w:pPr>
        <w:pStyle w:val="1096"/>
        <w:ind w:firstLine="480"/>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除上述特别要求外电梯性能还应符合相关强制性规范要求。</w:t>
      </w:r>
      <w:r/>
    </w:p>
    <w:p>
      <w:pPr>
        <w:spacing w:line="240" w:lineRule="auto"/>
        <w:rPr>
          <w:rFonts w:ascii="宋体" w:hAnsi="宋体" w:cs="宋体"/>
          <w:color w:val="000000"/>
          <w:sz w:val="24"/>
        </w:rPr>
      </w:pPr>
      <w:r>
        <w:rPr>
          <w:rFonts w:hint="eastAsia" w:ascii="宋体" w:hAnsi="宋体" w:cs="宋体"/>
          <w:color w:val="000000"/>
          <w:sz w:val="24"/>
        </w:rPr>
        <w:t xml:space="preserve">注：1、以上带★部分必须完全响应，否则作无效投标处理。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2、准确的提升高度、土建尺寸、建筑面积、建筑结构等，由中标人自行到现场根据现场实际情况确定。</w:t>
      </w:r>
      <w:r/>
    </w:p>
    <w:p>
      <w:pPr>
        <w:ind w:firstLine="480"/>
        <w:spacing w:line="520" w:lineRule="exact"/>
        <w:rPr>
          <w:rFonts w:ascii="宋体" w:hAnsi="宋体" w:cs="宋体"/>
          <w:bCs/>
          <w:color w:val="000000"/>
          <w:sz w:val="24"/>
        </w:rPr>
      </w:pPr>
      <w:r>
        <w:rPr>
          <w:rFonts w:hint="eastAsia" w:ascii="宋体" w:hAnsi="宋体" w:cs="宋体"/>
          <w:color w:val="000000"/>
          <w:sz w:val="24"/>
        </w:rPr>
        <w:t xml:space="preserve">3、中标人在拆除和安装电梯过程中，应做好门套、地面、墙面等成品保护，如有破坏，由中标人负责修缮并恢复原样。</w:t>
      </w:r>
      <w:r/>
    </w:p>
    <w:p>
      <w:pPr>
        <w:ind w:firstLine="560"/>
        <w:spacing w:line="520" w:lineRule="exact"/>
        <w:rPr>
          <w:rFonts w:ascii="宋体" w:hAnsi="宋体" w:cs="宋体"/>
          <w:b/>
          <w:bCs/>
          <w:color w:val="000000"/>
          <w:sz w:val="24"/>
        </w:rPr>
      </w:pPr>
      <w:r>
        <w:rPr>
          <w:rFonts w:hint="eastAsia" w:ascii="宋体" w:hAnsi="宋体" w:cs="宋体"/>
          <w:b/>
          <w:bCs/>
          <w:color w:val="000000"/>
          <w:sz w:val="24"/>
        </w:rPr>
        <w:t xml:space="preserve">四、主要功能配置要求</w:t>
      </w:r>
      <w:r/>
    </w:p>
    <w:p>
      <w:pPr>
        <w:ind w:firstLine="560"/>
        <w:spacing w:line="520" w:lineRule="exact"/>
        <w:rPr>
          <w:rFonts w:ascii="宋体" w:hAnsi="宋体" w:cs="宋体"/>
          <w:color w:val="000000"/>
          <w:sz w:val="24"/>
        </w:rPr>
      </w:pPr>
      <w:r>
        <w:rPr>
          <w:rFonts w:hint="eastAsia" w:ascii="宋体" w:hAnsi="宋体" w:cs="宋体"/>
          <w:color w:val="000000"/>
          <w:sz w:val="24"/>
        </w:rPr>
        <w:t xml:space="preserve">（一）上述功能不一定全部包含所投电梯的标准配置，投标人中标后不得减少产品配置。否则将承担相应的法律责任。</w:t>
      </w:r>
      <w:r/>
    </w:p>
    <w:p>
      <w:pPr>
        <w:ind w:firstLine="560"/>
        <w:spacing w:line="520" w:lineRule="exact"/>
        <w:rPr>
          <w:rFonts w:ascii="宋体" w:hAnsi="宋体" w:cs="宋体"/>
          <w:color w:val="000000"/>
          <w:sz w:val="24"/>
        </w:rPr>
      </w:pPr>
      <w:r>
        <w:rPr>
          <w:rFonts w:hint="eastAsia" w:ascii="宋体" w:hAnsi="宋体" w:cs="宋体"/>
          <w:color w:val="000000"/>
          <w:sz w:val="24"/>
        </w:rPr>
        <w:t xml:space="preserve">（二）中标人在合同实施过程中，应做好与各类监控系统、动力照明系统、通信系统、土建等其他相关系统的接口。中标人应按照接口要求与其他系统的中标人密切配合，解决各系统相互间的接口，确保本系统能顺利实施并协调工作。中标人还需提供与接口有关的相关文件、图纸。</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（三）运输、安装、调试要求</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1、运输</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1）中标人所供货物必须为制造商原厂包装，包装质量符合国家相关标准，设备的包装均应有良好的防湿、防锈、防潮、防雨、防腐及防碰撞的措施。货物要求有包装材料保护运至现场。因包装不良造成的损失由中标人负责。</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（2）中标人负责根据本项目内容的安装地点，将货物材料送到现场过程中的全部运输，包括装卸车、货物现场的搬运。</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（3）各种设备，必须提供装箱清单，按装箱清单验收货物。</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（4）货物在现场的保管由中标人负责，直至项目安装、验收完毕。</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（5）货物在安装调试验收合格前的保险由中标人负责，中标人负责其派出的现场服务人员人身意外保险。</w:t>
      </w:r>
      <w:r/>
    </w:p>
    <w:p>
      <w:pPr>
        <w:ind w:firstLine="560"/>
        <w:spacing w:line="520" w:lineRule="exact"/>
        <w:rPr>
          <w:rFonts w:ascii="宋体" w:hAnsi="宋体" w:cs="宋体"/>
          <w:color w:val="000000"/>
          <w:sz w:val="24"/>
        </w:rPr>
      </w:pPr>
      <w:r>
        <w:rPr>
          <w:rFonts w:hint="eastAsia" w:ascii="宋体" w:hAnsi="宋体" w:cs="宋体"/>
          <w:color w:val="000000"/>
          <w:sz w:val="24"/>
        </w:rPr>
        <w:t xml:space="preserve">（6）中标人负责运输至采购人指定地点并卸货至平地。其中运输费、 卸货费、在途保险费、税金等一切费用由中标人承担，除此之外旧电梯拆除、井道分隔梁、井道照明、底坑爬梯、曳引机基础型钢的安装及主辅材料以及井道所必需的主要附属材料、机具及工程涉及的设备装置以及质量技术监督部门所规定的一切条款及井道等其他外部工程结合部的收尾整理工程均由电梯安装单位提供并完成，费用计入本次投标报价。</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2、安装调试</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（1）中标人根据采购人需求对产品安装、调试，安装调试等所有所需费用由中标人承担。</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（2）中标人应提交详细安装进度表。</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（3）中标人应设安装负责人，负责安装协调管理工作。</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（4）安装所需工具设施物料由中标人自备、自费运到现场，完工后自费搬走。</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（5）设备的拆箱、安装、调试等各项工作由中标人负责，但必须在采购人指定人员的参与下进行。调试的原始记录须经各方签字后作为验收的文件之一。</w:t>
      </w:r>
      <w:r/>
    </w:p>
    <w:p>
      <w:pPr>
        <w:ind w:firstLine="560"/>
        <w:spacing w:line="520" w:lineRule="exact"/>
        <w:rPr>
          <w:rFonts w:ascii="宋体" w:hAnsi="宋体" w:cs="宋体"/>
          <w:b/>
          <w:bCs/>
          <w:color w:val="000000"/>
          <w:sz w:val="24"/>
        </w:rPr>
      </w:pPr>
      <w:r>
        <w:rPr>
          <w:rFonts w:hint="eastAsia" w:ascii="宋体" w:hAnsi="宋体" w:cs="宋体"/>
          <w:b/>
          <w:bCs/>
          <w:color w:val="000000"/>
          <w:sz w:val="24"/>
        </w:rPr>
        <w:t xml:space="preserve">（6）电梯设备采购及安装实行交钥匙总承包方式，指包含旧设备的拆除与处置，新设备的采购、安装、调试、检验检测、</w:t>
      </w:r>
      <w:r>
        <w:rPr>
          <w:rStyle w:val="1099"/>
          <w:rFonts w:hint="eastAsia" w:ascii="宋体" w:hAnsi="宋体" w:cs="宋体"/>
          <w:b/>
          <w:bCs/>
          <w:color w:val="000000"/>
          <w:sz w:val="24"/>
        </w:rPr>
        <w:t xml:space="preserve">电梯日常维护保养、</w:t>
      </w:r>
      <w:r>
        <w:rPr>
          <w:rFonts w:hint="eastAsia" w:ascii="宋体" w:hAnsi="宋体" w:cs="宋体"/>
          <w:b/>
          <w:bCs/>
          <w:color w:val="000000"/>
          <w:sz w:val="24"/>
        </w:rPr>
        <w:t xml:space="preserve">质量保证等，并使电梯能够正常运行且取得使用电梯使用合格标志后交付给采购人。</w:t>
      </w:r>
      <w:r/>
    </w:p>
    <w:p>
      <w:pPr>
        <w:ind w:firstLine="560"/>
        <w:spacing w:line="520" w:lineRule="exact"/>
        <w:rPr>
          <w:rFonts w:ascii="宋体" w:hAnsi="宋体" w:cs="宋体"/>
          <w:color w:val="000000"/>
          <w:sz w:val="24"/>
        </w:rPr>
      </w:pPr>
      <w:r>
        <w:rPr>
          <w:rFonts w:hint="eastAsia" w:ascii="宋体" w:hAnsi="宋体" w:cs="宋体"/>
          <w:color w:val="000000"/>
          <w:sz w:val="24"/>
        </w:rPr>
        <w:t xml:space="preserve">（7）中标人应自备安装工具、机具以及派有资格、有经验的专业人员对电梯的安装、调试的全过程进行监督、指导，如发现安装调试人员不合格，中标人应按文件及采购人要求无条件调换，所发生的费用由中标人自行承担。</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lang w:val="zh-CN"/>
        </w:rPr>
        <w:t xml:space="preserve">★</w:t>
      </w:r>
      <w:r>
        <w:rPr>
          <w:rStyle w:val="1099"/>
          <w:rFonts w:hint="eastAsia" w:ascii="宋体" w:hAnsi="宋体" w:cs="宋体"/>
          <w:color w:val="000000"/>
          <w:sz w:val="24"/>
        </w:rPr>
        <w:t xml:space="preserve">（8）投标人承诺所投电梯能满足文件提供的机房、底坑尺寸、井道尺寸等要求，如现有土建条件无法满足投标人所投电梯安装的要求，投标人自行承担井道的改造费用以满足电梯安装的需要。</w:t>
      </w:r>
      <w:r/>
    </w:p>
    <w:p>
      <w:pPr>
        <w:ind w:firstLine="571"/>
        <w:spacing w:line="520" w:lineRule="exact"/>
        <w:rPr>
          <w:rStyle w:val="1099"/>
          <w:rFonts w:ascii="宋体" w:hAnsi="宋体" w:cs="宋体"/>
          <w:color w:val="auto"/>
          <w:sz w:val="24"/>
        </w:rPr>
      </w:pPr>
      <w:r>
        <w:rPr>
          <w:rFonts w:hint="eastAsia" w:ascii="宋体" w:hAnsi="宋体" w:cs="宋体"/>
          <w:color w:val="000000"/>
          <w:sz w:val="24"/>
        </w:rPr>
        <w:t xml:space="preserve">▲</w:t>
      </w:r>
      <w:r>
        <w:rPr>
          <w:rStyle w:val="1099"/>
          <w:rFonts w:hint="eastAsia" w:ascii="宋体" w:hAnsi="宋体" w:cs="宋体"/>
          <w:color w:val="000000"/>
          <w:sz w:val="24"/>
        </w:rPr>
        <w:t xml:space="preserve">（9</w:t>
      </w:r>
      <w:r>
        <w:rPr>
          <w:rStyle w:val="1099"/>
          <w:rFonts w:hint="eastAsia" w:ascii="宋体" w:hAnsi="宋体" w:cs="宋体"/>
          <w:color w:val="auto"/>
          <w:sz w:val="24"/>
        </w:rPr>
        <w:t xml:space="preserve">）更换的电梯原有电梯机房未配置空调的和照度不足的，须安装空调和增加照明，配置须满足电梯机房使用需求及招标人同意。</w:t>
      </w:r>
      <w:r/>
    </w:p>
    <w:p>
      <w:pPr>
        <w:ind w:firstLine="571"/>
        <w:spacing w:line="520" w:lineRule="exact"/>
        <w:rPr>
          <w:rStyle w:val="1099"/>
          <w:rFonts w:ascii="宋体" w:hAnsi="宋体" w:cs="宋体"/>
          <w:color w:val="auto"/>
          <w:sz w:val="24"/>
        </w:rPr>
      </w:pPr>
      <w:r>
        <w:rPr>
          <w:rFonts w:hint="eastAsia" w:ascii="宋体" w:hAnsi="宋体" w:cs="宋体"/>
          <w:color w:val="auto"/>
          <w:sz w:val="24"/>
        </w:rPr>
        <w:t xml:space="preserve">▲</w:t>
      </w:r>
      <w:r>
        <w:rPr>
          <w:rStyle w:val="1099"/>
          <w:rFonts w:hint="eastAsia" w:ascii="宋体" w:hAnsi="宋体" w:cs="宋体"/>
          <w:color w:val="auto"/>
          <w:sz w:val="24"/>
        </w:rPr>
        <w:t xml:space="preserve">（10）更换的电梯原有电梯机房必须出新及无尘化处理，具体为新做地面环氧地坪，墙面与顶面乳胶漆出新，顶面如有漏水须进行防水维修，门窗破损的进行维修，不能维修或没有的进行更换新门窗等，具体措施须征得招标人同意后方可实施。</w:t>
      </w:r>
      <w:r/>
    </w:p>
    <w:p>
      <w:pPr>
        <w:ind w:firstLine="281"/>
        <w:spacing w:line="520" w:lineRule="exact"/>
        <w:rPr>
          <w:rFonts w:ascii="宋体" w:hAnsi="宋体" w:cs="宋体"/>
          <w:b/>
          <w:bCs/>
          <w:color w:val="000000"/>
          <w:sz w:val="24"/>
        </w:rPr>
      </w:pPr>
      <w:r>
        <w:rPr>
          <w:rFonts w:hint="eastAsia" w:ascii="宋体" w:hAnsi="宋体" w:cs="宋体"/>
          <w:b/>
          <w:bCs/>
          <w:color w:val="000000"/>
          <w:sz w:val="24"/>
        </w:rPr>
        <w:t xml:space="preserve">五、技术标准 </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1、备品备件及专用工具：符合施工及保修要求及国家标准、技术规范。</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2、相关规范：采用的国家标准、技术规范（如有更新以新文件为准）</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《淮安市住宅电梯安全条例》</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《江苏省特种设备安全条例》</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《中华人民共和国特种设备安全法》</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中华人民共和国的国家标准：电梯用钢丝绳（GB8903-2024）</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中华人民共和国的国家标准：电梯安全要求第1部分：电梯基本安全要求（GB24803.1-2009/ISO/TS22559-1:2004）</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中华人民共和国的国家标准：电梯安全要求第2部分：满足电梯基本安全要求的安全参数（GB/T24803.2-2013）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中华人民共和国的国家标准：电梯制造与安装安全规范第1部分：乘客电梯和载货电梯（GB/T7588.1-2020）</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中华人民共和国的国家标准：电梯技术条件（GB/T10058-2023）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中华人民共和国的国家标准：电梯安装验收规范（GB/T10060-2023）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中华人民共和国的国家标准：提高在用电梯安全性的规范（GB/T24804-2023）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中华人民共和国的国家标准：电梯用非钢丝绳悬挂装置（GB/T39172-2020）</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特种设备安全技术规范：电梯监督检验和定期检验规则（TSG T7001-2023）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特种设备安全技术规范：电梯型式试验规则（TSG T7007-2022）</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特种设备安全技术规范：电梯自行检测规则（TSG T7008-2023）</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市场监管总局办公厅关于进一步做好住宅老旧电梯更新有关工作的通知（市监特设发〔2025〕52号）</w:t>
      </w:r>
      <w:r/>
    </w:p>
    <w:p>
      <w:pPr>
        <w:ind w:firstLine="571"/>
        <w:spacing w:line="520" w:lineRule="exact"/>
        <w:rPr>
          <w:rStyle w:val="1099"/>
          <w:rFonts w:ascii="宋体" w:hAnsi="宋体" w:cs="宋体"/>
          <w:color w:val="000000"/>
          <w:sz w:val="24"/>
        </w:rPr>
      </w:pPr>
      <w:r>
        <w:rPr>
          <w:rStyle w:val="1099"/>
          <w:rFonts w:hint="eastAsia" w:ascii="宋体" w:hAnsi="宋体" w:cs="宋体"/>
          <w:color w:val="000000"/>
          <w:sz w:val="24"/>
        </w:rPr>
        <w:t xml:space="preserve">其他相关法律法规</w:t>
      </w:r>
      <w:r/>
    </w:p>
    <w:p>
      <w:pPr>
        <w:pStyle w:val="1100"/>
        <w:ind w:firstLine="281"/>
        <w:spacing w:line="520" w:lineRule="exact"/>
        <w:rPr>
          <w:rStyle w:val="1099"/>
          <w:rFonts w:hAnsi="宋体" w:cs="宋体"/>
          <w:b/>
          <w:bCs/>
          <w:color w:val="000000"/>
          <w:sz w:val="24"/>
          <w:szCs w:val="24"/>
        </w:rPr>
      </w:pPr>
      <w:r>
        <w:rPr>
          <w:rStyle w:val="1099"/>
          <w:rFonts w:hint="eastAsia" w:hAnsi="宋体" w:cs="宋体"/>
          <w:b/>
          <w:bCs/>
          <w:color w:val="000000"/>
          <w:sz w:val="24"/>
          <w:szCs w:val="24"/>
          <w:lang w:val="zh-CN"/>
        </w:rPr>
        <w:t xml:space="preserve">★</w:t>
      </w:r>
      <w:r>
        <w:rPr>
          <w:rStyle w:val="1099"/>
          <w:rFonts w:hint="eastAsia" w:hAnsi="宋体" w:cs="宋体"/>
          <w:b/>
          <w:bCs/>
          <w:color w:val="000000"/>
          <w:sz w:val="24"/>
          <w:szCs w:val="24"/>
        </w:rPr>
        <w:t xml:space="preserve">六、验收和质保期限</w:t>
      </w:r>
      <w:r/>
    </w:p>
    <w:p>
      <w:pPr>
        <w:ind w:firstLine="571"/>
        <w:spacing w:line="520" w:lineRule="exact"/>
        <w:rPr>
          <w:rStyle w:val="1099"/>
          <w:rFonts w:ascii="宋体" w:hAnsi="宋体" w:cs="宋体"/>
          <w:bCs/>
          <w:color w:val="000000"/>
          <w:sz w:val="24"/>
        </w:rPr>
      </w:pPr>
      <w:r>
        <w:rPr>
          <w:rStyle w:val="1099"/>
          <w:rFonts w:hint="eastAsia" w:ascii="宋体" w:hAnsi="宋体" w:cs="宋体"/>
          <w:bCs/>
          <w:color w:val="000000"/>
          <w:sz w:val="24"/>
        </w:rPr>
        <w:t xml:space="preserve">验收时投标人需提供每部电梯由特种设备安全监督检验研究院出具的监督检验报告，相关费用包含在合同价中，采购人不另行支付。</w:t>
      </w:r>
      <w:r/>
    </w:p>
    <w:p>
      <w:pPr>
        <w:ind w:firstLine="560"/>
        <w:spacing w:line="520" w:lineRule="exact"/>
        <w:rPr>
          <w:rFonts w:ascii="宋体" w:hAnsi="宋体" w:cs="宋体"/>
          <w:b/>
          <w:bCs/>
          <w:color w:val="000000"/>
          <w:sz w:val="24"/>
        </w:rPr>
      </w:pPr>
      <w:r>
        <w:rPr>
          <w:rFonts w:hint="eastAsia" w:ascii="宋体" w:hAnsi="宋体" w:cs="宋体"/>
          <w:b/>
          <w:bCs/>
          <w:color w:val="000000"/>
          <w:sz w:val="24"/>
        </w:rPr>
        <w:t xml:space="preserve">本项目整体免费原厂整机质保不少于5年（按中标人投标响应的电梯免费原厂整机质保年限），以检验合格时间为准。</w:t>
      </w:r>
      <w:r/>
    </w:p>
    <w:p>
      <w:pPr>
        <w:ind w:firstLine="560"/>
        <w:spacing w:line="520" w:lineRule="exact"/>
        <w:rPr>
          <w:rFonts w:ascii="宋体" w:hAnsi="宋体" w:cs="宋体"/>
          <w:b/>
          <w:bCs/>
          <w:color w:val="000000"/>
          <w:sz w:val="24"/>
        </w:rPr>
      </w:pPr>
      <w:r>
        <w:rPr>
          <w:rFonts w:hint="eastAsia" w:ascii="宋体" w:hAnsi="宋体" w:cs="宋体"/>
          <w:b/>
          <w:bCs/>
          <w:color w:val="000000"/>
          <w:sz w:val="24"/>
        </w:rPr>
        <w:t xml:space="preserve">提供不少于5年（按中标人投标响应的电梯免费全包维保年限）的电梯免费全包保养维修、所有配件、易损件免费（含材料费用）更换工作和根据买方要求而进行的保养、维修工作。</w:t>
      </w:r>
      <w:r/>
    </w:p>
    <w:p>
      <w:pPr>
        <w:ind w:firstLine="560"/>
        <w:spacing w:line="520" w:lineRule="exact"/>
        <w:rPr>
          <w:rFonts w:ascii="宋体" w:hAnsi="宋体" w:cs="宋体"/>
          <w:b/>
          <w:bCs/>
          <w:color w:val="000000"/>
          <w:sz w:val="24"/>
        </w:rPr>
      </w:pPr>
      <w:r>
        <w:rPr>
          <w:rFonts w:hint="eastAsia" w:ascii="宋体" w:hAnsi="宋体" w:cs="宋体"/>
          <w:b/>
          <w:bCs/>
          <w:color w:val="000000"/>
          <w:sz w:val="24"/>
        </w:rPr>
        <w:t xml:space="preserve">七、售后服务说明</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1、中标人必须保证提供目前市场上技术较先进、成熟的原装、全新产品，并且符合国家以及该产品的出厂标准。中标人所投产品必须符合相关环保标准，如因产品质量环保问题等导致产品使用者造成安全事故，所有责任及相关赔偿全部由中标人承担。</w:t>
      </w:r>
      <w:r>
        <w:rPr>
          <w:rStyle w:val="1099"/>
          <w:rFonts w:hint="eastAsia" w:hAnsi="宋体" w:cs="宋体"/>
          <w:color w:val="000000"/>
          <w:sz w:val="24"/>
          <w:szCs w:val="24"/>
        </w:rPr>
        <w:t xml:space="preserve">本次报价包含质保期内的维护保养和检验、检测、维修等费用</w:t>
      </w:r>
      <w:r>
        <w:rPr>
          <w:rFonts w:hint="eastAsia" w:hAnsi="宋体" w:cs="宋体"/>
          <w:color w:val="000000"/>
          <w:sz w:val="24"/>
          <w:szCs w:val="24"/>
        </w:rPr>
        <w:t xml:space="preserve">。</w:t>
      </w:r>
      <w:r/>
    </w:p>
    <w:p>
      <w:pPr>
        <w:pStyle w:val="1098"/>
        <w:ind w:firstLine="480"/>
        <w:jc w:val="left"/>
        <w:spacing w:line="520" w:lineRule="exact"/>
        <w:rPr>
          <w:rFonts w:hAnsi="宋体" w:cs="宋体"/>
          <w:color w:val="000000"/>
          <w:sz w:val="24"/>
          <w:szCs w:val="24"/>
        </w:rPr>
      </w:pPr>
      <w:r>
        <w:rPr>
          <w:rFonts w:hint="eastAsia" w:hAnsi="宋体" w:cs="宋体"/>
          <w:color w:val="000000"/>
          <w:sz w:val="24"/>
          <w:szCs w:val="24"/>
        </w:rPr>
        <w:t xml:space="preserve">2、在产品使用过程中，中标人应对由于设计、工艺或材料缺陷而发生任何不足或故障或安全事故负责，费用由投标人负担并免费上门检修。 </w:t>
      </w:r>
      <w:r/>
    </w:p>
    <w:p>
      <w:pPr>
        <w:ind w:firstLine="560"/>
        <w:spacing w:line="360" w:lineRule="auto"/>
        <w:rPr>
          <w:rFonts w:ascii="宋体" w:hAnsi="宋体" w:cs="宋体"/>
          <w:color w:val="000000"/>
          <w:sz w:val="24"/>
        </w:rPr>
      </w:pPr>
      <w:r>
        <w:rPr>
          <w:rFonts w:hint="eastAsia" w:ascii="宋体" w:hAnsi="宋体" w:cs="宋体"/>
          <w:color w:val="000000"/>
          <w:sz w:val="24"/>
        </w:rPr>
        <w:t xml:space="preserve">3、维保措施和计划（维修站名称、地点、联系电话、资质等）</w:t>
      </w:r>
      <w:r/>
    </w:p>
    <w:p>
      <w:pPr>
        <w:ind w:firstLine="560"/>
        <w:spacing w:line="360" w:lineRule="auto"/>
        <w:rPr>
          <w:rFonts w:ascii="宋体" w:hAnsi="宋体" w:cs="宋体"/>
          <w:b/>
          <w:bCs/>
          <w:color w:val="000000"/>
          <w:sz w:val="24"/>
        </w:rPr>
      </w:pPr>
      <w:r>
        <w:rPr>
          <w:rFonts w:hint="eastAsia" w:ascii="宋体" w:hAnsi="宋体" w:cs="宋体"/>
          <w:b/>
          <w:bCs/>
          <w:color w:val="000000"/>
          <w:sz w:val="24"/>
        </w:rPr>
        <w:t xml:space="preserve">八、维修保养的要求</w:t>
      </w:r>
      <w:r/>
    </w:p>
    <w:p>
      <w:pPr>
        <w:ind w:firstLine="482"/>
        <w:spacing w:line="360" w:lineRule="auto"/>
        <w:rPr>
          <w:rFonts w:ascii="宋体" w:hAnsi="宋体" w:cs="宋体"/>
          <w:b/>
          <w:bCs/>
          <w:color w:val="000000"/>
          <w:sz w:val="24"/>
        </w:rPr>
      </w:pPr>
      <w:r>
        <w:rPr>
          <w:rFonts w:hint="eastAsia" w:ascii="宋体" w:hAnsi="宋体" w:cs="宋体"/>
          <w:b/>
          <w:bCs/>
          <w:color w:val="000000"/>
          <w:sz w:val="24"/>
        </w:rPr>
        <w:t xml:space="preserve">（一）维保基本要求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1、保证电梯安全运行。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2、在保证电梯安全运行的前提下满足正常生产、生活的需要。</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3、日常维护保养应遵守的标准：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（1）中华人民共和国的国家标准：提高在用电梯安全性的规范（GB/T24804-2023）</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（2）中华人民共和国的国家标准：电梯主要部件报废技术条件（GB/T31821-2015）</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（3）特种设备安全技术规范：特种设备使用管理规则（TSG 08-2017）</w:t>
      </w:r>
      <w:r/>
    </w:p>
    <w:p>
      <w:pPr>
        <w:ind w:firstLine="480"/>
        <w:spacing w:line="360" w:lineRule="auto"/>
        <w:rPr>
          <w:rFonts w:ascii="宋体" w:hAnsi="宋体" w:cs="宋体"/>
          <w:color w:val="000000"/>
          <w:sz w:val="24"/>
        </w:rPr>
      </w:pPr>
      <w:r>
        <w:rPr>
          <w:rFonts w:hint="eastAsia" w:ascii="宋体" w:hAnsi="宋体" w:cs="宋体"/>
          <w:color w:val="000000"/>
          <w:sz w:val="24"/>
        </w:rPr>
        <w:t xml:space="preserve">（4）特种设备安全技术规范：电梯维护保养规则（TSG T5002-2017）</w:t>
      </w:r>
      <w:r/>
    </w:p>
    <w:p>
      <w:pPr>
        <w:ind w:firstLine="480"/>
        <w:spacing w:line="360" w:lineRule="auto"/>
        <w:rPr>
          <w:rFonts w:ascii="宋体" w:hAnsi="宋体" w:cs="宋体"/>
          <w:color w:val="000000"/>
          <w:sz w:val="24"/>
        </w:rPr>
      </w:pPr>
      <w:r>
        <w:rPr>
          <w:rFonts w:hint="eastAsia" w:ascii="宋体" w:hAnsi="宋体" w:cs="宋体"/>
          <w:color w:val="000000"/>
          <w:sz w:val="24"/>
        </w:rPr>
        <w:t xml:space="preserve">（5）《中华人民共和国特种设备安全法》</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（6）《江苏省特种设备安全条例》</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（7）《淮安市住宅电梯安全条例》</w:t>
      </w:r>
      <w:r/>
    </w:p>
    <w:p>
      <w:pPr>
        <w:ind w:firstLine="480"/>
        <w:spacing w:line="360" w:lineRule="auto"/>
        <w:rPr>
          <w:rFonts w:ascii="宋体" w:hAnsi="宋体" w:cs="宋体"/>
          <w:color w:val="000000"/>
          <w:sz w:val="24"/>
        </w:rPr>
      </w:pPr>
      <w:r>
        <w:rPr>
          <w:rFonts w:hint="eastAsia" w:ascii="宋体" w:hAnsi="宋体" w:cs="宋体"/>
          <w:color w:val="000000"/>
          <w:sz w:val="24"/>
        </w:rPr>
        <w:t xml:space="preserve">（8）电梯安装使用维护说明书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（9）其他相关法律法规</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r>
      <w:r/>
    </w:p>
    <w:p>
      <w:pPr>
        <w:ind w:firstLine="482"/>
        <w:spacing w:line="360" w:lineRule="auto"/>
        <w:rPr>
          <w:rFonts w:hint="eastAsia" w:ascii="宋体" w:hAnsi="宋体" w:cs="宋体"/>
          <w:b/>
          <w:color w:val="000000"/>
          <w:sz w:val="24"/>
        </w:rPr>
      </w:pPr>
      <w:r>
        <w:rPr>
          <w:rFonts w:hint="eastAsia" w:ascii="宋体" w:hAnsi="宋体" w:cs="宋体"/>
          <w:b/>
          <w:color w:val="000000"/>
          <w:sz w:val="24"/>
        </w:rPr>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（二）其他</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（1）中标单位成立项目维保小组，提供全年365天24小时的应急响应服务，并确保通讯畅通。</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（2）提供驻点服务的项目的维保人员，在接到故障或事故报警后30分钟内到达现场，超出时间引起的事故或损失应承担相应的责任，并能提供正常连续的服务直至故障或事故排除，并将处理结果交管理单位签认。</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（3）对电梯困人事故要求在30分钟内到达现场，及时把乘客从轿厢中救出、对非电子板原因的常见故障在60分钟内排除，对电子板原因的故障在普遍认可的合理时间内解决。</w:t>
      </w:r>
      <w:r/>
    </w:p>
    <w:p>
      <w:pPr>
        <w:ind w:firstLine="480"/>
        <w:spacing w:line="360" w:lineRule="auto"/>
        <w:rPr>
          <w:rFonts w:ascii="宋体" w:hAnsi="宋体" w:cs="宋体"/>
          <w:color w:val="000000"/>
          <w:sz w:val="24"/>
        </w:rPr>
      </w:pPr>
      <w:r>
        <w:rPr>
          <w:rFonts w:hint="eastAsia" w:ascii="宋体" w:hAnsi="宋体" w:cs="宋体"/>
          <w:color w:val="000000"/>
          <w:sz w:val="24"/>
        </w:rPr>
        <w:t xml:space="preserve">（4）因保养不当停梯，若在七日内未能恢复运行且无正当理由的，管理单位有权上报相关部门追究中标单位实际责任。</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（5）如特殊需要，可提供免费的电梯监护运行服务。</w:t>
      </w:r>
      <w:r/>
    </w:p>
    <w:p>
      <w:pPr>
        <w:ind w:firstLine="480"/>
        <w:spacing w:line="360" w:lineRule="auto"/>
        <w:rPr>
          <w:rFonts w:ascii="宋体" w:hAnsi="宋体" w:cs="宋体"/>
          <w:color w:val="000000"/>
          <w:sz w:val="24"/>
        </w:rPr>
      </w:pPr>
      <w:r>
        <w:rPr>
          <w:rFonts w:hint="eastAsia" w:ascii="宋体" w:hAnsi="宋体" w:cs="宋体"/>
          <w:color w:val="000000"/>
          <w:sz w:val="24"/>
        </w:rPr>
        <w:t xml:space="preserve">（6）对更换下来的部件由管理单位保管或由管理单位与中标单位共同处置。</w:t>
      </w:r>
      <w:r/>
    </w:p>
    <w:p>
      <w:pPr>
        <w:ind w:firstLine="480"/>
        <w:spacing w:line="360" w:lineRule="auto"/>
        <w:rPr>
          <w:rFonts w:ascii="宋体" w:hAnsi="宋体" w:cs="宋体"/>
          <w:color w:val="000000"/>
          <w:sz w:val="24"/>
        </w:rPr>
      </w:pPr>
      <w:r>
        <w:rPr>
          <w:rFonts w:hint="eastAsia" w:ascii="宋体" w:hAnsi="宋体" w:cs="宋体"/>
          <w:color w:val="000000"/>
          <w:sz w:val="24"/>
        </w:rPr>
        <w:t xml:space="preserve">（7）在日常维护保养期届满时，设备须经法定检验检测，确保并无因维护保养原因导致的不合格问题存在。</w:t>
      </w:r>
      <w:r/>
    </w:p>
    <w:p>
      <w:pPr>
        <w:ind w:firstLine="480"/>
        <w:spacing w:line="360" w:lineRule="auto"/>
        <w:rPr>
          <w:rFonts w:ascii="宋体" w:hAnsi="宋体" w:cs="宋体"/>
          <w:color w:val="000000"/>
          <w:sz w:val="24"/>
        </w:rPr>
      </w:pPr>
      <w:r>
        <w:rPr>
          <w:rFonts w:hint="eastAsia" w:ascii="宋体" w:hAnsi="宋体" w:cs="宋体"/>
          <w:color w:val="000000"/>
          <w:sz w:val="24"/>
        </w:rPr>
        <w:t xml:space="preserve">（8）如因人为因素、自然灾害等不可抗拒的原因造成损坏的，中标单位应以低于市场价的优惠价格提供易损件。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▲（9）中标人在免费全包维保年限结束后，不得安装相关限制设施及软件，或已安装的必须拆除（不得影响电梯原有使用功能），否则后续维保还由中标人免费负责（提供承诺书）。</w:t>
      </w:r>
      <w:r/>
    </w:p>
    <w:p>
      <w:pPr>
        <w:pStyle w:val="1100"/>
        <w:ind w:firstLine="281"/>
        <w:spacing w:line="520" w:lineRule="exact"/>
        <w:rPr>
          <w:rStyle w:val="1099"/>
          <w:rFonts w:hAnsi="宋体" w:cs="宋体"/>
          <w:b/>
          <w:bCs/>
          <w:color w:val="000000"/>
          <w:sz w:val="24"/>
          <w:szCs w:val="24"/>
        </w:rPr>
      </w:pPr>
      <w:r>
        <w:rPr>
          <w:rStyle w:val="1099"/>
          <w:rFonts w:hint="eastAsia" w:hAnsi="宋体" w:cs="宋体"/>
          <w:b/>
          <w:bCs/>
          <w:color w:val="000000"/>
          <w:sz w:val="24"/>
          <w:szCs w:val="24"/>
        </w:rPr>
        <w:t xml:space="preserve">九、其他要求</w:t>
      </w:r>
      <w:r/>
    </w:p>
    <w:p>
      <w:pPr>
        <w:ind w:firstLine="555"/>
        <w:spacing w:line="520" w:lineRule="exact"/>
        <w:rPr>
          <w:rFonts w:ascii="宋体" w:hAnsi="宋体" w:cs="宋体"/>
          <w:color w:val="000000"/>
          <w:sz w:val="24"/>
        </w:rPr>
      </w:pPr>
      <w:r>
        <w:rPr>
          <w:rFonts w:hint="eastAsia" w:ascii="宋体" w:hAnsi="宋体" w:cs="宋体"/>
          <w:color w:val="000000"/>
          <w:sz w:val="24"/>
        </w:rPr>
        <w:t xml:space="preserve">1、投标总报价应为完成本项目的全部含税费用，包括但不限于：所投货物（包含与货物相关的服务）费用、拆除费、安装费（含拆除及安装施工用水电费、电梯安装所需的全部主辅材料、人工费、机械费、措施费等）、调试费、测试验收费、培训费、售后服务费用、税金、电梯监检费（取得电梯使用合格标志）、质保期内的维护保养、检验、检测、维修等维保费用及其他有关的为完成本项目发生的所有费用。</w:t>
      </w:r>
      <w:r/>
    </w:p>
    <w:p>
      <w:pPr>
        <w:ind w:firstLine="555"/>
        <w:spacing w:line="520" w:lineRule="exact"/>
        <w:rPr>
          <w:rFonts w:ascii="宋体" w:hAnsi="宋体" w:cs="宋体"/>
          <w:color w:val="000000"/>
          <w:sz w:val="24"/>
        </w:rPr>
      </w:pPr>
      <w:r>
        <w:rPr>
          <w:rFonts w:hint="eastAsia" w:ascii="宋体" w:hAnsi="宋体" w:cs="宋体"/>
          <w:color w:val="000000"/>
          <w:sz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w:t>
      </w:r>
      <w:r>
        <w:rPr>
          <w:rFonts w:hint="eastAsia" w:ascii="宋体" w:hAnsi="宋体" w:cs="宋体"/>
          <w:b w:val="0"/>
          <w:bCs w:val="0"/>
          <w:color w:val="auto"/>
          <w:sz w:val="24"/>
        </w:rPr>
        <w:t xml:space="preserve">本项目所供电梯设备及全部零配件均须为原厂全新合格品，严禁使用翻新、再制造、拆机或改造旧件。一经发现不符，采购人可拒收、解除合同并追究违约责任。</w:t>
      </w:r>
      <w:r>
        <w:rPr>
          <w:rFonts w:hint="eastAsia" w:ascii="宋体" w:hAnsi="宋体" w:cs="宋体"/>
          <w:color w:val="auto"/>
          <w:sz w:val="24"/>
        </w:rPr>
        <w:t xml:space="preserve">井道施工中，如涉及到建筑物拆除及恢复</w:t>
      </w:r>
      <w:r>
        <w:rPr>
          <w:rFonts w:hint="eastAsia" w:ascii="宋体" w:hAnsi="宋体" w:cs="宋体"/>
          <w:b w:val="0"/>
          <w:bCs w:val="0"/>
          <w:color w:val="auto"/>
          <w:sz w:val="24"/>
        </w:rPr>
        <w:t xml:space="preserve">、电梯基坑及基坑渗水处理、土建安装、钢结构施工</w:t>
      </w:r>
      <w:r>
        <w:rPr>
          <w:rFonts w:hint="eastAsia" w:ascii="宋体" w:hAnsi="宋体" w:cs="宋体"/>
          <w:color w:val="auto"/>
          <w:sz w:val="24"/>
        </w:rPr>
        <w:t xml:space="preserve">及措施费（安全文明施工、二次搬运、地上、地下设施、建筑物的临时保护设施、已完工程及设备保护、临时设施、脚手架、模板、机械吊装等）等所有费用均包含在投</w:t>
      </w:r>
      <w:r>
        <w:rPr>
          <w:rFonts w:hint="eastAsia" w:ascii="宋体" w:hAnsi="宋体" w:cs="宋体"/>
          <w:color w:val="000000"/>
          <w:sz w:val="24"/>
        </w:rPr>
        <w:t xml:space="preserve">标报价内。</w:t>
      </w:r>
      <w:r/>
    </w:p>
    <w:p>
      <w:pPr>
        <w:ind w:firstLine="555"/>
        <w:spacing w:line="52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旧电梯拆除由中标单位负责实施并由中标单位回收处置，中标人所得旧电梯残值费用，须向招标人返还，剩余部分用于冲抵拆除等相关成本，不足部分由中标单位自行承担，投标人报价时自行考虑到投标总价中，无须单独列项报价，该费用在第一次付款前一次性付至采购人指定账户。招标文件及合同条款中涉及该部分费用的，按本条执行。每台电梯返还的残值费用具体明细如下：</w:t>
      </w:r>
      <w:r/>
    </w:p>
    <w:tbl>
      <w:tblPr>
        <w:tblStyle w:val="741"/>
        <w:tblW w:w="9084" w:type="dxa"/>
        <w:tblInd w:w="93" w:type="dxa"/>
        <w:tblLayout w:type="fixed"/>
        <w:tblCellMar>
          <w:left w:w="108" w:type="dxa"/>
          <w:top w:w="0" w:type="dxa"/>
          <w:right w:w="108" w:type="dxa"/>
          <w:bottom w:w="0" w:type="dxa"/>
        </w:tblCellMar>
        <w:tblLook w:val="04A0" w:firstRow="1" w:lastRow="0" w:firstColumn="1" w:lastColumn="0" w:noHBand="0" w:noVBand="1"/>
      </w:tblPr>
      <w:tblGrid>
        <w:gridCol w:w="774"/>
        <w:gridCol w:w="3390"/>
        <w:gridCol w:w="900"/>
        <w:gridCol w:w="2232"/>
        <w:gridCol w:w="1788"/>
      </w:tblGrid>
      <w:tr>
        <w:trPr>
          <w:trHeight w:val="560"/>
        </w:trPr>
        <w:tc>
          <w:tcPr>
            <w:gridSpan w:val="5"/>
            <w:shd w:val="clear" w:color="auto" w:fill="auto"/>
            <w:tcBorders>
              <w:top w:val="none" w:color="000000" w:sz="4" w:space="0"/>
              <w:left w:val="none" w:color="000000" w:sz="4" w:space="0"/>
              <w:bottom w:val="none" w:color="000000" w:sz="4" w:space="0"/>
              <w:right w:val="none" w:color="000000" w:sz="4" w:space="0"/>
            </w:tcBorders>
            <w:tcW w:w="9084" w:type="dxa"/>
            <w:vAlign w:val="center"/>
            <w:textDirection w:val="lrTb"/>
            <w:noWrap/>
          </w:tcPr>
          <w:p>
            <w:pPr>
              <w:jc w:val="center"/>
              <w:widowControl/>
              <w:rPr>
                <w:b/>
                <w:bCs/>
                <w:color w:val="000000"/>
                <w:sz w:val="40"/>
                <w:szCs w:val="40"/>
              </w:rPr>
            </w:pPr>
            <w:r>
              <w:rPr>
                <w:rFonts w:ascii="方正仿宋_GBK" w:hAnsi="方正仿宋_GBK" w:eastAsia="方正仿宋_GBK" w:cs="方正仿宋_GBK"/>
                <w:b/>
                <w:bCs/>
                <w:color w:val="000000"/>
                <w:sz w:val="28"/>
                <w:szCs w:val="28"/>
              </w:rPr>
              <w:t xml:space="preserve">第</w:t>
            </w:r>
            <w:r>
              <w:rPr>
                <w:rFonts w:hint="eastAsia" w:ascii="方正仿宋_GBK" w:hAnsi="方正仿宋_GBK" w:eastAsia="方正仿宋_GBK" w:cs="方正仿宋_GBK"/>
                <w:b/>
                <w:bCs/>
                <w:color w:val="000000"/>
                <w:sz w:val="28"/>
                <w:szCs w:val="28"/>
                <w:lang w:val="en-US" w:eastAsia="zh-CN"/>
              </w:rPr>
              <w:t xml:space="preserve">二</w:t>
            </w:r>
            <w:r>
              <w:rPr>
                <w:rFonts w:ascii="方正仿宋_GBK" w:hAnsi="方正仿宋_GBK" w:eastAsia="方正仿宋_GBK" w:cs="方正仿宋_GBK"/>
                <w:b/>
                <w:bCs/>
                <w:color w:val="000000"/>
                <w:sz w:val="28"/>
                <w:szCs w:val="28"/>
              </w:rPr>
              <w:t xml:space="preserve">批</w:t>
            </w:r>
            <w:r>
              <w:rPr>
                <w:rStyle w:val="1104"/>
                <w:rFonts w:hint="eastAsia" w:eastAsia="方正仿宋_GBK"/>
                <w:sz w:val="28"/>
                <w:szCs w:val="28"/>
                <w:lang w:val="en-US" w:eastAsia="zh-CN"/>
              </w:rPr>
              <w:t xml:space="preserve">28</w:t>
            </w:r>
            <w:r>
              <w:rPr>
                <w:rFonts w:ascii="方正仿宋_GBK" w:hAnsi="方正仿宋_GBK" w:eastAsia="方正仿宋_GBK" w:cs="方正仿宋_GBK"/>
                <w:b/>
                <w:bCs/>
                <w:color w:val="000000"/>
                <w:sz w:val="28"/>
                <w:szCs w:val="28"/>
              </w:rPr>
              <w:t xml:space="preserve">部电梯残值返还明细</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vMerge w:val="restart"/>
            <w:textDirection w:val="lrTb"/>
            <w:noWrap w:val="false"/>
          </w:tcPr>
          <w:p>
            <w:pPr>
              <w:jc w:val="center"/>
              <w:widowControl/>
              <w:rPr>
                <w:color w:val="000000"/>
                <w:sz w:val="22"/>
                <w:szCs w:val="22"/>
              </w:rPr>
            </w:pPr>
            <w:r>
              <w:rPr>
                <w:rFonts w:ascii="黑体" w:hAnsi="宋体" w:eastAsia="黑体" w:cs="黑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vMerge w:val="restart"/>
            <w:textDirection w:val="lrTb"/>
            <w:noWrap w:val="false"/>
          </w:tcPr>
          <w:p>
            <w:pPr>
              <w:jc w:val="center"/>
              <w:widowControl/>
              <w:rPr>
                <w:color w:val="000000"/>
                <w:sz w:val="22"/>
                <w:szCs w:val="22"/>
              </w:rPr>
            </w:pPr>
            <w:r>
              <w:rPr>
                <w:rFonts w:ascii="黑体" w:hAnsi="宋体" w:eastAsia="黑体" w:cs="黑体"/>
                <w:color w:val="000000"/>
                <w:sz w:val="22"/>
                <w:szCs w:val="22"/>
              </w:rPr>
              <w:t xml:space="preserve">电梯设备使用地址</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color w:val="000000"/>
                <w:sz w:val="22"/>
                <w:szCs w:val="22"/>
              </w:rPr>
            </w:pPr>
            <w:r>
              <w:rPr>
                <w:rFonts w:ascii="黑体" w:hAnsi="宋体" w:eastAsia="黑体" w:cs="黑体"/>
                <w:color w:val="000000"/>
                <w:sz w:val="22"/>
                <w:szCs w:val="22"/>
              </w:rPr>
              <w:t xml:space="preserve">层数（层）</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vMerge w:val="restart"/>
            <w:textDirection w:val="lrTb"/>
            <w:noWrap w:val="false"/>
          </w:tcPr>
          <w:p>
            <w:pPr>
              <w:jc w:val="center"/>
              <w:widowControl/>
              <w:rPr>
                <w:color w:val="000000"/>
                <w:sz w:val="22"/>
                <w:szCs w:val="22"/>
              </w:rPr>
            </w:pPr>
            <w:r>
              <w:rPr>
                <w:rFonts w:ascii="黑体" w:hAnsi="宋体" w:eastAsia="黑体" w:cs="黑体"/>
                <w:color w:val="000000"/>
                <w:sz w:val="22"/>
                <w:szCs w:val="22"/>
              </w:rPr>
              <w:t xml:space="preserve">更新改造前设备代码</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vMerge w:val="restart"/>
            <w:textDirection w:val="lrTb"/>
            <w:noWrap w:val="false"/>
          </w:tcPr>
          <w:p>
            <w:pPr>
              <w:jc w:val="center"/>
              <w:widowControl/>
              <w:rPr>
                <w:rFonts w:ascii="黑体" w:hAnsi="宋体" w:eastAsia="黑体" w:cs="黑体"/>
                <w:color w:val="000000"/>
                <w:sz w:val="22"/>
                <w:szCs w:val="22"/>
              </w:rPr>
            </w:pPr>
            <w:r>
              <w:rPr>
                <w:rFonts w:ascii="黑体" w:hAnsi="宋体" w:eastAsia="黑体" w:cs="黑体"/>
                <w:color w:val="000000"/>
                <w:sz w:val="22"/>
                <w:szCs w:val="22"/>
              </w:rPr>
              <w:t xml:space="preserve">残值返还</w:t>
            </w:r>
            <w:r/>
          </w:p>
          <w:p>
            <w:pPr>
              <w:jc w:val="center"/>
              <w:widowControl/>
              <w:rPr>
                <w:color w:val="000000"/>
                <w:sz w:val="22"/>
                <w:szCs w:val="22"/>
              </w:rPr>
            </w:pPr>
            <w:r>
              <w:rPr>
                <w:rFonts w:ascii="黑体" w:hAnsi="宋体" w:eastAsia="黑体" w:cs="黑体"/>
                <w:color w:val="000000"/>
                <w:sz w:val="22"/>
                <w:szCs w:val="22"/>
              </w:rPr>
              <w:t xml:space="preserve">（万元）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A3</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0.626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A2</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311032089120110094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hint="default" w:ascii="方正仿宋_GBK" w:hAnsi="方正仿宋_GBK" w:eastAsia="方正仿宋_GBK" w:cs="方正仿宋_GBK"/>
                <w:color w:val="000000"/>
                <w:sz w:val="22"/>
                <w:szCs w:val="22"/>
                <w:lang w:val="en-US" w:eastAsia="zh-CN"/>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311032089120110095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311032089120110031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A2</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311032089120110030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B</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A3</w:t>
            </w:r>
            <w:r>
              <w:rPr>
                <w:rFonts w:ascii="方正仿宋_GBK" w:hAnsi="方正仿宋_GBK" w:eastAsia="方正仿宋_GBK" w:cs="方正仿宋_GBK"/>
                <w:i w:val="0"/>
                <w:iCs w:val="0"/>
                <w:color w:val="000000"/>
                <w:sz w:val="20"/>
                <w:szCs w:val="20"/>
                <w:u w:val="none"/>
                <w:lang w:val="en-US" w:eastAsia="zh-CN" w:bidi="ar"/>
              </w:rPr>
              <w:t xml:space="preserve">栋</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311032089120110029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311032089120100085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311032089120100038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水沐楼台</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号楼</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311032089120100026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G4</w:t>
            </w:r>
            <w:r>
              <w:rPr>
                <w:rFonts w:ascii="方正仿宋_GBK" w:hAnsi="方正仿宋_GBK" w:eastAsia="方正仿宋_GBK" w:cs="方正仿宋_GBK"/>
                <w:i w:val="0"/>
                <w:iCs w:val="0"/>
                <w:color w:val="000000"/>
                <w:sz w:val="20"/>
                <w:szCs w:val="20"/>
                <w:u w:val="none"/>
                <w:lang w:val="en-US" w:eastAsia="zh-CN" w:bidi="ar"/>
              </w:rPr>
              <w:t xml:space="preserve">号楼东</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311032089120100001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G5</w:t>
            </w:r>
            <w:r>
              <w:rPr>
                <w:rFonts w:ascii="方正仿宋_GBK" w:hAnsi="方正仿宋_GBK" w:eastAsia="方正仿宋_GBK" w:cs="方正仿宋_GBK"/>
                <w:i w:val="0"/>
                <w:iCs w:val="0"/>
                <w:color w:val="000000"/>
                <w:sz w:val="20"/>
                <w:szCs w:val="20"/>
                <w:u w:val="none"/>
                <w:lang w:val="en-US" w:eastAsia="zh-CN" w:bidi="ar"/>
              </w:rPr>
              <w:t xml:space="preserve">号楼南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311032089120100050</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1</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311032089120100013</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3</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311032089120100011</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5</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4</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311032089120100074</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徐杨小区</w:t>
            </w:r>
            <w:r>
              <w:rPr>
                <w:rFonts w:hint="default" w:ascii="Times New Roman" w:hAnsi="Times New Roman" w:eastAsia="宋体" w:cs="Times New Roman"/>
                <w:i w:val="0"/>
                <w:iCs w:val="0"/>
                <w:color w:val="000000"/>
                <w:sz w:val="20"/>
                <w:szCs w:val="20"/>
                <w:u w:val="none"/>
                <w:lang w:val="en-US" w:eastAsia="zh-CN" w:bidi="ar"/>
              </w:rPr>
              <w:t xml:space="preserve">A1</w:t>
            </w:r>
            <w:r>
              <w:rPr>
                <w:rFonts w:ascii="方正仿宋_GBK" w:hAnsi="方正仿宋_GBK" w:eastAsia="方正仿宋_GBK" w:cs="方正仿宋_GBK"/>
                <w:i w:val="0"/>
                <w:iCs w:val="0"/>
                <w:color w:val="000000"/>
                <w:sz w:val="20"/>
                <w:szCs w:val="20"/>
                <w:u w:val="none"/>
                <w:lang w:val="en-US" w:eastAsia="zh-CN" w:bidi="ar"/>
              </w:rPr>
              <w:t xml:space="preserve">地块</w:t>
            </w:r>
            <w:r>
              <w:rPr>
                <w:rFonts w:hint="default" w:ascii="Times New Roman" w:hAnsi="Times New Roman" w:eastAsia="宋体" w:cs="Times New Roman"/>
                <w:i w:val="0"/>
                <w:iCs w:val="0"/>
                <w:color w:val="000000"/>
                <w:sz w:val="20"/>
                <w:szCs w:val="20"/>
                <w:u w:val="none"/>
                <w:lang w:val="en-US" w:eastAsia="zh-CN" w:bidi="ar"/>
              </w:rPr>
              <w:t xml:space="preserve">2</w:t>
            </w:r>
            <w:r>
              <w:rPr>
                <w:rFonts w:ascii="方正仿宋_GBK" w:hAnsi="方正仿宋_GBK" w:eastAsia="方正仿宋_GBK" w:cs="方正仿宋_GBK"/>
                <w:i w:val="0"/>
                <w:iCs w:val="0"/>
                <w:color w:val="000000"/>
                <w:sz w:val="20"/>
                <w:szCs w:val="20"/>
                <w:u w:val="none"/>
                <w:lang w:val="en-US" w:eastAsia="zh-CN" w:bidi="ar"/>
              </w:rPr>
              <w:t xml:space="preserve">单元</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311032089120100012</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G4</w:t>
            </w:r>
            <w:r>
              <w:rPr>
                <w:rFonts w:ascii="方正仿宋_GBK" w:hAnsi="方正仿宋_GBK" w:eastAsia="方正仿宋_GBK" w:cs="方正仿宋_GBK"/>
                <w:i w:val="0"/>
                <w:iCs w:val="0"/>
                <w:color w:val="000000"/>
                <w:sz w:val="20"/>
                <w:szCs w:val="20"/>
                <w:u w:val="none"/>
                <w:lang w:val="en-US" w:eastAsia="zh-CN" w:bidi="ar"/>
              </w:rPr>
              <w:t xml:space="preserve">号楼西</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311032089120100048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B30#</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311032089120080008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B23</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311032089120080009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A10#</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B21#</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311032089120080015</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B17#</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311032089120080016</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5#</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311032089120080018</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河畔花城</w:t>
            </w:r>
            <w:r>
              <w:rPr>
                <w:rFonts w:hint="default" w:ascii="Times New Roman" w:hAnsi="Times New Roman" w:eastAsia="宋体" w:cs="Times New Roman"/>
                <w:i w:val="0"/>
                <w:iCs w:val="0"/>
                <w:color w:val="000000"/>
                <w:sz w:val="20"/>
                <w:szCs w:val="20"/>
                <w:u w:val="none"/>
                <w:lang w:val="en-US" w:eastAsia="zh-CN" w:bidi="ar"/>
              </w:rPr>
              <w:t xml:space="preserve">B13#</w:t>
            </w:r>
            <w:r>
              <w:rPr>
                <w:rFonts w:ascii="方正仿宋_GBK" w:hAnsi="方正仿宋_GBK" w:eastAsia="方正仿宋_GBK" w:cs="方正仿宋_GBK"/>
                <w:i w:val="0"/>
                <w:iCs w:val="0"/>
                <w:color w:val="000000"/>
                <w:sz w:val="20"/>
                <w:szCs w:val="20"/>
                <w:u w:val="none"/>
                <w:lang w:val="en-US" w:eastAsia="zh-CN" w:bidi="ar"/>
              </w:rPr>
              <w:t xml:space="preserve">楼</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311032089120080017</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2"/>
                <w:szCs w:val="22"/>
                <w:u w:val="none"/>
                <w:lang w:val="en-US" w:eastAsia="zh-CN" w:bidi="ar"/>
              </w:rPr>
              <w:t xml:space="preserve">0.65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390" w:type="dxa"/>
            <w:vAlign w:val="center"/>
            <w:textDirection w:val="lrTb"/>
            <w:noWrap w:val="false"/>
          </w:tcPr>
          <w:p>
            <w:pPr>
              <w:jc w:val="center"/>
              <w:keepLines w:val="0"/>
              <w:keepNext w:val="0"/>
              <w:widowControl/>
              <w:rPr>
                <w:rFonts w:ascii="方正仿宋_GBK" w:hAnsi="方正仿宋_GBK" w:eastAsia="方正仿宋_GBK" w:cs="方正仿宋_GBK"/>
                <w:color w:val="auto"/>
                <w:sz w:val="22"/>
                <w:szCs w:val="22"/>
              </w:rPr>
              <w:suppressLineNumbers w:val="0"/>
            </w:pPr>
            <w:r>
              <w:rPr>
                <w:rFonts w:ascii="方正仿宋_GBK" w:hAnsi="方正仿宋_GBK" w:eastAsia="方正仿宋_GBK" w:cs="方正仿宋_GBK"/>
                <w:i w:val="0"/>
                <w:iCs w:val="0"/>
                <w:color w:val="000000"/>
                <w:sz w:val="20"/>
                <w:szCs w:val="20"/>
                <w:u w:val="none"/>
                <w:lang w:val="en-US" w:eastAsia="zh-CN" w:bidi="ar"/>
              </w:rPr>
              <w:t xml:space="preserve">青春雅轩</w:t>
            </w:r>
            <w:r>
              <w:rPr>
                <w:rFonts w:hint="default" w:ascii="Times New Roman" w:hAnsi="Times New Roman" w:eastAsia="宋体" w:cs="Times New Roman"/>
                <w:i w:val="0"/>
                <w:iCs w:val="0"/>
                <w:color w:val="000000"/>
                <w:sz w:val="20"/>
                <w:szCs w:val="20"/>
                <w:u w:val="none"/>
                <w:lang w:val="en-US" w:eastAsia="zh-CN" w:bidi="ar"/>
              </w:rPr>
              <w:t xml:space="preserve">G5</w:t>
            </w:r>
            <w:r>
              <w:rPr>
                <w:rFonts w:ascii="方正仿宋_GBK" w:hAnsi="方正仿宋_GBK" w:eastAsia="方正仿宋_GBK" w:cs="方正仿宋_GBK"/>
                <w:i w:val="0"/>
                <w:iCs w:val="0"/>
                <w:color w:val="000000"/>
                <w:sz w:val="20"/>
                <w:szCs w:val="20"/>
                <w:u w:val="none"/>
                <w:lang w:val="en-US" w:eastAsia="zh-CN" w:bidi="ar"/>
              </w:rPr>
              <w:t xml:space="preserve">号楼北</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32"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311032089120100049</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keepLines w:val="0"/>
              <w:keepNext w:val="0"/>
              <w:widowControl/>
              <w:rPr>
                <w:rFonts w:ascii="方正仿宋_GBK" w:hAnsi="方正仿宋_GBK" w:eastAsia="方正仿宋_GBK" w:cs="方正仿宋_GBK"/>
                <w:color w:val="000000"/>
                <w:sz w:val="22"/>
                <w:szCs w:val="22"/>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0.64</w:t>
            </w:r>
            <w:r/>
          </w:p>
        </w:tc>
      </w:tr>
      <w:tr>
        <w:trPr>
          <w:trHeight w:val="273"/>
        </w:trPr>
        <w:tc>
          <w:tcPr>
            <w:gridSpan w:val="4"/>
            <w:shd w:val="clear" w:color="auto" w:fill="auto"/>
            <w:tcBorders>
              <w:top w:val="single" w:color="000000" w:sz="4" w:space="0"/>
              <w:left w:val="single" w:color="000000" w:sz="4" w:space="0"/>
              <w:bottom w:val="single" w:color="000000" w:sz="4" w:space="0"/>
              <w:right w:val="single" w:color="000000" w:sz="4" w:space="0"/>
            </w:tcBorders>
            <w:tcW w:w="7296" w:type="dxa"/>
            <w:vAlign w:val="center"/>
            <w:textDirection w:val="lrTb"/>
            <w:noWrap/>
          </w:tcPr>
          <w:p>
            <w:pPr>
              <w:jc w:val="center"/>
              <w:widowControl/>
              <w:rPr>
                <w:rFonts w:ascii="方正仿宋_GBK" w:hAnsi="方正仿宋_GBK" w:eastAsia="方正仿宋_GBK" w:cs="方正仿宋_GBK"/>
                <w:color w:val="000000"/>
                <w:sz w:val="22"/>
                <w:szCs w:val="22"/>
              </w:rPr>
            </w:pPr>
            <w:r>
              <w:rPr>
                <w:rFonts w:ascii="方正仿宋_GBK" w:hAnsi="方正仿宋_GBK" w:eastAsia="方正仿宋_GBK" w:cs="方正仿宋_GBK"/>
                <w:color w:val="000000"/>
                <w:sz w:val="22"/>
                <w:szCs w:val="22"/>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jc w:val="center"/>
              <w:widowControl/>
              <w:rPr>
                <w:rFonts w:hint="default" w:ascii="方正仿宋_GBK" w:hAnsi="方正仿宋_GBK" w:eastAsia="方正仿宋_GBK" w:cs="方正仿宋_GBK"/>
                <w:color w:val="000000"/>
                <w:sz w:val="22"/>
                <w:szCs w:val="22"/>
                <w:lang w:val="en-US" w:eastAsia="zh-CN"/>
              </w:rPr>
            </w:pPr>
            <w:r>
              <w:rPr>
                <w:rFonts w:hint="eastAsia" w:ascii="方正仿宋_GBK" w:hAnsi="方正仿宋_GBK" w:eastAsia="方正仿宋_GBK" w:cs="方正仿宋_GBK"/>
                <w:color w:val="000000"/>
                <w:sz w:val="22"/>
                <w:szCs w:val="22"/>
                <w:lang w:val="en-US" w:eastAsia="zh-CN"/>
              </w:rPr>
              <w:t xml:space="preserve">18.156</w:t>
            </w:r>
            <w:r/>
          </w:p>
        </w:tc>
      </w:tr>
    </w:tbl>
    <w:p>
      <w:pPr>
        <w:ind w:firstLine="720"/>
        <w:spacing w:line="520" w:lineRule="exact"/>
        <w:rPr>
          <w:rFonts w:ascii="宋体" w:hAnsi="宋体" w:cs="宋体"/>
          <w:color w:val="000000"/>
          <w:sz w:val="24"/>
        </w:rPr>
      </w:pPr>
      <w:r>
        <w:rPr>
          <w:rFonts w:hint="eastAsia" w:ascii="宋体" w:hAnsi="宋体" w:cs="宋体"/>
          <w:color w:val="000000"/>
          <w:sz w:val="24"/>
        </w:rPr>
        <w:t xml:space="preserve">4、现场施工人员须持证上岗，中标单位需对其进行安全教育培训，必须给进场施工人员购买相关保险，上述费用由中标人承担；在项目整个实施过程中发生的安全事故由中标单位自行承担责任与费用。</w:t>
      </w:r>
      <w:r/>
    </w:p>
    <w:p>
      <w:pPr>
        <w:ind w:firstLine="480"/>
        <w:spacing w:line="460" w:lineRule="exact"/>
        <w:widowControl/>
        <w:rPr>
          <w:rFonts w:ascii="宋体" w:hAnsi="宋体" w:cs="宋体"/>
          <w:color w:val="000000"/>
          <w:sz w:val="24"/>
        </w:rPr>
      </w:pPr>
      <w:r>
        <w:rPr>
          <w:rFonts w:hint="eastAsia" w:ascii="宋体" w:hAnsi="宋体" w:cs="宋体"/>
          <w:color w:val="000000"/>
          <w:sz w:val="24"/>
        </w:rPr>
        <w:t xml:space="preserve">5、投标人可以自行组织对该项目地点进行勘察，在</w:t>
      </w:r>
      <w:r>
        <w:rPr>
          <w:rFonts w:hint="eastAsia" w:ascii="宋体" w:hAnsi="宋体" w:cs="宋体"/>
          <w:color w:val="000000"/>
          <w:sz w:val="24"/>
          <w:lang w:eastAsia="zh-CN"/>
        </w:rPr>
        <w:t xml:space="preserve">勘查现场</w:t>
      </w:r>
      <w:r>
        <w:rPr>
          <w:rFonts w:hint="eastAsia" w:ascii="宋体" w:hAnsi="宋体" w:cs="宋体"/>
          <w:color w:val="000000"/>
          <w:sz w:val="24"/>
        </w:rPr>
        <w:t xml:space="preserve">过程中，供应商如果发生人身伤亡、财产或其他损失，无论何种原因造成，采购人和采购中心均不负责，所发生的费用由投标人自行承担。需要时可联系：王先生 0517-83709980。</w:t>
      </w:r>
      <w:r/>
    </w:p>
    <w:p>
      <w:pPr>
        <w:spacing w:line="310" w:lineRule="auto"/>
        <w:rPr>
          <w:rFonts w:ascii="宋体" w:hAnsi="宋体" w:cs="宋体"/>
          <w:b/>
          <w:color w:val="000000"/>
          <w:sz w:val="24"/>
        </w:rPr>
      </w:pPr>
      <w:r>
        <w:rPr>
          <w:rFonts w:hint="eastAsia" w:ascii="宋体" w:hAnsi="宋体" w:cs="宋体"/>
          <w:b/>
          <w:color w:val="000000"/>
          <w:sz w:val="24"/>
        </w:rPr>
        <w:t xml:space="preserve">十、商务部分</w:t>
      </w:r>
      <w:r/>
    </w:p>
    <w:p>
      <w:pPr>
        <w:ind w:firstLine="513"/>
        <w:spacing w:line="460" w:lineRule="exact"/>
        <w:rPr>
          <w:rFonts w:ascii="宋体" w:hAnsi="宋体" w:cs="宋体"/>
          <w:color w:val="000000"/>
          <w:sz w:val="24"/>
        </w:rPr>
      </w:pPr>
      <w:r>
        <w:rPr>
          <w:rFonts w:hint="eastAsia" w:ascii="宋体" w:hAnsi="宋体" w:cs="宋体"/>
          <w:color w:val="000000"/>
          <w:sz w:val="24"/>
        </w:rPr>
        <w:t xml:space="preserve">1、供货期限: 合同签订生效后，</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0个日历天完成生产、旧梯拆除、原井道及机房改造、安装、调试验收</w:t>
      </w:r>
      <w:r>
        <w:rPr>
          <w:rFonts w:hint="eastAsia" w:ascii="宋体" w:hAnsi="宋体" w:cs="宋体"/>
          <w:color w:val="000000"/>
          <w:sz w:val="24"/>
          <w:lang w:val="en-US" w:eastAsia="zh-CN"/>
        </w:rPr>
        <w:t xml:space="preserve">等</w:t>
      </w:r>
      <w:r>
        <w:rPr>
          <w:rFonts w:hint="eastAsia" w:ascii="宋体" w:hAnsi="宋体" w:cs="宋体"/>
          <w:color w:val="000000"/>
          <w:sz w:val="24"/>
        </w:rPr>
        <w:t xml:space="preserve">（为方便群众出行，中标单位应采取切实可行的措施，如有同一单元（或同一栋楼）有多部电梯施工，需分批施工，加快施工进度，安装好1台检验1台，合格后立即投入使用，总工期仍为70个日历天），免费原厂整机质保和全包维保不少于5年。 </w:t>
      </w:r>
      <w:r/>
    </w:p>
    <w:p>
      <w:pPr>
        <w:ind w:firstLine="480"/>
        <w:spacing w:line="520" w:lineRule="exact"/>
        <w:rPr>
          <w:rFonts w:ascii="宋体" w:hAnsi="宋体" w:cs="宋体"/>
          <w:color w:val="000000"/>
          <w:sz w:val="24"/>
        </w:rPr>
      </w:pPr>
      <w:r>
        <w:rPr>
          <w:rFonts w:hint="eastAsia" w:ascii="宋体" w:hAnsi="宋体" w:cs="宋体"/>
          <w:color w:val="000000"/>
          <w:sz w:val="24"/>
        </w:rPr>
        <w:t xml:space="preserve">2、供货地点:具体地点由采购人指定。</w:t>
      </w:r>
      <w:r/>
    </w:p>
    <w:p>
      <w:pPr>
        <w:ind w:firstLine="480"/>
        <w:spacing w:line="520" w:lineRule="exact"/>
        <w:rPr>
          <w:rFonts w:ascii="宋体" w:hAnsi="宋体" w:cs="宋体"/>
          <w:color w:val="000000"/>
          <w:sz w:val="24"/>
        </w:rPr>
      </w:pPr>
      <w:r>
        <w:rPr>
          <w:rFonts w:hint="eastAsia" w:ascii="宋体" w:hAnsi="宋体" w:cs="宋体"/>
          <w:color w:val="000000"/>
          <w:sz w:val="24"/>
        </w:rPr>
        <w:t xml:space="preserve">3、付款方式:合同签订后，设备安装调试全部完成，经特种设备安全监督管理的部门验收合格资金到位后付至合同总价100%。</w:t>
      </w:r>
      <w:r/>
    </w:p>
    <w:p>
      <w:pPr>
        <w:ind w:firstLine="480"/>
        <w:spacing w:line="520" w:lineRule="exact"/>
        <w:rPr>
          <w:rFonts w:ascii="宋体" w:hAnsi="宋体" w:cs="宋体"/>
          <w:color w:val="auto"/>
          <w:sz w:val="24"/>
        </w:rPr>
      </w:pPr>
      <w:r>
        <w:rPr>
          <w:rFonts w:hint="eastAsia" w:ascii="宋体" w:hAnsi="宋体" w:cs="宋体"/>
          <w:color w:val="auto"/>
          <w:sz w:val="24"/>
        </w:rPr>
        <w:t xml:space="preserve">注：1、本项目资金来源为超长期特别国债资金等，按照楼层数实行电梯更新分级补贴:9层及以下楼栋，每台电梯更新费用大于12万元的补贴10万元；10-18层楼栋，每台电梯更新费用大于18万元的补贴15万元；19层及以上楼栋，每台电梯更新费用大于25万元的补贴20万。</w:t>
      </w:r>
      <w:r>
        <w:rPr>
          <w:rFonts w:hint="eastAsia" w:ascii="宋体" w:hAnsi="宋体" w:cs="宋体"/>
          <w:color w:val="auto"/>
          <w:sz w:val="24"/>
          <w:lang w:eastAsia="zh-CN"/>
        </w:rPr>
        <w:t xml:space="preserve">单台电梯合同价达到补贴标准的，补贴费用从长期国债资金中列支</w:t>
      </w:r>
      <w:r>
        <w:rPr>
          <w:rFonts w:hint="eastAsia" w:ascii="宋体" w:hAnsi="宋体" w:cs="宋体"/>
          <w:color w:val="auto"/>
          <w:sz w:val="24"/>
        </w:rPr>
        <w:t xml:space="preserve">，超出补贴费用的剩余部分按《关于做好2026年度首批住宅老旧电梯更新工作的通知》中建议资金渠道支付；仅针对符合补贴条件的项目，待长期国债补贴资金拨付至甲方后，由甲方负责支付每台电梯补贴部分，超出补贴的剩余款项由上述文件的建议资金渠道支付。因投标人报价不合理导致的招标人的一切损失由中标人自行承担。（如有关于报价指导文件存有理解问题可电话咨询：钱工 19895908385）</w:t>
      </w:r>
      <w:r/>
    </w:p>
    <w:p>
      <w:pPr>
        <w:pageBreakBefore/>
        <w:spacing w:line="520" w:lineRule="exact"/>
        <w:rPr>
          <w:rFonts w:ascii="宋体" w:hAnsi="宋体" w:cs="宋体"/>
          <w:b/>
          <w:color w:val="000000"/>
          <w:sz w:val="24"/>
        </w:rPr>
      </w:pPr>
      <w:r>
        <w:rPr>
          <w:rFonts w:hint="eastAsia" w:ascii="宋体" w:hAnsi="宋体" w:cs="宋体"/>
          <w:b/>
          <w:color w:val="000000"/>
          <w:sz w:val="24"/>
        </w:rPr>
        <w:t xml:space="preserve">附件：</w:t>
      </w:r>
      <w:r/>
    </w:p>
    <w:p>
      <w:pPr>
        <w:ind w:firstLine="482"/>
        <w:jc w:val="left"/>
        <w:spacing w:line="520" w:lineRule="exact"/>
        <w:rPr>
          <w:rFonts w:ascii="宋体" w:hAnsi="宋体" w:cs="宋体"/>
          <w:b/>
          <w:bCs/>
          <w:color w:val="000000"/>
          <w:sz w:val="24"/>
        </w:rPr>
      </w:pPr>
      <w:r>
        <w:rPr>
          <w:rFonts w:hint="eastAsia" w:ascii="宋体" w:hAnsi="宋体" w:cs="宋体"/>
          <w:b/>
          <w:bCs/>
          <w:color w:val="000000"/>
          <w:sz w:val="24"/>
        </w:rPr>
        <w:t xml:space="preserve">一、项目采购需求中“★”部分</w:t>
      </w:r>
      <w:r/>
    </w:p>
    <w:tbl>
      <w:tblPr>
        <w:tblStyle w:val="741"/>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7"/>
        <w:gridCol w:w="7183"/>
      </w:tblGrid>
      <w:tr>
        <w:trPr>
          <w:jc w:val="center"/>
          <w:trHeight w:val="480"/>
        </w:trPr>
        <w:tc>
          <w:tcPr>
            <w:tcW w:w="1967"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名称</w:t>
            </w:r>
            <w:r/>
          </w:p>
        </w:tc>
        <w:tc>
          <w:tcPr>
            <w:tcW w:w="7183"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技术参数及要求</w:t>
            </w:r>
            <w:r/>
          </w:p>
        </w:tc>
      </w:tr>
      <w:tr>
        <w:trPr>
          <w:jc w:val="center"/>
          <w:trHeight w:val="353"/>
        </w:trPr>
        <w:tc>
          <w:tcPr>
            <w:tcW w:w="1967"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额定载重(kg)</w:t>
            </w:r>
            <w:r/>
          </w:p>
        </w:tc>
        <w:tc>
          <w:tcPr>
            <w:tcW w:w="7183"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★不低于原有电梯额定载重，确保额定载重满足现场最大化且符合标准。</w:t>
            </w:r>
            <w:r/>
          </w:p>
        </w:tc>
      </w:tr>
      <w:tr>
        <w:trPr>
          <w:jc w:val="center"/>
          <w:trHeight w:val="353"/>
        </w:trPr>
        <w:tc>
          <w:tcPr>
            <w:tcW w:w="1967"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★层门、轿门和轿厢：</w:t>
            </w:r>
            <w:r/>
          </w:p>
        </w:tc>
        <w:tc>
          <w:tcPr>
            <w:tcW w:w="7183" w:type="dxa"/>
            <w:vAlign w:val="center"/>
            <w:textDirection w:val="lrTb"/>
            <w:noWrap/>
          </w:tcPr>
          <w:p>
            <w:pPr>
              <w:pStyle w:val="1097"/>
              <w:numPr>
                <w:ilvl w:val="0"/>
                <w:numId w:val="12"/>
              </w:numPr>
              <w:spacing w:line="47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层门和轿门的地坎、轿厢护脚板应当采用金属材料；</w:t>
            </w:r>
            <w:r/>
          </w:p>
          <w:p>
            <w:pPr>
              <w:pStyle w:val="1097"/>
              <w:numPr>
                <w:ilvl w:val="0"/>
                <w:numId w:val="12"/>
              </w:numPr>
              <w:spacing w:line="470" w:lineRule="exact"/>
              <w:rPr>
                <w:rFonts w:ascii="宋体" w:hAnsi="宋体" w:cs="宋体"/>
                <w:color w:val="auto"/>
                <w:sz w:val="24"/>
              </w:rPr>
            </w:pPr>
            <w:r>
              <w:rPr>
                <w:rFonts w:hint="eastAsia" w:ascii="宋体" w:hAnsi="宋体" w:eastAsia="宋体" w:cs="宋体"/>
                <w:color w:val="auto"/>
                <w:sz w:val="24"/>
                <w:szCs w:val="24"/>
                <w:lang w:eastAsia="zh-CN"/>
              </w:rPr>
              <w:t xml:space="preserve">更新的金属层门、轿门和轿壁的面板材料至少由一层公称厚度不小于1.5mm的单一金属板材（材料应为单一材质的奥氏体不锈钢，防腐性能不应低于牌号 304，其公称厚度不应小于 1.5 mm；在满足防锈要求的情况下，加强筋等辅件可以采用其他金属材料）构成；保留的金属层门，其金属材质面板公称厚度不小于1.2mm；保留层门的下部保持装置啮合深度不小于15mm。</w:t>
            </w:r>
            <w:r/>
          </w:p>
        </w:tc>
      </w:tr>
      <w:tr>
        <w:trPr>
          <w:jc w:val="center"/>
          <w:trHeight w:val="469"/>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★导轨</w:t>
            </w:r>
            <w:r/>
          </w:p>
        </w:tc>
        <w:tc>
          <w:tcPr>
            <w:tcW w:w="7183"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更换主副导轨，配置安全钳的更新导轨及其连接板应当符合GB/T22562（含表2至表10）的要求，其中对于额定载重量大于630kg的电梯，其轿厢侧导轨宽度b1应当不小于89mm。</w:t>
            </w:r>
            <w:r/>
          </w:p>
        </w:tc>
      </w:tr>
      <w:tr>
        <w:trPr>
          <w:jc w:val="center"/>
          <w:trHeight w:val="4244"/>
        </w:trPr>
        <w:tc>
          <w:tcPr>
            <w:tcW w:w="1967"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★悬挂系统</w:t>
            </w:r>
            <w:r/>
          </w:p>
        </w:tc>
        <w:tc>
          <w:tcPr>
            <w:tcW w:w="7183" w:type="dxa"/>
            <w:vAlign w:val="center"/>
            <w:textDirection w:val="lrTb"/>
            <w:noWrap/>
          </w:tcPr>
          <w:p>
            <w:pPr>
              <w:pStyle w:val="1097"/>
              <w:spacing w:line="30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（1）在正常使用条件下，悬挂钢丝绳使用年限不少于10年或者对应电梯驱动主机启动次数不少于200万次；包覆带使用年限不少于20年或者对应电梯驱动主机启动次数不少于400万次。</w:t>
            </w:r>
            <w:r/>
          </w:p>
          <w:p>
            <w:pPr>
              <w:pStyle w:val="1097"/>
              <w:spacing w:line="299"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（2）采用包覆带作为悬挂装置的，应当在控制柜内永久性张贴包括防止水、砂尘和润滑油等介质影响包覆带曳引能力的日常检查和维护保养要求的标识。</w:t>
            </w:r>
            <w:r/>
          </w:p>
          <w:p>
            <w:pPr>
              <w:pStyle w:val="1097"/>
              <w:spacing w:line="316"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于采用非1：1悬挂比的电梯，当悬挂装置通过反绳轮与轿厢或者对重连接时，反绳轮及其固定部分应当设置防止轿厢或者对重与悬挂装置脱离或者反绳轮坠落的防护装置（需在相应位置设置指示标志）。对于悬挂钢丝绳通过反绳轮与对重连接的电梯，钢丝绳直径不得小于 10mm。</w:t>
            </w:r>
            <w:r/>
          </w:p>
          <w:p>
            <w:pPr>
              <w:pStyle w:val="1097"/>
              <w:spacing w:line="475" w:lineRule="exac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（4）反绳轮、</w:t>
            </w:r>
            <w:r>
              <w:rPr>
                <w:rFonts w:hint="eastAsia" w:ascii="宋体" w:hAnsi="宋体" w:eastAsia="宋体" w:cs="宋体"/>
                <w:color w:val="auto"/>
                <w:sz w:val="24"/>
                <w:szCs w:val="24"/>
                <w:highlight w:val="none"/>
                <w:lang w:eastAsia="zh-CN"/>
              </w:rPr>
              <w:t xml:space="preserve">导向轮、复绕轮均应</w:t>
            </w:r>
            <w:r>
              <w:rPr>
                <w:rFonts w:hint="eastAsia" w:ascii="宋体" w:hAnsi="宋体" w:eastAsia="宋体" w:cs="宋体"/>
                <w:color w:val="auto"/>
                <w:sz w:val="24"/>
                <w:szCs w:val="24"/>
                <w:highlight w:val="none"/>
                <w:lang w:eastAsia="zh-CN"/>
              </w:rPr>
              <w:t xml:space="preserve">采用金属材质。（轮槽需采用标准U型半圆槽）。</w:t>
            </w:r>
            <w:r/>
          </w:p>
        </w:tc>
      </w:tr>
      <w:tr>
        <w:trPr>
          <w:jc w:val="center"/>
          <w:trHeight w:val="353"/>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★对重块和轿厢配重：</w:t>
            </w:r>
            <w:r/>
          </w:p>
        </w:tc>
        <w:tc>
          <w:tcPr>
            <w:tcW w:w="7183" w:type="dxa"/>
            <w:vAlign w:val="center"/>
            <w:textDirection w:val="lrTb"/>
            <w:noWrap/>
          </w:tcPr>
          <w:p>
            <w:pPr>
              <w:pStyle w:val="1097"/>
              <w:spacing w:line="309" w:lineRule="auto"/>
              <w:rPr>
                <w:rFonts w:ascii="宋体" w:hAnsi="宋体" w:cs="宋体"/>
                <w:color w:val="auto"/>
                <w:sz w:val="24"/>
              </w:rPr>
            </w:pPr>
            <w:r>
              <w:rPr>
                <w:rFonts w:hint="eastAsia" w:ascii="宋体" w:hAnsi="宋体" w:eastAsia="宋体" w:cs="宋体"/>
                <w:color w:val="auto"/>
                <w:sz w:val="24"/>
                <w:szCs w:val="24"/>
                <w:lang w:eastAsia="zh-CN"/>
              </w:rPr>
              <w:t xml:space="preserve">对重块和轿厢配重不得使用非金属材质。应当采用金属铸造、金属型材或者金属板材制成且符合 T/CEA 0051—2023《电梯对重块》中钢板对重块和铸铁对重块的要求。</w:t>
            </w:r>
            <w:r/>
          </w:p>
        </w:tc>
      </w:tr>
      <w:tr>
        <w:trPr>
          <w:jc w:val="center"/>
          <w:trHeight w:val="353"/>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★缓冲器</w:t>
            </w:r>
            <w:r/>
          </w:p>
        </w:tc>
        <w:tc>
          <w:tcPr>
            <w:tcW w:w="7183"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不得使用非金属材质非线性蓄能型缓冲器。</w:t>
            </w:r>
            <w:r/>
          </w:p>
        </w:tc>
      </w:tr>
      <w:tr>
        <w:trPr>
          <w:jc w:val="center"/>
          <w:trHeight w:val="90"/>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基本功能配置：（符合国家验收规范）</w:t>
            </w:r>
            <w:r/>
          </w:p>
        </w:tc>
        <w:tc>
          <w:tcPr>
            <w:tcW w:w="7183"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7）内部安装五方通话全套设备（即电梯内部通话装置以及连接管理用房的所有管线和设备），实现轿厢、机房、监控中心、电梯顶部、电梯底部五方通话；有线不通时候改为无线；还要确保在电梯断电的情况下可以五方通话。</w:t>
            </w:r>
            <w:r/>
          </w:p>
        </w:tc>
      </w:tr>
      <w:tr>
        <w:trPr>
          <w:jc w:val="center"/>
          <w:trHeight w:val="90"/>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安装调试</w:t>
            </w:r>
            <w:r/>
          </w:p>
        </w:tc>
        <w:tc>
          <w:tcPr>
            <w:tcW w:w="7183"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★（8）投标人承诺所投电梯能满足文件提供的机房、底坑尺寸、井道尺寸等要求，如现有土建条件无法满足投标人所投电梯安装的要求，投标人自行承担井道的改造费用以满足电梯安装的需要。</w:t>
            </w:r>
            <w:r/>
          </w:p>
        </w:tc>
      </w:tr>
      <w:tr>
        <w:trPr>
          <w:jc w:val="center"/>
          <w:trHeight w:val="90"/>
        </w:trPr>
        <w:tc>
          <w:tcPr>
            <w:tcW w:w="1967" w:type="dxa"/>
            <w:vAlign w:val="center"/>
            <w:textDirection w:val="lrTb"/>
            <w:noWrap/>
          </w:tcPr>
          <w:p>
            <w:pPr>
              <w:rPr>
                <w:rFonts w:ascii="宋体" w:hAnsi="宋体" w:cs="宋体"/>
                <w:color w:val="auto"/>
                <w:sz w:val="24"/>
              </w:rPr>
            </w:pPr>
            <w:r>
              <w:rPr>
                <w:rFonts w:hint="eastAsia" w:ascii="宋体" w:hAnsi="宋体" w:cs="宋体"/>
                <w:color w:val="auto"/>
                <w:sz w:val="24"/>
              </w:rPr>
              <w:t xml:space="preserve">★验收和质保期限</w:t>
            </w:r>
            <w:r/>
          </w:p>
        </w:tc>
        <w:tc>
          <w:tcPr>
            <w:tcW w:w="7183" w:type="dxa"/>
            <w:vAlign w:val="center"/>
            <w:textDirection w:val="lrTb"/>
            <w:noWrap/>
          </w:tcPr>
          <w:p>
            <w:pPr>
              <w:jc w:val="left"/>
              <w:rPr>
                <w:rFonts w:ascii="宋体" w:hAnsi="宋体" w:cs="宋体"/>
                <w:color w:val="auto"/>
                <w:sz w:val="24"/>
              </w:rPr>
            </w:pPr>
            <w:r>
              <w:rPr>
                <w:rFonts w:hint="eastAsia" w:ascii="宋体" w:hAnsi="宋体" w:cs="宋体"/>
                <w:color w:val="auto"/>
                <w:sz w:val="24"/>
              </w:rPr>
              <w:t xml:space="preserve">验收时投标人需提供每部电梯由特种设备安全监督检验研究院出具的监督检验报告，相关费用包含在合同价中，采购人不另行支付。</w:t>
            </w:r>
            <w:r/>
          </w:p>
          <w:p>
            <w:pPr>
              <w:jc w:val="left"/>
              <w:rPr>
                <w:rFonts w:ascii="宋体" w:hAnsi="宋体" w:cs="宋体"/>
                <w:color w:val="auto"/>
                <w:sz w:val="24"/>
              </w:rPr>
            </w:pPr>
            <w:r>
              <w:rPr>
                <w:rFonts w:hint="eastAsia" w:ascii="宋体" w:hAnsi="宋体" w:cs="宋体"/>
                <w:color w:val="auto"/>
                <w:sz w:val="24"/>
              </w:rPr>
              <w:t xml:space="preserve">本项目整体免费原厂整机质保不少于5年（按中标人投标响应的电梯免费原厂整机质保年限），以检验合格时间为准。</w:t>
            </w:r>
            <w:r/>
          </w:p>
          <w:p>
            <w:pPr>
              <w:jc w:val="left"/>
              <w:rPr>
                <w:rFonts w:ascii="宋体" w:hAnsi="宋体" w:cs="宋体"/>
                <w:color w:val="auto"/>
                <w:sz w:val="24"/>
              </w:rPr>
            </w:pPr>
            <w:r>
              <w:rPr>
                <w:rFonts w:hint="eastAsia" w:ascii="宋体" w:hAnsi="宋体" w:cs="宋体"/>
                <w:color w:val="auto"/>
                <w:sz w:val="24"/>
              </w:rPr>
              <w:t xml:space="preserve">提供不少于5年（按中标人投标响应的电梯免费全包维保年限）的电梯免费全包保养维修、所有配件、易损件免费（含材料费用）更换工作和根据买方要求而进行的保养、维修工作。</w:t>
            </w:r>
            <w:r/>
          </w:p>
        </w:tc>
      </w:tr>
    </w:tbl>
    <w:p>
      <w:pPr>
        <w:spacing w:line="520" w:lineRule="exact"/>
        <w:rPr>
          <w:rFonts w:ascii="宋体" w:hAnsi="宋体" w:cs="宋体"/>
          <w:color w:val="000000"/>
          <w:sz w:val="24"/>
        </w:rPr>
      </w:pPr>
      <w:r>
        <w:rPr>
          <w:rFonts w:ascii="宋体" w:hAnsi="宋体" w:cs="宋体"/>
          <w:color w:val="000000"/>
          <w:sz w:val="24"/>
        </w:rPr>
      </w:r>
      <w:r/>
    </w:p>
    <w:p>
      <w:pPr>
        <w:ind w:firstLine="482"/>
        <w:jc w:val="left"/>
        <w:spacing w:line="520" w:lineRule="exact"/>
        <w:rPr>
          <w:rFonts w:ascii="宋体" w:hAnsi="宋体" w:cs="宋体"/>
          <w:b/>
          <w:bCs/>
          <w:color w:val="000000"/>
          <w:sz w:val="24"/>
        </w:rPr>
      </w:pPr>
      <w:r>
        <w:rPr>
          <w:rFonts w:hint="eastAsia" w:ascii="宋体" w:hAnsi="宋体" w:cs="宋体"/>
          <w:b/>
          <w:bCs/>
          <w:color w:val="000000"/>
          <w:sz w:val="24"/>
        </w:rPr>
        <w:t xml:space="preserve">二、项目采购需求中“▲”部分</w:t>
      </w:r>
      <w:r/>
    </w:p>
    <w:tbl>
      <w:tblPr>
        <w:tblStyle w:val="741"/>
        <w:tblW w:w="91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6"/>
        <w:gridCol w:w="7174"/>
      </w:tblGrid>
      <w:tr>
        <w:trPr>
          <w:cantSplit/>
          <w:jc w:val="center"/>
          <w:trHeight w:val="480"/>
        </w:trPr>
        <w:tc>
          <w:tcPr>
            <w:tcW w:w="197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名称</w:t>
            </w:r>
            <w:r/>
          </w:p>
        </w:tc>
        <w:tc>
          <w:tcPr>
            <w:tcW w:w="7174"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技术参数及要求</w:t>
            </w:r>
            <w:r/>
          </w:p>
        </w:tc>
      </w:tr>
      <w:tr>
        <w:trPr>
          <w:cantSplit/>
          <w:jc w:val="center"/>
          <w:trHeight w:val="353"/>
        </w:trPr>
        <w:tc>
          <w:tcPr>
            <w:tcW w:w="197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基本功能配置：（符合国家验收规范）</w:t>
            </w:r>
            <w:r/>
          </w:p>
        </w:tc>
        <w:tc>
          <w:tcPr>
            <w:tcW w:w="7174"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▲（8）轿厢内视频监控功能（摄像监控装置以及连接监控中心的所有管线和设备，实现远程监控，所需电缆、管线及设备包含在内），轿厢内原监控的拆除与恢复。</w:t>
            </w:r>
            <w:r/>
          </w:p>
        </w:tc>
      </w:tr>
      <w:tr>
        <w:trPr>
          <w:cantSplit/>
          <w:jc w:val="center"/>
          <w:trHeight w:val="353"/>
        </w:trPr>
        <w:tc>
          <w:tcPr>
            <w:tcW w:w="197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基本功能配置：（符合国家验收规范）</w:t>
            </w:r>
            <w:r/>
          </w:p>
        </w:tc>
        <w:tc>
          <w:tcPr>
            <w:tcW w:w="7174"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▲(31)阻车系统：防电动车进入电梯，系统需接入现有住宅管理平台。</w:t>
            </w:r>
            <w:r/>
          </w:p>
        </w:tc>
      </w:tr>
      <w:tr>
        <w:trPr>
          <w:cantSplit/>
          <w:jc w:val="center"/>
          <w:trHeight w:val="353"/>
        </w:trPr>
        <w:tc>
          <w:tcPr>
            <w:tcW w:w="197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安装调试</w:t>
            </w:r>
            <w:r/>
          </w:p>
        </w:tc>
        <w:tc>
          <w:tcPr>
            <w:tcW w:w="7174"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▲（9）更换的电梯原有电梯机房未配置空调的和照度不足的，须安装空调和增加照明，配置须满足电梯机房使用需求及招标人同意。</w:t>
            </w:r>
            <w:r/>
          </w:p>
        </w:tc>
      </w:tr>
      <w:tr>
        <w:trPr>
          <w:cantSplit/>
          <w:jc w:val="center"/>
          <w:trHeight w:val="353"/>
        </w:trPr>
        <w:tc>
          <w:tcPr>
            <w:tcW w:w="197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安装调试</w:t>
            </w:r>
            <w:r/>
          </w:p>
        </w:tc>
        <w:tc>
          <w:tcPr>
            <w:tcW w:w="7174"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10）更换的电梯原有电梯机房必须出新及无尘化处理，具体为新做地面环氧地坪，墙面与顶面乳胶漆出新，顶面如有漏水须进行防水维修，门窗破损的进行维修，不能维修或没有的进行更换新门窗等，具体措施须征得招标人同意后方可实施。</w:t>
            </w:r>
            <w:r/>
          </w:p>
        </w:tc>
      </w:tr>
      <w:tr>
        <w:trPr>
          <w:cantSplit/>
          <w:jc w:val="center"/>
          <w:trHeight w:val="353"/>
        </w:trPr>
        <w:tc>
          <w:tcPr>
            <w:tcW w:w="1976"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其他</w:t>
            </w:r>
            <w:r/>
          </w:p>
        </w:tc>
        <w:tc>
          <w:tcPr>
            <w:tcW w:w="7174" w:type="dxa"/>
            <w:vAlign w:val="center"/>
            <w:textDirection w:val="lrTb"/>
            <w:noWrap/>
          </w:tcPr>
          <w:p>
            <w:pPr>
              <w:jc w:val="left"/>
              <w:rPr>
                <w:rFonts w:ascii="宋体" w:hAnsi="宋体" w:cs="宋体"/>
                <w:color w:val="000000"/>
                <w:sz w:val="24"/>
              </w:rPr>
            </w:pPr>
            <w:r>
              <w:rPr>
                <w:rFonts w:hint="eastAsia" w:ascii="宋体" w:hAnsi="宋体" w:cs="宋体"/>
                <w:color w:val="000000"/>
                <w:sz w:val="24"/>
              </w:rPr>
              <w:t xml:space="preserve">▲（9）中标人在免费全包维保年限结束后，不得安装相关限制设施及软件，或已安装的必须拆除（不得影响电梯原有使用功能），否则后续维保还由中标人免费负责（提供承诺书）</w:t>
            </w:r>
            <w:r/>
          </w:p>
        </w:tc>
      </w:tr>
    </w:tbl>
    <w:p>
      <w:pPr>
        <w:ind w:firstLine="480"/>
        <w:spacing w:line="520" w:lineRule="exact"/>
        <w:rPr>
          <w:rFonts w:ascii="宋体" w:hAnsi="宋体" w:cs="宋体"/>
          <w:color w:val="000000"/>
          <w:sz w:val="24"/>
        </w:rPr>
      </w:pPr>
      <w:r>
        <w:rPr>
          <w:rFonts w:ascii="宋体" w:hAnsi="宋体" w:cs="宋体"/>
          <w:color w:val="000000"/>
          <w:sz w:val="24"/>
        </w:rPr>
      </w:r>
      <w:r/>
    </w:p>
    <w:p>
      <w:pPr>
        <w:ind w:firstLine="480"/>
        <w:spacing w:line="520" w:lineRule="exact"/>
        <w:rPr>
          <w:rFonts w:ascii="宋体" w:hAnsi="宋体" w:cs="宋体"/>
          <w:color w:val="000000"/>
          <w:sz w:val="24"/>
        </w:rPr>
      </w:pPr>
      <w:r>
        <w:rPr>
          <w:rFonts w:hint="eastAsia" w:ascii="宋体" w:hAnsi="宋体" w:cs="宋体"/>
          <w:color w:val="000000"/>
          <w:sz w:val="24"/>
        </w:rPr>
        <w:t xml:space="preserve">注：1、以上带★部分必须完全响应，否则作无效投标处理。</w:t>
      </w:r>
      <w:r/>
    </w:p>
    <w:p>
      <w:pPr>
        <w:ind w:firstLine="1024"/>
        <w:spacing w:line="520" w:lineRule="exact"/>
        <w:rPr>
          <w:rFonts w:ascii="宋体" w:hAnsi="宋体" w:cs="宋体"/>
          <w:color w:val="000000"/>
          <w:sz w:val="24"/>
        </w:rPr>
      </w:pPr>
      <w:r>
        <w:rPr>
          <w:rFonts w:hint="eastAsia" w:ascii="宋体" w:hAnsi="宋体" w:cs="宋体"/>
          <w:color w:val="000000"/>
          <w:sz w:val="24"/>
        </w:rPr>
        <w:t xml:space="preserve">2、以上带▲部分属于打分项中的每有一项负偏离扣1分。</w:t>
      </w:r>
      <w:r/>
    </w:p>
    <w:p>
      <w:pPr>
        <w:rPr>
          <w:rFonts w:ascii="宋体" w:hAnsi="宋体" w:cs="宋体"/>
          <w:color w:val="000000"/>
          <w:sz w:val="24"/>
        </w:rPr>
      </w:pPr>
      <w:r>
        <w:rPr>
          <w:rFonts w:ascii="宋体" w:hAnsi="宋体" w:cs="宋体"/>
          <w:color w:val="000000"/>
          <w:sz w:val="24"/>
        </w:rPr>
      </w:r>
      <w:r/>
    </w:p>
    <w:p>
      <w:pPr>
        <w:pStyle w:val="847"/>
        <w:rPr>
          <w:rFonts w:ascii="宋体" w:hAnsi="宋体" w:cs="宋体"/>
          <w:color w:val="000000"/>
          <w:sz w:val="24"/>
        </w:rPr>
      </w:pPr>
      <w:r>
        <w:rPr>
          <w:rFonts w:ascii="宋体" w:hAnsi="宋体" w:cs="宋体"/>
          <w:color w:val="000000"/>
          <w:sz w:val="24"/>
        </w:rPr>
      </w:r>
      <w:r/>
    </w:p>
    <w:p>
      <w:pPr>
        <w:pStyle w:val="847"/>
        <w:rPr>
          <w:color w:val="000000"/>
        </w:rPr>
      </w:pPr>
      <w:r>
        <w:rPr>
          <w:color w:val="000000"/>
        </w:rPr>
      </w:r>
      <w:r/>
    </w:p>
    <w:p>
      <w:pPr>
        <w:pStyle w:val="852"/>
        <w:jc w:val="center"/>
        <w:rPr>
          <w:rFonts w:ascii="宋体" w:hAnsi="宋体" w:cs="宋体"/>
          <w:b/>
          <w:bCs/>
          <w:color w:val="000000"/>
          <w:sz w:val="32"/>
          <w:szCs w:val="32"/>
        </w:rPr>
        <w:outlineLvl w:val="0"/>
      </w:pPr>
      <w:r>
        <w:rPr>
          <w:rFonts w:hint="eastAsia" w:ascii="宋体" w:hAnsi="宋体" w:cs="宋体"/>
          <w:b/>
          <w:bCs/>
          <w:color w:val="000000"/>
          <w:sz w:val="36"/>
          <w:szCs w:val="36"/>
        </w:rPr>
        <w:br w:type="page" w:clear="all"/>
      </w:r>
      <w:bookmarkStart w:id="54" w:name="_Toc24890"/>
      <w:r>
        <w:rPr>
          <w:rFonts w:hint="eastAsia" w:ascii="宋体" w:hAnsi="宋体" w:cs="宋体"/>
          <w:b/>
          <w:bCs/>
          <w:color w:val="000000"/>
          <w:sz w:val="36"/>
          <w:szCs w:val="36"/>
        </w:rPr>
        <w:t xml:space="preserve">第六章    投标文件格式</w:t>
      </w:r>
      <w:bookmarkEnd w:id="54"/>
      <w:r>
        <w:rPr>
          <w:rFonts w:hint="eastAsia" w:ascii="黑体" w:hAnsi="黑体" w:eastAsia="黑体"/>
          <w:b/>
          <w:bCs/>
          <w:color w:val="000000"/>
          <w:sz w:val="36"/>
        </w:rPr>
        <w:t xml:space="preserve">（适用各采购包）</w:t>
      </w:r>
      <w:r/>
    </w:p>
    <w:p>
      <w:pPr>
        <w:ind w:firstLine="1807"/>
        <w:spacing w:line="400" w:lineRule="exact"/>
        <w:rPr>
          <w:rFonts w:ascii="宋体" w:hAnsi="宋体" w:cs="宋体"/>
          <w:b/>
          <w:bCs/>
          <w:color w:val="000000"/>
          <w:sz w:val="36"/>
        </w:rPr>
      </w:pPr>
      <w:r>
        <w:rPr>
          <w:rFonts w:ascii="宋体" w:hAnsi="宋体" w:cs="宋体"/>
          <w:b/>
          <w:bCs/>
          <w:color w:val="000000"/>
          <w:sz w:val="36"/>
        </w:rPr>
      </w:r>
      <w:r/>
    </w:p>
    <w:p>
      <w:pPr>
        <w:ind w:firstLine="1807"/>
        <w:spacing w:line="400" w:lineRule="exact"/>
        <w:rPr>
          <w:rFonts w:ascii="宋体" w:hAnsi="宋体" w:cs="宋体"/>
          <w:b/>
          <w:bCs/>
          <w:color w:val="000000"/>
          <w:sz w:val="36"/>
        </w:rPr>
      </w:pPr>
      <w:r>
        <w:rPr>
          <w:rFonts w:ascii="宋体" w:hAnsi="宋体" w:cs="宋体"/>
          <w:b/>
          <w:bCs/>
          <w:color w:val="000000"/>
          <w:sz w:val="36"/>
        </w:rPr>
      </w:r>
      <w:r/>
    </w:p>
    <w:p>
      <w:pPr>
        <w:ind w:firstLine="1807"/>
        <w:spacing w:line="400" w:lineRule="exact"/>
        <w:rPr>
          <w:rFonts w:ascii="宋体" w:hAnsi="宋体" w:cs="宋体"/>
          <w:b/>
          <w:bCs/>
          <w:color w:val="000000"/>
          <w:sz w:val="36"/>
        </w:rPr>
      </w:pPr>
      <w:r>
        <w:rPr>
          <w:rFonts w:ascii="宋体" w:hAnsi="宋体" w:cs="宋体"/>
          <w:b/>
          <w:bCs/>
          <w:color w:val="000000"/>
          <w:sz w:val="36"/>
        </w:rPr>
      </w:r>
      <w:r/>
    </w:p>
    <w:p>
      <w:pPr>
        <w:ind w:firstLine="1807"/>
        <w:spacing w:line="400" w:lineRule="exact"/>
        <w:rPr>
          <w:rFonts w:ascii="宋体" w:hAnsi="宋体" w:cs="宋体"/>
          <w:b/>
          <w:bCs/>
          <w:color w:val="000000"/>
          <w:sz w:val="36"/>
        </w:rPr>
      </w:pPr>
      <w:r>
        <w:rPr>
          <w:rFonts w:ascii="宋体" w:hAnsi="宋体" w:cs="宋体"/>
          <w:b/>
          <w:bCs/>
          <w:color w:val="000000"/>
          <w:sz w:val="36"/>
        </w:rPr>
      </w:r>
      <w:r/>
    </w:p>
    <w:p>
      <w:pPr>
        <w:jc w:val="center"/>
        <w:spacing w:line="1000" w:lineRule="exact"/>
        <w:rPr>
          <w:rFonts w:ascii="宋体" w:hAnsi="宋体" w:cs="宋体"/>
          <w:b/>
          <w:bCs/>
          <w:color w:val="000000"/>
          <w:sz w:val="84"/>
          <w:szCs w:val="84"/>
        </w:rPr>
      </w:pPr>
      <w:r>
        <w:rPr>
          <w:rFonts w:ascii="宋体" w:hAnsi="宋体" w:cs="宋体"/>
          <w:b/>
          <w:bCs/>
          <w:color w:val="000000"/>
          <w:sz w:val="84"/>
          <w:szCs w:val="84"/>
        </w:rPr>
      </w:r>
      <w:r/>
    </w:p>
    <w:p>
      <w:pPr>
        <w:jc w:val="center"/>
        <w:spacing w:line="1000" w:lineRule="exact"/>
        <w:rPr>
          <w:rFonts w:ascii="宋体" w:hAnsi="宋体" w:cs="宋体"/>
          <w:b/>
          <w:bCs/>
          <w:color w:val="000000"/>
          <w:sz w:val="84"/>
          <w:szCs w:val="84"/>
        </w:rPr>
      </w:pPr>
      <w:r>
        <w:rPr>
          <w:rFonts w:hint="eastAsia" w:ascii="宋体" w:hAnsi="宋体" w:cs="宋体"/>
          <w:b/>
          <w:bCs/>
          <w:color w:val="000000"/>
          <w:sz w:val="84"/>
          <w:szCs w:val="84"/>
        </w:rPr>
        <w:t xml:space="preserve">投  标  文  件</w:t>
      </w:r>
      <w:r/>
    </w:p>
    <w:p>
      <w:pPr>
        <w:pStyle w:val="816"/>
        <w:rPr>
          <w:rFonts w:hAnsi="宋体" w:cs="宋体"/>
          <w:color w:val="000000"/>
          <w:sz w:val="44"/>
          <w:szCs w:val="44"/>
        </w:rPr>
      </w:pPr>
      <w:r>
        <w:rPr>
          <w:rFonts w:hAnsi="宋体" w:cs="宋体"/>
          <w:color w:val="000000"/>
          <w:sz w:val="44"/>
          <w:szCs w:val="44"/>
        </w:rPr>
      </w:r>
      <w:r/>
    </w:p>
    <w:p>
      <w:pPr>
        <w:pStyle w:val="816"/>
        <w:rPr>
          <w:rFonts w:hAnsi="宋体" w:cs="宋体"/>
          <w:color w:val="000000"/>
          <w:sz w:val="32"/>
        </w:rPr>
      </w:pPr>
      <w:r>
        <w:rPr>
          <w:rFonts w:hAnsi="宋体" w:cs="宋体"/>
          <w:color w:val="000000"/>
          <w:sz w:val="32"/>
        </w:rPr>
      </w:r>
      <w:r/>
    </w:p>
    <w:p>
      <w:pPr>
        <w:pStyle w:val="816"/>
        <w:rPr>
          <w:rFonts w:hAnsi="宋体" w:cs="宋体"/>
          <w:color w:val="000000"/>
          <w:sz w:val="32"/>
        </w:rPr>
      </w:pPr>
      <w:r>
        <w:rPr>
          <w:rFonts w:hAnsi="宋体" w:cs="宋体"/>
          <w:color w:val="000000"/>
          <w:sz w:val="32"/>
        </w:rPr>
      </w:r>
      <w:r/>
    </w:p>
    <w:p>
      <w:pPr>
        <w:pStyle w:val="816"/>
        <w:rPr>
          <w:rFonts w:hAnsi="宋体" w:cs="宋体"/>
          <w:color w:val="000000"/>
          <w:sz w:val="32"/>
        </w:rPr>
      </w:pPr>
      <w:r>
        <w:rPr>
          <w:rFonts w:hAnsi="宋体" w:cs="宋体"/>
          <w:color w:val="000000"/>
          <w:sz w:val="32"/>
        </w:rPr>
      </w:r>
      <w:r/>
    </w:p>
    <w:p>
      <w:pPr>
        <w:pStyle w:val="816"/>
        <w:rPr>
          <w:rFonts w:hAnsi="宋体" w:cs="宋体"/>
          <w:color w:val="000000"/>
          <w:sz w:val="32"/>
        </w:rPr>
      </w:pPr>
      <w:r>
        <w:rPr>
          <w:rFonts w:hAnsi="宋体" w:cs="宋体"/>
          <w:color w:val="000000"/>
          <w:sz w:val="32"/>
        </w:rPr>
      </w:r>
      <w:r/>
    </w:p>
    <w:p>
      <w:pPr>
        <w:ind w:left="2564" w:hanging="1606"/>
        <w:rPr>
          <w:rFonts w:hint="eastAsia" w:ascii="宋体" w:hAnsi="宋体" w:eastAsia="宋体" w:cs="宋体"/>
          <w:b/>
          <w:color w:val="000000"/>
          <w:sz w:val="32"/>
          <w:szCs w:val="32"/>
          <w:lang w:val="en-US" w:eastAsia="zh-CN" w:bidi="ar-SA"/>
        </w:rPr>
      </w:pPr>
      <w:r>
        <w:rPr>
          <w:rFonts w:hint="eastAsia" w:ascii="宋体" w:hAnsi="宋体" w:cs="宋体"/>
          <w:b/>
          <w:bCs/>
          <w:color w:val="000000"/>
          <w:sz w:val="32"/>
          <w:szCs w:val="32"/>
        </w:rPr>
        <w:t xml:space="preserve">项目名称:</w:t>
      </w:r>
      <w:r>
        <w:rPr>
          <w:rFonts w:hint="eastAsia" w:ascii="宋体" w:hAnsi="宋体" w:eastAsia="宋体" w:cs="宋体"/>
          <w:b/>
          <w:color w:val="000000"/>
          <w:sz w:val="32"/>
          <w:szCs w:val="32"/>
          <w:lang w:val="en-US" w:eastAsia="zh-CN" w:bidi="ar-SA"/>
        </w:rPr>
        <w:t xml:space="preserve">经开区2026年住宅老旧电梯更新项目第二批28部电梯采购</w:t>
      </w:r>
      <w:r/>
    </w:p>
    <w:p>
      <w:pPr>
        <w:pStyle w:val="816"/>
        <w:rPr>
          <w:rFonts w:hAnsi="宋体" w:cs="宋体"/>
          <w:b/>
          <w:color w:val="000000"/>
          <w:sz w:val="32"/>
          <w:szCs w:val="32"/>
        </w:rPr>
      </w:pPr>
      <w:r>
        <w:rPr>
          <w:rFonts w:hAnsi="宋体" w:cs="宋体"/>
          <w:b/>
          <w:color w:val="000000"/>
          <w:sz w:val="32"/>
          <w:szCs w:val="32"/>
        </w:rPr>
      </w:r>
      <w:r/>
    </w:p>
    <w:p>
      <w:pPr>
        <w:pStyle w:val="816"/>
        <w:ind w:firstLine="948"/>
        <w:rPr>
          <w:rFonts w:hAnsi="宋体" w:cs="宋体"/>
          <w:b/>
          <w:color w:val="000000"/>
          <w:sz w:val="32"/>
          <w:szCs w:val="32"/>
        </w:rPr>
      </w:pPr>
      <w:r>
        <w:rPr>
          <w:rFonts w:hint="eastAsia" w:hAnsi="宋体" w:cs="宋体"/>
          <w:b/>
          <w:color w:val="000000"/>
          <w:sz w:val="32"/>
          <w:szCs w:val="32"/>
        </w:rPr>
        <w:t xml:space="preserve">项目编号:</w:t>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spacing w:line="400" w:lineRule="exact"/>
        <w:rPr>
          <w:rFonts w:ascii="宋体" w:hAnsi="宋体" w:cs="宋体"/>
          <w:color w:val="000000"/>
          <w:sz w:val="32"/>
          <w:szCs w:val="32"/>
        </w:rPr>
      </w:pPr>
      <w:r>
        <w:rPr>
          <w:rFonts w:ascii="宋体" w:hAnsi="宋体" w:cs="宋体"/>
          <w:color w:val="000000"/>
          <w:sz w:val="32"/>
          <w:szCs w:val="32"/>
        </w:rPr>
      </w:r>
      <w:r/>
    </w:p>
    <w:p>
      <w:pPr>
        <w:ind w:firstLine="948"/>
        <w:spacing w:line="400" w:lineRule="exact"/>
        <w:rPr>
          <w:rFonts w:ascii="宋体" w:hAnsi="宋体" w:cs="宋体"/>
          <w:b/>
          <w:bCs/>
          <w:color w:val="000000"/>
          <w:sz w:val="32"/>
          <w:szCs w:val="32"/>
        </w:rPr>
      </w:pPr>
      <w:r>
        <w:rPr>
          <w:rFonts w:hint="eastAsia" w:ascii="宋体" w:hAnsi="宋体" w:cs="宋体"/>
          <w:b/>
          <w:bCs/>
          <w:color w:val="000000"/>
          <w:sz w:val="32"/>
          <w:szCs w:val="32"/>
        </w:rPr>
        <w:t xml:space="preserve">投标人:</w:t>
      </w:r>
      <w:r/>
    </w:p>
    <w:p>
      <w:pPr>
        <w:pStyle w:val="816"/>
        <w:ind w:firstLine="1904"/>
        <w:rPr>
          <w:rFonts w:hAnsi="宋体" w:cs="宋体"/>
          <w:color w:val="000000"/>
          <w:sz w:val="32"/>
          <w:szCs w:val="32"/>
        </w:rPr>
      </w:pPr>
      <w:r>
        <w:rPr>
          <w:rFonts w:hAnsi="宋体" w:cs="宋体"/>
          <w:color w:val="000000"/>
          <w:sz w:val="32"/>
          <w:szCs w:val="32"/>
        </w:rPr>
      </w:r>
      <w:r/>
    </w:p>
    <w:p>
      <w:pPr>
        <w:pStyle w:val="816"/>
        <w:ind w:firstLine="1904"/>
        <w:rPr>
          <w:rFonts w:hAnsi="宋体" w:cs="宋体"/>
          <w:color w:val="000000"/>
          <w:sz w:val="32"/>
          <w:szCs w:val="32"/>
        </w:rPr>
      </w:pPr>
      <w:r>
        <w:rPr>
          <w:rFonts w:hAnsi="宋体" w:cs="宋体"/>
          <w:color w:val="000000"/>
          <w:sz w:val="32"/>
          <w:szCs w:val="32"/>
        </w:rPr>
      </w:r>
      <w:r/>
    </w:p>
    <w:p>
      <w:pPr>
        <w:pStyle w:val="816"/>
        <w:jc w:val="center"/>
        <w:rPr>
          <w:rFonts w:hAnsi="宋体" w:cs="宋体"/>
          <w:b/>
          <w:color w:val="000000"/>
          <w:sz w:val="32"/>
          <w:szCs w:val="32"/>
        </w:rPr>
      </w:pPr>
      <w:r>
        <w:rPr>
          <w:rFonts w:hint="eastAsia" w:hAnsi="宋体" w:cs="宋体"/>
          <w:b/>
          <w:color w:val="000000"/>
          <w:sz w:val="32"/>
          <w:szCs w:val="32"/>
        </w:rPr>
        <w:t xml:space="preserve">二0二六年  月  日</w:t>
      </w:r>
      <w:r/>
    </w:p>
    <w:p>
      <w:pPr>
        <w:jc w:val="center"/>
        <w:spacing w:line="600" w:lineRule="exact"/>
        <w:rPr>
          <w:rFonts w:ascii="宋体" w:hAnsi="宋体" w:cs="宋体"/>
          <w:b/>
          <w:color w:val="000000"/>
          <w:sz w:val="32"/>
          <w:szCs w:val="32"/>
        </w:rPr>
        <w:outlineLvl w:val="1"/>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一、投标函</w:t>
      </w:r>
      <w:r/>
    </w:p>
    <w:p>
      <w:pPr>
        <w:pStyle w:val="816"/>
        <w:spacing w:line="640" w:lineRule="exact"/>
        <w:rPr>
          <w:rFonts w:hAnsi="宋体" w:cs="宋体"/>
          <w:color w:val="000000"/>
          <w:sz w:val="24"/>
          <w:szCs w:val="24"/>
        </w:rPr>
      </w:pPr>
      <w:r>
        <w:rPr>
          <w:rFonts w:hint="eastAsia" w:hAnsi="宋体" w:cs="宋体"/>
          <w:b/>
          <w:bCs/>
          <w:color w:val="000000"/>
          <w:sz w:val="24"/>
          <w:szCs w:val="24"/>
        </w:rPr>
        <w:t xml:space="preserve">淮安经济技术开发区招标投标管理服务中心:</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关于采购项目（项目编号:</w:t>
      </w:r>
      <w:r>
        <w:rPr>
          <w:rFonts w:hint="eastAsia" w:ascii="仿宋" w:hAnsi="仿宋" w:eastAsia="仿宋" w:cs="仿宋"/>
          <w:color w:val="000000"/>
          <w:sz w:val="28"/>
          <w:szCs w:val="28"/>
        </w:rPr>
        <w:t xml:space="preserve">）</w:t>
      </w:r>
      <w:r>
        <w:rPr>
          <w:rFonts w:hint="eastAsia" w:ascii="宋体" w:hAnsi="宋体" w:cs="宋体"/>
          <w:color w:val="000000"/>
        </w:rPr>
        <w:t xml:space="preserve">招标文件（包括更正公告、如果有的话）收悉，我们经详细审阅和研究，现决定参加投标。同时，正式授权下述签字人</w:t>
      </w:r>
      <w:r>
        <w:rPr>
          <w:rFonts w:hint="eastAsia" w:ascii="宋体" w:hAnsi="宋体" w:cs="宋体"/>
          <w:color w:val="000000"/>
          <w:u w:val="single"/>
        </w:rPr>
        <w:t xml:space="preserve">（姓名和职务）</w:t>
      </w:r>
      <w:r>
        <w:rPr>
          <w:rFonts w:hint="eastAsia" w:ascii="宋体" w:hAnsi="宋体" w:cs="宋体"/>
          <w:color w:val="000000"/>
        </w:rPr>
        <w:t xml:space="preserve">代表</w:t>
      </w:r>
      <w:r>
        <w:rPr>
          <w:rFonts w:hint="eastAsia" w:ascii="宋体" w:hAnsi="宋体" w:cs="宋体"/>
          <w:color w:val="000000"/>
          <w:u w:val="single"/>
        </w:rPr>
        <w:t xml:space="preserve">（投标人单位名称）</w:t>
      </w:r>
      <w:r>
        <w:rPr>
          <w:rFonts w:hint="eastAsia" w:ascii="宋体" w:hAnsi="宋体" w:cs="宋体"/>
          <w:color w:val="000000"/>
        </w:rPr>
        <w:t xml:space="preserve">，全权处理本次项目</w:t>
      </w:r>
      <w:r>
        <w:rPr>
          <w:rFonts w:hint="eastAsia" w:ascii="宋体" w:hAnsi="宋体" w:cs="宋体"/>
          <w:color w:val="000000"/>
          <w:u w:val="single"/>
        </w:rPr>
        <w:t xml:space="preserve">   （采购包号）  </w:t>
      </w:r>
      <w:r>
        <w:rPr>
          <w:rFonts w:hint="eastAsia" w:ascii="宋体" w:hAnsi="宋体" w:cs="宋体"/>
          <w:color w:val="000000"/>
        </w:rPr>
        <w:t xml:space="preserve"> 投标的有关事宜。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1、我单位不存在负责人为同一人或者存在直接控股、管理关系的不同供应商，同时参加同一合同项下的采购活动。 </w:t>
      </w:r>
      <w:r/>
    </w:p>
    <w:p>
      <w:pPr>
        <w:ind w:firstLine="480"/>
        <w:spacing w:line="480" w:lineRule="exact"/>
        <w:rPr>
          <w:rFonts w:ascii="宋体" w:hAnsi="宋体" w:cs="宋体"/>
          <w:color w:val="000000"/>
          <w:sz w:val="24"/>
        </w:rPr>
      </w:pPr>
      <w:r>
        <w:rPr>
          <w:rFonts w:hint="eastAsia" w:ascii="宋体" w:hAnsi="宋体" w:cs="宋体"/>
          <w:color w:val="000000"/>
          <w:sz w:val="24"/>
        </w:rPr>
        <w:t xml:space="preserve">2、我公司没有为本项目提供整体设计、规范编制或者项目管理、监理、检测等服务。</w:t>
      </w:r>
      <w:r/>
    </w:p>
    <w:p>
      <w:pPr>
        <w:ind w:firstLine="480"/>
        <w:spacing w:line="480" w:lineRule="exact"/>
        <w:rPr>
          <w:rFonts w:ascii="宋体" w:hAnsi="宋体" w:cs="宋体"/>
          <w:color w:val="000000"/>
          <w:sz w:val="24"/>
        </w:rPr>
      </w:pPr>
      <w:r>
        <w:rPr>
          <w:rFonts w:hint="eastAsia" w:ascii="宋体" w:hAnsi="宋体" w:cs="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4、我们接受招标文件的所有的条款和规定。</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5、我们同意按照招标文件第二章第16条的规定，本投标文件的有效期为从开标之日期起计算的九十天，在此期间，本投标文件将始终对我们具有约束力，并可随时被接受。如果我们中标，本投标文件在此期间之后将继续保持有效。</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6、我们理解，你们无义务必须接受投标价最低的投标。同时也理解你们不承担我们本次投标的费用。</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7、我们同意向贵方提供贵方可能要求的与投标有关的任何证据或资料，并保证所提供的都是真实的、准确的。</w:t>
      </w:r>
      <w:r/>
    </w:p>
    <w:p>
      <w:pPr>
        <w:pStyle w:val="1064"/>
        <w:jc w:val="both"/>
        <w:spacing w:before="0" w:after="0" w:line="480" w:lineRule="exact"/>
        <w:rPr>
          <w:rFonts w:ascii="宋体" w:hAnsi="宋体" w:cs="宋体"/>
          <w:color w:val="000000"/>
        </w:rPr>
      </w:pPr>
      <w:r>
        <w:rPr>
          <w:rFonts w:hint="eastAsia" w:ascii="宋体" w:hAnsi="宋体" w:cs="宋体"/>
          <w:color w:val="000000"/>
        </w:rPr>
        <w:t xml:space="preserve">8、一旦我方中标，我方将根据招标文件的规定，严格履行合同的责任和义务，并保证在按招标文件中规定的时间内供货，并完成项目的施工、调试、交付买方验收、使用。</w:t>
      </w:r>
      <w:r/>
    </w:p>
    <w:p>
      <w:pPr>
        <w:pStyle w:val="1064"/>
        <w:ind w:right="560" w:firstLine="2520"/>
        <w:jc w:val="both"/>
        <w:spacing w:before="0" w:after="0" w:line="480" w:lineRule="exact"/>
        <w:rPr>
          <w:rFonts w:ascii="宋体" w:hAnsi="宋体" w:cs="宋体"/>
          <w:color w:val="000000"/>
          <w:u w:val="single"/>
        </w:rPr>
      </w:pPr>
      <w:r>
        <w:rPr>
          <w:rFonts w:hint="eastAsia" w:ascii="宋体" w:hAnsi="宋体" w:cs="宋体"/>
          <w:color w:val="000000"/>
        </w:rPr>
        <w:t xml:space="preserve">投标人名称（电子签章）:</w:t>
      </w:r>
      <w:r/>
    </w:p>
    <w:p>
      <w:pPr>
        <w:pStyle w:val="1064"/>
        <w:ind w:right="560" w:firstLine="2520"/>
        <w:jc w:val="both"/>
        <w:spacing w:before="0" w:after="0" w:line="480" w:lineRule="exact"/>
        <w:rPr>
          <w:rFonts w:ascii="宋体" w:hAnsi="宋体" w:cs="宋体"/>
          <w:color w:val="000000"/>
          <w:u w:val="single"/>
        </w:rPr>
      </w:pPr>
      <w:r>
        <w:rPr>
          <w:rFonts w:hint="eastAsia" w:ascii="宋体" w:hAnsi="宋体" w:cs="宋体"/>
          <w:color w:val="000000"/>
        </w:rPr>
        <w:t xml:space="preserve">地址:  邮编:</w:t>
      </w:r>
      <w:r/>
    </w:p>
    <w:p>
      <w:pPr>
        <w:pStyle w:val="1064"/>
        <w:ind w:right="560" w:firstLine="2520"/>
        <w:jc w:val="both"/>
        <w:spacing w:before="0" w:after="0" w:line="480" w:lineRule="exact"/>
        <w:rPr>
          <w:rFonts w:ascii="宋体" w:hAnsi="宋体" w:cs="宋体"/>
          <w:color w:val="000000"/>
          <w:u w:val="single"/>
        </w:rPr>
      </w:pPr>
      <w:r>
        <w:rPr>
          <w:rFonts w:hint="eastAsia" w:ascii="宋体" w:hAnsi="宋体" w:cs="宋体"/>
          <w:color w:val="000000"/>
        </w:rPr>
        <w:t xml:space="preserve">电话:  传真:</w:t>
      </w:r>
      <w:r/>
    </w:p>
    <w:p>
      <w:pPr>
        <w:pStyle w:val="1064"/>
        <w:ind w:right="560" w:firstLine="2520"/>
        <w:jc w:val="both"/>
        <w:spacing w:before="0" w:after="0" w:line="480" w:lineRule="exact"/>
        <w:rPr>
          <w:rFonts w:ascii="宋体" w:hAnsi="宋体" w:cs="宋体"/>
          <w:color w:val="000000"/>
        </w:rPr>
      </w:pPr>
      <w:r>
        <w:rPr>
          <w:rFonts w:hint="eastAsia" w:ascii="宋体" w:hAnsi="宋体" w:cs="宋体"/>
          <w:color w:val="000000"/>
        </w:rPr>
        <w:t xml:space="preserve">日期:       年   月   日</w:t>
      </w:r>
      <w:r/>
    </w:p>
    <w:p>
      <w:pPr>
        <w:pStyle w:val="1008"/>
        <w:jc w:val="center"/>
        <w:spacing w:line="640" w:lineRule="exact"/>
        <w:widowControl/>
        <w:rPr>
          <w:rFonts w:hint="eastAsia" w:hAnsi="宋体" w:cs="宋体"/>
          <w:b/>
          <w:color w:val="000000"/>
          <w:sz w:val="32"/>
          <w:szCs w:val="32"/>
        </w:rPr>
      </w:pPr>
      <w:r>
        <w:rPr>
          <w:rFonts w:hint="eastAsia" w:hAnsi="宋体" w:cs="宋体"/>
          <w:b/>
          <w:color w:val="000000"/>
          <w:sz w:val="32"/>
          <w:szCs w:val="32"/>
        </w:rPr>
      </w:r>
      <w:r/>
    </w:p>
    <w:p>
      <w:pPr>
        <w:pStyle w:val="1008"/>
        <w:jc w:val="center"/>
        <w:spacing w:line="640" w:lineRule="exact"/>
        <w:widowControl/>
        <w:rPr>
          <w:rFonts w:hAnsi="宋体" w:cs="宋体"/>
          <w:b/>
          <w:color w:val="000000"/>
          <w:sz w:val="32"/>
          <w:szCs w:val="32"/>
        </w:rPr>
        <w:outlineLvl w:val="1"/>
      </w:pPr>
      <w:r>
        <w:rPr>
          <w:rFonts w:hint="eastAsia" w:hAnsi="宋体" w:cs="宋体"/>
          <w:b/>
          <w:color w:val="000000"/>
          <w:sz w:val="32"/>
          <w:szCs w:val="32"/>
        </w:rPr>
        <w:t xml:space="preserve">二、开标一览表</w:t>
      </w:r>
      <w:r/>
    </w:p>
    <w:p>
      <w:pPr>
        <w:ind w:firstLine="3036"/>
        <w:spacing w:line="440" w:lineRule="exact"/>
        <w:widowControl/>
        <w:rPr>
          <w:rFonts w:ascii="宋体" w:hAnsi="宋体" w:cs="宋体"/>
          <w:b/>
          <w:color w:val="000000"/>
          <w:sz w:val="32"/>
          <w:szCs w:val="32"/>
        </w:rPr>
      </w:pPr>
      <w:r>
        <w:rPr>
          <w:rFonts w:ascii="宋体" w:hAnsi="宋体" w:cs="宋体"/>
          <w:b/>
          <w:color w:val="000000"/>
          <w:sz w:val="32"/>
          <w:szCs w:val="32"/>
        </w:rPr>
      </w:r>
      <w:r/>
    </w:p>
    <w:tbl>
      <w:tblPr>
        <w:tblStyle w:val="741"/>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4"/>
        <w:gridCol w:w="6857"/>
      </w:tblGrid>
      <w:tr>
        <w:trPr>
          <w:cantSplit/>
          <w:trHeight w:val="1348" w:hRule="exact"/>
        </w:trPr>
        <w:tc>
          <w:tcPr>
            <w:tcW w:w="2224"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项目名称</w:t>
            </w:r>
            <w:r/>
          </w:p>
          <w:p>
            <w:pPr>
              <w:jc w:val="center"/>
              <w:widowControl/>
              <w:rPr>
                <w:rFonts w:ascii="宋体" w:hAnsi="宋体" w:cs="宋体"/>
                <w:color w:val="000000"/>
                <w:sz w:val="24"/>
              </w:rPr>
            </w:pPr>
            <w:r>
              <w:rPr>
                <w:rFonts w:ascii="宋体" w:hAnsi="宋体" w:cs="宋体"/>
                <w:color w:val="000000"/>
                <w:sz w:val="24"/>
              </w:rPr>
            </w:r>
            <w:r/>
          </w:p>
        </w:tc>
        <w:tc>
          <w:tcPr>
            <w:tcW w:w="6857" w:type="dxa"/>
            <w:vAlign w:val="center"/>
            <w:textDirection w:val="lrTb"/>
            <w:noWrap/>
          </w:tcPr>
          <w:p>
            <w:pPr>
              <w:widowControl/>
              <w:rPr>
                <w:rFonts w:ascii="宋体" w:hAnsi="宋体" w:cs="宋体"/>
                <w:color w:val="000000"/>
                <w:sz w:val="24"/>
              </w:rPr>
            </w:pPr>
            <w:r>
              <w:rPr>
                <w:rFonts w:ascii="宋体" w:hAnsi="宋体" w:cs="宋体"/>
                <w:color w:val="000000"/>
                <w:sz w:val="24"/>
              </w:rPr>
            </w:r>
            <w:r/>
          </w:p>
        </w:tc>
      </w:tr>
      <w:tr>
        <w:trPr>
          <w:cantSplit/>
          <w:trHeight w:val="2200"/>
        </w:trPr>
        <w:tc>
          <w:tcPr>
            <w:tcW w:w="2224" w:type="dxa"/>
            <w:vAlign w:val="center"/>
            <w:textDirection w:val="lrTb"/>
            <w:noWrap/>
          </w:tcPr>
          <w:p>
            <w:pPr>
              <w:jc w:val="center"/>
              <w:spacing w:line="720" w:lineRule="exact"/>
              <w:widowControl/>
              <w:rPr>
                <w:rFonts w:ascii="宋体" w:hAnsi="宋体" w:cs="宋体"/>
                <w:color w:val="000000"/>
                <w:sz w:val="24"/>
              </w:rPr>
            </w:pPr>
            <w:r>
              <w:rPr>
                <w:rFonts w:hint="eastAsia" w:ascii="宋体" w:hAnsi="宋体" w:cs="宋体"/>
                <w:color w:val="000000"/>
                <w:sz w:val="24"/>
              </w:rPr>
              <w:t xml:space="preserve">投标报价</w:t>
            </w:r>
            <w:r/>
          </w:p>
          <w:p>
            <w:pPr>
              <w:jc w:val="center"/>
              <w:spacing w:line="720" w:lineRule="exact"/>
              <w:widowControl/>
              <w:rPr>
                <w:rFonts w:ascii="宋体" w:hAnsi="宋体" w:cs="宋体"/>
                <w:color w:val="000000"/>
                <w:sz w:val="24"/>
              </w:rPr>
            </w:pPr>
            <w:r>
              <w:rPr>
                <w:rFonts w:hint="eastAsia" w:ascii="宋体" w:hAnsi="宋体" w:cs="宋体"/>
                <w:color w:val="000000"/>
                <w:sz w:val="24"/>
              </w:rPr>
              <w:t xml:space="preserve">总计</w:t>
            </w:r>
            <w:r/>
          </w:p>
        </w:tc>
        <w:tc>
          <w:tcPr>
            <w:tcW w:w="6857" w:type="dxa"/>
            <w:vAlign w:val="center"/>
            <w:textDirection w:val="lrTb"/>
            <w:noWrap/>
          </w:tcPr>
          <w:p>
            <w:pPr>
              <w:spacing w:line="720" w:lineRule="exact"/>
              <w:widowControl/>
              <w:rPr>
                <w:rFonts w:ascii="宋体" w:hAnsi="宋体" w:cs="宋体"/>
                <w:color w:val="000000"/>
                <w:sz w:val="24"/>
                <w:u w:val="single"/>
              </w:rPr>
            </w:pPr>
            <w:r>
              <w:rPr>
                <w:rFonts w:hint="eastAsia" w:ascii="宋体" w:hAnsi="宋体" w:cs="宋体"/>
                <w:color w:val="000000"/>
                <w:sz w:val="24"/>
              </w:rPr>
              <w:t xml:space="preserve">（小写）¥</w:t>
            </w:r>
            <w:r/>
          </w:p>
          <w:p>
            <w:pPr>
              <w:spacing w:line="720" w:lineRule="exact"/>
              <w:widowControl/>
              <w:rPr>
                <w:rFonts w:ascii="宋体" w:hAnsi="宋体" w:cs="宋体"/>
                <w:color w:val="000000"/>
                <w:sz w:val="24"/>
              </w:rPr>
            </w:pPr>
            <w:r>
              <w:rPr>
                <w:rFonts w:hint="eastAsia" w:ascii="宋体" w:hAnsi="宋体" w:cs="宋体"/>
                <w:color w:val="000000"/>
                <w:sz w:val="24"/>
              </w:rPr>
              <w:t xml:space="preserve">（大写）人民币佰拾万仟佰拾元整</w:t>
            </w:r>
            <w:r/>
          </w:p>
        </w:tc>
      </w:tr>
      <w:tr>
        <w:trPr>
          <w:cantSplit/>
          <w:trHeight w:val="1267"/>
        </w:trPr>
        <w:tc>
          <w:tcPr>
            <w:tcW w:w="2224" w:type="dxa"/>
            <w:vAlign w:val="center"/>
            <w:textDirection w:val="lrTb"/>
            <w:noWrap/>
          </w:tcPr>
          <w:p>
            <w:pPr>
              <w:jc w:val="center"/>
              <w:spacing w:line="720" w:lineRule="exact"/>
              <w:widowControl/>
              <w:rPr>
                <w:rFonts w:ascii="宋体" w:hAnsi="宋体" w:cs="宋体"/>
                <w:color w:val="000000"/>
                <w:sz w:val="24"/>
              </w:rPr>
            </w:pPr>
            <w:r>
              <w:rPr>
                <w:rFonts w:hint="eastAsia" w:ascii="宋体" w:hAnsi="宋体" w:cs="宋体"/>
                <w:color w:val="000000"/>
                <w:sz w:val="24"/>
              </w:rPr>
              <w:t xml:space="preserve">投标电梯的品牌和型号</w:t>
            </w:r>
            <w:r/>
          </w:p>
          <w:p>
            <w:pPr>
              <w:jc w:val="center"/>
              <w:spacing w:line="520" w:lineRule="exact"/>
              <w:widowControl/>
              <w:rPr>
                <w:rFonts w:ascii="宋体" w:hAnsi="宋体" w:cs="宋体"/>
                <w:color w:val="000000"/>
                <w:sz w:val="24"/>
              </w:rPr>
            </w:pPr>
            <w:r>
              <w:rPr>
                <w:rFonts w:ascii="宋体" w:hAnsi="宋体" w:cs="宋体"/>
                <w:color w:val="000000"/>
                <w:sz w:val="24"/>
              </w:rPr>
            </w:r>
            <w:r/>
          </w:p>
        </w:tc>
        <w:tc>
          <w:tcPr>
            <w:tcW w:w="6857" w:type="dxa"/>
            <w:vAlign w:val="center"/>
            <w:textDirection w:val="lrTb"/>
            <w:noWrap/>
          </w:tcPr>
          <w:p>
            <w:pPr>
              <w:jc w:val="center"/>
              <w:spacing w:line="520" w:lineRule="exact"/>
              <w:widowControl/>
              <w:rPr>
                <w:rFonts w:ascii="宋体" w:hAnsi="宋体" w:cs="宋体"/>
                <w:color w:val="000000"/>
                <w:sz w:val="24"/>
              </w:rPr>
            </w:pPr>
            <w:r>
              <w:rPr>
                <w:rFonts w:ascii="宋体" w:hAnsi="宋体" w:cs="宋体"/>
                <w:color w:val="000000"/>
                <w:sz w:val="24"/>
              </w:rPr>
            </w:r>
            <w:r/>
          </w:p>
        </w:tc>
      </w:tr>
      <w:tr>
        <w:trPr>
          <w:cantSplit/>
          <w:trHeight w:val="1267"/>
        </w:trPr>
        <w:tc>
          <w:tcPr>
            <w:tcW w:w="2224" w:type="dxa"/>
            <w:vAlign w:val="center"/>
            <w:textDirection w:val="lrTb"/>
            <w:noWrap/>
          </w:tcPr>
          <w:p>
            <w:pPr>
              <w:jc w:val="center"/>
              <w:spacing w:line="520" w:lineRule="exact"/>
              <w:widowControl/>
              <w:rPr>
                <w:rFonts w:ascii="宋体" w:hAnsi="宋体" w:cs="宋体"/>
                <w:color w:val="000000"/>
                <w:sz w:val="24"/>
              </w:rPr>
            </w:pPr>
            <w:r>
              <w:rPr>
                <w:rFonts w:hint="eastAsia" w:ascii="宋体" w:hAnsi="宋体" w:cs="宋体"/>
                <w:color w:val="000000"/>
                <w:sz w:val="24"/>
              </w:rPr>
              <w:t xml:space="preserve">服务时间</w:t>
            </w:r>
            <w:r/>
          </w:p>
        </w:tc>
        <w:tc>
          <w:tcPr>
            <w:tcW w:w="6857" w:type="dxa"/>
            <w:vAlign w:val="center"/>
            <w:textDirection w:val="lrTb"/>
            <w:noWrap/>
          </w:tcPr>
          <w:p>
            <w:pPr>
              <w:jc w:val="center"/>
              <w:spacing w:line="520" w:lineRule="exact"/>
              <w:widowControl/>
              <w:rPr>
                <w:rFonts w:ascii="宋体" w:hAnsi="宋体" w:cs="宋体"/>
                <w:color w:val="000000"/>
                <w:sz w:val="24"/>
              </w:rPr>
            </w:pPr>
            <w:r>
              <w:rPr>
                <w:rFonts w:hint="eastAsia" w:ascii="宋体" w:hAnsi="宋体" w:cs="宋体"/>
                <w:color w:val="000000"/>
                <w:sz w:val="24"/>
              </w:rPr>
              <w:t xml:space="preserve">按招标文件要求执行。</w:t>
            </w:r>
            <w:r/>
          </w:p>
        </w:tc>
      </w:tr>
    </w:tbl>
    <w:p>
      <w:pPr>
        <w:ind w:firstLine="411"/>
        <w:spacing w:line="440" w:lineRule="exact"/>
        <w:widowControl/>
        <w:rPr>
          <w:rFonts w:ascii="宋体" w:hAnsi="宋体" w:cs="宋体"/>
          <w:color w:val="000000"/>
          <w:sz w:val="28"/>
          <w:szCs w:val="28"/>
        </w:rPr>
      </w:pPr>
      <w:r>
        <w:rPr>
          <w:rFonts w:ascii="宋体" w:hAnsi="宋体" w:cs="宋体"/>
          <w:color w:val="000000"/>
          <w:sz w:val="28"/>
          <w:szCs w:val="28"/>
        </w:rPr>
      </w:r>
      <w:r/>
    </w:p>
    <w:p>
      <w:pPr>
        <w:pStyle w:val="1008"/>
        <w:widowControl/>
        <w:rPr>
          <w:rFonts w:hAnsi="宋体" w:cs="宋体"/>
          <w:b/>
          <w:color w:val="000000"/>
          <w:sz w:val="32"/>
          <w:szCs w:val="32"/>
        </w:rPr>
      </w:pPr>
      <w:r>
        <w:rPr>
          <w:rFonts w:hAnsi="宋体" w:cs="宋体"/>
          <w:b/>
          <w:color w:val="000000"/>
          <w:sz w:val="32"/>
          <w:szCs w:val="32"/>
        </w:rPr>
      </w:r>
      <w:r/>
    </w:p>
    <w:p>
      <w:pPr>
        <w:pStyle w:val="1064"/>
        <w:ind w:firstLine="2940"/>
        <w:jc w:val="both"/>
        <w:spacing w:before="0" w:after="0" w:line="640" w:lineRule="exact"/>
        <w:widowControl/>
        <w:rPr>
          <w:rFonts w:ascii="宋体" w:hAnsi="宋体" w:cs="宋体"/>
          <w:color w:val="000000"/>
          <w:u w:val="single"/>
        </w:rPr>
      </w:pPr>
      <w:r>
        <w:rPr>
          <w:rFonts w:hint="eastAsia" w:ascii="宋体" w:hAnsi="宋体" w:cs="宋体"/>
          <w:color w:val="000000"/>
        </w:rPr>
        <w:t xml:space="preserve">投标人名称（电子签章）:</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p>
    <w:p>
      <w:pPr>
        <w:pStyle w:val="1064"/>
        <w:ind w:firstLine="2940"/>
        <w:jc w:val="both"/>
        <w:spacing w:before="0" w:after="0" w:line="640" w:lineRule="exact"/>
        <w:widowControl/>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邮编:</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p>
    <w:p>
      <w:pPr>
        <w:pStyle w:val="1064"/>
        <w:ind w:firstLine="2940"/>
        <w:jc w:val="both"/>
        <w:spacing w:before="0" w:after="0" w:line="640" w:lineRule="exact"/>
        <w:widowControl/>
        <w:rPr>
          <w:rFonts w:ascii="宋体" w:hAnsi="宋体" w:cs="宋体"/>
          <w:color w:val="000000"/>
          <w:u w:val="single"/>
        </w:rPr>
      </w:pPr>
      <w:r>
        <w:rPr>
          <w:rFonts w:hint="eastAsia" w:ascii="宋体" w:hAnsi="宋体" w:cs="宋体"/>
          <w:color w:val="000000"/>
        </w:rPr>
        <w:t xml:space="preserve">电话:</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       传真: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p>
    <w:p>
      <w:pPr>
        <w:pStyle w:val="1064"/>
        <w:ind w:firstLine="2940"/>
        <w:jc w:val="both"/>
        <w:spacing w:before="0" w:after="0" w:line="640" w:lineRule="exact"/>
        <w:widowControl/>
        <w:rPr>
          <w:rFonts w:hAnsi="宋体" w:cs="宋体"/>
          <w:b/>
          <w:color w:val="000000"/>
        </w:rPr>
      </w:pPr>
      <w:r>
        <w:rPr>
          <w:rFonts w:hint="eastAsia" w:ascii="宋体" w:hAnsi="宋体" w:cs="宋体"/>
          <w:color w:val="000000"/>
        </w:rPr>
        <w:t xml:space="preserve">日期:</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年</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月</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rPr>
        <w:t xml:space="preserve">日</w:t>
      </w:r>
      <w:r/>
    </w:p>
    <w:p>
      <w:pPr>
        <w:jc w:val="left"/>
        <w:spacing w:line="520" w:lineRule="exact"/>
        <w:widowControl/>
        <w:rPr>
          <w:rFonts w:ascii="宋体" w:hAnsi="宋体" w:cs="宋体"/>
          <w:b/>
          <w:bCs/>
          <w:color w:val="000000"/>
          <w:sz w:val="24"/>
        </w:rPr>
      </w:pPr>
      <w:r>
        <w:rPr>
          <w:rFonts w:hint="eastAsia" w:ascii="宋体" w:hAnsi="宋体" w:cs="宋体"/>
          <w:b/>
          <w:bCs/>
          <w:color w:val="000000"/>
          <w:sz w:val="24"/>
        </w:rPr>
        <w:t xml:space="preserve">注:</w:t>
      </w:r>
      <w:r/>
    </w:p>
    <w:p>
      <w:pPr>
        <w:jc w:val="left"/>
        <w:spacing w:line="520" w:lineRule="exact"/>
        <w:widowControl/>
        <w:rPr>
          <w:rFonts w:ascii="宋体" w:hAnsi="宋体" w:cs="宋体"/>
          <w:color w:val="000000"/>
          <w:sz w:val="24"/>
        </w:rPr>
      </w:pPr>
      <w:r>
        <w:rPr>
          <w:rFonts w:hint="eastAsia" w:ascii="宋体" w:hAnsi="宋体" w:cs="宋体"/>
          <w:color w:val="000000"/>
          <w:sz w:val="24"/>
        </w:rPr>
        <w:t xml:space="preserve">（1）投标报价总计为招标文件第二章第11条所述内容。</w:t>
      </w:r>
      <w:r/>
    </w:p>
    <w:p>
      <w:pPr>
        <w:spacing w:before="19" w:line="440" w:lineRule="exact"/>
        <w:widowControl/>
        <w:rPr>
          <w:rFonts w:ascii="宋体" w:hAnsi="宋体" w:cs="宋体"/>
          <w:color w:val="000000"/>
          <w:sz w:val="24"/>
        </w:rPr>
      </w:pPr>
      <w:r>
        <w:rPr>
          <w:rFonts w:hint="eastAsia" w:ascii="宋体" w:hAnsi="宋体" w:cs="宋体"/>
          <w:color w:val="000000"/>
          <w:sz w:val="24"/>
        </w:rPr>
        <w:t xml:space="preserve">（2）开标一览表格式不得自行改动。</w:t>
      </w:r>
      <w:bookmarkStart w:id="55" w:name="_Toc157775459"/>
      <w:r/>
      <w:bookmarkStart w:id="56" w:name="_Toc136924766"/>
      <w:r/>
      <w:bookmarkEnd w:id="55"/>
      <w:r/>
      <w:bookmarkEnd w:id="56"/>
      <w:r/>
      <w:r/>
    </w:p>
    <w:p>
      <w:pPr>
        <w:pStyle w:val="1008"/>
        <w:jc w:val="center"/>
        <w:spacing w:line="640" w:lineRule="exact"/>
        <w:widowControl/>
        <w:rPr>
          <w:rFonts w:hAnsi="宋体" w:cs="宋体"/>
          <w:b/>
          <w:color w:val="000000"/>
          <w:sz w:val="32"/>
          <w:szCs w:val="32"/>
        </w:rPr>
      </w:pPr>
      <w:r/>
      <w:bookmarkStart w:id="57" w:name="_Toc157775468"/>
      <w:r/>
      <w:r/>
    </w:p>
    <w:p>
      <w:pPr>
        <w:pStyle w:val="1008"/>
        <w:jc w:val="center"/>
        <w:spacing w:line="640" w:lineRule="exact"/>
        <w:widowControl/>
        <w:rPr>
          <w:rFonts w:hAnsi="宋体" w:cs="宋体"/>
          <w:b/>
          <w:color w:val="000000"/>
          <w:sz w:val="32"/>
          <w:szCs w:val="32"/>
        </w:rPr>
      </w:pPr>
      <w:r>
        <w:rPr>
          <w:rFonts w:hAnsi="宋体" w:cs="宋体"/>
          <w:b/>
          <w:color w:val="000000"/>
          <w:sz w:val="32"/>
          <w:szCs w:val="32"/>
        </w:rPr>
      </w:r>
      <w:r/>
    </w:p>
    <w:p>
      <w:pPr>
        <w:pStyle w:val="1008"/>
        <w:jc w:val="center"/>
        <w:spacing w:line="640" w:lineRule="exact"/>
        <w:widowControl/>
        <w:rPr>
          <w:rFonts w:hAnsi="宋体" w:cs="宋体"/>
          <w:b/>
          <w:color w:val="000000"/>
          <w:sz w:val="32"/>
          <w:szCs w:val="32"/>
        </w:rPr>
        <w:outlineLvl w:val="1"/>
      </w:pPr>
      <w:r>
        <w:rPr>
          <w:rFonts w:hint="eastAsia" w:hAnsi="宋体" w:cs="宋体"/>
          <w:b/>
          <w:color w:val="000000"/>
          <w:sz w:val="32"/>
          <w:szCs w:val="32"/>
        </w:rPr>
        <w:t xml:space="preserve">三、投标分项报价表</w:t>
      </w:r>
      <w:r/>
    </w:p>
    <w:p>
      <w:pPr>
        <w:jc w:val="center"/>
        <w:spacing w:line="340" w:lineRule="exact"/>
        <w:rPr>
          <w:rFonts w:ascii="宋体" w:hAnsi="宋体" w:cs="宋体"/>
          <w:color w:val="000000"/>
          <w:sz w:val="24"/>
        </w:rPr>
      </w:pPr>
      <w:r>
        <w:rPr>
          <w:rFonts w:ascii="宋体" w:hAnsi="宋体" w:cs="宋体"/>
          <w:color w:val="000000"/>
          <w:sz w:val="24"/>
        </w:rPr>
      </w:r>
      <w:r/>
    </w:p>
    <w:tbl>
      <w:tblPr>
        <w:tblStyle w:val="741"/>
        <w:tblW w:w="943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035"/>
        <w:gridCol w:w="1200"/>
        <w:gridCol w:w="1483"/>
        <w:gridCol w:w="817"/>
        <w:gridCol w:w="883"/>
        <w:gridCol w:w="917"/>
        <w:gridCol w:w="1100"/>
        <w:gridCol w:w="1233"/>
      </w:tblGrid>
      <w:tr>
        <w:trPr>
          <w:trHeight w:val="716"/>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序号</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街道</w:t>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设备使用地址</w:t>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规格型号及层数</w:t>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品牌产地</w:t>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载重量</w:t>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额定速度</w:t>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数量（部）</w:t>
            </w:r>
            <w:r/>
          </w:p>
        </w:tc>
        <w:tc>
          <w:tcPr>
            <w:tcMar>
              <w:left w:w="108" w:type="dxa"/>
              <w:top w:w="0" w:type="dxa"/>
              <w:right w:w="108" w:type="dxa"/>
              <w:bottom w:w="0" w:type="dxa"/>
            </w:tcMar>
            <w:tcW w:w="1233" w:type="dxa"/>
            <w:vAlign w:val="center"/>
            <w:textDirection w:val="lrTb"/>
            <w:noWrap/>
          </w:tcPr>
          <w:p>
            <w:pPr>
              <w:jc w:val="left"/>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单部价格（元）</w:t>
            </w:r>
            <w:r/>
          </w:p>
        </w:tc>
      </w:tr>
      <w:tr>
        <w:trPr>
          <w:trHeight w:val="498"/>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579"/>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599"/>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540"/>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540"/>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540"/>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tc>
      </w:tr>
      <w:tr>
        <w:trPr>
          <w:trHeight w:val="497"/>
        </w:trPr>
        <w:tc>
          <w:tcPr>
            <w:tcMar>
              <w:left w:w="108" w:type="dxa"/>
              <w:top w:w="0" w:type="dxa"/>
              <w:right w:w="108" w:type="dxa"/>
              <w:bottom w:w="0" w:type="dxa"/>
            </w:tcMar>
            <w:tcW w:w="764"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c>
          <w:tcPr>
            <w:tcMar>
              <w:left w:w="108" w:type="dxa"/>
              <w:top w:w="0" w:type="dxa"/>
              <w:right w:w="108" w:type="dxa"/>
              <w:bottom w:w="0" w:type="dxa"/>
            </w:tcMar>
            <w:tcW w:w="1035"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w:t>
            </w:r>
            <w:r/>
          </w:p>
        </w:tc>
        <w:tc>
          <w:tcPr>
            <w:tcMar>
              <w:left w:w="108" w:type="dxa"/>
              <w:top w:w="0" w:type="dxa"/>
              <w:right w:w="108" w:type="dxa"/>
              <w:bottom w:w="0" w:type="dxa"/>
            </w:tcMar>
            <w:tcW w:w="12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4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88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917"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100"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c>
          <w:tcPr>
            <w:tcMar>
              <w:left w:w="108" w:type="dxa"/>
              <w:top w:w="0" w:type="dxa"/>
              <w:right w:w="108" w:type="dxa"/>
              <w:bottom w:w="0" w:type="dxa"/>
            </w:tcMar>
            <w:tcW w:w="1233" w:type="dxa"/>
            <w:vAlign w:val="center"/>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r>
        <w:trPr>
          <w:trHeight w:val="628"/>
        </w:trPr>
        <w:tc>
          <w:tcPr>
            <w:gridSpan w:val="8"/>
            <w:tcMar>
              <w:left w:w="108" w:type="dxa"/>
              <w:top w:w="0" w:type="dxa"/>
              <w:right w:w="108" w:type="dxa"/>
              <w:bottom w:w="0" w:type="dxa"/>
            </w:tcMar>
            <w:tcW w:w="8199" w:type="dxa"/>
            <w:vAlign w:val="center"/>
            <w:textDirection w:val="lrTb"/>
            <w:noWrap/>
          </w:tcPr>
          <w:p>
            <w:pP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投标总报价（人民币：元）</w:t>
            </w:r>
            <w:r/>
          </w:p>
        </w:tc>
        <w:tc>
          <w:tcPr>
            <w:tcMar>
              <w:left w:w="108" w:type="dxa"/>
              <w:top w:w="0" w:type="dxa"/>
              <w:right w:w="108" w:type="dxa"/>
              <w:bottom w:w="0" w:type="dxa"/>
            </w:tcMar>
            <w:tcW w:w="1233" w:type="dxa"/>
            <w:textDirection w:val="lrTb"/>
            <w:noWrap/>
          </w:tcPr>
          <w:p>
            <w:pPr>
              <w:jc w:val="center"/>
              <w:spacing w:line="34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p>
        </w:tc>
      </w:tr>
    </w:tbl>
    <w:p>
      <w:pPr>
        <w:ind w:right="560" w:firstLine="480"/>
        <w:jc w:val="left"/>
        <w:spacing w:line="640" w:lineRule="exact"/>
        <w:rPr>
          <w:rFonts w:ascii="宋体" w:hAnsi="宋体" w:cs="宋体"/>
          <w:color w:val="000000"/>
          <w:sz w:val="24"/>
          <w:u w:val="single"/>
        </w:rPr>
      </w:pPr>
      <w:r>
        <w:rPr>
          <w:rFonts w:hint="eastAsia" w:ascii="宋体" w:hAnsi="宋体" w:cs="宋体"/>
          <w:color w:val="000000"/>
          <w:sz w:val="24"/>
        </w:rPr>
        <w:t xml:space="preserve">投标人名称（电子签章）:</w:t>
      </w:r>
      <w:r/>
    </w:p>
    <w:p>
      <w:pPr>
        <w:ind w:right="560" w:firstLine="420"/>
        <w:spacing w:line="640" w:lineRule="exact"/>
        <w:rPr>
          <w:rFonts w:ascii="宋体" w:hAnsi="宋体" w:cs="宋体"/>
          <w:color w:val="000000"/>
          <w:sz w:val="24"/>
        </w:rPr>
      </w:pPr>
      <w:r>
        <w:rPr>
          <w:rFonts w:hint="eastAsia" w:ascii="宋体" w:hAnsi="宋体" w:cs="宋体"/>
          <w:color w:val="000000"/>
          <w:sz w:val="24"/>
        </w:rPr>
        <w:t xml:space="preserve">日期: 年月日</w:t>
      </w:r>
      <w:r/>
    </w:p>
    <w:p>
      <w:pPr>
        <w:ind w:firstLine="411"/>
        <w:spacing w:line="440" w:lineRule="exact"/>
        <w:rPr>
          <w:rFonts w:ascii="宋体" w:hAnsi="宋体" w:cs="宋体"/>
          <w:color w:val="000000"/>
          <w:sz w:val="24"/>
        </w:rPr>
      </w:pPr>
      <w:r>
        <w:rPr>
          <w:rFonts w:hint="eastAsia" w:ascii="宋体" w:hAnsi="宋体" w:cs="宋体"/>
          <w:color w:val="000000"/>
          <w:sz w:val="24"/>
        </w:rPr>
        <w:t xml:space="preserve">备注：1、投标报价采用总承包方式，“投标总报价”应包括所投货物（包含与货物相关的服务）费用、旧梯拆除、原有井道机房改造、安装调试费、测试验收费、培训费、运行维护费用、原厂免费质保、全包维保、全包维保期内的检验检测费用、税金、国际国内运输保险、报关清关、开证、办理全套免税手续费用及其他有关的为完成本项目发生的所有费用，招标文件中另有规定的除外。</w:t>
      </w:r>
      <w:r/>
    </w:p>
    <w:p>
      <w:pPr>
        <w:ind w:firstLine="691"/>
        <w:spacing w:line="440" w:lineRule="exact"/>
        <w:rPr>
          <w:rFonts w:ascii="宋体" w:hAnsi="宋体" w:cs="宋体"/>
          <w:color w:val="000000"/>
          <w:sz w:val="24"/>
        </w:rPr>
      </w:pPr>
      <w:r>
        <w:rPr>
          <w:rFonts w:hint="eastAsia" w:ascii="宋体" w:hAnsi="宋体" w:cs="宋体"/>
          <w:color w:val="000000"/>
          <w:sz w:val="24"/>
        </w:rPr>
        <w:t xml:space="preserve">2、本表报价按单部电梯分别报价，单部电梯价格包含但不限于上述费用，在本表中不得单列其它费用；单部电梯详细费用组成可另附表格，格式自拟。</w:t>
      </w:r>
      <w:r/>
    </w:p>
    <w:p>
      <w:pPr>
        <w:ind w:firstLine="691"/>
        <w:spacing w:line="440" w:lineRule="exact"/>
        <w:rPr>
          <w:rFonts w:ascii="宋体" w:hAnsi="宋体" w:cs="宋体"/>
          <w:color w:val="000000"/>
          <w:sz w:val="24"/>
        </w:rPr>
      </w:pPr>
      <w:r>
        <w:rPr>
          <w:rFonts w:hint="eastAsia" w:ascii="宋体" w:hAnsi="宋体" w:cs="宋体"/>
          <w:color w:val="000000"/>
          <w:sz w:val="24"/>
        </w:rPr>
        <w:t xml:space="preserve">3、“投标分项报价表”中“投标总报价”数额应当与“开标一览表”中“投标总报价”数额一致，如不一致以“开标一览表”为准。</w:t>
      </w:r>
      <w:r/>
    </w:p>
    <w:p>
      <w:pPr>
        <w:pStyle w:val="1064"/>
        <w:jc w:val="both"/>
        <w:spacing w:before="0" w:after="0" w:line="640" w:lineRule="exact"/>
        <w:widowControl/>
        <w:rPr>
          <w:rFonts w:ascii="宋体" w:hAnsi="宋体" w:cs="宋体"/>
          <w:b/>
          <w:color w:val="000000"/>
        </w:rPr>
      </w:pPr>
      <w:r>
        <w:rPr>
          <w:rFonts w:hint="eastAsia" w:ascii="宋体" w:hAnsi="宋体" w:cs="宋体"/>
          <w:color w:val="000000"/>
        </w:rPr>
        <w:t xml:space="preserve">4、结合采购需求中货物清单与本表内容进行报价。</w:t>
      </w:r>
      <w:r/>
    </w:p>
    <w:p>
      <w:pPr>
        <w:pStyle w:val="816"/>
        <w:ind w:firstLine="411"/>
        <w:spacing w:line="440" w:lineRule="exact"/>
        <w:rPr>
          <w:rFonts w:hAnsi="宋体" w:cs="宋体"/>
          <w:color w:val="000000"/>
          <w:sz w:val="28"/>
          <w:szCs w:val="24"/>
        </w:rPr>
      </w:pPr>
      <w:r>
        <w:rPr>
          <w:rFonts w:hAnsi="宋体" w:cs="宋体"/>
          <w:color w:val="000000"/>
          <w:sz w:val="28"/>
          <w:szCs w:val="24"/>
        </w:rPr>
      </w:r>
      <w:r/>
    </w:p>
    <w:p>
      <w:pPr>
        <w:pStyle w:val="816"/>
        <w:jc w:val="center"/>
        <w:spacing w:line="440" w:lineRule="exact"/>
        <w:rPr>
          <w:rFonts w:hAnsi="宋体" w:cs="宋体"/>
          <w:b/>
          <w:color w:val="000000"/>
          <w:sz w:val="32"/>
          <w:szCs w:val="32"/>
        </w:rPr>
      </w:pPr>
      <w:r>
        <w:rPr>
          <w:rFonts w:hAnsi="宋体" w:cs="宋体"/>
          <w:b/>
          <w:color w:val="000000"/>
          <w:sz w:val="32"/>
          <w:szCs w:val="32"/>
        </w:rPr>
      </w:r>
      <w:r/>
    </w:p>
    <w:p>
      <w:pPr>
        <w:pStyle w:val="1008"/>
        <w:jc w:val="center"/>
        <w:spacing w:line="640" w:lineRule="exact"/>
        <w:widowControl/>
        <w:rPr>
          <w:rFonts w:hAnsi="宋体" w:cs="宋体"/>
          <w:b/>
          <w:color w:val="000000"/>
          <w:sz w:val="32"/>
          <w:szCs w:val="32"/>
        </w:rPr>
      </w:pPr>
      <w:r>
        <w:rPr>
          <w:rFonts w:hAnsi="宋体" w:cs="宋体"/>
          <w:b/>
          <w:color w:val="000000"/>
          <w:sz w:val="32"/>
          <w:szCs w:val="32"/>
        </w:rPr>
      </w:r>
      <w:r/>
    </w:p>
    <w:p>
      <w:pPr>
        <w:pStyle w:val="1008"/>
        <w:jc w:val="center"/>
        <w:spacing w:line="640" w:lineRule="exact"/>
        <w:widowControl/>
        <w:rPr>
          <w:rFonts w:hAnsi="宋体" w:cs="宋体"/>
          <w:b/>
          <w:color w:val="000000"/>
          <w:sz w:val="32"/>
          <w:szCs w:val="32"/>
        </w:rPr>
      </w:pPr>
      <w:r>
        <w:rPr>
          <w:rFonts w:hAnsi="宋体" w:cs="宋体"/>
          <w:b/>
          <w:color w:val="000000"/>
          <w:sz w:val="32"/>
          <w:szCs w:val="32"/>
        </w:rPr>
      </w:r>
      <w:r/>
    </w:p>
    <w:p>
      <w:pPr>
        <w:pStyle w:val="1008"/>
        <w:jc w:val="center"/>
        <w:spacing w:line="640" w:lineRule="exact"/>
        <w:widowControl/>
        <w:rPr>
          <w:rFonts w:hAnsi="宋体" w:cs="宋体"/>
          <w:b/>
          <w:color w:val="000000"/>
          <w:sz w:val="32"/>
          <w:szCs w:val="32"/>
        </w:rPr>
        <w:outlineLvl w:val="1"/>
      </w:pPr>
      <w:r>
        <w:rPr>
          <w:rFonts w:hint="eastAsia" w:hAnsi="宋体" w:cs="宋体"/>
          <w:b/>
          <w:color w:val="000000"/>
          <w:sz w:val="32"/>
          <w:szCs w:val="32"/>
        </w:rPr>
        <w:t xml:space="preserve">四、技术要求响应偏离表（采购包号）</w:t>
      </w:r>
      <w:r/>
    </w:p>
    <w:tbl>
      <w:tblPr>
        <w:tblStyle w:val="741"/>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项目采购需求中主要技术</w:t>
            </w:r>
            <w:r/>
          </w:p>
          <w:p>
            <w:pPr>
              <w:jc w:val="center"/>
              <w:rPr>
                <w:rFonts w:ascii="宋体" w:hAnsi="宋体" w:cs="宋体"/>
                <w:color w:val="000000"/>
                <w:sz w:val="24"/>
              </w:rPr>
            </w:pPr>
            <w:r>
              <w:rPr>
                <w:rFonts w:hint="eastAsia" w:ascii="宋体" w:hAnsi="宋体" w:cs="宋体"/>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rPr>
                <w:rFonts w:ascii="宋体" w:hAnsi="宋体" w:cs="宋体"/>
                <w:color w:val="000000"/>
                <w:sz w:val="24"/>
              </w:rPr>
            </w:pPr>
            <w:r>
              <w:rPr>
                <w:rFonts w:hint="eastAsia" w:ascii="宋体" w:hAnsi="宋体" w:cs="宋体"/>
                <w:color w:val="000000"/>
                <w:sz w:val="24"/>
              </w:rPr>
              <w:t xml:space="preserve">偏离情况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bl>
    <w:p>
      <w:pPr>
        <w:ind w:right="560" w:firstLine="480"/>
        <w:jc w:val="left"/>
        <w:spacing w:line="640" w:lineRule="exact"/>
        <w:rPr>
          <w:rFonts w:ascii="宋体" w:hAnsi="宋体" w:cs="宋体"/>
          <w:color w:val="000000"/>
          <w:sz w:val="24"/>
          <w:u w:val="single"/>
        </w:rPr>
      </w:pPr>
      <w:r>
        <w:rPr>
          <w:rFonts w:hint="eastAsia" w:ascii="宋体" w:hAnsi="宋体" w:cs="宋体"/>
          <w:color w:val="000000"/>
          <w:sz w:val="24"/>
        </w:rPr>
        <w:t xml:space="preserve">投标人名称（电子签章）:</w:t>
      </w:r>
      <w:r/>
    </w:p>
    <w:p>
      <w:pPr>
        <w:ind w:right="560" w:firstLine="420"/>
        <w:spacing w:line="640" w:lineRule="exact"/>
        <w:rPr>
          <w:rFonts w:ascii="宋体" w:hAnsi="宋体" w:cs="宋体"/>
          <w:color w:val="000000"/>
          <w:sz w:val="24"/>
        </w:rPr>
      </w:pPr>
      <w:r>
        <w:rPr>
          <w:rFonts w:hint="eastAsia" w:ascii="宋体" w:hAnsi="宋体" w:cs="宋体"/>
          <w:color w:val="000000"/>
          <w:sz w:val="24"/>
        </w:rPr>
        <w:t xml:space="preserve">日期: 年月日</w:t>
      </w:r>
      <w:r/>
    </w:p>
    <w:p>
      <w:pPr>
        <w:spacing w:line="440" w:lineRule="exact"/>
        <w:rPr>
          <w:rFonts w:ascii="宋体" w:hAnsi="宋体" w:cs="宋体"/>
          <w:color w:val="000000"/>
          <w:sz w:val="24"/>
        </w:rPr>
      </w:pPr>
      <w:r>
        <w:rPr>
          <w:rFonts w:ascii="宋体" w:hAnsi="宋体" w:cs="宋体"/>
          <w:color w:val="000000"/>
          <w:sz w:val="24"/>
        </w:rPr>
      </w:r>
      <w:r/>
    </w:p>
    <w:p>
      <w:pPr>
        <w:spacing w:line="440" w:lineRule="exact"/>
        <w:rPr>
          <w:rFonts w:ascii="宋体" w:hAnsi="宋体" w:cs="宋体"/>
          <w:color w:val="000000"/>
          <w:sz w:val="24"/>
        </w:rPr>
      </w:pPr>
      <w:r>
        <w:rPr>
          <w:rFonts w:ascii="宋体" w:hAnsi="宋体" w:cs="宋体"/>
          <w:color w:val="000000"/>
          <w:sz w:val="24"/>
        </w:rPr>
      </w:r>
      <w:r/>
    </w:p>
    <w:p>
      <w:pPr>
        <w:spacing w:line="440" w:lineRule="exact"/>
        <w:rPr>
          <w:rFonts w:ascii="宋体" w:hAnsi="宋体" w:cs="宋体"/>
          <w:color w:val="000000"/>
          <w:sz w:val="24"/>
        </w:rPr>
      </w:pPr>
      <w:r>
        <w:rPr>
          <w:rFonts w:hint="eastAsia" w:ascii="宋体" w:hAnsi="宋体" w:cs="宋体"/>
          <w:color w:val="000000"/>
          <w:sz w:val="24"/>
        </w:rPr>
        <w:t xml:space="preserve">注:（1）是否偏离用符号“+、=、-”分别表示正偏离、完全响应、负偏离。 </w:t>
      </w:r>
      <w:r/>
    </w:p>
    <w:p>
      <w:pPr>
        <w:ind w:firstLine="360"/>
        <w:spacing w:line="440" w:lineRule="exact"/>
        <w:rPr>
          <w:rFonts w:ascii="宋体" w:hAnsi="宋体" w:cs="宋体"/>
          <w:color w:val="000000"/>
          <w:sz w:val="24"/>
        </w:rPr>
      </w:pPr>
      <w:r>
        <w:rPr>
          <w:rFonts w:hint="eastAsia" w:ascii="宋体" w:hAnsi="宋体" w:cs="宋体"/>
          <w:color w:val="000000"/>
          <w:sz w:val="24"/>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360"/>
        <w:spacing w:line="440" w:lineRule="exact"/>
        <w:rPr>
          <w:rFonts w:ascii="宋体" w:hAnsi="宋体" w:cs="宋体"/>
          <w:bCs/>
          <w:color w:val="000000"/>
          <w:sz w:val="24"/>
        </w:rPr>
      </w:pPr>
      <w:r>
        <w:rPr>
          <w:rFonts w:ascii="宋体" w:hAnsi="宋体" w:cs="宋体"/>
          <w:bCs/>
          <w:color w:val="000000"/>
          <w:sz w:val="24"/>
        </w:rPr>
      </w:r>
      <w:r/>
    </w:p>
    <w:p>
      <w:pPr>
        <w:ind w:firstLine="480"/>
        <w:spacing w:line="440" w:lineRule="exact"/>
        <w:rPr>
          <w:rFonts w:ascii="宋体" w:hAnsi="宋体" w:cs="宋体"/>
          <w:bCs/>
          <w:color w:val="000000"/>
          <w:sz w:val="32"/>
        </w:rPr>
      </w:pPr>
      <w:r>
        <w:rPr>
          <w:rFonts w:ascii="宋体" w:hAnsi="宋体" w:cs="宋体"/>
          <w:bCs/>
          <w:color w:val="000000"/>
          <w:sz w:val="32"/>
        </w:rPr>
      </w:r>
      <w:bookmarkEnd w:id="57"/>
      <w:r/>
      <w:r/>
    </w:p>
    <w:p>
      <w:pPr>
        <w:pStyle w:val="816"/>
        <w:spacing w:line="520" w:lineRule="exact"/>
        <w:rPr>
          <w:rFonts w:hAnsi="宋体" w:cs="宋体"/>
          <w:b/>
          <w:bCs/>
          <w:color w:val="000000"/>
          <w:sz w:val="32"/>
        </w:rPr>
      </w:pPr>
      <w:r>
        <w:rPr>
          <w:rFonts w:hAnsi="宋体" w:cs="宋体"/>
          <w:b/>
          <w:bCs/>
          <w:color w:val="000000"/>
          <w:sz w:val="32"/>
        </w:rPr>
      </w:r>
      <w:r/>
    </w:p>
    <w:p>
      <w:pPr>
        <w:pStyle w:val="1008"/>
        <w:jc w:val="center"/>
        <w:spacing w:line="640" w:lineRule="exact"/>
        <w:widowControl/>
        <w:rPr>
          <w:rFonts w:hAnsi="宋体" w:cs="宋体"/>
          <w:b/>
          <w:color w:val="000000"/>
          <w:sz w:val="32"/>
          <w:szCs w:val="32"/>
        </w:rPr>
        <w:outlineLvl w:val="1"/>
      </w:pPr>
      <w:r>
        <w:rPr>
          <w:rFonts w:hint="eastAsia" w:hAnsi="宋体" w:cs="宋体"/>
          <w:b/>
          <w:color w:val="000000"/>
          <w:sz w:val="32"/>
          <w:szCs w:val="32"/>
        </w:rPr>
        <w:t xml:space="preserve">五、资质审查时投标人必须提供的资格证明文件</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1、提供下列材料之一: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（1）投标人提供法定代表人资格证明（扫描件并加盖投标人电子公章，格式详见示范格式一）和法定代表人身份证（原件扫描件并加盖投标人电子公章）；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（2）投标人提供授权委托书（扫描件并加盖投标人电子公章，格式详见示范格式二）和受托人身份证（原件扫描件并加盖投标人电子公章）。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2、提供法人或者其他组织的营业执照（扫描件加盖投标人电子公章）；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3、投标人符合《中华人民共和国政府采购法》第二十二条规定；（提供承诺书，参照示范格式三，扫描件加盖投标人电子公章） </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4、根据本项目的特定资格要求，投标人还须提供下列资料:</w:t>
      </w:r>
      <w:r/>
    </w:p>
    <w:p>
      <w:pPr>
        <w:ind w:firstLine="480"/>
        <w:spacing w:line="360" w:lineRule="auto"/>
        <w:rPr>
          <w:rFonts w:ascii="宋体" w:hAnsi="宋体" w:cs="宋体"/>
          <w:color w:val="000000"/>
          <w:sz w:val="24"/>
        </w:rPr>
      </w:pPr>
      <w:r>
        <w:rPr>
          <w:rFonts w:hint="eastAsia" w:ascii="宋体" w:hAnsi="宋体" w:cs="宋体"/>
          <w:color w:val="000000"/>
          <w:sz w:val="24"/>
        </w:rPr>
        <w:t xml:space="preserve">4.1.投标人如为电梯制造商，须具有有效期内的特种设备安装改造维修许可证（电梯）资质和特种设备制造许可证资质（电梯）或具有新证《中华人民共和国特种设备生产许可证》（提供证书原件扫描件，加盖投标人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4.2.投标人为非电梯制造商的，须同时提供：</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（1）投标人有效期内的特种设备安装改造维修许可证（电梯）资质或新证《中华人民共和国特种设备生产许可证》（含安装、维修）（提供证书原件扫描件，加盖投标人电子签章）。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（2）投标人所投电梯制造商有效期内的特种设备制造许可证资质（电梯）或者新证《中华人民共和国特种设备生产许可证》（提供证书原件扫描件，加盖投标人电子签章）。</w:t>
      </w:r>
      <w:r/>
    </w:p>
    <w:p>
      <w:pPr>
        <w:ind w:firstLine="480"/>
        <w:spacing w:line="360" w:lineRule="auto"/>
        <w:rPr>
          <w:rFonts w:ascii="宋体" w:hAnsi="宋体" w:cs="宋体"/>
          <w:color w:val="000000"/>
          <w:sz w:val="24"/>
        </w:rPr>
      </w:pPr>
      <w:r>
        <w:rPr>
          <w:rFonts w:hint="eastAsia" w:ascii="宋体" w:hAnsi="宋体" w:cs="宋体"/>
          <w:color w:val="000000"/>
          <w:sz w:val="24"/>
        </w:rPr>
        <w:t xml:space="preserve">（3）提供所投产品制造商针对本项目的授权承诺。（承诺书格式详见示范格式六）</w:t>
      </w:r>
      <w:r/>
    </w:p>
    <w:p>
      <w:pPr>
        <w:jc w:val="left"/>
        <w:spacing w:line="360" w:lineRule="auto"/>
        <w:widowControl/>
        <w:rPr>
          <w:rFonts w:ascii="宋体" w:hAnsi="宋体" w:cs="宋体"/>
          <w:color w:val="000000"/>
          <w:sz w:val="24"/>
        </w:rPr>
      </w:pPr>
      <w:r>
        <w:rPr>
          <w:rFonts w:ascii="宋体" w:hAnsi="宋体" w:cs="宋体"/>
          <w:color w:val="000000"/>
          <w:sz w:val="24"/>
        </w:rPr>
      </w:r>
      <w:r/>
    </w:p>
    <w:p>
      <w:pPr>
        <w:ind w:firstLine="952"/>
        <w:spacing w:line="360" w:lineRule="auto"/>
        <w:widowControl/>
        <w:rPr>
          <w:rFonts w:ascii="宋体" w:hAnsi="宋体" w:cs="宋体"/>
          <w:b/>
          <w:color w:val="000000"/>
          <w:sz w:val="36"/>
        </w:rPr>
      </w:pPr>
      <w:r>
        <w:rPr>
          <w:rFonts w:hint="eastAsia" w:ascii="宋体" w:hAnsi="宋体" w:cs="宋体"/>
          <w:b/>
          <w:color w:val="000000"/>
          <w:sz w:val="24"/>
        </w:rPr>
        <w:br w:type="page" w:clear="all"/>
      </w:r>
      <w:bookmarkStart w:id="58" w:name="_Toc157775454"/>
      <w:r/>
      <w:r/>
    </w:p>
    <w:p>
      <w:pPr>
        <w:ind w:firstLine="1269"/>
        <w:spacing w:line="520" w:lineRule="exact"/>
        <w:widowControl/>
        <w:rPr>
          <w:rFonts w:ascii="宋体" w:hAnsi="宋体" w:cs="宋体"/>
          <w:b/>
          <w:color w:val="000000"/>
          <w:sz w:val="32"/>
          <w:szCs w:val="32"/>
        </w:rPr>
        <w:outlineLvl w:val="1"/>
      </w:pPr>
      <w:r>
        <w:rPr>
          <w:rFonts w:hint="eastAsia" w:ascii="宋体" w:hAnsi="宋体" w:cs="宋体"/>
          <w:b/>
          <w:color w:val="000000"/>
          <w:sz w:val="32"/>
          <w:szCs w:val="32"/>
        </w:rPr>
        <w:t xml:space="preserve">六、综合评分时投标人需提供的证明文件</w:t>
      </w:r>
      <w:r/>
    </w:p>
    <w:p>
      <w:pPr>
        <w:ind w:firstLine="840"/>
        <w:spacing w:line="520" w:lineRule="exact"/>
        <w:rPr>
          <w:rFonts w:ascii="宋体" w:hAnsi="宋体" w:cs="宋体"/>
          <w:color w:val="000000"/>
          <w:sz w:val="28"/>
          <w:szCs w:val="28"/>
          <w:lang w:val="zh-CN"/>
        </w:rPr>
      </w:pPr>
      <w:r>
        <w:rPr>
          <w:rFonts w:hint="eastAsia" w:ascii="宋体" w:hAnsi="宋体" w:cs="宋体"/>
          <w:color w:val="000000"/>
          <w:sz w:val="28"/>
          <w:szCs w:val="28"/>
          <w:lang w:val="zh-CN"/>
        </w:rPr>
        <w:t xml:space="preserve">（投标人根据第三章评标标准的要求提供相关材料）</w:t>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ind w:firstLine="2877"/>
        <w:spacing w:line="440" w:lineRule="exact"/>
        <w:rPr>
          <w:rFonts w:ascii="宋体" w:hAnsi="宋体" w:cs="宋体"/>
          <w:b/>
          <w:color w:val="000000"/>
          <w:sz w:val="36"/>
        </w:rPr>
      </w:pPr>
      <w:r>
        <w:rPr>
          <w:rFonts w:ascii="宋体" w:hAnsi="宋体" w:cs="宋体"/>
          <w:b/>
          <w:color w:val="000000"/>
          <w:sz w:val="36"/>
        </w:rPr>
      </w:r>
      <w:r/>
    </w:p>
    <w:p>
      <w:pPr>
        <w:jc w:val="center"/>
        <w:spacing w:line="520" w:lineRule="exact"/>
        <w:widowControl/>
        <w:rPr>
          <w:rFonts w:ascii="宋体" w:hAnsi="宋体" w:cs="宋体"/>
          <w:b/>
          <w:bCs/>
          <w:color w:val="000000"/>
          <w:sz w:val="32"/>
          <w:szCs w:val="32"/>
        </w:rPr>
      </w:pPr>
      <w:r>
        <w:rPr>
          <w:rFonts w:ascii="宋体" w:hAnsi="宋体" w:cs="宋体"/>
          <w:b/>
          <w:bCs/>
          <w:color w:val="000000"/>
          <w:sz w:val="32"/>
          <w:szCs w:val="32"/>
        </w:rPr>
      </w:r>
      <w:r/>
    </w:p>
    <w:p>
      <w:pPr>
        <w:jc w:val="center"/>
        <w:spacing w:line="520" w:lineRule="exact"/>
        <w:widowControl/>
        <w:rPr>
          <w:rFonts w:ascii="宋体" w:hAnsi="宋体" w:cs="宋体"/>
          <w:b/>
          <w:bCs/>
          <w:color w:val="000000"/>
          <w:sz w:val="32"/>
          <w:szCs w:val="32"/>
        </w:rPr>
        <w:outlineLvl w:val="1"/>
      </w:pPr>
      <w:r>
        <w:rPr>
          <w:rFonts w:hint="eastAsia" w:ascii="宋体" w:hAnsi="宋体" w:cs="宋体"/>
          <w:b/>
          <w:color w:val="000000"/>
          <w:sz w:val="32"/>
          <w:szCs w:val="32"/>
        </w:rPr>
        <w:t xml:space="preserve">七、示范格式</w:t>
      </w:r>
      <w:r/>
    </w:p>
    <w:p>
      <w:pPr>
        <w:spacing w:line="440" w:lineRule="exact"/>
        <w:rPr>
          <w:rFonts w:ascii="宋体" w:hAnsi="宋体" w:cs="宋体"/>
          <w:b/>
          <w:color w:val="000000"/>
          <w:sz w:val="32"/>
          <w:szCs w:val="32"/>
        </w:rPr>
      </w:pPr>
      <w:r>
        <w:rPr>
          <w:rFonts w:hint="eastAsia" w:ascii="宋体" w:hAnsi="宋体" w:cs="宋体"/>
          <w:b/>
          <w:color w:val="000000"/>
          <w:sz w:val="32"/>
          <w:szCs w:val="32"/>
        </w:rPr>
        <w:t xml:space="preserve">示范格式一</w:t>
      </w:r>
      <w:r/>
    </w:p>
    <w:p>
      <w:pPr>
        <w:ind w:firstLine="2570"/>
        <w:spacing w:line="440" w:lineRule="exact"/>
        <w:rPr>
          <w:rFonts w:ascii="宋体" w:hAnsi="宋体" w:cs="宋体"/>
          <w:b/>
          <w:bCs/>
          <w:color w:val="000000"/>
          <w:sz w:val="32"/>
        </w:rPr>
      </w:pPr>
      <w:r>
        <w:rPr>
          <w:rFonts w:ascii="宋体" w:hAnsi="宋体" w:cs="宋体"/>
          <w:b/>
          <w:bCs/>
          <w:color w:val="000000"/>
          <w:sz w:val="32"/>
        </w:rPr>
      </w:r>
      <w:bookmarkEnd w:id="58"/>
      <w:r/>
      <w:r/>
    </w:p>
    <w:p>
      <w:pPr>
        <w:ind w:firstLine="2891"/>
        <w:spacing w:line="640" w:lineRule="exact"/>
        <w:rPr>
          <w:rFonts w:ascii="宋体" w:hAnsi="宋体" w:cs="宋体"/>
          <w:b/>
          <w:bCs/>
          <w:color w:val="000000"/>
          <w:sz w:val="32"/>
          <w:szCs w:val="32"/>
          <w:lang w:val="zh-CN"/>
        </w:rPr>
      </w:pPr>
      <w:r>
        <w:rPr>
          <w:rFonts w:hint="eastAsia" w:ascii="宋体" w:hAnsi="宋体" w:cs="宋体"/>
          <w:b/>
          <w:bCs/>
          <w:color w:val="000000"/>
          <w:sz w:val="32"/>
          <w:szCs w:val="32"/>
          <w:lang w:val="zh-CN"/>
        </w:rPr>
        <w:t xml:space="preserve">法定代表人资格证明</w:t>
      </w:r>
      <w:r/>
    </w:p>
    <w:p>
      <w:pPr>
        <w:spacing w:line="640" w:lineRule="exact"/>
        <w:rPr>
          <w:rFonts w:ascii="宋体" w:hAnsi="宋体" w:cs="宋体"/>
          <w:color w:val="000000"/>
          <w:sz w:val="24"/>
          <w:u w:val="single"/>
        </w:rPr>
      </w:pPr>
      <w:r>
        <w:rPr>
          <w:rFonts w:hint="eastAsia" w:ascii="宋体" w:hAnsi="宋体" w:cs="宋体"/>
          <w:color w:val="000000"/>
          <w:sz w:val="24"/>
          <w:lang w:val="zh-CN"/>
        </w:rPr>
        <w:t xml:space="preserve">单位名称:</w:t>
      </w:r>
      <w:r/>
    </w:p>
    <w:p>
      <w:pPr>
        <w:spacing w:line="640" w:lineRule="exact"/>
        <w:rPr>
          <w:rFonts w:ascii="宋体" w:hAnsi="宋体" w:cs="宋体"/>
          <w:color w:val="000000"/>
          <w:sz w:val="24"/>
          <w:u w:val="single"/>
        </w:rPr>
      </w:pPr>
      <w:r>
        <w:rPr>
          <w:rFonts w:hint="eastAsia" w:ascii="宋体" w:hAnsi="宋体" w:cs="宋体"/>
          <w:color w:val="000000"/>
          <w:sz w:val="24"/>
          <w:lang w:val="zh-CN"/>
        </w:rPr>
        <w:t xml:space="preserve">地址:</w:t>
      </w:r>
      <w:r/>
    </w:p>
    <w:p>
      <w:pPr>
        <w:spacing w:line="640" w:lineRule="exact"/>
        <w:rPr>
          <w:rFonts w:ascii="宋体" w:hAnsi="宋体" w:cs="宋体"/>
          <w:color w:val="000000"/>
          <w:sz w:val="24"/>
          <w:u w:val="single"/>
        </w:rPr>
      </w:pPr>
      <w:r>
        <w:rPr>
          <w:rFonts w:hint="eastAsia" w:ascii="宋体" w:hAnsi="宋体" w:cs="宋体"/>
          <w:color w:val="000000"/>
          <w:sz w:val="24"/>
          <w:lang w:val="zh-CN"/>
        </w:rPr>
        <w:t xml:space="preserve">姓名:性别:年龄:职务:</w:t>
      </w:r>
      <w:r/>
    </w:p>
    <w:p>
      <w:pPr>
        <w:ind w:firstLine="480"/>
        <w:spacing w:line="640" w:lineRule="exact"/>
        <w:rPr>
          <w:rFonts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（投标人单位名称）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p>
    <w:p>
      <w:pPr>
        <w:ind w:firstLine="280"/>
        <w:spacing w:line="640" w:lineRule="exact"/>
        <w:rPr>
          <w:rFonts w:ascii="宋体" w:hAnsi="宋体" w:cs="宋体"/>
          <w:color w:val="000000"/>
          <w:sz w:val="24"/>
          <w:lang w:val="zh-CN"/>
        </w:rPr>
      </w:pPr>
      <w:r>
        <w:rPr>
          <w:rFonts w:ascii="宋体" w:hAnsi="宋体" w:cs="宋体"/>
          <w:color w:val="000000"/>
          <w:sz w:val="24"/>
          <w:lang w:val="zh-CN"/>
        </w:rPr>
      </w:r>
      <w:r/>
    </w:p>
    <w:p>
      <w:pPr>
        <w:ind w:firstLine="280"/>
        <w:spacing w:line="640" w:lineRule="exact"/>
        <w:rPr>
          <w:rFonts w:ascii="宋体" w:hAnsi="宋体" w:cs="宋体"/>
          <w:color w:val="000000"/>
          <w:sz w:val="24"/>
          <w:lang w:val="zh-CN"/>
        </w:rPr>
      </w:pPr>
      <w:r>
        <w:rPr>
          <w:rFonts w:hint="eastAsia" w:ascii="宋体" w:hAnsi="宋体" w:cs="宋体"/>
          <w:color w:val="000000"/>
          <w:sz w:val="24"/>
          <w:lang w:val="zh-CN"/>
        </w:rPr>
        <w:t xml:space="preserve">特此证明。</w:t>
      </w:r>
      <w:r/>
    </w:p>
    <w:p>
      <w:pPr>
        <w:spacing w:line="640" w:lineRule="exact"/>
        <w:rPr>
          <w:rFonts w:ascii="宋体" w:hAnsi="宋体" w:cs="宋体"/>
          <w:color w:val="000000"/>
          <w:sz w:val="24"/>
          <w:lang w:val="zh-CN"/>
        </w:rPr>
      </w:pPr>
      <w:r>
        <w:rPr>
          <w:rFonts w:ascii="宋体" w:hAnsi="宋体" w:cs="宋体"/>
          <w:color w:val="000000"/>
          <w:sz w:val="24"/>
          <w:lang w:val="zh-CN"/>
        </w:rPr>
      </w:r>
      <w:r/>
    </w:p>
    <w:p>
      <w:pPr>
        <w:ind w:firstLine="4080"/>
        <w:spacing w:line="640" w:lineRule="exact"/>
        <w:rPr>
          <w:rFonts w:ascii="宋体" w:hAnsi="宋体" w:cs="宋体"/>
          <w:color w:val="000000"/>
          <w:sz w:val="24"/>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（电子签章）</w:t>
      </w:r>
      <w:r/>
    </w:p>
    <w:p>
      <w:pPr>
        <w:ind w:firstLine="4080"/>
        <w:spacing w:line="640" w:lineRule="exact"/>
        <w:rPr>
          <w:rFonts w:ascii="宋体" w:hAnsi="宋体" w:cs="宋体"/>
          <w:color w:val="000000"/>
          <w:sz w:val="24"/>
          <w:lang w:val="zh-CN"/>
        </w:rPr>
      </w:pPr>
      <w:r>
        <w:rPr>
          <w:rFonts w:hint="eastAsia" w:ascii="宋体" w:hAnsi="宋体" w:cs="宋体"/>
          <w:color w:val="000000"/>
          <w:sz w:val="24"/>
          <w:lang w:val="zh-CN"/>
        </w:rPr>
        <w:t xml:space="preserve">日期:年月日</w:t>
      </w:r>
      <w:r/>
    </w:p>
    <w:p>
      <w:pPr>
        <w:pStyle w:val="1064"/>
        <w:ind w:left="4500" w:right="560" w:hanging="1560"/>
        <w:jc w:val="both"/>
        <w:spacing w:before="0" w:after="0" w:line="520" w:lineRule="exact"/>
        <w:rPr>
          <w:rFonts w:ascii="宋体" w:hAnsi="宋体" w:cs="宋体"/>
          <w:color w:val="000000"/>
          <w:lang w:val="zh-CN"/>
        </w:rPr>
      </w:pPr>
      <w:r>
        <w:rPr>
          <w:rFonts w:ascii="宋体" w:hAnsi="宋体" w:cs="宋体"/>
          <w:color w:val="000000"/>
          <w:lang w:val="zh-CN"/>
        </w:rPr>
      </w:r>
      <w:r/>
    </w:p>
    <w:p>
      <w:pPr>
        <w:spacing w:line="640" w:lineRule="exact"/>
        <w:rPr>
          <w:rFonts w:ascii="宋体" w:hAnsi="宋体" w:cs="宋体"/>
          <w:color w:val="000000"/>
          <w:sz w:val="24"/>
          <w:lang w:val="zh-CN"/>
        </w:rPr>
      </w:pPr>
      <w:r>
        <w:rPr>
          <w:rFonts w:ascii="宋体" w:hAnsi="宋体" w:cs="宋体"/>
          <w:color w:val="000000"/>
          <w:sz w:val="24"/>
          <w:lang w:val="zh-CN"/>
        </w:rPr>
      </w:r>
      <w:r/>
    </w:p>
    <w:p>
      <w:pPr>
        <w:ind w:firstLine="480"/>
        <w:spacing w:line="640" w:lineRule="exact"/>
        <w:rPr>
          <w:rFonts w:ascii="宋体" w:hAnsi="宋体" w:cs="宋体"/>
          <w:bCs/>
          <w:color w:val="000000"/>
          <w:sz w:val="24"/>
        </w:rPr>
      </w:pPr>
      <w:r>
        <w:rPr>
          <w:rFonts w:hint="eastAsia" w:ascii="宋体" w:hAnsi="宋体" w:cs="宋体"/>
          <w:bCs/>
          <w:color w:val="000000"/>
          <w:sz w:val="24"/>
        </w:rPr>
        <w:t xml:space="preserve">注:投标人法定代表人参加投标的，必须附法定代表人身份证扫描件加盖投标人电子签章。</w:t>
      </w:r>
      <w:r>
        <w:rPr>
          <w:rFonts w:hint="eastAsia" w:ascii="宋体" w:hAnsi="宋体" w:cs="宋体"/>
          <w:color w:val="000000"/>
          <w:sz w:val="24"/>
        </w:rPr>
        <w:t xml:space="preserve">法定代表人授权其他人参加投标的，仅需填写“授权委托书”。</w:t>
      </w:r>
      <w:r/>
    </w:p>
    <w:p>
      <w:pPr>
        <w:ind w:left="-359" w:firstLine="357"/>
        <w:spacing w:line="640" w:lineRule="exact"/>
        <w:rPr>
          <w:rFonts w:ascii="宋体" w:hAnsi="宋体" w:cs="宋体"/>
          <w:b/>
          <w:color w:val="000000"/>
          <w:sz w:val="32"/>
        </w:rPr>
      </w:pPr>
      <w:r>
        <w:rPr>
          <w:rFonts w:ascii="宋体" w:hAnsi="宋体" w:cs="宋体"/>
          <w:b/>
          <w:color w:val="000000"/>
          <w:sz w:val="32"/>
        </w:rPr>
      </w:r>
      <w:r/>
    </w:p>
    <w:p>
      <w:pPr>
        <w:ind w:left="-359" w:firstLine="357"/>
        <w:spacing w:line="640" w:lineRule="exact"/>
        <w:rPr>
          <w:rFonts w:ascii="宋体" w:hAnsi="宋体" w:cs="宋体"/>
          <w:b/>
          <w:color w:val="000000"/>
          <w:sz w:val="32"/>
        </w:rPr>
      </w:pPr>
      <w:r>
        <w:rPr>
          <w:rFonts w:ascii="宋体" w:hAnsi="宋体" w:cs="宋体"/>
          <w:b/>
          <w:color w:val="000000"/>
          <w:sz w:val="32"/>
        </w:rPr>
      </w:r>
      <w:r/>
    </w:p>
    <w:p>
      <w:pPr>
        <w:pStyle w:val="852"/>
        <w:rPr>
          <w:color w:val="000000"/>
        </w:rPr>
      </w:pPr>
      <w:r>
        <w:rPr>
          <w:color w:val="000000"/>
        </w:rPr>
      </w:r>
      <w:r/>
    </w:p>
    <w:p>
      <w:pPr>
        <w:ind w:left="-359" w:firstLine="357"/>
        <w:spacing w:line="640" w:lineRule="exact"/>
        <w:rPr>
          <w:rFonts w:ascii="宋体" w:hAnsi="宋体" w:cs="宋体"/>
          <w:b/>
          <w:color w:val="000000"/>
          <w:sz w:val="32"/>
        </w:rPr>
      </w:pPr>
      <w:r>
        <w:rPr>
          <w:rFonts w:ascii="宋体" w:hAnsi="宋体" w:cs="宋体"/>
          <w:b/>
          <w:color w:val="000000"/>
          <w:sz w:val="32"/>
        </w:rPr>
      </w:r>
      <w:r/>
    </w:p>
    <w:p>
      <w:pPr>
        <w:spacing w:line="640" w:lineRule="exact"/>
        <w:rPr>
          <w:rFonts w:ascii="宋体" w:hAnsi="宋体" w:cs="宋体"/>
          <w:b/>
          <w:color w:val="000000"/>
          <w:sz w:val="32"/>
        </w:rPr>
      </w:pPr>
      <w:r>
        <w:rPr>
          <w:rFonts w:ascii="宋体" w:hAnsi="宋体" w:cs="宋体"/>
          <w:b/>
          <w:color w:val="000000"/>
          <w:sz w:val="32"/>
        </w:rPr>
      </w:r>
      <w:r/>
    </w:p>
    <w:p>
      <w:pPr>
        <w:ind w:left="-359" w:firstLine="357"/>
        <w:spacing w:line="640" w:lineRule="exact"/>
        <w:rPr>
          <w:rFonts w:ascii="宋体" w:hAnsi="宋体" w:cs="宋体"/>
          <w:b/>
          <w:color w:val="000000"/>
          <w:sz w:val="28"/>
          <w:szCs w:val="28"/>
        </w:rPr>
      </w:pPr>
      <w:r>
        <w:rPr>
          <w:rFonts w:hint="eastAsia" w:ascii="宋体" w:hAnsi="宋体" w:cs="宋体"/>
          <w:b/>
          <w:color w:val="000000"/>
          <w:sz w:val="32"/>
        </w:rPr>
        <w:t xml:space="preserve">示范格式二</w:t>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授 权 委 托 书</w:t>
      </w:r>
      <w:r/>
    </w:p>
    <w:p>
      <w:pPr>
        <w:spacing w:line="520" w:lineRule="exact"/>
        <w:rPr>
          <w:rFonts w:ascii="宋体" w:hAnsi="宋体" w:cs="宋体"/>
          <w:bCs/>
          <w:color w:val="000000"/>
          <w:sz w:val="30"/>
          <w:szCs w:val="28"/>
        </w:rPr>
      </w:pPr>
      <w:r>
        <w:rPr>
          <w:rFonts w:ascii="宋体" w:hAnsi="宋体" w:cs="宋体"/>
          <w:bCs/>
          <w:color w:val="000000"/>
          <w:sz w:val="30"/>
          <w:szCs w:val="28"/>
        </w:rPr>
      </w:r>
      <w:r/>
    </w:p>
    <w:p>
      <w:pPr>
        <w:spacing w:line="520" w:lineRule="exact"/>
        <w:rPr>
          <w:rFonts w:ascii="宋体" w:hAnsi="宋体" w:cs="宋体"/>
          <w:bCs/>
          <w:color w:val="000000"/>
          <w:sz w:val="24"/>
        </w:rPr>
      </w:pPr>
      <w:r>
        <w:rPr>
          <w:rFonts w:hint="eastAsia" w:ascii="宋体" w:hAnsi="宋体" w:cs="宋体"/>
          <w:bCs/>
          <w:color w:val="000000"/>
          <w:sz w:val="24"/>
        </w:rPr>
        <w:t xml:space="preserve">致</w:t>
      </w:r>
      <w:r>
        <w:rPr>
          <w:rFonts w:hint="eastAsia" w:ascii="宋体" w:hAnsi="宋体" w:cs="宋体"/>
          <w:b/>
          <w:color w:val="000000"/>
          <w:sz w:val="24"/>
        </w:rPr>
        <w:t xml:space="preserve">淮安经济技术开发区招标投标管理服务中心</w:t>
      </w:r>
      <w:r>
        <w:rPr>
          <w:rFonts w:hint="eastAsia" w:ascii="宋体" w:hAnsi="宋体" w:cs="宋体"/>
          <w:bCs/>
          <w:color w:val="000000"/>
          <w:sz w:val="24"/>
        </w:rPr>
        <w:t xml:space="preserve">:</w:t>
      </w:r>
      <w:r/>
    </w:p>
    <w:p>
      <w:pPr>
        <w:ind w:firstLine="482"/>
        <w:spacing w:line="520" w:lineRule="exact"/>
        <w:rPr>
          <w:rFonts w:ascii="宋体" w:hAnsi="宋体" w:cs="宋体"/>
          <w:b/>
          <w:bCs/>
          <w:color w:val="000000"/>
          <w:sz w:val="24"/>
        </w:rPr>
      </w:pPr>
      <w:r>
        <w:rPr>
          <w:rFonts w:hint="eastAsia" w:ascii="宋体" w:hAnsi="宋体" w:cs="宋体"/>
          <w:b/>
          <w:bCs/>
          <w:color w:val="000000"/>
          <w:sz w:val="24"/>
        </w:rPr>
        <w:t xml:space="preserve">本授权书宣告:</w:t>
      </w:r>
      <w:r/>
    </w:p>
    <w:p>
      <w:pPr>
        <w:ind w:firstLine="480"/>
        <w:spacing w:line="520" w:lineRule="exact"/>
        <w:rPr>
          <w:rFonts w:ascii="宋体" w:hAnsi="宋体" w:cs="宋体"/>
          <w:color w:val="000000"/>
          <w:sz w:val="24"/>
          <w:u w:val="single"/>
        </w:rPr>
      </w:pPr>
      <w:r>
        <w:rPr>
          <w:rFonts w:hint="eastAsia" w:ascii="宋体" w:hAnsi="宋体" w:cs="宋体"/>
          <w:color w:val="000000"/>
          <w:sz w:val="24"/>
        </w:rPr>
        <w:t xml:space="preserve">委托方:      地址:</w:t>
      </w:r>
      <w:r/>
    </w:p>
    <w:p>
      <w:pPr>
        <w:ind w:firstLine="480"/>
        <w:spacing w:line="520" w:lineRule="exact"/>
        <w:rPr>
          <w:rFonts w:ascii="宋体" w:hAnsi="宋体" w:cs="宋体"/>
          <w:color w:val="000000"/>
          <w:sz w:val="24"/>
          <w:u w:val="single"/>
        </w:rPr>
      </w:pPr>
      <w:r>
        <w:rPr>
          <w:rFonts w:hint="eastAsia" w:ascii="宋体" w:hAnsi="宋体" w:cs="宋体"/>
          <w:color w:val="000000"/>
          <w:sz w:val="24"/>
        </w:rPr>
        <w:t xml:space="preserve">法定代表人:</w:t>
      </w:r>
      <w:r/>
    </w:p>
    <w:p>
      <w:pPr>
        <w:ind w:firstLine="482"/>
        <w:spacing w:line="520" w:lineRule="exact"/>
        <w:rPr>
          <w:rFonts w:ascii="宋体" w:hAnsi="宋体" w:cs="宋体"/>
          <w:b/>
          <w:bCs/>
          <w:color w:val="000000"/>
          <w:sz w:val="24"/>
        </w:rPr>
      </w:pPr>
      <w:r>
        <w:rPr>
          <w:rFonts w:hint="eastAsia" w:ascii="宋体" w:hAnsi="宋体" w:cs="宋体"/>
          <w:b/>
          <w:bCs/>
          <w:color w:val="000000"/>
          <w:sz w:val="24"/>
        </w:rPr>
        <w:t xml:space="preserve">受托人:</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姓名： 性别:  出生日期:年月日</w:t>
      </w:r>
      <w:r/>
    </w:p>
    <w:p>
      <w:pPr>
        <w:ind w:firstLine="480"/>
        <w:spacing w:line="520" w:lineRule="exact"/>
        <w:rPr>
          <w:rFonts w:ascii="宋体" w:hAnsi="宋体" w:cs="宋体"/>
          <w:color w:val="000000"/>
          <w:sz w:val="24"/>
          <w:u w:val="single"/>
        </w:rPr>
      </w:pPr>
      <w:r>
        <w:rPr>
          <w:rFonts w:hint="eastAsia" w:ascii="宋体" w:hAnsi="宋体" w:cs="宋体"/>
          <w:color w:val="000000"/>
          <w:sz w:val="24"/>
        </w:rPr>
        <w:t xml:space="preserve">所在单位:  职务:</w:t>
      </w:r>
      <w:r/>
    </w:p>
    <w:p>
      <w:pPr>
        <w:ind w:firstLine="480"/>
        <w:spacing w:line="520" w:lineRule="exact"/>
        <w:rPr>
          <w:rFonts w:ascii="宋体" w:hAnsi="宋体" w:cs="宋体"/>
          <w:color w:val="000000"/>
          <w:sz w:val="24"/>
          <w:u w:val="single"/>
        </w:rPr>
      </w:pPr>
      <w:r>
        <w:rPr>
          <w:rFonts w:hint="eastAsia" w:ascii="宋体" w:hAnsi="宋体" w:cs="宋体"/>
          <w:color w:val="000000"/>
          <w:sz w:val="24"/>
        </w:rPr>
        <w:t xml:space="preserve">身份证号:  联系方式:</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兹委托受托人代表我公司参加</w:t>
      </w:r>
      <w:r>
        <w:rPr>
          <w:rFonts w:hint="eastAsia" w:ascii="宋体" w:hAnsi="宋体" w:cs="宋体"/>
          <w:b/>
          <w:bCs/>
          <w:color w:val="000000"/>
          <w:sz w:val="24"/>
        </w:rPr>
        <w:t xml:space="preserve">淮安经济技术开发区招标投标管理服务中心</w:t>
      </w:r>
      <w:r>
        <w:rPr>
          <w:rFonts w:hint="eastAsia" w:ascii="宋体" w:hAnsi="宋体" w:cs="宋体"/>
          <w:color w:val="000000"/>
          <w:sz w:val="24"/>
        </w:rPr>
        <w:t xml:space="preserve">组织的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 xml:space="preserve">采购项目的政府采购活动，受托人有权在该招标活动中，以我单位的名义签署投标函和投标文件，与淮安经济技术开发区招标投标管理服务中心协商、澄清、解释，签订合同书并执行一切与此有关的事项。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s="宋体"/>
          <w:color w:val="000000"/>
          <w:sz w:val="24"/>
        </w:rPr>
      </w:pPr>
      <w:r>
        <w:rPr>
          <w:rFonts w:hint="eastAsia" w:ascii="宋体" w:hAnsi="宋体" w:cs="宋体"/>
          <w:color w:val="000000"/>
          <w:sz w:val="24"/>
        </w:rPr>
        <w:t xml:space="preserve">委托期限:至上述事宜处理完毕止。</w:t>
      </w:r>
      <w:r/>
    </w:p>
    <w:p>
      <w:pPr>
        <w:ind w:firstLine="600"/>
        <w:spacing w:line="520" w:lineRule="exact"/>
        <w:rPr>
          <w:rFonts w:ascii="宋体" w:hAnsi="宋体" w:cs="宋体"/>
          <w:b/>
          <w:color w:val="000000"/>
          <w:sz w:val="24"/>
        </w:rPr>
      </w:pPr>
      <w:r>
        <w:rPr>
          <w:rFonts w:ascii="宋体" w:hAnsi="宋体" w:cs="宋体"/>
          <w:b/>
          <w:color w:val="000000"/>
          <w:sz w:val="24"/>
        </w:rPr>
      </w:r>
      <w:r/>
    </w:p>
    <w:p>
      <w:pPr>
        <w:spacing w:line="520" w:lineRule="exact"/>
        <w:rPr>
          <w:rFonts w:ascii="宋体" w:hAnsi="宋体" w:cs="宋体"/>
          <w:color w:val="000000"/>
          <w:sz w:val="24"/>
        </w:rPr>
      </w:pPr>
      <w:r>
        <w:rPr>
          <w:rFonts w:ascii="宋体" w:hAnsi="宋体" w:cs="宋体"/>
          <w:color w:val="000000"/>
          <w:sz w:val="24"/>
        </w:rPr>
      </w:r>
      <w:r/>
    </w:p>
    <w:p>
      <w:pPr>
        <w:ind w:firstLine="3840"/>
        <w:spacing w:line="640" w:lineRule="exact"/>
        <w:rPr>
          <w:rFonts w:ascii="宋体" w:hAnsi="宋体" w:cs="宋体"/>
          <w:color w:val="000000"/>
          <w:sz w:val="24"/>
          <w:u w:val="single"/>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（电子签章）</w:t>
      </w:r>
      <w:r/>
    </w:p>
    <w:p>
      <w:pPr>
        <w:ind w:firstLine="3840"/>
        <w:spacing w:line="640" w:lineRule="exact"/>
        <w:rPr>
          <w:rFonts w:ascii="宋体" w:hAnsi="宋体" w:cs="宋体"/>
          <w:color w:val="000000"/>
          <w:sz w:val="24"/>
          <w:lang w:val="zh-CN"/>
        </w:rPr>
      </w:pPr>
      <w:r>
        <w:rPr>
          <w:rFonts w:hint="eastAsia" w:ascii="宋体" w:hAnsi="宋体" w:cs="宋体"/>
          <w:color w:val="000000"/>
          <w:sz w:val="24"/>
          <w:lang w:val="zh-CN"/>
        </w:rPr>
        <w:t xml:space="preserve">日期:年月日</w:t>
      </w:r>
      <w:r/>
    </w:p>
    <w:p>
      <w:pPr>
        <w:ind w:left="-359" w:firstLine="470"/>
        <w:spacing w:line="520" w:lineRule="exact"/>
        <w:rPr>
          <w:rFonts w:ascii="宋体" w:hAnsi="宋体" w:cs="宋体"/>
          <w:bCs/>
          <w:color w:val="000000"/>
          <w:sz w:val="24"/>
        </w:rPr>
      </w:pPr>
      <w:r>
        <w:rPr>
          <w:rFonts w:ascii="宋体" w:hAnsi="宋体" w:cs="宋体"/>
          <w:bCs/>
          <w:color w:val="000000"/>
          <w:sz w:val="24"/>
        </w:rPr>
      </w:r>
      <w:r/>
    </w:p>
    <w:p>
      <w:pPr>
        <w:ind w:firstLine="480"/>
        <w:spacing w:line="520" w:lineRule="exact"/>
        <w:rPr>
          <w:rFonts w:ascii="宋体" w:hAnsi="宋体" w:cs="宋体"/>
          <w:color w:val="000000"/>
          <w:sz w:val="24"/>
        </w:rPr>
      </w:pPr>
      <w:r>
        <w:rPr>
          <w:rFonts w:hint="eastAsia" w:ascii="宋体" w:hAnsi="宋体" w:cs="宋体"/>
          <w:bCs/>
          <w:color w:val="000000"/>
          <w:sz w:val="24"/>
        </w:rPr>
        <w:t xml:space="preserve">注:投标人委托受托人参加投标的，必须附受托人身份证</w:t>
      </w:r>
      <w:r>
        <w:rPr>
          <w:rFonts w:hint="eastAsia" w:ascii="宋体" w:hAnsi="宋体" w:cs="宋体"/>
          <w:color w:val="000000"/>
          <w:sz w:val="24"/>
        </w:rPr>
        <w:t xml:space="preserve">扫描</w:t>
      </w:r>
      <w:r>
        <w:rPr>
          <w:rFonts w:hint="eastAsia" w:ascii="宋体" w:hAnsi="宋体" w:cs="宋体"/>
          <w:bCs/>
          <w:color w:val="000000"/>
          <w:sz w:val="24"/>
        </w:rPr>
        <w:t xml:space="preserve">件加盖投标人电子签章。</w:t>
      </w:r>
      <w:r>
        <w:rPr>
          <w:rFonts w:hint="eastAsia" w:ascii="宋体" w:hAnsi="宋体" w:cs="宋体"/>
          <w:color w:val="000000"/>
          <w:sz w:val="24"/>
        </w:rPr>
        <w:t xml:space="preserve">法定代表人直接参加投标的，仅需填写“法定代表人资格证明”。</w:t>
      </w:r>
      <w:r/>
    </w:p>
    <w:p>
      <w:pPr>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示范格式三</w:t>
      </w:r>
      <w:r/>
    </w:p>
    <w:p>
      <w:pPr>
        <w:rPr>
          <w:rFonts w:ascii="宋体" w:hAnsi="宋体" w:cs="宋体"/>
          <w:b/>
          <w:color w:val="000000"/>
          <w:sz w:val="32"/>
          <w:szCs w:val="32"/>
        </w:rPr>
      </w:pPr>
      <w:r>
        <w:rPr>
          <w:rFonts w:ascii="宋体" w:hAnsi="宋体" w:cs="宋体"/>
          <w:b/>
          <w:color w:val="000000"/>
          <w:sz w:val="32"/>
          <w:szCs w:val="32"/>
        </w:rPr>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符合《政府采购法》第二十二条规定条件的声明函</w:t>
      </w:r>
      <w:r/>
    </w:p>
    <w:p>
      <w:pPr>
        <w:pStyle w:val="807"/>
        <w:ind w:firstLine="0"/>
        <w:spacing w:line="560" w:lineRule="exact"/>
        <w:rPr>
          <w:rFonts w:ascii="宋体" w:hAnsi="宋体" w:cs="宋体"/>
          <w:bCs/>
          <w:color w:val="000000"/>
        </w:rPr>
      </w:pPr>
      <w:r>
        <w:rPr>
          <w:rFonts w:ascii="宋体" w:hAnsi="宋体" w:cs="宋体"/>
          <w:bCs/>
          <w:color w:val="000000"/>
        </w:rPr>
      </w:r>
      <w:r/>
    </w:p>
    <w:p>
      <w:pPr>
        <w:pStyle w:val="807"/>
        <w:ind w:firstLine="0"/>
        <w:spacing w:line="560" w:lineRule="exact"/>
        <w:rPr>
          <w:rFonts w:ascii="宋体" w:hAnsi="宋体" w:cs="宋体"/>
          <w:bCs/>
          <w:color w:val="000000"/>
        </w:rPr>
      </w:pPr>
      <w:r>
        <w:rPr>
          <w:rFonts w:hint="eastAsia" w:ascii="宋体" w:hAnsi="宋体" w:cs="宋体"/>
          <w:bCs/>
          <w:color w:val="000000"/>
        </w:rPr>
        <w:t xml:space="preserve">致</w:t>
      </w:r>
      <w:r>
        <w:rPr>
          <w:rFonts w:hint="eastAsia" w:ascii="宋体" w:hAnsi="宋体" w:cs="宋体"/>
          <w:b/>
          <w:color w:val="000000"/>
        </w:rPr>
        <w:t xml:space="preserve">淮安经济技术开发区招标投标管理服务中心</w:t>
      </w:r>
      <w:r>
        <w:rPr>
          <w:rFonts w:hint="eastAsia" w:ascii="宋体" w:hAnsi="宋体" w:cs="宋体"/>
          <w:bCs/>
          <w:color w:val="000000"/>
        </w:rPr>
        <w:t xml:space="preserve">:</w:t>
      </w:r>
      <w:r/>
    </w:p>
    <w:p>
      <w:pPr>
        <w:ind w:firstLine="480"/>
        <w:spacing w:line="560" w:lineRule="exact"/>
        <w:rPr>
          <w:rFonts w:ascii="宋体" w:hAnsi="宋体" w:cs="宋体"/>
          <w:color w:val="000000"/>
          <w:sz w:val="24"/>
        </w:rPr>
      </w:pPr>
      <w:r>
        <w:rPr>
          <w:rFonts w:hint="eastAsia" w:ascii="宋体" w:hAnsi="宋体" w:cs="宋体"/>
          <w:color w:val="000000"/>
          <w:sz w:val="24"/>
        </w:rPr>
        <w:t xml:space="preserve">我公司参加贵中心组织实施的</w:t>
      </w:r>
      <w:r>
        <w:rPr>
          <w:rFonts w:hint="eastAsia" w:ascii="宋体" w:hAnsi="宋体" w:cs="宋体"/>
          <w:color w:val="000000"/>
          <w:sz w:val="24"/>
          <w:u w:val="single"/>
        </w:rPr>
        <w:t xml:space="preserve"> （项目名称（采购包号）、项目编号） </w:t>
      </w:r>
      <w:r>
        <w:rPr>
          <w:rFonts w:hint="eastAsia" w:ascii="宋体" w:hAnsi="宋体" w:cs="宋体"/>
          <w:color w:val="000000"/>
          <w:sz w:val="24"/>
        </w:rPr>
        <w:t xml:space="preserve">采购项目的政府采购活动。针对《中华人民共和国政府采购法》第二十二条规定做出如下声明：</w:t>
      </w:r>
      <w:r/>
    </w:p>
    <w:p>
      <w:pPr>
        <w:ind w:firstLine="480"/>
        <w:spacing w:line="560" w:lineRule="exact"/>
        <w:rPr>
          <w:rFonts w:ascii="宋体" w:hAnsi="宋体" w:cs="宋体"/>
          <w:color w:val="000000"/>
          <w:sz w:val="24"/>
        </w:rPr>
      </w:pPr>
      <w:r>
        <w:rPr>
          <w:rFonts w:hint="eastAsia" w:ascii="宋体" w:hAnsi="宋体" w:cs="宋体"/>
          <w:color w:val="000000"/>
          <w:sz w:val="24"/>
        </w:rPr>
        <w:t xml:space="preserve">1.我单位具有独立承担民事责任的能力；</w:t>
      </w:r>
      <w:r/>
    </w:p>
    <w:p>
      <w:pPr>
        <w:ind w:firstLine="480"/>
        <w:spacing w:line="56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0"/>
        <w:spacing w:line="56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0"/>
        <w:spacing w:line="56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0"/>
        <w:spacing w:line="560" w:lineRule="exact"/>
        <w:rPr>
          <w:rFonts w:ascii="宋体" w:hAnsi="宋体" w:cs="宋体"/>
          <w:color w:val="000000"/>
          <w:sz w:val="24"/>
        </w:rPr>
      </w:pPr>
      <w:r>
        <w:rPr>
          <w:rFonts w:hint="eastAsia" w:ascii="宋体" w:hAnsi="宋体" w:cs="宋体"/>
          <w:color w:val="000000"/>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6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spacing w:line="520" w:lineRule="exact"/>
        <w:rPr>
          <w:rFonts w:ascii="宋体" w:hAnsi="宋体" w:cs="宋体"/>
          <w:color w:val="000000"/>
          <w:sz w:val="24"/>
          <w:u w:val="single"/>
        </w:rPr>
      </w:pPr>
      <w:r>
        <w:rPr>
          <w:rFonts w:ascii="宋体" w:hAnsi="宋体" w:cs="宋体"/>
          <w:color w:val="000000"/>
          <w:sz w:val="24"/>
          <w:u w:val="single"/>
        </w:rPr>
      </w:r>
      <w:r/>
    </w:p>
    <w:p>
      <w:pPr>
        <w:spacing w:line="520" w:lineRule="exact"/>
        <w:rPr>
          <w:rFonts w:ascii="宋体" w:hAnsi="宋体" w:cs="宋体"/>
          <w:color w:val="000000"/>
          <w:sz w:val="24"/>
          <w:u w:val="single"/>
        </w:rPr>
      </w:pPr>
      <w:r>
        <w:rPr>
          <w:rFonts w:ascii="宋体" w:hAnsi="宋体" w:cs="宋体"/>
          <w:color w:val="000000"/>
          <w:sz w:val="24"/>
          <w:u w:val="single"/>
        </w:rPr>
      </w:r>
      <w:r/>
    </w:p>
    <w:p>
      <w:pPr>
        <w:ind w:firstLine="4800"/>
        <w:spacing w:line="640" w:lineRule="exact"/>
        <w:rPr>
          <w:rFonts w:ascii="宋体" w:hAnsi="宋体" w:cs="宋体"/>
          <w:color w:val="000000"/>
          <w:sz w:val="24"/>
        </w:rPr>
      </w:pPr>
      <w:r>
        <w:rPr>
          <w:rFonts w:hint="eastAsia" w:ascii="宋体" w:hAnsi="宋体" w:cs="宋体"/>
          <w:color w:val="000000"/>
          <w:sz w:val="24"/>
        </w:rPr>
        <w:t xml:space="preserve">承诺人</w:t>
      </w:r>
      <w:r>
        <w:rPr>
          <w:rFonts w:hint="eastAsia" w:ascii="宋体" w:hAnsi="宋体" w:cs="宋体"/>
          <w:color w:val="000000"/>
          <w:sz w:val="24"/>
          <w:lang w:val="zh-CN"/>
        </w:rPr>
        <w:t xml:space="preserve">:</w:t>
      </w:r>
      <w:r>
        <w:rPr>
          <w:rFonts w:hint="eastAsia" w:ascii="宋体" w:hAnsi="宋体" w:cs="宋体"/>
          <w:color w:val="000000"/>
          <w:sz w:val="24"/>
          <w:u w:val="single"/>
          <w:lang w:val="zh-CN"/>
        </w:rPr>
        <w:t xml:space="preserve">（电子签章）</w:t>
      </w:r>
      <w:r/>
    </w:p>
    <w:p>
      <w:pPr>
        <w:ind w:firstLine="4800"/>
        <w:spacing w:line="520" w:lineRule="exact"/>
        <w:rPr>
          <w:rFonts w:ascii="宋体" w:hAnsi="宋体" w:cs="宋体"/>
          <w:color w:val="000000"/>
          <w:sz w:val="24"/>
          <w:lang w:val="zh-CN"/>
        </w:rPr>
      </w:pPr>
      <w:r>
        <w:rPr>
          <w:rFonts w:ascii="宋体" w:hAnsi="宋体" w:cs="宋体"/>
          <w:color w:val="000000"/>
          <w:sz w:val="24"/>
          <w:lang w:val="zh-CN"/>
        </w:rPr>
      </w:r>
      <w:r/>
    </w:p>
    <w:p>
      <w:pPr>
        <w:ind w:firstLine="4800"/>
        <w:spacing w:line="520" w:lineRule="exact"/>
        <w:rPr>
          <w:rFonts w:ascii="宋体" w:hAnsi="宋体" w:cs="宋体"/>
          <w:color w:val="000000"/>
          <w:sz w:val="24"/>
          <w:lang w:val="zh-CN"/>
        </w:rPr>
      </w:pPr>
      <w:r>
        <w:rPr>
          <w:rFonts w:hint="eastAsia" w:ascii="宋体" w:hAnsi="宋体" w:cs="宋体"/>
          <w:color w:val="000000"/>
          <w:sz w:val="24"/>
          <w:lang w:val="zh-CN"/>
        </w:rPr>
        <w:t xml:space="preserve">日期:年月日</w:t>
      </w:r>
      <w:r/>
    </w:p>
    <w:p>
      <w:pPr>
        <w:spacing w:line="520" w:lineRule="exact"/>
        <w:rPr>
          <w:rFonts w:ascii="宋体" w:hAnsi="宋体" w:cs="宋体"/>
          <w:color w:val="000000"/>
          <w:sz w:val="28"/>
          <w:szCs w:val="28"/>
          <w:u w:val="single"/>
        </w:rPr>
      </w:pPr>
      <w:r>
        <w:rPr>
          <w:rFonts w:ascii="宋体" w:hAnsi="宋体" w:cs="宋体"/>
          <w:color w:val="000000"/>
          <w:sz w:val="28"/>
          <w:szCs w:val="28"/>
          <w:u w:val="single"/>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color w:val="000000"/>
          <w:sz w:val="28"/>
          <w:szCs w:val="28"/>
        </w:rPr>
      </w:pPr>
      <w:r>
        <w:rPr>
          <w:rFonts w:hint="eastAsia" w:ascii="宋体" w:hAnsi="宋体" w:cs="宋体"/>
          <w:b/>
          <w:color w:val="000000"/>
          <w:sz w:val="32"/>
          <w:szCs w:val="32"/>
        </w:rPr>
        <w:t xml:space="preserve">示范格式四</w:t>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企业声明函（货物类）</w:t>
      </w:r>
      <w:r/>
    </w:p>
    <w:p>
      <w:pPr>
        <w:pStyle w:val="807"/>
        <w:ind w:firstLine="0"/>
        <w:spacing w:line="600" w:lineRule="exact"/>
        <w:rPr>
          <w:rFonts w:ascii="宋体" w:hAnsi="宋体" w:cs="宋体"/>
          <w:bCs/>
          <w:color w:val="000000"/>
        </w:rPr>
      </w:pPr>
      <w:r>
        <w:rPr>
          <w:rFonts w:hint="eastAsia" w:ascii="宋体" w:hAnsi="宋体" w:cs="宋体"/>
          <w:bCs/>
          <w:color w:val="000000"/>
        </w:rPr>
        <w:t xml:space="preserve">致</w:t>
      </w:r>
      <w:r>
        <w:rPr>
          <w:rFonts w:hint="eastAsia" w:ascii="宋体" w:hAnsi="宋体" w:cs="宋体"/>
          <w:b/>
          <w:color w:val="000000"/>
        </w:rPr>
        <w:t xml:space="preserve">淮安经济技术开发区招标投标管理服务中心</w:t>
      </w:r>
      <w:r>
        <w:rPr>
          <w:rFonts w:hint="eastAsia" w:ascii="宋体" w:hAnsi="宋体" w:cs="宋体"/>
          <w:bCs/>
          <w:color w:val="000000"/>
        </w:rPr>
        <w:t xml:space="preserve">:</w:t>
      </w:r>
      <w:r/>
    </w:p>
    <w:p>
      <w:pPr>
        <w:pStyle w:val="807"/>
        <w:spacing w:line="480" w:lineRule="exact"/>
        <w:rPr>
          <w:rFonts w:ascii="宋体" w:hAnsi="宋体" w:cs="宋体"/>
          <w:bCs/>
          <w:color w:val="000000"/>
        </w:rPr>
      </w:pPr>
      <w:r>
        <w:rPr>
          <w:rFonts w:hint="eastAsia" w:ascii="宋体" w:hAnsi="宋体" w:cs="宋体"/>
          <w:bCs/>
          <w:color w:val="000000"/>
        </w:rPr>
        <w:t xml:space="preserve">本公司郑重声明，根据《政府采购促进中小企业发展管理办法》（财库﹝2020﹞46号）的规定，本公司参加</w:t>
      </w:r>
      <w:r>
        <w:rPr>
          <w:rFonts w:hint="eastAsia" w:ascii="宋体" w:hAnsi="宋体" w:cs="宋体"/>
          <w:bCs/>
          <w:color w:val="000000"/>
          <w:u w:val="single"/>
        </w:rPr>
        <w:t xml:space="preserve">（单位名称）</w:t>
      </w:r>
      <w:r>
        <w:rPr>
          <w:rFonts w:hint="eastAsia" w:ascii="宋体" w:hAnsi="宋体" w:cs="宋体"/>
          <w:bCs/>
          <w:color w:val="000000"/>
        </w:rPr>
        <w:t xml:space="preserve"> 的</w:t>
      </w:r>
      <w:r>
        <w:rPr>
          <w:rFonts w:hint="eastAsia" w:ascii="宋体" w:hAnsi="宋体" w:cs="宋体"/>
          <w:bCs/>
          <w:color w:val="000000"/>
          <w:u w:val="single"/>
        </w:rPr>
        <w:t xml:space="preserve">（</w:t>
      </w:r>
      <w:r>
        <w:rPr>
          <w:rFonts w:hint="eastAsia" w:ascii="宋体" w:hAnsi="宋体" w:cs="宋体"/>
          <w:color w:val="000000"/>
          <w:u w:val="single"/>
        </w:rPr>
        <w:t xml:space="preserve">项目名称（采购包号）、项目编号</w:t>
      </w:r>
      <w:r>
        <w:rPr>
          <w:rFonts w:hint="eastAsia" w:ascii="宋体" w:hAnsi="宋体" w:cs="宋体"/>
          <w:bCs/>
          <w:color w:val="000000"/>
          <w:u w:val="single"/>
        </w:rPr>
        <w:t xml:space="preserve">）</w:t>
      </w:r>
      <w:r>
        <w:rPr>
          <w:rFonts w:hint="eastAsia" w:ascii="宋体" w:hAnsi="宋体" w:cs="宋体"/>
          <w:bCs/>
          <w:color w:val="000000"/>
        </w:rPr>
        <w:t xml:space="preserve">采购活动，提供的货物全部由符合政策要求的中小企业制造。相关企业的具体情况如下：</w:t>
      </w:r>
      <w:r/>
    </w:p>
    <w:p>
      <w:pPr>
        <w:pStyle w:val="807"/>
        <w:numPr>
          <w:ilvl w:val="0"/>
          <w:numId w:val="13"/>
        </w:numPr>
        <w:spacing w:line="480" w:lineRule="exact"/>
        <w:rPr>
          <w:rFonts w:ascii="宋体" w:hAnsi="宋体" w:cs="宋体"/>
          <w:bCs/>
          <w:color w:val="000000"/>
        </w:rPr>
      </w:pPr>
      <w:r>
        <w:rPr>
          <w:rFonts w:hint="eastAsia" w:ascii="宋体" w:hAnsi="宋体" w:cs="宋体"/>
          <w:bCs/>
          <w:color w:val="000000"/>
          <w:u w:val="single"/>
        </w:rPr>
        <w:t xml:space="preserve">   （标的名称）    </w:t>
      </w:r>
      <w:r>
        <w:rPr>
          <w:rFonts w:hint="eastAsia" w:ascii="宋体" w:hAnsi="宋体" w:cs="宋体"/>
          <w:bCs/>
          <w:color w:val="000000"/>
        </w:rPr>
        <w:t xml:space="preserve">，属于</w:t>
      </w:r>
      <w:r>
        <w:rPr>
          <w:rFonts w:hint="eastAsia" w:ascii="宋体" w:hAnsi="宋体" w:cs="宋体"/>
          <w:bCs/>
          <w:color w:val="000000"/>
          <w:u w:val="single"/>
        </w:rPr>
        <w:t xml:space="preserve">  （招标文件中明确的所属行业）  </w:t>
      </w:r>
      <w:r>
        <w:rPr>
          <w:rFonts w:hint="eastAsia" w:ascii="宋体" w:hAnsi="宋体" w:cs="宋体"/>
          <w:bCs/>
          <w:color w:val="000000"/>
        </w:rPr>
        <w:t xml:space="preserve">行业；制造商为</w:t>
      </w:r>
      <w:r>
        <w:rPr>
          <w:rFonts w:hint="eastAsia" w:ascii="宋体" w:hAnsi="宋体" w:cs="宋体"/>
          <w:bCs/>
          <w:color w:val="000000"/>
          <w:u w:val="single"/>
        </w:rPr>
        <w:t xml:space="preserve">   （企业名称）   </w:t>
      </w:r>
      <w:r>
        <w:rPr>
          <w:rFonts w:hint="eastAsia" w:ascii="宋体" w:hAnsi="宋体" w:cs="宋体"/>
          <w:bCs/>
          <w:color w:val="000000"/>
        </w:rPr>
        <w:t xml:space="preserve">，从业人员人，营业收入为万元，资产总额为万元，属于（中型企业、小型企业、微型企业）；</w:t>
      </w:r>
      <w:r/>
    </w:p>
    <w:p>
      <w:pPr>
        <w:pStyle w:val="807"/>
        <w:spacing w:line="480" w:lineRule="exact"/>
        <w:rPr>
          <w:rFonts w:ascii="宋体" w:hAnsi="宋体" w:cs="宋体"/>
          <w:bCs/>
          <w:color w:val="000000"/>
        </w:rPr>
      </w:pPr>
      <w:r>
        <w:rPr>
          <w:rFonts w:hint="eastAsia" w:ascii="宋体" w:hAnsi="宋体" w:cs="宋体"/>
          <w:bCs/>
          <w:color w:val="000000"/>
        </w:rPr>
        <w:t xml:space="preserve">2.</w:t>
      </w:r>
      <w:r>
        <w:rPr>
          <w:rFonts w:hint="eastAsia" w:ascii="宋体" w:hAnsi="宋体" w:cs="宋体"/>
          <w:bCs/>
          <w:color w:val="000000"/>
          <w:u w:val="single"/>
        </w:rPr>
        <w:t xml:space="preserve">   （标的名称）    </w:t>
      </w:r>
      <w:r>
        <w:rPr>
          <w:rFonts w:hint="eastAsia" w:ascii="宋体" w:hAnsi="宋体" w:cs="宋体"/>
          <w:bCs/>
          <w:color w:val="000000"/>
        </w:rPr>
        <w:t xml:space="preserve">，属于</w:t>
      </w:r>
      <w:r>
        <w:rPr>
          <w:rFonts w:hint="eastAsia" w:ascii="宋体" w:hAnsi="宋体" w:cs="宋体"/>
          <w:bCs/>
          <w:color w:val="000000"/>
          <w:u w:val="single"/>
        </w:rPr>
        <w:t xml:space="preserve">  （招标文件中明确的所属行业）   </w:t>
      </w:r>
      <w:r>
        <w:rPr>
          <w:rFonts w:hint="eastAsia" w:ascii="宋体" w:hAnsi="宋体" w:cs="宋体"/>
          <w:bCs/>
          <w:color w:val="000000"/>
        </w:rPr>
        <w:t xml:space="preserve">行业；制造商为</w:t>
      </w:r>
      <w:r>
        <w:rPr>
          <w:rFonts w:hint="eastAsia" w:ascii="宋体" w:hAnsi="宋体" w:cs="宋体"/>
          <w:bCs/>
          <w:color w:val="000000"/>
          <w:u w:val="single"/>
        </w:rPr>
        <w:t xml:space="preserve">  （企业名称）   </w:t>
      </w:r>
      <w:r>
        <w:rPr>
          <w:rFonts w:hint="eastAsia" w:ascii="宋体" w:hAnsi="宋体" w:cs="宋体"/>
          <w:bCs/>
          <w:color w:val="000000"/>
        </w:rPr>
        <w:t xml:space="preserve">，从业人员人，营业收入为万元，资产总额为万元，属于（中型企业、小型企业、微型企业）。</w:t>
      </w:r>
      <w:r/>
    </w:p>
    <w:p>
      <w:pPr>
        <w:pStyle w:val="807"/>
        <w:spacing w:line="480" w:lineRule="exact"/>
        <w:rPr>
          <w:rFonts w:ascii="宋体" w:hAnsi="宋体" w:cs="宋体"/>
          <w:bCs/>
          <w:color w:val="000000"/>
        </w:rPr>
      </w:pPr>
      <w:r>
        <w:rPr>
          <w:rFonts w:hint="eastAsia" w:ascii="宋体" w:hAnsi="宋体" w:cs="宋体"/>
          <w:bCs/>
          <w:color w:val="000000"/>
        </w:rPr>
        <w:t xml:space="preserve">……</w:t>
      </w:r>
      <w:r/>
    </w:p>
    <w:p>
      <w:pPr>
        <w:pStyle w:val="807"/>
        <w:spacing w:line="480" w:lineRule="exact"/>
        <w:rPr>
          <w:rFonts w:ascii="宋体" w:hAnsi="宋体" w:cs="宋体"/>
          <w:bCs/>
          <w:color w:val="000000"/>
        </w:rPr>
      </w:pPr>
      <w:r>
        <w:rPr>
          <w:rFonts w:hint="eastAsia" w:ascii="宋体" w:hAnsi="宋体" w:cs="宋体"/>
          <w:bCs/>
          <w:color w:val="000000"/>
        </w:rPr>
        <w:t xml:space="preserve">以上企业，不属于大企业的分支机构，不存在控股股东为大企业的情形，也不存在与大企业的负责人为同一人的情形。</w:t>
      </w:r>
      <w:r/>
    </w:p>
    <w:p>
      <w:pPr>
        <w:pStyle w:val="807"/>
        <w:spacing w:line="480" w:lineRule="exact"/>
        <w:rPr>
          <w:rFonts w:ascii="宋体" w:hAnsi="宋体" w:cs="宋体"/>
          <w:bCs/>
          <w:color w:val="000000"/>
        </w:rPr>
      </w:pPr>
      <w:r>
        <w:rPr>
          <w:rFonts w:hint="eastAsia" w:ascii="宋体" w:hAnsi="宋体" w:cs="宋体"/>
          <w:bCs/>
          <w:color w:val="000000"/>
        </w:rPr>
        <w:t xml:space="preserve">本企业对上述声明内容的真实性负责。如有虚假，将依法承担相应责任。</w:t>
      </w:r>
      <w:r/>
    </w:p>
    <w:p>
      <w:pPr>
        <w:pStyle w:val="807"/>
        <w:spacing w:line="480" w:lineRule="exact"/>
        <w:rPr>
          <w:rFonts w:ascii="宋体" w:hAnsi="宋体" w:cs="宋体"/>
          <w:bCs/>
          <w:color w:val="000000"/>
        </w:rPr>
      </w:pPr>
      <w:r>
        <w:rPr>
          <w:rFonts w:ascii="宋体" w:hAnsi="宋体" w:cs="宋体"/>
          <w:bCs/>
          <w:color w:val="000000"/>
        </w:rPr>
      </w:r>
      <w:r/>
    </w:p>
    <w:p>
      <w:pPr>
        <w:pStyle w:val="807"/>
        <w:spacing w:line="480" w:lineRule="exact"/>
        <w:rPr>
          <w:rFonts w:ascii="宋体" w:hAnsi="宋体" w:cs="宋体"/>
          <w:bCs/>
          <w:color w:val="000000"/>
        </w:rPr>
      </w:pPr>
      <w:r>
        <w:rPr>
          <w:rFonts w:ascii="宋体" w:hAnsi="宋体" w:cs="宋体"/>
          <w:bCs/>
          <w:color w:val="000000"/>
        </w:rPr>
      </w:r>
      <w:r/>
    </w:p>
    <w:p>
      <w:pPr>
        <w:ind w:firstLine="3360"/>
        <w:spacing w:line="480" w:lineRule="exact"/>
        <w:rPr>
          <w:rFonts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（电子签章）</w:t>
      </w:r>
      <w:r/>
    </w:p>
    <w:p>
      <w:pPr>
        <w:ind w:firstLine="3360"/>
        <w:spacing w:line="480" w:lineRule="exact"/>
        <w:rPr>
          <w:rFonts w:ascii="宋体" w:hAnsi="宋体" w:cs="宋体"/>
          <w:color w:val="000000"/>
          <w:sz w:val="24"/>
          <w:u w:val="single"/>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（电子签章或电子签字）</w:t>
      </w:r>
      <w:r/>
    </w:p>
    <w:p>
      <w:pPr>
        <w:ind w:firstLine="3360"/>
        <w:spacing w:line="480" w:lineRule="exact"/>
        <w:rPr>
          <w:rFonts w:ascii="宋体" w:hAnsi="宋体" w:cs="宋体"/>
          <w:bCs/>
          <w:color w:val="000000"/>
          <w:sz w:val="24"/>
        </w:rPr>
      </w:pPr>
      <w:r>
        <w:rPr>
          <w:rFonts w:hint="eastAsia" w:ascii="宋体" w:hAnsi="宋体" w:cs="宋体"/>
          <w:color w:val="000000"/>
          <w:sz w:val="24"/>
          <w:lang w:val="zh-CN"/>
        </w:rPr>
        <w:t xml:space="preserve">日期</w:t>
      </w:r>
      <w:r>
        <w:rPr>
          <w:rFonts w:hint="eastAsia" w:ascii="宋体" w:hAnsi="宋体" w:cs="宋体"/>
          <w:color w:val="000000"/>
          <w:sz w:val="24"/>
        </w:rPr>
        <w:t xml:space="preserve">:      </w:t>
      </w:r>
      <w:r>
        <w:rPr>
          <w:rFonts w:hint="eastAsia" w:ascii="宋体" w:hAnsi="宋体" w:cs="宋体"/>
          <w:color w:val="000000"/>
          <w:sz w:val="24"/>
          <w:lang w:val="zh-CN"/>
        </w:rPr>
        <w:t xml:space="preserve">年月日</w:t>
      </w:r>
      <w:r/>
    </w:p>
    <w:p>
      <w:pPr>
        <w:pStyle w:val="807"/>
        <w:spacing w:line="600" w:lineRule="exact"/>
        <w:rPr>
          <w:rFonts w:ascii="宋体" w:hAnsi="宋体" w:cs="宋体"/>
          <w:bCs/>
          <w:color w:val="000000"/>
        </w:rPr>
      </w:pPr>
      <w:r>
        <w:rPr>
          <w:rFonts w:ascii="宋体" w:hAnsi="宋体" w:cs="宋体"/>
          <w:bCs/>
          <w:color w:val="000000"/>
        </w:rPr>
      </w:r>
      <w:r/>
    </w:p>
    <w:p>
      <w:pPr>
        <w:pStyle w:val="807"/>
        <w:spacing w:line="600" w:lineRule="exact"/>
        <w:rPr>
          <w:rFonts w:ascii="宋体" w:hAnsi="宋体" w:cs="宋体"/>
          <w:bCs/>
          <w:color w:val="000000"/>
        </w:rPr>
      </w:pPr>
      <w:r>
        <w:rPr>
          <w:rFonts w:hint="eastAsia" w:ascii="宋体" w:hAnsi="宋体" w:cs="宋体"/>
          <w:bCs/>
          <w:color w:val="000000"/>
        </w:rPr>
        <w:t xml:space="preserve">注：从业人员、营业收入、资产总额填报上一年度数据，无上一年度数据的新成立企业可不填报。</w:t>
      </w:r>
      <w:r/>
    </w:p>
    <w:p>
      <w:pPr>
        <w:pStyle w:val="807"/>
        <w:ind w:firstLine="0"/>
        <w:spacing w:line="520" w:lineRule="exact"/>
        <w:rPr>
          <w:rFonts w:ascii="宋体" w:hAnsi="宋体" w:cs="宋体"/>
          <w:b/>
          <w:color w:val="000000"/>
          <w:sz w:val="32"/>
          <w:szCs w:val="32"/>
        </w:rPr>
      </w:pPr>
      <w:r>
        <w:rPr>
          <w:rFonts w:ascii="宋体" w:hAnsi="宋体" w:cs="宋体"/>
          <w:b/>
          <w:color w:val="000000"/>
          <w:sz w:val="32"/>
          <w:szCs w:val="32"/>
        </w:rPr>
      </w:r>
      <w:r/>
    </w:p>
    <w:p>
      <w:pPr>
        <w:pStyle w:val="807"/>
        <w:ind w:firstLine="0"/>
        <w:spacing w:line="520" w:lineRule="exact"/>
        <w:rPr>
          <w:rFonts w:ascii="宋体" w:hAnsi="宋体" w:cs="宋体"/>
          <w:b/>
          <w:color w:val="000000"/>
          <w:sz w:val="32"/>
          <w:szCs w:val="32"/>
        </w:rPr>
      </w:pPr>
      <w:r>
        <w:rPr>
          <w:rFonts w:hint="eastAsia" w:ascii="宋体" w:hAnsi="宋体" w:cs="宋体"/>
          <w:b/>
          <w:color w:val="000000"/>
          <w:sz w:val="32"/>
          <w:szCs w:val="32"/>
        </w:rPr>
        <w:br w:type="page" w:clear="all"/>
      </w:r>
      <w:r>
        <w:rPr>
          <w:rFonts w:hint="eastAsia" w:ascii="宋体" w:hAnsi="宋体" w:cs="宋体"/>
          <w:b/>
          <w:color w:val="000000"/>
          <w:sz w:val="32"/>
          <w:szCs w:val="32"/>
        </w:rPr>
        <w:t xml:space="preserve">示范格式五</w:t>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残疾人福利性单位声明函</w:t>
      </w:r>
      <w:r/>
    </w:p>
    <w:p>
      <w:pPr>
        <w:pStyle w:val="807"/>
        <w:ind w:firstLine="0"/>
        <w:spacing w:line="560" w:lineRule="exact"/>
        <w:rPr>
          <w:rFonts w:ascii="宋体" w:hAnsi="宋体" w:cs="宋体"/>
          <w:bCs/>
          <w:color w:val="000000"/>
          <w:sz w:val="28"/>
          <w:szCs w:val="28"/>
        </w:rPr>
      </w:pPr>
      <w:r>
        <w:rPr>
          <w:rFonts w:ascii="宋体" w:hAnsi="宋体" w:cs="宋体"/>
          <w:bCs/>
          <w:color w:val="000000"/>
          <w:sz w:val="28"/>
          <w:szCs w:val="28"/>
        </w:rPr>
      </w:r>
      <w:r/>
    </w:p>
    <w:p>
      <w:pPr>
        <w:pStyle w:val="807"/>
        <w:ind w:firstLine="0"/>
        <w:spacing w:line="560" w:lineRule="exact"/>
        <w:rPr>
          <w:rFonts w:ascii="宋体" w:hAnsi="宋体" w:cs="宋体"/>
          <w:bCs/>
          <w:color w:val="000000"/>
        </w:rPr>
      </w:pPr>
      <w:r>
        <w:rPr>
          <w:rFonts w:hint="eastAsia" w:ascii="宋体" w:hAnsi="宋体" w:cs="宋体"/>
          <w:bCs/>
          <w:color w:val="000000"/>
        </w:rPr>
        <w:t xml:space="preserve">致</w:t>
      </w:r>
      <w:r>
        <w:rPr>
          <w:rFonts w:hint="eastAsia" w:ascii="宋体" w:hAnsi="宋体" w:cs="宋体"/>
          <w:b/>
          <w:color w:val="000000"/>
        </w:rPr>
        <w:t xml:space="preserve">淮安经济技术开发区招标投标管理服务中心</w:t>
      </w:r>
      <w:r>
        <w:rPr>
          <w:rFonts w:hint="eastAsia" w:ascii="宋体" w:hAnsi="宋体" w:cs="宋体"/>
          <w:bCs/>
          <w:color w:val="000000"/>
        </w:rPr>
        <w:t xml:space="preserve">:</w:t>
      </w:r>
      <w:r/>
    </w:p>
    <w:p>
      <w:pPr>
        <w:pStyle w:val="807"/>
        <w:spacing w:line="560" w:lineRule="exact"/>
        <w:rPr>
          <w:rFonts w:ascii="宋体" w:hAnsi="宋体" w:cs="宋体"/>
          <w:bCs/>
          <w:color w:val="000000"/>
        </w:rPr>
      </w:pPr>
      <w:r>
        <w:rPr>
          <w:rFonts w:hint="eastAsia" w:ascii="宋体" w:hAnsi="宋体" w:cs="宋体"/>
          <w:bCs/>
          <w:color w:val="000000"/>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pStyle w:val="807"/>
        <w:spacing w:line="560" w:lineRule="exact"/>
        <w:rPr>
          <w:rFonts w:ascii="宋体" w:hAnsi="宋体" w:cs="宋体"/>
          <w:bCs/>
          <w:color w:val="000000"/>
        </w:rPr>
      </w:pPr>
      <w:r>
        <w:rPr>
          <w:rFonts w:hint="eastAsia" w:ascii="宋体" w:hAnsi="宋体" w:cs="宋体"/>
          <w:bCs/>
          <w:color w:val="000000"/>
        </w:rPr>
        <w:t xml:space="preserve">1.根据《财政部民政部中国残疾人联合会关于促进残疾人就业政府采购政策的通知》（财库〔2017〕141号）规定的划分标准，本公司为残疾人福利性企业。</w:t>
      </w:r>
      <w:r/>
    </w:p>
    <w:p>
      <w:pPr>
        <w:pStyle w:val="807"/>
        <w:spacing w:line="560" w:lineRule="exact"/>
        <w:rPr>
          <w:rFonts w:ascii="宋体" w:hAnsi="宋体" w:cs="宋体"/>
          <w:bCs/>
          <w:color w:val="000000"/>
        </w:rPr>
      </w:pPr>
      <w:r>
        <w:rPr>
          <w:rFonts w:hint="eastAsia" w:ascii="宋体" w:hAnsi="宋体" w:cs="宋体"/>
          <w:bCs/>
          <w:color w:val="000000"/>
        </w:rPr>
        <w:t xml:space="preserve">2.本单位参加</w:t>
      </w:r>
      <w:r>
        <w:rPr>
          <w:rFonts w:hint="eastAsia" w:ascii="宋体" w:hAnsi="宋体" w:cs="宋体"/>
          <w:bCs/>
          <w:color w:val="000000"/>
          <w:u w:val="single"/>
        </w:rPr>
        <w:t xml:space="preserve">  （采购人单位名称）  </w:t>
      </w:r>
      <w:r>
        <w:rPr>
          <w:rFonts w:hint="eastAsia" w:ascii="宋体" w:hAnsi="宋体" w:cs="宋体"/>
          <w:bCs/>
          <w:color w:val="000000"/>
        </w:rPr>
        <w:t xml:space="preserve">的</w:t>
      </w:r>
      <w:r>
        <w:rPr>
          <w:rFonts w:hint="eastAsia" w:ascii="宋体" w:hAnsi="宋体" w:cs="宋体"/>
          <w:bCs/>
          <w:color w:val="000000"/>
          <w:u w:val="single"/>
        </w:rPr>
        <w:t xml:space="preserve"> （招标项目名称</w:t>
      </w:r>
      <w:r>
        <w:rPr>
          <w:rFonts w:hint="eastAsia" w:ascii="宋体" w:hAnsi="宋体" w:cs="宋体"/>
          <w:color w:val="000000"/>
          <w:u w:val="single"/>
        </w:rPr>
        <w:t xml:space="preserve">（采购包号）</w:t>
      </w:r>
      <w:r>
        <w:rPr>
          <w:rFonts w:hint="eastAsia" w:ascii="宋体" w:hAnsi="宋体" w:cs="宋体"/>
          <w:bCs/>
          <w:color w:val="000000"/>
          <w:u w:val="single"/>
        </w:rPr>
        <w:t xml:space="preserve">） </w:t>
      </w:r>
      <w:r>
        <w:rPr>
          <w:rFonts w:hint="eastAsia" w:ascii="宋体" w:hAnsi="宋体" w:cs="宋体"/>
          <w:bCs/>
          <w:color w:val="000000"/>
        </w:rPr>
        <w:t xml:space="preserve">采购活动提供本企业制造的货物，由本企业承担工程、提供服务，或者提供其他残疾人福利性单位制造的货物（不包括使用非残疾人福利性单位注册商标的货物。</w:t>
      </w:r>
      <w:r/>
    </w:p>
    <w:p>
      <w:pPr>
        <w:pStyle w:val="807"/>
        <w:spacing w:line="560" w:lineRule="exact"/>
        <w:rPr>
          <w:rFonts w:ascii="宋体" w:hAnsi="宋体" w:cs="宋体"/>
          <w:bCs/>
          <w:color w:val="000000"/>
        </w:rPr>
      </w:pPr>
      <w:r>
        <w:rPr>
          <w:rFonts w:hint="eastAsia" w:ascii="宋体" w:hAnsi="宋体" w:cs="宋体"/>
          <w:color w:val="000000"/>
        </w:rPr>
        <w:t xml:space="preserve">注:</w:t>
      </w:r>
      <w:r>
        <w:rPr>
          <w:rFonts w:hint="eastAsia" w:ascii="宋体" w:hAnsi="宋体" w:cs="宋体"/>
          <w:bCs/>
          <w:color w:val="000000"/>
        </w:rPr>
        <w:t xml:space="preserve">本公司对上述声明的真实性负责。如有虚假，将依法承担相应责任。</w:t>
      </w:r>
      <w:r/>
    </w:p>
    <w:p>
      <w:pPr>
        <w:pStyle w:val="807"/>
        <w:spacing w:line="640" w:lineRule="exact"/>
        <w:rPr>
          <w:rFonts w:ascii="宋体" w:hAnsi="宋体" w:cs="宋体"/>
          <w:color w:val="000000"/>
        </w:rPr>
      </w:pPr>
      <w:r>
        <w:rPr>
          <w:rFonts w:ascii="宋体" w:hAnsi="宋体" w:cs="宋体"/>
          <w:color w:val="000000"/>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ind w:firstLine="3600"/>
        <w:spacing w:line="640" w:lineRule="exact"/>
        <w:rPr>
          <w:rFonts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（电子签章）</w:t>
      </w:r>
      <w:r/>
    </w:p>
    <w:p>
      <w:pPr>
        <w:ind w:firstLine="3600"/>
        <w:spacing w:line="640" w:lineRule="exact"/>
        <w:rPr>
          <w:rFonts w:ascii="宋体" w:hAnsi="宋体" w:cs="宋体"/>
          <w:color w:val="000000"/>
          <w:sz w:val="24"/>
          <w:u w:val="single"/>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（电子签章或电子签字）</w:t>
      </w:r>
      <w:r/>
    </w:p>
    <w:p>
      <w:pPr>
        <w:ind w:firstLine="3600"/>
        <w:spacing w:line="640" w:lineRule="exact"/>
        <w:rPr>
          <w:rFonts w:ascii="宋体" w:hAnsi="宋体" w:cs="宋体"/>
          <w:color w:val="000000"/>
          <w:sz w:val="24"/>
          <w:lang w:val="zh-CN"/>
        </w:rPr>
      </w:pPr>
      <w:r>
        <w:rPr>
          <w:rFonts w:hint="eastAsia" w:ascii="宋体" w:hAnsi="宋体" w:cs="宋体"/>
          <w:color w:val="000000"/>
          <w:sz w:val="24"/>
          <w:lang w:val="zh-CN"/>
        </w:rPr>
        <w:t xml:space="preserve">日期</w:t>
      </w:r>
      <w:r>
        <w:rPr>
          <w:rFonts w:hint="eastAsia" w:ascii="宋体" w:hAnsi="宋体" w:cs="宋体"/>
          <w:color w:val="000000"/>
          <w:sz w:val="24"/>
        </w:rPr>
        <w:t xml:space="preserve">:      </w:t>
      </w:r>
      <w:r>
        <w:rPr>
          <w:rFonts w:hint="eastAsia" w:ascii="宋体" w:hAnsi="宋体" w:cs="宋体"/>
          <w:color w:val="000000"/>
          <w:sz w:val="24"/>
          <w:lang w:val="zh-CN"/>
        </w:rPr>
        <w:t xml:space="preserve">年月日</w:t>
      </w:r>
      <w:r/>
    </w:p>
    <w:p>
      <w:pPr>
        <w:ind w:firstLine="484"/>
        <w:spacing w:line="640" w:lineRule="exact"/>
        <w:rPr>
          <w:rFonts w:ascii="宋体" w:hAnsi="宋体" w:cs="宋体"/>
          <w:color w:val="000000"/>
          <w:sz w:val="24"/>
        </w:rPr>
      </w:pPr>
      <w:r>
        <w:rPr>
          <w:rFonts w:ascii="宋体" w:hAnsi="宋体" w:cs="宋体"/>
          <w:color w:val="000000"/>
          <w:sz w:val="24"/>
        </w:rPr>
      </w:r>
      <w:r/>
    </w:p>
    <w:p>
      <w:pPr>
        <w:spacing w:line="640" w:lineRule="exact"/>
        <w:rPr>
          <w:rFonts w:ascii="宋体" w:hAnsi="宋体" w:cs="宋体"/>
          <w:color w:val="000000"/>
          <w:sz w:val="24"/>
        </w:rPr>
      </w:pPr>
      <w:r>
        <w:rPr>
          <w:rFonts w:ascii="宋体" w:hAnsi="宋体" w:cs="宋体"/>
          <w:color w:val="000000"/>
          <w:sz w:val="24"/>
        </w:rPr>
      </w:r>
      <w:r/>
    </w:p>
    <w:p>
      <w:pPr>
        <w:ind w:firstLine="484"/>
        <w:spacing w:line="640" w:lineRule="exact"/>
        <w:rPr>
          <w:rFonts w:ascii="宋体" w:hAnsi="宋体" w:cs="宋体"/>
          <w:color w:val="000000"/>
          <w:sz w:val="24"/>
        </w:rPr>
      </w:pPr>
      <w:r>
        <w:rPr>
          <w:rFonts w:hint="eastAsia" w:ascii="宋体" w:hAnsi="宋体" w:cs="宋体"/>
          <w:color w:val="000000"/>
          <w:sz w:val="24"/>
        </w:rPr>
        <w:t xml:space="preserve">注:非残疾人福利性单位不需提供此函。</w:t>
      </w:r>
      <w:r/>
    </w:p>
    <w:p>
      <w:pPr>
        <w:pageBreakBefore/>
        <w:rPr>
          <w:rFonts w:ascii="宋体" w:hAnsi="宋体" w:cs="宋体"/>
          <w:color w:val="000000"/>
          <w:sz w:val="24"/>
        </w:rPr>
      </w:pPr>
      <w:r>
        <w:rPr>
          <w:rFonts w:hint="eastAsia" w:ascii="宋体" w:hAnsi="宋体" w:cs="宋体"/>
          <w:b/>
          <w:color w:val="000000"/>
          <w:sz w:val="32"/>
          <w:szCs w:val="32"/>
        </w:rPr>
        <w:t xml:space="preserve">示范格式六   </w:t>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电梯相关授权及维保承诺书 </w:t>
      </w:r>
      <w:r/>
    </w:p>
    <w:p>
      <w:pPr>
        <w:spacing w:line="520" w:lineRule="exact"/>
        <w:rPr>
          <w:rFonts w:ascii="宋体" w:hAnsi="宋体" w:cs="宋体"/>
          <w:color w:val="000000"/>
          <w:sz w:val="24"/>
        </w:rPr>
      </w:pPr>
      <w:r>
        <w:rPr>
          <w:rFonts w:hint="eastAsia" w:ascii="宋体" w:hAnsi="宋体" w:cs="宋体"/>
          <w:color w:val="000000"/>
          <w:sz w:val="24"/>
        </w:rPr>
        <w:t xml:space="preserve">致淮安经济技术开发区招标投标管理服务中心：</w:t>
      </w:r>
      <w:r/>
    </w:p>
    <w:p>
      <w:pPr>
        <w:spacing w:line="520" w:lineRule="exact"/>
        <w:rPr>
          <w:rFonts w:ascii="宋体" w:hAnsi="宋体" w:cs="宋体"/>
          <w:color w:val="000000"/>
          <w:sz w:val="24"/>
        </w:rPr>
      </w:pPr>
      <w:r>
        <w:rPr>
          <w:rFonts w:hint="eastAsia" w:ascii="宋体" w:hAnsi="宋体" w:cs="宋体"/>
          <w:color w:val="000000"/>
          <w:sz w:val="24"/>
        </w:rPr>
        <w:t xml:space="preserve">致 淮安经济技术开发区住房和城乡建设局：</w:t>
      </w:r>
      <w:r/>
    </w:p>
    <w:p>
      <w:pPr>
        <w:ind w:firstLine="484"/>
        <w:spacing w:line="520" w:lineRule="exact"/>
        <w:rPr>
          <w:rFonts w:hint="eastAsia"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w:t>
      </w:r>
      <w:r/>
    </w:p>
    <w:p>
      <w:pPr>
        <w:ind w:firstLine="484"/>
        <w:spacing w:line="520" w:lineRule="exact"/>
        <w:rPr>
          <w:rFonts w:ascii="宋体" w:hAnsi="宋体" w:cs="宋体"/>
          <w:color w:val="000000"/>
          <w:sz w:val="24"/>
        </w:rPr>
      </w:pPr>
      <w:r>
        <w:rPr>
          <w:rFonts w:hint="eastAsia" w:ascii="宋体" w:hAnsi="宋体" w:cs="宋体"/>
          <w:color w:val="000000"/>
          <w:sz w:val="24"/>
        </w:rPr>
        <w:t xml:space="preserve">1、品牌授权承诺：若本单位成功中标，将在签订合同前，向贵单位提供由所投电梯品牌制造商（名称：</w:t>
      </w:r>
      <w:r>
        <w:rPr>
          <w:rFonts w:hint="eastAsia" w:ascii="宋体" w:hAnsi="宋体" w:cs="宋体"/>
          <w:color w:val="000000"/>
          <w:sz w:val="24"/>
          <w:u w:val="single"/>
        </w:rPr>
        <w:t xml:space="preserve">制造商全称</w:t>
      </w:r>
      <w:r>
        <w:rPr>
          <w:rFonts w:hint="eastAsia" w:ascii="宋体" w:hAnsi="宋体" w:cs="宋体"/>
          <w:color w:val="000000"/>
          <w:sz w:val="24"/>
        </w:rPr>
        <w:t xml:space="preserve">）直接出具的合法、有效授权文件。本单位凭此授权有权在本次招标项目中销售该品牌电梯产品，所提供的授权范围、期限均符合本次招标要求，且授权文件真实、完整、无涂改。</w:t>
      </w:r>
      <w:r/>
    </w:p>
    <w:p>
      <w:pPr>
        <w:ind w:firstLine="484"/>
        <w:spacing w:line="520" w:lineRule="exact"/>
        <w:rPr>
          <w:rFonts w:ascii="宋体" w:hAnsi="宋体" w:cs="宋体"/>
          <w:color w:val="000000"/>
          <w:sz w:val="24"/>
        </w:rPr>
      </w:pPr>
      <w:r>
        <w:rPr>
          <w:rFonts w:hint="eastAsia" w:ascii="宋体" w:hAnsi="宋体" w:cs="宋体"/>
          <w:color w:val="000000"/>
          <w:sz w:val="24"/>
        </w:rPr>
        <w:t xml:space="preserve">2、全包维保授权承诺：若本单位成功中标，将在签订合同前，向贵单位提供由上述电梯品牌制造商直接出具的维保授权文件。本单位凭此授权具备对所投品牌电梯进行安装后维保服务的合法资格，可按照招标文件要求、制造商标准及相关规范为电梯提供全包维保服务，维保授权真实有效且在服务期内。</w:t>
      </w:r>
      <w:r/>
    </w:p>
    <w:p>
      <w:pPr>
        <w:ind w:firstLine="484"/>
        <w:spacing w:line="520" w:lineRule="exact"/>
        <w:rPr>
          <w:rFonts w:ascii="宋体" w:hAnsi="宋体" w:cs="宋体"/>
          <w:color w:val="000000"/>
          <w:sz w:val="24"/>
        </w:rPr>
      </w:pPr>
      <w:r>
        <w:rPr>
          <w:rFonts w:hint="eastAsia" w:ascii="宋体" w:hAnsi="宋体" w:cs="宋体"/>
          <w:color w:val="000000"/>
          <w:sz w:val="24"/>
        </w:rPr>
        <w:t xml:space="preserve">3、免费原厂整机质保承诺：若本单位成功中标，将在签订合同前，向贵单位提供由上述电梯品牌制造商直接出具的免费原厂整机质保承诺文件。该文件明确承诺对所投电梯提供免费原厂整机质保服务，质保年限为</w:t>
      </w:r>
      <w:r>
        <w:rPr>
          <w:rFonts w:hint="eastAsia" w:ascii="宋体" w:hAnsi="宋体" w:cs="宋体"/>
          <w:color w:val="000000"/>
          <w:sz w:val="24"/>
          <w:u w:val="single"/>
        </w:rPr>
        <w:t xml:space="preserve">（投标响应的电梯免费原厂整机质保年限</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w:t>
      </w:r>
      <w:r>
        <w:rPr>
          <w:rFonts w:hint="eastAsia" w:ascii="宋体" w:hAnsi="宋体" w:cs="宋体"/>
          <w:color w:val="000000"/>
          <w:sz w:val="24"/>
        </w:rPr>
        <w:t xml:space="preserve">年，质保范围及标准均符合本次招标文件要求。</w:t>
      </w:r>
      <w:r/>
    </w:p>
    <w:p>
      <w:pPr>
        <w:ind w:firstLine="484"/>
        <w:spacing w:line="520" w:lineRule="exact"/>
        <w:rPr>
          <w:rFonts w:ascii="宋体" w:hAnsi="宋体" w:cs="宋体"/>
          <w:color w:val="000000"/>
          <w:sz w:val="24"/>
        </w:rPr>
      </w:pPr>
      <w:r>
        <w:rPr>
          <w:rFonts w:hint="eastAsia" w:ascii="宋体" w:hAnsi="宋体" w:cs="宋体"/>
          <w:color w:val="000000"/>
          <w:sz w:val="24"/>
        </w:rPr>
        <w:t xml:space="preserve">4、免费原厂整机质保及免费全包维保保障承诺：若本单位成功中标，将在签订合同前，向贵单位提供由上述电梯品牌制造商直接出具的免费原厂整机质保及免费全包维保承诺文件。主要内为：在本次招标约定的电梯免费原厂整机质保期及免费全包维保期内（</w:t>
      </w:r>
      <w:r>
        <w:rPr>
          <w:rFonts w:hint="eastAsia" w:ascii="宋体" w:hAnsi="宋体" w:cs="宋体"/>
          <w:color w:val="000000"/>
          <w:sz w:val="24"/>
          <w:u w:val="single"/>
        </w:rPr>
        <w:t xml:space="preserve"> 投标响应的电梯免费原厂整机质保及免费全包维保年限</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年），若经品牌制造商授权的原维保单位因自身退出或其他任何原因无法继续履行维保义务，由该电梯品牌制造商负责另行安排具备相应资质的维保单位承接后续维保工作，且该等后续维保服务仍属于原免费原厂整机质保及免费全包维保范围，相关维保任务及全部费用均由品牌制造商或其安排的维保单位承担，招标单位无需额外支付任何费用。 </w:t>
      </w:r>
      <w:r/>
    </w:p>
    <w:p>
      <w:pPr>
        <w:ind w:firstLine="484"/>
        <w:spacing w:line="520" w:lineRule="exact"/>
        <w:rPr>
          <w:rFonts w:ascii="宋体" w:hAnsi="宋体" w:cs="宋体"/>
          <w:color w:val="000000"/>
          <w:sz w:val="24"/>
        </w:rPr>
      </w:pPr>
      <w:r>
        <w:rPr>
          <w:rFonts w:hint="eastAsia" w:ascii="宋体" w:hAnsi="宋体" w:cs="宋体"/>
          <w:color w:val="000000"/>
          <w:sz w:val="24"/>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20" w:lineRule="exact"/>
        <w:rPr>
          <w:rFonts w:ascii="宋体" w:hAnsi="宋体" w:cs="宋体"/>
          <w:color w:val="000000"/>
          <w:sz w:val="24"/>
        </w:rPr>
      </w:pPr>
      <w:r>
        <w:rPr>
          <w:rFonts w:ascii="宋体" w:hAnsi="宋体" w:cs="宋体"/>
          <w:color w:val="000000"/>
          <w:sz w:val="24"/>
        </w:rPr>
      </w:r>
      <w:r/>
    </w:p>
    <w:p>
      <w:pPr>
        <w:jc w:val="center"/>
        <w:spacing w:line="520" w:lineRule="exact"/>
        <w:rPr>
          <w:rFonts w:ascii="宋体" w:hAnsi="宋体" w:cs="宋体"/>
          <w:color w:val="000000"/>
          <w:sz w:val="24"/>
        </w:rPr>
      </w:pPr>
      <w:r>
        <w:rPr>
          <w:rFonts w:ascii="宋体" w:hAnsi="宋体" w:cs="宋体"/>
          <w:color w:val="000000"/>
          <w:sz w:val="24"/>
        </w:rPr>
      </w:r>
      <w:r/>
    </w:p>
    <w:p>
      <w:pPr>
        <w:jc w:val="center"/>
        <w:spacing w:line="520" w:lineRule="exact"/>
        <w:rPr>
          <w:rFonts w:ascii="宋体" w:hAnsi="宋体" w:cs="宋体"/>
          <w:color w:val="000000"/>
          <w:sz w:val="24"/>
        </w:rPr>
      </w:pPr>
      <w:r>
        <w:rPr>
          <w:rFonts w:ascii="宋体" w:hAnsi="宋体" w:cs="宋体"/>
          <w:color w:val="000000"/>
          <w:sz w:val="24"/>
        </w:rPr>
      </w:r>
      <w:r/>
    </w:p>
    <w:p>
      <w:pPr>
        <w:jc w:val="center"/>
        <w:spacing w:line="520" w:lineRule="exact"/>
        <w:rPr>
          <w:rFonts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        （电子签章）     </w:t>
      </w:r>
      <w:r/>
    </w:p>
    <w:p>
      <w:pPr>
        <w:jc w:val="center"/>
        <w:spacing w:line="520" w:lineRule="exact"/>
        <w:rPr>
          <w:rFonts w:ascii="宋体" w:hAnsi="宋体" w:cs="宋体"/>
          <w:color w:val="000000"/>
          <w:sz w:val="24"/>
          <w:lang w:val="zh-CN"/>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（电子签章或电子签字）</w:t>
      </w:r>
      <w:r/>
    </w:p>
    <w:p>
      <w:pPr>
        <w:jc w:val="center"/>
        <w:spacing w:line="520" w:lineRule="exact"/>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 xml:space="preserve">年 月</w:t>
      </w:r>
      <w:r>
        <w:rPr>
          <w:rFonts w:hint="eastAsia" w:ascii="宋体" w:hAnsi="宋体" w:cs="宋体"/>
          <w:color w:val="000000"/>
          <w:sz w:val="24"/>
          <w:lang w:val="en-US" w:eastAsia="zh-CN"/>
        </w:rPr>
        <w:t xml:space="preserve">  </w:t>
      </w:r>
      <w:r>
        <w:rPr>
          <w:rFonts w:hint="eastAsia" w:ascii="宋体" w:hAnsi="宋体" w:cs="宋体"/>
          <w:color w:val="000000"/>
          <w:sz w:val="24"/>
          <w:lang w:val="zh-CN"/>
        </w:rPr>
        <w:t xml:space="preserve">日</w:t>
      </w:r>
      <w:r/>
    </w:p>
    <w:p>
      <w:pPr>
        <w:jc w:val="center"/>
        <w:rPr>
          <w:rFonts w:ascii="宋体" w:hAnsi="宋体" w:cs="宋体"/>
          <w:b/>
          <w:color w:val="000000"/>
          <w:sz w:val="24"/>
        </w:rPr>
      </w:pPr>
      <w:r>
        <w:rPr>
          <w:rFonts w:ascii="宋体" w:hAnsi="宋体" w:cs="宋体"/>
          <w:b/>
          <w:color w:val="000000"/>
          <w:sz w:val="24"/>
        </w:rPr>
      </w:r>
      <w:r/>
    </w:p>
    <w:p>
      <w:pPr>
        <w:rPr>
          <w:rFonts w:ascii="宋体" w:hAnsi="宋体" w:cs="宋体"/>
          <w:color w:val="000000"/>
          <w:sz w:val="24"/>
        </w:rPr>
      </w:pPr>
      <w:r>
        <w:rPr>
          <w:rFonts w:hint="eastAsia" w:ascii="宋体" w:hAnsi="宋体" w:cs="宋体"/>
          <w:color w:val="000000"/>
          <w:sz w:val="24"/>
        </w:rPr>
        <w:t xml:space="preserve">注:</w:t>
      </w:r>
      <w:r>
        <w:rPr>
          <w:rFonts w:hint="eastAsia" w:ascii="宋体" w:hAnsi="宋体" w:cs="宋体"/>
          <w:color w:val="000000"/>
          <w:sz w:val="24"/>
          <w:lang w:val="zh-CN"/>
        </w:rPr>
        <w:t xml:space="preserve">电梯制造商参加投标的，</w:t>
      </w:r>
      <w:r>
        <w:rPr>
          <w:rFonts w:hint="eastAsia" w:ascii="宋体" w:hAnsi="宋体" w:cs="宋体"/>
          <w:color w:val="000000"/>
          <w:sz w:val="24"/>
        </w:rPr>
        <w:t xml:space="preserve">不需提供此承诺书。</w:t>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rPr>
          <w:rFonts w:ascii="宋体" w:hAnsi="宋体" w:cs="宋体"/>
          <w:color w:val="000000"/>
          <w:sz w:val="24"/>
        </w:rPr>
      </w:pPr>
      <w:r>
        <w:rPr>
          <w:rFonts w:ascii="宋体" w:hAnsi="宋体" w:cs="宋体"/>
          <w:color w:val="000000"/>
          <w:sz w:val="24"/>
        </w:rPr>
      </w:r>
      <w:r/>
    </w:p>
    <w:p>
      <w:pPr>
        <w:pageBreakBefore/>
        <w:rPr>
          <w:rFonts w:ascii="宋体" w:hAnsi="宋体" w:cs="宋体"/>
          <w:color w:val="000000"/>
          <w:sz w:val="24"/>
        </w:rPr>
      </w:pPr>
      <w:r>
        <w:rPr>
          <w:rFonts w:hint="eastAsia" w:ascii="宋体" w:hAnsi="宋体" w:cs="宋体"/>
          <w:b/>
          <w:color w:val="000000"/>
          <w:sz w:val="32"/>
          <w:szCs w:val="32"/>
        </w:rPr>
        <w:t xml:space="preserve">示范格式七   </w:t>
      </w:r>
      <w:r/>
    </w:p>
    <w:p>
      <w:pPr>
        <w:jc w:val="center"/>
        <w:spacing w:line="520" w:lineRule="exact"/>
        <w:widowControl/>
        <w:rPr>
          <w:rFonts w:ascii="宋体" w:hAnsi="宋体" w:cs="宋体"/>
          <w:b/>
          <w:color w:val="000000"/>
          <w:sz w:val="32"/>
          <w:szCs w:val="32"/>
        </w:rPr>
      </w:pPr>
      <w:r>
        <w:rPr>
          <w:rFonts w:hint="eastAsia" w:ascii="宋体" w:hAnsi="宋体" w:cs="宋体"/>
          <w:b/>
          <w:color w:val="000000"/>
          <w:sz w:val="32"/>
          <w:szCs w:val="32"/>
        </w:rPr>
        <w:t xml:space="preserve">承诺书 </w:t>
      </w:r>
      <w:r/>
    </w:p>
    <w:p>
      <w:pPr>
        <w:spacing w:line="420" w:lineRule="exact"/>
        <w:rPr>
          <w:rFonts w:ascii="宋体" w:hAnsi="宋体" w:cs="宋体"/>
          <w:color w:val="000000"/>
          <w:sz w:val="24"/>
        </w:rPr>
      </w:pPr>
      <w:r>
        <w:rPr>
          <w:rFonts w:hint="eastAsia" w:ascii="宋体" w:hAnsi="宋体" w:cs="宋体"/>
          <w:color w:val="000000"/>
          <w:sz w:val="24"/>
        </w:rPr>
        <w:t xml:space="preserve">致淮安经济技术开发区招标投标管理服务中心：</w:t>
      </w:r>
      <w:r/>
    </w:p>
    <w:p>
      <w:pPr>
        <w:spacing w:line="420" w:lineRule="exact"/>
        <w:rPr>
          <w:rFonts w:ascii="宋体" w:hAnsi="宋体" w:cs="宋体"/>
          <w:color w:val="000000"/>
          <w:sz w:val="24"/>
        </w:rPr>
      </w:pPr>
      <w:r>
        <w:rPr>
          <w:rFonts w:hint="eastAsia" w:ascii="宋体" w:hAnsi="宋体" w:cs="宋体"/>
          <w:color w:val="000000"/>
          <w:sz w:val="24"/>
        </w:rPr>
        <w:t xml:space="preserve">致 淮安经济技术开发区住房和城乡建设局：</w:t>
      </w:r>
      <w:r/>
    </w:p>
    <w:p>
      <w:pPr>
        <w:ind w:firstLine="484"/>
        <w:spacing w:line="420" w:lineRule="exact"/>
        <w:rPr>
          <w:rFonts w:ascii="宋体" w:hAnsi="宋体" w:cs="宋体"/>
          <w:color w:val="000000"/>
          <w:sz w:val="24"/>
        </w:rPr>
      </w:pPr>
      <w:r>
        <w:rPr>
          <w:rFonts w:hint="eastAsia" w:ascii="宋体" w:hAnsi="宋体" w:cs="宋体"/>
          <w:color w:val="000000"/>
          <w:sz w:val="24"/>
        </w:rPr>
        <w:t xml:space="preserve">本单位作为参与贵单位招标项目（项目名称（采购包号）：，项目编号：）的潜在投标人，就本次招标相关事宜，郑重作出如下承诺： </w:t>
      </w:r>
      <w:r/>
    </w:p>
    <w:p>
      <w:pPr>
        <w:ind w:firstLine="484"/>
        <w:spacing w:line="420" w:lineRule="exact"/>
        <w:rPr>
          <w:rFonts w:ascii="宋体" w:hAnsi="宋体" w:cs="宋体"/>
          <w:color w:val="000000"/>
          <w:sz w:val="24"/>
        </w:rPr>
      </w:pPr>
      <w:r>
        <w:rPr>
          <w:rFonts w:hint="eastAsia" w:ascii="宋体" w:hAnsi="宋体" w:cs="宋体"/>
          <w:color w:val="000000"/>
          <w:sz w:val="24"/>
        </w:rPr>
        <w:t xml:space="preserve">1、我单位所投电梯产品主要部件:曳引机、控制柜、门机（门系统）、限速器、安全钳、缓冲器六大部件为原厂原品牌生产（与所投电梯品牌相同）。</w:t>
      </w:r>
      <w:r/>
    </w:p>
    <w:p>
      <w:pPr>
        <w:ind w:firstLine="484"/>
        <w:spacing w:line="420" w:lineRule="exact"/>
        <w:rPr>
          <w:rFonts w:ascii="宋体" w:hAnsi="宋体" w:cs="宋体"/>
          <w:color w:val="000000"/>
          <w:sz w:val="24"/>
        </w:rPr>
      </w:pPr>
      <w:r>
        <w:rPr>
          <w:rFonts w:hint="eastAsia" w:ascii="宋体" w:hAnsi="宋体" w:cs="宋体"/>
          <w:color w:val="000000"/>
          <w:sz w:val="24"/>
        </w:rPr>
        <w:t xml:space="preserve">2、我单位在满足免费原厂整机质保和全包维保5年的基础上承诺延长</w:t>
      </w:r>
      <w:r>
        <w:rPr>
          <w:rFonts w:hint="eastAsia" w:ascii="宋体" w:hAnsi="宋体" w:cs="宋体"/>
          <w:color w:val="000000"/>
          <w:sz w:val="24"/>
          <w:u w:val="single"/>
          <w:lang w:val="en-US" w:eastAsia="zh-CN"/>
        </w:rPr>
        <w:t xml:space="preserve">    </w:t>
      </w:r>
      <w:r>
        <w:rPr>
          <w:rFonts w:hint="eastAsia" w:ascii="宋体" w:hAnsi="宋体" w:cs="宋体"/>
          <w:color w:val="000000"/>
          <w:sz w:val="24"/>
        </w:rPr>
        <w:t xml:space="preserve">年。</w:t>
      </w:r>
      <w:r/>
    </w:p>
    <w:p>
      <w:pPr>
        <w:ind w:firstLine="484"/>
        <w:spacing w:line="420" w:lineRule="exact"/>
        <w:rPr>
          <w:rFonts w:ascii="宋体" w:hAnsi="宋体" w:cs="宋体"/>
          <w:color w:val="000000"/>
          <w:sz w:val="24"/>
        </w:rPr>
      </w:pPr>
      <w:r>
        <w:rPr>
          <w:rFonts w:hint="eastAsia" w:ascii="宋体" w:hAnsi="宋体" w:cs="宋体"/>
          <w:color w:val="000000"/>
          <w:sz w:val="24"/>
        </w:rPr>
        <w:t xml:space="preserve">3、我单位承诺针对本项目电梯安全管理人员进行免费培训。</w:t>
      </w:r>
      <w:r/>
    </w:p>
    <w:p>
      <w:pPr>
        <w:ind w:firstLine="484"/>
        <w:spacing w:line="420" w:lineRule="exact"/>
        <w:rPr>
          <w:rFonts w:ascii="宋体" w:hAnsi="宋体" w:cs="宋体"/>
          <w:color w:val="000000"/>
          <w:sz w:val="24"/>
        </w:rPr>
      </w:pPr>
      <w:r>
        <w:rPr>
          <w:rFonts w:hint="eastAsia" w:ascii="宋体" w:hAnsi="宋体" w:cs="宋体"/>
          <w:color w:val="000000"/>
          <w:sz w:val="24"/>
        </w:rPr>
        <w:t xml:space="preserve">4、我单位承诺所投电梯能满足文件提供的机房、底坑尺寸、井道尺寸等要求，如现有土建条件无法满足投标人所投电梯安装的要求，我单位自行承担井道的改造费用以满足电梯安装的需要。</w:t>
      </w:r>
      <w:r/>
    </w:p>
    <w:p>
      <w:pPr>
        <w:ind w:firstLine="484"/>
        <w:spacing w:line="420" w:lineRule="exact"/>
        <w:rPr>
          <w:rFonts w:ascii="宋体" w:hAnsi="宋体" w:cs="宋体"/>
          <w:color w:val="000000"/>
          <w:sz w:val="24"/>
        </w:rPr>
      </w:pPr>
      <w:r>
        <w:rPr>
          <w:rFonts w:hint="eastAsia" w:ascii="宋体" w:hAnsi="宋体" w:cs="宋体"/>
          <w:color w:val="000000"/>
          <w:sz w:val="24"/>
        </w:rPr>
        <w:t xml:space="preserve">5、我单位在免费全包维保年限结束后，不安装相关限制设备及软件，或已安装的必须拆除（不影响电梯原有使用功能），否则后续维保还由我单位免费负责。</w:t>
      </w:r>
      <w:r/>
    </w:p>
    <w:p>
      <w:pPr>
        <w:ind w:firstLine="480"/>
        <w:spacing w:line="520" w:lineRule="exact"/>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、我单位指派</w:t>
      </w:r>
      <w:r>
        <w:rPr>
          <w:rFonts w:hint="eastAsia" w:ascii="宋体" w:hAnsi="宋体" w:cs="宋体"/>
          <w:color w:val="000000"/>
          <w:sz w:val="24"/>
          <w:u w:val="single"/>
        </w:rPr>
        <w:t xml:space="preserve">（姓名、身份证号码）</w:t>
      </w:r>
      <w:r>
        <w:rPr>
          <w:rFonts w:hint="eastAsia" w:ascii="宋体" w:hAnsi="宋体" w:cs="宋体"/>
          <w:color w:val="000000"/>
          <w:sz w:val="24"/>
        </w:rPr>
        <w:t xml:space="preserve">作为本项目负责人。该项目负责人为我单位正式员工。</w:t>
      </w:r>
      <w:r/>
    </w:p>
    <w:p>
      <w:pPr>
        <w:ind w:firstLine="484"/>
        <w:spacing w:line="420" w:lineRule="exact"/>
        <w:rPr>
          <w:rFonts w:ascii="宋体" w:hAnsi="宋体" w:cs="宋体"/>
          <w:color w:val="000000"/>
          <w:sz w:val="24"/>
        </w:rPr>
      </w:pPr>
      <w:r>
        <w:rPr>
          <w:rFonts w:hint="eastAsia" w:ascii="宋体" w:hAnsi="宋体" w:cs="宋体"/>
          <w:color w:val="000000"/>
          <w:sz w:val="24"/>
        </w:rPr>
        <w:t xml:space="preserve">本单位对上述承诺内容的真实性、合法性承担全部法律责任。若违反本承诺，本单位自愿承担由此给贵单位造成的一切损失，并接受贵单位依据招标文件及相关法律法规作出的处理。</w:t>
      </w:r>
      <w:r/>
    </w:p>
    <w:p>
      <w:pPr>
        <w:jc w:val="center"/>
        <w:spacing w:line="520" w:lineRule="exact"/>
        <w:rPr>
          <w:rFonts w:ascii="宋体" w:hAnsi="宋体" w:cs="宋体"/>
          <w:color w:val="000000"/>
          <w:sz w:val="24"/>
        </w:rPr>
      </w:pPr>
      <w:r>
        <w:rPr>
          <w:rFonts w:ascii="宋体" w:hAnsi="宋体" w:cs="宋体"/>
          <w:color w:val="000000"/>
          <w:sz w:val="24"/>
        </w:rPr>
      </w:r>
      <w:r/>
    </w:p>
    <w:p>
      <w:pPr>
        <w:jc w:val="center"/>
        <w:spacing w:line="520" w:lineRule="exact"/>
        <w:rPr>
          <w:rFonts w:ascii="宋体" w:hAnsi="宋体" w:cs="宋体"/>
          <w:color w:val="000000"/>
          <w:sz w:val="24"/>
          <w:lang w:val="zh-CN"/>
        </w:rPr>
      </w:pPr>
      <w:r>
        <w:rPr>
          <w:rFonts w:hint="eastAsia" w:ascii="宋体" w:hAnsi="宋体" w:cs="宋体"/>
          <w:color w:val="000000"/>
          <w:sz w:val="24"/>
          <w:lang w:val="zh-CN"/>
        </w:rPr>
        <w:t xml:space="preserve">投标人:</w:t>
      </w:r>
      <w:r>
        <w:rPr>
          <w:rFonts w:hint="eastAsia" w:ascii="宋体" w:hAnsi="宋体" w:cs="宋体"/>
          <w:color w:val="000000"/>
          <w:sz w:val="24"/>
          <w:u w:val="single"/>
          <w:lang w:val="zh-CN"/>
        </w:rPr>
        <w:t xml:space="preserve">        （电子签章）     </w:t>
      </w:r>
      <w:r/>
    </w:p>
    <w:p>
      <w:pPr>
        <w:jc w:val="center"/>
        <w:spacing w:line="520" w:lineRule="exact"/>
        <w:rPr>
          <w:rFonts w:ascii="宋体" w:hAnsi="宋体" w:cs="宋体"/>
          <w:color w:val="000000"/>
          <w:sz w:val="24"/>
          <w:lang w:val="zh-CN"/>
        </w:rPr>
      </w:pPr>
      <w:r>
        <w:rPr>
          <w:rFonts w:hint="eastAsia" w:ascii="宋体" w:hAnsi="宋体" w:cs="宋体"/>
          <w:color w:val="000000"/>
          <w:sz w:val="24"/>
        </w:rPr>
        <w:t xml:space="preserve">法定代表人:</w:t>
      </w:r>
      <w:r>
        <w:rPr>
          <w:rFonts w:hint="eastAsia" w:ascii="宋体" w:hAnsi="宋体" w:cs="宋体"/>
          <w:color w:val="000000"/>
          <w:sz w:val="24"/>
          <w:u w:val="single"/>
        </w:rPr>
        <w:t xml:space="preserve">（电子签章或电子签字）</w:t>
      </w:r>
      <w:r/>
    </w:p>
    <w:p>
      <w:pPr>
        <w:jc w:val="center"/>
        <w:spacing w:line="520" w:lineRule="exact"/>
        <w:rPr>
          <w:rFonts w:ascii="宋体" w:hAnsi="宋体" w:cs="宋体"/>
          <w:b/>
          <w:color w:val="000000"/>
          <w:sz w:val="24"/>
        </w:rPr>
      </w:pPr>
      <w:r>
        <w:rPr>
          <w:rFonts w:hint="eastAsia" w:ascii="宋体" w:hAnsi="宋体" w:cs="宋体"/>
          <w:color w:val="000000"/>
          <w:sz w:val="24"/>
          <w:lang w:val="zh-CN"/>
        </w:rPr>
        <w:t xml:space="preserve">                        日期</w:t>
      </w:r>
      <w:r>
        <w:rPr>
          <w:rFonts w:hint="eastAsia" w:ascii="宋体" w:hAnsi="宋体" w:cs="宋体"/>
          <w:color w:val="000000"/>
          <w:sz w:val="24"/>
        </w:rPr>
        <w:t xml:space="preserve">: </w:t>
      </w:r>
      <w:r>
        <w:rPr>
          <w:rFonts w:hint="eastAsia" w:ascii="宋体" w:hAnsi="宋体" w:cs="宋体"/>
          <w:color w:val="000000"/>
          <w:sz w:val="24"/>
          <w:lang w:val="zh-CN"/>
        </w:rPr>
        <w:t xml:space="preserve">年 月日</w:t>
      </w:r>
      <w:r/>
    </w:p>
    <w:p>
      <w:pPr>
        <w:jc w:val="cente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hint="eastAsia" w:ascii="宋体" w:hAnsi="宋体" w:cs="宋体"/>
          <w:color w:val="000000"/>
          <w:sz w:val="24"/>
        </w:rPr>
        <w:t xml:space="preserve">注:</w:t>
      </w:r>
      <w:r>
        <w:rPr>
          <w:rFonts w:hint="eastAsia" w:ascii="宋体" w:hAnsi="宋体" w:cs="宋体"/>
          <w:color w:val="000000"/>
          <w:sz w:val="24"/>
          <w:lang w:val="zh-CN"/>
        </w:rPr>
        <w:t xml:space="preserve">涉及打分项的承诺内容由投标人根据实际情况自行选择增减承诺</w:t>
      </w:r>
      <w:r>
        <w:rPr>
          <w:rFonts w:hint="eastAsia" w:ascii="宋体" w:hAnsi="宋体" w:cs="宋体"/>
          <w:color w:val="000000"/>
          <w:sz w:val="24"/>
        </w:rPr>
        <w:t xml:space="preserve">。</w:t>
      </w:r>
      <w:r/>
    </w:p>
    <w:p>
      <w:pPr>
        <w:ind w:firstLine="3600"/>
        <w:spacing w:line="460" w:lineRule="exact"/>
        <w:rPr>
          <w:rFonts w:ascii="宋体" w:hAnsi="宋体" w:cs="宋体"/>
          <w:color w:val="000000"/>
          <w:sz w:val="24"/>
        </w:rPr>
      </w:pPr>
      <w:r>
        <w:rPr>
          <w:rFonts w:ascii="宋体" w:hAnsi="宋体" w:cs="宋体"/>
          <w:color w:val="000000"/>
          <w:sz w:val="24"/>
        </w:rPr>
      </w:r>
      <w:r/>
    </w:p>
    <w:p>
      <w:pPr>
        <w:ind w:firstLine="3600"/>
        <w:spacing w:line="460" w:lineRule="exact"/>
        <w:rPr>
          <w:rFonts w:ascii="宋体" w:hAnsi="宋体" w:cs="宋体"/>
          <w:color w:val="000000"/>
          <w:sz w:val="24"/>
        </w:rPr>
      </w:pPr>
      <w:r>
        <w:rPr>
          <w:rFonts w:ascii="宋体" w:hAnsi="宋体" w:cs="宋体"/>
          <w:color w:val="000000"/>
          <w:sz w:val="24"/>
        </w:rPr>
      </w:r>
      <w:r/>
    </w:p>
    <w:p>
      <w:pPr>
        <w:spacing w:line="460" w:lineRule="exact"/>
        <w:rPr>
          <w:rFonts w:ascii="宋体" w:hAnsi="宋体" w:cs="宋体"/>
          <w:color w:val="000000"/>
          <w:sz w:val="24"/>
        </w:rPr>
      </w:pPr>
      <w:r>
        <w:rPr>
          <w:rFonts w:ascii="宋体" w:hAnsi="宋体" w:cs="宋体"/>
          <w:color w:val="000000"/>
          <w:sz w:val="24"/>
        </w:rPr>
      </w:r>
      <w:r/>
    </w:p>
    <w:sectPr>
      <w:footnotePr/>
      <w:endnotePr/>
      <w:type w:val="nextPage"/>
      <w:pgSz w:w="11906" w:h="16838" w:orient="portrait"/>
      <w:pgMar w:top="1361" w:right="1304" w:bottom="1134" w:left="158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方正仿宋_GB2312">
    <w:panose1 w:val="020B0503020202020204"/>
  </w:font>
  <w:font w:name="Symbol">
    <w:panose1 w:val="05050102010706020507"/>
  </w:font>
  <w:font w:name="Wingdings">
    <w:panose1 w:val="05000000000000000000"/>
  </w:font>
  <w:font w:name="仿宋">
    <w:panose1 w:val="02010609060101010101"/>
  </w:font>
  <w:font w:name="Cambria">
    <w:panose1 w:val="020405030504060302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Constantia">
    <w:panose1 w:val="02030602050306030303"/>
  </w:font>
  <w:font w:name="华文彩云">
    <w:panose1 w:val="02010800040101010101"/>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pPr>
    <w:fldSimple w:instr="PAGE \* MERGEFORMAT">
      <w:r>
        <w:t xml:space="preserve">1</w:t>
      </w:r>
    </w:fldSimple>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spacing w:before="13" w:line="179" w:lineRule="auto"/>
      <w:tabs>
        <w:tab w:val="left" w:pos="462" w:leader="none"/>
      </w:tabs>
      <w:rPr>
        <w:sz w:val="18"/>
        <w:szCs w:val="18"/>
      </w:rPr>
    </w:pPr>
    <w:r>
      <w:rPr>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ind w:right="-483"/>
      <w:jc w:val="right"/>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94"/>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4">
    <w:multiLevelType w:val="hybridMultilevel"/>
    <w:lvl w:ilvl="0">
      <w:start w:val="1"/>
      <w:numFmt w:val="chineseCountingThousand"/>
      <w:pStyle w:val="105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5">
    <w:multiLevelType w:val="hybridMultilevel"/>
    <w:lvl w:ilvl="0">
      <w:start w:val="2"/>
      <w:numFmt w:val="chineseCountingThousand"/>
      <w:pStyle w:val="105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7"/>
      <w:numFmt w:val="decimal"/>
      <w:isLgl w:val="false"/>
      <w:suff w:val="nothing"/>
      <w:lvlText w:val="%1、"/>
      <w:lvlJc w:val="left"/>
      <w:pPr>
        <w:ind w:left="499"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pStyle w:val="1068"/>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3"/>
  </w:num>
  <w:num w:numId="5">
    <w:abstractNumId w:val="1"/>
  </w:num>
  <w:num w:numId="6">
    <w:abstractNumId w:val="0"/>
  </w:num>
  <w:num w:numId="7">
    <w:abstractNumId w:val="8"/>
  </w:num>
  <w:num w:numId="8">
    <w:abstractNumId w:val="9"/>
  </w:num>
  <w:num w:numId="9">
    <w:abstractNumId w:val="12"/>
  </w:num>
  <w:num w:numId="10">
    <w:abstractNumId w:val="2"/>
  </w:num>
  <w:num w:numId="11">
    <w:abstractNumId w:val="6"/>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740"/>
    <w:link w:val="731"/>
    <w:uiPriority w:val="9"/>
    <w:rPr>
      <w:rFonts w:ascii="Arial" w:hAnsi="Arial" w:eastAsia="Arial" w:cs="Arial"/>
      <w:sz w:val="40"/>
      <w:szCs w:val="40"/>
    </w:rPr>
  </w:style>
  <w:style w:type="character" w:styleId="713">
    <w:name w:val="Heading 2 Char"/>
    <w:basedOn w:val="740"/>
    <w:link w:val="732"/>
    <w:uiPriority w:val="9"/>
    <w:rPr>
      <w:rFonts w:ascii="Arial" w:hAnsi="Arial" w:eastAsia="Arial" w:cs="Arial"/>
      <w:sz w:val="34"/>
    </w:rPr>
  </w:style>
  <w:style w:type="character" w:styleId="714">
    <w:name w:val="Heading 3 Char"/>
    <w:basedOn w:val="740"/>
    <w:link w:val="733"/>
    <w:uiPriority w:val="9"/>
    <w:rPr>
      <w:rFonts w:ascii="Arial" w:hAnsi="Arial" w:eastAsia="Arial" w:cs="Arial"/>
      <w:sz w:val="30"/>
      <w:szCs w:val="30"/>
    </w:rPr>
  </w:style>
  <w:style w:type="character" w:styleId="715">
    <w:name w:val="Heading 4 Char"/>
    <w:basedOn w:val="740"/>
    <w:link w:val="734"/>
    <w:uiPriority w:val="9"/>
    <w:rPr>
      <w:rFonts w:ascii="Arial" w:hAnsi="Arial" w:eastAsia="Arial" w:cs="Arial"/>
      <w:b/>
      <w:bCs/>
      <w:sz w:val="26"/>
      <w:szCs w:val="26"/>
    </w:rPr>
  </w:style>
  <w:style w:type="character" w:styleId="716">
    <w:name w:val="Heading 5 Char"/>
    <w:basedOn w:val="740"/>
    <w:link w:val="735"/>
    <w:uiPriority w:val="9"/>
    <w:rPr>
      <w:rFonts w:ascii="Arial" w:hAnsi="Arial" w:eastAsia="Arial" w:cs="Arial"/>
      <w:b/>
      <w:bCs/>
      <w:sz w:val="24"/>
      <w:szCs w:val="24"/>
    </w:rPr>
  </w:style>
  <w:style w:type="character" w:styleId="717">
    <w:name w:val="Heading 6 Char"/>
    <w:basedOn w:val="740"/>
    <w:link w:val="736"/>
    <w:uiPriority w:val="9"/>
    <w:rPr>
      <w:rFonts w:ascii="Arial" w:hAnsi="Arial" w:eastAsia="Arial" w:cs="Arial"/>
      <w:b/>
      <w:bCs/>
      <w:sz w:val="22"/>
      <w:szCs w:val="22"/>
    </w:rPr>
  </w:style>
  <w:style w:type="character" w:styleId="718">
    <w:name w:val="Heading 7 Char"/>
    <w:basedOn w:val="740"/>
    <w:link w:val="737"/>
    <w:uiPriority w:val="9"/>
    <w:rPr>
      <w:rFonts w:ascii="Arial" w:hAnsi="Arial" w:eastAsia="Arial" w:cs="Arial"/>
      <w:b/>
      <w:bCs/>
      <w:i/>
      <w:iCs/>
      <w:sz w:val="22"/>
      <w:szCs w:val="22"/>
    </w:rPr>
  </w:style>
  <w:style w:type="character" w:styleId="719">
    <w:name w:val="Heading 8 Char"/>
    <w:basedOn w:val="740"/>
    <w:link w:val="738"/>
    <w:uiPriority w:val="9"/>
    <w:rPr>
      <w:rFonts w:ascii="Arial" w:hAnsi="Arial" w:eastAsia="Arial" w:cs="Arial"/>
      <w:i/>
      <w:iCs/>
      <w:sz w:val="22"/>
      <w:szCs w:val="22"/>
    </w:rPr>
  </w:style>
  <w:style w:type="character" w:styleId="720">
    <w:name w:val="Heading 9 Char"/>
    <w:basedOn w:val="740"/>
    <w:link w:val="739"/>
    <w:uiPriority w:val="9"/>
    <w:rPr>
      <w:rFonts w:ascii="Arial" w:hAnsi="Arial" w:eastAsia="Arial" w:cs="Arial"/>
      <w:i/>
      <w:iCs/>
      <w:sz w:val="21"/>
      <w:szCs w:val="21"/>
    </w:rPr>
  </w:style>
  <w:style w:type="character" w:styleId="721">
    <w:name w:val="Title Char"/>
    <w:basedOn w:val="740"/>
    <w:link w:val="760"/>
    <w:uiPriority w:val="10"/>
    <w:rPr>
      <w:sz w:val="48"/>
      <w:szCs w:val="48"/>
    </w:rPr>
  </w:style>
  <w:style w:type="character" w:styleId="722">
    <w:name w:val="Subtitle Char"/>
    <w:basedOn w:val="740"/>
    <w:link w:val="754"/>
    <w:uiPriority w:val="11"/>
    <w:rPr>
      <w:sz w:val="24"/>
      <w:szCs w:val="24"/>
    </w:rPr>
  </w:style>
  <w:style w:type="character" w:styleId="723">
    <w:name w:val="Quote Char"/>
    <w:link w:val="778"/>
    <w:uiPriority w:val="29"/>
    <w:rPr>
      <w:i/>
    </w:rPr>
  </w:style>
  <w:style w:type="character" w:styleId="724">
    <w:name w:val="Intense Quote Char"/>
    <w:link w:val="780"/>
    <w:uiPriority w:val="30"/>
    <w:rPr>
      <w:i/>
    </w:rPr>
  </w:style>
  <w:style w:type="character" w:styleId="725">
    <w:name w:val="Header Char"/>
    <w:basedOn w:val="740"/>
    <w:link w:val="751"/>
    <w:uiPriority w:val="99"/>
  </w:style>
  <w:style w:type="character" w:styleId="726">
    <w:name w:val="Footer Char"/>
    <w:basedOn w:val="740"/>
    <w:link w:val="750"/>
    <w:uiPriority w:val="99"/>
  </w:style>
  <w:style w:type="character" w:styleId="727">
    <w:name w:val="Footnote Text Char"/>
    <w:link w:val="755"/>
    <w:uiPriority w:val="99"/>
    <w:rPr>
      <w:sz w:val="18"/>
    </w:rPr>
  </w:style>
  <w:style w:type="character" w:styleId="728">
    <w:name w:val="Endnote Text Char"/>
    <w:link w:val="749"/>
    <w:uiPriority w:val="99"/>
    <w:rPr>
      <w:sz w:val="20"/>
    </w:rPr>
  </w:style>
  <w:style w:type="paragraph" w:styleId="729">
    <w:name w:val="TOC Heading"/>
    <w:uiPriority w:val="39"/>
    <w:unhideWhenUsed/>
  </w:style>
  <w:style w:type="paragraph" w:styleId="730" w:default="1">
    <w:name w:val="Normal"/>
    <w:next w:val="742"/>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765"/>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66"/>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67"/>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68"/>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69"/>
    <w:uiPriority w:val="9"/>
    <w:unhideWhenUsed/>
    <w:qFormat/>
    <w:pPr>
      <w:keepLines/>
      <w:keepNext/>
      <w:spacing w:before="320" w:after="200"/>
      <w:outlineLvl w:val="4"/>
    </w:pPr>
    <w:rPr>
      <w:rFonts w:ascii="Arial" w:hAnsi="Arial" w:eastAsia="Arial" w:cs="Arial"/>
      <w:b/>
      <w:bCs/>
      <w:sz w:val="24"/>
    </w:rPr>
  </w:style>
  <w:style w:type="paragraph" w:styleId="736">
    <w:name w:val="Heading 6"/>
    <w:basedOn w:val="730"/>
    <w:next w:val="730"/>
    <w:link w:val="770"/>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2"/>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3"/>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First Indent"/>
    <w:basedOn w:val="743"/>
    <w:uiPriority w:val="0"/>
    <w:qFormat/>
    <w:pPr>
      <w:ind w:firstLine="420"/>
      <w:tabs>
        <w:tab w:val="left" w:pos="2020" w:leader="none"/>
        <w:tab w:val="center" w:pos="4535" w:leader="none"/>
      </w:tabs>
    </w:pPr>
  </w:style>
  <w:style w:type="paragraph" w:styleId="743">
    <w:name w:val="Body Text"/>
    <w:basedOn w:val="730"/>
    <w:next w:val="73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4">
    <w:name w:val="toc 7"/>
    <w:basedOn w:val="730"/>
    <w:next w:val="730"/>
    <w:uiPriority w:val="39"/>
    <w:unhideWhenUsed/>
    <w:qFormat/>
    <w:pPr>
      <w:ind w:left="1701"/>
      <w:spacing w:after="57"/>
    </w:pPr>
  </w:style>
  <w:style w:type="paragraph" w:styleId="745">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toc 5"/>
    <w:basedOn w:val="730"/>
    <w:next w:val="730"/>
    <w:uiPriority w:val="39"/>
    <w:unhideWhenUsed/>
    <w:qFormat/>
    <w:pPr>
      <w:ind w:left="1134"/>
      <w:spacing w:after="57"/>
    </w:pPr>
  </w:style>
  <w:style w:type="paragraph" w:styleId="747">
    <w:name w:val="toc 3"/>
    <w:basedOn w:val="730"/>
    <w:next w:val="730"/>
    <w:uiPriority w:val="39"/>
    <w:unhideWhenUsed/>
    <w:qFormat/>
    <w:pPr>
      <w:ind w:left="567"/>
      <w:spacing w:after="57"/>
    </w:pPr>
  </w:style>
  <w:style w:type="paragraph" w:styleId="748">
    <w:name w:val="toc 8"/>
    <w:basedOn w:val="730"/>
    <w:next w:val="730"/>
    <w:uiPriority w:val="39"/>
    <w:unhideWhenUsed/>
    <w:qFormat/>
    <w:pPr>
      <w:ind w:left="1984"/>
      <w:spacing w:after="57"/>
    </w:pPr>
  </w:style>
  <w:style w:type="paragraph" w:styleId="749">
    <w:name w:val="endnote text"/>
    <w:basedOn w:val="730"/>
    <w:link w:val="785"/>
    <w:uiPriority w:val="99"/>
    <w:semiHidden/>
    <w:unhideWhenUsed/>
    <w:qFormat/>
    <w:rPr>
      <w:sz w:val="20"/>
    </w:rPr>
  </w:style>
  <w:style w:type="paragraph" w:styleId="750">
    <w:name w:val="Footer"/>
    <w:basedOn w:val="730"/>
    <w:link w:val="783"/>
    <w:uiPriority w:val="99"/>
    <w:unhideWhenUsed/>
    <w:qFormat/>
    <w:pPr>
      <w:tabs>
        <w:tab w:val="center" w:pos="7143" w:leader="none"/>
        <w:tab w:val="right" w:pos="14287" w:leader="none"/>
      </w:tabs>
    </w:pPr>
  </w:style>
  <w:style w:type="paragraph" w:styleId="751">
    <w:name w:val="Header"/>
    <w:basedOn w:val="730"/>
    <w:link w:val="782"/>
    <w:uiPriority w:val="99"/>
    <w:unhideWhenUsed/>
    <w:qFormat/>
    <w:pPr>
      <w:tabs>
        <w:tab w:val="center" w:pos="7143" w:leader="none"/>
        <w:tab w:val="right" w:pos="14287" w:leader="none"/>
      </w:tabs>
    </w:pPr>
  </w:style>
  <w:style w:type="paragraph" w:styleId="752">
    <w:name w:val="toc 1"/>
    <w:basedOn w:val="730"/>
    <w:next w:val="730"/>
    <w:uiPriority w:val="39"/>
    <w:unhideWhenUsed/>
    <w:qFormat/>
    <w:pPr>
      <w:spacing w:after="57"/>
    </w:pPr>
  </w:style>
  <w:style w:type="paragraph" w:styleId="753">
    <w:name w:val="toc 4"/>
    <w:basedOn w:val="730"/>
    <w:next w:val="730"/>
    <w:uiPriority w:val="39"/>
    <w:unhideWhenUsed/>
    <w:qFormat/>
    <w:pPr>
      <w:ind w:left="850"/>
      <w:spacing w:after="57"/>
    </w:pPr>
  </w:style>
  <w:style w:type="paragraph" w:styleId="754">
    <w:name w:val="Subtitle"/>
    <w:basedOn w:val="730"/>
    <w:next w:val="730"/>
    <w:link w:val="777"/>
    <w:uiPriority w:val="11"/>
    <w:qFormat/>
    <w:pPr>
      <w:spacing w:before="200" w:after="200"/>
    </w:pPr>
    <w:rPr>
      <w:sz w:val="24"/>
    </w:rPr>
  </w:style>
  <w:style w:type="paragraph" w:styleId="755">
    <w:name w:val="footnote text"/>
    <w:basedOn w:val="730"/>
    <w:link w:val="784"/>
    <w:uiPriority w:val="99"/>
    <w:semiHidden/>
    <w:unhideWhenUsed/>
    <w:qFormat/>
    <w:pPr>
      <w:spacing w:after="40"/>
    </w:pPr>
    <w:rPr>
      <w:sz w:val="18"/>
    </w:rPr>
  </w:style>
  <w:style w:type="paragraph" w:styleId="756">
    <w:name w:val="toc 6"/>
    <w:basedOn w:val="730"/>
    <w:next w:val="730"/>
    <w:uiPriority w:val="39"/>
    <w:unhideWhenUsed/>
    <w:qFormat/>
    <w:pPr>
      <w:ind w:left="1417"/>
      <w:spacing w:after="57"/>
    </w:pPr>
  </w:style>
  <w:style w:type="paragraph" w:styleId="757">
    <w:name w:val="table of figures"/>
    <w:basedOn w:val="730"/>
    <w:next w:val="730"/>
    <w:uiPriority w:val="99"/>
    <w:unhideWhenUsed/>
    <w:qFormat/>
  </w:style>
  <w:style w:type="paragraph" w:styleId="758">
    <w:name w:val="toc 2"/>
    <w:basedOn w:val="730"/>
    <w:next w:val="730"/>
    <w:uiPriority w:val="39"/>
    <w:unhideWhenUsed/>
    <w:qFormat/>
    <w:pPr>
      <w:ind w:left="283"/>
      <w:spacing w:after="57"/>
    </w:pPr>
  </w:style>
  <w:style w:type="paragraph" w:styleId="759">
    <w:name w:val="toc 9"/>
    <w:basedOn w:val="730"/>
    <w:next w:val="730"/>
    <w:uiPriority w:val="39"/>
    <w:unhideWhenUsed/>
    <w:qFormat/>
    <w:pPr>
      <w:ind w:left="2268"/>
      <w:spacing w:after="57"/>
    </w:pPr>
  </w:style>
  <w:style w:type="paragraph" w:styleId="760">
    <w:name w:val="Title"/>
    <w:basedOn w:val="730"/>
    <w:next w:val="730"/>
    <w:link w:val="776"/>
    <w:uiPriority w:val="10"/>
    <w:qFormat/>
    <w:pPr>
      <w:contextualSpacing/>
      <w:spacing w:before="300" w:after="200"/>
    </w:pPr>
    <w:rPr>
      <w:sz w:val="48"/>
      <w:szCs w:val="48"/>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14:textFill>
        <w14:solidFill>
          <w14:schemeClr w14:val="hlink"/>
        </w14:solidFill>
      </w14:textFill>
    </w:rPr>
  </w:style>
  <w:style w:type="character" w:styleId="764">
    <w:name w:val="footnote reference"/>
    <w:uiPriority w:val="99"/>
    <w:unhideWhenUsed/>
    <w:qFormat/>
    <w:rPr>
      <w:vertAlign w:val="superscript"/>
    </w:rPr>
  </w:style>
  <w:style w:type="character" w:styleId="765" w:customStyle="1">
    <w:name w:val="标题 1 Char1"/>
    <w:link w:val="731"/>
    <w:uiPriority w:val="9"/>
    <w:qFormat/>
    <w:rPr>
      <w:rFonts w:ascii="Arial" w:hAnsi="Arial" w:eastAsia="Arial" w:cs="Arial"/>
      <w:sz w:val="40"/>
      <w:szCs w:val="40"/>
    </w:rPr>
  </w:style>
  <w:style w:type="character" w:styleId="766" w:customStyle="1">
    <w:name w:val="标题 2 Char2"/>
    <w:link w:val="732"/>
    <w:uiPriority w:val="9"/>
    <w:qFormat/>
    <w:rPr>
      <w:rFonts w:ascii="Arial" w:hAnsi="Arial" w:eastAsia="Arial" w:cs="Arial"/>
      <w:sz w:val="34"/>
    </w:rPr>
  </w:style>
  <w:style w:type="character" w:styleId="767" w:customStyle="1">
    <w:name w:val="标题 3 Char1"/>
    <w:link w:val="733"/>
    <w:uiPriority w:val="9"/>
    <w:qFormat/>
    <w:rPr>
      <w:rFonts w:ascii="Arial" w:hAnsi="Arial" w:eastAsia="Arial" w:cs="Arial"/>
      <w:sz w:val="30"/>
      <w:szCs w:val="30"/>
    </w:rPr>
  </w:style>
  <w:style w:type="character" w:styleId="768" w:customStyle="1">
    <w:name w:val="标题 4 Char2"/>
    <w:link w:val="734"/>
    <w:uiPriority w:val="9"/>
    <w:qFormat/>
    <w:rPr>
      <w:rFonts w:ascii="Arial" w:hAnsi="Arial" w:eastAsia="Arial" w:cs="Arial"/>
      <w:b/>
      <w:bCs/>
      <w:sz w:val="26"/>
      <w:szCs w:val="26"/>
    </w:rPr>
  </w:style>
  <w:style w:type="character" w:styleId="769" w:customStyle="1">
    <w:name w:val="标题 5 Char2"/>
    <w:link w:val="735"/>
    <w:uiPriority w:val="9"/>
    <w:qFormat/>
    <w:rPr>
      <w:rFonts w:ascii="Arial" w:hAnsi="Arial" w:eastAsia="Arial" w:cs="Arial"/>
      <w:b/>
      <w:bCs/>
      <w:sz w:val="24"/>
      <w:szCs w:val="24"/>
    </w:rPr>
  </w:style>
  <w:style w:type="character" w:styleId="770" w:customStyle="1">
    <w:name w:val="标题 6 Char1"/>
    <w:link w:val="736"/>
    <w:uiPriority w:val="9"/>
    <w:qFormat/>
    <w:rPr>
      <w:rFonts w:ascii="Arial" w:hAnsi="Arial" w:eastAsia="Arial" w:cs="Arial"/>
      <w:b/>
      <w:bCs/>
      <w:sz w:val="22"/>
      <w:szCs w:val="22"/>
    </w:rPr>
  </w:style>
  <w:style w:type="character" w:styleId="771" w:customStyle="1">
    <w:name w:val="标题 7 Char1"/>
    <w:link w:val="737"/>
    <w:uiPriority w:val="9"/>
    <w:qFormat/>
    <w:rPr>
      <w:rFonts w:ascii="Arial" w:hAnsi="Arial" w:eastAsia="Arial" w:cs="Arial"/>
      <w:b/>
      <w:bCs/>
      <w:i/>
      <w:iCs/>
      <w:sz w:val="22"/>
      <w:szCs w:val="22"/>
    </w:rPr>
  </w:style>
  <w:style w:type="character" w:styleId="772" w:customStyle="1">
    <w:name w:val="标题 8 Char1"/>
    <w:link w:val="738"/>
    <w:uiPriority w:val="9"/>
    <w:qFormat/>
    <w:rPr>
      <w:rFonts w:ascii="Arial" w:hAnsi="Arial" w:eastAsia="Arial" w:cs="Arial"/>
      <w:i/>
      <w:iCs/>
      <w:sz w:val="22"/>
      <w:szCs w:val="22"/>
    </w:rPr>
  </w:style>
  <w:style w:type="character" w:styleId="773" w:customStyle="1">
    <w:name w:val="标题 9 Char1"/>
    <w:link w:val="739"/>
    <w:uiPriority w:val="9"/>
    <w:qFormat/>
    <w:rPr>
      <w:rFonts w:ascii="Arial" w:hAnsi="Arial" w:eastAsia="Arial" w:cs="Arial"/>
      <w:i/>
      <w:iCs/>
      <w:sz w:val="21"/>
      <w:szCs w:val="21"/>
    </w:rPr>
  </w:style>
  <w:style w:type="paragraph" w:styleId="774">
    <w:name w:val="List Paragraph"/>
    <w:basedOn w:val="730"/>
    <w:uiPriority w:val="34"/>
    <w:qFormat/>
    <w:pPr>
      <w:contextualSpacing/>
      <w:ind w:left="720"/>
    </w:pPr>
  </w:style>
  <w:style w:type="paragraph" w:styleId="775">
    <w:name w:val="No Spacing"/>
    <w:uiPriority w:val="1"/>
    <w:qFormat/>
    <w:rPr>
      <w:rFonts w:ascii="Times New Roman" w:hAnsi="Times New Roman" w:eastAsia="宋体" w:cs="Times New Roman"/>
      <w:lang w:val="en-US" w:eastAsia="zh-CN" w:bidi="ar-SA"/>
    </w:rPr>
  </w:style>
  <w:style w:type="character" w:styleId="776" w:customStyle="1">
    <w:name w:val="标题 Char1"/>
    <w:link w:val="760"/>
    <w:uiPriority w:val="10"/>
    <w:qFormat/>
    <w:rPr>
      <w:sz w:val="48"/>
      <w:szCs w:val="48"/>
    </w:rPr>
  </w:style>
  <w:style w:type="character" w:styleId="777" w:customStyle="1">
    <w:name w:val="副标题 Char1"/>
    <w:link w:val="754"/>
    <w:uiPriority w:val="11"/>
    <w:qFormat/>
    <w:rPr>
      <w:sz w:val="24"/>
      <w:szCs w:val="24"/>
    </w:rPr>
  </w:style>
  <w:style w:type="paragraph" w:styleId="778">
    <w:name w:val="Quote"/>
    <w:basedOn w:val="730"/>
    <w:next w:val="730"/>
    <w:link w:val="779"/>
    <w:uiPriority w:val="29"/>
    <w:qFormat/>
    <w:pPr>
      <w:ind w:left="720" w:right="720"/>
    </w:pPr>
    <w:rPr>
      <w:i/>
    </w:rPr>
  </w:style>
  <w:style w:type="character" w:styleId="779" w:customStyle="1">
    <w:name w:val="引用 Char1"/>
    <w:link w:val="778"/>
    <w:uiPriority w:val="29"/>
    <w:qFormat/>
    <w:rPr>
      <w:i/>
    </w:rPr>
  </w:style>
  <w:style w:type="paragraph" w:styleId="780">
    <w:name w:val="Intense Quote"/>
    <w:basedOn w:val="730"/>
    <w:next w:val="730"/>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Char1"/>
    <w:link w:val="780"/>
    <w:uiPriority w:val="30"/>
    <w:qFormat/>
    <w:rPr>
      <w:i/>
    </w:rPr>
  </w:style>
  <w:style w:type="character" w:styleId="782" w:customStyle="1">
    <w:name w:val="页眉 Char2"/>
    <w:link w:val="751"/>
    <w:uiPriority w:val="99"/>
    <w:qFormat/>
  </w:style>
  <w:style w:type="character" w:styleId="783" w:customStyle="1">
    <w:name w:val="页脚 Char2"/>
    <w:link w:val="750"/>
    <w:uiPriority w:val="99"/>
    <w:qFormat/>
  </w:style>
  <w:style w:type="character" w:styleId="784" w:customStyle="1">
    <w:name w:val="脚注文本 Char1"/>
    <w:link w:val="755"/>
    <w:uiPriority w:val="99"/>
    <w:qFormat/>
    <w:rPr>
      <w:sz w:val="18"/>
    </w:rPr>
  </w:style>
  <w:style w:type="character" w:styleId="785" w:customStyle="1">
    <w:name w:val="尾注文本 Char1"/>
    <w:link w:val="749"/>
    <w:uiPriority w:val="99"/>
    <w:qFormat/>
    <w:rPr>
      <w:sz w:val="20"/>
    </w:rPr>
  </w:style>
  <w:style w:type="paragraph" w:styleId="786" w:customStyle="1">
    <w:name w:val="标题 111"/>
    <w:basedOn w:val="730"/>
    <w:next w:val="730"/>
    <w:link w:val="797"/>
    <w:uiPriority w:val="9"/>
    <w:qFormat/>
    <w:pPr>
      <w:keepLines/>
      <w:keepNext/>
      <w:spacing w:before="480" w:after="200"/>
      <w:outlineLvl w:val="0"/>
    </w:pPr>
    <w:rPr>
      <w:rFonts w:ascii="Arial" w:hAnsi="Arial" w:eastAsia="Arial"/>
      <w:sz w:val="40"/>
      <w:szCs w:val="40"/>
    </w:rPr>
  </w:style>
  <w:style w:type="paragraph" w:styleId="787" w:customStyle="1">
    <w:name w:val="标题 211"/>
    <w:basedOn w:val="730"/>
    <w:next w:val="730"/>
    <w:link w:val="798"/>
    <w:uiPriority w:val="9"/>
    <w:qFormat/>
    <w:pPr>
      <w:keepLines/>
      <w:keepNext/>
      <w:spacing w:before="360" w:after="200"/>
      <w:outlineLvl w:val="1"/>
    </w:pPr>
    <w:rPr>
      <w:rFonts w:ascii="Arial" w:hAnsi="Arial" w:eastAsia="Arial"/>
      <w:sz w:val="34"/>
      <w:szCs w:val="20"/>
    </w:rPr>
  </w:style>
  <w:style w:type="paragraph" w:styleId="788" w:customStyle="1">
    <w:name w:val="标题 311"/>
    <w:basedOn w:val="730"/>
    <w:next w:val="730"/>
    <w:link w:val="799"/>
    <w:uiPriority w:val="9"/>
    <w:qFormat/>
    <w:pPr>
      <w:keepLines/>
      <w:keepNext/>
      <w:spacing w:before="320" w:after="200"/>
      <w:outlineLvl w:val="2"/>
    </w:pPr>
    <w:rPr>
      <w:rFonts w:ascii="Arial" w:hAnsi="Arial" w:eastAsia="Arial"/>
      <w:sz w:val="30"/>
      <w:szCs w:val="30"/>
    </w:rPr>
  </w:style>
  <w:style w:type="paragraph" w:styleId="789" w:customStyle="1">
    <w:name w:val="标题 411"/>
    <w:basedOn w:val="730"/>
    <w:next w:val="730"/>
    <w:link w:val="800"/>
    <w:uiPriority w:val="9"/>
    <w:qFormat/>
    <w:pPr>
      <w:keepLines/>
      <w:keepNext/>
      <w:spacing w:before="320" w:after="200"/>
      <w:outlineLvl w:val="3"/>
    </w:pPr>
    <w:rPr>
      <w:rFonts w:ascii="Arial" w:hAnsi="Arial" w:eastAsia="Arial"/>
      <w:b/>
      <w:bCs/>
      <w:sz w:val="26"/>
      <w:szCs w:val="26"/>
    </w:rPr>
  </w:style>
  <w:style w:type="paragraph" w:styleId="790" w:customStyle="1">
    <w:name w:val="标题 511"/>
    <w:basedOn w:val="730"/>
    <w:next w:val="730"/>
    <w:link w:val="801"/>
    <w:uiPriority w:val="9"/>
    <w:qFormat/>
    <w:pPr>
      <w:keepLines/>
      <w:keepNext/>
      <w:spacing w:before="320" w:after="200"/>
      <w:outlineLvl w:val="4"/>
    </w:pPr>
    <w:rPr>
      <w:rFonts w:ascii="Arial" w:hAnsi="Arial" w:eastAsia="Arial"/>
      <w:b/>
      <w:bCs/>
      <w:sz w:val="24"/>
    </w:rPr>
  </w:style>
  <w:style w:type="paragraph" w:styleId="791" w:customStyle="1">
    <w:name w:val="标题 61"/>
    <w:basedOn w:val="730"/>
    <w:next w:val="730"/>
    <w:link w:val="802"/>
    <w:uiPriority w:val="9"/>
    <w:qFormat/>
    <w:pPr>
      <w:keepLines/>
      <w:keepNext/>
      <w:spacing w:before="320" w:after="200"/>
      <w:outlineLvl w:val="5"/>
    </w:pPr>
    <w:rPr>
      <w:rFonts w:ascii="Arial" w:hAnsi="Arial" w:eastAsia="Arial"/>
      <w:b/>
      <w:bCs/>
      <w:sz w:val="22"/>
      <w:szCs w:val="22"/>
    </w:rPr>
  </w:style>
  <w:style w:type="paragraph" w:styleId="792" w:customStyle="1">
    <w:name w:val="标题 71"/>
    <w:basedOn w:val="730"/>
    <w:next w:val="730"/>
    <w:link w:val="803"/>
    <w:uiPriority w:val="9"/>
    <w:qFormat/>
    <w:pPr>
      <w:keepLines/>
      <w:keepNext/>
      <w:spacing w:before="320" w:after="200"/>
      <w:outlineLvl w:val="6"/>
    </w:pPr>
    <w:rPr>
      <w:rFonts w:ascii="Arial" w:hAnsi="Arial" w:eastAsia="Arial"/>
      <w:b/>
      <w:bCs/>
      <w:i/>
      <w:iCs/>
      <w:sz w:val="22"/>
      <w:szCs w:val="22"/>
    </w:rPr>
  </w:style>
  <w:style w:type="paragraph" w:styleId="793" w:customStyle="1">
    <w:name w:val="标题 81"/>
    <w:basedOn w:val="730"/>
    <w:next w:val="730"/>
    <w:link w:val="804"/>
    <w:uiPriority w:val="9"/>
    <w:qFormat/>
    <w:pPr>
      <w:keepLines/>
      <w:keepNext/>
      <w:spacing w:before="320" w:after="200"/>
      <w:outlineLvl w:val="7"/>
    </w:pPr>
    <w:rPr>
      <w:rFonts w:ascii="Arial" w:hAnsi="Arial" w:eastAsia="Arial"/>
      <w:i/>
      <w:iCs/>
      <w:sz w:val="22"/>
      <w:szCs w:val="22"/>
    </w:rPr>
  </w:style>
  <w:style w:type="paragraph" w:styleId="794" w:customStyle="1">
    <w:name w:val="标题 91"/>
    <w:basedOn w:val="730"/>
    <w:next w:val="730"/>
    <w:link w:val="805"/>
    <w:uiPriority w:val="9"/>
    <w:qFormat/>
    <w:pPr>
      <w:keepLines/>
      <w:keepNext/>
      <w:spacing w:before="320" w:after="200"/>
      <w:outlineLvl w:val="8"/>
    </w:pPr>
    <w:rPr>
      <w:rFonts w:ascii="Arial" w:hAnsi="Arial" w:eastAsia="Arial"/>
      <w:i/>
      <w:iCs/>
      <w:szCs w:val="21"/>
    </w:rPr>
  </w:style>
  <w:style w:type="character" w:styleId="795" w:customStyle="1">
    <w:name w:val="默认段落字体11"/>
    <w:uiPriority w:val="1"/>
    <w:unhideWhenUsed/>
    <w:qFormat/>
  </w:style>
  <w:style w:type="table" w:styleId="796" w:customStyle="1">
    <w:name w:val="普通表格11"/>
    <w:uiPriority w:val="99"/>
    <w:unhideWhenUsed/>
    <w:qFormat/>
    <w:tblPr>
      <w:tblCellMar>
        <w:left w:w="0" w:type="dxa"/>
        <w:top w:w="0" w:type="dxa"/>
        <w:right w:w="0" w:type="dxa"/>
        <w:bottom w:w="0" w:type="dxa"/>
      </w:tblCellMar>
    </w:tblPr>
  </w:style>
  <w:style w:type="character" w:styleId="797" w:customStyle="1">
    <w:name w:val="标题 1 Char"/>
    <w:link w:val="786"/>
    <w:uiPriority w:val="9"/>
    <w:qFormat/>
    <w:rPr>
      <w:rFonts w:ascii="Arial" w:hAnsi="Arial" w:eastAsia="Arial" w:cs="Arial"/>
      <w:sz w:val="40"/>
      <w:szCs w:val="40"/>
    </w:rPr>
  </w:style>
  <w:style w:type="character" w:styleId="798" w:customStyle="1">
    <w:name w:val="标题 2 Char1"/>
    <w:link w:val="787"/>
    <w:uiPriority w:val="9"/>
    <w:qFormat/>
    <w:rPr>
      <w:rFonts w:ascii="Arial" w:hAnsi="Arial" w:eastAsia="Arial" w:cs="Arial"/>
      <w:sz w:val="34"/>
    </w:rPr>
  </w:style>
  <w:style w:type="character" w:styleId="799" w:customStyle="1">
    <w:name w:val="标题 3 Char"/>
    <w:link w:val="788"/>
    <w:uiPriority w:val="9"/>
    <w:qFormat/>
    <w:rPr>
      <w:rFonts w:ascii="Arial" w:hAnsi="Arial" w:eastAsia="Arial" w:cs="Arial"/>
      <w:sz w:val="30"/>
      <w:szCs w:val="30"/>
    </w:rPr>
  </w:style>
  <w:style w:type="character" w:styleId="800" w:customStyle="1">
    <w:name w:val="标题 4 Char1"/>
    <w:link w:val="789"/>
    <w:uiPriority w:val="9"/>
    <w:qFormat/>
    <w:rPr>
      <w:rFonts w:ascii="Arial" w:hAnsi="Arial" w:eastAsia="Arial" w:cs="Arial"/>
      <w:b/>
      <w:bCs/>
      <w:sz w:val="26"/>
      <w:szCs w:val="26"/>
    </w:rPr>
  </w:style>
  <w:style w:type="character" w:styleId="801" w:customStyle="1">
    <w:name w:val="标题 5 Char1"/>
    <w:link w:val="790"/>
    <w:uiPriority w:val="9"/>
    <w:qFormat/>
    <w:rPr>
      <w:rFonts w:ascii="Arial" w:hAnsi="Arial" w:eastAsia="Arial" w:cs="Arial"/>
      <w:b/>
      <w:bCs/>
      <w:sz w:val="24"/>
      <w:szCs w:val="24"/>
    </w:rPr>
  </w:style>
  <w:style w:type="character" w:styleId="802" w:customStyle="1">
    <w:name w:val="标题 6 Char"/>
    <w:link w:val="791"/>
    <w:uiPriority w:val="9"/>
    <w:qFormat/>
    <w:rPr>
      <w:rFonts w:ascii="Arial" w:hAnsi="Arial" w:eastAsia="Arial" w:cs="Arial"/>
      <w:b/>
      <w:bCs/>
      <w:sz w:val="22"/>
      <w:szCs w:val="22"/>
    </w:rPr>
  </w:style>
  <w:style w:type="character" w:styleId="803" w:customStyle="1">
    <w:name w:val="标题 7 Char"/>
    <w:link w:val="792"/>
    <w:uiPriority w:val="9"/>
    <w:qFormat/>
    <w:rPr>
      <w:rFonts w:ascii="Arial" w:hAnsi="Arial" w:eastAsia="Arial" w:cs="Arial"/>
      <w:b/>
      <w:bCs/>
      <w:i/>
      <w:iCs/>
      <w:sz w:val="22"/>
      <w:szCs w:val="22"/>
    </w:rPr>
  </w:style>
  <w:style w:type="character" w:styleId="804" w:customStyle="1">
    <w:name w:val="标题 8 Char"/>
    <w:link w:val="793"/>
    <w:uiPriority w:val="9"/>
    <w:qFormat/>
    <w:rPr>
      <w:rFonts w:ascii="Arial" w:hAnsi="Arial" w:eastAsia="Arial" w:cs="Arial"/>
      <w:i/>
      <w:iCs/>
      <w:sz w:val="22"/>
      <w:szCs w:val="22"/>
    </w:rPr>
  </w:style>
  <w:style w:type="character" w:styleId="805" w:customStyle="1">
    <w:name w:val="标题 9 Char"/>
    <w:link w:val="794"/>
    <w:uiPriority w:val="9"/>
    <w:qFormat/>
    <w:rPr>
      <w:rFonts w:ascii="Arial" w:hAnsi="Arial" w:eastAsia="Arial" w:cs="Arial"/>
      <w:i/>
      <w:iCs/>
      <w:sz w:val="21"/>
      <w:szCs w:val="21"/>
    </w:rPr>
  </w:style>
  <w:style w:type="paragraph" w:styleId="806" w:customStyle="1">
    <w:name w:val="目录 71"/>
    <w:basedOn w:val="730"/>
    <w:next w:val="730"/>
    <w:uiPriority w:val="39"/>
    <w:unhideWhenUsed/>
    <w:qFormat/>
    <w:pPr>
      <w:ind w:left="1701"/>
      <w:spacing w:after="57"/>
    </w:pPr>
  </w:style>
  <w:style w:type="paragraph" w:styleId="807" w:customStyle="1">
    <w:name w:val="正文缩进11"/>
    <w:basedOn w:val="730"/>
    <w:next w:val="730"/>
    <w:uiPriority w:val="0"/>
    <w:qFormat/>
    <w:pPr>
      <w:ind w:firstLine="480"/>
      <w:spacing w:line="360" w:lineRule="auto"/>
    </w:pPr>
    <w:rPr>
      <w:sz w:val="24"/>
    </w:rPr>
  </w:style>
  <w:style w:type="paragraph" w:styleId="808" w:customStyle="1">
    <w:name w:val="题注11"/>
    <w:basedOn w:val="730"/>
    <w:next w:val="730"/>
    <w:uiPriority w:val="35"/>
    <w:qFormat/>
    <w:pPr>
      <w:spacing w:line="276" w:lineRule="auto"/>
    </w:pPr>
    <w:rPr>
      <w:b/>
      <w:bCs/>
      <w:color w:val="4f81bd"/>
      <w:sz w:val="18"/>
      <w:szCs w:val="18"/>
    </w:rPr>
  </w:style>
  <w:style w:type="paragraph" w:styleId="809" w:customStyle="1">
    <w:name w:val="批注文字11"/>
    <w:basedOn w:val="730"/>
    <w:uiPriority w:val="99"/>
    <w:unhideWhenUsed/>
    <w:qFormat/>
    <w:pPr>
      <w:jc w:val="left"/>
    </w:pPr>
  </w:style>
  <w:style w:type="paragraph" w:styleId="810" w:customStyle="1">
    <w:name w:val="正文文本11"/>
    <w:basedOn w:val="730"/>
    <w:uiPriority w:val="0"/>
    <w:qFormat/>
    <w:pPr>
      <w:spacing w:after="120"/>
    </w:pPr>
  </w:style>
  <w:style w:type="paragraph" w:styleId="811" w:customStyle="1">
    <w:name w:val="正文文本缩进11"/>
    <w:basedOn w:val="730"/>
    <w:next w:val="730"/>
    <w:uiPriority w:val="0"/>
    <w:qFormat/>
    <w:pPr>
      <w:ind w:left="570"/>
      <w:spacing w:line="520" w:lineRule="atLeast"/>
    </w:pPr>
    <w:rPr>
      <w:rFonts w:ascii="方正仿宋简体" w:hAnsi="创艺简仿宋" w:eastAsia="方正仿宋简体"/>
      <w:sz w:val="24"/>
    </w:rPr>
  </w:style>
  <w:style w:type="paragraph" w:styleId="812" w:customStyle="1">
    <w:name w:val="文本块11"/>
    <w:basedOn w:val="730"/>
    <w:uiPriority w:val="0"/>
    <w:qFormat/>
    <w:pPr>
      <w:ind w:left="420" w:right="33"/>
      <w:jc w:val="left"/>
    </w:pPr>
    <w:rPr>
      <w:sz w:val="24"/>
      <w:szCs w:val="20"/>
    </w:rPr>
  </w:style>
  <w:style w:type="paragraph" w:styleId="813" w:customStyle="1">
    <w:name w:val="HTML 地址1"/>
    <w:basedOn w:val="730"/>
    <w:next w:val="730"/>
    <w:uiPriority w:val="99"/>
    <w:qFormat/>
    <w:pPr>
      <w:jc w:val="left"/>
      <w:widowControl/>
    </w:pPr>
    <w:rPr>
      <w:rFonts w:eastAsia="Times New Roman"/>
      <w:i/>
      <w:iCs/>
      <w:sz w:val="24"/>
      <w:szCs w:val="20"/>
    </w:rPr>
  </w:style>
  <w:style w:type="paragraph" w:styleId="814" w:customStyle="1">
    <w:name w:val="目录 51"/>
    <w:basedOn w:val="730"/>
    <w:next w:val="730"/>
    <w:uiPriority w:val="39"/>
    <w:unhideWhenUsed/>
    <w:qFormat/>
    <w:pPr>
      <w:ind w:left="1134"/>
      <w:spacing w:after="57"/>
    </w:pPr>
  </w:style>
  <w:style w:type="paragraph" w:styleId="815" w:customStyle="1">
    <w:name w:val="目录 311"/>
    <w:basedOn w:val="730"/>
    <w:next w:val="730"/>
    <w:uiPriority w:val="39"/>
    <w:unhideWhenUsed/>
    <w:qFormat/>
    <w:pPr>
      <w:ind w:left="567"/>
      <w:spacing w:after="57"/>
    </w:pPr>
  </w:style>
  <w:style w:type="paragraph" w:styleId="816" w:customStyle="1">
    <w:name w:val="纯文本111"/>
    <w:basedOn w:val="730"/>
    <w:uiPriority w:val="0"/>
    <w:qFormat/>
    <w:rPr>
      <w:rFonts w:ascii="宋体" w:hAnsi="Courier New"/>
      <w:szCs w:val="20"/>
    </w:rPr>
  </w:style>
  <w:style w:type="paragraph" w:styleId="817" w:customStyle="1">
    <w:name w:val="目录 81"/>
    <w:basedOn w:val="730"/>
    <w:next w:val="730"/>
    <w:uiPriority w:val="39"/>
    <w:unhideWhenUsed/>
    <w:qFormat/>
    <w:pPr>
      <w:ind w:left="1984"/>
      <w:spacing w:after="57"/>
    </w:pPr>
  </w:style>
  <w:style w:type="paragraph" w:styleId="818" w:customStyle="1">
    <w:name w:val="尾注文本1"/>
    <w:basedOn w:val="730"/>
    <w:link w:val="819"/>
    <w:uiPriority w:val="99"/>
    <w:unhideWhenUsed/>
    <w:qFormat/>
    <w:rPr>
      <w:sz w:val="20"/>
      <w:szCs w:val="20"/>
    </w:rPr>
  </w:style>
  <w:style w:type="character" w:styleId="819" w:customStyle="1">
    <w:name w:val="尾注文本 Char"/>
    <w:link w:val="818"/>
    <w:uiPriority w:val="99"/>
    <w:qFormat/>
    <w:rPr>
      <w:sz w:val="20"/>
    </w:rPr>
  </w:style>
  <w:style w:type="paragraph" w:styleId="820" w:customStyle="1">
    <w:name w:val="页脚12"/>
    <w:basedOn w:val="730"/>
    <w:link w:val="821"/>
    <w:uiPriority w:val="99"/>
    <w:unhideWhenUsed/>
    <w:qFormat/>
    <w:pPr>
      <w:tabs>
        <w:tab w:val="center" w:pos="7143" w:leader="none"/>
        <w:tab w:val="right" w:pos="14287" w:leader="none"/>
      </w:tabs>
    </w:pPr>
  </w:style>
  <w:style w:type="character" w:styleId="821" w:customStyle="1">
    <w:name w:val="页脚 Char1"/>
    <w:link w:val="820"/>
    <w:uiPriority w:val="99"/>
    <w:qFormat/>
  </w:style>
  <w:style w:type="paragraph" w:styleId="822" w:customStyle="1">
    <w:name w:val="页眉11"/>
    <w:basedOn w:val="730"/>
    <w:link w:val="823"/>
    <w:uiPriority w:val="99"/>
    <w:unhideWhenUsed/>
    <w:qFormat/>
    <w:pPr>
      <w:tabs>
        <w:tab w:val="center" w:pos="7143" w:leader="none"/>
        <w:tab w:val="right" w:pos="14287" w:leader="none"/>
      </w:tabs>
    </w:pPr>
  </w:style>
  <w:style w:type="character" w:styleId="823" w:customStyle="1">
    <w:name w:val="页眉 Char1"/>
    <w:link w:val="822"/>
    <w:uiPriority w:val="99"/>
    <w:qFormat/>
  </w:style>
  <w:style w:type="paragraph" w:styleId="824" w:customStyle="1">
    <w:name w:val="目录 111"/>
    <w:basedOn w:val="730"/>
    <w:next w:val="730"/>
    <w:uiPriority w:val="39"/>
    <w:unhideWhenUsed/>
    <w:qFormat/>
    <w:pPr>
      <w:spacing w:after="57"/>
    </w:pPr>
  </w:style>
  <w:style w:type="paragraph" w:styleId="825" w:customStyle="1">
    <w:name w:val="目录 41"/>
    <w:basedOn w:val="730"/>
    <w:next w:val="730"/>
    <w:uiPriority w:val="39"/>
    <w:unhideWhenUsed/>
    <w:qFormat/>
    <w:pPr>
      <w:ind w:left="850"/>
      <w:spacing w:after="57"/>
    </w:pPr>
  </w:style>
  <w:style w:type="paragraph" w:styleId="826" w:customStyle="1">
    <w:name w:val="副标题1"/>
    <w:basedOn w:val="730"/>
    <w:next w:val="730"/>
    <w:link w:val="827"/>
    <w:uiPriority w:val="11"/>
    <w:qFormat/>
    <w:pPr>
      <w:spacing w:before="200" w:after="200"/>
    </w:pPr>
    <w:rPr>
      <w:sz w:val="24"/>
    </w:rPr>
  </w:style>
  <w:style w:type="character" w:styleId="827" w:customStyle="1">
    <w:name w:val="副标题 Char"/>
    <w:link w:val="826"/>
    <w:uiPriority w:val="11"/>
    <w:qFormat/>
    <w:rPr>
      <w:sz w:val="24"/>
      <w:szCs w:val="24"/>
    </w:rPr>
  </w:style>
  <w:style w:type="paragraph" w:styleId="828" w:customStyle="1">
    <w:name w:val="脚注文本1"/>
    <w:basedOn w:val="730"/>
    <w:link w:val="829"/>
    <w:uiPriority w:val="99"/>
    <w:unhideWhenUsed/>
    <w:qFormat/>
    <w:pPr>
      <w:spacing w:after="40"/>
    </w:pPr>
    <w:rPr>
      <w:sz w:val="18"/>
      <w:szCs w:val="20"/>
    </w:rPr>
  </w:style>
  <w:style w:type="character" w:styleId="829" w:customStyle="1">
    <w:name w:val="脚注文本 Char"/>
    <w:link w:val="828"/>
    <w:uiPriority w:val="99"/>
    <w:qFormat/>
    <w:rPr>
      <w:sz w:val="18"/>
    </w:rPr>
  </w:style>
  <w:style w:type="paragraph" w:styleId="830" w:customStyle="1">
    <w:name w:val="目录 61"/>
    <w:basedOn w:val="730"/>
    <w:next w:val="730"/>
    <w:uiPriority w:val="39"/>
    <w:unhideWhenUsed/>
    <w:qFormat/>
    <w:pPr>
      <w:ind w:left="1417"/>
      <w:spacing w:after="57"/>
    </w:pPr>
  </w:style>
  <w:style w:type="paragraph" w:styleId="831" w:customStyle="1">
    <w:name w:val="图表目录1"/>
    <w:basedOn w:val="730"/>
    <w:next w:val="730"/>
    <w:uiPriority w:val="99"/>
    <w:unhideWhenUsed/>
    <w:qFormat/>
  </w:style>
  <w:style w:type="paragraph" w:styleId="832" w:customStyle="1">
    <w:name w:val="目录 211"/>
    <w:basedOn w:val="730"/>
    <w:next w:val="730"/>
    <w:uiPriority w:val="39"/>
    <w:unhideWhenUsed/>
    <w:qFormat/>
    <w:pPr>
      <w:ind w:left="283"/>
      <w:spacing w:after="57"/>
    </w:pPr>
  </w:style>
  <w:style w:type="paragraph" w:styleId="833" w:customStyle="1">
    <w:name w:val="目录 91"/>
    <w:basedOn w:val="730"/>
    <w:next w:val="730"/>
    <w:uiPriority w:val="39"/>
    <w:unhideWhenUsed/>
    <w:qFormat/>
    <w:pPr>
      <w:ind w:left="2268"/>
      <w:spacing w:after="57"/>
    </w:pPr>
  </w:style>
  <w:style w:type="paragraph" w:styleId="834" w:customStyle="1">
    <w:name w:val="正文文本 211"/>
    <w:basedOn w:val="730"/>
    <w:uiPriority w:val="0"/>
    <w:qFormat/>
    <w:pPr>
      <w:spacing w:line="440" w:lineRule="exact"/>
    </w:pPr>
    <w:rPr>
      <w:rFonts w:ascii="楷体_GB2312" w:eastAsia="楷体_GB2312"/>
      <w:sz w:val="28"/>
    </w:rPr>
  </w:style>
  <w:style w:type="paragraph" w:styleId="835" w:customStyle="1">
    <w:name w:val="信息标题11"/>
    <w:basedOn w:val="730"/>
    <w:next w:val="73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36" w:customStyle="1">
    <w:name w:val="普通(网站)1"/>
    <w:basedOn w:val="730"/>
    <w:uiPriority w:val="0"/>
    <w:qFormat/>
    <w:pPr>
      <w:jc w:val="left"/>
      <w:spacing w:before="100" w:beforeAutospacing="1" w:after="100" w:afterAutospacing="1"/>
    </w:pPr>
    <w:rPr>
      <w:sz w:val="24"/>
    </w:rPr>
  </w:style>
  <w:style w:type="paragraph" w:styleId="837" w:customStyle="1">
    <w:name w:val="标题11"/>
    <w:basedOn w:val="730"/>
    <w:next w:val="730"/>
    <w:link w:val="838"/>
    <w:uiPriority w:val="10"/>
    <w:qFormat/>
    <w:pPr>
      <w:contextualSpacing/>
      <w:spacing w:before="300" w:after="200"/>
    </w:pPr>
    <w:rPr>
      <w:sz w:val="48"/>
      <w:szCs w:val="48"/>
    </w:rPr>
  </w:style>
  <w:style w:type="character" w:styleId="838" w:customStyle="1">
    <w:name w:val="标题 Char"/>
    <w:link w:val="837"/>
    <w:uiPriority w:val="10"/>
    <w:qFormat/>
    <w:rPr>
      <w:sz w:val="48"/>
      <w:szCs w:val="48"/>
    </w:rPr>
  </w:style>
  <w:style w:type="paragraph" w:styleId="839" w:customStyle="1">
    <w:name w:val="正文首行缩进1"/>
    <w:basedOn w:val="810"/>
    <w:next w:val="813"/>
    <w:uiPriority w:val="99"/>
    <w:unhideWhenUsed/>
    <w:qFormat/>
    <w:pPr>
      <w:ind w:firstLine="420"/>
    </w:pPr>
    <w:rPr>
      <w:rFonts w:hint="eastAsia"/>
    </w:rPr>
  </w:style>
  <w:style w:type="paragraph" w:styleId="840" w:customStyle="1">
    <w:name w:val="正文首行缩进 211"/>
    <w:basedOn w:val="811"/>
    <w:uiPriority w:val="99"/>
    <w:unhideWhenUsed/>
    <w:qFormat/>
    <w:pPr>
      <w:ind w:firstLine="420"/>
    </w:pPr>
    <w:rPr>
      <w:rFonts w:hint="eastAsia"/>
      <w:sz w:val="30"/>
    </w:rPr>
  </w:style>
  <w:style w:type="table" w:styleId="841" w:customStyle="1">
    <w:name w:val="网格型11"/>
    <w:uiPriority w:val="59"/>
    <w:qFormat/>
    <w:tblPr>
      <w:tblCellMar>
        <w:left w:w="0" w:type="dxa"/>
        <w:top w:w="0" w:type="dxa"/>
        <w:right w:w="0" w:type="dxa"/>
        <w:bottom w:w="0" w:type="dxa"/>
      </w:tblCellMar>
    </w:tblPr>
  </w:style>
  <w:style w:type="character" w:styleId="842" w:customStyle="1">
    <w:name w:val="尾注引用1"/>
    <w:uiPriority w:val="99"/>
    <w:unhideWhenUsed/>
    <w:qFormat/>
    <w:rPr>
      <w:vertAlign w:val="superscript"/>
    </w:rPr>
  </w:style>
  <w:style w:type="character" w:styleId="843" w:customStyle="1">
    <w:name w:val="页码11"/>
    <w:uiPriority w:val="0"/>
    <w:qFormat/>
  </w:style>
  <w:style w:type="character" w:styleId="844" w:customStyle="1">
    <w:name w:val="已访问的超链接11"/>
    <w:basedOn w:val="795"/>
    <w:uiPriority w:val="99"/>
    <w:unhideWhenUsed/>
    <w:qFormat/>
    <w:rPr>
      <w:color w:val="333333"/>
      <w:u w:val="none"/>
    </w:rPr>
  </w:style>
  <w:style w:type="character" w:styleId="845" w:customStyle="1">
    <w:name w:val="超链接11"/>
    <w:basedOn w:val="795"/>
    <w:uiPriority w:val="99"/>
    <w:unhideWhenUsed/>
    <w:qFormat/>
    <w:rPr>
      <w:color w:val="333333"/>
      <w:u w:val="none"/>
    </w:rPr>
  </w:style>
  <w:style w:type="character" w:styleId="846" w:customStyle="1">
    <w:name w:val="脚注引用1"/>
    <w:uiPriority w:val="99"/>
    <w:unhideWhenUsed/>
    <w:qFormat/>
    <w:rPr>
      <w:vertAlign w:val="superscript"/>
    </w:rPr>
  </w:style>
  <w:style w:type="paragraph" w:styleId="847" w:customStyle="1">
    <w:name w:val="BodyText1"/>
    <w:basedOn w:val="730"/>
    <w:uiPriority w:val="0"/>
    <w:qFormat/>
    <w:pPr>
      <w:spacing w:after="120"/>
    </w:pPr>
  </w:style>
  <w:style w:type="paragraph" w:styleId="848" w:customStyle="1">
    <w:name w:val="信息标题1"/>
    <w:basedOn w:val="730"/>
    <w:next w:val="73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49" w:customStyle="1">
    <w:name w:val="正文1"/>
    <w:basedOn w:val="850"/>
    <w:next w:val="851"/>
    <w:uiPriority w:val="0"/>
    <w:qFormat/>
    <w:pPr>
      <w:tabs>
        <w:tab w:val="left" w:pos="1110" w:leader="none"/>
      </w:tabs>
    </w:pPr>
    <w:rPr>
      <w:rFonts w:ascii="Calibri" w:hAnsi="Calibri" w:cs="Calibri"/>
    </w:rPr>
  </w:style>
  <w:style w:type="paragraph" w:styleId="850" w:customStyle="1">
    <w:name w:val="样式1"/>
    <w:basedOn w:val="730"/>
    <w:uiPriority w:val="0"/>
    <w:qFormat/>
    <w:pPr>
      <w:ind w:left="432" w:firstLine="288"/>
      <w:tabs>
        <w:tab w:val="left" w:pos="1110" w:leader="none"/>
      </w:tabs>
    </w:pPr>
    <w:rPr>
      <w:rFonts w:ascii="宋体" w:hAnsi="宋体"/>
      <w:szCs w:val="21"/>
    </w:rPr>
  </w:style>
  <w:style w:type="paragraph" w:styleId="851" w:customStyle="1">
    <w:name w:val="正文 A"/>
    <w:next w:val="849"/>
    <w:uiPriority w:val="0"/>
    <w:qFormat/>
    <w:pPr>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852" w:customStyle="1">
    <w:name w:val="页脚11"/>
    <w:basedOn w:val="730"/>
    <w:uiPriority w:val="0"/>
    <w:qFormat/>
    <w:pPr>
      <w:jc w:val="left"/>
      <w:tabs>
        <w:tab w:val="center" w:pos="4153" w:leader="none"/>
        <w:tab w:val="right" w:pos="8306" w:leader="none"/>
      </w:tabs>
    </w:pPr>
    <w:rPr>
      <w:sz w:val="18"/>
      <w:szCs w:val="18"/>
    </w:rPr>
  </w:style>
  <w:style w:type="character" w:styleId="853" w:customStyle="1">
    <w:name w:val="Caption Char"/>
    <w:uiPriority w:val="99"/>
    <w:qFormat/>
  </w:style>
  <w:style w:type="character" w:styleId="854" w:customStyle="1">
    <w:name w:val="Font Style28"/>
    <w:uiPriority w:val="0"/>
    <w:qFormat/>
    <w:rPr>
      <w:rFonts w:ascii="Constantia" w:hAnsi="Constantia" w:cs="Constantia"/>
      <w:sz w:val="28"/>
      <w:szCs w:val="28"/>
    </w:rPr>
  </w:style>
  <w:style w:type="paragraph" w:styleId="855" w:customStyle="1">
    <w:name w:val="列出段落1"/>
    <w:basedOn w:val="730"/>
    <w:uiPriority w:val="34"/>
    <w:qFormat/>
    <w:pPr>
      <w:contextualSpacing/>
      <w:ind w:left="720"/>
    </w:pPr>
  </w:style>
  <w:style w:type="paragraph" w:styleId="856" w:customStyle="1">
    <w:name w:val="无间隔1"/>
    <w:uiPriority w:val="1"/>
    <w:qFormat/>
    <w:rPr>
      <w:rFonts w:ascii="Times New Roman" w:hAnsi="Times New Roman" w:eastAsia="宋体" w:cs="Times New Roman"/>
      <w:lang w:val="en-US" w:eastAsia="zh-CN" w:bidi="ar-SA"/>
    </w:rPr>
  </w:style>
  <w:style w:type="paragraph" w:styleId="857" w:customStyle="1">
    <w:name w:val="引用1"/>
    <w:basedOn w:val="730"/>
    <w:next w:val="730"/>
    <w:link w:val="858"/>
    <w:uiPriority w:val="29"/>
    <w:qFormat/>
    <w:pPr>
      <w:ind w:left="720" w:right="720"/>
    </w:pPr>
    <w:rPr>
      <w:i/>
      <w:sz w:val="20"/>
      <w:szCs w:val="20"/>
    </w:rPr>
  </w:style>
  <w:style w:type="character" w:styleId="858" w:customStyle="1">
    <w:name w:val="引用 Char"/>
    <w:link w:val="857"/>
    <w:uiPriority w:val="29"/>
    <w:qFormat/>
    <w:rPr>
      <w:i/>
    </w:rPr>
  </w:style>
  <w:style w:type="paragraph" w:styleId="859" w:customStyle="1">
    <w:name w:val="明显引用1"/>
    <w:basedOn w:val="730"/>
    <w:next w:val="730"/>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60" w:customStyle="1">
    <w:name w:val="明显引用 Char"/>
    <w:link w:val="859"/>
    <w:uiPriority w:val="30"/>
    <w:qFormat/>
    <w:rPr>
      <w:i/>
    </w:rPr>
  </w:style>
  <w:style w:type="table" w:styleId="861" w:customStyle="1">
    <w:name w:val="Table Grid Light"/>
    <w:uiPriority w:val="59"/>
    <w:qFormat/>
    <w:tblPr>
      <w:tblCellMar>
        <w:left w:w="0" w:type="dxa"/>
        <w:top w:w="0" w:type="dxa"/>
        <w:right w:w="0" w:type="dxa"/>
        <w:bottom w:w="0" w:type="dxa"/>
      </w:tblCellMar>
    </w:tblPr>
  </w:style>
  <w:style w:type="table" w:styleId="862" w:customStyle="1">
    <w:name w:val="Plain Table 1"/>
    <w:uiPriority w:val="59"/>
    <w:qFormat/>
    <w:tblPr>
      <w:tblCellMar>
        <w:left w:w="0" w:type="dxa"/>
        <w:top w:w="0" w:type="dxa"/>
        <w:right w:w="0" w:type="dxa"/>
        <w:bottom w:w="0" w:type="dxa"/>
      </w:tblCellMar>
    </w:tblPr>
  </w:style>
  <w:style w:type="table" w:styleId="863" w:customStyle="1">
    <w:name w:val="Plain Table 2"/>
    <w:uiPriority w:val="59"/>
    <w:qFormat/>
    <w:tblPr>
      <w:tblCellMar>
        <w:left w:w="0" w:type="dxa"/>
        <w:top w:w="0" w:type="dxa"/>
        <w:right w:w="0" w:type="dxa"/>
        <w:bottom w:w="0" w:type="dxa"/>
      </w:tblCellMar>
    </w:tblPr>
  </w:style>
  <w:style w:type="table" w:styleId="864" w:customStyle="1">
    <w:name w:val="Plain Table 3"/>
    <w:uiPriority w:val="99"/>
    <w:qFormat/>
    <w:tblPr>
      <w:tblCellMar>
        <w:left w:w="0" w:type="dxa"/>
        <w:top w:w="0" w:type="dxa"/>
        <w:right w:w="0" w:type="dxa"/>
        <w:bottom w:w="0" w:type="dxa"/>
      </w:tblCellMar>
    </w:tblPr>
  </w:style>
  <w:style w:type="table" w:styleId="865" w:customStyle="1">
    <w:name w:val="Plain Table 4"/>
    <w:uiPriority w:val="99"/>
    <w:qFormat/>
    <w:tblPr>
      <w:tblCellMar>
        <w:left w:w="0" w:type="dxa"/>
        <w:top w:w="0" w:type="dxa"/>
        <w:right w:w="0" w:type="dxa"/>
        <w:bottom w:w="0" w:type="dxa"/>
      </w:tblCellMar>
    </w:tblPr>
  </w:style>
  <w:style w:type="table" w:styleId="866" w:customStyle="1">
    <w:name w:val="Plain Table 5"/>
    <w:uiPriority w:val="99"/>
    <w:qFormat/>
    <w:tblPr>
      <w:tblCellMar>
        <w:left w:w="0" w:type="dxa"/>
        <w:top w:w="0" w:type="dxa"/>
        <w:right w:w="0" w:type="dxa"/>
        <w:bottom w:w="0" w:type="dxa"/>
      </w:tblCellMar>
    </w:tblPr>
  </w:style>
  <w:style w:type="table" w:styleId="867" w:customStyle="1">
    <w:name w:val="Grid Table 1 Light"/>
    <w:uiPriority w:val="99"/>
    <w:qFormat/>
    <w:tblPr>
      <w:tblCellMar>
        <w:left w:w="0" w:type="dxa"/>
        <w:top w:w="0" w:type="dxa"/>
        <w:right w:w="0" w:type="dxa"/>
        <w:bottom w:w="0" w:type="dxa"/>
      </w:tblCellMar>
    </w:tblPr>
  </w:style>
  <w:style w:type="table" w:styleId="868" w:customStyle="1">
    <w:name w:val="Grid Table 1 Light - Accent 1"/>
    <w:uiPriority w:val="99"/>
    <w:qFormat/>
    <w:tblPr>
      <w:tblCellMar>
        <w:left w:w="0" w:type="dxa"/>
        <w:top w:w="0" w:type="dxa"/>
        <w:right w:w="0" w:type="dxa"/>
        <w:bottom w:w="0" w:type="dxa"/>
      </w:tblCellMar>
    </w:tblPr>
  </w:style>
  <w:style w:type="table" w:styleId="869" w:customStyle="1">
    <w:name w:val="Grid Table 1 Light - Accent 2"/>
    <w:uiPriority w:val="99"/>
    <w:qFormat/>
    <w:tblPr>
      <w:tblCellMar>
        <w:left w:w="0" w:type="dxa"/>
        <w:top w:w="0" w:type="dxa"/>
        <w:right w:w="0" w:type="dxa"/>
        <w:bottom w:w="0" w:type="dxa"/>
      </w:tblCellMar>
    </w:tblPr>
  </w:style>
  <w:style w:type="table" w:styleId="870" w:customStyle="1">
    <w:name w:val="Grid Table 1 Light - Accent 3"/>
    <w:uiPriority w:val="99"/>
    <w:qFormat/>
    <w:tblPr>
      <w:tblCellMar>
        <w:left w:w="0" w:type="dxa"/>
        <w:top w:w="0" w:type="dxa"/>
        <w:right w:w="0" w:type="dxa"/>
        <w:bottom w:w="0" w:type="dxa"/>
      </w:tblCellMar>
    </w:tblPr>
  </w:style>
  <w:style w:type="table" w:styleId="871" w:customStyle="1">
    <w:name w:val="Grid Table 1 Light - Accent 4"/>
    <w:uiPriority w:val="99"/>
    <w:qFormat/>
    <w:tblPr>
      <w:tblCellMar>
        <w:left w:w="0" w:type="dxa"/>
        <w:top w:w="0" w:type="dxa"/>
        <w:right w:w="0" w:type="dxa"/>
        <w:bottom w:w="0" w:type="dxa"/>
      </w:tblCellMar>
    </w:tblPr>
  </w:style>
  <w:style w:type="table" w:styleId="872" w:customStyle="1">
    <w:name w:val="Grid Table 1 Light - Accent 5"/>
    <w:uiPriority w:val="99"/>
    <w:qFormat/>
    <w:tblPr>
      <w:tblCellMar>
        <w:left w:w="0" w:type="dxa"/>
        <w:top w:w="0" w:type="dxa"/>
        <w:right w:w="0" w:type="dxa"/>
        <w:bottom w:w="0" w:type="dxa"/>
      </w:tblCellMar>
    </w:tblPr>
  </w:style>
  <w:style w:type="table" w:styleId="873" w:customStyle="1">
    <w:name w:val="Grid Table 1 Light - Accent 6"/>
    <w:uiPriority w:val="99"/>
    <w:qFormat/>
    <w:tblPr>
      <w:tblCellMar>
        <w:left w:w="0" w:type="dxa"/>
        <w:top w:w="0" w:type="dxa"/>
        <w:right w:w="0" w:type="dxa"/>
        <w:bottom w:w="0" w:type="dxa"/>
      </w:tblCellMar>
    </w:tblPr>
  </w:style>
  <w:style w:type="table" w:styleId="874" w:customStyle="1">
    <w:name w:val="Grid Table 2"/>
    <w:uiPriority w:val="99"/>
    <w:qFormat/>
    <w:tblPr>
      <w:tblCellMar>
        <w:left w:w="0" w:type="dxa"/>
        <w:top w:w="0" w:type="dxa"/>
        <w:right w:w="0" w:type="dxa"/>
        <w:bottom w:w="0" w:type="dxa"/>
      </w:tblCellMar>
    </w:tblPr>
  </w:style>
  <w:style w:type="table" w:styleId="875" w:customStyle="1">
    <w:name w:val="Grid Table 2 - Accent 1"/>
    <w:uiPriority w:val="99"/>
    <w:qFormat/>
    <w:tblPr>
      <w:tblCellMar>
        <w:left w:w="0" w:type="dxa"/>
        <w:top w:w="0" w:type="dxa"/>
        <w:right w:w="0" w:type="dxa"/>
        <w:bottom w:w="0" w:type="dxa"/>
      </w:tblCellMar>
    </w:tblPr>
  </w:style>
  <w:style w:type="table" w:styleId="876" w:customStyle="1">
    <w:name w:val="Grid Table 2 - Accent 2"/>
    <w:uiPriority w:val="99"/>
    <w:qFormat/>
    <w:tblPr>
      <w:tblCellMar>
        <w:left w:w="0" w:type="dxa"/>
        <w:top w:w="0" w:type="dxa"/>
        <w:right w:w="0" w:type="dxa"/>
        <w:bottom w:w="0" w:type="dxa"/>
      </w:tblCellMar>
    </w:tblPr>
  </w:style>
  <w:style w:type="table" w:styleId="877" w:customStyle="1">
    <w:name w:val="Grid Table 2 - Accent 3"/>
    <w:uiPriority w:val="99"/>
    <w:qFormat/>
    <w:tblPr>
      <w:tblCellMar>
        <w:left w:w="0" w:type="dxa"/>
        <w:top w:w="0" w:type="dxa"/>
        <w:right w:w="0" w:type="dxa"/>
        <w:bottom w:w="0" w:type="dxa"/>
      </w:tblCellMar>
    </w:tblPr>
  </w:style>
  <w:style w:type="table" w:styleId="878" w:customStyle="1">
    <w:name w:val="Grid Table 2 - Accent 4"/>
    <w:uiPriority w:val="99"/>
    <w:qFormat/>
    <w:tblPr>
      <w:tblCellMar>
        <w:left w:w="0" w:type="dxa"/>
        <w:top w:w="0" w:type="dxa"/>
        <w:right w:w="0" w:type="dxa"/>
        <w:bottom w:w="0" w:type="dxa"/>
      </w:tblCellMar>
    </w:tblPr>
  </w:style>
  <w:style w:type="table" w:styleId="879" w:customStyle="1">
    <w:name w:val="Grid Table 2 - Accent 5"/>
    <w:uiPriority w:val="99"/>
    <w:qFormat/>
    <w:tblPr>
      <w:tblCellMar>
        <w:left w:w="0" w:type="dxa"/>
        <w:top w:w="0" w:type="dxa"/>
        <w:right w:w="0" w:type="dxa"/>
        <w:bottom w:w="0" w:type="dxa"/>
      </w:tblCellMar>
    </w:tblPr>
  </w:style>
  <w:style w:type="table" w:styleId="880" w:customStyle="1">
    <w:name w:val="Grid Table 2 - Accent 6"/>
    <w:uiPriority w:val="99"/>
    <w:qFormat/>
    <w:tblPr>
      <w:tblCellMar>
        <w:left w:w="0" w:type="dxa"/>
        <w:top w:w="0" w:type="dxa"/>
        <w:right w:w="0" w:type="dxa"/>
        <w:bottom w:w="0" w:type="dxa"/>
      </w:tblCellMar>
    </w:tblPr>
  </w:style>
  <w:style w:type="table" w:styleId="881" w:customStyle="1">
    <w:name w:val="Grid Table 3"/>
    <w:uiPriority w:val="99"/>
    <w:qFormat/>
    <w:tblPr>
      <w:tblCellMar>
        <w:left w:w="0" w:type="dxa"/>
        <w:top w:w="0" w:type="dxa"/>
        <w:right w:w="0" w:type="dxa"/>
        <w:bottom w:w="0" w:type="dxa"/>
      </w:tblCellMar>
    </w:tblPr>
  </w:style>
  <w:style w:type="table" w:styleId="882" w:customStyle="1">
    <w:name w:val="Grid Table 3 - Accent 1"/>
    <w:uiPriority w:val="99"/>
    <w:qFormat/>
    <w:tblPr>
      <w:tblCellMar>
        <w:left w:w="0" w:type="dxa"/>
        <w:top w:w="0" w:type="dxa"/>
        <w:right w:w="0" w:type="dxa"/>
        <w:bottom w:w="0" w:type="dxa"/>
      </w:tblCellMar>
    </w:tblPr>
  </w:style>
  <w:style w:type="table" w:styleId="883" w:customStyle="1">
    <w:name w:val="Grid Table 3 - Accent 2"/>
    <w:uiPriority w:val="99"/>
    <w:qFormat/>
    <w:tblPr>
      <w:tblCellMar>
        <w:left w:w="0" w:type="dxa"/>
        <w:top w:w="0" w:type="dxa"/>
        <w:right w:w="0" w:type="dxa"/>
        <w:bottom w:w="0" w:type="dxa"/>
      </w:tblCellMar>
    </w:tblPr>
  </w:style>
  <w:style w:type="table" w:styleId="884" w:customStyle="1">
    <w:name w:val="Grid Table 3 - Accent 3"/>
    <w:uiPriority w:val="99"/>
    <w:qFormat/>
    <w:tblPr>
      <w:tblCellMar>
        <w:left w:w="0" w:type="dxa"/>
        <w:top w:w="0" w:type="dxa"/>
        <w:right w:w="0" w:type="dxa"/>
        <w:bottom w:w="0" w:type="dxa"/>
      </w:tblCellMar>
    </w:tblPr>
  </w:style>
  <w:style w:type="table" w:styleId="885" w:customStyle="1">
    <w:name w:val="Grid Table 3 - Accent 4"/>
    <w:uiPriority w:val="99"/>
    <w:qFormat/>
    <w:tblPr>
      <w:tblCellMar>
        <w:left w:w="0" w:type="dxa"/>
        <w:top w:w="0" w:type="dxa"/>
        <w:right w:w="0" w:type="dxa"/>
        <w:bottom w:w="0" w:type="dxa"/>
      </w:tblCellMar>
    </w:tblPr>
  </w:style>
  <w:style w:type="table" w:styleId="886" w:customStyle="1">
    <w:name w:val="Grid Table 3 - Accent 5"/>
    <w:uiPriority w:val="99"/>
    <w:qFormat/>
    <w:tblPr>
      <w:tblCellMar>
        <w:left w:w="0" w:type="dxa"/>
        <w:top w:w="0" w:type="dxa"/>
        <w:right w:w="0" w:type="dxa"/>
        <w:bottom w:w="0" w:type="dxa"/>
      </w:tblCellMar>
    </w:tblPr>
  </w:style>
  <w:style w:type="table" w:styleId="887" w:customStyle="1">
    <w:name w:val="Grid Table 3 - Accent 6"/>
    <w:uiPriority w:val="99"/>
    <w:qFormat/>
    <w:tblPr>
      <w:tblCellMar>
        <w:left w:w="0" w:type="dxa"/>
        <w:top w:w="0" w:type="dxa"/>
        <w:right w:w="0" w:type="dxa"/>
        <w:bottom w:w="0" w:type="dxa"/>
      </w:tblCellMar>
    </w:tblPr>
  </w:style>
  <w:style w:type="table" w:styleId="888" w:customStyle="1">
    <w:name w:val="Grid Table 4"/>
    <w:uiPriority w:val="59"/>
    <w:qFormat/>
    <w:tblPr>
      <w:tblCellMar>
        <w:left w:w="0" w:type="dxa"/>
        <w:top w:w="0" w:type="dxa"/>
        <w:right w:w="0" w:type="dxa"/>
        <w:bottom w:w="0" w:type="dxa"/>
      </w:tblCellMar>
    </w:tblPr>
  </w:style>
  <w:style w:type="table" w:styleId="889" w:customStyle="1">
    <w:name w:val="Grid Table 4 - Accent 1"/>
    <w:uiPriority w:val="59"/>
    <w:qFormat/>
    <w:tblPr>
      <w:tblCellMar>
        <w:left w:w="0" w:type="dxa"/>
        <w:top w:w="0" w:type="dxa"/>
        <w:right w:w="0" w:type="dxa"/>
        <w:bottom w:w="0" w:type="dxa"/>
      </w:tblCellMar>
    </w:tblPr>
  </w:style>
  <w:style w:type="table" w:styleId="890" w:customStyle="1">
    <w:name w:val="Grid Table 4 - Accent 2"/>
    <w:uiPriority w:val="59"/>
    <w:qFormat/>
    <w:tblPr>
      <w:tblCellMar>
        <w:left w:w="0" w:type="dxa"/>
        <w:top w:w="0" w:type="dxa"/>
        <w:right w:w="0" w:type="dxa"/>
        <w:bottom w:w="0" w:type="dxa"/>
      </w:tblCellMar>
    </w:tblPr>
  </w:style>
  <w:style w:type="table" w:styleId="891" w:customStyle="1">
    <w:name w:val="Grid Table 4 - Accent 3"/>
    <w:uiPriority w:val="59"/>
    <w:qFormat/>
    <w:tblPr>
      <w:tblCellMar>
        <w:left w:w="0" w:type="dxa"/>
        <w:top w:w="0" w:type="dxa"/>
        <w:right w:w="0" w:type="dxa"/>
        <w:bottom w:w="0" w:type="dxa"/>
      </w:tblCellMar>
    </w:tblPr>
  </w:style>
  <w:style w:type="table" w:styleId="892" w:customStyle="1">
    <w:name w:val="Grid Table 4 - Accent 4"/>
    <w:uiPriority w:val="59"/>
    <w:qFormat/>
    <w:tblPr>
      <w:tblCellMar>
        <w:left w:w="0" w:type="dxa"/>
        <w:top w:w="0" w:type="dxa"/>
        <w:right w:w="0" w:type="dxa"/>
        <w:bottom w:w="0" w:type="dxa"/>
      </w:tblCellMar>
    </w:tblPr>
  </w:style>
  <w:style w:type="table" w:styleId="893" w:customStyle="1">
    <w:name w:val="Grid Table 4 - Accent 5"/>
    <w:uiPriority w:val="59"/>
    <w:qFormat/>
    <w:tblPr>
      <w:tblCellMar>
        <w:left w:w="0" w:type="dxa"/>
        <w:top w:w="0" w:type="dxa"/>
        <w:right w:w="0" w:type="dxa"/>
        <w:bottom w:w="0" w:type="dxa"/>
      </w:tblCellMar>
    </w:tblPr>
  </w:style>
  <w:style w:type="table" w:styleId="894" w:customStyle="1">
    <w:name w:val="Grid Table 4 - Accent 6"/>
    <w:uiPriority w:val="59"/>
    <w:qFormat/>
    <w:tblPr>
      <w:tblCellMar>
        <w:left w:w="0" w:type="dxa"/>
        <w:top w:w="0" w:type="dxa"/>
        <w:right w:w="0" w:type="dxa"/>
        <w:bottom w:w="0" w:type="dxa"/>
      </w:tblCellMar>
    </w:tblPr>
  </w:style>
  <w:style w:type="table" w:styleId="895" w:customStyle="1">
    <w:name w:val="Grid Table 5 Dark"/>
    <w:uiPriority w:val="99"/>
    <w:qFormat/>
    <w:tblPr>
      <w:tblCellMar>
        <w:left w:w="0" w:type="dxa"/>
        <w:top w:w="0" w:type="dxa"/>
        <w:right w:w="0" w:type="dxa"/>
        <w:bottom w:w="0" w:type="dxa"/>
      </w:tblCellMar>
    </w:tblPr>
  </w:style>
  <w:style w:type="table" w:styleId="896" w:customStyle="1">
    <w:name w:val="Grid Table 5 Dark- Accent 1"/>
    <w:uiPriority w:val="99"/>
    <w:qFormat/>
    <w:tblPr>
      <w:tblCellMar>
        <w:left w:w="0" w:type="dxa"/>
        <w:top w:w="0" w:type="dxa"/>
        <w:right w:w="0" w:type="dxa"/>
        <w:bottom w:w="0" w:type="dxa"/>
      </w:tblCellMar>
    </w:tblPr>
  </w:style>
  <w:style w:type="table" w:styleId="897" w:customStyle="1">
    <w:name w:val="Grid Table 5 Dark - Accent 2"/>
    <w:uiPriority w:val="99"/>
    <w:qFormat/>
    <w:tblPr>
      <w:tblCellMar>
        <w:left w:w="0" w:type="dxa"/>
        <w:top w:w="0" w:type="dxa"/>
        <w:right w:w="0" w:type="dxa"/>
        <w:bottom w:w="0" w:type="dxa"/>
      </w:tblCellMar>
    </w:tblPr>
  </w:style>
  <w:style w:type="table" w:styleId="898" w:customStyle="1">
    <w:name w:val="Grid Table 5 Dark - Accent 3"/>
    <w:uiPriority w:val="99"/>
    <w:qFormat/>
    <w:tblPr>
      <w:tblCellMar>
        <w:left w:w="0" w:type="dxa"/>
        <w:top w:w="0" w:type="dxa"/>
        <w:right w:w="0" w:type="dxa"/>
        <w:bottom w:w="0" w:type="dxa"/>
      </w:tblCellMar>
    </w:tblPr>
  </w:style>
  <w:style w:type="table" w:styleId="899" w:customStyle="1">
    <w:name w:val="Grid Table 5 Dark- Accent 4"/>
    <w:uiPriority w:val="99"/>
    <w:qFormat/>
    <w:tblPr>
      <w:tblCellMar>
        <w:left w:w="0" w:type="dxa"/>
        <w:top w:w="0" w:type="dxa"/>
        <w:right w:w="0" w:type="dxa"/>
        <w:bottom w:w="0" w:type="dxa"/>
      </w:tblCellMar>
    </w:tblPr>
  </w:style>
  <w:style w:type="table" w:styleId="900" w:customStyle="1">
    <w:name w:val="Grid Table 5 Dark - Accent 5"/>
    <w:uiPriority w:val="99"/>
    <w:qFormat/>
    <w:tblPr>
      <w:tblCellMar>
        <w:left w:w="0" w:type="dxa"/>
        <w:top w:w="0" w:type="dxa"/>
        <w:right w:w="0" w:type="dxa"/>
        <w:bottom w:w="0" w:type="dxa"/>
      </w:tblCellMar>
    </w:tblPr>
  </w:style>
  <w:style w:type="table" w:styleId="901" w:customStyle="1">
    <w:name w:val="Grid Table 5 Dark - Accent 6"/>
    <w:uiPriority w:val="99"/>
    <w:qFormat/>
    <w:tblPr>
      <w:tblCellMar>
        <w:left w:w="0" w:type="dxa"/>
        <w:top w:w="0" w:type="dxa"/>
        <w:right w:w="0" w:type="dxa"/>
        <w:bottom w:w="0" w:type="dxa"/>
      </w:tblCellMar>
    </w:tblPr>
  </w:style>
  <w:style w:type="table" w:styleId="902" w:customStyle="1">
    <w:name w:val="Grid Table 6 Colorful"/>
    <w:uiPriority w:val="99"/>
    <w:qFormat/>
    <w:tblPr>
      <w:tblCellMar>
        <w:left w:w="0" w:type="dxa"/>
        <w:top w:w="0" w:type="dxa"/>
        <w:right w:w="0" w:type="dxa"/>
        <w:bottom w:w="0" w:type="dxa"/>
      </w:tblCellMar>
    </w:tblPr>
  </w:style>
  <w:style w:type="table" w:styleId="903" w:customStyle="1">
    <w:name w:val="Grid Table 6 Colorful - Accent 1"/>
    <w:uiPriority w:val="99"/>
    <w:qFormat/>
    <w:tblPr>
      <w:tblCellMar>
        <w:left w:w="0" w:type="dxa"/>
        <w:top w:w="0" w:type="dxa"/>
        <w:right w:w="0" w:type="dxa"/>
        <w:bottom w:w="0" w:type="dxa"/>
      </w:tblCellMar>
    </w:tblPr>
  </w:style>
  <w:style w:type="table" w:styleId="904" w:customStyle="1">
    <w:name w:val="Grid Table 6 Colorful - Accent 2"/>
    <w:uiPriority w:val="99"/>
    <w:qFormat/>
    <w:tblPr>
      <w:tblCellMar>
        <w:left w:w="0" w:type="dxa"/>
        <w:top w:w="0" w:type="dxa"/>
        <w:right w:w="0" w:type="dxa"/>
        <w:bottom w:w="0" w:type="dxa"/>
      </w:tblCellMar>
    </w:tblPr>
  </w:style>
  <w:style w:type="table" w:styleId="905" w:customStyle="1">
    <w:name w:val="Grid Table 6 Colorful - Accent 3"/>
    <w:uiPriority w:val="99"/>
    <w:qFormat/>
    <w:tblPr>
      <w:tblCellMar>
        <w:left w:w="0" w:type="dxa"/>
        <w:top w:w="0" w:type="dxa"/>
        <w:right w:w="0" w:type="dxa"/>
        <w:bottom w:w="0" w:type="dxa"/>
      </w:tblCellMar>
    </w:tblPr>
  </w:style>
  <w:style w:type="table" w:styleId="906" w:customStyle="1">
    <w:name w:val="Grid Table 6 Colorful - Accent 4"/>
    <w:uiPriority w:val="99"/>
    <w:qFormat/>
    <w:tblPr>
      <w:tblCellMar>
        <w:left w:w="0" w:type="dxa"/>
        <w:top w:w="0" w:type="dxa"/>
        <w:right w:w="0" w:type="dxa"/>
        <w:bottom w:w="0" w:type="dxa"/>
      </w:tblCellMar>
    </w:tblPr>
  </w:style>
  <w:style w:type="table" w:styleId="907" w:customStyle="1">
    <w:name w:val="Grid Table 6 Colorful - Accent 5"/>
    <w:uiPriority w:val="99"/>
    <w:qFormat/>
    <w:tblPr>
      <w:tblCellMar>
        <w:left w:w="0" w:type="dxa"/>
        <w:top w:w="0" w:type="dxa"/>
        <w:right w:w="0" w:type="dxa"/>
        <w:bottom w:w="0" w:type="dxa"/>
      </w:tblCellMar>
    </w:tblPr>
  </w:style>
  <w:style w:type="table" w:styleId="908" w:customStyle="1">
    <w:name w:val="Grid Table 6 Colorful - Accent 6"/>
    <w:uiPriority w:val="99"/>
    <w:qFormat/>
    <w:tblPr>
      <w:tblCellMar>
        <w:left w:w="0" w:type="dxa"/>
        <w:top w:w="0" w:type="dxa"/>
        <w:right w:w="0" w:type="dxa"/>
        <w:bottom w:w="0" w:type="dxa"/>
      </w:tblCellMar>
    </w:tblPr>
  </w:style>
  <w:style w:type="table" w:styleId="909" w:customStyle="1">
    <w:name w:val="Grid Table 7 Colorful"/>
    <w:uiPriority w:val="99"/>
    <w:qFormat/>
    <w:tblPr>
      <w:tblCellMar>
        <w:left w:w="0" w:type="dxa"/>
        <w:top w:w="0" w:type="dxa"/>
        <w:right w:w="0" w:type="dxa"/>
        <w:bottom w:w="0" w:type="dxa"/>
      </w:tblCellMar>
    </w:tblPr>
  </w:style>
  <w:style w:type="table" w:styleId="910" w:customStyle="1">
    <w:name w:val="Grid Table 7 Colorful - Accent 1"/>
    <w:uiPriority w:val="99"/>
    <w:qFormat/>
    <w:tblPr>
      <w:tblCellMar>
        <w:left w:w="0" w:type="dxa"/>
        <w:top w:w="0" w:type="dxa"/>
        <w:right w:w="0" w:type="dxa"/>
        <w:bottom w:w="0" w:type="dxa"/>
      </w:tblCellMar>
    </w:tblPr>
  </w:style>
  <w:style w:type="table" w:styleId="911" w:customStyle="1">
    <w:name w:val="Grid Table 7 Colorful - Accent 2"/>
    <w:uiPriority w:val="99"/>
    <w:qFormat/>
    <w:tblPr>
      <w:tblCellMar>
        <w:left w:w="0" w:type="dxa"/>
        <w:top w:w="0" w:type="dxa"/>
        <w:right w:w="0" w:type="dxa"/>
        <w:bottom w:w="0" w:type="dxa"/>
      </w:tblCellMar>
    </w:tblPr>
  </w:style>
  <w:style w:type="table" w:styleId="912" w:customStyle="1">
    <w:name w:val="Grid Table 7 Colorful - Accent 3"/>
    <w:uiPriority w:val="99"/>
    <w:qFormat/>
    <w:tblPr>
      <w:tblCellMar>
        <w:left w:w="0" w:type="dxa"/>
        <w:top w:w="0" w:type="dxa"/>
        <w:right w:w="0" w:type="dxa"/>
        <w:bottom w:w="0" w:type="dxa"/>
      </w:tblCellMar>
    </w:tblPr>
  </w:style>
  <w:style w:type="table" w:styleId="913" w:customStyle="1">
    <w:name w:val="Grid Table 7 Colorful - Accent 4"/>
    <w:uiPriority w:val="99"/>
    <w:qFormat/>
    <w:tblPr>
      <w:tblCellMar>
        <w:left w:w="0" w:type="dxa"/>
        <w:top w:w="0" w:type="dxa"/>
        <w:right w:w="0" w:type="dxa"/>
        <w:bottom w:w="0" w:type="dxa"/>
      </w:tblCellMar>
    </w:tblPr>
  </w:style>
  <w:style w:type="table" w:styleId="914" w:customStyle="1">
    <w:name w:val="Grid Table 7 Colorful - Accent 5"/>
    <w:uiPriority w:val="99"/>
    <w:qFormat/>
    <w:tblPr>
      <w:tblCellMar>
        <w:left w:w="0" w:type="dxa"/>
        <w:top w:w="0" w:type="dxa"/>
        <w:right w:w="0" w:type="dxa"/>
        <w:bottom w:w="0" w:type="dxa"/>
      </w:tblCellMar>
    </w:tblPr>
  </w:style>
  <w:style w:type="table" w:styleId="915" w:customStyle="1">
    <w:name w:val="Grid Table 7 Colorful - Accent 6"/>
    <w:uiPriority w:val="99"/>
    <w:qFormat/>
    <w:tblPr>
      <w:tblCellMar>
        <w:left w:w="0" w:type="dxa"/>
        <w:top w:w="0" w:type="dxa"/>
        <w:right w:w="0" w:type="dxa"/>
        <w:bottom w:w="0" w:type="dxa"/>
      </w:tblCellMar>
    </w:tblPr>
  </w:style>
  <w:style w:type="table" w:styleId="916" w:customStyle="1">
    <w:name w:val="List Table 1 Light"/>
    <w:uiPriority w:val="99"/>
    <w:qFormat/>
    <w:tblPr>
      <w:tblCellMar>
        <w:left w:w="0" w:type="dxa"/>
        <w:top w:w="0" w:type="dxa"/>
        <w:right w:w="0" w:type="dxa"/>
        <w:bottom w:w="0" w:type="dxa"/>
      </w:tblCellMar>
    </w:tblPr>
  </w:style>
  <w:style w:type="table" w:styleId="917" w:customStyle="1">
    <w:name w:val="List Table 1 Light - Accent 1"/>
    <w:uiPriority w:val="99"/>
    <w:qFormat/>
    <w:tblPr>
      <w:tblCellMar>
        <w:left w:w="0" w:type="dxa"/>
        <w:top w:w="0" w:type="dxa"/>
        <w:right w:w="0" w:type="dxa"/>
        <w:bottom w:w="0" w:type="dxa"/>
      </w:tblCellMar>
    </w:tblPr>
  </w:style>
  <w:style w:type="table" w:styleId="918" w:customStyle="1">
    <w:name w:val="List Table 1 Light - Accent 2"/>
    <w:uiPriority w:val="99"/>
    <w:qFormat/>
    <w:tblPr>
      <w:tblCellMar>
        <w:left w:w="0" w:type="dxa"/>
        <w:top w:w="0" w:type="dxa"/>
        <w:right w:w="0" w:type="dxa"/>
        <w:bottom w:w="0" w:type="dxa"/>
      </w:tblCellMar>
    </w:tblPr>
  </w:style>
  <w:style w:type="table" w:styleId="919" w:customStyle="1">
    <w:name w:val="List Table 1 Light - Accent 3"/>
    <w:uiPriority w:val="99"/>
    <w:qFormat/>
    <w:tblPr>
      <w:tblCellMar>
        <w:left w:w="0" w:type="dxa"/>
        <w:top w:w="0" w:type="dxa"/>
        <w:right w:w="0" w:type="dxa"/>
        <w:bottom w:w="0" w:type="dxa"/>
      </w:tblCellMar>
    </w:tblPr>
  </w:style>
  <w:style w:type="table" w:styleId="920" w:customStyle="1">
    <w:name w:val="List Table 1 Light - Accent 4"/>
    <w:uiPriority w:val="99"/>
    <w:qFormat/>
    <w:tblPr>
      <w:tblCellMar>
        <w:left w:w="0" w:type="dxa"/>
        <w:top w:w="0" w:type="dxa"/>
        <w:right w:w="0" w:type="dxa"/>
        <w:bottom w:w="0" w:type="dxa"/>
      </w:tblCellMar>
    </w:tblPr>
  </w:style>
  <w:style w:type="table" w:styleId="921" w:customStyle="1">
    <w:name w:val="List Table 1 Light - Accent 5"/>
    <w:uiPriority w:val="99"/>
    <w:qFormat/>
    <w:tblPr>
      <w:tblCellMar>
        <w:left w:w="0" w:type="dxa"/>
        <w:top w:w="0" w:type="dxa"/>
        <w:right w:w="0" w:type="dxa"/>
        <w:bottom w:w="0" w:type="dxa"/>
      </w:tblCellMar>
    </w:tblPr>
  </w:style>
  <w:style w:type="table" w:styleId="922" w:customStyle="1">
    <w:name w:val="List Table 1 Light - Accent 6"/>
    <w:uiPriority w:val="99"/>
    <w:qFormat/>
    <w:tblPr>
      <w:tblCellMar>
        <w:left w:w="0" w:type="dxa"/>
        <w:top w:w="0" w:type="dxa"/>
        <w:right w:w="0" w:type="dxa"/>
        <w:bottom w:w="0" w:type="dxa"/>
      </w:tblCellMar>
    </w:tblPr>
  </w:style>
  <w:style w:type="table" w:styleId="923" w:customStyle="1">
    <w:name w:val="List Table 2"/>
    <w:uiPriority w:val="99"/>
    <w:qFormat/>
    <w:tblPr>
      <w:tblCellMar>
        <w:left w:w="0" w:type="dxa"/>
        <w:top w:w="0" w:type="dxa"/>
        <w:right w:w="0" w:type="dxa"/>
        <w:bottom w:w="0" w:type="dxa"/>
      </w:tblCellMar>
    </w:tblPr>
  </w:style>
  <w:style w:type="table" w:styleId="924" w:customStyle="1">
    <w:name w:val="List Table 2 - Accent 1"/>
    <w:uiPriority w:val="99"/>
    <w:qFormat/>
    <w:tblPr>
      <w:tblCellMar>
        <w:left w:w="0" w:type="dxa"/>
        <w:top w:w="0" w:type="dxa"/>
        <w:right w:w="0" w:type="dxa"/>
        <w:bottom w:w="0" w:type="dxa"/>
      </w:tblCellMar>
    </w:tblPr>
  </w:style>
  <w:style w:type="table" w:styleId="925" w:customStyle="1">
    <w:name w:val="List Table 2 - Accent 2"/>
    <w:uiPriority w:val="99"/>
    <w:qFormat/>
    <w:tblPr>
      <w:tblCellMar>
        <w:left w:w="0" w:type="dxa"/>
        <w:top w:w="0" w:type="dxa"/>
        <w:right w:w="0" w:type="dxa"/>
        <w:bottom w:w="0" w:type="dxa"/>
      </w:tblCellMar>
    </w:tblPr>
  </w:style>
  <w:style w:type="table" w:styleId="926" w:customStyle="1">
    <w:name w:val="List Table 2 - Accent 3"/>
    <w:uiPriority w:val="99"/>
    <w:qFormat/>
    <w:tblPr>
      <w:tblCellMar>
        <w:left w:w="0" w:type="dxa"/>
        <w:top w:w="0" w:type="dxa"/>
        <w:right w:w="0" w:type="dxa"/>
        <w:bottom w:w="0" w:type="dxa"/>
      </w:tblCellMar>
    </w:tblPr>
  </w:style>
  <w:style w:type="table" w:styleId="927" w:customStyle="1">
    <w:name w:val="List Table 2 - Accent 4"/>
    <w:uiPriority w:val="99"/>
    <w:qFormat/>
    <w:tblPr>
      <w:tblCellMar>
        <w:left w:w="0" w:type="dxa"/>
        <w:top w:w="0" w:type="dxa"/>
        <w:right w:w="0" w:type="dxa"/>
        <w:bottom w:w="0" w:type="dxa"/>
      </w:tblCellMar>
    </w:tblPr>
  </w:style>
  <w:style w:type="table" w:styleId="928" w:customStyle="1">
    <w:name w:val="List Table 2 - Accent 5"/>
    <w:uiPriority w:val="99"/>
    <w:qFormat/>
    <w:tblPr>
      <w:tblCellMar>
        <w:left w:w="0" w:type="dxa"/>
        <w:top w:w="0" w:type="dxa"/>
        <w:right w:w="0" w:type="dxa"/>
        <w:bottom w:w="0" w:type="dxa"/>
      </w:tblCellMar>
    </w:tblPr>
  </w:style>
  <w:style w:type="table" w:styleId="929" w:customStyle="1">
    <w:name w:val="List Table 2 - Accent 6"/>
    <w:uiPriority w:val="99"/>
    <w:qFormat/>
    <w:tblPr>
      <w:tblCellMar>
        <w:left w:w="0" w:type="dxa"/>
        <w:top w:w="0" w:type="dxa"/>
        <w:right w:w="0" w:type="dxa"/>
        <w:bottom w:w="0" w:type="dxa"/>
      </w:tblCellMar>
    </w:tblPr>
  </w:style>
  <w:style w:type="table" w:styleId="930" w:customStyle="1">
    <w:name w:val="List Table 3"/>
    <w:uiPriority w:val="99"/>
    <w:qFormat/>
    <w:tblPr>
      <w:tblCellMar>
        <w:left w:w="0" w:type="dxa"/>
        <w:top w:w="0" w:type="dxa"/>
        <w:right w:w="0" w:type="dxa"/>
        <w:bottom w:w="0" w:type="dxa"/>
      </w:tblCellMar>
    </w:tblPr>
  </w:style>
  <w:style w:type="table" w:styleId="931" w:customStyle="1">
    <w:name w:val="List Table 3 - Accent 1"/>
    <w:uiPriority w:val="99"/>
    <w:qFormat/>
    <w:tblPr>
      <w:tblCellMar>
        <w:left w:w="0" w:type="dxa"/>
        <w:top w:w="0" w:type="dxa"/>
        <w:right w:w="0" w:type="dxa"/>
        <w:bottom w:w="0" w:type="dxa"/>
      </w:tblCellMar>
    </w:tblPr>
  </w:style>
  <w:style w:type="table" w:styleId="932" w:customStyle="1">
    <w:name w:val="List Table 3 - Accent 2"/>
    <w:uiPriority w:val="99"/>
    <w:qFormat/>
    <w:tblPr>
      <w:tblCellMar>
        <w:left w:w="0" w:type="dxa"/>
        <w:top w:w="0" w:type="dxa"/>
        <w:right w:w="0" w:type="dxa"/>
        <w:bottom w:w="0" w:type="dxa"/>
      </w:tblCellMar>
    </w:tblPr>
  </w:style>
  <w:style w:type="table" w:styleId="933" w:customStyle="1">
    <w:name w:val="List Table 3 - Accent 3"/>
    <w:uiPriority w:val="99"/>
    <w:qFormat/>
    <w:tblPr>
      <w:tblCellMar>
        <w:left w:w="0" w:type="dxa"/>
        <w:top w:w="0" w:type="dxa"/>
        <w:right w:w="0" w:type="dxa"/>
        <w:bottom w:w="0" w:type="dxa"/>
      </w:tblCellMar>
    </w:tblPr>
  </w:style>
  <w:style w:type="table" w:styleId="934" w:customStyle="1">
    <w:name w:val="List Table 3 - Accent 4"/>
    <w:uiPriority w:val="99"/>
    <w:qFormat/>
    <w:tblPr>
      <w:tblCellMar>
        <w:left w:w="0" w:type="dxa"/>
        <w:top w:w="0" w:type="dxa"/>
        <w:right w:w="0" w:type="dxa"/>
        <w:bottom w:w="0" w:type="dxa"/>
      </w:tblCellMar>
    </w:tblPr>
  </w:style>
  <w:style w:type="table" w:styleId="935" w:customStyle="1">
    <w:name w:val="List Table 3 - Accent 5"/>
    <w:uiPriority w:val="99"/>
    <w:qFormat/>
    <w:tblPr>
      <w:tblCellMar>
        <w:left w:w="0" w:type="dxa"/>
        <w:top w:w="0" w:type="dxa"/>
        <w:right w:w="0" w:type="dxa"/>
        <w:bottom w:w="0" w:type="dxa"/>
      </w:tblCellMar>
    </w:tblPr>
  </w:style>
  <w:style w:type="table" w:styleId="936" w:customStyle="1">
    <w:name w:val="List Table 3 - Accent 6"/>
    <w:uiPriority w:val="99"/>
    <w:qFormat/>
    <w:tblPr>
      <w:tblCellMar>
        <w:left w:w="0" w:type="dxa"/>
        <w:top w:w="0" w:type="dxa"/>
        <w:right w:w="0" w:type="dxa"/>
        <w:bottom w:w="0" w:type="dxa"/>
      </w:tblCellMar>
    </w:tblPr>
  </w:style>
  <w:style w:type="table" w:styleId="937" w:customStyle="1">
    <w:name w:val="List Table 4"/>
    <w:uiPriority w:val="99"/>
    <w:qFormat/>
    <w:tblPr>
      <w:tblCellMar>
        <w:left w:w="0" w:type="dxa"/>
        <w:top w:w="0" w:type="dxa"/>
        <w:right w:w="0" w:type="dxa"/>
        <w:bottom w:w="0" w:type="dxa"/>
      </w:tblCellMar>
    </w:tblPr>
  </w:style>
  <w:style w:type="table" w:styleId="938" w:customStyle="1">
    <w:name w:val="List Table 4 - Accent 1"/>
    <w:uiPriority w:val="99"/>
    <w:qFormat/>
    <w:tblPr>
      <w:tblCellMar>
        <w:left w:w="0" w:type="dxa"/>
        <w:top w:w="0" w:type="dxa"/>
        <w:right w:w="0" w:type="dxa"/>
        <w:bottom w:w="0" w:type="dxa"/>
      </w:tblCellMar>
    </w:tblPr>
  </w:style>
  <w:style w:type="table" w:styleId="939" w:customStyle="1">
    <w:name w:val="List Table 4 - Accent 2"/>
    <w:uiPriority w:val="99"/>
    <w:qFormat/>
    <w:tblPr>
      <w:tblCellMar>
        <w:left w:w="0" w:type="dxa"/>
        <w:top w:w="0" w:type="dxa"/>
        <w:right w:w="0" w:type="dxa"/>
        <w:bottom w:w="0" w:type="dxa"/>
      </w:tblCellMar>
    </w:tblPr>
  </w:style>
  <w:style w:type="table" w:styleId="940" w:customStyle="1">
    <w:name w:val="List Table 4 - Accent 3"/>
    <w:uiPriority w:val="99"/>
    <w:qFormat/>
    <w:tblPr>
      <w:tblCellMar>
        <w:left w:w="0" w:type="dxa"/>
        <w:top w:w="0" w:type="dxa"/>
        <w:right w:w="0" w:type="dxa"/>
        <w:bottom w:w="0" w:type="dxa"/>
      </w:tblCellMar>
    </w:tblPr>
  </w:style>
  <w:style w:type="table" w:styleId="941" w:customStyle="1">
    <w:name w:val="List Table 4 - Accent 4"/>
    <w:uiPriority w:val="99"/>
    <w:qFormat/>
    <w:tblPr>
      <w:tblCellMar>
        <w:left w:w="0" w:type="dxa"/>
        <w:top w:w="0" w:type="dxa"/>
        <w:right w:w="0" w:type="dxa"/>
        <w:bottom w:w="0" w:type="dxa"/>
      </w:tblCellMar>
    </w:tblPr>
  </w:style>
  <w:style w:type="table" w:styleId="942" w:customStyle="1">
    <w:name w:val="List Table 4 - Accent 5"/>
    <w:uiPriority w:val="99"/>
    <w:qFormat/>
    <w:tblPr>
      <w:tblCellMar>
        <w:left w:w="0" w:type="dxa"/>
        <w:top w:w="0" w:type="dxa"/>
        <w:right w:w="0" w:type="dxa"/>
        <w:bottom w:w="0" w:type="dxa"/>
      </w:tblCellMar>
    </w:tblPr>
  </w:style>
  <w:style w:type="table" w:styleId="943" w:customStyle="1">
    <w:name w:val="List Table 4 - Accent 6"/>
    <w:uiPriority w:val="99"/>
    <w:qFormat/>
    <w:tblPr>
      <w:tblCellMar>
        <w:left w:w="0" w:type="dxa"/>
        <w:top w:w="0" w:type="dxa"/>
        <w:right w:w="0" w:type="dxa"/>
        <w:bottom w:w="0" w:type="dxa"/>
      </w:tblCellMar>
    </w:tblPr>
  </w:style>
  <w:style w:type="table" w:styleId="944" w:customStyle="1">
    <w:name w:val="List Table 5 Dark"/>
    <w:uiPriority w:val="99"/>
    <w:qFormat/>
    <w:tblPr>
      <w:tblCellMar>
        <w:left w:w="0" w:type="dxa"/>
        <w:top w:w="0" w:type="dxa"/>
        <w:right w:w="0" w:type="dxa"/>
        <w:bottom w:w="0" w:type="dxa"/>
      </w:tblCellMar>
    </w:tblPr>
  </w:style>
  <w:style w:type="table" w:styleId="945" w:customStyle="1">
    <w:name w:val="List Table 5 Dark - Accent 1"/>
    <w:uiPriority w:val="99"/>
    <w:qFormat/>
    <w:tblPr>
      <w:tblCellMar>
        <w:left w:w="0" w:type="dxa"/>
        <w:top w:w="0" w:type="dxa"/>
        <w:right w:w="0" w:type="dxa"/>
        <w:bottom w:w="0" w:type="dxa"/>
      </w:tblCellMar>
    </w:tblPr>
  </w:style>
  <w:style w:type="table" w:styleId="946" w:customStyle="1">
    <w:name w:val="List Table 5 Dark - Accent 2"/>
    <w:uiPriority w:val="99"/>
    <w:qFormat/>
    <w:tblPr>
      <w:tblCellMar>
        <w:left w:w="0" w:type="dxa"/>
        <w:top w:w="0" w:type="dxa"/>
        <w:right w:w="0" w:type="dxa"/>
        <w:bottom w:w="0" w:type="dxa"/>
      </w:tblCellMar>
    </w:tblPr>
  </w:style>
  <w:style w:type="table" w:styleId="947" w:customStyle="1">
    <w:name w:val="List Table 5 Dark - Accent 3"/>
    <w:uiPriority w:val="99"/>
    <w:qFormat/>
    <w:tblPr>
      <w:tblCellMar>
        <w:left w:w="0" w:type="dxa"/>
        <w:top w:w="0" w:type="dxa"/>
        <w:right w:w="0" w:type="dxa"/>
        <w:bottom w:w="0" w:type="dxa"/>
      </w:tblCellMar>
    </w:tblPr>
  </w:style>
  <w:style w:type="table" w:styleId="948" w:customStyle="1">
    <w:name w:val="List Table 5 Dark - Accent 4"/>
    <w:uiPriority w:val="99"/>
    <w:qFormat/>
    <w:tblPr>
      <w:tblCellMar>
        <w:left w:w="0" w:type="dxa"/>
        <w:top w:w="0" w:type="dxa"/>
        <w:right w:w="0" w:type="dxa"/>
        <w:bottom w:w="0" w:type="dxa"/>
      </w:tblCellMar>
    </w:tblPr>
  </w:style>
  <w:style w:type="table" w:styleId="949" w:customStyle="1">
    <w:name w:val="List Table 5 Dark - Accent 5"/>
    <w:uiPriority w:val="99"/>
    <w:qFormat/>
    <w:tblPr>
      <w:tblCellMar>
        <w:left w:w="0" w:type="dxa"/>
        <w:top w:w="0" w:type="dxa"/>
        <w:right w:w="0" w:type="dxa"/>
        <w:bottom w:w="0" w:type="dxa"/>
      </w:tblCellMar>
    </w:tblPr>
  </w:style>
  <w:style w:type="table" w:styleId="950" w:customStyle="1">
    <w:name w:val="List Table 5 Dark - Accent 6"/>
    <w:uiPriority w:val="99"/>
    <w:qFormat/>
    <w:tblPr>
      <w:tblCellMar>
        <w:left w:w="0" w:type="dxa"/>
        <w:top w:w="0" w:type="dxa"/>
        <w:right w:w="0" w:type="dxa"/>
        <w:bottom w:w="0" w:type="dxa"/>
      </w:tblCellMar>
    </w:tblPr>
  </w:style>
  <w:style w:type="table" w:styleId="951" w:customStyle="1">
    <w:name w:val="List Table 6 Colorful"/>
    <w:uiPriority w:val="99"/>
    <w:qFormat/>
    <w:tblPr>
      <w:tblCellMar>
        <w:left w:w="0" w:type="dxa"/>
        <w:top w:w="0" w:type="dxa"/>
        <w:right w:w="0" w:type="dxa"/>
        <w:bottom w:w="0" w:type="dxa"/>
      </w:tblCellMar>
    </w:tblPr>
  </w:style>
  <w:style w:type="table" w:styleId="952" w:customStyle="1">
    <w:name w:val="List Table 6 Colorful - Accent 1"/>
    <w:uiPriority w:val="99"/>
    <w:qFormat/>
    <w:tblPr>
      <w:tblCellMar>
        <w:left w:w="0" w:type="dxa"/>
        <w:top w:w="0" w:type="dxa"/>
        <w:right w:w="0" w:type="dxa"/>
        <w:bottom w:w="0" w:type="dxa"/>
      </w:tblCellMar>
    </w:tblPr>
  </w:style>
  <w:style w:type="table" w:styleId="953" w:customStyle="1">
    <w:name w:val="List Table 6 Colorful - Accent 2"/>
    <w:uiPriority w:val="99"/>
    <w:qFormat/>
    <w:tblPr>
      <w:tblCellMar>
        <w:left w:w="0" w:type="dxa"/>
        <w:top w:w="0" w:type="dxa"/>
        <w:right w:w="0" w:type="dxa"/>
        <w:bottom w:w="0" w:type="dxa"/>
      </w:tblCellMar>
    </w:tblPr>
  </w:style>
  <w:style w:type="table" w:styleId="954" w:customStyle="1">
    <w:name w:val="List Table 6 Colorful - Accent 3"/>
    <w:uiPriority w:val="99"/>
    <w:qFormat/>
    <w:tblPr>
      <w:tblCellMar>
        <w:left w:w="0" w:type="dxa"/>
        <w:top w:w="0" w:type="dxa"/>
        <w:right w:w="0" w:type="dxa"/>
        <w:bottom w:w="0" w:type="dxa"/>
      </w:tblCellMar>
    </w:tblPr>
  </w:style>
  <w:style w:type="table" w:styleId="955" w:customStyle="1">
    <w:name w:val="List Table 6 Colorful - Accent 4"/>
    <w:uiPriority w:val="99"/>
    <w:qFormat/>
    <w:tblPr>
      <w:tblCellMar>
        <w:left w:w="0" w:type="dxa"/>
        <w:top w:w="0" w:type="dxa"/>
        <w:right w:w="0" w:type="dxa"/>
        <w:bottom w:w="0" w:type="dxa"/>
      </w:tblCellMar>
    </w:tblPr>
  </w:style>
  <w:style w:type="table" w:styleId="956" w:customStyle="1">
    <w:name w:val="List Table 6 Colorful - Accent 5"/>
    <w:uiPriority w:val="99"/>
    <w:qFormat/>
    <w:tblPr>
      <w:tblCellMar>
        <w:left w:w="0" w:type="dxa"/>
        <w:top w:w="0" w:type="dxa"/>
        <w:right w:w="0" w:type="dxa"/>
        <w:bottom w:w="0" w:type="dxa"/>
      </w:tblCellMar>
    </w:tblPr>
  </w:style>
  <w:style w:type="table" w:styleId="957" w:customStyle="1">
    <w:name w:val="List Table 6 Colorful - Accent 6"/>
    <w:uiPriority w:val="99"/>
    <w:qFormat/>
    <w:tblPr>
      <w:tblCellMar>
        <w:left w:w="0" w:type="dxa"/>
        <w:top w:w="0" w:type="dxa"/>
        <w:right w:w="0" w:type="dxa"/>
        <w:bottom w:w="0" w:type="dxa"/>
      </w:tblCellMar>
    </w:tblPr>
  </w:style>
  <w:style w:type="table" w:styleId="958" w:customStyle="1">
    <w:name w:val="List Table 7 Colorful"/>
    <w:uiPriority w:val="99"/>
    <w:qFormat/>
    <w:tblPr>
      <w:tblCellMar>
        <w:left w:w="0" w:type="dxa"/>
        <w:top w:w="0" w:type="dxa"/>
        <w:right w:w="0" w:type="dxa"/>
        <w:bottom w:w="0" w:type="dxa"/>
      </w:tblCellMar>
    </w:tblPr>
  </w:style>
  <w:style w:type="table" w:styleId="959" w:customStyle="1">
    <w:name w:val="List Table 7 Colorful - Accent 1"/>
    <w:uiPriority w:val="99"/>
    <w:qFormat/>
    <w:tblPr>
      <w:tblCellMar>
        <w:left w:w="0" w:type="dxa"/>
        <w:top w:w="0" w:type="dxa"/>
        <w:right w:w="0" w:type="dxa"/>
        <w:bottom w:w="0" w:type="dxa"/>
      </w:tblCellMar>
    </w:tblPr>
  </w:style>
  <w:style w:type="table" w:styleId="960" w:customStyle="1">
    <w:name w:val="List Table 7 Colorful - Accent 2"/>
    <w:uiPriority w:val="99"/>
    <w:qFormat/>
    <w:tblPr>
      <w:tblCellMar>
        <w:left w:w="0" w:type="dxa"/>
        <w:top w:w="0" w:type="dxa"/>
        <w:right w:w="0" w:type="dxa"/>
        <w:bottom w:w="0" w:type="dxa"/>
      </w:tblCellMar>
    </w:tblPr>
  </w:style>
  <w:style w:type="table" w:styleId="961" w:customStyle="1">
    <w:name w:val="List Table 7 Colorful - Accent 3"/>
    <w:uiPriority w:val="99"/>
    <w:qFormat/>
    <w:tblPr>
      <w:tblCellMar>
        <w:left w:w="0" w:type="dxa"/>
        <w:top w:w="0" w:type="dxa"/>
        <w:right w:w="0" w:type="dxa"/>
        <w:bottom w:w="0" w:type="dxa"/>
      </w:tblCellMar>
    </w:tblPr>
  </w:style>
  <w:style w:type="table" w:styleId="962" w:customStyle="1">
    <w:name w:val="List Table 7 Colorful - Accent 4"/>
    <w:uiPriority w:val="99"/>
    <w:qFormat/>
    <w:tblPr>
      <w:tblCellMar>
        <w:left w:w="0" w:type="dxa"/>
        <w:top w:w="0" w:type="dxa"/>
        <w:right w:w="0" w:type="dxa"/>
        <w:bottom w:w="0" w:type="dxa"/>
      </w:tblCellMar>
    </w:tblPr>
  </w:style>
  <w:style w:type="table" w:styleId="963" w:customStyle="1">
    <w:name w:val="List Table 7 Colorful - Accent 5"/>
    <w:uiPriority w:val="99"/>
    <w:qFormat/>
    <w:tblPr>
      <w:tblCellMar>
        <w:left w:w="0" w:type="dxa"/>
        <w:top w:w="0" w:type="dxa"/>
        <w:right w:w="0" w:type="dxa"/>
        <w:bottom w:w="0" w:type="dxa"/>
      </w:tblCellMar>
    </w:tblPr>
  </w:style>
  <w:style w:type="table" w:styleId="964" w:customStyle="1">
    <w:name w:val="List Table 7 Colorful - Accent 6"/>
    <w:uiPriority w:val="99"/>
    <w:qFormat/>
    <w:tblPr>
      <w:tblCellMar>
        <w:left w:w="0" w:type="dxa"/>
        <w:top w:w="0" w:type="dxa"/>
        <w:right w:w="0" w:type="dxa"/>
        <w:bottom w:w="0" w:type="dxa"/>
      </w:tblCellMar>
    </w:tblPr>
  </w:style>
  <w:style w:type="table" w:styleId="965" w:customStyle="1">
    <w:name w:val="Lined - Accent"/>
    <w:uiPriority w:val="99"/>
    <w:qFormat/>
    <w:rPr>
      <w:color w:val="404040"/>
    </w:rPr>
    <w:tblPr>
      <w:tblCellMar>
        <w:left w:w="0" w:type="dxa"/>
        <w:top w:w="0" w:type="dxa"/>
        <w:right w:w="0" w:type="dxa"/>
        <w:bottom w:w="0" w:type="dxa"/>
      </w:tblCellMar>
    </w:tblPr>
  </w:style>
  <w:style w:type="table" w:styleId="966" w:customStyle="1">
    <w:name w:val="Lined - Accent 1"/>
    <w:uiPriority w:val="99"/>
    <w:qFormat/>
    <w:rPr>
      <w:color w:val="404040"/>
    </w:rPr>
    <w:tblPr>
      <w:tblCellMar>
        <w:left w:w="0" w:type="dxa"/>
        <w:top w:w="0" w:type="dxa"/>
        <w:right w:w="0" w:type="dxa"/>
        <w:bottom w:w="0" w:type="dxa"/>
      </w:tblCellMar>
    </w:tblPr>
  </w:style>
  <w:style w:type="table" w:styleId="967" w:customStyle="1">
    <w:name w:val="Lined - Accent 2"/>
    <w:uiPriority w:val="99"/>
    <w:qFormat/>
    <w:rPr>
      <w:color w:val="404040"/>
    </w:rPr>
    <w:tblPr>
      <w:tblCellMar>
        <w:left w:w="0" w:type="dxa"/>
        <w:top w:w="0" w:type="dxa"/>
        <w:right w:w="0" w:type="dxa"/>
        <w:bottom w:w="0" w:type="dxa"/>
      </w:tblCellMar>
    </w:tblPr>
  </w:style>
  <w:style w:type="table" w:styleId="968" w:customStyle="1">
    <w:name w:val="Lined - Accent 3"/>
    <w:uiPriority w:val="99"/>
    <w:qFormat/>
    <w:rPr>
      <w:color w:val="404040"/>
    </w:rPr>
    <w:tblPr>
      <w:tblCellMar>
        <w:left w:w="0" w:type="dxa"/>
        <w:top w:w="0" w:type="dxa"/>
        <w:right w:w="0" w:type="dxa"/>
        <w:bottom w:w="0" w:type="dxa"/>
      </w:tblCellMar>
    </w:tblPr>
  </w:style>
  <w:style w:type="table" w:styleId="969" w:customStyle="1">
    <w:name w:val="Lined - Accent 4"/>
    <w:uiPriority w:val="99"/>
    <w:qFormat/>
    <w:rPr>
      <w:color w:val="404040"/>
    </w:rPr>
    <w:tblPr>
      <w:tblCellMar>
        <w:left w:w="0" w:type="dxa"/>
        <w:top w:w="0" w:type="dxa"/>
        <w:right w:w="0" w:type="dxa"/>
        <w:bottom w:w="0" w:type="dxa"/>
      </w:tblCellMar>
    </w:tblPr>
  </w:style>
  <w:style w:type="table" w:styleId="970" w:customStyle="1">
    <w:name w:val="Lined - Accent 5"/>
    <w:uiPriority w:val="99"/>
    <w:qFormat/>
    <w:rPr>
      <w:color w:val="404040"/>
    </w:rPr>
    <w:tblPr>
      <w:tblCellMar>
        <w:left w:w="0" w:type="dxa"/>
        <w:top w:w="0" w:type="dxa"/>
        <w:right w:w="0" w:type="dxa"/>
        <w:bottom w:w="0" w:type="dxa"/>
      </w:tblCellMar>
    </w:tblPr>
  </w:style>
  <w:style w:type="table" w:styleId="971" w:customStyle="1">
    <w:name w:val="Lined - Accent 6"/>
    <w:uiPriority w:val="99"/>
    <w:qFormat/>
    <w:rPr>
      <w:color w:val="404040"/>
    </w:rPr>
    <w:tblPr>
      <w:tblCellMar>
        <w:left w:w="0" w:type="dxa"/>
        <w:top w:w="0" w:type="dxa"/>
        <w:right w:w="0" w:type="dxa"/>
        <w:bottom w:w="0" w:type="dxa"/>
      </w:tblCellMar>
    </w:tblPr>
  </w:style>
  <w:style w:type="table" w:styleId="972" w:customStyle="1">
    <w:name w:val="Bordered &amp; Lined - Accent"/>
    <w:uiPriority w:val="99"/>
    <w:qFormat/>
    <w:rPr>
      <w:color w:val="404040"/>
    </w:rPr>
    <w:tblPr>
      <w:tblCellMar>
        <w:left w:w="0" w:type="dxa"/>
        <w:top w:w="0" w:type="dxa"/>
        <w:right w:w="0" w:type="dxa"/>
        <w:bottom w:w="0" w:type="dxa"/>
      </w:tblCellMar>
    </w:tblPr>
  </w:style>
  <w:style w:type="table" w:styleId="973" w:customStyle="1">
    <w:name w:val="Bordered &amp; Lined - Accent 1"/>
    <w:uiPriority w:val="99"/>
    <w:qFormat/>
    <w:rPr>
      <w:color w:val="404040"/>
    </w:rPr>
    <w:tblPr>
      <w:tblCellMar>
        <w:left w:w="0" w:type="dxa"/>
        <w:top w:w="0" w:type="dxa"/>
        <w:right w:w="0" w:type="dxa"/>
        <w:bottom w:w="0" w:type="dxa"/>
      </w:tblCellMar>
    </w:tblPr>
  </w:style>
  <w:style w:type="table" w:styleId="974" w:customStyle="1">
    <w:name w:val="Bordered &amp; Lined - Accent 2"/>
    <w:uiPriority w:val="99"/>
    <w:qFormat/>
    <w:rPr>
      <w:color w:val="404040"/>
    </w:rPr>
    <w:tblPr>
      <w:tblCellMar>
        <w:left w:w="0" w:type="dxa"/>
        <w:top w:w="0" w:type="dxa"/>
        <w:right w:w="0" w:type="dxa"/>
        <w:bottom w:w="0" w:type="dxa"/>
      </w:tblCellMar>
    </w:tblPr>
  </w:style>
  <w:style w:type="table" w:styleId="975" w:customStyle="1">
    <w:name w:val="Bordered &amp; Lined - Accent 3"/>
    <w:uiPriority w:val="99"/>
    <w:qFormat/>
    <w:rPr>
      <w:color w:val="404040"/>
    </w:rPr>
    <w:tblPr>
      <w:tblCellMar>
        <w:left w:w="0" w:type="dxa"/>
        <w:top w:w="0" w:type="dxa"/>
        <w:right w:w="0" w:type="dxa"/>
        <w:bottom w:w="0" w:type="dxa"/>
      </w:tblCellMar>
    </w:tblPr>
  </w:style>
  <w:style w:type="table" w:styleId="976" w:customStyle="1">
    <w:name w:val="Bordered &amp; Lined - Accent 4"/>
    <w:uiPriority w:val="99"/>
    <w:qFormat/>
    <w:rPr>
      <w:color w:val="404040"/>
    </w:rPr>
    <w:tblPr>
      <w:tblCellMar>
        <w:left w:w="0" w:type="dxa"/>
        <w:top w:w="0" w:type="dxa"/>
        <w:right w:w="0" w:type="dxa"/>
        <w:bottom w:w="0" w:type="dxa"/>
      </w:tblCellMar>
    </w:tblPr>
  </w:style>
  <w:style w:type="table" w:styleId="977" w:customStyle="1">
    <w:name w:val="Bordered &amp; Lined - Accent 5"/>
    <w:uiPriority w:val="99"/>
    <w:qFormat/>
    <w:rPr>
      <w:color w:val="404040"/>
    </w:rPr>
    <w:tblPr>
      <w:tblCellMar>
        <w:left w:w="0" w:type="dxa"/>
        <w:top w:w="0" w:type="dxa"/>
        <w:right w:w="0" w:type="dxa"/>
        <w:bottom w:w="0" w:type="dxa"/>
      </w:tblCellMar>
    </w:tblPr>
  </w:style>
  <w:style w:type="table" w:styleId="978" w:customStyle="1">
    <w:name w:val="Bordered &amp; Lined - Accent 6"/>
    <w:uiPriority w:val="99"/>
    <w:qFormat/>
    <w:rPr>
      <w:color w:val="404040"/>
    </w:rPr>
    <w:tblPr>
      <w:tblCellMar>
        <w:left w:w="0" w:type="dxa"/>
        <w:top w:w="0" w:type="dxa"/>
        <w:right w:w="0" w:type="dxa"/>
        <w:bottom w:w="0" w:type="dxa"/>
      </w:tblCellMar>
    </w:tblPr>
  </w:style>
  <w:style w:type="table" w:styleId="979" w:customStyle="1">
    <w:name w:val="Bordered"/>
    <w:uiPriority w:val="99"/>
    <w:qFormat/>
    <w:tblPr>
      <w:tblCellMar>
        <w:left w:w="0" w:type="dxa"/>
        <w:top w:w="0" w:type="dxa"/>
        <w:right w:w="0" w:type="dxa"/>
        <w:bottom w:w="0" w:type="dxa"/>
      </w:tblCellMar>
    </w:tblPr>
  </w:style>
  <w:style w:type="table" w:styleId="980" w:customStyle="1">
    <w:name w:val="Bordered - Accent 1"/>
    <w:uiPriority w:val="99"/>
    <w:qFormat/>
    <w:tblPr>
      <w:tblCellMar>
        <w:left w:w="0" w:type="dxa"/>
        <w:top w:w="0" w:type="dxa"/>
        <w:right w:w="0" w:type="dxa"/>
        <w:bottom w:w="0" w:type="dxa"/>
      </w:tblCellMar>
    </w:tblPr>
  </w:style>
  <w:style w:type="table" w:styleId="981" w:customStyle="1">
    <w:name w:val="Bordered - Accent 2"/>
    <w:uiPriority w:val="99"/>
    <w:qFormat/>
    <w:tblPr>
      <w:tblCellMar>
        <w:left w:w="0" w:type="dxa"/>
        <w:top w:w="0" w:type="dxa"/>
        <w:right w:w="0" w:type="dxa"/>
        <w:bottom w:w="0" w:type="dxa"/>
      </w:tblCellMar>
    </w:tblPr>
  </w:style>
  <w:style w:type="table" w:styleId="982" w:customStyle="1">
    <w:name w:val="Bordered - Accent 3"/>
    <w:uiPriority w:val="99"/>
    <w:qFormat/>
    <w:tblPr>
      <w:tblCellMar>
        <w:left w:w="0" w:type="dxa"/>
        <w:top w:w="0" w:type="dxa"/>
        <w:right w:w="0" w:type="dxa"/>
        <w:bottom w:w="0" w:type="dxa"/>
      </w:tblCellMar>
    </w:tblPr>
  </w:style>
  <w:style w:type="table" w:styleId="983" w:customStyle="1">
    <w:name w:val="Bordered - Accent 4"/>
    <w:uiPriority w:val="99"/>
    <w:qFormat/>
    <w:tblPr>
      <w:tblCellMar>
        <w:left w:w="0" w:type="dxa"/>
        <w:top w:w="0" w:type="dxa"/>
        <w:right w:w="0" w:type="dxa"/>
        <w:bottom w:w="0" w:type="dxa"/>
      </w:tblCellMar>
    </w:tblPr>
  </w:style>
  <w:style w:type="table" w:styleId="984" w:customStyle="1">
    <w:name w:val="Bordered - Accent 5"/>
    <w:uiPriority w:val="99"/>
    <w:qFormat/>
    <w:tblPr>
      <w:tblCellMar>
        <w:left w:w="0" w:type="dxa"/>
        <w:top w:w="0" w:type="dxa"/>
        <w:right w:w="0" w:type="dxa"/>
        <w:bottom w:w="0" w:type="dxa"/>
      </w:tblCellMar>
    </w:tblPr>
  </w:style>
  <w:style w:type="table" w:styleId="985" w:customStyle="1">
    <w:name w:val="Bordered - Accent 6"/>
    <w:uiPriority w:val="99"/>
    <w:qFormat/>
    <w:tblPr>
      <w:tblCellMar>
        <w:left w:w="0" w:type="dxa"/>
        <w:top w:w="0" w:type="dxa"/>
        <w:right w:w="0" w:type="dxa"/>
        <w:bottom w:w="0" w:type="dxa"/>
      </w:tblCellMar>
    </w:tblPr>
  </w:style>
  <w:style w:type="paragraph" w:styleId="986" w:customStyle="1">
    <w:name w:val="TOC 标题1"/>
    <w:uiPriority w:val="39"/>
    <w:unhideWhenUsed/>
    <w:qFormat/>
    <w:rPr>
      <w:rFonts w:ascii="Times New Roman" w:hAnsi="Times New Roman" w:eastAsia="宋体" w:cs="Times New Roman"/>
      <w:lang w:val="en-US" w:eastAsia="zh-CN" w:bidi="ar-SA"/>
    </w:rPr>
  </w:style>
  <w:style w:type="paragraph" w:styleId="987" w:customStyle="1">
    <w:name w:val="标题 11"/>
    <w:basedOn w:val="730"/>
    <w:next w:val="730"/>
    <w:uiPriority w:val="9"/>
    <w:qFormat/>
    <w:pPr>
      <w:keepLines/>
      <w:keepNext/>
      <w:spacing w:before="340" w:after="330" w:line="578" w:lineRule="auto"/>
      <w:outlineLvl w:val="0"/>
    </w:pPr>
    <w:rPr>
      <w:b/>
      <w:bCs/>
      <w:sz w:val="44"/>
      <w:szCs w:val="44"/>
    </w:rPr>
  </w:style>
  <w:style w:type="paragraph" w:styleId="988" w:customStyle="1">
    <w:name w:val="标题 21"/>
    <w:basedOn w:val="730"/>
    <w:next w:val="989"/>
    <w:uiPriority w:val="9"/>
    <w:qFormat/>
    <w:pPr>
      <w:keepLines/>
      <w:keepNext/>
      <w:spacing w:before="260" w:after="260" w:line="413" w:lineRule="auto"/>
      <w:outlineLvl w:val="1"/>
    </w:pPr>
    <w:rPr>
      <w:rFonts w:ascii="Arial" w:hAnsi="Arial" w:eastAsia="黑体"/>
      <w:b/>
      <w:sz w:val="32"/>
      <w:szCs w:val="20"/>
    </w:rPr>
  </w:style>
  <w:style w:type="paragraph" w:styleId="989" w:customStyle="1">
    <w:name w:val="正文缩进1"/>
    <w:basedOn w:val="730"/>
    <w:link w:val="990"/>
    <w:uiPriority w:val="0"/>
    <w:qFormat/>
    <w:pPr>
      <w:ind w:firstLine="420"/>
    </w:pPr>
    <w:rPr>
      <w:szCs w:val="20"/>
    </w:rPr>
  </w:style>
  <w:style w:type="character" w:styleId="990" w:customStyle="1">
    <w:name w:val="正文缩进 Char"/>
    <w:link w:val="989"/>
    <w:uiPriority w:val="0"/>
    <w:qFormat/>
    <w:rPr>
      <w:sz w:val="21"/>
    </w:rPr>
  </w:style>
  <w:style w:type="paragraph" w:styleId="991" w:customStyle="1">
    <w:name w:val="标题 31"/>
    <w:basedOn w:val="730"/>
    <w:next w:val="730"/>
    <w:uiPriority w:val="9"/>
    <w:qFormat/>
    <w:pPr>
      <w:keepLines/>
      <w:keepNext/>
      <w:spacing w:before="260" w:after="260" w:line="413" w:lineRule="auto"/>
      <w:outlineLvl w:val="2"/>
    </w:pPr>
    <w:rPr>
      <w:rFonts w:ascii="Arial" w:hAnsi="Arial"/>
      <w:b/>
      <w:sz w:val="32"/>
      <w:szCs w:val="20"/>
    </w:rPr>
  </w:style>
  <w:style w:type="paragraph" w:styleId="992" w:customStyle="1">
    <w:name w:val="标题 41"/>
    <w:basedOn w:val="730"/>
    <w:next w:val="730"/>
    <w:link w:val="993"/>
    <w:uiPriority w:val="9"/>
    <w:qFormat/>
    <w:pPr>
      <w:keepLines/>
      <w:keepNext/>
      <w:spacing w:before="280" w:after="290" w:line="376" w:lineRule="auto"/>
      <w:outlineLvl w:val="3"/>
    </w:pPr>
    <w:rPr>
      <w:rFonts w:ascii="Cambria" w:hAnsi="Cambria"/>
      <w:b/>
      <w:bCs/>
      <w:sz w:val="28"/>
      <w:szCs w:val="28"/>
    </w:rPr>
  </w:style>
  <w:style w:type="character" w:styleId="993" w:customStyle="1">
    <w:name w:val="标题 4 Char"/>
    <w:link w:val="992"/>
    <w:uiPriority w:val="9"/>
    <w:qFormat/>
    <w:rPr>
      <w:rFonts w:ascii="Cambria" w:hAnsi="Cambria"/>
      <w:b/>
      <w:bCs/>
      <w:sz w:val="28"/>
      <w:szCs w:val="28"/>
    </w:rPr>
  </w:style>
  <w:style w:type="paragraph" w:styleId="994" w:customStyle="1">
    <w:name w:val="标题 51"/>
    <w:basedOn w:val="730"/>
    <w:next w:val="730"/>
    <w:link w:val="995"/>
    <w:uiPriority w:val="9"/>
    <w:qFormat/>
    <w:pPr>
      <w:keepLines/>
      <w:keepNext/>
      <w:spacing w:before="280" w:after="290" w:line="376" w:lineRule="auto"/>
      <w:outlineLvl w:val="4"/>
    </w:pPr>
    <w:rPr>
      <w:b/>
      <w:bCs/>
      <w:sz w:val="28"/>
      <w:szCs w:val="28"/>
    </w:rPr>
  </w:style>
  <w:style w:type="character" w:styleId="995" w:customStyle="1">
    <w:name w:val="标题 5 Char"/>
    <w:link w:val="994"/>
    <w:uiPriority w:val="9"/>
    <w:qFormat/>
    <w:rPr>
      <w:b/>
      <w:bCs/>
      <w:sz w:val="28"/>
      <w:szCs w:val="28"/>
    </w:rPr>
  </w:style>
  <w:style w:type="character" w:styleId="996" w:customStyle="1">
    <w:name w:val="默认段落字体1"/>
    <w:uiPriority w:val="0"/>
    <w:semiHidden/>
    <w:qFormat/>
  </w:style>
  <w:style w:type="table" w:styleId="997"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paragraph" w:styleId="998" w:customStyle="1">
    <w:name w:val="题注1"/>
    <w:basedOn w:val="730"/>
    <w:next w:val="730"/>
    <w:uiPriority w:val="35"/>
    <w:qFormat/>
    <w:pPr>
      <w:jc w:val="center"/>
      <w:spacing w:before="156" w:after="156" w:line="360" w:lineRule="auto"/>
    </w:pPr>
    <w:rPr>
      <w:rFonts w:ascii="Arial" w:hAnsi="Arial" w:cs="Arial"/>
      <w:sz w:val="24"/>
      <w:szCs w:val="20"/>
    </w:rPr>
  </w:style>
  <w:style w:type="paragraph" w:styleId="999" w:customStyle="1">
    <w:name w:val="文档结构图1"/>
    <w:basedOn w:val="730"/>
    <w:uiPriority w:val="0"/>
    <w:semiHidden/>
    <w:qFormat/>
    <w:pPr>
      <w:shd w:val="clear" w:color="auto" w:fill="000080"/>
    </w:pPr>
  </w:style>
  <w:style w:type="paragraph" w:styleId="1000" w:customStyle="1">
    <w:name w:val="批注文字1"/>
    <w:basedOn w:val="730"/>
    <w:link w:val="1001"/>
    <w:uiPriority w:val="99"/>
    <w:unhideWhenUsed/>
    <w:qFormat/>
    <w:pPr>
      <w:jc w:val="left"/>
    </w:pPr>
  </w:style>
  <w:style w:type="character" w:styleId="1001" w:customStyle="1">
    <w:name w:val="批注文字 Char"/>
    <w:link w:val="1000"/>
    <w:uiPriority w:val="99"/>
    <w:qFormat/>
    <w:rPr>
      <w:sz w:val="21"/>
      <w:szCs w:val="24"/>
    </w:rPr>
  </w:style>
  <w:style w:type="paragraph" w:styleId="1002" w:customStyle="1">
    <w:name w:val="正文文本 31"/>
    <w:basedOn w:val="730"/>
    <w:uiPriority w:val="0"/>
    <w:qFormat/>
    <w:rPr>
      <w:rFonts w:ascii="楷体_GB2312" w:hAnsi="Arial" w:eastAsia="楷体_GB2312" w:cs="Arial"/>
      <w:b/>
      <w:bCs/>
      <w:color w:val="000000"/>
      <w:sz w:val="24"/>
    </w:rPr>
  </w:style>
  <w:style w:type="paragraph" w:styleId="1003" w:customStyle="1">
    <w:name w:val="正文文本1"/>
    <w:basedOn w:val="73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04" w:customStyle="1">
    <w:name w:val="正文文本缩进1"/>
    <w:basedOn w:val="730"/>
    <w:next w:val="1005"/>
    <w:uiPriority w:val="0"/>
    <w:qFormat/>
    <w:pPr>
      <w:ind w:firstLine="630"/>
    </w:pPr>
    <w:rPr>
      <w:rFonts w:ascii="楷体_GB2312" w:eastAsia="楷体_GB2312"/>
      <w:sz w:val="32"/>
      <w:szCs w:val="20"/>
    </w:rPr>
  </w:style>
  <w:style w:type="paragraph" w:styleId="1005" w:customStyle="1">
    <w:name w:val="寄信人地址1"/>
    <w:basedOn w:val="730"/>
    <w:uiPriority w:val="0"/>
    <w:qFormat/>
    <w:rPr>
      <w:rFonts w:ascii="Arial" w:hAnsi="Arial"/>
    </w:rPr>
  </w:style>
  <w:style w:type="paragraph" w:styleId="1006" w:customStyle="1">
    <w:name w:val="文本块1"/>
    <w:basedOn w:val="730"/>
    <w:uiPriority w:val="0"/>
    <w:qFormat/>
    <w:pPr>
      <w:ind w:left="420" w:right="33"/>
      <w:jc w:val="left"/>
    </w:pPr>
    <w:rPr>
      <w:sz w:val="24"/>
      <w:szCs w:val="20"/>
    </w:rPr>
  </w:style>
  <w:style w:type="paragraph" w:styleId="1007" w:customStyle="1">
    <w:name w:val="目录 31"/>
    <w:basedOn w:val="730"/>
    <w:next w:val="730"/>
    <w:uiPriority w:val="0"/>
    <w:semiHidden/>
    <w:qFormat/>
    <w:pPr>
      <w:ind w:left="840"/>
      <w:spacing w:line="300" w:lineRule="auto"/>
      <w:tabs>
        <w:tab w:val="right" w:pos="9344" w:leader="dot"/>
      </w:tabs>
    </w:pPr>
    <w:rPr>
      <w:rFonts w:ascii="Arial" w:hAnsi="Arial" w:cs="Arial"/>
      <w:szCs w:val="21"/>
    </w:rPr>
  </w:style>
  <w:style w:type="paragraph" w:styleId="1008" w:customStyle="1">
    <w:name w:val="纯文本1"/>
    <w:basedOn w:val="730"/>
    <w:link w:val="1009"/>
    <w:uiPriority w:val="0"/>
    <w:qFormat/>
    <w:rPr>
      <w:rFonts w:ascii="宋体" w:hAnsi="Courier New"/>
      <w:szCs w:val="20"/>
    </w:rPr>
  </w:style>
  <w:style w:type="character" w:styleId="1009" w:customStyle="1">
    <w:name w:val="纯文本 Char"/>
    <w:link w:val="1008"/>
    <w:uiPriority w:val="0"/>
    <w:qFormat/>
    <w:rPr>
      <w:rFonts w:ascii="宋体" w:hAnsi="Courier New" w:eastAsia="宋体"/>
      <w:sz w:val="21"/>
      <w:lang w:val="en-US" w:eastAsia="zh-CN" w:bidi="ar-SA"/>
    </w:rPr>
  </w:style>
  <w:style w:type="paragraph" w:styleId="1010" w:customStyle="1">
    <w:name w:val="正文文本缩进 21"/>
    <w:basedOn w:val="730"/>
    <w:uiPriority w:val="0"/>
    <w:qFormat/>
    <w:pPr>
      <w:ind w:left="420"/>
      <w:spacing w:after="120" w:line="480" w:lineRule="auto"/>
    </w:pPr>
  </w:style>
  <w:style w:type="paragraph" w:styleId="1011" w:customStyle="1">
    <w:name w:val="批注框文本1"/>
    <w:basedOn w:val="730"/>
    <w:link w:val="1012"/>
    <w:uiPriority w:val="0"/>
    <w:qFormat/>
    <w:rPr>
      <w:sz w:val="18"/>
      <w:szCs w:val="18"/>
    </w:rPr>
  </w:style>
  <w:style w:type="character" w:styleId="1012" w:customStyle="1">
    <w:name w:val="批注框文本 Char"/>
    <w:link w:val="1011"/>
    <w:uiPriority w:val="0"/>
    <w:qFormat/>
    <w:rPr>
      <w:sz w:val="18"/>
      <w:szCs w:val="18"/>
    </w:rPr>
  </w:style>
  <w:style w:type="paragraph" w:styleId="1013" w:customStyle="1">
    <w:name w:val="页脚1"/>
    <w:basedOn w:val="730"/>
    <w:link w:val="1014"/>
    <w:uiPriority w:val="0"/>
    <w:qFormat/>
    <w:pPr>
      <w:jc w:val="left"/>
      <w:tabs>
        <w:tab w:val="center" w:pos="4153" w:leader="none"/>
        <w:tab w:val="right" w:pos="8306" w:leader="none"/>
      </w:tabs>
    </w:pPr>
    <w:rPr>
      <w:sz w:val="18"/>
      <w:szCs w:val="18"/>
    </w:rPr>
  </w:style>
  <w:style w:type="character" w:styleId="1014" w:customStyle="1">
    <w:name w:val="页脚 Char"/>
    <w:link w:val="1013"/>
    <w:uiPriority w:val="0"/>
    <w:qFormat/>
    <w:rPr>
      <w:sz w:val="18"/>
      <w:szCs w:val="18"/>
    </w:rPr>
  </w:style>
  <w:style w:type="paragraph" w:styleId="1015" w:customStyle="1">
    <w:name w:val="页眉1"/>
    <w:basedOn w:val="730"/>
    <w:link w:val="1016"/>
    <w:uiPriority w:val="0"/>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Char"/>
    <w:link w:val="1015"/>
    <w:uiPriority w:val="0"/>
    <w:qFormat/>
    <w:rPr>
      <w:sz w:val="18"/>
      <w:szCs w:val="18"/>
    </w:rPr>
  </w:style>
  <w:style w:type="paragraph" w:styleId="1017" w:customStyle="1">
    <w:name w:val="目录 11"/>
    <w:basedOn w:val="730"/>
    <w:next w:val="730"/>
    <w:uiPriority w:val="0"/>
    <w:semiHidden/>
    <w:qFormat/>
  </w:style>
  <w:style w:type="paragraph" w:styleId="1018" w:customStyle="1">
    <w:name w:val="正文文本缩进 31"/>
    <w:basedOn w:val="730"/>
    <w:uiPriority w:val="99"/>
    <w:qFormat/>
    <w:pPr>
      <w:ind w:firstLine="420"/>
    </w:pPr>
    <w:rPr>
      <w:rFonts w:eastAsia="楷体_GB2312"/>
    </w:rPr>
  </w:style>
  <w:style w:type="paragraph" w:styleId="1019" w:customStyle="1">
    <w:name w:val="目录 21"/>
    <w:basedOn w:val="730"/>
    <w:next w:val="730"/>
    <w:uiPriority w:val="0"/>
    <w:semiHidden/>
    <w:qFormat/>
    <w:pPr>
      <w:ind w:left="420"/>
    </w:pPr>
    <w:rPr>
      <w:szCs w:val="20"/>
    </w:rPr>
  </w:style>
  <w:style w:type="paragraph" w:styleId="1020" w:customStyle="1">
    <w:name w:val="正文文本 21"/>
    <w:basedOn w:val="730"/>
    <w:link w:val="1021"/>
    <w:uiPriority w:val="0"/>
    <w:qFormat/>
    <w:pPr>
      <w:spacing w:line="440" w:lineRule="exact"/>
    </w:pPr>
    <w:rPr>
      <w:rFonts w:ascii="楷体_GB2312" w:eastAsia="楷体_GB2312"/>
      <w:sz w:val="28"/>
    </w:rPr>
  </w:style>
  <w:style w:type="character" w:styleId="1021" w:customStyle="1">
    <w:name w:val="正文文本 2 Char"/>
    <w:link w:val="1020"/>
    <w:uiPriority w:val="0"/>
    <w:qFormat/>
    <w:rPr>
      <w:rFonts w:ascii="楷体_GB2312" w:eastAsia="楷体_GB2312"/>
      <w:sz w:val="28"/>
      <w:szCs w:val="24"/>
    </w:rPr>
  </w:style>
  <w:style w:type="paragraph" w:styleId="1022" w:customStyle="1">
    <w:name w:val="批注主题1"/>
    <w:basedOn w:val="1000"/>
    <w:next w:val="1000"/>
    <w:link w:val="1023"/>
    <w:uiPriority w:val="0"/>
    <w:qFormat/>
    <w:rPr>
      <w:b/>
      <w:bCs/>
    </w:rPr>
  </w:style>
  <w:style w:type="character" w:styleId="1023" w:customStyle="1">
    <w:name w:val="批注主题 Char"/>
    <w:link w:val="1022"/>
    <w:uiPriority w:val="0"/>
    <w:qFormat/>
    <w:rPr>
      <w:b/>
      <w:bCs/>
      <w:sz w:val="21"/>
      <w:szCs w:val="24"/>
    </w:rPr>
  </w:style>
  <w:style w:type="paragraph" w:styleId="1024" w:customStyle="1">
    <w:name w:val="正文首行缩进 21"/>
    <w:basedOn w:val="1004"/>
    <w:uiPriority w:val="0"/>
    <w:qFormat/>
    <w:pPr>
      <w:ind w:left="420" w:firstLine="420"/>
      <w:spacing w:after="120"/>
      <w:widowControl/>
    </w:pPr>
    <w:rPr>
      <w:rFonts w:ascii="仿宋_GB2312" w:eastAsia="仿宋_GB2312"/>
      <w:color w:val="ff6600"/>
      <w:sz w:val="21"/>
    </w:rPr>
  </w:style>
  <w:style w:type="table" w:styleId="1025" w:customStyle="1">
    <w:name w:val="网格型1"/>
    <w:basedOn w:val="997"/>
    <w:uiPriority w:val="0"/>
    <w:qFormat/>
    <w:tblPr>
      <w:tblCellMar>
        <w:left w:w="0" w:type="dxa"/>
        <w:top w:w="0" w:type="dxa"/>
        <w:right w:w="0" w:type="dxa"/>
        <w:bottom w:w="0" w:type="dxa"/>
      </w:tblCellMar>
    </w:tblPr>
  </w:style>
  <w:style w:type="character" w:styleId="1026" w:customStyle="1">
    <w:name w:val="要点1"/>
    <w:uiPriority w:val="0"/>
    <w:qFormat/>
  </w:style>
  <w:style w:type="character" w:styleId="1027" w:customStyle="1">
    <w:name w:val="页码1"/>
    <w:uiPriority w:val="0"/>
    <w:qFormat/>
  </w:style>
  <w:style w:type="character" w:styleId="1028" w:customStyle="1">
    <w:name w:val="已访问的超链接1"/>
    <w:uiPriority w:val="0"/>
    <w:qFormat/>
    <w:rPr>
      <w:color w:val="800080"/>
      <w:u w:val="none"/>
    </w:rPr>
  </w:style>
  <w:style w:type="character" w:styleId="1029" w:customStyle="1">
    <w:name w:val="强调1"/>
    <w:uiPriority w:val="0"/>
    <w:qFormat/>
  </w:style>
  <w:style w:type="character" w:styleId="1030" w:customStyle="1">
    <w:name w:val="HTML 定义1"/>
    <w:uiPriority w:val="0"/>
    <w:qFormat/>
  </w:style>
  <w:style w:type="character" w:styleId="1031" w:customStyle="1">
    <w:name w:val="HTML 打字机1"/>
    <w:uiPriority w:val="0"/>
    <w:qFormat/>
    <w:rPr>
      <w:rFonts w:ascii="monospace" w:hAnsi="monospace" w:eastAsia="monospace" w:cs="monospace"/>
      <w:sz w:val="20"/>
    </w:rPr>
  </w:style>
  <w:style w:type="character" w:styleId="1032" w:customStyle="1">
    <w:name w:val="HTML 缩写1"/>
    <w:uiPriority w:val="0"/>
    <w:qFormat/>
  </w:style>
  <w:style w:type="character" w:styleId="1033" w:customStyle="1">
    <w:name w:val="HTML 变量1"/>
    <w:uiPriority w:val="0"/>
    <w:qFormat/>
  </w:style>
  <w:style w:type="character" w:styleId="1034" w:customStyle="1">
    <w:name w:val="超链接1"/>
    <w:uiPriority w:val="0"/>
    <w:qFormat/>
    <w:rPr>
      <w:color w:val="0000ff"/>
      <w:u w:val="none"/>
    </w:rPr>
  </w:style>
  <w:style w:type="character" w:styleId="1035" w:customStyle="1">
    <w:name w:val="HTML 代码1"/>
    <w:uiPriority w:val="0"/>
    <w:qFormat/>
    <w:rPr>
      <w:rFonts w:ascii="monospace" w:hAnsi="monospace" w:eastAsia="monospace" w:cs="monospace"/>
      <w:sz w:val="20"/>
    </w:rPr>
  </w:style>
  <w:style w:type="character" w:styleId="1036" w:customStyle="1">
    <w:name w:val="批注引用1"/>
    <w:uiPriority w:val="0"/>
    <w:qFormat/>
    <w:rPr>
      <w:sz w:val="21"/>
      <w:szCs w:val="21"/>
    </w:rPr>
  </w:style>
  <w:style w:type="character" w:styleId="1037" w:customStyle="1">
    <w:name w:val="HTML 引文1"/>
    <w:uiPriority w:val="0"/>
    <w:qFormat/>
  </w:style>
  <w:style w:type="character" w:styleId="1038" w:customStyle="1">
    <w:name w:val="HTML 键盘1"/>
    <w:uiPriority w:val="0"/>
    <w:qFormat/>
    <w:rPr>
      <w:rFonts w:ascii="monospace" w:hAnsi="monospace" w:eastAsia="monospace" w:cs="monospace"/>
      <w:sz w:val="20"/>
    </w:rPr>
  </w:style>
  <w:style w:type="character" w:styleId="1039" w:customStyle="1">
    <w:name w:val="HTML 样本1"/>
    <w:uiPriority w:val="0"/>
    <w:qFormat/>
    <w:rPr>
      <w:rFonts w:ascii="monospace" w:hAnsi="monospace" w:eastAsia="monospace" w:cs="monospace"/>
    </w:rPr>
  </w:style>
  <w:style w:type="character" w:styleId="1040" w:customStyle="1">
    <w:name w:val="hour_pm"/>
    <w:uiPriority w:val="0"/>
    <w:qFormat/>
  </w:style>
  <w:style w:type="character" w:styleId="1041" w:customStyle="1">
    <w:name w:val="Font Style37"/>
    <w:uiPriority w:val="0"/>
    <w:qFormat/>
    <w:rPr>
      <w:rFonts w:ascii="Arial" w:hAnsi="Arial" w:cs="Arial"/>
      <w:sz w:val="16"/>
      <w:szCs w:val="16"/>
    </w:rPr>
  </w:style>
  <w:style w:type="character" w:styleId="1042" w:customStyle="1">
    <w:name w:val="Plain Text Char"/>
    <w:uiPriority w:val="0"/>
    <w:qFormat/>
    <w:rPr>
      <w:rFonts w:ascii="宋体" w:hAnsi="Courier New" w:eastAsia="宋体"/>
      <w:sz w:val="21"/>
      <w:lang w:val="en-US" w:eastAsia="zh-CN" w:bidi="ar-SA"/>
    </w:rPr>
  </w:style>
  <w:style w:type="character" w:styleId="1043" w:customStyle="1">
    <w:name w:val="hour_am"/>
    <w:uiPriority w:val="0"/>
    <w:qFormat/>
  </w:style>
  <w:style w:type="character" w:styleId="1044" w:customStyle="1">
    <w:name w:val="old"/>
    <w:uiPriority w:val="0"/>
    <w:qFormat/>
    <w:rPr>
      <w:color w:val="999999"/>
    </w:rPr>
  </w:style>
  <w:style w:type="character" w:styleId="1045" w:customStyle="1">
    <w:name w:val="glyphicon"/>
    <w:uiPriority w:val="0"/>
    <w:qFormat/>
  </w:style>
  <w:style w:type="character" w:styleId="1046" w:customStyle="1">
    <w:name w:val="Font Style29"/>
    <w:uiPriority w:val="0"/>
    <w:qFormat/>
    <w:rPr>
      <w:rFonts w:ascii="Arial" w:hAnsi="Arial" w:cs="Arial"/>
      <w:sz w:val="14"/>
      <w:szCs w:val="14"/>
    </w:rPr>
  </w:style>
  <w:style w:type="character" w:styleId="1047" w:customStyle="1">
    <w:name w:val="标题 2 Char"/>
    <w:uiPriority w:val="0"/>
    <w:qFormat/>
    <w:rPr>
      <w:rFonts w:ascii="Arial" w:hAnsi="Arial" w:eastAsia="黑体"/>
      <w:b/>
      <w:sz w:val="32"/>
      <w:lang w:val="en-US" w:eastAsia="zh-CN"/>
    </w:rPr>
  </w:style>
  <w:style w:type="character" w:styleId="1048" w:customStyle="1">
    <w:name w:val="Font Style30"/>
    <w:uiPriority w:val="0"/>
    <w:qFormat/>
    <w:rPr>
      <w:rFonts w:ascii="宋体" w:eastAsia="宋体" w:cs="宋体"/>
      <w:sz w:val="14"/>
      <w:szCs w:val="14"/>
    </w:rPr>
  </w:style>
  <w:style w:type="character" w:styleId="1049" w:customStyle="1">
    <w:name w:val="hover"/>
    <w:uiPriority w:val="0"/>
    <w:qFormat/>
    <w:rPr>
      <w:shd w:val="clear" w:color="auto" w:fill="eeeeee"/>
    </w:rPr>
  </w:style>
  <w:style w:type="character" w:styleId="1050" w:customStyle="1">
    <w:name w:val="Font Style36"/>
    <w:uiPriority w:val="0"/>
    <w:qFormat/>
    <w:rPr>
      <w:rFonts w:ascii="宋体" w:eastAsia="宋体" w:cs="宋体"/>
      <w:sz w:val="16"/>
      <w:szCs w:val="16"/>
    </w:rPr>
  </w:style>
  <w:style w:type="paragraph" w:styleId="1051" w:customStyle="1">
    <w:name w:val="正文（无缩进）"/>
    <w:basedOn w:val="730"/>
    <w:uiPriority w:val="0"/>
    <w:qFormat/>
    <w:pPr>
      <w:spacing w:line="360" w:lineRule="auto"/>
    </w:pPr>
    <w:rPr>
      <w:rFonts w:ascii="Calibri" w:hAnsi="Calibri"/>
      <w:sz w:val="24"/>
      <w:szCs w:val="21"/>
    </w:rPr>
  </w:style>
  <w:style w:type="paragraph" w:styleId="1052" w:customStyle="1">
    <w:name w:val="标题1"/>
    <w:basedOn w:val="987"/>
    <w:next w:val="730"/>
    <w:uiPriority w:val="0"/>
    <w:qFormat/>
    <w:pPr>
      <w:numPr>
        <w:ilvl w:val="0"/>
        <w:numId w:val="1"/>
      </w:numPr>
      <w:jc w:val="left"/>
      <w:spacing w:line="578" w:lineRule="atLeast"/>
    </w:pPr>
  </w:style>
  <w:style w:type="paragraph" w:styleId="1053" w:customStyle="1">
    <w:name w:val="Char Char Char Char Char 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54" w:customStyle="1">
    <w:name w:val="我的样式"/>
    <w:basedOn w:val="987"/>
    <w:next w:val="730"/>
    <w:uiPriority w:val="0"/>
    <w:qFormat/>
    <w:pPr>
      <w:numPr>
        <w:ilvl w:val="0"/>
        <w:numId w:val="2"/>
      </w:numPr>
      <w:spacing w:line="360" w:lineRule="auto"/>
    </w:pPr>
    <w:rPr>
      <w:rFonts w:ascii="仿宋_GB2312" w:eastAsia="仿宋_GB2312"/>
      <w:sz w:val="32"/>
      <w:szCs w:val="30"/>
    </w:rPr>
  </w:style>
  <w:style w:type="paragraph" w:styleId="1055" w:customStyle="1">
    <w:name w:val="默认段落字体 Para Char Char Char Char Char Char Char Char Char1 Char Char Char Char Char Char Char"/>
    <w:basedOn w:val="999"/>
    <w:uiPriority w:val="0"/>
    <w:qFormat/>
    <w:rPr>
      <w:rFonts w:ascii="Tahoma" w:hAnsi="Tahoma"/>
      <w:sz w:val="24"/>
    </w:rPr>
  </w:style>
  <w:style w:type="paragraph" w:styleId="105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057" w:customStyle="1">
    <w:name w:val="Char Char Char1 Char Char Char Char"/>
    <w:basedOn w:val="730"/>
    <w:uiPriority w:val="0"/>
    <w:qFormat/>
    <w:pPr>
      <w:jc w:val="left"/>
      <w:spacing w:after="160" w:line="240" w:lineRule="exact"/>
      <w:widowControl/>
    </w:pPr>
    <w:rPr>
      <w:rFonts w:ascii="宋体" w:hAnsi="宋体"/>
      <w:b/>
      <w:sz w:val="28"/>
      <w:szCs w:val="28"/>
    </w:rPr>
  </w:style>
  <w:style w:type="paragraph" w:styleId="1058" w:customStyle="1">
    <w:name w:val="Style9"/>
    <w:basedOn w:val="730"/>
    <w:uiPriority w:val="0"/>
    <w:qFormat/>
    <w:pPr>
      <w:jc w:val="left"/>
    </w:pPr>
    <w:rPr>
      <w:rFonts w:ascii="宋体"/>
      <w:sz w:val="24"/>
    </w:rPr>
  </w:style>
  <w:style w:type="paragraph" w:styleId="1059" w:customStyle="1">
    <w:name w:val="Char Char1 Char Char Char Char Char Char"/>
    <w:basedOn w:val="730"/>
    <w:uiPriority w:val="0"/>
    <w:qFormat/>
    <w:pPr>
      <w:jc w:val="center"/>
      <w:widowControl/>
    </w:pPr>
    <w:rPr>
      <w:rFonts w:ascii="宋体" w:hAnsi="宋体"/>
      <w:b/>
      <w:sz w:val="24"/>
      <w:lang w:eastAsia="en-US"/>
    </w:rPr>
  </w:style>
  <w:style w:type="paragraph" w:styleId="1060" w:customStyle="1">
    <w:name w:val="_Style 56"/>
    <w:basedOn w:val="999"/>
    <w:uiPriority w:val="0"/>
    <w:qFormat/>
    <w:pPr>
      <w:spacing w:line="436" w:lineRule="exact"/>
    </w:pPr>
    <w:rPr>
      <w:szCs w:val="20"/>
    </w:rPr>
  </w:style>
  <w:style w:type="paragraph" w:styleId="1061" w:customStyle="1">
    <w:name w:val="Style10"/>
    <w:basedOn w:val="730"/>
    <w:uiPriority w:val="0"/>
    <w:qFormat/>
    <w:pPr>
      <w:jc w:val="left"/>
    </w:pPr>
    <w:rPr>
      <w:rFonts w:ascii="宋体"/>
      <w:sz w:val="24"/>
    </w:rPr>
  </w:style>
  <w:style w:type="paragraph" w:styleId="1062" w:customStyle="1">
    <w:name w:val="Char Char Char Char"/>
    <w:basedOn w:val="999"/>
    <w:uiPriority w:val="0"/>
    <w:qFormat/>
    <w:pPr>
      <w:spacing w:line="360" w:lineRule="auto"/>
    </w:pPr>
    <w:rPr>
      <w:rFonts w:ascii="Tahoma" w:hAnsi="Tahoma"/>
      <w:sz w:val="24"/>
    </w:rPr>
  </w:style>
  <w:style w:type="paragraph" w:styleId="1063" w:customStyle="1">
    <w:name w:val="正文（缩进） Char1"/>
    <w:basedOn w:val="730"/>
    <w:uiPriority w:val="0"/>
    <w:qFormat/>
    <w:pPr>
      <w:ind w:firstLine="480"/>
      <w:spacing w:before="156" w:after="156" w:line="360" w:lineRule="auto"/>
    </w:pPr>
    <w:rPr>
      <w:sz w:val="24"/>
    </w:rPr>
  </w:style>
  <w:style w:type="paragraph" w:styleId="1064" w:customStyle="1">
    <w:name w:val="普通正文"/>
    <w:basedOn w:val="730"/>
    <w:uiPriority w:val="0"/>
    <w:qFormat/>
    <w:pPr>
      <w:ind w:firstLine="480"/>
      <w:jc w:val="left"/>
      <w:spacing w:before="120" w:after="120" w:line="360" w:lineRule="auto"/>
    </w:pPr>
    <w:rPr>
      <w:rFonts w:ascii="Arial" w:hAnsi="Arial"/>
      <w:sz w:val="24"/>
    </w:rPr>
  </w:style>
  <w:style w:type="paragraph" w:styleId="1065" w:customStyle="1">
    <w:name w:val="修订1"/>
    <w:uiPriority w:val="99"/>
    <w:semiHidden/>
    <w:qFormat/>
    <w:rPr>
      <w:rFonts w:ascii="Times New Roman" w:hAnsi="Times New Roman" w:eastAsia="宋体" w:cs="Times New Roman"/>
      <w:sz w:val="21"/>
      <w:szCs w:val="24"/>
      <w:lang w:val="en-US" w:eastAsia="zh-CN" w:bidi="ar-SA"/>
    </w:rPr>
  </w:style>
  <w:style w:type="paragraph" w:styleId="1066" w:customStyle="1">
    <w:name w:val="Char"/>
    <w:basedOn w:val="730"/>
    <w:uiPriority w:val="0"/>
    <w:qFormat/>
    <w:pPr>
      <w:ind w:left="420" w:hanging="420"/>
      <w:jc w:val="left"/>
      <w:tabs>
        <w:tab w:val="left" w:pos="420" w:leader="none"/>
      </w:tabs>
    </w:pPr>
    <w:rPr>
      <w:szCs w:val="20"/>
    </w:rPr>
  </w:style>
  <w:style w:type="paragraph" w:styleId="1067" w:customStyle="1">
    <w:name w:val="文档正文"/>
    <w:basedOn w:val="730"/>
    <w:uiPriority w:val="0"/>
    <w:qFormat/>
    <w:pPr>
      <w:ind w:firstLine="567"/>
      <w:spacing w:line="480" w:lineRule="atLeast"/>
    </w:pPr>
    <w:rPr>
      <w:rFonts w:ascii="仿宋_GB2312"/>
      <w:szCs w:val="20"/>
    </w:rPr>
  </w:style>
  <w:style w:type="paragraph" w:styleId="1068" w:customStyle="1">
    <w:name w:val="要点标题"/>
    <w:basedOn w:val="730"/>
    <w:uiPriority w:val="0"/>
    <w:qFormat/>
    <w:pPr>
      <w:numPr>
        <w:ilvl w:val="0"/>
        <w:numId w:val="3"/>
      </w:numPr>
      <w:jc w:val="left"/>
    </w:pPr>
    <w:rPr>
      <w:rFonts w:ascii="宋体" w:hAnsi="宋体"/>
      <w:b/>
      <w:sz w:val="24"/>
    </w:rPr>
  </w:style>
  <w:style w:type="paragraph" w:styleId="1069" w:customStyle="1">
    <w:name w:val="Style11"/>
    <w:basedOn w:val="730"/>
    <w:uiPriority w:val="0"/>
    <w:qFormat/>
    <w:pPr>
      <w:jc w:val="left"/>
      <w:spacing w:line="446" w:lineRule="exact"/>
    </w:pPr>
    <w:rPr>
      <w:rFonts w:ascii="宋体"/>
      <w:sz w:val="24"/>
    </w:rPr>
  </w:style>
  <w:style w:type="paragraph" w:styleId="1070" w:customStyle="1">
    <w:name w:val="Char1"/>
    <w:basedOn w:val="730"/>
    <w:uiPriority w:val="0"/>
    <w:qFormat/>
    <w:pPr>
      <w:ind w:left="840" w:hanging="420"/>
      <w:tabs>
        <w:tab w:val="left" w:pos="840" w:leader="none"/>
      </w:tabs>
    </w:pPr>
    <w:rPr>
      <w:sz w:val="24"/>
    </w:rPr>
  </w:style>
  <w:style w:type="paragraph" w:styleId="1071" w:customStyle="1">
    <w:name w:val="Char2"/>
    <w:basedOn w:val="730"/>
    <w:uiPriority w:val="0"/>
    <w:qFormat/>
    <w:pPr>
      <w:tabs>
        <w:tab w:val="left" w:pos="360" w:leader="none"/>
      </w:tabs>
    </w:pPr>
    <w:rPr>
      <w:sz w:val="24"/>
    </w:rPr>
  </w:style>
  <w:style w:type="paragraph" w:styleId="1072" w:customStyle="1">
    <w:name w:val="Style12"/>
    <w:basedOn w:val="730"/>
    <w:uiPriority w:val="0"/>
    <w:qFormat/>
    <w:pPr>
      <w:jc w:val="left"/>
    </w:pPr>
    <w:rPr>
      <w:rFonts w:ascii="宋体"/>
      <w:sz w:val="24"/>
    </w:rPr>
  </w:style>
  <w:style w:type="paragraph" w:styleId="107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74" w:customStyle="1">
    <w:name w:val="首行缩进"/>
    <w:basedOn w:val="730"/>
    <w:uiPriority w:val="0"/>
    <w:qFormat/>
    <w:pPr>
      <w:ind w:firstLine="420"/>
      <w:spacing w:line="360" w:lineRule="auto"/>
    </w:pPr>
    <w:rPr>
      <w:sz w:val="20"/>
    </w:rPr>
  </w:style>
  <w:style w:type="paragraph" w:styleId="1075" w:customStyle="1">
    <w:name w:val="Table Text"/>
    <w:basedOn w:val="730"/>
    <w:uiPriority w:val="0"/>
    <w:semiHidden/>
    <w:qFormat/>
    <w:rPr>
      <w:rFonts w:ascii="宋体" w:hAnsi="宋体" w:cs="宋体"/>
      <w:sz w:val="24"/>
      <w:lang w:eastAsia="en-US"/>
    </w:rPr>
  </w:style>
  <w:style w:type="table" w:styleId="1076" w:customStyle="1">
    <w:name w:val="Table Normal"/>
    <w:uiPriority w:val="0"/>
    <w:unhideWhenUsed/>
    <w:qFormat/>
    <w:tblPr>
      <w:tblCellMar>
        <w:left w:w="0" w:type="dxa"/>
        <w:top w:w="0" w:type="dxa"/>
        <w:right w:w="0" w:type="dxa"/>
        <w:bottom w:w="0" w:type="dxa"/>
      </w:tblCellMar>
    </w:tblPr>
  </w:style>
  <w:style w:type="character" w:styleId="1077" w:customStyle="1">
    <w:name w:val="font71"/>
    <w:basedOn w:val="795"/>
    <w:uiPriority w:val="0"/>
    <w:qFormat/>
    <w:rPr>
      <w:rFonts w:hint="eastAsia" w:ascii="宋体" w:hAnsi="宋体" w:eastAsia="宋体" w:cs="宋体"/>
      <w:color w:val="000000"/>
      <w:sz w:val="21"/>
      <w:szCs w:val="21"/>
      <w:u w:val="none"/>
    </w:rPr>
  </w:style>
  <w:style w:type="character" w:styleId="1078" w:customStyle="1">
    <w:name w:val="font91"/>
    <w:basedOn w:val="795"/>
    <w:uiPriority w:val="0"/>
    <w:qFormat/>
    <w:rPr>
      <w:rFonts w:hint="eastAsia" w:ascii="宋体" w:hAnsi="宋体" w:eastAsia="宋体" w:cs="宋体"/>
      <w:color w:val="000000"/>
      <w:sz w:val="21"/>
      <w:szCs w:val="21"/>
      <w:u w:val="none"/>
    </w:rPr>
  </w:style>
  <w:style w:type="character" w:styleId="1079" w:customStyle="1">
    <w:name w:val="font112"/>
    <w:basedOn w:val="795"/>
    <w:uiPriority w:val="0"/>
    <w:qFormat/>
    <w:rPr>
      <w:rFonts w:hint="eastAsia" w:ascii="宋体" w:hAnsi="宋体" w:eastAsia="宋体" w:cs="宋体"/>
      <w:color w:val="000000"/>
      <w:sz w:val="21"/>
      <w:szCs w:val="21"/>
      <w:u w:val="none"/>
    </w:rPr>
  </w:style>
  <w:style w:type="character" w:styleId="1080" w:customStyle="1">
    <w:name w:val="font31"/>
    <w:basedOn w:val="795"/>
    <w:uiPriority w:val="0"/>
    <w:qFormat/>
    <w:rPr>
      <w:rFonts w:hint="eastAsia" w:ascii="宋体" w:hAnsi="宋体" w:eastAsia="宋体" w:cs="宋体"/>
      <w:color w:val="000000"/>
      <w:sz w:val="20"/>
      <w:szCs w:val="20"/>
      <w:u w:val="none"/>
    </w:rPr>
  </w:style>
  <w:style w:type="character" w:styleId="1081" w:customStyle="1">
    <w:name w:val="font41"/>
    <w:basedOn w:val="795"/>
    <w:uiPriority w:val="0"/>
    <w:qFormat/>
    <w:rPr>
      <w:rFonts w:hint="eastAsia" w:ascii="宋体" w:hAnsi="宋体" w:eastAsia="宋体" w:cs="宋体"/>
      <w:color w:val="ff0000"/>
      <w:sz w:val="20"/>
      <w:szCs w:val="20"/>
      <w:u w:val="none"/>
    </w:rPr>
  </w:style>
  <w:style w:type="character" w:styleId="1082" w:customStyle="1">
    <w:name w:val="font61"/>
    <w:basedOn w:val="795"/>
    <w:uiPriority w:val="0"/>
    <w:qFormat/>
    <w:rPr>
      <w:rFonts w:hint="eastAsia" w:ascii="宋体" w:hAnsi="宋体" w:eastAsia="宋体" w:cs="宋体"/>
      <w:color w:val="000000"/>
      <w:sz w:val="22"/>
      <w:szCs w:val="22"/>
      <w:u w:val="none"/>
    </w:rPr>
  </w:style>
  <w:style w:type="character" w:styleId="1083" w:customStyle="1">
    <w:name w:val="font51"/>
    <w:basedOn w:val="795"/>
    <w:uiPriority w:val="0"/>
    <w:qFormat/>
    <w:rPr>
      <w:rFonts w:hint="eastAsia" w:ascii="宋体" w:hAnsi="宋体" w:eastAsia="宋体" w:cs="宋体"/>
      <w:color w:val="ff0000"/>
      <w:sz w:val="28"/>
      <w:szCs w:val="28"/>
      <w:u w:val="none"/>
    </w:rPr>
  </w:style>
  <w:style w:type="character" w:styleId="1084" w:customStyle="1">
    <w:name w:val="font81"/>
    <w:basedOn w:val="795"/>
    <w:uiPriority w:val="0"/>
    <w:qFormat/>
    <w:rPr>
      <w:rFonts w:hint="eastAsia" w:ascii="微软雅黑" w:hAnsi="微软雅黑" w:eastAsia="微软雅黑" w:cs="微软雅黑"/>
      <w:color w:val="000000"/>
      <w:sz w:val="20"/>
      <w:szCs w:val="20"/>
      <w:u w:val="none"/>
    </w:rPr>
  </w:style>
  <w:style w:type="character" w:styleId="1085" w:customStyle="1">
    <w:name w:val="font131"/>
    <w:basedOn w:val="795"/>
    <w:uiPriority w:val="0"/>
    <w:qFormat/>
    <w:rPr>
      <w:rFonts w:hint="eastAsia" w:ascii="微软雅黑" w:hAnsi="微软雅黑" w:eastAsia="微软雅黑" w:cs="微软雅黑"/>
      <w:b/>
      <w:bCs/>
      <w:color w:val="000000"/>
      <w:sz w:val="20"/>
      <w:szCs w:val="20"/>
      <w:u w:val="none"/>
    </w:rPr>
  </w:style>
  <w:style w:type="character" w:styleId="1086" w:customStyle="1">
    <w:name w:val="font101"/>
    <w:basedOn w:val="795"/>
    <w:uiPriority w:val="0"/>
    <w:qFormat/>
    <w:rPr>
      <w:rFonts w:hint="eastAsia" w:ascii="宋体" w:hAnsi="宋体" w:eastAsia="宋体" w:cs="宋体"/>
      <w:color w:val="000000"/>
      <w:sz w:val="24"/>
      <w:szCs w:val="24"/>
      <w:u w:val="none"/>
    </w:rPr>
  </w:style>
  <w:style w:type="paragraph" w:styleId="1087" w:customStyle="1">
    <w:name w:val="WPSOffice手动目录 1"/>
    <w:uiPriority w:val="0"/>
    <w:qFormat/>
    <w:rPr>
      <w:rFonts w:ascii="Times New Roman" w:hAnsi="Times New Roman" w:eastAsia="宋体" w:cs="Times New Roman"/>
      <w:lang w:val="en-US" w:eastAsia="zh-CN" w:bidi="ar-SA"/>
    </w:rPr>
  </w:style>
  <w:style w:type="character" w:styleId="1088" w:customStyle="1">
    <w:name w:val="a_p_1"/>
    <w:basedOn w:val="795"/>
    <w:uiPriority w:val="0"/>
    <w:qFormat/>
    <w:rPr>
      <w:sz w:val="27"/>
      <w:szCs w:val="27"/>
    </w:rPr>
  </w:style>
  <w:style w:type="character" w:styleId="1089" w:customStyle="1">
    <w:name w:val="a_p_3"/>
    <w:basedOn w:val="795"/>
    <w:uiPriority w:val="0"/>
    <w:qFormat/>
    <w:rPr>
      <w:sz w:val="27"/>
      <w:szCs w:val="27"/>
    </w:rPr>
  </w:style>
  <w:style w:type="character" w:styleId="1090" w:customStyle="1">
    <w:name w:val="ul_li_a_1"/>
    <w:basedOn w:val="795"/>
    <w:uiPriority w:val="0"/>
    <w:qFormat/>
    <w:rPr>
      <w:b/>
      <w:bCs/>
      <w:color w:val="ffffff"/>
    </w:rPr>
  </w:style>
  <w:style w:type="character" w:styleId="1091" w:customStyle="1">
    <w:name w:val="a_p_2"/>
    <w:basedOn w:val="795"/>
    <w:uiPriority w:val="0"/>
    <w:qFormat/>
  </w:style>
  <w:style w:type="character" w:styleId="1092" w:customStyle="1">
    <w:name w:val="a_p_21"/>
    <w:basedOn w:val="795"/>
    <w:uiPriority w:val="0"/>
    <w:qFormat/>
    <w:rPr>
      <w:sz w:val="27"/>
      <w:szCs w:val="27"/>
    </w:rPr>
  </w:style>
  <w:style w:type="character" w:styleId="1093" w:customStyle="1">
    <w:name w:val="exap"/>
    <w:basedOn w:val="795"/>
    <w:uiPriority w:val="0"/>
    <w:qFormat/>
    <w:rPr>
      <w:sz w:val="27"/>
      <w:szCs w:val="27"/>
    </w:rPr>
  </w:style>
  <w:style w:type="paragraph" w:styleId="1094" w:customStyle="1">
    <w:name w:val="标题 5（有编号）（绿盟科技）"/>
    <w:basedOn w:val="730"/>
    <w:next w:val="1095"/>
    <w:uiPriority w:val="0"/>
    <w:qFormat/>
    <w:pPr>
      <w:numPr>
        <w:ilvl w:val="4"/>
        <w:numId w:val="4"/>
      </w:numPr>
      <w:jc w:val="left"/>
      <w:keepLines/>
      <w:keepNext/>
      <w:spacing w:before="280" w:after="156" w:line="377" w:lineRule="auto"/>
      <w:tabs>
        <w:tab w:val="left" w:pos="0" w:leader="none"/>
      </w:tabs>
      <w:outlineLvl w:val="4"/>
    </w:pPr>
    <w:rPr>
      <w:rFonts w:ascii="Arial" w:hAnsi="Arial" w:eastAsia="黑体"/>
      <w:b/>
      <w:sz w:val="24"/>
      <w:szCs w:val="28"/>
    </w:rPr>
  </w:style>
  <w:style w:type="paragraph" w:styleId="1095" w:customStyle="1">
    <w:name w:val="正文（绿盟科技）"/>
    <w:next w:val="730"/>
    <w:uiPriority w:val="0"/>
    <w:qFormat/>
    <w:pPr>
      <w:spacing w:line="300" w:lineRule="auto"/>
    </w:pPr>
    <w:rPr>
      <w:rFonts w:ascii="Arial" w:hAnsi="Arial" w:eastAsia="宋体" w:cs="黑体"/>
      <w:sz w:val="21"/>
      <w:szCs w:val="21"/>
      <w:lang w:val="en-US" w:eastAsia="zh-CN" w:bidi="ar-SA"/>
    </w:rPr>
  </w:style>
  <w:style w:type="paragraph" w:styleId="1096" w:customStyle="1">
    <w:name w:val="正文_25"/>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正文文本111"/>
    <w:basedOn w:val="730"/>
    <w:uiPriority w:val="0"/>
    <w:semiHidden/>
    <w:qFormat/>
    <w:rPr>
      <w:rFonts w:ascii="仿宋" w:hAnsi="仿宋" w:eastAsia="仿宋" w:cs="仿宋"/>
      <w:sz w:val="32"/>
      <w:szCs w:val="32"/>
      <w:lang w:eastAsia="en-US"/>
    </w:rPr>
  </w:style>
  <w:style w:type="paragraph" w:styleId="1098" w:customStyle="1">
    <w:name w:val="纯文本11"/>
    <w:basedOn w:val="730"/>
    <w:uiPriority w:val="0"/>
    <w:qFormat/>
    <w:rPr>
      <w:rFonts w:ascii="宋体" w:hAnsi="Courier New"/>
      <w:szCs w:val="20"/>
    </w:rPr>
  </w:style>
  <w:style w:type="character" w:styleId="1099" w:customStyle="1">
    <w:name w:val="NormalCharacter1"/>
    <w:uiPriority w:val="0"/>
    <w:semiHidden/>
    <w:qFormat/>
  </w:style>
  <w:style w:type="paragraph" w:styleId="1100" w:customStyle="1">
    <w:name w:val="PlainText1"/>
    <w:basedOn w:val="730"/>
    <w:uiPriority w:val="0"/>
    <w:qFormat/>
    <w:pPr>
      <w:widowControl/>
    </w:pPr>
    <w:rPr>
      <w:rFonts w:ascii="宋体" w:hAnsi="Courier New"/>
      <w:szCs w:val="20"/>
    </w:rPr>
  </w:style>
  <w:style w:type="character" w:styleId="1101" w:customStyle="1">
    <w:name w:val="font11"/>
    <w:basedOn w:val="795"/>
    <w:uiPriority w:val="0"/>
    <w:qFormat/>
    <w:rPr>
      <w:rFonts w:hint="eastAsia" w:ascii="宋体" w:hAnsi="宋体" w:eastAsia="宋体" w:cs="宋体"/>
      <w:color w:val="000000"/>
      <w:sz w:val="22"/>
      <w:szCs w:val="22"/>
      <w:u w:val="none"/>
    </w:rPr>
  </w:style>
  <w:style w:type="paragraph" w:styleId="1102" w:customStyle="1">
    <w:name w:val="p_12_宋体"/>
    <w:basedOn w:val="730"/>
    <w:uiPriority w:val="0"/>
    <w:qFormat/>
    <w:pPr>
      <w:jc w:val="left"/>
      <w:spacing w:line="276" w:lineRule="auto"/>
      <w:widowControl/>
    </w:pPr>
    <w:rPr>
      <w:rFonts w:hAnsi="宋体"/>
      <w:color w:val="000000"/>
      <w:sz w:val="24"/>
      <w:szCs w:val="22"/>
      <w:lang w:eastAsia="en-US"/>
    </w:rPr>
  </w:style>
  <w:style w:type="character" w:styleId="1103" w:customStyle="1">
    <w:name w:val="NormalCharacter"/>
    <w:uiPriority w:val="0"/>
    <w:semiHidden/>
    <w:qFormat/>
  </w:style>
  <w:style w:type="character" w:styleId="1104" w:customStyle="1">
    <w:name w:val="font21"/>
    <w:basedOn w:val="740"/>
    <w:uiPriority w:val="0"/>
    <w:qFormat/>
    <w:rPr>
      <w:rFonts w:hint="default" w:ascii="Times New Roman" w:hAnsi="Times New Roman" w:cs="Times New Roman"/>
      <w:b/>
      <w:bCs/>
      <w:color w:val="000000"/>
      <w:sz w:val="40"/>
      <w:szCs w:val="40"/>
      <w:u w:val="none"/>
    </w:rPr>
  </w:style>
  <w:style w:type="character" w:styleId="1105" w:customStyle="1">
    <w:name w:val="font01"/>
    <w:basedOn w:val="740"/>
    <w:uiPriority w:val="0"/>
    <w:qFormat/>
    <w:rPr>
      <w:rFonts w:hint="eastAsia" w:ascii="宋体" w:hAnsi="宋体" w:eastAsia="宋体" w:cs="宋体"/>
      <w:color w:val="000000"/>
      <w:sz w:val="22"/>
      <w:szCs w:val="22"/>
      <w:u w:val="none"/>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2044dc71-e188-4798-9a24-20f91ff47fd8</errorID>
      <errorWord>:</errorWord>
      <group>L1_Format</group>
      <groupName>格式问题</groupName>
      <ability>L2_HalfPunc_CN</ability>
      <abilityName>全半角检查</abilityName>
      <candidateList>
        <item>：</item>
      </candidateList>
      <explain>文本全半角错误。</explain>
      <paraID>10F19BCA</paraID>
      <start>4</start>
      <end>5</end>
      <status>unmodified</status>
      <modifiedWord/>
      <trackRevisions>false</trackRevisions>
    </reviewItem>
    <reviewItem>
      <errorID>93857596-8950-4d06-baa8-4dd0ce15a65b</errorID>
      <errorWord>:</errorWord>
      <group>L1_Format</group>
      <groupName>格式问题</groupName>
      <ability>L2_HalfPunc_CN</ability>
      <abilityName>全半角检查</abilityName>
      <candidateList>
        <item>：</item>
      </candidateList>
      <explain>文本全半角错误。</explain>
      <paraID> 9F4F0CD</paraID>
      <start>4</start>
      <end>5</end>
      <status>unmodified</status>
      <modifiedWord/>
      <trackRevisions>false</trackRevisions>
    </reviewItem>
    <reviewItem>
      <errorID>3d3d90a7-bd49-4dab-ab9e-0405897d435a</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2CEB0746</paraID>
      <start>0</start>
      <end>4</end>
      <status>modified</status>
      <modifiedWord>二〇二六</modifiedWord>
      <trackRevisions>false</trackRevisions>
    </reviewItem>
    <reviewItem>
      <errorID>c107472a-ee57-4479-af78-993ce142cd09</errorID>
      <errorWord>:</errorWord>
      <group>L1_Format</group>
      <groupName>格式问题</groupName>
      <ability>L2_HalfPunc_CN</ability>
      <abilityName>全半角检查</abilityName>
      <candidateList>
        <item>：</item>
      </candidateList>
      <explain>文本全半角错误。</explain>
      <paraID> 2CD0C31</paraID>
      <start>4</start>
      <end>5</end>
      <status>modified</status>
      <modifiedWord>：</modifiedWord>
      <trackRevisions>false</trackRevisions>
    </reviewItem>
    <reviewItem>
      <errorID>66bd4071-545c-409a-b730-a211fcfbe541</errorID>
      <errorWord>:</errorWord>
      <group>L1_Format</group>
      <groupName>格式问题</groupName>
      <ability>L2_HalfPunc_CN</ability>
      <abilityName>全半角检查</abilityName>
      <candidateList>
        <item>：</item>
      </candidateList>
      <explain>文本全半角错误。</explain>
      <paraID>6A9E1343</paraID>
      <start>7</start>
      <end>8</end>
      <status>modified</status>
      <modifiedWord>：</modifiedWord>
      <trackRevisions>false</trackRevisions>
    </reviewItem>
    <reviewItem>
      <errorID>eca9bfb4-5a83-461b-8eb1-fe0c5d37f369</errorID>
      <errorWord>:</errorWord>
      <group>L1_Format</group>
      <groupName>格式问题</groupName>
      <ability>L2_HalfPunc_CN</ability>
      <abilityName>全半角检查</abilityName>
      <candidateList>
        <item>：</item>
      </candidateList>
      <explain>文本全半角错误。</explain>
      <paraID> 4D08BBD</paraID>
      <start>7</start>
      <end>8</end>
      <status>modified</status>
      <modifiedWord>：</modifiedWord>
      <trackRevisions>false</trackRevisions>
    </reviewItem>
    <reviewItem>
      <errorID>5e54f764-5ac5-45b9-b363-5839501e3ffb</errorID>
      <errorWord>:</errorWord>
      <group>L1_Format</group>
      <groupName>格式问题</groupName>
      <ability>L2_HalfPunc_CN</ability>
      <abilityName>全半角检查</abilityName>
      <candidateList>
        <item>：</item>
      </candidateList>
      <explain>文本全半角错误。</explain>
      <paraID>56D3F8D3</paraID>
      <start>7</start>
      <end>8</end>
      <status>modified</status>
      <modifiedWord>：</modifiedWord>
      <trackRevisions>false</trackRevisions>
    </reviewItem>
    <reviewItem>
      <errorID>7c62cba4-2fd9-4e7f-b7e9-b2ca45ce0e6e</errorID>
      <errorWord>:</errorWord>
      <group>L1_Format</group>
      <groupName>格式问题</groupName>
      <ability>L2_HalfPunc_CN</ability>
      <abilityName>全半角检查</abilityName>
      <candidateList>
        <item>：</item>
      </candidateList>
      <explain>文本全半角错误。</explain>
      <paraID>59A97F43</paraID>
      <start>7</start>
      <end>8</end>
      <status>modified</status>
      <modifiedWord>：</modifiedWord>
      <trackRevisions>false</trackRevisions>
    </reviewItem>
    <reviewItem>
      <errorID>9f5b3db7-0df5-4fd0-b86b-2642831ce8b6</errorID>
      <errorWord>:</errorWord>
      <group>L1_Format</group>
      <groupName>格式问题</groupName>
      <ability>L2_HalfPunc_CN</ability>
      <abilityName>全半角检查</abilityName>
      <candidateList>
        <item>：</item>
      </candidateList>
      <explain>文本全半角错误。</explain>
      <paraID> 9A1D5D2</paraID>
      <start>9</start>
      <end>10</end>
      <status>modified</status>
      <modifiedWord>：</modifiedWord>
      <trackRevisions>false</trackRevisions>
    </reviewItem>
    <reviewItem>
      <errorID>eccca4d0-abde-4491-bbb7-5c6ec6f6bde8</errorID>
      <errorWord>:</errorWord>
      <group>L1_Format</group>
      <groupName>格式问题</groupName>
      <ability>L2_HalfPunc_CN</ability>
      <abilityName>全半角检查</abilityName>
      <candidateList>
        <item>：</item>
      </candidateList>
      <explain>文本全半角错误。</explain>
      <paraID>3BE4D9F4</paraID>
      <start>10</start>
      <end>11</end>
      <status>modified</status>
      <modifiedWord>：</modifiedWord>
      <trackRevisions>false</trackRevisions>
    </reviewItem>
    <reviewItem>
      <errorID>0b4087a8-6fa6-4996-b967-59a49f1d4d02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4E981616</paraID>
      <start>0</start>
      <end>2</end>
      <status>unmodified</status>
      <modifiedWord/>
      <trackRevisions>false</trackRevisions>
    </reviewItem>
    <reviewItem>
      <errorID>475f480b-f0fc-4af1-8f6a-c3205e929a27</errorID>
      <errorWord>:</errorWord>
      <group>L1_Format</group>
      <groupName>格式问题</groupName>
      <ability>L2_HalfPunc_CN</ability>
      <abilityName>全半角检查</abilityName>
      <candidateList>
        <item>：</item>
      </candidateList>
      <explain>文本全半角错误。</explain>
      <paraID>4E981616</paraID>
      <start>10</start>
      <end>11</end>
      <status>unmodified</status>
      <modifiedWord/>
      <trackRevisions>false</trackRevisions>
    </reviewItem>
    <reviewItem>
      <errorID>3448f682-fa5c-4350-9d29-31ba950639b1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3C0ABED</paraID>
      <start>0</start>
      <end>2</end>
      <status>unmodified</status>
      <modifiedWord/>
      <trackRevisions>false</trackRevisions>
    </reviewItem>
    <reviewItem>
      <errorID>5a5dfcd4-14c8-424d-9133-bf57bab6af86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54C5505E</paraID>
      <start>0</start>
      <end>2</end>
      <status>unmodified</status>
      <modifiedWord/>
      <trackRevisions>false</trackRevisions>
    </reviewItem>
    <reviewItem>
      <errorID>f55fbf1e-c3f7-4535-a30c-c6aabb5ac296</errorID>
      <errorWord>:</errorWord>
      <group>L1_Format</group>
      <groupName>格式问题</groupName>
      <ability>L2_HalfPunc_CN</ability>
      <abilityName>全半角检查</abilityName>
      <candidateList>
        <item>：</item>
      </candidateList>
      <explain>文本全半角错误。</explain>
      <paraID>18F43208</paraID>
      <start>19</start>
      <end>20</end>
      <status>unmodified</status>
      <modifiedWord/>
      <trackRevisions>false</trackRevisions>
    </reviewItem>
    <reviewItem>
      <errorID>26b0a232-9705-4ad0-98e8-f9447b473efd</errorID>
      <errorWord>:</errorWord>
      <group>L1_Format</group>
      <groupName>格式问题</groupName>
      <ability>L2_HalfPunc_CN</ability>
      <abilityName>全半角检查</abilityName>
      <candidateList>
        <item>：</item>
      </candidateList>
      <explain>文本全半角错误。</explain>
      <paraID>55E64539</paraID>
      <start>1</start>
      <end>2</end>
      <status>unmodified</status>
      <modifiedWord/>
      <trackRevisions>false</trackRevisions>
    </reviewItem>
    <reviewItem>
      <errorID>44b3d425-a70b-4589-b9d1-76e50f945383</errorID>
      <errorWord>:</errorWord>
      <group>L1_Format</group>
      <groupName>格式问题</groupName>
      <ability>L2_HalfPunc_CN</ability>
      <abilityName>全半角检查</abilityName>
      <candidateList>
        <item>：</item>
      </candidateList>
      <explain>文本全半角错误。</explain>
      <paraID>27A1E38B</paraID>
      <start>10</start>
      <end>11</end>
      <status>unmodified</status>
      <modifiedWord/>
      <trackRevisions>false</trackRevisions>
    </reviewItem>
    <reviewItem>
      <errorID>66611283-dc3c-4629-bd01-2c2276f9d0ca</errorID>
      <errorWord>:</errorWord>
      <group>L1_Format</group>
      <groupName>格式问题</groupName>
      <ability>L2_HalfPunc_CN</ability>
      <abilityName>全半角检查</abilityName>
      <candidateList>
        <item>：</item>
      </candidateList>
      <explain>文本全半角错误。</explain>
      <paraID>1740C4DC</paraID>
      <start>21</start>
      <end>22</end>
      <status>unmodified</status>
      <modifiedWord/>
      <trackRevisions>false</trackRevisions>
    </reviewItem>
    <reviewItem>
      <errorID>449d0c9b-eaf0-4f7c-b668-7450b10a7c67</errorID>
      <errorWord>:</errorWord>
      <group>L1_Format</group>
      <groupName>格式问题</groupName>
      <ability>L2_HalfPunc_CN</ability>
      <abilityName>全半角检查</abilityName>
      <candidateList>
        <item>：</item>
      </candidateList>
      <explain>文本全半角错误。</explain>
      <paraID>56B71C6A</paraID>
      <start>5</start>
      <end>6</end>
      <status>unmodified</status>
      <modifiedWord/>
      <trackRevisions>false</trackRevisions>
    </reviewItem>
    <reviewItem>
      <errorID>1d262a1c-686d-496e-9e22-6dbd98ac713a</errorID>
      <errorWord>:</errorWord>
      <group>L1_Format</group>
      <groupName>格式问题</groupName>
      <ability>L2_HalfPunc_CN</ability>
      <abilityName>全半角检查</abilityName>
      <candidateList>
        <item>：</item>
      </candidateList>
      <explain>文本全半角错误。</explain>
      <paraID> 35DE26B</paraID>
      <start>18</start>
      <end>19</end>
      <status>unmodified</status>
      <modifiedWord/>
      <trackRevisions>false</trackRevisions>
    </reviewItem>
    <reviewItem>
      <errorID>f928eb1b-7c46-4418-8a4e-007bc8e7fe24</errorID>
      <errorWord>（</errorWord>
      <group>L1_Punc</group>
      <groupName>标点问题</groupName>
      <ability>L2_Punc_CN</ability>
      <abilityName>标点符号检查</abilityName>
      <candidateList/>
      <explain>同一形式括号套用。</explain>
      <paraID>298F51AB</paraID>
      <start>37</start>
      <end>38</end>
      <status>unmodified</status>
      <modifiedWord/>
      <trackRevisions>false</trackRevisions>
    </reviewItem>
    <reviewItem>
      <errorID>fec68cb3-6852-4c88-b998-407f1bddd21c</errorID>
      <errorWord>）</errorWord>
      <group>L1_Punc</group>
      <groupName>标点问题</groupName>
      <ability>L2_Punc_CN</ability>
      <abilityName>标点符号检查</abilityName>
      <candidateList/>
      <explain>同一形式括号套用。</explain>
      <paraID>298F51AB</paraID>
      <start>44</start>
      <end>45</end>
      <status>unmodified</status>
      <modifiedWord/>
      <trackRevisions>false</trackRevisions>
    </reviewItem>
    <reviewItem>
      <errorID>10a867c1-424d-485d-babb-204e277bd7cb</errorID>
      <errorWord>(</errorWord>
      <group>L1_Format</group>
      <groupName>格式问题</groupName>
      <ability>L2_HalfPunc_CN</ability>
      <abilityName>全半角检查</abilityName>
      <candidateList>
        <item>（</item>
      </candidateList>
      <explain>文本全半角错误。</explain>
      <paraID>2B111339</paraID>
      <start>39</start>
      <end>40</end>
      <status>unmodified</status>
      <modifiedWord/>
      <trackRevisions>false</trackRevisions>
    </reviewItem>
    <reviewItem>
      <errorID>bba4193f-9dcf-4c5f-8cc5-ff151808f63a</errorID>
      <errorWord>)</errorWord>
      <group>L1_Format</group>
      <groupName>格式问题</groupName>
      <ability>L2_HalfPunc_CN</ability>
      <abilityName>全半角检查</abilityName>
      <candidateList>
        <item>）</item>
      </candidateList>
      <explain>文本全半角错误。</explain>
      <paraID>2B111339</paraID>
      <start>51</start>
      <end>52</end>
      <status>unmodified</status>
      <modifiedWord/>
      <trackRevisions>false</trackRevisions>
    </reviewItem>
    <reviewItem>
      <errorID>e71b96d3-0d71-4271-864e-3e79adcae90a</errorID>
      <errorWord>（</errorWord>
      <group>L1_Punc</group>
      <groupName>标点问题</groupName>
      <ability>L2_Punc_CN</ability>
      <abilityName>标点符号检查</abilityName>
      <candidateList/>
      <explain>同一形式括号套用。</explain>
      <paraID>2AA6C282</paraID>
      <start>71</start>
      <end>72</end>
      <status>unmodified</status>
      <modifiedWord/>
      <trackRevisions>false</trackRevisions>
    </reviewItem>
    <reviewItem>
      <errorID>11e5ead2-7c53-4c18-ad66-91b2476dd9c2</errorID>
      <errorWord>）</errorWord>
      <group>L1_Punc</group>
      <groupName>标点问题</groupName>
      <ability>L2_Punc_CN</ability>
      <abilityName>标点符号检查</abilityName>
      <candidateList/>
      <explain>同一形式括号套用。</explain>
      <paraID>2AA6C282</paraID>
      <start>82</start>
      <end>83</end>
      <status>unmodified</status>
      <modifiedWord/>
      <trackRevisions>false</trackRevisions>
    </reviewItem>
    <reviewItem>
      <errorID>417ab486-eef7-47d7-a592-d37dffc28ca7</errorID>
      <errorWord>:</errorWord>
      <group>L1_Format</group>
      <groupName>格式问题</groupName>
      <ability>L2_HalfPunc_CN</ability>
      <abilityName>全半角检查</abilityName>
      <candidateList>
        <item>：</item>
      </candidateList>
      <explain>文本全半角错误。</explain>
      <paraID>2231BF6A</paraID>
      <start>15</start>
      <end>16</end>
      <status>unmodified</status>
      <modifiedWord/>
      <trackRevisions>false</trackRevisions>
    </reviewItem>
    <reviewItem>
      <errorID>443dcb32-9c1a-41c8-9abc-5243517768c4</errorID>
      <errorWord>:</errorWord>
      <group>L1_Format</group>
      <groupName>格式问题</groupName>
      <ability>L2_HalfPunc_CN</ability>
      <abilityName>全半角检查</abilityName>
      <candidateList>
        <item>：</item>
      </candidateList>
      <explain>文本全半角错误。</explain>
      <paraID>3D756E66</paraID>
      <start>2</start>
      <end>3</end>
      <status>unmodified</status>
      <modifiedWord/>
      <trackRevisions>false</trackRevisions>
    </reviewItem>
    <reviewItem>
      <errorID>078e297f-c728-41b8-9c2a-28ba3e7411cb</errorID>
      <errorWord>:</errorWord>
      <group>L1_Format</group>
      <groupName>格式问题</groupName>
      <ability>L2_HalfPunc_CN</ability>
      <abilityName>全半角检查</abilityName>
      <candidateList>
        <item>：</item>
      </candidateList>
      <explain>文本全半角错误。</explain>
      <paraID>27B0F720</paraID>
      <start>2</start>
      <end>3</end>
      <status>unmodified</status>
      <modifiedWord/>
      <trackRevisions>false</trackRevisions>
    </reviewItem>
    <reviewItem>
      <errorID>6249c3af-da49-42c6-94e4-108b537e4293</errorID>
      <errorWord>:</errorWord>
      <group>L1_Format</group>
      <groupName>格式问题</groupName>
      <ability>L2_HalfPunc_CN</ability>
      <abilityName>全半角检查</abilityName>
      <candidateList>
        <item>：</item>
      </candidateList>
      <explain>文本全半角错误。</explain>
      <paraID>17D53C43</paraID>
      <start>3</start>
      <end>4</end>
      <status>unmodified</status>
      <modifiedWord/>
      <trackRevisions>false</trackRevisions>
    </reviewItem>
    <reviewItem>
      <errorID>476d5d28-8499-40ba-b549-ead5e756f54b</errorID>
      <errorWord>:</errorWord>
      <group>L1_Format</group>
      <groupName>格式问题</groupName>
      <ability>L2_HalfPunc_CN</ability>
      <abilityName>全半角检查</abilityName>
      <candidateList>
        <item>：</item>
      </candidateList>
      <explain>文本全半角错误。</explain>
      <paraID> F4BBE47</paraID>
      <start>2</start>
      <end>3</end>
      <status>unmodified</status>
      <modifiedWord/>
      <trackRevisions>false</trackRevisions>
    </reviewItem>
    <reviewItem>
      <errorID>6ca656cd-4a5f-424c-be83-cebed2d0a692</errorID>
      <errorWord>:</errorWord>
      <group>L1_Format</group>
      <groupName>格式问题</groupName>
      <ability>L2_HalfPunc_CN</ability>
      <abilityName>全半角检查</abilityName>
      <candidateList>
        <item>：</item>
      </candidateList>
      <explain>文本全半角错误。</explain>
      <paraID>27F42CF1</paraID>
      <start>2</start>
      <end>3</end>
      <status>unmodified</status>
      <modifiedWord/>
      <trackRevisions>false</trackRevisions>
    </reviewItem>
    <reviewItem>
      <errorID>ea05fd04-9913-49a6-aa37-7775b46be16f</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4EEC3747</paraID>
      <start>16</start>
      <end>19</end>
      <status>unmodified</status>
      <modifiedWord/>
      <trackRevisions>false</trackRevisions>
    </reviewItem>
    <reviewItem>
      <errorID>551ba192-f21d-48fb-99d8-fa02280dfc67</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4EEC3747</paraID>
      <start>35</start>
      <end>38</end>
      <status>unmodified</status>
      <modifiedWord/>
      <trackRevisions>false</trackRevisions>
    </reviewItem>
    <reviewItem>
      <errorID>f3de31e1-c824-40fd-8849-ddd9b96fe0e0</errorID>
      <errorWord>法律、法规</errorWord>
      <group>L1_Word</group>
      <groupName>字词问题</groupName>
      <ability>L2_Typo</ability>
      <abilityName>字词错误</abilityName>
      <candidateList>
        <item>法律法规</item>
      </candidateList>
      <explain/>
      <paraID>4360F271</paraID>
      <start>11</start>
      <end>16</end>
      <status>unmodified</status>
      <modifiedWord/>
      <trackRevisions>false</trackRevisions>
    </reviewItem>
    <reviewItem>
      <errorID>43703bc7-991d-4cb5-aac7-1f7cd7d7ada6</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56C0D50D</paraID>
      <start>82</start>
      <end>109</end>
      <status>unmodified</status>
      <modifiedWord/>
      <trackRevisions>false</trackRevisions>
    </reviewItem>
    <reviewItem>
      <errorID>9d448798-aea8-4fac-82e2-845f5669e50f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24BE2D45</paraID>
      <start>13</start>
      <end>16</end>
      <status>unmodified</status>
      <modifiedWord/>
      <trackRevisions>false</trackRevisions>
    </reviewItem>
    <reviewItem>
      <errorID>bf7270db-db29-43ce-9efb-a687e167c539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38EDCCAA</paraID>
      <start>1</start>
      <end>4</end>
      <status>unmodified</status>
      <modifiedWord/>
      <trackRevisions>false</trackRevisions>
    </reviewItem>
    <reviewItem>
      <errorID>ba89536c-dfcc-40be-bcf7-48f6e3c73c5f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33D426C4</paraID>
      <start>0</start>
      <end>3</end>
      <status>unmodified</status>
      <modifiedWord/>
      <trackRevisions>false</trackRevisions>
    </reviewItem>
    <reviewItem>
      <errorID>584ffca6-35a2-4e50-a38c-782459afe7a0</errorID>
      <errorWord>做出</errorWord>
      <group>L1_Word</group>
      <groupName>字词问题</groupName>
      <ability>L2_Typo</ability>
      <abilityName>字词错误</abilityName>
      <candidateList>
        <item>作出</item>
      </candidateList>
      <explain/>
      <paraID>2B6060A6</paraID>
      <start>28</start>
      <end>30</end>
      <status>unmodified</status>
      <modifiedWord/>
      <trackRevisions>false</trackRevisions>
    </reviewItem>
    <reviewItem>
      <errorID>ce96d3bd-22b9-456b-8e1c-2dda0168b1ad</errorID>
      <errorWord>,</errorWord>
      <group>L1_Format</group>
      <groupName>格式问题</groupName>
      <ability>L2_HalfPunc_CN</ability>
      <abilityName>全半角检查</abilityName>
      <candidateList>
        <item>，</item>
      </candidateList>
      <explain>文本全半角错误。</explain>
      <paraID> A620EB6</paraID>
      <start>74</start>
      <end>75</end>
      <status>unmodified</status>
      <modifiedWord/>
      <trackRevisions>false</trackRevisions>
    </reviewItem>
    <reviewItem>
      <errorID>470fa3bf-122b-42b8-9aed-d6b9dbdffc52</errorID>
      <errorWord>,</errorWord>
      <group>L1_Format</group>
      <groupName>格式问题</groupName>
      <ability>L2_HalfPunc_CN</ability>
      <abilityName>全半角检查</abilityName>
      <candidateList>
        <item>，</item>
      </candidateList>
      <explain>文本全半角错误。</explain>
      <paraID>756BB96F</paraID>
      <start>54</start>
      <end>55</end>
      <status>unmodified</status>
      <modifiedWord/>
      <trackRevisions>false</trackRevisions>
    </reviewItem>
    <reviewItem>
      <errorID>9785d8a4-b667-4de9-bc1b-3f4e6cc7ede0</errorID>
      <errorWord>保持通讯畅通</errorWord>
      <group>L1_Word</group>
      <groupName>字词问题</groupName>
      <ability>L2_Typo</ability>
      <abilityName>字词错误</abilityName>
      <candidateList>
        <item>保持通信畅通</item>
      </candidateList>
      <explain/>
      <paraID>7D8780B7</paraID>
      <start>17</start>
      <end>23</end>
      <status>unmodified</status>
      <modifiedWord/>
      <trackRevisions>false</trackRevisions>
    </reviewItem>
    <reviewItem>
      <errorID>7081b730-0bac-4ac6-8060-195e561e4a5c</errorID>
      <errorWord>（</errorWord>
      <group>L1_Punc</group>
      <groupName>标点问题</groupName>
      <ability>L2_Punc_CN</ability>
      <abilityName>标点符号检查</abilityName>
      <candidateList/>
      <explain>同一形式括号套用。</explain>
      <paraID>631C2949</paraID>
      <start>47</start>
      <end>48</end>
      <status>unmodified</status>
      <modifiedWord/>
      <trackRevisions>false</trackRevisions>
    </reviewItem>
    <reviewItem>
      <errorID>e8f36118-c273-49e3-bdd3-ae793ab5ee24</errorID>
      <errorWord>）</errorWord>
      <group>L1_Punc</group>
      <groupName>标点问题</groupName>
      <ability>L2_Punc_CN</ability>
      <abilityName>标点符号检查</abilityName>
      <candidateList/>
      <explain>同一形式括号套用。</explain>
      <paraID>631C2949</paraID>
      <start>51</start>
      <end>52</end>
      <status>unmodified</status>
      <modifiedWord/>
      <trackRevisions>false</trackRevisions>
    </reviewItem>
    <reviewItem>
      <errorID>88c48849-8628-41c5-b083-b0c20a5a9773</errorID>
      <errorWord>《江苏省财政厅关于推动解决政府采购异常低价问题相关工作的通知》</errorWord>
      <group>L1_Official</group>
      <groupName>公文格式问题</groupName>
      <ability>L2_Official</ability>
      <abilityName>公文要素检查</abilityName>
      <candidateList/>
      <explain>公文文件引用格式不规范</explain>
      <paraID>6DB7A982</paraID>
      <start>9</start>
      <end>40</end>
      <status>unmodified</status>
      <modifiedWord/>
      <trackRevisions>false</trackRevisions>
    </reviewItem>
    <reviewItem>
      <errorID>d8e0ae08-6b1f-42d1-a48d-ea7953201a17</errorID>
      <errorWord>(</errorWord>
      <group>L1_Format</group>
      <groupName>格式问题</groupName>
      <ability>L2_HalfPunc_CN</ability>
      <abilityName>全半角检查</abilityName>
      <candidateList>
        <item>（</item>
      </candidateList>
      <explain>文本全半角错误。</explain>
      <paraID>6DB7A982</paraID>
      <start>40</start>
      <end>41</end>
      <status>unmodified</status>
      <modifiedWord/>
      <trackRevisions>false</trackRevisions>
    </reviewItem>
    <reviewItem>
      <errorID>be931cca-2d5a-4a55-95db-2724ecc63ae4</errorID>
      <errorWord>)</errorWord>
      <group>L1_Format</group>
      <groupName>格式问题</groupName>
      <ability>L2_HalfPunc_CN</ability>
      <abilityName>全半角检查</abilityName>
      <candidateList>
        <item>）</item>
      </candidateList>
      <explain>文本全半角错误。</explain>
      <paraID>6DB7A982</paraID>
      <start>53</start>
      <end>54</end>
      <status>unmodified</status>
      <modifiedWord/>
      <trackRevisions>false</trackRevisions>
    </reviewItem>
    <reviewItem>
      <errorID>8ff4e486-072e-46bb-a8da-e2bcbeb5a01c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5D57F60F</paraID>
      <start>0</start>
      <end>3</end>
      <status>unmodified</status>
      <modifiedWord/>
      <trackRevisions>false</trackRevisions>
    </reviewItem>
    <reviewItem>
      <errorID>646ee64b-28ff-476f-97cb-f5ecf76bc208</errorID>
      <errorWord>(</errorWord>
      <group>L1_Format</group>
      <groupName>格式问题</groupName>
      <ability>L2_HalfPunc_CN</ability>
      <abilityName>全半角检查</abilityName>
      <candidateList>
        <item>（</item>
      </candidateList>
      <explain>文本全半角错误。</explain>
      <paraID>5D57F60F</paraID>
      <start>33</start>
      <end>34</end>
      <status>unmodified</status>
      <modifiedWord/>
      <trackRevisions>false</trackRevisions>
    </reviewItem>
    <reviewItem>
      <errorID>f486bf5a-e62b-4b4c-9971-7d8bb0efbbb2</errorID>
      <errorWord>)</errorWord>
      <group>L1_Format</group>
      <groupName>格式问题</groupName>
      <ability>L2_HalfPunc_CN</ability>
      <abilityName>全半角检查</abilityName>
      <candidateList>
        <item>）</item>
      </candidateList>
      <explain>文本全半角错误。</explain>
      <paraID>5D57F60F</paraID>
      <start>36</start>
      <end>37</end>
      <status>unmodified</status>
      <modifiedWord/>
      <trackRevisions>false</trackRevisions>
    </reviewItem>
    <reviewItem>
      <errorID>8f291fd2-73c6-472f-80f9-a3a91ef7f007</errorID>
      <errorWord>(</errorWord>
      <group>L1_Format</group>
      <groupName>格式问题</groupName>
      <ability>L2_HalfPunc_CN</ability>
      <abilityName>全半角检查</abilityName>
      <candidateList>
        <item>（</item>
      </candidateList>
      <explain>文本全半角错误。</explain>
      <paraID>151D7DB2</paraID>
      <start>5</start>
      <end>6</end>
      <status>unmodified</status>
      <modifiedWord/>
      <trackRevisions>false</trackRevisions>
    </reviewItem>
    <reviewItem>
      <errorID>f770ad97-4610-4743-87b4-33064e8b76fb</errorID>
      <errorWord>)</errorWord>
      <group>L1_Format</group>
      <groupName>格式问题</groupName>
      <ability>L2_HalfPunc_CN</ability>
      <abilityName>全半角检查</abilityName>
      <candidateList>
        <item>）</item>
      </candidateList>
      <explain>文本全半角错误。</explain>
      <paraID>151D7DB2</paraID>
      <start>8</start>
      <end>9</end>
      <status>unmodified</status>
      <modifiedWord/>
      <trackRevisions>false</trackRevisions>
    </reviewItem>
    <reviewItem>
      <errorID>bf191ddd-10ec-4c7e-b4f1-6b8ff483074f</errorID>
      <errorWord>(</errorWord>
      <group>L1_Format</group>
      <groupName>格式问题</groupName>
      <ability>L2_HalfPunc_CN</ability>
      <abilityName>全半角检查</abilityName>
      <candidateList>
        <item>（</item>
      </candidateList>
      <explain>文本全半角错误。</explain>
      <paraID>151D7DB2</paraID>
      <start>27</start>
      <end>28</end>
      <status>unmodified</status>
      <modifiedWord/>
      <trackRevisions>false</trackRevisions>
    </reviewItem>
    <reviewItem>
      <errorID>ce4c5610-4fbe-49f4-a94a-49afeb0cda07</errorID>
      <errorWord>)</errorWord>
      <group>L1_Format</group>
      <groupName>格式问题</groupName>
      <ability>L2_HalfPunc_CN</ability>
      <abilityName>全半角检查</abilityName>
      <candidateList>
        <item>）</item>
      </candidateList>
      <explain>文本全半角错误。</explain>
      <paraID>151D7DB2</paraID>
      <start>30</start>
      <end>31</end>
      <status>unmodified</status>
      <modifiedWord/>
      <trackRevisions>false</trackRevisions>
    </reviewItem>
    <reviewItem>
      <errorID>f9eeb458-fd69-402f-9178-a396cea7e92e</errorID>
      <errorWord>&lt;</errorWord>
      <group>L1_Format</group>
      <groupName>格式问题</groupName>
      <ability>L2_HalfPunc_CN</ability>
      <abilityName>全半角检查</abilityName>
      <candidateList>
        <item>〈</item>
      </candidateList>
      <explain>文本全半角错误。</explain>
      <paraID>151D7DB2</paraID>
      <start>33</start>
      <end>34</end>
      <status>unmodified</status>
      <modifiedWord/>
      <trackRevisions>false</trackRevisions>
    </reviewItem>
    <reviewItem>
      <errorID>a8c42c2d-ddb5-4653-9b50-9eda4d4c7747</errorID>
      <errorWord>(</errorWord>
      <group>L1_Format</group>
      <groupName>格式问题</groupName>
      <ability>L2_HalfPunc_CN</ability>
      <abilityName>全半角检查</abilityName>
      <candidateList>
        <item>（</item>
      </candidateList>
      <explain>文本全半角错误。</explain>
      <paraID>3D3BCBCD</paraID>
      <start>5</start>
      <end>6</end>
      <status>unmodified</status>
      <modifiedWord/>
      <trackRevisions>false</trackRevisions>
    </reviewItem>
    <reviewItem>
      <errorID>b0277970-6e00-40a2-83a6-cd9311841b5e</errorID>
      <errorWord>)</errorWord>
      <group>L1_Format</group>
      <groupName>格式问题</groupName>
      <ability>L2_HalfPunc_CN</ability>
      <abilityName>全半角检查</abilityName>
      <candidateList>
        <item>）</item>
      </candidateList>
      <explain>文本全半角错误。</explain>
      <paraID>3D3BCBCD</paraID>
      <start>8</start>
      <end>9</end>
      <status>unmodified</status>
      <modifiedWord/>
      <trackRevisions>false</trackRevisions>
    </reviewItem>
    <reviewItem>
      <errorID>6a75b3f4-dcee-44c3-b2db-2c691f198c2f</errorID>
      <errorWord>(</errorWord>
      <group>L1_Format</group>
      <groupName>格式问题</groupName>
      <ability>L2_HalfPunc_CN</ability>
      <abilityName>全半角检查</abilityName>
      <candidateList>
        <item>（</item>
      </candidateList>
      <explain>文本全半角错误。</explain>
      <paraID>3D3BCBCD</paraID>
      <start>29</start>
      <end>30</end>
      <status>unmodified</status>
      <modifiedWord/>
      <trackRevisions>false</trackRevisions>
    </reviewItem>
    <reviewItem>
      <errorID>cbab51f8-be74-4ec2-a0cf-8415a5c3f7f7</errorID>
      <errorWord>)</errorWord>
      <group>L1_Format</group>
      <groupName>格式问题</groupName>
      <ability>L2_HalfPunc_CN</ability>
      <abilityName>全半角检查</abilityName>
      <candidateList>
        <item>）</item>
      </candidateList>
      <explain>文本全半角错误。</explain>
      <paraID>3D3BCBCD</paraID>
      <start>32</start>
      <end>33</end>
      <status>unmodified</status>
      <modifiedWord/>
      <trackRevisions>false</trackRevisions>
    </reviewItem>
    <reviewItem>
      <errorID>0dc3e1d4-01ad-4280-a17b-469f871414f4</errorID>
      <errorWord>&lt;</errorWord>
      <group>L1_Format</group>
      <groupName>格式问题</groupName>
      <ability>L2_HalfPunc_CN</ability>
      <abilityName>全半角检查</abilityName>
      <candidateList>
        <item>〈</item>
      </candidateList>
      <explain>文本全半角错误。</explain>
      <paraID>3D3BCBCD</paraID>
      <start>35</start>
      <end>36</end>
      <status>unmodified</status>
      <modifiedWord/>
      <trackRevisions>false</trackRevisions>
    </reviewItem>
    <reviewItem>
      <errorID>0704d232-b0ba-4404-9c9e-a51b8746a43e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55460B3D</paraID>
      <start>0</start>
      <end>3</end>
      <status>unmodified</status>
      <modifiedWord/>
      <trackRevisions>false</trackRevisions>
    </reviewItem>
    <reviewItem>
      <errorID>f53f2690-b9a1-458a-a3eb-3107a1804f34</errorID>
      <errorWord>(</errorWord>
      <group>L1_Format</group>
      <groupName>格式问题</groupName>
      <ability>L2_HalfPunc_CN</ability>
      <abilityName>全半角检查</abilityName>
      <candidateList>
        <item>（</item>
      </candidateList>
      <explain>文本全半角错误。</explain>
      <paraID>55460B3D</paraID>
      <start>11</start>
      <end>12</end>
      <status>unmodified</status>
      <modifiedWord/>
      <trackRevisions>false</trackRevisions>
    </reviewItem>
    <reviewItem>
      <errorID>f2103a48-eb9f-4ea4-9a5c-e46d8857cfa1</errorID>
      <errorWord>)</errorWord>
      <group>L1_Format</group>
      <groupName>格式问题</groupName>
      <ability>L2_HalfPunc_CN</ability>
      <abilityName>全半角检查</abilityName>
      <candidateList>
        <item>）</item>
      </candidateList>
      <explain>文本全半角错误。</explain>
      <paraID>55460B3D</paraID>
      <start>14</start>
      <end>15</end>
      <status>unmodified</status>
      <modifiedWord/>
      <trackRevisions>false</trackRevisions>
    </reviewItem>
    <reviewItem>
      <errorID>ed13a8aa-036e-40be-9bf1-8d7ff3968c46</errorID>
      <errorWord>(</errorWord>
      <group>L1_Format</group>
      <groupName>格式问题</groupName>
      <ability>L2_HalfPunc_CN</ability>
      <abilityName>全半角检查</abilityName>
      <candidateList>
        <item>（</item>
      </candidateList>
      <explain>文本全半角错误。</explain>
      <paraID>55460B3D</paraID>
      <start>80</start>
      <end>81</end>
      <status>unmodified</status>
      <modifiedWord/>
      <trackRevisions>false</trackRevisions>
    </reviewItem>
    <reviewItem>
      <errorID>30157570-c134-405f-b132-849d388c82fb</errorID>
      <errorWord>)</errorWord>
      <group>L1_Format</group>
      <groupName>格式问题</groupName>
      <ability>L2_HalfPunc_CN</ability>
      <abilityName>全半角检查</abilityName>
      <candidateList>
        <item>）</item>
      </candidateList>
      <explain>文本全半角错误。</explain>
      <paraID>55460B3D</paraID>
      <start>83</start>
      <end>84</end>
      <status>unmodified</status>
      <modifiedWord/>
      <trackRevisions>false</trackRevisions>
    </reviewItem>
    <reviewItem>
      <errorID>b2d94d89-c0f6-4a82-834d-6209380a9581</errorID>
      <errorWord>(</errorWord>
      <group>L1_Format</group>
      <groupName>格式问题</groupName>
      <ability>L2_HalfPunc_CN</ability>
      <abilityName>全半角检查</abilityName>
      <candidateList>
        <item>（</item>
      </candidateList>
      <explain>文本全半角错误。</explain>
      <paraID>55460B3D</paraID>
      <start>149</start>
      <end>150</end>
      <status>unmodified</status>
      <modifiedWord/>
      <trackRevisions>false</trackRevisions>
    </reviewItem>
    <reviewItem>
      <errorID>603d847b-ecff-46fe-884a-83b714eddaff</errorID>
      <errorWord>)</errorWord>
      <group>L1_Format</group>
      <groupName>格式问题</groupName>
      <ability>L2_HalfPunc_CN</ability>
      <abilityName>全半角检查</abilityName>
      <candidateList>
        <item>）</item>
      </candidateList>
      <explain>文本全半角错误。</explain>
      <paraID>55460B3D</paraID>
      <start>152</start>
      <end>153</end>
      <status>unmodified</status>
      <modifiedWord/>
      <trackRevisions>false</trackRevisions>
    </reviewItem>
    <reviewItem>
      <errorID>60834536-9d4b-45bc-9cfc-e09056ce2758</errorID>
      <errorWord>(</errorWord>
      <group>L1_Format</group>
      <groupName>格式问题</groupName>
      <ability>L2_HalfPunc_CN</ability>
      <abilityName>全半角检查</abilityName>
      <candidateList>
        <item>（</item>
      </candidateList>
      <explain>文本全半角错误。</explain>
      <paraID>55460B3D</paraID>
      <start>210</start>
      <end>211</end>
      <status>unmodified</status>
      <modifiedWord/>
      <trackRevisions>false</trackRevisions>
    </reviewItem>
    <reviewItem>
      <errorID>e79767ca-1d32-4763-9ea4-55a905c1184a</errorID>
      <errorWord>)</errorWord>
      <group>L1_Format</group>
      <groupName>格式问题</groupName>
      <ability>L2_HalfPunc_CN</ability>
      <abilityName>全半角检查</abilityName>
      <candidateList>
        <item>）</item>
      </candidateList>
      <explain>文本全半角错误。</explain>
      <paraID>55460B3D</paraID>
      <start>213</start>
      <end>214</end>
      <status>unmodified</status>
      <modifiedWord/>
      <trackRevisions>false</trackRevisions>
    </reviewItem>
    <reviewItem>
      <errorID>3628fcc1-7c4c-41bc-a9e9-9ec15d4e9162</errorID>
      <errorWord>法律、法规</errorWord>
      <group>L1_Word</group>
      <groupName>字词问题</groupName>
      <ability>L2_Typo</ability>
      <abilityName>字词错误</abilityName>
      <candidateList>
        <item>法律法规</item>
      </candidateList>
      <explain/>
      <paraID>647708D6</paraID>
      <start>9</start>
      <end>14</end>
      <status>unmodified</status>
      <modifiedWord/>
      <trackRevisions>false</trackRevisions>
    </reviewItem>
    <reviewItem>
      <errorID>2c6443fc-7413-4cf6-aab4-57e6e5226377</errorID>
      <errorWord>属</errorWord>
      <group>L1_Word</group>
      <groupName>字词问题</groupName>
      <ability>L2_Typo</ability>
      <abilityName>字词错误</abilityName>
      <candidateList>
        <item>属于</item>
      </candidateList>
      <explain/>
      <paraID>647708D6</paraID>
      <start>23</start>
      <end>24</end>
      <status>unmodified</status>
      <modifiedWord/>
      <trackRevisions>false</trackRevisions>
    </reviewItem>
    <reviewItem>
      <errorID>2db91736-d03a-4db4-9b52-96d87a9de392</errorID>
      <errorWord>系统系统故障</errorWord>
      <group>L1_Word</group>
      <groupName>字词问题</groupName>
      <ability>L2_Typo</ability>
      <abilityName>字词错误</abilityName>
      <candidateList>
        <item>系统故障</item>
      </candidateList>
      <explain/>
      <paraID>28BA82C5</paraID>
      <start>10</start>
      <end>16</end>
      <status>unmodified</status>
      <modifiedWord/>
      <trackRevisions>false</trackRevisions>
    </reviewItem>
    <reviewItem>
      <errorID>96ddcc33-9d0f-4ae1-96cf-3fe6ac0b90c9</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7F14A05A</paraID>
      <start>66</start>
      <end>70</end>
      <status>unmodified</status>
      <modifiedWord/>
      <trackRevisions>false</trackRevisions>
    </reviewItem>
    <reviewItem>
      <errorID>610ace19-cc21-4a21-a2ed-6709168a6c94</errorID>
      <errorWord>:</errorWord>
      <group>L1_Format</group>
      <groupName>格式问题</groupName>
      <ability>L2_HalfPunc_CN</ability>
      <abilityName>全半角检查</abilityName>
      <candidateList>
        <item>：</item>
      </candidateList>
      <explain>文本全半角错误。</explain>
      <paraID>612F111D</paraID>
      <start>19</start>
      <end>20</end>
      <status>unmodified</status>
      <modifiedWord/>
      <trackRevisions>false</trackRevisions>
    </reviewItem>
    <reviewItem>
      <errorID>84b99006-2c9b-4294-9dd7-fd41bb346b66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7EC1BF1D</paraID>
      <start>29</start>
      <end>33</end>
      <status>unmodified</status>
      <modifiedWord/>
      <trackRevisions>false</trackRevisions>
    </reviewItem>
    <reviewItem>
      <errorID>b9bd2d99-670e-410e-9077-20733a461ca1</errorID>
      <errorWord>。】</errorWord>
      <group>L1_Punc</group>
      <groupName>标点问题</groupName>
      <ability>L2_Punc_CN</ability>
      <abilityName>标点符号检查</abilityName>
      <candidateList>
        <item>】</item>
      </candidateList>
      <explain/>
      <paraID>251B2494</paraID>
      <start>83</start>
      <end>85</end>
      <status>unmodified</status>
      <modifiedWord/>
      <trackRevisions>false</trackRevisions>
    </reviewItem>
    <reviewItem>
      <errorID>88a338ef-9de8-48b2-8e3a-2a3bc1059bb8</errorID>
      <errorWord>日</errorWord>
      <group>L1_Word</group>
      <groupName>字词问题</groupName>
      <ability>L2_Typo</ability>
      <abilityName>字词错误</abilityName>
      <candidateList>
        <item>日内</item>
      </candidateList>
      <explain/>
      <paraID>328C5ED7</paraID>
      <start>28</start>
      <end>29</end>
      <status>unmodified</status>
      <modifiedWord/>
      <trackRevisions>false</trackRevisions>
    </reviewItem>
    <reviewItem>
      <errorID>5f9bedcc-bdd7-4ff5-b5ef-0d954b159f48</errorID>
      <errorWord>,</errorWord>
      <group>L1_Format</group>
      <groupName>格式问题</groupName>
      <ability>L2_HalfPunc_CN</ability>
      <abilityName>全半角检查</abilityName>
      <candidateList>
        <item>，</item>
      </candidateList>
      <explain>文本全半角错误。</explain>
      <paraID>525DD94E</paraID>
      <start>64</start>
      <end>65</end>
      <status>unmodified</status>
      <modifiedWord/>
      <trackRevisions>false</trackRevisions>
    </reviewItem>
    <reviewItem>
      <errorID>dd472e37-80c0-4bb1-8d7e-b0d55f323049</errorID>
      <errorWord>,</errorWord>
      <group>L1_Format</group>
      <groupName>格式问题</groupName>
      <ability>L2_HalfPunc_CN</ability>
      <abilityName>全半角检查</abilityName>
      <candidateList>
        <item>，</item>
      </candidateList>
      <explain>文本全半角错误。</explain>
      <paraID>525DD94E</paraID>
      <start>137</start>
      <end>138</end>
      <status>unmodified</status>
      <modifiedWord/>
      <trackRevisions>false</trackRevisions>
    </reviewItem>
    <reviewItem>
      <errorID>6f19bd18-3e68-4b73-b55c-6b27c275fa12</errorID>
      <errorWord>形式的</errorWord>
      <group>L1_Word</group>
      <groupName>字词问题</groupName>
      <ability>L2_Typo</ability>
      <abilityName>字词错误</abilityName>
      <candidateList>
        <item>形式</item>
      </candidateList>
      <explain/>
      <paraID>61204000</paraID>
      <start>33</start>
      <end>36</end>
      <status>unmodified</status>
      <modifiedWord/>
      <trackRevisions>false</trackRevisions>
    </reviewItem>
    <reviewItem>
      <errorID>acf960a9-5f9a-4407-b667-f2e15f16642f</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 D6575ED</paraID>
      <start>29</start>
      <end>57</end>
      <status>unmodified</status>
      <modifiedWord/>
      <trackRevisions>false</trackRevisions>
    </reviewItem>
    <reviewItem>
      <errorID>81a5582f-4f07-4e58-98bc-813608e965da</errorID>
      <errorWord>【2023】150号</errorWord>
      <group>L1_Knowledge</group>
      <groupName>知识性问题</groupName>
      <ability>L2_Knowledge</ability>
      <abilityName>其他知识</abilityName>
      <candidateList>
        <item>〔2023〕150号</item>
      </candidateList>
      <explain>发文字号格式错误。</explain>
      <paraID> D6575ED</paraID>
      <start>61</start>
      <end>71</end>
      <status>unmodified</status>
      <modifiedWord/>
      <trackRevisions>false</trackRevisions>
    </reviewItem>
    <reviewItem>
      <errorID>117b89f9-5e7b-43ef-8559-37879161e5aa</errorID>
      <errorWord>《企业声明函》</errorWord>
      <group>L1_Official</group>
      <groupName>公文格式问题</groupName>
      <ability>L2_Official</ability>
      <abilityName>公文要素检查</abilityName>
      <candidateList/>
      <explain>公文文件引用格式不规范</explain>
      <paraID>3B6BC0AA</paraID>
      <start>21</start>
      <end>28</end>
      <status>unmodified</status>
      <modifiedWord/>
      <trackRevisions>false</trackRevisions>
    </reviewItem>
    <reviewItem>
      <errorID>b82651b7-a729-421e-9b0e-132206c528ed</errorID>
      <errorWord>【2020】46号</errorWord>
      <group>L1_Knowledge</group>
      <groupName>知识性问题</groupName>
      <ability>L2_Knowledge</ability>
      <abilityName>其他知识</abilityName>
      <candidateList>
        <item>〔2020〕46号</item>
      </candidateList>
      <explain>发文字号格式错误。</explain>
      <paraID>79266ECA</paraID>
      <start>31</start>
      <end>40</end>
      <status>unmodified</status>
      <modifiedWord/>
      <trackRevisions>false</trackRevisions>
    </reviewItem>
    <reviewItem>
      <errorID>407a661e-7696-4695-8e16-c4c63e87b2d1</errorID>
      <errorWord>《残疾人福利性单位声明函》</errorWord>
      <group>L1_Official</group>
      <groupName>公文格式问题</groupName>
      <ability>L2_Official</ability>
      <abilityName>公文要素检查</abilityName>
      <candidateList/>
      <explain>公文文件引用格式不规范</explain>
      <paraID> 580BB6E</paraID>
      <start>22</start>
      <end>35</end>
      <status>unmodified</status>
      <modifiedWord/>
      <trackRevisions>false</trackRevisions>
    </reviewItem>
    <reviewItem>
      <errorID>cc0f546d-f67c-45b6-b5c8-f4b6de60c590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619F4D85</paraID>
      <start>61</start>
      <end>62</end>
      <status>unmodified</status>
      <modifiedWord/>
      <trackRevisions>false</trackRevisions>
    </reviewItem>
    <reviewItem>
      <errorID>243ea9bc-18c9-476f-8fc6-6ef62a6f4141</errorID>
      <errorWord>（</errorWord>
      <group>L1_Word</group>
      <groupName>字词问题</groupName>
      <ability>L2_Typo</ability>
      <abilityName>字词错误</abilityName>
      <candidateList>
        <item>（在</item>
      </candidateList>
      <explain/>
      <paraID>619F4D85</paraID>
      <start>62</start>
      <end>63</end>
      <status>unmodified</status>
      <modifiedWord/>
      <trackRevisions>false</trackRevisions>
    </reviewItem>
    <reviewItem>
      <errorID>7154167f-eb22-4e5c-8377-3b018ca4943d</errorID>
      <errorWord>《关于政府采购支持监狱企业发展有关问题的通知》</errorWord>
      <group>L1_Official</group>
      <groupName>公文格式问题</groupName>
      <ability>L2_Official</ability>
      <abilityName>公文要素检查</abilityName>
      <candidateList/>
      <explain>公文文件引用格式不规范</explain>
      <paraID>1D772A02</paraID>
      <start>12</start>
      <end>35</end>
      <status>unmodified</status>
      <modifiedWord/>
      <trackRevisions>false</trackRevisions>
    </reviewItem>
    <reviewItem>
      <errorID>ef0f6465-ac75-405f-9158-e1a8e146ecc1</errorID>
      <errorWord>[2014]68号</errorWord>
      <group>L1_Knowledge</group>
      <groupName>知识性问题</groupName>
      <ability>L2_Knowledge</ability>
      <abilityName>其他知识</abilityName>
      <candidateList>
        <item>〔2014〕68号</item>
      </candidateList>
      <explain>发文字号格式错误。</explain>
      <paraID>1D772A02</paraID>
      <start>38</start>
      <end>47</end>
      <status>unmodified</status>
      <modifiedWord/>
      <trackRevisions>false</trackRevisions>
    </reviewItem>
    <reviewItem>
      <errorID>75914aba-c7d5-48b5-b08d-ca7496358462</errorID>
      <errorWord>《财政部发展改革委生态环境部市场监管总局关于调整优化节能产品、环境标志产品政府采购执行机制的通知》</errorWord>
      <group>L1_Official</group>
      <groupName>公文格式问题</groupName>
      <ability>L2_Official</ability>
      <abilityName>公文要素检查</abilityName>
      <candidateList/>
      <explain>公文文件引用格式不规范</explain>
      <paraID>6E3C34FD</paraID>
      <start>6</start>
      <end>55</end>
      <status>unmodified</status>
      <modifiedWord/>
      <trackRevisions>false</trackRevisions>
    </reviewItem>
    <reviewItem>
      <errorID>51f3e67b-3bdd-4ab1-941e-79de88579d98</errorID>
      <errorWord>(</errorWord>
      <group>L1_Format</group>
      <groupName>格式问题</groupName>
      <ability>L2_HalfPunc_CN</ability>
      <abilityName>全半角检查</abilityName>
      <candidateList>
        <item>（</item>
      </candidateList>
      <explain>文本全半角错误。</explain>
      <paraID>6319F74E</paraID>
      <start>4</start>
      <end>5</end>
      <status>unmodified</status>
      <modifiedWord/>
      <trackRevisions>false</trackRevisions>
    </reviewItem>
    <reviewItem>
      <errorID>670506f0-9ab5-4dc7-afb9-5b124956dfa8</errorID>
      <errorWord>)</errorWord>
      <group>L1_Format</group>
      <groupName>格式问题</groupName>
      <ability>L2_HalfPunc_CN</ability>
      <abilityName>全半角检查</abilityName>
      <candidateList>
        <item>）</item>
      </candidateList>
      <explain>文本全半角错误。</explain>
      <paraID>6319F74E</paraID>
      <start>9</start>
      <end>10</end>
      <status>unmodified</status>
      <modifiedWord/>
      <trackRevisions>false</trackRevisions>
    </reviewItem>
    <reviewItem>
      <errorID>a80e5889-5625-4b04-8ce2-3f47330ff621</errorID>
      <errorWord>(</errorWord>
      <group>L1_Format</group>
      <groupName>格式问题</groupName>
      <ability>L2_HalfPunc_CN</ability>
      <abilityName>全半角检查</abilityName>
      <candidateList>
        <item>（</item>
      </candidateList>
      <explain>文本全半角错误。</explain>
      <paraID>570D9EEA</paraID>
      <start>4</start>
      <end>5</end>
      <status>unmodified</status>
      <modifiedWord/>
      <trackRevisions>false</trackRevisions>
    </reviewItem>
    <reviewItem>
      <errorID>9f54c6f3-1d03-4ac1-950c-cbd404f19f6f</errorID>
      <errorWord>)</errorWord>
      <group>L1_Format</group>
      <groupName>格式问题</groupName>
      <ability>L2_HalfPunc_CN</ability>
      <abilityName>全半角检查</abilityName>
      <candidateList>
        <item>）</item>
      </candidateList>
      <explain>文本全半角错误。</explain>
      <paraID>570D9EEA</paraID>
      <start>9</start>
      <end>10</end>
      <status>unmodified</status>
      <modifiedWord/>
      <trackRevisions>false</trackRevisions>
    </reviewItem>
    <reviewItem>
      <errorID>9bf2fffa-456b-404f-a3d9-8aa25550e90f</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34251F06</paraID>
      <start>0</start>
      <end>3</end>
      <status>unmodified</status>
      <modifiedWord/>
      <trackRevisions>false</trackRevisions>
    </reviewItem>
    <reviewItem>
      <errorID>6c8ca400-7808-40f5-9809-57f46ce34ece</errorID>
      <errorWord>《</errorWord>
      <group>L1_Punc</group>
      <groupName>标点问题</groupName>
      <ability>L2_Punc_CN</ability>
      <abilityName>标点符号检查</abilityName>
      <candidateList/>
      <explain>同一形式括号套用。</explain>
      <paraID>47E0CAD6</paraID>
      <start>37</start>
      <end>38</end>
      <status>unmodified</status>
      <modifiedWord/>
      <trackRevisions>false</trackRevisions>
    </reviewItem>
    <reviewItem>
      <errorID>142d5244-7daf-4e8f-be93-e05a09767296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47E0CAD6</paraID>
      <start>54</start>
      <end>57</end>
      <status>unmodified</status>
      <modifiedWord/>
      <trackRevisions>false</trackRevisions>
    </reviewItem>
    <reviewItem>
      <errorID>3042dc63-dce1-451b-a64f-b26add03f917</errorID>
      <errorWord>》</errorWord>
      <group>L1_Punc</group>
      <groupName>标点问题</groupName>
      <ability>L2_Punc_CN</ability>
      <abilityName>标点符号检查</abilityName>
      <candidateList/>
      <explain>同一形式括号套用。</explain>
      <paraID>47E0CAD6</paraID>
      <start>73</start>
      <end>74</end>
      <status>unmodified</status>
      <modifiedWord/>
      <trackRevisions>false</trackRevisions>
    </reviewItem>
    <reviewItem>
      <errorID>e134bc81-69ac-413c-ae6e-5e31ef369682</errorID>
      <errorWord>,</errorWord>
      <group>L1_Format</group>
      <groupName>格式问题</groupName>
      <ability>L2_HalfPunc_CN</ability>
      <abilityName>全半角检查</abilityName>
      <candidateList>
        <item>，</item>
      </candidateList>
      <explain>文本全半角错误。</explain>
      <paraID>47E0CAD6</paraID>
      <start>81</start>
      <end>82</end>
      <status>unmodified</status>
      <modifiedWord/>
      <trackRevisions>false</trackRevisions>
    </reviewItem>
    <reviewItem>
      <errorID>06ff33a0-738d-47d6-840b-c8d2393075c3</errorID>
      <errorWord>【2023】7号</errorWord>
      <group>L1_Knowledge</group>
      <groupName>知识性问题</groupName>
      <ability>L2_Knowledge</ability>
      <abilityName>其他知识</abilityName>
      <candidateList>
        <item>〔2023〕7号</item>
      </candidateList>
      <explain>发文字号格式错误。</explain>
      <paraID>47E0CAD6</paraID>
      <start>143</start>
      <end>151</end>
      <status>unmodified</status>
      <modifiedWord/>
      <trackRevisions>false</trackRevisions>
    </reviewItem>
    <reviewItem>
      <errorID>ced09a6e-e517-4935-9de2-3147f9264c5c</errorID>
      <errorWord>《关于符合本国产品标准的声明函》</errorWord>
      <group>L1_Official</group>
      <groupName>公文格式问题</groupName>
      <ability>L2_Official</ability>
      <abilityName>公文要素检查</abilityName>
      <candidateList/>
      <explain>公文文件引用格式不规范</explain>
      <paraID>32D32249</paraID>
      <start>19</start>
      <end>35</end>
      <status>unmodified</status>
      <modifiedWord/>
      <trackRevisions>false</trackRevisions>
    </reviewItem>
    <reviewItem>
      <errorID>b49e3672-7665-40aa-a842-90578c8dea29</errorID>
      <errorWord>《声明函》</errorWord>
      <group>L1_Official</group>
      <groupName>公文格式问题</groupName>
      <ability>L2_Official</ability>
      <abilityName>公文要素检查</abilityName>
      <candidateList/>
      <explain>公文文件引用格式不规范</explain>
      <paraID>458CF562</paraID>
      <start>9</start>
      <end>14</end>
      <status>unmodified</status>
      <modifiedWord/>
      <trackRevisions>false</trackRevisions>
    </reviewItem>
    <reviewItem>
      <errorID>369dcfce-ba19-45ac-aacf-681496e4f1d7</errorID>
      <errorWord>《声明函》</errorWord>
      <group>L1_Official</group>
      <groupName>公文格式问题</groupName>
      <ability>L2_Official</ability>
      <abilityName>公文要素检查</abilityName>
      <candidateList/>
      <explain>公文文件引用格式不规范</explain>
      <paraID>458CF562</paraID>
      <start>39</start>
      <end>44</end>
      <status>unmodified</status>
      <modifiedWord/>
      <trackRevisions>false</trackRevisions>
    </reviewItem>
    <reviewItem>
      <errorID>e61459ea-f732-471e-a040-c4b9f82e3002</errorID>
      <errorWord>《声明函》</errorWord>
      <group>L1_Official</group>
      <groupName>公文格式问题</groupName>
      <ability>L2_Official</ability>
      <abilityName>公文要素检查</abilityName>
      <candidateList/>
      <explain>公文文件引用格式不规范</explain>
      <paraID>79C14DCF</paraID>
      <start>18</start>
      <end>23</end>
      <status>unmodified</status>
      <modifiedWord/>
      <trackRevisions>false</trackRevisions>
    </reviewItem>
    <reviewItem>
      <errorID>496017f5-276c-40c4-8db9-0f2705aadcf0</errorID>
      <errorWord>《声明函》</errorWord>
      <group>L1_Official</group>
      <groupName>公文格式问题</groupName>
      <ability>L2_Official</ability>
      <abilityName>公文要素检查</abilityName>
      <candidateList/>
      <explain>公文文件引用格式不规范</explain>
      <paraID>79C14DCF</paraID>
      <start>106</start>
      <end>111</end>
      <status>unmodified</status>
      <modifiedWord/>
      <trackRevisions>false</trackRevisions>
    </reviewItem>
    <reviewItem>
      <errorID>1d81145d-b8ea-454c-a449-fdb3ce15faa9</errorID>
      <errorWord>,</errorWord>
      <group>L1_Format</group>
      <groupName>格式问题</groupName>
      <ability>L2_HalfPunc_CN</ability>
      <abilityName>全半角检查</abilityName>
      <candidateList>
        <item>，</item>
      </candidateList>
      <explain>文本全半角错误。</explain>
      <paraID>57495EBE</paraID>
      <start>70</start>
      <end>71</end>
      <status>unmodified</status>
      <modifiedWord/>
      <trackRevisions>false</trackRevisions>
    </reviewItem>
    <reviewItem>
      <errorID>727df28e-eb7c-486b-b9d7-682c2a62e297</errorID>
      <errorWord>,</errorWord>
      <group>L1_Format</group>
      <groupName>格式问题</groupName>
      <ability>L2_HalfPunc_CN</ability>
      <abilityName>全半角检查</abilityName>
      <candidateList>
        <item>，</item>
      </candidateList>
      <explain>文本全半角错误。</explain>
      <paraID>5A920193</paraID>
      <start>80</start>
      <end>81</end>
      <status>unmodified</status>
      <modifiedWord/>
      <trackRevisions>false</trackRevisions>
    </reviewItem>
    <reviewItem>
      <errorID>8448538a-4c28-4590-bf33-76e5210ebc73</errorID>
      <errorWord>:</errorWord>
      <group>L1_Format</group>
      <groupName>格式问题</groupName>
      <ability>L2_HalfPunc_CN</ability>
      <abilityName>全半角检查</abilityName>
      <candidateList>
        <item>：</item>
      </candidateList>
      <explain>文本全半角错误。</explain>
      <paraID>5830EDCA</paraID>
      <start>6</start>
      <end>7</end>
      <status>unmodified</status>
      <modifiedWord/>
      <trackRevisions>false</trackRevisions>
    </reviewItem>
    <reviewItem>
      <errorID>f80dbcc9-5689-475c-93ac-f7b524eeb6a0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60BAE1AA</paraID>
      <start>0</start>
      <end>2</end>
      <status>unmodified</status>
      <modifiedWord/>
      <trackRevisions>false</trackRevisions>
    </reviewItem>
    <reviewItem>
      <errorID>88b1dccc-d138-4956-8bad-182692519f17</errorID>
      <errorWord>:</errorWord>
      <group>L1_Format</group>
      <groupName>格式问题</groupName>
      <ability>L2_HalfPunc_CN</ability>
      <abilityName>全半角检查</abilityName>
      <candidateList>
        <item>：</item>
      </candidateList>
      <explain>文本全半角错误。</explain>
      <paraID>60BAE1AA</paraID>
      <start>4</start>
      <end>5</end>
      <status>unmodified</status>
      <modifiedWord/>
      <trackRevisions>false</trackRevisions>
    </reviewItem>
    <reviewItem>
      <errorID>88aed344-ffe1-4a6f-be6b-83f977904863</errorID>
      <errorWord>:</errorWord>
      <group>L1_Format</group>
      <groupName>格式问题</groupName>
      <ability>L2_HalfPunc_CN</ability>
      <abilityName>全半角检查</abilityName>
      <candidateList>
        <item>：</item>
      </candidateList>
      <explain>文本全半角错误。</explain>
      <paraID>49658AF1</paraID>
      <start>74</start>
      <end>75</end>
      <status>unmodified</status>
      <modifiedWord/>
      <trackRevisions>false</trackRevisions>
    </reviewItem>
    <reviewItem>
      <errorID>8315efaf-f10c-4824-8b4d-5eaeabbee64b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4F6558FC</paraID>
      <start>0</start>
      <end>2</end>
      <status>unmodified</status>
      <modifiedWord/>
      <trackRevisions>false</trackRevisions>
    </reviewItem>
    <reviewItem>
      <errorID>76d47500-1540-4f2a-93d7-095f39f4e4cb</errorID>
      <errorWord>:</errorWord>
      <group>L1_Format</group>
      <groupName>格式问题</groupName>
      <ability>L2_HalfPunc_CN</ability>
      <abilityName>全半角检查</abilityName>
      <candidateList>
        <item>：</item>
      </candidateList>
      <explain>文本全半角错误。</explain>
      <paraID>4F6558FC</paraID>
      <start>6</start>
      <end>7</end>
      <status>unmodified</status>
      <modifiedWord/>
      <trackRevisions>false</trackRevisions>
    </reviewItem>
    <reviewItem>
      <errorID>7d66a57c-b7c4-4c14-8911-9225762248ca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73BE8ED1</paraID>
      <start>0</start>
      <end>2</end>
      <status>unmodified</status>
      <modifiedWord/>
      <trackRevisions>false</trackRevisions>
    </reviewItem>
    <reviewItem>
      <errorID>1d312d7e-ca87-4817-a52f-e9c70c5604a0</errorID>
      <errorWord>:</errorWord>
      <group>L1_Format</group>
      <groupName>格式问题</groupName>
      <ability>L2_HalfPunc_CN</ability>
      <abilityName>全半角检查</abilityName>
      <candidateList>
        <item>：</item>
      </candidateList>
      <explain>文本全半角错误。</explain>
      <paraID>73BE8ED1</paraID>
      <start>6</start>
      <end>7</end>
      <status>unmodified</status>
      <modifiedWord/>
      <trackRevisions>false</trackRevisions>
    </reviewItem>
    <reviewItem>
      <errorID>d4cb2218-b4d6-4cea-a855-d1b260c2e10f</errorID>
      <errorWord>里</errorWord>
      <group>L1_Word</group>
      <groupName>字词问题</groupName>
      <ability>L2_Typo</ability>
      <abilityName>字词错误</abilityName>
      <candidateList>
        <item>中</item>
      </candidateList>
      <explain/>
      <paraID>3BB02D65</paraID>
      <start>122</start>
      <end>123</end>
      <status>unmodified</status>
      <modifiedWord/>
      <trackRevisions>false</trackRevisions>
    </reviewItem>
    <reviewItem>
      <errorID>151a4838-b163-456e-aeff-e7025371c8d4</errorID>
      <errorWord>:</errorWord>
      <group>L1_Format</group>
      <groupName>格式问题</groupName>
      <ability>L2_HalfPunc_CN</ability>
      <abilityName>全半角检查</abilityName>
      <candidateList>
        <item>：</item>
      </candidateList>
      <explain>文本全半角错误。</explain>
      <paraID>3D0E2409</paraID>
      <start>7</start>
      <end>8</end>
      <status>unmodified</status>
      <modifiedWord/>
      <trackRevisions>false</trackRevisions>
    </reviewItem>
    <reviewItem>
      <errorID>713e94a8-0013-4356-b8ec-02971ec9e648</errorID>
      <errorWord>其它不</errorWord>
      <group>L1_Word</group>
      <groupName>字词问题</groupName>
      <ability>L2_Alias</ability>
      <abilityName>也作/曾用词</abilityName>
      <candidateList>
        <item>其他不</item>
      </candidateList>
      <explain>词汇[其它不]为不规范表述或旧称，其规范书面表述为[其他不]。</explain>
      <paraID>4B22606B</paraID>
      <start>65</start>
      <end>68</end>
      <status>unmodified</status>
      <modifiedWord/>
      <trackRevisions>false</trackRevisions>
    </reviewItem>
    <reviewItem>
      <errorID>4360a5f0-ce79-4f7f-a1eb-b55c1ea5c16f</errorID>
      <errorWord>诺书诺书</errorWord>
      <group>L1_Word</group>
      <groupName>字词问题</groupName>
      <ability>L2_Typo</ability>
      <abilityName>字词错误</abilityName>
      <candidateList>
        <item>诺书</item>
      </candidateList>
      <explain/>
      <paraID>4CA97A66</paraID>
      <start>73</start>
      <end>77</end>
      <status>unmodified</status>
      <modifiedWord/>
      <trackRevisions>false</trackRevisions>
    </reviewItem>
    <reviewItem>
      <errorID>5d37dafc-84a5-4868-abda-225bc7d231a8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29B8AC87</paraID>
      <start>0</start>
      <end>2</end>
      <status>unmodified</status>
      <modifiedWord/>
      <trackRevisions>false</trackRevisions>
    </reviewItem>
    <reviewItem>
      <errorID>acc4cce7-6c28-4887-a9cc-d7e16c88fa0a</errorID>
      <errorWord>:</errorWord>
      <group>L1_Format</group>
      <groupName>格式问题</groupName>
      <ability>L2_HalfPunc_CN</ability>
      <abilityName>全半角检查</abilityName>
      <candidateList>
        <item>：</item>
      </candidateList>
      <explain>文本全半角错误。</explain>
      <paraID>29B8AC87</paraID>
      <start>6</start>
      <end>7</end>
      <status>unmodified</status>
      <modifiedWord/>
      <trackRevisions>false</trackRevisions>
    </reviewItem>
    <reviewItem>
      <errorID>56199b7d-b1b3-4aab-b7b7-b0cb8eb85efd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33640700</paraID>
      <start>0</start>
      <end>3</end>
      <status>unmodified</status>
      <modifiedWord/>
      <trackRevisions>false</trackRevisions>
    </reviewItem>
    <reviewItem>
      <errorID>42603471-098b-4a44-a940-bbd011628739</errorID>
      <errorWord>(</errorWord>
      <group>L1_Format</group>
      <groupName>格式问题</groupName>
      <ability>L2_HalfPunc_CN</ability>
      <abilityName>全半角检查</abilityName>
      <candidateList>
        <item>（</item>
      </candidateList>
      <explain>文本全半角错误。</explain>
      <paraID>7CB10AA2</paraID>
      <start>14</start>
      <end>15</end>
      <status>unmodified</status>
      <modifiedWord/>
      <trackRevisions>false</trackRevisions>
    </reviewItem>
    <reviewItem>
      <errorID>504f7350-8fed-4384-9b52-fa25f71b841e</errorID>
      <errorWord>)</errorWord>
      <group>L1_Format</group>
      <groupName>格式问题</groupName>
      <ability>L2_HalfPunc_CN</ability>
      <abilityName>全半角检查</abilityName>
      <candidateList>
        <item>）</item>
      </candidateList>
      <explain>文本全半角错误。</explain>
      <paraID>7CB10AA2</paraID>
      <start>77</start>
      <end>78</end>
      <status>unmodified</status>
      <modifiedWord/>
      <trackRevisions>false</trackRevisions>
    </reviewItem>
    <reviewItem>
      <errorID>9e92fd8e-e991-47ba-beb2-1f1f03fb01ef</errorID>
      <errorWord>有关的文明施工</errorWord>
      <group>L1_Word</group>
      <groupName>字词问题</groupName>
      <ability>L2_Typo</ability>
      <abilityName>字词错误</abilityName>
      <candidateList>
        <item>有关文明施工</item>
      </candidateList>
      <explain/>
      <paraID>646D4318</paraID>
      <start>32</start>
      <end>39</end>
      <status>unmodified</status>
      <modifiedWord/>
      <trackRevisions>false</trackRevisions>
    </reviewItem>
    <reviewItem>
      <errorID>69d2079c-1e29-4f11-89e9-07033776db17</errorID>
      <errorWord>:</errorWord>
      <group>L1_Format</group>
      <groupName>格式问题</groupName>
      <ability>L2_HalfPunc_CN</ability>
      <abilityName>全半角检查</abilityName>
      <candidateList>
        <item>：</item>
      </candidateList>
      <explain>文本全半角错误。</explain>
      <paraID> 5DA3E03</paraID>
      <start>1</start>
      <end>2</end>
      <status>unmodified</status>
      <modifiedWord/>
      <trackRevisions>false</trackRevisions>
    </reviewItem>
    <reviewItem>
      <errorID>67e81afc-6ea3-489b-81b0-acecfb9422de</errorID>
      <errorWord>:</errorWord>
      <group>L1_Format</group>
      <groupName>格式问题</groupName>
      <ability>L2_HalfPunc_CN</ability>
      <abilityName>全半角检查</abilityName>
      <candidateList>
        <item>：</item>
      </candidateList>
      <explain>文本全半角错误。</explain>
      <paraID>281C8DE5</paraID>
      <start>4</start>
      <end>5</end>
      <status>unmodified</status>
      <modifiedWord/>
      <trackRevisions>false</trackRevisions>
    </reviewItem>
    <reviewItem>
      <errorID>50e2ab7c-5ba7-4523-8da6-029b65c0de4d</errorID>
      <errorWord>:</errorWord>
      <group>L1_Format</group>
      <groupName>格式问题</groupName>
      <ability>L2_HalfPunc_CN</ability>
      <abilityName>全半角检查</abilityName>
      <candidateList>
        <item>：</item>
      </candidateList>
      <explain>文本全半角错误。</explain>
      <paraID>3C028889</paraID>
      <start>2</start>
      <end>3</end>
      <status>unmodified</status>
      <modifiedWord/>
      <trackRevisions>false</trackRevisions>
    </reviewItem>
    <reviewItem>
      <errorID>90c2c4a8-2355-4ced-828c-0212e65fed5b</errorID>
      <errorWord>:</errorWord>
      <group>L1_Format</group>
      <groupName>格式问题</groupName>
      <ability>L2_HalfPunc_CN</ability>
      <abilityName>全半角检查</abilityName>
      <candidateList>
        <item>：</item>
      </candidateList>
      <explain>文本全半角错误。</explain>
      <paraID>21A02734</paraID>
      <start>2</start>
      <end>3</end>
      <status>unmodified</status>
      <modifiedWord/>
      <trackRevisions>false</trackRevisions>
    </reviewItem>
    <reviewItem>
      <errorID>207e1b46-bec1-41fa-ae02-45dcd17418ad</errorID>
      <errorWord>,</errorWord>
      <group>L1_Format</group>
      <groupName>格式问题</groupName>
      <ability>L2_HalfPunc_CN</ability>
      <abilityName>全半角检查</abilityName>
      <candidateList>
        <item>，</item>
      </candidateList>
      <explain>文本全半角错误。</explain>
      <paraID>55AAD762</paraID>
      <start>45</start>
      <end>46</end>
      <status>unmodified</status>
      <modifiedWord/>
      <trackRevisions>false</trackRevisions>
    </reviewItem>
    <reviewItem>
      <errorID>b898ecd2-d0f3-44a1-88ea-c454a2c8c3f8</errorID>
      <errorWord>,</errorWord>
      <group>L1_Format</group>
      <groupName>格式问题</groupName>
      <ability>L2_HalfPunc_CN</ability>
      <abilityName>全半角检查</abilityName>
      <candidateList>
        <item>，</item>
      </candidateList>
      <explain>文本全半角错误。</explain>
      <paraID>55AAD762</paraID>
      <start>51</start>
      <end>52</end>
      <status>unmodified</status>
      <modifiedWord/>
      <trackRevisions>false</trackRevisions>
    </reviewItem>
    <reviewItem>
      <errorID>80c4ee2e-6741-4c83-9202-a1228d21a90c</errorID>
      <errorWord>:</errorWord>
      <group>L1_Format</group>
      <groupName>格式问题</groupName>
      <ability>L2_HalfPunc_CN</ability>
      <abilityName>全半角检查</abilityName>
      <candidateList>
        <item>：</item>
      </candidateList>
      <explain>文本全半角错误。</explain>
      <paraID>55AAD762</paraID>
      <start>60</start>
      <end>61</end>
      <status>unmodified</status>
      <modifiedWord/>
      <trackRevisions>false</trackRevisions>
    </reviewItem>
    <reviewItem>
      <errorID>88c7a265-f40a-43eb-bc59-0bf3a9c6150e</errorID>
      <errorWord>(</errorWord>
      <group>L1_Format</group>
      <groupName>格式问题</groupName>
      <ability>L2_HalfPunc_CN</ability>
      <abilityName>全半角检查</abilityName>
      <candidateList>
        <item>（</item>
      </candidateList>
      <explain>文本全半角错误。</explain>
      <paraID>4825330B</paraID>
      <start>2</start>
      <end>3</end>
      <status>unmodified</status>
      <modifiedWord/>
      <trackRevisions>false</trackRevisions>
    </reviewItem>
    <reviewItem>
      <errorID>39044b00-a6ac-4db6-9e8e-a0da1ed46d59</errorID>
      <errorWord>)</errorWord>
      <group>L1_Format</group>
      <groupName>格式问题</groupName>
      <ability>L2_HalfPunc_CN</ability>
      <abilityName>全半角检查</abilityName>
      <candidateList>
        <item>）</item>
      </candidateList>
      <explain>文本全半角错误。</explain>
      <paraID>4825330B</paraID>
      <start>8</start>
      <end>9</end>
      <status>unmodified</status>
      <modifiedWord/>
      <trackRevisions>false</trackRevisions>
    </reviewItem>
    <reviewItem>
      <errorID>6b35cf09-22da-45fe-98c3-1f60dc2d3bad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3C23EA0E</paraID>
      <start>0</start>
      <end>2</end>
      <status>unmodified</status>
      <modifiedWord/>
      <trackRevisions>false</trackRevisions>
    </reviewItem>
    <reviewItem>
      <errorID>ae3ef374-5407-4809-be5a-35d87e01fe5a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3D2FC07C</paraID>
      <start>0</start>
      <end>2</end>
      <status>unmodified</status>
      <modifiedWord/>
      <trackRevisions>false</trackRevisions>
    </reviewItem>
    <reviewItem>
      <errorID>b6b8bcd9-2cfe-4383-8fcb-7d71c4997dd9</errorID>
      <errorWord>用</errorWord>
      <group>L1_Word</group>
      <groupName>字词问题</groupName>
      <ability>L2_Typo</ability>
      <abilityName>字词错误</abilityName>
      <candidateList>
        <item>用由</item>
      </candidateList>
      <explain/>
      <paraID>3D2FC07C</paraID>
      <start>9</start>
      <end>10</end>
      <status>unmodified</status>
      <modifiedWord/>
      <trackRevisions>false</trackRevisions>
    </reviewItem>
    <reviewItem>
      <errorID>69d742c1-9871-4668-bd18-42d213e746eb</errorID>
      <errorWord>（</errorWord>
      <group>L1_Punc</group>
      <groupName>标点问题</groupName>
      <ability>L2_Punc_CN</ability>
      <abilityName>标点符号检查</abilityName>
      <candidateList/>
      <explain>同一形式括号套用。</explain>
      <paraID>5355B303</paraID>
      <start>78</start>
      <end>79</end>
      <status>unmodified</status>
      <modifiedWord/>
      <trackRevisions>false</trackRevisions>
    </reviewItem>
    <reviewItem>
      <errorID>4b37007e-6012-4a5c-b12a-4d17890345ad</errorID>
      <errorWord>）</errorWord>
      <group>L1_Punc</group>
      <groupName>标点问题</groupName>
      <ability>L2_Punc_CN</ability>
      <abilityName>标点符号检查</abilityName>
      <candidateList/>
      <explain>同一形式括号套用。</explain>
      <paraID>5355B303</paraID>
      <start>84</start>
      <end>85</end>
      <status>unmodified</status>
      <modifiedWord/>
      <trackRevisions>false</trackRevisions>
    </reviewItem>
    <reviewItem>
      <errorID>9a2a2df9-8549-4cb3-babd-996d75dad61b</errorID>
      <errorWord>:</errorWord>
      <group>L1_Format</group>
      <groupName>格式问题</groupName>
      <ability>L2_HalfPunc_CN</ability>
      <abilityName>全半角检查</abilityName>
      <candidateList>
        <item>：</item>
      </candidateList>
      <explain>文本全半角错误。</explain>
      <paraID>342311A2</paraID>
      <start>7</start>
      <end>8</end>
      <status>unmodified</status>
      <modifiedWord/>
      <trackRevisions>false</trackRevisions>
    </reviewItem>
    <reviewItem>
      <errorID>1585b42f-76bd-47cb-8ddf-cc6a64a8c1e5</errorID>
      <errorWord>监督管理的</errorWord>
      <group>L1_Word</group>
      <groupName>字词问题</groupName>
      <ability>L2_Typo</ability>
      <abilityName>字词错误</abilityName>
      <candidateList>
        <item>监督管理</item>
      </candidateList>
      <explain/>
      <paraID>5AC9C63A</paraID>
      <start>24</start>
      <end>29</end>
      <status>unmodified</status>
      <modifiedWord/>
      <trackRevisions>false</trackRevisions>
    </reviewItem>
    <reviewItem>
      <errorID>fde046a3-311e-435e-8ffd-158c43ebc8b6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50A9C534</paraID>
      <start>0</start>
      <end>2</end>
      <status>unmodified</status>
      <modifiedWord/>
      <trackRevisions>false</trackRevisions>
    </reviewItem>
    <reviewItem>
      <errorID>40c9df24-9657-4966-8b2a-5e1678173ffe</errorID>
      <errorWord>:</errorWord>
      <group>L1_Format</group>
      <groupName>格式问题</groupName>
      <ability>L2_HalfPunc_CN</ability>
      <abilityName>全半角检查</abilityName>
      <candidateList>
        <item>：</item>
      </candidateList>
      <explain>文本全半角错误。</explain>
      <paraID>50A9C534</paraID>
      <start>35</start>
      <end>36</end>
      <status>unmodified</status>
      <modifiedWord/>
      <trackRevisions>false</trackRevisions>
    </reviewItem>
    <reviewItem>
      <errorID>9119d509-2601-42aa-acd5-497d6c76e5d1</errorID>
      <errorWord>万</errorWord>
      <group>L1_Word</group>
      <groupName>字词问题</groupName>
      <ability>L2_Typo</ability>
      <abilityName>字词错误</abilityName>
      <candidateList>
        <item>万元</item>
      </candidateList>
      <explain/>
      <paraID>50A9C534</paraID>
      <start>125</start>
      <end>126</end>
      <status>unmodified</status>
      <modifiedWord/>
      <trackRevisions>false</trackRevisions>
    </reviewItem>
    <reviewItem>
      <errorID>2f95c4dc-23ed-4913-af75-e470c02fde6b</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50A9C534</paraID>
      <start>169</start>
      <end>196</end>
      <status>unmodified</status>
      <modifiedWord/>
      <trackRevisions>false</trackRevisions>
    </reviewItem>
    <reviewItem>
      <errorID>fcc420c1-58e2-4a2f-94bf-367e1fca95b9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427AED29</paraID>
      <start>0</start>
      <end>2</end>
      <status>unmodified</status>
      <modifiedWord/>
      <trackRevisions>false</trackRevisions>
    </reviewItem>
    <reviewItem>
      <errorID>7aed88a8-e48a-44d8-b942-6aba616a3375</errorID>
      <errorWord>:</errorWord>
      <group>L1_Format</group>
      <groupName>格式问题</groupName>
      <ability>L2_HalfPunc_CN</ability>
      <abilityName>全半角检查</abilityName>
      <candidateList>
        <item>：</item>
      </candidateList>
      <explain>文本全半角错误。</explain>
      <paraID> 20C762A</paraID>
      <start>127</start>
      <end>128</end>
      <status>unmodified</status>
      <modifiedWord/>
      <trackRevisions>false</trackRevisions>
    </reviewItem>
    <reviewItem>
      <errorID>822a1672-a9ac-40a2-8be8-0db29804f451</errorID>
      <errorWord>万</errorWord>
      <group>L1_Word</group>
      <groupName>字词问题</groupName>
      <ability>L2_Typo</ability>
      <abilityName>字词错误</abilityName>
      <candidateList>
        <item>万元</item>
      </candidateList>
      <explain/>
      <paraID> 20C762A</paraID>
      <start>217</start>
      <end>218</end>
      <status>unmodified</status>
      <modifiedWord/>
      <trackRevisions>false</trackRevisions>
    </reviewItem>
    <reviewItem>
      <errorID>2ec043d9-eca0-47c8-8657-49d435111669</errorID>
      <errorWord>:/，</errorWord>
      <group>L1_Punc</group>
      <groupName>标点问题</groupName>
      <ability>L2_Punc_CN</ability>
      <abilityName>标点符号检查</abilityName>
      <candidateList>
        <item>:</item>
      </candidateList>
      <explain/>
      <paraID>26F17496</paraID>
      <start>29</start>
      <end>32</end>
      <status>unmodified</status>
      <modifiedWord/>
      <trackRevisions>false</trackRevisions>
    </reviewItem>
    <reviewItem>
      <errorID>e91b2b65-b813-468a-af72-26e8b7639dff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5E61E6A9</paraID>
      <start>0</start>
      <end>2</end>
      <status>unmodified</status>
      <modifiedWord/>
      <trackRevisions>false</trackRevisions>
    </reviewItem>
    <reviewItem>
      <errorID>c8efa9dc-fc29-4b04-8daa-9c2b08edbe64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1E87CDA6</paraID>
      <start>0</start>
      <end>2</end>
      <status>unmodified</status>
      <modifiedWord/>
      <trackRevisions>false</trackRevisions>
    </reviewItem>
    <reviewItem>
      <errorID>3f598616-0edc-44b6-a5ad-943ea269ca10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221CC33A</paraID>
      <start>0</start>
      <end>2</end>
      <status>unmodified</status>
      <modifiedWord/>
      <trackRevisions>false</trackRevisions>
    </reviewItem>
    <reviewItem>
      <errorID>56ad8773-e957-4b23-98c0-8ef653d3296a</errorID>
      <errorWord>形式的</errorWord>
      <group>L1_Word</group>
      <groupName>字词问题</groupName>
      <ability>L2_Typo</ability>
      <abilityName>字词错误</abilityName>
      <candidateList>
        <item>形式</item>
      </candidateList>
      <explain/>
      <paraID>221CC33A</paraID>
      <start>31</start>
      <end>34</end>
      <status>unmodified</status>
      <modifiedWord/>
      <trackRevisions>false</trackRevisions>
    </reviewItem>
    <reviewItem>
      <errorID>f77e9a9c-a38c-4eb2-84d8-67d736395208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5C1AE701</paraID>
      <start>0</start>
      <end>2</end>
      <status>unmodified</status>
      <modifiedWord/>
      <trackRevisions>false</trackRevisions>
    </reviewItem>
    <reviewItem>
      <errorID>53dd6067-21bf-40ee-b131-6268340e6a8d</errorID>
      <errorWord>《关于在全省政府采购领域推行电子履约保函（保险）的通知》</errorWord>
      <group>L1_Official</group>
      <groupName>公文格式问题</groupName>
      <ability>L2_Official</ability>
      <abilityName>公文要素检查</abilityName>
      <candidateList/>
      <explain>公文文件引用格式不规范</explain>
      <paraID>5C1AE701</paraID>
      <start>27</start>
      <end>55</end>
      <status>unmodified</status>
      <modifiedWord/>
      <trackRevisions>false</trackRevisions>
    </reviewItem>
    <reviewItem>
      <errorID>b9e58ccd-804c-4f4a-b90a-be87e79baba4</errorID>
      <errorWord>【2023】150号</errorWord>
      <group>L1_Knowledge</group>
      <groupName>知识性问题</groupName>
      <ability>L2_Knowledge</ability>
      <abilityName>其他知识</abilityName>
      <candidateList>
        <item>〔2023〕150号</item>
      </candidateList>
      <explain>发文字号格式错误。</explain>
      <paraID>5C1AE701</paraID>
      <start>59</start>
      <end>69</end>
      <status>unmodified</status>
      <modifiedWord/>
      <trackRevisions>false</trackRevisions>
    </reviewItem>
    <reviewItem>
      <errorID>dd884f2b-e22f-4266-9543-295ffdb7950d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7CE07350</paraID>
      <start>0</start>
      <end>2</end>
      <status>unmodified</status>
      <modifiedWord/>
      <trackRevisions>false</trackRevisions>
    </reviewItem>
    <reviewItem>
      <errorID>196974e2-b0ae-4284-a5e3-683d621d6c01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4234CE2B</paraID>
      <start>0</start>
      <end>2</end>
      <status>unmodified</status>
      <modifiedWord/>
      <trackRevisions>false</trackRevisions>
    </reviewItem>
    <reviewItem>
      <errorID>6ee95108-8070-474f-9ec3-467ae8493c52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4D6D05ED</paraID>
      <start>1</start>
      <end>3</end>
      <status>unmodified</status>
      <modifiedWord/>
      <trackRevisions>false</trackRevisions>
    </reviewItem>
    <reviewItem>
      <errorID>b1eaff98-0f64-4141-b8f1-fe585d0383c6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AB9260</paraID>
      <start>0</start>
      <end>2</end>
      <status>unmodified</status>
      <modifiedWord/>
      <trackRevisions>false</trackRevisions>
    </reviewItem>
    <reviewItem>
      <errorID>529be698-b135-4a6d-b4a3-e7ad79ae7671</errorID>
      <errorWord>:</errorWord>
      <group>L1_Format</group>
      <groupName>格式问题</groupName>
      <ability>L2_HalfPunc_CN</ability>
      <abilityName>全半角检查</abilityName>
      <candidateList>
        <item>：</item>
      </candidateList>
      <explain>文本全半角错误。</explain>
      <paraID> 423A307</paraID>
      <start>38</start>
      <end>39</end>
      <status>unmodified</status>
      <modifiedWord/>
      <trackRevisions>false</trackRevisions>
    </reviewItem>
    <reviewItem>
      <errorID>50891439-a3d5-4c47-b4f6-4748023a6268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3276FBFC</paraID>
      <start>0</start>
      <end>2</end>
      <status>unmodified</status>
      <modifiedWord/>
      <trackRevisions>false</trackRevisions>
    </reviewItem>
    <reviewItem>
      <errorID>a89b923d-13f9-49ae-9166-7dfea88042f2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66B408D9</paraID>
      <start>0</start>
      <end>2</end>
      <status>unmodified</status>
      <modifiedWord/>
      <trackRevisions>false</trackRevisions>
    </reviewItem>
    <reviewItem>
      <errorID>63b350be-a870-4ee6-899e-21893b189deb</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EC2224C</paraID>
      <start>4</start>
      <end>9</end>
      <status>unmodified</status>
      <modifiedWord/>
      <trackRevisions>false</trackRevisions>
    </reviewItem>
    <reviewItem>
      <errorID>c9905d83-abcc-45cb-aa47-e6a70383f8f4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65CAD2F4</paraID>
      <start>0</start>
      <end>2</end>
      <status>unmodified</status>
      <modifiedWord/>
      <trackRevisions>false</trackRevisions>
    </reviewItem>
    <reviewItem>
      <errorID>5c96163b-820c-43f8-80d8-3bf63fd86796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2525C4C9</paraID>
      <start>0</start>
      <end>2</end>
      <status>unmodified</status>
      <modifiedWord/>
      <trackRevisions>false</trackRevisions>
    </reviewItem>
    <reviewItem>
      <errorID>d3ec8820-a2dd-4c3c-8b54-f8f21ed360f6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3FDDA376</paraID>
      <start>0</start>
      <end>2</end>
      <status>unmodified</status>
      <modifiedWord/>
      <trackRevisions>false</trackRevisions>
    </reviewItem>
    <reviewItem>
      <errorID>53879a0e-4403-4b47-bd92-51e0c30098ea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27AF2F5</paraID>
      <start>0</start>
      <end>2</end>
      <status>unmodified</status>
      <modifiedWord/>
      <trackRevisions>false</trackRevisions>
    </reviewItem>
    <reviewItem>
      <errorID>330d2b54-74c9-44dc-957b-15fa244af5b6</errorID>
      <errorWord>:</errorWord>
      <group>L1_Format</group>
      <groupName>格式问题</groupName>
      <ability>L2_HalfPunc_CN</ability>
      <abilityName>全半角检查</abilityName>
      <candidateList>
        <item>：</item>
      </candidateList>
      <explain>文本全半角错误。</explain>
      <paraID>7B590F40</paraID>
      <start>6</start>
      <end>7</end>
      <status>unmodified</status>
      <modifiedWord/>
      <trackRevisions>false</trackRevisions>
    </reviewItem>
    <reviewItem>
      <errorID>6c0a2a01-9027-41e1-949d-a37bc1349138</errorID>
      <errorWord>:</errorWord>
      <group>L1_Format</group>
      <groupName>格式问题</groupName>
      <ability>L2_HalfPunc_CN</ability>
      <abilityName>全半角检查</abilityName>
      <candidateList>
        <item>：</item>
      </candidateList>
      <explain>文本全半角错误。</explain>
      <paraID>7B590F40</paraID>
      <start>39</start>
      <end>40</end>
      <status>unmodified</status>
      <modifiedWord/>
      <trackRevisions>false</trackRevisions>
    </reviewItem>
    <reviewItem>
      <errorID>81bd73cd-a6dd-4d41-a2b2-bba7e54068e7</errorID>
      <errorWord>:</errorWord>
      <group>L1_Format</group>
      <groupName>格式问题</groupName>
      <ability>L2_HalfPunc_CN</ability>
      <abilityName>全半角检查</abilityName>
      <candidateList>
        <item>：</item>
      </candidateList>
      <explain>文本全半角错误。</explain>
      <paraID> 967A7E1</paraID>
      <start>4</start>
      <end>5</end>
      <status>unmodified</status>
      <modifiedWord/>
      <trackRevisions>false</trackRevisions>
    </reviewItem>
    <reviewItem>
      <errorID>727afa0d-def3-4215-a66a-cbfca51c1494</errorID>
      <errorWord>:</errorWord>
      <group>L1_Format</group>
      <groupName>格式问题</groupName>
      <ability>L2_HalfPunc_CN</ability>
      <abilityName>全半角检查</abilityName>
      <candidateList>
        <item>：</item>
      </candidateList>
      <explain>文本全半角错误。</explain>
      <paraID> 967A7E1</paraID>
      <start>29</start>
      <end>30</end>
      <status>unmodified</status>
      <modifiedWord/>
      <trackRevisions>false</trackRevisions>
    </reviewItem>
    <reviewItem>
      <errorID>8f2d3d46-8050-4039-87aa-6086609fc631</errorID>
      <errorWord>:</errorWord>
      <group>L1_Format</group>
      <groupName>格式问题</groupName>
      <ability>L2_HalfPunc_CN</ability>
      <abilityName>全半角检查</abilityName>
      <candidateList>
        <item>：</item>
      </candidateList>
      <explain>文本全半角错误。</explain>
      <paraID>132F35DE</paraID>
      <start>4</start>
      <end>5</end>
      <status>unmodified</status>
      <modifiedWord/>
      <trackRevisions>false</trackRevisions>
    </reviewItem>
    <reviewItem>
      <errorID>40add51b-9d29-463e-be4b-3cfcbd579f6b</errorID>
      <errorWord>:</errorWord>
      <group>L1_Format</group>
      <groupName>格式问题</groupName>
      <ability>L2_HalfPunc_CN</ability>
      <abilityName>全半角检查</abilityName>
      <candidateList>
        <item>：</item>
      </candidateList>
      <explain>文本全半角错误。</explain>
      <paraID>132F35DE</paraID>
      <start>35</start>
      <end>36</end>
      <status>unmodified</status>
      <modifiedWord/>
      <trackRevisions>false</trackRevisions>
    </reviewItem>
    <reviewItem>
      <errorID>95555d59-f658-4014-9c15-208077500b64</errorID>
      <errorWord>签定</errorWord>
      <group>L1_Word</group>
      <groupName>字词问题</groupName>
      <ability>L2_Typo</ability>
      <abilityName>字词错误</abilityName>
      <candidateList>
        <item>签订</item>
      </candidateList>
      <explain>存在发音相同字词的误用。</explain>
      <paraID>7BE2A295</paraID>
      <start>0</start>
      <end>2</end>
      <status>unmodified</status>
      <modifiedWord/>
      <trackRevisions>false</trackRevisions>
    </reviewItem>
    <reviewItem>
      <errorID>f6a0ad25-1830-4a3d-9a59-347f4cd47649</errorID>
      <errorWord>:</errorWord>
      <group>L1_Format</group>
      <groupName>格式问题</groupName>
      <ability>L2_HalfPunc_CN</ability>
      <abilityName>全半角检查</abilityName>
      <candidateList>
        <item>：</item>
      </candidateList>
      <explain>文本全半角错误。</explain>
      <paraID>7BE2A295</paraID>
      <start>4</start>
      <end>5</end>
      <status>unmodified</status>
      <modifiedWord/>
      <trackRevisions>false</trackRevisions>
    </reviewItem>
    <reviewItem>
      <errorID>b46fa6ae-997d-4968-84f5-a4b11b5c61c0</errorID>
      <errorWord>签定</errorWord>
      <group>L1_Word</group>
      <groupName>字词问题</groupName>
      <ability>L2_Typo</ability>
      <abilityName>字词错误</abilityName>
      <candidateList>
        <item>签订</item>
      </candidateList>
      <explain/>
      <paraID>7BE2A295</paraID>
      <start>31</start>
      <end>33</end>
      <status>unmodified</status>
      <modifiedWord/>
      <trackRevisions>false</trackRevisions>
    </reviewItem>
    <reviewItem>
      <errorID>493a74f9-cf2e-41f4-8c51-85ce9e735a92</errorID>
      <errorWord>:</errorWord>
      <group>L1_Format</group>
      <groupName>格式问题</groupName>
      <ability>L2_HalfPunc_CN</ability>
      <abilityName>全半角检查</abilityName>
      <candidateList>
        <item>：</item>
      </candidateList>
      <explain>文本全半角错误。</explain>
      <paraID>7BE2A295</paraID>
      <start>35</start>
      <end>36</end>
      <status>unmodified</status>
      <modifiedWord/>
      <trackRevisions>false</trackRevisions>
    </reviewItem>
    <reviewItem>
      <errorID>6ac5614d-ec7e-42d2-b6b1-63aa327954c4</errorID>
      <errorWord>:</errorWord>
      <group>L1_Format</group>
      <groupName>格式问题</groupName>
      <ability>L2_HalfPunc_CN</ability>
      <abilityName>全半角检查</abilityName>
      <candidateList>
        <item>：</item>
      </candidateList>
      <explain>文本全半角错误。</explain>
      <paraID>4B7FD27C</paraID>
      <start>12</start>
      <end>13</end>
      <status>unmodified</status>
      <modifiedWord/>
      <trackRevisions>false</trackRevisions>
    </reviewItem>
    <reviewItem>
      <errorID>29ab5105-676a-48fb-9263-a7fb175c9ea2</errorID>
      <errorWord>其它</errorWord>
      <group>L1_Word</group>
      <groupName>字词问题</groupName>
      <ability>L2_Alias</ability>
      <abilityName>也作/曾用词</abilityName>
      <candidateList>
        <item>其他</item>
      </candidateList>
      <explain>词汇[其它]为不规范表述或旧称，其规范书面表述为[其他]。</explain>
      <paraID>152E8483</paraID>
      <start>40</start>
      <end>42</end>
      <status>modified</status>
      <modifiedWord>其他</modifiedWord>
      <trackRevisions>false</trackRevisions>
    </reviewItem>
    <reviewItem>
      <errorID>f614dc78-4d6e-4bb1-aa85-e9f766af8478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2C529FFC</paraID>
      <start>52</start>
      <end>55</end>
      <status>unmodified</status>
      <modifiedWord/>
      <trackRevisions>false</trackRevisions>
    </reviewItem>
    <reviewItem>
      <errorID>707a27b4-43db-4236-8e48-059d6b620329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2C529FFC</paraID>
      <start>75</start>
      <end>76</end>
      <status>unmodified</status>
      <modifiedWord/>
      <trackRevisions>false</trackRevisions>
    </reviewItem>
    <reviewItem>
      <errorID>efd6ae3e-d397-4e32-a4de-b65db7b953a8</errorID>
      <errorWord>,</errorWord>
      <group>L1_Format</group>
      <groupName>格式问题</groupName>
      <ability>L2_HalfPunc_CN</ability>
      <abilityName>全半角检查</abilityName>
      <candidateList>
        <item>，</item>
      </candidateList>
      <explain>文本全半角错误。</explain>
      <paraID>2C529FFC</paraID>
      <start>79</start>
      <end>80</end>
      <status>unmodified</status>
      <modifiedWord/>
      <trackRevisions>false</trackRevisions>
    </reviewItem>
    <reviewItem>
      <errorID>6ac405ab-b480-456c-bd95-594b86f3cf05</errorID>
      <errorWord>能到</errorWord>
      <group>L1_Word</group>
      <groupName>字词问题</groupName>
      <ability>L2_Typo</ability>
      <abilityName>字词错误</abilityName>
      <candidateList>
        <item>能</item>
      </candidateList>
      <explain/>
      <paraID>2C529FFC</paraID>
      <start>89</start>
      <end>91</end>
      <status>unmodified</status>
      <modifiedWord/>
      <trackRevisions>false</trackRevisions>
    </reviewItem>
    <reviewItem>
      <errorID>ba5e63ab-51d8-4235-889e-1c0af2d4fddf</errorID>
      <errorWord>【2023】7号</errorWord>
      <group>L1_Knowledge</group>
      <groupName>知识性问题</groupName>
      <ability>L2_Knowledge</ability>
      <abilityName>其他知识</abilityName>
      <candidateList>
        <item>〔2023〕7号</item>
      </candidateList>
      <explain>发文字号格式错误。</explain>
      <paraID>2C529FFC</paraID>
      <start>142</start>
      <end>150</end>
      <status>unmodified</status>
      <modifiedWord/>
      <trackRevisions>false</trackRevisions>
    </reviewItem>
    <reviewItem>
      <errorID>e17058c3-000f-4617-93f4-e540d49f8bd4</errorID>
      <errorWord>:</errorWord>
      <group>L1_Format</group>
      <groupName>格式问题</groupName>
      <ability>L2_HalfPunc_CN</ability>
      <abilityName>全半角检查</abilityName>
      <candidateList>
        <item>：</item>
      </candidateList>
      <explain>文本全半角错误。</explain>
      <paraID>613020E9</paraID>
      <start>39</start>
      <end>40</end>
      <status>unmodified</status>
      <modifiedWord/>
      <trackRevisions>false</trackRevisions>
    </reviewItem>
    <reviewItem>
      <errorID>dc35cbe3-fdb6-481b-a5df-8e9412edf1b2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5B88BBD1</paraID>
      <start>119</start>
      <end>122</end>
      <status>unmodified</status>
      <modifiedWord/>
      <trackRevisions>false</trackRevisions>
    </reviewItem>
    <reviewItem>
      <errorID>0bd6f604-4a3f-4d80-823c-6b82e1c6bad5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5B88BBD1</paraID>
      <start>125</start>
      <end>128</end>
      <status>unmodified</status>
      <modifiedWord/>
      <trackRevisions>false</trackRevisions>
    </reviewItem>
    <reviewItem>
      <errorID>44e7bb90-bd70-4ef7-b12a-ba319e4c27e4</errorID>
      <errorWord>:</errorWord>
      <group>L1_Format</group>
      <groupName>格式问题</groupName>
      <ability>L2_HalfPunc_CN</ability>
      <abilityName>全半角检查</abilityName>
      <candidateList>
        <item>：</item>
      </candidateList>
      <explain>文本全半角错误。</explain>
      <paraID>109791A7</paraID>
      <start>48</start>
      <end>49</end>
      <status>unmodified</status>
      <modifiedWord/>
      <trackRevisions>false</trackRevisions>
    </reviewItem>
    <reviewItem>
      <errorID>50896685-83a0-48d5-aa57-33bdedf27f8e</errorID>
      <errorWord>:</errorWord>
      <group>L1_Format</group>
      <groupName>格式问题</groupName>
      <ability>L2_HalfPunc_CN</ability>
      <abilityName>全半角检查</abilityName>
      <candidateList>
        <item>：</item>
      </candidateList>
      <explain>文本全半角错误。</explain>
      <paraID>1BA06936</paraID>
      <start>23</start>
      <end>24</end>
      <status>unmodified</status>
      <modifiedWord/>
      <trackRevisions>false</trackRevisions>
    </reviewItem>
    <reviewItem>
      <errorID>31f29c67-c8dc-4af2-9bd6-c708cdeb5fa6</errorID>
      <errorWord>承担的</errorWord>
      <group>L1_Word</group>
      <groupName>字词问题</groupName>
      <ability>L2_Typo</ability>
      <abilityName>字词错误</abilityName>
      <candidateList>
        <item>承担</item>
      </candidateList>
      <explain/>
      <paraID>344AC2D8</paraID>
      <start>172</start>
      <end>175</end>
      <status>unmodified</status>
      <modifiedWord/>
      <trackRevisions>false</trackRevisions>
    </reviewItem>
    <reviewItem>
      <errorID>ffd7e312-5a0a-4966-82c5-59ff5a1a1a4b</errorID>
      <errorWord>:</errorWord>
      <group>L1_Format</group>
      <groupName>格式问题</groupName>
      <ability>L2_HalfPunc_CN</ability>
      <abilityName>全半角检查</abilityName>
      <candidateList>
        <item>：</item>
      </candidateList>
      <explain>文本全半角错误。</explain>
      <paraID>595AC81F</paraID>
      <start>73</start>
      <end>74</end>
      <status>unmodified</status>
      <modifiedWord/>
      <trackRevisions>false</trackRevisions>
    </reviewItem>
    <reviewItem>
      <errorID>ca91d9f9-58e5-472a-aa37-73125405704f</errorID>
      <errorWord>其它</errorWord>
      <group>L1_Word</group>
      <groupName>字词问题</groupName>
      <ability>L2_Alias</ability>
      <abilityName>也作/曾用词</abilityName>
      <candidateList>
        <item>其他</item>
      </candidateList>
      <explain>词汇[其它]为不规范表述或旧称，其规范书面表述为[其他]。</explain>
      <paraID>3D69363D</paraID>
      <start>97</start>
      <end>99</end>
      <status>unmodified</status>
      <modifiedWord/>
      <trackRevisions>false</trackRevisions>
    </reviewItem>
    <reviewItem>
      <errorID>d8ecd391-05ab-46e3-ad64-3f761a8a8983</errorID>
      <errorWord>上达</errorWord>
      <group>L1_Word</group>
      <groupName>字词问题</groupName>
      <ability>L2_Typo</ability>
      <abilityName>字词错误</abilityName>
      <candidateList>
        <item>上述</item>
      </candidateList>
      <explain/>
      <paraID> AC704CF</paraID>
      <start>29</start>
      <end>31</end>
      <status>unmodified</status>
      <modifiedWord/>
      <trackRevisions>false</trackRevisions>
    </reviewItem>
    <reviewItem>
      <errorID>dbe6a5e7-bd58-4f20-8a59-77519c154e39</errorID>
      <errorWord>:</errorWord>
      <group>L1_Format</group>
      <groupName>格式问题</groupName>
      <ability>L2_HalfPunc_CN</ability>
      <abilityName>全半角检查</abilityName>
      <candidateList>
        <item>：</item>
      </candidateList>
      <explain>文本全半角错误。</explain>
      <paraID>44593918</paraID>
      <start>26</start>
      <end>27</end>
      <status>unmodified</status>
      <modifiedWord/>
      <trackRevisions>false</trackRevisions>
    </reviewItem>
    <reviewItem>
      <errorID>6963786f-7275-4504-97f2-72ee5038d616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983907A</paraID>
      <start>62</start>
      <end>72</end>
      <status>unmodified</status>
      <modifiedWord/>
      <trackRevisions>false</trackRevisions>
    </reviewItem>
    <reviewItem>
      <errorID>f29365a1-10ec-4193-b62a-fc21f29280bd</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3AD2E512</paraID>
      <start>25</start>
      <end>29</end>
      <status>modified</status>
      <modifiedWord>其他部分</modifiedWord>
      <trackRevisions>false</trackRevisions>
    </reviewItem>
    <reviewItem>
      <errorID>997ad6f2-8a99-463f-9da3-c5f04b28771a</errorID>
      <errorWord>中止合同</errorWord>
      <group>L1_Word</group>
      <groupName>字词问题</groupName>
      <ability>L2_Typo</ability>
      <abilityName>字词错误</abilityName>
      <candidateList>
        <item>终止合同</item>
      </candidateList>
      <explain/>
      <paraID>3AC9FE08</paraID>
      <start>38</start>
      <end>42</end>
      <status>modified</status>
      <modifiedWord>终止合同</modifiedWord>
      <trackRevisions>false</trackRevisions>
    </reviewItem>
    <reviewItem>
      <errorID>d883dec2-9341-400b-a13b-b0b17e25d575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7CCF794</paraID>
      <start>5</start>
      <end>10</end>
      <status>modified</status>
      <modifiedWord>生效及其他</modifiedWord>
      <trackRevisions>false</trackRevisions>
    </reviewItem>
    <reviewItem>
      <errorID>a8b89cef-e44f-4188-9d98-0ad02d779e1c</errorID>
      <errorWord>:</errorWord>
      <group>L1_Format</group>
      <groupName>格式问题</groupName>
      <ability>L2_HalfPunc_CN</ability>
      <abilityName>全半角检查</abilityName>
      <candidateList>
        <item>：</item>
      </candidateList>
      <explain>文本全半角错误。</explain>
      <paraID>1388D5B1</paraID>
      <start>19</start>
      <end>20</end>
      <status>unmodified</status>
      <modifiedWord/>
      <trackRevisions>false</trackRevisions>
    </reviewItem>
    <reviewItem>
      <errorID>6d5a3a5d-d5ce-463d-a74a-65e22c0c3764</errorID>
      <errorWord>(</errorWord>
      <group>L1_Format</group>
      <groupName>格式问题</groupName>
      <ability>L2_HalfPunc_CN</ability>
      <abilityName>全半角检查</abilityName>
      <candidateList>
        <item>（</item>
      </candidateList>
      <explain>文本全半角错误。</explain>
      <paraID>1388D5B1</paraID>
      <start>25</start>
      <end>26</end>
      <status>unmodified</status>
      <modifiedWord/>
      <trackRevisions>false</trackRevisions>
    </reviewItem>
    <reviewItem>
      <errorID>e776c115-9f2e-4e7e-a857-7110623a3e65</errorID>
      <errorWord>)</errorWord>
      <group>L1_Format</group>
      <groupName>格式问题</groupName>
      <ability>L2_HalfPunc_CN</ability>
      <abilityName>全半角检查</abilityName>
      <candidateList>
        <item>）</item>
      </candidateList>
      <explain>文本全半角错误。</explain>
      <paraID>1388D5B1</paraID>
      <start>41</start>
      <end>42</end>
      <status>unmodified</status>
      <modifiedWord/>
      <trackRevisions>false</trackRevisions>
    </reviewItem>
    <reviewItem>
      <errorID>a660382d-26a4-4ed1-9c90-f20833863cb8</errorID>
      <errorWord>:</errorWord>
      <group>L1_Format</group>
      <groupName>格式问题</groupName>
      <ability>L2_HalfPunc_CN</ability>
      <abilityName>全半角检查</abilityName>
      <candidateList>
        <item>：</item>
      </candidateList>
      <explain>文本全半角错误。</explain>
      <paraID> E661987</paraID>
      <start>23</start>
      <end>24</end>
      <status>unmodified</status>
      <modifiedWord/>
      <trackRevisions>false</trackRevisions>
    </reviewItem>
    <reviewItem>
      <errorID>63d885d6-24e6-43e4-9f3f-c80a5e620209</errorID>
      <errorWord>:</errorWord>
      <group>L1_Format</group>
      <groupName>格式问题</groupName>
      <ability>L2_HalfPunc_CN</ability>
      <abilityName>全半角检查</abilityName>
      <candidateList>
        <item>：</item>
      </candidateList>
      <explain>文本全半角错误。</explain>
      <paraID>7FBDABF8</paraID>
      <start>27</start>
      <end>28</end>
      <status>unmodified</status>
      <modifiedWord/>
      <trackRevisions>false</trackRevisions>
    </reviewItem>
    <reviewItem>
      <errorID>6b37fb39-1ba0-4b4e-90cf-3b23c5bfa6cb</errorID>
      <errorWord>:</errorWord>
      <group>L1_Format</group>
      <groupName>格式问题</groupName>
      <ability>L2_HalfPunc_CN</ability>
      <abilityName>全半角检查</abilityName>
      <candidateList>
        <item>：</item>
      </candidateList>
      <explain>文本全半角错误。</explain>
      <paraID>10795341</paraID>
      <start>22</start>
      <end>23</end>
      <status>unmodified</status>
      <modifiedWord/>
      <trackRevisions>false</trackRevisions>
    </reviewItem>
    <reviewItem>
      <errorID>62194fe7-ccba-4a42-9dac-35c646dca8b3</errorID>
      <errorWord>(</errorWord>
      <group>L1_Format</group>
      <groupName>格式问题</groupName>
      <ability>L2_HalfPunc_CN</ability>
      <abilityName>全半角检查</abilityName>
      <candidateList>
        <item>（</item>
      </candidateList>
      <explain>文本全半角错误。</explain>
      <paraID>5080F928</paraID>
      <start>4</start>
      <end>5</end>
      <status>unmodified</status>
      <modifiedWord/>
      <trackRevisions>false</trackRevisions>
    </reviewItem>
    <reviewItem>
      <errorID>679ac407-17b3-4cc0-8030-dfc9024724a2</errorID>
      <errorWord>)</errorWord>
      <group>L1_Format</group>
      <groupName>格式问题</groupName>
      <ability>L2_HalfPunc_CN</ability>
      <abilityName>全半角检查</abilityName>
      <candidateList>
        <item>）</item>
      </candidateList>
      <explain>文本全半角错误。</explain>
      <paraID>5080F928</paraID>
      <start>11</start>
      <end>12</end>
      <status>unmodified</status>
      <modifiedWord/>
      <trackRevisions>false</trackRevisions>
    </reviewItem>
    <reviewItem>
      <errorID>7a3a7a67-cdf0-4b6d-a165-dc4cf03281f9</errorID>
      <errorWord>(</errorWord>
      <group>L1_Format</group>
      <groupName>格式问题</groupName>
      <ability>L2_HalfPunc_CN</ability>
      <abilityName>全半角检查</abilityName>
      <candidateList>
        <item>（</item>
      </candidateList>
      <explain>文本全半角错误。</explain>
      <paraID>5E7D6EB9</paraID>
      <start>4</start>
      <end>5</end>
      <status>unmodified</status>
      <modifiedWord/>
      <trackRevisions>false</trackRevisions>
    </reviewItem>
    <reviewItem>
      <errorID>7b2b16ab-ad69-4303-9941-fdaff49aa68d</errorID>
      <errorWord>)</errorWord>
      <group>L1_Format</group>
      <groupName>格式问题</groupName>
      <ability>L2_HalfPunc_CN</ability>
      <abilityName>全半角检查</abilityName>
      <candidateList>
        <item>）</item>
      </candidateList>
      <explain>文本全半角错误。</explain>
      <paraID>5E7D6EB9</paraID>
      <start>11</start>
      <end>12</end>
      <status>unmodified</status>
      <modifiedWord/>
      <trackRevisions>false</trackRevisions>
    </reviewItem>
    <reviewItem>
      <errorID>e2301853-863a-490a-8537-ad420f0180c2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8B1E86C</paraID>
      <start>0</start>
      <end>2</end>
      <status>unmodified</status>
      <modifiedWord/>
      <trackRevisions>false</trackRevisions>
    </reviewItem>
    <reviewItem>
      <errorID>4aae537f-29ce-4356-ad75-6024942e35c8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45EF0B48</paraID>
      <start>0</start>
      <end>2</end>
      <status>unmodified</status>
      <modifiedWord/>
      <trackRevisions>false</trackRevisions>
    </reviewItem>
    <reviewItem>
      <errorID>49072f1e-69a1-49e1-9f30-d04ac345aa4d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4DC3D655</paraID>
      <start>0</start>
      <end>2</end>
      <status>unmodified</status>
      <modifiedWord/>
      <trackRevisions>false</trackRevisions>
    </reviewItem>
    <reviewItem>
      <errorID>cc976c7e-e751-4d4d-ba46-ad434c439700</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4DC3D655</paraID>
      <start>7</start>
      <end>15</end>
      <status>modified</status>
      <modifiedWord>前要认真勘查现场</modifiedWord>
      <trackRevisions>false</trackRevisions>
    </reviewItem>
    <reviewItem>
      <errorID>e1a5123e-8e84-4acf-b06d-c1670f0a3837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6A7943CA</paraID>
      <start>0</start>
      <end>2</end>
      <status>unmodified</status>
      <modifiedWord/>
      <trackRevisions>false</trackRevisions>
    </reviewItem>
    <reviewItem>
      <errorID>962f55e0-e356-42dc-9a59-cc1fc512f112</errorID>
      <errorWord>法制观念</errorWord>
      <group>L1_Political</group>
      <groupName>政治性问题</groupName>
      <ability>L2_Unpolitical</ability>
      <abilityName>政治敏感错误</abilityName>
      <candidateList>
        <item>法治观念</item>
      </candidateList>
      <explain/>
      <paraID>6A7943CA</paraID>
      <start>38</start>
      <end>42</end>
      <status>unmodified</status>
      <modifiedWord/>
      <trackRevisions>false</trackRevisions>
    </reviewItem>
    <reviewItem>
      <errorID>ae6bc7e1-4005-47a5-90bc-19f4f331d6fe</errorID>
      <errorWord>提高</errorWord>
      <group>L1_Grammar</group>
      <groupName>语法问题</groupName>
      <ability>L2_Grammar</ability>
      <abilityName>语法错误</abilityName>
      <candidateList>
        <item>增强</item>
      </candidateList>
      <explain>“提高～意识”搭配不当，建议修改为“增强～意识”。</explain>
      <paraID>6A7943CA</paraID>
      <start>43</start>
      <end>45</end>
      <status>unmodified</status>
      <modifiedWord/>
      <trackRevisions>false</trackRevisions>
    </reviewItem>
    <reviewItem>
      <errorID>d8c00b00-01f3-49e4-861e-2ee58917a513</errorID>
      <errorWord>保护的能力，督促职工</errorWord>
      <group>L1_Word</group>
      <groupName>字词问题</groupName>
      <ability>L2_Typo</ability>
      <abilityName>字词错误</abilityName>
      <candidateList>
        <item>保护能力，督促职工</item>
      </candidateList>
      <explain/>
      <paraID>6A7943CA</paraID>
      <start>59</start>
      <end>69</end>
      <status>unmodified</status>
      <modifiedWord/>
      <trackRevisions>false</trackRevisions>
    </reviewItem>
    <reviewItem>
      <errorID>74f3f754-83e4-49fa-bd22-2ea0923cb47d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56D5A76F</paraID>
      <start>0</start>
      <end>2</end>
      <status>unmodified</status>
      <modifiedWord/>
      <trackRevisions>false</trackRevisions>
    </reviewItem>
    <reviewItem>
      <errorID>713da7d7-83ab-4c3f-ad6a-94fb529a206b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2ED58419</paraID>
      <start>0</start>
      <end>2</end>
      <status>unmodified</status>
      <modifiedWord/>
      <trackRevisions>false</trackRevisions>
    </reviewItem>
    <reviewItem>
      <errorID>b0fe15a9-49e9-4729-a66d-16c0d986eb8d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3A7FE301</paraID>
      <start>0</start>
      <end>2</end>
      <status>unmodified</status>
      <modifiedWord/>
      <trackRevisions>false</trackRevisions>
    </reviewItem>
    <reviewItem>
      <errorID>1b763455-56e9-4f15-902a-f0950db9f5a9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3DECB1B5</paraID>
      <start>0</start>
      <end>2</end>
      <status>unmodified</status>
      <modifiedWord/>
      <trackRevisions>false</trackRevisions>
    </reviewItem>
    <reviewItem>
      <errorID>1e945aff-c958-486b-b3d5-a0e0d5e97a6b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1E0017A8</paraID>
      <start>0</start>
      <end>2</end>
      <status>unmodified</status>
      <modifiedWord/>
      <trackRevisions>false</trackRevisions>
    </reviewItem>
    <reviewItem>
      <errorID>d866515e-c01b-47fc-96d0-26c8dffef038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254E7727</paraID>
      <start>0</start>
      <end>3</end>
      <status>unmodified</status>
      <modifiedWord/>
      <trackRevisions>false</trackRevisions>
    </reviewItem>
    <reviewItem>
      <errorID>65c85917-e3ea-48db-a427-13f65f8a6da9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4D4E9147</paraID>
      <start>0</start>
      <end>3</end>
      <status>unmodified</status>
      <modifiedWord/>
      <trackRevisions>false</trackRevisions>
    </reviewItem>
    <reviewItem>
      <errorID>a0efab6a-a384-4a10-b287-8ff4c2bfc734</errorID>
      <errorWord>,</errorWord>
      <group>L1_Format</group>
      <groupName>格式问题</groupName>
      <ability>L2_HalfPunc_CN</ability>
      <abilityName>全半角检查</abilityName>
      <candidateList>
        <item>，</item>
      </candidateList>
      <explain>文本全半角错误。</explain>
      <paraID>4D4E9147</paraID>
      <start>31</start>
      <end>32</end>
      <status>unmodified</status>
      <modifiedWord/>
      <trackRevisions>false</trackRevisions>
    </reviewItem>
    <reviewItem>
      <errorID>fb317830-81d4-4d53-96f3-5cbe53f5d6c5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27B949C</paraID>
      <start>0</start>
      <end>3</end>
      <status>unmodified</status>
      <modifiedWord/>
      <trackRevisions>false</trackRevisions>
    </reviewItem>
    <reviewItem>
      <errorID>64a8255a-a553-420b-a7d8-a1a8f9d48429</errorID>
      <errorWord>气割</errorWord>
      <group>L1_Word</group>
      <groupName>字词问题</groupName>
      <ability>L2_Typo</ability>
      <abilityName>字词错误</abilityName>
      <candidateList>
        <item>切割</item>
      </candidateList>
      <explain/>
      <paraID> 27B949C</paraID>
      <start>50</start>
      <end>52</end>
      <status>unmodified</status>
      <modifiedWord/>
      <trackRevisions>false</trackRevisions>
    </reviewItem>
    <reviewItem>
      <errorID>b9cc167a-8804-4c61-aaaa-b10c0f558f3b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2B42DA62</paraID>
      <start>0</start>
      <end>3</end>
      <status>unmodified</status>
      <modifiedWord/>
      <trackRevisions>false</trackRevisions>
    </reviewItem>
    <reviewItem>
      <errorID>b0022fa8-dbaa-4755-8761-e1c662d65264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5A2A86B4</paraID>
      <start>0</start>
      <end>3</end>
      <status>unmodified</status>
      <modifiedWord/>
      <trackRevisions>false</trackRevisions>
    </reviewItem>
    <reviewItem>
      <errorID>cfa63a78-e173-4b3e-96bb-bf6c5bd59739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568FCB54</paraID>
      <start>0</start>
      <end>3</end>
      <status>unmodified</status>
      <modifiedWord/>
      <trackRevisions>false</trackRevisions>
    </reviewItem>
    <reviewItem>
      <errorID>7a1b441b-3061-4a70-ba14-4a38ff21e9a5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32327EEB</paraID>
      <start>0</start>
      <end>3</end>
      <status>unmodified</status>
      <modifiedWord/>
      <trackRevisions>false</trackRevisions>
    </reviewItem>
    <reviewItem>
      <errorID>b36325e0-0413-43c9-9ecb-30be42654967</errorID>
      <errorWord>，</errorWord>
      <group>L1_Word</group>
      <groupName>字词问题</groupName>
      <ability>L2_Typo</ability>
      <abilityName>字词错误</abilityName>
      <candidateList>
        <item>，在</item>
      </candidateList>
      <explain/>
      <paraID>5DD52CC8</paraID>
      <start>16</start>
      <end>17</end>
      <status>unmodified</status>
      <modifiedWord/>
      <trackRevisions>false</trackRevisions>
    </reviewItem>
    <reviewItem>
      <errorID>ada3ee43-0c39-4dbe-8e9e-5a50bee5053c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2BAD0E7D</paraID>
      <start>0</start>
      <end>2</end>
      <status>unmodified</status>
      <modifiedWord/>
      <trackRevisions>false</trackRevisions>
    </reviewItem>
    <reviewItem>
      <errorID>82f89b32-6a31-41b2-9ad2-b54707dda6c9</errorID>
      <errorWord>通讯畅通</errorWord>
      <group>L1_Word</group>
      <groupName>字词问题</groupName>
      <ability>L2_Typo</ability>
      <abilityName>字词错误</abilityName>
      <candidateList>
        <item>通信畅通</item>
      </candidateList>
      <explain/>
      <paraID>2BAD0E7D</paraID>
      <start>36</start>
      <end>40</end>
      <status>unmodified</status>
      <modifiedWord/>
      <trackRevisions>false</trackRevisions>
    </reviewItem>
    <reviewItem>
      <errorID>44669c21-f946-45c9-8fcc-631a8e0c7436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B15840F</paraID>
      <start>0</start>
      <end>2</end>
      <status>unmodified</status>
      <modifiedWord/>
      <trackRevisions>false</trackRevisions>
    </reviewItem>
    <reviewItem>
      <errorID>381cb376-3899-4b42-b756-337dae638152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17DF63C6</paraID>
      <start>0</start>
      <end>2</end>
      <status>unmodified</status>
      <modifiedWord/>
      <trackRevisions>false</trackRevisions>
    </reviewItem>
    <reviewItem>
      <errorID>64565adc-2e6d-4b3d-8c07-03be4664b0f2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7A2F9C5B</paraID>
      <start>0</start>
      <end>2</end>
      <status>unmodified</status>
      <modifiedWord/>
      <trackRevisions>false</trackRevisions>
    </reviewItem>
    <reviewItem>
      <errorID>a4470781-04af-4f0f-bd49-a46370065b11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7161C5D4</paraID>
      <start>0</start>
      <end>2</end>
      <status>unmodified</status>
      <modifiedWord/>
      <trackRevisions>false</trackRevisions>
    </reviewItem>
    <reviewItem>
      <errorID>40107fa1-ac5c-4b28-aed1-aeaea6f41047</errorID>
      <errorWord>如</errorWord>
      <group>L1_Word</group>
      <groupName>字词问题</groupName>
      <ability>L2_Typo</ability>
      <abilityName>字词错误</abilityName>
      <candidateList>
        <item>如有</item>
      </candidateList>
      <explain/>
      <paraID>7161C5D4</paraID>
      <start>2</start>
      <end>3</end>
      <status>unmodified</status>
      <modifiedWord/>
      <trackRevisions>false</trackRevisions>
    </reviewItem>
    <reviewItem>
      <errorID>42ba2a84-a9ef-4348-a00e-55fa499730b7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656522AF</paraID>
      <start>0</start>
      <end>2</end>
      <status>unmodified</status>
      <modifiedWord/>
      <trackRevisions>false</trackRevisions>
    </reviewItem>
    <reviewItem>
      <errorID>89249d0c-594b-4aa5-ae98-2cbed543a992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466B0E4E</paraID>
      <start>0</start>
      <end>2</end>
      <status>unmodified</status>
      <modifiedWord/>
      <trackRevisions>false</trackRevisions>
    </reviewItem>
    <reviewItem>
      <errorID>25445a04-65ae-4797-a258-bba5ad458d9d</errorID>
      <errorWord>等不可抗拒</errorWord>
      <group>L1_Word</group>
      <groupName>字词问题</groupName>
      <ability>L2_Typo</ability>
      <abilityName>字词错误</abilityName>
      <candidateList>
        <item>等不可抗力</item>
      </candidateList>
      <explain/>
      <paraID>466B0E4E</paraID>
      <start>13</start>
      <end>18</end>
      <status>unmodified</status>
      <modifiedWord/>
      <trackRevisions>false</trackRevisions>
    </reviewItem>
    <reviewItem>
      <errorID>849f38b3-98c3-49c5-927d-0197970e847d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CA06F30</paraID>
      <start>0</start>
      <end>2</end>
      <status>unmodified</status>
      <modifiedWord/>
      <trackRevisions>false</trackRevisions>
    </reviewItem>
    <reviewItem>
      <errorID>0f8d561f-1bd9-45e7-91e1-817e126d560b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781463BD</paraID>
      <start>0</start>
      <end>2</end>
      <status>unmodified</status>
      <modifiedWord/>
      <trackRevisions>false</trackRevisions>
    </reviewItem>
    <reviewItem>
      <errorID>588f4314-6dba-45b7-a20a-5228e993c43d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21A43D40</paraID>
      <start>0</start>
      <end>2</end>
      <status>unmodified</status>
      <modifiedWord/>
      <trackRevisions>false</trackRevisions>
    </reviewItem>
    <reviewItem>
      <errorID>53d3ac7f-63ab-48b9-aad5-88828d8746e2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3A6B36EB</paraID>
      <start>0</start>
      <end>2</end>
      <status>unmodified</status>
      <modifiedWord/>
      <trackRevisions>false</trackRevisions>
    </reviewItem>
    <reviewItem>
      <errorID>b16e3679-9eae-4fe7-a4cd-891f2e1e0862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709C5E8</paraID>
      <start>0</start>
      <end>2</end>
      <status>unmodified</status>
      <modifiedWord/>
      <trackRevisions>false</trackRevisions>
    </reviewItem>
    <reviewItem>
      <errorID>14025d04-2fe5-46e7-aa16-f76dd77900a8</errorID>
      <errorWord>的</errorWord>
      <group>L1_Word</group>
      <groupName>字词问题</groupName>
      <ability>L2_DDD</ability>
      <abilityName>的地得用法</abilityName>
      <candidateList>
        <item>地</item>
      </candidateList>
      <explain/>
      <paraID> 709C5E8</paraID>
      <start>26</start>
      <end>27</end>
      <status>unmodified</status>
      <modifiedWord/>
      <trackRevisions>false</trackRevisions>
    </reviewItem>
    <reviewItem>
      <errorID>87383567-e0a5-431f-a2dc-1ae24913be7c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25920D04</paraID>
      <start>0</start>
      <end>2</end>
      <status>unmodified</status>
      <modifiedWord/>
      <trackRevisions>false</trackRevisions>
    </reviewItem>
    <reviewItem>
      <errorID>774b487a-1aeb-4fea-a888-8eb875f8aca8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13B25703</paraID>
      <start>0</start>
      <end>2</end>
      <status>unmodified</status>
      <modifiedWord/>
      <trackRevisions>false</trackRevisions>
    </reviewItem>
    <reviewItem>
      <errorID>9c53fcc7-a40e-4130-b018-c46ddf08ba87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134D09D2</paraID>
      <start>0</start>
      <end>2</end>
      <status>unmodified</status>
      <modifiedWord/>
      <trackRevisions>false</trackRevisions>
    </reviewItem>
    <reviewItem>
      <errorID>87812ceb-bfe8-4012-8708-27e2d17d84a5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3CBD21E8</paraID>
      <start>0</start>
      <end>2</end>
      <status>unmodified</status>
      <modifiedWord/>
      <trackRevisions>false</trackRevisions>
    </reviewItem>
    <reviewItem>
      <errorID>67a80041-e27c-4dd8-9f03-9f54ca9db014</errorID>
      <errorWord>特种设备安全法</errorWord>
      <group>L1_Knowledge</group>
      <groupName>知识性问题</groupName>
      <ability>L2_Knowledge</ability>
      <abilityName>其他知识</abilityName>
      <candidateList>
        <item>中华人民共和国特种设备安全法</item>
      </candidateList>
      <explain>当前法律法规名称使用简称，请注意是否应当使用全称。</explain>
      <paraID>3CBD21E8</paraID>
      <start>8</start>
      <end>15</end>
      <status>unmodified</status>
      <modifiedWord/>
      <trackRevisions>false</trackRevisions>
    </reviewItem>
    <reviewItem>
      <errorID>06a6a326-ca92-4ca5-b09e-ad6a37f418e6</errorID>
      <errorWord>特种设备安全法</errorWord>
      <group>L1_Knowledge</group>
      <groupName>知识性问题</groupName>
      <ability>L2_Knowledge</ability>
      <abilityName>其他知识</abilityName>
      <candidateList>
        <item>中华人民共和国特种设备安全法</item>
      </candidateList>
      <explain>当前法律法规名称使用简称，请注意是否应当使用全称。</explain>
      <paraID>3CBD21E8</paraID>
      <start>51</start>
      <end>58</end>
      <status>unmodified</status>
      <modifiedWord/>
      <trackRevisions>false</trackRevisions>
    </reviewItem>
    <reviewItem>
      <errorID>a348d4dc-a228-41a5-95b6-d0a0fd0dd2dd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1F330A32</paraID>
      <start>0</start>
      <end>2</end>
      <status>unmodified</status>
      <modifiedWord/>
      <trackRevisions>false</trackRevisions>
    </reviewItem>
    <reviewItem>
      <errorID>8d10483b-1be0-42e5-bb6a-87c0277f60f3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702B64FF</paraID>
      <start>0</start>
      <end>2</end>
      <status>unmodified</status>
      <modifiedWord/>
      <trackRevisions>false</trackRevisions>
    </reviewItem>
    <reviewItem>
      <errorID>eb8bb20f-175b-4541-bab7-e3f24bb021e9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377B533A</paraID>
      <start>0</start>
      <end>2</end>
      <status>unmodified</status>
      <modifiedWord/>
      <trackRevisions>false</trackRevisions>
    </reviewItem>
    <reviewItem>
      <errorID>26004b65-9161-4a3a-a31a-3d6b776be3fb</errorID>
      <errorWord>必须严格按</errorWord>
      <group>L1_Word</group>
      <groupName>字词问题</groupName>
      <ability>L2_Typo</ability>
      <abilityName>字词错误</abilityName>
      <candidateList>
        <item>必须严格按照</item>
      </candidateList>
      <explain/>
      <paraID>377B533A</paraID>
      <start>37</start>
      <end>43</end>
      <status>modified</status>
      <modifiedWord>必须严格按照</modifiedWord>
      <trackRevisions>false</trackRevisions>
    </reviewItem>
    <reviewItem>
      <errorID>4e54fda3-3209-429a-928f-2eb6e266c6de</errorID>
      <errorWord>(</errorWord>
      <group>L1_Format</group>
      <groupName>格式问题</groupName>
      <ability>L2_HalfPunc_CN</ability>
      <abilityName>全半角检查</abilityName>
      <candidateList>
        <item>（</item>
      </candidateList>
      <explain>文本全半角错误。</explain>
      <paraID> 9C329CF</paraID>
      <start>0</start>
      <end>1</end>
      <status>unmodified</status>
      <modifiedWord/>
      <trackRevisions>false</trackRevisions>
    </reviewItem>
    <reviewItem>
      <errorID>da11b5e8-dd5f-4faa-b81a-a56c0bfd8ef5</errorID>
      <errorWord>)</errorWord>
      <group>L1_Format</group>
      <groupName>格式问题</groupName>
      <ability>L2_HalfPunc_CN</ability>
      <abilityName>全半角检查</abilityName>
      <candidateList>
        <item>）</item>
      </candidateList>
      <explain>文本全半角错误。</explain>
      <paraID> 9C329CF</paraID>
      <start>4</start>
      <end>5</end>
      <status>unmodified</status>
      <modifiedWord/>
      <trackRevisions>false</trackRevisions>
    </reviewItem>
    <reviewItem>
      <errorID>4431f9b1-adfd-4a56-ab99-618c95f12cd1</errorID>
      <errorWord>(</errorWord>
      <group>L1_Format</group>
      <groupName>格式问题</groupName>
      <ability>L2_HalfPunc_CN</ability>
      <abilityName>全半角检查</abilityName>
      <candidateList>
        <item>（</item>
      </candidateList>
      <explain>文本全半角错误。</explain>
      <paraID>58C648E5</paraID>
      <start>0</start>
      <end>1</end>
      <status>unmodified</status>
      <modifiedWord/>
      <trackRevisions>false</trackRevisions>
    </reviewItem>
    <reviewItem>
      <errorID>1da86367-f1b9-41fd-9938-dacae1c7b553</errorID>
      <errorWord>)</errorWord>
      <group>L1_Format</group>
      <groupName>格式问题</groupName>
      <ability>L2_HalfPunc_CN</ability>
      <abilityName>全半角检查</abilityName>
      <candidateList>
        <item>）</item>
      </candidateList>
      <explain>文本全半角错误。</explain>
      <paraID>58C648E5</paraID>
      <start>2</start>
      <end>3</end>
      <status>unmodified</status>
      <modifiedWord/>
      <trackRevisions>false</trackRevisions>
    </reviewItem>
    <reviewItem>
      <errorID>eda1bbf4-1b91-4dc8-bca3-425f096571e3</errorID>
      <errorWord>。。。</errorWord>
      <group>L1_Punc</group>
      <groupName>标点问题</groupName>
      <ability>L2_Punc_CN</ability>
      <abilityName>标点符号检查</abilityName>
      <candidateList>
        <item>。</item>
      </candidateList>
      <explain/>
      <paraID>7575A9F8</paraID>
      <start>0</start>
      <end>3</end>
      <status>unmodified</status>
      <modifiedWord/>
      <trackRevisions>false</trackRevisions>
    </reviewItem>
    <reviewItem>
      <errorID>0035cbe3-cdbb-482f-8211-42eadf24d2ec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24A0DE00</paraID>
      <start>0</start>
      <end>2</end>
      <status>unmodified</status>
      <modifiedWord/>
      <trackRevisions>false</trackRevisions>
    </reviewItem>
    <reviewItem>
      <errorID>2b49477c-ad33-4487-a73a-6401066e6d1d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2972EB42</paraID>
      <start>0</start>
      <end>2</end>
      <status>unmodified</status>
      <modifiedWord/>
      <trackRevisions>false</trackRevisions>
    </reviewItem>
    <reviewItem>
      <errorID>6c69b86a-54cd-4659-aefc-c7cab1441e51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2CF5F349</paraID>
      <start>0</start>
      <end>2</end>
      <status>unmodified</status>
      <modifiedWord/>
      <trackRevisions>false</trackRevisions>
    </reviewItem>
    <reviewItem>
      <errorID>fc35ac3a-5816-448d-964c-fc5b33d52e28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2963D3BC</paraID>
      <start>0</start>
      <end>2</end>
      <status>unmodified</status>
      <modifiedWord/>
      <trackRevisions>false</trackRevisions>
    </reviewItem>
    <reviewItem>
      <errorID>172a88e8-62df-4787-ab3e-3ef02bed09c2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33FCD917</paraID>
      <start>0</start>
      <end>2</end>
      <status>unmodified</status>
      <modifiedWord/>
      <trackRevisions>false</trackRevisions>
    </reviewItem>
    <reviewItem>
      <errorID>a8cfbe09-455d-45da-89a7-f1674c315153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4FC5117B</paraID>
      <start>0</start>
      <end>2</end>
      <status>unmodified</status>
      <modifiedWord/>
      <trackRevisions>false</trackRevisions>
    </reviewItem>
    <reviewItem>
      <errorID>b8642f4f-42ea-41a5-84d4-1c4f8289b042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4C633651</paraID>
      <start>0</start>
      <end>2</end>
      <status>unmodified</status>
      <modifiedWord/>
      <trackRevisions>false</trackRevisions>
    </reviewItem>
    <reviewItem>
      <errorID>a6aaae97-b164-4284-a612-b9d07e4ecbb4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E58C3AB</paraID>
      <start>0</start>
      <end>2</end>
      <status>unmodified</status>
      <modifiedWord/>
      <trackRevisions>false</trackRevisions>
    </reviewItem>
    <reviewItem>
      <errorID>f22201a7-b598-4831-a072-928cf0532d37</errorID>
      <errorWord>上述的</errorWord>
      <group>L1_Word</group>
      <groupName>字词问题</groupName>
      <ability>L2_Typo</ability>
      <abilityName>字词错误</abilityName>
      <candidateList>
        <item>上述</item>
      </candidateList>
      <explain/>
      <paraID> E58C3AB</paraID>
      <start>64</start>
      <end>67</end>
      <status>unmodified</status>
      <modifiedWord/>
      <trackRevisions>false</trackRevisions>
    </reviewItem>
    <reviewItem>
      <errorID>fe90eecb-0ab1-463e-9818-1438c9f93841</errorID>
      <errorWord>监测</errorWord>
      <group>L1_Word</group>
      <groupName>字词问题</groupName>
      <ability>L2_Typo</ability>
      <abilityName>字词错误</abilityName>
      <candidateList>
        <item>检测</item>
      </candidateList>
      <explain/>
      <paraID>777BD04E</paraID>
      <start>85</start>
      <end>87</end>
      <status>unmodified</status>
      <modifiedWord/>
      <trackRevisions>false</trackRevisions>
    </reviewItem>
    <reviewItem>
      <errorID>9ee13b0f-fa42-4b6d-a0fd-209f2c9a64c7</errorID>
      <errorWord>、或</errorWord>
      <group>L1_Word</group>
      <groupName>字词问题</groupName>
      <ability>L2_Typo</ability>
      <abilityName>字词错误</abilityName>
      <candidateList>
        <item>或</item>
      </candidateList>
      <explain/>
      <paraID>777BD04E</paraID>
      <start>128</start>
      <end>130</end>
      <status>unmodified</status>
      <modifiedWord/>
      <trackRevisions>false</trackRevisions>
    </reviewItem>
    <reviewItem>
      <errorID>f8eb4d30-baf0-4438-9868-fe377b470d58</errorID>
      <errorWord>确</errorWord>
      <group>L1_Word</group>
      <groupName>字词问题</groupName>
      <ability>L2_Typo</ability>
      <abilityName>字词错误</abilityName>
      <candidateList>
        <item>确定</item>
      </candidateList>
      <explain/>
      <paraID>777BD04E</paraID>
      <start>165</start>
      <end>166</end>
      <status>unmodified</status>
      <modifiedWord/>
      <trackRevisions>false</trackRevisions>
    </reviewItem>
    <reviewItem>
      <errorID>49b4cc9e-967d-4126-9b3c-eef0cc1ad936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72D55304</paraID>
      <start>0</start>
      <end>2</end>
      <status>unmodified</status>
      <modifiedWord/>
      <trackRevisions>false</trackRevisions>
    </reviewItem>
    <reviewItem>
      <errorID>4b76307a-456b-4d48-beea-6ee7ddaf4971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53A5B867</paraID>
      <start>0</start>
      <end>3</end>
      <status>unmodified</status>
      <modifiedWord/>
      <trackRevisions>false</trackRevisions>
    </reviewItem>
    <reviewItem>
      <errorID>0b3d33a4-d2ed-4fad-aca9-f2e55d9e0980</errorID>
      <errorWord>监督管理的</errorWord>
      <group>L1_Word</group>
      <groupName>字词问题</groupName>
      <ability>L2_Typo</ability>
      <abilityName>字词错误</abilityName>
      <candidateList>
        <item>监督管理</item>
      </candidateList>
      <explain/>
      <paraID>1DD50852</paraID>
      <start>17</start>
      <end>22</end>
      <status>unmodified</status>
      <modifiedWord/>
      <trackRevisions>false</trackRevisions>
    </reviewItem>
    <reviewItem>
      <errorID>d24cb245-56ec-4a7c-9e77-2f4da48e2c57</errorID>
      <errorWord>(</errorWord>
      <group>L1_Format</group>
      <groupName>格式问题</groupName>
      <ability>L2_HalfPunc_CN</ability>
      <abilityName>全半角检查</abilityName>
      <candidateList>
        <item>（</item>
      </candidateList>
      <explain>文本全半角错误。</explain>
      <paraID>12180EFC</paraID>
      <start>6</start>
      <end>7</end>
      <status>unmodified</status>
      <modifiedWord/>
      <trackRevisions>false</trackRevisions>
    </reviewItem>
    <reviewItem>
      <errorID>8a784ed7-d1b4-4d0c-9ad2-5505ceb35013</errorID>
      <errorWord>)</errorWord>
      <group>L1_Format</group>
      <groupName>格式问题</groupName>
      <ability>L2_HalfPunc_CN</ability>
      <abilityName>全半角检查</abilityName>
      <candidateList>
        <item>）</item>
      </candidateList>
      <explain>文本全半角错误。</explain>
      <paraID>12180EFC</paraID>
      <start>10</start>
      <end>11</end>
      <status>unmodified</status>
      <modifiedWord/>
      <trackRevisions>false</trackRevisions>
    </reviewItem>
    <reviewItem>
      <errorID>ecc88819-4564-46eb-9b44-405eb8bca99d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62569679</paraID>
      <start>0</start>
      <end>2</end>
      <status>unmodified</status>
      <modifiedWord/>
      <trackRevisions>false</trackRevisions>
    </reviewItem>
    <reviewItem>
      <errorID>2e5b1edf-73b4-4c15-82eb-c4f0c33e1662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1C0276F9</paraID>
      <start>0</start>
      <end>2</end>
      <status>unmodified</status>
      <modifiedWord/>
      <trackRevisions>false</trackRevisions>
    </reviewItem>
    <reviewItem>
      <errorID>28a41a13-a6b5-431b-b428-7f77433cd5a9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1C0276F9</paraID>
      <start>43</start>
      <end>47</end>
      <status>modified</status>
      <modifiedWord>勘查现场</modifiedWord>
      <trackRevisions>false</trackRevisions>
    </reviewItem>
    <reviewItem>
      <errorID>929cc883-98dd-4305-a6ba-11d0f0b90415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79F3B446</paraID>
      <start>0</start>
      <end>2</end>
      <status>unmodified</status>
      <modifiedWord/>
      <trackRevisions>false</trackRevisions>
    </reviewItem>
    <reviewItem>
      <errorID>78ef7920-6289-42de-8b98-3f8a9de3227a</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79F3B446</paraID>
      <start>80</start>
      <end>107</end>
      <status>unmodified</status>
      <modifiedWord/>
      <trackRevisions>false</trackRevisions>
    </reviewItem>
    <reviewItem>
      <errorID>79ddace6-401f-4a5e-b85e-5d2a965dbe8e</errorID>
      <errorWord>(</errorWord>
      <group>L1_Format</group>
      <groupName>格式问题</groupName>
      <ability>L2_HalfPunc_CN</ability>
      <abilityName>全半角检查</abilityName>
      <candidateList>
        <item>（</item>
      </candidateList>
      <explain>文本全半角错误。</explain>
      <paraID>3B8F217D</paraID>
      <start>4</start>
      <end>5</end>
      <status>unmodified</status>
      <modifiedWord/>
      <trackRevisions>false</trackRevisions>
    </reviewItem>
    <reviewItem>
      <errorID>a07c060d-9b16-4cb0-980f-d89fc3140953</errorID>
      <errorWord>)</errorWord>
      <group>L1_Format</group>
      <groupName>格式问题</groupName>
      <ability>L2_HalfPunc_CN</ability>
      <abilityName>全半角检查</abilityName>
      <candidateList>
        <item>）</item>
      </candidateList>
      <explain>文本全半角错误。</explain>
      <paraID>3B8F217D</paraID>
      <start>7</start>
      <end>8</end>
      <status>unmodified</status>
      <modifiedWord/>
      <trackRevisions>false</trackRevisions>
    </reviewItem>
    <reviewItem>
      <errorID>8b22a675-a1d4-4508-87a5-66e0a12c8224</errorID>
      <errorWord>(</errorWord>
      <group>L1_Format</group>
      <groupName>格式问题</groupName>
      <ability>L2_HalfPunc_CN</ability>
      <abilityName>全半角检查</abilityName>
      <candidateList>
        <item>（</item>
      </candidateList>
      <explain>文本全半角错误。</explain>
      <paraID>4CA6F409</paraID>
      <start>4</start>
      <end>5</end>
      <status>unmodified</status>
      <modifiedWord/>
      <trackRevisions>false</trackRevisions>
    </reviewItem>
    <reviewItem>
      <errorID>a7fc63c5-8017-4457-ab36-4bca34642bad</errorID>
      <errorWord>)</errorWord>
      <group>L1_Format</group>
      <groupName>格式问题</groupName>
      <ability>L2_HalfPunc_CN</ability>
      <abilityName>全半角检查</abilityName>
      <candidateList>
        <item>）</item>
      </candidateList>
      <explain>文本全半角错误。</explain>
      <paraID>4CA6F409</paraID>
      <start>8</start>
      <end>9</end>
      <status>unmodified</status>
      <modifiedWord/>
      <trackRevisions>false</trackRevisions>
    </reviewItem>
    <reviewItem>
      <errorID>a8ba2e9a-6b8e-403e-86a1-0fcb384316db</errorID>
      <errorWord>(</errorWord>
      <group>L1_Format</group>
      <groupName>格式问题</groupName>
      <ability>L2_HalfPunc_CN</ability>
      <abilityName>全半角检查</abilityName>
      <candidateList>
        <item>（</item>
      </candidateList>
      <explain>文本全半角错误。</explain>
      <paraID> 59563E2</paraID>
      <start>4</start>
      <end>5</end>
      <status>unmodified</status>
      <modifiedWord/>
      <trackRevisions>false</trackRevisions>
    </reviewItem>
    <reviewItem>
      <errorID>19c5feba-bd86-4bf5-9c7b-a1351b48380d</errorID>
      <errorWord>)</errorWord>
      <group>L1_Format</group>
      <groupName>格式问题</groupName>
      <ability>L2_HalfPunc_CN</ability>
      <abilityName>全半角检查</abilityName>
      <candidateList>
        <item>）</item>
      </candidateList>
      <explain>文本全半角错误。</explain>
      <paraID> 59563E2</paraID>
      <start>6</start>
      <end>7</end>
      <status>unmodified</status>
      <modifiedWord/>
      <trackRevisions>false</trackRevisions>
    </reviewItem>
    <reviewItem>
      <errorID>d8be1f89-361c-48fd-9f8b-33a1f3b60e38</errorID>
      <errorWord>:</errorWord>
      <group>L1_Format</group>
      <groupName>格式问题</groupName>
      <ability>L2_HalfPunc_CN</ability>
      <abilityName>全半角检查</abilityName>
      <candidateList>
        <item>：</item>
      </candidateList>
      <explain>文本全半角错误。</explain>
      <paraID>7381B452</paraID>
      <start>4</start>
      <end>5</end>
      <status>unmodified</status>
      <modifiedWord/>
      <trackRevisions>false</trackRevisions>
    </reviewItem>
    <reviewItem>
      <errorID>e86321cd-493c-4da2-b82a-7952ca2cb18b</errorID>
      <errorWord>,</errorWord>
      <group>L1_Format</group>
      <groupName>格式问题</groupName>
      <ability>L2_HalfPunc_CN</ability>
      <abilityName>全半角检查</abilityName>
      <candidateList>
        <item>，</item>
      </candidateList>
      <explain>文本全半角错误。</explain>
      <paraID>27E4A585</paraID>
      <start>26</start>
      <end>27</end>
      <status>unmodified</status>
      <modifiedWord/>
      <trackRevisions>false</trackRevisions>
    </reviewItem>
    <reviewItem>
      <errorID>0dcfb5fe-61a3-4276-aa41-2208e53ec751</errorID>
      <errorWord>(</errorWord>
      <group>L1_Format</group>
      <groupName>格式问题</groupName>
      <ability>L2_HalfPunc_CN</ability>
      <abilityName>全半角检查</abilityName>
      <candidateList>
        <item>（</item>
      </candidateList>
      <explain>文本全半角错误。</explain>
      <paraID>7FEC273C</paraID>
      <start>4</start>
      <end>5</end>
      <status>unmodified</status>
      <modifiedWord/>
      <trackRevisions>false</trackRevisions>
    </reviewItem>
    <reviewItem>
      <errorID>7716de20-c8a2-47db-b426-0f0d271cee8d</errorID>
      <errorWord>)</errorWord>
      <group>L1_Format</group>
      <groupName>格式问题</groupName>
      <ability>L2_HalfPunc_CN</ability>
      <abilityName>全半角检查</abilityName>
      <candidateList>
        <item>）</item>
      </candidateList>
      <explain>文本全半角错误。</explain>
      <paraID>7FEC273C</paraID>
      <start>7</start>
      <end>8</end>
      <status>unmodified</status>
      <modifiedWord/>
      <trackRevisions>false</trackRevisions>
    </reviewItem>
    <reviewItem>
      <errorID>872d319e-c167-4515-9a84-df65c2661efd</errorID>
      <errorWord>《市场监管总局办公厅关于进一步做好住宅老旧电梯更新有关工作的通知》</errorWord>
      <group>L1_Official</group>
      <groupName>公文格式问题</groupName>
      <ability>L2_Official</ability>
      <abilityName>公文要素检查</abilityName>
      <candidateList/>
      <explain>公文文件引用格式不规范</explain>
      <paraID>59B2EA61</paraID>
      <start>34</start>
      <end>67</end>
      <status>unmodified</status>
      <modifiedWord/>
      <trackRevisions>false</trackRevisions>
    </reviewItem>
    <reviewItem>
      <errorID>62ba1b7c-6d6a-4ee7-9f6f-947be3e2e2f5</errorID>
      <errorWord>砂尘</errorWord>
      <group>L1_Word</group>
      <groupName>字词问题</groupName>
      <ability>L2_Variant</ability>
      <abilityName>异形词</abilityName>
      <candidateList>
        <item>沙尘</item>
      </candidateList>
      <explain>词汇[砂尘]的规范词形写作[沙尘]。</explain>
      <paraID> 1252852</paraID>
      <start>34</start>
      <end>36</end>
      <status>unmodified</status>
      <modifiedWord/>
      <trackRevisions>false</trackRevisions>
    </reviewItem>
    <reviewItem>
      <errorID>0f94a114-e935-4b75-9d93-f8c275cefe48</errorID>
      <errorWord>：</errorWord>
      <group>L1_Format</group>
      <groupName>格式问题</groupName>
      <ability>L2_HalfPunc_CN</ability>
      <abilityName>全半角检查</abilityName>
      <candidateList>
        <item>:</item>
      </candidateList>
      <explain>文本全半角错误。</explain>
      <paraID>21AA305D</paraID>
      <start>9</start>
      <end>10</end>
      <status>unmodified</status>
      <modifiedWord/>
      <trackRevisions>false</trackRevisions>
    </reviewItem>
    <reviewItem>
      <errorID>c6b1b69f-5fa3-4f72-a86d-076344ad69e7</errorID>
      <errorWord>配置按</errorWord>
      <group>L1_Word</group>
      <groupName>字词问题</groupName>
      <ability>L2_Typo</ability>
      <abilityName>字词错误</abilityName>
      <candidateList>
        <item>配置</item>
      </candidateList>
      <explain/>
      <paraID>17DAD8D2</paraID>
      <start>23</start>
      <end>26</end>
      <status>unmodified</status>
      <modifiedWord/>
      <trackRevisions>false</trackRevisions>
    </reviewItem>
    <reviewItem>
      <errorID>f92de2ce-09e6-482c-be29-07929e15bdbb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17265EC1</paraID>
      <start>0</start>
      <end>2</end>
      <status>unmodified</status>
      <modifiedWord/>
      <trackRevisions>false</trackRevisions>
    </reviewItem>
    <reviewItem>
      <errorID>9da76dcc-207e-451d-8512-3313d11b8777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4F11A978</paraID>
      <start>0</start>
      <end>2</end>
      <status>unmodified</status>
      <modifiedWord/>
      <trackRevisions>false</trackRevisions>
    </reviewItem>
    <reviewItem>
      <errorID>a659b069-7948-4c7d-9d23-99339b12e8b1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235165B7</paraID>
      <start>0</start>
      <end>2</end>
      <status>unmodified</status>
      <modifiedWord/>
      <trackRevisions>false</trackRevisions>
    </reviewItem>
    <reviewItem>
      <errorID>a7bc6621-6325-401b-a48c-75691b5ecc58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63FD79EE</paraID>
      <start>0</start>
      <end>2</end>
      <status>unmodified</status>
      <modifiedWord/>
      <trackRevisions>false</trackRevisions>
    </reviewItem>
    <reviewItem>
      <errorID>4c8e321f-bc22-43e5-94d4-4415933dac97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54220C2B</paraID>
      <start>0</start>
      <end>2</end>
      <status>unmodified</status>
      <modifiedWord/>
      <trackRevisions>false</trackRevisions>
    </reviewItem>
    <reviewItem>
      <errorID>74c1b221-0303-4e61-b686-647b47a2c1e9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252344A8</paraID>
      <start>0</start>
      <end>2</end>
      <status>unmodified</status>
      <modifiedWord/>
      <trackRevisions>false</trackRevisions>
    </reviewItem>
    <reviewItem>
      <errorID>ac6ca6ca-5d59-43e7-86f5-684660565553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503C45C4</paraID>
      <start>0</start>
      <end>2</end>
      <status>unmodified</status>
      <modifiedWord/>
      <trackRevisions>false</trackRevisions>
    </reviewItem>
    <reviewItem>
      <errorID>53b50445-d154-4ed8-8edf-671c75db9d80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7D5C21F2</paraID>
      <start>0</start>
      <end>2</end>
      <status>unmodified</status>
      <modifiedWord/>
      <trackRevisions>false</trackRevisions>
    </reviewItem>
    <reviewItem>
      <errorID>39568cf3-34b4-4fdb-98ab-390ed5d86ae8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E789066</paraID>
      <start>0</start>
      <end>2</end>
      <status>unmodified</status>
      <modifiedWord/>
      <trackRevisions>false</trackRevisions>
    </reviewItem>
    <reviewItem>
      <errorID>19a08bf8-5cd0-40e1-bc5f-db65027515e1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6B5B87F9</paraID>
      <start>0</start>
      <end>3</end>
      <status>unmodified</status>
      <modifiedWord/>
      <trackRevisions>false</trackRevisions>
    </reviewItem>
    <reviewItem>
      <errorID>ec9b451c-537a-456f-af0e-def0fef9de5b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41D2DCAB</paraID>
      <start>0</start>
      <end>2</end>
      <status>unmodified</status>
      <modifiedWord/>
      <trackRevisions>false</trackRevisions>
    </reviewItem>
    <reviewItem>
      <errorID>105b0472-4b60-447d-8e29-1b4b73dfed2f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665FC1FC</paraID>
      <start>0</start>
      <end>2</end>
      <status>unmodified</status>
      <modifiedWord/>
      <trackRevisions>false</trackRevisions>
    </reviewItem>
    <reviewItem>
      <errorID>e8482d2e-864c-4b65-be4f-58aeee5893ec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6843F97</paraID>
      <start>0</start>
      <end>2</end>
      <status>unmodified</status>
      <modifiedWord/>
      <trackRevisions>false</trackRevisions>
    </reviewItem>
    <reviewItem>
      <errorID>80ba44a4-cbfe-4cd0-b24f-44260a513caa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6270C6F4</paraID>
      <start>0</start>
      <end>2</end>
      <status>unmodified</status>
      <modifiedWord/>
      <trackRevisions>false</trackRevisions>
    </reviewItem>
    <reviewItem>
      <errorID>2294ec90-5abb-4ccf-ba42-c8c958c96890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4281EBA3</paraID>
      <start>0</start>
      <end>2</end>
      <status>unmodified</status>
      <modifiedWord/>
      <trackRevisions>false</trackRevisions>
    </reviewItem>
    <reviewItem>
      <errorID>b5e4abd4-d68e-46cb-8da6-c7289501572d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249448B1</paraID>
      <start>0</start>
      <end>2</end>
      <status>unmodified</status>
      <modifiedWord/>
      <trackRevisions>false</trackRevisions>
    </reviewItem>
    <reviewItem>
      <errorID>fde068e3-61b7-4cb1-b628-b7d65b442ac9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1A90CBA0</paraID>
      <start>0</start>
      <end>2</end>
      <status>unmodified</status>
      <modifiedWord/>
      <trackRevisions>false</trackRevisions>
    </reviewItem>
    <reviewItem>
      <errorID>7a7b6a05-65d1-49b9-b57e-37c030c3bba5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4E5EAB6E</paraID>
      <start>0</start>
      <end>2</end>
      <status>unmodified</status>
      <modifiedWord/>
      <trackRevisions>false</trackRevisions>
    </reviewItem>
    <reviewItem>
      <errorID>00ad3ab3-f8f0-4bad-8974-e3748b7e2df2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55E17D9C</paraID>
      <start>0</start>
      <end>4</end>
      <status>unmodified</status>
      <modifiedWord/>
      <trackRevisions>false</trackRevisions>
    </reviewItem>
    <reviewItem>
      <errorID>6ab3a38e-5528-45f2-9240-5aa2ac9a0685</errorID>
      <errorWord>)</errorWord>
      <group>L1_Format</group>
      <groupName>格式问题</groupName>
      <ability>L2_HalfPunc_CN</ability>
      <abilityName>全半角检查</abilityName>
      <candidateList>
        <item>）</item>
      </candidateList>
      <explain>文本全半角错误。</explain>
      <paraID>1B4454A3</paraID>
      <start>4</start>
      <end>5</end>
      <status>unmodified</status>
      <modifiedWord/>
      <trackRevisions>false</trackRevisions>
    </reviewItem>
    <reviewItem>
      <errorID>0c2b4d64-324b-4702-817d-053034e875d4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1385AA87</paraID>
      <start>0</start>
      <end>2</end>
      <status>unmodified</status>
      <modifiedWord/>
      <trackRevisions>false</trackRevisions>
    </reviewItem>
    <reviewItem>
      <errorID>138d801c-84d2-4796-bbaa-6f6de66f35d9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7D1425F7</paraID>
      <start>0</start>
      <end>2</end>
      <status>unmodified</status>
      <modifiedWord/>
      <trackRevisions>false</trackRevisions>
    </reviewItem>
    <reviewItem>
      <errorID>8b57e91a-f37c-47bb-965e-4b28a7f41148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2C2C81BE</paraID>
      <start>0</start>
      <end>2</end>
      <status>unmodified</status>
      <modifiedWord/>
      <trackRevisions>false</trackRevisions>
    </reviewItem>
    <reviewItem>
      <errorID>611d6caf-0775-49af-9c4c-a1fd40d0a87b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2E08D199</paraID>
      <start>0</start>
      <end>2</end>
      <status>unmodified</status>
      <modifiedWord/>
      <trackRevisions>false</trackRevisions>
    </reviewItem>
    <reviewItem>
      <errorID>41be46d0-be52-481e-8564-c14d9852d9cd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63A981EC</paraID>
      <start>0</start>
      <end>2</end>
      <status>unmodified</status>
      <modifiedWord/>
      <trackRevisions>false</trackRevisions>
    </reviewItem>
    <reviewItem>
      <errorID>20dba1e8-893a-418d-8b27-57bf99e7e79e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42DFA8A0</paraID>
      <start>0</start>
      <end>2</end>
      <status>unmodified</status>
      <modifiedWord/>
      <trackRevisions>false</trackRevisions>
    </reviewItem>
    <reviewItem>
      <errorID>89c03949-57e7-440f-b74c-2e314a7f43ce</errorID>
      <errorWord>中华人民共和国的</errorWord>
      <group>L1_Word</group>
      <groupName>字词问题</groupName>
      <ability>L2_Typo</ability>
      <abilityName>字词错误</abilityName>
      <candidateList>
        <item>中华人民共和国</item>
      </candidateList>
      <explain/>
      <paraID>6BAAB5BC</paraID>
      <start>0</start>
      <end>8</end>
      <status>unmodified</status>
      <modifiedWord/>
      <trackRevisions>false</trackRevisions>
    </reviewItem>
    <reviewItem>
      <errorID>6adfd004-992a-4603-a3c4-c266892a315a</errorID>
      <errorWord>中华人民共和国的</errorWord>
      <group>L1_Word</group>
      <groupName>字词问题</groupName>
      <ability>L2_Typo</ability>
      <abilityName>字词错误</abilityName>
      <candidateList>
        <item>中华人民共和国</item>
      </candidateList>
      <explain/>
      <paraID>621B1EE0</paraID>
      <start>0</start>
      <end>8</end>
      <status>unmodified</status>
      <modifiedWord/>
      <trackRevisions>false</trackRevisions>
    </reviewItem>
    <reviewItem>
      <errorID>9a119504-581a-4cc5-8c59-101b758e92a4</errorID>
      <errorWord>中华人民共和国的</errorWord>
      <group>L1_Word</group>
      <groupName>字词问题</groupName>
      <ability>L2_Typo</ability>
      <abilityName>字词错误</abilityName>
      <candidateList>
        <item>中华人民共和国</item>
      </candidateList>
      <explain/>
      <paraID>24D625B3</paraID>
      <start>0</start>
      <end>8</end>
      <status>unmodified</status>
      <modifiedWord/>
      <trackRevisions>false</trackRevisions>
    </reviewItem>
    <reviewItem>
      <errorID>5416acaf-0448-4c6d-a0a4-68deaec6a8eb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22548F92</paraID>
      <start>0</start>
      <end>2</end>
      <status>unmodified</status>
      <modifiedWord/>
      <trackRevisions>false</trackRevisions>
    </reviewItem>
    <reviewItem>
      <errorID>b798aec3-76d1-4681-bb95-99cbe66792f0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5146AA75</paraID>
      <start>0</start>
      <end>2</end>
      <status>unmodified</status>
      <modifiedWord/>
      <trackRevisions>false</trackRevisions>
    </reviewItem>
    <reviewItem>
      <errorID>7b199e10-979b-465a-9887-6262d12f2ce6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2D1F7925</paraID>
      <start>0</start>
      <end>2</end>
      <status>unmodified</status>
      <modifiedWord/>
      <trackRevisions>false</trackRevisions>
    </reviewItem>
    <reviewItem>
      <errorID>3e8c13fb-3663-416f-a022-05bbe9a52894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6C02BDDE</paraID>
      <start>0</start>
      <end>2</end>
      <status>unmodified</status>
      <modifiedWord/>
      <trackRevisions>false</trackRevisions>
    </reviewItem>
    <reviewItem>
      <errorID>3ca76acb-947c-49dd-9c51-c535ded062c7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6A7CBE6A</paraID>
      <start>0</start>
      <end>2</end>
      <status>unmodified</status>
      <modifiedWord/>
      <trackRevisions>false</trackRevisions>
    </reviewItem>
    <reviewItem>
      <errorID>781aa799-c74e-4de1-91fb-c76095bd6bbf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7E949BE2</paraID>
      <start>0</start>
      <end>2</end>
      <status>unmodified</status>
      <modifiedWord/>
      <trackRevisions>false</trackRevisions>
    </reviewItem>
    <reviewItem>
      <errorID>9a4206d5-4d43-4807-b773-5418b288ec09</errorID>
      <errorWord>通讯畅通</errorWord>
      <group>L1_Word</group>
      <groupName>字词问题</groupName>
      <ability>L2_Typo</ability>
      <abilityName>字词错误</abilityName>
      <candidateList>
        <item>通信畅通</item>
      </candidateList>
      <explain/>
      <paraID>10367FBC</paraID>
      <start>39</start>
      <end>43</end>
      <status>unmodified</status>
      <modifiedWord/>
      <trackRevisions>false</trackRevisions>
    </reviewItem>
    <reviewItem>
      <errorID>80f0a109-9bc9-428d-b541-4f6e4a54ac9b</errorID>
      <errorWord>如</errorWord>
      <group>L1_Word</group>
      <groupName>字词问题</groupName>
      <ability>L2_Typo</ability>
      <abilityName>字词错误</abilityName>
      <candidateList>
        <item>如有</item>
      </candidateList>
      <explain/>
      <paraID>6FC9FB0E</paraID>
      <start>3</start>
      <end>4</end>
      <status>unmodified</status>
      <modifiedWord/>
      <trackRevisions>false</trackRevisions>
    </reviewItem>
    <reviewItem>
      <errorID>0bf89156-cf8a-4803-a7c6-5fb07155a936</errorID>
      <errorWord>等不可抗拒</errorWord>
      <group>L1_Word</group>
      <groupName>字词问题</groupName>
      <ability>L2_Typo</ability>
      <abilityName>字词错误</abilityName>
      <candidateList>
        <item>等不可抗力</item>
      </candidateList>
      <explain/>
      <paraID>106D3F1B</paraID>
      <start>14</start>
      <end>19</end>
      <status>unmodified</status>
      <modifiedWord/>
      <trackRevisions>false</trackRevisions>
    </reviewItem>
    <reviewItem>
      <errorID>feab74fb-ccfb-4a5d-be87-139c3e0887d3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7E255770</paraID>
      <start>0</start>
      <end>2</end>
      <status>unmodified</status>
      <modifiedWord/>
      <trackRevisions>false</trackRevisions>
    </reviewItem>
    <reviewItem>
      <errorID>174e3a49-2912-4106-adbb-1eefd989c90c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78BF8BB5</paraID>
      <start>0</start>
      <end>2</end>
      <status>unmodified</status>
      <modifiedWord/>
      <trackRevisions>false</trackRevisions>
    </reviewItem>
    <reviewItem>
      <errorID>a55a1f18-785c-4df6-a5c7-9cc1f1a096d5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78BF8BB5</paraID>
      <start>183</start>
      <end>186</end>
      <status>unmodified</status>
      <modifiedWord/>
      <trackRevisions>false</trackRevisions>
    </reviewItem>
    <reviewItem>
      <errorID>df897762-4200-4e4a-8924-910dd8272465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10B87389</paraID>
      <start>0</start>
      <end>2</end>
      <status>unmodified</status>
      <modifiedWord/>
      <trackRevisions>false</trackRevisions>
    </reviewItem>
    <reviewItem>
      <errorID>a282b117-dbce-4fa1-9f60-149265c3d4a7</errorID>
      <errorWord>性</errorWord>
      <group>L1_Word</group>
      <groupName>字词问题</groupName>
      <ability>L2_Typo</ability>
      <abilityName>字词错误</abilityName>
      <candidateList>
        <item>性支</item>
      </candidateList>
      <explain/>
      <paraID>10B87389</paraID>
      <start>116</start>
      <end>117</end>
      <status>unmodified</status>
      <modifiedWord/>
      <trackRevisions>false</trackRevisions>
    </reviewItem>
    <reviewItem>
      <errorID>8f618d82-95a6-46f3-9da4-8827e656ae73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64503023</paraID>
      <start>0</start>
      <end>2</end>
      <status>unmodified</status>
      <modifiedWord/>
      <trackRevisions>false</trackRevisions>
    </reviewItem>
    <reviewItem>
      <errorID>3f9c227d-b1e4-4c2a-90b6-8b29d030c34f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66BC9BE</paraID>
      <start>0</start>
      <end>2</end>
      <status>unmodified</status>
      <modifiedWord/>
      <trackRevisions>false</trackRevisions>
    </reviewItem>
    <reviewItem>
      <errorID>f3b7d1a3-de21-4c17-bd3f-2f4aa13e12a3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66BC9BE</paraID>
      <start>23</start>
      <end>27</end>
      <status>modified</status>
      <modifiedWord>勘查现场</modifiedWord>
      <trackRevisions>false</trackRevisions>
    </reviewItem>
    <reviewItem>
      <errorID>abc8d771-9074-404c-9825-1a7c4de482ed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BFABB85</paraID>
      <start>0</start>
      <end>2</end>
      <status>unmodified</status>
      <modifiedWord/>
      <trackRevisions>false</trackRevisions>
    </reviewItem>
    <reviewItem>
      <errorID>6cfd8314-0f13-4cd5-833b-f44d8a11b69d</errorID>
      <errorWord>:</errorWord>
      <group>L1_Format</group>
      <groupName>格式问题</groupName>
      <ability>L2_HalfPunc_CN</ability>
      <abilityName>全半角检查</abilityName>
      <candidateList>
        <item>：</item>
      </candidateList>
      <explain>文本全半角错误。</explain>
      <paraID> BFABB85</paraID>
      <start>6</start>
      <end>7</end>
      <status>unmodified</status>
      <modifiedWord/>
      <trackRevisions>false</trackRevisions>
    </reviewItem>
    <reviewItem>
      <errorID>09998343-22bf-43ac-b125-8d65db2e7f24</errorID>
      <errorWord>（</errorWord>
      <group>L1_Punc</group>
      <groupName>标点问题</groupName>
      <ability>L2_Punc_CN</ability>
      <abilityName>标点符号检查</abilityName>
      <candidateList/>
      <explain>同一形式括号套用。</explain>
      <paraID> BFABB85</paraID>
      <start>79</start>
      <end>80</end>
      <status>unmodified</status>
      <modifiedWord/>
      <trackRevisions>false</trackRevisions>
    </reviewItem>
    <reviewItem>
      <errorID>a4fc5fef-5895-4d58-a6e3-af697960b2ce</errorID>
      <errorWord>）</errorWord>
      <group>L1_Punc</group>
      <groupName>标点问题</groupName>
      <ability>L2_Punc_CN</ability>
      <abilityName>标点符号检查</abilityName>
      <candidateList/>
      <explain>同一形式括号套用。</explain>
      <paraID> BFABB85</paraID>
      <start>85</start>
      <end>86</end>
      <status>unmodified</status>
      <modifiedWord/>
      <trackRevisions>false</trackRevisions>
    </reviewItem>
    <reviewItem>
      <errorID>1f4f819d-298e-44af-8b98-3d9cda5a0a42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2998F587</paraID>
      <start>0</start>
      <end>2</end>
      <status>unmodified</status>
      <modifiedWord/>
      <trackRevisions>false</trackRevisions>
    </reviewItem>
    <reviewItem>
      <errorID>c4a3cc58-1027-409f-8d6e-1b9b72ac8ab9</errorID>
      <errorWord>:</errorWord>
      <group>L1_Format</group>
      <groupName>格式问题</groupName>
      <ability>L2_HalfPunc_CN</ability>
      <abilityName>全半角检查</abilityName>
      <candidateList>
        <item>：</item>
      </candidateList>
      <explain>文本全半角错误。</explain>
      <paraID>2998F587</paraID>
      <start>6</start>
      <end>7</end>
      <status>unmodified</status>
      <modifiedWord/>
      <trackRevisions>false</trackRevisions>
    </reviewItem>
    <reviewItem>
      <errorID>cb9ba521-d3e5-4549-9cf7-efd4e4905104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373603D3</paraID>
      <start>0</start>
      <end>2</end>
      <status>unmodified</status>
      <modifiedWord/>
      <trackRevisions>false</trackRevisions>
    </reviewItem>
    <reviewItem>
      <errorID>127ee568-b880-4346-94eb-4468f1137941</errorID>
      <errorWord>:</errorWord>
      <group>L1_Format</group>
      <groupName>格式问题</groupName>
      <ability>L2_HalfPunc_CN</ability>
      <abilityName>全半角检查</abilityName>
      <candidateList>
        <item>：</item>
      </candidateList>
      <explain>文本全半角错误。</explain>
      <paraID>373603D3</paraID>
      <start>6</start>
      <end>7</end>
      <status>unmodified</status>
      <modifiedWord/>
      <trackRevisions>false</trackRevisions>
    </reviewItem>
    <reviewItem>
      <errorID>13cf0a3c-392f-480d-891b-6cbd50decbe1</errorID>
      <errorWord>监督管理的</errorWord>
      <group>L1_Word</group>
      <groupName>字词问题</groupName>
      <ability>L2_Typo</ability>
      <abilityName>字词错误</abilityName>
      <candidateList>
        <item>监督管理</item>
      </candidateList>
      <explain/>
      <paraID>373603D3</paraID>
      <start>31</start>
      <end>36</end>
      <status>unmodified</status>
      <modifiedWord/>
      <trackRevisions>false</trackRevisions>
    </reviewItem>
    <reviewItem>
      <errorID>1d1eafdf-a1cd-4022-9f5f-2e108ebba047</errorID>
      <errorWord>:</errorWord>
      <group>L1_Format</group>
      <groupName>格式问题</groupName>
      <ability>L2_HalfPunc_CN</ability>
      <abilityName>全半角检查</abilityName>
      <candidateList>
        <item>：</item>
      </candidateList>
      <explain>文本全半角错误。</explain>
      <paraID>4EFAEBB3</paraID>
      <start>38</start>
      <end>39</end>
      <status>unmodified</status>
      <modifiedWord/>
      <trackRevisions>false</trackRevisions>
    </reviewItem>
    <reviewItem>
      <errorID>51214608-6dc9-4dcd-99d2-f38d45ab6d22</errorID>
      <errorWord>万</errorWord>
      <group>L1_Word</group>
      <groupName>字词问题</groupName>
      <ability>L2_Typo</ability>
      <abilityName>字词错误</abilityName>
      <candidateList>
        <item>万元</item>
      </candidateList>
      <explain/>
      <paraID>4EFAEBB3</paraID>
      <start>128</start>
      <end>129</end>
      <status>unmodified</status>
      <modifiedWord/>
      <trackRevisions>false</trackRevisions>
    </reviewItem>
    <reviewItem>
      <errorID>e00a4c6e-ea6f-46fd-8b98-e2cf821eb57b</errorID>
      <errorWord>《关于做好2026年度首批住宅老旧电梯更新工作的通知》</errorWord>
      <group>L1_Official</group>
      <groupName>公文格式问题</groupName>
      <ability>L2_Official</ability>
      <abilityName>公文要素检查</abilityName>
      <candidateList/>
      <explain>公文文件引用格式不规范</explain>
      <paraID>4EFAEBB3</paraID>
      <start>172</start>
      <end>199</end>
      <status>unmodified</status>
      <modifiedWord/>
      <trackRevisions>false</trackRevisions>
    </reviewItem>
    <reviewItem>
      <errorID>cd05ebf0-a246-48d7-b1cf-29f7ec49731c</errorID>
      <errorWord>如有</errorWord>
      <group>L1_Word</group>
      <groupName>字词问题</groupName>
      <ability>L2_Typo</ability>
      <abilityName>字词错误</abilityName>
      <candidateList>
        <item>如</item>
      </candidateList>
      <explain/>
      <paraID>4EFAEBB3</paraID>
      <start>308</start>
      <end>310</end>
      <status>unmodified</status>
      <modifiedWord/>
      <trackRevisions>false</trackRevisions>
    </reviewItem>
    <reviewItem>
      <errorID>9fc29dca-1e32-4f25-9b1b-af69680205b2</errorID>
      <errorWord>(</errorWord>
      <group>L1_Format</group>
      <groupName>格式问题</groupName>
      <ability>L2_HalfPunc_CN</ability>
      <abilityName>全半角检查</abilityName>
      <candidateList>
        <item>（</item>
      </candidateList>
      <explain>文本全半角错误。</explain>
      <paraID>6C955D75</paraID>
      <start>4</start>
      <end>5</end>
      <status>unmodified</status>
      <modifiedWord/>
      <trackRevisions>false</trackRevisions>
    </reviewItem>
    <reviewItem>
      <errorID>02c2ad48-655c-4e84-8006-ee208c85bdb0</errorID>
      <errorWord>)</errorWord>
      <group>L1_Format</group>
      <groupName>格式问题</groupName>
      <ability>L2_HalfPunc_CN</ability>
      <abilityName>全半角检查</abilityName>
      <candidateList>
        <item>）</item>
      </candidateList>
      <explain>文本全半角错误。</explain>
      <paraID>6C955D75</paraID>
      <start>7</start>
      <end>8</end>
      <status>unmodified</status>
      <modifiedWord/>
      <trackRevisions>false</trackRevisions>
    </reviewItem>
    <reviewItem>
      <errorID>c4e5ce32-2bff-4f21-a077-39c2aea3fb70</errorID>
      <errorWord>砂尘</errorWord>
      <group>L1_Word</group>
      <groupName>字词问题</groupName>
      <ability>L2_Variant</ability>
      <abilityName>异形词</abilityName>
      <candidateList>
        <item>沙尘</item>
      </candidateList>
      <explain>词汇[砂尘]的规范词形写作[沙尘]。</explain>
      <paraID>3D62C581</paraID>
      <start>34</start>
      <end>36</end>
      <status>unmodified</status>
      <modifiedWord/>
      <trackRevisions>false</trackRevisions>
    </reviewItem>
    <reviewItem>
      <errorID>bf752791-535d-4ea8-977c-d49189098385</errorID>
      <errorWord>：</errorWord>
      <group>L1_Format</group>
      <groupName>格式问题</groupName>
      <ability>L2_HalfPunc_CN</ability>
      <abilityName>全半角检查</abilityName>
      <candidateList>
        <item>:</item>
      </candidateList>
      <explain>文本全半角错误。</explain>
      <paraID>33EB1B56</paraID>
      <start>9</start>
      <end>10</end>
      <status>unmodified</status>
      <modifiedWord/>
      <trackRevisions>false</trackRevisions>
    </reviewItem>
    <reviewItem>
      <errorID>4d08fd17-106a-425e-9529-02b040feed57</errorID>
      <errorWord>)</errorWord>
      <group>L1_Format</group>
      <groupName>格式问题</groupName>
      <ability>L2_HalfPunc_CN</ability>
      <abilityName>全半角检查</abilityName>
      <candidateList>
        <item>）</item>
      </candidateList>
      <explain>文本全半角错误。</explain>
      <paraID>63190959</paraID>
      <start>4</start>
      <end>5</end>
      <status>unmodified</status>
      <modifiedWord/>
      <trackRevisions>false</trackRevisions>
    </reviewItem>
    <reviewItem>
      <errorID>ddffbd8b-c370-408f-b7ef-88a338a8276a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575D2E23</paraID>
      <start>0</start>
      <end>2</end>
      <status>unmodified</status>
      <modifiedWord/>
      <trackRevisions>false</trackRevisions>
    </reviewItem>
    <reviewItem>
      <errorID>bfcc53e1-d759-468a-8b9e-545dc07d8259</errorID>
      <errorWord>:</errorWord>
      <group>L1_Format</group>
      <groupName>格式问题</groupName>
      <ability>L2_HalfPunc_CN</ability>
      <abilityName>全半角检查</abilityName>
      <candidateList>
        <item>：</item>
      </candidateList>
      <explain>文本全半角错误。</explain>
      <paraID>36509E68</paraID>
      <start>4</start>
      <end>5</end>
      <status>unmodified</status>
      <modifiedWord/>
      <trackRevisions>false</trackRevisions>
    </reviewItem>
    <reviewItem>
      <errorID>75e06938-4ecc-4a72-ae08-e115d51695e0</errorID>
      <errorWord>:</errorWord>
      <group>L1_Format</group>
      <groupName>格式问题</groupName>
      <ability>L2_HalfPunc_CN</ability>
      <abilityName>全半角检查</abilityName>
      <candidateList>
        <item>：</item>
      </candidateList>
      <explain>文本全半角错误。</explain>
      <paraID>460CE442</paraID>
      <start>4</start>
      <end>5</end>
      <status>unmodified</status>
      <modifiedWord/>
      <trackRevisions>false</trackRevisions>
    </reviewItem>
    <reviewItem>
      <errorID>51ead45e-be1d-43e5-9d2e-1422b0dae120</errorID>
      <errorWord>:</errorWord>
      <group>L1_Format</group>
      <groupName>格式问题</groupName>
      <ability>L2_HalfPunc_CN</ability>
      <abilityName>全半角检查</abilityName>
      <candidateList>
        <item>：</item>
      </candidateList>
      <explain>文本全半角错误。</explain>
      <paraID>22F50FC9</paraID>
      <start>3</start>
      <end>4</end>
      <status>unmodified</status>
      <modifiedWord/>
      <trackRevisions>false</trackRevisions>
    </reviewItem>
    <reviewItem>
      <errorID>5ad96fb9-5fc0-4c0a-9a92-eb9241d6a93d</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3444840F</paraID>
      <start>0</start>
      <end>4</end>
      <status>unmodified</status>
      <modifiedWord/>
      <trackRevisions>false</trackRevisions>
    </reviewItem>
    <reviewItem>
      <errorID>081963aa-b59c-4c09-92e1-581db1f2abf4</errorID>
      <errorWord>:</errorWord>
      <group>L1_Format</group>
      <groupName>格式问题</groupName>
      <ability>L2_HalfPunc_CN</ability>
      <abilityName>全半角检查</abilityName>
      <candidateList>
        <item>：</item>
      </candidateList>
      <explain>文本全半角错误。</explain>
      <paraID>730D4DF6</paraID>
      <start>19</start>
      <end>20</end>
      <status>unmodified</status>
      <modifiedWord/>
      <trackRevisions>false</trackRevisions>
    </reviewItem>
    <reviewItem>
      <errorID>43fd7162-6903-4d84-bb45-21eeb45d329e</errorID>
      <errorWord>:</errorWord>
      <group>L1_Format</group>
      <groupName>格式问题</groupName>
      <ability>L2_HalfPunc_CN</ability>
      <abilityName>全半角检查</abilityName>
      <candidateList>
        <item>：</item>
      </candidateList>
      <explain>文本全半角错误。</explain>
      <paraID>4AAC7B8A</paraID>
      <start>11</start>
      <end>12</end>
      <status>unmodified</status>
      <modifiedWord/>
      <trackRevisions>false</trackRevisions>
    </reviewItem>
    <reviewItem>
      <errorID>7ad2be57-8036-4205-b210-054564817a9c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2DF88442</paraID>
      <start>0</start>
      <end>2</end>
      <status>unmodified</status>
      <modifiedWord/>
      <trackRevisions>false</trackRevisions>
    </reviewItem>
    <reviewItem>
      <errorID>1c63c082-e1e7-484d-ac28-900bb248a6a5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7CB7E04D</paraID>
      <start>0</start>
      <end>2</end>
      <status>unmodified</status>
      <modifiedWord/>
      <trackRevisions>false</trackRevisions>
    </reviewItem>
    <reviewItem>
      <errorID>e5123064-781c-4cad-90aa-2ea2cb185cb6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3FE1E87B</paraID>
      <start>0</start>
      <end>2</end>
      <status>unmodified</status>
      <modifiedWord/>
      <trackRevisions>false</trackRevisions>
    </reviewItem>
    <reviewItem>
      <errorID>fa1849e4-9a75-40fd-95fe-8045537b8a62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7D522E1C</paraID>
      <start>0</start>
      <end>2</end>
      <status>unmodified</status>
      <modifiedWord/>
      <trackRevisions>false</trackRevisions>
    </reviewItem>
    <reviewItem>
      <errorID>9c5657a6-f884-49ab-b793-3fe4c57102f8</errorID>
      <errorWord>所有的</errorWord>
      <group>L1_Word</group>
      <groupName>字词问题</groupName>
      <ability>L2_Typo</ability>
      <abilityName>字词错误</abilityName>
      <candidateList>
        <item>所有</item>
      </candidateList>
      <explain/>
      <paraID>7D522E1C</paraID>
      <start>11</start>
      <end>14</end>
      <status>unmodified</status>
      <modifiedWord/>
      <trackRevisions>false</trackRevisions>
    </reviewItem>
    <reviewItem>
      <errorID>06e8909b-fc6f-4f29-9aa0-ef5e6f847370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7BC26373</paraID>
      <start>0</start>
      <end>2</end>
      <status>unmodified</status>
      <modifiedWord/>
      <trackRevisions>false</trackRevisions>
    </reviewItem>
    <reviewItem>
      <errorID>44f642aa-c340-4658-891a-9d4d99827761</errorID>
      <errorWord>之日期起</errorWord>
      <group>L1_Word</group>
      <groupName>字词问题</groupName>
      <ability>L2_Typo</ability>
      <abilityName>字词错误</abilityName>
      <candidateList>
        <item>之日起</item>
      </candidateList>
      <explain/>
      <paraID>7BC26373</paraID>
      <start>36</start>
      <end>40</end>
      <status>unmodified</status>
      <modifiedWord/>
      <trackRevisions>false</trackRevisions>
    </reviewItem>
    <reviewItem>
      <errorID>db898243-cebf-4183-8abf-24832df9b4fd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430E30D3</paraID>
      <start>0</start>
      <end>2</end>
      <status>unmodified</status>
      <modifiedWord/>
      <trackRevisions>false</trackRevisions>
    </reviewItem>
    <reviewItem>
      <errorID>62eccc9c-ee7e-432a-bc4e-249ccdf6aa4e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305C7EE2</paraID>
      <start>0</start>
      <end>2</end>
      <status>unmodified</status>
      <modifiedWord/>
      <trackRevisions>false</trackRevisions>
    </reviewItem>
    <reviewItem>
      <errorID>f6f7ae9b-c960-44f1-93ef-a85f8c0a7d32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5EB45EC3</paraID>
      <start>0</start>
      <end>2</end>
      <status>unmodified</status>
      <modifiedWord/>
      <trackRevisions>false</trackRevisions>
    </reviewItem>
    <reviewItem>
      <errorID>7ce8bf75-bb66-4e3c-a975-13291d7017e4</errorID>
      <errorWord>:</errorWord>
      <group>L1_Format</group>
      <groupName>格式问题</groupName>
      <ability>L2_HalfPunc_CN</ability>
      <abilityName>全半角检查</abilityName>
      <candidateList>
        <item>：</item>
      </candidateList>
      <explain>文本全半角错误。</explain>
      <paraID>7ADBA21A</paraID>
      <start>11</start>
      <end>12</end>
      <status>unmodified</status>
      <modifiedWord/>
      <trackRevisions>false</trackRevisions>
    </reviewItem>
    <reviewItem>
      <errorID>b206169c-daa4-43bc-bb48-26f54919d157</errorID>
      <errorWord>:</errorWord>
      <group>L1_Format</group>
      <groupName>格式问题</groupName>
      <ability>L2_HalfPunc_CN</ability>
      <abilityName>全半角检查</abilityName>
      <candidateList>
        <item>：</item>
      </candidateList>
      <explain>文本全半角错误。</explain>
      <paraID>29B4FB63</paraID>
      <start>2</start>
      <end>3</end>
      <status>unmodified</status>
      <modifiedWord/>
      <trackRevisions>false</trackRevisions>
    </reviewItem>
    <reviewItem>
      <errorID>75fb359c-7477-4428-9e92-1d6d21cd929d</errorID>
      <errorWord>:</errorWord>
      <group>L1_Format</group>
      <groupName>格式问题</groupName>
      <ability>L2_HalfPunc_CN</ability>
      <abilityName>全半角检查</abilityName>
      <candidateList>
        <item>：</item>
      </candidateList>
      <explain>文本全半角错误。</explain>
      <paraID>29B4FB63</paraID>
      <start>7</start>
      <end>8</end>
      <status>unmodified</status>
      <modifiedWord/>
      <trackRevisions>false</trackRevisions>
    </reviewItem>
    <reviewItem>
      <errorID>4379618c-35d7-44be-9f1d-ba1f702804ce</errorID>
      <errorWord>:</errorWord>
      <group>L1_Format</group>
      <groupName>格式问题</groupName>
      <ability>L2_HalfPunc_CN</ability>
      <abilityName>全半角检查</abilityName>
      <candidateList>
        <item>：</item>
      </candidateList>
      <explain>文本全半角错误。</explain>
      <paraID>73F06FBA</paraID>
      <start>2</start>
      <end>3</end>
      <status>unmodified</status>
      <modifiedWord/>
      <trackRevisions>false</trackRevisions>
    </reviewItem>
    <reviewItem>
      <errorID>c6a24273-9a8e-44bf-a8d4-5c0334929bc5</errorID>
      <errorWord>:</errorWord>
      <group>L1_Format</group>
      <groupName>格式问题</groupName>
      <ability>L2_HalfPunc_CN</ability>
      <abilityName>全半角检查</abilityName>
      <candidateList>
        <item>：</item>
      </candidateList>
      <explain>文本全半角错误。</explain>
      <paraID>73F06FBA</paraID>
      <start>7</start>
      <end>8</end>
      <status>unmodified</status>
      <modifiedWord/>
      <trackRevisions>false</trackRevisions>
    </reviewItem>
    <reviewItem>
      <errorID>80e7a313-da3d-41df-afce-13c9d9293082</errorID>
      <errorWord>:</errorWord>
      <group>L1_Format</group>
      <groupName>格式问题</groupName>
      <ability>L2_HalfPunc_CN</ability>
      <abilityName>全半角检查</abilityName>
      <candidateList>
        <item>：</item>
      </candidateList>
      <explain>文本全半角错误。</explain>
      <paraID>7533AF3E</paraID>
      <start>2</start>
      <end>3</end>
      <status>unmodified</status>
      <modifiedWord/>
      <trackRevisions>false</trackRevisions>
    </reviewItem>
    <reviewItem>
      <errorID>b362acdf-dfcc-4d3d-b92e-bfa579be4ed8</errorID>
      <errorWord>:</errorWord>
      <group>L1_Format</group>
      <groupName>格式问题</groupName>
      <ability>L2_HalfPunc_CN</ability>
      <abilityName>全半角检查</abilityName>
      <candidateList>
        <item>：</item>
      </candidateList>
      <explain>文本全半角错误。</explain>
      <paraID>678BF035</paraID>
      <start>11</start>
      <end>12</end>
      <status>unmodified</status>
      <modifiedWord/>
      <trackRevisions>false</trackRevisions>
    </reviewItem>
    <reviewItem>
      <errorID>dd72ce4a-e78b-422c-8cef-7a73f263939c</errorID>
      <errorWord>:</errorWord>
      <group>L1_Format</group>
      <groupName>格式问题</groupName>
      <ability>L2_HalfPunc_CN</ability>
      <abilityName>全半角检查</abilityName>
      <candidateList>
        <item>：</item>
      </candidateList>
      <explain>文本全半角错误。</explain>
      <paraID>530BA5B3</paraID>
      <start>2</start>
      <end>3</end>
      <status>unmodified</status>
      <modifiedWord/>
      <trackRevisions>false</trackRevisions>
    </reviewItem>
    <reviewItem>
      <errorID>3b80f012-e7b2-4373-869a-dea4ea5d5a86</errorID>
      <errorWord>:</errorWord>
      <group>L1_Format</group>
      <groupName>格式问题</groupName>
      <ability>L2_HalfPunc_CN</ability>
      <abilityName>全半角检查</abilityName>
      <candidateList>
        <item>：</item>
      </candidateList>
      <explain>文本全半角错误。</explain>
      <paraID>530BA5B3</paraID>
      <start>13</start>
      <end>14</end>
      <status>unmodified</status>
      <modifiedWord/>
      <trackRevisions>false</trackRevisions>
    </reviewItem>
    <reviewItem>
      <errorID>4036d481-fc63-4e7a-968a-2d13f1e5ef96</errorID>
      <errorWord>:</errorWord>
      <group>L1_Format</group>
      <groupName>格式问题</groupName>
      <ability>L2_HalfPunc_CN</ability>
      <abilityName>全半角检查</abilityName>
      <candidateList>
        <item>：</item>
      </candidateList>
      <explain>文本全半角错误。</explain>
      <paraID> 7586886</paraID>
      <start>2</start>
      <end>3</end>
      <status>unmodified</status>
      <modifiedWord/>
      <trackRevisions>false</trackRevisions>
    </reviewItem>
    <reviewItem>
      <errorID>b757e378-3b1f-4f56-96eb-b3299166eb3d</errorID>
      <errorWord>:</errorWord>
      <group>L1_Format</group>
      <groupName>格式问题</groupName>
      <ability>L2_HalfPunc_CN</ability>
      <abilityName>全半角检查</abilityName>
      <candidateList>
        <item>：</item>
      </candidateList>
      <explain>文本全半角错误。</explain>
      <paraID> 7586886</paraID>
      <start>15</start>
      <end>16</end>
      <status>unmodified</status>
      <modifiedWord/>
      <trackRevisions>false</trackRevisions>
    </reviewItem>
    <reviewItem>
      <errorID>2999671d-868a-4141-9d8d-455e9eac622e</errorID>
      <errorWord>:</errorWord>
      <group>L1_Format</group>
      <groupName>格式问题</groupName>
      <ability>L2_HalfPunc_CN</ability>
      <abilityName>全半角检查</abilityName>
      <candidateList>
        <item>：</item>
      </candidateList>
      <explain>文本全半角错误。</explain>
      <paraID>7672020A</paraID>
      <start>2</start>
      <end>3</end>
      <status>unmodified</status>
      <modifiedWord/>
      <trackRevisions>false</trackRevisions>
    </reviewItem>
    <reviewItem>
      <errorID>0bb691fa-69af-497b-b683-fc8fc90be6aa</errorID>
      <errorWord>:</errorWord>
      <group>L1_Format</group>
      <groupName>格式问题</groupName>
      <ability>L2_HalfPunc_CN</ability>
      <abilityName>全半角检查</abilityName>
      <candidateList>
        <item>：</item>
      </candidateList>
      <explain>文本全半角错误。</explain>
      <paraID> 8F2FB3B</paraID>
      <start>1</start>
      <end>2</end>
      <status>unmodified</status>
      <modifiedWord/>
      <trackRevisions>false</trackRevisions>
    </reviewItem>
    <reviewItem>
      <errorID>ef92122f-e373-45a4-9c0b-64724d4aa3b3</errorID>
      <errorWord>:</errorWord>
      <group>L1_Format</group>
      <groupName>格式问题</groupName>
      <ability>L2_HalfPunc_CN</ability>
      <abilityName>全半角检查</abilityName>
      <candidateList>
        <item>：</item>
      </candidateList>
      <explain>文本全半角错误。</explain>
      <paraID> 290C374</paraID>
      <start>11</start>
      <end>12</end>
      <status>unmodified</status>
      <modifiedWord/>
      <trackRevisions>false</trackRevisions>
    </reviewItem>
    <reviewItem>
      <errorID>98eab832-6af6-49b2-b10a-c7de26b12d42</errorID>
      <errorWord>:</errorWord>
      <group>L1_Format</group>
      <groupName>格式问题</groupName>
      <ability>L2_HalfPunc_CN</ability>
      <abilityName>全半角检查</abilityName>
      <candidateList>
        <item>：</item>
      </candidateList>
      <explain>文本全半角错误。</explain>
      <paraID>35A3C364</paraID>
      <start>2</start>
      <end>3</end>
      <status>unmodified</status>
      <modifiedWord/>
      <trackRevisions>false</trackRevisions>
    </reviewItem>
    <reviewItem>
      <errorID>4f28beb4-0058-45d2-8c95-8da42e8d15f1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43A88E1E</paraID>
      <start>0</start>
      <end>2</end>
      <status>unmodified</status>
      <modifiedWord/>
      <trackRevisions>false</trackRevisions>
    </reviewItem>
    <reviewItem>
      <errorID>770340d3-6ad0-4ae5-bfa9-7f68bae53185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5099AABE</paraID>
      <start>0</start>
      <end>2</end>
      <status>unmodified</status>
      <modifiedWord/>
      <trackRevisions>false</trackRevisions>
    </reviewItem>
    <reviewItem>
      <errorID>62d13869-4488-4522-898d-30b4f9f8a217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205F2E7</paraID>
      <start>0</start>
      <end>2</end>
      <status>unmodified</status>
      <modifiedWord/>
      <trackRevisions>false</trackRevisions>
    </reviewItem>
    <reviewItem>
      <errorID>ee173282-6dde-4d9a-8406-68f9f389c85d</errorID>
      <errorWord>:</errorWord>
      <group>L1_Format</group>
      <groupName>格式问题</groupName>
      <ability>L2_HalfPunc_CN</ability>
      <abilityName>全半角检查</abilityName>
      <candidateList>
        <item>：</item>
      </candidateList>
      <explain>文本全半角错误。</explain>
      <paraID>3A89A7E3</paraID>
      <start>11</start>
      <end>12</end>
      <status>unmodified</status>
      <modifiedWord/>
      <trackRevisions>false</trackRevisions>
    </reviewItem>
    <reviewItem>
      <errorID>0cae8981-8ac3-4f60-a610-34c787c0c450</errorID>
      <errorWord>:</errorWord>
      <group>L1_Format</group>
      <groupName>格式问题</groupName>
      <ability>L2_HalfPunc_CN</ability>
      <abilityName>全半角检查</abilityName>
      <candidateList>
        <item>：</item>
      </candidateList>
      <explain>文本全半角错误。</explain>
      <paraID>2E4DA840</paraID>
      <start>2</start>
      <end>3</end>
      <status>unmodified</status>
      <modifiedWord/>
      <trackRevisions>false</trackRevisions>
    </reviewItem>
    <reviewItem>
      <errorID>f954cff1-0dce-4f2e-9eef-03970e4fed79</errorID>
      <errorWord>:</errorWord>
      <group>L1_Format</group>
      <groupName>格式问题</groupName>
      <ability>L2_HalfPunc_CN</ability>
      <abilityName>全半角检查</abilityName>
      <candidateList>
        <item>：</item>
      </candidateList>
      <explain>文本全半角错误。</explain>
      <paraID>69C15977</paraID>
      <start>1</start>
      <end>2</end>
      <status>unmodified</status>
      <modifiedWord/>
      <trackRevisions>false</trackRevisions>
    </reviewItem>
    <reviewItem>
      <errorID>0254f732-d587-4ccb-83d1-632e0ee8ae25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66DFFA18</paraID>
      <start>0</start>
      <end>2</end>
      <status>unmodified</status>
      <modifiedWord/>
      <trackRevisions>false</trackRevisions>
    </reviewItem>
    <reviewItem>
      <errorID>a0d7622c-31c1-4944-b71f-93ec0b4a0eaa</errorID>
      <errorWord>:</errorWord>
      <group>L1_Format</group>
      <groupName>格式问题</groupName>
      <ability>L2_HalfPunc_CN</ability>
      <abilityName>全半角检查</abilityName>
      <candidateList>
        <item>：</item>
      </candidateList>
      <explain>文本全半角错误。</explain>
      <paraID>66DFFA18</paraID>
      <start>10</start>
      <end>11</end>
      <status>unmodified</status>
      <modifiedWord/>
      <trackRevisions>false</trackRevisions>
    </reviewItem>
    <reviewItem>
      <errorID>e60fa7d6-7fe6-43a1-bcac-8242975049bc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1343C763</paraID>
      <start>0</start>
      <end>2</end>
      <status>unmodified</status>
      <modifiedWord/>
      <trackRevisions>false</trackRevisions>
    </reviewItem>
    <reviewItem>
      <errorID>c3722e66-d0d6-45c1-a6c5-66719d1d9411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42CF0935</paraID>
      <start>0</start>
      <end>2</end>
      <status>unmodified</status>
      <modifiedWord/>
      <trackRevisions>false</trackRevisions>
    </reviewItem>
    <reviewItem>
      <errorID>fabbea01-60e8-4504-bb79-d701bfbb4229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24225DA0</paraID>
      <start>0</start>
      <end>2</end>
      <status>unmodified</status>
      <modifiedWord/>
      <trackRevisions>false</trackRevisions>
    </reviewItem>
    <reviewItem>
      <errorID>3e34d915-8fd9-4b17-86c7-56102ddb03a0</errorID>
      <errorWord>:</errorWord>
      <group>L1_Format</group>
      <groupName>格式问题</groupName>
      <ability>L2_HalfPunc_CN</ability>
      <abilityName>全半角检查</abilityName>
      <candidateList>
        <item>：</item>
      </candidateList>
      <explain>文本全半角错误。</explain>
      <paraID>24225DA0</paraID>
      <start>26</start>
      <end>27</end>
      <status>unmodified</status>
      <modifiedWord/>
      <trackRevisions>false</trackRevisions>
    </reviewItem>
    <reviewItem>
      <errorID>ffa60384-a5ef-4c5f-8b4f-fedf1474cc84</errorID>
      <errorWord>:</errorWord>
      <group>L1_Format</group>
      <groupName>格式问题</groupName>
      <ability>L2_HalfPunc_CN</ability>
      <abilityName>全半角检查</abilityName>
      <candidateList>
        <item>：</item>
      </candidateList>
      <explain>文本全半角错误。</explain>
      <paraID> 69A5AFE</paraID>
      <start>4</start>
      <end>5</end>
      <status>unmodified</status>
      <modifiedWord/>
      <trackRevisions>false</trackRevisions>
    </reviewItem>
    <reviewItem>
      <errorID>298ba80d-9441-4e22-9f37-a950cba2b9b6</errorID>
      <errorWord>:</errorWord>
      <group>L1_Format</group>
      <groupName>格式问题</groupName>
      <ability>L2_HalfPunc_CN</ability>
      <abilityName>全半角检查</abilityName>
      <candidateList>
        <item>：</item>
      </candidateList>
      <explain>文本全半角错误。</explain>
      <paraID>3929F09A</paraID>
      <start>2</start>
      <end>3</end>
      <status>unmodified</status>
      <modifiedWord/>
      <trackRevisions>false</trackRevisions>
    </reviewItem>
    <reviewItem>
      <errorID>24378be8-a38e-4d98-90a5-5e55a883b1e2</errorID>
      <errorWord>:</errorWord>
      <group>L1_Format</group>
      <groupName>格式问题</groupName>
      <ability>L2_HalfPunc_CN</ability>
      <abilityName>全半角检查</abilityName>
      <candidateList>
        <item>：</item>
      </candidateList>
      <explain>文本全半角错误。</explain>
      <paraID> 8D2FE5C</paraID>
      <start>2</start>
      <end>3</end>
      <status>unmodified</status>
      <modifiedWord/>
      <trackRevisions>false</trackRevisions>
    </reviewItem>
    <reviewItem>
      <errorID>c6bfa797-41d8-4a15-8789-b1c93ad9b77a</errorID>
      <errorWord>:</errorWord>
      <group>L1_Format</group>
      <groupName>格式问题</groupName>
      <ability>L2_HalfPunc_CN</ability>
      <abilityName>全半角检查</abilityName>
      <candidateList>
        <item>：</item>
      </candidateList>
      <explain>文本全半角错误。</explain>
      <paraID> 8D2FE5C</paraID>
      <start>5</start>
      <end>6</end>
      <status>unmodified</status>
      <modifiedWord/>
      <trackRevisions>false</trackRevisions>
    </reviewItem>
    <reviewItem>
      <errorID>316d0699-43df-433a-b1af-a9abe6a2625e</errorID>
      <errorWord>:</errorWord>
      <group>L1_Format</group>
      <groupName>格式问题</groupName>
      <ability>L2_HalfPunc_CN</ability>
      <abilityName>全半角检查</abilityName>
      <candidateList>
        <item>：</item>
      </candidateList>
      <explain>文本全半角错误。</explain>
      <paraID> 8D2FE5C</paraID>
      <start>8</start>
      <end>9</end>
      <status>unmodified</status>
      <modifiedWord/>
      <trackRevisions>false</trackRevisions>
    </reviewItem>
    <reviewItem>
      <errorID>c481ad8e-f4d5-44d0-a488-96fa6579300f</errorID>
      <errorWord>:</errorWord>
      <group>L1_Format</group>
      <groupName>格式问题</groupName>
      <ability>L2_HalfPunc_CN</ability>
      <abilityName>全半角检查</abilityName>
      <candidateList>
        <item>：</item>
      </candidateList>
      <explain>文本全半角错误。</explain>
      <paraID> 8D2FE5C</paraID>
      <start>11</start>
      <end>12</end>
      <status>unmodified</status>
      <modifiedWord/>
      <trackRevisions>false</trackRevisions>
    </reviewItem>
    <reviewItem>
      <errorID>ca8462cd-26e1-4ed8-8cfd-12c7b8264d4f</errorID>
      <errorWord>:</errorWord>
      <group>L1_Format</group>
      <groupName>格式问题</groupName>
      <ability>L2_HalfPunc_CN</ability>
      <abilityName>全半角检查</abilityName>
      <candidateList>
        <item>：</item>
      </candidateList>
      <explain>文本全半角错误。</explain>
      <paraID>53FB3A43</paraID>
      <start>3</start>
      <end>4</end>
      <status>unmodified</status>
      <modifiedWord/>
      <trackRevisions>false</trackRevisions>
    </reviewItem>
    <reviewItem>
      <errorID>d1a33e22-7e1c-46fe-b98e-58e4030da6be</errorID>
      <errorWord>:</errorWord>
      <group>L1_Format</group>
      <groupName>格式问题</groupName>
      <ability>L2_HalfPunc_CN</ability>
      <abilityName>全半角检查</abilityName>
      <candidateList>
        <item>：</item>
      </candidateList>
      <explain>文本全半角错误。</explain>
      <paraID>56531871</paraID>
      <start>2</start>
      <end>3</end>
      <status>unmodified</status>
      <modifiedWord/>
      <trackRevisions>false</trackRevisions>
    </reviewItem>
    <reviewItem>
      <errorID>0e4cae0b-c9e1-4af9-9397-e2c351dd9ec3</errorID>
      <errorWord>:</errorWord>
      <group>L1_Format</group>
      <groupName>格式问题</groupName>
      <ability>L2_HalfPunc_CN</ability>
      <abilityName>全半角检查</abilityName>
      <candidateList>
        <item>：</item>
      </candidateList>
      <explain>文本全半角错误。</explain>
      <paraID>413D55D4</paraID>
      <start>1</start>
      <end>2</end>
      <status>unmodified</status>
      <modifiedWord/>
      <trackRevisions>false</trackRevisions>
    </reviewItem>
    <reviewItem>
      <errorID>b24a1062-fedf-4bb9-9bf5-bbf3c4213e27</errorID>
      <errorWord>:</errorWord>
      <group>L1_Format</group>
      <groupName>格式问题</groupName>
      <ability>L2_HalfPunc_CN</ability>
      <abilityName>全半角检查</abilityName>
      <candidateList>
        <item>：</item>
      </candidateList>
      <explain>文本全半角错误。</explain>
      <paraID> EF3C493</paraID>
      <start>20</start>
      <end>21</end>
      <status>unmodified</status>
      <modifiedWord/>
      <trackRevisions>false</trackRevisions>
    </reviewItem>
    <reviewItem>
      <errorID>91f9e307-ddd9-4dab-8405-53573910a3f4</errorID>
      <errorWord>:</errorWord>
      <group>L1_Format</group>
      <groupName>格式问题</groupName>
      <ability>L2_HalfPunc_CN</ability>
      <abilityName>全半角检查</abilityName>
      <candidateList>
        <item>：</item>
      </candidateList>
      <explain>文本全半角错误。</explain>
      <paraID>7C144BFB</paraID>
      <start>6</start>
      <end>7</end>
      <status>unmodified</status>
      <modifiedWord/>
      <trackRevisions>false</trackRevisions>
    </reviewItem>
    <reviewItem>
      <errorID>490559cf-7572-45e7-af82-a31d73b8f292</errorID>
      <errorWord>:</errorWord>
      <group>L1_Format</group>
      <groupName>格式问题</groupName>
      <ability>L2_HalfPunc_CN</ability>
      <abilityName>全半角检查</abilityName>
      <candidateList>
        <item>：</item>
      </candidateList>
      <explain>文本全半角错误。</explain>
      <paraID>76380297</paraID>
      <start>3</start>
      <end>4</end>
      <status>unmodified</status>
      <modifiedWord/>
      <trackRevisions>false</trackRevisions>
    </reviewItem>
    <reviewItem>
      <errorID>21b41f21-14bf-4489-a4ea-4c88609d5d09</errorID>
      <errorWord>:</errorWord>
      <group>L1_Format</group>
      <groupName>格式问题</groupName>
      <ability>L2_HalfPunc_CN</ability>
      <abilityName>全半角检查</abilityName>
      <candidateList>
        <item>：</item>
      </candidateList>
      <explain>文本全半角错误。</explain>
      <paraID>76380297</paraID>
      <start>12</start>
      <end>13</end>
      <status>unmodified</status>
      <modifiedWord/>
      <trackRevisions>false</trackRevisions>
    </reviewItem>
    <reviewItem>
      <errorID>97e6052e-89fa-45a3-b281-d63ce1d16fb3</errorID>
      <errorWord>:</errorWord>
      <group>L1_Format</group>
      <groupName>格式问题</groupName>
      <ability>L2_HalfPunc_CN</ability>
      <abilityName>全半角检查</abilityName>
      <candidateList>
        <item>：</item>
      </candidateList>
      <explain>文本全半角错误。</explain>
      <paraID>6A8C6668</paraID>
      <start>5</start>
      <end>6</end>
      <status>unmodified</status>
      <modifiedWord/>
      <trackRevisions>false</trackRevisions>
    </reviewItem>
    <reviewItem>
      <errorID>e888a0e2-1299-458a-8138-e9a53ce580b6</errorID>
      <errorWord>:</errorWord>
      <group>L1_Format</group>
      <groupName>格式问题</groupName>
      <ability>L2_HalfPunc_CN</ability>
      <abilityName>全半角检查</abilityName>
      <candidateList>
        <item>：</item>
      </candidateList>
      <explain>文本全半角错误。</explain>
      <paraID>405FEF13</paraID>
      <start>3</start>
      <end>4</end>
      <status>unmodified</status>
      <modifiedWord/>
      <trackRevisions>false</trackRevisions>
    </reviewItem>
    <reviewItem>
      <errorID>d18dc3ab-ecbe-4451-9599-e7761a749244</errorID>
      <errorWord>:</errorWord>
      <group>L1_Format</group>
      <groupName>格式问题</groupName>
      <ability>L2_HalfPunc_CN</ability>
      <abilityName>全半角检查</abilityName>
      <candidateList>
        <item>：</item>
      </candidateList>
      <explain>文本全半角错误。</explain>
      <paraID>33278C35</paraID>
      <start>6</start>
      <end>7</end>
      <status>unmodified</status>
      <modifiedWord/>
      <trackRevisions>false</trackRevisions>
    </reviewItem>
    <reviewItem>
      <errorID>d163974f-3fcb-4988-b091-87053c6abcd7</errorID>
      <errorWord>:</errorWord>
      <group>L1_Format</group>
      <groupName>格式问题</groupName>
      <ability>L2_HalfPunc_CN</ability>
      <abilityName>全半角检查</abilityName>
      <candidateList>
        <item>：</item>
      </candidateList>
      <explain>文本全半角错误。</explain>
      <paraID>33278C35</paraID>
      <start>13</start>
      <end>14</end>
      <status>unmodified</status>
      <modifiedWord/>
      <trackRevisions>false</trackRevisions>
    </reviewItem>
    <reviewItem>
      <errorID>1d805c55-5ac3-407b-9fa2-336e0edbd123</errorID>
      <errorWord>:</errorWord>
      <group>L1_Format</group>
      <groupName>格式问题</groupName>
      <ability>L2_HalfPunc_CN</ability>
      <abilityName>全半角检查</abilityName>
      <candidateList>
        <item>：</item>
      </candidateList>
      <explain>文本全半角错误。</explain>
      <paraID>5B3B7686</paraID>
      <start>4</start>
      <end>5</end>
      <status>unmodified</status>
      <modifiedWord/>
      <trackRevisions>false</trackRevisions>
    </reviewItem>
    <reviewItem>
      <errorID>5e57b983-b6c0-4166-9111-efd8e9c52fdd</errorID>
      <errorWord>:</errorWord>
      <group>L1_Format</group>
      <groupName>格式问题</groupName>
      <ability>L2_HalfPunc_CN</ability>
      <abilityName>全半角检查</abilityName>
      <candidateList>
        <item>：</item>
      </candidateList>
      <explain>文本全半角错误。</explain>
      <paraID>5B3B7686</paraID>
      <start>9</start>
      <end>10</end>
      <status>unmodified</status>
      <modifiedWord/>
      <trackRevisions>false</trackRevisions>
    </reviewItem>
    <reviewItem>
      <errorID>7fc602d4-84dd-40f1-ab23-9f9588f95c5a</errorID>
      <errorWord>:</errorWord>
      <group>L1_Format</group>
      <groupName>格式问题</groupName>
      <ability>L2_HalfPunc_CN</ability>
      <abilityName>全半角检查</abilityName>
      <candidateList>
        <item>：</item>
      </candidateList>
      <explain>文本全半角错误。</explain>
      <paraID>7C10E781</paraID>
      <start>4</start>
      <end>5</end>
      <status>unmodified</status>
      <modifiedWord/>
      <trackRevisions>false</trackRevisions>
    </reviewItem>
    <reviewItem>
      <errorID>a8a061d4-8efb-4235-afbd-2d45a616a644</errorID>
      <errorWord>:</errorWord>
      <group>L1_Format</group>
      <groupName>格式问题</groupName>
      <ability>L2_HalfPunc_CN</ability>
      <abilityName>全半角检查</abilityName>
      <candidateList>
        <item>：</item>
      </candidateList>
      <explain>文本全半角错误。</explain>
      <paraID>7C10E781</paraID>
      <start>11</start>
      <end>12</end>
      <status>unmodified</status>
      <modifiedWord/>
      <trackRevisions>false</trackRevisions>
    </reviewItem>
    <reviewItem>
      <errorID>2e943da3-52b6-4cd0-bcc2-dd184357498b</errorID>
      <errorWord>（</errorWord>
      <group>L1_Punc</group>
      <groupName>标点问题</groupName>
      <ability>L2_Punc_CN</ability>
      <abilityName>标点符号检查</abilityName>
      <candidateList/>
      <explain>同一形式括号套用。</explain>
      <paraID>437AFB65</paraID>
      <start>44</start>
      <end>45</end>
      <status>unmodified</status>
      <modifiedWord/>
      <trackRevisions>false</trackRevisions>
    </reviewItem>
    <reviewItem>
      <errorID>e68152a3-b793-434b-a8c8-20777205c1b6</errorID>
      <errorWord>）</errorWord>
      <group>L1_Punc</group>
      <groupName>标点问题</groupName>
      <ability>L2_Punc_CN</ability>
      <abilityName>标点符号检查</abilityName>
      <candidateList/>
      <explain>同一形式括号套用。</explain>
      <paraID>437AFB65</paraID>
      <start>49</start>
      <end>50</end>
      <status>unmodified</status>
      <modifiedWord/>
      <trackRevisions>false</trackRevisions>
    </reviewItem>
    <reviewItem>
      <errorID>be7927c0-6e18-4598-b090-4555ee0422e2</errorID>
      <errorWord>:</errorWord>
      <group>L1_Format</group>
      <groupName>格式问题</groupName>
      <ability>L2_HalfPunc_CN</ability>
      <abilityName>全半角检查</abilityName>
      <candidateList>
        <item>：</item>
      </candidateList>
      <explain>文本全半角错误。</explain>
      <paraID> 1E7E4CD</paraID>
      <start>4</start>
      <end>5</end>
      <status>unmodified</status>
      <modifiedWord/>
      <trackRevisions>false</trackRevisions>
    </reviewItem>
    <reviewItem>
      <errorID>5fd09a00-ea27-4ee4-b9dc-3bfa9e5fa3d2</errorID>
      <errorWord>:</errorWord>
      <group>L1_Format</group>
      <groupName>格式问题</groupName>
      <ability>L2_HalfPunc_CN</ability>
      <abilityName>全半角检查</abilityName>
      <candidateList>
        <item>：</item>
      </candidateList>
      <explain>文本全半角错误。</explain>
      <paraID>3F6B4B62</paraID>
      <start>3</start>
      <end>4</end>
      <status>unmodified</status>
      <modifiedWord/>
      <trackRevisions>false</trackRevisions>
    </reviewItem>
    <reviewItem>
      <errorID>cb1b021f-8a23-46d6-bd1a-7a3ee486fcd8</errorID>
      <errorWord>:</errorWord>
      <group>L1_Format</group>
      <groupName>格式问题</groupName>
      <ability>L2_HalfPunc_CN</ability>
      <abilityName>全半角检查</abilityName>
      <candidateList>
        <item>：</item>
      </candidateList>
      <explain>文本全半角错误。</explain>
      <paraID>1F43978E</paraID>
      <start>2</start>
      <end>3</end>
      <status>unmodified</status>
      <modifiedWord/>
      <trackRevisions>false</trackRevisions>
    </reviewItem>
    <reviewItem>
      <errorID>762e4641-41d7-4de7-b177-2943b057724a</errorID>
      <errorWord>:</errorWord>
      <group>L1_Format</group>
      <groupName>格式问题</groupName>
      <ability>L2_HalfPunc_CN</ability>
      <abilityName>全半角检查</abilityName>
      <candidateList>
        <item>：</item>
      </candidateList>
      <explain>文本全半角错误。</explain>
      <paraID>207529A9</paraID>
      <start>1</start>
      <end>2</end>
      <status>unmodified</status>
      <modifiedWord/>
      <trackRevisions>false</trackRevisions>
    </reviewItem>
    <reviewItem>
      <errorID>5695bb3d-4aac-4ad5-ae8c-26359e6536ca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73ECAA96</paraID>
      <start>3</start>
      <end>8</end>
      <status>unmodified</status>
      <modifiedWord/>
      <trackRevisions>false</trackRevisions>
    </reviewItem>
    <reviewItem>
      <errorID>efc3ba17-2b1a-46d6-963e-fa66f64c81ab</errorID>
      <errorWord>:</errorWord>
      <group>L1_Format</group>
      <groupName>格式问题</groupName>
      <ability>L2_HalfPunc_CN</ability>
      <abilityName>全半角检查</abilityName>
      <candidateList>
        <item>：</item>
      </candidateList>
      <explain>文本全半角错误。</explain>
      <paraID>5339712A</paraID>
      <start>20</start>
      <end>21</end>
      <status>unmodified</status>
      <modifiedWord/>
      <trackRevisions>false</trackRevisions>
    </reviewItem>
    <reviewItem>
      <errorID>17264b37-8be5-48bf-abe8-6a293e030b2a</errorID>
      <errorWord>（</errorWord>
      <group>L1_Punc</group>
      <groupName>标点问题</groupName>
      <ability>L2_Punc_CN</ability>
      <abilityName>标点符号检查</abilityName>
      <candidateList/>
      <explain>同一形式括号套用。</explain>
      <paraID> 3632FE4</paraID>
      <start>19</start>
      <end>20</end>
      <status>unmodified</status>
      <modifiedWord/>
      <trackRevisions>false</trackRevisions>
    </reviewItem>
    <reviewItem>
      <errorID>26bc0cb7-7766-4b3f-8b88-e74f88166f99</errorID>
      <errorWord>）</errorWord>
      <group>L1_Punc</group>
      <groupName>标点问题</groupName>
      <ability>L2_Punc_CN</ability>
      <abilityName>标点符号检查</abilityName>
      <candidateList/>
      <explain>同一形式括号套用。</explain>
      <paraID> 3632FE4</paraID>
      <start>24</start>
      <end>25</end>
      <status>unmodified</status>
      <modifiedWord/>
      <trackRevisions>false</trackRevisions>
    </reviewItem>
    <reviewItem>
      <errorID>e0e2c7bb-2fcb-462b-aded-e8f307d933d2</errorID>
      <errorWord>:</errorWord>
      <group>L1_Format</group>
      <groupName>格式问题</groupName>
      <ability>L2_HalfPunc_CN</ability>
      <abilityName>全半角检查</abilityName>
      <candidateList>
        <item>：</item>
      </candidateList>
      <explain>文本全半角错误。</explain>
      <paraID>7DF098F2</paraID>
      <start>3</start>
      <end>4</end>
      <status>unmodified</status>
      <modifiedWord/>
      <trackRevisions>false</trackRevisions>
    </reviewItem>
    <reviewItem>
      <errorID>d47a9af8-3304-4432-8e6d-cce2915c6953</errorID>
      <errorWord>:</errorWord>
      <group>L1_Format</group>
      <groupName>格式问题</groupName>
      <ability>L2_HalfPunc_CN</ability>
      <abilityName>全半角检查</abilityName>
      <candidateList>
        <item>：</item>
      </candidateList>
      <explain>文本全半角错误。</explain>
      <paraID>7BAD82F9</paraID>
      <start>2</start>
      <end>3</end>
      <status>unmodified</status>
      <modifiedWord/>
      <trackRevisions>false</trackRevisions>
    </reviewItem>
    <reviewItem>
      <errorID>a379bcf2-d484-4d1b-bdf6-b82f52ceb480</errorID>
      <errorWord>:</errorWord>
      <group>L1_Format</group>
      <groupName>格式问题</groupName>
      <ability>L2_HalfPunc_CN</ability>
      <abilityName>全半角检查</abilityName>
      <candidateList>
        <item>：</item>
      </candidateList>
      <explain>文本全半角错误。</explain>
      <paraID>617FD17A</paraID>
      <start>20</start>
      <end>21</end>
      <status>unmodified</status>
      <modifiedWord/>
      <trackRevisions>false</trackRevisions>
    </reviewItem>
    <reviewItem>
      <errorID>354bfb39-4c02-4dc7-9d14-1e0f5d092dc0</errorID>
      <errorWord>（</errorWord>
      <group>L1_Punc</group>
      <groupName>标点问题</groupName>
      <ability>L2_Punc_CN</ability>
      <abilityName>标点符号检查</abilityName>
      <candidateList/>
      <explain>同一形式括号套用。</explain>
      <paraID>3A7D8817</paraID>
      <start>63</start>
      <end>64</end>
      <status>unmodified</status>
      <modifiedWord/>
      <trackRevisions>false</trackRevisions>
    </reviewItem>
    <reviewItem>
      <errorID>ac1c25b8-0b87-4d7c-8026-51a6c198277c</errorID>
      <errorWord>）</errorWord>
      <group>L1_Punc</group>
      <groupName>标点问题</groupName>
      <ability>L2_Punc_CN</ability>
      <abilityName>标点符号检查</abilityName>
      <candidateList/>
      <explain>同一形式括号套用。</explain>
      <paraID>3A7D8817</paraID>
      <start>68</start>
      <end>69</end>
      <status>unmodified</status>
      <modifiedWord/>
      <trackRevisions>false</trackRevisions>
    </reviewItem>
    <reviewItem>
      <errorID>14292f19-4f77-4524-b7ea-af30ea94e2bb</errorID>
      <errorWord>:</errorWord>
      <group>L1_Format</group>
      <groupName>格式问题</groupName>
      <ability>L2_HalfPunc_CN</ability>
      <abilityName>全半角检查</abilityName>
      <candidateList>
        <item>：</item>
      </candidateList>
      <explain>文本全半角错误。</explain>
      <paraID>6CFC8095</paraID>
      <start>3</start>
      <end>4</end>
      <status>unmodified</status>
      <modifiedWord/>
      <trackRevisions>false</trackRevisions>
    </reviewItem>
    <reviewItem>
      <errorID>e9e54487-e4f3-478a-9b4a-1ab5669599eb</errorID>
      <errorWord>:</errorWord>
      <group>L1_Format</group>
      <groupName>格式问题</groupName>
      <ability>L2_HalfPunc_CN</ability>
      <abilityName>全半角检查</abilityName>
      <candidateList>
        <item>：</item>
      </candidateList>
      <explain>文本全半角错误。</explain>
      <paraID> 4CFBB1C</paraID>
      <start>5</start>
      <end>6</end>
      <status>unmodified</status>
      <modifiedWord/>
      <trackRevisions>false</trackRevisions>
    </reviewItem>
    <reviewItem>
      <errorID>5772ce87-c45f-4cd9-908a-4b4207e46869</errorID>
      <errorWord>:</errorWord>
      <group>L1_Format</group>
      <groupName>格式问题</groupName>
      <ability>L2_HalfPunc_CN</ability>
      <abilityName>全半角检查</abilityName>
      <candidateList>
        <item>：</item>
      </candidateList>
      <explain>文本全半角错误。</explain>
      <paraID>61A08F37</paraID>
      <start>2</start>
      <end>3</end>
      <status>unmodified</status>
      <modifiedWord/>
      <trackRevisions>false</trackRevisions>
    </reviewItem>
    <reviewItem>
      <errorID>b35433cc-9aca-46a2-a92c-903935988366</errorID>
      <errorWord>:</errorWord>
      <group>L1_Format</group>
      <groupName>格式问题</groupName>
      <ability>L2_HalfPunc_CN</ability>
      <abilityName>全半角检查</abilityName>
      <candidateList>
        <item>：</item>
      </candidateList>
      <explain>文本全半角错误。</explain>
      <paraID>767BEDC6</paraID>
      <start>20</start>
      <end>21</end>
      <status>unmodified</status>
      <modifiedWord/>
      <trackRevisions>false</trackRevisions>
    </reviewItem>
    <reviewItem>
      <errorID>ea0fe778-e34e-4777-8731-1b7b14ebb078</errorID>
      <errorWord>:</errorWord>
      <group>L1_Format</group>
      <groupName>格式问题</groupName>
      <ability>L2_HalfPunc_CN</ability>
      <abilityName>全半角检查</abilityName>
      <candidateList>
        <item>：</item>
      </candidateList>
      <explain>文本全半角错误。</explain>
      <paraID>12988CEC</paraID>
      <start>93</start>
      <end>94</end>
      <status>unmodified</status>
      <modifiedWord/>
      <trackRevisions>false</trackRevisions>
    </reviewItem>
    <reviewItem>
      <errorID>40fcd8b6-e6bc-4a21-8212-e03f2a910286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FA242D5</paraID>
      <start>85</start>
      <end>86</end>
      <status>unmodified</status>
      <modifiedWord/>
      <trackRevisions>false</trackRevisions>
    </reviewItem>
    <reviewItem>
      <errorID>0f471613-b8c3-4d47-af72-3382bb369cd5</errorID>
      <errorWord>:</errorWord>
      <group>L1_Format</group>
      <groupName>格式问题</groupName>
      <ability>L2_HalfPunc_CN</ability>
      <abilityName>全半角检查</abilityName>
      <candidateList>
        <item>：</item>
      </candidateList>
      <explain>文本全半角错误。</explain>
      <paraID> AA4F8B9</paraID>
      <start>1</start>
      <end>2</end>
      <status>unmodified</status>
      <modifiedWord/>
      <trackRevisions>false</trackRevisions>
    </reviewItem>
    <reviewItem>
      <errorID>8d8b5d3d-7f70-473d-b41a-f0065b6ffe72</errorID>
      <errorWord>:</errorWord>
      <group>L1_Format</group>
      <groupName>格式问题</groupName>
      <ability>L2_HalfPunc_CN</ability>
      <abilityName>全半角检查</abilityName>
      <candidateList>
        <item>：</item>
      </candidateList>
      <explain>文本全半角错误。</explain>
      <paraID>7DE16803</paraID>
      <start>3</start>
      <end>4</end>
      <status>unmodified</status>
      <modifiedWord/>
      <trackRevisions>false</trackRevisions>
    </reviewItem>
    <reviewItem>
      <errorID>7b558173-38a6-4806-8309-c393287e9a1c</errorID>
      <errorWord>:</errorWord>
      <group>L1_Format</group>
      <groupName>格式问题</groupName>
      <ability>L2_HalfPunc_CN</ability>
      <abilityName>全半角检查</abilityName>
      <candidateList>
        <item>：</item>
      </candidateList>
      <explain>文本全半角错误。</explain>
      <paraID>11CD6F50</paraID>
      <start>5</start>
      <end>6</end>
      <status>unmodified</status>
      <modifiedWord/>
      <trackRevisions>false</trackRevisions>
    </reviewItem>
    <reviewItem>
      <errorID>3cc0c057-4e61-4cac-a8bb-29ce3783a5c5</errorID>
      <errorWord>:</errorWord>
      <group>L1_Format</group>
      <groupName>格式问题</groupName>
      <ability>L2_HalfPunc_CN</ability>
      <abilityName>全半角检查</abilityName>
      <candidateList>
        <item>：</item>
      </candidateList>
      <explain>文本全半角错误。</explain>
      <paraID>5066A479</paraID>
      <start>2</start>
      <end>3</end>
      <status>unmodified</status>
      <modifiedWord/>
      <trackRevisions>false</trackRevisions>
    </reviewItem>
    <reviewItem>
      <errorID>e34da3fc-a238-4463-91cc-f38354a163d9</errorID>
      <errorWord>:</errorWord>
      <group>L1_Format</group>
      <groupName>格式问题</groupName>
      <ability>L2_HalfPunc_CN</ability>
      <abilityName>全半角检查</abilityName>
      <candidateList>
        <item>：</item>
      </candidateList>
      <explain>文本全半角错误。</explain>
      <paraID>4B01D4A3</paraID>
      <start>1</start>
      <end>2</end>
      <status>unmodified</status>
      <modifiedWord/>
      <trackRevisions>false</trackRevisions>
    </reviewItem>
    <reviewItem>
      <errorID>7831ff24-807d-409d-9933-ac03b3c1978e</errorID>
      <errorWord>：，</errorWord>
      <group>L1_Punc</group>
      <groupName>标点问题</groupName>
      <ability>L2_Punc_CN</ability>
      <abilityName>标点符号检查</abilityName>
      <candidateList>
        <item>：</item>
      </candidateList>
      <explain/>
      <paraID>1685533D</paraID>
      <start>25</start>
      <end>27</end>
      <status>unmodified</status>
      <modifiedWord/>
      <trackRevisions>false</trackRevisions>
    </reviewItem>
    <reviewItem>
      <errorID>a81442c2-e14c-4129-a388-0c6065c61591</errorID>
      <errorWord>：）</errorWord>
      <group>L1_Punc</group>
      <groupName>标点问题</groupName>
      <ability>L2_Punc_CN</ability>
      <abilityName>标点符号检查</abilityName>
      <candidateList>
        <item>）</item>
      </candidateList>
      <explain/>
      <paraID>1685533D</paraID>
      <start>31</start>
      <end>33</end>
      <status>unmodified</status>
      <modifiedWord/>
      <trackRevisions>false</trackRevisions>
    </reviewItem>
    <reviewItem>
      <errorID>64a9069d-04b8-41a0-8586-dbde605bb137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5B8B471</paraID>
      <start>0</start>
      <end>2</end>
      <status>unmodified</status>
      <modifiedWord/>
      <trackRevisions>false</trackRevisions>
    </reviewItem>
    <reviewItem>
      <errorID>2683882e-6243-4325-8a61-bf0477ab891e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146EF23C</paraID>
      <start>0</start>
      <end>2</end>
      <status>unmodified</status>
      <modifiedWord/>
      <trackRevisions>false</trackRevisions>
    </reviewItem>
    <reviewItem>
      <errorID>290012d0-67b0-40e6-b5d2-3830d1fec4e3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28D523F</paraID>
      <start>0</start>
      <end>2</end>
      <status>unmodified</status>
      <modifiedWord/>
      <trackRevisions>false</trackRevisions>
    </reviewItem>
    <reviewItem>
      <errorID>7762106b-1765-43d4-bfde-43ef7b8edba7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400EA23</paraID>
      <start>0</start>
      <end>2</end>
      <status>unmodified</status>
      <modifiedWord/>
      <trackRevisions>false</trackRevisions>
    </reviewItem>
    <reviewItem>
      <errorID>ad7ea7d6-a631-4671-8649-ca3571b0f490</errorID>
      <errorWord>内</errorWord>
      <group>L1_Word</group>
      <groupName>字词问题</groupName>
      <ability>L2_Typo</ability>
      <abilityName>字词错误</abilityName>
      <candidateList>
        <item>内容</item>
      </candidateList>
      <explain/>
      <paraID> 400EA23</paraID>
      <start>82</start>
      <end>83</end>
      <status>unmodified</status>
      <modifiedWord/>
      <trackRevisions>false</trackRevisions>
    </reviewItem>
    <reviewItem>
      <errorID>73cbffff-8a5c-4fe9-8563-c0b65d4e942d</errorID>
      <errorWord>:</errorWord>
      <group>L1_Format</group>
      <groupName>格式问题</groupName>
      <ability>L2_HalfPunc_CN</ability>
      <abilityName>全半角检查</abilityName>
      <candidateList>
        <item>：</item>
      </candidateList>
      <explain>文本全半角错误。</explain>
      <paraID>2B817648</paraID>
      <start>3</start>
      <end>4</end>
      <status>unmodified</status>
      <modifiedWord/>
      <trackRevisions>false</trackRevisions>
    </reviewItem>
    <reviewItem>
      <errorID>166fd726-55f3-470b-b97f-e1525ffa1b0b</errorID>
      <errorWord>:</errorWord>
      <group>L1_Format</group>
      <groupName>格式问题</groupName>
      <ability>L2_HalfPunc_CN</ability>
      <abilityName>全半角检查</abilityName>
      <candidateList>
        <item>：</item>
      </candidateList>
      <explain>文本全半角错误。</explain>
      <paraID>63181D7B</paraID>
      <start>5</start>
      <end>6</end>
      <status>unmodified</status>
      <modifiedWord/>
      <trackRevisions>false</trackRevisions>
    </reviewItem>
    <reviewItem>
      <errorID>2f2f4ace-5960-41a5-abf0-a5ab6377fb6c</errorID>
      <errorWord>:</errorWord>
      <group>L1_Format</group>
      <groupName>格式问题</groupName>
      <ability>L2_HalfPunc_CN</ability>
      <abilityName>全半角检查</abilityName>
      <candidateList>
        <item>：</item>
      </candidateList>
      <explain>文本全半角错误。</explain>
      <paraID>38C0F0B3</paraID>
      <start>26</start>
      <end>27</end>
      <status>unmodified</status>
      <modifiedWord/>
      <trackRevisions>false</trackRevisions>
    </reviewItem>
    <reviewItem>
      <errorID>370397d4-de0f-4d96-9983-8366e00843fe</errorID>
      <errorWord>:</errorWord>
      <group>L1_Format</group>
      <groupName>格式问题</groupName>
      <ability>L2_HalfPunc_CN</ability>
      <abilityName>全半角检查</abilityName>
      <candidateList>
        <item>：</item>
      </candidateList>
      <explain>文本全半角错误。</explain>
      <paraID>5DF69346</paraID>
      <start>1</start>
      <end>2</end>
      <status>unmodified</status>
      <modifiedWord/>
      <trackRevisions>false</trackRevisions>
    </reviewItem>
    <reviewItem>
      <errorID>3d7fbe67-e169-4b0e-8df8-19a3315111e5</errorID>
      <errorWord>：，</errorWord>
      <group>L1_Punc</group>
      <groupName>标点问题</groupName>
      <ability>L2_Punc_CN</ability>
      <abilityName>标点符号检查</abilityName>
      <candidateList>
        <item>：</item>
      </candidateList>
      <explain/>
      <paraID>13EBEA4F</paraID>
      <start>25</start>
      <end>27</end>
      <status>unmodified</status>
      <modifiedWord/>
      <trackRevisions>false</trackRevisions>
    </reviewItem>
    <reviewItem>
      <errorID>fb1c03e9-2c1a-484f-940a-0c2ca898171e</errorID>
      <errorWord>：）</errorWord>
      <group>L1_Punc</group>
      <groupName>标点问题</groupName>
      <ability>L2_Punc_CN</ability>
      <abilityName>标点符号检查</abilityName>
      <candidateList>
        <item>）</item>
      </candidateList>
      <explain/>
      <paraID>13EBEA4F</paraID>
      <start>31</start>
      <end>33</end>
      <status>unmodified</status>
      <modifiedWord/>
      <trackRevisions>false</trackRevisions>
    </reviewItem>
    <reviewItem>
      <errorID>335db079-b675-46c4-ab1a-7c31a13bbb13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15ED7B6E</paraID>
      <start>0</start>
      <end>2</end>
      <status>unmodified</status>
      <modifiedWord/>
      <trackRevisions>false</trackRevisions>
    </reviewItem>
    <reviewItem>
      <errorID>bd102137-512e-4dee-b120-2f3a8d672646</errorID>
      <errorWord>:</errorWord>
      <group>L1_Format</group>
      <groupName>格式问题</groupName>
      <ability>L2_HalfPunc_CN</ability>
      <abilityName>全半角检查</abilityName>
      <candidateList>
        <item>：</item>
      </candidateList>
      <explain>文本全半角错误。</explain>
      <paraID>15ED7B6E</paraID>
      <start>15</start>
      <end>16</end>
      <status>unmodified</status>
      <modifiedWord/>
      <trackRevisions>false</trackRevisions>
    </reviewItem>
    <reviewItem>
      <errorID>14fb99c5-0e80-4f64-9a3d-f09b50c2bb8a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40E8DEDD</paraID>
      <start>0</start>
      <end>2</end>
      <status>unmodified</status>
      <modifiedWord/>
      <trackRevisions>false</trackRevisions>
    </reviewItem>
    <reviewItem>
      <errorID>0116f28f-0077-4fe1-8dd1-13b9dccc1cb3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1F0A8069</paraID>
      <start>0</start>
      <end>2</end>
      <status>unmodified</status>
      <modifiedWord/>
      <trackRevisions>false</trackRevisions>
    </reviewItem>
    <reviewItem>
      <errorID>5bd07eda-377e-4847-8c83-14dc1ffebd54</errorID>
      <errorWord>针对</errorWord>
      <group>L1_Word</group>
      <groupName>字词问题</groupName>
      <ability>L2_Typo</ability>
      <abilityName>字词错误</abilityName>
      <candidateList>
        <item>对</item>
      </candidateList>
      <explain/>
      <paraID>1F0A8069</paraID>
      <start>7</start>
      <end>9</end>
      <status>unmodified</status>
      <modifiedWord/>
      <trackRevisions>false</trackRevisions>
    </reviewItem>
    <reviewItem>
      <errorID>7a20acc3-7eb3-4de9-838e-38ab31d0b7c5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11C66DA4</paraID>
      <start>0</start>
      <end>2</end>
      <status>unmodified</status>
      <modifiedWord/>
      <trackRevisions>false</trackRevisions>
    </reviewItem>
    <reviewItem>
      <errorID>b3d9abc7-4b01-4de3-a27e-d28d76a9b98f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1ECAB281</paraID>
      <start>0</start>
      <end>2</end>
      <status>unmodified</status>
      <modifiedWord/>
      <trackRevisions>false</trackRevisions>
    </reviewItem>
    <reviewItem>
      <errorID>455d458d-c4de-4b34-8001-72e9892713e5</errorID>
      <errorWord>76、</errorWord>
      <group>L1_Format</group>
      <groupName>格式问题</groupName>
      <ability>L2_Ordinal</ability>
      <abilityName>序号格式</abilityName>
      <candidateList>
        <item>76.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1FF21D80</paraID>
      <start>0</start>
      <end>3</end>
      <status>unmodified</status>
      <modifiedWord/>
      <trackRevisions>false</trackRevisions>
    </reviewItem>
    <reviewItem>
      <errorID>a1196277-1921-4897-9194-48538a8a0e3b</errorID>
      <errorWord>:</errorWord>
      <group>L1_Format</group>
      <groupName>格式问题</groupName>
      <ability>L2_HalfPunc_CN</ability>
      <abilityName>全半角检查</abilityName>
      <candidateList>
        <item>：</item>
      </candidateList>
      <explain>文本全半角错误。</explain>
      <paraID>505C2311</paraID>
      <start>3</start>
      <end>4</end>
      <status>unmodified</status>
      <modifiedWord/>
      <trackRevisions>false</trackRevisions>
    </reviewItem>
    <reviewItem>
      <errorID>5232f1ff-5828-48b1-82b7-afcf6e4531da</errorID>
      <errorWord>:</errorWord>
      <group>L1_Format</group>
      <groupName>格式问题</groupName>
      <ability>L2_HalfPunc_CN</ability>
      <abilityName>全半角检查</abilityName>
      <candidateList>
        <item>：</item>
      </candidateList>
      <explain>文本全半角错误。</explain>
      <paraID>433F5E07</paraID>
      <start>5</start>
      <end>6</end>
      <status>unmodified</status>
      <modifiedWord/>
      <trackRevisions>false</trackRevisions>
    </reviewItem>
    <reviewItem>
      <errorID>8a1baa61-9bb9-4118-9b27-751b86a24819</errorID>
      <errorWord>:</errorWord>
      <group>L1_Format</group>
      <groupName>格式问题</groupName>
      <ability>L2_HalfPunc_CN</ability>
      <abilityName>全半角检查</abilityName>
      <candidateList>
        <item>：</item>
      </candidateList>
      <explain>文本全半角错误。</explain>
      <paraID>3A1E3439</paraID>
      <start>26</start>
      <end>27</end>
      <status>unmodified</status>
      <modifiedWord/>
      <trackRevisions>false</trackRevisions>
    </reviewItem>
    <reviewItem>
      <errorID>e38d4a1c-fab0-4a13-8569-73ebd078d298</errorID>
      <errorWord>:</errorWord>
      <group>L1_Format</group>
      <groupName>格式问题</groupName>
      <ability>L2_HalfPunc_CN</ability>
      <abilityName>全半角检查</abilityName>
      <candidateList>
        <item>：</item>
      </candidateList>
      <explain>文本全半角错误。</explain>
      <paraID>136F69A3</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FD4622-E225-4EE3-BB93-D2849403F7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d</dc:creator>
  <cp:lastModifiedBy>方雨轩</cp:lastModifiedBy>
  <cp:revision>18</cp:revision>
  <dcterms:created xsi:type="dcterms:W3CDTF">2024-01-08T08:47:00Z</dcterms:created>
  <dcterms:modified xsi:type="dcterms:W3CDTF">2026-09-23T06:33:16Z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eyJoZGlkIjoiMDMyMjM2YWI3NjRlYTUzMDg1ZmM2NTQ5N2U0YmY3ODgiLCJ1c2VySWQiOiIzODYxNTA4NzkifQ==</vt:lpwstr>
  </property>
  <property fmtid="{D5CDD505-2E9C-101B-9397-08002B2CF9AE}" pid="3" name="KSOProductBuildVer">
    <vt:lpwstr>2052-12.1.0.28505</vt:lpwstr>
  </property>
  <property fmtid="{D5CDD505-2E9C-101B-9397-08002B2CF9AE}" pid="4" name="ICV">
    <vt:lpwstr>0A7283D26E484B7598994E59DF852F35_13</vt:lpwstr>
  </property>
</Properties>
</file>