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1040" w:lineRule="exact"/>
        <w:rPr>
          <w:rFonts w:ascii="黑体" w:hAnsi="黑体" w:eastAsia="黑体"/>
          <w:b/>
          <w:color w:val="000000" w:themeColor="text1"/>
          <w:sz w:val="72"/>
          <w:szCs w:val="72"/>
        </w:rPr>
      </w:pPr>
    </w:p>
    <w:p>
      <w:pPr>
        <w:spacing w:line="1040" w:lineRule="exact"/>
        <w:jc w:val="center"/>
        <w:rPr>
          <w:rFonts w:ascii="黑体" w:hAnsi="黑体" w:eastAsia="黑体"/>
          <w:bCs/>
          <w:color w:val="000000" w:themeColor="text1"/>
          <w:sz w:val="72"/>
          <w:szCs w:val="72"/>
        </w:rPr>
      </w:pPr>
      <w:r>
        <w:rPr>
          <w:rFonts w:hint="eastAsia" w:ascii="黑体" w:hAnsi="黑体" w:eastAsia="黑体"/>
          <w:bCs/>
          <w:color w:val="000000" w:themeColor="text1"/>
          <w:sz w:val="72"/>
          <w:szCs w:val="72"/>
        </w:rPr>
        <w:t>竞争性磋商文件</w:t>
      </w:r>
    </w:p>
    <w:p>
      <w:pPr>
        <w:ind w:firstLine="2862"/>
        <w:jc w:val="center"/>
        <w:rPr>
          <w:rFonts w:ascii="宋体" w:hAnsi="宋体"/>
          <w:bCs/>
          <w:color w:val="000000" w:themeColor="text1"/>
          <w:sz w:val="36"/>
        </w:rPr>
      </w:pPr>
    </w:p>
    <w:p>
      <w:pPr>
        <w:ind w:firstLine="2862"/>
        <w:jc w:val="center"/>
        <w:rPr>
          <w:rFonts w:ascii="宋体" w:hAnsi="宋体"/>
          <w:bCs/>
          <w:color w:val="000000" w:themeColor="text1"/>
          <w:sz w:val="36"/>
        </w:rPr>
      </w:pPr>
    </w:p>
    <w:p>
      <w:pPr>
        <w:ind w:firstLine="2862"/>
        <w:jc w:val="center"/>
        <w:rPr>
          <w:rFonts w:ascii="宋体" w:hAnsi="宋体"/>
          <w:bCs/>
          <w:color w:val="000000" w:themeColor="text1"/>
          <w:sz w:val="36"/>
        </w:rPr>
      </w:pPr>
    </w:p>
    <w:p>
      <w:pPr>
        <w:spacing w:line="760" w:lineRule="exact"/>
        <w:jc w:val="center"/>
        <w:rPr>
          <w:rFonts w:ascii="黑体" w:hAnsi="黑体" w:eastAsia="黑体"/>
          <w:bCs/>
          <w:color w:val="000000" w:themeColor="text1"/>
          <w:sz w:val="36"/>
          <w:szCs w:val="36"/>
        </w:rPr>
      </w:pPr>
      <w:r>
        <w:rPr>
          <w:rFonts w:hint="eastAsia" w:ascii="黑体" w:hAnsi="黑体" w:eastAsia="黑体"/>
          <w:bCs/>
          <w:color w:val="000000" w:themeColor="text1"/>
          <w:sz w:val="36"/>
          <w:szCs w:val="36"/>
        </w:rPr>
        <w:t>项目名称：盱眙县2026年度一体化调查监测项目</w:t>
      </w:r>
    </w:p>
    <w:p>
      <w:pPr>
        <w:spacing w:line="760" w:lineRule="exact"/>
        <w:jc w:val="center"/>
        <w:rPr>
          <w:rFonts w:ascii="黑体" w:hAnsi="黑体" w:eastAsia="黑体"/>
          <w:bCs/>
          <w:color w:val="000000" w:themeColor="text1"/>
          <w:sz w:val="36"/>
          <w:szCs w:val="36"/>
        </w:rPr>
      </w:pPr>
    </w:p>
    <w:p>
      <w:pPr>
        <w:spacing w:line="760" w:lineRule="exact"/>
        <w:jc w:val="center"/>
        <w:rPr>
          <w:rFonts w:ascii="黑体" w:hAnsi="黑体" w:eastAsia="黑体"/>
          <w:bCs/>
          <w:color w:val="000000" w:themeColor="text1"/>
          <w:sz w:val="36"/>
          <w:szCs w:val="36"/>
        </w:rPr>
      </w:pPr>
    </w:p>
    <w:p>
      <w:pPr>
        <w:spacing w:line="760" w:lineRule="exact"/>
        <w:ind w:firstLine="720" w:firstLineChars="200"/>
        <w:rPr>
          <w:rFonts w:hint="eastAsia" w:ascii="黑体" w:hAnsi="黑体" w:eastAsia="黑体"/>
          <w:bCs/>
          <w:color w:val="000000" w:themeColor="text1"/>
          <w:sz w:val="36"/>
          <w:szCs w:val="36"/>
          <w:lang w:eastAsia="zh-CN"/>
        </w:rPr>
      </w:pPr>
      <w:r>
        <w:rPr>
          <w:rFonts w:hint="eastAsia" w:ascii="黑体" w:hAnsi="黑体" w:eastAsia="黑体"/>
          <w:bCs/>
          <w:color w:val="000000" w:themeColor="text1"/>
          <w:sz w:val="36"/>
          <w:szCs w:val="36"/>
        </w:rPr>
        <w:t>项目编号：</w:t>
      </w:r>
      <w:r>
        <w:rPr>
          <w:rFonts w:hint="eastAsia" w:ascii="黑体" w:hAnsi="黑体" w:eastAsia="黑体"/>
          <w:bCs/>
          <w:color w:val="000000" w:themeColor="text1"/>
          <w:sz w:val="36"/>
          <w:szCs w:val="36"/>
          <w:lang w:eastAsia="zh-CN"/>
        </w:rPr>
        <w:t>JSZC-320830-ZHGC-C2026-0021</w:t>
      </w:r>
    </w:p>
    <w:p>
      <w:pPr>
        <w:ind w:left="-359" w:firstLine="360"/>
        <w:jc w:val="left"/>
        <w:rPr>
          <w:rFonts w:ascii="黑体" w:hAnsi="黑体" w:eastAsia="黑体"/>
          <w:bCs/>
          <w:color w:val="000000" w:themeColor="text1"/>
          <w:sz w:val="36"/>
          <w:szCs w:val="36"/>
        </w:rPr>
      </w:pPr>
    </w:p>
    <w:p>
      <w:pPr>
        <w:rPr>
          <w:rFonts w:ascii="黑体" w:hAnsi="黑体" w:eastAsia="黑体"/>
          <w:bCs/>
          <w:color w:val="000000" w:themeColor="text1"/>
          <w:sz w:val="32"/>
        </w:rPr>
      </w:pPr>
    </w:p>
    <w:p>
      <w:pPr>
        <w:pStyle w:val="46"/>
        <w:ind w:firstLine="624" w:firstLineChars="195"/>
        <w:rPr>
          <w:rFonts w:ascii="黑体" w:hAnsi="黑体" w:eastAsia="黑体"/>
          <w:bCs/>
          <w:color w:val="000000" w:themeColor="text1"/>
          <w:sz w:val="36"/>
          <w:szCs w:val="36"/>
          <w:u w:val="single"/>
        </w:rPr>
      </w:pPr>
      <w:r>
        <w:rPr>
          <w:rFonts w:hint="eastAsia" w:ascii="黑体" w:hAnsi="黑体" w:eastAsia="黑体"/>
          <w:bCs/>
          <w:color w:val="000000" w:themeColor="text1"/>
          <w:sz w:val="32"/>
        </w:rPr>
        <w:t>采购代理：</w:t>
      </w:r>
      <w:r>
        <w:rPr>
          <w:rFonts w:hint="eastAsia" w:ascii="黑体" w:hAnsi="黑体" w:eastAsia="黑体"/>
          <w:bCs/>
          <w:color w:val="000000" w:themeColor="text1"/>
          <w:sz w:val="36"/>
          <w:szCs w:val="36"/>
        </w:rPr>
        <w:t>江苏泽豪工程咨询管理有限公司</w:t>
      </w:r>
    </w:p>
    <w:p>
      <w:pPr>
        <w:tabs>
          <w:tab w:val="center" w:pos="5215"/>
        </w:tabs>
        <w:jc w:val="center"/>
        <w:rPr>
          <w:rFonts w:ascii="黑体" w:hAnsi="黑体" w:eastAsia="黑体"/>
          <w:bCs/>
          <w:color w:val="000000" w:themeColor="text1"/>
          <w:sz w:val="36"/>
          <w:szCs w:val="36"/>
        </w:rPr>
      </w:pPr>
    </w:p>
    <w:p>
      <w:pPr>
        <w:tabs>
          <w:tab w:val="center" w:pos="5215"/>
        </w:tabs>
        <w:jc w:val="center"/>
        <w:rPr>
          <w:rFonts w:ascii="黑体" w:hAnsi="黑体" w:eastAsia="黑体"/>
          <w:bCs/>
          <w:color w:val="000000" w:themeColor="text1"/>
          <w:sz w:val="36"/>
          <w:szCs w:val="36"/>
        </w:rPr>
      </w:pPr>
    </w:p>
    <w:p>
      <w:pPr>
        <w:tabs>
          <w:tab w:val="center" w:pos="5215"/>
        </w:tabs>
        <w:jc w:val="center"/>
        <w:rPr>
          <w:rFonts w:ascii="黑体" w:hAnsi="黑体" w:eastAsia="黑体"/>
          <w:bCs/>
          <w:color w:val="000000" w:themeColor="text1"/>
          <w:sz w:val="36"/>
          <w:szCs w:val="36"/>
        </w:rPr>
      </w:pPr>
    </w:p>
    <w:p>
      <w:pPr>
        <w:tabs>
          <w:tab w:val="center" w:pos="5215"/>
        </w:tabs>
        <w:jc w:val="center"/>
        <w:rPr>
          <w:rFonts w:ascii="黑体" w:hAnsi="黑体" w:eastAsia="黑体"/>
          <w:b/>
          <w:color w:val="000000" w:themeColor="text1"/>
          <w:sz w:val="36"/>
          <w:szCs w:val="36"/>
        </w:rPr>
      </w:pPr>
      <w:r>
        <w:rPr>
          <w:rFonts w:hint="eastAsia" w:ascii="黑体" w:hAnsi="黑体" w:eastAsia="黑体"/>
          <w:b/>
          <w:color w:val="000000" w:themeColor="text1"/>
          <w:sz w:val="36"/>
          <w:szCs w:val="36"/>
        </w:rPr>
        <w:t>二〇二六年十月</w:t>
      </w:r>
      <w:r>
        <w:rPr>
          <w:rFonts w:hint="eastAsia" w:ascii="黑体" w:hAnsi="黑体" w:eastAsia="黑体"/>
          <w:b/>
          <w:color w:val="000000" w:themeColor="text1"/>
          <w:sz w:val="36"/>
          <w:szCs w:val="36"/>
          <w:lang w:val="en-US" w:eastAsia="zh-CN"/>
        </w:rPr>
        <w:t>二十</w:t>
      </w:r>
      <w:r>
        <w:rPr>
          <w:rFonts w:hint="eastAsia" w:ascii="黑体" w:hAnsi="黑体" w:eastAsia="黑体"/>
          <w:b/>
          <w:color w:val="000000" w:themeColor="text1"/>
          <w:sz w:val="36"/>
          <w:szCs w:val="36"/>
        </w:rPr>
        <w:t>日</w:t>
      </w:r>
    </w:p>
    <w:p>
      <w:pPr>
        <w:spacing w:line="520" w:lineRule="exact"/>
        <w:rPr>
          <w:rFonts w:ascii="仿宋" w:hAnsi="仿宋" w:eastAsia="仿宋"/>
          <w:b/>
          <w:bCs/>
          <w:color w:val="000000" w:themeColor="text1"/>
          <w:sz w:val="36"/>
          <w:szCs w:val="36"/>
        </w:rPr>
      </w:pPr>
    </w:p>
    <w:p>
      <w:pPr>
        <w:spacing w:line="520" w:lineRule="exact"/>
        <w:ind w:firstLine="3054"/>
        <w:rPr>
          <w:rFonts w:ascii="仿宋" w:hAnsi="仿宋" w:eastAsia="仿宋"/>
          <w:b/>
          <w:bCs/>
          <w:color w:val="000000" w:themeColor="text1"/>
          <w:sz w:val="36"/>
          <w:szCs w:val="36"/>
        </w:rPr>
      </w:pPr>
      <w:r>
        <w:rPr>
          <w:rFonts w:hint="eastAsia" w:ascii="仿宋" w:hAnsi="仿宋" w:eastAsia="仿宋"/>
          <w:b/>
          <w:bCs/>
          <w:color w:val="000000" w:themeColor="text1"/>
          <w:sz w:val="36"/>
          <w:szCs w:val="36"/>
        </w:rPr>
        <w:t>第一章磋商邀请</w:t>
      </w:r>
    </w:p>
    <w:p>
      <w:pPr>
        <w:spacing w:line="360" w:lineRule="auto"/>
        <w:ind w:firstLine="560" w:firstLineChars="200"/>
        <w:rPr>
          <w:rFonts w:ascii="仿宋" w:hAnsi="仿宋" w:eastAsia="仿宋"/>
          <w:color w:val="000000" w:themeColor="text1"/>
          <w:sz w:val="28"/>
        </w:rPr>
      </w:pPr>
      <w:r>
        <w:rPr>
          <w:rFonts w:hint="eastAsia" w:ascii="仿宋" w:hAnsi="仿宋" w:eastAsia="仿宋"/>
          <w:color w:val="000000" w:themeColor="text1"/>
          <w:sz w:val="28"/>
        </w:rPr>
        <w:t>受盱眙县自然资源和规划局的委托，江苏泽豪工程咨询管理有限公司就该单位盱眙县2026年度一体化调查监测项目进行竞争性磋商采购，现邀请符合条件的供应商参加竞争性磋商。</w:t>
      </w:r>
    </w:p>
    <w:p>
      <w:pPr>
        <w:spacing w:line="360" w:lineRule="auto"/>
        <w:ind w:firstLine="420" w:firstLineChars="200"/>
        <w:rPr>
          <w:rFonts w:ascii="仿宋" w:hAnsi="仿宋" w:eastAsia="仿宋"/>
          <w:color w:val="000000" w:themeColor="text1"/>
          <w:sz w:val="28"/>
          <w:szCs w:val="28"/>
        </w:rPr>
      </w:pPr>
      <w:r>
        <w:rPr>
          <w:color w:val="000000" w:themeColor="text1"/>
        </w:rPr>
        <w:pict>
          <v:rect id="矩形 1" o:spid="_x0000_s1026" o:spt="1" style="position:absolute;left:0pt;margin-left:-1.45pt;margin-top:5.75pt;height:162.3pt;width:482.25pt;z-index:251659264;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">
            <v:path arrowok="t"/>
            <v:fill focussize="0,0"/>
            <v:stroke/>
            <v:imagedata o:title=""/>
            <o:lock v:ext="edit"/>
            <v:textbox>
              <w:txbxContent>
                <w:p>
                  <w:pPr>
                    <w:spacing w:line="520" w:lineRule="exact"/>
                    <w:ind w:firstLine="560"/>
                    <w:rPr>
                      <w:rFonts w:ascii="仿宋" w:hAnsi="仿宋" w:eastAsia="仿宋"/>
                      <w:sz w:val="28"/>
                      <w:szCs w:val="28"/>
                    </w:rPr>
                  </w:pPr>
                  <w:r>
                    <w:rPr>
                      <w:rFonts w:hint="eastAsia" w:ascii="仿宋" w:hAnsi="仿宋" w:eastAsia="仿宋"/>
                      <w:sz w:val="28"/>
                    </w:rPr>
                    <w:t>盱眙县2026年度一体化调查监测项目潜在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并于2026年10月</w:t>
                  </w:r>
                  <w:r>
                    <w:rPr>
                      <w:rFonts w:hint="eastAsia" w:ascii="仿宋" w:hAnsi="仿宋" w:eastAsia="仿宋"/>
                      <w:sz w:val="28"/>
                      <w:lang w:val="en-US" w:eastAsia="zh-CN"/>
                    </w:rPr>
                    <w:t>30</w:t>
                  </w:r>
                  <w:r>
                    <w:rPr>
                      <w:rFonts w:hint="eastAsia" w:ascii="仿宋" w:hAnsi="仿宋" w:eastAsia="仿宋"/>
                      <w:sz w:val="28"/>
                    </w:rPr>
                    <w:t>日</w:t>
                  </w:r>
                  <w:r>
                    <w:rPr>
                      <w:rFonts w:hint="eastAsia" w:ascii="仿宋" w:hAnsi="仿宋" w:eastAsia="仿宋"/>
                      <w:sz w:val="28"/>
                      <w:lang w:val="en-US" w:eastAsia="zh-CN"/>
                    </w:rPr>
                    <w:t>9</w:t>
                  </w:r>
                  <w:r>
                    <w:rPr>
                      <w:rFonts w:hint="eastAsia" w:ascii="仿宋" w:hAnsi="仿宋" w:eastAsia="仿宋"/>
                      <w:sz w:val="28"/>
                    </w:rPr>
                    <w:t>时00分（北京时间）前递交响应文件。</w:t>
                  </w:r>
                </w:p>
                <w:p/>
                <w:p/>
              </w:txbxContent>
            </v:textbox>
          </v:rect>
        </w:pict>
      </w:r>
    </w:p>
    <w:p>
      <w:pPr>
        <w:spacing w:line="360" w:lineRule="auto"/>
        <w:ind w:firstLine="560" w:firstLineChars="200"/>
        <w:rPr>
          <w:rFonts w:ascii="仿宋" w:hAnsi="仿宋" w:eastAsia="仿宋"/>
          <w:color w:val="000000" w:themeColor="text1"/>
          <w:sz w:val="28"/>
          <w:szCs w:val="28"/>
        </w:rPr>
      </w:pPr>
    </w:p>
    <w:p>
      <w:pPr>
        <w:spacing w:line="360" w:lineRule="auto"/>
        <w:ind w:firstLine="560" w:firstLineChars="200"/>
        <w:rPr>
          <w:rFonts w:ascii="仿宋" w:hAnsi="仿宋" w:eastAsia="仿宋"/>
          <w:color w:val="000000" w:themeColor="text1"/>
          <w:sz w:val="28"/>
          <w:szCs w:val="28"/>
        </w:rPr>
      </w:pPr>
    </w:p>
    <w:p>
      <w:pPr>
        <w:spacing w:line="360" w:lineRule="auto"/>
        <w:ind w:firstLine="560" w:firstLineChars="200"/>
        <w:rPr>
          <w:rFonts w:ascii="仿宋" w:hAnsi="仿宋" w:eastAsia="仿宋"/>
          <w:color w:val="000000" w:themeColor="text1"/>
          <w:sz w:val="28"/>
          <w:szCs w:val="28"/>
        </w:rPr>
      </w:pPr>
    </w:p>
    <w:p>
      <w:pPr>
        <w:spacing w:line="360" w:lineRule="auto"/>
        <w:ind w:firstLine="560" w:firstLineChars="200"/>
        <w:rPr>
          <w:rFonts w:ascii="仿宋" w:hAnsi="仿宋" w:eastAsia="仿宋"/>
          <w:color w:val="000000" w:themeColor="text1"/>
          <w:sz w:val="28"/>
          <w:szCs w:val="28"/>
        </w:rPr>
      </w:pP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一、项目基本情况</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（一）项目编号：盱眙县</w:t>
      </w:r>
      <w:bookmarkStart w:id="0" w:name="OLE_LINK10"/>
      <w:bookmarkStart w:id="1" w:name="OLE_LINK13"/>
      <w:r>
        <w:rPr>
          <w:rFonts w:hint="eastAsia" w:ascii="仿宋" w:hAnsi="仿宋" w:eastAsia="仿宋"/>
          <w:color w:val="000000" w:themeColor="text1"/>
          <w:sz w:val="28"/>
          <w:szCs w:val="28"/>
        </w:rPr>
        <w:t>2026年度一体化调查监测项目</w:t>
      </w:r>
      <w:bookmarkEnd w:id="0"/>
      <w:bookmarkEnd w:id="1"/>
    </w:p>
    <w:p>
      <w:pPr>
        <w:spacing w:line="360" w:lineRule="auto"/>
        <w:ind w:firstLine="560" w:firstLineChars="200"/>
        <w:rPr>
          <w:rFonts w:hint="eastAsia" w:ascii="仿宋" w:hAnsi="仿宋" w:eastAsia="仿宋"/>
          <w:bCs/>
          <w:color w:val="000000" w:themeColor="text1"/>
          <w:sz w:val="28"/>
          <w:szCs w:val="28"/>
          <w:lang w:eastAsia="zh-CN"/>
        </w:rPr>
      </w:pPr>
      <w:r>
        <w:rPr>
          <w:rFonts w:hint="eastAsia" w:ascii="仿宋" w:hAnsi="仿宋" w:eastAsia="仿宋"/>
          <w:color w:val="000000" w:themeColor="text1"/>
          <w:sz w:val="28"/>
          <w:szCs w:val="28"/>
        </w:rPr>
        <w:t>（二）项目名称：</w:t>
      </w:r>
      <w:r>
        <w:rPr>
          <w:rFonts w:hint="eastAsia" w:ascii="仿宋" w:hAnsi="仿宋" w:eastAsia="仿宋"/>
          <w:color w:val="000000" w:themeColor="text1"/>
          <w:sz w:val="28"/>
          <w:szCs w:val="28"/>
          <w:lang w:eastAsia="zh-CN"/>
        </w:rPr>
        <w:t>JSZC-320830-ZHGC-C2026-0021</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bCs/>
          <w:color w:val="000000" w:themeColor="text1"/>
          <w:sz w:val="28"/>
          <w:szCs w:val="28"/>
        </w:rPr>
        <w:t>（三）采购方式：竞争性磋商</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（四）预算金额：100万元</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（五）最高限价：100万元</w:t>
      </w:r>
    </w:p>
    <w:p>
      <w:pPr>
        <w:spacing w:line="520" w:lineRule="exact"/>
        <w:ind w:firstLine="550"/>
        <w:rPr>
          <w:rFonts w:ascii="仿宋" w:hAnsi="仿宋" w:eastAsia="仿宋"/>
          <w:bCs/>
          <w:color w:val="000000" w:themeColor="text1"/>
          <w:sz w:val="28"/>
          <w:szCs w:val="28"/>
        </w:rPr>
      </w:pPr>
      <w:r>
        <w:rPr>
          <w:rFonts w:hint="eastAsia" w:ascii="仿宋" w:hAnsi="仿宋" w:eastAsia="仿宋"/>
          <w:color w:val="000000" w:themeColor="text1"/>
          <w:sz w:val="28"/>
          <w:szCs w:val="28"/>
        </w:rPr>
        <w:t>（六）采购需求：</w:t>
      </w:r>
      <w:bookmarkStart w:id="2" w:name="OLE_LINK23"/>
      <w:bookmarkStart w:id="3" w:name="OLE_LINK24"/>
      <w:r>
        <w:rPr>
          <w:rFonts w:hint="eastAsia" w:ascii="仿宋" w:hAnsi="仿宋" w:eastAsia="仿宋"/>
          <w:color w:val="000000" w:themeColor="text1"/>
          <w:sz w:val="28"/>
          <w:szCs w:val="28"/>
        </w:rPr>
        <w:t>在盱眙县2025年度变更调查成果基础上，</w:t>
      </w:r>
      <w:r>
        <w:rPr>
          <w:rFonts w:hint="eastAsia" w:ascii="仿宋" w:hAnsi="仿宋" w:eastAsia="仿宋" w:cs="仿宋"/>
          <w:bCs/>
          <w:color w:val="000000" w:themeColor="text1"/>
          <w:sz w:val="28"/>
          <w:szCs w:val="28"/>
        </w:rPr>
        <w:t>结合本年度国家下发自然资源监测成果、省级共享自然资源监测成果、用地管理信息成果、全域整治、</w:t>
      </w:r>
      <w:r>
        <w:rPr>
          <w:rFonts w:hint="eastAsia" w:ascii="仿宋" w:hAnsi="仿宋" w:eastAsia="仿宋"/>
          <w:color w:val="000000" w:themeColor="text1"/>
          <w:sz w:val="28"/>
          <w:szCs w:val="28"/>
        </w:rPr>
        <w:t>永久基本农田正向优化调出非耕地、农村乱占耕地建房问题整治台账销号</w:t>
      </w:r>
      <w:r>
        <w:rPr>
          <w:rFonts w:hint="eastAsia" w:ascii="仿宋" w:hAnsi="仿宋" w:eastAsia="仿宋" w:cs="仿宋"/>
          <w:bCs/>
          <w:color w:val="000000" w:themeColor="text1"/>
          <w:sz w:val="28"/>
          <w:szCs w:val="28"/>
        </w:rPr>
        <w:t>整改等资料，利用最新卫星遥感影像，</w:t>
      </w:r>
      <w:r>
        <w:rPr>
          <w:rFonts w:hint="eastAsia" w:ascii="仿宋" w:hAnsi="仿宋" w:eastAsia="仿宋"/>
          <w:color w:val="000000" w:themeColor="text1"/>
          <w:sz w:val="28"/>
          <w:szCs w:val="28"/>
        </w:rPr>
        <w:t>制作变更调查工作底图，</w:t>
      </w:r>
      <w:r>
        <w:rPr>
          <w:rFonts w:hint="eastAsia" w:ascii="仿宋" w:hAnsi="仿宋" w:eastAsia="仿宋" w:cs="仿宋"/>
          <w:bCs/>
          <w:color w:val="000000" w:themeColor="text1"/>
          <w:sz w:val="28"/>
          <w:szCs w:val="28"/>
        </w:rPr>
        <w:t>通过实地核查，掌握全县（</w:t>
      </w:r>
      <w:r>
        <w:rPr>
          <w:rFonts w:hint="eastAsia" w:ascii="仿宋" w:hAnsi="仿宋" w:eastAsia="仿宋"/>
          <w:color w:val="000000" w:themeColor="text1"/>
          <w:sz w:val="28"/>
          <w:szCs w:val="28"/>
        </w:rPr>
        <w:t>林草湿管理范围</w:t>
      </w:r>
      <w:r>
        <w:rPr>
          <w:rFonts w:hint="eastAsia" w:ascii="仿宋" w:hAnsi="仿宋" w:eastAsia="仿宋" w:cs="仿宋"/>
          <w:bCs/>
          <w:color w:val="000000" w:themeColor="text1"/>
          <w:sz w:val="28"/>
          <w:szCs w:val="28"/>
        </w:rPr>
        <w:t>外）2026年度土地利用的变化情况，并更新县级国土调查数据库。</w:t>
      </w:r>
      <w:r>
        <w:rPr>
          <w:rFonts w:hint="eastAsia" w:ascii="仿宋" w:hAnsi="仿宋" w:eastAsia="仿宋"/>
          <w:color w:val="000000" w:themeColor="text1"/>
          <w:sz w:val="28"/>
          <w:szCs w:val="28"/>
        </w:rPr>
        <w:t>依托</w:t>
      </w:r>
      <w:r>
        <w:rPr>
          <w:rFonts w:hint="eastAsia" w:ascii="仿宋" w:hAnsi="仿宋" w:eastAsia="仿宋" w:cs="仿宋_GB2312"/>
          <w:color w:val="000000" w:themeColor="text1"/>
          <w:sz w:val="28"/>
          <w:szCs w:val="28"/>
        </w:rPr>
        <w:t xml:space="preserve"> “国土调查云-江苏分中心”</w:t>
      </w:r>
      <w:r>
        <w:rPr>
          <w:rFonts w:hint="eastAsia" w:ascii="仿宋" w:hAnsi="仿宋" w:eastAsia="仿宋"/>
          <w:color w:val="000000" w:themeColor="text1"/>
          <w:sz w:val="28"/>
          <w:szCs w:val="28"/>
        </w:rPr>
        <w:t>推进常态化变更调查，及时查清国土利用现状化情况，动态更新国土利用现状数据并纳入“一张图”,为国土空间规划实施监测评估等提供基础数据。</w:t>
      </w:r>
      <w:bookmarkEnd w:id="2"/>
      <w:bookmarkEnd w:id="3"/>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（七）合同履行期限：2027年3月31日。</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（八）本项目（</w:t>
      </w:r>
      <w:r>
        <w:rPr>
          <w:rFonts w:hint="eastAsia" w:ascii="仿宋" w:hAnsi="仿宋" w:eastAsia="仿宋"/>
          <w:color w:val="000000" w:themeColor="text1"/>
          <w:sz w:val="36"/>
          <w:szCs w:val="28"/>
        </w:rPr>
        <w:t>☑</w:t>
      </w:r>
      <w:r>
        <w:rPr>
          <w:rFonts w:hint="eastAsia" w:ascii="仿宋" w:hAnsi="仿宋" w:eastAsia="仿宋"/>
          <w:color w:val="000000" w:themeColor="text1"/>
          <w:sz w:val="28"/>
          <w:szCs w:val="28"/>
        </w:rPr>
        <w:t>是</w:t>
      </w:r>
      <w:bookmarkStart w:id="4" w:name="OLE_LINK42"/>
      <w:bookmarkStart w:id="5" w:name="OLE_LINK43"/>
      <w:r>
        <w:rPr>
          <w:rFonts w:hint="eastAsia" w:ascii="仿宋" w:hAnsi="仿宋" w:eastAsia="仿宋"/>
          <w:color w:val="000000" w:themeColor="text1"/>
          <w:sz w:val="28"/>
          <w:szCs w:val="28"/>
        </w:rPr>
        <w:t>□</w:t>
      </w:r>
      <w:bookmarkEnd w:id="4"/>
      <w:bookmarkEnd w:id="5"/>
      <w:r>
        <w:rPr>
          <w:rFonts w:hint="eastAsia" w:ascii="仿宋" w:hAnsi="仿宋" w:eastAsia="仿宋"/>
          <w:color w:val="000000" w:themeColor="text1"/>
          <w:sz w:val="28"/>
          <w:szCs w:val="28"/>
        </w:rPr>
        <w:t>否）接受联合体竞争性磋商</w:t>
      </w:r>
    </w:p>
    <w:p>
      <w:pPr>
        <w:spacing w:line="360" w:lineRule="auto"/>
        <w:ind w:firstLine="560" w:firstLineChars="200"/>
        <w:rPr>
          <w:rFonts w:ascii="仿宋" w:hAnsi="仿宋" w:eastAsia="仿宋"/>
          <w:color w:val="000000" w:themeColor="text1"/>
          <w:sz w:val="28"/>
          <w:szCs w:val="28"/>
          <w:u w:val="single"/>
        </w:rPr>
      </w:pPr>
      <w:r>
        <w:rPr>
          <w:rFonts w:hint="eastAsia" w:ascii="仿宋" w:hAnsi="仿宋" w:eastAsia="仿宋"/>
          <w:color w:val="000000" w:themeColor="text1"/>
          <w:sz w:val="28"/>
          <w:szCs w:val="28"/>
        </w:rPr>
        <w:t>（九）本项目采购标的对应的中小企业划分标准所属行业为行业</w:t>
      </w:r>
      <w:r>
        <w:rPr>
          <w:rFonts w:hint="eastAsia" w:ascii="仿宋" w:hAnsi="仿宋" w:eastAsia="仿宋"/>
          <w:color w:val="000000" w:themeColor="text1"/>
          <w:sz w:val="28"/>
          <w:szCs w:val="28"/>
          <w:u w:val="single"/>
        </w:rPr>
        <w:t>技术服务行业。</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二、申请人的资格要求：</w:t>
      </w:r>
    </w:p>
    <w:p>
      <w:pPr>
        <w:spacing w:line="360" w:lineRule="auto"/>
        <w:ind w:firstLine="560" w:firstLineChars="200"/>
        <w:rPr>
          <w:rFonts w:ascii="仿宋" w:hAnsi="仿宋" w:eastAsia="仿宋"/>
          <w:b/>
          <w:color w:val="000000" w:themeColor="text1"/>
          <w:sz w:val="28"/>
          <w:szCs w:val="28"/>
        </w:rPr>
      </w:pPr>
      <w:r>
        <w:rPr>
          <w:rFonts w:hint="eastAsia" w:ascii="仿宋" w:hAnsi="仿宋" w:eastAsia="仿宋"/>
          <w:color w:val="000000" w:themeColor="text1"/>
          <w:sz w:val="28"/>
          <w:szCs w:val="28"/>
        </w:rPr>
        <w:t>（一）符合《中华人民共和国政府采购法》第二十二条规定；</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（二）落实政府采购政策需满足的资格要求：</w:t>
      </w:r>
    </w:p>
    <w:p>
      <w:pPr>
        <w:spacing w:line="360" w:lineRule="auto"/>
        <w:ind w:firstLine="560" w:firstLineChars="200"/>
        <w:rPr>
          <w:rFonts w:ascii="仿宋" w:hAnsi="仿宋" w:eastAsia="仿宋"/>
          <w:color w:val="000000" w:themeColor="text1"/>
          <w:sz w:val="28"/>
          <w:szCs w:val="28"/>
          <w:lang w:val="zh-CN"/>
        </w:rPr>
      </w:pPr>
      <w:r>
        <w:rPr>
          <w:rFonts w:hint="eastAsia" w:ascii="仿宋" w:hAnsi="仿宋" w:eastAsia="仿宋"/>
          <w:color w:val="000000" w:themeColor="text1"/>
          <w:sz w:val="28"/>
          <w:szCs w:val="28"/>
          <w:lang w:val="zh-CN"/>
        </w:rPr>
        <w:t>本项目</w:t>
      </w:r>
      <w:r>
        <w:rPr>
          <w:rFonts w:hint="eastAsia" w:ascii="仿宋" w:hAnsi="仿宋" w:eastAsia="仿宋"/>
          <w:color w:val="000000" w:themeColor="text1"/>
          <w:sz w:val="28"/>
          <w:szCs w:val="28"/>
        </w:rPr>
        <w:t>按照</w:t>
      </w:r>
      <w:r>
        <w:rPr>
          <w:rFonts w:hint="eastAsia" w:ascii="仿宋" w:hAnsi="仿宋" w:eastAsia="仿宋"/>
          <w:color w:val="000000" w:themeColor="text1"/>
          <w:sz w:val="28"/>
          <w:szCs w:val="28"/>
          <w:lang w:val="zh-CN"/>
        </w:rPr>
        <w:t>以下第</w:t>
      </w:r>
      <w:r>
        <w:rPr>
          <w:rFonts w:hint="eastAsia" w:ascii="仿宋" w:hAnsi="仿宋" w:eastAsia="仿宋"/>
          <w:color w:val="000000" w:themeColor="text1"/>
          <w:sz w:val="28"/>
          <w:szCs w:val="28"/>
          <w:u w:val="single"/>
        </w:rPr>
        <w:t>1</w:t>
      </w:r>
      <w:r>
        <w:rPr>
          <w:rFonts w:hint="eastAsia" w:ascii="仿宋" w:hAnsi="仿宋" w:eastAsia="仿宋"/>
          <w:color w:val="000000" w:themeColor="text1"/>
          <w:sz w:val="28"/>
          <w:szCs w:val="28"/>
          <w:lang w:val="zh-CN"/>
        </w:rPr>
        <w:t>种方式落实政府采购促进中小企业发展的要求：</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lang w:val="zh-CN"/>
        </w:rPr>
        <w:t>1.</w:t>
      </w:r>
      <w:r>
        <w:rPr>
          <w:rFonts w:ascii="仿宋" w:hAnsi="仿宋" w:eastAsia="仿宋"/>
          <w:color w:val="000000" w:themeColor="text1"/>
          <w:sz w:val="28"/>
          <w:szCs w:val="28"/>
        </w:rPr>
        <w:t>本项目为专门面向中小企业采购的项目</w:t>
      </w:r>
      <w:r>
        <w:rPr>
          <w:rFonts w:hint="eastAsia" w:ascii="仿宋" w:hAnsi="仿宋" w:eastAsia="仿宋"/>
          <w:color w:val="000000" w:themeColor="text1"/>
          <w:sz w:val="28"/>
          <w:szCs w:val="28"/>
        </w:rPr>
        <w:t>。</w:t>
      </w:r>
    </w:p>
    <w:p>
      <w:pPr>
        <w:spacing w:line="360" w:lineRule="auto"/>
        <w:ind w:firstLine="560" w:firstLineChars="200"/>
        <w:rPr>
          <w:rFonts w:ascii="仿宋" w:hAnsi="仿宋" w:eastAsia="仿宋"/>
          <w:color w:val="000000" w:themeColor="text1"/>
          <w:sz w:val="28"/>
          <w:szCs w:val="28"/>
          <w:lang w:val="zh-CN"/>
        </w:rPr>
      </w:pPr>
      <w:r>
        <w:rPr>
          <w:rFonts w:hint="eastAsia" w:ascii="仿宋" w:hAnsi="仿宋" w:eastAsia="仿宋"/>
          <w:color w:val="000000" w:themeColor="text1"/>
          <w:sz w:val="28"/>
          <w:szCs w:val="28"/>
        </w:rPr>
        <w:t>2.</w:t>
      </w:r>
      <w:r>
        <w:rPr>
          <w:rFonts w:hint="eastAsia" w:ascii="仿宋" w:hAnsi="仿宋" w:eastAsia="仿宋"/>
          <w:color w:val="000000" w:themeColor="text1"/>
          <w:sz w:val="28"/>
          <w:szCs w:val="28"/>
          <w:lang w:val="zh-CN"/>
        </w:rPr>
        <w:t>本项目通过以下第（）种方式预留部分采购份额</w:t>
      </w:r>
      <w:r>
        <w:rPr>
          <w:rFonts w:hint="eastAsia" w:ascii="仿宋" w:hAnsi="仿宋" w:eastAsia="仿宋"/>
          <w:color w:val="000000" w:themeColor="text1"/>
          <w:sz w:val="28"/>
          <w:szCs w:val="28"/>
        </w:rPr>
        <w:t>采购</w:t>
      </w:r>
      <w:r>
        <w:rPr>
          <w:rFonts w:hint="eastAsia" w:ascii="仿宋" w:hAnsi="仿宋" w:eastAsia="仿宋"/>
          <w:color w:val="000000" w:themeColor="text1"/>
          <w:sz w:val="28"/>
          <w:szCs w:val="28"/>
          <w:lang w:val="zh-CN"/>
        </w:rPr>
        <w:t>中小企业</w:t>
      </w:r>
      <w:r>
        <w:rPr>
          <w:rFonts w:hint="eastAsia" w:ascii="仿宋" w:hAnsi="仿宋" w:eastAsia="仿宋"/>
          <w:color w:val="000000" w:themeColor="text1"/>
          <w:sz w:val="28"/>
          <w:szCs w:val="28"/>
        </w:rPr>
        <w:t>服务</w:t>
      </w:r>
      <w:r>
        <w:rPr>
          <w:rFonts w:hint="eastAsia" w:ascii="仿宋" w:hAnsi="仿宋" w:eastAsia="仿宋"/>
          <w:color w:val="000000" w:themeColor="text1"/>
          <w:sz w:val="28"/>
          <w:szCs w:val="28"/>
          <w:lang w:val="zh-CN"/>
        </w:rPr>
        <w:t>：</w:t>
      </w:r>
    </w:p>
    <w:p>
      <w:pPr>
        <w:spacing w:line="360" w:lineRule="auto"/>
        <w:ind w:firstLine="560" w:firstLineChars="200"/>
        <w:rPr>
          <w:rFonts w:ascii="仿宋" w:hAnsi="仿宋" w:eastAsia="仿宋"/>
          <w:color w:val="000000" w:themeColor="text1"/>
          <w:sz w:val="28"/>
          <w:szCs w:val="28"/>
          <w:lang w:val="zh-CN"/>
        </w:rPr>
      </w:pPr>
      <w:r>
        <w:rPr>
          <w:rFonts w:hint="eastAsia" w:ascii="仿宋" w:hAnsi="仿宋" w:eastAsia="仿宋"/>
          <w:color w:val="000000" w:themeColor="text1"/>
          <w:sz w:val="28"/>
          <w:szCs w:val="28"/>
          <w:lang w:val="zh-CN"/>
        </w:rPr>
        <w:t>（1）本项目要求供应商以联合体形式参加，中小企业合同金额应当达到的比例为</w:t>
      </w:r>
      <w:r>
        <w:rPr>
          <w:rFonts w:hint="eastAsia" w:ascii="仿宋" w:hAnsi="仿宋" w:eastAsia="仿宋"/>
          <w:color w:val="000000" w:themeColor="text1"/>
          <w:sz w:val="28"/>
          <w:szCs w:val="28"/>
        </w:rPr>
        <w:t>%</w:t>
      </w:r>
      <w:r>
        <w:rPr>
          <w:rFonts w:hint="eastAsia" w:ascii="仿宋" w:hAnsi="仿宋" w:eastAsia="仿宋"/>
          <w:color w:val="000000" w:themeColor="text1"/>
          <w:sz w:val="28"/>
          <w:szCs w:val="28"/>
          <w:lang w:val="zh-CN"/>
        </w:rPr>
        <w:t>，其中小微企业所占比例应为</w:t>
      </w:r>
      <w:r>
        <w:rPr>
          <w:rFonts w:hint="eastAsia" w:ascii="仿宋" w:hAnsi="仿宋" w:eastAsia="仿宋"/>
          <w:color w:val="000000" w:themeColor="text1"/>
          <w:sz w:val="28"/>
          <w:szCs w:val="28"/>
        </w:rPr>
        <w:t>%</w:t>
      </w:r>
      <w:r>
        <w:rPr>
          <w:rFonts w:hint="eastAsia" w:ascii="仿宋" w:hAnsi="仿宋" w:eastAsia="仿宋"/>
          <w:color w:val="000000" w:themeColor="text1"/>
          <w:sz w:val="28"/>
          <w:szCs w:val="28"/>
          <w:lang w:val="zh-CN"/>
        </w:rPr>
        <w:t>（两项比例均应符合《政府采购促进中小企业发展管理办法》第八条规定）。</w:t>
      </w:r>
    </w:p>
    <w:p>
      <w:pPr>
        <w:spacing w:line="360" w:lineRule="auto"/>
        <w:ind w:firstLine="560" w:firstLineChars="200"/>
        <w:rPr>
          <w:rFonts w:ascii="仿宋" w:hAnsi="仿宋" w:eastAsia="仿宋"/>
          <w:color w:val="000000" w:themeColor="text1"/>
          <w:sz w:val="28"/>
          <w:szCs w:val="28"/>
          <w:lang w:val="zh-CN"/>
        </w:rPr>
      </w:pPr>
      <w:r>
        <w:rPr>
          <w:rFonts w:hint="eastAsia" w:ascii="仿宋" w:hAnsi="仿宋" w:eastAsia="仿宋"/>
          <w:color w:val="000000" w:themeColor="text1"/>
          <w:sz w:val="28"/>
          <w:szCs w:val="28"/>
          <w:lang w:val="zh-CN"/>
        </w:rPr>
        <w:t>（2）本项目要求供应商进行合同分包，中小企业合同金额应当达到的比例为</w:t>
      </w:r>
      <w:r>
        <w:rPr>
          <w:rFonts w:hint="eastAsia" w:ascii="仿宋" w:hAnsi="仿宋" w:eastAsia="仿宋"/>
          <w:color w:val="000000" w:themeColor="text1"/>
          <w:sz w:val="28"/>
          <w:szCs w:val="28"/>
        </w:rPr>
        <w:t>%</w:t>
      </w:r>
      <w:r>
        <w:rPr>
          <w:rFonts w:hint="eastAsia" w:ascii="仿宋" w:hAnsi="仿宋" w:eastAsia="仿宋"/>
          <w:color w:val="000000" w:themeColor="text1"/>
          <w:sz w:val="28"/>
          <w:szCs w:val="28"/>
          <w:lang w:val="zh-CN"/>
        </w:rPr>
        <w:t>，其中小微企业所占比例应为</w:t>
      </w:r>
      <w:r>
        <w:rPr>
          <w:rFonts w:hint="eastAsia" w:ascii="仿宋" w:hAnsi="仿宋" w:eastAsia="仿宋"/>
          <w:color w:val="000000" w:themeColor="text1"/>
          <w:sz w:val="28"/>
          <w:szCs w:val="28"/>
        </w:rPr>
        <w:t>%</w:t>
      </w:r>
      <w:r>
        <w:rPr>
          <w:rFonts w:hint="eastAsia" w:ascii="仿宋" w:hAnsi="仿宋" w:eastAsia="仿宋"/>
          <w:color w:val="000000" w:themeColor="text1"/>
          <w:sz w:val="28"/>
          <w:szCs w:val="28"/>
          <w:lang w:val="zh-CN"/>
        </w:rPr>
        <w:t>（两项比例均应符合《政府采购促进中小企业发展管理办法》第八条规定）。</w:t>
      </w:r>
    </w:p>
    <w:p>
      <w:pPr>
        <w:spacing w:line="360" w:lineRule="auto"/>
        <w:ind w:firstLine="560" w:firstLineChars="200"/>
        <w:rPr>
          <w:rFonts w:ascii="仿宋" w:hAnsi="仿宋" w:eastAsia="仿宋"/>
          <w:color w:val="000000" w:themeColor="text1"/>
          <w:sz w:val="28"/>
          <w:szCs w:val="28"/>
          <w:lang w:val="zh-CN"/>
        </w:rPr>
      </w:pPr>
      <w:r>
        <w:rPr>
          <w:rFonts w:hint="eastAsia" w:ascii="仿宋" w:hAnsi="仿宋" w:eastAsia="仿宋"/>
          <w:color w:val="000000" w:themeColor="text1"/>
          <w:sz w:val="28"/>
          <w:szCs w:val="28"/>
          <w:lang w:val="zh-CN"/>
        </w:rPr>
        <w:t>3.本项目为非预留份额的采购项目，</w:t>
      </w:r>
      <w:r>
        <w:rPr>
          <w:rFonts w:hint="eastAsia" w:ascii="仿宋" w:hAnsi="仿宋" w:eastAsia="仿宋"/>
          <w:color w:val="000000" w:themeColor="text1"/>
          <w:sz w:val="28"/>
          <w:szCs w:val="28"/>
        </w:rPr>
        <w:t>对小微企业报价给予扣除，用扣除后的价格参加评审，具体详见第二章“供应商须知”第35.1项</w:t>
      </w:r>
      <w:r>
        <w:rPr>
          <w:rFonts w:hint="eastAsia" w:ascii="仿宋" w:hAnsi="仿宋" w:eastAsia="仿宋"/>
          <w:color w:val="000000" w:themeColor="text1"/>
          <w:sz w:val="28"/>
          <w:szCs w:val="28"/>
          <w:lang w:val="zh-CN"/>
        </w:rPr>
        <w:t>。</w:t>
      </w:r>
    </w:p>
    <w:p>
      <w:pPr>
        <w:spacing w:line="360" w:lineRule="auto"/>
        <w:ind w:firstLine="560" w:firstLineChars="200"/>
        <w:rPr>
          <w:rFonts w:ascii="仿宋" w:hAnsi="仿宋" w:eastAsia="仿宋"/>
          <w:color w:val="000000" w:themeColor="text1"/>
          <w:sz w:val="28"/>
          <w:szCs w:val="28"/>
          <w:lang w:val="zh-CN"/>
        </w:rPr>
      </w:pPr>
      <w:r>
        <w:rPr>
          <w:rFonts w:hint="eastAsia" w:ascii="仿宋" w:hAnsi="仿宋" w:eastAsia="仿宋"/>
          <w:color w:val="000000" w:themeColor="text1"/>
          <w:sz w:val="28"/>
          <w:szCs w:val="28"/>
        </w:rPr>
        <w:t>注：</w:t>
      </w:r>
      <w:r>
        <w:rPr>
          <w:rFonts w:hint="eastAsia" w:ascii="仿宋" w:hAnsi="仿宋" w:eastAsia="仿宋"/>
          <w:color w:val="000000" w:themeColor="text1"/>
          <w:sz w:val="28"/>
          <w:szCs w:val="28"/>
          <w:lang w:val="zh-CN"/>
        </w:rPr>
        <w:t>监狱企业、残疾人福利性单位视同小微企业；符合中小企业划分标准的个体工商户，在政府采购活动中视同中小企业，享受政府采购支持中小企业发展政策。</w:t>
      </w:r>
    </w:p>
    <w:p>
      <w:pPr>
        <w:spacing w:line="360" w:lineRule="auto"/>
        <w:ind w:firstLine="560" w:firstLineChars="200"/>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（三）本项目的特定资格要求：供应商具有乙级（含以上）测绘资质证书，业务范围须包含地理信息系统工程、工程测量、界线与不动产测绘专业。</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s="宋体"/>
          <w:color w:val="000000" w:themeColor="text1"/>
          <w:sz w:val="28"/>
          <w:szCs w:val="28"/>
        </w:rPr>
        <w:t>（四）拒绝下述条件的供应商参加本次采购活动：</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1.供应商</w:t>
      </w:r>
      <w:r>
        <w:rPr>
          <w:rFonts w:ascii="仿宋" w:hAnsi="仿宋" w:eastAsia="仿宋"/>
          <w:color w:val="000000" w:themeColor="text1"/>
          <w:sz w:val="28"/>
          <w:szCs w:val="28"/>
        </w:rPr>
        <w:t>单位负责人为同一人或者存在直接控股、管理关系的不同供应商，不得</w:t>
      </w:r>
      <w:r>
        <w:rPr>
          <w:rFonts w:hint="eastAsia" w:ascii="仿宋" w:hAnsi="仿宋" w:eastAsia="仿宋"/>
          <w:color w:val="000000" w:themeColor="text1"/>
          <w:sz w:val="28"/>
          <w:szCs w:val="28"/>
        </w:rPr>
        <w:t>同时</w:t>
      </w:r>
      <w:r>
        <w:rPr>
          <w:rFonts w:ascii="仿宋" w:hAnsi="仿宋" w:eastAsia="仿宋"/>
          <w:color w:val="000000" w:themeColor="text1"/>
          <w:sz w:val="28"/>
          <w:szCs w:val="28"/>
        </w:rPr>
        <w:t>参加同一合同项下的政府采购活动。</w:t>
      </w:r>
    </w:p>
    <w:p>
      <w:pPr>
        <w:spacing w:line="360" w:lineRule="auto"/>
        <w:ind w:firstLine="560" w:firstLineChars="200"/>
        <w:rPr>
          <w:rFonts w:ascii="仿宋" w:hAnsi="仿宋" w:eastAsia="仿宋"/>
          <w:b/>
          <w:i/>
          <w:color w:val="000000" w:themeColor="text1"/>
          <w:sz w:val="28"/>
          <w:szCs w:val="28"/>
        </w:rPr>
      </w:pPr>
      <w:r>
        <w:rPr>
          <w:rFonts w:hint="eastAsia" w:ascii="仿宋" w:hAnsi="仿宋" w:eastAsia="仿宋"/>
          <w:color w:val="000000" w:themeColor="text1"/>
          <w:sz w:val="28"/>
          <w:szCs w:val="28"/>
        </w:rPr>
        <w:t>2.凡</w:t>
      </w:r>
      <w:r>
        <w:rPr>
          <w:rFonts w:ascii="仿宋" w:hAnsi="仿宋" w:eastAsia="仿宋"/>
          <w:color w:val="000000" w:themeColor="text1"/>
          <w:sz w:val="28"/>
          <w:szCs w:val="28"/>
        </w:rPr>
        <w:t>为采购项目提供整体设计、规范编制或者项目管理、监理、检测等服务的供应商，不得再参加</w:t>
      </w:r>
      <w:r>
        <w:rPr>
          <w:rFonts w:hint="eastAsia" w:ascii="仿宋" w:hAnsi="仿宋" w:eastAsia="仿宋"/>
          <w:color w:val="000000" w:themeColor="text1"/>
          <w:sz w:val="28"/>
          <w:szCs w:val="28"/>
        </w:rPr>
        <w:t>本</w:t>
      </w:r>
      <w:r>
        <w:rPr>
          <w:rFonts w:ascii="仿宋" w:hAnsi="仿宋" w:eastAsia="仿宋"/>
          <w:color w:val="000000" w:themeColor="text1"/>
          <w:sz w:val="28"/>
          <w:szCs w:val="28"/>
        </w:rPr>
        <w:t>项目的采购活动。</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3.供应商被“信用中国”网站、“中国政府采购网”列入失信被执行人、重大税收违法案件当事人名单、政府采购严重违法失信行为记录名单。</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三、获取磋商文件</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1.时间：自磋商公告发布之日起五个工作日。</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2.方式：在“</w:t>
      </w:r>
      <w:r>
        <w:rPr>
          <w:rFonts w:ascii="仿宋" w:hAnsi="仿宋" w:eastAsia="仿宋" w:cs="仿宋"/>
          <w:color w:val="000000" w:themeColor="text1"/>
          <w:sz w:val="28"/>
          <w:szCs w:val="28"/>
          <w:shd w:val="clear" w:color="auto" w:fill="FFFFFF"/>
        </w:rPr>
        <w:t>江苏政府采购网或淮安市政府采购网</w:t>
      </w:r>
      <w:r>
        <w:rPr>
          <w:rFonts w:hint="eastAsia" w:ascii="仿宋" w:hAnsi="仿宋" w:eastAsia="仿宋"/>
          <w:color w:val="000000" w:themeColor="text1"/>
          <w:sz w:val="28"/>
          <w:szCs w:val="28"/>
        </w:rPr>
        <w:t>”自行免费下载磋商文件。</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四、提交响应文件截止时间、磋商时间和地点</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（一）电子响应文件提交截止时间及磋商时间：</w:t>
      </w:r>
      <w:r>
        <w:rPr>
          <w:rFonts w:hint="eastAsia" w:ascii="仿宋" w:hAnsi="仿宋" w:eastAsia="仿宋"/>
          <w:sz w:val="28"/>
        </w:rPr>
        <w:t>2026年10月</w:t>
      </w:r>
      <w:r>
        <w:rPr>
          <w:rFonts w:hint="eastAsia" w:ascii="仿宋" w:hAnsi="仿宋" w:eastAsia="仿宋"/>
          <w:sz w:val="28"/>
          <w:lang w:val="en-US" w:eastAsia="zh-CN"/>
        </w:rPr>
        <w:t>30</w:t>
      </w:r>
      <w:r>
        <w:rPr>
          <w:rFonts w:hint="eastAsia" w:ascii="仿宋" w:hAnsi="仿宋" w:eastAsia="仿宋"/>
          <w:sz w:val="28"/>
        </w:rPr>
        <w:t>日</w:t>
      </w:r>
      <w:r>
        <w:rPr>
          <w:rFonts w:hint="eastAsia" w:ascii="仿宋" w:hAnsi="仿宋" w:eastAsia="仿宋"/>
          <w:sz w:val="28"/>
          <w:lang w:val="en-US" w:eastAsia="zh-CN"/>
        </w:rPr>
        <w:t>9</w:t>
      </w:r>
      <w:r>
        <w:rPr>
          <w:rFonts w:hint="eastAsia" w:ascii="仿宋" w:hAnsi="仿宋" w:eastAsia="仿宋"/>
          <w:sz w:val="28"/>
        </w:rPr>
        <w:t>时00分</w:t>
      </w:r>
      <w:r>
        <w:rPr>
          <w:rFonts w:hint="eastAsia" w:ascii="仿宋" w:hAnsi="仿宋" w:eastAsia="仿宋"/>
          <w:color w:val="000000" w:themeColor="text1"/>
          <w:sz w:val="28"/>
          <w:szCs w:val="28"/>
        </w:rPr>
        <w:t>。</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（二）电子响应文件上传地址：“苏采云”政府采购交易系统网上开标大厅。</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五、公告期限</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自本公告发布之日起5个工作日。</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六、其他补充事宜</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本项目仅采购非进口产品（注：本文件所称进口产品是指通过中国海关报关验放进入中国境内且产自关境外的产品）。</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七、对本次采购提出询问，请按以下方式联系。</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1.采购人信息</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名称：盱眙县自然资源和规划局</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地址：盱眙县经济开发区合欢大道11-8号（企业服务大厦南侧、碧水蓝天小区西门对面）</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联系方式：韩承13952356166</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2.采购代理机构信息</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名称：江苏泽豪工程咨询管理有限公司</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地　　址：盱眙县山水大道88号中澳生态城商业区52号楼206室</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联系方式：15261779247</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3.项目联系方式</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项目联系人：吴小玄</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电　　话：15261779247</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八、其他</w:t>
      </w:r>
    </w:p>
    <w:p>
      <w:pPr>
        <w:spacing w:line="360" w:lineRule="auto"/>
        <w:ind w:firstLine="560" w:firstLineChars="200"/>
        <w:rPr>
          <w:rFonts w:ascii="仿宋" w:hAnsi="仿宋" w:eastAsia="仿宋"/>
          <w:color w:val="000000" w:themeColor="text1"/>
          <w:sz w:val="28"/>
          <w:szCs w:val="28"/>
        </w:rPr>
      </w:pPr>
      <w:r>
        <w:rPr>
          <w:rFonts w:ascii="仿宋" w:hAnsi="仿宋" w:eastAsia="仿宋"/>
          <w:color w:val="000000" w:themeColor="text1"/>
          <w:sz w:val="28"/>
          <w:szCs w:val="28"/>
        </w:rPr>
        <w:t>1</w:t>
      </w:r>
      <w:r>
        <w:rPr>
          <w:rFonts w:hint="eastAsia" w:ascii="仿宋" w:hAnsi="仿宋" w:eastAsia="仿宋"/>
          <w:color w:val="000000" w:themeColor="text1"/>
          <w:sz w:val="28"/>
          <w:szCs w:val="28"/>
        </w:rPr>
        <w:t>.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具体办理指南和操作手册见链接：http://www.ccgp-jiangsu.gov.cn/jiangsu/zlxz/ee/ee3a4bc5a3454aa2b0d9312230633ce9.html</w:t>
      </w:r>
    </w:p>
    <w:p>
      <w:pPr>
        <w:spacing w:line="360" w:lineRule="auto"/>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pPr>
        <w:spacing w:line="360" w:lineRule="auto"/>
        <w:ind w:firstLine="560" w:firstLineChars="200"/>
        <w:rPr>
          <w:rFonts w:ascii="仿宋" w:hAnsi="仿宋" w:eastAsia="仿宋"/>
          <w:color w:val="000000" w:themeColor="text1"/>
          <w:sz w:val="28"/>
          <w:szCs w:val="28"/>
        </w:rPr>
      </w:pPr>
      <w:r>
        <w:rPr>
          <w:rFonts w:ascii="仿宋" w:hAnsi="仿宋" w:eastAsia="仿宋"/>
          <w:color w:val="000000" w:themeColor="text1"/>
          <w:sz w:val="28"/>
          <w:szCs w:val="28"/>
        </w:rPr>
        <w:t>2</w:t>
      </w:r>
      <w:r>
        <w:rPr>
          <w:rFonts w:hint="eastAsia" w:ascii="仿宋" w:hAnsi="仿宋" w:eastAsia="仿宋"/>
          <w:color w:val="000000" w:themeColor="text1"/>
          <w:sz w:val="28"/>
          <w:szCs w:val="28"/>
        </w:rPr>
        <w:t>.有关本次磋商活动的事项若存在变动或修改，敬请及时关注盱眙县自然资源和规划局在“淮安市政府采购网”发布的更正公告。</w:t>
      </w:r>
    </w:p>
    <w:p>
      <w:pPr>
        <w:spacing w:line="360" w:lineRule="auto"/>
        <w:ind w:firstLine="560" w:firstLineChars="200"/>
        <w:rPr>
          <w:rFonts w:ascii="宋体" w:hAnsi="宋体"/>
          <w:bCs/>
          <w:color w:val="000000" w:themeColor="text1"/>
          <w:sz w:val="32"/>
          <w:szCs w:val="32"/>
        </w:rPr>
      </w:pPr>
      <w:r>
        <w:rPr>
          <w:rFonts w:ascii="仿宋" w:hAnsi="仿宋" w:eastAsia="仿宋"/>
          <w:color w:val="000000" w:themeColor="text1"/>
          <w:sz w:val="28"/>
          <w:szCs w:val="28"/>
        </w:rPr>
        <w:t>3</w:t>
      </w:r>
      <w:r>
        <w:rPr>
          <w:rFonts w:hint="eastAsia" w:ascii="仿宋" w:hAnsi="仿宋" w:eastAsia="仿宋"/>
          <w:color w:val="000000" w:themeColor="text1"/>
          <w:sz w:val="28"/>
          <w:szCs w:val="28"/>
        </w:rPr>
        <w:t>.本次采购不收取磋商保证金。</w:t>
      </w:r>
    </w:p>
    <w:p>
      <w:pPr>
        <w:spacing w:line="520" w:lineRule="exact"/>
        <w:ind w:firstLine="2692"/>
        <w:rPr>
          <w:rFonts w:ascii="仿宋" w:hAnsi="仿宋" w:eastAsia="仿宋"/>
          <w:b/>
          <w:bCs/>
          <w:color w:val="000000" w:themeColor="text1"/>
          <w:sz w:val="36"/>
          <w:szCs w:val="36"/>
        </w:rPr>
      </w:pPr>
      <w:r>
        <w:rPr>
          <w:rFonts w:hint="eastAsia" w:ascii="仿宋" w:hAnsi="仿宋" w:eastAsia="仿宋"/>
          <w:b/>
          <w:bCs/>
          <w:color w:val="000000" w:themeColor="text1"/>
          <w:sz w:val="36"/>
          <w:szCs w:val="36"/>
        </w:rPr>
        <w:br w:type="page" w:clear="all"/>
      </w:r>
      <w:r>
        <w:rPr>
          <w:rFonts w:hint="eastAsia" w:ascii="仿宋" w:hAnsi="仿宋" w:eastAsia="仿宋"/>
          <w:b/>
          <w:bCs/>
          <w:color w:val="000000" w:themeColor="text1"/>
          <w:sz w:val="36"/>
          <w:szCs w:val="36"/>
        </w:rPr>
        <w:t>第二章供应商须知</w:t>
      </w:r>
    </w:p>
    <w:p>
      <w:pPr>
        <w:spacing w:line="520" w:lineRule="exact"/>
        <w:rPr>
          <w:rFonts w:ascii="仿宋" w:hAnsi="仿宋" w:eastAsia="仿宋"/>
          <w:b/>
          <w:bCs/>
          <w:color w:val="000000" w:themeColor="text1"/>
          <w:sz w:val="32"/>
          <w:szCs w:val="32"/>
        </w:rPr>
      </w:pPr>
      <w:r>
        <w:rPr>
          <w:rFonts w:hint="eastAsia" w:ascii="仿宋" w:hAnsi="仿宋" w:eastAsia="仿宋"/>
          <w:b/>
          <w:bCs/>
          <w:color w:val="000000" w:themeColor="text1"/>
          <w:sz w:val="32"/>
          <w:szCs w:val="32"/>
        </w:rPr>
        <w:t>一、总则</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1.适用范围</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本竞争性磋商文件仅适用于本次采购邀请中所述项目的采购。</w:t>
      </w:r>
    </w:p>
    <w:p>
      <w:pPr>
        <w:spacing w:line="520" w:lineRule="exact"/>
        <w:rPr>
          <w:rFonts w:ascii="仿宋" w:hAnsi="仿宋" w:eastAsia="仿宋"/>
          <w:bCs/>
          <w:color w:val="000000" w:themeColor="text1"/>
          <w:sz w:val="28"/>
        </w:rPr>
      </w:pPr>
      <w:r>
        <w:rPr>
          <w:rFonts w:hint="eastAsia" w:ascii="仿宋" w:hAnsi="仿宋" w:eastAsia="仿宋"/>
          <w:bCs/>
          <w:color w:val="000000" w:themeColor="text1"/>
          <w:sz w:val="28"/>
        </w:rPr>
        <w:t>2.合格的供应商</w:t>
      </w:r>
    </w:p>
    <w:p>
      <w:pPr>
        <w:spacing w:line="520" w:lineRule="exact"/>
        <w:ind w:left="-359" w:firstLine="915"/>
        <w:rPr>
          <w:rFonts w:ascii="仿宋" w:hAnsi="仿宋" w:eastAsia="仿宋"/>
          <w:color w:val="000000" w:themeColor="text1"/>
          <w:sz w:val="28"/>
          <w:szCs w:val="28"/>
        </w:rPr>
      </w:pPr>
      <w:r>
        <w:rPr>
          <w:rFonts w:hint="eastAsia" w:ascii="仿宋" w:hAnsi="仿宋" w:eastAsia="仿宋"/>
          <w:color w:val="000000" w:themeColor="text1"/>
          <w:sz w:val="28"/>
          <w:szCs w:val="21"/>
        </w:rPr>
        <w:t>2.1</w:t>
      </w:r>
      <w:r>
        <w:rPr>
          <w:rFonts w:hint="eastAsia" w:ascii="仿宋" w:hAnsi="仿宋" w:eastAsia="仿宋"/>
          <w:color w:val="000000" w:themeColor="text1"/>
          <w:sz w:val="28"/>
          <w:szCs w:val="28"/>
        </w:rPr>
        <w:t>满足第一章磋商邀请中供应商资格要求的规定。</w:t>
      </w:r>
    </w:p>
    <w:p>
      <w:pPr>
        <w:spacing w:line="520" w:lineRule="exact"/>
        <w:ind w:firstLine="566"/>
        <w:rPr>
          <w:rFonts w:ascii="仿宋" w:hAnsi="仿宋" w:eastAsia="仿宋"/>
          <w:color w:val="000000" w:themeColor="text1"/>
          <w:sz w:val="28"/>
          <w:szCs w:val="28"/>
        </w:rPr>
      </w:pPr>
      <w:r>
        <w:rPr>
          <w:rFonts w:hint="eastAsia" w:ascii="仿宋" w:hAnsi="仿宋" w:eastAsia="仿宋" w:cs="Arial"/>
          <w:color w:val="000000" w:themeColor="text1"/>
          <w:spacing w:val="6"/>
          <w:sz w:val="28"/>
          <w:szCs w:val="28"/>
        </w:rPr>
        <w:t>2.2</w:t>
      </w:r>
      <w:r>
        <w:rPr>
          <w:rFonts w:hint="eastAsia" w:ascii="仿宋" w:hAnsi="仿宋" w:eastAsia="仿宋"/>
          <w:color w:val="000000" w:themeColor="text1"/>
          <w:sz w:val="28"/>
          <w:szCs w:val="28"/>
        </w:rPr>
        <w:t>满足磋商文件中实质性条款的规定。</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3.适用法律</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3.1《中华人民共和国政府采购法》《中华人民共和国政府采购法实施条例》《政府采购竞争性磋商采购方式管理暂行办法》等有关法律、规章和规定等。</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4.磋商费用</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4.1供应商应自行承担所有与参加磋商有关的费用。不论磋商的结果如何，盱眙县自然资源和规划局在任何情况下均无义务和责任承担这些费用。</w:t>
      </w:r>
    </w:p>
    <w:p>
      <w:pPr>
        <w:spacing w:line="520" w:lineRule="exact"/>
        <w:ind w:firstLine="562"/>
        <w:rPr>
          <w:rFonts w:ascii="仿宋" w:hAnsi="仿宋" w:eastAsia="仿宋"/>
          <w:b/>
          <w:bCs/>
          <w:color w:val="000000" w:themeColor="text1"/>
          <w:sz w:val="28"/>
          <w:szCs w:val="28"/>
        </w:rPr>
      </w:pPr>
      <w:r>
        <w:rPr>
          <w:rFonts w:hint="eastAsia" w:ascii="仿宋" w:hAnsi="仿宋" w:eastAsia="仿宋"/>
          <w:color w:val="000000" w:themeColor="text1"/>
          <w:sz w:val="28"/>
          <w:szCs w:val="28"/>
        </w:rPr>
        <w:t>4.2本次采购项目不得以任何形式向投标人收取标书工本费及专家评审费。</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5.磋商文件的约束力</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5.1供应商一旦参加本项目采购活动，即被认为接受了本磋商文件的规定和约束。</w:t>
      </w:r>
    </w:p>
    <w:p>
      <w:pPr>
        <w:spacing w:line="520" w:lineRule="exact"/>
        <w:rPr>
          <w:rFonts w:ascii="仿宋" w:hAnsi="仿宋" w:eastAsia="仿宋"/>
          <w:b/>
          <w:bCs/>
          <w:color w:val="000000" w:themeColor="text1"/>
          <w:sz w:val="32"/>
          <w:szCs w:val="32"/>
        </w:rPr>
      </w:pPr>
      <w:r>
        <w:rPr>
          <w:rFonts w:hint="eastAsia" w:ascii="仿宋" w:hAnsi="仿宋" w:eastAsia="仿宋"/>
          <w:b/>
          <w:bCs/>
          <w:color w:val="000000" w:themeColor="text1"/>
          <w:sz w:val="32"/>
          <w:szCs w:val="32"/>
        </w:rPr>
        <w:t>二、磋商文件</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6.磋商文件构成</w:t>
      </w:r>
    </w:p>
    <w:p>
      <w:pPr>
        <w:spacing w:line="520" w:lineRule="exact"/>
        <w:ind w:firstLine="560"/>
        <w:rPr>
          <w:rFonts w:ascii="仿宋" w:hAnsi="仿宋" w:eastAsia="仿宋"/>
          <w:color w:val="000000" w:themeColor="text1"/>
          <w:sz w:val="28"/>
          <w:szCs w:val="28"/>
        </w:rPr>
      </w:pPr>
      <w:r>
        <w:rPr>
          <w:rFonts w:hint="eastAsia" w:ascii="仿宋" w:hAnsi="仿宋" w:eastAsia="仿宋"/>
          <w:bCs/>
          <w:color w:val="000000" w:themeColor="text1"/>
          <w:sz w:val="28"/>
        </w:rPr>
        <w:t>6.1磋商文件</w:t>
      </w:r>
      <w:r>
        <w:rPr>
          <w:rFonts w:hint="eastAsia" w:ascii="仿宋" w:hAnsi="仿宋" w:eastAsia="仿宋"/>
          <w:color w:val="000000" w:themeColor="text1"/>
          <w:sz w:val="28"/>
          <w:szCs w:val="28"/>
        </w:rPr>
        <w:t>由以下部分组成：</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（1）磋商邀请</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（2）供应商须知</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（3）评审方法与评审标准</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（4）合同格式及条款</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（5）采购需求</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（6）响应文件格式</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7.磋商文件的澄清和修改</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7.1在响应文件提交截止时间前，采购人可以对磋商文件进行澄清和修改，澄清或者修改的内容作为磋商文件的组成部分。澄清或者修改的内容可能影响响应文件编制的，采购人将在提交首次响应文件截止时间至少5日前，在“江苏政府采购网”“淮安市政府采购网”上发布书面更正公告形式通知所有获取磋商文件的供应商，更正公告内容将作为磋商文件的组成部分，并对供应商具有约束力。不足5日的，采购人将顺延提交首次响应文件截止时间。</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7.2采购人可以视采购项目的具体情况，组织供应商进行现场考察或召开磋商前答疑会，但不单独或分别组织只有一个供应商参加的现场考察和答疑会。</w:t>
      </w:r>
    </w:p>
    <w:p>
      <w:pPr>
        <w:spacing w:line="520" w:lineRule="exact"/>
        <w:rPr>
          <w:rFonts w:ascii="仿宋" w:hAnsi="仿宋" w:eastAsia="仿宋"/>
          <w:b/>
          <w:bCs/>
          <w:color w:val="000000" w:themeColor="text1"/>
          <w:sz w:val="32"/>
          <w:szCs w:val="32"/>
        </w:rPr>
      </w:pPr>
      <w:r>
        <w:rPr>
          <w:rFonts w:hint="eastAsia" w:ascii="仿宋" w:hAnsi="仿宋" w:eastAsia="仿宋"/>
          <w:b/>
          <w:bCs/>
          <w:color w:val="000000" w:themeColor="text1"/>
          <w:sz w:val="32"/>
          <w:szCs w:val="32"/>
        </w:rPr>
        <w:t>三、响应文件的编制</w:t>
      </w:r>
    </w:p>
    <w:p>
      <w:pPr>
        <w:spacing w:line="520" w:lineRule="exact"/>
        <w:rPr>
          <w:rFonts w:ascii="仿宋" w:hAnsi="仿宋" w:eastAsia="仿宋"/>
          <w:color w:val="000000" w:themeColor="text1"/>
          <w:sz w:val="28"/>
          <w:szCs w:val="28"/>
        </w:rPr>
      </w:pPr>
      <w:bookmarkStart w:id="6" w:name="_Toc16938530"/>
      <w:bookmarkStart w:id="7" w:name="_Toc462564073"/>
      <w:bookmarkStart w:id="8" w:name="_Toc513029214"/>
      <w:bookmarkStart w:id="9" w:name="_Toc20823286"/>
      <w:r>
        <w:rPr>
          <w:rFonts w:hint="eastAsia" w:ascii="仿宋" w:hAnsi="仿宋" w:eastAsia="仿宋"/>
          <w:color w:val="000000" w:themeColor="text1"/>
          <w:sz w:val="28"/>
          <w:szCs w:val="28"/>
        </w:rPr>
        <w:t>8.响应文件的语言及度量衡单位</w:t>
      </w:r>
      <w:bookmarkEnd w:id="6"/>
      <w:bookmarkEnd w:id="7"/>
      <w:bookmarkEnd w:id="8"/>
      <w:bookmarkEnd w:id="9"/>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8.1供应商提交的响应文件以及供应商与采购人就有关磋商的所有来往通知、函件和文件均应使用简体中文。</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8.2除技术性能另有规定外，响应文件所使用的度量衡单位，均须采用国家法定计量单位。</w:t>
      </w:r>
    </w:p>
    <w:p>
      <w:pPr>
        <w:spacing w:line="520" w:lineRule="exact"/>
        <w:rPr>
          <w:rFonts w:ascii="仿宋" w:hAnsi="仿宋" w:eastAsia="仿宋"/>
          <w:color w:val="000000" w:themeColor="text1"/>
          <w:sz w:val="28"/>
          <w:szCs w:val="28"/>
        </w:rPr>
      </w:pPr>
      <w:bookmarkStart w:id="10" w:name="_Toc513029215"/>
      <w:bookmarkStart w:id="11" w:name="_Toc462564074"/>
      <w:bookmarkStart w:id="12" w:name="_Toc16938531"/>
      <w:bookmarkStart w:id="13" w:name="_Toc20823287"/>
      <w:r>
        <w:rPr>
          <w:rFonts w:hint="eastAsia" w:ascii="仿宋" w:hAnsi="仿宋" w:eastAsia="仿宋"/>
          <w:color w:val="000000" w:themeColor="text1"/>
          <w:sz w:val="28"/>
          <w:szCs w:val="28"/>
        </w:rPr>
        <w:t>9.响应文件构成</w:t>
      </w:r>
      <w:bookmarkEnd w:id="10"/>
      <w:bookmarkEnd w:id="11"/>
      <w:bookmarkEnd w:id="12"/>
      <w:bookmarkEnd w:id="13"/>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9.1供应商编写的响应文件应包括资格证明文件、符合性证明文件、分项报价表、技术要求响应及偏离表、商务要求响应及偏离表、其他证明文件、磋商响应函等部分。请供应商根据本磋商文件的要求在指定模块中上传相应的磋商材料，未按磋商文件要求在指定模块上传相应材料的，视同未提交该响应材料处理。</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9.2如响应文件制作工具中格式和内容与“江苏政府采购网”“淮安市政府采购网”发布的磋商文件不一致，请以“江苏政府采购网”“淮安市政府采购网”发布的磋商文件为准。</w:t>
      </w:r>
    </w:p>
    <w:p>
      <w:pPr>
        <w:spacing w:line="520" w:lineRule="exact"/>
        <w:rPr>
          <w:rFonts w:ascii="仿宋" w:hAnsi="仿宋" w:eastAsia="仿宋"/>
          <w:color w:val="000000" w:themeColor="text1"/>
          <w:sz w:val="28"/>
          <w:szCs w:val="28"/>
        </w:rPr>
      </w:pPr>
      <w:bookmarkStart w:id="14" w:name="_Toc14577354"/>
      <w:bookmarkStart w:id="15" w:name="_Toc49090507"/>
      <w:bookmarkStart w:id="16" w:name="_Toc513029216"/>
      <w:bookmarkStart w:id="17" w:name="_Toc49090509"/>
      <w:bookmarkStart w:id="18" w:name="_Toc513029219"/>
      <w:bookmarkStart w:id="19" w:name="_Toc14577357"/>
      <w:bookmarkStart w:id="20" w:name="_Toc49090508"/>
      <w:bookmarkStart w:id="21" w:name="_Toc14577355"/>
      <w:r>
        <w:rPr>
          <w:rFonts w:hint="eastAsia" w:ascii="仿宋" w:hAnsi="仿宋" w:eastAsia="仿宋"/>
          <w:color w:val="000000" w:themeColor="text1"/>
          <w:sz w:val="28"/>
          <w:szCs w:val="28"/>
        </w:rPr>
        <w:t>10.证明磋商响应标的符合磋商文件规定的文件</w:t>
      </w:r>
      <w:bookmarkEnd w:id="14"/>
      <w:bookmarkEnd w:id="15"/>
      <w:bookmarkEnd w:id="16"/>
      <w:bookmarkEnd w:id="17"/>
      <w:bookmarkEnd w:id="18"/>
      <w:bookmarkEnd w:id="19"/>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10.1供应商应按照磋商文件要求提交证明文件，证明其及磋商响应标的符合磋商文件规定。</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10.2磋商文件对证明文件无明确形式要求的，证明文件可以以文字资料、图纸和数据等形式提交。</w:t>
      </w:r>
      <w:bookmarkEnd w:id="20"/>
      <w:bookmarkEnd w:id="21"/>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11.分项报价表</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11.1供应商应按照磋商文件规定格式填报分项报价表。</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11.2磋商货币。响应文件中的单价和总价无特殊规定的采用人民币报价，以元为单位标注。磋商文件中另有规定的按规定执行。</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11.3本次采购项目招标代理费参照江苏省招标投标协会苏招协【2022】002号《江苏省招标代理收费的指导意见》文件收取5000元，由成交人支付。</w:t>
      </w:r>
    </w:p>
    <w:p>
      <w:pPr>
        <w:spacing w:line="520" w:lineRule="exact"/>
        <w:rPr>
          <w:rFonts w:ascii="仿宋" w:hAnsi="仿宋" w:eastAsia="仿宋"/>
          <w:color w:val="000000" w:themeColor="text1"/>
          <w:sz w:val="28"/>
          <w:szCs w:val="28"/>
        </w:rPr>
      </w:pPr>
      <w:bookmarkStart w:id="22" w:name="_Hlt26954731"/>
      <w:bookmarkEnd w:id="22"/>
      <w:bookmarkStart w:id="23" w:name="_Hlt26670486"/>
      <w:bookmarkEnd w:id="23"/>
      <w:bookmarkStart w:id="24" w:name="_Hlt26954848"/>
      <w:bookmarkEnd w:id="24"/>
      <w:bookmarkStart w:id="25" w:name="_Hlt26954846"/>
      <w:bookmarkEnd w:id="25"/>
      <w:bookmarkStart w:id="26" w:name="_Hlt26670482"/>
      <w:bookmarkEnd w:id="26"/>
      <w:r>
        <w:rPr>
          <w:rFonts w:hint="eastAsia" w:ascii="仿宋" w:hAnsi="仿宋" w:eastAsia="仿宋"/>
          <w:color w:val="000000" w:themeColor="text1"/>
          <w:sz w:val="28"/>
          <w:szCs w:val="28"/>
        </w:rPr>
        <w:t>12.技术要求响应及偏离表、商务要求响应及偏离表（如有）</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12.1供应商需对磋商文件中的技术要求与商务要求逐项作出响应或偏离，并说明原因。</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12.2供应商可在响应文件中提供认为需要的其他技术文件或说明。</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13.服务承诺、培训计划、人员安排及其他（如有）</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13.1供应商需根据磋商文件要求提供有关售后服务的管理制度，售后服务机构的分布情况，售后服务人员的数量、素质、技术水平及售后服务的反应能力等。</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13.2供应商需根据磋商文件要求提供培训计划。</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13.3供应商需根据磋商文件要求提供磋商响应标的的主要组成部分、功能设计、实现思路及关键技术等。</w:t>
      </w:r>
    </w:p>
    <w:p>
      <w:pPr>
        <w:spacing w:line="520" w:lineRule="exact"/>
        <w:rPr>
          <w:rFonts w:ascii="仿宋" w:hAnsi="仿宋" w:eastAsia="仿宋"/>
          <w:color w:val="000000" w:themeColor="text1"/>
          <w:sz w:val="28"/>
          <w:szCs w:val="28"/>
        </w:rPr>
      </w:pPr>
      <w:bookmarkStart w:id="27" w:name="_Toc14577359"/>
      <w:bookmarkStart w:id="28" w:name="_Toc49090510"/>
      <w:r>
        <w:rPr>
          <w:rFonts w:hint="eastAsia" w:ascii="仿宋" w:hAnsi="仿宋" w:eastAsia="仿宋"/>
          <w:color w:val="000000" w:themeColor="text1"/>
          <w:sz w:val="28"/>
          <w:szCs w:val="28"/>
        </w:rPr>
        <w:t>14.磋商响应函</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14.1供应商应按照磋商文件中提供的格式完整、正确填写磋商响应函。</w:t>
      </w:r>
      <w:bookmarkEnd w:id="27"/>
      <w:bookmarkEnd w:id="28"/>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15.方案部分（本项目不涉及）</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15.1本项目评标标准中的方案部分采用暗标方式进行评审。</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15.2编制要求：</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15.3供应商需按15.2的要求编制方案，否则按未提供方案处理。</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16.磋商有效期</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16.1磋商有效期为从磋商之日起计算的九十天。磋商有效期比规定短的将被视为</w:t>
      </w:r>
      <w:r>
        <w:rPr>
          <w:rFonts w:hint="eastAsia" w:ascii="仿宋" w:hAnsi="仿宋" w:eastAsia="仿宋"/>
          <w:color w:val="000000" w:themeColor="text1"/>
          <w:sz w:val="28"/>
          <w:szCs w:val="28"/>
          <w:lang w:val="zh-CN"/>
        </w:rPr>
        <w:t>非响应磋商而予以拒绝。</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16.2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17.响应文件的签署</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17.1响应文件仅需要在供应商进行签章的位置应进行电子签章。电子响应文件不得涂改、行间插字或删除，如果出现上述情况应重新编制。</w:t>
      </w:r>
    </w:p>
    <w:p>
      <w:pPr>
        <w:spacing w:line="520" w:lineRule="exact"/>
        <w:rPr>
          <w:rFonts w:ascii="仿宋" w:hAnsi="仿宋" w:eastAsia="仿宋"/>
          <w:b/>
          <w:bCs/>
          <w:color w:val="000000" w:themeColor="text1"/>
          <w:sz w:val="32"/>
          <w:szCs w:val="32"/>
        </w:rPr>
      </w:pPr>
      <w:r>
        <w:rPr>
          <w:rFonts w:hint="eastAsia" w:ascii="仿宋" w:hAnsi="仿宋" w:eastAsia="仿宋"/>
          <w:b/>
          <w:bCs/>
          <w:color w:val="000000" w:themeColor="text1"/>
          <w:sz w:val="32"/>
          <w:szCs w:val="32"/>
        </w:rPr>
        <w:t>四、响应文件上传</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18.响应文件的上传</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18.1供应商应当按照《操作手册》规定，在提交响应文件截止时间前制作并上传电子响应文件。</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19.提交响应文件截止时间</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19.1供应商上传电子响应文件的时间不得迟于磋商公告中规定的提交响应文件截止时间。</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19.2供应商应充分考虑到网络环境、网络带宽等风险因素，如因供应商自身原因造成的电子响应文件上传不成功的按照本磋商文件第二章第26.3.2条规定做无效响应处理。</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19.3采购人可以按照规定，通过修改磋商文件酌情延长提交响应文件截止日期，在此情况下，供应商的所有权利和义务以及供应商受制的截止日期均应以延长后新的截止日期为准。</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20.响应文件被拒绝接收的情形</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20.1在磋商文件规定的提交响应文件截止时间后上传的任何电子响应文件。</w:t>
      </w:r>
    </w:p>
    <w:p>
      <w:pPr>
        <w:spacing w:line="520" w:lineRule="exact"/>
        <w:rPr>
          <w:rFonts w:ascii="仿宋" w:hAnsi="仿宋" w:eastAsia="仿宋"/>
          <w:color w:val="000000" w:themeColor="text1"/>
          <w:sz w:val="28"/>
          <w:szCs w:val="28"/>
        </w:rPr>
      </w:pPr>
      <w:r>
        <w:rPr>
          <w:rFonts w:hint="eastAsia" w:ascii="仿宋" w:hAnsi="仿宋" w:eastAsia="仿宋"/>
          <w:bCs/>
          <w:color w:val="000000" w:themeColor="text1"/>
          <w:sz w:val="28"/>
        </w:rPr>
        <w:t>21.响应文件的撤回和修改</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21.1响应文件的撤回</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21.1.1供应商可在提交响应文件截止时间前，登录“苏采云”撤回电子响应文件。</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21.1.2供应商在提交响应文件截止时间前撤回电子响应文件，且未重新上传的，则认为其不再参与本项目磋商活动。</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21.2响应文件的修改</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21.2.1供应商可在提交响应文件截止时间前，登录“苏采云”修改电子响应文件，电子响应文件以最终完成上传的为准。</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21.2.2供应商不得在提交响应文件截止时间之后修改电子响应文件。</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21.3</w:t>
      </w:r>
      <w:r>
        <w:rPr>
          <w:rFonts w:hint="eastAsia" w:ascii="仿宋" w:hAnsi="仿宋" w:eastAsia="仿宋"/>
          <w:color w:val="000000" w:themeColor="text1"/>
          <w:sz w:val="28"/>
        </w:rPr>
        <w:t>供应商不</w:t>
      </w:r>
      <w:r>
        <w:rPr>
          <w:rFonts w:hint="eastAsia" w:ascii="仿宋" w:hAnsi="仿宋" w:eastAsia="仿宋"/>
          <w:color w:val="000000" w:themeColor="text1"/>
          <w:sz w:val="28"/>
          <w:szCs w:val="28"/>
        </w:rPr>
        <w:t>得在提交电子响应文件截止时间起至磋商有效期满前撤回、修改电子响应文件。</w:t>
      </w:r>
    </w:p>
    <w:p>
      <w:pPr>
        <w:spacing w:line="520" w:lineRule="exact"/>
        <w:rPr>
          <w:rFonts w:ascii="仿宋" w:hAnsi="仿宋" w:eastAsia="仿宋"/>
          <w:b/>
          <w:bCs/>
          <w:color w:val="000000" w:themeColor="text1"/>
          <w:sz w:val="32"/>
          <w:szCs w:val="32"/>
        </w:rPr>
      </w:pPr>
      <w:r>
        <w:rPr>
          <w:rFonts w:hint="eastAsia" w:ascii="仿宋" w:hAnsi="仿宋" w:eastAsia="仿宋"/>
          <w:b/>
          <w:bCs/>
          <w:color w:val="000000" w:themeColor="text1"/>
          <w:sz w:val="32"/>
          <w:szCs w:val="32"/>
        </w:rPr>
        <w:t>五、响应文件的解密与评审</w:t>
      </w:r>
    </w:p>
    <w:p>
      <w:pPr>
        <w:spacing w:line="520" w:lineRule="exact"/>
        <w:rPr>
          <w:rFonts w:ascii="仿宋" w:hAnsi="仿宋" w:eastAsia="仿宋"/>
          <w:color w:val="000000" w:themeColor="text1"/>
          <w:sz w:val="28"/>
          <w:szCs w:val="28"/>
        </w:rPr>
      </w:pPr>
      <w:bookmarkStart w:id="29" w:name="_Toc16938546"/>
      <w:bookmarkStart w:id="30" w:name="_Toc513029230"/>
      <w:bookmarkStart w:id="31" w:name="_Toc20823302"/>
      <w:r>
        <w:rPr>
          <w:rFonts w:hint="eastAsia" w:ascii="仿宋" w:hAnsi="仿宋" w:eastAsia="仿宋"/>
          <w:color w:val="000000" w:themeColor="text1"/>
          <w:sz w:val="28"/>
          <w:szCs w:val="28"/>
        </w:rPr>
        <w:t>2</w:t>
      </w:r>
      <w:bookmarkEnd w:id="29"/>
      <w:bookmarkEnd w:id="30"/>
      <w:bookmarkEnd w:id="31"/>
      <w:r>
        <w:rPr>
          <w:rFonts w:hint="eastAsia" w:ascii="仿宋" w:hAnsi="仿宋" w:eastAsia="仿宋"/>
          <w:color w:val="000000" w:themeColor="text1"/>
          <w:sz w:val="28"/>
          <w:szCs w:val="28"/>
        </w:rPr>
        <w:t>2.响应文件解密</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22.1供应商应当按照《操作手册》规定，在苏采云系统规定的时间内对磋商响应文件进行解密。</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23.磋商小组</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23.1采购人将组织磋商小组对响应文件进行评审。磋商小组由采购人代表和有关技术、经济等方面的专家组成，且人员构成符合政府采购有关规定。</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23.2磋商小组独立工作，负责评审所有响应文件并确定成交候选人。</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24.评审过程的保密与公正</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24.1磋商小组、采购人和工作人员、相关监督人员等与评审工作有关的人员，对评审情况以及在评审过程中获悉的国家秘密、商业秘密负有保密责任。</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24.2在评审过程中，供应商不得以任何行为影响磋商评审过程，否则其响应文件将被作为无效响应文件。</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24.3在项目评审期间，采购人将设专门人员与供应商联系。</w:t>
      </w:r>
    </w:p>
    <w:p>
      <w:pPr>
        <w:spacing w:line="520" w:lineRule="exact"/>
        <w:ind w:firstLine="560"/>
        <w:rPr>
          <w:rFonts w:ascii="仿宋" w:hAnsi="仿宋" w:eastAsia="仿宋"/>
          <w:color w:val="000000" w:themeColor="text1"/>
          <w:sz w:val="28"/>
          <w:szCs w:val="28"/>
        </w:rPr>
      </w:pPr>
      <w:r>
        <w:rPr>
          <w:rFonts w:ascii="仿宋" w:hAnsi="仿宋" w:eastAsia="仿宋"/>
          <w:color w:val="000000" w:themeColor="text1"/>
          <w:sz w:val="28"/>
          <w:szCs w:val="28"/>
        </w:rPr>
        <w:t>2</w:t>
      </w:r>
      <w:r>
        <w:rPr>
          <w:rFonts w:hint="eastAsia" w:ascii="仿宋" w:hAnsi="仿宋" w:eastAsia="仿宋"/>
          <w:color w:val="000000" w:themeColor="text1"/>
          <w:sz w:val="28"/>
          <w:szCs w:val="28"/>
        </w:rPr>
        <w:t>4.4采购人和磋商小组不向未成交的供应商解释未成交原因，也不公布评审过程中的相关细节。</w:t>
      </w:r>
    </w:p>
    <w:p>
      <w:pPr>
        <w:spacing w:line="520" w:lineRule="exact"/>
        <w:rPr>
          <w:rFonts w:ascii="仿宋" w:hAnsi="仿宋" w:eastAsia="仿宋"/>
          <w:color w:val="000000" w:themeColor="text1"/>
          <w:sz w:val="28"/>
          <w:szCs w:val="28"/>
        </w:rPr>
      </w:pPr>
      <w:bookmarkStart w:id="32" w:name="_Toc20823304"/>
      <w:bookmarkStart w:id="33" w:name="_Toc513029232"/>
      <w:bookmarkStart w:id="34" w:name="_Toc16938548"/>
      <w:r>
        <w:rPr>
          <w:rFonts w:hint="eastAsia" w:ascii="仿宋" w:hAnsi="仿宋" w:eastAsia="仿宋"/>
          <w:color w:val="000000" w:themeColor="text1"/>
          <w:sz w:val="28"/>
          <w:szCs w:val="28"/>
        </w:rPr>
        <w:t>25.评审过程中的澄清</w:t>
      </w:r>
      <w:bookmarkEnd w:id="32"/>
      <w:bookmarkEnd w:id="33"/>
      <w:bookmarkEnd w:id="34"/>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color w:val="000000" w:themeColor="text1"/>
          <w:sz w:val="28"/>
          <w:szCs w:val="28"/>
        </w:rPr>
        <w:t>操作</w:t>
      </w:r>
      <w:r>
        <w:rPr>
          <w:rFonts w:hint="eastAsia" w:ascii="仿宋" w:hAnsi="仿宋" w:eastAsia="仿宋"/>
          <w:color w:val="000000" w:themeColor="text1"/>
          <w:sz w:val="28"/>
          <w:szCs w:val="28"/>
        </w:rPr>
        <w:t>方式</w:t>
      </w:r>
      <w:r>
        <w:rPr>
          <w:rFonts w:ascii="仿宋" w:hAnsi="仿宋" w:eastAsia="仿宋"/>
          <w:color w:val="000000" w:themeColor="text1"/>
          <w:sz w:val="28"/>
          <w:szCs w:val="28"/>
        </w:rPr>
        <w:t>见</w:t>
      </w:r>
      <w:r>
        <w:rPr>
          <w:rFonts w:hint="eastAsia" w:ascii="仿宋" w:hAnsi="仿宋" w:eastAsia="仿宋"/>
          <w:color w:val="000000" w:themeColor="text1"/>
          <w:sz w:val="28"/>
          <w:szCs w:val="28"/>
        </w:rPr>
        <w:t>《操作手册》。</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25.3接到磋商小组澄清、说明和更正要求的供应商如未按规定作出澄清、说明和更正，其风险由供应商自行承担。</w:t>
      </w:r>
    </w:p>
    <w:p>
      <w:pPr>
        <w:spacing w:line="520" w:lineRule="exact"/>
        <w:rPr>
          <w:rFonts w:ascii="仿宋" w:hAnsi="仿宋" w:eastAsia="仿宋"/>
          <w:color w:val="000000" w:themeColor="text1"/>
          <w:sz w:val="28"/>
          <w:szCs w:val="28"/>
        </w:rPr>
      </w:pPr>
      <w:bookmarkStart w:id="35" w:name="_Toc16938549"/>
      <w:bookmarkStart w:id="36" w:name="_Toc20823305"/>
      <w:bookmarkStart w:id="37" w:name="_Toc513029233"/>
      <w:r>
        <w:rPr>
          <w:rFonts w:hint="eastAsia" w:ascii="仿宋" w:hAnsi="仿宋" w:eastAsia="仿宋"/>
          <w:color w:val="000000" w:themeColor="text1"/>
          <w:sz w:val="28"/>
          <w:szCs w:val="28"/>
        </w:rPr>
        <w:t>26.对响应文件的审</w:t>
      </w:r>
      <w:bookmarkEnd w:id="35"/>
      <w:bookmarkEnd w:id="36"/>
      <w:bookmarkEnd w:id="37"/>
      <w:r>
        <w:rPr>
          <w:rFonts w:hint="eastAsia" w:ascii="仿宋" w:hAnsi="仿宋" w:eastAsia="仿宋"/>
          <w:color w:val="000000" w:themeColor="text1"/>
          <w:sz w:val="28"/>
          <w:szCs w:val="28"/>
        </w:rPr>
        <w:t>查</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26.1响应文件审查分为资格审查和符合性审查。</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26.1.1资格审查：由磋商小组依据法律法规和磋商文件的规定，对响应文件中的资格证明文件进行审查，以确定供应商是否具备参加磋商的资格。</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磋商小组在进行资格审查的同时，将在“信用中国”网站（www.creditchina.gov.cn）查询供应商的信用记录，以确定供应商是否具备磋商资格,查询结果留存并归档。</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26.1.2符合性审查：依据磋商文件的规定，由磋商小组从响应文件的有效性、完整性和对磋商文件的响应程度进行审查，以确定是否对磋商文件的实质性要求作出响应。</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26.1.3未通过资格审查或符合性审查的供应商，磋商小组将在苏采云系统中告知未通过资格审查或符合性审查的原因，评审结束后，磋商小组将不再告知未通过资格审查或符合性审查的原因。</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26.2在详细评审之前，磋商小组将首先审查每份响应文件是否实质性响应了磋商文件的要求。实质性响应的响应文件应该是与磋商文件要求的条款、条件和规格相符，没有重大偏离或保留。</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26.3未实质性响应磋商文件的情形</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26.3.1供应商在苏采云系统规定的时间内未成功解密电子响应文件的。</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26.3.2供应商未按照磋商文件要求上传电子响应文件的。</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26.3.3同一供应商提交两个（含两个）以上不同的响应文件或者最后报价的。</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26.3.4供应商不具备磋商文件中规定资格要求的。</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26.3.5供应商的最后报价超过了采购预算。</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26.3.6磋商小组认为供应商的报价属于《关于推动解决政府采购异常低价问题的通知》（财库〔2026〕2号）异常低价情形的，将通过苏采云系统，按照财库〔2026〕2号文件要求启动异常低价响应审查程序，要求其在合理的时间内提供说明，必要时提交相关证明材料；供应商不能证明其报价合理性的，磋商小组应当将其作为无效响应文件处理。</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26.3.7不符合磋商文件中规定的实质性要求和条件的（实质性要求和条件是指本磋商文件中用带星号（“★”）的商务和技术要求）。</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26.3.8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26.3.9响应文件含有采购人不能接受的附加条件的。</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26.3.10按照第37.4的要求本项目中具有“强制采购”产品，但未提供经国家确定的认证机构出具的、处于有效期之内该节能产品认证证书图片的；</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26.3.11响应文件未按照磋商文件要求加盖CA电子公章的。</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26.3.12其他法律法规及本磋商文件规定的属无效响应的情形。</w:t>
      </w:r>
    </w:p>
    <w:p>
      <w:pPr>
        <w:spacing w:line="360" w:lineRule="auto"/>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26.3.13供应商未按照采购文件第六章响应文件“</w:t>
      </w:r>
      <w:r>
        <w:rPr>
          <w:rFonts w:hint="eastAsia" w:ascii="仿宋" w:hAnsi="仿宋" w:eastAsia="仿宋" w:cs="仿宋"/>
          <w:color w:val="000000" w:themeColor="text1"/>
          <w:sz w:val="28"/>
          <w:szCs w:val="28"/>
        </w:rPr>
        <w:t>四、团队配置要求</w:t>
      </w:r>
      <w:r>
        <w:rPr>
          <w:rFonts w:hint="eastAsia" w:ascii="仿宋" w:hAnsi="仿宋" w:eastAsia="仿宋"/>
          <w:color w:val="000000" w:themeColor="text1"/>
          <w:sz w:val="28"/>
          <w:szCs w:val="28"/>
        </w:rPr>
        <w:t>”提供人员配备表的。</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26.4未实质性响应磋商文件的响应文件按无效响应处理。</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26.5如果响应文件实质上没有响应磋商文件的要求，磋商小组将予以拒绝，供应商不得通过修改或撤销不符合要求的偏离或保留而使其成为实质性响应的文件。</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26.6供应商在项目评审全过程中应保持通信畅通，并安排专人与磋商小组联系。</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27.磋商程序及评审方法和评审标准</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27.1磋商程序</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color w:val="000000" w:themeColor="text1"/>
          <w:sz w:val="28"/>
          <w:szCs w:val="28"/>
        </w:rPr>
        <w:t>已提交响应文件的供应商，在提交最后报价之前，可以根据磋商情况退出磋商</w:t>
      </w:r>
      <w:r>
        <w:rPr>
          <w:rFonts w:hint="eastAsia" w:ascii="仿宋" w:hAnsi="仿宋" w:eastAsia="仿宋"/>
          <w:color w:val="000000" w:themeColor="text1"/>
          <w:sz w:val="28"/>
          <w:szCs w:val="28"/>
        </w:rPr>
        <w:t>，并在苏采云系统中提交“退出磋商函”并加盖CA电子公章</w:t>
      </w:r>
      <w:r>
        <w:rPr>
          <w:rFonts w:ascii="仿宋" w:hAnsi="仿宋" w:eastAsia="仿宋"/>
          <w:color w:val="000000" w:themeColor="text1"/>
          <w:sz w:val="28"/>
          <w:szCs w:val="28"/>
        </w:rPr>
        <w:t>。</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27.2评审方法和评审标准</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27.2.1评审方法。经磋商确定最终采购需求和提交最后报价的供应商后，由磋商小组采用综合评分法对提交最后报价的供应商的响应文件和最后报价进行综合评分。</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27.2.2评审标准</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见本磋商文件第三章规定。</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27.3采购活动终止的情况</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出现下列情形之一的，本次竞争性磋商采购活动将被终止：</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27.3.1因情况变化，不再符合规定的竞争性磋商采购方式适用情形的。</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27.3.2出现影响采购公正的违法、违规行为的。</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27.3.3除本磋商文件第二章第27.1.2条第三款规定的情形外，在采购过程中符合要求的供应商或者最后报价未超过采购预算的供应商不足3家的。</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27.3.4在苏采云系统规定时间内成功解密电子响应文件的供应商不足3家的。</w:t>
      </w:r>
    </w:p>
    <w:p>
      <w:pPr>
        <w:spacing w:line="520" w:lineRule="exact"/>
        <w:rPr>
          <w:rFonts w:ascii="仿宋" w:hAnsi="仿宋" w:eastAsia="仿宋"/>
          <w:bCs/>
          <w:color w:val="000000" w:themeColor="text1"/>
          <w:sz w:val="28"/>
        </w:rPr>
      </w:pPr>
      <w:r>
        <w:rPr>
          <w:rFonts w:hint="eastAsia" w:ascii="仿宋" w:hAnsi="仿宋" w:eastAsia="仿宋"/>
          <w:bCs/>
          <w:color w:val="000000" w:themeColor="text1"/>
          <w:sz w:val="28"/>
        </w:rPr>
        <w:t>28.推荐成交候选供应商</w:t>
      </w:r>
    </w:p>
    <w:p>
      <w:pPr>
        <w:spacing w:line="520" w:lineRule="exact"/>
        <w:ind w:firstLine="539"/>
        <w:rPr>
          <w:rFonts w:ascii="仿宋" w:hAnsi="仿宋" w:eastAsia="仿宋"/>
          <w:color w:val="000000" w:themeColor="text1"/>
          <w:sz w:val="28"/>
        </w:rPr>
      </w:pPr>
      <w:r>
        <w:rPr>
          <w:rFonts w:hint="eastAsia" w:ascii="仿宋" w:hAnsi="仿宋" w:eastAsia="仿宋"/>
          <w:color w:val="000000" w:themeColor="text1"/>
          <w:sz w:val="28"/>
        </w:rPr>
        <w:t>28.1磋商小组将对通过资格性审查和符合性审查的响应文件进行评价和比较。</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rPr>
        <w:t>28.2磋商小组</w:t>
      </w:r>
      <w:r>
        <w:rPr>
          <w:rFonts w:hint="eastAsia" w:ascii="仿宋" w:hAnsi="仿宋" w:eastAsia="仿宋"/>
          <w:color w:val="000000" w:themeColor="text1"/>
          <w:sz w:val="28"/>
          <w:szCs w:val="28"/>
        </w:rPr>
        <w:t>按磋商文件第三章中公布的评标标准对每份合格响应文件进行评审，推荐3名成交候选供应商</w:t>
      </w:r>
      <w:r>
        <w:rPr>
          <w:rFonts w:hint="eastAsia" w:ascii="仿宋" w:hAnsi="仿宋" w:eastAsia="仿宋" w:cs="楷体"/>
          <w:color w:val="000000" w:themeColor="text1"/>
          <w:sz w:val="28"/>
          <w:szCs w:val="28"/>
        </w:rPr>
        <w:t>。</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28</w:t>
      </w:r>
      <w:r>
        <w:rPr>
          <w:rFonts w:ascii="仿宋" w:hAnsi="仿宋" w:eastAsia="仿宋"/>
          <w:color w:val="000000" w:themeColor="text1"/>
          <w:sz w:val="28"/>
          <w:szCs w:val="28"/>
        </w:rPr>
        <w:t>.3</w:t>
      </w:r>
      <w:r>
        <w:rPr>
          <w:rFonts w:hint="eastAsia" w:ascii="仿宋" w:hAnsi="仿宋" w:eastAsia="仿宋"/>
          <w:color w:val="000000" w:themeColor="text1"/>
          <w:sz w:val="28"/>
          <w:szCs w:val="28"/>
        </w:rPr>
        <w:t>磋商小组发现磋商文件存在歧义、重大缺陷导致评审工作无法进行，或者磋商文件内容存在违反国家有关规定的，评审工作停止，采购人修改磋商文件后重新组织采购活动。</w:t>
      </w:r>
    </w:p>
    <w:p>
      <w:pPr>
        <w:spacing w:line="520" w:lineRule="exact"/>
        <w:ind w:right="-634"/>
        <w:rPr>
          <w:rFonts w:ascii="仿宋" w:hAnsi="仿宋" w:eastAsia="仿宋"/>
          <w:bCs/>
          <w:color w:val="000000" w:themeColor="text1"/>
          <w:sz w:val="28"/>
        </w:rPr>
      </w:pPr>
      <w:r>
        <w:rPr>
          <w:rFonts w:hint="eastAsia" w:ascii="仿宋" w:hAnsi="仿宋" w:eastAsia="仿宋"/>
          <w:bCs/>
          <w:color w:val="000000" w:themeColor="text1"/>
          <w:sz w:val="28"/>
        </w:rPr>
        <w:t>29.磋商过程保密</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rPr>
        <w:t>29.1在宣布成交结果前，凡属于审查、澄清、磋商、评审响应文件和确定成交等相关信息，</w:t>
      </w:r>
      <w:r>
        <w:rPr>
          <w:rFonts w:hint="eastAsia" w:ascii="仿宋" w:hAnsi="仿宋" w:eastAsia="仿宋"/>
          <w:color w:val="000000" w:themeColor="text1"/>
          <w:sz w:val="28"/>
          <w:szCs w:val="28"/>
        </w:rPr>
        <w:t>均不得泄露给任何供应商或与评审工作无关的人员。</w:t>
      </w:r>
    </w:p>
    <w:p>
      <w:pPr>
        <w:spacing w:line="520" w:lineRule="exact"/>
        <w:ind w:firstLine="540"/>
        <w:rPr>
          <w:rFonts w:ascii="仿宋" w:hAnsi="仿宋" w:eastAsia="仿宋"/>
          <w:color w:val="000000" w:themeColor="text1"/>
          <w:sz w:val="28"/>
        </w:rPr>
      </w:pPr>
      <w:r>
        <w:rPr>
          <w:rFonts w:hint="eastAsia" w:ascii="仿宋" w:hAnsi="仿宋" w:eastAsia="仿宋" w:cs="楷体"/>
          <w:color w:val="000000" w:themeColor="text1"/>
          <w:sz w:val="28"/>
          <w:szCs w:val="28"/>
        </w:rPr>
        <w:t>29</w:t>
      </w:r>
      <w:r>
        <w:rPr>
          <w:rFonts w:ascii="仿宋" w:hAnsi="仿宋" w:eastAsia="仿宋" w:cs="楷体"/>
          <w:color w:val="000000" w:themeColor="text1"/>
          <w:sz w:val="28"/>
          <w:szCs w:val="28"/>
        </w:rPr>
        <w:t>.</w:t>
      </w:r>
      <w:r>
        <w:rPr>
          <w:rFonts w:hint="eastAsia" w:ascii="仿宋" w:hAnsi="仿宋" w:eastAsia="仿宋" w:cs="楷体"/>
          <w:color w:val="000000" w:themeColor="text1"/>
          <w:sz w:val="28"/>
          <w:szCs w:val="28"/>
        </w:rPr>
        <w:t>2</w:t>
      </w:r>
      <w:r>
        <w:rPr>
          <w:rFonts w:hint="eastAsia" w:ascii="仿宋" w:hAnsi="仿宋" w:eastAsia="仿宋"/>
          <w:color w:val="000000" w:themeColor="text1"/>
          <w:sz w:val="28"/>
        </w:rPr>
        <w:t>供应商不得探听上述信息，不得以任何行为影响磋商过程，否则将被取消成交资格。</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29.3磋商小组名单在磋商前确定，并在磋商结果确定前保密。</w:t>
      </w:r>
    </w:p>
    <w:p>
      <w:pPr>
        <w:spacing w:line="520" w:lineRule="exact"/>
        <w:ind w:right="-634"/>
        <w:rPr>
          <w:rFonts w:ascii="仿宋" w:hAnsi="仿宋" w:eastAsia="仿宋"/>
          <w:b/>
          <w:bCs/>
          <w:color w:val="000000" w:themeColor="text1"/>
          <w:sz w:val="32"/>
          <w:szCs w:val="32"/>
        </w:rPr>
      </w:pPr>
      <w:r>
        <w:rPr>
          <w:rFonts w:hint="eastAsia" w:ascii="仿宋" w:hAnsi="仿宋" w:eastAsia="仿宋"/>
          <w:b/>
          <w:bCs/>
          <w:color w:val="000000" w:themeColor="text1"/>
          <w:sz w:val="32"/>
          <w:szCs w:val="32"/>
        </w:rPr>
        <w:t>六、确定成交及签订合同</w:t>
      </w:r>
    </w:p>
    <w:p>
      <w:pPr>
        <w:spacing w:line="520" w:lineRule="exact"/>
        <w:ind w:right="-634"/>
        <w:rPr>
          <w:rFonts w:ascii="仿宋" w:hAnsi="仿宋" w:eastAsia="仿宋"/>
          <w:bCs/>
          <w:color w:val="000000" w:themeColor="text1"/>
          <w:sz w:val="28"/>
        </w:rPr>
      </w:pPr>
      <w:r>
        <w:rPr>
          <w:rFonts w:hint="eastAsia" w:ascii="仿宋" w:hAnsi="仿宋" w:eastAsia="仿宋"/>
          <w:bCs/>
          <w:color w:val="000000" w:themeColor="text1"/>
          <w:sz w:val="28"/>
        </w:rPr>
        <w:t>30.确定成交供应商</w:t>
      </w:r>
    </w:p>
    <w:p>
      <w:pPr>
        <w:spacing w:line="520" w:lineRule="exact"/>
        <w:ind w:firstLine="560"/>
        <w:rPr>
          <w:rFonts w:ascii="仿宋" w:hAnsi="仿宋" w:eastAsia="仿宋"/>
          <w:color w:val="000000" w:themeColor="text1"/>
          <w:sz w:val="28"/>
        </w:rPr>
      </w:pPr>
      <w:r>
        <w:rPr>
          <w:rFonts w:hint="eastAsia" w:ascii="仿宋" w:hAnsi="仿宋" w:eastAsia="仿宋"/>
          <w:color w:val="000000" w:themeColor="text1"/>
          <w:sz w:val="28"/>
        </w:rPr>
        <w:t>30.1采购人将从磋商小组推荐的符合采购需求的成交候选</w:t>
      </w:r>
      <w:r>
        <w:rPr>
          <w:rFonts w:hint="eastAsia" w:ascii="仿宋" w:hAnsi="仿宋" w:eastAsia="仿宋"/>
          <w:color w:val="000000" w:themeColor="text1"/>
          <w:sz w:val="28"/>
          <w:szCs w:val="28"/>
        </w:rPr>
        <w:t>供应商</w:t>
      </w:r>
      <w:r>
        <w:rPr>
          <w:rFonts w:hint="eastAsia" w:ascii="仿宋" w:hAnsi="仿宋" w:eastAsia="仿宋"/>
          <w:color w:val="000000" w:themeColor="text1"/>
          <w:sz w:val="28"/>
        </w:rPr>
        <w:t>中按排名先后确定成交供应商。</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30.2采购人将在淮安市政府采购网发布成交结果公告。</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rPr>
        <w:t>30.3成交候选人在合同签订前，如经查实从参加该成交项目之日起计算所参加的政府采购活动前三年内，在经营活动中有行贿犯罪记录的，采购人将取消其成交候选人资格。</w:t>
      </w:r>
    </w:p>
    <w:p>
      <w:pPr>
        <w:spacing w:line="520" w:lineRule="exact"/>
        <w:rPr>
          <w:rFonts w:ascii="仿宋" w:hAnsi="仿宋" w:eastAsia="仿宋"/>
          <w:color w:val="000000" w:themeColor="text1"/>
          <w:sz w:val="28"/>
        </w:rPr>
      </w:pPr>
      <w:r>
        <w:rPr>
          <w:rFonts w:hint="eastAsia" w:ascii="仿宋" w:hAnsi="仿宋" w:eastAsia="仿宋"/>
          <w:color w:val="000000" w:themeColor="text1"/>
          <w:sz w:val="28"/>
        </w:rPr>
        <w:t>31.成交通知书</w:t>
      </w:r>
    </w:p>
    <w:p>
      <w:pPr>
        <w:spacing w:line="520" w:lineRule="exact"/>
        <w:ind w:firstLine="560"/>
        <w:rPr>
          <w:rFonts w:ascii="仿宋" w:hAnsi="仿宋" w:eastAsia="仿宋"/>
          <w:color w:val="000000" w:themeColor="text1"/>
          <w:sz w:val="28"/>
        </w:rPr>
      </w:pPr>
      <w:r>
        <w:rPr>
          <w:rFonts w:hint="eastAsia" w:ascii="仿宋" w:hAnsi="仿宋" w:eastAsia="仿宋"/>
          <w:color w:val="000000" w:themeColor="text1"/>
          <w:sz w:val="28"/>
        </w:rPr>
        <w:t>31.1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pPr>
        <w:spacing w:line="520" w:lineRule="exact"/>
        <w:ind w:firstLine="560"/>
        <w:rPr>
          <w:rFonts w:ascii="仿宋" w:hAnsi="仿宋" w:eastAsia="仿宋"/>
          <w:color w:val="000000" w:themeColor="text1"/>
          <w:sz w:val="28"/>
        </w:rPr>
      </w:pPr>
      <w:r>
        <w:rPr>
          <w:rFonts w:hint="eastAsia" w:ascii="仿宋" w:hAnsi="仿宋" w:eastAsia="仿宋"/>
          <w:color w:val="000000" w:themeColor="text1"/>
          <w:sz w:val="28"/>
        </w:rPr>
        <w:t>31.2成交通知书将是合同的一个组成部分。对采购人和成交供应商均具有法律效力。成交通知书发出后，采购人改变成交结果的，或者成交供应商放弃成交项目的，应当依法承担法律责任。</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32.签订合同</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32.1采购人与成交供应商应在成交通知书发出之日起三十日内签订政府采购合同。磋商文件、成交供应商的响应文件及澄清文件等均为签订合同依据。</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32.2成交供应商自成交通知书发出之日起三十日内无正当理由不与采购人签订合同的，将按规定进行处理。</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33.货物和服务的减少</w:t>
      </w:r>
    </w:p>
    <w:p>
      <w:pPr>
        <w:spacing w:line="520" w:lineRule="exact"/>
        <w:ind w:firstLine="537"/>
        <w:rPr>
          <w:rFonts w:ascii="仿宋" w:hAnsi="仿宋" w:eastAsia="仿宋"/>
          <w:color w:val="000000" w:themeColor="text1"/>
          <w:sz w:val="28"/>
          <w:szCs w:val="28"/>
        </w:rPr>
      </w:pPr>
      <w:r>
        <w:rPr>
          <w:rFonts w:hint="eastAsia" w:ascii="仿宋" w:hAnsi="仿宋" w:eastAsia="仿宋"/>
          <w:color w:val="000000" w:themeColor="text1"/>
          <w:sz w:val="28"/>
          <w:szCs w:val="28"/>
        </w:rPr>
        <w:t>33.1采购结束后，采购人若由于各种客观原因，必须对采购项目所牵涉的货物和服务进行适当的减少时，在双方协商一致的前提下，可以按照磋商时的价格水平做相应的调减，并据此签订补充合同。</w:t>
      </w:r>
    </w:p>
    <w:p>
      <w:pPr>
        <w:spacing w:line="520" w:lineRule="exact"/>
        <w:rPr>
          <w:rFonts w:ascii="仿宋" w:hAnsi="仿宋" w:eastAsia="仿宋"/>
          <w:b/>
          <w:color w:val="000000" w:themeColor="text1"/>
          <w:sz w:val="32"/>
          <w:szCs w:val="32"/>
        </w:rPr>
      </w:pPr>
      <w:r>
        <w:rPr>
          <w:rFonts w:hint="eastAsia" w:ascii="仿宋" w:hAnsi="仿宋" w:eastAsia="仿宋"/>
          <w:b/>
          <w:color w:val="000000" w:themeColor="text1"/>
          <w:sz w:val="32"/>
          <w:szCs w:val="32"/>
        </w:rPr>
        <w:t>七、质疑处理</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34</w:t>
      </w:r>
      <w:r>
        <w:rPr>
          <w:rFonts w:ascii="仿宋" w:hAnsi="仿宋" w:eastAsia="仿宋"/>
          <w:color w:val="000000" w:themeColor="text1"/>
          <w:sz w:val="28"/>
          <w:szCs w:val="28"/>
        </w:rPr>
        <w:t>.</w:t>
      </w:r>
      <w:r>
        <w:rPr>
          <w:rFonts w:hint="eastAsia" w:ascii="仿宋" w:hAnsi="仿宋" w:eastAsia="仿宋"/>
          <w:color w:val="000000" w:themeColor="text1"/>
          <w:sz w:val="28"/>
          <w:szCs w:val="28"/>
        </w:rPr>
        <w:t>质疑处理</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34.1供应商认为采购文件、采购过程和采购结果使自己的权益受到损害的，可以在知道或应知其权益受到损害之日起七个工作日内，以书面形式根据下述34.5条款的规定向采购人提出质疑。</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34.2上述应知其权益受到损害之日是指：</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（1）对磋商文件提出质疑的，为采购文件公告期限届满之日起计算；</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（2）对采购过程提出质疑的，为各采购程序环节结束之日起计算；</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（3）对成交结果提出质疑的，为成交结果公告期限届满之日起计算。</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34.3质疑供应商是指直接参加本次磋商活动的供应商，未参加磋商活动的供应商或在磋商活动中自身权益未受到损害的供应商所提出的质疑不予受理。</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34.4质疑供应商在法定质疑期内应当一次性针对同一采购环节提出质疑，若质疑供应商针对同一环节提出两次及两次以上质疑，仅受理第一次提出的质疑。</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34.5质疑函应当包括以下主要内容，附上相关证明材料。否则，采购人不予受理。</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（1）质疑供应商的名称、地址、邮编、联系人及联系电话；</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（2）质疑项目的名称、编号；</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（3）具体、明确的质疑事项和与质疑事实相关的请求；</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（4）事实依据；</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（5）必要的法律依据；</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（6）提起质疑的日期；</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【质疑函必须署名，由法定代表人或者其授权代表签字，并加盖单位电子公章。授权代表签字的，还需提供法定代表人出具的办理质疑事项授权书（授权中必须载明具体权限、期限和事项）】</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34.6供应商（含潜在供应商）对采购方式、采购需求、供应商资格条件、评审方法与评审标准、合同文本的询问、质疑请向采购人提出，由采购人负责答复。供应商对其他事项的询问、质疑请向采购人提出，由采购人负责答复。</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34.7采购人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采购人有权不予受理。</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对于内容、格式符合规定的质疑函，采购人将在七个工作日内以电子文件的形式作出答复，但质疑答复的内容不涉及商业秘密。如果质疑供应商还需要纸质形式回复函的，需主动与采购人联系索取，或者在质疑函中明确提出该要求。</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34.8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p>
    <w:p>
      <w:pPr>
        <w:spacing w:line="520" w:lineRule="exact"/>
        <w:rPr>
          <w:rFonts w:ascii="仿宋" w:hAnsi="仿宋" w:eastAsia="仿宋"/>
          <w:b/>
          <w:bCs/>
          <w:color w:val="000000" w:themeColor="text1"/>
          <w:sz w:val="32"/>
          <w:szCs w:val="28"/>
        </w:rPr>
      </w:pPr>
      <w:r>
        <w:rPr>
          <w:rFonts w:hint="eastAsia" w:ascii="仿宋" w:hAnsi="仿宋" w:eastAsia="仿宋"/>
          <w:b/>
          <w:bCs/>
          <w:color w:val="000000" w:themeColor="text1"/>
          <w:sz w:val="32"/>
          <w:szCs w:val="28"/>
        </w:rPr>
        <w:t>八、政府采购政策功能落实</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35.政策功能落实</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35.1小微型企业价格扣除</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35.1.1</w:t>
      </w:r>
      <w:r>
        <w:rPr>
          <w:rFonts w:hint="eastAsia" w:ascii="仿宋" w:hAnsi="仿宋" w:eastAsia="仿宋"/>
          <w:color w:val="000000" w:themeColor="text1"/>
          <w:sz w:val="28"/>
          <w:szCs w:val="28"/>
          <w:lang w:val="zh-CN"/>
        </w:rPr>
        <w:t>对于未预留份额专门面向中小企业采购的采购项目，供应商提供的货物或者服务</w:t>
      </w:r>
      <w:r>
        <w:rPr>
          <w:rFonts w:hint="eastAsia" w:ascii="仿宋" w:hAnsi="仿宋" w:eastAsia="仿宋"/>
          <w:color w:val="000000" w:themeColor="text1"/>
          <w:sz w:val="28"/>
          <w:szCs w:val="28"/>
        </w:rPr>
        <w:t>符合下列情形的，享受本办法规定的中小企业扶持政策给予小微企业报价20%的扣除，用扣除后的价格参与评审：</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（1）在货物采购项目中，货物由中小企业制造，即货物由中小企业生产且使用该中小企业商号或者注册商标；</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（2）在服务采购项目中，服务由中小企业承接，即提供服务的人员为中小企业依照《中华人民共和国劳动合同法》订立劳动合同的从业人员。</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35.1.2在货物采购项目中，供应商提供的货物既有中小企业制造货物，也有大型企业制造货物的，不享受本办法规定的中小企业扶持政策。</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35.2联合体及分包</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35.2.1以联合体形式参加政府采购活动，联合体各方均为中小企业的，联合体视同中小企业。其中，联合体各方均为小微企业的，联合体视同小微企业。</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35.2.2享受扶持政策获得政府采购合同的，小微企业不得将合同分包给大中型企业，中型企业不得将合同分包给大型企业。</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35.2.3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35.2.4组成联合体或者接受分包的小微企业与联合体内其他企业、分包企业之间存在直接控股、管理关系的，不享受价格扣除优惠政策。价格扣除比例或者价格分加分比例对小型企业和微型企业同等对待，不作区分。</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35.3小微型企业</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（1）供应商须按照磋商文件的要求提供相应的《企业声明函》，详见磋商文件第六章示范格式。</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（2）企业标准请参照《政府采购促进中小企业发展管理办法》（财库〔2020〕46号）文件规定自行填写。</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35.4残疾人福利单位</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（1）残疾人福利单位需按照招标文件的要求提供《残疾人福利性单位声明函》，详见招标文件第六章示范格式。</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（2）残疾人福利单位标准请参照《关于促进残疾人就业政府采购政策的通知》（财库〔2017〕141号）。</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35.5监狱和戒毒企业</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（1）监狱企业参加政府采购活动时，需提供由省级以上监狱管理局、戒毒管理局（含新疆生产建设兵团）出具的属于监狱企业的证明文件）（磋商文件中上传加盖出具单位公章的电子件）。</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（2）监狱企业标准请参照《关于政府采购支持监狱企业发展有关问题的通知》（财库〔2014〕68号）。</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36.节能、环保政策（本项目不涉及）</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36.1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36.2节能产品</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本项目</w:t>
      </w:r>
      <w:r>
        <w:rPr>
          <w:rFonts w:hint="eastAsia" w:ascii="仿宋" w:hAnsi="仿宋" w:eastAsia="仿宋"/>
          <w:color w:val="000000" w:themeColor="text1"/>
          <w:sz w:val="28"/>
          <w:szCs w:val="28"/>
          <w:u w:val="single"/>
        </w:rPr>
        <w:t>/</w:t>
      </w:r>
      <w:r>
        <w:rPr>
          <w:rFonts w:hint="eastAsia" w:ascii="仿宋" w:hAnsi="仿宋" w:eastAsia="仿宋"/>
          <w:color w:val="000000" w:themeColor="text1"/>
          <w:sz w:val="28"/>
          <w:szCs w:val="28"/>
        </w:rPr>
        <w:t>被列入“节能产品品目清单”的，实行</w:t>
      </w:r>
      <w:r>
        <w:rPr>
          <w:rFonts w:hint="eastAsia" w:ascii="仿宋" w:hAnsi="仿宋" w:eastAsia="仿宋"/>
          <w:color w:val="000000" w:themeColor="text1"/>
          <w:sz w:val="28"/>
          <w:szCs w:val="28"/>
          <w:u w:val="single"/>
        </w:rPr>
        <w:t>（优先采购/强制采购）</w:t>
      </w:r>
      <w:r>
        <w:rPr>
          <w:rFonts w:hint="eastAsia" w:ascii="仿宋" w:hAnsi="仿宋" w:eastAsia="仿宋"/>
          <w:color w:val="000000" w:themeColor="text1"/>
          <w:sz w:val="28"/>
          <w:szCs w:val="28"/>
        </w:rPr>
        <w:t>。</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36.3环保产品</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本项目中</w:t>
      </w:r>
      <w:r>
        <w:rPr>
          <w:rFonts w:hint="eastAsia" w:ascii="仿宋" w:hAnsi="仿宋" w:eastAsia="仿宋"/>
          <w:color w:val="000000" w:themeColor="text1"/>
          <w:sz w:val="28"/>
          <w:szCs w:val="28"/>
          <w:u w:val="single"/>
        </w:rPr>
        <w:t>/</w:t>
      </w:r>
      <w:r>
        <w:rPr>
          <w:rFonts w:hint="eastAsia" w:ascii="仿宋" w:hAnsi="仿宋" w:eastAsia="仿宋"/>
          <w:color w:val="000000" w:themeColor="text1"/>
          <w:sz w:val="28"/>
          <w:szCs w:val="28"/>
        </w:rPr>
        <w:t>被列入“环境标志产品品目清单”的，实行优先采购。</w:t>
      </w:r>
    </w:p>
    <w:p>
      <w:pPr>
        <w:spacing w:line="520" w:lineRule="exact"/>
        <w:ind w:firstLine="560"/>
        <w:rPr>
          <w:rFonts w:ascii="仿宋" w:hAnsi="仿宋" w:eastAsia="仿宋"/>
          <w:color w:val="000000" w:themeColor="text1"/>
          <w:sz w:val="28"/>
        </w:rPr>
      </w:pPr>
      <w:r>
        <w:rPr>
          <w:rFonts w:hint="eastAsia" w:ascii="仿宋" w:hAnsi="仿宋" w:eastAsia="仿宋"/>
          <w:color w:val="000000" w:themeColor="text1"/>
          <w:sz w:val="28"/>
          <w:szCs w:val="28"/>
        </w:rPr>
        <w:t>36.4本项目中实行“强制采购”的，需</w:t>
      </w:r>
      <w:r>
        <w:rPr>
          <w:rFonts w:hint="eastAsia" w:ascii="仿宋" w:hAnsi="仿宋" w:eastAsia="仿宋"/>
          <w:color w:val="000000" w:themeColor="text1"/>
          <w:sz w:val="28"/>
        </w:rPr>
        <w:t>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第三章评标标准）。</w:t>
      </w:r>
    </w:p>
    <w:p>
      <w:pPr>
        <w:spacing w:line="520" w:lineRule="exact"/>
        <w:ind w:firstLine="560"/>
        <w:rPr>
          <w:rFonts w:ascii="仿宋" w:hAnsi="仿宋" w:eastAsia="仿宋"/>
          <w:bCs/>
          <w:color w:val="000000" w:themeColor="text1"/>
          <w:sz w:val="28"/>
          <w:szCs w:val="28"/>
        </w:rPr>
      </w:pPr>
      <w:r>
        <w:rPr>
          <w:rFonts w:hint="eastAsia" w:ascii="仿宋" w:hAnsi="仿宋" w:eastAsia="仿宋"/>
          <w:color w:val="000000" w:themeColor="text1"/>
          <w:sz w:val="28"/>
          <w:szCs w:val="28"/>
        </w:rPr>
        <w:t>36.5节能、环保产品的品目清单按照《关于印发环境标志产品政府采购品目清单的通知》（财库〔2019〕18号）、《关于印发节能产品政府采购品目清单的</w:t>
      </w:r>
      <w:r>
        <w:rPr>
          <w:rFonts w:hint="eastAsia" w:ascii="仿宋" w:hAnsi="仿宋" w:eastAsia="仿宋"/>
          <w:bCs/>
          <w:color w:val="000000" w:themeColor="text1"/>
          <w:sz w:val="28"/>
          <w:szCs w:val="28"/>
        </w:rPr>
        <w:t>通知》（财库〔2019〕19号）执行。国家对品目清单进行调整的，按照最新调整的品目清单执行。</w:t>
      </w:r>
    </w:p>
    <w:p>
      <w:pPr>
        <w:spacing w:line="52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37.政府绿色采购</w:t>
      </w:r>
    </w:p>
    <w:p>
      <w:pPr>
        <w:spacing w:line="520" w:lineRule="exact"/>
        <w:ind w:firstLine="280"/>
        <w:rPr>
          <w:rFonts w:ascii="仿宋" w:hAnsi="仿宋" w:eastAsia="仿宋"/>
          <w:bCs/>
          <w:color w:val="000000" w:themeColor="text1"/>
          <w:sz w:val="28"/>
          <w:szCs w:val="28"/>
        </w:rPr>
      </w:pPr>
      <w:r>
        <w:rPr>
          <w:rFonts w:hint="eastAsia" w:ascii="仿宋" w:hAnsi="仿宋" w:eastAsia="仿宋"/>
          <w:color w:val="000000" w:themeColor="text1"/>
          <w:sz w:val="28"/>
          <w:szCs w:val="28"/>
        </w:rPr>
        <w:t>根据《江苏省财政厅关于加强政府绿色采购有关事项的通知》（苏财购〔2023〕65号）的要求，落实政府绿色采购相关政策，具体如下：</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37.1本项目为货物类采购项目的，所提供的产品需综合考虑节能环保、节水、循环再生、低碳、有机等因素；本项目为物业、合同能源管理等服务类采购项目的，应在服务中加强绿色低碳管理。</w:t>
      </w:r>
    </w:p>
    <w:p>
      <w:pPr>
        <w:pStyle w:val="217"/>
        <w:spacing w:after="0" w:line="520" w:lineRule="exact"/>
        <w:ind w:left="0" w:firstLine="560"/>
        <w:rPr>
          <w:rFonts w:ascii="仿宋" w:hAnsi="仿宋" w:eastAsia="仿宋"/>
          <w:color w:val="000000" w:themeColor="text1"/>
          <w:sz w:val="28"/>
          <w:szCs w:val="28"/>
        </w:rPr>
      </w:pPr>
      <w:r>
        <w:rPr>
          <w:rFonts w:hint="eastAsia" w:ascii="仿宋" w:hAnsi="仿宋" w:eastAsia="仿宋"/>
          <w:color w:val="000000" w:themeColor="text1"/>
          <w:sz w:val="28"/>
          <w:szCs w:val="28"/>
        </w:rPr>
        <w:t>37.2本项目中涉及商品的</w:t>
      </w:r>
      <w:r>
        <w:rPr>
          <w:rFonts w:ascii="仿宋" w:hAnsi="仿宋" w:eastAsia="仿宋"/>
          <w:color w:val="000000" w:themeColor="text1"/>
          <w:sz w:val="28"/>
          <w:szCs w:val="28"/>
        </w:rPr>
        <w:t>包装应按照“财办库〔2020〕123号《关于印发《商品包装政府采购需求标准（试行）</w:t>
      </w:r>
      <w:r>
        <w:rPr>
          <w:rFonts w:hint="eastAsia" w:ascii="仿宋" w:hAnsi="仿宋" w:eastAsia="仿宋"/>
          <w:color w:val="000000" w:themeColor="text1"/>
          <w:sz w:val="28"/>
          <w:szCs w:val="28"/>
        </w:rPr>
        <w:t>》《</w:t>
      </w:r>
      <w:r>
        <w:rPr>
          <w:rFonts w:ascii="仿宋" w:hAnsi="仿宋" w:eastAsia="仿宋"/>
          <w:color w:val="000000" w:themeColor="text1"/>
          <w:sz w:val="28"/>
          <w:szCs w:val="28"/>
        </w:rPr>
        <w:t>快递包装政府采购需求标准（试行）》的通知》”执行</w:t>
      </w:r>
      <w:r>
        <w:rPr>
          <w:rFonts w:hint="eastAsia" w:ascii="仿宋" w:hAnsi="仿宋" w:eastAsia="仿宋"/>
          <w:color w:val="000000" w:themeColor="text1"/>
          <w:sz w:val="28"/>
          <w:szCs w:val="28"/>
        </w:rPr>
        <w:t>，在供货、安装过程中能做到低碳物流、环保节约、提高资源利用率；涉及设备运维参考《绿色数据中心政府采购需求标准（试行）》（财库〔2023〕7号文）执行。</w:t>
      </w:r>
    </w:p>
    <w:p>
      <w:pPr>
        <w:pStyle w:val="217"/>
        <w:spacing w:line="520" w:lineRule="exact"/>
        <w:ind w:left="0" w:firstLine="560"/>
        <w:rPr>
          <w:rFonts w:ascii="仿宋" w:hAnsi="仿宋" w:eastAsia="仿宋"/>
          <w:color w:val="000000" w:themeColor="text1"/>
          <w:sz w:val="28"/>
          <w:szCs w:val="28"/>
        </w:rPr>
      </w:pPr>
      <w:r>
        <w:rPr>
          <w:rFonts w:hint="eastAsia" w:ascii="仿宋" w:hAnsi="仿宋" w:eastAsia="仿宋"/>
          <w:color w:val="000000" w:themeColor="text1"/>
          <w:sz w:val="28"/>
          <w:szCs w:val="28"/>
        </w:rPr>
        <w:t>37.3本项目中涉及涂料、胶黏剂、油墨、清洗剂等挥发性有机物产品的，要执行国家和江苏省VOCs含量限制标准，优先使用低挥发性原辅材料，使用低VOCs含量的涂料、胶黏剂等。</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38.履约资金扶持政策</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38.1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pPr>
        <w:spacing w:line="520" w:lineRule="exact"/>
        <w:ind w:firstLine="560"/>
        <w:jc w:val="left"/>
        <w:rPr>
          <w:rFonts w:ascii="仿宋" w:hAnsi="仿宋" w:eastAsia="仿宋"/>
          <w:color w:val="000000" w:themeColor="text1"/>
          <w:sz w:val="28"/>
          <w:szCs w:val="28"/>
        </w:rPr>
      </w:pPr>
      <w:r>
        <w:rPr>
          <w:rFonts w:hint="eastAsia" w:ascii="仿宋" w:hAnsi="仿宋" w:eastAsia="仿宋"/>
          <w:color w:val="000000" w:themeColor="text1"/>
          <w:sz w:val="28"/>
          <w:szCs w:val="28"/>
        </w:rPr>
        <w:t>38.2有融资贷款需求的成交人，与采购人在苏采云【合同在线签订】模块中进行合同在线签订时，【账户信息完善】的“是否融资”一栏中需选择“是”，同时完善收款账号信息和合同补充协议（融资账号）。</w:t>
      </w:r>
    </w:p>
    <w:p>
      <w:pPr>
        <w:pStyle w:val="36"/>
        <w:spacing w:line="520" w:lineRule="exact"/>
        <w:ind w:left="0" w:firstLine="0"/>
        <w:rPr>
          <w:rFonts w:ascii="仿宋" w:hAnsi="仿宋" w:eastAsia="仿宋"/>
          <w:color w:val="000000" w:themeColor="text1"/>
          <w:sz w:val="28"/>
          <w:szCs w:val="28"/>
        </w:rPr>
      </w:pPr>
      <w:r>
        <w:rPr>
          <w:rFonts w:hint="eastAsia" w:ascii="仿宋" w:hAnsi="仿宋" w:eastAsia="仿宋"/>
          <w:color w:val="000000" w:themeColor="text1"/>
          <w:sz w:val="28"/>
          <w:szCs w:val="28"/>
        </w:rPr>
        <w:t>39.采购本国产品的支持政策</w:t>
      </w:r>
    </w:p>
    <w:p>
      <w:pPr>
        <w:pStyle w:val="36"/>
        <w:spacing w:line="520" w:lineRule="exact"/>
        <w:ind w:left="0" w:firstLine="560"/>
        <w:rPr>
          <w:rFonts w:ascii="仿宋" w:hAnsi="仿宋" w:eastAsia="仿宋"/>
          <w:color w:val="000000" w:themeColor="text1"/>
          <w:sz w:val="28"/>
          <w:szCs w:val="28"/>
        </w:rPr>
      </w:pPr>
      <w:r>
        <w:rPr>
          <w:rFonts w:hint="eastAsia" w:ascii="仿宋" w:hAnsi="仿宋" w:eastAsia="仿宋"/>
          <w:color w:val="000000" w:themeColor="text1"/>
          <w:sz w:val="28"/>
          <w:szCs w:val="28"/>
        </w:rPr>
        <w:t>37.1本项目政府采购活动中既有本国产品又有非本国产品参与竞争的，依法对本国产品给予价格评审优惠，对本国产品的报价给予20%的价格扣除，用扣除后的价格参与评审。</w:t>
      </w:r>
    </w:p>
    <w:p>
      <w:pPr>
        <w:pStyle w:val="36"/>
        <w:spacing w:line="520" w:lineRule="exact"/>
        <w:ind w:left="0" w:firstLine="560"/>
        <w:rPr>
          <w:rFonts w:ascii="仿宋" w:hAnsi="仿宋" w:eastAsia="仿宋"/>
          <w:color w:val="000000" w:themeColor="text1"/>
          <w:sz w:val="28"/>
          <w:szCs w:val="28"/>
        </w:rPr>
      </w:pPr>
      <w:r>
        <w:rPr>
          <w:rFonts w:hint="eastAsia" w:ascii="仿宋" w:hAnsi="仿宋" w:eastAsia="仿宋"/>
          <w:color w:val="000000" w:themeColor="text1"/>
          <w:sz w:val="28"/>
          <w:szCs w:val="28"/>
        </w:rPr>
        <w:t>37.2当采购项目或者采购包中含有多种产品，投标人为该采购项目或者采购包提供的符合本国产品标准的产品成本之和占该投标人提供的全部产品成本之和的比例达到80%以上时（投标人需在“第六章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pPr>
        <w:pStyle w:val="36"/>
        <w:spacing w:line="520" w:lineRule="exact"/>
        <w:ind w:left="0" w:firstLine="560"/>
        <w:rPr>
          <w:rFonts w:ascii="仿宋" w:hAnsi="仿宋" w:eastAsia="仿宋"/>
          <w:color w:val="000000" w:themeColor="text1"/>
          <w:sz w:val="28"/>
          <w:szCs w:val="28"/>
        </w:rPr>
      </w:pPr>
      <w:r>
        <w:rPr>
          <w:rFonts w:hint="eastAsia" w:ascii="仿宋" w:hAnsi="仿宋" w:eastAsia="仿宋"/>
          <w:color w:val="000000" w:themeColor="text1"/>
          <w:sz w:val="28"/>
          <w:szCs w:val="28"/>
        </w:rPr>
        <w:t>37.3投标人需按照招标文件的要求提供《关于符合本国产品标准的声明函》（以下简称《声明函》，详见第六章“示范格式六”），如不提供将不享受本国产品价格评审优惠。</w:t>
      </w:r>
    </w:p>
    <w:p>
      <w:pPr>
        <w:pStyle w:val="36"/>
        <w:spacing w:line="520" w:lineRule="exact"/>
        <w:ind w:left="0" w:firstLine="560"/>
        <w:rPr>
          <w:rFonts w:ascii="仿宋" w:hAnsi="仿宋" w:eastAsia="仿宋"/>
          <w:color w:val="000000" w:themeColor="text1"/>
          <w:sz w:val="28"/>
          <w:szCs w:val="28"/>
        </w:rPr>
      </w:pPr>
      <w:r>
        <w:rPr>
          <w:rFonts w:hint="eastAsia" w:ascii="仿宋" w:hAnsi="仿宋" w:eastAsia="仿宋"/>
          <w:color w:val="000000" w:themeColor="text1"/>
          <w:sz w:val="28"/>
          <w:szCs w:val="28"/>
        </w:rPr>
        <w:t>37.4投标人需在《声明函》中逐一、准确填写产品名称、厂名、生产厂址三项信息，三项信息中任意一项未填写的视为该项产品不符合本国产品标准，不享受本国产品价格评审优惠。</w:t>
      </w:r>
    </w:p>
    <w:p>
      <w:pPr>
        <w:pStyle w:val="36"/>
        <w:spacing w:line="520" w:lineRule="exact"/>
        <w:ind w:left="0" w:firstLine="560"/>
        <w:rPr>
          <w:rFonts w:ascii="仿宋" w:hAnsi="仿宋" w:eastAsia="仿宋"/>
          <w:color w:val="000000" w:themeColor="text1"/>
          <w:sz w:val="28"/>
          <w:szCs w:val="28"/>
        </w:rPr>
      </w:pPr>
      <w:r>
        <w:rPr>
          <w:rFonts w:hint="eastAsia" w:ascii="仿宋" w:hAnsi="仿宋" w:eastAsia="仿宋"/>
          <w:color w:val="000000" w:themeColor="text1"/>
          <w:sz w:val="28"/>
          <w:szCs w:val="28"/>
        </w:rPr>
        <w:t>37.5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pPr>
        <w:pStyle w:val="36"/>
        <w:spacing w:line="520" w:lineRule="exact"/>
        <w:ind w:left="0" w:firstLine="560"/>
        <w:rPr>
          <w:rFonts w:ascii="仿宋" w:hAnsi="仿宋" w:eastAsia="仿宋"/>
          <w:color w:val="000000" w:themeColor="text1"/>
          <w:sz w:val="28"/>
          <w:szCs w:val="28"/>
        </w:rPr>
      </w:pPr>
      <w:r>
        <w:rPr>
          <w:rFonts w:hint="eastAsia" w:ascii="仿宋" w:hAnsi="仿宋" w:eastAsia="仿宋"/>
          <w:color w:val="000000" w:themeColor="text1"/>
          <w:sz w:val="28"/>
          <w:szCs w:val="28"/>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pPr>
        <w:pStyle w:val="46"/>
        <w:rPr>
          <w:color w:val="000000" w:themeColor="text1"/>
        </w:rPr>
      </w:pPr>
    </w:p>
    <w:p>
      <w:pPr>
        <w:spacing w:line="520" w:lineRule="exact"/>
        <w:ind w:firstLine="560"/>
        <w:jc w:val="center"/>
        <w:rPr>
          <w:rFonts w:ascii="仿宋" w:hAnsi="仿宋" w:eastAsia="仿宋"/>
          <w:b/>
          <w:color w:val="000000" w:themeColor="text1"/>
          <w:sz w:val="36"/>
          <w:szCs w:val="36"/>
        </w:rPr>
      </w:pPr>
      <w:r>
        <w:rPr>
          <w:rFonts w:hint="eastAsia" w:ascii="仿宋" w:hAnsi="仿宋" w:eastAsia="仿宋"/>
          <w:color w:val="000000" w:themeColor="text1"/>
          <w:sz w:val="28"/>
          <w:szCs w:val="28"/>
        </w:rPr>
        <w:br w:type="page" w:clear="all"/>
      </w:r>
      <w:r>
        <w:rPr>
          <w:rFonts w:hint="eastAsia" w:ascii="仿宋" w:hAnsi="仿宋" w:eastAsia="仿宋"/>
          <w:b/>
          <w:color w:val="000000" w:themeColor="text1"/>
          <w:sz w:val="36"/>
          <w:szCs w:val="36"/>
        </w:rPr>
        <w:t>第三章评审方法与评审标准</w:t>
      </w:r>
    </w:p>
    <w:p>
      <w:pPr>
        <w:spacing w:line="520" w:lineRule="exact"/>
        <w:ind w:firstLine="539"/>
        <w:rPr>
          <w:rFonts w:ascii="仿宋" w:hAnsi="仿宋" w:eastAsia="仿宋"/>
          <w:color w:val="000000" w:themeColor="text1"/>
          <w:sz w:val="28"/>
        </w:rPr>
      </w:pPr>
      <w:r>
        <w:rPr>
          <w:rFonts w:hint="eastAsia" w:ascii="仿宋" w:hAnsi="仿宋" w:eastAsia="仿宋"/>
          <w:color w:val="000000" w:themeColor="text1"/>
          <w:sz w:val="28"/>
          <w:szCs w:val="28"/>
          <w:lang w:val="zh-CN"/>
        </w:rPr>
        <w:t>一、本项目采用综合评分法进行评审。</w:t>
      </w:r>
      <w:r>
        <w:rPr>
          <w:rFonts w:hint="eastAsia" w:ascii="仿宋" w:hAnsi="仿宋" w:eastAsia="仿宋"/>
          <w:color w:val="000000" w:themeColor="text1"/>
          <w:sz w:val="28"/>
        </w:rPr>
        <w:t>磋商小组仅对确定为实质上响应磋商文件要求的响应文件进行评价和比较。综合评分法，是指响应文件满足磋商文件全部要求且按照评审因素的量化指标评审得分最高的供应商为成交候选供应商的评标方法。</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二、磋商小组将依据下列评审标准进行评审，本评标标准的总分为100分。</w:t>
      </w:r>
    </w:p>
    <w:p>
      <w:pPr>
        <w:spacing w:line="520" w:lineRule="exact"/>
        <w:ind w:firstLine="560"/>
        <w:rPr>
          <w:rFonts w:ascii="仿宋" w:hAnsi="仿宋" w:eastAsia="仿宋" w:cs="仿宋"/>
          <w:color w:val="000000" w:themeColor="text1"/>
          <w:sz w:val="24"/>
        </w:rPr>
      </w:pPr>
      <w:r>
        <w:rPr>
          <w:rFonts w:hint="eastAsia" w:ascii="仿宋" w:hAnsi="仿宋" w:eastAsia="仿宋" w:cs="仿宋"/>
          <w:color w:val="000000" w:themeColor="text1"/>
          <w:sz w:val="28"/>
          <w:szCs w:val="28"/>
        </w:rPr>
        <w:t>三、具体标准：</w:t>
      </w:r>
    </w:p>
    <w:tbl>
      <w:tblPr>
        <w:tblStyle w:val="37"/>
        <w:tblW w:w="105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top w:w="0" w:type="dxa"/>
          <w:left w:w="108" w:type="dxa"/>
          <w:bottom w:w="0" w:type="dxa"/>
          <w:right w:w="108" w:type="dxa"/>
        </w:tblCellMar>
      </w:tblPr>
      <w:tblGrid>
        <w:gridCol w:w="633"/>
        <w:gridCol w:w="1316"/>
        <w:gridCol w:w="725"/>
        <w:gridCol w:w="7120"/>
        <w:gridCol w:w="7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top w:w="0" w:type="dxa"/>
            <w:left w:w="108" w:type="dxa"/>
            <w:bottom w:w="0" w:type="dxa"/>
            <w:right w:w="108" w:type="dxa"/>
          </w:tblCellMar>
        </w:tblPrEx>
        <w:trPr>
          <w:trHeight w:val="340" w:hRule="atLeast"/>
          <w:jc w:val="center"/>
        </w:trPr>
        <w:tc>
          <w:tcPr>
            <w:tcW w:w="633" w:type="dxa"/>
            <w:shd w:val="clear" w:color="auto" w:fill="FFFFFF"/>
            <w:noWrap/>
            <w:vAlign w:val="center"/>
          </w:tcPr>
          <w:p>
            <w:pPr>
              <w:spacing w:line="240" w:lineRule="atLeast"/>
              <w:jc w:val="center"/>
              <w:rPr>
                <w:rFonts w:ascii="仿宋" w:hAnsi="仿宋" w:eastAsia="仿宋" w:cs="仿宋"/>
                <w:color w:val="000000" w:themeColor="text1"/>
                <w:sz w:val="24"/>
              </w:rPr>
            </w:pPr>
            <w:bookmarkStart w:id="38" w:name="OLE_LINK36"/>
            <w:bookmarkStart w:id="39" w:name="OLE_LINK35"/>
            <w:r>
              <w:rPr>
                <w:rFonts w:hint="eastAsia" w:ascii="仿宋" w:hAnsi="仿宋" w:eastAsia="仿宋" w:cs="仿宋"/>
                <w:color w:val="000000" w:themeColor="text1"/>
                <w:sz w:val="24"/>
              </w:rPr>
              <w:t>序号</w:t>
            </w:r>
          </w:p>
        </w:tc>
        <w:tc>
          <w:tcPr>
            <w:tcW w:w="1316" w:type="dxa"/>
            <w:shd w:val="clear" w:color="auto" w:fill="FFFFFF"/>
            <w:noWrap/>
            <w:vAlign w:val="center"/>
          </w:tcPr>
          <w:p>
            <w:pPr>
              <w:spacing w:line="240" w:lineRule="atLeast"/>
              <w:jc w:val="center"/>
              <w:rPr>
                <w:rFonts w:ascii="仿宋" w:hAnsi="仿宋" w:eastAsia="仿宋" w:cs="仿宋"/>
                <w:color w:val="000000" w:themeColor="text1"/>
                <w:sz w:val="24"/>
              </w:rPr>
            </w:pPr>
            <w:r>
              <w:rPr>
                <w:rFonts w:hint="eastAsia" w:ascii="仿宋" w:hAnsi="仿宋" w:eastAsia="仿宋" w:cs="仿宋"/>
                <w:color w:val="000000" w:themeColor="text1"/>
                <w:sz w:val="24"/>
              </w:rPr>
              <w:t>评分项目</w:t>
            </w:r>
          </w:p>
        </w:tc>
        <w:tc>
          <w:tcPr>
            <w:tcW w:w="7845" w:type="dxa"/>
            <w:gridSpan w:val="2"/>
            <w:shd w:val="clear" w:color="auto" w:fill="FFFFFF"/>
            <w:noWrap/>
            <w:vAlign w:val="center"/>
          </w:tcPr>
          <w:p>
            <w:pPr>
              <w:spacing w:line="240" w:lineRule="atLeast"/>
              <w:jc w:val="center"/>
              <w:rPr>
                <w:rFonts w:ascii="仿宋" w:hAnsi="仿宋" w:eastAsia="仿宋" w:cs="仿宋"/>
                <w:color w:val="000000" w:themeColor="text1"/>
                <w:sz w:val="24"/>
              </w:rPr>
            </w:pPr>
            <w:r>
              <w:rPr>
                <w:rFonts w:hint="eastAsia" w:ascii="仿宋" w:hAnsi="仿宋" w:eastAsia="仿宋" w:cs="仿宋"/>
                <w:color w:val="000000" w:themeColor="text1"/>
                <w:sz w:val="24"/>
              </w:rPr>
              <w:t>评分标准</w:t>
            </w:r>
          </w:p>
        </w:tc>
        <w:tc>
          <w:tcPr>
            <w:tcW w:w="708" w:type="dxa"/>
            <w:shd w:val="clear" w:color="auto" w:fill="FFFFFF"/>
            <w:noWrap/>
            <w:vAlign w:val="center"/>
          </w:tcPr>
          <w:p>
            <w:pPr>
              <w:spacing w:line="240" w:lineRule="atLeast"/>
              <w:jc w:val="center"/>
              <w:rPr>
                <w:rFonts w:ascii="仿宋" w:hAnsi="仿宋" w:eastAsia="仿宋" w:cs="仿宋"/>
                <w:color w:val="000000" w:themeColor="text1"/>
                <w:sz w:val="24"/>
              </w:rPr>
            </w:pPr>
            <w:r>
              <w:rPr>
                <w:rFonts w:hint="eastAsia" w:ascii="仿宋" w:hAnsi="仿宋" w:eastAsia="仿宋" w:cs="仿宋"/>
                <w:color w:val="000000" w:themeColor="text1"/>
                <w:sz w:val="24"/>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top w:w="0" w:type="dxa"/>
            <w:left w:w="108" w:type="dxa"/>
            <w:bottom w:w="0" w:type="dxa"/>
            <w:right w:w="108" w:type="dxa"/>
          </w:tblCellMar>
        </w:tblPrEx>
        <w:trPr>
          <w:trHeight w:val="340" w:hRule="atLeast"/>
          <w:jc w:val="center"/>
        </w:trPr>
        <w:tc>
          <w:tcPr>
            <w:tcW w:w="633" w:type="dxa"/>
            <w:shd w:val="clear" w:color="auto" w:fill="FFFFFF"/>
            <w:noWrap/>
            <w:vAlign w:val="center"/>
          </w:tcPr>
          <w:p>
            <w:pPr>
              <w:spacing w:line="240" w:lineRule="atLeast"/>
              <w:jc w:val="center"/>
              <w:rPr>
                <w:rFonts w:ascii="仿宋" w:hAnsi="仿宋" w:eastAsia="仿宋" w:cs="仿宋"/>
                <w:color w:val="000000" w:themeColor="text1"/>
                <w:sz w:val="24"/>
              </w:rPr>
            </w:pPr>
            <w:bookmarkStart w:id="40" w:name="_Hlk214958275"/>
            <w:r>
              <w:rPr>
                <w:rFonts w:hint="eastAsia" w:ascii="仿宋" w:hAnsi="仿宋" w:eastAsia="仿宋" w:cs="仿宋"/>
                <w:color w:val="000000" w:themeColor="text1"/>
                <w:sz w:val="24"/>
              </w:rPr>
              <w:t>一</w:t>
            </w:r>
          </w:p>
        </w:tc>
        <w:tc>
          <w:tcPr>
            <w:tcW w:w="1316" w:type="dxa"/>
            <w:shd w:val="clear" w:color="auto" w:fill="FFFFFF"/>
            <w:noWrap/>
            <w:vAlign w:val="center"/>
          </w:tcPr>
          <w:p>
            <w:pPr>
              <w:spacing w:line="240" w:lineRule="atLeast"/>
              <w:jc w:val="center"/>
              <w:rPr>
                <w:rFonts w:ascii="仿宋" w:hAnsi="仿宋" w:eastAsia="仿宋" w:cs="仿宋"/>
                <w:color w:val="000000" w:themeColor="text1"/>
                <w:sz w:val="24"/>
              </w:rPr>
            </w:pPr>
            <w:r>
              <w:rPr>
                <w:rFonts w:hint="eastAsia" w:ascii="仿宋" w:hAnsi="仿宋" w:eastAsia="仿宋" w:cs="仿宋"/>
                <w:color w:val="000000" w:themeColor="text1"/>
                <w:sz w:val="24"/>
              </w:rPr>
              <w:t>投标报价（10分）</w:t>
            </w:r>
          </w:p>
        </w:tc>
        <w:tc>
          <w:tcPr>
            <w:tcW w:w="7845" w:type="dxa"/>
            <w:gridSpan w:val="2"/>
            <w:shd w:val="clear" w:color="auto" w:fill="FFFFFF"/>
            <w:noWrap/>
            <w:vAlign w:val="center"/>
          </w:tcPr>
          <w:p>
            <w:pPr>
              <w:spacing w:line="240" w:lineRule="atLeast"/>
              <w:jc w:val="left"/>
              <w:rPr>
                <w:rFonts w:ascii="仿宋" w:hAnsi="仿宋" w:eastAsia="仿宋" w:cs="仿宋"/>
                <w:color w:val="000000" w:themeColor="text1"/>
                <w:sz w:val="24"/>
              </w:rPr>
            </w:pPr>
            <w:r>
              <w:rPr>
                <w:rFonts w:hint="eastAsia" w:ascii="仿宋" w:hAnsi="仿宋" w:eastAsia="仿宋" w:cs="仿宋"/>
                <w:color w:val="000000" w:themeColor="text1"/>
                <w:sz w:val="24"/>
              </w:rPr>
              <w:t>满足招标文件要求且投标价格最低的为评标基准价，其价格分为满分。其他投标供应商的价格分按照下列公式计算（小数点保留两位）:投标报价得分＝（评标基准价/投标报价）×10分</w:t>
            </w:r>
          </w:p>
        </w:tc>
        <w:tc>
          <w:tcPr>
            <w:tcW w:w="708" w:type="dxa"/>
            <w:shd w:val="clear" w:color="auto" w:fill="FFFFFF"/>
            <w:noWrap/>
            <w:vAlign w:val="center"/>
          </w:tcPr>
          <w:p>
            <w:pPr>
              <w:spacing w:line="240" w:lineRule="atLeast"/>
              <w:jc w:val="center"/>
              <w:rPr>
                <w:rFonts w:ascii="仿宋" w:hAnsi="仿宋" w:eastAsia="仿宋" w:cs="仿宋"/>
                <w:color w:val="000000" w:themeColor="text1"/>
                <w:sz w:val="24"/>
              </w:rPr>
            </w:pPr>
            <w:r>
              <w:rPr>
                <w:rFonts w:hint="eastAsia" w:ascii="仿宋" w:hAnsi="仿宋" w:eastAsia="仿宋" w:cs="仿宋"/>
                <w:color w:val="000000" w:themeColor="text1"/>
                <w:sz w:val="24"/>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top w:w="0" w:type="dxa"/>
            <w:left w:w="108" w:type="dxa"/>
            <w:bottom w:w="0" w:type="dxa"/>
            <w:right w:w="108" w:type="dxa"/>
          </w:tblCellMar>
        </w:tblPrEx>
        <w:trPr>
          <w:trHeight w:val="1222" w:hRule="atLeast"/>
          <w:jc w:val="center"/>
        </w:trPr>
        <w:tc>
          <w:tcPr>
            <w:tcW w:w="633" w:type="dxa"/>
            <w:vMerge w:val="restart"/>
            <w:shd w:val="clear" w:color="auto" w:fill="FFFFFF"/>
            <w:noWrap/>
            <w:vAlign w:val="center"/>
          </w:tcPr>
          <w:p>
            <w:pPr>
              <w:spacing w:line="240" w:lineRule="atLeast"/>
              <w:jc w:val="center"/>
              <w:rPr>
                <w:rFonts w:ascii="仿宋" w:hAnsi="仿宋" w:eastAsia="仿宋" w:cs="仿宋"/>
                <w:color w:val="000000" w:themeColor="text1"/>
                <w:sz w:val="24"/>
              </w:rPr>
            </w:pPr>
            <w:r>
              <w:rPr>
                <w:rFonts w:hint="eastAsia" w:ascii="仿宋" w:hAnsi="仿宋" w:eastAsia="仿宋" w:cs="仿宋"/>
                <w:color w:val="000000" w:themeColor="text1"/>
                <w:sz w:val="24"/>
              </w:rPr>
              <w:t>二</w:t>
            </w:r>
          </w:p>
        </w:tc>
        <w:tc>
          <w:tcPr>
            <w:tcW w:w="1316" w:type="dxa"/>
            <w:vMerge w:val="restart"/>
            <w:shd w:val="clear" w:color="auto" w:fill="FFFFFF"/>
            <w:noWrap/>
            <w:vAlign w:val="center"/>
          </w:tcPr>
          <w:p>
            <w:pPr>
              <w:spacing w:line="240" w:lineRule="atLeast"/>
              <w:jc w:val="center"/>
              <w:rPr>
                <w:rFonts w:ascii="仿宋" w:hAnsi="仿宋" w:eastAsia="仿宋" w:cs="仿宋"/>
                <w:color w:val="000000" w:themeColor="text1"/>
                <w:sz w:val="24"/>
              </w:rPr>
            </w:pPr>
            <w:r>
              <w:rPr>
                <w:rFonts w:hint="eastAsia" w:ascii="仿宋" w:hAnsi="仿宋" w:eastAsia="仿宋" w:cs="仿宋"/>
                <w:color w:val="000000" w:themeColor="text1"/>
                <w:sz w:val="24"/>
              </w:rPr>
              <w:t>工作方案（50分）</w:t>
            </w:r>
          </w:p>
        </w:tc>
        <w:tc>
          <w:tcPr>
            <w:tcW w:w="725" w:type="dxa"/>
            <w:shd w:val="clear" w:color="auto" w:fill="FFFFFF"/>
            <w:noWrap/>
            <w:vAlign w:val="center"/>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技术方案</w:t>
            </w:r>
          </w:p>
        </w:tc>
        <w:tc>
          <w:tcPr>
            <w:tcW w:w="7120" w:type="dxa"/>
            <w:shd w:val="clear" w:color="auto" w:fill="FFFFFF"/>
            <w:noWrap/>
            <w:vAlign w:val="center"/>
          </w:tcPr>
          <w:p>
            <w:pPr>
              <w:rPr>
                <w:rFonts w:ascii="仿宋" w:hAnsi="仿宋" w:eastAsia="仿宋" w:cs="仿宋"/>
                <w:color w:val="000000" w:themeColor="text1"/>
                <w:sz w:val="24"/>
              </w:rPr>
            </w:pPr>
            <w:bookmarkStart w:id="41" w:name="OLE_LINK33"/>
            <w:bookmarkStart w:id="42" w:name="OLE_LINK34"/>
            <w:r>
              <w:rPr>
                <w:rFonts w:hint="eastAsia" w:ascii="仿宋" w:hAnsi="仿宋" w:eastAsia="仿宋" w:cs="仿宋"/>
                <w:color w:val="000000" w:themeColor="text1"/>
                <w:sz w:val="24"/>
              </w:rPr>
              <w:t>磋商小组</w:t>
            </w:r>
            <w:bookmarkEnd w:id="41"/>
            <w:bookmarkEnd w:id="42"/>
            <w:r>
              <w:rPr>
                <w:rFonts w:hint="eastAsia" w:ascii="仿宋" w:hAnsi="仿宋" w:eastAsia="仿宋" w:cs="仿宋"/>
                <w:color w:val="000000" w:themeColor="text1"/>
                <w:sz w:val="24"/>
              </w:rPr>
              <w:t>根据项目技术方案设计的全面性、符合性和可操作性进行综合打分：</w:t>
            </w:r>
          </w:p>
          <w:p>
            <w:pPr>
              <w:rPr>
                <w:rFonts w:ascii="仿宋" w:hAnsi="仿宋" w:eastAsia="仿宋" w:cs="仿宋"/>
                <w:color w:val="000000" w:themeColor="text1"/>
                <w:sz w:val="24"/>
              </w:rPr>
            </w:pPr>
            <w:r>
              <w:rPr>
                <w:rFonts w:hint="eastAsia" w:ascii="仿宋" w:hAnsi="仿宋" w:eastAsia="仿宋" w:cs="仿宋"/>
                <w:color w:val="000000" w:themeColor="text1"/>
                <w:sz w:val="24"/>
              </w:rPr>
              <w:t>（1）针对项目技术性及合理性，完全契合需求且细节完备、逻辑严谨的得12分；</w:t>
            </w:r>
          </w:p>
          <w:p>
            <w:pPr>
              <w:rPr>
                <w:rFonts w:ascii="仿宋" w:hAnsi="仿宋" w:eastAsia="仿宋" w:cs="仿宋"/>
                <w:color w:val="000000" w:themeColor="text1"/>
                <w:sz w:val="24"/>
              </w:rPr>
            </w:pPr>
            <w:r>
              <w:rPr>
                <w:rFonts w:hint="eastAsia" w:ascii="仿宋" w:hAnsi="仿宋" w:eastAsia="仿宋" w:cs="仿宋"/>
                <w:color w:val="000000" w:themeColor="text1"/>
                <w:sz w:val="24"/>
              </w:rPr>
              <w:t>（2）针对项目技术性及合理性，整体符合需求，关键环节设计可靠的得10分；</w:t>
            </w:r>
          </w:p>
          <w:p>
            <w:pPr>
              <w:rPr>
                <w:rFonts w:ascii="仿宋" w:hAnsi="仿宋" w:eastAsia="仿宋" w:cs="仿宋"/>
                <w:color w:val="000000" w:themeColor="text1"/>
                <w:sz w:val="24"/>
              </w:rPr>
            </w:pPr>
            <w:r>
              <w:rPr>
                <w:rFonts w:hint="eastAsia" w:ascii="仿宋" w:hAnsi="仿宋" w:eastAsia="仿宋" w:cs="仿宋"/>
                <w:color w:val="000000" w:themeColor="text1"/>
                <w:sz w:val="24"/>
              </w:rPr>
              <w:t>（3）针对项目技术性及合理性，基本满足需求的得8分；</w:t>
            </w:r>
          </w:p>
          <w:p>
            <w:pPr>
              <w:rPr>
                <w:rFonts w:ascii="仿宋" w:hAnsi="仿宋" w:eastAsia="仿宋" w:cs="仿宋"/>
                <w:color w:val="000000" w:themeColor="text1"/>
                <w:sz w:val="24"/>
              </w:rPr>
            </w:pPr>
            <w:r>
              <w:rPr>
                <w:rFonts w:hint="eastAsia" w:ascii="仿宋" w:hAnsi="仿宋" w:eastAsia="仿宋" w:cs="仿宋"/>
                <w:color w:val="000000" w:themeColor="text1"/>
                <w:sz w:val="24"/>
              </w:rPr>
              <w:t>（4）针对项目技术性及合理性，与需求匹配度较低的得6分；</w:t>
            </w:r>
          </w:p>
          <w:p>
            <w:pPr>
              <w:contextualSpacing/>
              <w:rPr>
                <w:rFonts w:ascii="仿宋" w:hAnsi="仿宋" w:eastAsia="仿宋" w:cs="仿宋"/>
                <w:color w:val="000000" w:themeColor="text1"/>
                <w:sz w:val="24"/>
              </w:rPr>
            </w:pPr>
            <w:r>
              <w:rPr>
                <w:rFonts w:hint="eastAsia" w:ascii="仿宋" w:hAnsi="仿宋" w:eastAsia="仿宋" w:cs="仿宋"/>
                <w:color w:val="000000" w:themeColor="text1"/>
                <w:sz w:val="24"/>
              </w:rPr>
              <w:t>未提供不得分。</w:t>
            </w:r>
          </w:p>
        </w:tc>
        <w:tc>
          <w:tcPr>
            <w:tcW w:w="708" w:type="dxa"/>
            <w:shd w:val="clear" w:color="auto" w:fill="FFFFFF"/>
            <w:noWrap/>
            <w:vAlign w:val="center"/>
          </w:tcPr>
          <w:p>
            <w:pPr>
              <w:spacing w:line="240" w:lineRule="atLeast"/>
              <w:jc w:val="center"/>
              <w:rPr>
                <w:rFonts w:ascii="仿宋" w:hAnsi="仿宋" w:eastAsia="仿宋" w:cs="仿宋"/>
                <w:color w:val="000000" w:themeColor="text1"/>
                <w:sz w:val="24"/>
              </w:rPr>
            </w:pPr>
            <w:r>
              <w:rPr>
                <w:rFonts w:hint="eastAsia" w:ascii="仿宋" w:hAnsi="仿宋" w:eastAsia="仿宋" w:cs="仿宋"/>
                <w:color w:val="000000" w:themeColor="text1"/>
                <w:sz w:val="24"/>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top w:w="0" w:type="dxa"/>
            <w:left w:w="108" w:type="dxa"/>
            <w:bottom w:w="0" w:type="dxa"/>
            <w:right w:w="108" w:type="dxa"/>
          </w:tblCellMar>
        </w:tblPrEx>
        <w:trPr>
          <w:trHeight w:val="340" w:hRule="atLeast"/>
          <w:jc w:val="center"/>
        </w:trPr>
        <w:tc>
          <w:tcPr>
            <w:tcW w:w="633" w:type="dxa"/>
            <w:vMerge w:val="continue"/>
            <w:shd w:val="clear" w:color="auto" w:fill="FFFFFF"/>
            <w:noWrap/>
            <w:vAlign w:val="center"/>
          </w:tcPr>
          <w:p>
            <w:pPr>
              <w:spacing w:line="240" w:lineRule="atLeast"/>
              <w:jc w:val="center"/>
              <w:rPr>
                <w:rFonts w:ascii="仿宋" w:hAnsi="仿宋" w:eastAsia="仿宋" w:cs="仿宋"/>
                <w:color w:val="000000" w:themeColor="text1"/>
                <w:sz w:val="24"/>
              </w:rPr>
            </w:pPr>
          </w:p>
        </w:tc>
        <w:tc>
          <w:tcPr>
            <w:tcW w:w="1316" w:type="dxa"/>
            <w:vMerge w:val="continue"/>
            <w:shd w:val="clear" w:color="auto" w:fill="FFFFFF"/>
            <w:noWrap/>
            <w:vAlign w:val="center"/>
          </w:tcPr>
          <w:p>
            <w:pPr>
              <w:spacing w:line="240" w:lineRule="atLeast"/>
              <w:jc w:val="center"/>
              <w:rPr>
                <w:rFonts w:ascii="仿宋" w:hAnsi="仿宋" w:eastAsia="仿宋" w:cs="仿宋"/>
                <w:color w:val="000000" w:themeColor="text1"/>
                <w:sz w:val="24"/>
              </w:rPr>
            </w:pPr>
          </w:p>
        </w:tc>
        <w:tc>
          <w:tcPr>
            <w:tcW w:w="725" w:type="dxa"/>
            <w:shd w:val="clear" w:color="auto" w:fill="FFFFFF"/>
            <w:noWrap/>
            <w:vAlign w:val="center"/>
          </w:tcPr>
          <w:p>
            <w:pPr>
              <w:spacing w:line="240" w:lineRule="atLeast"/>
              <w:jc w:val="center"/>
              <w:rPr>
                <w:rFonts w:ascii="仿宋" w:hAnsi="仿宋" w:eastAsia="仿宋" w:cs="仿宋"/>
                <w:color w:val="000000" w:themeColor="text1"/>
                <w:sz w:val="24"/>
              </w:rPr>
            </w:pPr>
            <w:r>
              <w:rPr>
                <w:rFonts w:hint="eastAsia" w:ascii="仿宋" w:hAnsi="仿宋" w:eastAsia="仿宋" w:cs="仿宋"/>
                <w:color w:val="000000" w:themeColor="text1"/>
                <w:sz w:val="24"/>
              </w:rPr>
              <w:t>实施方案</w:t>
            </w:r>
          </w:p>
        </w:tc>
        <w:tc>
          <w:tcPr>
            <w:tcW w:w="7120" w:type="dxa"/>
            <w:shd w:val="clear" w:color="auto" w:fill="FFFFFF"/>
            <w:noWrap/>
            <w:vAlign w:val="center"/>
          </w:tcPr>
          <w:p>
            <w:pPr>
              <w:rPr>
                <w:rFonts w:ascii="仿宋" w:hAnsi="仿宋" w:eastAsia="仿宋" w:cs="仿宋"/>
                <w:color w:val="000000" w:themeColor="text1"/>
                <w:sz w:val="24"/>
              </w:rPr>
            </w:pPr>
            <w:r>
              <w:rPr>
                <w:rFonts w:hint="eastAsia" w:ascii="仿宋" w:hAnsi="仿宋" w:eastAsia="仿宋" w:cs="仿宋"/>
                <w:color w:val="000000" w:themeColor="text1"/>
                <w:sz w:val="24"/>
              </w:rPr>
              <w:t>磋商小组根据供应商实施方案设计的全面性、符合性和可操作性进行综合打分：</w:t>
            </w:r>
          </w:p>
          <w:p>
            <w:pPr>
              <w:rPr>
                <w:rFonts w:ascii="仿宋" w:hAnsi="仿宋" w:eastAsia="仿宋" w:cs="仿宋"/>
                <w:color w:val="000000" w:themeColor="text1"/>
                <w:sz w:val="24"/>
              </w:rPr>
            </w:pPr>
            <w:r>
              <w:rPr>
                <w:rFonts w:hint="eastAsia" w:ascii="仿宋" w:hAnsi="仿宋" w:eastAsia="仿宋" w:cs="仿宋"/>
                <w:color w:val="000000" w:themeColor="text1"/>
                <w:sz w:val="24"/>
              </w:rPr>
              <w:t>（1）组织实施方案系统周全，与项目需求高度契合且可操作性强的得12分；</w:t>
            </w:r>
          </w:p>
          <w:p>
            <w:pPr>
              <w:rPr>
                <w:rFonts w:ascii="仿宋" w:hAnsi="仿宋" w:eastAsia="仿宋" w:cs="仿宋"/>
                <w:color w:val="000000" w:themeColor="text1"/>
                <w:sz w:val="24"/>
              </w:rPr>
            </w:pPr>
            <w:r>
              <w:rPr>
                <w:rFonts w:hint="eastAsia" w:ascii="仿宋" w:hAnsi="仿宋" w:eastAsia="仿宋" w:cs="仿宋"/>
                <w:color w:val="000000" w:themeColor="text1"/>
                <w:sz w:val="24"/>
              </w:rPr>
              <w:t>（2）组织实施方案要素完整，与项目需求整体匹配的得10分；</w:t>
            </w:r>
          </w:p>
          <w:p>
            <w:pPr>
              <w:rPr>
                <w:rFonts w:ascii="仿宋" w:hAnsi="仿宋" w:eastAsia="仿宋" w:cs="仿宋"/>
                <w:color w:val="000000" w:themeColor="text1"/>
                <w:sz w:val="24"/>
              </w:rPr>
            </w:pPr>
            <w:r>
              <w:rPr>
                <w:rFonts w:hint="eastAsia" w:ascii="仿宋" w:hAnsi="仿宋" w:eastAsia="仿宋" w:cs="仿宋"/>
                <w:color w:val="000000" w:themeColor="text1"/>
                <w:sz w:val="24"/>
              </w:rPr>
              <w:t>（3）组织实施方案基本覆盖核心内容，与项目需求存在少量偏差的得8分；</w:t>
            </w:r>
          </w:p>
          <w:p>
            <w:pPr>
              <w:rPr>
                <w:rFonts w:ascii="仿宋" w:hAnsi="仿宋" w:eastAsia="仿宋" w:cs="仿宋"/>
                <w:color w:val="000000" w:themeColor="text1"/>
                <w:sz w:val="24"/>
              </w:rPr>
            </w:pPr>
            <w:r>
              <w:rPr>
                <w:rFonts w:hint="eastAsia" w:ascii="仿宋" w:hAnsi="仿宋" w:eastAsia="仿宋" w:cs="仿宋"/>
                <w:color w:val="000000" w:themeColor="text1"/>
                <w:sz w:val="24"/>
              </w:rPr>
              <w:t>（4）组织实施方案框架不完整，与项目需求匹配度低的得6分；</w:t>
            </w:r>
          </w:p>
          <w:p>
            <w:pPr>
              <w:contextualSpacing/>
              <w:rPr>
                <w:rFonts w:ascii="仿宋" w:hAnsi="仿宋" w:eastAsia="仿宋" w:cs="仿宋"/>
                <w:color w:val="000000" w:themeColor="text1"/>
                <w:sz w:val="24"/>
              </w:rPr>
            </w:pPr>
            <w:r>
              <w:rPr>
                <w:rFonts w:hint="eastAsia" w:ascii="仿宋" w:hAnsi="仿宋" w:eastAsia="仿宋" w:cs="仿宋"/>
                <w:color w:val="000000" w:themeColor="text1"/>
                <w:sz w:val="24"/>
              </w:rPr>
              <w:t>未提供不得分。</w:t>
            </w:r>
          </w:p>
        </w:tc>
        <w:tc>
          <w:tcPr>
            <w:tcW w:w="708" w:type="dxa"/>
            <w:shd w:val="clear" w:color="auto" w:fill="FFFFFF"/>
            <w:noWrap/>
            <w:vAlign w:val="center"/>
          </w:tcPr>
          <w:p>
            <w:pPr>
              <w:spacing w:line="240" w:lineRule="atLeast"/>
              <w:jc w:val="center"/>
              <w:rPr>
                <w:rFonts w:ascii="仿宋" w:hAnsi="仿宋" w:eastAsia="仿宋" w:cs="仿宋"/>
                <w:color w:val="000000" w:themeColor="text1"/>
                <w:sz w:val="24"/>
              </w:rPr>
            </w:pPr>
            <w:r>
              <w:rPr>
                <w:rFonts w:hint="eastAsia" w:ascii="仿宋" w:hAnsi="仿宋" w:eastAsia="仿宋" w:cs="仿宋"/>
                <w:color w:val="000000" w:themeColor="text1"/>
                <w:sz w:val="24"/>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top w:w="0" w:type="dxa"/>
            <w:left w:w="108" w:type="dxa"/>
            <w:bottom w:w="0" w:type="dxa"/>
            <w:right w:w="108" w:type="dxa"/>
          </w:tblCellMar>
        </w:tblPrEx>
        <w:trPr>
          <w:trHeight w:val="340" w:hRule="atLeast"/>
          <w:jc w:val="center"/>
        </w:trPr>
        <w:tc>
          <w:tcPr>
            <w:tcW w:w="633" w:type="dxa"/>
            <w:vMerge w:val="continue"/>
            <w:shd w:val="clear" w:color="auto" w:fill="FFFFFF"/>
            <w:noWrap/>
            <w:vAlign w:val="center"/>
          </w:tcPr>
          <w:p>
            <w:pPr>
              <w:spacing w:line="240" w:lineRule="atLeast"/>
              <w:jc w:val="center"/>
              <w:rPr>
                <w:rFonts w:ascii="仿宋" w:hAnsi="仿宋" w:eastAsia="仿宋" w:cs="仿宋"/>
                <w:color w:val="000000" w:themeColor="text1"/>
                <w:sz w:val="24"/>
              </w:rPr>
            </w:pPr>
          </w:p>
        </w:tc>
        <w:tc>
          <w:tcPr>
            <w:tcW w:w="1316" w:type="dxa"/>
            <w:vMerge w:val="continue"/>
            <w:shd w:val="clear" w:color="auto" w:fill="FFFFFF"/>
            <w:noWrap/>
            <w:vAlign w:val="center"/>
          </w:tcPr>
          <w:p>
            <w:pPr>
              <w:spacing w:line="240" w:lineRule="atLeast"/>
              <w:jc w:val="center"/>
              <w:rPr>
                <w:rFonts w:ascii="仿宋" w:hAnsi="仿宋" w:eastAsia="仿宋" w:cs="仿宋"/>
                <w:color w:val="000000" w:themeColor="text1"/>
                <w:sz w:val="24"/>
              </w:rPr>
            </w:pPr>
          </w:p>
        </w:tc>
        <w:tc>
          <w:tcPr>
            <w:tcW w:w="725" w:type="dxa"/>
            <w:shd w:val="clear" w:color="auto" w:fill="FFFFFF"/>
            <w:noWrap/>
            <w:vAlign w:val="center"/>
          </w:tcPr>
          <w:p>
            <w:pPr>
              <w:rPr>
                <w:rFonts w:ascii="仿宋" w:hAnsi="仿宋" w:eastAsia="仿宋" w:cs="仿宋"/>
                <w:color w:val="000000" w:themeColor="text1"/>
                <w:sz w:val="24"/>
              </w:rPr>
            </w:pPr>
            <w:r>
              <w:rPr>
                <w:rFonts w:hint="eastAsia" w:ascii="仿宋" w:hAnsi="仿宋" w:eastAsia="仿宋" w:cs="仿宋"/>
                <w:color w:val="000000" w:themeColor="text1"/>
                <w:sz w:val="24"/>
              </w:rPr>
              <w:t>重点难点分析及应对措施</w:t>
            </w:r>
          </w:p>
        </w:tc>
        <w:tc>
          <w:tcPr>
            <w:tcW w:w="7120" w:type="dxa"/>
            <w:shd w:val="clear" w:color="auto" w:fill="FFFFFF"/>
            <w:noWrap/>
            <w:vAlign w:val="center"/>
          </w:tcPr>
          <w:p>
            <w:pPr>
              <w:rPr>
                <w:rFonts w:ascii="仿宋" w:hAnsi="仿宋" w:eastAsia="仿宋" w:cs="仿宋"/>
                <w:color w:val="000000" w:themeColor="text1"/>
                <w:sz w:val="24"/>
              </w:rPr>
            </w:pPr>
            <w:r>
              <w:rPr>
                <w:rFonts w:hint="eastAsia" w:ascii="仿宋" w:hAnsi="仿宋" w:eastAsia="仿宋" w:cs="仿宋"/>
                <w:color w:val="000000" w:themeColor="text1"/>
                <w:sz w:val="24"/>
              </w:rPr>
              <w:t>磋商小组根据供应商对本项目的难点、重点、合理化建议和技术支持进行综合打分：</w:t>
            </w:r>
          </w:p>
          <w:p>
            <w:pPr>
              <w:rPr>
                <w:rFonts w:ascii="仿宋" w:hAnsi="仿宋" w:eastAsia="仿宋" w:cs="仿宋"/>
                <w:color w:val="000000" w:themeColor="text1"/>
                <w:sz w:val="24"/>
              </w:rPr>
            </w:pPr>
            <w:r>
              <w:rPr>
                <w:rFonts w:hint="eastAsia" w:ascii="仿宋" w:hAnsi="仿宋" w:eastAsia="仿宋" w:cs="仿宋"/>
                <w:color w:val="000000" w:themeColor="text1"/>
                <w:sz w:val="24"/>
              </w:rPr>
              <w:t>（1）对项目难点及重点工作把握精准，理解透彻，基础资料详尽且针对性极强，建议和技术支持切实可行的得8分；</w:t>
            </w:r>
          </w:p>
          <w:p>
            <w:pPr>
              <w:rPr>
                <w:rFonts w:ascii="仿宋" w:hAnsi="仿宋" w:eastAsia="仿宋" w:cs="仿宋"/>
                <w:color w:val="000000" w:themeColor="text1"/>
                <w:sz w:val="24"/>
              </w:rPr>
            </w:pPr>
            <w:r>
              <w:rPr>
                <w:rFonts w:hint="eastAsia" w:ascii="仿宋" w:hAnsi="仿宋" w:eastAsia="仿宋" w:cs="仿宋"/>
                <w:color w:val="000000" w:themeColor="text1"/>
                <w:sz w:val="24"/>
              </w:rPr>
              <w:t>（2）基础资料较为简单，针对性有限，对项目工作有一定理解但不够深入的得6分；</w:t>
            </w:r>
          </w:p>
          <w:p>
            <w:pPr>
              <w:rPr>
                <w:rFonts w:ascii="仿宋" w:hAnsi="仿宋" w:eastAsia="仿宋" w:cs="仿宋"/>
                <w:color w:val="000000" w:themeColor="text1"/>
                <w:sz w:val="24"/>
              </w:rPr>
            </w:pPr>
            <w:r>
              <w:rPr>
                <w:rFonts w:hint="eastAsia" w:ascii="仿宋" w:hAnsi="仿宋" w:eastAsia="仿宋" w:cs="仿宋"/>
                <w:color w:val="000000" w:themeColor="text1"/>
                <w:sz w:val="24"/>
              </w:rPr>
              <w:t>（3）基础资料简单，针对性薄弱，对项目工作理解程度较浅的得4分；</w:t>
            </w:r>
          </w:p>
          <w:p>
            <w:pPr>
              <w:contextualSpacing/>
              <w:rPr>
                <w:rFonts w:ascii="仿宋" w:hAnsi="仿宋" w:eastAsia="仿宋" w:cs="仿宋"/>
                <w:color w:val="000000" w:themeColor="text1"/>
                <w:sz w:val="24"/>
              </w:rPr>
            </w:pPr>
            <w:r>
              <w:rPr>
                <w:rFonts w:hint="eastAsia" w:ascii="仿宋" w:hAnsi="仿宋" w:eastAsia="仿宋" w:cs="仿宋"/>
                <w:color w:val="000000" w:themeColor="text1"/>
                <w:sz w:val="24"/>
              </w:rPr>
              <w:t>未提供不得分。</w:t>
            </w:r>
          </w:p>
        </w:tc>
        <w:tc>
          <w:tcPr>
            <w:tcW w:w="708" w:type="dxa"/>
            <w:shd w:val="clear" w:color="auto" w:fill="FFFFFF"/>
            <w:noWrap/>
            <w:vAlign w:val="center"/>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top w:w="0" w:type="dxa"/>
            <w:left w:w="108" w:type="dxa"/>
            <w:bottom w:w="0" w:type="dxa"/>
            <w:right w:w="108" w:type="dxa"/>
          </w:tblCellMar>
        </w:tblPrEx>
        <w:trPr>
          <w:trHeight w:val="632" w:hRule="atLeast"/>
          <w:jc w:val="center"/>
        </w:trPr>
        <w:tc>
          <w:tcPr>
            <w:tcW w:w="633" w:type="dxa"/>
            <w:vMerge w:val="continue"/>
            <w:shd w:val="clear" w:color="auto" w:fill="FFFFFF"/>
            <w:noWrap/>
            <w:vAlign w:val="center"/>
          </w:tcPr>
          <w:p>
            <w:pPr>
              <w:spacing w:line="240" w:lineRule="atLeast"/>
              <w:jc w:val="center"/>
              <w:rPr>
                <w:rFonts w:ascii="仿宋" w:hAnsi="仿宋" w:eastAsia="仿宋" w:cs="仿宋"/>
                <w:color w:val="000000" w:themeColor="text1"/>
                <w:sz w:val="24"/>
              </w:rPr>
            </w:pPr>
          </w:p>
        </w:tc>
        <w:tc>
          <w:tcPr>
            <w:tcW w:w="1316" w:type="dxa"/>
            <w:vMerge w:val="continue"/>
            <w:shd w:val="clear" w:color="auto" w:fill="FFFFFF"/>
            <w:noWrap/>
            <w:vAlign w:val="center"/>
          </w:tcPr>
          <w:p>
            <w:pPr>
              <w:spacing w:line="240" w:lineRule="atLeast"/>
              <w:jc w:val="center"/>
              <w:rPr>
                <w:rFonts w:ascii="仿宋" w:hAnsi="仿宋" w:eastAsia="仿宋" w:cs="仿宋"/>
                <w:color w:val="000000" w:themeColor="text1"/>
                <w:sz w:val="24"/>
              </w:rPr>
            </w:pPr>
          </w:p>
        </w:tc>
        <w:tc>
          <w:tcPr>
            <w:tcW w:w="725" w:type="dxa"/>
            <w:shd w:val="clear" w:color="auto" w:fill="FFFFFF"/>
            <w:noWrap/>
            <w:vAlign w:val="center"/>
          </w:tcPr>
          <w:p>
            <w:pPr>
              <w:rPr>
                <w:rFonts w:ascii="仿宋" w:hAnsi="仿宋" w:eastAsia="仿宋" w:cs="仿宋"/>
                <w:color w:val="000000" w:themeColor="text1"/>
                <w:sz w:val="24"/>
              </w:rPr>
            </w:pPr>
            <w:r>
              <w:rPr>
                <w:rFonts w:hint="eastAsia" w:ascii="仿宋" w:hAnsi="仿宋" w:eastAsia="仿宋" w:cs="仿宋"/>
                <w:color w:val="000000" w:themeColor="text1"/>
                <w:sz w:val="24"/>
              </w:rPr>
              <w:t>质量保证措施</w:t>
            </w:r>
          </w:p>
        </w:tc>
        <w:tc>
          <w:tcPr>
            <w:tcW w:w="7120" w:type="dxa"/>
            <w:shd w:val="clear" w:color="auto" w:fill="FFFFFF"/>
            <w:noWrap/>
            <w:vAlign w:val="center"/>
          </w:tcPr>
          <w:p>
            <w:pPr>
              <w:rPr>
                <w:rFonts w:ascii="仿宋" w:hAnsi="仿宋" w:eastAsia="仿宋" w:cs="仿宋"/>
                <w:color w:val="000000" w:themeColor="text1"/>
                <w:sz w:val="24"/>
              </w:rPr>
            </w:pPr>
            <w:r>
              <w:rPr>
                <w:rFonts w:hint="eastAsia" w:ascii="仿宋" w:hAnsi="仿宋" w:eastAsia="仿宋" w:cs="仿宋"/>
                <w:color w:val="000000" w:themeColor="text1"/>
                <w:sz w:val="24"/>
              </w:rPr>
              <w:t>磋商小组根据供应商成果质量控制方案设计的全面性、符合性和可操作性进行综合打分：</w:t>
            </w:r>
          </w:p>
          <w:p>
            <w:pPr>
              <w:rPr>
                <w:rFonts w:ascii="仿宋" w:hAnsi="仿宋" w:eastAsia="仿宋" w:cs="仿宋"/>
                <w:color w:val="000000" w:themeColor="text1"/>
                <w:sz w:val="24"/>
              </w:rPr>
            </w:pPr>
            <w:r>
              <w:rPr>
                <w:rFonts w:hint="eastAsia" w:ascii="仿宋" w:hAnsi="仿宋" w:eastAsia="仿宋" w:cs="仿宋"/>
                <w:color w:val="000000" w:themeColor="text1"/>
                <w:sz w:val="24"/>
              </w:rPr>
              <w:t>（1）成果质量控制方案覆盖全面，与项目要求高度契合，操作流程清晰严谨的得8分；</w:t>
            </w:r>
          </w:p>
          <w:p>
            <w:pPr>
              <w:rPr>
                <w:rFonts w:ascii="仿宋" w:hAnsi="仿宋" w:eastAsia="仿宋" w:cs="仿宋"/>
                <w:color w:val="000000" w:themeColor="text1"/>
                <w:sz w:val="24"/>
              </w:rPr>
            </w:pPr>
            <w:r>
              <w:rPr>
                <w:rFonts w:hint="eastAsia" w:ascii="仿宋" w:hAnsi="仿宋" w:eastAsia="仿宋" w:cs="仿宋"/>
                <w:color w:val="000000" w:themeColor="text1"/>
                <w:sz w:val="24"/>
              </w:rPr>
              <w:t>（2）成果质量控制方案要素齐全，符合项目基本要求的得6分；</w:t>
            </w:r>
          </w:p>
          <w:p>
            <w:pPr>
              <w:rPr>
                <w:rFonts w:ascii="仿宋" w:hAnsi="仿宋" w:eastAsia="仿宋" w:cs="仿宋"/>
                <w:color w:val="000000" w:themeColor="text1"/>
                <w:sz w:val="24"/>
              </w:rPr>
            </w:pPr>
            <w:r>
              <w:rPr>
                <w:rFonts w:hint="eastAsia" w:ascii="仿宋" w:hAnsi="仿宋" w:eastAsia="仿宋" w:cs="仿宋"/>
                <w:color w:val="000000" w:themeColor="text1"/>
                <w:sz w:val="24"/>
              </w:rPr>
              <w:t>（3）成果质量控制方案涵盖主要内容，与项目要求存在一定差距的得4分；</w:t>
            </w:r>
          </w:p>
          <w:p>
            <w:pPr>
              <w:rPr>
                <w:rFonts w:ascii="仿宋" w:hAnsi="仿宋" w:eastAsia="仿宋" w:cs="仿宋"/>
                <w:color w:val="000000" w:themeColor="text1"/>
                <w:sz w:val="24"/>
              </w:rPr>
            </w:pPr>
            <w:r>
              <w:rPr>
                <w:rFonts w:hint="eastAsia" w:ascii="仿宋" w:hAnsi="仿宋" w:eastAsia="仿宋" w:cs="仿宋"/>
                <w:color w:val="000000" w:themeColor="text1"/>
                <w:sz w:val="24"/>
              </w:rPr>
              <w:t>（4）成果质量控制方案内容欠缺较多，与项目要求匹配度低的得2分；</w:t>
            </w:r>
          </w:p>
          <w:p>
            <w:pPr>
              <w:rPr>
                <w:rFonts w:ascii="仿宋" w:hAnsi="仿宋" w:eastAsia="仿宋" w:cs="仿宋"/>
                <w:color w:val="000000" w:themeColor="text1"/>
                <w:sz w:val="24"/>
              </w:rPr>
            </w:pPr>
            <w:r>
              <w:rPr>
                <w:rFonts w:hint="eastAsia" w:ascii="仿宋" w:hAnsi="仿宋" w:eastAsia="仿宋" w:cs="仿宋"/>
                <w:color w:val="000000" w:themeColor="text1"/>
                <w:sz w:val="24"/>
              </w:rPr>
              <w:t>未提供不得分。</w:t>
            </w:r>
          </w:p>
        </w:tc>
        <w:tc>
          <w:tcPr>
            <w:tcW w:w="708" w:type="dxa"/>
            <w:shd w:val="clear" w:color="auto" w:fill="FFFFFF"/>
            <w:noWrap/>
            <w:vAlign w:val="center"/>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top w:w="0" w:type="dxa"/>
            <w:left w:w="108" w:type="dxa"/>
            <w:bottom w:w="0" w:type="dxa"/>
            <w:right w:w="108" w:type="dxa"/>
          </w:tblCellMar>
        </w:tblPrEx>
        <w:trPr>
          <w:trHeight w:val="632" w:hRule="atLeast"/>
          <w:jc w:val="center"/>
        </w:trPr>
        <w:tc>
          <w:tcPr>
            <w:tcW w:w="633" w:type="dxa"/>
            <w:vMerge w:val="continue"/>
            <w:shd w:val="clear" w:color="auto" w:fill="FFFFFF"/>
            <w:noWrap/>
            <w:vAlign w:val="center"/>
          </w:tcPr>
          <w:p>
            <w:pPr>
              <w:spacing w:line="240" w:lineRule="atLeast"/>
              <w:jc w:val="center"/>
              <w:rPr>
                <w:rFonts w:ascii="仿宋" w:hAnsi="仿宋" w:eastAsia="仿宋" w:cs="仿宋"/>
                <w:color w:val="000000" w:themeColor="text1"/>
                <w:sz w:val="24"/>
              </w:rPr>
            </w:pPr>
          </w:p>
        </w:tc>
        <w:tc>
          <w:tcPr>
            <w:tcW w:w="1316" w:type="dxa"/>
            <w:vMerge w:val="continue"/>
            <w:shd w:val="clear" w:color="auto" w:fill="FFFFFF"/>
            <w:noWrap/>
            <w:vAlign w:val="center"/>
          </w:tcPr>
          <w:p>
            <w:pPr>
              <w:spacing w:line="240" w:lineRule="atLeast"/>
              <w:jc w:val="center"/>
              <w:rPr>
                <w:rFonts w:ascii="仿宋" w:hAnsi="仿宋" w:eastAsia="仿宋" w:cs="仿宋"/>
                <w:color w:val="000000" w:themeColor="text1"/>
                <w:sz w:val="24"/>
              </w:rPr>
            </w:pPr>
          </w:p>
        </w:tc>
        <w:tc>
          <w:tcPr>
            <w:tcW w:w="725" w:type="dxa"/>
            <w:shd w:val="clear" w:color="auto" w:fill="FFFFFF"/>
            <w:noWrap/>
            <w:vAlign w:val="center"/>
          </w:tcPr>
          <w:p>
            <w:pPr>
              <w:rPr>
                <w:rFonts w:ascii="仿宋" w:hAnsi="仿宋" w:eastAsia="仿宋" w:cs="仿宋"/>
                <w:color w:val="000000" w:themeColor="text1"/>
                <w:sz w:val="24"/>
              </w:rPr>
            </w:pPr>
            <w:r>
              <w:rPr>
                <w:rFonts w:hint="eastAsia" w:ascii="仿宋" w:hAnsi="仿宋" w:eastAsia="仿宋" w:cs="仿宋"/>
                <w:color w:val="000000" w:themeColor="text1"/>
                <w:sz w:val="24"/>
              </w:rPr>
              <w:t>安全保密措施</w:t>
            </w:r>
          </w:p>
        </w:tc>
        <w:tc>
          <w:tcPr>
            <w:tcW w:w="7120" w:type="dxa"/>
            <w:shd w:val="clear" w:color="auto" w:fill="FFFFFF"/>
            <w:noWrap/>
            <w:vAlign w:val="center"/>
          </w:tcPr>
          <w:p>
            <w:pPr>
              <w:rPr>
                <w:rFonts w:ascii="仿宋" w:hAnsi="仿宋" w:eastAsia="仿宋" w:cs="仿宋"/>
                <w:color w:val="000000" w:themeColor="text1"/>
                <w:sz w:val="24"/>
              </w:rPr>
            </w:pPr>
            <w:r>
              <w:rPr>
                <w:rFonts w:hint="eastAsia" w:ascii="仿宋" w:hAnsi="仿宋" w:eastAsia="仿宋" w:cs="仿宋"/>
                <w:color w:val="000000" w:themeColor="text1"/>
                <w:sz w:val="24"/>
              </w:rPr>
              <w:t>磋商小组根据供应商安全、保密目标及控制措施，包括对项目安全、保密责任承诺进行综合打分：</w:t>
            </w:r>
          </w:p>
          <w:p>
            <w:pPr>
              <w:rPr>
                <w:rFonts w:ascii="仿宋" w:hAnsi="仿宋" w:eastAsia="仿宋" w:cs="仿宋"/>
                <w:color w:val="000000" w:themeColor="text1"/>
                <w:sz w:val="24"/>
              </w:rPr>
            </w:pPr>
            <w:r>
              <w:rPr>
                <w:rFonts w:hint="eastAsia" w:ascii="仿宋" w:hAnsi="仿宋" w:eastAsia="仿宋" w:cs="仿宋"/>
                <w:color w:val="000000" w:themeColor="text1"/>
                <w:sz w:val="24"/>
              </w:rPr>
              <w:t>（1）安全、保密控制措施体系完备，与项目风险点精准对应，责任承诺明确具体的得6分；</w:t>
            </w:r>
          </w:p>
          <w:p>
            <w:pPr>
              <w:rPr>
                <w:rFonts w:ascii="仿宋" w:hAnsi="仿宋" w:eastAsia="仿宋" w:cs="仿宋"/>
                <w:color w:val="000000" w:themeColor="text1"/>
                <w:sz w:val="24"/>
              </w:rPr>
            </w:pPr>
            <w:r>
              <w:rPr>
                <w:rFonts w:hint="eastAsia" w:ascii="仿宋" w:hAnsi="仿宋" w:eastAsia="仿宋" w:cs="仿宋"/>
                <w:color w:val="000000" w:themeColor="text1"/>
                <w:sz w:val="24"/>
              </w:rPr>
              <w:t>（2）安全、保密控制措施要素齐全，与项目主要风险点匹配度高，责任承诺清晰合理的得4分；</w:t>
            </w:r>
          </w:p>
          <w:p>
            <w:pPr>
              <w:rPr>
                <w:rFonts w:ascii="仿宋" w:hAnsi="仿宋" w:eastAsia="仿宋" w:cs="仿宋"/>
                <w:color w:val="000000" w:themeColor="text1"/>
                <w:sz w:val="24"/>
              </w:rPr>
            </w:pPr>
            <w:r>
              <w:rPr>
                <w:rFonts w:hint="eastAsia" w:ascii="仿宋" w:hAnsi="仿宋" w:eastAsia="仿宋" w:cs="仿宋"/>
                <w:color w:val="000000" w:themeColor="text1"/>
                <w:sz w:val="24"/>
              </w:rPr>
              <w:t>（3）安全、保密控制措施基本覆盖常规风险，与项目实际需求存在一定偏差的得2分；</w:t>
            </w:r>
          </w:p>
          <w:p>
            <w:pPr>
              <w:rPr>
                <w:rFonts w:ascii="仿宋" w:hAnsi="仿宋" w:eastAsia="仿宋" w:cs="仿宋"/>
                <w:color w:val="000000" w:themeColor="text1"/>
                <w:sz w:val="24"/>
              </w:rPr>
            </w:pPr>
            <w:r>
              <w:rPr>
                <w:rFonts w:hint="eastAsia" w:ascii="仿宋" w:hAnsi="仿宋" w:eastAsia="仿宋" w:cs="仿宋"/>
                <w:color w:val="000000" w:themeColor="text1"/>
                <w:sz w:val="24"/>
              </w:rPr>
              <w:t>未提供不得分。</w:t>
            </w:r>
          </w:p>
        </w:tc>
        <w:tc>
          <w:tcPr>
            <w:tcW w:w="708" w:type="dxa"/>
            <w:shd w:val="clear" w:color="auto" w:fill="FFFFFF"/>
            <w:noWrap/>
            <w:vAlign w:val="center"/>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top w:w="0" w:type="dxa"/>
            <w:left w:w="108" w:type="dxa"/>
            <w:bottom w:w="0" w:type="dxa"/>
            <w:right w:w="108" w:type="dxa"/>
          </w:tblCellMar>
        </w:tblPrEx>
        <w:trPr>
          <w:trHeight w:val="340" w:hRule="atLeast"/>
          <w:jc w:val="center"/>
        </w:trPr>
        <w:tc>
          <w:tcPr>
            <w:tcW w:w="633" w:type="dxa"/>
            <w:vMerge w:val="continue"/>
            <w:shd w:val="clear" w:color="auto" w:fill="FFFFFF"/>
            <w:noWrap/>
            <w:vAlign w:val="center"/>
          </w:tcPr>
          <w:p>
            <w:pPr>
              <w:spacing w:line="240" w:lineRule="atLeast"/>
              <w:jc w:val="center"/>
              <w:rPr>
                <w:rFonts w:ascii="仿宋" w:hAnsi="仿宋" w:eastAsia="仿宋" w:cs="仿宋"/>
                <w:color w:val="000000" w:themeColor="text1"/>
                <w:sz w:val="24"/>
              </w:rPr>
            </w:pPr>
          </w:p>
        </w:tc>
        <w:tc>
          <w:tcPr>
            <w:tcW w:w="1316" w:type="dxa"/>
            <w:vMerge w:val="continue"/>
            <w:shd w:val="clear" w:color="auto" w:fill="FFFFFF"/>
            <w:noWrap/>
            <w:vAlign w:val="center"/>
          </w:tcPr>
          <w:p>
            <w:pPr>
              <w:spacing w:line="240" w:lineRule="atLeast"/>
              <w:jc w:val="center"/>
              <w:rPr>
                <w:rFonts w:ascii="仿宋" w:hAnsi="仿宋" w:eastAsia="仿宋" w:cs="仿宋"/>
                <w:color w:val="000000" w:themeColor="text1"/>
                <w:sz w:val="24"/>
              </w:rPr>
            </w:pPr>
          </w:p>
        </w:tc>
        <w:tc>
          <w:tcPr>
            <w:tcW w:w="725" w:type="dxa"/>
            <w:shd w:val="clear" w:color="auto" w:fill="FFFFFF"/>
            <w:noWrap/>
            <w:vAlign w:val="center"/>
          </w:tcPr>
          <w:p>
            <w:pPr>
              <w:rPr>
                <w:rFonts w:ascii="仿宋" w:hAnsi="仿宋" w:eastAsia="仿宋" w:cs="仿宋"/>
                <w:color w:val="000000" w:themeColor="text1"/>
                <w:sz w:val="24"/>
              </w:rPr>
            </w:pPr>
            <w:r>
              <w:rPr>
                <w:rFonts w:hint="eastAsia" w:ascii="仿宋" w:hAnsi="仿宋" w:eastAsia="仿宋" w:cs="仿宋"/>
                <w:color w:val="000000" w:themeColor="text1"/>
                <w:sz w:val="24"/>
              </w:rPr>
              <w:t>售后服务</w:t>
            </w:r>
          </w:p>
        </w:tc>
        <w:tc>
          <w:tcPr>
            <w:tcW w:w="7120" w:type="dxa"/>
            <w:shd w:val="clear" w:color="auto" w:fill="FFFFFF"/>
            <w:noWrap/>
            <w:vAlign w:val="center"/>
          </w:tcPr>
          <w:p>
            <w:pPr>
              <w:rPr>
                <w:rFonts w:ascii="仿宋" w:hAnsi="仿宋" w:eastAsia="仿宋" w:cs="仿宋"/>
                <w:color w:val="000000" w:themeColor="text1"/>
                <w:sz w:val="24"/>
              </w:rPr>
            </w:pPr>
            <w:r>
              <w:rPr>
                <w:rFonts w:hint="eastAsia" w:ascii="仿宋" w:hAnsi="仿宋" w:eastAsia="仿宋" w:cs="仿宋"/>
                <w:color w:val="000000" w:themeColor="text1"/>
                <w:sz w:val="24"/>
              </w:rPr>
              <w:t>磋商小组根据供应商服务承诺（响应时间、售后服务），包括服务目标、服务措施、后续服务承诺书等针对性地描述后续服务进行综合打分：</w:t>
            </w:r>
          </w:p>
          <w:p>
            <w:pPr>
              <w:rPr>
                <w:rFonts w:ascii="仿宋" w:hAnsi="仿宋" w:eastAsia="仿宋" w:cs="仿宋"/>
                <w:color w:val="000000" w:themeColor="text1"/>
                <w:sz w:val="24"/>
              </w:rPr>
            </w:pPr>
            <w:r>
              <w:rPr>
                <w:rFonts w:hint="eastAsia" w:ascii="仿宋" w:hAnsi="仿宋" w:eastAsia="仿宋" w:cs="仿宋"/>
                <w:color w:val="000000" w:themeColor="text1"/>
                <w:sz w:val="24"/>
              </w:rPr>
              <w:t>（1）服务内容清晰具体，与项目需求高度契合，响应时间设定科学合理的得4分；</w:t>
            </w:r>
          </w:p>
          <w:p>
            <w:pPr>
              <w:rPr>
                <w:rFonts w:ascii="仿宋" w:hAnsi="仿宋" w:eastAsia="仿宋" w:cs="仿宋"/>
                <w:color w:val="000000" w:themeColor="text1"/>
                <w:sz w:val="24"/>
              </w:rPr>
            </w:pPr>
            <w:r>
              <w:rPr>
                <w:rFonts w:hint="eastAsia" w:ascii="仿宋" w:hAnsi="仿宋" w:eastAsia="仿宋" w:cs="仿宋"/>
                <w:color w:val="000000" w:themeColor="text1"/>
                <w:sz w:val="24"/>
              </w:rPr>
              <w:t>（2）后续服务承诺要素完整，响应时间符合基本要求，可满足项目常规需求的得3分；</w:t>
            </w:r>
          </w:p>
          <w:p>
            <w:pPr>
              <w:rPr>
                <w:rFonts w:ascii="仿宋" w:hAnsi="仿宋" w:eastAsia="仿宋" w:cs="仿宋"/>
                <w:color w:val="000000" w:themeColor="text1"/>
                <w:sz w:val="24"/>
              </w:rPr>
            </w:pPr>
            <w:r>
              <w:rPr>
                <w:rFonts w:hint="eastAsia" w:ascii="仿宋" w:hAnsi="仿宋" w:eastAsia="仿宋" w:cs="仿宋"/>
                <w:color w:val="000000" w:themeColor="text1"/>
                <w:sz w:val="24"/>
              </w:rPr>
              <w:t>（3）后续服务承诺框架简单，响应时间设定与实际需求存在一定差距的得2分；</w:t>
            </w:r>
          </w:p>
          <w:p>
            <w:pPr>
              <w:rPr>
                <w:rFonts w:ascii="仿宋" w:hAnsi="仿宋" w:eastAsia="仿宋" w:cs="仿宋"/>
                <w:color w:val="000000" w:themeColor="text1"/>
                <w:sz w:val="24"/>
              </w:rPr>
            </w:pPr>
            <w:r>
              <w:rPr>
                <w:rFonts w:hint="eastAsia" w:ascii="仿宋" w:hAnsi="仿宋" w:eastAsia="仿宋" w:cs="仿宋"/>
                <w:color w:val="000000" w:themeColor="text1"/>
                <w:sz w:val="24"/>
              </w:rPr>
              <w:t>未提供不得分。</w:t>
            </w:r>
          </w:p>
        </w:tc>
        <w:tc>
          <w:tcPr>
            <w:tcW w:w="708" w:type="dxa"/>
            <w:shd w:val="clear" w:color="auto" w:fill="FFFFFF"/>
            <w:noWrap/>
            <w:vAlign w:val="center"/>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top w:w="0" w:type="dxa"/>
            <w:left w:w="108" w:type="dxa"/>
            <w:bottom w:w="0" w:type="dxa"/>
            <w:right w:w="108" w:type="dxa"/>
          </w:tblCellMar>
        </w:tblPrEx>
        <w:trPr>
          <w:trHeight w:val="420" w:hRule="atLeast"/>
          <w:jc w:val="center"/>
        </w:trPr>
        <w:tc>
          <w:tcPr>
            <w:tcW w:w="633" w:type="dxa"/>
            <w:vMerge w:val="restart"/>
            <w:shd w:val="clear" w:color="auto" w:fill="FFFFFF"/>
            <w:noWrap/>
            <w:vAlign w:val="center"/>
          </w:tcPr>
          <w:p>
            <w:pPr>
              <w:spacing w:line="240" w:lineRule="atLeast"/>
              <w:jc w:val="center"/>
              <w:rPr>
                <w:rFonts w:ascii="仿宋" w:hAnsi="仿宋" w:eastAsia="仿宋" w:cs="仿宋"/>
                <w:color w:val="000000" w:themeColor="text1"/>
                <w:sz w:val="24"/>
              </w:rPr>
            </w:pPr>
            <w:bookmarkStart w:id="43" w:name="OLE_LINK1"/>
            <w:bookmarkStart w:id="44" w:name="OLE_LINK2"/>
            <w:r>
              <w:rPr>
                <w:rFonts w:hint="eastAsia" w:ascii="仿宋" w:hAnsi="仿宋" w:eastAsia="仿宋" w:cs="仿宋"/>
                <w:color w:val="000000" w:themeColor="text1"/>
                <w:sz w:val="24"/>
              </w:rPr>
              <w:t>三</w:t>
            </w:r>
          </w:p>
        </w:tc>
        <w:tc>
          <w:tcPr>
            <w:tcW w:w="1316" w:type="dxa"/>
            <w:vMerge w:val="restart"/>
            <w:shd w:val="clear" w:color="auto" w:fill="FFFFFF"/>
            <w:noWrap/>
            <w:vAlign w:val="center"/>
          </w:tcPr>
          <w:p>
            <w:pPr>
              <w:spacing w:line="240" w:lineRule="atLeast"/>
              <w:jc w:val="center"/>
              <w:rPr>
                <w:rFonts w:ascii="仿宋" w:hAnsi="仿宋" w:eastAsia="仿宋" w:cs="仿宋"/>
                <w:color w:val="000000" w:themeColor="text1"/>
                <w:sz w:val="24"/>
              </w:rPr>
            </w:pPr>
            <w:r>
              <w:rPr>
                <w:rFonts w:hint="eastAsia" w:ascii="仿宋" w:hAnsi="仿宋" w:eastAsia="仿宋" w:cs="仿宋"/>
                <w:color w:val="000000" w:themeColor="text1"/>
                <w:sz w:val="24"/>
              </w:rPr>
              <w:t>投入人员和设备（23分）</w:t>
            </w:r>
          </w:p>
        </w:tc>
        <w:tc>
          <w:tcPr>
            <w:tcW w:w="7845" w:type="dxa"/>
            <w:gridSpan w:val="2"/>
            <w:shd w:val="clear" w:color="auto" w:fill="FFFFFF"/>
            <w:noWrap/>
            <w:vAlign w:val="center"/>
          </w:tcPr>
          <w:p>
            <w:pPr>
              <w:rPr>
                <w:rFonts w:ascii="仿宋" w:hAnsi="仿宋" w:eastAsia="仿宋" w:cs="仿宋"/>
                <w:color w:val="000000" w:themeColor="text1"/>
                <w:sz w:val="24"/>
              </w:rPr>
            </w:pPr>
            <w:r>
              <w:rPr>
                <w:rFonts w:hint="eastAsia" w:ascii="仿宋" w:hAnsi="仿宋" w:eastAsia="仿宋" w:cs="仿宋"/>
                <w:color w:val="000000" w:themeColor="text1"/>
                <w:sz w:val="24"/>
              </w:rPr>
              <w:t>1.拟配备本项目的项目负责人</w:t>
            </w:r>
            <w:bookmarkStart w:id="45" w:name="OLE_LINK11"/>
            <w:bookmarkStart w:id="46" w:name="OLE_LINK12"/>
            <w:r>
              <w:rPr>
                <w:rFonts w:hint="eastAsia" w:ascii="仿宋" w:hAnsi="仿宋" w:eastAsia="仿宋" w:cs="仿宋"/>
                <w:color w:val="000000" w:themeColor="text1"/>
                <w:sz w:val="24"/>
              </w:rPr>
              <w:t>具有</w:t>
            </w:r>
            <w:bookmarkStart w:id="47" w:name="OLE_LINK5"/>
            <w:r>
              <w:rPr>
                <w:rFonts w:hint="eastAsia" w:ascii="仿宋" w:hAnsi="仿宋" w:eastAsia="仿宋" w:cs="仿宋"/>
                <w:color w:val="000000" w:themeColor="text1"/>
                <w:sz w:val="24"/>
              </w:rPr>
              <w:t>测绘专业</w:t>
            </w:r>
            <w:bookmarkEnd w:id="47"/>
            <w:r>
              <w:rPr>
                <w:rFonts w:hint="eastAsia" w:ascii="仿宋" w:hAnsi="仿宋" w:eastAsia="仿宋" w:cs="仿宋"/>
                <w:color w:val="000000" w:themeColor="text1"/>
                <w:sz w:val="24"/>
              </w:rPr>
              <w:t>高级职称、注册测绘师资格证书、注册安全工程师资格证书</w:t>
            </w:r>
            <w:bookmarkEnd w:id="45"/>
            <w:bookmarkEnd w:id="46"/>
            <w:r>
              <w:rPr>
                <w:rFonts w:hint="eastAsia" w:ascii="仿宋" w:hAnsi="仿宋" w:eastAsia="仿宋" w:cs="仿宋"/>
                <w:color w:val="000000" w:themeColor="text1"/>
                <w:sz w:val="24"/>
              </w:rPr>
              <w:t>有一项得1分，最高得3分。</w:t>
            </w:r>
          </w:p>
          <w:p>
            <w:pPr>
              <w:rPr>
                <w:rFonts w:ascii="仿宋" w:hAnsi="仿宋" w:eastAsia="仿宋" w:cs="仿宋"/>
                <w:color w:val="000000" w:themeColor="text1"/>
                <w:sz w:val="24"/>
              </w:rPr>
            </w:pPr>
            <w:r>
              <w:rPr>
                <w:rFonts w:hint="eastAsia" w:ascii="仿宋" w:hAnsi="仿宋" w:eastAsia="仿宋" w:cs="仿宋"/>
                <w:color w:val="000000" w:themeColor="text1"/>
                <w:sz w:val="24"/>
              </w:rPr>
              <w:t>2.拟配备本项目的技术负责人具有测绘专业高级职称、注册测绘师资格证书、地理信息安全保密培训合格证书有一项得1分，最高得3分。</w:t>
            </w:r>
          </w:p>
          <w:p>
            <w:pPr>
              <w:rPr>
                <w:rFonts w:ascii="仿宋" w:hAnsi="仿宋" w:eastAsia="仿宋" w:cs="仿宋"/>
                <w:color w:val="000000" w:themeColor="text1"/>
                <w:sz w:val="24"/>
              </w:rPr>
            </w:pPr>
            <w:bookmarkStart w:id="48" w:name="OLE_LINK29"/>
            <w:bookmarkStart w:id="49" w:name="OLE_LINK28"/>
            <w:r>
              <w:rPr>
                <w:rFonts w:hint="eastAsia" w:ascii="仿宋" w:hAnsi="仿宋" w:eastAsia="仿宋" w:cs="仿宋"/>
                <w:color w:val="000000" w:themeColor="text1"/>
                <w:sz w:val="24"/>
              </w:rPr>
              <w:t>3.拟配备本项目的</w:t>
            </w:r>
            <w:bookmarkEnd w:id="48"/>
            <w:bookmarkEnd w:id="49"/>
            <w:r>
              <w:rPr>
                <w:rFonts w:hint="eastAsia" w:ascii="仿宋" w:hAnsi="仿宋" w:eastAsia="仿宋" w:cs="仿宋"/>
                <w:color w:val="000000" w:themeColor="text1"/>
                <w:sz w:val="24"/>
              </w:rPr>
              <w:t>质量负责人具有土地专业高级职称、测绘地理信息质量技术培训证书、注册测绘师资格证书的，有一项得1分，最高得3分，有缺项的不得分。</w:t>
            </w:r>
          </w:p>
          <w:p>
            <w:pPr>
              <w:rPr>
                <w:rFonts w:ascii="仿宋" w:hAnsi="仿宋" w:eastAsia="仿宋" w:cs="仿宋"/>
                <w:color w:val="000000" w:themeColor="text1"/>
                <w:sz w:val="24"/>
              </w:rPr>
            </w:pPr>
            <w:r>
              <w:rPr>
                <w:rFonts w:hint="eastAsia" w:ascii="仿宋" w:hAnsi="仿宋" w:eastAsia="仿宋" w:cs="仿宋"/>
                <w:color w:val="000000" w:themeColor="text1"/>
                <w:sz w:val="24"/>
              </w:rPr>
              <w:t>4.拟投入本项目的项目组人员具有测绘专业中级及以上职称证书，每有1人加1分，最高加8分，有缺项的不得分。</w:t>
            </w:r>
          </w:p>
          <w:p>
            <w:pPr>
              <w:rPr>
                <w:rFonts w:ascii="仿宋" w:hAnsi="仿宋" w:eastAsia="仿宋" w:cs="仿宋"/>
                <w:color w:val="000000" w:themeColor="text1"/>
                <w:sz w:val="24"/>
              </w:rPr>
            </w:pPr>
            <w:r>
              <w:rPr>
                <w:rFonts w:hint="eastAsia" w:ascii="仿宋" w:hAnsi="仿宋" w:eastAsia="仿宋" w:cs="仿宋"/>
                <w:color w:val="000000" w:themeColor="text1"/>
                <w:sz w:val="24"/>
              </w:rPr>
              <w:t>注：同一人不重复得分，须提供上述证书扫描件加盖公章及供应商2026年5月以来为其缴纳的任意1个月的社保证明材料或上级主管单位开具的相关证明材料。</w:t>
            </w:r>
          </w:p>
        </w:tc>
        <w:tc>
          <w:tcPr>
            <w:tcW w:w="708" w:type="dxa"/>
            <w:shd w:val="clear" w:color="auto" w:fill="FFFFFF"/>
            <w:noWrap/>
            <w:vAlign w:val="center"/>
          </w:tcPr>
          <w:p>
            <w:pPr>
              <w:rPr>
                <w:rFonts w:ascii="仿宋" w:hAnsi="仿宋" w:eastAsia="仿宋" w:cs="仿宋"/>
                <w:color w:val="000000" w:themeColor="text1"/>
                <w:sz w:val="24"/>
              </w:rPr>
            </w:pPr>
            <w:r>
              <w:rPr>
                <w:rFonts w:hint="eastAsia" w:ascii="仿宋" w:hAnsi="仿宋" w:eastAsia="仿宋" w:cs="仿宋"/>
                <w:color w:val="000000" w:themeColor="text1"/>
                <w:sz w:val="24"/>
              </w:rPr>
              <w:t>17</w:t>
            </w:r>
          </w:p>
        </w:tc>
      </w:tr>
      <w:bookmarkEnd w:id="43"/>
      <w:bookmarkEnd w:id="4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top w:w="0" w:type="dxa"/>
            <w:left w:w="108" w:type="dxa"/>
            <w:bottom w:w="0" w:type="dxa"/>
            <w:right w:w="108" w:type="dxa"/>
          </w:tblCellMar>
        </w:tblPrEx>
        <w:trPr>
          <w:trHeight w:val="340" w:hRule="atLeast"/>
          <w:jc w:val="center"/>
        </w:trPr>
        <w:tc>
          <w:tcPr>
            <w:tcW w:w="633" w:type="dxa"/>
            <w:vMerge w:val="continue"/>
            <w:shd w:val="clear" w:color="auto" w:fill="FFFFFF"/>
            <w:noWrap/>
            <w:vAlign w:val="center"/>
          </w:tcPr>
          <w:p>
            <w:pPr>
              <w:spacing w:line="240" w:lineRule="atLeast"/>
              <w:jc w:val="center"/>
              <w:rPr>
                <w:rFonts w:ascii="仿宋" w:hAnsi="仿宋" w:eastAsia="仿宋" w:cs="仿宋"/>
                <w:color w:val="000000" w:themeColor="text1"/>
                <w:sz w:val="24"/>
              </w:rPr>
            </w:pPr>
          </w:p>
        </w:tc>
        <w:tc>
          <w:tcPr>
            <w:tcW w:w="1316" w:type="dxa"/>
            <w:vMerge w:val="continue"/>
            <w:shd w:val="clear" w:color="auto" w:fill="FFFFFF"/>
            <w:noWrap/>
            <w:vAlign w:val="center"/>
          </w:tcPr>
          <w:p>
            <w:pPr>
              <w:spacing w:line="240" w:lineRule="atLeast"/>
              <w:jc w:val="center"/>
              <w:rPr>
                <w:rFonts w:ascii="仿宋" w:hAnsi="仿宋" w:eastAsia="仿宋" w:cs="仿宋"/>
                <w:color w:val="000000" w:themeColor="text1"/>
                <w:sz w:val="24"/>
              </w:rPr>
            </w:pPr>
          </w:p>
        </w:tc>
        <w:tc>
          <w:tcPr>
            <w:tcW w:w="7845" w:type="dxa"/>
            <w:gridSpan w:val="2"/>
            <w:shd w:val="clear" w:color="auto" w:fill="FFFFFF"/>
            <w:noWrap/>
            <w:vAlign w:val="center"/>
          </w:tcPr>
          <w:p>
            <w:pPr>
              <w:rPr>
                <w:rFonts w:ascii="仿宋" w:hAnsi="仿宋" w:eastAsia="仿宋" w:cs="仿宋"/>
                <w:color w:val="000000" w:themeColor="text1"/>
                <w:sz w:val="24"/>
              </w:rPr>
            </w:pPr>
            <w:r>
              <w:rPr>
                <w:rFonts w:hint="eastAsia" w:ascii="仿宋" w:hAnsi="仿宋" w:eastAsia="仿宋" w:cs="仿宋"/>
                <w:color w:val="000000" w:themeColor="text1"/>
                <w:sz w:val="24"/>
              </w:rPr>
              <w:t>5.投标人拟投入的GNSS设备3台及以上得3分，没有不得分；投标人拟投入的全站仪3台及以上得3分，没有不得分。</w:t>
            </w:r>
          </w:p>
          <w:p>
            <w:pPr>
              <w:rPr>
                <w:rFonts w:ascii="仿宋" w:hAnsi="仿宋" w:eastAsia="仿宋" w:cs="仿宋"/>
                <w:color w:val="000000" w:themeColor="text1"/>
                <w:sz w:val="24"/>
              </w:rPr>
            </w:pPr>
            <w:r>
              <w:rPr>
                <w:rFonts w:hint="eastAsia" w:ascii="仿宋" w:hAnsi="仿宋" w:eastAsia="仿宋" w:cs="仿宋"/>
                <w:color w:val="000000" w:themeColor="text1"/>
                <w:sz w:val="24"/>
              </w:rPr>
              <w:t>注：须提供仪器检定证书或者购买发票，扫描件加盖单位公章。</w:t>
            </w:r>
          </w:p>
        </w:tc>
        <w:tc>
          <w:tcPr>
            <w:tcW w:w="708" w:type="dxa"/>
            <w:shd w:val="clear" w:color="auto" w:fill="FFFFFF"/>
            <w:noWrap/>
            <w:vAlign w:val="center"/>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top w:w="0" w:type="dxa"/>
            <w:left w:w="108" w:type="dxa"/>
            <w:bottom w:w="0" w:type="dxa"/>
            <w:right w:w="108" w:type="dxa"/>
          </w:tblCellMar>
        </w:tblPrEx>
        <w:trPr>
          <w:trHeight w:val="340" w:hRule="atLeast"/>
          <w:jc w:val="center"/>
        </w:trPr>
        <w:tc>
          <w:tcPr>
            <w:tcW w:w="633" w:type="dxa"/>
            <w:shd w:val="clear" w:color="auto" w:fill="FFFFFF"/>
            <w:noWrap/>
            <w:vAlign w:val="center"/>
          </w:tcPr>
          <w:p>
            <w:pPr>
              <w:spacing w:line="240" w:lineRule="atLeast"/>
              <w:rPr>
                <w:rFonts w:ascii="仿宋" w:hAnsi="仿宋" w:eastAsia="仿宋" w:cs="仿宋"/>
                <w:color w:val="000000" w:themeColor="text1"/>
                <w:sz w:val="24"/>
              </w:rPr>
            </w:pPr>
            <w:r>
              <w:rPr>
                <w:rFonts w:hint="eastAsia" w:ascii="仿宋" w:hAnsi="仿宋" w:eastAsia="仿宋" w:cs="仿宋"/>
                <w:color w:val="000000" w:themeColor="text1"/>
                <w:sz w:val="24"/>
              </w:rPr>
              <w:t>四</w:t>
            </w:r>
          </w:p>
        </w:tc>
        <w:tc>
          <w:tcPr>
            <w:tcW w:w="1316" w:type="dxa"/>
            <w:shd w:val="clear" w:color="auto" w:fill="FFFFFF"/>
            <w:noWrap/>
            <w:vAlign w:val="center"/>
          </w:tcPr>
          <w:p>
            <w:pPr>
              <w:spacing w:line="240" w:lineRule="atLeast"/>
              <w:rPr>
                <w:rFonts w:ascii="仿宋" w:hAnsi="仿宋" w:eastAsia="仿宋" w:cs="仿宋"/>
                <w:color w:val="000000" w:themeColor="text1"/>
                <w:sz w:val="24"/>
              </w:rPr>
            </w:pPr>
            <w:r>
              <w:rPr>
                <w:rFonts w:hint="eastAsia" w:ascii="仿宋" w:hAnsi="仿宋" w:eastAsia="仿宋" w:cs="仿宋"/>
                <w:color w:val="000000" w:themeColor="text1"/>
                <w:sz w:val="24"/>
              </w:rPr>
              <w:t>类似工作业绩（</w:t>
            </w:r>
            <w:bookmarkStart w:id="50" w:name="OLE_LINK58"/>
            <w:bookmarkStart w:id="51" w:name="OLE_LINK57"/>
            <w:r>
              <w:rPr>
                <w:rFonts w:hint="eastAsia" w:ascii="仿宋" w:hAnsi="仿宋" w:eastAsia="仿宋" w:cs="仿宋"/>
                <w:color w:val="000000" w:themeColor="text1"/>
                <w:sz w:val="24"/>
              </w:rPr>
              <w:t>6</w:t>
            </w:r>
            <w:bookmarkEnd w:id="50"/>
            <w:bookmarkEnd w:id="51"/>
            <w:r>
              <w:rPr>
                <w:rFonts w:hint="eastAsia" w:ascii="仿宋" w:hAnsi="仿宋" w:eastAsia="仿宋" w:cs="仿宋"/>
                <w:color w:val="000000" w:themeColor="text1"/>
                <w:sz w:val="24"/>
              </w:rPr>
              <w:t>分）</w:t>
            </w:r>
          </w:p>
        </w:tc>
        <w:tc>
          <w:tcPr>
            <w:tcW w:w="7845" w:type="dxa"/>
            <w:gridSpan w:val="2"/>
            <w:shd w:val="clear" w:color="auto" w:fill="FFFFFF"/>
            <w:noWrap/>
            <w:vAlign w:val="center"/>
          </w:tcPr>
          <w:p>
            <w:pPr>
              <w:rPr>
                <w:rFonts w:ascii="仿宋" w:hAnsi="仿宋" w:eastAsia="仿宋" w:cs="仿宋"/>
                <w:color w:val="000000" w:themeColor="text1"/>
                <w:sz w:val="24"/>
              </w:rPr>
            </w:pPr>
            <w:r>
              <w:rPr>
                <w:rFonts w:hint="eastAsia" w:ascii="仿宋" w:hAnsi="仿宋" w:eastAsia="仿宋" w:cs="仿宋"/>
                <w:color w:val="000000" w:themeColor="text1"/>
                <w:sz w:val="24"/>
              </w:rPr>
              <w:t>2024年1月1日以来（以合同签订时间为准），投标人承担过一体化调查监测或国土变更调查项目的，每有一个得2分，最高得6分。</w:t>
            </w:r>
          </w:p>
          <w:p>
            <w:pPr>
              <w:rPr>
                <w:rFonts w:ascii="仿宋" w:hAnsi="仿宋" w:eastAsia="仿宋" w:cs="仿宋"/>
                <w:color w:val="000000" w:themeColor="text1"/>
                <w:sz w:val="24"/>
              </w:rPr>
            </w:pPr>
            <w:r>
              <w:rPr>
                <w:rFonts w:hint="eastAsia" w:ascii="仿宋" w:hAnsi="仿宋" w:eastAsia="仿宋" w:cs="仿宋"/>
                <w:color w:val="000000" w:themeColor="text1"/>
                <w:sz w:val="24"/>
              </w:rPr>
              <w:t>注：提供业绩合同及中标通知书扫描件加盖单位公章，合同内容中需能反映出相关内容，否则不得分。</w:t>
            </w:r>
          </w:p>
        </w:tc>
        <w:tc>
          <w:tcPr>
            <w:tcW w:w="708" w:type="dxa"/>
            <w:shd w:val="clear" w:color="auto" w:fill="FFFFFF"/>
            <w:noWrap/>
            <w:vAlign w:val="center"/>
          </w:tcPr>
          <w:p>
            <w:pPr>
              <w:spacing w:line="240" w:lineRule="atLeast"/>
              <w:jc w:val="center"/>
              <w:rPr>
                <w:rFonts w:ascii="仿宋" w:hAnsi="仿宋" w:eastAsia="仿宋" w:cs="仿宋"/>
                <w:color w:val="000000" w:themeColor="text1"/>
                <w:sz w:val="24"/>
              </w:rPr>
            </w:pPr>
            <w:r>
              <w:rPr>
                <w:rFonts w:hint="eastAsia" w:ascii="仿宋" w:hAnsi="仿宋" w:eastAsia="仿宋" w:cs="仿宋"/>
                <w:color w:val="000000" w:themeColor="text1"/>
                <w:sz w:val="24"/>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top w:w="0" w:type="dxa"/>
            <w:left w:w="108" w:type="dxa"/>
            <w:bottom w:w="0" w:type="dxa"/>
            <w:right w:w="108" w:type="dxa"/>
          </w:tblCellMar>
        </w:tblPrEx>
        <w:trPr>
          <w:trHeight w:val="1124" w:hRule="atLeast"/>
          <w:jc w:val="center"/>
        </w:trPr>
        <w:tc>
          <w:tcPr>
            <w:tcW w:w="633" w:type="dxa"/>
            <w:shd w:val="clear" w:color="auto" w:fill="FFFFFF"/>
            <w:noWrap/>
            <w:vAlign w:val="center"/>
          </w:tcPr>
          <w:p>
            <w:pPr>
              <w:spacing w:line="240" w:lineRule="atLeast"/>
              <w:jc w:val="center"/>
              <w:rPr>
                <w:rFonts w:ascii="仿宋" w:hAnsi="仿宋" w:eastAsia="仿宋" w:cs="仿宋"/>
                <w:color w:val="000000" w:themeColor="text1"/>
                <w:sz w:val="24"/>
              </w:rPr>
            </w:pPr>
            <w:r>
              <w:rPr>
                <w:rFonts w:hint="eastAsia" w:ascii="仿宋" w:hAnsi="仿宋" w:eastAsia="仿宋" w:cs="仿宋"/>
                <w:color w:val="000000" w:themeColor="text1"/>
                <w:sz w:val="24"/>
              </w:rPr>
              <w:t>五</w:t>
            </w:r>
          </w:p>
        </w:tc>
        <w:tc>
          <w:tcPr>
            <w:tcW w:w="1316" w:type="dxa"/>
            <w:shd w:val="clear" w:color="auto" w:fill="FFFFFF"/>
            <w:noWrap/>
            <w:vAlign w:val="center"/>
          </w:tcPr>
          <w:p>
            <w:pPr>
              <w:spacing w:line="240" w:lineRule="atLeast"/>
              <w:jc w:val="center"/>
              <w:rPr>
                <w:rFonts w:ascii="仿宋" w:hAnsi="仿宋" w:eastAsia="仿宋" w:cs="仿宋"/>
                <w:color w:val="000000" w:themeColor="text1"/>
                <w:sz w:val="24"/>
              </w:rPr>
            </w:pPr>
            <w:r>
              <w:rPr>
                <w:rFonts w:hint="eastAsia" w:ascii="仿宋" w:hAnsi="仿宋" w:eastAsia="仿宋" w:cs="仿宋"/>
                <w:color w:val="000000" w:themeColor="text1"/>
                <w:sz w:val="24"/>
              </w:rPr>
              <w:t>类似项目获奖情况</w:t>
            </w:r>
          </w:p>
          <w:p>
            <w:pPr>
              <w:spacing w:line="240" w:lineRule="atLeast"/>
              <w:jc w:val="center"/>
              <w:rPr>
                <w:rFonts w:ascii="仿宋" w:hAnsi="仿宋" w:eastAsia="仿宋" w:cs="仿宋"/>
                <w:color w:val="000000" w:themeColor="text1"/>
                <w:sz w:val="24"/>
              </w:rPr>
            </w:pPr>
            <w:r>
              <w:rPr>
                <w:rFonts w:hint="eastAsia" w:ascii="仿宋" w:hAnsi="仿宋" w:eastAsia="仿宋" w:cs="仿宋"/>
                <w:color w:val="000000" w:themeColor="text1"/>
                <w:sz w:val="24"/>
              </w:rPr>
              <w:t>（6分）</w:t>
            </w:r>
          </w:p>
        </w:tc>
        <w:tc>
          <w:tcPr>
            <w:tcW w:w="7845" w:type="dxa"/>
            <w:gridSpan w:val="2"/>
            <w:shd w:val="clear" w:color="auto" w:fill="FFFFFF"/>
            <w:noWrap/>
            <w:vAlign w:val="center"/>
          </w:tcPr>
          <w:p>
            <w:pPr>
              <w:rPr>
                <w:rFonts w:ascii="仿宋" w:hAnsi="仿宋" w:eastAsia="仿宋" w:cs="仿宋"/>
                <w:color w:val="000000" w:themeColor="text1"/>
                <w:sz w:val="24"/>
              </w:rPr>
            </w:pPr>
            <w:r>
              <w:rPr>
                <w:rFonts w:hint="eastAsia" w:ascii="仿宋" w:hAnsi="仿宋" w:eastAsia="仿宋" w:cs="仿宋"/>
                <w:color w:val="000000" w:themeColor="text1"/>
                <w:sz w:val="24"/>
              </w:rPr>
              <w:t>2024年1月1日以来（以证书日期为准），供应商承担的测绘项目获得过政府部门（不含学会、协会、商会、联盟机构）颁发的优秀科技成果奖或者优秀项目成果奖的，有一个得2分，最高分6分。</w:t>
            </w:r>
          </w:p>
          <w:p>
            <w:pPr>
              <w:rPr>
                <w:rFonts w:ascii="仿宋" w:hAnsi="仿宋" w:eastAsia="仿宋" w:cs="仿宋"/>
                <w:color w:val="000000" w:themeColor="text1"/>
              </w:rPr>
            </w:pPr>
            <w:r>
              <w:rPr>
                <w:rFonts w:hint="eastAsia" w:ascii="仿宋" w:hAnsi="仿宋" w:eastAsia="仿宋" w:cs="仿宋"/>
                <w:color w:val="000000" w:themeColor="text1"/>
                <w:sz w:val="24"/>
              </w:rPr>
              <w:t>注：须提供政府部门颁发的奖项证书，原件扫描上传，行业学会、协会、商会、联盟机构颁发奖项荣誉不予得分，未按要求提供不得分</w:t>
            </w:r>
          </w:p>
        </w:tc>
        <w:tc>
          <w:tcPr>
            <w:tcW w:w="708" w:type="dxa"/>
            <w:shd w:val="clear" w:color="auto" w:fill="FFFFFF"/>
            <w:noWrap/>
            <w:vAlign w:val="center"/>
          </w:tcPr>
          <w:p>
            <w:pPr>
              <w:spacing w:line="240" w:lineRule="atLeast"/>
              <w:jc w:val="center"/>
              <w:rPr>
                <w:rFonts w:ascii="仿宋" w:hAnsi="仿宋" w:eastAsia="仿宋" w:cs="仿宋"/>
                <w:color w:val="000000" w:themeColor="text1"/>
                <w:sz w:val="24"/>
              </w:rPr>
            </w:pPr>
            <w:r>
              <w:rPr>
                <w:rFonts w:hint="eastAsia" w:ascii="仿宋" w:hAnsi="仿宋" w:eastAsia="仿宋" w:cs="仿宋"/>
                <w:color w:val="000000" w:themeColor="text1"/>
                <w:sz w:val="24"/>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top w:w="0" w:type="dxa"/>
            <w:left w:w="108" w:type="dxa"/>
            <w:bottom w:w="0" w:type="dxa"/>
            <w:right w:w="108" w:type="dxa"/>
          </w:tblCellMar>
        </w:tblPrEx>
        <w:trPr>
          <w:trHeight w:val="1543" w:hRule="atLeast"/>
          <w:jc w:val="center"/>
        </w:trPr>
        <w:tc>
          <w:tcPr>
            <w:tcW w:w="633" w:type="dxa"/>
            <w:shd w:val="clear" w:color="auto" w:fill="FFFFFF"/>
            <w:noWrap/>
            <w:vAlign w:val="center"/>
          </w:tcPr>
          <w:p>
            <w:pPr>
              <w:spacing w:line="240" w:lineRule="atLeast"/>
              <w:jc w:val="center"/>
              <w:rPr>
                <w:rFonts w:ascii="仿宋" w:hAnsi="仿宋" w:eastAsia="仿宋" w:cs="仿宋"/>
                <w:color w:val="000000" w:themeColor="text1"/>
                <w:sz w:val="24"/>
              </w:rPr>
            </w:pPr>
            <w:r>
              <w:rPr>
                <w:rFonts w:hint="eastAsia" w:ascii="仿宋" w:hAnsi="仿宋" w:eastAsia="仿宋" w:cs="仿宋"/>
                <w:color w:val="000000" w:themeColor="text1"/>
                <w:sz w:val="24"/>
              </w:rPr>
              <w:t>六</w:t>
            </w:r>
          </w:p>
        </w:tc>
        <w:tc>
          <w:tcPr>
            <w:tcW w:w="1316" w:type="dxa"/>
            <w:shd w:val="clear" w:color="auto" w:fill="FFFFFF"/>
            <w:noWrap/>
            <w:vAlign w:val="center"/>
          </w:tcPr>
          <w:p>
            <w:pPr>
              <w:spacing w:line="240" w:lineRule="atLeast"/>
              <w:jc w:val="center"/>
              <w:rPr>
                <w:rFonts w:ascii="仿宋" w:hAnsi="仿宋" w:eastAsia="仿宋" w:cs="仿宋"/>
                <w:bCs/>
                <w:color w:val="000000" w:themeColor="text1"/>
                <w:sz w:val="24"/>
              </w:rPr>
            </w:pPr>
            <w:r>
              <w:rPr>
                <w:rFonts w:hint="eastAsia" w:ascii="仿宋" w:hAnsi="仿宋" w:eastAsia="仿宋" w:cs="仿宋"/>
                <w:bCs/>
                <w:color w:val="000000" w:themeColor="text1"/>
                <w:sz w:val="24"/>
              </w:rPr>
              <w:t>综合</w:t>
            </w:r>
            <w:r>
              <w:rPr>
                <w:rFonts w:ascii="仿宋" w:hAnsi="仿宋" w:eastAsia="仿宋" w:cs="仿宋"/>
                <w:bCs/>
                <w:color w:val="000000" w:themeColor="text1"/>
                <w:sz w:val="24"/>
              </w:rPr>
              <w:t>实力</w:t>
            </w:r>
          </w:p>
          <w:p>
            <w:pPr>
              <w:spacing w:line="240" w:lineRule="atLeast"/>
              <w:jc w:val="center"/>
              <w:rPr>
                <w:rFonts w:ascii="仿宋" w:hAnsi="仿宋" w:eastAsia="仿宋" w:cs="仿宋"/>
                <w:color w:val="000000" w:themeColor="text1"/>
                <w:sz w:val="24"/>
              </w:rPr>
            </w:pPr>
            <w:r>
              <w:rPr>
                <w:rFonts w:hint="eastAsia" w:ascii="仿宋" w:hAnsi="仿宋" w:eastAsia="仿宋" w:cs="仿宋"/>
                <w:color w:val="000000" w:themeColor="text1"/>
                <w:sz w:val="24"/>
              </w:rPr>
              <w:t>（5分）</w:t>
            </w:r>
          </w:p>
        </w:tc>
        <w:tc>
          <w:tcPr>
            <w:tcW w:w="7845" w:type="dxa"/>
            <w:gridSpan w:val="2"/>
            <w:shd w:val="clear" w:color="auto" w:fill="FFFFFF"/>
            <w:noWrap/>
            <w:vAlign w:val="center"/>
          </w:tcPr>
          <w:p>
            <w:pPr>
              <w:rPr>
                <w:rFonts w:ascii="仿宋" w:hAnsi="仿宋" w:eastAsia="仿宋" w:cs="仿宋"/>
                <w:color w:val="000000" w:themeColor="text1"/>
                <w:sz w:val="24"/>
              </w:rPr>
            </w:pPr>
            <w:r>
              <w:rPr>
                <w:rFonts w:hint="eastAsia" w:ascii="仿宋" w:hAnsi="仿宋" w:eastAsia="仿宋" w:cs="仿宋"/>
                <w:color w:val="000000" w:themeColor="text1"/>
                <w:sz w:val="24"/>
              </w:rPr>
              <w:t>供应商具有土地资源管理系统、数据信息管理平台、土地调查建库系统、多源数据可视化交互、通用目标智能检测系统相关方面软件著作权的，每提供一个得1分，本项最高得5分。</w:t>
            </w:r>
          </w:p>
          <w:p>
            <w:pPr>
              <w:rPr>
                <w:rFonts w:ascii="仿宋" w:hAnsi="仿宋" w:eastAsia="仿宋" w:cs="仿宋"/>
                <w:color w:val="000000" w:themeColor="text1"/>
                <w:sz w:val="24"/>
              </w:rPr>
            </w:pPr>
            <w:r>
              <w:rPr>
                <w:rFonts w:hint="eastAsia" w:ascii="仿宋" w:hAnsi="仿宋" w:eastAsia="仿宋" w:cs="仿宋"/>
                <w:color w:val="000000" w:themeColor="text1"/>
                <w:sz w:val="24"/>
              </w:rPr>
              <w:t>注：须提供相关软著证书，原件扫描上传。</w:t>
            </w:r>
          </w:p>
        </w:tc>
        <w:tc>
          <w:tcPr>
            <w:tcW w:w="708" w:type="dxa"/>
            <w:shd w:val="clear" w:color="auto" w:fill="FFFFFF"/>
            <w:noWrap/>
            <w:vAlign w:val="center"/>
          </w:tcPr>
          <w:p>
            <w:pPr>
              <w:spacing w:line="240" w:lineRule="atLeast"/>
              <w:jc w:val="center"/>
              <w:rPr>
                <w:rFonts w:ascii="仿宋" w:hAnsi="仿宋" w:eastAsia="仿宋" w:cs="仿宋"/>
                <w:color w:val="000000" w:themeColor="text1"/>
                <w:sz w:val="24"/>
              </w:rPr>
            </w:pPr>
            <w:r>
              <w:rPr>
                <w:rFonts w:hint="eastAsia" w:ascii="仿宋" w:hAnsi="仿宋" w:eastAsia="仿宋" w:cs="仿宋"/>
                <w:color w:val="000000" w:themeColor="text1"/>
                <w:sz w:val="24"/>
              </w:rPr>
              <w:t>5</w:t>
            </w:r>
          </w:p>
        </w:tc>
      </w:tr>
      <w:bookmarkEnd w:id="38"/>
      <w:bookmarkEnd w:id="39"/>
      <w:bookmarkEnd w:id="40"/>
    </w:tbl>
    <w:p>
      <w:pPr>
        <w:jc w:val="center"/>
        <w:rPr>
          <w:rFonts w:ascii="仿宋" w:hAnsi="仿宋" w:eastAsia="仿宋"/>
          <w:b/>
          <w:bCs/>
          <w:color w:val="000000" w:themeColor="text1"/>
          <w:sz w:val="36"/>
          <w:szCs w:val="36"/>
        </w:rPr>
      </w:pPr>
      <w:r>
        <w:rPr>
          <w:rFonts w:hint="eastAsia" w:ascii="仿宋" w:hAnsi="仿宋" w:eastAsia="仿宋"/>
          <w:b/>
          <w:bCs/>
          <w:color w:val="000000" w:themeColor="text1"/>
          <w:sz w:val="36"/>
          <w:szCs w:val="36"/>
        </w:rPr>
        <w:br w:type="page" w:clear="all"/>
      </w:r>
      <w:r>
        <w:rPr>
          <w:rFonts w:hint="eastAsia" w:ascii="仿宋" w:hAnsi="仿宋" w:eastAsia="仿宋"/>
          <w:b/>
          <w:bCs/>
          <w:color w:val="000000" w:themeColor="text1"/>
          <w:sz w:val="36"/>
          <w:szCs w:val="36"/>
        </w:rPr>
        <w:t>第四章合同格式及条款</w:t>
      </w:r>
    </w:p>
    <w:p>
      <w:pPr>
        <w:spacing w:line="520" w:lineRule="exact"/>
        <w:ind w:firstLine="550"/>
        <w:jc w:val="center"/>
        <w:rPr>
          <w:rFonts w:ascii="仿宋" w:hAnsi="仿宋" w:eastAsia="仿宋"/>
          <w:bCs/>
          <w:color w:val="000000" w:themeColor="text1"/>
          <w:sz w:val="28"/>
          <w:szCs w:val="28"/>
        </w:rPr>
      </w:pPr>
      <w:r>
        <w:rPr>
          <w:rFonts w:hint="eastAsia" w:ascii="仿宋" w:hAnsi="仿宋" w:eastAsia="仿宋"/>
          <w:bCs/>
          <w:color w:val="000000" w:themeColor="text1"/>
          <w:sz w:val="28"/>
          <w:szCs w:val="28"/>
        </w:rPr>
        <w:t>一、合同格式</w:t>
      </w:r>
    </w:p>
    <w:p>
      <w:pPr>
        <w:spacing w:line="520" w:lineRule="exact"/>
        <w:ind w:firstLine="550"/>
        <w:rPr>
          <w:rFonts w:ascii="仿宋" w:hAnsi="仿宋" w:eastAsia="仿宋"/>
          <w:bCs/>
          <w:color w:val="000000" w:themeColor="text1"/>
          <w:sz w:val="28"/>
          <w:szCs w:val="28"/>
          <w:u w:val="single"/>
        </w:rPr>
      </w:pPr>
      <w:r>
        <w:rPr>
          <w:rFonts w:hint="eastAsia" w:ascii="仿宋" w:hAnsi="仿宋" w:eastAsia="仿宋"/>
          <w:bCs/>
          <w:color w:val="000000" w:themeColor="text1"/>
          <w:sz w:val="28"/>
          <w:szCs w:val="28"/>
        </w:rPr>
        <w:t>甲方（全称）：</w:t>
      </w:r>
      <w:r>
        <w:rPr>
          <w:rFonts w:hint="eastAsia" w:ascii="仿宋" w:hAnsi="仿宋" w:eastAsia="仿宋"/>
          <w:bCs/>
          <w:color w:val="000000" w:themeColor="text1"/>
          <w:sz w:val="28"/>
          <w:szCs w:val="28"/>
          <w:u w:val="single"/>
        </w:rPr>
        <w:t>（简称甲方）</w:t>
      </w:r>
    </w:p>
    <w:p>
      <w:pPr>
        <w:spacing w:line="520" w:lineRule="exact"/>
        <w:ind w:firstLine="550"/>
        <w:rPr>
          <w:rFonts w:ascii="仿宋" w:hAnsi="仿宋" w:eastAsia="仿宋"/>
          <w:bCs/>
          <w:color w:val="000000" w:themeColor="text1"/>
          <w:sz w:val="28"/>
          <w:szCs w:val="28"/>
          <w:u w:val="single"/>
        </w:rPr>
      </w:pPr>
      <w:r>
        <w:rPr>
          <w:rFonts w:hint="eastAsia" w:ascii="仿宋" w:hAnsi="仿宋" w:eastAsia="仿宋"/>
          <w:bCs/>
          <w:color w:val="000000" w:themeColor="text1"/>
          <w:sz w:val="28"/>
          <w:szCs w:val="28"/>
        </w:rPr>
        <w:t>乙方（全称）：</w:t>
      </w:r>
      <w:r>
        <w:rPr>
          <w:rFonts w:hint="eastAsia" w:ascii="仿宋" w:hAnsi="仿宋" w:eastAsia="仿宋"/>
          <w:bCs/>
          <w:color w:val="000000" w:themeColor="text1"/>
          <w:sz w:val="28"/>
          <w:szCs w:val="28"/>
          <w:u w:val="single"/>
        </w:rPr>
        <w:t>（简称乙方）</w:t>
      </w:r>
    </w:p>
    <w:p>
      <w:pPr>
        <w:spacing w:line="520" w:lineRule="exact"/>
        <w:ind w:firstLine="550"/>
        <w:rPr>
          <w:rFonts w:ascii="仿宋" w:hAnsi="仿宋" w:eastAsia="仿宋"/>
          <w:bCs/>
          <w:color w:val="000000" w:themeColor="text1"/>
          <w:sz w:val="28"/>
          <w:szCs w:val="28"/>
        </w:rPr>
      </w:pPr>
      <w:r>
        <w:rPr>
          <w:rFonts w:hint="eastAsia" w:ascii="仿宋" w:hAnsi="仿宋" w:eastAsia="仿宋"/>
          <w:bCs/>
          <w:color w:val="000000" w:themeColor="text1"/>
          <w:sz w:val="28"/>
          <w:szCs w:val="28"/>
        </w:rPr>
        <w:t>甲、乙双方根据项目编号：</w:t>
      </w:r>
      <w:r>
        <w:rPr>
          <w:rFonts w:hint="eastAsia" w:ascii="仿宋" w:hAnsi="仿宋" w:eastAsia="仿宋"/>
          <w:bCs/>
          <w:color w:val="000000" w:themeColor="text1"/>
          <w:sz w:val="28"/>
          <w:szCs w:val="28"/>
          <w:u w:val="single"/>
        </w:rPr>
        <w:t>，</w:t>
      </w:r>
      <w:r>
        <w:rPr>
          <w:rFonts w:hint="eastAsia" w:ascii="仿宋" w:hAnsi="仿宋" w:eastAsia="仿宋"/>
          <w:bCs/>
          <w:color w:val="000000" w:themeColor="text1"/>
          <w:sz w:val="28"/>
          <w:szCs w:val="28"/>
        </w:rPr>
        <w:t>项目名称：盱眙县2026年度一体化调查监测项目采购结果及竞争性磋商文件的要求,经协商一致,达成如下购销合同:</w:t>
      </w:r>
    </w:p>
    <w:p>
      <w:pPr>
        <w:spacing w:line="520" w:lineRule="exact"/>
        <w:ind w:firstLine="550"/>
        <w:rPr>
          <w:rFonts w:ascii="仿宋" w:hAnsi="仿宋" w:eastAsia="仿宋"/>
          <w:bCs/>
          <w:color w:val="000000" w:themeColor="text1"/>
          <w:sz w:val="28"/>
          <w:szCs w:val="28"/>
        </w:rPr>
      </w:pPr>
      <w:r>
        <w:rPr>
          <w:rFonts w:hint="eastAsia" w:ascii="仿宋" w:hAnsi="仿宋" w:eastAsia="仿宋"/>
          <w:bCs/>
          <w:color w:val="000000" w:themeColor="text1"/>
          <w:sz w:val="28"/>
          <w:szCs w:val="28"/>
        </w:rPr>
        <w:t>一、服务内容</w:t>
      </w:r>
    </w:p>
    <w:p>
      <w:pPr>
        <w:spacing w:line="520" w:lineRule="exact"/>
        <w:ind w:firstLine="550"/>
        <w:rPr>
          <w:rFonts w:ascii="仿宋" w:hAnsi="仿宋" w:eastAsia="仿宋"/>
          <w:bCs/>
          <w:color w:val="000000" w:themeColor="text1"/>
          <w:sz w:val="28"/>
          <w:szCs w:val="28"/>
        </w:rPr>
      </w:pPr>
      <w:r>
        <w:rPr>
          <w:rFonts w:hint="eastAsia" w:ascii="仿宋" w:hAnsi="仿宋" w:eastAsia="仿宋"/>
          <w:color w:val="000000" w:themeColor="text1"/>
          <w:sz w:val="28"/>
          <w:szCs w:val="28"/>
        </w:rPr>
        <w:t>在盱眙县2025年度变更调查成果基础上，</w:t>
      </w:r>
      <w:r>
        <w:rPr>
          <w:rFonts w:hint="eastAsia" w:ascii="仿宋" w:hAnsi="仿宋" w:eastAsia="仿宋" w:cs="仿宋"/>
          <w:bCs/>
          <w:color w:val="000000" w:themeColor="text1"/>
          <w:sz w:val="28"/>
          <w:szCs w:val="28"/>
        </w:rPr>
        <w:t>结合本年度国家下发自然资源监测成果、省级共享自然资源监测成果、用地管理信息成果、全域整治、</w:t>
      </w:r>
      <w:r>
        <w:rPr>
          <w:rFonts w:hint="eastAsia" w:ascii="仿宋" w:hAnsi="仿宋" w:eastAsia="仿宋"/>
          <w:color w:val="000000" w:themeColor="text1"/>
          <w:sz w:val="28"/>
          <w:szCs w:val="28"/>
        </w:rPr>
        <w:t>永久基本农田正向优化调出非耕地、农村乱占耕地建房问题整治台账销号</w:t>
      </w:r>
      <w:r>
        <w:rPr>
          <w:rFonts w:hint="eastAsia" w:ascii="仿宋" w:hAnsi="仿宋" w:eastAsia="仿宋" w:cs="仿宋"/>
          <w:bCs/>
          <w:color w:val="000000" w:themeColor="text1"/>
          <w:sz w:val="28"/>
          <w:szCs w:val="28"/>
        </w:rPr>
        <w:t>整改等资料，利用最新卫星遥感影像，</w:t>
      </w:r>
      <w:r>
        <w:rPr>
          <w:rFonts w:hint="eastAsia" w:ascii="仿宋" w:hAnsi="仿宋" w:eastAsia="仿宋"/>
          <w:color w:val="000000" w:themeColor="text1"/>
          <w:sz w:val="28"/>
          <w:szCs w:val="28"/>
        </w:rPr>
        <w:t>制作变更调查工作底图，</w:t>
      </w:r>
      <w:r>
        <w:rPr>
          <w:rFonts w:hint="eastAsia" w:ascii="仿宋" w:hAnsi="仿宋" w:eastAsia="仿宋" w:cs="仿宋"/>
          <w:bCs/>
          <w:color w:val="000000" w:themeColor="text1"/>
          <w:sz w:val="28"/>
          <w:szCs w:val="28"/>
        </w:rPr>
        <w:t>通过实地核查，掌握全县（</w:t>
      </w:r>
      <w:r>
        <w:rPr>
          <w:rFonts w:hint="eastAsia" w:ascii="仿宋" w:hAnsi="仿宋" w:eastAsia="仿宋"/>
          <w:color w:val="000000" w:themeColor="text1"/>
          <w:sz w:val="28"/>
          <w:szCs w:val="28"/>
        </w:rPr>
        <w:t>林草湿管理范围</w:t>
      </w:r>
      <w:r>
        <w:rPr>
          <w:rFonts w:hint="eastAsia" w:ascii="仿宋" w:hAnsi="仿宋" w:eastAsia="仿宋" w:cs="仿宋"/>
          <w:bCs/>
          <w:color w:val="000000" w:themeColor="text1"/>
          <w:sz w:val="28"/>
          <w:szCs w:val="28"/>
        </w:rPr>
        <w:t>外）2026年度土地利用的变化情况，并更新县级国土调查数据库。</w:t>
      </w:r>
      <w:bookmarkStart w:id="52" w:name="OLE_LINK6"/>
      <w:bookmarkStart w:id="53" w:name="OLE_LINK7"/>
      <w:r>
        <w:rPr>
          <w:rFonts w:hint="eastAsia" w:ascii="仿宋" w:hAnsi="仿宋" w:eastAsia="仿宋"/>
          <w:color w:val="000000" w:themeColor="text1"/>
          <w:sz w:val="28"/>
          <w:szCs w:val="28"/>
        </w:rPr>
        <w:t>依托</w:t>
      </w:r>
      <w:r>
        <w:rPr>
          <w:rFonts w:hint="eastAsia" w:ascii="仿宋" w:hAnsi="仿宋" w:eastAsia="仿宋" w:cs="仿宋_GB2312"/>
          <w:color w:val="000000" w:themeColor="text1"/>
          <w:sz w:val="28"/>
          <w:szCs w:val="28"/>
        </w:rPr>
        <w:t xml:space="preserve"> “国土调查云-江苏分中心”</w:t>
      </w:r>
      <w:r>
        <w:rPr>
          <w:rFonts w:hint="eastAsia" w:ascii="仿宋" w:hAnsi="仿宋" w:eastAsia="仿宋"/>
          <w:color w:val="000000" w:themeColor="text1"/>
          <w:sz w:val="28"/>
          <w:szCs w:val="28"/>
        </w:rPr>
        <w:t>推进常态化变更调查，及时查清国土利用现状化情况，动态更新国土利用现状数据并纳入“一张图”,为国土空间规划实施监测评估等提供基础数据。</w:t>
      </w:r>
    </w:p>
    <w:bookmarkEnd w:id="52"/>
    <w:bookmarkEnd w:id="53"/>
    <w:p>
      <w:pPr>
        <w:spacing w:line="520" w:lineRule="exact"/>
        <w:ind w:firstLine="550"/>
        <w:rPr>
          <w:rFonts w:ascii="仿宋" w:hAnsi="仿宋" w:eastAsia="仿宋"/>
          <w:bCs/>
          <w:color w:val="000000" w:themeColor="text1"/>
          <w:sz w:val="28"/>
          <w:szCs w:val="28"/>
        </w:rPr>
      </w:pPr>
      <w:r>
        <w:rPr>
          <w:rFonts w:hint="eastAsia" w:ascii="仿宋" w:hAnsi="仿宋" w:eastAsia="仿宋"/>
          <w:bCs/>
          <w:color w:val="000000" w:themeColor="text1"/>
          <w:sz w:val="28"/>
          <w:szCs w:val="28"/>
        </w:rPr>
        <w:t>二、合同金额</w:t>
      </w:r>
    </w:p>
    <w:p>
      <w:pPr>
        <w:spacing w:line="520" w:lineRule="exact"/>
        <w:ind w:firstLine="550"/>
        <w:rPr>
          <w:rFonts w:ascii="仿宋" w:hAnsi="仿宋" w:eastAsia="仿宋"/>
          <w:bCs/>
          <w:color w:val="000000" w:themeColor="text1"/>
          <w:sz w:val="28"/>
          <w:szCs w:val="28"/>
        </w:rPr>
      </w:pPr>
      <w:r>
        <w:rPr>
          <w:rFonts w:hint="eastAsia" w:ascii="仿宋" w:hAnsi="仿宋" w:eastAsia="仿宋"/>
          <w:bCs/>
          <w:color w:val="000000" w:themeColor="text1"/>
          <w:sz w:val="28"/>
          <w:szCs w:val="28"/>
        </w:rPr>
        <w:t>本合同的总金额（大写）为人民币___________元，固定总价合同。</w:t>
      </w:r>
    </w:p>
    <w:p>
      <w:pPr>
        <w:spacing w:line="520" w:lineRule="exact"/>
        <w:ind w:firstLine="550"/>
        <w:rPr>
          <w:rFonts w:ascii="仿宋" w:hAnsi="仿宋" w:eastAsia="仿宋"/>
          <w:bCs/>
          <w:color w:val="000000" w:themeColor="text1"/>
          <w:sz w:val="28"/>
          <w:szCs w:val="28"/>
        </w:rPr>
      </w:pPr>
      <w:r>
        <w:rPr>
          <w:rFonts w:hint="eastAsia" w:ascii="仿宋" w:hAnsi="仿宋" w:eastAsia="仿宋"/>
          <w:bCs/>
          <w:color w:val="000000" w:themeColor="text1"/>
          <w:sz w:val="28"/>
          <w:szCs w:val="28"/>
        </w:rPr>
        <w:t>三、项目建设周期地点</w:t>
      </w:r>
    </w:p>
    <w:p>
      <w:pPr>
        <w:spacing w:line="520" w:lineRule="exact"/>
        <w:ind w:firstLine="550"/>
        <w:rPr>
          <w:rFonts w:ascii="仿宋" w:hAnsi="仿宋" w:eastAsia="仿宋"/>
          <w:color w:val="000000" w:themeColor="text1"/>
          <w:sz w:val="28"/>
          <w:szCs w:val="28"/>
        </w:rPr>
      </w:pPr>
      <w:r>
        <w:rPr>
          <w:rFonts w:hint="eastAsia" w:ascii="仿宋" w:hAnsi="仿宋" w:eastAsia="仿宋"/>
          <w:bCs/>
          <w:color w:val="000000" w:themeColor="text1"/>
          <w:sz w:val="28"/>
          <w:szCs w:val="28"/>
        </w:rPr>
        <w:t>（一）项目建设周期：</w:t>
      </w:r>
      <w:r>
        <w:rPr>
          <w:rFonts w:ascii="仿宋" w:hAnsi="仿宋" w:eastAsia="仿宋"/>
          <w:color w:val="000000" w:themeColor="text1"/>
          <w:sz w:val="28"/>
          <w:szCs w:val="28"/>
        </w:rPr>
        <w:t>根据</w:t>
      </w:r>
      <w:r>
        <w:rPr>
          <w:rFonts w:hint="eastAsia" w:ascii="仿宋" w:hAnsi="仿宋" w:eastAsia="仿宋"/>
          <w:color w:val="000000" w:themeColor="text1"/>
          <w:sz w:val="28"/>
          <w:szCs w:val="28"/>
        </w:rPr>
        <w:t>盱眙县</w:t>
      </w:r>
      <w:r>
        <w:rPr>
          <w:rFonts w:ascii="仿宋" w:hAnsi="仿宋" w:eastAsia="仿宋"/>
          <w:color w:val="000000" w:themeColor="text1"/>
          <w:sz w:val="28"/>
          <w:szCs w:val="28"/>
        </w:rPr>
        <w:t>自然资源和规划局开展202</w:t>
      </w:r>
      <w:r>
        <w:rPr>
          <w:rFonts w:hint="eastAsia" w:ascii="仿宋" w:hAnsi="仿宋" w:eastAsia="仿宋"/>
          <w:color w:val="000000" w:themeColor="text1"/>
          <w:sz w:val="28"/>
          <w:szCs w:val="28"/>
        </w:rPr>
        <w:t>6</w:t>
      </w:r>
      <w:r>
        <w:rPr>
          <w:rFonts w:ascii="仿宋" w:hAnsi="仿宋" w:eastAsia="仿宋"/>
          <w:color w:val="000000" w:themeColor="text1"/>
          <w:sz w:val="28"/>
          <w:szCs w:val="28"/>
        </w:rPr>
        <w:t>年</w:t>
      </w:r>
      <w:r>
        <w:rPr>
          <w:rFonts w:hint="eastAsia" w:ascii="仿宋" w:hAnsi="仿宋" w:eastAsia="仿宋"/>
          <w:color w:val="000000" w:themeColor="text1"/>
          <w:sz w:val="28"/>
          <w:szCs w:val="28"/>
        </w:rPr>
        <w:t>开展一体化</w:t>
      </w:r>
      <w:r>
        <w:rPr>
          <w:rFonts w:ascii="仿宋" w:hAnsi="仿宋" w:eastAsia="仿宋"/>
          <w:color w:val="000000" w:themeColor="text1"/>
          <w:sz w:val="28"/>
          <w:szCs w:val="28"/>
        </w:rPr>
        <w:t>调查</w:t>
      </w:r>
      <w:r>
        <w:rPr>
          <w:rFonts w:hint="eastAsia" w:ascii="仿宋" w:hAnsi="仿宋" w:eastAsia="仿宋"/>
          <w:color w:val="000000" w:themeColor="text1"/>
          <w:sz w:val="28"/>
          <w:szCs w:val="28"/>
        </w:rPr>
        <w:t>监测</w:t>
      </w:r>
      <w:r>
        <w:rPr>
          <w:rFonts w:ascii="仿宋" w:hAnsi="仿宋" w:eastAsia="仿宋"/>
          <w:color w:val="000000" w:themeColor="text1"/>
          <w:sz w:val="28"/>
          <w:szCs w:val="28"/>
        </w:rPr>
        <w:t>工作的需要，合理安排日常变更工作</w:t>
      </w:r>
      <w:r>
        <w:rPr>
          <w:rFonts w:hint="eastAsia" w:ascii="仿宋" w:hAnsi="仿宋" w:eastAsia="仿宋"/>
          <w:color w:val="000000" w:themeColor="text1"/>
          <w:sz w:val="28"/>
          <w:szCs w:val="28"/>
        </w:rPr>
        <w:t>、永久基本农田正向优化调出非耕地、农村乱占耕地建房问题整治台账销号等工作的</w:t>
      </w:r>
      <w:r>
        <w:rPr>
          <w:rFonts w:ascii="仿宋" w:hAnsi="仿宋" w:eastAsia="仿宋"/>
          <w:color w:val="000000" w:themeColor="text1"/>
          <w:sz w:val="28"/>
          <w:szCs w:val="28"/>
        </w:rPr>
        <w:t>时间节点，年度变更按照国家及省厅要求时间完成相关工作。实际完成时间以自然资源部及江苏省自然资源厅要求为准</w:t>
      </w:r>
      <w:r>
        <w:rPr>
          <w:rFonts w:hint="eastAsia" w:ascii="仿宋" w:hAnsi="仿宋" w:eastAsia="仿宋"/>
          <w:color w:val="000000" w:themeColor="text1"/>
          <w:sz w:val="28"/>
          <w:szCs w:val="28"/>
        </w:rPr>
        <w:t>。</w:t>
      </w:r>
    </w:p>
    <w:p>
      <w:pPr>
        <w:pStyle w:val="2"/>
        <w:ind w:firstLine="560"/>
        <w:rPr>
          <w:color w:val="000000" w:themeColor="text1"/>
        </w:rPr>
      </w:pPr>
      <w:r>
        <w:rPr>
          <w:rFonts w:hint="eastAsia" w:ascii="仿宋" w:hAnsi="仿宋" w:eastAsia="仿宋"/>
          <w:color w:val="000000" w:themeColor="text1"/>
          <w:sz w:val="28"/>
          <w:szCs w:val="28"/>
        </w:rPr>
        <w:t>合同履行期限：2027年3月31日。</w:t>
      </w:r>
    </w:p>
    <w:p>
      <w:pPr>
        <w:spacing w:line="520" w:lineRule="exact"/>
        <w:ind w:firstLine="550"/>
        <w:rPr>
          <w:rFonts w:ascii="仿宋" w:hAnsi="仿宋" w:eastAsia="仿宋"/>
          <w:bCs/>
          <w:color w:val="000000" w:themeColor="text1"/>
          <w:sz w:val="28"/>
          <w:szCs w:val="28"/>
        </w:rPr>
      </w:pPr>
      <w:r>
        <w:rPr>
          <w:rFonts w:hint="eastAsia" w:ascii="仿宋" w:hAnsi="仿宋" w:eastAsia="仿宋"/>
          <w:bCs/>
          <w:color w:val="000000" w:themeColor="text1"/>
          <w:sz w:val="28"/>
          <w:szCs w:val="28"/>
        </w:rPr>
        <w:t>（二）项目建设地点：采购人指定地点。</w:t>
      </w:r>
    </w:p>
    <w:p>
      <w:pPr>
        <w:spacing w:line="520" w:lineRule="exact"/>
        <w:ind w:firstLine="550"/>
        <w:rPr>
          <w:rFonts w:ascii="仿宋" w:hAnsi="仿宋" w:eastAsia="仿宋" w:cs="仿宋"/>
          <w:bCs/>
          <w:color w:val="000000" w:themeColor="text1"/>
          <w:sz w:val="28"/>
          <w:szCs w:val="28"/>
        </w:rPr>
      </w:pPr>
      <w:r>
        <w:rPr>
          <w:rFonts w:hint="eastAsia" w:ascii="仿宋" w:hAnsi="仿宋" w:eastAsia="仿宋"/>
          <w:bCs/>
          <w:color w:val="000000" w:themeColor="text1"/>
          <w:sz w:val="28"/>
          <w:szCs w:val="28"/>
        </w:rPr>
        <w:t>四、</w:t>
      </w:r>
      <w:r>
        <w:rPr>
          <w:rFonts w:hint="eastAsia" w:ascii="仿宋" w:hAnsi="仿宋" w:eastAsia="仿宋" w:cs="仿宋"/>
          <w:bCs/>
          <w:color w:val="000000" w:themeColor="text1"/>
          <w:sz w:val="28"/>
          <w:szCs w:val="28"/>
        </w:rPr>
        <w:t>付款方式</w:t>
      </w:r>
    </w:p>
    <w:p>
      <w:pPr>
        <w:spacing w:line="520" w:lineRule="exact"/>
        <w:ind w:firstLine="550"/>
        <w:rPr>
          <w:rFonts w:ascii="仿宋" w:hAnsi="仿宋" w:eastAsia="仿宋"/>
          <w:bCs/>
          <w:color w:val="000000" w:themeColor="text1"/>
          <w:sz w:val="28"/>
          <w:szCs w:val="28"/>
        </w:rPr>
      </w:pPr>
      <w:r>
        <w:rPr>
          <w:rFonts w:hint="eastAsia" w:ascii="仿宋" w:hAnsi="仿宋" w:eastAsia="仿宋" w:cs="仿宋"/>
          <w:bCs/>
          <w:color w:val="000000" w:themeColor="text1"/>
          <w:sz w:val="28"/>
          <w:szCs w:val="28"/>
        </w:rPr>
        <w:t>合同签订后付总价的40%，</w:t>
      </w:r>
      <w:r>
        <w:rPr>
          <w:rFonts w:hint="eastAsia" w:ascii="仿宋" w:hAnsi="仿宋" w:eastAsia="仿宋"/>
          <w:color w:val="000000" w:themeColor="text1"/>
          <w:sz w:val="28"/>
          <w:szCs w:val="28"/>
        </w:rPr>
        <w:t>提交最终成果通过省厅汇交并经过甲方验收后付至100%。</w:t>
      </w:r>
    </w:p>
    <w:p>
      <w:pPr>
        <w:spacing w:line="520" w:lineRule="exact"/>
        <w:ind w:firstLine="55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五、项目成果</w:t>
      </w:r>
    </w:p>
    <w:p>
      <w:pPr>
        <w:spacing w:line="360" w:lineRule="auto"/>
        <w:ind w:firstLine="488"/>
        <w:jc w:val="left"/>
        <w:rPr>
          <w:rFonts w:ascii="仿宋" w:hAnsi="仿宋" w:eastAsia="仿宋" w:cs="仿宋"/>
          <w:color w:val="000000" w:themeColor="text1"/>
          <w:spacing w:val="2"/>
          <w:sz w:val="28"/>
          <w:szCs w:val="28"/>
        </w:rPr>
      </w:pPr>
      <w:r>
        <w:rPr>
          <w:rFonts w:hint="eastAsia" w:ascii="仿宋" w:hAnsi="仿宋" w:eastAsia="仿宋" w:cs="仿宋"/>
          <w:color w:val="000000" w:themeColor="text1"/>
          <w:spacing w:val="2"/>
          <w:sz w:val="28"/>
          <w:szCs w:val="28"/>
        </w:rPr>
        <w:t>项目成果主要为外业调查成果、数据库成果、表格成果以及文字成果。</w:t>
      </w:r>
    </w:p>
    <w:p>
      <w:pPr>
        <w:spacing w:line="360" w:lineRule="auto"/>
        <w:ind w:firstLine="490"/>
        <w:jc w:val="left"/>
        <w:rPr>
          <w:rFonts w:ascii="仿宋" w:hAnsi="仿宋" w:eastAsia="仿宋" w:cs="仿宋"/>
          <w:bCs/>
          <w:color w:val="000000" w:themeColor="text1"/>
          <w:spacing w:val="2"/>
          <w:sz w:val="28"/>
          <w:szCs w:val="28"/>
        </w:rPr>
      </w:pPr>
      <w:r>
        <w:rPr>
          <w:rFonts w:hint="eastAsia" w:ascii="仿宋" w:hAnsi="仿宋" w:eastAsia="仿宋" w:cs="仿宋"/>
          <w:bCs/>
          <w:color w:val="000000" w:themeColor="text1"/>
          <w:spacing w:val="2"/>
          <w:sz w:val="28"/>
          <w:szCs w:val="28"/>
        </w:rPr>
        <w:t>1.外业调查成果</w:t>
      </w:r>
    </w:p>
    <w:p>
      <w:pPr>
        <w:spacing w:line="360" w:lineRule="auto"/>
        <w:ind w:firstLine="488"/>
        <w:jc w:val="left"/>
        <w:rPr>
          <w:rFonts w:ascii="仿宋" w:hAnsi="仿宋" w:eastAsia="仿宋" w:cs="仿宋"/>
          <w:color w:val="000000" w:themeColor="text1"/>
          <w:spacing w:val="2"/>
          <w:sz w:val="28"/>
          <w:szCs w:val="28"/>
        </w:rPr>
      </w:pPr>
      <w:r>
        <w:rPr>
          <w:rFonts w:hint="eastAsia" w:ascii="仿宋" w:hAnsi="仿宋" w:eastAsia="仿宋" w:cs="仿宋"/>
          <w:color w:val="000000" w:themeColor="text1"/>
          <w:spacing w:val="2"/>
          <w:sz w:val="28"/>
          <w:szCs w:val="28"/>
        </w:rPr>
        <w:t>（1）国土变更调查外业相关记录表。</w:t>
      </w:r>
    </w:p>
    <w:p>
      <w:pPr>
        <w:spacing w:line="360" w:lineRule="auto"/>
        <w:ind w:firstLine="488"/>
        <w:jc w:val="left"/>
        <w:rPr>
          <w:rFonts w:ascii="仿宋" w:hAnsi="仿宋" w:eastAsia="仿宋" w:cs="仿宋"/>
          <w:color w:val="000000" w:themeColor="text1"/>
          <w:spacing w:val="2"/>
          <w:sz w:val="28"/>
          <w:szCs w:val="28"/>
        </w:rPr>
      </w:pPr>
      <w:r>
        <w:rPr>
          <w:rFonts w:hint="eastAsia" w:ascii="仿宋" w:hAnsi="仿宋" w:eastAsia="仿宋" w:cs="仿宋"/>
          <w:color w:val="000000" w:themeColor="text1"/>
          <w:spacing w:val="2"/>
          <w:sz w:val="28"/>
          <w:szCs w:val="28"/>
        </w:rPr>
        <w:t>（2）“互联网+”举证成果（DB格式）。</w:t>
      </w:r>
    </w:p>
    <w:p>
      <w:pPr>
        <w:spacing w:line="360" w:lineRule="auto"/>
        <w:ind w:firstLine="488"/>
        <w:jc w:val="left"/>
        <w:rPr>
          <w:rFonts w:ascii="仿宋" w:hAnsi="仿宋" w:eastAsia="仿宋" w:cs="仿宋"/>
          <w:color w:val="000000" w:themeColor="text1"/>
          <w:spacing w:val="2"/>
          <w:sz w:val="28"/>
          <w:szCs w:val="28"/>
        </w:rPr>
      </w:pPr>
      <w:r>
        <w:rPr>
          <w:rFonts w:hint="eastAsia" w:ascii="仿宋" w:hAnsi="仿宋" w:eastAsia="仿宋" w:cs="仿宋"/>
          <w:color w:val="000000" w:themeColor="text1"/>
          <w:spacing w:val="2"/>
          <w:sz w:val="28"/>
          <w:szCs w:val="28"/>
        </w:rPr>
        <w:t>（3）举证信息表（MDB格式）。</w:t>
      </w:r>
    </w:p>
    <w:p>
      <w:pPr>
        <w:spacing w:line="360" w:lineRule="auto"/>
        <w:ind w:firstLine="490"/>
        <w:jc w:val="left"/>
        <w:rPr>
          <w:rFonts w:ascii="仿宋" w:hAnsi="仿宋" w:eastAsia="仿宋" w:cs="仿宋"/>
          <w:bCs/>
          <w:color w:val="000000" w:themeColor="text1"/>
          <w:spacing w:val="2"/>
          <w:sz w:val="28"/>
          <w:szCs w:val="28"/>
        </w:rPr>
      </w:pPr>
      <w:r>
        <w:rPr>
          <w:rFonts w:hint="eastAsia" w:ascii="仿宋" w:hAnsi="仿宋" w:eastAsia="仿宋" w:cs="仿宋"/>
          <w:bCs/>
          <w:color w:val="000000" w:themeColor="text1"/>
          <w:spacing w:val="2"/>
          <w:sz w:val="28"/>
          <w:szCs w:val="28"/>
        </w:rPr>
        <w:t>2.数据库成果</w:t>
      </w:r>
    </w:p>
    <w:p>
      <w:pPr>
        <w:spacing w:line="360" w:lineRule="auto"/>
        <w:ind w:firstLine="488"/>
        <w:jc w:val="left"/>
        <w:rPr>
          <w:rFonts w:ascii="仿宋" w:hAnsi="仿宋" w:eastAsia="仿宋" w:cs="仿宋"/>
          <w:color w:val="000000" w:themeColor="text1"/>
          <w:spacing w:val="2"/>
          <w:sz w:val="28"/>
          <w:szCs w:val="28"/>
        </w:rPr>
      </w:pPr>
      <w:r>
        <w:rPr>
          <w:rFonts w:hint="eastAsia" w:ascii="仿宋" w:hAnsi="仿宋" w:eastAsia="仿宋" w:cs="仿宋"/>
          <w:color w:val="000000" w:themeColor="text1"/>
          <w:spacing w:val="2"/>
          <w:sz w:val="28"/>
          <w:szCs w:val="28"/>
        </w:rPr>
        <w:t>2026年度一体化调查监测数据库（含更新数据包、全量库）。</w:t>
      </w:r>
    </w:p>
    <w:p>
      <w:pPr>
        <w:spacing w:line="360" w:lineRule="auto"/>
        <w:ind w:firstLine="490"/>
        <w:jc w:val="left"/>
        <w:rPr>
          <w:rFonts w:ascii="仿宋" w:hAnsi="仿宋" w:eastAsia="仿宋" w:cs="仿宋"/>
          <w:bCs/>
          <w:color w:val="000000" w:themeColor="text1"/>
          <w:spacing w:val="2"/>
          <w:sz w:val="28"/>
          <w:szCs w:val="28"/>
        </w:rPr>
      </w:pPr>
      <w:r>
        <w:rPr>
          <w:rFonts w:hint="eastAsia" w:ascii="仿宋" w:hAnsi="仿宋" w:eastAsia="仿宋" w:cs="仿宋"/>
          <w:bCs/>
          <w:color w:val="000000" w:themeColor="text1"/>
          <w:spacing w:val="2"/>
          <w:sz w:val="28"/>
          <w:szCs w:val="28"/>
        </w:rPr>
        <w:t>3.表格成果</w:t>
      </w:r>
    </w:p>
    <w:p>
      <w:pPr>
        <w:spacing w:line="360" w:lineRule="auto"/>
        <w:ind w:firstLine="488"/>
        <w:jc w:val="left"/>
        <w:rPr>
          <w:rFonts w:ascii="仿宋" w:hAnsi="仿宋" w:eastAsia="仿宋" w:cs="仿宋"/>
          <w:color w:val="000000" w:themeColor="text1"/>
          <w:spacing w:val="2"/>
          <w:sz w:val="28"/>
          <w:szCs w:val="28"/>
        </w:rPr>
      </w:pPr>
      <w:r>
        <w:rPr>
          <w:rFonts w:hint="eastAsia" w:ascii="仿宋" w:hAnsi="仿宋" w:eastAsia="仿宋" w:cs="仿宋"/>
          <w:color w:val="000000" w:themeColor="text1"/>
          <w:spacing w:val="2"/>
          <w:sz w:val="28"/>
          <w:szCs w:val="28"/>
        </w:rPr>
        <w:t>（1）2026年遥感监测图斑信息核实记录表。</w:t>
      </w:r>
    </w:p>
    <w:p>
      <w:pPr>
        <w:spacing w:line="360" w:lineRule="auto"/>
        <w:ind w:firstLine="488"/>
        <w:jc w:val="left"/>
        <w:rPr>
          <w:rFonts w:ascii="仿宋" w:hAnsi="仿宋" w:eastAsia="仿宋" w:cs="仿宋"/>
          <w:color w:val="000000" w:themeColor="text1"/>
          <w:spacing w:val="2"/>
          <w:sz w:val="28"/>
          <w:szCs w:val="28"/>
        </w:rPr>
      </w:pPr>
      <w:r>
        <w:rPr>
          <w:rFonts w:hint="eastAsia" w:ascii="仿宋" w:hAnsi="仿宋" w:eastAsia="仿宋" w:cs="仿宋"/>
          <w:color w:val="000000" w:themeColor="text1"/>
          <w:spacing w:val="2"/>
          <w:sz w:val="28"/>
          <w:szCs w:val="28"/>
        </w:rPr>
        <w:t>（2）更新数据包对应的2026年度统计报表。</w:t>
      </w:r>
    </w:p>
    <w:p>
      <w:pPr>
        <w:spacing w:line="360" w:lineRule="auto"/>
        <w:ind w:firstLine="488"/>
        <w:jc w:val="left"/>
        <w:rPr>
          <w:rFonts w:ascii="仿宋" w:hAnsi="仿宋" w:eastAsia="仿宋" w:cs="仿宋"/>
          <w:color w:val="000000" w:themeColor="text1"/>
          <w:spacing w:val="2"/>
          <w:sz w:val="28"/>
          <w:szCs w:val="28"/>
        </w:rPr>
      </w:pPr>
      <w:r>
        <w:rPr>
          <w:rFonts w:hint="eastAsia" w:ascii="仿宋" w:hAnsi="仿宋" w:eastAsia="仿宋" w:cs="仿宋"/>
          <w:color w:val="000000" w:themeColor="text1"/>
          <w:spacing w:val="2"/>
          <w:sz w:val="28"/>
          <w:szCs w:val="28"/>
        </w:rPr>
        <w:t>（3）全量数据库对应的2026年度统计报表。</w:t>
      </w:r>
    </w:p>
    <w:p>
      <w:pPr>
        <w:spacing w:line="360" w:lineRule="auto"/>
        <w:ind w:firstLine="490"/>
        <w:jc w:val="left"/>
        <w:rPr>
          <w:rFonts w:ascii="仿宋" w:hAnsi="仿宋" w:eastAsia="仿宋" w:cs="仿宋"/>
          <w:bCs/>
          <w:color w:val="000000" w:themeColor="text1"/>
          <w:spacing w:val="2"/>
          <w:sz w:val="28"/>
          <w:szCs w:val="28"/>
        </w:rPr>
      </w:pPr>
      <w:r>
        <w:rPr>
          <w:rFonts w:hint="eastAsia" w:ascii="仿宋" w:hAnsi="仿宋" w:eastAsia="仿宋" w:cs="仿宋"/>
          <w:bCs/>
          <w:color w:val="000000" w:themeColor="text1"/>
          <w:spacing w:val="2"/>
          <w:sz w:val="28"/>
          <w:szCs w:val="28"/>
        </w:rPr>
        <w:t>4.文字成果</w:t>
      </w:r>
    </w:p>
    <w:p>
      <w:pPr>
        <w:spacing w:line="360" w:lineRule="auto"/>
        <w:ind w:firstLine="488"/>
        <w:jc w:val="left"/>
        <w:rPr>
          <w:rFonts w:ascii="仿宋" w:hAnsi="仿宋" w:eastAsia="仿宋" w:cs="仿宋"/>
          <w:color w:val="000000" w:themeColor="text1"/>
          <w:spacing w:val="2"/>
          <w:sz w:val="28"/>
          <w:szCs w:val="28"/>
        </w:rPr>
      </w:pPr>
      <w:r>
        <w:rPr>
          <w:rFonts w:hint="eastAsia" w:ascii="仿宋" w:hAnsi="仿宋" w:eastAsia="仿宋" w:cs="仿宋"/>
          <w:color w:val="000000" w:themeColor="text1"/>
          <w:spacing w:val="2"/>
          <w:sz w:val="28"/>
          <w:szCs w:val="28"/>
        </w:rPr>
        <w:t>（1）2026年度一体化调查监测技术报告。</w:t>
      </w:r>
    </w:p>
    <w:p>
      <w:pPr>
        <w:spacing w:line="360" w:lineRule="auto"/>
        <w:ind w:firstLine="488"/>
        <w:jc w:val="left"/>
        <w:rPr>
          <w:rFonts w:ascii="仿宋" w:hAnsi="仿宋" w:eastAsia="仿宋" w:cs="仿宋"/>
          <w:color w:val="000000" w:themeColor="text1"/>
          <w:spacing w:val="2"/>
          <w:sz w:val="28"/>
          <w:szCs w:val="28"/>
        </w:rPr>
      </w:pPr>
      <w:r>
        <w:rPr>
          <w:rFonts w:hint="eastAsia" w:ascii="仿宋" w:hAnsi="仿宋" w:eastAsia="仿宋" w:cs="仿宋"/>
          <w:color w:val="000000" w:themeColor="text1"/>
          <w:spacing w:val="2"/>
          <w:sz w:val="28"/>
          <w:szCs w:val="28"/>
        </w:rPr>
        <w:t>（2）2026年度一体化监测成果质检报告。</w:t>
      </w:r>
    </w:p>
    <w:p>
      <w:pPr>
        <w:pStyle w:val="2"/>
        <w:ind w:firstLine="560"/>
        <w:rPr>
          <w:color w:val="000000" w:themeColor="text1"/>
        </w:rPr>
      </w:pPr>
      <w:r>
        <w:rPr>
          <w:rFonts w:hint="eastAsia" w:ascii="仿宋" w:hAnsi="仿宋" w:eastAsia="仿宋" w:cs="仿宋"/>
          <w:bCs w:val="0"/>
          <w:color w:val="000000" w:themeColor="text1"/>
          <w:sz w:val="28"/>
          <w:szCs w:val="28"/>
        </w:rPr>
        <w:t>按照自然资源部、省厅、市局及甲方要求，提供各类报告、表格及其他分析报告等。</w:t>
      </w:r>
    </w:p>
    <w:p>
      <w:pPr>
        <w:pStyle w:val="7"/>
        <w:overflowPunct w:val="0"/>
        <w:spacing w:line="440" w:lineRule="exact"/>
        <w:ind w:firstLine="48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六、甲乙双方权利义务</w:t>
      </w:r>
    </w:p>
    <w:p>
      <w:pPr>
        <w:pStyle w:val="7"/>
        <w:overflowPunct w:val="0"/>
        <w:spacing w:line="440" w:lineRule="exact"/>
        <w:ind w:firstLine="48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1、甲方应当为保证本项目的完成，为乙方提供项目实施的必要条件。</w:t>
      </w:r>
    </w:p>
    <w:p>
      <w:pPr>
        <w:pStyle w:val="7"/>
        <w:overflowPunct w:val="0"/>
        <w:spacing w:line="440" w:lineRule="exact"/>
        <w:ind w:firstLine="48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2、甲方应当按照本合同约定按时向乙方支付本合同约定的价款。</w:t>
      </w:r>
    </w:p>
    <w:p>
      <w:pPr>
        <w:pStyle w:val="7"/>
        <w:overflowPunct w:val="0"/>
        <w:spacing w:line="440" w:lineRule="exact"/>
        <w:ind w:firstLine="48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3、乙方向甲方提交的与本合同有关的材料，未经甲方书面许可，不得向任何第三方泄露。</w:t>
      </w:r>
    </w:p>
    <w:p>
      <w:pPr>
        <w:pStyle w:val="7"/>
        <w:overflowPunct w:val="0"/>
        <w:spacing w:line="440" w:lineRule="exact"/>
        <w:ind w:firstLine="48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4、乙方应为项目提供后续必要的技术服务，协助甲方完成其他需要乙方配合的工作。</w:t>
      </w:r>
    </w:p>
    <w:p>
      <w:pPr>
        <w:pStyle w:val="7"/>
        <w:overflowPunct w:val="0"/>
        <w:spacing w:line="440" w:lineRule="exact"/>
        <w:ind w:firstLine="48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5、乙方应根据国家标准、行业标准和规范要求及标书规定的服务质量标准和有关要求，保质保量地完成本项目。</w:t>
      </w:r>
    </w:p>
    <w:p>
      <w:pPr>
        <w:pStyle w:val="7"/>
        <w:overflowPunct w:val="0"/>
        <w:spacing w:line="440" w:lineRule="exact"/>
        <w:ind w:firstLine="48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七、不可抗力</w:t>
      </w:r>
    </w:p>
    <w:p>
      <w:pPr>
        <w:pStyle w:val="7"/>
        <w:spacing w:line="440" w:lineRule="exact"/>
        <w:ind w:firstLine="48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1、因不可抗力（或甲、乙双方不能控制的原因）不能履行合同的，根据不可抗力的影响，部分或者全部免除责任。但合同一方迟延履行后发生不可抗力的，不能免除责任。</w:t>
      </w:r>
    </w:p>
    <w:p>
      <w:pPr>
        <w:pStyle w:val="7"/>
        <w:spacing w:line="440" w:lineRule="exact"/>
        <w:ind w:firstLine="48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2、合同一方因不可抗力不能履行合同的，应当及时通知对方，以减轻可能给对方造成的损失，并应当在合理期限内提供证明。</w:t>
      </w:r>
    </w:p>
    <w:p>
      <w:pPr>
        <w:pStyle w:val="7"/>
        <w:overflowPunct w:val="0"/>
        <w:spacing w:line="440" w:lineRule="exact"/>
        <w:ind w:firstLine="48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八、知识产权</w:t>
      </w:r>
    </w:p>
    <w:p>
      <w:pPr>
        <w:pStyle w:val="7"/>
        <w:overflowPunct w:val="0"/>
        <w:spacing w:line="440" w:lineRule="exact"/>
        <w:ind w:firstLine="48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1、在本合同履行过程中，乙方向甲方提供的资料--包括但不限于文件、数据分析、报告、说明、图表等均归甲方所有，未经甲方书面许可，不得向任何第三方泄露。</w:t>
      </w:r>
    </w:p>
    <w:p>
      <w:pPr>
        <w:pStyle w:val="7"/>
        <w:overflowPunct w:val="0"/>
        <w:spacing w:line="440" w:lineRule="exact"/>
        <w:ind w:firstLine="48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2、甲方对所有乙方为本项目提供的服务和交付物及交付物中所有文件、报告、说明、图表等享有所有的产权、所有权及其它知识产权和权益。未经甲方书面授权或许可，乙方不对甲方的知识产权享有任何权益，不得使用或者授权任何第三方使用，不得将上述信息披露或提供给任何第三方。乙方违反前述约定的，应向甲方支付本合同总金额10%的违约金，并赔偿甲方一切直接、间接损失。</w:t>
      </w:r>
    </w:p>
    <w:p>
      <w:pPr>
        <w:pStyle w:val="7"/>
        <w:overflowPunct w:val="0"/>
        <w:spacing w:line="440" w:lineRule="exact"/>
        <w:ind w:firstLine="48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九、风险责任</w:t>
      </w:r>
    </w:p>
    <w:p>
      <w:pPr>
        <w:pStyle w:val="7"/>
        <w:overflowPunct w:val="0"/>
        <w:spacing w:line="440" w:lineRule="exact"/>
        <w:ind w:firstLine="48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甲乙双方协商确定，乙方在本项目服务期间应制定项目安全管理措施，并严格遵守安全管理要求，乙方在本项目服务过程中因管理不当、维护措施不当等因素或不按安全管理要求，造成人员安全或财产损失事故的，其责任均由乙方承担，甲方不承担责任。</w:t>
      </w:r>
    </w:p>
    <w:p>
      <w:pPr>
        <w:spacing w:line="520" w:lineRule="exact"/>
        <w:ind w:firstLine="567"/>
        <w:rPr>
          <w:rFonts w:ascii="仿宋" w:hAnsi="仿宋" w:eastAsia="仿宋" w:cs="仿宋"/>
          <w:b/>
          <w:color w:val="000000" w:themeColor="text1"/>
          <w:sz w:val="28"/>
          <w:szCs w:val="28"/>
        </w:rPr>
      </w:pPr>
      <w:r>
        <w:rPr>
          <w:rFonts w:hint="eastAsia" w:ascii="仿宋" w:hAnsi="仿宋" w:eastAsia="仿宋" w:cs="仿宋"/>
          <w:bCs/>
          <w:color w:val="000000" w:themeColor="text1"/>
          <w:sz w:val="28"/>
          <w:szCs w:val="28"/>
        </w:rPr>
        <w:t>十、违约责任</w:t>
      </w:r>
    </w:p>
    <w:p>
      <w:pPr>
        <w:spacing w:line="520" w:lineRule="exact"/>
        <w:ind w:firstLine="567"/>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如果乙方没有按照合同规定的时间提供服务，甲方将从合同价款中扣除误期赔偿费而不影响合同项目的其他补救方法，每误期1天赔偿费按合同总价的0.5%计收，直至交货或提供服务为止。但误期赔偿费的最高限为误期货物或服务合同价的5%。一旦达到误期赔偿的最高限额，甲方可考虑终止合同。</w:t>
      </w:r>
    </w:p>
    <w:p>
      <w:pPr>
        <w:pStyle w:val="22"/>
        <w:spacing w:line="440" w:lineRule="exact"/>
        <w:ind w:firstLine="562" w:firstLineChars="201"/>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十一、合同纠纷处理</w:t>
      </w:r>
    </w:p>
    <w:p>
      <w:pPr>
        <w:spacing w:line="44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本合同执行过程中发生纠纷，由甲乙双方协商解决，若协商不成，作如下</w:t>
      </w:r>
      <w:r>
        <w:rPr>
          <w:rFonts w:hint="eastAsia" w:ascii="仿宋" w:hAnsi="仿宋" w:eastAsia="仿宋" w:cs="仿宋"/>
          <w:color w:val="000000" w:themeColor="text1"/>
          <w:sz w:val="28"/>
          <w:szCs w:val="28"/>
          <w:u w:val="single"/>
        </w:rPr>
        <w:t>2</w:t>
      </w:r>
      <w:r>
        <w:rPr>
          <w:rFonts w:hint="eastAsia" w:ascii="仿宋" w:hAnsi="仿宋" w:eastAsia="仿宋" w:cs="仿宋"/>
          <w:color w:val="000000" w:themeColor="text1"/>
          <w:sz w:val="28"/>
          <w:szCs w:val="28"/>
        </w:rPr>
        <w:t>处理：</w:t>
      </w:r>
    </w:p>
    <w:p>
      <w:pPr>
        <w:spacing w:line="44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1、申请仲裁。选定仲裁机构为淮安仲裁委员会。</w:t>
      </w:r>
    </w:p>
    <w:p>
      <w:pPr>
        <w:spacing w:line="44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2、提起诉讼。约定由甲方所在地人民法院管辖。</w:t>
      </w:r>
    </w:p>
    <w:p>
      <w:pPr>
        <w:spacing w:line="440" w:lineRule="exact"/>
        <w:ind w:firstLine="548" w:firstLineChars="196"/>
        <w:rPr>
          <w:rFonts w:ascii="仿宋" w:hAnsi="仿宋" w:eastAsia="仿宋" w:cs="仿宋"/>
          <w:color w:val="000000" w:themeColor="text1"/>
          <w:sz w:val="28"/>
          <w:szCs w:val="28"/>
        </w:rPr>
      </w:pPr>
      <w:r>
        <w:rPr>
          <w:rFonts w:hint="eastAsia" w:ascii="仿宋" w:hAnsi="仿宋" w:eastAsia="仿宋" w:cs="仿宋"/>
          <w:bCs/>
          <w:color w:val="000000" w:themeColor="text1"/>
          <w:sz w:val="28"/>
          <w:szCs w:val="28"/>
        </w:rPr>
        <w:t>十二、合同生效及其它</w:t>
      </w:r>
    </w:p>
    <w:p>
      <w:pPr>
        <w:spacing w:line="44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本合同经甲方、乙方双方授权代表签字盖章，如有变动，必须经甲方、乙方协商一致，方可更改。本合同一式肆份，甲方、乙方各执两份。</w:t>
      </w:r>
    </w:p>
    <w:p>
      <w:pPr>
        <w:spacing w:line="440" w:lineRule="exact"/>
        <w:ind w:firstLine="548" w:firstLineChars="196"/>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十三、组成本合同的文件包括</w:t>
      </w:r>
    </w:p>
    <w:p>
      <w:pPr>
        <w:spacing w:line="440" w:lineRule="exact"/>
        <w:ind w:firstLine="565" w:firstLineChars="202"/>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1、合同格式；</w:t>
      </w:r>
    </w:p>
    <w:p>
      <w:pPr>
        <w:spacing w:line="44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2、磋商文件和乙方的响应文件；</w:t>
      </w:r>
    </w:p>
    <w:p>
      <w:pPr>
        <w:spacing w:line="44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3、成交通知书；</w:t>
      </w:r>
    </w:p>
    <w:p>
      <w:pPr>
        <w:spacing w:line="44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4、甲乙双方商定的其他必要文件。上述合同文件内容互为补充，如有不明确，由甲方负责解释。</w:t>
      </w:r>
    </w:p>
    <w:p>
      <w:pPr>
        <w:pStyle w:val="22"/>
        <w:spacing w:line="440" w:lineRule="exact"/>
        <w:rPr>
          <w:rFonts w:ascii="仿宋" w:hAnsi="仿宋" w:eastAsia="仿宋" w:cs="仿宋"/>
          <w:color w:val="000000" w:themeColor="text1"/>
          <w:sz w:val="28"/>
          <w:szCs w:val="28"/>
        </w:rPr>
      </w:pPr>
    </w:p>
    <w:p>
      <w:pPr>
        <w:pStyle w:val="22"/>
        <w:spacing w:line="440" w:lineRule="exact"/>
        <w:ind w:firstLine="420" w:firstLineChars="15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甲方:                                  乙方:</w:t>
      </w:r>
    </w:p>
    <w:p>
      <w:pPr>
        <w:pStyle w:val="22"/>
        <w:spacing w:line="440" w:lineRule="exact"/>
        <w:ind w:firstLine="420" w:firstLineChars="15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单位盖章:                              单位盖章:</w:t>
      </w:r>
    </w:p>
    <w:p>
      <w:pPr>
        <w:pStyle w:val="22"/>
        <w:spacing w:line="440" w:lineRule="exact"/>
        <w:ind w:firstLine="420" w:firstLineChars="15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代表签字:                              代表签字:</w:t>
      </w:r>
    </w:p>
    <w:p>
      <w:pPr>
        <w:pStyle w:val="22"/>
        <w:spacing w:line="440" w:lineRule="exact"/>
        <w:ind w:firstLine="420" w:firstLineChars="15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签定日期:                              签定日期:</w:t>
      </w:r>
    </w:p>
    <w:p>
      <w:pPr>
        <w:tabs>
          <w:tab w:val="left" w:pos="180"/>
        </w:tabs>
        <w:spacing w:line="520" w:lineRule="exact"/>
        <w:rPr>
          <w:rFonts w:ascii="仿宋" w:hAnsi="仿宋" w:eastAsia="仿宋"/>
          <w:color w:val="000000" w:themeColor="text1"/>
          <w:sz w:val="28"/>
          <w:szCs w:val="28"/>
        </w:rPr>
      </w:pPr>
    </w:p>
    <w:p>
      <w:pPr>
        <w:tabs>
          <w:tab w:val="left" w:pos="180"/>
        </w:tabs>
        <w:spacing w:line="520" w:lineRule="exact"/>
        <w:ind w:firstLine="3533"/>
        <w:rPr>
          <w:rFonts w:ascii="仿宋" w:hAnsi="仿宋" w:eastAsia="仿宋"/>
          <w:color w:val="000000" w:themeColor="text1"/>
          <w:sz w:val="28"/>
          <w:szCs w:val="28"/>
        </w:rPr>
      </w:pPr>
      <w:r>
        <w:rPr>
          <w:rFonts w:hint="eastAsia" w:ascii="仿宋" w:hAnsi="仿宋" w:eastAsia="仿宋"/>
          <w:color w:val="000000" w:themeColor="text1"/>
          <w:sz w:val="28"/>
          <w:szCs w:val="28"/>
        </w:rPr>
        <w:t>二、合同条款</w:t>
      </w:r>
    </w:p>
    <w:p>
      <w:pPr>
        <w:spacing w:line="520" w:lineRule="exact"/>
        <w:rPr>
          <w:rFonts w:ascii="仿宋" w:hAnsi="仿宋" w:eastAsia="仿宋"/>
          <w:color w:val="000000" w:themeColor="text1"/>
          <w:sz w:val="28"/>
        </w:rPr>
      </w:pPr>
      <w:r>
        <w:rPr>
          <w:rFonts w:hint="eastAsia" w:ascii="仿宋" w:hAnsi="仿宋" w:eastAsia="仿宋"/>
          <w:color w:val="000000" w:themeColor="text1"/>
          <w:sz w:val="28"/>
        </w:rPr>
        <w:t xml:space="preserve">    1.定义</w:t>
      </w:r>
    </w:p>
    <w:p>
      <w:pPr>
        <w:spacing w:line="520" w:lineRule="exact"/>
        <w:ind w:firstLine="660"/>
        <w:rPr>
          <w:rFonts w:ascii="仿宋" w:hAnsi="仿宋" w:eastAsia="仿宋"/>
          <w:color w:val="000000" w:themeColor="text1"/>
          <w:sz w:val="28"/>
        </w:rPr>
      </w:pPr>
      <w:r>
        <w:rPr>
          <w:rFonts w:hint="eastAsia" w:ascii="仿宋" w:hAnsi="仿宋" w:eastAsia="仿宋"/>
          <w:color w:val="000000" w:themeColor="text1"/>
          <w:sz w:val="28"/>
        </w:rPr>
        <w:t>本合同中下列术语应解释为</w:t>
      </w:r>
      <w:r>
        <w:rPr>
          <w:rFonts w:hint="eastAsia" w:ascii="仿宋" w:hAnsi="仿宋" w:eastAsia="仿宋"/>
          <w:color w:val="000000" w:themeColor="text1"/>
          <w:sz w:val="28"/>
          <w:szCs w:val="28"/>
        </w:rPr>
        <w:t>:</w:t>
      </w:r>
    </w:p>
    <w:p>
      <w:pPr>
        <w:spacing w:line="520" w:lineRule="exact"/>
        <w:ind w:firstLine="420"/>
        <w:rPr>
          <w:rFonts w:ascii="仿宋" w:hAnsi="仿宋" w:eastAsia="仿宋"/>
          <w:color w:val="000000" w:themeColor="text1"/>
          <w:sz w:val="28"/>
        </w:rPr>
      </w:pPr>
      <w:r>
        <w:rPr>
          <w:rFonts w:hint="eastAsia" w:ascii="仿宋" w:hAnsi="仿宋" w:eastAsia="仿宋"/>
          <w:color w:val="000000" w:themeColor="text1"/>
          <w:sz w:val="28"/>
        </w:rPr>
        <w:t>（1）“合同”系指甲方和乙方（以下简称合同双方）签署的、合同格式中列明的合同双方所达成的协议，包括所有的附件、附录和构成合同的所有文件。</w:t>
      </w:r>
    </w:p>
    <w:p>
      <w:pPr>
        <w:spacing w:line="520" w:lineRule="exact"/>
        <w:ind w:firstLine="420"/>
        <w:rPr>
          <w:rFonts w:ascii="仿宋" w:hAnsi="仿宋" w:eastAsia="仿宋"/>
          <w:color w:val="000000" w:themeColor="text1"/>
          <w:sz w:val="28"/>
        </w:rPr>
      </w:pPr>
      <w:r>
        <w:rPr>
          <w:rFonts w:hint="eastAsia" w:ascii="仿宋" w:hAnsi="仿宋" w:eastAsia="仿宋"/>
          <w:color w:val="000000" w:themeColor="text1"/>
          <w:sz w:val="28"/>
        </w:rPr>
        <w:t>（2）“合同价”系指根据合同规定，乙方在完全履行合同义务后甲方应支付给乙方的价格。</w:t>
      </w:r>
    </w:p>
    <w:p>
      <w:pPr>
        <w:spacing w:line="520" w:lineRule="exact"/>
        <w:ind w:firstLine="420"/>
        <w:rPr>
          <w:rFonts w:ascii="仿宋" w:hAnsi="仿宋" w:eastAsia="仿宋"/>
          <w:color w:val="000000" w:themeColor="text1"/>
          <w:sz w:val="28"/>
        </w:rPr>
      </w:pPr>
      <w:r>
        <w:rPr>
          <w:rFonts w:hint="eastAsia" w:ascii="仿宋" w:hAnsi="仿宋" w:eastAsia="仿宋"/>
          <w:color w:val="000000" w:themeColor="text1"/>
          <w:sz w:val="28"/>
        </w:rPr>
        <w:t>（3）“货物（含软件及相关服务）”系指乙方按合同要求，须向甲方提供的一切设备、机械、仪表、备件、工具、技术及手册等有关材料。</w:t>
      </w:r>
    </w:p>
    <w:p>
      <w:pPr>
        <w:spacing w:line="520" w:lineRule="exact"/>
        <w:ind w:firstLine="420"/>
        <w:rPr>
          <w:rFonts w:ascii="仿宋" w:hAnsi="仿宋" w:eastAsia="仿宋"/>
          <w:color w:val="000000" w:themeColor="text1"/>
          <w:sz w:val="28"/>
        </w:rPr>
      </w:pPr>
      <w:r>
        <w:rPr>
          <w:rFonts w:hint="eastAsia" w:ascii="仿宋" w:hAnsi="仿宋" w:eastAsia="仿宋"/>
          <w:color w:val="000000" w:themeColor="text1"/>
          <w:sz w:val="28"/>
        </w:rPr>
        <w:t>（4）“服务”系指根据合同规定乙方承担与供货有关的所有辅助服务，如运输、保险以及其他的服务，如安装、调试、提供技术援助、培训和其他类似的义务。</w:t>
      </w:r>
    </w:p>
    <w:p>
      <w:pPr>
        <w:spacing w:line="520" w:lineRule="exact"/>
        <w:ind w:firstLine="420"/>
        <w:rPr>
          <w:rFonts w:ascii="仿宋" w:hAnsi="仿宋" w:eastAsia="仿宋"/>
          <w:color w:val="000000" w:themeColor="text1"/>
          <w:sz w:val="28"/>
        </w:rPr>
      </w:pPr>
      <w:r>
        <w:rPr>
          <w:rFonts w:hint="eastAsia" w:ascii="仿宋" w:hAnsi="仿宋" w:eastAsia="仿宋"/>
          <w:color w:val="000000" w:themeColor="text1"/>
          <w:sz w:val="28"/>
        </w:rPr>
        <w:t>（5）“甲方”系指购买货物（含软件及相关服务）的单位。</w:t>
      </w:r>
    </w:p>
    <w:p>
      <w:pPr>
        <w:spacing w:line="520" w:lineRule="exact"/>
        <w:ind w:firstLine="420"/>
        <w:rPr>
          <w:rFonts w:ascii="仿宋" w:hAnsi="仿宋" w:eastAsia="仿宋"/>
          <w:color w:val="000000" w:themeColor="text1"/>
          <w:sz w:val="28"/>
        </w:rPr>
      </w:pPr>
      <w:r>
        <w:rPr>
          <w:rFonts w:hint="eastAsia" w:ascii="仿宋" w:hAnsi="仿宋" w:eastAsia="仿宋"/>
          <w:color w:val="000000" w:themeColor="text1"/>
          <w:sz w:val="28"/>
        </w:rPr>
        <w:t>（6）“乙方”系指根据合同规定提供货物（含软件及相关服务）和服务的供应商。</w:t>
      </w:r>
    </w:p>
    <w:p>
      <w:pPr>
        <w:spacing w:line="520" w:lineRule="exact"/>
        <w:rPr>
          <w:rFonts w:ascii="仿宋" w:hAnsi="仿宋" w:eastAsia="仿宋"/>
          <w:bCs/>
          <w:color w:val="000000" w:themeColor="text1"/>
          <w:sz w:val="28"/>
        </w:rPr>
      </w:pPr>
      <w:r>
        <w:rPr>
          <w:rFonts w:hint="eastAsia" w:ascii="仿宋" w:hAnsi="仿宋" w:eastAsia="仿宋"/>
          <w:bCs/>
          <w:color w:val="000000" w:themeColor="text1"/>
          <w:sz w:val="28"/>
        </w:rPr>
        <w:t>2.技术规范</w:t>
      </w:r>
    </w:p>
    <w:p>
      <w:pPr>
        <w:spacing w:line="520" w:lineRule="exact"/>
        <w:ind w:firstLine="660"/>
        <w:rPr>
          <w:rFonts w:ascii="仿宋" w:hAnsi="仿宋" w:eastAsia="仿宋"/>
          <w:color w:val="000000" w:themeColor="text1"/>
          <w:sz w:val="28"/>
          <w:szCs w:val="28"/>
        </w:rPr>
      </w:pPr>
      <w:r>
        <w:rPr>
          <w:rFonts w:hint="eastAsia" w:ascii="仿宋" w:hAnsi="仿宋" w:eastAsia="仿宋"/>
          <w:color w:val="000000" w:themeColor="text1"/>
          <w:sz w:val="28"/>
          <w:szCs w:val="28"/>
        </w:rPr>
        <w:t>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p>
    <w:p>
      <w:pPr>
        <w:spacing w:line="520" w:lineRule="exact"/>
        <w:rPr>
          <w:rFonts w:ascii="仿宋" w:hAnsi="仿宋" w:eastAsia="仿宋"/>
          <w:color w:val="000000" w:themeColor="text1"/>
          <w:sz w:val="28"/>
        </w:rPr>
      </w:pPr>
      <w:r>
        <w:rPr>
          <w:rFonts w:hint="eastAsia" w:ascii="仿宋" w:hAnsi="仿宋" w:eastAsia="仿宋"/>
          <w:color w:val="000000" w:themeColor="text1"/>
          <w:sz w:val="28"/>
        </w:rPr>
        <w:t>3.专利权</w:t>
      </w:r>
    </w:p>
    <w:p>
      <w:pPr>
        <w:spacing w:line="520" w:lineRule="exact"/>
        <w:ind w:firstLine="660"/>
        <w:rPr>
          <w:rFonts w:ascii="仿宋" w:hAnsi="仿宋" w:eastAsia="仿宋"/>
          <w:color w:val="000000" w:themeColor="text1"/>
          <w:sz w:val="28"/>
        </w:rPr>
      </w:pPr>
      <w:r>
        <w:rPr>
          <w:rFonts w:hint="eastAsia" w:ascii="仿宋" w:hAnsi="仿宋" w:eastAsia="仿宋"/>
          <w:color w:val="000000" w:themeColor="text1"/>
          <w:sz w:val="28"/>
        </w:rPr>
        <w:t>3.1乙方须保障甲方在使用该货物</w:t>
      </w:r>
      <w:r>
        <w:rPr>
          <w:rFonts w:hint="eastAsia" w:ascii="仿宋" w:hAnsi="仿宋" w:eastAsia="仿宋"/>
          <w:color w:val="000000" w:themeColor="text1"/>
          <w:sz w:val="28"/>
          <w:szCs w:val="28"/>
        </w:rPr>
        <w:t>（含软件及相关服务）</w:t>
      </w:r>
      <w:r>
        <w:rPr>
          <w:rFonts w:hint="eastAsia" w:ascii="仿宋" w:hAnsi="仿宋" w:eastAsia="仿宋"/>
          <w:color w:val="000000" w:themeColor="text1"/>
          <w:sz w:val="28"/>
        </w:rPr>
        <w:t>或其任何一部分时不受到第三方关于侵犯专利权、商标权、版权、专有技术等权利的指控。如果任何第三方提出侵权指控，乙方须与第三方交涉并承担可能发生的一切损失和费用。</w:t>
      </w:r>
    </w:p>
    <w:p>
      <w:pPr>
        <w:spacing w:line="520" w:lineRule="exact"/>
        <w:rPr>
          <w:rFonts w:ascii="仿宋" w:hAnsi="仿宋" w:eastAsia="仿宋"/>
          <w:color w:val="000000" w:themeColor="text1"/>
          <w:sz w:val="28"/>
        </w:rPr>
      </w:pPr>
      <w:r>
        <w:rPr>
          <w:rFonts w:hint="eastAsia" w:ascii="仿宋" w:hAnsi="仿宋" w:eastAsia="仿宋"/>
          <w:color w:val="000000" w:themeColor="text1"/>
          <w:sz w:val="28"/>
        </w:rPr>
        <w:t>4.包装要求</w:t>
      </w:r>
    </w:p>
    <w:p>
      <w:pPr>
        <w:spacing w:line="520" w:lineRule="exact"/>
        <w:ind w:firstLine="660"/>
        <w:rPr>
          <w:rFonts w:ascii="仿宋" w:hAnsi="仿宋" w:eastAsia="仿宋"/>
          <w:color w:val="000000" w:themeColor="text1"/>
          <w:sz w:val="28"/>
        </w:rPr>
      </w:pPr>
      <w:r>
        <w:rPr>
          <w:rFonts w:hint="eastAsia" w:ascii="仿宋" w:hAnsi="仿宋" w:eastAsia="仿宋"/>
          <w:color w:val="000000" w:themeColor="text1"/>
          <w:sz w:val="28"/>
        </w:rPr>
        <w:t>4.1除合同另有规定外，乙方提供的全部货物</w:t>
      </w:r>
      <w:r>
        <w:rPr>
          <w:rFonts w:hint="eastAsia" w:ascii="仿宋" w:hAnsi="仿宋" w:eastAsia="仿宋"/>
          <w:color w:val="000000" w:themeColor="text1"/>
          <w:sz w:val="28"/>
          <w:szCs w:val="28"/>
        </w:rPr>
        <w:t>（含软件及相关服务），</w:t>
      </w:r>
      <w:r>
        <w:rPr>
          <w:rFonts w:hint="eastAsia" w:ascii="仿宋" w:hAnsi="仿宋" w:eastAsia="仿宋"/>
          <w:color w:val="000000" w:themeColor="text1"/>
          <w:sz w:val="28"/>
        </w:rPr>
        <w:t>均应按相应的标准保护措施进行包装，使包装适应于远距离运输、防潮、防震、防锈和防粗暴装卸，确保货物</w:t>
      </w:r>
      <w:r>
        <w:rPr>
          <w:rFonts w:hint="eastAsia" w:ascii="仿宋" w:hAnsi="仿宋" w:eastAsia="仿宋"/>
          <w:color w:val="000000" w:themeColor="text1"/>
          <w:sz w:val="28"/>
          <w:szCs w:val="28"/>
        </w:rPr>
        <w:t>（含软件及相关服务）</w:t>
      </w:r>
      <w:r>
        <w:rPr>
          <w:rFonts w:hint="eastAsia" w:ascii="仿宋" w:hAnsi="仿宋" w:eastAsia="仿宋"/>
          <w:color w:val="000000" w:themeColor="text1"/>
          <w:sz w:val="28"/>
        </w:rPr>
        <w:t>安全无损运抵至现场。由于包装不善所引起的货物</w:t>
      </w:r>
      <w:r>
        <w:rPr>
          <w:rFonts w:hint="eastAsia" w:ascii="仿宋" w:hAnsi="仿宋" w:eastAsia="仿宋"/>
          <w:color w:val="000000" w:themeColor="text1"/>
          <w:sz w:val="28"/>
          <w:szCs w:val="28"/>
        </w:rPr>
        <w:t>（含软件及相关服务）</w:t>
      </w:r>
      <w:r>
        <w:rPr>
          <w:rFonts w:hint="eastAsia" w:ascii="仿宋" w:hAnsi="仿宋" w:eastAsia="仿宋"/>
          <w:color w:val="000000" w:themeColor="text1"/>
          <w:sz w:val="28"/>
        </w:rPr>
        <w:t>锈蚀、损坏和损失均由乙方承担。</w:t>
      </w:r>
    </w:p>
    <w:p>
      <w:pPr>
        <w:spacing w:line="520" w:lineRule="exact"/>
        <w:ind w:firstLine="660"/>
        <w:rPr>
          <w:rFonts w:ascii="仿宋" w:hAnsi="仿宋" w:eastAsia="仿宋"/>
          <w:color w:val="000000" w:themeColor="text1"/>
          <w:sz w:val="28"/>
        </w:rPr>
      </w:pPr>
      <w:r>
        <w:rPr>
          <w:rFonts w:hint="eastAsia" w:ascii="仿宋" w:hAnsi="仿宋" w:eastAsia="仿宋"/>
          <w:color w:val="000000" w:themeColor="text1"/>
          <w:sz w:val="28"/>
        </w:rPr>
        <w:t>4.2每件包装箱内应附一份详细装箱单和质量合格证。</w:t>
      </w:r>
    </w:p>
    <w:p>
      <w:pPr>
        <w:spacing w:line="520" w:lineRule="exact"/>
        <w:rPr>
          <w:rFonts w:ascii="仿宋" w:hAnsi="仿宋" w:eastAsia="仿宋"/>
          <w:color w:val="000000" w:themeColor="text1"/>
          <w:sz w:val="28"/>
        </w:rPr>
      </w:pPr>
      <w:r>
        <w:rPr>
          <w:rFonts w:hint="eastAsia" w:ascii="仿宋" w:hAnsi="仿宋" w:eastAsia="仿宋"/>
          <w:color w:val="000000" w:themeColor="text1"/>
          <w:sz w:val="28"/>
        </w:rPr>
        <w:t>5.装运标志</w:t>
      </w:r>
    </w:p>
    <w:p>
      <w:pPr>
        <w:spacing w:line="520" w:lineRule="exact"/>
        <w:ind w:firstLine="660"/>
        <w:rPr>
          <w:rFonts w:ascii="仿宋" w:hAnsi="仿宋" w:eastAsia="仿宋"/>
          <w:color w:val="000000" w:themeColor="text1"/>
          <w:sz w:val="28"/>
          <w:szCs w:val="28"/>
        </w:rPr>
      </w:pPr>
      <w:r>
        <w:rPr>
          <w:rFonts w:ascii="仿宋" w:hAnsi="仿宋" w:eastAsia="仿宋"/>
          <w:color w:val="000000" w:themeColor="text1"/>
          <w:sz w:val="28"/>
          <w:szCs w:val="28"/>
        </w:rPr>
        <w:t>5.1</w:t>
      </w:r>
      <w:r>
        <w:rPr>
          <w:rFonts w:hint="eastAsia" w:ascii="仿宋" w:hAnsi="仿宋" w:eastAsia="仿宋"/>
          <w:color w:val="000000" w:themeColor="text1"/>
          <w:sz w:val="28"/>
          <w:szCs w:val="28"/>
        </w:rPr>
        <w:t>乙方应在每一包装箱邻接的四侧用不褪色的油漆以醒目的中文字样做出下列标记:</w:t>
      </w:r>
    </w:p>
    <w:p>
      <w:pPr>
        <w:spacing w:line="520" w:lineRule="exact"/>
        <w:ind w:firstLine="420"/>
        <w:rPr>
          <w:rFonts w:ascii="仿宋" w:hAnsi="仿宋" w:eastAsia="仿宋"/>
          <w:color w:val="000000" w:themeColor="text1"/>
          <w:sz w:val="28"/>
          <w:szCs w:val="28"/>
        </w:rPr>
      </w:pPr>
      <w:r>
        <w:rPr>
          <w:rFonts w:hint="eastAsia" w:ascii="仿宋" w:hAnsi="仿宋" w:eastAsia="仿宋"/>
          <w:color w:val="000000" w:themeColor="text1"/>
          <w:sz w:val="28"/>
          <w:szCs w:val="28"/>
        </w:rPr>
        <w:t>（1）收货人</w:t>
      </w:r>
    </w:p>
    <w:p>
      <w:pPr>
        <w:spacing w:line="520" w:lineRule="exact"/>
        <w:ind w:firstLine="420"/>
        <w:rPr>
          <w:rFonts w:ascii="仿宋" w:hAnsi="仿宋" w:eastAsia="仿宋"/>
          <w:color w:val="000000" w:themeColor="text1"/>
          <w:sz w:val="28"/>
          <w:szCs w:val="28"/>
        </w:rPr>
      </w:pPr>
      <w:r>
        <w:rPr>
          <w:rFonts w:hint="eastAsia" w:ascii="仿宋" w:hAnsi="仿宋" w:eastAsia="仿宋"/>
          <w:color w:val="000000" w:themeColor="text1"/>
          <w:sz w:val="28"/>
          <w:szCs w:val="28"/>
        </w:rPr>
        <w:t>（</w:t>
      </w:r>
      <w:r>
        <w:rPr>
          <w:rFonts w:ascii="仿宋" w:hAnsi="仿宋" w:eastAsia="仿宋"/>
          <w:color w:val="000000" w:themeColor="text1"/>
          <w:sz w:val="28"/>
          <w:szCs w:val="28"/>
        </w:rPr>
        <w:t>2</w:t>
      </w:r>
      <w:r>
        <w:rPr>
          <w:rFonts w:hint="eastAsia" w:ascii="仿宋" w:hAnsi="仿宋" w:eastAsia="仿宋"/>
          <w:color w:val="000000" w:themeColor="text1"/>
          <w:sz w:val="28"/>
          <w:szCs w:val="28"/>
        </w:rPr>
        <w:t>）合同号</w:t>
      </w:r>
    </w:p>
    <w:p>
      <w:pPr>
        <w:spacing w:line="520" w:lineRule="exact"/>
        <w:ind w:firstLine="420"/>
        <w:rPr>
          <w:rFonts w:ascii="仿宋" w:hAnsi="仿宋" w:eastAsia="仿宋"/>
          <w:color w:val="000000" w:themeColor="text1"/>
          <w:sz w:val="28"/>
          <w:szCs w:val="28"/>
        </w:rPr>
      </w:pPr>
      <w:r>
        <w:rPr>
          <w:rFonts w:hint="eastAsia" w:ascii="仿宋" w:hAnsi="仿宋" w:eastAsia="仿宋"/>
          <w:color w:val="000000" w:themeColor="text1"/>
          <w:sz w:val="28"/>
          <w:szCs w:val="28"/>
        </w:rPr>
        <w:t>（</w:t>
      </w:r>
      <w:r>
        <w:rPr>
          <w:rFonts w:ascii="仿宋" w:hAnsi="仿宋" w:eastAsia="仿宋"/>
          <w:color w:val="000000" w:themeColor="text1"/>
          <w:sz w:val="28"/>
          <w:szCs w:val="28"/>
        </w:rPr>
        <w:t>3</w:t>
      </w:r>
      <w:r>
        <w:rPr>
          <w:rFonts w:hint="eastAsia" w:ascii="仿宋" w:hAnsi="仿宋" w:eastAsia="仿宋"/>
          <w:color w:val="000000" w:themeColor="text1"/>
          <w:sz w:val="28"/>
          <w:szCs w:val="28"/>
        </w:rPr>
        <w:t>）装运标志</w:t>
      </w:r>
    </w:p>
    <w:p>
      <w:pPr>
        <w:spacing w:line="520" w:lineRule="exact"/>
        <w:ind w:firstLine="420"/>
        <w:rPr>
          <w:rFonts w:ascii="仿宋" w:hAnsi="仿宋" w:eastAsia="仿宋"/>
          <w:color w:val="000000" w:themeColor="text1"/>
          <w:sz w:val="28"/>
          <w:szCs w:val="28"/>
        </w:rPr>
      </w:pPr>
      <w:r>
        <w:rPr>
          <w:rFonts w:hint="eastAsia" w:ascii="仿宋" w:hAnsi="仿宋" w:eastAsia="仿宋"/>
          <w:color w:val="000000" w:themeColor="text1"/>
          <w:sz w:val="28"/>
          <w:szCs w:val="28"/>
        </w:rPr>
        <w:t>（</w:t>
      </w:r>
      <w:r>
        <w:rPr>
          <w:rFonts w:ascii="仿宋" w:hAnsi="仿宋" w:eastAsia="仿宋"/>
          <w:color w:val="000000" w:themeColor="text1"/>
          <w:sz w:val="28"/>
          <w:szCs w:val="28"/>
        </w:rPr>
        <w:t>4</w:t>
      </w:r>
      <w:r>
        <w:rPr>
          <w:rFonts w:hint="eastAsia" w:ascii="仿宋" w:hAnsi="仿宋" w:eastAsia="仿宋"/>
          <w:color w:val="000000" w:themeColor="text1"/>
          <w:sz w:val="28"/>
          <w:szCs w:val="28"/>
        </w:rPr>
        <w:t>）收货人代号</w:t>
      </w:r>
    </w:p>
    <w:p>
      <w:pPr>
        <w:spacing w:line="520" w:lineRule="exact"/>
        <w:ind w:firstLine="420"/>
        <w:rPr>
          <w:rFonts w:ascii="仿宋" w:hAnsi="仿宋" w:eastAsia="仿宋"/>
          <w:color w:val="000000" w:themeColor="text1"/>
          <w:sz w:val="28"/>
          <w:szCs w:val="28"/>
        </w:rPr>
      </w:pPr>
      <w:r>
        <w:rPr>
          <w:rFonts w:hint="eastAsia" w:ascii="仿宋" w:hAnsi="仿宋" w:eastAsia="仿宋"/>
          <w:color w:val="000000" w:themeColor="text1"/>
          <w:sz w:val="28"/>
          <w:szCs w:val="28"/>
        </w:rPr>
        <w:t>（</w:t>
      </w:r>
      <w:r>
        <w:rPr>
          <w:rFonts w:ascii="仿宋" w:hAnsi="仿宋" w:eastAsia="仿宋"/>
          <w:color w:val="000000" w:themeColor="text1"/>
          <w:sz w:val="28"/>
          <w:szCs w:val="28"/>
        </w:rPr>
        <w:t>5</w:t>
      </w:r>
      <w:r>
        <w:rPr>
          <w:rFonts w:hint="eastAsia" w:ascii="仿宋" w:hAnsi="仿宋" w:eastAsia="仿宋"/>
          <w:color w:val="000000" w:themeColor="text1"/>
          <w:sz w:val="28"/>
          <w:szCs w:val="28"/>
        </w:rPr>
        <w:t>）目的地</w:t>
      </w:r>
    </w:p>
    <w:p>
      <w:pPr>
        <w:spacing w:line="520" w:lineRule="exact"/>
        <w:ind w:firstLine="420"/>
        <w:rPr>
          <w:rFonts w:ascii="仿宋" w:hAnsi="仿宋" w:eastAsia="仿宋"/>
          <w:color w:val="000000" w:themeColor="text1"/>
          <w:sz w:val="28"/>
          <w:szCs w:val="28"/>
        </w:rPr>
      </w:pPr>
      <w:r>
        <w:rPr>
          <w:rFonts w:hint="eastAsia" w:ascii="仿宋" w:hAnsi="仿宋" w:eastAsia="仿宋"/>
          <w:color w:val="000000" w:themeColor="text1"/>
          <w:sz w:val="28"/>
          <w:szCs w:val="28"/>
        </w:rPr>
        <w:t>（</w:t>
      </w:r>
      <w:r>
        <w:rPr>
          <w:rFonts w:ascii="仿宋" w:hAnsi="仿宋" w:eastAsia="仿宋"/>
          <w:color w:val="000000" w:themeColor="text1"/>
          <w:sz w:val="28"/>
          <w:szCs w:val="28"/>
        </w:rPr>
        <w:t>6</w:t>
      </w:r>
      <w:r>
        <w:rPr>
          <w:rFonts w:hint="eastAsia" w:ascii="仿宋" w:hAnsi="仿宋" w:eastAsia="仿宋"/>
          <w:color w:val="000000" w:themeColor="text1"/>
          <w:sz w:val="28"/>
          <w:szCs w:val="28"/>
        </w:rPr>
        <w:t>）货物（含软件及相关服务）名称、品目号和箱号</w:t>
      </w:r>
    </w:p>
    <w:p>
      <w:pPr>
        <w:spacing w:line="520" w:lineRule="exact"/>
        <w:ind w:firstLine="420"/>
        <w:rPr>
          <w:rFonts w:ascii="仿宋" w:hAnsi="仿宋" w:eastAsia="仿宋"/>
          <w:color w:val="000000" w:themeColor="text1"/>
          <w:sz w:val="28"/>
          <w:szCs w:val="28"/>
        </w:rPr>
      </w:pPr>
      <w:r>
        <w:rPr>
          <w:rFonts w:hint="eastAsia" w:ascii="仿宋" w:hAnsi="仿宋" w:eastAsia="仿宋"/>
          <w:color w:val="000000" w:themeColor="text1"/>
          <w:sz w:val="28"/>
          <w:szCs w:val="28"/>
        </w:rPr>
        <w:t>（</w:t>
      </w:r>
      <w:r>
        <w:rPr>
          <w:rFonts w:ascii="仿宋" w:hAnsi="仿宋" w:eastAsia="仿宋"/>
          <w:color w:val="000000" w:themeColor="text1"/>
          <w:sz w:val="28"/>
          <w:szCs w:val="28"/>
        </w:rPr>
        <w:t>7</w:t>
      </w:r>
      <w:r>
        <w:rPr>
          <w:rFonts w:hint="eastAsia" w:ascii="仿宋" w:hAnsi="仿宋" w:eastAsia="仿宋"/>
          <w:color w:val="000000" w:themeColor="text1"/>
          <w:sz w:val="28"/>
          <w:szCs w:val="28"/>
        </w:rPr>
        <w:t>）毛重／净重</w:t>
      </w:r>
    </w:p>
    <w:p>
      <w:pPr>
        <w:spacing w:line="520" w:lineRule="exact"/>
        <w:ind w:firstLine="420"/>
        <w:rPr>
          <w:rFonts w:ascii="仿宋" w:hAnsi="仿宋" w:eastAsia="仿宋"/>
          <w:color w:val="000000" w:themeColor="text1"/>
          <w:sz w:val="28"/>
          <w:szCs w:val="28"/>
        </w:rPr>
      </w:pPr>
      <w:r>
        <w:rPr>
          <w:rFonts w:hint="eastAsia" w:ascii="仿宋" w:hAnsi="仿宋" w:eastAsia="仿宋"/>
          <w:color w:val="000000" w:themeColor="text1"/>
          <w:sz w:val="28"/>
          <w:szCs w:val="28"/>
        </w:rPr>
        <w:t>（</w:t>
      </w:r>
      <w:r>
        <w:rPr>
          <w:rFonts w:ascii="仿宋" w:hAnsi="仿宋" w:eastAsia="仿宋"/>
          <w:color w:val="000000" w:themeColor="text1"/>
          <w:sz w:val="28"/>
          <w:szCs w:val="28"/>
        </w:rPr>
        <w:t>8</w:t>
      </w:r>
      <w:r>
        <w:rPr>
          <w:rFonts w:hint="eastAsia" w:ascii="仿宋" w:hAnsi="仿宋" w:eastAsia="仿宋"/>
          <w:color w:val="000000" w:themeColor="text1"/>
          <w:sz w:val="28"/>
          <w:szCs w:val="28"/>
        </w:rPr>
        <w:t>）尺寸（长</w:t>
      </w:r>
      <w:r>
        <w:rPr>
          <w:rFonts w:ascii="仿宋" w:hAnsi="仿宋" w:eastAsia="仿宋"/>
          <w:color w:val="000000" w:themeColor="text1"/>
          <w:sz w:val="28"/>
          <w:szCs w:val="28"/>
        </w:rPr>
        <w:t>X</w:t>
      </w:r>
      <w:r>
        <w:rPr>
          <w:rFonts w:hint="eastAsia" w:ascii="仿宋" w:hAnsi="仿宋" w:eastAsia="仿宋"/>
          <w:color w:val="000000" w:themeColor="text1"/>
          <w:sz w:val="28"/>
          <w:szCs w:val="28"/>
        </w:rPr>
        <w:t>宽</w:t>
      </w:r>
      <w:r>
        <w:rPr>
          <w:rFonts w:ascii="仿宋" w:hAnsi="仿宋" w:eastAsia="仿宋"/>
          <w:color w:val="000000" w:themeColor="text1"/>
          <w:sz w:val="28"/>
          <w:szCs w:val="28"/>
        </w:rPr>
        <w:t>X</w:t>
      </w:r>
      <w:r>
        <w:rPr>
          <w:rFonts w:hint="eastAsia" w:ascii="仿宋" w:hAnsi="仿宋" w:eastAsia="仿宋"/>
          <w:color w:val="000000" w:themeColor="text1"/>
          <w:sz w:val="28"/>
          <w:szCs w:val="28"/>
        </w:rPr>
        <w:t>高，以厘米计）</w:t>
      </w:r>
    </w:p>
    <w:p>
      <w:pPr>
        <w:spacing w:line="520" w:lineRule="exact"/>
        <w:ind w:firstLine="660"/>
        <w:rPr>
          <w:rFonts w:ascii="仿宋" w:hAnsi="仿宋" w:eastAsia="仿宋"/>
          <w:color w:val="000000" w:themeColor="text1"/>
          <w:sz w:val="28"/>
          <w:szCs w:val="28"/>
        </w:rPr>
      </w:pPr>
      <w:r>
        <w:rPr>
          <w:rFonts w:ascii="仿宋" w:hAnsi="仿宋" w:eastAsia="仿宋"/>
          <w:color w:val="000000" w:themeColor="text1"/>
          <w:sz w:val="28"/>
          <w:szCs w:val="28"/>
        </w:rPr>
        <w:t>5.2</w:t>
      </w:r>
      <w:r>
        <w:rPr>
          <w:rFonts w:hint="eastAsia" w:ascii="仿宋" w:hAnsi="仿宋" w:eastAsia="仿宋"/>
          <w:color w:val="000000" w:themeColor="text1"/>
          <w:sz w:val="28"/>
          <w:szCs w:val="28"/>
        </w:rPr>
        <w:t>如果货物（含软件及相关服务）单件重量在两吨或两吨以上，乙方应在每件包装箱的两侧用中文和适当的运输标志标明</w:t>
      </w:r>
      <w:r>
        <w:rPr>
          <w:rFonts w:ascii="仿宋" w:hAnsi="仿宋" w:eastAsia="仿宋"/>
          <w:color w:val="000000" w:themeColor="text1"/>
          <w:sz w:val="28"/>
          <w:szCs w:val="28"/>
        </w:rPr>
        <w:t>“</w:t>
      </w:r>
      <w:r>
        <w:rPr>
          <w:rFonts w:hint="eastAsia" w:ascii="仿宋" w:hAnsi="仿宋" w:eastAsia="仿宋"/>
          <w:color w:val="000000" w:themeColor="text1"/>
          <w:sz w:val="28"/>
          <w:szCs w:val="28"/>
        </w:rPr>
        <w:t>重心</w:t>
      </w:r>
      <w:r>
        <w:rPr>
          <w:rFonts w:ascii="仿宋" w:hAnsi="仿宋" w:eastAsia="仿宋"/>
          <w:color w:val="000000" w:themeColor="text1"/>
          <w:sz w:val="28"/>
          <w:szCs w:val="28"/>
        </w:rPr>
        <w:t>”</w:t>
      </w:r>
      <w:r>
        <w:rPr>
          <w:rFonts w:hint="eastAsia" w:ascii="仿宋" w:hAnsi="仿宋" w:eastAsia="仿宋"/>
          <w:color w:val="000000" w:themeColor="text1"/>
          <w:sz w:val="28"/>
          <w:szCs w:val="28"/>
        </w:rPr>
        <w:t>和</w:t>
      </w:r>
      <w:r>
        <w:rPr>
          <w:rFonts w:ascii="仿宋" w:hAnsi="仿宋" w:eastAsia="仿宋"/>
          <w:color w:val="000000" w:themeColor="text1"/>
          <w:sz w:val="28"/>
          <w:szCs w:val="28"/>
        </w:rPr>
        <w:t>“</w:t>
      </w:r>
      <w:r>
        <w:rPr>
          <w:rFonts w:hint="eastAsia" w:ascii="仿宋" w:hAnsi="仿宋" w:eastAsia="仿宋"/>
          <w:color w:val="000000" w:themeColor="text1"/>
          <w:sz w:val="28"/>
          <w:szCs w:val="28"/>
        </w:rPr>
        <w:t>吊装点</w:t>
      </w:r>
      <w:r>
        <w:rPr>
          <w:rFonts w:ascii="仿宋" w:hAnsi="仿宋" w:eastAsia="仿宋"/>
          <w:color w:val="000000" w:themeColor="text1"/>
          <w:sz w:val="28"/>
          <w:szCs w:val="28"/>
        </w:rPr>
        <w:t>”</w:t>
      </w:r>
      <w:r>
        <w:rPr>
          <w:rFonts w:hint="eastAsia" w:ascii="仿宋" w:hAnsi="仿宋" w:eastAsia="仿宋"/>
          <w:color w:val="000000" w:themeColor="text1"/>
          <w:sz w:val="28"/>
          <w:szCs w:val="28"/>
        </w:rPr>
        <w:t>，以便装卸和搬运。根据货物（含软件及相关服务）的特点和运输的不同要求，乙方应在包装箱上清楚地标有“小心轻放”、</w:t>
      </w:r>
      <w:r>
        <w:rPr>
          <w:rFonts w:ascii="仿宋" w:hAnsi="仿宋" w:eastAsia="仿宋"/>
          <w:color w:val="000000" w:themeColor="text1"/>
          <w:sz w:val="28"/>
          <w:szCs w:val="28"/>
        </w:rPr>
        <w:t>“</w:t>
      </w:r>
      <w:r>
        <w:rPr>
          <w:rFonts w:hint="eastAsia" w:ascii="仿宋" w:hAnsi="仿宋" w:eastAsia="仿宋"/>
          <w:color w:val="000000" w:themeColor="text1"/>
          <w:sz w:val="28"/>
          <w:szCs w:val="28"/>
        </w:rPr>
        <w:t>勿倒置”、</w:t>
      </w:r>
      <w:r>
        <w:rPr>
          <w:rFonts w:ascii="仿宋" w:hAnsi="仿宋" w:eastAsia="仿宋"/>
          <w:color w:val="000000" w:themeColor="text1"/>
          <w:sz w:val="28"/>
          <w:szCs w:val="28"/>
        </w:rPr>
        <w:t>“</w:t>
      </w:r>
      <w:r>
        <w:rPr>
          <w:rFonts w:hint="eastAsia" w:ascii="仿宋" w:hAnsi="仿宋" w:eastAsia="仿宋"/>
          <w:color w:val="000000" w:themeColor="text1"/>
          <w:sz w:val="28"/>
          <w:szCs w:val="28"/>
        </w:rPr>
        <w:t>防潮</w:t>
      </w:r>
      <w:r>
        <w:rPr>
          <w:rFonts w:ascii="仿宋" w:hAnsi="仿宋" w:eastAsia="仿宋"/>
          <w:color w:val="000000" w:themeColor="text1"/>
          <w:sz w:val="28"/>
          <w:szCs w:val="28"/>
        </w:rPr>
        <w:t>”</w:t>
      </w:r>
      <w:r>
        <w:rPr>
          <w:rFonts w:hint="eastAsia" w:ascii="仿宋" w:hAnsi="仿宋" w:eastAsia="仿宋"/>
          <w:color w:val="000000" w:themeColor="text1"/>
          <w:sz w:val="28"/>
          <w:szCs w:val="28"/>
        </w:rPr>
        <w:t>等字样和其他适当的标记。</w:t>
      </w:r>
    </w:p>
    <w:p>
      <w:pPr>
        <w:spacing w:line="520" w:lineRule="exact"/>
        <w:ind w:firstLine="660"/>
        <w:rPr>
          <w:rFonts w:ascii="仿宋" w:hAnsi="仿宋" w:eastAsia="仿宋"/>
          <w:color w:val="000000" w:themeColor="text1"/>
          <w:sz w:val="28"/>
          <w:szCs w:val="28"/>
        </w:rPr>
      </w:pPr>
      <w:r>
        <w:rPr>
          <w:rFonts w:ascii="仿宋" w:hAnsi="仿宋" w:eastAsia="仿宋"/>
          <w:color w:val="000000" w:themeColor="text1"/>
          <w:sz w:val="28"/>
          <w:szCs w:val="28"/>
        </w:rPr>
        <w:t>5</w:t>
      </w:r>
      <w:r>
        <w:rPr>
          <w:rFonts w:hint="eastAsia" w:ascii="仿宋" w:hAnsi="仿宋" w:eastAsia="仿宋"/>
          <w:color w:val="000000" w:themeColor="text1"/>
          <w:sz w:val="28"/>
          <w:szCs w:val="28"/>
        </w:rPr>
        <w:t>.</w:t>
      </w:r>
      <w:r>
        <w:rPr>
          <w:rFonts w:ascii="仿宋" w:hAnsi="仿宋" w:eastAsia="仿宋"/>
          <w:color w:val="000000" w:themeColor="text1"/>
          <w:sz w:val="28"/>
          <w:szCs w:val="28"/>
        </w:rPr>
        <w:t>3</w:t>
      </w:r>
      <w:r>
        <w:rPr>
          <w:rFonts w:hint="eastAsia" w:ascii="仿宋" w:hAnsi="仿宋" w:eastAsia="仿宋"/>
          <w:color w:val="000000" w:themeColor="text1"/>
          <w:sz w:val="28"/>
          <w:szCs w:val="28"/>
        </w:rPr>
        <w:t>因缺少装运标志或者装运标志不明确导致货物在运输、装卸过程中产生的损失，乙方应承担相应的过错责任。</w:t>
      </w:r>
    </w:p>
    <w:p>
      <w:pPr>
        <w:spacing w:line="520" w:lineRule="exact"/>
        <w:rPr>
          <w:rFonts w:ascii="仿宋" w:hAnsi="仿宋" w:eastAsia="仿宋"/>
          <w:color w:val="000000" w:themeColor="text1"/>
          <w:sz w:val="28"/>
        </w:rPr>
      </w:pPr>
      <w:r>
        <w:rPr>
          <w:rFonts w:hint="eastAsia" w:ascii="仿宋" w:hAnsi="仿宋" w:eastAsia="仿宋"/>
          <w:color w:val="000000" w:themeColor="text1"/>
          <w:sz w:val="28"/>
        </w:rPr>
        <w:t>6.付款方式</w:t>
      </w:r>
    </w:p>
    <w:p>
      <w:pPr>
        <w:spacing w:line="520" w:lineRule="exact"/>
        <w:ind w:firstLine="660"/>
        <w:rPr>
          <w:rFonts w:ascii="仿宋" w:hAnsi="仿宋" w:eastAsia="仿宋"/>
          <w:color w:val="000000" w:themeColor="text1"/>
          <w:sz w:val="28"/>
        </w:rPr>
      </w:pPr>
      <w:r>
        <w:rPr>
          <w:rFonts w:hint="eastAsia" w:ascii="仿宋" w:hAnsi="仿宋" w:eastAsia="仿宋"/>
          <w:color w:val="000000" w:themeColor="text1"/>
          <w:sz w:val="28"/>
        </w:rPr>
        <w:t>6.1本合同以人民币付款。</w:t>
      </w:r>
    </w:p>
    <w:p>
      <w:pPr>
        <w:spacing w:line="520" w:lineRule="exact"/>
        <w:ind w:firstLine="660"/>
        <w:rPr>
          <w:rFonts w:ascii="仿宋" w:hAnsi="仿宋" w:eastAsia="仿宋"/>
          <w:color w:val="000000" w:themeColor="text1"/>
          <w:sz w:val="28"/>
        </w:rPr>
      </w:pPr>
      <w:r>
        <w:rPr>
          <w:rFonts w:hint="eastAsia" w:ascii="仿宋" w:hAnsi="仿宋" w:eastAsia="仿宋"/>
          <w:color w:val="000000" w:themeColor="text1"/>
          <w:sz w:val="28"/>
        </w:rPr>
        <w:t>6.2乙方应按照与甲方签订的合同规定交货。交货后乙方向甲方提供下列单据，甲方按合同规定审核后付款:</w:t>
      </w:r>
    </w:p>
    <w:p>
      <w:pPr>
        <w:spacing w:line="520" w:lineRule="exact"/>
        <w:ind w:firstLine="660"/>
        <w:rPr>
          <w:rFonts w:ascii="仿宋" w:hAnsi="仿宋" w:eastAsia="仿宋"/>
          <w:color w:val="000000" w:themeColor="text1"/>
          <w:sz w:val="28"/>
        </w:rPr>
      </w:pPr>
      <w:r>
        <w:rPr>
          <w:rFonts w:hint="eastAsia" w:ascii="仿宋" w:hAnsi="仿宋" w:eastAsia="仿宋"/>
          <w:color w:val="000000" w:themeColor="text1"/>
          <w:sz w:val="28"/>
        </w:rPr>
        <w:t>（1）发票；</w:t>
      </w:r>
    </w:p>
    <w:p>
      <w:pPr>
        <w:spacing w:line="520" w:lineRule="exact"/>
        <w:ind w:firstLine="660"/>
        <w:rPr>
          <w:rFonts w:ascii="仿宋" w:hAnsi="仿宋" w:eastAsia="仿宋"/>
          <w:color w:val="000000" w:themeColor="text1"/>
          <w:sz w:val="28"/>
        </w:rPr>
      </w:pPr>
      <w:r>
        <w:rPr>
          <w:rFonts w:hint="eastAsia" w:ascii="仿宋" w:hAnsi="仿宋" w:eastAsia="仿宋"/>
          <w:color w:val="000000" w:themeColor="text1"/>
          <w:sz w:val="28"/>
        </w:rPr>
        <w:t>（2）制造厂家出具的质量检验证书等；</w:t>
      </w:r>
    </w:p>
    <w:p>
      <w:pPr>
        <w:spacing w:line="520" w:lineRule="exact"/>
        <w:ind w:firstLine="660"/>
        <w:rPr>
          <w:rFonts w:ascii="仿宋" w:hAnsi="仿宋" w:eastAsia="仿宋"/>
          <w:color w:val="000000" w:themeColor="text1"/>
          <w:sz w:val="28"/>
        </w:rPr>
      </w:pPr>
      <w:r>
        <w:rPr>
          <w:rFonts w:hint="eastAsia" w:ascii="仿宋" w:hAnsi="仿宋" w:eastAsia="仿宋"/>
          <w:color w:val="000000" w:themeColor="text1"/>
          <w:sz w:val="28"/>
        </w:rPr>
        <w:t>（3）装箱单；</w:t>
      </w:r>
    </w:p>
    <w:p>
      <w:pPr>
        <w:spacing w:line="520" w:lineRule="exact"/>
        <w:ind w:firstLine="660"/>
        <w:rPr>
          <w:rFonts w:ascii="仿宋" w:hAnsi="仿宋" w:eastAsia="仿宋"/>
          <w:color w:val="000000" w:themeColor="text1"/>
          <w:sz w:val="28"/>
        </w:rPr>
      </w:pPr>
      <w:r>
        <w:rPr>
          <w:rFonts w:hint="eastAsia" w:ascii="仿宋" w:hAnsi="仿宋" w:eastAsia="仿宋"/>
          <w:color w:val="000000" w:themeColor="text1"/>
          <w:sz w:val="28"/>
        </w:rPr>
        <w:t>（4）验收合格证；</w:t>
      </w:r>
    </w:p>
    <w:p>
      <w:pPr>
        <w:spacing w:line="520" w:lineRule="exact"/>
        <w:ind w:firstLine="660"/>
        <w:rPr>
          <w:rFonts w:ascii="仿宋" w:hAnsi="仿宋" w:eastAsia="仿宋"/>
          <w:color w:val="000000" w:themeColor="text1"/>
          <w:sz w:val="28"/>
        </w:rPr>
      </w:pPr>
      <w:r>
        <w:rPr>
          <w:rFonts w:hint="eastAsia" w:ascii="仿宋" w:hAnsi="仿宋" w:eastAsia="仿宋"/>
          <w:color w:val="000000" w:themeColor="text1"/>
          <w:sz w:val="28"/>
        </w:rPr>
        <w:t>（5）使用方加盖公章证明货物交付使用合格的验收表。</w:t>
      </w:r>
    </w:p>
    <w:p>
      <w:pPr>
        <w:spacing w:line="520" w:lineRule="exact"/>
        <w:ind w:firstLine="660"/>
        <w:rPr>
          <w:rFonts w:ascii="仿宋" w:hAnsi="仿宋" w:eastAsia="仿宋"/>
          <w:color w:val="000000" w:themeColor="text1"/>
          <w:sz w:val="28"/>
        </w:rPr>
      </w:pPr>
      <w:r>
        <w:rPr>
          <w:rFonts w:hint="eastAsia" w:ascii="仿宋" w:hAnsi="仿宋" w:eastAsia="仿宋"/>
          <w:color w:val="000000" w:themeColor="text1"/>
          <w:sz w:val="28"/>
        </w:rPr>
        <w:t>6.3甲方将按磋商文件中规定的付款方式安排付款。</w:t>
      </w:r>
    </w:p>
    <w:p>
      <w:pPr>
        <w:spacing w:line="520" w:lineRule="exact"/>
        <w:rPr>
          <w:rFonts w:ascii="仿宋" w:hAnsi="仿宋" w:eastAsia="仿宋"/>
          <w:color w:val="000000" w:themeColor="text1"/>
          <w:sz w:val="28"/>
        </w:rPr>
      </w:pPr>
      <w:r>
        <w:rPr>
          <w:rFonts w:hint="eastAsia" w:ascii="仿宋" w:hAnsi="仿宋" w:eastAsia="仿宋"/>
          <w:color w:val="000000" w:themeColor="text1"/>
          <w:sz w:val="28"/>
        </w:rPr>
        <w:t>7.伴随服务</w:t>
      </w:r>
    </w:p>
    <w:p>
      <w:pPr>
        <w:spacing w:line="520" w:lineRule="exact"/>
        <w:ind w:firstLine="660"/>
        <w:rPr>
          <w:rFonts w:ascii="仿宋" w:hAnsi="仿宋" w:eastAsia="仿宋"/>
          <w:color w:val="000000" w:themeColor="text1"/>
          <w:sz w:val="28"/>
        </w:rPr>
      </w:pPr>
      <w:r>
        <w:rPr>
          <w:rFonts w:hint="eastAsia" w:ascii="仿宋" w:hAnsi="仿宋" w:eastAsia="仿宋"/>
          <w:color w:val="000000" w:themeColor="text1"/>
          <w:sz w:val="28"/>
        </w:rPr>
        <w:t>7.1乙方应按照国家有关规定和合同中所附的服务承诺提供服务。</w:t>
      </w:r>
    </w:p>
    <w:p>
      <w:pPr>
        <w:spacing w:line="520" w:lineRule="exact"/>
        <w:ind w:firstLine="660"/>
        <w:rPr>
          <w:rFonts w:ascii="仿宋" w:hAnsi="仿宋" w:eastAsia="仿宋"/>
          <w:color w:val="000000" w:themeColor="text1"/>
          <w:sz w:val="28"/>
        </w:rPr>
      </w:pPr>
      <w:r>
        <w:rPr>
          <w:rFonts w:hint="eastAsia" w:ascii="仿宋" w:hAnsi="仿宋" w:eastAsia="仿宋"/>
          <w:color w:val="000000" w:themeColor="text1"/>
          <w:sz w:val="28"/>
        </w:rPr>
        <w:t>7.2除第7.1条规定外，乙方还应提供下列服务:</w:t>
      </w:r>
    </w:p>
    <w:p>
      <w:pPr>
        <w:spacing w:line="520" w:lineRule="exact"/>
        <w:ind w:firstLine="560"/>
        <w:rPr>
          <w:rFonts w:ascii="仿宋" w:hAnsi="仿宋" w:eastAsia="仿宋"/>
          <w:color w:val="000000" w:themeColor="text1"/>
          <w:sz w:val="28"/>
        </w:rPr>
      </w:pPr>
      <w:r>
        <w:rPr>
          <w:rFonts w:hint="eastAsia" w:ascii="仿宋" w:hAnsi="仿宋" w:eastAsia="仿宋"/>
          <w:color w:val="000000" w:themeColor="text1"/>
          <w:sz w:val="28"/>
        </w:rPr>
        <w:t>（1）货物的现场安装和启动监督；</w:t>
      </w:r>
    </w:p>
    <w:p>
      <w:pPr>
        <w:spacing w:line="520" w:lineRule="exact"/>
        <w:ind w:firstLine="560"/>
        <w:rPr>
          <w:rFonts w:ascii="仿宋" w:hAnsi="仿宋" w:eastAsia="仿宋"/>
          <w:color w:val="000000" w:themeColor="text1"/>
          <w:sz w:val="28"/>
        </w:rPr>
      </w:pPr>
      <w:r>
        <w:rPr>
          <w:rFonts w:hint="eastAsia" w:ascii="仿宋" w:hAnsi="仿宋" w:eastAsia="仿宋"/>
          <w:color w:val="000000" w:themeColor="text1"/>
          <w:sz w:val="28"/>
        </w:rPr>
        <w:t>（2）提供货物组装和维修所需的工具；</w:t>
      </w:r>
    </w:p>
    <w:p>
      <w:pPr>
        <w:spacing w:line="520" w:lineRule="exact"/>
        <w:ind w:firstLine="560"/>
        <w:rPr>
          <w:rFonts w:ascii="仿宋" w:hAnsi="仿宋" w:eastAsia="仿宋"/>
          <w:color w:val="000000" w:themeColor="text1"/>
          <w:sz w:val="28"/>
        </w:rPr>
      </w:pPr>
      <w:r>
        <w:rPr>
          <w:rFonts w:hint="eastAsia" w:ascii="仿宋" w:hAnsi="仿宋" w:eastAsia="仿宋"/>
          <w:color w:val="000000" w:themeColor="text1"/>
          <w:sz w:val="28"/>
        </w:rPr>
        <w:t>（3）在合同中乙方承诺的期限内对所提供货物实施运行监督、维修，但前提条件是该服务并不能免除乙方在质量保证期内应承担的义务；</w:t>
      </w:r>
    </w:p>
    <w:p>
      <w:pPr>
        <w:spacing w:line="520" w:lineRule="exact"/>
        <w:ind w:firstLine="560"/>
        <w:rPr>
          <w:rFonts w:ascii="仿宋" w:hAnsi="仿宋" w:eastAsia="仿宋"/>
          <w:color w:val="000000" w:themeColor="text1"/>
          <w:sz w:val="28"/>
        </w:rPr>
      </w:pPr>
      <w:r>
        <w:rPr>
          <w:rFonts w:hint="eastAsia" w:ascii="仿宋" w:hAnsi="仿宋" w:eastAsia="仿宋"/>
          <w:color w:val="000000" w:themeColor="text1"/>
          <w:sz w:val="28"/>
        </w:rPr>
        <w:t>（4）在项目交货现场就货物的安装、启动、运行、维护对甲方人员进行培训。</w:t>
      </w:r>
    </w:p>
    <w:p>
      <w:pPr>
        <w:spacing w:line="520" w:lineRule="exact"/>
        <w:ind w:firstLine="660"/>
        <w:rPr>
          <w:rFonts w:ascii="仿宋" w:hAnsi="仿宋" w:eastAsia="仿宋"/>
          <w:color w:val="000000" w:themeColor="text1"/>
          <w:sz w:val="28"/>
        </w:rPr>
      </w:pPr>
      <w:r>
        <w:rPr>
          <w:rFonts w:hint="eastAsia" w:ascii="仿宋" w:hAnsi="仿宋" w:eastAsia="仿宋"/>
          <w:color w:val="000000" w:themeColor="text1"/>
          <w:sz w:val="28"/>
        </w:rPr>
        <w:t>7.3伴随服务的费用应含在合同价中，不单独进行支付。</w:t>
      </w:r>
    </w:p>
    <w:p>
      <w:pPr>
        <w:spacing w:line="520" w:lineRule="exact"/>
        <w:rPr>
          <w:rFonts w:ascii="仿宋" w:hAnsi="仿宋" w:eastAsia="仿宋"/>
          <w:color w:val="000000" w:themeColor="text1"/>
          <w:sz w:val="28"/>
        </w:rPr>
      </w:pPr>
      <w:r>
        <w:rPr>
          <w:rFonts w:hint="eastAsia" w:ascii="仿宋" w:hAnsi="仿宋" w:eastAsia="仿宋"/>
          <w:color w:val="000000" w:themeColor="text1"/>
          <w:sz w:val="28"/>
        </w:rPr>
        <w:t>8.质量保证</w:t>
      </w:r>
    </w:p>
    <w:p>
      <w:pPr>
        <w:spacing w:line="520" w:lineRule="exact"/>
        <w:ind w:firstLine="658"/>
        <w:rPr>
          <w:rFonts w:ascii="仿宋" w:hAnsi="仿宋" w:eastAsia="仿宋"/>
          <w:color w:val="000000" w:themeColor="text1"/>
          <w:sz w:val="28"/>
          <w:szCs w:val="28"/>
        </w:rPr>
      </w:pPr>
      <w:r>
        <w:rPr>
          <w:rFonts w:hint="eastAsia" w:ascii="仿宋" w:hAnsi="仿宋" w:eastAsia="仿宋"/>
          <w:color w:val="000000" w:themeColor="text1"/>
          <w:sz w:val="28"/>
          <w:szCs w:val="28"/>
        </w:rPr>
        <w:t>8</w:t>
      </w:r>
      <w:r>
        <w:rPr>
          <w:rFonts w:ascii="仿宋" w:hAnsi="仿宋" w:eastAsia="仿宋"/>
          <w:color w:val="000000" w:themeColor="text1"/>
          <w:sz w:val="28"/>
          <w:szCs w:val="28"/>
        </w:rPr>
        <w:t>.</w:t>
      </w:r>
      <w:r>
        <w:rPr>
          <w:rFonts w:hint="eastAsia" w:ascii="仿宋" w:hAnsi="仿宋" w:eastAsia="仿宋"/>
          <w:color w:val="000000" w:themeColor="text1"/>
          <w:sz w:val="28"/>
          <w:szCs w:val="28"/>
        </w:rPr>
        <w:t>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p>
    <w:p>
      <w:pPr>
        <w:spacing w:line="520" w:lineRule="exact"/>
        <w:ind w:firstLine="658"/>
        <w:rPr>
          <w:rFonts w:ascii="仿宋" w:hAnsi="仿宋" w:eastAsia="仿宋"/>
          <w:color w:val="000000" w:themeColor="text1"/>
          <w:sz w:val="28"/>
          <w:szCs w:val="28"/>
        </w:rPr>
      </w:pPr>
      <w:r>
        <w:rPr>
          <w:rFonts w:hint="eastAsia" w:ascii="仿宋" w:hAnsi="仿宋" w:eastAsia="仿宋"/>
          <w:color w:val="000000" w:themeColor="text1"/>
          <w:sz w:val="28"/>
          <w:szCs w:val="28"/>
        </w:rPr>
        <w:t>8</w:t>
      </w:r>
      <w:r>
        <w:rPr>
          <w:rFonts w:ascii="仿宋" w:hAnsi="仿宋" w:eastAsia="仿宋"/>
          <w:color w:val="000000" w:themeColor="text1"/>
          <w:sz w:val="28"/>
          <w:szCs w:val="28"/>
        </w:rPr>
        <w:t>.2</w:t>
      </w:r>
      <w:r>
        <w:rPr>
          <w:rFonts w:hint="eastAsia" w:ascii="仿宋" w:hAnsi="仿宋" w:eastAsia="仿宋"/>
          <w:color w:val="000000" w:themeColor="text1"/>
          <w:sz w:val="28"/>
          <w:szCs w:val="28"/>
        </w:rPr>
        <w:t>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p>
    <w:p>
      <w:pPr>
        <w:spacing w:line="520" w:lineRule="exact"/>
        <w:ind w:firstLine="658"/>
        <w:rPr>
          <w:rFonts w:ascii="仿宋" w:hAnsi="仿宋" w:eastAsia="仿宋"/>
          <w:color w:val="000000" w:themeColor="text1"/>
          <w:sz w:val="28"/>
          <w:szCs w:val="28"/>
        </w:rPr>
      </w:pPr>
      <w:r>
        <w:rPr>
          <w:rFonts w:hint="eastAsia" w:ascii="仿宋" w:hAnsi="仿宋" w:eastAsia="仿宋"/>
          <w:color w:val="000000" w:themeColor="text1"/>
          <w:sz w:val="28"/>
          <w:szCs w:val="28"/>
        </w:rPr>
        <w:t>8</w:t>
      </w:r>
      <w:r>
        <w:rPr>
          <w:rFonts w:ascii="仿宋" w:hAnsi="仿宋" w:eastAsia="仿宋"/>
          <w:color w:val="000000" w:themeColor="text1"/>
          <w:sz w:val="28"/>
          <w:szCs w:val="28"/>
        </w:rPr>
        <w:t>.3</w:t>
      </w:r>
      <w:r>
        <w:rPr>
          <w:rFonts w:hint="eastAsia" w:ascii="仿宋" w:hAnsi="仿宋" w:eastAsia="仿宋"/>
          <w:color w:val="000000" w:themeColor="text1"/>
          <w:sz w:val="28"/>
          <w:szCs w:val="28"/>
        </w:rPr>
        <w:t>乙方在收到通知后三十天内应免费维修或更换有缺陷的货物（含软件及相关服务）或部件。</w:t>
      </w:r>
    </w:p>
    <w:p>
      <w:pPr>
        <w:spacing w:line="520" w:lineRule="exact"/>
        <w:ind w:firstLine="658"/>
        <w:rPr>
          <w:rFonts w:ascii="仿宋" w:hAnsi="仿宋" w:eastAsia="仿宋"/>
          <w:color w:val="000000" w:themeColor="text1"/>
          <w:sz w:val="28"/>
          <w:szCs w:val="28"/>
        </w:rPr>
      </w:pPr>
      <w:r>
        <w:rPr>
          <w:rFonts w:hint="eastAsia" w:ascii="仿宋" w:hAnsi="仿宋" w:eastAsia="仿宋"/>
          <w:color w:val="000000" w:themeColor="text1"/>
          <w:sz w:val="28"/>
          <w:szCs w:val="28"/>
        </w:rPr>
        <w:t>8</w:t>
      </w:r>
      <w:r>
        <w:rPr>
          <w:rFonts w:ascii="仿宋" w:hAnsi="仿宋" w:eastAsia="仿宋"/>
          <w:color w:val="000000" w:themeColor="text1"/>
          <w:sz w:val="28"/>
          <w:szCs w:val="28"/>
        </w:rPr>
        <w:t>.4</w:t>
      </w:r>
      <w:r>
        <w:rPr>
          <w:rFonts w:hint="eastAsia" w:ascii="仿宋" w:hAnsi="仿宋" w:eastAsia="仿宋"/>
          <w:color w:val="000000" w:themeColor="text1"/>
          <w:sz w:val="28"/>
          <w:szCs w:val="28"/>
        </w:rPr>
        <w:t>如果乙方在收到通知后三十天内没有弥补缺陷，甲方可采取必要的补救措施，但风险和费用将由乙方承担。</w:t>
      </w:r>
    </w:p>
    <w:p>
      <w:pPr>
        <w:spacing w:line="520" w:lineRule="exact"/>
        <w:ind w:firstLine="658"/>
        <w:rPr>
          <w:rFonts w:ascii="仿宋" w:hAnsi="仿宋" w:eastAsia="仿宋"/>
          <w:color w:val="000000" w:themeColor="text1"/>
          <w:sz w:val="28"/>
          <w:szCs w:val="28"/>
        </w:rPr>
      </w:pPr>
      <w:r>
        <w:rPr>
          <w:rFonts w:hint="eastAsia" w:ascii="仿宋" w:hAnsi="仿宋" w:eastAsia="仿宋"/>
          <w:color w:val="000000" w:themeColor="text1"/>
          <w:sz w:val="28"/>
          <w:szCs w:val="28"/>
        </w:rPr>
        <w:t>8</w:t>
      </w:r>
      <w:r>
        <w:rPr>
          <w:rFonts w:ascii="仿宋" w:hAnsi="仿宋" w:eastAsia="仿宋"/>
          <w:color w:val="000000" w:themeColor="text1"/>
          <w:sz w:val="28"/>
          <w:szCs w:val="28"/>
        </w:rPr>
        <w:t>.5</w:t>
      </w:r>
      <w:r>
        <w:rPr>
          <w:rFonts w:hint="eastAsia" w:ascii="仿宋" w:hAnsi="仿宋" w:eastAsia="仿宋"/>
          <w:color w:val="000000" w:themeColor="text1"/>
          <w:sz w:val="28"/>
          <w:szCs w:val="28"/>
        </w:rPr>
        <w:t>除合同专用条款规定外，合同项下货物（含软件及相关服务）的质量保证期为自货物（含软件及相关服务）通过最终验收起</w:t>
      </w:r>
      <w:r>
        <w:rPr>
          <w:rFonts w:ascii="仿宋" w:hAnsi="仿宋" w:eastAsia="仿宋"/>
          <w:color w:val="000000" w:themeColor="text1"/>
          <w:sz w:val="28"/>
          <w:szCs w:val="28"/>
        </w:rPr>
        <w:t>12</w:t>
      </w:r>
      <w:r>
        <w:rPr>
          <w:rFonts w:hint="eastAsia" w:ascii="仿宋" w:hAnsi="仿宋" w:eastAsia="仿宋"/>
          <w:color w:val="000000" w:themeColor="text1"/>
          <w:sz w:val="28"/>
          <w:szCs w:val="28"/>
        </w:rPr>
        <w:t>个月。</w:t>
      </w:r>
    </w:p>
    <w:p>
      <w:pPr>
        <w:spacing w:line="520" w:lineRule="exact"/>
        <w:rPr>
          <w:rFonts w:ascii="仿宋" w:hAnsi="仿宋" w:eastAsia="仿宋"/>
          <w:color w:val="000000" w:themeColor="text1"/>
          <w:sz w:val="28"/>
        </w:rPr>
      </w:pPr>
      <w:r>
        <w:rPr>
          <w:rFonts w:hint="eastAsia" w:ascii="仿宋" w:hAnsi="仿宋" w:eastAsia="仿宋"/>
          <w:color w:val="000000" w:themeColor="text1"/>
          <w:sz w:val="28"/>
        </w:rPr>
        <w:t>9.检验及安装</w:t>
      </w:r>
    </w:p>
    <w:p>
      <w:pPr>
        <w:spacing w:line="520" w:lineRule="exact"/>
        <w:ind w:firstLine="660"/>
        <w:rPr>
          <w:rFonts w:ascii="仿宋" w:hAnsi="仿宋" w:eastAsia="仿宋"/>
          <w:color w:val="000000" w:themeColor="text1"/>
          <w:sz w:val="28"/>
          <w:szCs w:val="28"/>
        </w:rPr>
      </w:pPr>
      <w:r>
        <w:rPr>
          <w:rFonts w:hint="eastAsia" w:ascii="仿宋" w:hAnsi="仿宋" w:eastAsia="仿宋"/>
          <w:color w:val="000000" w:themeColor="text1"/>
          <w:sz w:val="28"/>
          <w:szCs w:val="28"/>
        </w:rPr>
        <w:t>9</w:t>
      </w:r>
      <w:r>
        <w:rPr>
          <w:rFonts w:ascii="仿宋" w:hAnsi="仿宋" w:eastAsia="仿宋"/>
          <w:color w:val="000000" w:themeColor="text1"/>
          <w:sz w:val="28"/>
          <w:szCs w:val="28"/>
        </w:rPr>
        <w:t>.</w:t>
      </w:r>
      <w:r>
        <w:rPr>
          <w:rFonts w:hint="eastAsia" w:ascii="仿宋" w:hAnsi="仿宋" w:eastAsia="仿宋"/>
          <w:color w:val="000000" w:themeColor="text1"/>
          <w:sz w:val="28"/>
          <w:szCs w:val="28"/>
        </w:rPr>
        <w:t>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p>
    <w:p>
      <w:pPr>
        <w:spacing w:line="520" w:lineRule="exact"/>
        <w:ind w:firstLine="660"/>
        <w:rPr>
          <w:rFonts w:ascii="仿宋" w:hAnsi="仿宋" w:eastAsia="仿宋"/>
          <w:b/>
          <w:color w:val="000000" w:themeColor="text1"/>
          <w:sz w:val="28"/>
        </w:rPr>
      </w:pPr>
      <w:r>
        <w:rPr>
          <w:rFonts w:hint="eastAsia" w:ascii="仿宋" w:hAnsi="仿宋" w:eastAsia="仿宋"/>
          <w:color w:val="000000" w:themeColor="text1"/>
          <w:sz w:val="28"/>
          <w:szCs w:val="28"/>
        </w:rPr>
        <w:t>9</w:t>
      </w:r>
      <w:r>
        <w:rPr>
          <w:rFonts w:ascii="仿宋" w:hAnsi="仿宋" w:eastAsia="仿宋"/>
          <w:color w:val="000000" w:themeColor="text1"/>
          <w:sz w:val="28"/>
          <w:szCs w:val="28"/>
        </w:rPr>
        <w:t>.2</w:t>
      </w:r>
      <w:r>
        <w:rPr>
          <w:rFonts w:hint="eastAsia" w:ascii="仿宋" w:hAnsi="仿宋" w:eastAsia="仿宋"/>
          <w:color w:val="000000" w:themeColor="text1"/>
          <w:sz w:val="28"/>
          <w:szCs w:val="28"/>
        </w:rPr>
        <w:t>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color w:val="000000" w:themeColor="text1"/>
          <w:sz w:val="28"/>
          <w:szCs w:val="28"/>
        </w:rPr>
        <w:t>90</w:t>
      </w:r>
      <w:r>
        <w:rPr>
          <w:rFonts w:hint="eastAsia" w:ascii="仿宋" w:hAnsi="仿宋" w:eastAsia="仿宋"/>
          <w:color w:val="000000" w:themeColor="text1"/>
          <w:sz w:val="28"/>
          <w:szCs w:val="28"/>
        </w:rPr>
        <w:t>天内，根据甲方按检验标准自己检验的结果或当地商检部门出具的检验证书向乙方提出索赔，除责任由保险公司或运输部门承担的之外。</w:t>
      </w:r>
    </w:p>
    <w:p>
      <w:pPr>
        <w:spacing w:line="520" w:lineRule="exact"/>
        <w:ind w:firstLine="660"/>
        <w:rPr>
          <w:rFonts w:ascii="仿宋" w:hAnsi="仿宋" w:eastAsia="仿宋"/>
          <w:b/>
          <w:color w:val="000000" w:themeColor="text1"/>
          <w:sz w:val="28"/>
        </w:rPr>
      </w:pPr>
      <w:r>
        <w:rPr>
          <w:rFonts w:hint="eastAsia" w:ascii="仿宋" w:hAnsi="仿宋" w:eastAsia="仿宋"/>
          <w:color w:val="000000" w:themeColor="text1"/>
          <w:sz w:val="28"/>
          <w:szCs w:val="28"/>
        </w:rPr>
        <w:t>9</w:t>
      </w:r>
      <w:r>
        <w:rPr>
          <w:rFonts w:ascii="仿宋" w:hAnsi="仿宋" w:eastAsia="仿宋"/>
          <w:color w:val="000000" w:themeColor="text1"/>
          <w:sz w:val="28"/>
          <w:szCs w:val="28"/>
        </w:rPr>
        <w:t>.3</w:t>
      </w:r>
      <w:r>
        <w:rPr>
          <w:rFonts w:hint="eastAsia" w:ascii="仿宋" w:hAnsi="仿宋" w:eastAsia="仿宋"/>
          <w:color w:val="000000" w:themeColor="text1"/>
          <w:sz w:val="28"/>
          <w:szCs w:val="28"/>
        </w:rPr>
        <w:t>如果货物（含软件及相关服务）的质量和规格与合同不符，或在第</w:t>
      </w:r>
      <w:r>
        <w:rPr>
          <w:rFonts w:ascii="仿宋" w:hAnsi="仿宋" w:eastAsia="仿宋"/>
          <w:color w:val="000000" w:themeColor="text1"/>
          <w:sz w:val="28"/>
          <w:szCs w:val="28"/>
        </w:rPr>
        <w:t>11</w:t>
      </w:r>
      <w:r>
        <w:rPr>
          <w:rFonts w:hint="eastAsia" w:ascii="仿宋" w:hAnsi="仿宋" w:eastAsia="仿宋"/>
          <w:color w:val="000000" w:themeColor="text1"/>
          <w:sz w:val="28"/>
          <w:szCs w:val="28"/>
        </w:rPr>
        <w:t>条规定的质量保证期内证实货物（含软件及相关服务）是有缺陷的，包括潜在的缺陷或使用不符合要求的材料，甲方将有权向乙方提出索赔。</w:t>
      </w:r>
    </w:p>
    <w:p>
      <w:pPr>
        <w:spacing w:line="520" w:lineRule="exact"/>
        <w:ind w:firstLine="660"/>
        <w:rPr>
          <w:rFonts w:ascii="仿宋" w:hAnsi="仿宋" w:eastAsia="仿宋"/>
          <w:color w:val="000000" w:themeColor="text1"/>
          <w:sz w:val="28"/>
          <w:szCs w:val="28"/>
        </w:rPr>
      </w:pPr>
      <w:r>
        <w:rPr>
          <w:rFonts w:hint="eastAsia" w:ascii="仿宋" w:hAnsi="仿宋" w:eastAsia="仿宋"/>
          <w:color w:val="000000" w:themeColor="text1"/>
          <w:sz w:val="28"/>
          <w:szCs w:val="28"/>
        </w:rPr>
        <w:t>9</w:t>
      </w:r>
      <w:r>
        <w:rPr>
          <w:rFonts w:ascii="仿宋" w:hAnsi="仿宋" w:eastAsia="仿宋"/>
          <w:color w:val="000000" w:themeColor="text1"/>
          <w:sz w:val="28"/>
          <w:szCs w:val="28"/>
        </w:rPr>
        <w:t>.4</w:t>
      </w:r>
      <w:r>
        <w:rPr>
          <w:rFonts w:hint="eastAsia" w:ascii="仿宋" w:hAnsi="仿宋" w:eastAsia="仿宋"/>
          <w:color w:val="000000" w:themeColor="text1"/>
          <w:sz w:val="28"/>
          <w:szCs w:val="28"/>
        </w:rPr>
        <w:t>甲方有权提出在货物（含软件及相关服务）制造过程中派人到制造厂进行监造，乙方有义务为甲方监造人员提供方便。</w:t>
      </w:r>
    </w:p>
    <w:p>
      <w:pPr>
        <w:spacing w:line="520" w:lineRule="exact"/>
        <w:ind w:firstLine="660"/>
        <w:rPr>
          <w:rFonts w:ascii="仿宋" w:hAnsi="仿宋" w:eastAsia="仿宋"/>
          <w:color w:val="000000" w:themeColor="text1"/>
          <w:sz w:val="28"/>
          <w:szCs w:val="28"/>
        </w:rPr>
      </w:pPr>
      <w:r>
        <w:rPr>
          <w:rFonts w:hint="eastAsia" w:ascii="仿宋" w:hAnsi="仿宋" w:eastAsia="仿宋"/>
          <w:color w:val="000000" w:themeColor="text1"/>
          <w:sz w:val="28"/>
          <w:szCs w:val="28"/>
        </w:rPr>
        <w:t>9</w:t>
      </w:r>
      <w:r>
        <w:rPr>
          <w:rFonts w:ascii="仿宋" w:hAnsi="仿宋" w:eastAsia="仿宋"/>
          <w:color w:val="000000" w:themeColor="text1"/>
          <w:sz w:val="28"/>
          <w:szCs w:val="28"/>
        </w:rPr>
        <w:t>.5</w:t>
      </w:r>
      <w:r>
        <w:rPr>
          <w:rFonts w:hint="eastAsia" w:ascii="仿宋" w:hAnsi="仿宋" w:eastAsia="仿宋"/>
          <w:color w:val="000000" w:themeColor="text1"/>
          <w:sz w:val="28"/>
          <w:szCs w:val="28"/>
        </w:rPr>
        <w:t>制造厂对所供货物（含软件及相关服务）进行机械运转试验和性能试验时，必须提前通知甲方。</w:t>
      </w:r>
    </w:p>
    <w:p>
      <w:pPr>
        <w:spacing w:line="520" w:lineRule="exact"/>
        <w:ind w:firstLine="660"/>
        <w:rPr>
          <w:rFonts w:ascii="仿宋" w:hAnsi="仿宋" w:eastAsia="仿宋"/>
          <w:color w:val="000000" w:themeColor="text1"/>
          <w:sz w:val="28"/>
          <w:szCs w:val="28"/>
        </w:rPr>
      </w:pPr>
      <w:r>
        <w:rPr>
          <w:rFonts w:hint="eastAsia" w:ascii="仿宋" w:hAnsi="仿宋" w:eastAsia="仿宋"/>
          <w:color w:val="000000" w:themeColor="text1"/>
          <w:sz w:val="28"/>
          <w:szCs w:val="28"/>
        </w:rPr>
        <w:t>9</w:t>
      </w:r>
      <w:r>
        <w:rPr>
          <w:rFonts w:ascii="仿宋" w:hAnsi="仿宋" w:eastAsia="仿宋"/>
          <w:color w:val="000000" w:themeColor="text1"/>
          <w:sz w:val="28"/>
          <w:szCs w:val="28"/>
        </w:rPr>
        <w:t>.6</w:t>
      </w:r>
      <w:r>
        <w:rPr>
          <w:rFonts w:hint="eastAsia" w:ascii="仿宋" w:hAnsi="仿宋" w:eastAsia="仿宋"/>
          <w:color w:val="000000" w:themeColor="text1"/>
          <w:sz w:val="28"/>
          <w:szCs w:val="28"/>
        </w:rPr>
        <w:t>货物（含软件及相关服务）的安装按磋商文件要求进行。</w:t>
      </w:r>
    </w:p>
    <w:p>
      <w:pPr>
        <w:spacing w:line="520" w:lineRule="exact"/>
        <w:rPr>
          <w:rFonts w:ascii="仿宋" w:hAnsi="仿宋" w:eastAsia="仿宋"/>
          <w:color w:val="000000" w:themeColor="text1"/>
          <w:sz w:val="28"/>
        </w:rPr>
      </w:pPr>
      <w:r>
        <w:rPr>
          <w:rFonts w:hint="eastAsia" w:ascii="仿宋" w:hAnsi="仿宋" w:eastAsia="仿宋"/>
          <w:color w:val="000000" w:themeColor="text1"/>
          <w:sz w:val="28"/>
        </w:rPr>
        <w:t>10.索赔</w:t>
      </w:r>
    </w:p>
    <w:p>
      <w:pPr>
        <w:spacing w:line="520" w:lineRule="exact"/>
        <w:ind w:firstLine="658"/>
        <w:rPr>
          <w:rFonts w:ascii="仿宋" w:hAnsi="仿宋" w:eastAsia="仿宋"/>
          <w:color w:val="000000" w:themeColor="text1"/>
          <w:sz w:val="28"/>
          <w:szCs w:val="28"/>
        </w:rPr>
      </w:pPr>
      <w:r>
        <w:rPr>
          <w:rFonts w:ascii="仿宋" w:hAnsi="仿宋" w:eastAsia="仿宋"/>
          <w:color w:val="000000" w:themeColor="text1"/>
          <w:sz w:val="28"/>
          <w:szCs w:val="28"/>
        </w:rPr>
        <w:t>1</w:t>
      </w:r>
      <w:r>
        <w:rPr>
          <w:rFonts w:hint="eastAsia" w:ascii="仿宋" w:hAnsi="仿宋" w:eastAsia="仿宋"/>
          <w:color w:val="000000" w:themeColor="text1"/>
          <w:sz w:val="28"/>
          <w:szCs w:val="28"/>
        </w:rPr>
        <w:t>0</w:t>
      </w:r>
      <w:r>
        <w:rPr>
          <w:rFonts w:ascii="仿宋" w:hAnsi="仿宋" w:eastAsia="仿宋"/>
          <w:color w:val="000000" w:themeColor="text1"/>
          <w:sz w:val="28"/>
          <w:szCs w:val="28"/>
        </w:rPr>
        <w:t>.1</w:t>
      </w:r>
      <w:r>
        <w:rPr>
          <w:rFonts w:hint="eastAsia" w:ascii="仿宋" w:hAnsi="仿宋" w:eastAsia="仿宋"/>
          <w:color w:val="000000" w:themeColor="text1"/>
          <w:sz w:val="28"/>
          <w:szCs w:val="28"/>
        </w:rPr>
        <w:t>除责任应由保险公司或运输部门承担的之外，甲方有权根据甲方按检验标准自己检验的结果或当地商检部门出具的商检证书向乙方提出索赔。</w:t>
      </w:r>
    </w:p>
    <w:p>
      <w:pPr>
        <w:spacing w:line="520" w:lineRule="exact"/>
        <w:ind w:firstLine="658"/>
        <w:rPr>
          <w:rFonts w:ascii="仿宋" w:hAnsi="仿宋" w:eastAsia="仿宋"/>
          <w:color w:val="000000" w:themeColor="text1"/>
          <w:sz w:val="28"/>
          <w:szCs w:val="28"/>
        </w:rPr>
      </w:pPr>
      <w:r>
        <w:rPr>
          <w:rFonts w:ascii="仿宋" w:hAnsi="仿宋" w:eastAsia="仿宋"/>
          <w:color w:val="000000" w:themeColor="text1"/>
          <w:sz w:val="28"/>
          <w:szCs w:val="28"/>
        </w:rPr>
        <w:t>1</w:t>
      </w:r>
      <w:r>
        <w:rPr>
          <w:rFonts w:hint="eastAsia" w:ascii="仿宋" w:hAnsi="仿宋" w:eastAsia="仿宋"/>
          <w:color w:val="000000" w:themeColor="text1"/>
          <w:sz w:val="28"/>
          <w:szCs w:val="28"/>
        </w:rPr>
        <w:t>0</w:t>
      </w:r>
      <w:r>
        <w:rPr>
          <w:rFonts w:ascii="仿宋" w:hAnsi="仿宋" w:eastAsia="仿宋"/>
          <w:color w:val="000000" w:themeColor="text1"/>
          <w:sz w:val="28"/>
          <w:szCs w:val="28"/>
        </w:rPr>
        <w:t>.2</w:t>
      </w:r>
      <w:r>
        <w:rPr>
          <w:rFonts w:hint="eastAsia" w:ascii="仿宋" w:hAnsi="仿宋" w:eastAsia="仿宋"/>
          <w:color w:val="000000" w:themeColor="text1"/>
          <w:sz w:val="28"/>
          <w:szCs w:val="28"/>
        </w:rPr>
        <w:t>在第8条和第9条规定的检验期和质量保证期内，如果乙方对甲方提出的索赔和差异负有责任，乙方应按照甲方同意的下列一种或多种方式解决索赔事宜:</w:t>
      </w:r>
    </w:p>
    <w:p>
      <w:pPr>
        <w:spacing w:line="520" w:lineRule="exact"/>
        <w:ind w:firstLine="420"/>
        <w:rPr>
          <w:rFonts w:ascii="仿宋" w:hAnsi="仿宋" w:eastAsia="仿宋"/>
          <w:color w:val="000000" w:themeColor="text1"/>
          <w:sz w:val="28"/>
          <w:szCs w:val="28"/>
        </w:rPr>
      </w:pPr>
      <w:r>
        <w:rPr>
          <w:rFonts w:hint="eastAsia" w:ascii="仿宋" w:hAnsi="仿宋" w:eastAsia="仿宋"/>
          <w:color w:val="000000" w:themeColor="text1"/>
          <w:sz w:val="28"/>
          <w:szCs w:val="28"/>
        </w:rPr>
        <w:t>（</w:t>
      </w:r>
      <w:r>
        <w:rPr>
          <w:rFonts w:ascii="仿宋" w:hAnsi="仿宋" w:eastAsia="仿宋"/>
          <w:color w:val="000000" w:themeColor="text1"/>
          <w:sz w:val="28"/>
          <w:szCs w:val="28"/>
        </w:rPr>
        <w:t>1</w:t>
      </w:r>
      <w:r>
        <w:rPr>
          <w:rFonts w:hint="eastAsia" w:ascii="仿宋" w:hAnsi="仿宋" w:eastAsia="仿宋"/>
          <w:color w:val="000000" w:themeColor="text1"/>
          <w:sz w:val="28"/>
          <w:szCs w:val="28"/>
        </w:rPr>
        <w:t>）乙方同意退货，并按合同规定的同种货币将货款退还给甲方，并承担由此发生的一切损失和费用，包括利息、银行手续费、运费、保险费、检验费、仓储费、装卸费以及为保护退回货物（含软件及相关服务）所需的其他必要费用。</w:t>
      </w:r>
    </w:p>
    <w:p>
      <w:pPr>
        <w:spacing w:line="520" w:lineRule="exact"/>
        <w:ind w:firstLine="420"/>
        <w:rPr>
          <w:rFonts w:ascii="仿宋" w:hAnsi="仿宋" w:eastAsia="仿宋"/>
          <w:color w:val="000000" w:themeColor="text1"/>
          <w:sz w:val="28"/>
          <w:szCs w:val="28"/>
        </w:rPr>
      </w:pPr>
      <w:r>
        <w:rPr>
          <w:rFonts w:hint="eastAsia" w:ascii="仿宋" w:hAnsi="仿宋" w:eastAsia="仿宋"/>
          <w:color w:val="000000" w:themeColor="text1"/>
          <w:sz w:val="28"/>
          <w:szCs w:val="28"/>
        </w:rPr>
        <w:t>（</w:t>
      </w:r>
      <w:r>
        <w:rPr>
          <w:rFonts w:ascii="仿宋" w:hAnsi="仿宋" w:eastAsia="仿宋"/>
          <w:color w:val="000000" w:themeColor="text1"/>
          <w:sz w:val="28"/>
          <w:szCs w:val="28"/>
        </w:rPr>
        <w:t>2</w:t>
      </w:r>
      <w:r>
        <w:rPr>
          <w:rFonts w:hint="eastAsia" w:ascii="仿宋" w:hAnsi="仿宋" w:eastAsia="仿宋"/>
          <w:color w:val="000000" w:themeColor="text1"/>
          <w:sz w:val="28"/>
          <w:szCs w:val="28"/>
        </w:rPr>
        <w:t>）根据货物（含软件及相关服务）的低劣程度、损坏程度以及甲方遭受损失的数额，经买卖双方商定降低货物（含软件及相关服务）的价格。</w:t>
      </w:r>
    </w:p>
    <w:p>
      <w:pPr>
        <w:spacing w:line="520" w:lineRule="exact"/>
        <w:ind w:firstLine="420"/>
        <w:rPr>
          <w:rFonts w:ascii="仿宋" w:hAnsi="仿宋" w:eastAsia="仿宋"/>
          <w:color w:val="000000" w:themeColor="text1"/>
          <w:sz w:val="28"/>
          <w:szCs w:val="28"/>
        </w:rPr>
      </w:pPr>
      <w:r>
        <w:rPr>
          <w:rFonts w:hint="eastAsia" w:ascii="仿宋" w:hAnsi="仿宋" w:eastAsia="仿宋"/>
          <w:color w:val="000000" w:themeColor="text1"/>
          <w:sz w:val="28"/>
          <w:szCs w:val="28"/>
        </w:rPr>
        <w:t>（</w:t>
      </w:r>
      <w:r>
        <w:rPr>
          <w:rFonts w:ascii="仿宋" w:hAnsi="仿宋" w:eastAsia="仿宋"/>
          <w:color w:val="000000" w:themeColor="text1"/>
          <w:sz w:val="28"/>
          <w:szCs w:val="28"/>
        </w:rPr>
        <w:t>3</w:t>
      </w:r>
      <w:r>
        <w:rPr>
          <w:rFonts w:hint="eastAsia" w:ascii="仿宋" w:hAnsi="仿宋" w:eastAsia="仿宋"/>
          <w:color w:val="000000" w:themeColor="text1"/>
          <w:sz w:val="28"/>
          <w:szCs w:val="28"/>
        </w:rPr>
        <w:t>）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p>
    <w:p>
      <w:pPr>
        <w:spacing w:line="520" w:lineRule="exact"/>
        <w:ind w:firstLine="560"/>
        <w:rPr>
          <w:rFonts w:ascii="仿宋" w:hAnsi="仿宋" w:eastAsia="仿宋"/>
          <w:color w:val="000000" w:themeColor="text1"/>
          <w:sz w:val="28"/>
          <w:szCs w:val="28"/>
        </w:rPr>
      </w:pPr>
      <w:r>
        <w:rPr>
          <w:rFonts w:ascii="仿宋" w:hAnsi="仿宋" w:eastAsia="仿宋"/>
          <w:color w:val="000000" w:themeColor="text1"/>
          <w:sz w:val="28"/>
          <w:szCs w:val="28"/>
        </w:rPr>
        <w:t>1</w:t>
      </w:r>
      <w:r>
        <w:rPr>
          <w:rFonts w:hint="eastAsia" w:ascii="仿宋" w:hAnsi="仿宋" w:eastAsia="仿宋"/>
          <w:color w:val="000000" w:themeColor="text1"/>
          <w:sz w:val="28"/>
          <w:szCs w:val="28"/>
        </w:rPr>
        <w:t>0</w:t>
      </w:r>
      <w:r>
        <w:rPr>
          <w:rFonts w:ascii="仿宋" w:hAnsi="仿宋" w:eastAsia="仿宋"/>
          <w:color w:val="000000" w:themeColor="text1"/>
          <w:sz w:val="28"/>
          <w:szCs w:val="28"/>
        </w:rPr>
        <w:t>.3</w:t>
      </w:r>
      <w:r>
        <w:rPr>
          <w:rFonts w:hint="eastAsia" w:ascii="仿宋" w:hAnsi="仿宋" w:eastAsia="仿宋"/>
          <w:color w:val="000000" w:themeColor="text1"/>
          <w:sz w:val="28"/>
          <w:szCs w:val="28"/>
        </w:rPr>
        <w:t>如果在甲方发出索赔通知后</w:t>
      </w:r>
      <w:r>
        <w:rPr>
          <w:rFonts w:ascii="仿宋" w:hAnsi="仿宋" w:eastAsia="仿宋"/>
          <w:color w:val="000000" w:themeColor="text1"/>
          <w:sz w:val="28"/>
          <w:szCs w:val="28"/>
        </w:rPr>
        <w:t>3</w:t>
      </w:r>
      <w:r>
        <w:rPr>
          <w:rFonts w:hint="eastAsia" w:ascii="仿宋" w:hAnsi="仿宋" w:eastAsia="仿宋"/>
          <w:color w:val="000000" w:themeColor="text1"/>
          <w:sz w:val="28"/>
          <w:szCs w:val="28"/>
        </w:rPr>
        <w:t>0天内，乙方未能答复，上述索赔应视为已被乙方接受。若乙方未能在甲方提出索赔通知后</w:t>
      </w:r>
      <w:r>
        <w:rPr>
          <w:rFonts w:ascii="仿宋" w:hAnsi="仿宋" w:eastAsia="仿宋"/>
          <w:color w:val="000000" w:themeColor="text1"/>
          <w:sz w:val="28"/>
          <w:szCs w:val="28"/>
        </w:rPr>
        <w:t>30</w:t>
      </w:r>
      <w:r>
        <w:rPr>
          <w:rFonts w:hint="eastAsia" w:ascii="仿宋" w:hAnsi="仿宋" w:eastAsia="仿宋"/>
          <w:color w:val="000000" w:themeColor="text1"/>
          <w:sz w:val="28"/>
          <w:szCs w:val="28"/>
        </w:rPr>
        <w:t>天内或甲方同意的更长时间内，按照第</w:t>
      </w:r>
      <w:r>
        <w:rPr>
          <w:rFonts w:ascii="仿宋" w:hAnsi="仿宋" w:eastAsia="仿宋"/>
          <w:color w:val="000000" w:themeColor="text1"/>
          <w:sz w:val="28"/>
          <w:szCs w:val="28"/>
        </w:rPr>
        <w:t>1</w:t>
      </w:r>
      <w:r>
        <w:rPr>
          <w:rFonts w:hint="eastAsia" w:ascii="仿宋" w:hAnsi="仿宋" w:eastAsia="仿宋"/>
          <w:color w:val="000000" w:themeColor="text1"/>
          <w:sz w:val="28"/>
          <w:szCs w:val="28"/>
        </w:rPr>
        <w:t>0.</w:t>
      </w:r>
      <w:r>
        <w:rPr>
          <w:rFonts w:ascii="仿宋" w:hAnsi="仿宋" w:eastAsia="仿宋"/>
          <w:color w:val="000000" w:themeColor="text1"/>
          <w:sz w:val="28"/>
          <w:szCs w:val="28"/>
        </w:rPr>
        <w:t>2</w:t>
      </w:r>
      <w:r>
        <w:rPr>
          <w:rFonts w:hint="eastAsia" w:ascii="仿宋" w:hAnsi="仿宋" w:eastAsia="仿宋"/>
          <w:color w:val="000000" w:themeColor="text1"/>
          <w:sz w:val="28"/>
          <w:szCs w:val="28"/>
        </w:rPr>
        <w:t>条规定的任何一种方法解决索赔事宜，甲方将从已付款或从乙方开具的履约保证金中扣回索赔金额。如果这些金额不足以补偿索赔金额，甲方有权向乙方提出不足部分的补偿。</w:t>
      </w:r>
    </w:p>
    <w:p>
      <w:pPr>
        <w:spacing w:line="520" w:lineRule="exact"/>
        <w:rPr>
          <w:rFonts w:ascii="仿宋" w:hAnsi="仿宋" w:eastAsia="仿宋"/>
          <w:color w:val="000000" w:themeColor="text1"/>
          <w:sz w:val="28"/>
        </w:rPr>
      </w:pPr>
      <w:r>
        <w:rPr>
          <w:rFonts w:hint="eastAsia" w:ascii="仿宋" w:hAnsi="仿宋" w:eastAsia="仿宋"/>
          <w:color w:val="000000" w:themeColor="text1"/>
          <w:sz w:val="28"/>
        </w:rPr>
        <w:t>11.拖延交货</w:t>
      </w:r>
    </w:p>
    <w:p>
      <w:pPr>
        <w:spacing w:line="520" w:lineRule="exact"/>
        <w:ind w:firstLine="567"/>
        <w:rPr>
          <w:rFonts w:ascii="仿宋" w:hAnsi="仿宋" w:eastAsia="仿宋"/>
          <w:color w:val="000000" w:themeColor="text1"/>
          <w:sz w:val="28"/>
          <w:szCs w:val="28"/>
        </w:rPr>
      </w:pPr>
      <w:r>
        <w:rPr>
          <w:rFonts w:ascii="仿宋" w:hAnsi="仿宋" w:eastAsia="仿宋"/>
          <w:color w:val="000000" w:themeColor="text1"/>
          <w:sz w:val="28"/>
          <w:szCs w:val="28"/>
        </w:rPr>
        <w:t>1</w:t>
      </w:r>
      <w:r>
        <w:rPr>
          <w:rFonts w:hint="eastAsia" w:ascii="仿宋" w:hAnsi="仿宋" w:eastAsia="仿宋"/>
          <w:color w:val="000000" w:themeColor="text1"/>
          <w:sz w:val="28"/>
          <w:szCs w:val="28"/>
        </w:rPr>
        <w:t>1</w:t>
      </w:r>
      <w:r>
        <w:rPr>
          <w:rFonts w:ascii="仿宋" w:hAnsi="仿宋" w:eastAsia="仿宋"/>
          <w:color w:val="000000" w:themeColor="text1"/>
          <w:sz w:val="28"/>
          <w:szCs w:val="28"/>
        </w:rPr>
        <w:t>.</w:t>
      </w:r>
      <w:r>
        <w:rPr>
          <w:rFonts w:hint="eastAsia" w:ascii="仿宋" w:hAnsi="仿宋" w:eastAsia="仿宋"/>
          <w:color w:val="000000" w:themeColor="text1"/>
          <w:sz w:val="28"/>
          <w:szCs w:val="28"/>
        </w:rPr>
        <w:t>1乙方应按照合同专用条款中规定的交货期交货和提供服务。</w:t>
      </w:r>
    </w:p>
    <w:p>
      <w:pPr>
        <w:spacing w:line="520" w:lineRule="exact"/>
        <w:ind w:firstLine="567"/>
        <w:rPr>
          <w:rFonts w:ascii="仿宋" w:hAnsi="仿宋" w:eastAsia="仿宋"/>
          <w:color w:val="000000" w:themeColor="text1"/>
          <w:sz w:val="28"/>
          <w:szCs w:val="28"/>
        </w:rPr>
      </w:pPr>
      <w:r>
        <w:rPr>
          <w:rFonts w:ascii="仿宋" w:hAnsi="仿宋" w:eastAsia="仿宋"/>
          <w:color w:val="000000" w:themeColor="text1"/>
          <w:sz w:val="28"/>
          <w:szCs w:val="28"/>
        </w:rPr>
        <w:t>1</w:t>
      </w:r>
      <w:r>
        <w:rPr>
          <w:rFonts w:hint="eastAsia" w:ascii="仿宋" w:hAnsi="仿宋" w:eastAsia="仿宋"/>
          <w:color w:val="000000" w:themeColor="text1"/>
          <w:sz w:val="28"/>
          <w:szCs w:val="28"/>
        </w:rPr>
        <w:t>1</w:t>
      </w:r>
      <w:r>
        <w:rPr>
          <w:rFonts w:ascii="仿宋" w:hAnsi="仿宋" w:eastAsia="仿宋"/>
          <w:color w:val="000000" w:themeColor="text1"/>
          <w:sz w:val="28"/>
          <w:szCs w:val="28"/>
        </w:rPr>
        <w:t>.2</w:t>
      </w:r>
      <w:r>
        <w:rPr>
          <w:rFonts w:hint="eastAsia" w:ascii="仿宋" w:hAnsi="仿宋" w:eastAsia="仿宋"/>
          <w:color w:val="000000" w:themeColor="text1"/>
          <w:sz w:val="28"/>
          <w:szCs w:val="28"/>
        </w:rPr>
        <w:t>如果乙方毫无理由地拖延交货，将受到以下制裁:没收履约保证金，加收违约损失赔偿和／或终止合同。</w:t>
      </w:r>
    </w:p>
    <w:p>
      <w:pPr>
        <w:spacing w:line="520" w:lineRule="exact"/>
        <w:ind w:firstLine="567"/>
        <w:rPr>
          <w:rFonts w:ascii="仿宋" w:hAnsi="仿宋" w:eastAsia="仿宋"/>
          <w:color w:val="000000" w:themeColor="text1"/>
          <w:sz w:val="28"/>
          <w:szCs w:val="28"/>
        </w:rPr>
      </w:pPr>
      <w:r>
        <w:rPr>
          <w:rFonts w:ascii="仿宋" w:hAnsi="仿宋" w:eastAsia="仿宋"/>
          <w:color w:val="000000" w:themeColor="text1"/>
          <w:sz w:val="28"/>
          <w:szCs w:val="28"/>
        </w:rPr>
        <w:t>1</w:t>
      </w:r>
      <w:r>
        <w:rPr>
          <w:rFonts w:hint="eastAsia" w:ascii="仿宋" w:hAnsi="仿宋" w:eastAsia="仿宋"/>
          <w:color w:val="000000" w:themeColor="text1"/>
          <w:sz w:val="28"/>
          <w:szCs w:val="28"/>
        </w:rPr>
        <w:t>1</w:t>
      </w:r>
      <w:r>
        <w:rPr>
          <w:rFonts w:ascii="仿宋" w:hAnsi="仿宋" w:eastAsia="仿宋"/>
          <w:color w:val="000000" w:themeColor="text1"/>
          <w:sz w:val="28"/>
          <w:szCs w:val="28"/>
        </w:rPr>
        <w:t>.3</w:t>
      </w:r>
      <w:r>
        <w:rPr>
          <w:rFonts w:hint="eastAsia" w:ascii="仿宋" w:hAnsi="仿宋" w:eastAsia="仿宋"/>
          <w:color w:val="000000" w:themeColor="text1"/>
          <w:sz w:val="28"/>
          <w:szCs w:val="28"/>
        </w:rPr>
        <w:t>在履行合同过程中，如果乙方遇到不能按时交货和提供服务的情况，应及时以书面形式将不能按时交货的理由、延误时间通知甲方。甲方在收到乙方通知后，应进行分析，可通过修改合同，酌情延长交货时间。</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rPr>
        <w:t>12.误期赔偿</w:t>
      </w:r>
    </w:p>
    <w:p>
      <w:pPr>
        <w:spacing w:line="520" w:lineRule="exact"/>
        <w:ind w:firstLine="567"/>
        <w:rPr>
          <w:rFonts w:ascii="仿宋" w:hAnsi="仿宋" w:eastAsia="仿宋"/>
          <w:color w:val="000000" w:themeColor="text1"/>
          <w:sz w:val="28"/>
          <w:szCs w:val="28"/>
        </w:rPr>
      </w:pPr>
      <w:r>
        <w:rPr>
          <w:rFonts w:hint="eastAsia" w:ascii="仿宋" w:hAnsi="仿宋" w:eastAsia="仿宋"/>
          <w:color w:val="000000" w:themeColor="text1"/>
          <w:sz w:val="28"/>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额为误期货物或服务合同价的5%。一旦达到误期赔偿的最高限额，甲方和见证方可考虑终止合同。</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rPr>
        <w:t>13.不可抗力</w:t>
      </w:r>
    </w:p>
    <w:p>
      <w:pPr>
        <w:spacing w:line="520" w:lineRule="exact"/>
        <w:ind w:firstLine="567"/>
        <w:rPr>
          <w:rFonts w:ascii="仿宋" w:hAnsi="仿宋" w:eastAsia="仿宋"/>
          <w:color w:val="000000" w:themeColor="text1"/>
          <w:sz w:val="28"/>
          <w:szCs w:val="28"/>
        </w:rPr>
      </w:pPr>
      <w:r>
        <w:rPr>
          <w:rFonts w:ascii="仿宋" w:hAnsi="仿宋" w:eastAsia="仿宋"/>
          <w:color w:val="000000" w:themeColor="text1"/>
          <w:sz w:val="28"/>
          <w:szCs w:val="28"/>
        </w:rPr>
        <w:t>1</w:t>
      </w:r>
      <w:r>
        <w:rPr>
          <w:rFonts w:hint="eastAsia" w:ascii="仿宋" w:hAnsi="仿宋" w:eastAsia="仿宋"/>
          <w:color w:val="000000" w:themeColor="text1"/>
          <w:sz w:val="28"/>
          <w:szCs w:val="28"/>
        </w:rPr>
        <w:t>3</w:t>
      </w:r>
      <w:r>
        <w:rPr>
          <w:rFonts w:ascii="仿宋" w:hAnsi="仿宋" w:eastAsia="仿宋"/>
          <w:color w:val="000000" w:themeColor="text1"/>
          <w:sz w:val="28"/>
          <w:szCs w:val="28"/>
        </w:rPr>
        <w:t>.</w:t>
      </w:r>
      <w:r>
        <w:rPr>
          <w:rFonts w:hint="eastAsia" w:ascii="仿宋" w:hAnsi="仿宋" w:eastAsia="仿宋"/>
          <w:color w:val="000000" w:themeColor="text1"/>
          <w:sz w:val="28"/>
          <w:szCs w:val="28"/>
        </w:rPr>
        <w:t>1如果双方中任何一方由于战争、严重火灾、水灾、台风和地震以及其它经双方同意属于不可抗力的事故，致使合同履行受阻时，履行合同的期限应予以延长，延长的期限应相当于事故所影响的时间。</w:t>
      </w:r>
    </w:p>
    <w:p>
      <w:pPr>
        <w:spacing w:line="520" w:lineRule="exact"/>
        <w:ind w:firstLine="567"/>
        <w:rPr>
          <w:rFonts w:ascii="仿宋" w:hAnsi="仿宋" w:eastAsia="仿宋"/>
          <w:color w:val="000000" w:themeColor="text1"/>
          <w:sz w:val="28"/>
          <w:szCs w:val="28"/>
        </w:rPr>
      </w:pPr>
      <w:r>
        <w:rPr>
          <w:rFonts w:ascii="仿宋" w:hAnsi="仿宋" w:eastAsia="仿宋"/>
          <w:color w:val="000000" w:themeColor="text1"/>
          <w:sz w:val="28"/>
          <w:szCs w:val="28"/>
        </w:rPr>
        <w:t>1</w:t>
      </w:r>
      <w:r>
        <w:rPr>
          <w:rFonts w:hint="eastAsia" w:ascii="仿宋" w:hAnsi="仿宋" w:eastAsia="仿宋"/>
          <w:color w:val="000000" w:themeColor="text1"/>
          <w:sz w:val="28"/>
          <w:szCs w:val="28"/>
        </w:rPr>
        <w:t>3</w:t>
      </w:r>
      <w:r>
        <w:rPr>
          <w:rFonts w:ascii="仿宋" w:hAnsi="仿宋" w:eastAsia="仿宋"/>
          <w:color w:val="000000" w:themeColor="text1"/>
          <w:sz w:val="28"/>
          <w:szCs w:val="28"/>
        </w:rPr>
        <w:t>.2</w:t>
      </w:r>
      <w:r>
        <w:rPr>
          <w:rFonts w:hint="eastAsia" w:ascii="仿宋" w:hAnsi="仿宋" w:eastAsia="仿宋"/>
          <w:color w:val="000000" w:themeColor="text1"/>
          <w:sz w:val="28"/>
          <w:szCs w:val="28"/>
        </w:rPr>
        <w:t>受事故影响的一方应在不可抗力事故发生后尽快以电报、传真或电传通知另一方，并在事故发生后</w:t>
      </w:r>
      <w:r>
        <w:rPr>
          <w:rFonts w:ascii="仿宋" w:hAnsi="仿宋" w:eastAsia="仿宋"/>
          <w:color w:val="000000" w:themeColor="text1"/>
          <w:sz w:val="28"/>
          <w:szCs w:val="28"/>
        </w:rPr>
        <w:t>14</w:t>
      </w:r>
      <w:r>
        <w:rPr>
          <w:rFonts w:hint="eastAsia" w:ascii="仿宋" w:hAnsi="仿宋" w:eastAsia="仿宋"/>
          <w:color w:val="000000" w:themeColor="text1"/>
          <w:sz w:val="28"/>
          <w:szCs w:val="28"/>
        </w:rPr>
        <w:t>天内，将有关部门出具的证明文件用特快专递寄给或送给另一方。如果不可抗力影响时间延续</w:t>
      </w:r>
      <w:r>
        <w:rPr>
          <w:rFonts w:ascii="仿宋" w:hAnsi="仿宋" w:eastAsia="仿宋"/>
          <w:color w:val="000000" w:themeColor="text1"/>
          <w:sz w:val="28"/>
          <w:szCs w:val="28"/>
        </w:rPr>
        <w:t>120</w:t>
      </w:r>
      <w:r>
        <w:rPr>
          <w:rFonts w:hint="eastAsia" w:ascii="仿宋" w:hAnsi="仿宋" w:eastAsia="仿宋"/>
          <w:color w:val="000000" w:themeColor="text1"/>
          <w:sz w:val="28"/>
          <w:szCs w:val="28"/>
        </w:rPr>
        <w:t>天以上，双方应通过友好协商在合理的时间内达成进一步履行合同的协议。</w:t>
      </w:r>
    </w:p>
    <w:p>
      <w:pPr>
        <w:spacing w:line="520" w:lineRule="exact"/>
        <w:rPr>
          <w:rFonts w:ascii="仿宋" w:hAnsi="仿宋" w:eastAsia="仿宋"/>
          <w:color w:val="000000" w:themeColor="text1"/>
          <w:sz w:val="28"/>
        </w:rPr>
      </w:pPr>
      <w:r>
        <w:rPr>
          <w:rFonts w:hint="eastAsia" w:ascii="仿宋" w:hAnsi="仿宋" w:eastAsia="仿宋"/>
          <w:color w:val="000000" w:themeColor="text1"/>
          <w:sz w:val="28"/>
        </w:rPr>
        <w:t>14.税费</w:t>
      </w:r>
    </w:p>
    <w:p>
      <w:pPr>
        <w:spacing w:line="520" w:lineRule="exact"/>
        <w:ind w:firstLine="567"/>
        <w:rPr>
          <w:rFonts w:ascii="仿宋" w:hAnsi="仿宋" w:eastAsia="仿宋"/>
          <w:color w:val="000000" w:themeColor="text1"/>
          <w:sz w:val="28"/>
        </w:rPr>
      </w:pPr>
      <w:r>
        <w:rPr>
          <w:rFonts w:hint="eastAsia" w:ascii="仿宋" w:hAnsi="仿宋" w:eastAsia="仿宋"/>
          <w:color w:val="000000" w:themeColor="text1"/>
          <w:sz w:val="28"/>
        </w:rPr>
        <w:t>14.1中国政府根据现行税法规定对甲方征收的与本合同有关的一切税费，均由甲方负担。</w:t>
      </w:r>
    </w:p>
    <w:p>
      <w:pPr>
        <w:spacing w:line="520" w:lineRule="exact"/>
        <w:ind w:firstLine="567"/>
        <w:rPr>
          <w:rFonts w:ascii="仿宋" w:hAnsi="仿宋" w:eastAsia="仿宋"/>
          <w:color w:val="000000" w:themeColor="text1"/>
          <w:sz w:val="28"/>
        </w:rPr>
      </w:pPr>
      <w:r>
        <w:rPr>
          <w:rFonts w:hint="eastAsia" w:ascii="仿宋" w:hAnsi="仿宋" w:eastAsia="仿宋"/>
          <w:color w:val="000000" w:themeColor="text1"/>
          <w:sz w:val="28"/>
        </w:rPr>
        <w:t>14.2中国政府根据现行税法规定对乙方征收的与本合同有关的一切税费均由乙方负担。</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15.仲裁</w:t>
      </w:r>
    </w:p>
    <w:p>
      <w:pPr>
        <w:spacing w:line="520" w:lineRule="exact"/>
        <w:ind w:firstLine="570"/>
        <w:rPr>
          <w:rFonts w:ascii="仿宋" w:hAnsi="仿宋" w:eastAsia="仿宋"/>
          <w:color w:val="000000" w:themeColor="text1"/>
          <w:sz w:val="28"/>
          <w:szCs w:val="28"/>
        </w:rPr>
      </w:pPr>
      <w:r>
        <w:rPr>
          <w:rFonts w:ascii="仿宋" w:hAnsi="仿宋" w:eastAsia="仿宋"/>
          <w:color w:val="000000" w:themeColor="text1"/>
          <w:sz w:val="28"/>
          <w:szCs w:val="28"/>
        </w:rPr>
        <w:t>1</w:t>
      </w:r>
      <w:r>
        <w:rPr>
          <w:rFonts w:hint="eastAsia" w:ascii="仿宋" w:hAnsi="仿宋" w:eastAsia="仿宋"/>
          <w:color w:val="000000" w:themeColor="text1"/>
          <w:sz w:val="28"/>
          <w:szCs w:val="28"/>
        </w:rPr>
        <w:t>5</w:t>
      </w:r>
      <w:r>
        <w:rPr>
          <w:rFonts w:ascii="仿宋" w:hAnsi="仿宋" w:eastAsia="仿宋"/>
          <w:color w:val="000000" w:themeColor="text1"/>
          <w:sz w:val="28"/>
          <w:szCs w:val="28"/>
        </w:rPr>
        <w:t>.</w:t>
      </w:r>
      <w:r>
        <w:rPr>
          <w:rFonts w:hint="eastAsia" w:ascii="仿宋" w:hAnsi="仿宋" w:eastAsia="仿宋"/>
          <w:color w:val="000000" w:themeColor="text1"/>
          <w:sz w:val="28"/>
          <w:szCs w:val="28"/>
        </w:rPr>
        <w:t>1买卖双方应通过友好协商，解决在执行本合同中所发生的或与本合同有关的一切争端，如果协商仍得不到解决，任何一方均可按《中华人民共和国民法典》规定提交调解和仲裁。</w:t>
      </w:r>
    </w:p>
    <w:p>
      <w:pPr>
        <w:spacing w:line="520" w:lineRule="exact"/>
        <w:ind w:firstLine="570"/>
        <w:rPr>
          <w:rFonts w:ascii="仿宋" w:hAnsi="仿宋" w:eastAsia="仿宋"/>
          <w:color w:val="000000" w:themeColor="text1"/>
          <w:sz w:val="28"/>
          <w:szCs w:val="28"/>
        </w:rPr>
      </w:pPr>
      <w:r>
        <w:rPr>
          <w:rFonts w:ascii="仿宋" w:hAnsi="仿宋" w:eastAsia="仿宋"/>
          <w:color w:val="000000" w:themeColor="text1"/>
          <w:sz w:val="28"/>
          <w:szCs w:val="28"/>
        </w:rPr>
        <w:t>1</w:t>
      </w:r>
      <w:r>
        <w:rPr>
          <w:rFonts w:hint="eastAsia" w:ascii="仿宋" w:hAnsi="仿宋" w:eastAsia="仿宋"/>
          <w:color w:val="000000" w:themeColor="text1"/>
          <w:sz w:val="28"/>
          <w:szCs w:val="28"/>
        </w:rPr>
        <w:t>5</w:t>
      </w:r>
      <w:r>
        <w:rPr>
          <w:rFonts w:ascii="仿宋" w:hAnsi="仿宋" w:eastAsia="仿宋"/>
          <w:color w:val="000000" w:themeColor="text1"/>
          <w:sz w:val="28"/>
          <w:szCs w:val="28"/>
        </w:rPr>
        <w:t>.2</w:t>
      </w:r>
      <w:r>
        <w:rPr>
          <w:rFonts w:hint="eastAsia" w:ascii="仿宋" w:hAnsi="仿宋" w:eastAsia="仿宋"/>
          <w:color w:val="000000" w:themeColor="text1"/>
          <w:sz w:val="28"/>
          <w:szCs w:val="28"/>
        </w:rPr>
        <w:t>仲裁裁决应为终局裁决，对双方均具有约束力。</w:t>
      </w:r>
    </w:p>
    <w:p>
      <w:pPr>
        <w:spacing w:line="520" w:lineRule="exact"/>
        <w:ind w:firstLine="570"/>
        <w:rPr>
          <w:rFonts w:ascii="仿宋" w:hAnsi="仿宋" w:eastAsia="仿宋"/>
          <w:color w:val="000000" w:themeColor="text1"/>
          <w:sz w:val="28"/>
          <w:szCs w:val="28"/>
        </w:rPr>
      </w:pPr>
      <w:r>
        <w:rPr>
          <w:rFonts w:ascii="仿宋" w:hAnsi="仿宋" w:eastAsia="仿宋"/>
          <w:color w:val="000000" w:themeColor="text1"/>
          <w:sz w:val="28"/>
          <w:szCs w:val="28"/>
        </w:rPr>
        <w:t>1</w:t>
      </w:r>
      <w:r>
        <w:rPr>
          <w:rFonts w:hint="eastAsia" w:ascii="仿宋" w:hAnsi="仿宋" w:eastAsia="仿宋"/>
          <w:color w:val="000000" w:themeColor="text1"/>
          <w:sz w:val="28"/>
          <w:szCs w:val="28"/>
        </w:rPr>
        <w:t>5</w:t>
      </w:r>
      <w:r>
        <w:rPr>
          <w:rFonts w:ascii="仿宋" w:hAnsi="仿宋" w:eastAsia="仿宋"/>
          <w:color w:val="000000" w:themeColor="text1"/>
          <w:sz w:val="28"/>
          <w:szCs w:val="28"/>
        </w:rPr>
        <w:t>.3</w:t>
      </w:r>
      <w:r>
        <w:rPr>
          <w:rFonts w:hint="eastAsia" w:ascii="仿宋" w:hAnsi="仿宋" w:eastAsia="仿宋"/>
          <w:color w:val="000000" w:themeColor="text1"/>
          <w:sz w:val="28"/>
          <w:szCs w:val="28"/>
        </w:rPr>
        <w:t>仲裁费除仲裁机构另有裁决外应由败诉方负担。</w:t>
      </w:r>
    </w:p>
    <w:p>
      <w:pPr>
        <w:spacing w:line="520" w:lineRule="exact"/>
        <w:ind w:firstLine="570"/>
        <w:rPr>
          <w:rFonts w:ascii="仿宋" w:hAnsi="仿宋" w:eastAsia="仿宋"/>
          <w:color w:val="000000" w:themeColor="text1"/>
          <w:sz w:val="28"/>
          <w:szCs w:val="28"/>
        </w:rPr>
      </w:pPr>
      <w:r>
        <w:rPr>
          <w:rFonts w:ascii="仿宋" w:hAnsi="仿宋" w:eastAsia="仿宋"/>
          <w:color w:val="000000" w:themeColor="text1"/>
          <w:sz w:val="28"/>
          <w:szCs w:val="28"/>
        </w:rPr>
        <w:t>1</w:t>
      </w:r>
      <w:r>
        <w:rPr>
          <w:rFonts w:hint="eastAsia" w:ascii="仿宋" w:hAnsi="仿宋" w:eastAsia="仿宋"/>
          <w:color w:val="000000" w:themeColor="text1"/>
          <w:sz w:val="28"/>
          <w:szCs w:val="28"/>
        </w:rPr>
        <w:t>5</w:t>
      </w:r>
      <w:r>
        <w:rPr>
          <w:rFonts w:ascii="仿宋" w:hAnsi="仿宋" w:eastAsia="仿宋"/>
          <w:color w:val="000000" w:themeColor="text1"/>
          <w:sz w:val="28"/>
          <w:szCs w:val="28"/>
        </w:rPr>
        <w:t>.4</w:t>
      </w:r>
      <w:r>
        <w:rPr>
          <w:rFonts w:hint="eastAsia" w:ascii="仿宋" w:hAnsi="仿宋" w:eastAsia="仿宋"/>
          <w:color w:val="000000" w:themeColor="text1"/>
          <w:sz w:val="28"/>
          <w:szCs w:val="28"/>
        </w:rPr>
        <w:t>在仲裁期间，除正在进行仲裁的部分外，合同其他部分继续执行。</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16.违约终止合同</w:t>
      </w:r>
    </w:p>
    <w:p>
      <w:pPr>
        <w:spacing w:line="520" w:lineRule="exact"/>
        <w:ind w:firstLine="570"/>
        <w:rPr>
          <w:rFonts w:ascii="仿宋" w:hAnsi="仿宋" w:eastAsia="仿宋"/>
          <w:color w:val="000000" w:themeColor="text1"/>
          <w:sz w:val="28"/>
          <w:szCs w:val="28"/>
        </w:rPr>
      </w:pPr>
      <w:r>
        <w:rPr>
          <w:rFonts w:hint="eastAsia" w:ascii="仿宋" w:hAnsi="仿宋" w:eastAsia="仿宋"/>
          <w:color w:val="000000" w:themeColor="text1"/>
          <w:sz w:val="28"/>
          <w:szCs w:val="28"/>
        </w:rPr>
        <w:t>16</w:t>
      </w:r>
      <w:r>
        <w:rPr>
          <w:rFonts w:ascii="仿宋" w:hAnsi="仿宋" w:eastAsia="仿宋"/>
          <w:color w:val="000000" w:themeColor="text1"/>
          <w:sz w:val="28"/>
          <w:szCs w:val="28"/>
        </w:rPr>
        <w:t>.</w:t>
      </w:r>
      <w:r>
        <w:rPr>
          <w:rFonts w:hint="eastAsia" w:ascii="仿宋" w:hAnsi="仿宋" w:eastAsia="仿宋"/>
          <w:color w:val="000000" w:themeColor="text1"/>
          <w:sz w:val="28"/>
          <w:szCs w:val="28"/>
        </w:rPr>
        <w:t>1乙方有下列违约情况之一，并在收到甲方违约通知后的合理时间内，或经甲方书面认可延长的时间内未能纠正其过失，甲方可向乙方发出书面通知，终止部分或全部合同。在这种情况下，并不影响甲方向乙方提出索赔。</w:t>
      </w:r>
    </w:p>
    <w:p>
      <w:pPr>
        <w:pStyle w:val="282"/>
        <w:spacing w:line="520" w:lineRule="exact"/>
        <w:ind w:firstLine="560"/>
        <w:rPr>
          <w:rFonts w:hAnsi="仿宋" w:cs="Times New Roman"/>
          <w:color w:val="000000" w:themeColor="text1"/>
          <w:sz w:val="28"/>
          <w:szCs w:val="28"/>
        </w:rPr>
      </w:pPr>
      <w:r>
        <w:rPr>
          <w:rFonts w:hint="eastAsia" w:hAnsi="仿宋" w:cs="Times New Roman"/>
          <w:color w:val="000000" w:themeColor="text1"/>
          <w:sz w:val="28"/>
          <w:szCs w:val="28"/>
        </w:rPr>
        <w:t>（1）如果乙方未能在合同规定的期限或甲方同意延期的限期内提供全部或部分货物（含软件及相关服务）；</w:t>
      </w:r>
    </w:p>
    <w:p>
      <w:pPr>
        <w:pStyle w:val="282"/>
        <w:spacing w:line="520" w:lineRule="exact"/>
        <w:ind w:firstLine="560"/>
        <w:rPr>
          <w:rFonts w:hAnsi="仿宋" w:cs="Times New Roman"/>
          <w:color w:val="000000" w:themeColor="text1"/>
          <w:sz w:val="28"/>
          <w:szCs w:val="28"/>
        </w:rPr>
      </w:pPr>
      <w:r>
        <w:rPr>
          <w:rFonts w:hint="eastAsia" w:hAnsi="仿宋" w:cs="Times New Roman"/>
          <w:color w:val="000000" w:themeColor="text1"/>
          <w:sz w:val="28"/>
          <w:szCs w:val="28"/>
        </w:rPr>
        <w:t>（</w:t>
      </w:r>
      <w:r>
        <w:rPr>
          <w:rFonts w:hAnsi="仿宋" w:cs="Times New Roman"/>
          <w:color w:val="000000" w:themeColor="text1"/>
          <w:sz w:val="28"/>
          <w:szCs w:val="28"/>
        </w:rPr>
        <w:t>2</w:t>
      </w:r>
      <w:r>
        <w:rPr>
          <w:rFonts w:hint="eastAsia" w:hAnsi="仿宋" w:cs="Times New Roman"/>
          <w:color w:val="000000" w:themeColor="text1"/>
          <w:sz w:val="28"/>
          <w:szCs w:val="28"/>
        </w:rPr>
        <w:t>）如果乙方未能履行合同规定的其它义务。</w:t>
      </w:r>
    </w:p>
    <w:p>
      <w:pPr>
        <w:pStyle w:val="282"/>
        <w:spacing w:line="520" w:lineRule="exact"/>
        <w:ind w:firstLine="560"/>
        <w:rPr>
          <w:rFonts w:hAnsi="仿宋" w:cs="Times New Roman"/>
          <w:color w:val="000000" w:themeColor="text1"/>
          <w:sz w:val="28"/>
          <w:szCs w:val="28"/>
        </w:rPr>
      </w:pPr>
      <w:r>
        <w:rPr>
          <w:rFonts w:hint="eastAsia" w:hAnsi="仿宋" w:cs="Times New Roman"/>
          <w:color w:val="000000" w:themeColor="text1"/>
          <w:sz w:val="28"/>
          <w:szCs w:val="28"/>
        </w:rPr>
        <w:t>16</w:t>
      </w:r>
      <w:r>
        <w:rPr>
          <w:rFonts w:hAnsi="仿宋" w:cs="Times New Roman"/>
          <w:color w:val="000000" w:themeColor="text1"/>
          <w:sz w:val="28"/>
          <w:szCs w:val="28"/>
        </w:rPr>
        <w:t>.2</w:t>
      </w:r>
      <w:r>
        <w:rPr>
          <w:rFonts w:hint="eastAsia" w:hAnsi="仿宋" w:cs="Times New Roman"/>
          <w:color w:val="000000" w:themeColor="text1"/>
          <w:sz w:val="28"/>
          <w:szCs w:val="28"/>
        </w:rPr>
        <w:t>在甲方根据第17</w:t>
      </w:r>
      <w:r>
        <w:rPr>
          <w:rFonts w:hAnsi="仿宋" w:cs="Times New Roman"/>
          <w:color w:val="000000" w:themeColor="text1"/>
          <w:sz w:val="28"/>
          <w:szCs w:val="28"/>
        </w:rPr>
        <w:t>.</w:t>
      </w:r>
      <w:r>
        <w:rPr>
          <w:rFonts w:hint="eastAsia" w:hAnsi="仿宋" w:cs="Times New Roman"/>
          <w:color w:val="000000" w:themeColor="text1"/>
          <w:sz w:val="28"/>
          <w:szCs w:val="28"/>
        </w:rPr>
        <w:t>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pPr>
        <w:pStyle w:val="207"/>
        <w:spacing w:line="520" w:lineRule="exact"/>
        <w:rPr>
          <w:rFonts w:ascii="仿宋" w:hAnsi="仿宋" w:eastAsia="仿宋"/>
          <w:color w:val="000000" w:themeColor="text1"/>
          <w:sz w:val="28"/>
        </w:rPr>
      </w:pPr>
      <w:r>
        <w:rPr>
          <w:rFonts w:hint="eastAsia" w:ascii="仿宋" w:hAnsi="仿宋" w:eastAsia="仿宋"/>
          <w:color w:val="000000" w:themeColor="text1"/>
          <w:sz w:val="28"/>
        </w:rPr>
        <w:t>17.破产中止合同</w:t>
      </w:r>
    </w:p>
    <w:p>
      <w:pPr>
        <w:pStyle w:val="207"/>
        <w:spacing w:line="520" w:lineRule="exact"/>
        <w:rPr>
          <w:rFonts w:ascii="仿宋" w:hAnsi="仿宋" w:eastAsia="仿宋"/>
          <w:color w:val="000000" w:themeColor="text1"/>
          <w:sz w:val="28"/>
          <w:szCs w:val="24"/>
        </w:rPr>
      </w:pPr>
      <w:r>
        <w:rPr>
          <w:rFonts w:hint="eastAsia" w:ascii="仿宋" w:hAnsi="仿宋" w:eastAsia="仿宋"/>
          <w:color w:val="000000" w:themeColor="text1"/>
          <w:sz w:val="28"/>
          <w:szCs w:val="24"/>
        </w:rPr>
        <w:t>17.1如果乙方破产或无清偿能力，甲方和见证方可在任何时候以书面形式通知乙方终止合同而不给乙方补偿。该中止合同将不损害或影响甲方和使用方已经采取或将要采取的任何行动或补救措施的权力。</w:t>
      </w:r>
    </w:p>
    <w:p>
      <w:pPr>
        <w:pStyle w:val="207"/>
        <w:spacing w:line="520" w:lineRule="exact"/>
        <w:rPr>
          <w:rFonts w:ascii="仿宋" w:hAnsi="仿宋" w:eastAsia="仿宋"/>
          <w:color w:val="000000" w:themeColor="text1"/>
          <w:sz w:val="28"/>
        </w:rPr>
      </w:pPr>
      <w:r>
        <w:rPr>
          <w:rFonts w:hint="eastAsia" w:ascii="仿宋" w:hAnsi="仿宋" w:eastAsia="仿宋"/>
          <w:color w:val="000000" w:themeColor="text1"/>
          <w:sz w:val="28"/>
        </w:rPr>
        <w:t>18.转让</w:t>
      </w:r>
    </w:p>
    <w:p>
      <w:pPr>
        <w:pStyle w:val="207"/>
        <w:spacing w:line="520" w:lineRule="exact"/>
        <w:rPr>
          <w:rFonts w:ascii="仿宋" w:hAnsi="仿宋" w:eastAsia="仿宋"/>
          <w:color w:val="000000" w:themeColor="text1"/>
          <w:sz w:val="28"/>
        </w:rPr>
      </w:pPr>
      <w:r>
        <w:rPr>
          <w:rFonts w:hint="eastAsia" w:ascii="仿宋" w:hAnsi="仿宋" w:eastAsia="仿宋"/>
          <w:color w:val="000000" w:themeColor="text1"/>
          <w:sz w:val="28"/>
          <w:szCs w:val="24"/>
        </w:rPr>
        <w:t>18.1除甲方和见证方事先书面同意外，乙方不得部分转让或全部转让其应履行的合同义务。</w:t>
      </w:r>
    </w:p>
    <w:p>
      <w:pPr>
        <w:pStyle w:val="207"/>
        <w:spacing w:line="520" w:lineRule="exact"/>
        <w:rPr>
          <w:rFonts w:ascii="仿宋" w:hAnsi="仿宋" w:eastAsia="仿宋"/>
          <w:color w:val="000000" w:themeColor="text1"/>
          <w:sz w:val="28"/>
        </w:rPr>
      </w:pPr>
      <w:r>
        <w:rPr>
          <w:rFonts w:hint="eastAsia" w:ascii="仿宋" w:hAnsi="仿宋" w:eastAsia="仿宋"/>
          <w:color w:val="000000" w:themeColor="text1"/>
          <w:sz w:val="28"/>
        </w:rPr>
        <w:t>19.合同生效及其它</w:t>
      </w:r>
    </w:p>
    <w:p>
      <w:pPr>
        <w:spacing w:line="520" w:lineRule="exact"/>
        <w:rPr>
          <w:rFonts w:ascii="仿宋" w:hAnsi="仿宋" w:eastAsia="仿宋"/>
          <w:b/>
          <w:color w:val="000000" w:themeColor="text1"/>
          <w:sz w:val="28"/>
          <w:szCs w:val="28"/>
        </w:rPr>
      </w:pPr>
      <w:r>
        <w:rPr>
          <w:rFonts w:hint="eastAsia" w:ascii="仿宋" w:hAnsi="仿宋" w:eastAsia="仿宋"/>
          <w:color w:val="000000" w:themeColor="text1"/>
          <w:sz w:val="28"/>
          <w:szCs w:val="28"/>
        </w:rPr>
        <w:t>19.1盱眙县自然资源和规划局</w:t>
      </w:r>
      <w:r>
        <w:rPr>
          <w:rFonts w:hint="eastAsia" w:ascii="仿宋" w:hAnsi="仿宋" w:eastAsia="仿宋"/>
          <w:color w:val="000000" w:themeColor="text1"/>
          <w:sz w:val="28"/>
          <w:szCs w:val="28"/>
          <w:lang w:eastAsia="zh-CN"/>
        </w:rPr>
        <w:t>JSZC-320830-ZHGC-C2026-0021</w:t>
      </w:r>
      <w:r>
        <w:rPr>
          <w:rFonts w:hint="eastAsia" w:ascii="仿宋" w:hAnsi="仿宋" w:eastAsia="仿宋"/>
          <w:color w:val="000000" w:themeColor="text1"/>
          <w:sz w:val="28"/>
          <w:szCs w:val="28"/>
        </w:rPr>
        <w:t>磋商文件、乙方提交的</w:t>
      </w:r>
      <w:r>
        <w:rPr>
          <w:rFonts w:hint="eastAsia" w:ascii="仿宋" w:hAnsi="仿宋" w:eastAsia="仿宋"/>
          <w:color w:val="000000" w:themeColor="text1"/>
          <w:sz w:val="28"/>
          <w:szCs w:val="28"/>
          <w:lang w:eastAsia="zh-CN"/>
        </w:rPr>
        <w:t>JSZC-320830-ZHGC-C2026-0021</w:t>
      </w:r>
      <w:r>
        <w:rPr>
          <w:rFonts w:hint="eastAsia" w:ascii="仿宋" w:hAnsi="仿宋" w:eastAsia="仿宋"/>
          <w:color w:val="000000" w:themeColor="text1"/>
          <w:sz w:val="28"/>
          <w:szCs w:val="28"/>
        </w:rPr>
        <w:t>响应文件、本次磋商的成交通知书和乙方的澄清等内容将作为本次采购合同文件的主要内容。乙方在合同履行过程中若发生服务内容缩减、服务不及时的现象，甲方有权对乙方处以适当的经济处罚。</w:t>
      </w:r>
    </w:p>
    <w:p>
      <w:pPr>
        <w:pStyle w:val="207"/>
        <w:spacing w:line="520" w:lineRule="exact"/>
        <w:ind w:firstLine="560"/>
        <w:rPr>
          <w:rFonts w:ascii="仿宋" w:hAnsi="仿宋" w:eastAsia="仿宋"/>
          <w:color w:val="000000" w:themeColor="text1"/>
          <w:sz w:val="28"/>
          <w:szCs w:val="24"/>
        </w:rPr>
      </w:pPr>
      <w:r>
        <w:rPr>
          <w:rFonts w:hint="eastAsia" w:ascii="仿宋" w:hAnsi="仿宋" w:eastAsia="仿宋"/>
          <w:color w:val="000000" w:themeColor="text1"/>
          <w:sz w:val="28"/>
          <w:szCs w:val="24"/>
        </w:rPr>
        <w:t>19.2</w:t>
      </w:r>
      <w:r>
        <w:rPr>
          <w:rFonts w:hint="eastAsia" w:ascii="仿宋" w:hAnsi="仿宋" w:eastAsia="仿宋"/>
          <w:color w:val="000000" w:themeColor="text1"/>
          <w:sz w:val="28"/>
          <w:szCs w:val="28"/>
        </w:rPr>
        <w:t>本合同经甲、乙双方加盖电子签章后生效。</w:t>
      </w:r>
    </w:p>
    <w:p>
      <w:pPr>
        <w:pStyle w:val="207"/>
        <w:spacing w:line="520" w:lineRule="exact"/>
        <w:rPr>
          <w:rFonts w:ascii="仿宋" w:hAnsi="仿宋" w:eastAsia="仿宋"/>
          <w:color w:val="000000" w:themeColor="text1"/>
          <w:sz w:val="28"/>
          <w:szCs w:val="24"/>
        </w:rPr>
      </w:pPr>
      <w:r>
        <w:rPr>
          <w:rFonts w:hint="eastAsia" w:ascii="仿宋" w:hAnsi="仿宋" w:eastAsia="仿宋"/>
          <w:color w:val="000000" w:themeColor="text1"/>
          <w:sz w:val="28"/>
          <w:szCs w:val="24"/>
        </w:rPr>
        <w:t>19.3合同货物交付使用后所发生的合同纠纷，甲方与乙方进行处理。</w:t>
      </w:r>
    </w:p>
    <w:p>
      <w:pPr>
        <w:pStyle w:val="207"/>
        <w:spacing w:line="520" w:lineRule="exact"/>
        <w:rPr>
          <w:rFonts w:ascii="仿宋" w:hAnsi="仿宋" w:eastAsia="仿宋"/>
          <w:color w:val="000000" w:themeColor="text1"/>
          <w:sz w:val="28"/>
          <w:szCs w:val="24"/>
        </w:rPr>
      </w:pPr>
      <w:r>
        <w:rPr>
          <w:rFonts w:hint="eastAsia" w:ascii="仿宋" w:hAnsi="仿宋" w:eastAsia="仿宋"/>
          <w:color w:val="000000" w:themeColor="text1"/>
          <w:sz w:val="28"/>
          <w:szCs w:val="24"/>
        </w:rPr>
        <w:t>19.4如需修改或补充合同内容，应经乙方、甲方协商，签署书面修改或补充协议。该协议将作为本合同不可分割的一部分。</w:t>
      </w:r>
    </w:p>
    <w:p>
      <w:pPr>
        <w:spacing w:line="520" w:lineRule="exact"/>
        <w:ind w:firstLine="560"/>
        <w:rPr>
          <w:rFonts w:ascii="仿宋" w:hAnsi="仿宋" w:eastAsia="仿宋"/>
          <w:bCs/>
          <w:color w:val="000000" w:themeColor="text1"/>
          <w:sz w:val="28"/>
          <w:szCs w:val="28"/>
        </w:rPr>
      </w:pPr>
      <w:r>
        <w:rPr>
          <w:rFonts w:hint="eastAsia" w:ascii="仿宋" w:hAnsi="仿宋" w:eastAsia="仿宋"/>
          <w:color w:val="000000" w:themeColor="text1"/>
          <w:sz w:val="28"/>
        </w:rPr>
        <w:t>19.5本合同应按照中华人民共和国的现行法律进行解释。</w:t>
      </w:r>
    </w:p>
    <w:p>
      <w:pPr>
        <w:pStyle w:val="207"/>
        <w:numPr>
          <w:ilvl w:val="0"/>
          <w:numId w:val="2"/>
        </w:numPr>
        <w:spacing w:line="520" w:lineRule="exact"/>
        <w:ind w:firstLine="2873"/>
        <w:rPr>
          <w:rFonts w:ascii="仿宋" w:hAnsi="仿宋" w:eastAsia="仿宋"/>
          <w:b/>
          <w:bCs/>
          <w:color w:val="000000" w:themeColor="text1"/>
          <w:sz w:val="36"/>
          <w:szCs w:val="36"/>
        </w:rPr>
      </w:pPr>
      <w:r>
        <w:rPr>
          <w:rFonts w:ascii="仿宋" w:hAnsi="仿宋" w:eastAsia="仿宋"/>
          <w:b/>
          <w:bCs/>
          <w:color w:val="000000" w:themeColor="text1"/>
          <w:sz w:val="36"/>
          <w:szCs w:val="36"/>
        </w:rPr>
        <w:br w:type="page" w:clear="all"/>
      </w:r>
      <w:r>
        <w:rPr>
          <w:rFonts w:hint="eastAsia" w:ascii="仿宋" w:hAnsi="仿宋" w:eastAsia="仿宋"/>
          <w:b/>
          <w:bCs/>
          <w:color w:val="000000" w:themeColor="text1"/>
          <w:sz w:val="36"/>
          <w:szCs w:val="36"/>
        </w:rPr>
        <w:t>项目采购需求</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一、项目概况</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根据《自然资源部办公厅国家林业和草原局办公室关于开展2026年度一体化调查监测工作的通知》和《国土变更调查技术要求(2026年度适用)》的要求，在盱眙县2025年度国土变更调查成果基础上，结合本年度国家下发自然资源监测成果、省级共享自然资源监测成果、用地管理信息成果、全域整治、增减挂钩、违法用地整改等资料，利用最新卫星遥感影像，通过实地核查，掌握全县（</w:t>
      </w:r>
      <w:r>
        <w:rPr>
          <w:rFonts w:hint="eastAsia" w:ascii="仿宋" w:hAnsi="仿宋" w:eastAsia="仿宋"/>
          <w:color w:val="000000" w:themeColor="text1"/>
          <w:sz w:val="28"/>
          <w:szCs w:val="28"/>
        </w:rPr>
        <w:t>林草湿管理范围</w:t>
      </w:r>
      <w:r>
        <w:rPr>
          <w:rFonts w:hint="eastAsia" w:ascii="仿宋" w:hAnsi="仿宋" w:eastAsia="仿宋" w:cs="仿宋"/>
          <w:bCs/>
          <w:color w:val="000000" w:themeColor="text1"/>
          <w:sz w:val="28"/>
          <w:szCs w:val="28"/>
        </w:rPr>
        <w:t>外）2026年度土地利用的变化情况，并更新县级国土调查数据库。盱眙县自然资源和规划局决定开展</w:t>
      </w:r>
      <w:bookmarkStart w:id="54" w:name="OLE_LINK38"/>
      <w:bookmarkStart w:id="55" w:name="OLE_LINK39"/>
      <w:r>
        <w:rPr>
          <w:rFonts w:hint="eastAsia" w:ascii="仿宋" w:hAnsi="仿宋" w:eastAsia="仿宋" w:cs="仿宋"/>
          <w:bCs/>
          <w:color w:val="000000" w:themeColor="text1"/>
          <w:sz w:val="28"/>
          <w:szCs w:val="28"/>
        </w:rPr>
        <w:t>盱眙县</w:t>
      </w:r>
      <w:bookmarkEnd w:id="54"/>
      <w:bookmarkEnd w:id="55"/>
      <w:r>
        <w:rPr>
          <w:rFonts w:hint="eastAsia" w:ascii="仿宋" w:hAnsi="仿宋" w:eastAsia="仿宋"/>
          <w:color w:val="000000" w:themeColor="text1"/>
          <w:sz w:val="28"/>
          <w:szCs w:val="28"/>
        </w:rPr>
        <w:t>2026年度</w:t>
      </w:r>
      <w:r>
        <w:rPr>
          <w:rFonts w:hint="eastAsia" w:ascii="仿宋" w:hAnsi="仿宋" w:eastAsia="仿宋" w:cs="仿宋"/>
          <w:bCs/>
          <w:color w:val="000000" w:themeColor="text1"/>
          <w:sz w:val="28"/>
          <w:szCs w:val="28"/>
        </w:rPr>
        <w:t>一体化调查监测项目。</w:t>
      </w:r>
    </w:p>
    <w:p>
      <w:pPr>
        <w:adjustRightInd w:val="0"/>
        <w:snapToGrid w:val="0"/>
        <w:spacing w:line="460" w:lineRule="exact"/>
        <w:ind w:firstLine="560" w:firstLineChars="200"/>
        <w:rPr>
          <w:rFonts w:ascii="仿宋" w:hAnsi="仿宋" w:eastAsia="仿宋" w:cs="仿宋"/>
          <w:bCs/>
          <w:color w:val="000000" w:themeColor="text1"/>
          <w:sz w:val="28"/>
          <w:szCs w:val="28"/>
          <w:lang w:val="zh-CN"/>
        </w:rPr>
      </w:pPr>
      <w:bookmarkStart w:id="56" w:name="OLE_LINK53"/>
      <w:bookmarkStart w:id="57" w:name="OLE_LINK54"/>
      <w:r>
        <w:rPr>
          <w:rFonts w:hint="eastAsia" w:ascii="仿宋" w:hAnsi="仿宋" w:eastAsia="仿宋" w:cs="仿宋"/>
          <w:bCs/>
          <w:color w:val="000000" w:themeColor="text1"/>
          <w:sz w:val="28"/>
          <w:szCs w:val="28"/>
        </w:rPr>
        <w:t>二</w:t>
      </w:r>
      <w:r>
        <w:rPr>
          <w:rFonts w:hint="eastAsia" w:ascii="仿宋" w:hAnsi="仿宋" w:eastAsia="仿宋" w:cs="仿宋"/>
          <w:bCs/>
          <w:color w:val="000000" w:themeColor="text1"/>
          <w:sz w:val="28"/>
          <w:szCs w:val="28"/>
          <w:lang w:val="zh-CN"/>
        </w:rPr>
        <w:t>、项目内容</w:t>
      </w:r>
    </w:p>
    <w:bookmarkEnd w:id="56"/>
    <w:bookmarkEnd w:id="57"/>
    <w:p>
      <w:pPr>
        <w:adjustRightInd w:val="0"/>
        <w:snapToGrid w:val="0"/>
        <w:spacing w:line="460" w:lineRule="exact"/>
        <w:ind w:firstLine="562" w:firstLineChars="200"/>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1、自然资源监测</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_GB2312"/>
          <w:color w:val="000000" w:themeColor="text1"/>
          <w:sz w:val="28"/>
          <w:szCs w:val="28"/>
        </w:rPr>
        <w:t>结合上级下发遥感影像，叠加已在部备案的各类用地管理信息矢量数据，在各类监测监管中自主发现的疑似变化地块以及日常变更调查成果，制作变更调查工作底图。</w:t>
      </w:r>
    </w:p>
    <w:p>
      <w:pPr>
        <w:adjustRightInd w:val="0"/>
        <w:snapToGrid w:val="0"/>
        <w:spacing w:line="460" w:lineRule="exact"/>
        <w:ind w:firstLine="562" w:firstLineChars="200"/>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2、国土变更调查</w:t>
      </w:r>
    </w:p>
    <w:p>
      <w:pPr>
        <w:pStyle w:val="34"/>
        <w:spacing w:beforeAutospacing="0" w:afterAutospacing="0" w:line="560" w:lineRule="exact"/>
        <w:ind w:firstLine="635"/>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按照《2026年度一体化调查监测实施方案》、《国土变更调查技术要求（2026年度适用）》及江苏省省级变更调查实施方案等，转变以年度集中调查为主的工作模式，推进变更调查日常化开展。结合盱眙县项目管理、日常监测监管等实际需求，以最新国土变更调查成果为基础，充分应用“一张图”共享的遥感影像、自然资源监测成果及各类自然资源管理信息等，统一应用“国土调查云-江苏分中心”，对变化信息核实确认地类，调绘图斑边界，按需如实记录更新各类属性信息及单独图层变化情况等，制作日常变更调查更新数据包，并逐级上报。</w:t>
      </w:r>
    </w:p>
    <w:p>
      <w:pPr>
        <w:adjustRightInd w:val="0"/>
        <w:snapToGrid w:val="0"/>
        <w:spacing w:line="460" w:lineRule="exact"/>
        <w:ind w:firstLine="562" w:firstLineChars="200"/>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3、支撑国土空间规划实施监测评估</w:t>
      </w:r>
    </w:p>
    <w:p>
      <w:pPr>
        <w:adjustRightInd w:val="0"/>
        <w:snapToGrid w:val="0"/>
        <w:spacing w:line="460" w:lineRule="exact"/>
        <w:ind w:firstLine="560" w:firstLineChars="200"/>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支撑国土空间规划实施监测评估。将调查监测成果应用于国土空间规划实施监测评估，支撑相关报告、通报编制等工作。主要侧重规划目标指标、全域国土空间功能结构、中心城区城镇建设用地结构和公共服务设施建设布局等内容，衔接总体规划动态维护正向优化要求，基于调查监测成果，形成各级国土空间总体规划实施监测评估成果。</w:t>
      </w:r>
    </w:p>
    <w:p>
      <w:pPr>
        <w:pStyle w:val="34"/>
        <w:spacing w:beforeAutospacing="0" w:afterAutospacing="0" w:line="560" w:lineRule="exact"/>
        <w:ind w:firstLine="635"/>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4、永久基本农田正向优化调出非耕地。</w:t>
      </w:r>
    </w:p>
    <w:p>
      <w:pPr>
        <w:pStyle w:val="34"/>
        <w:spacing w:beforeAutospacing="0" w:afterAutospacing="0" w:line="560" w:lineRule="exact"/>
        <w:ind w:firstLine="635"/>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为落实耕地和重要生态空间保护责任，重点掌握耕地和永久基本农田保护红线、生态保护红线、城镇开发边界等空间底线落实情况，并对2亩以上农用地与未利用地间变化、耕地变化情况等开展重点调查，及时进行永久基本农田正向优化，将需要调出的地块进行变更，对准确掌握耕地变化情况、落实耕地保护主体责任、支撑国土空间规划实施监测评估至关重要。</w:t>
      </w:r>
    </w:p>
    <w:p>
      <w:pPr>
        <w:pStyle w:val="34"/>
        <w:spacing w:beforeAutospacing="0" w:afterAutospacing="0" w:line="560" w:lineRule="exact"/>
        <w:ind w:firstLine="635"/>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5、农村乱占耕地建房问题整治台账销号。</w:t>
      </w:r>
    </w:p>
    <w:p>
      <w:pPr>
        <w:pStyle w:val="34"/>
        <w:spacing w:beforeAutospacing="0" w:afterAutospacing="0" w:line="560" w:lineRule="exact"/>
        <w:ind w:firstLine="635"/>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农村乱占耕地建房问题整治中拆除到位、复耕到位等整改成果，均须以国土变更调查认定的现状地类和实地举证材料作为销号依据，须同步做好乱占耕地建房问题整治涉及地块的日常变更调查、实地举证等工作，为专项整治任务如期认定销号提供基础数据支撑。</w:t>
      </w:r>
    </w:p>
    <w:p>
      <w:pPr>
        <w:adjustRightInd w:val="0"/>
        <w:snapToGrid w:val="0"/>
        <w:spacing w:line="460" w:lineRule="exact"/>
        <w:ind w:firstLine="562" w:firstLineChars="200"/>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6、</w:t>
      </w:r>
      <w:r>
        <w:rPr>
          <w:rFonts w:ascii="仿宋" w:hAnsi="仿宋" w:eastAsia="仿宋" w:cs="仿宋"/>
          <w:b/>
          <w:color w:val="000000" w:themeColor="text1"/>
          <w:sz w:val="28"/>
          <w:szCs w:val="28"/>
        </w:rPr>
        <w:t>成果数据集成应用与分析评价。</w:t>
      </w:r>
    </w:p>
    <w:p>
      <w:pPr>
        <w:pStyle w:val="34"/>
        <w:spacing w:beforeAutospacing="0" w:afterAutospacing="0" w:line="560" w:lineRule="exact"/>
        <w:ind w:firstLine="635"/>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基于“一张图”，做好多源调查监测成果的汇聚与集成应用，形成系列标准化数据成果，支撑经济社会高质量发展。开展自然资源及林草湿荒综合数据分析评价，加强自然资源变化趋势研判与风险预警，形成高质量分析评价成果。</w:t>
      </w:r>
    </w:p>
    <w:p>
      <w:pPr>
        <w:adjustRightInd w:val="0"/>
        <w:snapToGrid w:val="0"/>
        <w:spacing w:line="460" w:lineRule="exact"/>
        <w:ind w:firstLine="560" w:firstLineChars="200"/>
        <w:rPr>
          <w:rFonts w:ascii="仿宋" w:hAnsi="仿宋" w:eastAsia="仿宋" w:cs="仿宋"/>
          <w:bCs/>
          <w:color w:val="000000" w:themeColor="text1"/>
          <w:sz w:val="28"/>
          <w:szCs w:val="28"/>
          <w:lang w:val="zh-CN"/>
        </w:rPr>
      </w:pPr>
      <w:r>
        <w:rPr>
          <w:rFonts w:hint="eastAsia" w:ascii="仿宋" w:hAnsi="仿宋" w:eastAsia="仿宋" w:cs="仿宋"/>
          <w:bCs/>
          <w:color w:val="000000" w:themeColor="text1"/>
          <w:sz w:val="28"/>
          <w:szCs w:val="28"/>
        </w:rPr>
        <w:t>三</w:t>
      </w:r>
      <w:r>
        <w:rPr>
          <w:rFonts w:hint="eastAsia" w:ascii="仿宋" w:hAnsi="仿宋" w:eastAsia="仿宋" w:cs="仿宋"/>
          <w:bCs/>
          <w:color w:val="000000" w:themeColor="text1"/>
          <w:sz w:val="28"/>
          <w:szCs w:val="28"/>
          <w:lang w:val="zh-CN"/>
        </w:rPr>
        <w:t>、调查流程</w:t>
      </w:r>
    </w:p>
    <w:p>
      <w:pPr>
        <w:adjustRightInd w:val="0"/>
        <w:snapToGrid w:val="0"/>
        <w:spacing w:line="460" w:lineRule="exact"/>
        <w:ind w:firstLine="562" w:firstLineChars="200"/>
        <w:rPr>
          <w:rFonts w:ascii="仿宋" w:hAnsi="仿宋" w:eastAsia="仿宋" w:cs="仿宋"/>
          <w:b/>
          <w:color w:val="000000" w:themeColor="text1"/>
          <w:sz w:val="28"/>
          <w:szCs w:val="28"/>
        </w:rPr>
      </w:pPr>
      <w:r>
        <w:rPr>
          <w:rFonts w:ascii="仿宋" w:hAnsi="仿宋" w:eastAsia="仿宋" w:cs="仿宋"/>
          <w:b/>
          <w:color w:val="000000" w:themeColor="text1"/>
          <w:sz w:val="28"/>
          <w:szCs w:val="28"/>
        </w:rPr>
        <w:t>1.</w:t>
      </w:r>
      <w:r>
        <w:rPr>
          <w:rFonts w:hint="eastAsia" w:ascii="仿宋" w:hAnsi="仿宋" w:eastAsia="仿宋" w:cs="仿宋"/>
          <w:b/>
          <w:color w:val="000000" w:themeColor="text1"/>
          <w:sz w:val="28"/>
          <w:szCs w:val="28"/>
        </w:rPr>
        <w:t>确定调查对象</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地方根据实际工作需求确定调查对象，重点关注监测监管涉及地类变更、项目管理涉及地类变更、地方发现地类变化、季节性举证要求图斑等情形，具体情况如下：</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w:t>
      </w:r>
      <w:r>
        <w:rPr>
          <w:rFonts w:ascii="仿宋" w:hAnsi="仿宋" w:eastAsia="仿宋" w:cs="仿宋"/>
          <w:bCs/>
          <w:color w:val="000000" w:themeColor="text1"/>
          <w:sz w:val="28"/>
          <w:szCs w:val="28"/>
        </w:rPr>
        <w:t>1</w:t>
      </w:r>
      <w:r>
        <w:rPr>
          <w:rFonts w:hint="eastAsia" w:ascii="仿宋" w:hAnsi="仿宋" w:eastAsia="仿宋" w:cs="仿宋"/>
          <w:bCs/>
          <w:color w:val="000000" w:themeColor="text1"/>
          <w:sz w:val="28"/>
          <w:szCs w:val="28"/>
        </w:rPr>
        <w:t>）监测监管涉及地类变更</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①监测类图斑。主要为部、省共享的自然资源监测成果。</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②监管类图斑。主要为部按月度共享的建设用地备案、临时用地审批等自然资源管理信息确定的实地已发生变化且符合地类认定要求的图斑。</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w:t>
      </w:r>
      <w:r>
        <w:rPr>
          <w:rFonts w:ascii="仿宋" w:hAnsi="仿宋" w:eastAsia="仿宋" w:cs="仿宋"/>
          <w:bCs/>
          <w:color w:val="000000" w:themeColor="text1"/>
          <w:sz w:val="28"/>
          <w:szCs w:val="28"/>
        </w:rPr>
        <w:t>2</w:t>
      </w:r>
      <w:r>
        <w:rPr>
          <w:rFonts w:hint="eastAsia" w:ascii="仿宋" w:hAnsi="仿宋" w:eastAsia="仿宋" w:cs="仿宋"/>
          <w:bCs/>
          <w:color w:val="000000" w:themeColor="text1"/>
          <w:sz w:val="28"/>
          <w:szCs w:val="28"/>
        </w:rPr>
        <w:t>）项目管理涉及地类变更</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主要包括补充耕地、城乡建设用地增减挂钩、国土空间生态修复、废弃矿山治理项目等部明确根据项目和有关文件要求纳入变更的图斑。</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w:t>
      </w:r>
      <w:r>
        <w:rPr>
          <w:rFonts w:ascii="仿宋" w:hAnsi="仿宋" w:eastAsia="仿宋" w:cs="仿宋"/>
          <w:bCs/>
          <w:color w:val="000000" w:themeColor="text1"/>
          <w:sz w:val="28"/>
          <w:szCs w:val="28"/>
        </w:rPr>
        <w:t>3</w:t>
      </w:r>
      <w:r>
        <w:rPr>
          <w:rFonts w:hint="eastAsia" w:ascii="仿宋" w:hAnsi="仿宋" w:eastAsia="仿宋" w:cs="仿宋"/>
          <w:bCs/>
          <w:color w:val="000000" w:themeColor="text1"/>
          <w:sz w:val="28"/>
          <w:szCs w:val="28"/>
        </w:rPr>
        <w:t>）地方发现地类变化</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主要为各地在日常发现的年底前稳定变化图斑、城市国土空间监测等发现的国土利用变化图斑，以及国土调查成果应用时，发现调查成果与实地现状不一致的图斑。</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w:t>
      </w:r>
      <w:r>
        <w:rPr>
          <w:rFonts w:ascii="仿宋" w:hAnsi="仿宋" w:eastAsia="仿宋" w:cs="仿宋"/>
          <w:bCs/>
          <w:color w:val="000000" w:themeColor="text1"/>
          <w:sz w:val="28"/>
          <w:szCs w:val="28"/>
        </w:rPr>
        <w:t>4</w:t>
      </w:r>
      <w:r>
        <w:rPr>
          <w:rFonts w:hint="eastAsia" w:ascii="仿宋" w:hAnsi="仿宋" w:eastAsia="仿宋" w:cs="仿宋"/>
          <w:bCs/>
          <w:color w:val="000000" w:themeColor="text1"/>
          <w:sz w:val="28"/>
          <w:szCs w:val="28"/>
        </w:rPr>
        <w:t>）季节性举证要求图斑</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主要为新增水田须种植水生农作物等有季节性举证要求的图斑，如水稻、稻蟹（虾）混养、茭白、莲藕等。</w:t>
      </w:r>
    </w:p>
    <w:p>
      <w:pPr>
        <w:adjustRightInd w:val="0"/>
        <w:snapToGrid w:val="0"/>
        <w:spacing w:line="460" w:lineRule="exact"/>
        <w:ind w:firstLine="562" w:firstLineChars="200"/>
        <w:rPr>
          <w:rFonts w:ascii="仿宋" w:hAnsi="仿宋" w:eastAsia="仿宋" w:cs="仿宋"/>
          <w:b/>
          <w:color w:val="000000" w:themeColor="text1"/>
          <w:sz w:val="28"/>
          <w:szCs w:val="28"/>
        </w:rPr>
      </w:pPr>
      <w:r>
        <w:rPr>
          <w:rFonts w:ascii="仿宋" w:hAnsi="仿宋" w:eastAsia="仿宋" w:cs="仿宋"/>
          <w:b/>
          <w:color w:val="000000" w:themeColor="text1"/>
          <w:sz w:val="28"/>
          <w:szCs w:val="28"/>
        </w:rPr>
        <w:t>2.</w:t>
      </w:r>
      <w:r>
        <w:rPr>
          <w:rFonts w:hint="eastAsia" w:ascii="仿宋" w:hAnsi="仿宋" w:eastAsia="仿宋" w:cs="仿宋"/>
          <w:b/>
          <w:color w:val="000000" w:themeColor="text1"/>
          <w:sz w:val="28"/>
          <w:szCs w:val="28"/>
        </w:rPr>
        <w:t>制作工作底图</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结合部、省共享的自然资源监测成果，叠加各类用地管理信息矢量数据、国土空间规划矢量数据、地方在各类监测监管中自主发现的疑似变化图斑等，通过关联图斑切割、变化图斑分类、变化图斑边界修正、地类预判等方式，制作县级国土变更调查工作底图。</w:t>
      </w:r>
    </w:p>
    <w:p>
      <w:pPr>
        <w:adjustRightInd w:val="0"/>
        <w:snapToGrid w:val="0"/>
        <w:spacing w:line="460" w:lineRule="exact"/>
        <w:ind w:firstLine="562" w:firstLineChars="200"/>
        <w:rPr>
          <w:rFonts w:ascii="仿宋" w:hAnsi="仿宋" w:eastAsia="仿宋" w:cs="仿宋"/>
          <w:b/>
          <w:color w:val="000000" w:themeColor="text1"/>
          <w:sz w:val="28"/>
          <w:szCs w:val="28"/>
        </w:rPr>
      </w:pPr>
      <w:r>
        <w:rPr>
          <w:rFonts w:ascii="仿宋" w:hAnsi="仿宋" w:eastAsia="仿宋" w:cs="仿宋"/>
          <w:b/>
          <w:color w:val="000000" w:themeColor="text1"/>
          <w:sz w:val="28"/>
          <w:szCs w:val="28"/>
        </w:rPr>
        <w:t>3.</w:t>
      </w:r>
      <w:r>
        <w:rPr>
          <w:rFonts w:hint="eastAsia" w:ascii="仿宋" w:hAnsi="仿宋" w:eastAsia="仿宋" w:cs="仿宋"/>
          <w:b/>
          <w:color w:val="000000" w:themeColor="text1"/>
          <w:sz w:val="28"/>
          <w:szCs w:val="28"/>
        </w:rPr>
        <w:t>外业调查</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县级使用“一张图”国土调查云平台开展外业调查举证，对需举证的图斑拍摄包含图斑实地坐标、拍摄方位角、拍摄时间的举证照片或视频，将举证照片与举证说明等信息形成加密举证数据包并上传。</w:t>
      </w:r>
    </w:p>
    <w:p>
      <w:pPr>
        <w:adjustRightInd w:val="0"/>
        <w:snapToGrid w:val="0"/>
        <w:spacing w:line="460" w:lineRule="exact"/>
        <w:ind w:firstLine="562" w:firstLineChars="200"/>
        <w:rPr>
          <w:rFonts w:ascii="仿宋" w:hAnsi="仿宋" w:eastAsia="仿宋" w:cs="仿宋"/>
          <w:b/>
          <w:color w:val="000000" w:themeColor="text1"/>
          <w:sz w:val="28"/>
          <w:szCs w:val="28"/>
        </w:rPr>
      </w:pPr>
      <w:r>
        <w:rPr>
          <w:rFonts w:ascii="仿宋" w:hAnsi="仿宋" w:eastAsia="仿宋" w:cs="仿宋"/>
          <w:b/>
          <w:color w:val="000000" w:themeColor="text1"/>
          <w:sz w:val="28"/>
          <w:szCs w:val="28"/>
        </w:rPr>
        <w:t>4.</w:t>
      </w:r>
      <w:r>
        <w:rPr>
          <w:rFonts w:hint="eastAsia" w:ascii="仿宋" w:hAnsi="仿宋" w:eastAsia="仿宋" w:cs="仿宋"/>
          <w:b/>
          <w:color w:val="000000" w:themeColor="text1"/>
          <w:sz w:val="28"/>
          <w:szCs w:val="28"/>
        </w:rPr>
        <w:t>单图斑上传</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地方线下完成单图斑成果数据制作，将通过质检的单图斑成果数据包进行上传与提交。提交完成后，图斑进入在线核查模块逐级推送。</w:t>
      </w:r>
    </w:p>
    <w:p>
      <w:pPr>
        <w:adjustRightInd w:val="0"/>
        <w:snapToGrid w:val="0"/>
        <w:spacing w:line="460" w:lineRule="exact"/>
        <w:ind w:firstLine="562" w:firstLineChars="200"/>
        <w:rPr>
          <w:rFonts w:ascii="仿宋" w:hAnsi="仿宋" w:eastAsia="仿宋" w:cs="仿宋"/>
          <w:b/>
          <w:color w:val="000000" w:themeColor="text1"/>
          <w:sz w:val="28"/>
          <w:szCs w:val="28"/>
        </w:rPr>
      </w:pPr>
      <w:r>
        <w:rPr>
          <w:rFonts w:ascii="仿宋" w:hAnsi="仿宋" w:eastAsia="仿宋" w:cs="仿宋"/>
          <w:b/>
          <w:color w:val="000000" w:themeColor="text1"/>
          <w:sz w:val="28"/>
          <w:szCs w:val="28"/>
        </w:rPr>
        <w:t>5.</w:t>
      </w:r>
      <w:r>
        <w:rPr>
          <w:rFonts w:hint="eastAsia" w:ascii="仿宋" w:hAnsi="仿宋" w:eastAsia="仿宋" w:cs="仿宋"/>
          <w:b/>
          <w:color w:val="000000" w:themeColor="text1"/>
          <w:sz w:val="28"/>
          <w:szCs w:val="28"/>
        </w:rPr>
        <w:t>配合省市检查</w:t>
      </w:r>
    </w:p>
    <w:p>
      <w:pPr>
        <w:adjustRightInd w:val="0"/>
        <w:snapToGrid w:val="0"/>
        <w:spacing w:line="460" w:lineRule="exact"/>
        <w:ind w:firstLine="560" w:firstLineChars="200"/>
        <w:rPr>
          <w:rFonts w:ascii="仿宋" w:hAnsi="仿宋" w:eastAsia="仿宋" w:cs="仿宋"/>
          <w:bCs/>
          <w:color w:val="000000" w:themeColor="text1"/>
          <w:sz w:val="28"/>
          <w:szCs w:val="28"/>
        </w:rPr>
      </w:pPr>
      <w:bookmarkStart w:id="58" w:name="OLE_LINK50"/>
      <w:r>
        <w:rPr>
          <w:rFonts w:hint="eastAsia" w:ascii="仿宋" w:hAnsi="仿宋" w:eastAsia="仿宋" w:cs="仿宋"/>
          <w:bCs/>
          <w:color w:val="000000" w:themeColor="text1"/>
          <w:sz w:val="28"/>
          <w:szCs w:val="28"/>
        </w:rPr>
        <w:t>县级对调查成果进行100%检查，按照“谁调查、谁负责”原则对调查成果的准确性、真实性负责。自查通过后上报省市检查，省、市两级对县级提交的成果，逐图斑开展地类一致性检查，主要检查最新遥感影像或举证照片与变更后地类是否一致。提供举证照片的，检查变更后地类与举证照片是否一致；未提供举证照片的，检查变更后地类与最新遥感影像是否一致。根据检查结果报部核查或反馈地方修改</w:t>
      </w:r>
    </w:p>
    <w:bookmarkEnd w:id="58"/>
    <w:p>
      <w:pPr>
        <w:adjustRightInd w:val="0"/>
        <w:snapToGrid w:val="0"/>
        <w:spacing w:line="460" w:lineRule="exact"/>
        <w:ind w:firstLine="562" w:firstLineChars="200"/>
        <w:rPr>
          <w:rFonts w:ascii="仿宋" w:hAnsi="仿宋" w:eastAsia="仿宋" w:cs="仿宋"/>
          <w:b/>
          <w:color w:val="000000" w:themeColor="text1"/>
          <w:sz w:val="28"/>
          <w:szCs w:val="28"/>
        </w:rPr>
      </w:pPr>
      <w:r>
        <w:rPr>
          <w:rFonts w:ascii="仿宋" w:hAnsi="仿宋" w:eastAsia="仿宋" w:cs="仿宋"/>
          <w:b/>
          <w:color w:val="000000" w:themeColor="text1"/>
          <w:sz w:val="28"/>
          <w:szCs w:val="28"/>
        </w:rPr>
        <w:t>6.</w:t>
      </w:r>
      <w:r>
        <w:rPr>
          <w:rFonts w:hint="eastAsia" w:ascii="仿宋" w:hAnsi="仿宋" w:eastAsia="仿宋" w:cs="仿宋"/>
          <w:b/>
          <w:color w:val="000000" w:themeColor="text1"/>
          <w:sz w:val="28"/>
          <w:szCs w:val="28"/>
        </w:rPr>
        <w:t>建库报送</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县级在上报审核模块中选择拟上报的图斑，省市对成果进行质检并上报。</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四、作业依据</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本项目需执行的国家相关标准、行业标准、地方标准或者其他标准、规范：</w:t>
      </w:r>
    </w:p>
    <w:p>
      <w:pPr>
        <w:adjustRightInd w:val="0"/>
        <w:snapToGrid w:val="0"/>
        <w:spacing w:line="460" w:lineRule="exact"/>
        <w:ind w:firstLine="560" w:firstLineChars="200"/>
        <w:rPr>
          <w:rFonts w:ascii="仿宋" w:hAnsi="仿宋" w:eastAsia="仿宋" w:cs="仿宋"/>
          <w:bCs/>
          <w:color w:val="000000" w:themeColor="text1"/>
          <w:sz w:val="28"/>
          <w:szCs w:val="28"/>
        </w:rPr>
      </w:pPr>
      <w:bookmarkStart w:id="59" w:name="_Toc1291"/>
      <w:bookmarkStart w:id="60" w:name="_Toc29222"/>
      <w:bookmarkStart w:id="61" w:name="_Toc22594"/>
      <w:r>
        <w:rPr>
          <w:rFonts w:hint="eastAsia" w:ascii="仿宋" w:hAnsi="仿宋" w:eastAsia="仿宋" w:cs="仿宋"/>
          <w:bCs/>
          <w:color w:val="000000" w:themeColor="text1"/>
          <w:sz w:val="28"/>
          <w:szCs w:val="28"/>
        </w:rPr>
        <w:t>（一）法律政策文件</w:t>
      </w:r>
      <w:bookmarkEnd w:id="59"/>
      <w:bookmarkEnd w:id="60"/>
      <w:bookmarkEnd w:id="61"/>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1.《中华人民共和国土地管理法》（中华人民共和国主席令第41号2019年修订）；</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2.《中华人民共和国土地管理法实施条例》（中华人民共和国国务院令第743号2021年修订）；</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3.《土地调查条例》（中华人民共和国国务院令第518号2018年修订）；</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4.《土地调查条例实施办法》（中华人民共和国国土资源部令第45号2019年修正）；</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5.《自然资源部办公厅国家林业和草原局办公室关于开展2026年度一体化调查监测工作的通知》（自然资办函〔2026〕1038号）。</w:t>
      </w:r>
    </w:p>
    <w:p>
      <w:pPr>
        <w:adjustRightInd w:val="0"/>
        <w:snapToGrid w:val="0"/>
        <w:spacing w:line="460" w:lineRule="exact"/>
        <w:ind w:firstLine="560" w:firstLineChars="200"/>
        <w:rPr>
          <w:rFonts w:ascii="仿宋" w:hAnsi="仿宋" w:eastAsia="仿宋" w:cs="仿宋"/>
          <w:bCs/>
          <w:color w:val="000000" w:themeColor="text1"/>
          <w:sz w:val="28"/>
          <w:szCs w:val="28"/>
        </w:rPr>
      </w:pPr>
      <w:bookmarkStart w:id="62" w:name="_Toc5027"/>
      <w:bookmarkStart w:id="63" w:name="_Toc29690"/>
      <w:bookmarkStart w:id="64" w:name="_Toc7917"/>
      <w:r>
        <w:rPr>
          <w:rFonts w:hint="eastAsia" w:ascii="仿宋" w:hAnsi="仿宋" w:eastAsia="仿宋" w:cs="仿宋"/>
          <w:bCs/>
          <w:color w:val="000000" w:themeColor="text1"/>
          <w:sz w:val="28"/>
          <w:szCs w:val="28"/>
        </w:rPr>
        <w:t>（二）技术标准规范</w:t>
      </w:r>
      <w:bookmarkEnd w:id="62"/>
      <w:bookmarkEnd w:id="63"/>
      <w:bookmarkEnd w:id="64"/>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1.《土地利用现状分类》（GB/T21010-2017）；</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2.《中华人民共和国行政区划代码》（GB/T2260-2017）；</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3.《第三次全国国土调查技术规程》（TD／T1055-2019）；</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4.《国土变更调查技术要求》（2026年度适用）；</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5.《国土调查数据库更新数据规范》（TD/T1083-2023）；</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6.《国土调查县级数据库更新成果质量检查规则》（TD/T1110-2025）。</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（三）工程方案及技术文件</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1.2026年度一体化调查监测实施方案；</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2.2026年度全国一体化调查监测成果质量控制方案；</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3.江苏省级实施方案或细则；</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4.2026年度数据库更新技术文件。</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五、技术要求</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（一）确定调查范围</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按照最新划定的林地空间范围，协同开展国土变更调查。其中范围内的，由林业部门开展国土变更调查和林草湿沙资源属性调查，推送国土变更调查成果至自然资源部门；范围外的由自然资源部门开展国土变更调查，其中涉及林草湿地类变化的，推送林业部门开展资源属性调查。</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（二）地类调查要求</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原则上最小调查图斑面积按照建设用地和设施农用地实地面积200㎡、农用地（不含设施农用地）实地面积400㎡、其他地类实地面积600㎡的标准。地方可结合管理实际需求，按照数据库建库相关要求开展上图工作。</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1.关于耕地</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（1）对最新变更调查成果为耕地，以棚架等方式培植食用菌菇等蔬菜、未直接利用耕作层且耕作层未破坏的，不需要变更，继续按耕地调查；</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（2）对最新变更调查成果为耕地，现状种植中药材、浅根系水果及花卉等作物，但未直接利用耕作层或耕作层未破坏的地块，可不变更地类，继续按耕地调查；</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w:t>
      </w:r>
      <w:r>
        <w:rPr>
          <w:rFonts w:ascii="仿宋" w:hAnsi="仿宋" w:eastAsia="仿宋" w:cs="仿宋"/>
          <w:bCs/>
          <w:color w:val="000000" w:themeColor="text1"/>
          <w:sz w:val="28"/>
          <w:szCs w:val="28"/>
        </w:rPr>
        <w:t>3</w:t>
      </w:r>
      <w:r>
        <w:rPr>
          <w:rFonts w:hint="eastAsia" w:ascii="仿宋" w:hAnsi="仿宋" w:eastAsia="仿宋" w:cs="仿宋"/>
          <w:bCs/>
          <w:color w:val="000000" w:themeColor="text1"/>
          <w:sz w:val="28"/>
          <w:szCs w:val="28"/>
        </w:rPr>
        <w:t>）对最新变更调查成果为耕地，临时种植果树、茶树和苗木等农作物以及其他临时改变用途用作农业生产，耕作层未破坏的地块，按实地现状调查地类；</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w:t>
      </w:r>
      <w:r>
        <w:rPr>
          <w:rFonts w:ascii="仿宋" w:hAnsi="仿宋" w:eastAsia="仿宋" w:cs="仿宋"/>
          <w:bCs/>
          <w:color w:val="000000" w:themeColor="text1"/>
          <w:sz w:val="28"/>
          <w:szCs w:val="28"/>
        </w:rPr>
        <w:t>4</w:t>
      </w:r>
      <w:r>
        <w:rPr>
          <w:rFonts w:hint="eastAsia" w:ascii="仿宋" w:hAnsi="仿宋" w:eastAsia="仿宋" w:cs="仿宋"/>
          <w:bCs/>
          <w:color w:val="000000" w:themeColor="text1"/>
          <w:sz w:val="28"/>
          <w:szCs w:val="28"/>
        </w:rPr>
        <w:t>）对本年度形态、范围未发生变化的浅水养殖，且耕作层未破坏的，可继续按原地类调查；</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w:t>
      </w:r>
      <w:r>
        <w:rPr>
          <w:rFonts w:ascii="仿宋" w:hAnsi="仿宋" w:eastAsia="仿宋" w:cs="仿宋"/>
          <w:bCs/>
          <w:color w:val="000000" w:themeColor="text1"/>
          <w:sz w:val="28"/>
          <w:szCs w:val="28"/>
        </w:rPr>
        <w:t>5</w:t>
      </w:r>
      <w:r>
        <w:rPr>
          <w:rFonts w:hint="eastAsia" w:ascii="仿宋" w:hAnsi="仿宋" w:eastAsia="仿宋" w:cs="仿宋"/>
          <w:bCs/>
          <w:color w:val="000000" w:themeColor="text1"/>
          <w:sz w:val="28"/>
          <w:szCs w:val="28"/>
        </w:rPr>
        <w:t>）关注林区范围内的耕地变化情况。核实标注“林区耕地”的地块，对于符合去除条件的，及时更新；</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w:t>
      </w:r>
      <w:r>
        <w:rPr>
          <w:rFonts w:ascii="仿宋" w:hAnsi="仿宋" w:eastAsia="仿宋" w:cs="仿宋"/>
          <w:bCs/>
          <w:color w:val="000000" w:themeColor="text1"/>
          <w:sz w:val="28"/>
          <w:szCs w:val="28"/>
        </w:rPr>
        <w:t>6</w:t>
      </w:r>
      <w:r>
        <w:rPr>
          <w:rFonts w:hint="eastAsia" w:ascii="仿宋" w:hAnsi="仿宋" w:eastAsia="仿宋" w:cs="仿宋"/>
          <w:bCs/>
          <w:color w:val="000000" w:themeColor="text1"/>
          <w:sz w:val="28"/>
          <w:szCs w:val="28"/>
        </w:rPr>
        <w:t>）对在耕地上间种或套种乔木的图斑，乔木郁闭度≥</w:t>
      </w:r>
      <w:r>
        <w:rPr>
          <w:rFonts w:ascii="仿宋" w:hAnsi="仿宋" w:eastAsia="仿宋" w:cs="仿宋"/>
          <w:bCs/>
          <w:color w:val="000000" w:themeColor="text1"/>
          <w:sz w:val="28"/>
          <w:szCs w:val="28"/>
        </w:rPr>
        <w:t>0.2</w:t>
      </w:r>
      <w:r>
        <w:rPr>
          <w:rFonts w:hint="eastAsia" w:ascii="仿宋" w:hAnsi="仿宋" w:eastAsia="仿宋" w:cs="仿宋"/>
          <w:bCs/>
          <w:color w:val="000000" w:themeColor="text1"/>
          <w:sz w:val="28"/>
          <w:szCs w:val="28"/>
        </w:rPr>
        <w:t>的图斑，按照相应的林地调查，并根据实际情况标注“即可恢复”（</w:t>
      </w:r>
      <w:r>
        <w:rPr>
          <w:rFonts w:ascii="仿宋" w:hAnsi="仿宋" w:eastAsia="仿宋" w:cs="仿宋"/>
          <w:bCs/>
          <w:color w:val="000000" w:themeColor="text1"/>
          <w:sz w:val="28"/>
          <w:szCs w:val="28"/>
        </w:rPr>
        <w:t>JKHF</w:t>
      </w:r>
      <w:r>
        <w:rPr>
          <w:rFonts w:hint="eastAsia" w:ascii="仿宋" w:hAnsi="仿宋" w:eastAsia="仿宋" w:cs="仿宋"/>
          <w:bCs/>
          <w:color w:val="000000" w:themeColor="text1"/>
          <w:sz w:val="28"/>
          <w:szCs w:val="28"/>
        </w:rPr>
        <w:t>）或“工程恢复”（</w:t>
      </w:r>
      <w:r>
        <w:rPr>
          <w:rFonts w:ascii="仿宋" w:hAnsi="仿宋" w:eastAsia="仿宋" w:cs="仿宋"/>
          <w:bCs/>
          <w:color w:val="000000" w:themeColor="text1"/>
          <w:sz w:val="28"/>
          <w:szCs w:val="28"/>
        </w:rPr>
        <w:t>GCHF</w:t>
      </w:r>
      <w:r>
        <w:rPr>
          <w:rFonts w:hint="eastAsia" w:ascii="仿宋" w:hAnsi="仿宋" w:eastAsia="仿宋" w:cs="仿宋"/>
          <w:bCs/>
          <w:color w:val="000000" w:themeColor="text1"/>
          <w:sz w:val="28"/>
          <w:szCs w:val="28"/>
        </w:rPr>
        <w:t>）属性。</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ascii="仿宋" w:hAnsi="仿宋" w:eastAsia="仿宋" w:cs="仿宋"/>
          <w:bCs/>
          <w:color w:val="000000" w:themeColor="text1"/>
          <w:sz w:val="28"/>
          <w:szCs w:val="28"/>
        </w:rPr>
        <w:t>2.</w:t>
      </w:r>
      <w:r>
        <w:rPr>
          <w:rFonts w:hint="eastAsia" w:ascii="仿宋" w:hAnsi="仿宋" w:eastAsia="仿宋" w:cs="仿宋"/>
          <w:bCs/>
          <w:color w:val="000000" w:themeColor="text1"/>
          <w:sz w:val="28"/>
          <w:szCs w:val="28"/>
        </w:rPr>
        <w:t>关于林地</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对最新划定的林地空间范围内，经济林（果）符合我省报部备案清单的，按林地调查。</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ascii="仿宋" w:hAnsi="仿宋" w:eastAsia="仿宋" w:cs="仿宋"/>
          <w:bCs/>
          <w:color w:val="000000" w:themeColor="text1"/>
          <w:sz w:val="28"/>
          <w:szCs w:val="28"/>
        </w:rPr>
        <w:t>3.</w:t>
      </w:r>
      <w:r>
        <w:rPr>
          <w:rFonts w:hint="eastAsia" w:ascii="仿宋" w:hAnsi="仿宋" w:eastAsia="仿宋" w:cs="仿宋"/>
          <w:bCs/>
          <w:color w:val="000000" w:themeColor="text1"/>
          <w:sz w:val="28"/>
          <w:szCs w:val="28"/>
        </w:rPr>
        <w:t>其他</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w:t>
      </w:r>
      <w:r>
        <w:rPr>
          <w:rFonts w:ascii="仿宋" w:hAnsi="仿宋" w:eastAsia="仿宋" w:cs="仿宋"/>
          <w:bCs/>
          <w:color w:val="000000" w:themeColor="text1"/>
          <w:sz w:val="28"/>
          <w:szCs w:val="28"/>
        </w:rPr>
        <w:t>1</w:t>
      </w:r>
      <w:r>
        <w:rPr>
          <w:rFonts w:hint="eastAsia" w:ascii="仿宋" w:hAnsi="仿宋" w:eastAsia="仿宋" w:cs="仿宋"/>
          <w:bCs/>
          <w:color w:val="000000" w:themeColor="text1"/>
          <w:sz w:val="28"/>
          <w:szCs w:val="28"/>
        </w:rPr>
        <w:t>）属性标注</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按部要求，做好耕地坡度级别、林区耕地、沙化耕地的属性标注更新。全省统一做好地类恢复属性（工程恢复、即可恢复）的标注更新。</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w:t>
      </w:r>
      <w:r>
        <w:rPr>
          <w:rFonts w:ascii="仿宋" w:hAnsi="仿宋" w:eastAsia="仿宋" w:cs="仿宋"/>
          <w:bCs/>
          <w:color w:val="000000" w:themeColor="text1"/>
          <w:sz w:val="28"/>
          <w:szCs w:val="28"/>
        </w:rPr>
        <w:t>2</w:t>
      </w:r>
      <w:r>
        <w:rPr>
          <w:rFonts w:hint="eastAsia" w:ascii="仿宋" w:hAnsi="仿宋" w:eastAsia="仿宋" w:cs="仿宋"/>
          <w:bCs/>
          <w:color w:val="000000" w:themeColor="text1"/>
          <w:sz w:val="28"/>
          <w:szCs w:val="28"/>
        </w:rPr>
        <w:t>）单独图层</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按部要求，做好“摸排”和“推（堆）土区”“</w:t>
      </w:r>
      <w:r>
        <w:rPr>
          <w:rFonts w:ascii="仿宋" w:hAnsi="仿宋" w:eastAsia="仿宋" w:cs="仿宋"/>
          <w:bCs/>
          <w:color w:val="000000" w:themeColor="text1"/>
          <w:sz w:val="28"/>
          <w:szCs w:val="28"/>
        </w:rPr>
        <w:t>20X</w:t>
      </w:r>
      <w:r>
        <w:rPr>
          <w:rFonts w:hint="eastAsia" w:ascii="仿宋" w:hAnsi="仿宋" w:eastAsia="仿宋" w:cs="仿宋"/>
          <w:bCs/>
          <w:color w:val="000000" w:themeColor="text1"/>
          <w:sz w:val="28"/>
          <w:szCs w:val="28"/>
        </w:rPr>
        <w:t>图层”单独图层更新工作。结合规划城镇建设用地范围（含城镇开发边界、独立城镇建设用地），对城市、建制镇和村庄用地范围进行更新。地方须按部、省相关要求，整理证明材料，原则上分别于</w:t>
      </w:r>
      <w:r>
        <w:rPr>
          <w:rFonts w:ascii="仿宋" w:hAnsi="仿宋" w:eastAsia="仿宋" w:cs="仿宋"/>
          <w:bCs/>
          <w:color w:val="000000" w:themeColor="text1"/>
          <w:sz w:val="28"/>
          <w:szCs w:val="28"/>
        </w:rPr>
        <w:t>10</w:t>
      </w:r>
      <w:r>
        <w:rPr>
          <w:rFonts w:hint="eastAsia" w:ascii="仿宋" w:hAnsi="仿宋" w:eastAsia="仿宋" w:cs="仿宋"/>
          <w:bCs/>
          <w:color w:val="000000" w:themeColor="text1"/>
          <w:sz w:val="28"/>
          <w:szCs w:val="28"/>
        </w:rPr>
        <w:t>月、</w:t>
      </w:r>
      <w:r>
        <w:rPr>
          <w:rFonts w:ascii="仿宋" w:hAnsi="仿宋" w:eastAsia="仿宋" w:cs="仿宋"/>
          <w:bCs/>
          <w:color w:val="000000" w:themeColor="text1"/>
          <w:sz w:val="28"/>
          <w:szCs w:val="28"/>
        </w:rPr>
        <w:t>12</w:t>
      </w:r>
      <w:r>
        <w:rPr>
          <w:rFonts w:hint="eastAsia" w:ascii="仿宋" w:hAnsi="仿宋" w:eastAsia="仿宋" w:cs="仿宋"/>
          <w:bCs/>
          <w:color w:val="000000" w:themeColor="text1"/>
          <w:sz w:val="28"/>
          <w:szCs w:val="28"/>
        </w:rPr>
        <w:t>月前完成市级审核，提交省级检查。全省统一做好“光伏板区”单独图层更新工作。</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（三）图斑举证要求</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按照部技术要求，对遥感影像明显能够支持变更图斑的，无需实地举证；对于地方自行采集的高分辨率遥感影像，明显能够支持变更图斑地类的，可使用局部影像截图方式代替实地举证；建设用地内部变化的，地方可根据城市国土空间监测和不动产登记成果进行变更，无需举证。采用无人机举证的，应符合“一张图”国土调查云举证系统的接口技术要求。</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下列原则上应实地举证的情形中，若通过影像和无人机举证无法清晰判识地类的，地方应开展实地举证或根据部省市检查意见补充举证。</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①耕地变化（含内部二级类变化）和林草湿变化图斑；</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②农用地变更为未利用地的图斑；</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③新增或灭失的“推（堆）土区”单独图层；</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④新增纳入“摸排”单独图层和标注“</w:t>
      </w:r>
      <w:r>
        <w:rPr>
          <w:rFonts w:ascii="仿宋" w:hAnsi="仿宋" w:eastAsia="仿宋" w:cs="仿宋"/>
          <w:bCs/>
          <w:color w:val="000000" w:themeColor="text1"/>
          <w:sz w:val="28"/>
          <w:szCs w:val="28"/>
        </w:rPr>
        <w:t>2026QR</w:t>
      </w:r>
      <w:r>
        <w:rPr>
          <w:rFonts w:hint="eastAsia" w:ascii="仿宋" w:hAnsi="仿宋" w:eastAsia="仿宋" w:cs="仿宋"/>
          <w:bCs/>
          <w:color w:val="000000" w:themeColor="text1"/>
          <w:sz w:val="28"/>
          <w:szCs w:val="28"/>
        </w:rPr>
        <w:t>”属性的图斑；</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⑤影像明显反映是建（构）筑物但未按建设用地或设施农用地调查的图斑，以及“后备耕地”实地变化为其他地类的图斑。</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六、质量保证及服务要求</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1、本项目的实施必须符合淮安市、江苏省、国家有关规范、规程和相关技术文件，以及招标文件要求及响应文件承诺，提交成果资料应详实、准确、全面、科学合理。本项目提交的全部技术成果，必须能通过采购人组织的成果审查，并确保在规定时间内按程序上报并通过检查。</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2、在项目实施过程中，成交供应商应接受采购人的指导，人员确需更换或调整的，应征得采购人的同意。</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3、在项目实施过程中，成交供应商应及时开展土地利用现状的各类分析，项目负责人根据工作进展情况及时汇报项目进展，一个月至少要汇报一次。</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七、保密工作要求</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1、和采购人签订保密责任书，中标单位须在合同中进行责任约定；中标单位在工作期间必须遵守相关保密制度；</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2、工作人员未经采购人管理人员同意，不许私自携带任何存储以及有摄像功能的设备进入或离开工作现场，本次项目涉及所有档案数据存储设备在项目验收通过时向采购人移交，采购人无需支付任何费用；</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3、中标单位在工作中必须与采购人做好档案的安全交接，并有记录。</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八、需提交主要成果</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2026年度一体化调查监测主要成果按照《实施方案》要求形成整套国土调查成果资料。</w:t>
      </w:r>
    </w:p>
    <w:p>
      <w:pPr>
        <w:spacing w:line="360" w:lineRule="auto"/>
        <w:ind w:firstLine="488"/>
        <w:jc w:val="left"/>
        <w:rPr>
          <w:rFonts w:ascii="仿宋" w:hAnsi="仿宋" w:eastAsia="仿宋" w:cs="仿宋"/>
          <w:color w:val="000000" w:themeColor="text1"/>
          <w:spacing w:val="2"/>
          <w:sz w:val="28"/>
          <w:szCs w:val="28"/>
        </w:rPr>
      </w:pPr>
      <w:r>
        <w:rPr>
          <w:rFonts w:hint="eastAsia" w:ascii="仿宋" w:hAnsi="仿宋" w:eastAsia="仿宋" w:cs="仿宋"/>
          <w:color w:val="000000" w:themeColor="text1"/>
          <w:spacing w:val="2"/>
          <w:sz w:val="28"/>
          <w:szCs w:val="28"/>
        </w:rPr>
        <w:t>项目成果主要为外业调查成果、数据库成果、表格成果以及文字成果。</w:t>
      </w:r>
    </w:p>
    <w:p>
      <w:pPr>
        <w:spacing w:line="360" w:lineRule="auto"/>
        <w:ind w:firstLine="490"/>
        <w:jc w:val="left"/>
        <w:rPr>
          <w:rFonts w:ascii="仿宋" w:hAnsi="仿宋" w:eastAsia="仿宋" w:cs="仿宋"/>
          <w:b/>
          <w:bCs/>
          <w:color w:val="000000" w:themeColor="text1"/>
          <w:spacing w:val="2"/>
          <w:sz w:val="28"/>
          <w:szCs w:val="28"/>
        </w:rPr>
      </w:pPr>
      <w:r>
        <w:rPr>
          <w:rFonts w:hint="eastAsia" w:ascii="仿宋" w:hAnsi="仿宋" w:eastAsia="仿宋" w:cs="仿宋"/>
          <w:b/>
          <w:bCs/>
          <w:color w:val="000000" w:themeColor="text1"/>
          <w:spacing w:val="2"/>
          <w:sz w:val="28"/>
          <w:szCs w:val="28"/>
        </w:rPr>
        <w:t>1.外业调查成果</w:t>
      </w:r>
    </w:p>
    <w:p>
      <w:pPr>
        <w:spacing w:line="360" w:lineRule="auto"/>
        <w:ind w:firstLine="488"/>
        <w:jc w:val="left"/>
        <w:rPr>
          <w:rFonts w:ascii="仿宋" w:hAnsi="仿宋" w:eastAsia="仿宋" w:cs="仿宋"/>
          <w:color w:val="000000" w:themeColor="text1"/>
          <w:spacing w:val="2"/>
          <w:sz w:val="28"/>
          <w:szCs w:val="28"/>
        </w:rPr>
      </w:pPr>
      <w:r>
        <w:rPr>
          <w:rFonts w:hint="eastAsia" w:ascii="仿宋" w:hAnsi="仿宋" w:eastAsia="仿宋" w:cs="仿宋"/>
          <w:color w:val="000000" w:themeColor="text1"/>
          <w:spacing w:val="2"/>
          <w:sz w:val="28"/>
          <w:szCs w:val="28"/>
        </w:rPr>
        <w:t>（1）国土变更调查外业相关记录表。</w:t>
      </w:r>
    </w:p>
    <w:p>
      <w:pPr>
        <w:spacing w:line="360" w:lineRule="auto"/>
        <w:ind w:firstLine="488"/>
        <w:jc w:val="left"/>
        <w:rPr>
          <w:rFonts w:ascii="仿宋" w:hAnsi="仿宋" w:eastAsia="仿宋" w:cs="仿宋"/>
          <w:color w:val="000000" w:themeColor="text1"/>
          <w:spacing w:val="2"/>
          <w:sz w:val="28"/>
          <w:szCs w:val="28"/>
        </w:rPr>
      </w:pPr>
      <w:r>
        <w:rPr>
          <w:rFonts w:hint="eastAsia" w:ascii="仿宋" w:hAnsi="仿宋" w:eastAsia="仿宋" w:cs="仿宋"/>
          <w:color w:val="000000" w:themeColor="text1"/>
          <w:spacing w:val="2"/>
          <w:sz w:val="28"/>
          <w:szCs w:val="28"/>
        </w:rPr>
        <w:t>（2）“互联网+”举证成果（DB格式）。</w:t>
      </w:r>
    </w:p>
    <w:p>
      <w:pPr>
        <w:spacing w:line="360" w:lineRule="auto"/>
        <w:ind w:firstLine="488"/>
        <w:jc w:val="left"/>
        <w:rPr>
          <w:rFonts w:ascii="仿宋" w:hAnsi="仿宋" w:eastAsia="仿宋" w:cs="仿宋"/>
          <w:color w:val="000000" w:themeColor="text1"/>
          <w:spacing w:val="2"/>
          <w:sz w:val="28"/>
          <w:szCs w:val="28"/>
        </w:rPr>
      </w:pPr>
      <w:r>
        <w:rPr>
          <w:rFonts w:hint="eastAsia" w:ascii="仿宋" w:hAnsi="仿宋" w:eastAsia="仿宋" w:cs="仿宋"/>
          <w:color w:val="000000" w:themeColor="text1"/>
          <w:spacing w:val="2"/>
          <w:sz w:val="28"/>
          <w:szCs w:val="28"/>
        </w:rPr>
        <w:t>（3）举证信息表（MDB格式）。</w:t>
      </w:r>
    </w:p>
    <w:p>
      <w:pPr>
        <w:spacing w:line="360" w:lineRule="auto"/>
        <w:ind w:firstLine="490"/>
        <w:jc w:val="left"/>
        <w:rPr>
          <w:rFonts w:ascii="仿宋" w:hAnsi="仿宋" w:eastAsia="仿宋" w:cs="仿宋"/>
          <w:b/>
          <w:bCs/>
          <w:color w:val="000000" w:themeColor="text1"/>
          <w:spacing w:val="2"/>
          <w:sz w:val="28"/>
          <w:szCs w:val="28"/>
        </w:rPr>
      </w:pPr>
      <w:r>
        <w:rPr>
          <w:rFonts w:hint="eastAsia" w:ascii="仿宋" w:hAnsi="仿宋" w:eastAsia="仿宋" w:cs="仿宋"/>
          <w:b/>
          <w:bCs/>
          <w:color w:val="000000" w:themeColor="text1"/>
          <w:spacing w:val="2"/>
          <w:sz w:val="28"/>
          <w:szCs w:val="28"/>
        </w:rPr>
        <w:t>2.数据库成果</w:t>
      </w:r>
    </w:p>
    <w:p>
      <w:pPr>
        <w:spacing w:line="360" w:lineRule="auto"/>
        <w:ind w:firstLine="488"/>
        <w:jc w:val="left"/>
        <w:rPr>
          <w:rFonts w:ascii="仿宋" w:hAnsi="仿宋" w:eastAsia="仿宋" w:cs="仿宋"/>
          <w:color w:val="000000" w:themeColor="text1"/>
          <w:spacing w:val="2"/>
          <w:sz w:val="28"/>
          <w:szCs w:val="28"/>
        </w:rPr>
      </w:pPr>
      <w:r>
        <w:rPr>
          <w:rFonts w:hint="eastAsia" w:ascii="仿宋" w:hAnsi="仿宋" w:eastAsia="仿宋" w:cs="仿宋"/>
          <w:color w:val="000000" w:themeColor="text1"/>
          <w:spacing w:val="2"/>
          <w:sz w:val="28"/>
          <w:szCs w:val="28"/>
        </w:rPr>
        <w:t>2026年度一体化调查监测数据库（含更新数据包、全量库）。</w:t>
      </w:r>
    </w:p>
    <w:p>
      <w:pPr>
        <w:spacing w:line="360" w:lineRule="auto"/>
        <w:ind w:firstLine="490"/>
        <w:jc w:val="left"/>
        <w:rPr>
          <w:rFonts w:ascii="仿宋" w:hAnsi="仿宋" w:eastAsia="仿宋" w:cs="仿宋"/>
          <w:b/>
          <w:bCs/>
          <w:color w:val="000000" w:themeColor="text1"/>
          <w:spacing w:val="2"/>
          <w:sz w:val="28"/>
          <w:szCs w:val="28"/>
        </w:rPr>
      </w:pPr>
      <w:r>
        <w:rPr>
          <w:rFonts w:hint="eastAsia" w:ascii="仿宋" w:hAnsi="仿宋" w:eastAsia="仿宋" w:cs="仿宋"/>
          <w:b/>
          <w:bCs/>
          <w:color w:val="000000" w:themeColor="text1"/>
          <w:spacing w:val="2"/>
          <w:sz w:val="28"/>
          <w:szCs w:val="28"/>
        </w:rPr>
        <w:t>3.表格成果</w:t>
      </w:r>
    </w:p>
    <w:p>
      <w:pPr>
        <w:spacing w:line="360" w:lineRule="auto"/>
        <w:ind w:firstLine="488"/>
        <w:jc w:val="left"/>
        <w:rPr>
          <w:rFonts w:ascii="仿宋" w:hAnsi="仿宋" w:eastAsia="仿宋" w:cs="仿宋"/>
          <w:color w:val="000000" w:themeColor="text1"/>
          <w:spacing w:val="2"/>
          <w:sz w:val="28"/>
          <w:szCs w:val="28"/>
        </w:rPr>
      </w:pPr>
      <w:r>
        <w:rPr>
          <w:rFonts w:hint="eastAsia" w:ascii="仿宋" w:hAnsi="仿宋" w:eastAsia="仿宋" w:cs="仿宋"/>
          <w:color w:val="000000" w:themeColor="text1"/>
          <w:spacing w:val="2"/>
          <w:sz w:val="28"/>
          <w:szCs w:val="28"/>
        </w:rPr>
        <w:t>（1）2026年遥感监测图斑信息核实记录表。</w:t>
      </w:r>
    </w:p>
    <w:p>
      <w:pPr>
        <w:spacing w:line="360" w:lineRule="auto"/>
        <w:ind w:firstLine="488"/>
        <w:jc w:val="left"/>
        <w:rPr>
          <w:rFonts w:ascii="仿宋" w:hAnsi="仿宋" w:eastAsia="仿宋" w:cs="仿宋"/>
          <w:color w:val="000000" w:themeColor="text1"/>
          <w:spacing w:val="2"/>
          <w:sz w:val="28"/>
          <w:szCs w:val="28"/>
        </w:rPr>
      </w:pPr>
      <w:r>
        <w:rPr>
          <w:rFonts w:hint="eastAsia" w:ascii="仿宋" w:hAnsi="仿宋" w:eastAsia="仿宋" w:cs="仿宋"/>
          <w:color w:val="000000" w:themeColor="text1"/>
          <w:spacing w:val="2"/>
          <w:sz w:val="28"/>
          <w:szCs w:val="28"/>
        </w:rPr>
        <w:t>（2）更新数据包对应的2026年度统计报表。</w:t>
      </w:r>
    </w:p>
    <w:p>
      <w:pPr>
        <w:spacing w:line="360" w:lineRule="auto"/>
        <w:ind w:firstLine="488"/>
        <w:jc w:val="left"/>
        <w:rPr>
          <w:rFonts w:ascii="仿宋" w:hAnsi="仿宋" w:eastAsia="仿宋" w:cs="仿宋"/>
          <w:color w:val="000000" w:themeColor="text1"/>
          <w:spacing w:val="2"/>
          <w:sz w:val="28"/>
          <w:szCs w:val="28"/>
        </w:rPr>
      </w:pPr>
      <w:r>
        <w:rPr>
          <w:rFonts w:hint="eastAsia" w:ascii="仿宋" w:hAnsi="仿宋" w:eastAsia="仿宋" w:cs="仿宋"/>
          <w:color w:val="000000" w:themeColor="text1"/>
          <w:spacing w:val="2"/>
          <w:sz w:val="28"/>
          <w:szCs w:val="28"/>
        </w:rPr>
        <w:t>（3）全量数据库对应的2026年度统计报表。</w:t>
      </w:r>
    </w:p>
    <w:p>
      <w:pPr>
        <w:spacing w:line="360" w:lineRule="auto"/>
        <w:ind w:firstLine="490"/>
        <w:jc w:val="left"/>
        <w:rPr>
          <w:rFonts w:ascii="仿宋" w:hAnsi="仿宋" w:eastAsia="仿宋" w:cs="仿宋"/>
          <w:b/>
          <w:bCs/>
          <w:color w:val="000000" w:themeColor="text1"/>
          <w:spacing w:val="2"/>
          <w:sz w:val="28"/>
          <w:szCs w:val="28"/>
        </w:rPr>
      </w:pPr>
      <w:r>
        <w:rPr>
          <w:rFonts w:hint="eastAsia" w:ascii="仿宋" w:hAnsi="仿宋" w:eastAsia="仿宋" w:cs="仿宋"/>
          <w:b/>
          <w:bCs/>
          <w:color w:val="000000" w:themeColor="text1"/>
          <w:spacing w:val="2"/>
          <w:sz w:val="28"/>
          <w:szCs w:val="28"/>
        </w:rPr>
        <w:t>4.文字成果</w:t>
      </w:r>
    </w:p>
    <w:p>
      <w:pPr>
        <w:spacing w:line="360" w:lineRule="auto"/>
        <w:ind w:firstLine="488"/>
        <w:jc w:val="left"/>
        <w:rPr>
          <w:rFonts w:ascii="仿宋" w:hAnsi="仿宋" w:eastAsia="仿宋" w:cs="仿宋"/>
          <w:color w:val="000000" w:themeColor="text1"/>
          <w:spacing w:val="2"/>
          <w:sz w:val="28"/>
          <w:szCs w:val="28"/>
        </w:rPr>
      </w:pPr>
      <w:r>
        <w:rPr>
          <w:rFonts w:hint="eastAsia" w:ascii="仿宋" w:hAnsi="仿宋" w:eastAsia="仿宋" w:cs="仿宋"/>
          <w:color w:val="000000" w:themeColor="text1"/>
          <w:spacing w:val="2"/>
          <w:sz w:val="28"/>
          <w:szCs w:val="28"/>
        </w:rPr>
        <w:t>（1）2026年度一体化调查监测技术报告。</w:t>
      </w:r>
    </w:p>
    <w:p>
      <w:pPr>
        <w:spacing w:line="360" w:lineRule="auto"/>
        <w:ind w:firstLine="488"/>
        <w:jc w:val="left"/>
        <w:rPr>
          <w:rFonts w:ascii="仿宋" w:hAnsi="仿宋" w:eastAsia="仿宋" w:cs="仿宋"/>
          <w:color w:val="000000" w:themeColor="text1"/>
          <w:spacing w:val="2"/>
          <w:sz w:val="28"/>
          <w:szCs w:val="28"/>
        </w:rPr>
      </w:pPr>
      <w:r>
        <w:rPr>
          <w:rFonts w:hint="eastAsia" w:ascii="仿宋" w:hAnsi="仿宋" w:eastAsia="仿宋" w:cs="仿宋"/>
          <w:color w:val="000000" w:themeColor="text1"/>
          <w:spacing w:val="2"/>
          <w:sz w:val="28"/>
          <w:szCs w:val="28"/>
        </w:rPr>
        <w:t>（2）2026年度一体化监测成果质检报告。</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按照自然资源部、省厅、市局及甲方要求，提供各类报告、表格及其他分析报告等。</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九、报价要求</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1.服务费用报价采用固定总价报价的方式。</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2.服务费用主要包括（但不限于）：服务酬金（包含人员工资、社会福利费、公司管理费、利润、外勤等特殊津贴费等）、交通费、食宿费、通讯费、各种资料的编制、打印、复印和传递费、办公设备和用品费、本项目的招标代理服务费、不可预见费、在执行本项目服务任务的过程中所发生的额外的其它所有费用。</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十、其他要求</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1、项目实施方案</w:t>
      </w:r>
    </w:p>
    <w:p>
      <w:pPr>
        <w:adjustRightInd w:val="0"/>
        <w:snapToGrid w:val="0"/>
        <w:spacing w:line="460" w:lineRule="exact"/>
        <w:ind w:firstLine="560" w:firstLineChars="200"/>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投标人须依据自身实际状况与对本项目全方位的理解，精心编制技术方案。该项目实施方案至少涵盖项目技术方案、实施方案、重难点分析及合理化建议、质量控制、安全保密措施、售后服务五大核心内容。内容清晰、全面、合理、可靠且结构完整，能切实贴合并超越项目需求的方案将更具优势。</w:t>
      </w:r>
    </w:p>
    <w:p>
      <w:pPr>
        <w:spacing w:line="460" w:lineRule="exact"/>
        <w:ind w:firstLine="48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2、其他要求</w:t>
      </w:r>
    </w:p>
    <w:p>
      <w:pPr>
        <w:pBdr>
          <w:top w:val="none" w:color="000000" w:sz="0" w:space="0"/>
          <w:left w:val="none" w:color="000000" w:sz="0" w:space="0"/>
          <w:bottom w:val="none" w:color="000000" w:sz="0" w:space="0"/>
          <w:right w:val="none" w:color="000000" w:sz="0" w:space="0"/>
        </w:pBdr>
        <w:spacing w:line="499" w:lineRule="atLeast"/>
        <w:ind w:firstLine="48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本项目需配备项目负责人、技术负责人、质量负责人各1名，负责项目的整体规划与策略；其他项目组人员不少于15名，各司其职实施好质量检查、进度把控等各项工作，最终配合招标人完成项目的全部工作任务。</w:t>
      </w:r>
    </w:p>
    <w:p>
      <w:pPr>
        <w:pBdr>
          <w:top w:val="none" w:color="000000" w:sz="0" w:space="0"/>
          <w:left w:val="none" w:color="000000" w:sz="0" w:space="0"/>
          <w:bottom w:val="none" w:color="000000" w:sz="0" w:space="0"/>
          <w:right w:val="none" w:color="000000" w:sz="0" w:space="0"/>
        </w:pBdr>
        <w:spacing w:line="499" w:lineRule="atLeast"/>
        <w:ind w:firstLine="48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项目负责人具有测绘地理信息专业正高级工程师职称、注册测绘师资格证书、注册安全工程师资格证书的优先。项目组人员（项目负责人除外）具有测绘专业或土地专业职称、安全保密培训合格证明、注册测绘师证书的优先。</w:t>
      </w:r>
    </w:p>
    <w:p>
      <w:pPr>
        <w:pBdr>
          <w:top w:val="none" w:color="000000" w:sz="0" w:space="0"/>
          <w:left w:val="none" w:color="000000" w:sz="0" w:space="0"/>
          <w:bottom w:val="none" w:color="000000" w:sz="0" w:space="0"/>
          <w:right w:val="none" w:color="000000" w:sz="0" w:space="0"/>
        </w:pBdr>
        <w:spacing w:line="499" w:lineRule="atLeast"/>
        <w:ind w:firstLine="48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拟派人员必须为投标单位正式职工，需同时提供相关人员的职称证书原件扫描件，项目组人员须提供上述证书扫描件加盖公章及投标人2026年5月以来为其缴纳的任意1个月的社保证明材料或上级主管单位开具的工作相关证明材料。</w:t>
      </w:r>
    </w:p>
    <w:p>
      <w:pPr>
        <w:pBdr>
          <w:top w:val="none" w:color="000000" w:sz="0" w:space="0"/>
          <w:left w:val="none" w:color="000000" w:sz="0" w:space="0"/>
          <w:bottom w:val="none" w:color="000000" w:sz="0" w:space="0"/>
          <w:right w:val="none" w:color="000000" w:sz="0" w:space="0"/>
        </w:pBdr>
        <w:spacing w:line="499" w:lineRule="atLeast"/>
        <w:ind w:firstLine="48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拟派服务人员必须与投标文件承诺的人员保持一致，未经采购人书面同意，服务过程中不得擅自变更服务成员。如因特殊情况确需更换的，替换人员不得低于原人员的资质条件，并须提前报采购人审核批准。</w:t>
      </w:r>
    </w:p>
    <w:p>
      <w:pPr>
        <w:pBdr>
          <w:top w:val="none" w:color="000000" w:sz="0" w:space="0"/>
          <w:left w:val="none" w:color="000000" w:sz="0" w:space="0"/>
          <w:bottom w:val="none" w:color="000000" w:sz="0" w:space="0"/>
          <w:right w:val="none" w:color="000000" w:sz="0" w:space="0"/>
        </w:pBdr>
        <w:spacing w:line="499" w:lineRule="atLeast"/>
        <w:ind w:firstLine="48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（2）投标人需具有丰富的类似项目相关承接经验，为了确保项目的顺利实施，投标人自2024年1月1日以来，承担过一体化监测项目、国土变更调查、等类似项目的优先。</w:t>
      </w:r>
    </w:p>
    <w:p>
      <w:pPr>
        <w:spacing w:line="500" w:lineRule="exact"/>
        <w:ind w:firstLine="480"/>
        <w:rPr>
          <w:rFonts w:ascii="仿宋" w:hAnsi="仿宋" w:eastAsia="仿宋" w:cs="仿宋"/>
          <w:b/>
          <w:bCs/>
          <w:color w:val="000000" w:themeColor="text1"/>
          <w:sz w:val="28"/>
          <w:szCs w:val="28"/>
        </w:rPr>
      </w:pPr>
      <w:r>
        <w:rPr>
          <w:rFonts w:hint="eastAsia" w:ascii="仿宋" w:hAnsi="仿宋" w:eastAsia="仿宋" w:cs="仿宋"/>
          <w:color w:val="000000" w:themeColor="text1"/>
          <w:sz w:val="28"/>
          <w:szCs w:val="28"/>
        </w:rPr>
        <w:t>（3）投标人需具有承担本项目的企业实力，具有政府部门（党政机关及其派出机构、直属事业单位等）颁发的类似项目获奖证书、相关方面软件著作权的优先。</w:t>
      </w:r>
    </w:p>
    <w:p>
      <w:pPr>
        <w:pStyle w:val="207"/>
        <w:ind w:firstLine="2342"/>
        <w:rPr>
          <w:rFonts w:ascii="黑体" w:hAnsi="黑体" w:eastAsia="黑体"/>
          <w:b/>
          <w:bCs/>
          <w:color w:val="000000" w:themeColor="text1"/>
          <w:sz w:val="36"/>
          <w:szCs w:val="36"/>
        </w:rPr>
      </w:pPr>
    </w:p>
    <w:p>
      <w:pPr>
        <w:pStyle w:val="207"/>
        <w:rPr>
          <w:rFonts w:ascii="黑体" w:hAnsi="黑体" w:eastAsia="黑体"/>
          <w:b/>
          <w:bCs/>
          <w:color w:val="000000" w:themeColor="text1"/>
          <w:sz w:val="36"/>
          <w:szCs w:val="36"/>
        </w:rPr>
      </w:pPr>
    </w:p>
    <w:p>
      <w:pPr>
        <w:pStyle w:val="207"/>
        <w:rPr>
          <w:rFonts w:ascii="黑体" w:hAnsi="黑体" w:eastAsia="黑体"/>
          <w:b/>
          <w:bCs/>
          <w:color w:val="000000" w:themeColor="text1"/>
          <w:sz w:val="36"/>
          <w:szCs w:val="36"/>
        </w:rPr>
      </w:pPr>
    </w:p>
    <w:p>
      <w:pPr>
        <w:pStyle w:val="207"/>
        <w:rPr>
          <w:rFonts w:ascii="黑体" w:hAnsi="黑体" w:eastAsia="黑体"/>
          <w:b/>
          <w:bCs/>
          <w:color w:val="000000" w:themeColor="text1"/>
          <w:sz w:val="36"/>
          <w:szCs w:val="36"/>
        </w:rPr>
      </w:pPr>
    </w:p>
    <w:p>
      <w:pPr>
        <w:pStyle w:val="207"/>
        <w:ind w:firstLine="2342"/>
        <w:rPr>
          <w:rFonts w:hint="eastAsia" w:ascii="黑体" w:hAnsi="黑体" w:eastAsia="黑体"/>
          <w:b/>
          <w:bCs/>
          <w:color w:val="000000" w:themeColor="text1"/>
          <w:sz w:val="36"/>
          <w:szCs w:val="36"/>
        </w:rPr>
      </w:pPr>
    </w:p>
    <w:p>
      <w:pPr>
        <w:pStyle w:val="207"/>
        <w:ind w:firstLine="2342"/>
        <w:rPr>
          <w:rFonts w:hint="eastAsia" w:ascii="黑体" w:hAnsi="黑体" w:eastAsia="黑体"/>
          <w:b/>
          <w:bCs/>
          <w:color w:val="000000" w:themeColor="text1"/>
          <w:sz w:val="36"/>
          <w:szCs w:val="36"/>
        </w:rPr>
      </w:pPr>
    </w:p>
    <w:p>
      <w:pPr>
        <w:pStyle w:val="207"/>
        <w:ind w:firstLine="2342"/>
        <w:rPr>
          <w:rFonts w:hint="eastAsia" w:ascii="黑体" w:hAnsi="黑体" w:eastAsia="黑体"/>
          <w:b/>
          <w:bCs/>
          <w:color w:val="000000" w:themeColor="text1"/>
          <w:sz w:val="36"/>
          <w:szCs w:val="36"/>
        </w:rPr>
      </w:pPr>
    </w:p>
    <w:p>
      <w:pPr>
        <w:pStyle w:val="207"/>
        <w:ind w:firstLine="2342"/>
        <w:rPr>
          <w:rFonts w:hint="eastAsia" w:ascii="黑体" w:hAnsi="黑体" w:eastAsia="黑体"/>
          <w:b/>
          <w:bCs/>
          <w:color w:val="000000" w:themeColor="text1"/>
          <w:sz w:val="36"/>
          <w:szCs w:val="36"/>
        </w:rPr>
      </w:pPr>
    </w:p>
    <w:p>
      <w:pPr>
        <w:pStyle w:val="207"/>
        <w:ind w:firstLine="2342"/>
        <w:rPr>
          <w:rFonts w:hint="eastAsia" w:ascii="黑体" w:hAnsi="黑体" w:eastAsia="黑体"/>
          <w:b/>
          <w:bCs/>
          <w:color w:val="000000" w:themeColor="text1"/>
          <w:sz w:val="36"/>
          <w:szCs w:val="36"/>
        </w:rPr>
      </w:pPr>
    </w:p>
    <w:p>
      <w:pPr>
        <w:pStyle w:val="207"/>
        <w:ind w:firstLine="2342"/>
        <w:rPr>
          <w:rFonts w:hint="eastAsia" w:ascii="黑体" w:hAnsi="黑体" w:eastAsia="黑体"/>
          <w:b/>
          <w:bCs/>
          <w:color w:val="000000" w:themeColor="text1"/>
          <w:sz w:val="36"/>
          <w:szCs w:val="36"/>
        </w:rPr>
      </w:pPr>
    </w:p>
    <w:p>
      <w:pPr>
        <w:pStyle w:val="207"/>
        <w:ind w:firstLine="2342"/>
        <w:rPr>
          <w:rFonts w:hint="eastAsia" w:ascii="黑体" w:hAnsi="黑体" w:eastAsia="黑体"/>
          <w:b/>
          <w:bCs/>
          <w:color w:val="000000" w:themeColor="text1"/>
          <w:sz w:val="36"/>
          <w:szCs w:val="36"/>
        </w:rPr>
      </w:pPr>
    </w:p>
    <w:p>
      <w:pPr>
        <w:pStyle w:val="207"/>
        <w:ind w:firstLine="2342"/>
        <w:rPr>
          <w:rFonts w:hint="eastAsia" w:ascii="黑体" w:hAnsi="黑体" w:eastAsia="黑体"/>
          <w:b/>
          <w:bCs/>
          <w:color w:val="000000" w:themeColor="text1"/>
          <w:sz w:val="36"/>
          <w:szCs w:val="36"/>
        </w:rPr>
      </w:pPr>
    </w:p>
    <w:p>
      <w:pPr>
        <w:pStyle w:val="207"/>
        <w:ind w:firstLine="2342"/>
        <w:rPr>
          <w:rFonts w:ascii="黑体" w:hAnsi="黑体" w:eastAsia="黑体"/>
          <w:b/>
          <w:bCs/>
          <w:color w:val="000000" w:themeColor="text1"/>
          <w:sz w:val="36"/>
          <w:szCs w:val="36"/>
        </w:rPr>
      </w:pPr>
      <w:r>
        <w:rPr>
          <w:rFonts w:hint="eastAsia" w:ascii="黑体" w:hAnsi="黑体" w:eastAsia="黑体"/>
          <w:b/>
          <w:bCs/>
          <w:color w:val="000000" w:themeColor="text1"/>
          <w:sz w:val="36"/>
          <w:szCs w:val="36"/>
        </w:rPr>
        <w:t>第六章响应文件</w:t>
      </w:r>
    </w:p>
    <w:p>
      <w:pPr>
        <w:pStyle w:val="207"/>
        <w:rPr>
          <w:rFonts w:ascii="黑体" w:hAnsi="黑体" w:eastAsia="黑体"/>
          <w:color w:val="000000" w:themeColor="text1"/>
          <w:sz w:val="44"/>
          <w:szCs w:val="44"/>
        </w:rPr>
      </w:pPr>
    </w:p>
    <w:p>
      <w:pPr>
        <w:pStyle w:val="207"/>
        <w:rPr>
          <w:rFonts w:ascii="黑体" w:hAnsi="黑体" w:eastAsia="黑体"/>
          <w:color w:val="000000" w:themeColor="text1"/>
          <w:sz w:val="32"/>
        </w:rPr>
      </w:pPr>
    </w:p>
    <w:p>
      <w:pPr>
        <w:pStyle w:val="207"/>
        <w:rPr>
          <w:rFonts w:ascii="黑体" w:hAnsi="黑体" w:eastAsia="黑体"/>
          <w:color w:val="000000" w:themeColor="text1"/>
          <w:sz w:val="32"/>
        </w:rPr>
      </w:pPr>
    </w:p>
    <w:p>
      <w:pPr>
        <w:spacing w:line="400" w:lineRule="exact"/>
        <w:ind w:firstLine="1446"/>
        <w:rPr>
          <w:rFonts w:ascii="黑体" w:hAnsi="黑体" w:eastAsia="黑体"/>
          <w:b/>
          <w:bCs/>
          <w:color w:val="000000" w:themeColor="text1"/>
          <w:sz w:val="36"/>
        </w:rPr>
      </w:pPr>
      <w:r>
        <w:rPr>
          <w:rFonts w:hint="eastAsia" w:ascii="黑体" w:hAnsi="黑体" w:eastAsia="黑体"/>
          <w:b/>
          <w:bCs/>
          <w:color w:val="000000" w:themeColor="text1"/>
          <w:sz w:val="36"/>
        </w:rPr>
        <w:t>项目名称:</w:t>
      </w:r>
    </w:p>
    <w:p>
      <w:pPr>
        <w:pStyle w:val="207"/>
        <w:rPr>
          <w:rFonts w:ascii="黑体" w:hAnsi="黑体" w:eastAsia="黑体"/>
          <w:color w:val="000000" w:themeColor="text1"/>
          <w:sz w:val="32"/>
        </w:rPr>
      </w:pPr>
    </w:p>
    <w:p>
      <w:pPr>
        <w:pStyle w:val="207"/>
        <w:ind w:firstLine="1066"/>
        <w:rPr>
          <w:rFonts w:ascii="黑体" w:hAnsi="黑体" w:eastAsia="黑体"/>
          <w:b/>
          <w:color w:val="000000" w:themeColor="text1"/>
          <w:sz w:val="36"/>
          <w:szCs w:val="24"/>
        </w:rPr>
      </w:pPr>
    </w:p>
    <w:p>
      <w:pPr>
        <w:pStyle w:val="207"/>
        <w:ind w:firstLine="1066"/>
        <w:rPr>
          <w:rFonts w:ascii="黑体" w:hAnsi="黑体" w:eastAsia="黑体"/>
          <w:b/>
          <w:color w:val="000000" w:themeColor="text1"/>
          <w:sz w:val="36"/>
          <w:szCs w:val="24"/>
        </w:rPr>
      </w:pPr>
    </w:p>
    <w:p>
      <w:pPr>
        <w:pStyle w:val="207"/>
        <w:ind w:firstLine="1428"/>
        <w:rPr>
          <w:rFonts w:ascii="黑体" w:hAnsi="黑体" w:eastAsia="黑体"/>
          <w:b/>
          <w:color w:val="000000" w:themeColor="text1"/>
          <w:sz w:val="36"/>
          <w:szCs w:val="24"/>
        </w:rPr>
      </w:pPr>
      <w:r>
        <w:rPr>
          <w:rFonts w:hint="eastAsia" w:ascii="黑体" w:hAnsi="黑体" w:eastAsia="黑体"/>
          <w:b/>
          <w:color w:val="000000" w:themeColor="text1"/>
          <w:sz w:val="36"/>
          <w:szCs w:val="24"/>
        </w:rPr>
        <w:t>项目编号:</w:t>
      </w:r>
    </w:p>
    <w:p>
      <w:pPr>
        <w:spacing w:line="400" w:lineRule="exact"/>
        <w:rPr>
          <w:rFonts w:ascii="黑体" w:hAnsi="黑体" w:eastAsia="黑体"/>
          <w:color w:val="000000" w:themeColor="text1"/>
          <w:sz w:val="32"/>
          <w:szCs w:val="20"/>
        </w:rPr>
      </w:pPr>
    </w:p>
    <w:p>
      <w:pPr>
        <w:spacing w:line="400" w:lineRule="exact"/>
        <w:rPr>
          <w:rFonts w:ascii="黑体" w:hAnsi="黑体" w:eastAsia="黑体"/>
          <w:color w:val="000000" w:themeColor="text1"/>
          <w:sz w:val="32"/>
          <w:szCs w:val="20"/>
        </w:rPr>
      </w:pPr>
    </w:p>
    <w:p>
      <w:pPr>
        <w:spacing w:line="400" w:lineRule="exact"/>
        <w:rPr>
          <w:rFonts w:ascii="黑体" w:hAnsi="黑体" w:eastAsia="黑体"/>
          <w:color w:val="000000" w:themeColor="text1"/>
          <w:sz w:val="32"/>
          <w:szCs w:val="20"/>
        </w:rPr>
      </w:pPr>
    </w:p>
    <w:p>
      <w:pPr>
        <w:spacing w:line="400" w:lineRule="exact"/>
        <w:rPr>
          <w:rFonts w:ascii="黑体" w:hAnsi="黑体" w:eastAsia="黑体"/>
          <w:color w:val="000000" w:themeColor="text1"/>
          <w:sz w:val="32"/>
          <w:szCs w:val="20"/>
        </w:rPr>
      </w:pPr>
    </w:p>
    <w:p>
      <w:pPr>
        <w:spacing w:line="400" w:lineRule="exact"/>
        <w:rPr>
          <w:rFonts w:ascii="黑体" w:hAnsi="黑体" w:eastAsia="黑体"/>
          <w:color w:val="000000" w:themeColor="text1"/>
          <w:sz w:val="32"/>
          <w:szCs w:val="20"/>
        </w:rPr>
      </w:pPr>
    </w:p>
    <w:p>
      <w:pPr>
        <w:spacing w:line="400" w:lineRule="exact"/>
        <w:ind w:firstLine="1428"/>
        <w:rPr>
          <w:rFonts w:ascii="黑体" w:hAnsi="黑体" w:eastAsia="黑体"/>
          <w:b/>
          <w:bCs/>
          <w:color w:val="000000" w:themeColor="text1"/>
          <w:sz w:val="32"/>
        </w:rPr>
      </w:pPr>
      <w:r>
        <w:rPr>
          <w:rFonts w:hint="eastAsia" w:ascii="黑体" w:hAnsi="黑体" w:eastAsia="黑体"/>
          <w:b/>
          <w:bCs/>
          <w:color w:val="000000" w:themeColor="text1"/>
          <w:sz w:val="36"/>
        </w:rPr>
        <w:t>供应商:</w:t>
      </w:r>
    </w:p>
    <w:p>
      <w:pPr>
        <w:pStyle w:val="207"/>
        <w:rPr>
          <w:rFonts w:ascii="黑体" w:hAnsi="黑体" w:eastAsia="黑体"/>
          <w:color w:val="000000" w:themeColor="text1"/>
          <w:sz w:val="32"/>
        </w:rPr>
      </w:pPr>
    </w:p>
    <w:p>
      <w:pPr>
        <w:pStyle w:val="207"/>
        <w:ind w:firstLine="1904"/>
        <w:rPr>
          <w:rFonts w:ascii="黑体" w:hAnsi="黑体" w:eastAsia="黑体"/>
          <w:color w:val="000000" w:themeColor="text1"/>
          <w:sz w:val="32"/>
        </w:rPr>
      </w:pPr>
    </w:p>
    <w:p>
      <w:pPr>
        <w:pStyle w:val="207"/>
        <w:ind w:firstLine="1904"/>
        <w:rPr>
          <w:rFonts w:ascii="黑体" w:hAnsi="黑体" w:eastAsia="黑体"/>
          <w:color w:val="000000" w:themeColor="text1"/>
          <w:sz w:val="32"/>
        </w:rPr>
      </w:pPr>
    </w:p>
    <w:p>
      <w:pPr>
        <w:pStyle w:val="207"/>
        <w:jc w:val="center"/>
        <w:rPr>
          <w:rFonts w:hAnsi="宋体"/>
          <w:color w:val="000000" w:themeColor="text1"/>
          <w:sz w:val="28"/>
          <w:szCs w:val="28"/>
        </w:rPr>
      </w:pPr>
      <w:r>
        <w:rPr>
          <w:rFonts w:hint="eastAsia" w:ascii="黑体" w:hAnsi="黑体" w:eastAsia="黑体"/>
          <w:b/>
          <w:color w:val="000000" w:themeColor="text1"/>
          <w:sz w:val="36"/>
          <w:szCs w:val="24"/>
        </w:rPr>
        <w:t>年月日</w:t>
      </w:r>
    </w:p>
    <w:p>
      <w:pPr>
        <w:spacing w:line="640" w:lineRule="exact"/>
        <w:ind w:firstLine="3521"/>
        <w:rPr>
          <w:rFonts w:ascii="仿宋" w:hAnsi="仿宋" w:eastAsia="仿宋"/>
          <w:b/>
          <w:bCs/>
          <w:color w:val="000000" w:themeColor="text1"/>
          <w:sz w:val="32"/>
          <w:szCs w:val="32"/>
        </w:rPr>
      </w:pPr>
      <w:r>
        <w:rPr>
          <w:rFonts w:hint="eastAsia" w:ascii="仿宋" w:hAnsi="仿宋" w:eastAsia="仿宋"/>
          <w:b/>
          <w:bCs/>
          <w:color w:val="000000" w:themeColor="text1"/>
          <w:sz w:val="32"/>
          <w:szCs w:val="32"/>
        </w:rPr>
        <w:br w:type="page" w:clear="all"/>
      </w:r>
      <w:r>
        <w:rPr>
          <w:rFonts w:hint="eastAsia" w:ascii="仿宋" w:hAnsi="仿宋" w:eastAsia="仿宋"/>
          <w:b/>
          <w:bCs/>
          <w:color w:val="000000" w:themeColor="text1"/>
          <w:sz w:val="32"/>
          <w:szCs w:val="32"/>
        </w:rPr>
        <w:t>一、磋商函</w:t>
      </w:r>
    </w:p>
    <w:p>
      <w:pPr>
        <w:spacing w:line="640" w:lineRule="exact"/>
        <w:rPr>
          <w:rFonts w:ascii="仿宋" w:hAnsi="仿宋" w:eastAsia="仿宋"/>
          <w:color w:val="000000" w:themeColor="text1"/>
          <w:sz w:val="28"/>
        </w:rPr>
      </w:pPr>
      <w:r>
        <w:rPr>
          <w:rFonts w:hint="eastAsia" w:ascii="仿宋" w:hAnsi="仿宋" w:eastAsia="仿宋"/>
          <w:color w:val="000000" w:themeColor="text1"/>
          <w:sz w:val="28"/>
        </w:rPr>
        <w:t>盱眙县自然资源和规划局:</w:t>
      </w:r>
    </w:p>
    <w:p>
      <w:pPr>
        <w:pStyle w:val="242"/>
        <w:spacing w:before="0" w:after="0" w:line="640" w:lineRule="exact"/>
        <w:ind w:firstLine="560"/>
        <w:rPr>
          <w:rFonts w:ascii="仿宋" w:hAnsi="仿宋" w:eastAsia="仿宋"/>
          <w:color w:val="000000" w:themeColor="text1"/>
          <w:sz w:val="28"/>
          <w:szCs w:val="28"/>
        </w:rPr>
      </w:pPr>
      <w:r>
        <w:rPr>
          <w:rFonts w:hint="eastAsia" w:ascii="仿宋" w:hAnsi="仿宋" w:eastAsia="仿宋"/>
          <w:color w:val="000000" w:themeColor="text1"/>
          <w:sz w:val="28"/>
        </w:rPr>
        <w:t>关于采购项目</w:t>
      </w:r>
      <w:r>
        <w:rPr>
          <w:rFonts w:hint="eastAsia" w:ascii="仿宋" w:hAnsi="仿宋" w:eastAsia="仿宋"/>
          <w:color w:val="000000" w:themeColor="text1"/>
          <w:sz w:val="28"/>
          <w:szCs w:val="28"/>
        </w:rPr>
        <w:t>（项目编号:）</w:t>
      </w:r>
      <w:r>
        <w:rPr>
          <w:rFonts w:hint="eastAsia" w:ascii="仿宋" w:hAnsi="仿宋" w:eastAsia="仿宋"/>
          <w:color w:val="000000" w:themeColor="text1"/>
          <w:sz w:val="28"/>
        </w:rPr>
        <w:t>磋商文件（包括更正公告，如果有的话）收悉，我们经详细审阅和研究，现决定参加本项目磋商。</w:t>
      </w:r>
      <w:r>
        <w:rPr>
          <w:rFonts w:hint="eastAsia" w:ascii="仿宋" w:hAnsi="仿宋" w:eastAsia="仿宋"/>
          <w:color w:val="000000" w:themeColor="text1"/>
          <w:sz w:val="28"/>
          <w:szCs w:val="28"/>
        </w:rPr>
        <w:t>同时，正式授权下述签字人（姓名和职务）代表（供应商单位名称），全权处理本次项目磋商的有关事宜。</w:t>
      </w:r>
    </w:p>
    <w:p>
      <w:pPr>
        <w:spacing w:line="640" w:lineRule="exact"/>
        <w:ind w:firstLine="560"/>
        <w:rPr>
          <w:rFonts w:ascii="仿宋" w:hAnsi="仿宋" w:eastAsia="仿宋"/>
          <w:color w:val="000000" w:themeColor="text1"/>
          <w:sz w:val="28"/>
          <w:szCs w:val="28"/>
        </w:rPr>
      </w:pPr>
      <w:r>
        <w:rPr>
          <w:rFonts w:hint="eastAsia" w:ascii="仿宋" w:hAnsi="仿宋" w:eastAsia="仿宋"/>
          <w:color w:val="000000" w:themeColor="text1"/>
          <w:sz w:val="28"/>
        </w:rPr>
        <w:t>1、</w:t>
      </w:r>
      <w:r>
        <w:rPr>
          <w:rFonts w:hint="eastAsia" w:ascii="仿宋" w:hAnsi="仿宋" w:eastAsia="仿宋"/>
          <w:color w:val="000000" w:themeColor="text1"/>
          <w:sz w:val="28"/>
          <w:szCs w:val="28"/>
        </w:rPr>
        <w:t>我公司没有</w:t>
      </w:r>
      <w:r>
        <w:rPr>
          <w:rFonts w:ascii="仿宋" w:hAnsi="仿宋" w:eastAsia="仿宋"/>
          <w:color w:val="000000" w:themeColor="text1"/>
          <w:sz w:val="28"/>
          <w:szCs w:val="28"/>
        </w:rPr>
        <w:t>为</w:t>
      </w:r>
      <w:r>
        <w:rPr>
          <w:rFonts w:hint="eastAsia" w:ascii="仿宋" w:hAnsi="仿宋" w:eastAsia="仿宋"/>
          <w:color w:val="000000" w:themeColor="text1"/>
          <w:sz w:val="28"/>
          <w:szCs w:val="28"/>
        </w:rPr>
        <w:t>本</w:t>
      </w:r>
      <w:r>
        <w:rPr>
          <w:rFonts w:ascii="仿宋" w:hAnsi="仿宋" w:eastAsia="仿宋"/>
          <w:color w:val="000000" w:themeColor="text1"/>
          <w:sz w:val="28"/>
          <w:szCs w:val="28"/>
        </w:rPr>
        <w:t>项目提供整体设计、规范编制或者项目管理、监理、检测等服务。</w:t>
      </w:r>
    </w:p>
    <w:p>
      <w:pPr>
        <w:spacing w:line="640" w:lineRule="exact"/>
        <w:ind w:firstLine="560"/>
        <w:rPr>
          <w:rFonts w:ascii="仿宋" w:hAnsi="仿宋" w:eastAsia="仿宋"/>
          <w:color w:val="000000" w:themeColor="text1"/>
          <w:sz w:val="28"/>
        </w:rPr>
      </w:pPr>
      <w:r>
        <w:rPr>
          <w:rFonts w:hint="eastAsia" w:ascii="仿宋" w:hAnsi="仿宋" w:eastAsia="仿宋"/>
          <w:color w:val="000000" w:themeColor="text1"/>
          <w:sz w:val="28"/>
        </w:rPr>
        <w:t>2、参加本次采购活动前，我方没有被“信用中国”网站、“中国政府采购网”列入失信被执行人名单、重大税收违法案件当事人名单、政府采购严重违法失信行为记录名单。</w:t>
      </w:r>
    </w:p>
    <w:p>
      <w:pPr>
        <w:pStyle w:val="242"/>
        <w:spacing w:before="0" w:after="0" w:line="640" w:lineRule="exact"/>
        <w:ind w:left="279" w:leftChars="133" w:firstLine="464" w:firstLineChars="166"/>
        <w:rPr>
          <w:rFonts w:ascii="仿宋" w:hAnsi="仿宋" w:eastAsia="仿宋"/>
          <w:color w:val="000000" w:themeColor="text1"/>
          <w:sz w:val="28"/>
          <w:szCs w:val="28"/>
        </w:rPr>
      </w:pPr>
      <w:r>
        <w:rPr>
          <w:rFonts w:hint="eastAsia" w:ascii="仿宋" w:hAnsi="仿宋" w:eastAsia="仿宋"/>
          <w:color w:val="000000" w:themeColor="text1"/>
          <w:sz w:val="28"/>
          <w:szCs w:val="28"/>
        </w:rPr>
        <w:t>3、按照磋商文件中规定的各项要求，我方愿以磋商报价为(大写、人民币)元（RMB￥元）的磋商报价并按磋商文件的规定要求提供所需咨询和服务。</w:t>
      </w:r>
    </w:p>
    <w:p>
      <w:pPr>
        <w:spacing w:line="640" w:lineRule="exact"/>
        <w:ind w:firstLine="560"/>
        <w:rPr>
          <w:rFonts w:ascii="仿宋" w:hAnsi="仿宋" w:eastAsia="仿宋"/>
          <w:color w:val="000000" w:themeColor="text1"/>
          <w:sz w:val="28"/>
          <w:szCs w:val="28"/>
        </w:rPr>
      </w:pPr>
      <w:r>
        <w:rPr>
          <w:rFonts w:hint="eastAsia" w:ascii="仿宋" w:hAnsi="仿宋" w:eastAsia="仿宋"/>
          <w:color w:val="000000" w:themeColor="text1"/>
          <w:sz w:val="28"/>
        </w:rPr>
        <w:t>4、如果我们成交，我们将按磋商文件规定的时间提供货物和服务</w:t>
      </w:r>
      <w:r>
        <w:rPr>
          <w:rFonts w:hint="eastAsia" w:ascii="仿宋" w:hAnsi="仿宋" w:eastAsia="仿宋"/>
          <w:color w:val="000000" w:themeColor="text1"/>
          <w:sz w:val="28"/>
          <w:szCs w:val="28"/>
        </w:rPr>
        <w:t>。</w:t>
      </w:r>
    </w:p>
    <w:p>
      <w:pPr>
        <w:spacing w:line="640" w:lineRule="exact"/>
        <w:ind w:firstLine="567"/>
        <w:rPr>
          <w:rFonts w:ascii="仿宋" w:hAnsi="仿宋" w:eastAsia="仿宋"/>
          <w:color w:val="000000" w:themeColor="text1"/>
          <w:sz w:val="28"/>
          <w:szCs w:val="28"/>
        </w:rPr>
      </w:pPr>
      <w:r>
        <w:rPr>
          <w:rFonts w:hint="eastAsia" w:ascii="仿宋" w:hAnsi="仿宋" w:eastAsia="仿宋"/>
          <w:color w:val="000000" w:themeColor="text1"/>
          <w:sz w:val="28"/>
          <w:szCs w:val="28"/>
        </w:rPr>
        <w:t>5、我方同意按照磋商文件中规定，本响应文件的有效期为从磋商之日起计算90天，在此期间，本响应文件将始终对我们具有约束力，并可随时被接受。如果我们成交，本响应文件在此期间之后将继续保持有效，直到合同生效。</w:t>
      </w:r>
    </w:p>
    <w:p>
      <w:pPr>
        <w:spacing w:line="640" w:lineRule="exact"/>
        <w:ind w:firstLine="567"/>
        <w:rPr>
          <w:rFonts w:ascii="仿宋" w:hAnsi="仿宋" w:eastAsia="仿宋"/>
          <w:color w:val="000000" w:themeColor="text1"/>
          <w:sz w:val="28"/>
          <w:szCs w:val="28"/>
        </w:rPr>
      </w:pPr>
      <w:r>
        <w:rPr>
          <w:rFonts w:hint="eastAsia" w:ascii="仿宋" w:hAnsi="仿宋" w:eastAsia="仿宋"/>
          <w:color w:val="000000" w:themeColor="text1"/>
          <w:sz w:val="28"/>
          <w:szCs w:val="28"/>
        </w:rPr>
        <w:t>6、我们同意向贵方提供贵方可能要求的与磋商有关的任何证据或资料</w:t>
      </w:r>
      <w:r>
        <w:rPr>
          <w:rFonts w:hint="eastAsia" w:ascii="仿宋" w:hAnsi="仿宋" w:eastAsia="仿宋"/>
          <w:color w:val="000000" w:themeColor="text1"/>
          <w:sz w:val="28"/>
        </w:rPr>
        <w:t>，并保证所提供的都是真实的、准确的。</w:t>
      </w:r>
    </w:p>
    <w:p>
      <w:pPr>
        <w:spacing w:line="640" w:lineRule="exact"/>
        <w:ind w:firstLine="567"/>
        <w:rPr>
          <w:rFonts w:ascii="仿宋" w:hAnsi="仿宋" w:eastAsia="仿宋"/>
          <w:color w:val="000000" w:themeColor="text1"/>
          <w:sz w:val="28"/>
          <w:szCs w:val="28"/>
        </w:rPr>
      </w:pPr>
      <w:r>
        <w:rPr>
          <w:rFonts w:hint="eastAsia" w:ascii="仿宋" w:hAnsi="仿宋" w:eastAsia="仿宋"/>
          <w:color w:val="000000" w:themeColor="text1"/>
          <w:sz w:val="28"/>
        </w:rPr>
        <w:t>7、</w:t>
      </w:r>
      <w:r>
        <w:rPr>
          <w:rFonts w:hint="eastAsia" w:ascii="仿宋" w:hAnsi="仿宋" w:eastAsia="仿宋"/>
          <w:color w:val="000000" w:themeColor="text1"/>
          <w:sz w:val="28"/>
          <w:szCs w:val="28"/>
        </w:rPr>
        <w:t>一旦我方成交，我方将按照磋商文件的规定，严格履行合同的责任和义务，并保证按磋商文件中规定的时间内提供</w:t>
      </w:r>
      <w:r>
        <w:rPr>
          <w:rFonts w:hint="eastAsia" w:ascii="仿宋" w:hAnsi="仿宋" w:eastAsia="仿宋"/>
          <w:color w:val="000000" w:themeColor="text1"/>
          <w:sz w:val="28"/>
        </w:rPr>
        <w:t>货物和</w:t>
      </w:r>
      <w:r>
        <w:rPr>
          <w:rFonts w:hint="eastAsia" w:ascii="仿宋" w:hAnsi="仿宋" w:eastAsia="仿宋"/>
          <w:color w:val="000000" w:themeColor="text1"/>
          <w:sz w:val="28"/>
          <w:szCs w:val="28"/>
        </w:rPr>
        <w:t>服务。</w:t>
      </w:r>
    </w:p>
    <w:p>
      <w:pPr>
        <w:spacing w:line="640" w:lineRule="exact"/>
        <w:ind w:firstLine="567"/>
        <w:rPr>
          <w:rFonts w:ascii="仿宋" w:hAnsi="仿宋" w:eastAsia="仿宋"/>
          <w:color w:val="000000" w:themeColor="text1"/>
          <w:sz w:val="28"/>
        </w:rPr>
      </w:pPr>
    </w:p>
    <w:p>
      <w:pPr>
        <w:spacing w:line="640" w:lineRule="exact"/>
        <w:ind w:firstLine="567"/>
        <w:rPr>
          <w:rFonts w:ascii="仿宋" w:hAnsi="仿宋" w:eastAsia="仿宋"/>
          <w:color w:val="000000" w:themeColor="text1"/>
          <w:sz w:val="28"/>
          <w:szCs w:val="28"/>
        </w:rPr>
      </w:pPr>
    </w:p>
    <w:p>
      <w:pPr>
        <w:pStyle w:val="242"/>
        <w:spacing w:before="0" w:after="0" w:line="640" w:lineRule="exact"/>
        <w:ind w:right="561" w:firstLine="3360"/>
        <w:rPr>
          <w:rFonts w:ascii="仿宋" w:hAnsi="仿宋" w:eastAsia="仿宋"/>
          <w:color w:val="000000" w:themeColor="text1"/>
          <w:sz w:val="28"/>
          <w:u w:val="single"/>
        </w:rPr>
      </w:pPr>
      <w:r>
        <w:rPr>
          <w:rFonts w:hint="eastAsia" w:ascii="仿宋" w:hAnsi="仿宋" w:eastAsia="仿宋"/>
          <w:color w:val="000000" w:themeColor="text1"/>
          <w:sz w:val="28"/>
        </w:rPr>
        <w:t>供应商名称:</w:t>
      </w:r>
      <w:r>
        <w:rPr>
          <w:rFonts w:hint="eastAsia" w:ascii="仿宋" w:hAnsi="仿宋" w:eastAsia="仿宋"/>
          <w:color w:val="000000" w:themeColor="text1"/>
          <w:sz w:val="28"/>
          <w:u w:val="single"/>
        </w:rPr>
        <w:t>（电子签章）</w:t>
      </w:r>
    </w:p>
    <w:p>
      <w:pPr>
        <w:pStyle w:val="242"/>
        <w:spacing w:before="0" w:after="0" w:line="640" w:lineRule="exact"/>
        <w:ind w:right="561" w:firstLine="3360"/>
        <w:rPr>
          <w:rFonts w:ascii="仿宋" w:hAnsi="仿宋" w:eastAsia="仿宋"/>
          <w:color w:val="000000" w:themeColor="text1"/>
          <w:sz w:val="28"/>
          <w:szCs w:val="28"/>
        </w:rPr>
      </w:pPr>
      <w:r>
        <w:rPr>
          <w:rFonts w:hint="eastAsia" w:ascii="仿宋" w:hAnsi="仿宋" w:eastAsia="仿宋"/>
          <w:color w:val="000000" w:themeColor="text1"/>
          <w:sz w:val="28"/>
          <w:szCs w:val="28"/>
        </w:rPr>
        <w:t>地址:邮编:</w:t>
      </w:r>
    </w:p>
    <w:p>
      <w:pPr>
        <w:spacing w:line="640" w:lineRule="exact"/>
        <w:ind w:right="561" w:firstLine="3360"/>
        <w:rPr>
          <w:rFonts w:ascii="仿宋" w:hAnsi="仿宋" w:eastAsia="仿宋"/>
          <w:color w:val="000000" w:themeColor="text1"/>
          <w:sz w:val="28"/>
          <w:szCs w:val="28"/>
          <w:u w:val="single"/>
        </w:rPr>
      </w:pPr>
      <w:r>
        <w:rPr>
          <w:rFonts w:hint="eastAsia" w:ascii="仿宋" w:hAnsi="仿宋" w:eastAsia="仿宋"/>
          <w:color w:val="000000" w:themeColor="text1"/>
          <w:sz w:val="28"/>
          <w:szCs w:val="28"/>
        </w:rPr>
        <w:t>电话:传真:</w:t>
      </w:r>
    </w:p>
    <w:p>
      <w:pPr>
        <w:pStyle w:val="207"/>
        <w:spacing w:line="640" w:lineRule="exact"/>
        <w:ind w:right="561" w:firstLine="420"/>
        <w:jc w:val="center"/>
        <w:rPr>
          <w:rFonts w:ascii="仿宋" w:hAnsi="仿宋" w:eastAsia="仿宋"/>
          <w:color w:val="000000" w:themeColor="text1"/>
          <w:sz w:val="28"/>
          <w:szCs w:val="24"/>
        </w:rPr>
      </w:pPr>
      <w:r>
        <w:rPr>
          <w:rFonts w:hint="eastAsia" w:ascii="仿宋" w:hAnsi="仿宋" w:eastAsia="仿宋"/>
          <w:color w:val="000000" w:themeColor="text1"/>
          <w:sz w:val="28"/>
          <w:szCs w:val="24"/>
        </w:rPr>
        <w:t>日期:年月日</w:t>
      </w:r>
    </w:p>
    <w:p>
      <w:pPr>
        <w:spacing w:line="440" w:lineRule="exact"/>
        <w:ind w:firstLine="3408"/>
        <w:rPr>
          <w:rFonts w:ascii="宋体" w:hAnsi="宋体"/>
          <w:b/>
          <w:bCs/>
          <w:color w:val="000000" w:themeColor="text1"/>
          <w:spacing w:val="20"/>
          <w:sz w:val="32"/>
          <w:szCs w:val="32"/>
        </w:rPr>
      </w:pPr>
    </w:p>
    <w:p>
      <w:pPr>
        <w:spacing w:line="440" w:lineRule="exact"/>
        <w:ind w:firstLine="3357"/>
        <w:rPr>
          <w:rFonts w:ascii="宋体" w:hAnsi="宋体"/>
          <w:b/>
          <w:bCs/>
          <w:color w:val="000000" w:themeColor="text1"/>
          <w:sz w:val="32"/>
          <w:szCs w:val="32"/>
        </w:rPr>
      </w:pPr>
    </w:p>
    <w:p>
      <w:pPr>
        <w:spacing w:line="440" w:lineRule="exact"/>
        <w:ind w:firstLine="3357"/>
        <w:rPr>
          <w:rFonts w:ascii="宋体" w:hAnsi="宋体"/>
          <w:b/>
          <w:bCs/>
          <w:color w:val="000000" w:themeColor="text1"/>
          <w:sz w:val="32"/>
          <w:szCs w:val="32"/>
        </w:rPr>
      </w:pPr>
    </w:p>
    <w:p>
      <w:pPr>
        <w:spacing w:line="440" w:lineRule="exact"/>
        <w:ind w:firstLine="2926"/>
        <w:rPr>
          <w:rFonts w:ascii="仿宋" w:hAnsi="仿宋" w:eastAsia="仿宋"/>
          <w:color w:val="000000" w:themeColor="text1"/>
          <w:sz w:val="28"/>
          <w:szCs w:val="28"/>
        </w:rPr>
      </w:pPr>
    </w:p>
    <w:p>
      <w:pPr>
        <w:spacing w:line="440" w:lineRule="exact"/>
        <w:ind w:firstLine="3357"/>
        <w:rPr>
          <w:rFonts w:ascii="宋体" w:hAnsi="宋体"/>
          <w:b/>
          <w:bCs/>
          <w:color w:val="000000" w:themeColor="text1"/>
          <w:sz w:val="32"/>
          <w:szCs w:val="32"/>
        </w:rPr>
      </w:pPr>
    </w:p>
    <w:p>
      <w:pPr>
        <w:spacing w:line="440" w:lineRule="exact"/>
        <w:ind w:firstLine="3357"/>
        <w:rPr>
          <w:rFonts w:ascii="宋体" w:hAnsi="宋体"/>
          <w:b/>
          <w:bCs/>
          <w:color w:val="000000" w:themeColor="text1"/>
          <w:sz w:val="32"/>
          <w:szCs w:val="32"/>
        </w:rPr>
      </w:pPr>
    </w:p>
    <w:p>
      <w:pPr>
        <w:spacing w:line="440" w:lineRule="exact"/>
        <w:ind w:firstLine="3357"/>
        <w:rPr>
          <w:rFonts w:ascii="宋体" w:hAnsi="宋体"/>
          <w:b/>
          <w:bCs/>
          <w:color w:val="000000" w:themeColor="text1"/>
          <w:sz w:val="32"/>
          <w:szCs w:val="32"/>
        </w:rPr>
      </w:pPr>
    </w:p>
    <w:p>
      <w:pPr>
        <w:spacing w:line="440" w:lineRule="exact"/>
        <w:ind w:firstLine="3357"/>
        <w:rPr>
          <w:rFonts w:ascii="宋体" w:hAnsi="宋体"/>
          <w:b/>
          <w:bCs/>
          <w:color w:val="000000" w:themeColor="text1"/>
          <w:sz w:val="32"/>
          <w:szCs w:val="32"/>
        </w:rPr>
      </w:pPr>
    </w:p>
    <w:p>
      <w:pPr>
        <w:spacing w:line="440" w:lineRule="exact"/>
        <w:ind w:firstLine="3357"/>
        <w:rPr>
          <w:rFonts w:ascii="宋体" w:hAnsi="宋体"/>
          <w:b/>
          <w:bCs/>
          <w:color w:val="000000" w:themeColor="text1"/>
          <w:sz w:val="32"/>
          <w:szCs w:val="32"/>
        </w:rPr>
      </w:pPr>
    </w:p>
    <w:p>
      <w:pPr>
        <w:widowControl/>
        <w:spacing w:before="19" w:line="440" w:lineRule="exact"/>
        <w:rPr>
          <w:rFonts w:ascii="仿宋" w:hAnsi="仿宋" w:eastAsia="仿宋"/>
          <w:b/>
          <w:color w:val="000000" w:themeColor="text1"/>
          <w:sz w:val="32"/>
          <w:szCs w:val="32"/>
        </w:rPr>
      </w:pPr>
    </w:p>
    <w:p>
      <w:pPr>
        <w:spacing w:line="440" w:lineRule="exact"/>
        <w:jc w:val="center"/>
        <w:rPr>
          <w:rFonts w:ascii="仿宋" w:hAnsi="仿宋" w:eastAsia="仿宋" w:cs="Arial"/>
          <w:bCs/>
          <w:color w:val="000000" w:themeColor="text1"/>
          <w:sz w:val="28"/>
        </w:rPr>
      </w:pPr>
    </w:p>
    <w:p>
      <w:pPr>
        <w:spacing w:line="440" w:lineRule="exact"/>
        <w:rPr>
          <w:rFonts w:ascii="仿宋" w:hAnsi="仿宋" w:eastAsia="仿宋" w:cs="Arial"/>
          <w:bCs/>
          <w:color w:val="000000" w:themeColor="text1"/>
          <w:sz w:val="28"/>
        </w:rPr>
      </w:pPr>
    </w:p>
    <w:p>
      <w:pPr>
        <w:pStyle w:val="207"/>
        <w:jc w:val="center"/>
        <w:rPr>
          <w:rFonts w:hint="eastAsia" w:ascii="仿宋" w:hAnsi="仿宋" w:eastAsia="仿宋"/>
          <w:b/>
          <w:color w:val="000000" w:themeColor="text1"/>
          <w:sz w:val="32"/>
          <w:szCs w:val="32"/>
        </w:rPr>
      </w:pPr>
    </w:p>
    <w:p>
      <w:pPr>
        <w:pStyle w:val="207"/>
        <w:jc w:val="center"/>
        <w:rPr>
          <w:rFonts w:ascii="仿宋" w:hAnsi="仿宋" w:eastAsia="仿宋"/>
          <w:b/>
          <w:color w:val="000000" w:themeColor="text1"/>
          <w:sz w:val="32"/>
          <w:szCs w:val="32"/>
        </w:rPr>
      </w:pPr>
      <w:bookmarkStart w:id="66" w:name="_GoBack"/>
      <w:bookmarkEnd w:id="66"/>
      <w:r>
        <w:rPr>
          <w:rFonts w:hint="eastAsia" w:ascii="仿宋" w:hAnsi="仿宋" w:eastAsia="仿宋"/>
          <w:b/>
          <w:color w:val="000000" w:themeColor="text1"/>
          <w:sz w:val="32"/>
          <w:szCs w:val="32"/>
        </w:rPr>
        <w:t>二、磋商报价明细表</w:t>
      </w:r>
    </w:p>
    <w:p>
      <w:pPr>
        <w:pStyle w:val="207"/>
        <w:spacing w:line="340" w:lineRule="exact"/>
        <w:jc w:val="center"/>
        <w:rPr>
          <w:rFonts w:ascii="仿宋" w:hAnsi="仿宋" w:eastAsia="仿宋" w:cs="Calibri"/>
          <w:color w:val="000000" w:themeColor="text1"/>
          <w:sz w:val="24"/>
          <w:szCs w:val="24"/>
        </w:rPr>
      </w:pPr>
    </w:p>
    <w:tbl>
      <w:tblPr>
        <w:tblStyle w:val="37"/>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959"/>
        <w:gridCol w:w="1300"/>
        <w:gridCol w:w="1635"/>
        <w:gridCol w:w="1230"/>
        <w:gridCol w:w="1455"/>
        <w:gridCol w:w="1395"/>
        <w:gridCol w:w="1206"/>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544" w:hRule="atLeast"/>
        </w:trPr>
        <w:tc>
          <w:tcPr>
            <w:tcW w:w="959"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r>
              <w:rPr>
                <w:rFonts w:ascii="仿宋" w:hAnsi="仿宋" w:eastAsia="仿宋"/>
                <w:color w:val="000000" w:themeColor="text1"/>
                <w:sz w:val="24"/>
                <w:szCs w:val="24"/>
              </w:rPr>
              <w:t>序号</w:t>
            </w:r>
          </w:p>
        </w:tc>
        <w:tc>
          <w:tcPr>
            <w:tcW w:w="130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r>
              <w:rPr>
                <w:rFonts w:hint="eastAsia" w:ascii="仿宋" w:hAnsi="仿宋" w:eastAsia="仿宋"/>
                <w:color w:val="000000" w:themeColor="text1"/>
                <w:sz w:val="24"/>
                <w:szCs w:val="24"/>
              </w:rPr>
              <w:t>服务</w:t>
            </w:r>
            <w:r>
              <w:rPr>
                <w:rFonts w:ascii="仿宋" w:hAnsi="仿宋" w:eastAsia="仿宋"/>
                <w:color w:val="000000" w:themeColor="text1"/>
                <w:sz w:val="24"/>
                <w:szCs w:val="24"/>
              </w:rPr>
              <w:t>名称</w:t>
            </w:r>
          </w:p>
        </w:tc>
        <w:tc>
          <w:tcPr>
            <w:tcW w:w="163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r>
              <w:rPr>
                <w:rFonts w:hint="eastAsia" w:ascii="仿宋" w:hAnsi="仿宋" w:eastAsia="仿宋"/>
                <w:color w:val="000000" w:themeColor="text1"/>
                <w:sz w:val="24"/>
                <w:szCs w:val="24"/>
              </w:rPr>
              <w:t>服务内容</w:t>
            </w:r>
          </w:p>
        </w:tc>
        <w:tc>
          <w:tcPr>
            <w:tcW w:w="123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r>
              <w:rPr>
                <w:rFonts w:hint="eastAsia" w:ascii="仿宋" w:hAnsi="仿宋" w:eastAsia="仿宋"/>
                <w:color w:val="000000" w:themeColor="text1"/>
                <w:sz w:val="24"/>
                <w:szCs w:val="24"/>
              </w:rPr>
              <w:t>服务地点</w:t>
            </w:r>
          </w:p>
        </w:tc>
        <w:tc>
          <w:tcPr>
            <w:tcW w:w="145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r>
              <w:rPr>
                <w:rFonts w:ascii="仿宋" w:hAnsi="仿宋" w:eastAsia="仿宋"/>
                <w:color w:val="000000" w:themeColor="text1"/>
                <w:sz w:val="24"/>
                <w:szCs w:val="24"/>
              </w:rPr>
              <w:t>交付期</w:t>
            </w:r>
          </w:p>
        </w:tc>
        <w:tc>
          <w:tcPr>
            <w:tcW w:w="139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r>
              <w:rPr>
                <w:rFonts w:ascii="仿宋" w:hAnsi="仿宋" w:eastAsia="仿宋"/>
                <w:color w:val="000000" w:themeColor="text1"/>
                <w:sz w:val="24"/>
                <w:szCs w:val="24"/>
              </w:rPr>
              <w:t>分项单价</w:t>
            </w:r>
          </w:p>
        </w:tc>
        <w:tc>
          <w:tcPr>
            <w:tcW w:w="1206"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r>
              <w:rPr>
                <w:rFonts w:ascii="仿宋" w:hAnsi="仿宋" w:eastAsia="仿宋"/>
                <w:color w:val="000000" w:themeColor="text1"/>
                <w:sz w:val="24"/>
                <w:szCs w:val="24"/>
              </w:rPr>
              <w:t>分项总价</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583" w:hRule="atLeast"/>
        </w:trPr>
        <w:tc>
          <w:tcPr>
            <w:tcW w:w="959"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r>
              <w:rPr>
                <w:rFonts w:ascii="仿宋" w:hAnsi="仿宋" w:eastAsia="仿宋"/>
                <w:color w:val="000000" w:themeColor="text1"/>
                <w:sz w:val="24"/>
                <w:szCs w:val="24"/>
              </w:rPr>
              <w:t>1</w:t>
            </w:r>
          </w:p>
        </w:tc>
        <w:tc>
          <w:tcPr>
            <w:tcW w:w="130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63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23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45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39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206"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96" w:hRule="atLeast"/>
        </w:trPr>
        <w:tc>
          <w:tcPr>
            <w:tcW w:w="959"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r>
              <w:rPr>
                <w:rFonts w:ascii="仿宋" w:hAnsi="仿宋" w:eastAsia="仿宋"/>
                <w:color w:val="000000" w:themeColor="text1"/>
                <w:sz w:val="24"/>
                <w:szCs w:val="24"/>
              </w:rPr>
              <w:t>2</w:t>
            </w:r>
          </w:p>
        </w:tc>
        <w:tc>
          <w:tcPr>
            <w:tcW w:w="130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63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23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45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39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206"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724" w:hRule="atLeast"/>
        </w:trPr>
        <w:tc>
          <w:tcPr>
            <w:tcW w:w="959"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r>
              <w:rPr>
                <w:rFonts w:ascii="仿宋" w:hAnsi="仿宋" w:eastAsia="仿宋"/>
                <w:color w:val="000000" w:themeColor="text1"/>
                <w:sz w:val="24"/>
                <w:szCs w:val="24"/>
              </w:rPr>
              <w:t>3</w:t>
            </w:r>
          </w:p>
        </w:tc>
        <w:tc>
          <w:tcPr>
            <w:tcW w:w="130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63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23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45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39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206"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r>
              <w:rPr>
                <w:rFonts w:ascii="仿宋" w:hAnsi="仿宋" w:eastAsia="仿宋"/>
                <w:color w:val="000000" w:themeColor="text1"/>
                <w:sz w:val="24"/>
                <w:szCs w:val="24"/>
              </w:rPr>
              <w:t>4</w:t>
            </w:r>
          </w:p>
        </w:tc>
        <w:tc>
          <w:tcPr>
            <w:tcW w:w="130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63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23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45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39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206"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r>
              <w:rPr>
                <w:rFonts w:hint="eastAsia" w:ascii="仿宋" w:hAnsi="仿宋" w:eastAsia="仿宋"/>
                <w:color w:val="000000" w:themeColor="text1"/>
                <w:sz w:val="24"/>
                <w:szCs w:val="24"/>
              </w:rPr>
              <w:t>5</w:t>
            </w:r>
          </w:p>
        </w:tc>
        <w:tc>
          <w:tcPr>
            <w:tcW w:w="130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63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23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45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39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206"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r>
              <w:rPr>
                <w:rFonts w:hint="eastAsia" w:ascii="仿宋" w:hAnsi="仿宋" w:eastAsia="仿宋"/>
                <w:color w:val="000000" w:themeColor="text1"/>
                <w:sz w:val="24"/>
                <w:szCs w:val="24"/>
              </w:rPr>
              <w:t>6</w:t>
            </w:r>
          </w:p>
        </w:tc>
        <w:tc>
          <w:tcPr>
            <w:tcW w:w="130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63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23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45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39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206"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r>
              <w:rPr>
                <w:rFonts w:hint="eastAsia" w:ascii="仿宋" w:hAnsi="仿宋" w:eastAsia="仿宋"/>
                <w:color w:val="000000" w:themeColor="text1"/>
                <w:sz w:val="24"/>
                <w:szCs w:val="24"/>
              </w:rPr>
              <w:t>7</w:t>
            </w:r>
          </w:p>
        </w:tc>
        <w:tc>
          <w:tcPr>
            <w:tcW w:w="130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63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23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45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39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206"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r>
              <w:rPr>
                <w:rFonts w:hint="eastAsia" w:ascii="仿宋" w:hAnsi="仿宋" w:eastAsia="仿宋"/>
                <w:color w:val="000000" w:themeColor="text1"/>
                <w:sz w:val="24"/>
                <w:szCs w:val="24"/>
              </w:rPr>
              <w:t>8</w:t>
            </w:r>
          </w:p>
        </w:tc>
        <w:tc>
          <w:tcPr>
            <w:tcW w:w="130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63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23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45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39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206"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r>
              <w:rPr>
                <w:rFonts w:hint="eastAsia" w:ascii="仿宋" w:hAnsi="仿宋" w:eastAsia="仿宋"/>
                <w:color w:val="000000" w:themeColor="text1"/>
                <w:sz w:val="24"/>
                <w:szCs w:val="24"/>
              </w:rPr>
              <w:t>9</w:t>
            </w:r>
          </w:p>
        </w:tc>
        <w:tc>
          <w:tcPr>
            <w:tcW w:w="130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63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23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45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39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206"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580" w:hRule="atLeast"/>
        </w:trPr>
        <w:tc>
          <w:tcPr>
            <w:tcW w:w="959"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r>
              <w:rPr>
                <w:rFonts w:ascii="仿宋" w:hAnsi="仿宋" w:eastAsia="仿宋"/>
                <w:color w:val="000000" w:themeColor="text1"/>
                <w:sz w:val="24"/>
                <w:szCs w:val="24"/>
              </w:rPr>
              <w:t>…</w:t>
            </w:r>
          </w:p>
        </w:tc>
        <w:tc>
          <w:tcPr>
            <w:tcW w:w="130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r>
              <w:rPr>
                <w:rFonts w:ascii="仿宋" w:hAnsi="仿宋" w:eastAsia="仿宋"/>
                <w:color w:val="000000" w:themeColor="text1"/>
                <w:sz w:val="24"/>
                <w:szCs w:val="24"/>
              </w:rPr>
              <w:t>……</w:t>
            </w:r>
          </w:p>
        </w:tc>
        <w:tc>
          <w:tcPr>
            <w:tcW w:w="163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23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45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39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c>
          <w:tcPr>
            <w:tcW w:w="1206"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1030" w:hRule="atLeast"/>
        </w:trPr>
        <w:tc>
          <w:tcPr>
            <w:tcW w:w="7974" w:type="dxa"/>
            <w:gridSpan w:val="6"/>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rPr>
                <w:rFonts w:ascii="仿宋" w:hAnsi="仿宋" w:eastAsia="仿宋"/>
                <w:color w:val="000000" w:themeColor="text1"/>
                <w:sz w:val="24"/>
                <w:szCs w:val="24"/>
              </w:rPr>
            </w:pPr>
            <w:r>
              <w:rPr>
                <w:rFonts w:hint="eastAsia" w:ascii="仿宋" w:hAnsi="仿宋" w:eastAsia="仿宋"/>
                <w:color w:val="000000" w:themeColor="text1"/>
                <w:sz w:val="24"/>
                <w:szCs w:val="24"/>
              </w:rPr>
              <w:t>磋商</w:t>
            </w:r>
            <w:r>
              <w:rPr>
                <w:rFonts w:ascii="仿宋" w:hAnsi="仿宋" w:eastAsia="仿宋"/>
                <w:color w:val="000000" w:themeColor="text1"/>
                <w:sz w:val="24"/>
                <w:szCs w:val="24"/>
              </w:rPr>
              <w:t>总报价（人民币：元）</w:t>
            </w:r>
          </w:p>
        </w:tc>
        <w:tc>
          <w:tcPr>
            <w:tcW w:w="1206" w:type="dxa"/>
            <w:tcMar>
              <w:top w:w="0" w:type="dxa"/>
              <w:left w:w="108" w:type="dxa"/>
              <w:bottom w:w="0" w:type="dxa"/>
              <w:right w:w="108" w:type="dxa"/>
            </w:tcMa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themeColor="text1"/>
                <w:sz w:val="24"/>
                <w:szCs w:val="24"/>
              </w:rPr>
            </w:pPr>
          </w:p>
        </w:tc>
      </w:tr>
    </w:tbl>
    <w:p>
      <w:pPr>
        <w:pStyle w:val="207"/>
        <w:spacing w:line="440" w:lineRule="exact"/>
        <w:ind w:firstLine="411"/>
        <w:rPr>
          <w:rFonts w:ascii="仿宋" w:hAnsi="仿宋" w:eastAsia="仿宋"/>
          <w:color w:val="000000" w:themeColor="text1"/>
          <w:sz w:val="28"/>
          <w:szCs w:val="24"/>
        </w:rPr>
      </w:pPr>
    </w:p>
    <w:p>
      <w:pPr>
        <w:pStyle w:val="207"/>
        <w:spacing w:line="440" w:lineRule="exact"/>
        <w:ind w:firstLine="411"/>
        <w:rPr>
          <w:rFonts w:ascii="仿宋" w:hAnsi="仿宋" w:eastAsia="仿宋"/>
          <w:color w:val="000000" w:themeColor="text1"/>
          <w:sz w:val="28"/>
          <w:szCs w:val="28"/>
        </w:rPr>
      </w:pPr>
      <w:r>
        <w:rPr>
          <w:rFonts w:ascii="仿宋" w:hAnsi="仿宋" w:eastAsia="仿宋"/>
          <w:color w:val="000000" w:themeColor="text1"/>
          <w:sz w:val="28"/>
          <w:szCs w:val="24"/>
        </w:rPr>
        <w:t>备注：1</w:t>
      </w:r>
      <w:r>
        <w:rPr>
          <w:rFonts w:hint="eastAsia" w:ascii="仿宋" w:hAnsi="仿宋" w:eastAsia="仿宋"/>
          <w:color w:val="000000" w:themeColor="text1"/>
          <w:sz w:val="28"/>
          <w:szCs w:val="24"/>
        </w:rPr>
        <w:t>、</w:t>
      </w:r>
      <w:r>
        <w:rPr>
          <w:rFonts w:ascii="仿宋" w:hAnsi="仿宋" w:eastAsia="仿宋"/>
          <w:color w:val="000000" w:themeColor="text1"/>
          <w:sz w:val="28"/>
          <w:szCs w:val="24"/>
        </w:rPr>
        <w:t>报价采用总承包方式，“</w:t>
      </w:r>
      <w:r>
        <w:rPr>
          <w:rFonts w:hint="eastAsia" w:ascii="仿宋" w:hAnsi="仿宋" w:eastAsia="仿宋"/>
          <w:color w:val="000000" w:themeColor="text1"/>
          <w:sz w:val="28"/>
          <w:szCs w:val="24"/>
        </w:rPr>
        <w:t>磋商</w:t>
      </w:r>
      <w:r>
        <w:rPr>
          <w:rFonts w:ascii="仿宋" w:hAnsi="仿宋" w:eastAsia="仿宋"/>
          <w:color w:val="000000" w:themeColor="text1"/>
          <w:sz w:val="28"/>
          <w:szCs w:val="24"/>
        </w:rPr>
        <w:t>总报价”应包括所投</w:t>
      </w:r>
      <w:r>
        <w:rPr>
          <w:rFonts w:hint="eastAsia" w:ascii="仿宋" w:hAnsi="仿宋" w:eastAsia="仿宋"/>
          <w:color w:val="000000" w:themeColor="text1"/>
          <w:sz w:val="28"/>
          <w:szCs w:val="24"/>
        </w:rPr>
        <w:t>服务</w:t>
      </w:r>
      <w:r>
        <w:rPr>
          <w:rFonts w:ascii="仿宋" w:hAnsi="仿宋" w:eastAsia="仿宋"/>
          <w:color w:val="000000" w:themeColor="text1"/>
          <w:sz w:val="28"/>
          <w:szCs w:val="24"/>
        </w:rPr>
        <w:t>（包含与</w:t>
      </w:r>
      <w:r>
        <w:rPr>
          <w:rFonts w:hint="eastAsia" w:ascii="仿宋" w:hAnsi="仿宋" w:eastAsia="仿宋"/>
          <w:color w:val="000000" w:themeColor="text1"/>
          <w:sz w:val="28"/>
          <w:szCs w:val="24"/>
        </w:rPr>
        <w:t>服务</w:t>
      </w:r>
      <w:r>
        <w:rPr>
          <w:rFonts w:ascii="仿宋" w:hAnsi="仿宋" w:eastAsia="仿宋"/>
          <w:color w:val="000000" w:themeColor="text1"/>
          <w:sz w:val="28"/>
          <w:szCs w:val="24"/>
        </w:rPr>
        <w:t>相关的</w:t>
      </w:r>
      <w:r>
        <w:rPr>
          <w:rFonts w:hint="eastAsia" w:ascii="仿宋" w:hAnsi="仿宋" w:eastAsia="仿宋"/>
          <w:color w:val="000000" w:themeColor="text1"/>
          <w:sz w:val="28"/>
          <w:szCs w:val="24"/>
        </w:rPr>
        <w:t>货物</w:t>
      </w:r>
      <w:r>
        <w:rPr>
          <w:rFonts w:ascii="仿宋" w:hAnsi="仿宋" w:eastAsia="仿宋"/>
          <w:color w:val="000000" w:themeColor="text1"/>
          <w:sz w:val="28"/>
          <w:szCs w:val="24"/>
        </w:rPr>
        <w:t>）费用、安装调试费、测试验收费、培训费、运行维护费用、税金、国际国内运输保险、报关清关、开证、办理全套免税手续费用及其他有关的为完成本项目发生的所有费用，</w:t>
      </w:r>
      <w:r>
        <w:rPr>
          <w:rFonts w:hint="eastAsia" w:ascii="仿宋" w:hAnsi="仿宋" w:eastAsia="仿宋"/>
          <w:color w:val="000000" w:themeColor="text1"/>
          <w:sz w:val="28"/>
          <w:szCs w:val="24"/>
        </w:rPr>
        <w:t>磋商</w:t>
      </w:r>
      <w:r>
        <w:rPr>
          <w:rFonts w:ascii="仿宋" w:hAnsi="仿宋" w:eastAsia="仿宋"/>
          <w:color w:val="000000" w:themeColor="text1"/>
          <w:sz w:val="28"/>
          <w:szCs w:val="24"/>
        </w:rPr>
        <w:t>文件中另有规定的除外。</w:t>
      </w:r>
    </w:p>
    <w:p>
      <w:pPr>
        <w:spacing w:line="440" w:lineRule="exact"/>
        <w:ind w:firstLine="2875"/>
        <w:rPr>
          <w:rFonts w:ascii="仿宋" w:hAnsi="仿宋" w:eastAsia="仿宋"/>
          <w:b/>
          <w:color w:val="000000" w:themeColor="text1"/>
          <w:sz w:val="32"/>
          <w:szCs w:val="32"/>
        </w:rPr>
      </w:pPr>
    </w:p>
    <w:p>
      <w:pPr>
        <w:pStyle w:val="2"/>
        <w:ind w:firstLine="480"/>
        <w:rPr>
          <w:color w:val="000000" w:themeColor="text1"/>
        </w:rPr>
      </w:pPr>
    </w:p>
    <w:p>
      <w:pPr>
        <w:spacing w:line="440" w:lineRule="exact"/>
        <w:ind w:firstLine="2875"/>
        <w:rPr>
          <w:rFonts w:ascii="仿宋" w:hAnsi="仿宋" w:eastAsia="仿宋"/>
          <w:b/>
          <w:color w:val="000000" w:themeColor="text1"/>
          <w:sz w:val="32"/>
          <w:szCs w:val="32"/>
        </w:rPr>
      </w:pPr>
      <w:r>
        <w:rPr>
          <w:rFonts w:hint="eastAsia" w:ascii="仿宋" w:hAnsi="仿宋" w:eastAsia="仿宋"/>
          <w:b/>
          <w:color w:val="000000" w:themeColor="text1"/>
          <w:sz w:val="32"/>
          <w:szCs w:val="32"/>
        </w:rPr>
        <w:t>三、服务要求响应偏离表</w:t>
      </w:r>
    </w:p>
    <w:tbl>
      <w:tblPr>
        <w:tblStyle w:val="37"/>
        <w:tblW w:w="9360" w:type="dxa"/>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
      <w:tblGrid>
        <w:gridCol w:w="900"/>
        <w:gridCol w:w="3420"/>
        <w:gridCol w:w="2880"/>
        <w:gridCol w:w="1080"/>
        <w:gridCol w:w="1080"/>
      </w:tblGrid>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ascii="仿宋" w:hAnsi="仿宋" w:eastAsia="仿宋" w:cs="Arial"/>
                <w:color w:val="000000" w:themeColor="text1"/>
                <w:sz w:val="28"/>
                <w:szCs w:val="28"/>
              </w:rPr>
            </w:pPr>
            <w:r>
              <w:rPr>
                <w:rFonts w:hint="eastAsia" w:ascii="仿宋" w:hAnsi="仿宋" w:eastAsia="仿宋" w:cs="Arial"/>
                <w:color w:val="000000" w:themeColor="text1"/>
                <w:sz w:val="28"/>
                <w:szCs w:val="28"/>
              </w:rPr>
              <w:t>序号</w:t>
            </w:r>
          </w:p>
        </w:tc>
        <w:tc>
          <w:tcPr>
            <w:tcW w:w="3420" w:type="dxa"/>
            <w:vAlign w:val="center"/>
          </w:tcPr>
          <w:p>
            <w:pPr>
              <w:jc w:val="center"/>
              <w:rPr>
                <w:rFonts w:ascii="仿宋" w:hAnsi="仿宋" w:eastAsia="仿宋" w:cs="Arial"/>
                <w:color w:val="000000" w:themeColor="text1"/>
                <w:sz w:val="28"/>
                <w:szCs w:val="28"/>
              </w:rPr>
            </w:pPr>
            <w:r>
              <w:rPr>
                <w:rFonts w:hint="eastAsia" w:ascii="仿宋" w:hAnsi="仿宋" w:eastAsia="仿宋" w:cs="Arial"/>
                <w:color w:val="000000" w:themeColor="text1"/>
                <w:sz w:val="28"/>
                <w:szCs w:val="28"/>
              </w:rPr>
              <w:t>项目采购需求中主要服务描述</w:t>
            </w:r>
          </w:p>
        </w:tc>
        <w:tc>
          <w:tcPr>
            <w:tcW w:w="2880" w:type="dxa"/>
            <w:vAlign w:val="center"/>
          </w:tcPr>
          <w:p>
            <w:pPr>
              <w:jc w:val="center"/>
              <w:rPr>
                <w:rFonts w:ascii="仿宋" w:hAnsi="仿宋" w:eastAsia="仿宋" w:cs="Arial"/>
                <w:color w:val="000000" w:themeColor="text1"/>
                <w:sz w:val="28"/>
                <w:szCs w:val="28"/>
              </w:rPr>
            </w:pPr>
            <w:r>
              <w:rPr>
                <w:rFonts w:hint="eastAsia" w:ascii="仿宋" w:hAnsi="仿宋" w:eastAsia="仿宋" w:cs="Arial"/>
                <w:color w:val="000000" w:themeColor="text1"/>
                <w:sz w:val="28"/>
                <w:szCs w:val="28"/>
              </w:rPr>
              <w:t>所报服务及相关描述</w:t>
            </w:r>
          </w:p>
        </w:tc>
        <w:tc>
          <w:tcPr>
            <w:tcW w:w="1080" w:type="dxa"/>
            <w:vAlign w:val="center"/>
          </w:tcPr>
          <w:p>
            <w:pPr>
              <w:ind w:firstLine="240"/>
              <w:rPr>
                <w:rFonts w:ascii="仿宋" w:hAnsi="仿宋" w:eastAsia="仿宋" w:cs="Arial"/>
                <w:color w:val="000000" w:themeColor="text1"/>
                <w:sz w:val="28"/>
                <w:szCs w:val="28"/>
              </w:rPr>
            </w:pPr>
            <w:r>
              <w:rPr>
                <w:rFonts w:hint="eastAsia" w:ascii="仿宋" w:hAnsi="仿宋" w:eastAsia="仿宋" w:cs="Arial"/>
                <w:color w:val="000000" w:themeColor="text1"/>
                <w:sz w:val="28"/>
                <w:szCs w:val="28"/>
              </w:rPr>
              <w:t>偏离</w:t>
            </w:r>
          </w:p>
          <w:p>
            <w:pPr>
              <w:ind w:firstLine="240"/>
              <w:rPr>
                <w:rFonts w:ascii="仿宋" w:hAnsi="仿宋" w:eastAsia="仿宋" w:cs="Arial"/>
                <w:color w:val="000000" w:themeColor="text1"/>
                <w:sz w:val="28"/>
                <w:szCs w:val="28"/>
              </w:rPr>
            </w:pPr>
            <w:r>
              <w:rPr>
                <w:rFonts w:hint="eastAsia" w:ascii="仿宋" w:hAnsi="仿宋" w:eastAsia="仿宋" w:cs="Arial"/>
                <w:color w:val="000000" w:themeColor="text1"/>
                <w:sz w:val="28"/>
                <w:szCs w:val="28"/>
              </w:rPr>
              <w:t>情况</w:t>
            </w:r>
          </w:p>
        </w:tc>
        <w:tc>
          <w:tcPr>
            <w:tcW w:w="1080" w:type="dxa"/>
            <w:vAlign w:val="center"/>
          </w:tcPr>
          <w:p>
            <w:pPr>
              <w:spacing w:line="360" w:lineRule="auto"/>
              <w:jc w:val="center"/>
              <w:rPr>
                <w:rFonts w:ascii="仿宋" w:hAnsi="仿宋" w:eastAsia="仿宋" w:cs="Arial"/>
                <w:color w:val="000000" w:themeColor="text1"/>
                <w:sz w:val="28"/>
                <w:szCs w:val="28"/>
              </w:rPr>
            </w:pPr>
            <w:r>
              <w:rPr>
                <w:rFonts w:hint="eastAsia" w:ascii="仿宋" w:hAnsi="仿宋" w:eastAsia="仿宋" w:cs="Arial"/>
                <w:color w:val="000000" w:themeColor="text1"/>
                <w:sz w:val="28"/>
                <w:szCs w:val="28"/>
              </w:rPr>
              <w:t>备注</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cantSplit/>
          <w:trHeight w:val="704" w:hRule="atLeast"/>
        </w:trPr>
        <w:tc>
          <w:tcPr>
            <w:tcW w:w="900" w:type="dxa"/>
            <w:vAlign w:val="center"/>
          </w:tcPr>
          <w:p>
            <w:pPr>
              <w:spacing w:line="360" w:lineRule="auto"/>
              <w:jc w:val="center"/>
              <w:rPr>
                <w:rFonts w:ascii="仿宋" w:hAnsi="仿宋" w:eastAsia="仿宋" w:cs="Arial"/>
                <w:color w:val="000000" w:themeColor="text1"/>
                <w:sz w:val="28"/>
                <w:szCs w:val="28"/>
              </w:rPr>
            </w:pPr>
          </w:p>
        </w:tc>
        <w:tc>
          <w:tcPr>
            <w:tcW w:w="3420" w:type="dxa"/>
            <w:vAlign w:val="center"/>
          </w:tcPr>
          <w:p>
            <w:pPr>
              <w:jc w:val="center"/>
              <w:rPr>
                <w:rFonts w:ascii="仿宋" w:hAnsi="仿宋" w:eastAsia="仿宋" w:cs="Arial"/>
                <w:color w:val="000000" w:themeColor="text1"/>
                <w:sz w:val="28"/>
                <w:szCs w:val="28"/>
              </w:rPr>
            </w:pPr>
          </w:p>
        </w:tc>
        <w:tc>
          <w:tcPr>
            <w:tcW w:w="2880" w:type="dxa"/>
            <w:vAlign w:val="center"/>
          </w:tcPr>
          <w:p>
            <w:pPr>
              <w:jc w:val="center"/>
              <w:rPr>
                <w:rFonts w:ascii="仿宋" w:hAnsi="仿宋" w:eastAsia="仿宋" w:cs="Arial"/>
                <w:color w:val="000000" w:themeColor="text1"/>
                <w:sz w:val="28"/>
                <w:szCs w:val="28"/>
              </w:rPr>
            </w:pPr>
          </w:p>
        </w:tc>
        <w:tc>
          <w:tcPr>
            <w:tcW w:w="1080" w:type="dxa"/>
            <w:vAlign w:val="center"/>
          </w:tcPr>
          <w:p>
            <w:pPr>
              <w:spacing w:line="360" w:lineRule="auto"/>
              <w:jc w:val="center"/>
              <w:rPr>
                <w:rFonts w:ascii="仿宋" w:hAnsi="仿宋" w:eastAsia="仿宋" w:cs="Arial"/>
                <w:color w:val="000000" w:themeColor="text1"/>
                <w:sz w:val="28"/>
                <w:szCs w:val="28"/>
              </w:rPr>
            </w:pPr>
          </w:p>
        </w:tc>
        <w:tc>
          <w:tcPr>
            <w:tcW w:w="1080" w:type="dxa"/>
            <w:vAlign w:val="center"/>
          </w:tcPr>
          <w:p>
            <w:pPr>
              <w:spacing w:line="360" w:lineRule="auto"/>
              <w:jc w:val="center"/>
              <w:rPr>
                <w:rFonts w:ascii="仿宋" w:hAnsi="仿宋" w:eastAsia="仿宋" w:cs="Arial"/>
                <w:color w:val="000000" w:themeColor="text1"/>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cantSplit/>
          <w:trHeight w:val="704" w:hRule="atLeast"/>
        </w:trPr>
        <w:tc>
          <w:tcPr>
            <w:tcW w:w="900" w:type="dxa"/>
            <w:vAlign w:val="center"/>
          </w:tcPr>
          <w:p>
            <w:pPr>
              <w:spacing w:line="360" w:lineRule="auto"/>
              <w:jc w:val="center"/>
              <w:rPr>
                <w:rFonts w:ascii="仿宋" w:hAnsi="仿宋" w:eastAsia="仿宋" w:cs="Arial"/>
                <w:color w:val="000000" w:themeColor="text1"/>
                <w:sz w:val="28"/>
                <w:szCs w:val="28"/>
              </w:rPr>
            </w:pPr>
          </w:p>
        </w:tc>
        <w:tc>
          <w:tcPr>
            <w:tcW w:w="3420" w:type="dxa"/>
            <w:vAlign w:val="center"/>
          </w:tcPr>
          <w:p>
            <w:pPr>
              <w:jc w:val="center"/>
              <w:rPr>
                <w:rFonts w:ascii="仿宋" w:hAnsi="仿宋" w:eastAsia="仿宋" w:cs="Arial"/>
                <w:color w:val="000000" w:themeColor="text1"/>
                <w:spacing w:val="-6"/>
                <w:sz w:val="28"/>
                <w:szCs w:val="28"/>
              </w:rPr>
            </w:pPr>
          </w:p>
        </w:tc>
        <w:tc>
          <w:tcPr>
            <w:tcW w:w="2880" w:type="dxa"/>
            <w:vAlign w:val="center"/>
          </w:tcPr>
          <w:p>
            <w:pPr>
              <w:jc w:val="center"/>
              <w:rPr>
                <w:rFonts w:ascii="仿宋" w:hAnsi="仿宋" w:eastAsia="仿宋" w:cs="Arial"/>
                <w:color w:val="000000" w:themeColor="text1"/>
                <w:sz w:val="28"/>
                <w:szCs w:val="28"/>
              </w:rPr>
            </w:pPr>
          </w:p>
        </w:tc>
        <w:tc>
          <w:tcPr>
            <w:tcW w:w="1080" w:type="dxa"/>
            <w:vAlign w:val="center"/>
          </w:tcPr>
          <w:p>
            <w:pPr>
              <w:spacing w:line="360" w:lineRule="auto"/>
              <w:jc w:val="center"/>
              <w:rPr>
                <w:rFonts w:ascii="仿宋" w:hAnsi="仿宋" w:eastAsia="仿宋" w:cs="Arial"/>
                <w:color w:val="000000" w:themeColor="text1"/>
                <w:sz w:val="28"/>
                <w:szCs w:val="28"/>
              </w:rPr>
            </w:pPr>
          </w:p>
        </w:tc>
        <w:tc>
          <w:tcPr>
            <w:tcW w:w="1080" w:type="dxa"/>
            <w:vAlign w:val="center"/>
          </w:tcPr>
          <w:p>
            <w:pPr>
              <w:spacing w:line="360" w:lineRule="auto"/>
              <w:jc w:val="center"/>
              <w:rPr>
                <w:rFonts w:ascii="仿宋" w:hAnsi="仿宋" w:eastAsia="仿宋" w:cs="Arial"/>
                <w:color w:val="000000" w:themeColor="text1"/>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ascii="仿宋" w:hAnsi="仿宋" w:eastAsia="仿宋" w:cs="Arial"/>
                <w:color w:val="000000" w:themeColor="text1"/>
                <w:sz w:val="28"/>
                <w:szCs w:val="28"/>
              </w:rPr>
            </w:pPr>
          </w:p>
        </w:tc>
        <w:tc>
          <w:tcPr>
            <w:tcW w:w="3420" w:type="dxa"/>
            <w:vAlign w:val="center"/>
          </w:tcPr>
          <w:p>
            <w:pPr>
              <w:jc w:val="center"/>
              <w:rPr>
                <w:rFonts w:ascii="仿宋" w:hAnsi="仿宋" w:eastAsia="仿宋" w:cs="Arial"/>
                <w:color w:val="000000" w:themeColor="text1"/>
                <w:sz w:val="28"/>
                <w:szCs w:val="28"/>
              </w:rPr>
            </w:pPr>
          </w:p>
        </w:tc>
        <w:tc>
          <w:tcPr>
            <w:tcW w:w="2880" w:type="dxa"/>
            <w:vAlign w:val="center"/>
          </w:tcPr>
          <w:p>
            <w:pPr>
              <w:jc w:val="center"/>
              <w:rPr>
                <w:rFonts w:ascii="仿宋" w:hAnsi="仿宋" w:eastAsia="仿宋" w:cs="Arial"/>
                <w:color w:val="000000" w:themeColor="text1"/>
                <w:sz w:val="28"/>
                <w:szCs w:val="28"/>
              </w:rPr>
            </w:pPr>
          </w:p>
        </w:tc>
        <w:tc>
          <w:tcPr>
            <w:tcW w:w="1080" w:type="dxa"/>
            <w:vAlign w:val="center"/>
          </w:tcPr>
          <w:p>
            <w:pPr>
              <w:spacing w:line="360" w:lineRule="auto"/>
              <w:jc w:val="center"/>
              <w:rPr>
                <w:rFonts w:ascii="仿宋" w:hAnsi="仿宋" w:eastAsia="仿宋" w:cs="Arial"/>
                <w:color w:val="000000" w:themeColor="text1"/>
                <w:sz w:val="28"/>
                <w:szCs w:val="28"/>
              </w:rPr>
            </w:pPr>
          </w:p>
        </w:tc>
        <w:tc>
          <w:tcPr>
            <w:tcW w:w="1080" w:type="dxa"/>
            <w:vAlign w:val="center"/>
          </w:tcPr>
          <w:p>
            <w:pPr>
              <w:spacing w:line="360" w:lineRule="auto"/>
              <w:jc w:val="center"/>
              <w:rPr>
                <w:rFonts w:ascii="仿宋" w:hAnsi="仿宋" w:eastAsia="仿宋" w:cs="Arial"/>
                <w:color w:val="000000" w:themeColor="text1"/>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ascii="仿宋" w:hAnsi="仿宋" w:eastAsia="仿宋" w:cs="Arial"/>
                <w:color w:val="000000" w:themeColor="text1"/>
                <w:sz w:val="28"/>
                <w:szCs w:val="28"/>
              </w:rPr>
            </w:pPr>
          </w:p>
        </w:tc>
        <w:tc>
          <w:tcPr>
            <w:tcW w:w="3420" w:type="dxa"/>
            <w:vAlign w:val="center"/>
          </w:tcPr>
          <w:p>
            <w:pPr>
              <w:jc w:val="center"/>
              <w:rPr>
                <w:rFonts w:ascii="仿宋" w:hAnsi="仿宋" w:eastAsia="仿宋" w:cs="Arial"/>
                <w:color w:val="000000" w:themeColor="text1"/>
                <w:sz w:val="28"/>
                <w:szCs w:val="28"/>
              </w:rPr>
            </w:pPr>
          </w:p>
        </w:tc>
        <w:tc>
          <w:tcPr>
            <w:tcW w:w="2880" w:type="dxa"/>
            <w:vAlign w:val="center"/>
          </w:tcPr>
          <w:p>
            <w:pPr>
              <w:jc w:val="center"/>
              <w:rPr>
                <w:rFonts w:ascii="仿宋" w:hAnsi="仿宋" w:eastAsia="仿宋" w:cs="Arial"/>
                <w:color w:val="000000" w:themeColor="text1"/>
                <w:sz w:val="28"/>
                <w:szCs w:val="28"/>
              </w:rPr>
            </w:pPr>
          </w:p>
        </w:tc>
        <w:tc>
          <w:tcPr>
            <w:tcW w:w="1080" w:type="dxa"/>
            <w:vAlign w:val="center"/>
          </w:tcPr>
          <w:p>
            <w:pPr>
              <w:spacing w:line="360" w:lineRule="auto"/>
              <w:jc w:val="center"/>
              <w:rPr>
                <w:rFonts w:ascii="仿宋" w:hAnsi="仿宋" w:eastAsia="仿宋" w:cs="Arial"/>
                <w:color w:val="000000" w:themeColor="text1"/>
                <w:sz w:val="28"/>
                <w:szCs w:val="28"/>
              </w:rPr>
            </w:pPr>
          </w:p>
        </w:tc>
        <w:tc>
          <w:tcPr>
            <w:tcW w:w="1080" w:type="dxa"/>
            <w:vAlign w:val="center"/>
          </w:tcPr>
          <w:p>
            <w:pPr>
              <w:spacing w:line="360" w:lineRule="auto"/>
              <w:jc w:val="center"/>
              <w:rPr>
                <w:rFonts w:ascii="仿宋" w:hAnsi="仿宋" w:eastAsia="仿宋" w:cs="Arial"/>
                <w:color w:val="000000" w:themeColor="text1"/>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cantSplit/>
          <w:trHeight w:val="704" w:hRule="atLeast"/>
        </w:trPr>
        <w:tc>
          <w:tcPr>
            <w:tcW w:w="900" w:type="dxa"/>
            <w:vAlign w:val="center"/>
          </w:tcPr>
          <w:p>
            <w:pPr>
              <w:spacing w:line="360" w:lineRule="auto"/>
              <w:jc w:val="center"/>
              <w:rPr>
                <w:rFonts w:ascii="仿宋" w:hAnsi="仿宋" w:eastAsia="仿宋" w:cs="Arial"/>
                <w:color w:val="000000" w:themeColor="text1"/>
                <w:sz w:val="28"/>
                <w:szCs w:val="28"/>
              </w:rPr>
            </w:pPr>
          </w:p>
        </w:tc>
        <w:tc>
          <w:tcPr>
            <w:tcW w:w="3420" w:type="dxa"/>
            <w:vAlign w:val="center"/>
          </w:tcPr>
          <w:p>
            <w:pPr>
              <w:jc w:val="center"/>
              <w:rPr>
                <w:rFonts w:ascii="仿宋" w:hAnsi="仿宋" w:eastAsia="仿宋" w:cs="Arial"/>
                <w:color w:val="000000" w:themeColor="text1"/>
                <w:sz w:val="28"/>
                <w:szCs w:val="28"/>
              </w:rPr>
            </w:pPr>
          </w:p>
        </w:tc>
        <w:tc>
          <w:tcPr>
            <w:tcW w:w="2880" w:type="dxa"/>
            <w:vAlign w:val="center"/>
          </w:tcPr>
          <w:p>
            <w:pPr>
              <w:jc w:val="center"/>
              <w:rPr>
                <w:rFonts w:ascii="仿宋" w:hAnsi="仿宋" w:eastAsia="仿宋" w:cs="Arial"/>
                <w:color w:val="000000" w:themeColor="text1"/>
                <w:sz w:val="28"/>
                <w:szCs w:val="28"/>
              </w:rPr>
            </w:pPr>
          </w:p>
        </w:tc>
        <w:tc>
          <w:tcPr>
            <w:tcW w:w="1080" w:type="dxa"/>
            <w:vAlign w:val="center"/>
          </w:tcPr>
          <w:p>
            <w:pPr>
              <w:spacing w:line="360" w:lineRule="auto"/>
              <w:jc w:val="center"/>
              <w:rPr>
                <w:rFonts w:ascii="仿宋" w:hAnsi="仿宋" w:eastAsia="仿宋" w:cs="Arial"/>
                <w:color w:val="000000" w:themeColor="text1"/>
                <w:sz w:val="28"/>
                <w:szCs w:val="28"/>
              </w:rPr>
            </w:pPr>
          </w:p>
        </w:tc>
        <w:tc>
          <w:tcPr>
            <w:tcW w:w="1080" w:type="dxa"/>
            <w:vAlign w:val="center"/>
          </w:tcPr>
          <w:p>
            <w:pPr>
              <w:spacing w:line="360" w:lineRule="auto"/>
              <w:jc w:val="center"/>
              <w:rPr>
                <w:rFonts w:ascii="仿宋" w:hAnsi="仿宋" w:eastAsia="仿宋" w:cs="Arial"/>
                <w:color w:val="000000" w:themeColor="text1"/>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ascii="仿宋" w:hAnsi="仿宋" w:eastAsia="仿宋" w:cs="Arial"/>
                <w:color w:val="000000" w:themeColor="text1"/>
                <w:sz w:val="28"/>
                <w:szCs w:val="28"/>
              </w:rPr>
            </w:pPr>
          </w:p>
        </w:tc>
        <w:tc>
          <w:tcPr>
            <w:tcW w:w="3420" w:type="dxa"/>
            <w:vAlign w:val="center"/>
          </w:tcPr>
          <w:p>
            <w:pPr>
              <w:jc w:val="center"/>
              <w:rPr>
                <w:rFonts w:ascii="仿宋" w:hAnsi="仿宋" w:eastAsia="仿宋" w:cs="Arial"/>
                <w:color w:val="000000" w:themeColor="text1"/>
                <w:sz w:val="28"/>
                <w:szCs w:val="28"/>
              </w:rPr>
            </w:pPr>
          </w:p>
        </w:tc>
        <w:tc>
          <w:tcPr>
            <w:tcW w:w="2880" w:type="dxa"/>
            <w:vAlign w:val="center"/>
          </w:tcPr>
          <w:p>
            <w:pPr>
              <w:jc w:val="center"/>
              <w:rPr>
                <w:rFonts w:ascii="仿宋" w:hAnsi="仿宋" w:eastAsia="仿宋" w:cs="Arial"/>
                <w:color w:val="000000" w:themeColor="text1"/>
                <w:sz w:val="28"/>
                <w:szCs w:val="28"/>
              </w:rPr>
            </w:pPr>
          </w:p>
        </w:tc>
        <w:tc>
          <w:tcPr>
            <w:tcW w:w="1080" w:type="dxa"/>
            <w:vAlign w:val="center"/>
          </w:tcPr>
          <w:p>
            <w:pPr>
              <w:spacing w:line="360" w:lineRule="auto"/>
              <w:jc w:val="center"/>
              <w:rPr>
                <w:rFonts w:ascii="仿宋" w:hAnsi="仿宋" w:eastAsia="仿宋" w:cs="Arial"/>
                <w:color w:val="000000" w:themeColor="text1"/>
                <w:sz w:val="28"/>
                <w:szCs w:val="28"/>
              </w:rPr>
            </w:pPr>
          </w:p>
        </w:tc>
        <w:tc>
          <w:tcPr>
            <w:tcW w:w="1080" w:type="dxa"/>
            <w:vAlign w:val="center"/>
          </w:tcPr>
          <w:p>
            <w:pPr>
              <w:spacing w:line="360" w:lineRule="auto"/>
              <w:jc w:val="center"/>
              <w:rPr>
                <w:rFonts w:ascii="仿宋" w:hAnsi="仿宋" w:eastAsia="仿宋" w:cs="Arial"/>
                <w:color w:val="000000" w:themeColor="text1"/>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ascii="仿宋" w:hAnsi="仿宋" w:eastAsia="仿宋" w:cs="Arial"/>
                <w:color w:val="000000" w:themeColor="text1"/>
                <w:sz w:val="28"/>
                <w:szCs w:val="28"/>
              </w:rPr>
            </w:pPr>
          </w:p>
        </w:tc>
        <w:tc>
          <w:tcPr>
            <w:tcW w:w="3420" w:type="dxa"/>
            <w:vAlign w:val="center"/>
          </w:tcPr>
          <w:p>
            <w:pPr>
              <w:jc w:val="center"/>
              <w:rPr>
                <w:rFonts w:ascii="仿宋" w:hAnsi="仿宋" w:eastAsia="仿宋" w:cs="Arial"/>
                <w:color w:val="000000" w:themeColor="text1"/>
                <w:sz w:val="28"/>
                <w:szCs w:val="28"/>
              </w:rPr>
            </w:pPr>
          </w:p>
        </w:tc>
        <w:tc>
          <w:tcPr>
            <w:tcW w:w="2880" w:type="dxa"/>
            <w:vAlign w:val="center"/>
          </w:tcPr>
          <w:p>
            <w:pPr>
              <w:jc w:val="center"/>
              <w:rPr>
                <w:rFonts w:ascii="仿宋" w:hAnsi="仿宋" w:eastAsia="仿宋" w:cs="Arial"/>
                <w:color w:val="000000" w:themeColor="text1"/>
                <w:sz w:val="28"/>
                <w:szCs w:val="28"/>
              </w:rPr>
            </w:pPr>
          </w:p>
        </w:tc>
        <w:tc>
          <w:tcPr>
            <w:tcW w:w="1080" w:type="dxa"/>
            <w:vAlign w:val="center"/>
          </w:tcPr>
          <w:p>
            <w:pPr>
              <w:spacing w:line="360" w:lineRule="auto"/>
              <w:jc w:val="center"/>
              <w:rPr>
                <w:rFonts w:ascii="仿宋" w:hAnsi="仿宋" w:eastAsia="仿宋" w:cs="Arial"/>
                <w:color w:val="000000" w:themeColor="text1"/>
                <w:sz w:val="28"/>
                <w:szCs w:val="28"/>
              </w:rPr>
            </w:pPr>
          </w:p>
        </w:tc>
        <w:tc>
          <w:tcPr>
            <w:tcW w:w="1080" w:type="dxa"/>
            <w:vAlign w:val="center"/>
          </w:tcPr>
          <w:p>
            <w:pPr>
              <w:spacing w:line="360" w:lineRule="auto"/>
              <w:jc w:val="center"/>
              <w:rPr>
                <w:rFonts w:ascii="仿宋" w:hAnsi="仿宋" w:eastAsia="仿宋" w:cs="Arial"/>
                <w:color w:val="000000" w:themeColor="text1"/>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ascii="仿宋" w:hAnsi="仿宋" w:eastAsia="仿宋" w:cs="Arial"/>
                <w:color w:val="000000" w:themeColor="text1"/>
                <w:sz w:val="28"/>
                <w:szCs w:val="28"/>
              </w:rPr>
            </w:pPr>
          </w:p>
        </w:tc>
        <w:tc>
          <w:tcPr>
            <w:tcW w:w="3420" w:type="dxa"/>
            <w:vAlign w:val="center"/>
          </w:tcPr>
          <w:p>
            <w:pPr>
              <w:rPr>
                <w:rFonts w:ascii="仿宋" w:hAnsi="仿宋" w:eastAsia="仿宋" w:cs="Arial"/>
                <w:color w:val="000000" w:themeColor="text1"/>
                <w:spacing w:val="-6"/>
                <w:sz w:val="28"/>
                <w:szCs w:val="28"/>
              </w:rPr>
            </w:pPr>
          </w:p>
        </w:tc>
        <w:tc>
          <w:tcPr>
            <w:tcW w:w="2880" w:type="dxa"/>
            <w:vAlign w:val="center"/>
          </w:tcPr>
          <w:p>
            <w:pPr>
              <w:jc w:val="center"/>
              <w:rPr>
                <w:rFonts w:ascii="仿宋" w:hAnsi="仿宋" w:eastAsia="仿宋" w:cs="Arial"/>
                <w:color w:val="000000" w:themeColor="text1"/>
                <w:sz w:val="28"/>
                <w:szCs w:val="28"/>
              </w:rPr>
            </w:pPr>
          </w:p>
        </w:tc>
        <w:tc>
          <w:tcPr>
            <w:tcW w:w="1080" w:type="dxa"/>
            <w:vAlign w:val="center"/>
          </w:tcPr>
          <w:p>
            <w:pPr>
              <w:spacing w:line="360" w:lineRule="auto"/>
              <w:jc w:val="center"/>
              <w:rPr>
                <w:rFonts w:ascii="仿宋" w:hAnsi="仿宋" w:eastAsia="仿宋" w:cs="Arial"/>
                <w:color w:val="000000" w:themeColor="text1"/>
                <w:sz w:val="28"/>
                <w:szCs w:val="28"/>
              </w:rPr>
            </w:pPr>
          </w:p>
        </w:tc>
        <w:tc>
          <w:tcPr>
            <w:tcW w:w="1080" w:type="dxa"/>
            <w:vAlign w:val="center"/>
          </w:tcPr>
          <w:p>
            <w:pPr>
              <w:spacing w:line="360" w:lineRule="auto"/>
              <w:jc w:val="center"/>
              <w:rPr>
                <w:rFonts w:ascii="仿宋" w:hAnsi="仿宋" w:eastAsia="仿宋" w:cs="Arial"/>
                <w:color w:val="000000" w:themeColor="text1"/>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ascii="仿宋" w:hAnsi="仿宋" w:eastAsia="仿宋" w:cs="Arial"/>
                <w:color w:val="000000" w:themeColor="text1"/>
                <w:sz w:val="28"/>
                <w:szCs w:val="28"/>
              </w:rPr>
            </w:pPr>
          </w:p>
        </w:tc>
        <w:tc>
          <w:tcPr>
            <w:tcW w:w="3420" w:type="dxa"/>
            <w:vAlign w:val="center"/>
          </w:tcPr>
          <w:p>
            <w:pPr>
              <w:rPr>
                <w:rFonts w:ascii="仿宋" w:hAnsi="仿宋" w:eastAsia="仿宋"/>
                <w:color w:val="000000" w:themeColor="text1"/>
                <w:spacing w:val="-10"/>
                <w:sz w:val="28"/>
                <w:szCs w:val="28"/>
              </w:rPr>
            </w:pPr>
          </w:p>
        </w:tc>
        <w:tc>
          <w:tcPr>
            <w:tcW w:w="2880" w:type="dxa"/>
            <w:vAlign w:val="center"/>
          </w:tcPr>
          <w:p>
            <w:pPr>
              <w:jc w:val="center"/>
              <w:rPr>
                <w:rFonts w:ascii="仿宋" w:hAnsi="仿宋" w:eastAsia="仿宋" w:cs="Arial"/>
                <w:color w:val="000000" w:themeColor="text1"/>
                <w:sz w:val="28"/>
                <w:szCs w:val="28"/>
              </w:rPr>
            </w:pPr>
          </w:p>
        </w:tc>
        <w:tc>
          <w:tcPr>
            <w:tcW w:w="1080" w:type="dxa"/>
            <w:vAlign w:val="center"/>
          </w:tcPr>
          <w:p>
            <w:pPr>
              <w:spacing w:line="360" w:lineRule="auto"/>
              <w:jc w:val="center"/>
              <w:rPr>
                <w:rFonts w:ascii="仿宋" w:hAnsi="仿宋" w:eastAsia="仿宋" w:cs="Arial"/>
                <w:color w:val="000000" w:themeColor="text1"/>
                <w:sz w:val="28"/>
                <w:szCs w:val="28"/>
              </w:rPr>
            </w:pPr>
          </w:p>
        </w:tc>
        <w:tc>
          <w:tcPr>
            <w:tcW w:w="1080" w:type="dxa"/>
            <w:vAlign w:val="center"/>
          </w:tcPr>
          <w:p>
            <w:pPr>
              <w:spacing w:line="360" w:lineRule="auto"/>
              <w:jc w:val="center"/>
              <w:rPr>
                <w:rFonts w:ascii="仿宋" w:hAnsi="仿宋" w:eastAsia="仿宋" w:cs="Arial"/>
                <w:color w:val="000000" w:themeColor="text1"/>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ascii="仿宋" w:hAnsi="仿宋" w:eastAsia="仿宋" w:cs="Arial"/>
                <w:color w:val="000000" w:themeColor="text1"/>
                <w:sz w:val="28"/>
                <w:szCs w:val="28"/>
              </w:rPr>
            </w:pPr>
          </w:p>
        </w:tc>
        <w:tc>
          <w:tcPr>
            <w:tcW w:w="3420" w:type="dxa"/>
            <w:vAlign w:val="center"/>
          </w:tcPr>
          <w:p>
            <w:pPr>
              <w:jc w:val="center"/>
              <w:rPr>
                <w:rFonts w:ascii="仿宋" w:hAnsi="仿宋" w:eastAsia="仿宋" w:cs="Arial"/>
                <w:color w:val="000000" w:themeColor="text1"/>
                <w:sz w:val="28"/>
                <w:szCs w:val="28"/>
              </w:rPr>
            </w:pPr>
          </w:p>
        </w:tc>
        <w:tc>
          <w:tcPr>
            <w:tcW w:w="2880" w:type="dxa"/>
            <w:vAlign w:val="center"/>
          </w:tcPr>
          <w:p>
            <w:pPr>
              <w:jc w:val="center"/>
              <w:rPr>
                <w:rFonts w:ascii="仿宋" w:hAnsi="仿宋" w:eastAsia="仿宋" w:cs="Arial"/>
                <w:color w:val="000000" w:themeColor="text1"/>
                <w:sz w:val="28"/>
                <w:szCs w:val="28"/>
              </w:rPr>
            </w:pPr>
          </w:p>
        </w:tc>
        <w:tc>
          <w:tcPr>
            <w:tcW w:w="1080" w:type="dxa"/>
            <w:vAlign w:val="center"/>
          </w:tcPr>
          <w:p>
            <w:pPr>
              <w:spacing w:line="360" w:lineRule="auto"/>
              <w:jc w:val="center"/>
              <w:rPr>
                <w:rFonts w:ascii="仿宋" w:hAnsi="仿宋" w:eastAsia="仿宋" w:cs="Arial"/>
                <w:color w:val="000000" w:themeColor="text1"/>
                <w:sz w:val="28"/>
                <w:szCs w:val="28"/>
              </w:rPr>
            </w:pPr>
          </w:p>
        </w:tc>
        <w:tc>
          <w:tcPr>
            <w:tcW w:w="1080" w:type="dxa"/>
            <w:vAlign w:val="center"/>
          </w:tcPr>
          <w:p>
            <w:pPr>
              <w:spacing w:line="360" w:lineRule="auto"/>
              <w:jc w:val="center"/>
              <w:rPr>
                <w:rFonts w:ascii="仿宋" w:hAnsi="仿宋" w:eastAsia="仿宋" w:cs="Arial"/>
                <w:color w:val="000000" w:themeColor="text1"/>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ascii="仿宋" w:hAnsi="仿宋" w:eastAsia="仿宋" w:cs="Arial"/>
                <w:color w:val="000000" w:themeColor="text1"/>
                <w:sz w:val="28"/>
                <w:szCs w:val="28"/>
              </w:rPr>
            </w:pPr>
          </w:p>
        </w:tc>
        <w:tc>
          <w:tcPr>
            <w:tcW w:w="3420" w:type="dxa"/>
            <w:vAlign w:val="center"/>
          </w:tcPr>
          <w:p>
            <w:pPr>
              <w:rPr>
                <w:rFonts w:ascii="仿宋" w:hAnsi="仿宋" w:eastAsia="仿宋"/>
                <w:color w:val="000000" w:themeColor="text1"/>
                <w:spacing w:val="-10"/>
                <w:sz w:val="28"/>
                <w:szCs w:val="28"/>
              </w:rPr>
            </w:pPr>
          </w:p>
        </w:tc>
        <w:tc>
          <w:tcPr>
            <w:tcW w:w="2880" w:type="dxa"/>
            <w:vAlign w:val="center"/>
          </w:tcPr>
          <w:p>
            <w:pPr>
              <w:jc w:val="center"/>
              <w:rPr>
                <w:rFonts w:ascii="仿宋" w:hAnsi="仿宋" w:eastAsia="仿宋" w:cs="Arial"/>
                <w:color w:val="000000" w:themeColor="text1"/>
                <w:sz w:val="28"/>
                <w:szCs w:val="28"/>
              </w:rPr>
            </w:pPr>
          </w:p>
        </w:tc>
        <w:tc>
          <w:tcPr>
            <w:tcW w:w="1080" w:type="dxa"/>
            <w:vAlign w:val="center"/>
          </w:tcPr>
          <w:p>
            <w:pPr>
              <w:spacing w:line="360" w:lineRule="auto"/>
              <w:jc w:val="center"/>
              <w:rPr>
                <w:rFonts w:ascii="仿宋" w:hAnsi="仿宋" w:eastAsia="仿宋" w:cs="Arial"/>
                <w:color w:val="000000" w:themeColor="text1"/>
                <w:sz w:val="28"/>
                <w:szCs w:val="28"/>
              </w:rPr>
            </w:pPr>
          </w:p>
        </w:tc>
        <w:tc>
          <w:tcPr>
            <w:tcW w:w="1080" w:type="dxa"/>
            <w:vAlign w:val="center"/>
          </w:tcPr>
          <w:p>
            <w:pPr>
              <w:spacing w:line="360" w:lineRule="auto"/>
              <w:jc w:val="center"/>
              <w:rPr>
                <w:rFonts w:ascii="仿宋" w:hAnsi="仿宋" w:eastAsia="仿宋" w:cs="Arial"/>
                <w:color w:val="000000" w:themeColor="text1"/>
                <w:sz w:val="28"/>
                <w:szCs w:val="28"/>
              </w:rPr>
            </w:pPr>
          </w:p>
        </w:tc>
      </w:tr>
    </w:tbl>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注:（</w:t>
      </w:r>
      <w:r>
        <w:rPr>
          <w:rFonts w:ascii="仿宋" w:hAnsi="仿宋" w:eastAsia="仿宋"/>
          <w:color w:val="000000" w:themeColor="text1"/>
          <w:sz w:val="28"/>
          <w:szCs w:val="28"/>
        </w:rPr>
        <w:t>1</w:t>
      </w:r>
      <w:r>
        <w:rPr>
          <w:rFonts w:hint="eastAsia" w:ascii="仿宋" w:hAnsi="仿宋" w:eastAsia="仿宋"/>
          <w:color w:val="000000" w:themeColor="text1"/>
          <w:sz w:val="28"/>
          <w:szCs w:val="28"/>
        </w:rPr>
        <w:t>）是否偏离用符号</w:t>
      </w:r>
      <w:r>
        <w:rPr>
          <w:rFonts w:ascii="仿宋" w:hAnsi="仿宋" w:eastAsia="仿宋"/>
          <w:color w:val="000000" w:themeColor="text1"/>
          <w:sz w:val="28"/>
          <w:szCs w:val="28"/>
        </w:rPr>
        <w:t>“+</w:t>
      </w:r>
      <w:r>
        <w:rPr>
          <w:rFonts w:hint="eastAsia" w:ascii="仿宋" w:hAnsi="仿宋" w:eastAsia="仿宋"/>
          <w:color w:val="000000" w:themeColor="text1"/>
          <w:sz w:val="28"/>
          <w:szCs w:val="28"/>
        </w:rPr>
        <w:t>、</w:t>
      </w:r>
      <w:r>
        <w:rPr>
          <w:rFonts w:ascii="仿宋" w:hAnsi="仿宋" w:eastAsia="仿宋"/>
          <w:color w:val="000000" w:themeColor="text1"/>
          <w:sz w:val="28"/>
          <w:szCs w:val="28"/>
        </w:rPr>
        <w:t>=</w:t>
      </w:r>
      <w:r>
        <w:rPr>
          <w:rFonts w:hint="eastAsia" w:ascii="仿宋" w:hAnsi="仿宋" w:eastAsia="仿宋"/>
          <w:color w:val="000000" w:themeColor="text1"/>
          <w:sz w:val="28"/>
          <w:szCs w:val="28"/>
        </w:rPr>
        <w:t>、</w:t>
      </w:r>
      <w:r>
        <w:rPr>
          <w:rFonts w:ascii="仿宋" w:hAnsi="仿宋" w:eastAsia="仿宋"/>
          <w:color w:val="000000" w:themeColor="text1"/>
          <w:sz w:val="28"/>
          <w:szCs w:val="28"/>
        </w:rPr>
        <w:t>-”</w:t>
      </w:r>
      <w:r>
        <w:rPr>
          <w:rFonts w:hint="eastAsia" w:ascii="仿宋" w:hAnsi="仿宋" w:eastAsia="仿宋"/>
          <w:color w:val="000000" w:themeColor="text1"/>
          <w:sz w:val="28"/>
          <w:szCs w:val="28"/>
        </w:rPr>
        <w:t>分别表示正偏离、完全响应、负偏离。</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（2）供应商必须仔细阅读本磋商文件第五章中所有服务条款和相关要求，并将响应情况及偏离情况逐项填入上表，响应时不得对原有服务进行直接复制粘贴及简单表述为完全响应。</w:t>
      </w:r>
    </w:p>
    <w:p>
      <w:pPr>
        <w:spacing w:line="440" w:lineRule="exact"/>
        <w:ind w:firstLine="2875"/>
        <w:rPr>
          <w:rFonts w:ascii="仿宋" w:hAnsi="仿宋" w:eastAsia="仿宋"/>
          <w:b/>
          <w:color w:val="000000" w:themeColor="text1"/>
          <w:sz w:val="32"/>
          <w:szCs w:val="32"/>
        </w:rPr>
      </w:pPr>
    </w:p>
    <w:p>
      <w:pPr>
        <w:spacing w:line="440" w:lineRule="exact"/>
        <w:ind w:firstLine="2875"/>
        <w:rPr>
          <w:rFonts w:ascii="仿宋" w:hAnsi="仿宋" w:eastAsia="仿宋"/>
          <w:b/>
          <w:color w:val="000000" w:themeColor="text1"/>
          <w:sz w:val="32"/>
          <w:szCs w:val="32"/>
        </w:rPr>
      </w:pPr>
    </w:p>
    <w:p>
      <w:pPr>
        <w:spacing w:line="440" w:lineRule="exact"/>
        <w:ind w:firstLine="2875"/>
        <w:rPr>
          <w:rFonts w:ascii="仿宋" w:hAnsi="仿宋" w:eastAsia="仿宋"/>
          <w:b/>
          <w:color w:val="000000" w:themeColor="text1"/>
          <w:sz w:val="32"/>
          <w:szCs w:val="32"/>
        </w:rPr>
      </w:pPr>
    </w:p>
    <w:p>
      <w:pPr>
        <w:spacing w:line="440" w:lineRule="exact"/>
        <w:rPr>
          <w:rFonts w:ascii="仿宋" w:hAnsi="仿宋" w:eastAsia="仿宋"/>
          <w:b/>
          <w:color w:val="000000" w:themeColor="text1"/>
          <w:sz w:val="32"/>
          <w:szCs w:val="32"/>
        </w:rPr>
      </w:pPr>
    </w:p>
    <w:p>
      <w:pPr>
        <w:spacing w:line="440" w:lineRule="exact"/>
        <w:ind w:firstLine="3855"/>
        <w:rPr>
          <w:rFonts w:ascii="仿宋" w:hAnsi="仿宋" w:eastAsia="仿宋"/>
          <w:b/>
          <w:bCs/>
          <w:color w:val="000000" w:themeColor="text1"/>
          <w:sz w:val="32"/>
          <w:szCs w:val="32"/>
        </w:rPr>
      </w:pPr>
      <w:r>
        <w:rPr>
          <w:rFonts w:hint="eastAsia" w:ascii="仿宋" w:hAnsi="仿宋" w:eastAsia="仿宋"/>
          <w:b/>
          <w:color w:val="000000" w:themeColor="text1"/>
          <w:sz w:val="32"/>
          <w:szCs w:val="32"/>
        </w:rPr>
        <w:t>四、人员配备表</w:t>
      </w:r>
    </w:p>
    <w:tbl>
      <w:tblPr>
        <w:tblStyle w:val="37"/>
        <w:tblW w:w="97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2"/>
        <w:gridCol w:w="1076"/>
        <w:gridCol w:w="1076"/>
        <w:gridCol w:w="1076"/>
        <w:gridCol w:w="1215"/>
        <w:gridCol w:w="1121"/>
        <w:gridCol w:w="1490"/>
        <w:gridCol w:w="1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80" w:hRule="atLeast"/>
          <w:jc w:val="center"/>
        </w:trPr>
        <w:tc>
          <w:tcPr>
            <w:tcW w:w="1072" w:type="dxa"/>
            <w:vAlign w:val="center"/>
          </w:tcPr>
          <w:p>
            <w:pPr>
              <w:spacing w:line="520" w:lineRule="exact"/>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序号</w:t>
            </w:r>
          </w:p>
        </w:tc>
        <w:tc>
          <w:tcPr>
            <w:tcW w:w="1076" w:type="dxa"/>
          </w:tcPr>
          <w:p>
            <w:pPr>
              <w:spacing w:line="520" w:lineRule="exact"/>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姓名</w:t>
            </w:r>
          </w:p>
        </w:tc>
        <w:tc>
          <w:tcPr>
            <w:tcW w:w="1076" w:type="dxa"/>
          </w:tcPr>
          <w:p>
            <w:pPr>
              <w:spacing w:line="520" w:lineRule="exact"/>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性别</w:t>
            </w:r>
          </w:p>
        </w:tc>
        <w:tc>
          <w:tcPr>
            <w:tcW w:w="1076" w:type="dxa"/>
            <w:vAlign w:val="center"/>
          </w:tcPr>
          <w:p>
            <w:pPr>
              <w:spacing w:line="520" w:lineRule="exact"/>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年龄</w:t>
            </w:r>
          </w:p>
        </w:tc>
        <w:tc>
          <w:tcPr>
            <w:tcW w:w="1215" w:type="dxa"/>
            <w:vAlign w:val="center"/>
          </w:tcPr>
          <w:p>
            <w:pPr>
              <w:spacing w:line="520" w:lineRule="exact"/>
              <w:ind w:firstLine="14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学历</w:t>
            </w:r>
          </w:p>
        </w:tc>
        <w:tc>
          <w:tcPr>
            <w:tcW w:w="1121" w:type="dxa"/>
            <w:vAlign w:val="center"/>
          </w:tcPr>
          <w:p>
            <w:pPr>
              <w:spacing w:line="520" w:lineRule="exact"/>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职称</w:t>
            </w:r>
          </w:p>
        </w:tc>
        <w:tc>
          <w:tcPr>
            <w:tcW w:w="1490" w:type="dxa"/>
            <w:vAlign w:val="center"/>
          </w:tcPr>
          <w:p>
            <w:pPr>
              <w:spacing w:line="520" w:lineRule="exact"/>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相关证书</w:t>
            </w:r>
          </w:p>
        </w:tc>
        <w:tc>
          <w:tcPr>
            <w:tcW w:w="1624" w:type="dxa"/>
            <w:vAlign w:val="center"/>
          </w:tcPr>
          <w:p>
            <w:pPr>
              <w:spacing w:line="520" w:lineRule="exact"/>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拟任岗位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ascii="仿宋" w:hAnsi="仿宋" w:eastAsia="仿宋" w:cs="仿宋"/>
                <w:color w:val="000000" w:themeColor="text1"/>
                <w:sz w:val="28"/>
                <w:szCs w:val="28"/>
              </w:rPr>
            </w:pPr>
          </w:p>
        </w:tc>
        <w:tc>
          <w:tcPr>
            <w:tcW w:w="1076" w:type="dxa"/>
          </w:tcPr>
          <w:p>
            <w:pPr>
              <w:spacing w:line="520" w:lineRule="exact"/>
              <w:rPr>
                <w:rFonts w:ascii="仿宋" w:hAnsi="仿宋" w:eastAsia="仿宋" w:cs="仿宋"/>
                <w:color w:val="000000" w:themeColor="text1"/>
                <w:sz w:val="28"/>
                <w:szCs w:val="28"/>
              </w:rPr>
            </w:pPr>
          </w:p>
        </w:tc>
        <w:tc>
          <w:tcPr>
            <w:tcW w:w="1076" w:type="dxa"/>
          </w:tcPr>
          <w:p>
            <w:pPr>
              <w:spacing w:line="520" w:lineRule="exact"/>
              <w:rPr>
                <w:rFonts w:ascii="仿宋" w:hAnsi="仿宋" w:eastAsia="仿宋" w:cs="仿宋"/>
                <w:color w:val="000000" w:themeColor="text1"/>
                <w:sz w:val="28"/>
                <w:szCs w:val="28"/>
              </w:rPr>
            </w:pPr>
          </w:p>
        </w:tc>
        <w:tc>
          <w:tcPr>
            <w:tcW w:w="1076" w:type="dxa"/>
          </w:tcPr>
          <w:p>
            <w:pPr>
              <w:spacing w:line="520" w:lineRule="exact"/>
              <w:rPr>
                <w:rFonts w:ascii="仿宋" w:hAnsi="仿宋" w:eastAsia="仿宋" w:cs="仿宋"/>
                <w:color w:val="000000" w:themeColor="text1"/>
                <w:sz w:val="28"/>
                <w:szCs w:val="28"/>
              </w:rPr>
            </w:pPr>
          </w:p>
        </w:tc>
        <w:tc>
          <w:tcPr>
            <w:tcW w:w="1215" w:type="dxa"/>
          </w:tcPr>
          <w:p>
            <w:pPr>
              <w:spacing w:line="520" w:lineRule="exact"/>
              <w:rPr>
                <w:rFonts w:ascii="仿宋" w:hAnsi="仿宋" w:eastAsia="仿宋" w:cs="仿宋"/>
                <w:color w:val="000000" w:themeColor="text1"/>
                <w:sz w:val="28"/>
                <w:szCs w:val="28"/>
              </w:rPr>
            </w:pPr>
          </w:p>
        </w:tc>
        <w:tc>
          <w:tcPr>
            <w:tcW w:w="1121" w:type="dxa"/>
          </w:tcPr>
          <w:p>
            <w:pPr>
              <w:spacing w:line="520" w:lineRule="exact"/>
              <w:rPr>
                <w:rFonts w:ascii="仿宋" w:hAnsi="仿宋" w:eastAsia="仿宋" w:cs="仿宋"/>
                <w:color w:val="000000" w:themeColor="text1"/>
                <w:sz w:val="28"/>
                <w:szCs w:val="28"/>
              </w:rPr>
            </w:pPr>
          </w:p>
        </w:tc>
        <w:tc>
          <w:tcPr>
            <w:tcW w:w="1490" w:type="dxa"/>
          </w:tcPr>
          <w:p>
            <w:pPr>
              <w:spacing w:line="520" w:lineRule="exact"/>
              <w:rPr>
                <w:rFonts w:ascii="仿宋" w:hAnsi="仿宋" w:eastAsia="仿宋" w:cs="仿宋"/>
                <w:color w:val="000000" w:themeColor="text1"/>
                <w:sz w:val="28"/>
                <w:szCs w:val="28"/>
              </w:rPr>
            </w:pPr>
          </w:p>
        </w:tc>
        <w:tc>
          <w:tcPr>
            <w:tcW w:w="1624" w:type="dxa"/>
          </w:tcPr>
          <w:p>
            <w:pPr>
              <w:spacing w:line="520" w:lineRule="exact"/>
              <w:rPr>
                <w:rFonts w:ascii="仿宋" w:hAnsi="仿宋" w:eastAsia="仿宋" w:cs="仿宋"/>
                <w:color w:val="000000" w:themeColor="text1"/>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ascii="仿宋" w:hAnsi="仿宋" w:eastAsia="仿宋" w:cs="仿宋"/>
                <w:color w:val="000000" w:themeColor="text1"/>
                <w:sz w:val="28"/>
                <w:szCs w:val="28"/>
              </w:rPr>
            </w:pPr>
          </w:p>
        </w:tc>
        <w:tc>
          <w:tcPr>
            <w:tcW w:w="1076" w:type="dxa"/>
          </w:tcPr>
          <w:p>
            <w:pPr>
              <w:spacing w:line="520" w:lineRule="exact"/>
              <w:rPr>
                <w:rFonts w:ascii="仿宋" w:hAnsi="仿宋" w:eastAsia="仿宋" w:cs="仿宋"/>
                <w:color w:val="000000" w:themeColor="text1"/>
                <w:sz w:val="28"/>
                <w:szCs w:val="28"/>
              </w:rPr>
            </w:pPr>
          </w:p>
        </w:tc>
        <w:tc>
          <w:tcPr>
            <w:tcW w:w="1076" w:type="dxa"/>
          </w:tcPr>
          <w:p>
            <w:pPr>
              <w:spacing w:line="520" w:lineRule="exact"/>
              <w:rPr>
                <w:rFonts w:ascii="仿宋" w:hAnsi="仿宋" w:eastAsia="仿宋" w:cs="仿宋"/>
                <w:color w:val="000000" w:themeColor="text1"/>
                <w:sz w:val="28"/>
                <w:szCs w:val="28"/>
              </w:rPr>
            </w:pPr>
          </w:p>
        </w:tc>
        <w:tc>
          <w:tcPr>
            <w:tcW w:w="1076" w:type="dxa"/>
          </w:tcPr>
          <w:p>
            <w:pPr>
              <w:spacing w:line="520" w:lineRule="exact"/>
              <w:rPr>
                <w:rFonts w:ascii="仿宋" w:hAnsi="仿宋" w:eastAsia="仿宋" w:cs="仿宋"/>
                <w:color w:val="000000" w:themeColor="text1"/>
                <w:sz w:val="28"/>
                <w:szCs w:val="28"/>
              </w:rPr>
            </w:pPr>
          </w:p>
        </w:tc>
        <w:tc>
          <w:tcPr>
            <w:tcW w:w="1215" w:type="dxa"/>
          </w:tcPr>
          <w:p>
            <w:pPr>
              <w:spacing w:line="520" w:lineRule="exact"/>
              <w:rPr>
                <w:rFonts w:ascii="仿宋" w:hAnsi="仿宋" w:eastAsia="仿宋" w:cs="仿宋"/>
                <w:color w:val="000000" w:themeColor="text1"/>
                <w:sz w:val="28"/>
                <w:szCs w:val="28"/>
              </w:rPr>
            </w:pPr>
          </w:p>
        </w:tc>
        <w:tc>
          <w:tcPr>
            <w:tcW w:w="1121" w:type="dxa"/>
          </w:tcPr>
          <w:p>
            <w:pPr>
              <w:spacing w:line="520" w:lineRule="exact"/>
              <w:rPr>
                <w:rFonts w:ascii="仿宋" w:hAnsi="仿宋" w:eastAsia="仿宋" w:cs="仿宋"/>
                <w:color w:val="000000" w:themeColor="text1"/>
                <w:sz w:val="28"/>
                <w:szCs w:val="28"/>
              </w:rPr>
            </w:pPr>
          </w:p>
        </w:tc>
        <w:tc>
          <w:tcPr>
            <w:tcW w:w="1490" w:type="dxa"/>
          </w:tcPr>
          <w:p>
            <w:pPr>
              <w:spacing w:line="520" w:lineRule="exact"/>
              <w:rPr>
                <w:rFonts w:ascii="仿宋" w:hAnsi="仿宋" w:eastAsia="仿宋" w:cs="仿宋"/>
                <w:color w:val="000000" w:themeColor="text1"/>
                <w:sz w:val="28"/>
                <w:szCs w:val="28"/>
              </w:rPr>
            </w:pPr>
          </w:p>
        </w:tc>
        <w:tc>
          <w:tcPr>
            <w:tcW w:w="1624" w:type="dxa"/>
          </w:tcPr>
          <w:p>
            <w:pPr>
              <w:spacing w:line="520" w:lineRule="exact"/>
              <w:rPr>
                <w:rFonts w:ascii="仿宋" w:hAnsi="仿宋" w:eastAsia="仿宋" w:cs="仿宋"/>
                <w:color w:val="000000" w:themeColor="text1"/>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ascii="仿宋" w:hAnsi="仿宋" w:eastAsia="仿宋" w:cs="仿宋"/>
                <w:color w:val="000000" w:themeColor="text1"/>
                <w:sz w:val="28"/>
                <w:szCs w:val="28"/>
              </w:rPr>
            </w:pPr>
          </w:p>
        </w:tc>
        <w:tc>
          <w:tcPr>
            <w:tcW w:w="1076" w:type="dxa"/>
          </w:tcPr>
          <w:p>
            <w:pPr>
              <w:spacing w:line="520" w:lineRule="exact"/>
              <w:rPr>
                <w:rFonts w:ascii="仿宋" w:hAnsi="仿宋" w:eastAsia="仿宋" w:cs="仿宋"/>
                <w:color w:val="000000" w:themeColor="text1"/>
                <w:sz w:val="28"/>
                <w:szCs w:val="28"/>
              </w:rPr>
            </w:pPr>
          </w:p>
        </w:tc>
        <w:tc>
          <w:tcPr>
            <w:tcW w:w="1076" w:type="dxa"/>
          </w:tcPr>
          <w:p>
            <w:pPr>
              <w:spacing w:line="520" w:lineRule="exact"/>
              <w:rPr>
                <w:rFonts w:ascii="仿宋" w:hAnsi="仿宋" w:eastAsia="仿宋" w:cs="仿宋"/>
                <w:color w:val="000000" w:themeColor="text1"/>
                <w:sz w:val="28"/>
                <w:szCs w:val="28"/>
              </w:rPr>
            </w:pPr>
          </w:p>
        </w:tc>
        <w:tc>
          <w:tcPr>
            <w:tcW w:w="1076" w:type="dxa"/>
          </w:tcPr>
          <w:p>
            <w:pPr>
              <w:spacing w:line="520" w:lineRule="exact"/>
              <w:rPr>
                <w:rFonts w:ascii="仿宋" w:hAnsi="仿宋" w:eastAsia="仿宋" w:cs="仿宋"/>
                <w:color w:val="000000" w:themeColor="text1"/>
                <w:sz w:val="28"/>
                <w:szCs w:val="28"/>
              </w:rPr>
            </w:pPr>
          </w:p>
        </w:tc>
        <w:tc>
          <w:tcPr>
            <w:tcW w:w="1215" w:type="dxa"/>
          </w:tcPr>
          <w:p>
            <w:pPr>
              <w:spacing w:line="520" w:lineRule="exact"/>
              <w:rPr>
                <w:rFonts w:ascii="仿宋" w:hAnsi="仿宋" w:eastAsia="仿宋" w:cs="仿宋"/>
                <w:color w:val="000000" w:themeColor="text1"/>
                <w:sz w:val="28"/>
                <w:szCs w:val="28"/>
              </w:rPr>
            </w:pPr>
          </w:p>
        </w:tc>
        <w:tc>
          <w:tcPr>
            <w:tcW w:w="1121" w:type="dxa"/>
          </w:tcPr>
          <w:p>
            <w:pPr>
              <w:spacing w:line="520" w:lineRule="exact"/>
              <w:rPr>
                <w:rFonts w:ascii="仿宋" w:hAnsi="仿宋" w:eastAsia="仿宋" w:cs="仿宋"/>
                <w:color w:val="000000" w:themeColor="text1"/>
                <w:sz w:val="28"/>
                <w:szCs w:val="28"/>
              </w:rPr>
            </w:pPr>
          </w:p>
        </w:tc>
        <w:tc>
          <w:tcPr>
            <w:tcW w:w="1490" w:type="dxa"/>
          </w:tcPr>
          <w:p>
            <w:pPr>
              <w:spacing w:line="520" w:lineRule="exact"/>
              <w:rPr>
                <w:rFonts w:ascii="仿宋" w:hAnsi="仿宋" w:eastAsia="仿宋" w:cs="仿宋"/>
                <w:color w:val="000000" w:themeColor="text1"/>
                <w:sz w:val="28"/>
                <w:szCs w:val="28"/>
              </w:rPr>
            </w:pPr>
          </w:p>
        </w:tc>
        <w:tc>
          <w:tcPr>
            <w:tcW w:w="1624" w:type="dxa"/>
          </w:tcPr>
          <w:p>
            <w:pPr>
              <w:spacing w:line="520" w:lineRule="exact"/>
              <w:rPr>
                <w:rFonts w:ascii="仿宋" w:hAnsi="仿宋" w:eastAsia="仿宋" w:cs="仿宋"/>
                <w:color w:val="000000" w:themeColor="text1"/>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ascii="仿宋" w:hAnsi="仿宋" w:eastAsia="仿宋" w:cs="仿宋"/>
                <w:color w:val="000000" w:themeColor="text1"/>
                <w:sz w:val="28"/>
                <w:szCs w:val="28"/>
              </w:rPr>
            </w:pPr>
          </w:p>
        </w:tc>
        <w:tc>
          <w:tcPr>
            <w:tcW w:w="1076" w:type="dxa"/>
          </w:tcPr>
          <w:p>
            <w:pPr>
              <w:spacing w:line="520" w:lineRule="exact"/>
              <w:rPr>
                <w:rFonts w:ascii="仿宋" w:hAnsi="仿宋" w:eastAsia="仿宋" w:cs="仿宋"/>
                <w:color w:val="000000" w:themeColor="text1"/>
                <w:sz w:val="28"/>
                <w:szCs w:val="28"/>
              </w:rPr>
            </w:pPr>
          </w:p>
        </w:tc>
        <w:tc>
          <w:tcPr>
            <w:tcW w:w="1076" w:type="dxa"/>
          </w:tcPr>
          <w:p>
            <w:pPr>
              <w:spacing w:line="520" w:lineRule="exact"/>
              <w:rPr>
                <w:rFonts w:ascii="仿宋" w:hAnsi="仿宋" w:eastAsia="仿宋" w:cs="仿宋"/>
                <w:color w:val="000000" w:themeColor="text1"/>
                <w:sz w:val="28"/>
                <w:szCs w:val="28"/>
              </w:rPr>
            </w:pPr>
          </w:p>
        </w:tc>
        <w:tc>
          <w:tcPr>
            <w:tcW w:w="1076" w:type="dxa"/>
          </w:tcPr>
          <w:p>
            <w:pPr>
              <w:spacing w:line="520" w:lineRule="exact"/>
              <w:rPr>
                <w:rFonts w:ascii="仿宋" w:hAnsi="仿宋" w:eastAsia="仿宋" w:cs="仿宋"/>
                <w:color w:val="000000" w:themeColor="text1"/>
                <w:sz w:val="28"/>
                <w:szCs w:val="28"/>
              </w:rPr>
            </w:pPr>
          </w:p>
        </w:tc>
        <w:tc>
          <w:tcPr>
            <w:tcW w:w="1215" w:type="dxa"/>
          </w:tcPr>
          <w:p>
            <w:pPr>
              <w:spacing w:line="520" w:lineRule="exact"/>
              <w:rPr>
                <w:rFonts w:ascii="仿宋" w:hAnsi="仿宋" w:eastAsia="仿宋" w:cs="仿宋"/>
                <w:color w:val="000000" w:themeColor="text1"/>
                <w:sz w:val="28"/>
                <w:szCs w:val="28"/>
              </w:rPr>
            </w:pPr>
          </w:p>
        </w:tc>
        <w:tc>
          <w:tcPr>
            <w:tcW w:w="1121" w:type="dxa"/>
          </w:tcPr>
          <w:p>
            <w:pPr>
              <w:spacing w:line="520" w:lineRule="exact"/>
              <w:rPr>
                <w:rFonts w:ascii="仿宋" w:hAnsi="仿宋" w:eastAsia="仿宋" w:cs="仿宋"/>
                <w:color w:val="000000" w:themeColor="text1"/>
                <w:sz w:val="28"/>
                <w:szCs w:val="28"/>
              </w:rPr>
            </w:pPr>
          </w:p>
        </w:tc>
        <w:tc>
          <w:tcPr>
            <w:tcW w:w="1490" w:type="dxa"/>
          </w:tcPr>
          <w:p>
            <w:pPr>
              <w:spacing w:line="520" w:lineRule="exact"/>
              <w:rPr>
                <w:rFonts w:ascii="仿宋" w:hAnsi="仿宋" w:eastAsia="仿宋" w:cs="仿宋"/>
                <w:color w:val="000000" w:themeColor="text1"/>
                <w:sz w:val="28"/>
                <w:szCs w:val="28"/>
              </w:rPr>
            </w:pPr>
          </w:p>
        </w:tc>
        <w:tc>
          <w:tcPr>
            <w:tcW w:w="1624" w:type="dxa"/>
          </w:tcPr>
          <w:p>
            <w:pPr>
              <w:spacing w:line="520" w:lineRule="exact"/>
              <w:rPr>
                <w:rFonts w:ascii="仿宋" w:hAnsi="仿宋" w:eastAsia="仿宋" w:cs="仿宋"/>
                <w:color w:val="000000" w:themeColor="text1"/>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ascii="仿宋" w:hAnsi="仿宋" w:eastAsia="仿宋" w:cs="仿宋"/>
                <w:color w:val="000000" w:themeColor="text1"/>
                <w:sz w:val="28"/>
                <w:szCs w:val="28"/>
              </w:rPr>
            </w:pPr>
          </w:p>
        </w:tc>
        <w:tc>
          <w:tcPr>
            <w:tcW w:w="1076" w:type="dxa"/>
          </w:tcPr>
          <w:p>
            <w:pPr>
              <w:spacing w:line="520" w:lineRule="exact"/>
              <w:rPr>
                <w:rFonts w:ascii="仿宋" w:hAnsi="仿宋" w:eastAsia="仿宋" w:cs="仿宋"/>
                <w:color w:val="000000" w:themeColor="text1"/>
                <w:sz w:val="28"/>
                <w:szCs w:val="28"/>
              </w:rPr>
            </w:pPr>
          </w:p>
        </w:tc>
        <w:tc>
          <w:tcPr>
            <w:tcW w:w="1076" w:type="dxa"/>
          </w:tcPr>
          <w:p>
            <w:pPr>
              <w:spacing w:line="520" w:lineRule="exact"/>
              <w:rPr>
                <w:rFonts w:ascii="仿宋" w:hAnsi="仿宋" w:eastAsia="仿宋" w:cs="仿宋"/>
                <w:color w:val="000000" w:themeColor="text1"/>
                <w:sz w:val="28"/>
                <w:szCs w:val="28"/>
              </w:rPr>
            </w:pPr>
          </w:p>
        </w:tc>
        <w:tc>
          <w:tcPr>
            <w:tcW w:w="1076" w:type="dxa"/>
          </w:tcPr>
          <w:p>
            <w:pPr>
              <w:spacing w:line="520" w:lineRule="exact"/>
              <w:rPr>
                <w:rFonts w:ascii="仿宋" w:hAnsi="仿宋" w:eastAsia="仿宋" w:cs="仿宋"/>
                <w:color w:val="000000" w:themeColor="text1"/>
                <w:sz w:val="28"/>
                <w:szCs w:val="28"/>
              </w:rPr>
            </w:pPr>
          </w:p>
        </w:tc>
        <w:tc>
          <w:tcPr>
            <w:tcW w:w="1215" w:type="dxa"/>
          </w:tcPr>
          <w:p>
            <w:pPr>
              <w:spacing w:line="520" w:lineRule="exact"/>
              <w:rPr>
                <w:rFonts w:ascii="仿宋" w:hAnsi="仿宋" w:eastAsia="仿宋" w:cs="仿宋"/>
                <w:color w:val="000000" w:themeColor="text1"/>
                <w:sz w:val="28"/>
                <w:szCs w:val="28"/>
              </w:rPr>
            </w:pPr>
          </w:p>
        </w:tc>
        <w:tc>
          <w:tcPr>
            <w:tcW w:w="1121" w:type="dxa"/>
          </w:tcPr>
          <w:p>
            <w:pPr>
              <w:spacing w:line="520" w:lineRule="exact"/>
              <w:rPr>
                <w:rFonts w:ascii="仿宋" w:hAnsi="仿宋" w:eastAsia="仿宋" w:cs="仿宋"/>
                <w:color w:val="000000" w:themeColor="text1"/>
                <w:sz w:val="28"/>
                <w:szCs w:val="28"/>
              </w:rPr>
            </w:pPr>
          </w:p>
        </w:tc>
        <w:tc>
          <w:tcPr>
            <w:tcW w:w="1490" w:type="dxa"/>
          </w:tcPr>
          <w:p>
            <w:pPr>
              <w:spacing w:line="520" w:lineRule="exact"/>
              <w:rPr>
                <w:rFonts w:ascii="仿宋" w:hAnsi="仿宋" w:eastAsia="仿宋" w:cs="仿宋"/>
                <w:color w:val="000000" w:themeColor="text1"/>
                <w:sz w:val="28"/>
                <w:szCs w:val="28"/>
              </w:rPr>
            </w:pPr>
          </w:p>
        </w:tc>
        <w:tc>
          <w:tcPr>
            <w:tcW w:w="1624" w:type="dxa"/>
          </w:tcPr>
          <w:p>
            <w:pPr>
              <w:spacing w:line="520" w:lineRule="exact"/>
              <w:rPr>
                <w:rFonts w:ascii="仿宋" w:hAnsi="仿宋" w:eastAsia="仿宋" w:cs="仿宋"/>
                <w:color w:val="000000" w:themeColor="text1"/>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ascii="仿宋" w:hAnsi="仿宋" w:eastAsia="仿宋" w:cs="仿宋"/>
                <w:color w:val="000000" w:themeColor="text1"/>
                <w:sz w:val="28"/>
                <w:szCs w:val="28"/>
              </w:rPr>
            </w:pPr>
          </w:p>
        </w:tc>
        <w:tc>
          <w:tcPr>
            <w:tcW w:w="1076" w:type="dxa"/>
          </w:tcPr>
          <w:p>
            <w:pPr>
              <w:spacing w:line="520" w:lineRule="exact"/>
              <w:rPr>
                <w:rFonts w:ascii="仿宋" w:hAnsi="仿宋" w:eastAsia="仿宋" w:cs="仿宋"/>
                <w:color w:val="000000" w:themeColor="text1"/>
                <w:sz w:val="28"/>
                <w:szCs w:val="28"/>
              </w:rPr>
            </w:pPr>
          </w:p>
        </w:tc>
        <w:tc>
          <w:tcPr>
            <w:tcW w:w="1076" w:type="dxa"/>
          </w:tcPr>
          <w:p>
            <w:pPr>
              <w:spacing w:line="520" w:lineRule="exact"/>
              <w:rPr>
                <w:rFonts w:ascii="仿宋" w:hAnsi="仿宋" w:eastAsia="仿宋" w:cs="仿宋"/>
                <w:color w:val="000000" w:themeColor="text1"/>
                <w:sz w:val="28"/>
                <w:szCs w:val="28"/>
              </w:rPr>
            </w:pPr>
          </w:p>
        </w:tc>
        <w:tc>
          <w:tcPr>
            <w:tcW w:w="1076" w:type="dxa"/>
          </w:tcPr>
          <w:p>
            <w:pPr>
              <w:spacing w:line="520" w:lineRule="exact"/>
              <w:rPr>
                <w:rFonts w:ascii="仿宋" w:hAnsi="仿宋" w:eastAsia="仿宋" w:cs="仿宋"/>
                <w:color w:val="000000" w:themeColor="text1"/>
                <w:sz w:val="28"/>
                <w:szCs w:val="28"/>
              </w:rPr>
            </w:pPr>
          </w:p>
        </w:tc>
        <w:tc>
          <w:tcPr>
            <w:tcW w:w="1215" w:type="dxa"/>
          </w:tcPr>
          <w:p>
            <w:pPr>
              <w:spacing w:line="520" w:lineRule="exact"/>
              <w:rPr>
                <w:rFonts w:ascii="仿宋" w:hAnsi="仿宋" w:eastAsia="仿宋" w:cs="仿宋"/>
                <w:color w:val="000000" w:themeColor="text1"/>
                <w:sz w:val="28"/>
                <w:szCs w:val="28"/>
              </w:rPr>
            </w:pPr>
          </w:p>
        </w:tc>
        <w:tc>
          <w:tcPr>
            <w:tcW w:w="1121" w:type="dxa"/>
          </w:tcPr>
          <w:p>
            <w:pPr>
              <w:spacing w:line="520" w:lineRule="exact"/>
              <w:rPr>
                <w:rFonts w:ascii="仿宋" w:hAnsi="仿宋" w:eastAsia="仿宋" w:cs="仿宋"/>
                <w:color w:val="000000" w:themeColor="text1"/>
                <w:sz w:val="28"/>
                <w:szCs w:val="28"/>
              </w:rPr>
            </w:pPr>
          </w:p>
        </w:tc>
        <w:tc>
          <w:tcPr>
            <w:tcW w:w="1490" w:type="dxa"/>
          </w:tcPr>
          <w:p>
            <w:pPr>
              <w:spacing w:line="520" w:lineRule="exact"/>
              <w:rPr>
                <w:rFonts w:ascii="仿宋" w:hAnsi="仿宋" w:eastAsia="仿宋" w:cs="仿宋"/>
                <w:color w:val="000000" w:themeColor="text1"/>
                <w:sz w:val="28"/>
                <w:szCs w:val="28"/>
              </w:rPr>
            </w:pPr>
          </w:p>
        </w:tc>
        <w:tc>
          <w:tcPr>
            <w:tcW w:w="1624" w:type="dxa"/>
          </w:tcPr>
          <w:p>
            <w:pPr>
              <w:spacing w:line="520" w:lineRule="exact"/>
              <w:rPr>
                <w:rFonts w:ascii="仿宋" w:hAnsi="仿宋" w:eastAsia="仿宋" w:cs="仿宋"/>
                <w:color w:val="000000" w:themeColor="text1"/>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ascii="仿宋" w:hAnsi="仿宋" w:eastAsia="仿宋" w:cs="仿宋"/>
                <w:color w:val="000000" w:themeColor="text1"/>
                <w:sz w:val="28"/>
                <w:szCs w:val="28"/>
              </w:rPr>
            </w:pPr>
          </w:p>
        </w:tc>
        <w:tc>
          <w:tcPr>
            <w:tcW w:w="1076" w:type="dxa"/>
          </w:tcPr>
          <w:p>
            <w:pPr>
              <w:spacing w:line="520" w:lineRule="exact"/>
              <w:rPr>
                <w:rFonts w:ascii="仿宋" w:hAnsi="仿宋" w:eastAsia="仿宋" w:cs="仿宋"/>
                <w:color w:val="000000" w:themeColor="text1"/>
                <w:sz w:val="28"/>
                <w:szCs w:val="28"/>
              </w:rPr>
            </w:pPr>
          </w:p>
        </w:tc>
        <w:tc>
          <w:tcPr>
            <w:tcW w:w="1076" w:type="dxa"/>
          </w:tcPr>
          <w:p>
            <w:pPr>
              <w:spacing w:line="520" w:lineRule="exact"/>
              <w:rPr>
                <w:rFonts w:ascii="仿宋" w:hAnsi="仿宋" w:eastAsia="仿宋" w:cs="仿宋"/>
                <w:color w:val="000000" w:themeColor="text1"/>
                <w:sz w:val="28"/>
                <w:szCs w:val="28"/>
              </w:rPr>
            </w:pPr>
          </w:p>
        </w:tc>
        <w:tc>
          <w:tcPr>
            <w:tcW w:w="1076" w:type="dxa"/>
          </w:tcPr>
          <w:p>
            <w:pPr>
              <w:spacing w:line="520" w:lineRule="exact"/>
              <w:rPr>
                <w:rFonts w:ascii="仿宋" w:hAnsi="仿宋" w:eastAsia="仿宋" w:cs="仿宋"/>
                <w:color w:val="000000" w:themeColor="text1"/>
                <w:sz w:val="28"/>
                <w:szCs w:val="28"/>
              </w:rPr>
            </w:pPr>
          </w:p>
        </w:tc>
        <w:tc>
          <w:tcPr>
            <w:tcW w:w="1215" w:type="dxa"/>
          </w:tcPr>
          <w:p>
            <w:pPr>
              <w:spacing w:line="520" w:lineRule="exact"/>
              <w:rPr>
                <w:rFonts w:ascii="仿宋" w:hAnsi="仿宋" w:eastAsia="仿宋" w:cs="仿宋"/>
                <w:color w:val="000000" w:themeColor="text1"/>
                <w:sz w:val="28"/>
                <w:szCs w:val="28"/>
              </w:rPr>
            </w:pPr>
          </w:p>
        </w:tc>
        <w:tc>
          <w:tcPr>
            <w:tcW w:w="1121" w:type="dxa"/>
          </w:tcPr>
          <w:p>
            <w:pPr>
              <w:spacing w:line="520" w:lineRule="exact"/>
              <w:rPr>
                <w:rFonts w:ascii="仿宋" w:hAnsi="仿宋" w:eastAsia="仿宋" w:cs="仿宋"/>
                <w:color w:val="000000" w:themeColor="text1"/>
                <w:sz w:val="28"/>
                <w:szCs w:val="28"/>
              </w:rPr>
            </w:pPr>
          </w:p>
        </w:tc>
        <w:tc>
          <w:tcPr>
            <w:tcW w:w="1490" w:type="dxa"/>
          </w:tcPr>
          <w:p>
            <w:pPr>
              <w:spacing w:line="520" w:lineRule="exact"/>
              <w:rPr>
                <w:rFonts w:ascii="仿宋" w:hAnsi="仿宋" w:eastAsia="仿宋" w:cs="仿宋"/>
                <w:color w:val="000000" w:themeColor="text1"/>
                <w:sz w:val="28"/>
                <w:szCs w:val="28"/>
              </w:rPr>
            </w:pPr>
          </w:p>
        </w:tc>
        <w:tc>
          <w:tcPr>
            <w:tcW w:w="1624" w:type="dxa"/>
          </w:tcPr>
          <w:p>
            <w:pPr>
              <w:spacing w:line="520" w:lineRule="exact"/>
              <w:rPr>
                <w:rFonts w:ascii="仿宋" w:hAnsi="仿宋" w:eastAsia="仿宋" w:cs="仿宋"/>
                <w:color w:val="000000" w:themeColor="text1"/>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ascii="仿宋" w:hAnsi="仿宋" w:eastAsia="仿宋" w:cs="仿宋"/>
                <w:color w:val="000000" w:themeColor="text1"/>
                <w:sz w:val="28"/>
                <w:szCs w:val="28"/>
              </w:rPr>
            </w:pPr>
          </w:p>
        </w:tc>
        <w:tc>
          <w:tcPr>
            <w:tcW w:w="1076" w:type="dxa"/>
          </w:tcPr>
          <w:p>
            <w:pPr>
              <w:spacing w:line="520" w:lineRule="exact"/>
              <w:rPr>
                <w:rFonts w:ascii="仿宋" w:hAnsi="仿宋" w:eastAsia="仿宋" w:cs="仿宋"/>
                <w:color w:val="000000" w:themeColor="text1"/>
                <w:sz w:val="28"/>
                <w:szCs w:val="28"/>
              </w:rPr>
            </w:pPr>
          </w:p>
        </w:tc>
        <w:tc>
          <w:tcPr>
            <w:tcW w:w="1076" w:type="dxa"/>
          </w:tcPr>
          <w:p>
            <w:pPr>
              <w:spacing w:line="520" w:lineRule="exact"/>
              <w:rPr>
                <w:rFonts w:ascii="仿宋" w:hAnsi="仿宋" w:eastAsia="仿宋" w:cs="仿宋"/>
                <w:color w:val="000000" w:themeColor="text1"/>
                <w:sz w:val="28"/>
                <w:szCs w:val="28"/>
              </w:rPr>
            </w:pPr>
          </w:p>
        </w:tc>
        <w:tc>
          <w:tcPr>
            <w:tcW w:w="1076" w:type="dxa"/>
          </w:tcPr>
          <w:p>
            <w:pPr>
              <w:spacing w:line="520" w:lineRule="exact"/>
              <w:rPr>
                <w:rFonts w:ascii="仿宋" w:hAnsi="仿宋" w:eastAsia="仿宋" w:cs="仿宋"/>
                <w:color w:val="000000" w:themeColor="text1"/>
                <w:sz w:val="28"/>
                <w:szCs w:val="28"/>
              </w:rPr>
            </w:pPr>
          </w:p>
        </w:tc>
        <w:tc>
          <w:tcPr>
            <w:tcW w:w="1215" w:type="dxa"/>
          </w:tcPr>
          <w:p>
            <w:pPr>
              <w:spacing w:line="520" w:lineRule="exact"/>
              <w:rPr>
                <w:rFonts w:ascii="仿宋" w:hAnsi="仿宋" w:eastAsia="仿宋" w:cs="仿宋"/>
                <w:color w:val="000000" w:themeColor="text1"/>
                <w:sz w:val="28"/>
                <w:szCs w:val="28"/>
              </w:rPr>
            </w:pPr>
          </w:p>
        </w:tc>
        <w:tc>
          <w:tcPr>
            <w:tcW w:w="1121" w:type="dxa"/>
          </w:tcPr>
          <w:p>
            <w:pPr>
              <w:spacing w:line="520" w:lineRule="exact"/>
              <w:rPr>
                <w:rFonts w:ascii="仿宋" w:hAnsi="仿宋" w:eastAsia="仿宋" w:cs="仿宋"/>
                <w:color w:val="000000" w:themeColor="text1"/>
                <w:sz w:val="28"/>
                <w:szCs w:val="28"/>
              </w:rPr>
            </w:pPr>
          </w:p>
        </w:tc>
        <w:tc>
          <w:tcPr>
            <w:tcW w:w="1490" w:type="dxa"/>
          </w:tcPr>
          <w:p>
            <w:pPr>
              <w:spacing w:line="520" w:lineRule="exact"/>
              <w:rPr>
                <w:rFonts w:ascii="仿宋" w:hAnsi="仿宋" w:eastAsia="仿宋" w:cs="仿宋"/>
                <w:color w:val="000000" w:themeColor="text1"/>
                <w:sz w:val="28"/>
                <w:szCs w:val="28"/>
              </w:rPr>
            </w:pPr>
          </w:p>
        </w:tc>
        <w:tc>
          <w:tcPr>
            <w:tcW w:w="1624" w:type="dxa"/>
          </w:tcPr>
          <w:p>
            <w:pPr>
              <w:spacing w:line="520" w:lineRule="exact"/>
              <w:rPr>
                <w:rFonts w:ascii="仿宋" w:hAnsi="仿宋" w:eastAsia="仿宋" w:cs="仿宋"/>
                <w:color w:val="000000" w:themeColor="text1"/>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ascii="仿宋" w:hAnsi="仿宋" w:eastAsia="仿宋" w:cs="仿宋"/>
                <w:color w:val="000000" w:themeColor="text1"/>
                <w:sz w:val="28"/>
                <w:szCs w:val="28"/>
              </w:rPr>
            </w:pPr>
          </w:p>
        </w:tc>
        <w:tc>
          <w:tcPr>
            <w:tcW w:w="1076" w:type="dxa"/>
          </w:tcPr>
          <w:p>
            <w:pPr>
              <w:spacing w:line="520" w:lineRule="exact"/>
              <w:rPr>
                <w:rFonts w:ascii="仿宋" w:hAnsi="仿宋" w:eastAsia="仿宋" w:cs="仿宋"/>
                <w:color w:val="000000" w:themeColor="text1"/>
                <w:sz w:val="28"/>
                <w:szCs w:val="28"/>
              </w:rPr>
            </w:pPr>
          </w:p>
        </w:tc>
        <w:tc>
          <w:tcPr>
            <w:tcW w:w="1076" w:type="dxa"/>
          </w:tcPr>
          <w:p>
            <w:pPr>
              <w:spacing w:line="520" w:lineRule="exact"/>
              <w:rPr>
                <w:rFonts w:ascii="仿宋" w:hAnsi="仿宋" w:eastAsia="仿宋" w:cs="仿宋"/>
                <w:color w:val="000000" w:themeColor="text1"/>
                <w:sz w:val="28"/>
                <w:szCs w:val="28"/>
              </w:rPr>
            </w:pPr>
          </w:p>
        </w:tc>
        <w:tc>
          <w:tcPr>
            <w:tcW w:w="1076" w:type="dxa"/>
          </w:tcPr>
          <w:p>
            <w:pPr>
              <w:spacing w:line="520" w:lineRule="exact"/>
              <w:rPr>
                <w:rFonts w:ascii="仿宋" w:hAnsi="仿宋" w:eastAsia="仿宋" w:cs="仿宋"/>
                <w:color w:val="000000" w:themeColor="text1"/>
                <w:sz w:val="28"/>
                <w:szCs w:val="28"/>
              </w:rPr>
            </w:pPr>
          </w:p>
        </w:tc>
        <w:tc>
          <w:tcPr>
            <w:tcW w:w="1215" w:type="dxa"/>
          </w:tcPr>
          <w:p>
            <w:pPr>
              <w:spacing w:line="520" w:lineRule="exact"/>
              <w:rPr>
                <w:rFonts w:ascii="仿宋" w:hAnsi="仿宋" w:eastAsia="仿宋" w:cs="仿宋"/>
                <w:color w:val="000000" w:themeColor="text1"/>
                <w:sz w:val="28"/>
                <w:szCs w:val="28"/>
              </w:rPr>
            </w:pPr>
          </w:p>
        </w:tc>
        <w:tc>
          <w:tcPr>
            <w:tcW w:w="1121" w:type="dxa"/>
          </w:tcPr>
          <w:p>
            <w:pPr>
              <w:spacing w:line="520" w:lineRule="exact"/>
              <w:rPr>
                <w:rFonts w:ascii="仿宋" w:hAnsi="仿宋" w:eastAsia="仿宋" w:cs="仿宋"/>
                <w:color w:val="000000" w:themeColor="text1"/>
                <w:sz w:val="28"/>
                <w:szCs w:val="28"/>
              </w:rPr>
            </w:pPr>
          </w:p>
        </w:tc>
        <w:tc>
          <w:tcPr>
            <w:tcW w:w="1490" w:type="dxa"/>
          </w:tcPr>
          <w:p>
            <w:pPr>
              <w:spacing w:line="520" w:lineRule="exact"/>
              <w:rPr>
                <w:rFonts w:ascii="仿宋" w:hAnsi="仿宋" w:eastAsia="仿宋" w:cs="仿宋"/>
                <w:color w:val="000000" w:themeColor="text1"/>
                <w:sz w:val="28"/>
                <w:szCs w:val="28"/>
              </w:rPr>
            </w:pPr>
          </w:p>
        </w:tc>
        <w:tc>
          <w:tcPr>
            <w:tcW w:w="1624" w:type="dxa"/>
          </w:tcPr>
          <w:p>
            <w:pPr>
              <w:spacing w:line="520" w:lineRule="exact"/>
              <w:rPr>
                <w:rFonts w:ascii="仿宋" w:hAnsi="仿宋" w:eastAsia="仿宋" w:cs="仿宋"/>
                <w:color w:val="000000" w:themeColor="text1"/>
                <w:sz w:val="28"/>
                <w:szCs w:val="28"/>
              </w:rPr>
            </w:pPr>
          </w:p>
        </w:tc>
      </w:tr>
    </w:tbl>
    <w:p>
      <w:pPr>
        <w:spacing w:line="440" w:lineRule="exact"/>
        <w:ind w:firstLine="3357"/>
        <w:rPr>
          <w:rFonts w:ascii="仿宋" w:hAnsi="仿宋" w:eastAsia="仿宋"/>
          <w:b/>
          <w:bCs/>
          <w:color w:val="000000" w:themeColor="text1"/>
          <w:sz w:val="32"/>
          <w:szCs w:val="32"/>
        </w:rPr>
      </w:pPr>
    </w:p>
    <w:p>
      <w:pPr>
        <w:spacing w:line="440" w:lineRule="exact"/>
        <w:rPr>
          <w:rFonts w:ascii="仿宋" w:hAnsi="仿宋" w:eastAsia="仿宋"/>
          <w:color w:val="000000" w:themeColor="text1"/>
          <w:sz w:val="28"/>
          <w:szCs w:val="28"/>
          <w:u w:val="single"/>
        </w:rPr>
      </w:pPr>
      <w:r>
        <w:rPr>
          <w:rFonts w:hint="eastAsia" w:ascii="仿宋" w:hAnsi="仿宋" w:eastAsia="仿宋"/>
          <w:color w:val="000000" w:themeColor="text1"/>
          <w:sz w:val="28"/>
          <w:szCs w:val="28"/>
        </w:rPr>
        <w:t>投标人:</w:t>
      </w:r>
      <w:r>
        <w:rPr>
          <w:rFonts w:hint="eastAsia" w:ascii="仿宋" w:hAnsi="仿宋" w:eastAsia="仿宋"/>
          <w:color w:val="000000" w:themeColor="text1"/>
          <w:sz w:val="28"/>
          <w:szCs w:val="28"/>
          <w:u w:val="single"/>
        </w:rPr>
        <w:t>（电子签章）</w:t>
      </w:r>
    </w:p>
    <w:p>
      <w:pPr>
        <w:spacing w:line="440" w:lineRule="exact"/>
        <w:rPr>
          <w:rFonts w:ascii="仿宋" w:hAnsi="仿宋" w:eastAsia="仿宋"/>
          <w:color w:val="000000" w:themeColor="text1"/>
          <w:sz w:val="28"/>
          <w:szCs w:val="28"/>
        </w:rPr>
      </w:pPr>
      <w:r>
        <w:rPr>
          <w:rFonts w:hint="eastAsia" w:ascii="仿宋" w:hAnsi="仿宋" w:eastAsia="仿宋"/>
          <w:color w:val="000000" w:themeColor="text1"/>
          <w:sz w:val="28"/>
          <w:szCs w:val="28"/>
        </w:rPr>
        <w:t>法定代表人:</w:t>
      </w:r>
      <w:r>
        <w:rPr>
          <w:rFonts w:hint="eastAsia" w:ascii="仿宋" w:hAnsi="仿宋" w:eastAsia="仿宋"/>
          <w:color w:val="000000" w:themeColor="text1"/>
          <w:sz w:val="28"/>
          <w:u w:val="single"/>
        </w:rPr>
        <w:t>（电子签章或电子签字）</w:t>
      </w:r>
    </w:p>
    <w:p>
      <w:pPr>
        <w:spacing w:line="440" w:lineRule="exact"/>
        <w:ind w:firstLine="3357"/>
        <w:rPr>
          <w:rFonts w:ascii="仿宋" w:hAnsi="仿宋" w:eastAsia="仿宋"/>
          <w:b/>
          <w:bCs/>
          <w:color w:val="000000" w:themeColor="text1"/>
          <w:sz w:val="32"/>
          <w:szCs w:val="32"/>
        </w:rPr>
      </w:pPr>
    </w:p>
    <w:p>
      <w:pPr>
        <w:spacing w:line="520" w:lineRule="exact"/>
        <w:rPr>
          <w:rFonts w:ascii="仿宋" w:hAnsi="仿宋" w:eastAsia="仿宋"/>
          <w:b/>
          <w:bCs/>
          <w:color w:val="000000" w:themeColor="text1"/>
          <w:sz w:val="32"/>
          <w:szCs w:val="32"/>
        </w:rPr>
      </w:pPr>
    </w:p>
    <w:p>
      <w:pPr>
        <w:spacing w:line="520" w:lineRule="exact"/>
        <w:rPr>
          <w:rFonts w:ascii="仿宋" w:hAnsi="仿宋" w:eastAsia="仿宋"/>
          <w:b/>
          <w:bCs/>
          <w:color w:val="000000" w:themeColor="text1"/>
          <w:sz w:val="32"/>
          <w:szCs w:val="32"/>
        </w:rPr>
      </w:pPr>
    </w:p>
    <w:p>
      <w:pPr>
        <w:spacing w:line="520" w:lineRule="exact"/>
        <w:rPr>
          <w:rFonts w:ascii="仿宋" w:hAnsi="仿宋" w:eastAsia="仿宋"/>
          <w:b/>
          <w:bCs/>
          <w:color w:val="000000" w:themeColor="text1"/>
          <w:sz w:val="32"/>
          <w:szCs w:val="32"/>
        </w:rPr>
      </w:pPr>
      <w:r>
        <w:rPr>
          <w:rFonts w:hint="eastAsia" w:ascii="仿宋" w:hAnsi="仿宋" w:eastAsia="仿宋"/>
          <w:b/>
          <w:bCs/>
          <w:color w:val="000000" w:themeColor="text1"/>
          <w:sz w:val="32"/>
          <w:szCs w:val="32"/>
        </w:rPr>
        <w:t>五、资质审查时供应商必须提交的资格证明文件</w:t>
      </w:r>
    </w:p>
    <w:p>
      <w:pPr>
        <w:pStyle w:val="207"/>
        <w:spacing w:line="520" w:lineRule="exact"/>
        <w:ind w:firstLine="551"/>
        <w:rPr>
          <w:rFonts w:ascii="仿宋" w:hAnsi="仿宋" w:eastAsia="仿宋"/>
          <w:b/>
          <w:bCs/>
          <w:color w:val="000000" w:themeColor="text1"/>
          <w:sz w:val="32"/>
          <w:szCs w:val="32"/>
        </w:rPr>
      </w:pPr>
      <w:r>
        <w:rPr>
          <w:rFonts w:hint="eastAsia" w:ascii="仿宋" w:hAnsi="仿宋" w:eastAsia="仿宋"/>
          <w:color w:val="000000" w:themeColor="text1"/>
          <w:sz w:val="28"/>
          <w:szCs w:val="28"/>
        </w:rPr>
        <w:t>1、供应商提供下列材料之一:</w:t>
      </w:r>
    </w:p>
    <w:p>
      <w:pPr>
        <w:spacing w:line="520" w:lineRule="exact"/>
        <w:ind w:firstLine="420"/>
        <w:rPr>
          <w:rFonts w:ascii="仿宋" w:hAnsi="仿宋" w:eastAsia="仿宋"/>
          <w:color w:val="000000" w:themeColor="text1"/>
          <w:sz w:val="28"/>
        </w:rPr>
      </w:pPr>
      <w:r>
        <w:rPr>
          <w:rFonts w:hint="eastAsia" w:ascii="仿宋" w:hAnsi="仿宋" w:eastAsia="仿宋"/>
          <w:color w:val="000000" w:themeColor="text1"/>
          <w:sz w:val="28"/>
        </w:rPr>
        <w:t>（1）</w:t>
      </w:r>
      <w:r>
        <w:rPr>
          <w:rFonts w:hint="eastAsia" w:ascii="仿宋" w:hAnsi="仿宋" w:eastAsia="仿宋" w:cs="Arial"/>
          <w:bCs/>
          <w:color w:val="000000" w:themeColor="text1"/>
          <w:sz w:val="28"/>
          <w:szCs w:val="28"/>
        </w:rPr>
        <w:t>法定代表人资格证明</w:t>
      </w:r>
      <w:r>
        <w:rPr>
          <w:rFonts w:hint="eastAsia" w:ascii="仿宋" w:hAnsi="仿宋" w:eastAsia="仿宋"/>
          <w:color w:val="000000" w:themeColor="text1"/>
          <w:sz w:val="28"/>
        </w:rPr>
        <w:t>（格式详见示范格式一）和</w:t>
      </w:r>
      <w:r>
        <w:rPr>
          <w:rFonts w:hint="eastAsia" w:ascii="仿宋" w:hAnsi="仿宋" w:eastAsia="仿宋"/>
          <w:bCs/>
          <w:color w:val="000000" w:themeColor="text1"/>
          <w:sz w:val="28"/>
        </w:rPr>
        <w:t>法定代表人</w:t>
      </w:r>
      <w:r>
        <w:rPr>
          <w:rFonts w:hint="eastAsia" w:ascii="仿宋" w:hAnsi="仿宋" w:eastAsia="仿宋"/>
          <w:bCs/>
          <w:color w:val="000000" w:themeColor="text1"/>
          <w:sz w:val="28"/>
          <w:szCs w:val="28"/>
        </w:rPr>
        <w:t>身份证（加盖</w:t>
      </w:r>
      <w:r>
        <w:rPr>
          <w:rFonts w:hint="eastAsia" w:ascii="仿宋" w:hAnsi="仿宋" w:eastAsia="仿宋"/>
          <w:color w:val="000000" w:themeColor="text1"/>
          <w:sz w:val="28"/>
        </w:rPr>
        <w:t>CA电子签</w:t>
      </w:r>
      <w:r>
        <w:rPr>
          <w:rFonts w:hint="eastAsia" w:ascii="仿宋" w:hAnsi="仿宋" w:eastAsia="仿宋"/>
          <w:bCs/>
          <w:color w:val="000000" w:themeColor="text1"/>
          <w:sz w:val="28"/>
          <w:szCs w:val="28"/>
        </w:rPr>
        <w:t>章）</w:t>
      </w:r>
      <w:r>
        <w:rPr>
          <w:rFonts w:hint="eastAsia" w:ascii="仿宋" w:hAnsi="仿宋" w:eastAsia="仿宋"/>
          <w:color w:val="000000" w:themeColor="text1"/>
          <w:sz w:val="28"/>
        </w:rPr>
        <w:t>；</w:t>
      </w:r>
    </w:p>
    <w:p>
      <w:pPr>
        <w:spacing w:line="520" w:lineRule="exact"/>
        <w:ind w:firstLine="420"/>
        <w:rPr>
          <w:rFonts w:ascii="仿宋" w:hAnsi="仿宋" w:eastAsia="仿宋"/>
          <w:color w:val="000000" w:themeColor="text1"/>
          <w:sz w:val="28"/>
        </w:rPr>
      </w:pPr>
      <w:r>
        <w:rPr>
          <w:rFonts w:hint="eastAsia" w:ascii="仿宋" w:hAnsi="仿宋" w:eastAsia="仿宋"/>
          <w:color w:val="000000" w:themeColor="text1"/>
          <w:sz w:val="28"/>
        </w:rPr>
        <w:t>（2）授权委托书（格式详见示范格式二）和</w:t>
      </w:r>
      <w:r>
        <w:rPr>
          <w:rFonts w:hint="eastAsia" w:ascii="仿宋" w:hAnsi="仿宋" w:eastAsia="仿宋"/>
          <w:bCs/>
          <w:color w:val="000000" w:themeColor="text1"/>
          <w:sz w:val="28"/>
          <w:szCs w:val="28"/>
        </w:rPr>
        <w:t>受托人身份证（加盖</w:t>
      </w:r>
      <w:r>
        <w:rPr>
          <w:rFonts w:hint="eastAsia" w:ascii="仿宋" w:hAnsi="仿宋" w:eastAsia="仿宋"/>
          <w:color w:val="000000" w:themeColor="text1"/>
          <w:sz w:val="28"/>
        </w:rPr>
        <w:t>CA电子签</w:t>
      </w:r>
      <w:r>
        <w:rPr>
          <w:rFonts w:hint="eastAsia" w:ascii="仿宋" w:hAnsi="仿宋" w:eastAsia="仿宋"/>
          <w:bCs/>
          <w:color w:val="000000" w:themeColor="text1"/>
          <w:sz w:val="28"/>
          <w:szCs w:val="28"/>
        </w:rPr>
        <w:t>章）</w:t>
      </w:r>
      <w:r>
        <w:rPr>
          <w:rFonts w:hint="eastAsia" w:ascii="仿宋" w:hAnsi="仿宋" w:eastAsia="仿宋"/>
          <w:color w:val="000000" w:themeColor="text1"/>
          <w:sz w:val="28"/>
        </w:rPr>
        <w:t>。</w:t>
      </w:r>
    </w:p>
    <w:p>
      <w:pPr>
        <w:spacing w:line="520" w:lineRule="exact"/>
        <w:ind w:firstLine="700"/>
        <w:rPr>
          <w:rFonts w:ascii="仿宋" w:hAnsi="仿宋" w:eastAsia="仿宋"/>
          <w:color w:val="000000" w:themeColor="text1"/>
          <w:sz w:val="28"/>
          <w:lang w:val="zh-CN"/>
        </w:rPr>
      </w:pPr>
      <w:r>
        <w:rPr>
          <w:rFonts w:hint="eastAsia" w:ascii="仿宋" w:hAnsi="仿宋" w:eastAsia="仿宋"/>
          <w:color w:val="000000" w:themeColor="text1"/>
          <w:sz w:val="28"/>
        </w:rPr>
        <w:t>2、供应商符合《中华人民共和国政府采购法》第二十二条规定条件的承诺函</w:t>
      </w:r>
      <w:r>
        <w:rPr>
          <w:rFonts w:hint="eastAsia" w:ascii="仿宋" w:hAnsi="仿宋" w:eastAsia="仿宋"/>
          <w:color w:val="000000" w:themeColor="text1"/>
          <w:sz w:val="28"/>
          <w:lang w:val="zh-CN"/>
        </w:rPr>
        <w:t>（</w:t>
      </w:r>
      <w:r>
        <w:rPr>
          <w:rFonts w:hint="eastAsia" w:ascii="仿宋" w:hAnsi="仿宋" w:eastAsia="仿宋"/>
          <w:color w:val="000000" w:themeColor="text1"/>
          <w:sz w:val="28"/>
        </w:rPr>
        <w:t>格式详见示范格式三</w:t>
      </w:r>
      <w:r>
        <w:rPr>
          <w:rFonts w:hint="eastAsia" w:ascii="仿宋" w:hAnsi="仿宋" w:eastAsia="仿宋"/>
          <w:color w:val="000000" w:themeColor="text1"/>
          <w:sz w:val="28"/>
          <w:lang w:val="zh-CN"/>
        </w:rPr>
        <w:t>）；</w:t>
      </w:r>
    </w:p>
    <w:p>
      <w:pPr>
        <w:spacing w:line="520" w:lineRule="exact"/>
        <w:ind w:firstLine="700"/>
        <w:rPr>
          <w:rFonts w:ascii="仿宋" w:hAnsi="仿宋" w:eastAsia="仿宋"/>
          <w:color w:val="000000" w:themeColor="text1"/>
          <w:sz w:val="28"/>
          <w:szCs w:val="28"/>
        </w:rPr>
      </w:pPr>
      <w:r>
        <w:rPr>
          <w:rFonts w:hint="eastAsia" w:ascii="仿宋" w:hAnsi="仿宋" w:eastAsia="仿宋"/>
          <w:color w:val="000000" w:themeColor="text1"/>
          <w:sz w:val="28"/>
          <w:lang w:val="zh-CN"/>
        </w:rPr>
        <w:t>3、</w:t>
      </w:r>
      <w:r>
        <w:rPr>
          <w:rFonts w:hint="eastAsia" w:ascii="仿宋" w:hAnsi="仿宋" w:eastAsia="仿宋"/>
          <w:color w:val="000000" w:themeColor="text1"/>
          <w:sz w:val="28"/>
          <w:szCs w:val="28"/>
        </w:rPr>
        <w:t>落实政府采购政策需满足的资格要求（提供下列任一项材料即可，</w:t>
      </w:r>
      <w:r>
        <w:rPr>
          <w:rFonts w:hint="eastAsia" w:ascii="仿宋" w:hAnsi="仿宋" w:eastAsia="仿宋"/>
          <w:color w:val="000000" w:themeColor="text1"/>
          <w:sz w:val="28"/>
          <w:szCs w:val="28"/>
          <w:lang w:val="zh-CN"/>
        </w:rPr>
        <w:t>非专门面向中小企业或者预留份额的采购项目，本项无需提供</w:t>
      </w:r>
      <w:r>
        <w:rPr>
          <w:rFonts w:hint="eastAsia" w:ascii="仿宋" w:hAnsi="仿宋" w:eastAsia="仿宋"/>
          <w:color w:val="000000" w:themeColor="text1"/>
          <w:sz w:val="28"/>
          <w:szCs w:val="28"/>
        </w:rPr>
        <w:t>）:</w:t>
      </w:r>
    </w:p>
    <w:p>
      <w:pPr>
        <w:spacing w:line="520" w:lineRule="exact"/>
        <w:ind w:firstLine="560"/>
        <w:rPr>
          <w:rFonts w:ascii="仿宋" w:hAnsi="仿宋" w:eastAsia="仿宋"/>
          <w:bCs/>
          <w:color w:val="000000" w:themeColor="text1"/>
          <w:sz w:val="28"/>
          <w:szCs w:val="28"/>
        </w:rPr>
      </w:pPr>
      <w:r>
        <w:rPr>
          <w:rFonts w:hint="eastAsia" w:ascii="仿宋" w:hAnsi="仿宋" w:eastAsia="仿宋"/>
          <w:bCs/>
          <w:color w:val="000000" w:themeColor="text1"/>
          <w:sz w:val="28"/>
          <w:szCs w:val="28"/>
        </w:rPr>
        <w:t>（1）企业声明函（详见示范格式四）；</w:t>
      </w:r>
    </w:p>
    <w:p>
      <w:pPr>
        <w:spacing w:line="520" w:lineRule="exact"/>
        <w:ind w:firstLine="560"/>
        <w:rPr>
          <w:rFonts w:ascii="仿宋" w:hAnsi="仿宋" w:eastAsia="仿宋"/>
          <w:bCs/>
          <w:color w:val="000000" w:themeColor="text1"/>
          <w:sz w:val="28"/>
          <w:szCs w:val="28"/>
        </w:rPr>
      </w:pPr>
      <w:r>
        <w:rPr>
          <w:rFonts w:hint="eastAsia" w:ascii="仿宋" w:hAnsi="仿宋" w:eastAsia="仿宋"/>
          <w:bCs/>
          <w:color w:val="000000" w:themeColor="text1"/>
          <w:sz w:val="28"/>
          <w:szCs w:val="28"/>
        </w:rPr>
        <w:t>（2）《残疾人福利性单位声明函》（详见示范格式五）；</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（3）由省级以上监狱管理局、戒毒管理局（含新疆生产建设兵团）出具的属于监狱企业的证明文件）（加盖出具单位公章的电子件）。</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4</w:t>
      </w:r>
      <w:r>
        <w:rPr>
          <w:rFonts w:hint="eastAsia" w:ascii="仿宋" w:hAnsi="仿宋" w:eastAsia="仿宋"/>
          <w:color w:val="000000" w:themeColor="text1"/>
          <w:sz w:val="28"/>
          <w:szCs w:val="28"/>
          <w:lang w:val="zh-CN"/>
        </w:rPr>
        <w:t>、</w:t>
      </w:r>
      <w:r>
        <w:rPr>
          <w:rFonts w:hint="eastAsia" w:ascii="仿宋" w:hAnsi="仿宋" w:eastAsia="仿宋"/>
          <w:color w:val="000000" w:themeColor="text1"/>
          <w:sz w:val="28"/>
          <w:szCs w:val="28"/>
        </w:rPr>
        <w:t>根据本项目的特定资格要求，</w:t>
      </w:r>
      <w:r>
        <w:rPr>
          <w:rFonts w:hint="eastAsia" w:ascii="仿宋" w:hAnsi="仿宋" w:eastAsia="仿宋"/>
          <w:color w:val="000000" w:themeColor="text1"/>
          <w:sz w:val="28"/>
          <w:szCs w:val="28"/>
          <w:lang w:val="zh-CN"/>
        </w:rPr>
        <w:t>供应商还须提供下列资料</w:t>
      </w:r>
      <w:r>
        <w:rPr>
          <w:rFonts w:hint="eastAsia" w:ascii="仿宋" w:hAnsi="仿宋" w:eastAsia="仿宋"/>
          <w:color w:val="000000" w:themeColor="text1"/>
          <w:sz w:val="28"/>
          <w:szCs w:val="28"/>
        </w:rPr>
        <w:t>:供应商具有乙级（含以上）测绘资质证书，业务范围须包含地理信息系统工程、工程测量、界线与不动产测绘专业。</w:t>
      </w:r>
    </w:p>
    <w:p>
      <w:pPr>
        <w:spacing w:line="520" w:lineRule="exact"/>
        <w:ind w:firstLine="548"/>
        <w:rPr>
          <w:rFonts w:ascii="仿宋" w:hAnsi="仿宋" w:eastAsia="仿宋"/>
          <w:color w:val="000000" w:themeColor="text1"/>
          <w:sz w:val="28"/>
          <w:szCs w:val="28"/>
        </w:rPr>
      </w:pPr>
    </w:p>
    <w:p>
      <w:pPr>
        <w:spacing w:line="520" w:lineRule="exact"/>
        <w:ind w:firstLine="548"/>
        <w:rPr>
          <w:rFonts w:ascii="仿宋" w:hAnsi="仿宋" w:eastAsia="仿宋"/>
          <w:bCs/>
          <w:color w:val="000000" w:themeColor="text1"/>
          <w:sz w:val="28"/>
        </w:rPr>
      </w:pPr>
    </w:p>
    <w:p>
      <w:pPr>
        <w:spacing w:line="520" w:lineRule="exact"/>
        <w:ind w:firstLine="548"/>
        <w:rPr>
          <w:rFonts w:ascii="仿宋" w:hAnsi="仿宋" w:eastAsia="仿宋" w:cs="Arial"/>
          <w:bCs/>
          <w:color w:val="000000" w:themeColor="text1"/>
          <w:sz w:val="28"/>
        </w:rPr>
      </w:pPr>
    </w:p>
    <w:p>
      <w:pPr>
        <w:spacing w:line="520" w:lineRule="exact"/>
        <w:rPr>
          <w:rFonts w:ascii="仿宋" w:hAnsi="仿宋" w:eastAsia="仿宋" w:cs="Arial"/>
          <w:bCs/>
          <w:color w:val="000000" w:themeColor="text1"/>
          <w:sz w:val="28"/>
        </w:rPr>
      </w:pPr>
    </w:p>
    <w:p>
      <w:pPr>
        <w:spacing w:line="520" w:lineRule="exact"/>
        <w:ind w:firstLine="548"/>
        <w:rPr>
          <w:rFonts w:ascii="仿宋" w:hAnsi="仿宋" w:eastAsia="仿宋" w:cs="Arial"/>
          <w:bCs/>
          <w:color w:val="000000" w:themeColor="text1"/>
          <w:sz w:val="28"/>
        </w:rPr>
      </w:pPr>
    </w:p>
    <w:p>
      <w:pPr>
        <w:widowControl/>
        <w:spacing w:line="520" w:lineRule="exact"/>
        <w:jc w:val="center"/>
        <w:rPr>
          <w:rFonts w:ascii="仿宋" w:hAnsi="仿宋" w:eastAsia="仿宋" w:cs="Arial"/>
          <w:b/>
          <w:bCs/>
          <w:color w:val="000000" w:themeColor="text1"/>
          <w:sz w:val="32"/>
        </w:rPr>
      </w:pPr>
      <w:r>
        <w:rPr>
          <w:rFonts w:hint="eastAsia" w:ascii="仿宋" w:hAnsi="仿宋" w:eastAsia="仿宋" w:cs="Arial"/>
          <w:b/>
          <w:bCs/>
          <w:color w:val="000000" w:themeColor="text1"/>
          <w:sz w:val="32"/>
        </w:rPr>
        <w:t>六、综合评分时供应商需提供的证明文件</w:t>
      </w:r>
    </w:p>
    <w:p>
      <w:pPr>
        <w:spacing w:line="520" w:lineRule="exact"/>
        <w:ind w:firstLine="840"/>
        <w:rPr>
          <w:rFonts w:ascii="仿宋" w:hAnsi="仿宋" w:eastAsia="仿宋" w:cs="楷体_GB2312"/>
          <w:color w:val="000000" w:themeColor="text1"/>
          <w:sz w:val="28"/>
          <w:szCs w:val="28"/>
          <w:lang w:val="zh-CN"/>
        </w:rPr>
      </w:pPr>
      <w:r>
        <w:rPr>
          <w:rFonts w:hint="eastAsia" w:ascii="仿宋" w:hAnsi="仿宋" w:eastAsia="仿宋" w:cs="楷体_GB2312"/>
          <w:color w:val="000000" w:themeColor="text1"/>
          <w:sz w:val="28"/>
          <w:szCs w:val="28"/>
          <w:lang w:val="zh-CN"/>
        </w:rPr>
        <w:t>（供应商根据第三章评标标准的要求提供相关材料）</w:t>
      </w:r>
    </w:p>
    <w:p>
      <w:pPr>
        <w:widowControl/>
        <w:spacing w:line="520" w:lineRule="exact"/>
        <w:jc w:val="center"/>
        <w:rPr>
          <w:rFonts w:ascii="仿宋" w:hAnsi="仿宋" w:eastAsia="仿宋" w:cs="Arial"/>
          <w:b/>
          <w:bCs/>
          <w:color w:val="000000" w:themeColor="text1"/>
          <w:sz w:val="32"/>
        </w:rPr>
      </w:pPr>
    </w:p>
    <w:p>
      <w:pPr>
        <w:widowControl/>
        <w:spacing w:line="520" w:lineRule="exact"/>
        <w:jc w:val="center"/>
        <w:rPr>
          <w:rFonts w:ascii="仿宋" w:hAnsi="仿宋" w:eastAsia="仿宋" w:cs="Arial"/>
          <w:b/>
          <w:bCs/>
          <w:color w:val="000000" w:themeColor="text1"/>
          <w:sz w:val="32"/>
        </w:rPr>
      </w:pPr>
    </w:p>
    <w:p>
      <w:pPr>
        <w:widowControl/>
        <w:spacing w:line="520" w:lineRule="exact"/>
        <w:jc w:val="center"/>
        <w:rPr>
          <w:rFonts w:ascii="仿宋" w:hAnsi="仿宋" w:eastAsia="仿宋" w:cs="Arial"/>
          <w:b/>
          <w:bCs/>
          <w:color w:val="000000" w:themeColor="text1"/>
          <w:sz w:val="32"/>
        </w:rPr>
      </w:pPr>
    </w:p>
    <w:p>
      <w:pPr>
        <w:widowControl/>
        <w:spacing w:line="520" w:lineRule="exact"/>
        <w:jc w:val="center"/>
        <w:rPr>
          <w:rFonts w:ascii="仿宋" w:hAnsi="仿宋" w:eastAsia="仿宋" w:cs="Arial"/>
          <w:b/>
          <w:bCs/>
          <w:color w:val="000000" w:themeColor="text1"/>
          <w:sz w:val="32"/>
        </w:rPr>
      </w:pPr>
    </w:p>
    <w:p>
      <w:pPr>
        <w:widowControl/>
        <w:spacing w:line="520" w:lineRule="exact"/>
        <w:jc w:val="center"/>
        <w:rPr>
          <w:rFonts w:ascii="仿宋" w:hAnsi="仿宋" w:eastAsia="仿宋" w:cs="Arial"/>
          <w:b/>
          <w:bCs/>
          <w:color w:val="000000" w:themeColor="text1"/>
          <w:sz w:val="32"/>
        </w:rPr>
      </w:pPr>
    </w:p>
    <w:p>
      <w:pPr>
        <w:widowControl/>
        <w:spacing w:line="520" w:lineRule="exact"/>
        <w:jc w:val="center"/>
        <w:rPr>
          <w:rFonts w:ascii="仿宋" w:hAnsi="仿宋" w:eastAsia="仿宋" w:cs="Arial"/>
          <w:b/>
          <w:bCs/>
          <w:color w:val="000000" w:themeColor="text1"/>
          <w:sz w:val="32"/>
        </w:rPr>
      </w:pPr>
    </w:p>
    <w:p>
      <w:pPr>
        <w:widowControl/>
        <w:spacing w:line="520" w:lineRule="exact"/>
        <w:jc w:val="center"/>
        <w:rPr>
          <w:rFonts w:ascii="仿宋" w:hAnsi="仿宋" w:eastAsia="仿宋" w:cs="Arial"/>
          <w:b/>
          <w:bCs/>
          <w:color w:val="000000" w:themeColor="text1"/>
          <w:sz w:val="32"/>
        </w:rPr>
      </w:pPr>
    </w:p>
    <w:p>
      <w:pPr>
        <w:widowControl/>
        <w:spacing w:line="520" w:lineRule="exact"/>
        <w:jc w:val="center"/>
        <w:rPr>
          <w:rFonts w:ascii="仿宋" w:hAnsi="仿宋" w:eastAsia="仿宋" w:cs="Arial"/>
          <w:b/>
          <w:bCs/>
          <w:color w:val="000000" w:themeColor="text1"/>
          <w:sz w:val="32"/>
        </w:rPr>
      </w:pPr>
    </w:p>
    <w:p>
      <w:pPr>
        <w:widowControl/>
        <w:spacing w:line="520" w:lineRule="exact"/>
        <w:jc w:val="center"/>
        <w:rPr>
          <w:rFonts w:ascii="仿宋" w:hAnsi="仿宋" w:eastAsia="仿宋" w:cs="Arial"/>
          <w:b/>
          <w:bCs/>
          <w:color w:val="000000" w:themeColor="text1"/>
          <w:sz w:val="32"/>
        </w:rPr>
      </w:pPr>
    </w:p>
    <w:p>
      <w:pPr>
        <w:widowControl/>
        <w:spacing w:line="520" w:lineRule="exact"/>
        <w:jc w:val="center"/>
        <w:rPr>
          <w:rFonts w:ascii="仿宋" w:hAnsi="仿宋" w:eastAsia="仿宋" w:cs="Arial"/>
          <w:b/>
          <w:bCs/>
          <w:color w:val="000000" w:themeColor="text1"/>
          <w:sz w:val="32"/>
        </w:rPr>
      </w:pPr>
    </w:p>
    <w:p>
      <w:pPr>
        <w:widowControl/>
        <w:spacing w:line="520" w:lineRule="exact"/>
        <w:jc w:val="center"/>
        <w:rPr>
          <w:rFonts w:ascii="仿宋" w:hAnsi="仿宋" w:eastAsia="仿宋" w:cs="Arial"/>
          <w:b/>
          <w:bCs/>
          <w:color w:val="000000" w:themeColor="text1"/>
          <w:sz w:val="32"/>
        </w:rPr>
      </w:pPr>
    </w:p>
    <w:p>
      <w:pPr>
        <w:widowControl/>
        <w:spacing w:line="520" w:lineRule="exact"/>
        <w:jc w:val="center"/>
        <w:rPr>
          <w:rFonts w:ascii="仿宋" w:hAnsi="仿宋" w:eastAsia="仿宋" w:cs="Arial"/>
          <w:b/>
          <w:bCs/>
          <w:color w:val="000000" w:themeColor="text1"/>
          <w:sz w:val="32"/>
        </w:rPr>
      </w:pPr>
    </w:p>
    <w:p>
      <w:pPr>
        <w:widowControl/>
        <w:spacing w:line="520" w:lineRule="exact"/>
        <w:jc w:val="center"/>
        <w:rPr>
          <w:rFonts w:ascii="仿宋" w:hAnsi="仿宋" w:eastAsia="仿宋" w:cs="Arial"/>
          <w:b/>
          <w:bCs/>
          <w:color w:val="000000" w:themeColor="text1"/>
          <w:sz w:val="32"/>
        </w:rPr>
      </w:pPr>
    </w:p>
    <w:p>
      <w:pPr>
        <w:widowControl/>
        <w:spacing w:line="520" w:lineRule="exact"/>
        <w:jc w:val="center"/>
        <w:rPr>
          <w:rFonts w:ascii="仿宋" w:hAnsi="仿宋" w:eastAsia="仿宋" w:cs="Arial"/>
          <w:b/>
          <w:bCs/>
          <w:color w:val="000000" w:themeColor="text1"/>
          <w:sz w:val="32"/>
        </w:rPr>
      </w:pPr>
    </w:p>
    <w:p>
      <w:pPr>
        <w:widowControl/>
        <w:spacing w:line="520" w:lineRule="exact"/>
        <w:jc w:val="center"/>
        <w:rPr>
          <w:rFonts w:ascii="仿宋" w:hAnsi="仿宋" w:eastAsia="仿宋" w:cs="Arial"/>
          <w:b/>
          <w:bCs/>
          <w:color w:val="000000" w:themeColor="text1"/>
          <w:sz w:val="32"/>
        </w:rPr>
      </w:pPr>
    </w:p>
    <w:p>
      <w:pPr>
        <w:widowControl/>
        <w:spacing w:line="520" w:lineRule="exact"/>
        <w:jc w:val="center"/>
        <w:rPr>
          <w:rFonts w:ascii="仿宋" w:hAnsi="仿宋" w:eastAsia="仿宋" w:cs="Arial"/>
          <w:b/>
          <w:bCs/>
          <w:color w:val="000000" w:themeColor="text1"/>
          <w:sz w:val="32"/>
        </w:rPr>
      </w:pPr>
    </w:p>
    <w:p>
      <w:pPr>
        <w:widowControl/>
        <w:spacing w:line="520" w:lineRule="exact"/>
        <w:jc w:val="center"/>
        <w:rPr>
          <w:rFonts w:ascii="仿宋" w:hAnsi="仿宋" w:eastAsia="仿宋" w:cs="Arial"/>
          <w:b/>
          <w:bCs/>
          <w:color w:val="000000" w:themeColor="text1"/>
          <w:sz w:val="32"/>
        </w:rPr>
      </w:pPr>
    </w:p>
    <w:p>
      <w:pPr>
        <w:widowControl/>
        <w:spacing w:line="520" w:lineRule="exact"/>
        <w:rPr>
          <w:rFonts w:ascii="仿宋" w:hAnsi="仿宋" w:eastAsia="仿宋" w:cs="Arial"/>
          <w:b/>
          <w:bCs/>
          <w:color w:val="000000" w:themeColor="text1"/>
          <w:sz w:val="32"/>
        </w:rPr>
      </w:pPr>
    </w:p>
    <w:p>
      <w:pPr>
        <w:widowControl/>
        <w:spacing w:line="520" w:lineRule="exact"/>
        <w:jc w:val="center"/>
        <w:rPr>
          <w:rFonts w:ascii="仿宋" w:hAnsi="仿宋" w:eastAsia="仿宋" w:cs="Arial"/>
          <w:b/>
          <w:bCs/>
          <w:color w:val="000000" w:themeColor="text1"/>
          <w:sz w:val="32"/>
        </w:rPr>
      </w:pPr>
      <w:r>
        <w:rPr>
          <w:rFonts w:hint="eastAsia" w:ascii="仿宋" w:hAnsi="仿宋" w:eastAsia="仿宋" w:cs="Arial"/>
          <w:b/>
          <w:bCs/>
          <w:color w:val="000000" w:themeColor="text1"/>
          <w:sz w:val="32"/>
        </w:rPr>
        <w:t>七、供应商认为需提供的其他材料</w:t>
      </w:r>
    </w:p>
    <w:p>
      <w:pPr>
        <w:spacing w:line="520" w:lineRule="exact"/>
        <w:ind w:firstLine="840"/>
        <w:rPr>
          <w:rFonts w:ascii="仿宋" w:hAnsi="仿宋" w:eastAsia="仿宋" w:cs="楷体_GB2312"/>
          <w:color w:val="000000" w:themeColor="text1"/>
          <w:sz w:val="28"/>
          <w:szCs w:val="28"/>
          <w:lang w:val="zh-CN"/>
        </w:rPr>
      </w:pPr>
    </w:p>
    <w:p>
      <w:pPr>
        <w:widowControl/>
        <w:spacing w:line="520" w:lineRule="exact"/>
        <w:ind w:firstLine="560"/>
        <w:jc w:val="left"/>
        <w:rPr>
          <w:rFonts w:ascii="仿宋" w:hAnsi="仿宋" w:eastAsia="仿宋" w:cs="楷体_GB2312"/>
          <w:color w:val="000000" w:themeColor="text1"/>
          <w:sz w:val="28"/>
          <w:szCs w:val="28"/>
          <w:lang w:val="zh-CN"/>
        </w:rPr>
      </w:pPr>
    </w:p>
    <w:p>
      <w:pPr>
        <w:spacing w:line="440" w:lineRule="exact"/>
        <w:ind w:firstLine="2877"/>
        <w:rPr>
          <w:rFonts w:ascii="宋体" w:hAnsi="宋体"/>
          <w:b/>
          <w:color w:val="000000" w:themeColor="text1"/>
          <w:sz w:val="36"/>
        </w:rPr>
      </w:pPr>
      <w:bookmarkStart w:id="65" w:name="_Toc157775454"/>
    </w:p>
    <w:p>
      <w:pPr>
        <w:spacing w:line="440" w:lineRule="exact"/>
        <w:ind w:firstLine="2877"/>
        <w:rPr>
          <w:rFonts w:ascii="宋体" w:hAnsi="宋体"/>
          <w:b/>
          <w:color w:val="000000" w:themeColor="text1"/>
          <w:sz w:val="36"/>
        </w:rPr>
      </w:pPr>
    </w:p>
    <w:p>
      <w:pPr>
        <w:spacing w:line="440" w:lineRule="exact"/>
        <w:ind w:firstLine="2877"/>
        <w:rPr>
          <w:rFonts w:ascii="宋体" w:hAnsi="宋体"/>
          <w:b/>
          <w:color w:val="000000" w:themeColor="text1"/>
          <w:sz w:val="36"/>
        </w:rPr>
      </w:pPr>
    </w:p>
    <w:p>
      <w:pPr>
        <w:spacing w:line="440" w:lineRule="exact"/>
        <w:ind w:firstLine="2877"/>
        <w:rPr>
          <w:rFonts w:ascii="宋体" w:hAnsi="宋体"/>
          <w:b/>
          <w:color w:val="000000" w:themeColor="text1"/>
          <w:sz w:val="36"/>
        </w:rPr>
      </w:pPr>
    </w:p>
    <w:p>
      <w:pPr>
        <w:spacing w:line="440" w:lineRule="exact"/>
        <w:ind w:firstLine="2877"/>
        <w:rPr>
          <w:rFonts w:ascii="宋体" w:hAnsi="宋体"/>
          <w:b/>
          <w:color w:val="000000" w:themeColor="text1"/>
          <w:sz w:val="36"/>
        </w:rPr>
      </w:pPr>
    </w:p>
    <w:p>
      <w:pPr>
        <w:spacing w:line="440" w:lineRule="exact"/>
        <w:ind w:firstLine="2877"/>
        <w:rPr>
          <w:rFonts w:ascii="宋体" w:hAnsi="宋体"/>
          <w:b/>
          <w:color w:val="000000" w:themeColor="text1"/>
          <w:sz w:val="36"/>
        </w:rPr>
      </w:pPr>
    </w:p>
    <w:p>
      <w:pPr>
        <w:spacing w:line="440" w:lineRule="exact"/>
        <w:ind w:firstLine="2877"/>
        <w:rPr>
          <w:rFonts w:ascii="宋体" w:hAnsi="宋体"/>
          <w:b/>
          <w:color w:val="000000" w:themeColor="text1"/>
          <w:sz w:val="36"/>
        </w:rPr>
      </w:pPr>
    </w:p>
    <w:p>
      <w:pPr>
        <w:spacing w:line="440" w:lineRule="exact"/>
        <w:ind w:firstLine="2877"/>
        <w:rPr>
          <w:rFonts w:ascii="宋体" w:hAnsi="宋体"/>
          <w:b/>
          <w:color w:val="000000" w:themeColor="text1"/>
          <w:sz w:val="36"/>
        </w:rPr>
      </w:pPr>
    </w:p>
    <w:p>
      <w:pPr>
        <w:spacing w:line="440" w:lineRule="exact"/>
        <w:ind w:firstLine="2877"/>
        <w:rPr>
          <w:rFonts w:ascii="宋体" w:hAnsi="宋体"/>
          <w:b/>
          <w:color w:val="000000" w:themeColor="text1"/>
          <w:sz w:val="36"/>
        </w:rPr>
      </w:pPr>
    </w:p>
    <w:p>
      <w:pPr>
        <w:spacing w:line="440" w:lineRule="exact"/>
        <w:ind w:firstLine="2877"/>
        <w:rPr>
          <w:rFonts w:ascii="宋体" w:hAnsi="宋体"/>
          <w:b/>
          <w:color w:val="000000" w:themeColor="text1"/>
          <w:sz w:val="36"/>
        </w:rPr>
      </w:pPr>
    </w:p>
    <w:p>
      <w:pPr>
        <w:spacing w:line="440" w:lineRule="exact"/>
        <w:ind w:firstLine="2877"/>
        <w:rPr>
          <w:rFonts w:ascii="宋体" w:hAnsi="宋体"/>
          <w:b/>
          <w:color w:val="000000" w:themeColor="text1"/>
          <w:sz w:val="36"/>
        </w:rPr>
      </w:pPr>
    </w:p>
    <w:p>
      <w:pPr>
        <w:spacing w:line="440" w:lineRule="exact"/>
        <w:ind w:firstLine="2877"/>
        <w:rPr>
          <w:rFonts w:ascii="宋体" w:hAnsi="宋体"/>
          <w:b/>
          <w:color w:val="000000" w:themeColor="text1"/>
          <w:sz w:val="36"/>
        </w:rPr>
      </w:pPr>
    </w:p>
    <w:p>
      <w:pPr>
        <w:spacing w:line="440" w:lineRule="exact"/>
        <w:ind w:firstLine="2877"/>
        <w:rPr>
          <w:rFonts w:ascii="宋体" w:hAnsi="宋体"/>
          <w:b/>
          <w:color w:val="000000" w:themeColor="text1"/>
          <w:sz w:val="36"/>
        </w:rPr>
      </w:pPr>
    </w:p>
    <w:p>
      <w:pPr>
        <w:spacing w:line="440" w:lineRule="exact"/>
        <w:ind w:firstLine="2877"/>
        <w:rPr>
          <w:rFonts w:ascii="宋体" w:hAnsi="宋体"/>
          <w:b/>
          <w:color w:val="000000" w:themeColor="text1"/>
          <w:sz w:val="36"/>
        </w:rPr>
      </w:pPr>
    </w:p>
    <w:p>
      <w:pPr>
        <w:spacing w:line="440" w:lineRule="exact"/>
        <w:ind w:firstLine="2877"/>
        <w:rPr>
          <w:rFonts w:ascii="宋体" w:hAnsi="宋体"/>
          <w:b/>
          <w:color w:val="000000" w:themeColor="text1"/>
          <w:sz w:val="36"/>
        </w:rPr>
      </w:pPr>
    </w:p>
    <w:p>
      <w:pPr>
        <w:spacing w:line="440" w:lineRule="exact"/>
        <w:ind w:firstLine="2877"/>
        <w:rPr>
          <w:rFonts w:ascii="宋体" w:hAnsi="宋体"/>
          <w:b/>
          <w:color w:val="000000" w:themeColor="text1"/>
          <w:sz w:val="36"/>
        </w:rPr>
      </w:pPr>
    </w:p>
    <w:p>
      <w:pPr>
        <w:spacing w:line="440" w:lineRule="exact"/>
        <w:ind w:firstLine="2877"/>
        <w:rPr>
          <w:rFonts w:ascii="宋体" w:hAnsi="宋体"/>
          <w:b/>
          <w:color w:val="000000" w:themeColor="text1"/>
          <w:sz w:val="36"/>
        </w:rPr>
      </w:pPr>
    </w:p>
    <w:p>
      <w:pPr>
        <w:spacing w:line="440" w:lineRule="exact"/>
        <w:ind w:firstLine="2877"/>
        <w:rPr>
          <w:rFonts w:ascii="宋体" w:hAnsi="宋体"/>
          <w:b/>
          <w:color w:val="000000" w:themeColor="text1"/>
          <w:sz w:val="36"/>
        </w:rPr>
      </w:pPr>
    </w:p>
    <w:p>
      <w:pPr>
        <w:spacing w:line="440" w:lineRule="exact"/>
        <w:rPr>
          <w:rFonts w:ascii="宋体" w:hAnsi="宋体"/>
          <w:b/>
          <w:color w:val="000000" w:themeColor="text1"/>
          <w:sz w:val="36"/>
        </w:rPr>
      </w:pPr>
    </w:p>
    <w:p>
      <w:pPr>
        <w:spacing w:line="440" w:lineRule="exact"/>
        <w:ind w:firstLine="2877"/>
        <w:rPr>
          <w:rFonts w:ascii="宋体" w:hAnsi="宋体"/>
          <w:b/>
          <w:color w:val="000000" w:themeColor="text1"/>
          <w:sz w:val="36"/>
        </w:rPr>
      </w:pPr>
    </w:p>
    <w:p>
      <w:pPr>
        <w:spacing w:line="440" w:lineRule="exact"/>
        <w:ind w:firstLine="2557"/>
        <w:rPr>
          <w:rFonts w:ascii="仿宋" w:hAnsi="仿宋" w:eastAsia="仿宋"/>
          <w:b/>
          <w:color w:val="000000" w:themeColor="text1"/>
          <w:sz w:val="32"/>
          <w:szCs w:val="32"/>
        </w:rPr>
      </w:pPr>
      <w:r>
        <w:rPr>
          <w:rFonts w:hint="eastAsia" w:ascii="仿宋" w:hAnsi="仿宋" w:eastAsia="仿宋"/>
          <w:b/>
          <w:color w:val="000000" w:themeColor="text1"/>
          <w:sz w:val="32"/>
          <w:szCs w:val="32"/>
        </w:rPr>
        <w:t>八、示范格式</w:t>
      </w:r>
    </w:p>
    <w:p>
      <w:pPr>
        <w:spacing w:line="440" w:lineRule="exact"/>
        <w:rPr>
          <w:rFonts w:ascii="仿宋" w:hAnsi="仿宋" w:eastAsia="仿宋"/>
          <w:b/>
          <w:color w:val="000000" w:themeColor="text1"/>
          <w:sz w:val="32"/>
          <w:szCs w:val="32"/>
        </w:rPr>
      </w:pPr>
      <w:r>
        <w:rPr>
          <w:rFonts w:hint="eastAsia" w:ascii="仿宋" w:hAnsi="仿宋" w:eastAsia="仿宋"/>
          <w:b/>
          <w:color w:val="000000" w:themeColor="text1"/>
          <w:sz w:val="32"/>
          <w:szCs w:val="32"/>
        </w:rPr>
        <w:t>示范格式一</w:t>
      </w:r>
      <w:bookmarkEnd w:id="65"/>
    </w:p>
    <w:p>
      <w:pPr>
        <w:spacing w:line="440" w:lineRule="exact"/>
        <w:ind w:firstLine="2570"/>
        <w:rPr>
          <w:rFonts w:ascii="仿宋" w:hAnsi="仿宋" w:eastAsia="仿宋" w:cs="Arial"/>
          <w:b/>
          <w:bCs/>
          <w:color w:val="000000" w:themeColor="text1"/>
          <w:sz w:val="32"/>
        </w:rPr>
      </w:pPr>
    </w:p>
    <w:p>
      <w:pPr>
        <w:spacing w:line="640" w:lineRule="exact"/>
        <w:ind w:firstLine="2891"/>
        <w:rPr>
          <w:rFonts w:ascii="仿宋" w:hAnsi="仿宋" w:eastAsia="仿宋" w:cs="楷体_GB2312"/>
          <w:b/>
          <w:bCs/>
          <w:color w:val="000000" w:themeColor="text1"/>
          <w:sz w:val="32"/>
          <w:szCs w:val="32"/>
          <w:lang w:val="zh-CN"/>
        </w:rPr>
      </w:pPr>
      <w:r>
        <w:rPr>
          <w:rFonts w:hint="eastAsia" w:ascii="仿宋" w:hAnsi="仿宋" w:eastAsia="仿宋" w:cs="楷体_GB2312"/>
          <w:b/>
          <w:bCs/>
          <w:color w:val="000000" w:themeColor="text1"/>
          <w:sz w:val="32"/>
          <w:szCs w:val="32"/>
          <w:lang w:val="zh-CN"/>
        </w:rPr>
        <w:t>法定代表人资格证明</w:t>
      </w:r>
    </w:p>
    <w:p>
      <w:pPr>
        <w:spacing w:line="640" w:lineRule="exact"/>
        <w:rPr>
          <w:rFonts w:ascii="仿宋" w:hAnsi="仿宋" w:eastAsia="仿宋" w:cs="楷体_GB2312"/>
          <w:color w:val="000000" w:themeColor="text1"/>
          <w:sz w:val="28"/>
          <w:szCs w:val="28"/>
          <w:lang w:val="zh-CN"/>
        </w:rPr>
      </w:pPr>
      <w:r>
        <w:rPr>
          <w:rFonts w:hint="eastAsia" w:ascii="仿宋" w:hAnsi="仿宋" w:eastAsia="仿宋" w:cs="楷体_GB2312"/>
          <w:color w:val="000000" w:themeColor="text1"/>
          <w:sz w:val="28"/>
          <w:szCs w:val="28"/>
          <w:lang w:val="zh-CN"/>
        </w:rPr>
        <w:t>单位名称:</w:t>
      </w:r>
    </w:p>
    <w:p>
      <w:pPr>
        <w:spacing w:line="640" w:lineRule="exact"/>
        <w:rPr>
          <w:rFonts w:ascii="仿宋" w:hAnsi="仿宋" w:eastAsia="仿宋" w:cs="楷体_GB2312"/>
          <w:color w:val="000000" w:themeColor="text1"/>
          <w:sz w:val="28"/>
          <w:szCs w:val="28"/>
          <w:lang w:val="zh-CN"/>
        </w:rPr>
      </w:pPr>
      <w:r>
        <w:rPr>
          <w:rFonts w:hint="eastAsia" w:ascii="仿宋" w:hAnsi="仿宋" w:eastAsia="仿宋" w:cs="楷体_GB2312"/>
          <w:color w:val="000000" w:themeColor="text1"/>
          <w:sz w:val="28"/>
          <w:szCs w:val="28"/>
          <w:lang w:val="zh-CN"/>
        </w:rPr>
        <w:t>地址:</w:t>
      </w:r>
    </w:p>
    <w:p>
      <w:pPr>
        <w:spacing w:line="640" w:lineRule="exact"/>
        <w:rPr>
          <w:rFonts w:ascii="仿宋" w:hAnsi="仿宋" w:eastAsia="仿宋" w:cs="楷体_GB2312"/>
          <w:color w:val="000000" w:themeColor="text1"/>
          <w:sz w:val="28"/>
          <w:szCs w:val="28"/>
          <w:lang w:val="zh-CN"/>
        </w:rPr>
      </w:pPr>
      <w:r>
        <w:rPr>
          <w:rFonts w:hint="eastAsia" w:ascii="仿宋" w:hAnsi="仿宋" w:eastAsia="仿宋" w:cs="楷体_GB2312"/>
          <w:color w:val="000000" w:themeColor="text1"/>
          <w:sz w:val="28"/>
          <w:szCs w:val="28"/>
          <w:lang w:val="zh-CN"/>
        </w:rPr>
        <w:t>姓名:性别:年龄:职务:</w:t>
      </w:r>
    </w:p>
    <w:p>
      <w:pPr>
        <w:spacing w:line="640" w:lineRule="exact"/>
        <w:ind w:left="1" w:firstLine="560"/>
        <w:rPr>
          <w:rFonts w:ascii="仿宋" w:hAnsi="仿宋" w:eastAsia="仿宋"/>
          <w:color w:val="000000" w:themeColor="text1"/>
          <w:sz w:val="28"/>
        </w:rPr>
      </w:pPr>
      <w:r>
        <w:rPr>
          <w:rFonts w:hint="eastAsia" w:ascii="仿宋" w:hAnsi="仿宋" w:eastAsia="仿宋" w:cs="楷体_GB2312"/>
          <w:color w:val="000000" w:themeColor="text1"/>
          <w:sz w:val="28"/>
          <w:szCs w:val="28"/>
          <w:lang w:val="zh-CN"/>
        </w:rPr>
        <w:t>系</w:t>
      </w:r>
      <w:r>
        <w:rPr>
          <w:rFonts w:hint="eastAsia" w:ascii="仿宋" w:hAnsi="仿宋" w:eastAsia="仿宋" w:cs="楷体_GB2312"/>
          <w:color w:val="000000" w:themeColor="text1"/>
          <w:sz w:val="28"/>
          <w:szCs w:val="28"/>
          <w:u w:val="single"/>
          <w:lang w:val="zh-CN"/>
        </w:rPr>
        <w:t>（供应商单位名称）</w:t>
      </w:r>
      <w:r>
        <w:rPr>
          <w:rFonts w:hint="eastAsia" w:ascii="仿宋" w:hAnsi="仿宋" w:eastAsia="仿宋" w:cs="楷体_GB2312"/>
          <w:color w:val="000000" w:themeColor="text1"/>
          <w:sz w:val="28"/>
          <w:szCs w:val="28"/>
          <w:lang w:val="zh-CN"/>
        </w:rPr>
        <w:t>的法定代表人。</w:t>
      </w:r>
      <w:r>
        <w:rPr>
          <w:rFonts w:hint="eastAsia" w:ascii="仿宋" w:hAnsi="仿宋" w:eastAsia="仿宋"/>
          <w:color w:val="000000" w:themeColor="text1"/>
          <w:sz w:val="28"/>
        </w:rPr>
        <w:t>为参与项目，签署上述项目的响应文件、进行招标、签署合同和处理与之有关的一切事务。</w:t>
      </w:r>
    </w:p>
    <w:p>
      <w:pPr>
        <w:spacing w:line="640" w:lineRule="exact"/>
        <w:rPr>
          <w:rFonts w:ascii="仿宋" w:hAnsi="仿宋" w:eastAsia="仿宋" w:cs="楷体_GB2312"/>
          <w:color w:val="000000" w:themeColor="text1"/>
          <w:sz w:val="28"/>
          <w:szCs w:val="28"/>
          <w:lang w:val="zh-CN"/>
        </w:rPr>
      </w:pPr>
    </w:p>
    <w:p>
      <w:pPr>
        <w:spacing w:line="640" w:lineRule="exact"/>
        <w:ind w:firstLine="280"/>
        <w:rPr>
          <w:rFonts w:ascii="仿宋" w:hAnsi="仿宋" w:eastAsia="仿宋" w:cs="楷体_GB2312"/>
          <w:color w:val="000000" w:themeColor="text1"/>
          <w:sz w:val="28"/>
          <w:szCs w:val="28"/>
          <w:lang w:val="zh-CN"/>
        </w:rPr>
      </w:pPr>
      <w:r>
        <w:rPr>
          <w:rFonts w:hint="eastAsia" w:ascii="仿宋" w:hAnsi="仿宋" w:eastAsia="仿宋" w:cs="楷体_GB2312"/>
          <w:color w:val="000000" w:themeColor="text1"/>
          <w:sz w:val="28"/>
          <w:szCs w:val="28"/>
          <w:lang w:val="zh-CN"/>
        </w:rPr>
        <w:t>特此证明。</w:t>
      </w:r>
    </w:p>
    <w:p>
      <w:pPr>
        <w:spacing w:line="640" w:lineRule="exact"/>
        <w:jc w:val="center"/>
        <w:rPr>
          <w:rFonts w:ascii="仿宋" w:hAnsi="仿宋" w:eastAsia="仿宋" w:cs="楷体_GB2312"/>
          <w:color w:val="000000" w:themeColor="text1"/>
          <w:sz w:val="28"/>
          <w:szCs w:val="28"/>
          <w:lang w:val="zh-CN"/>
        </w:rPr>
      </w:pPr>
    </w:p>
    <w:p>
      <w:pPr>
        <w:spacing w:line="640" w:lineRule="exact"/>
        <w:jc w:val="center"/>
        <w:rPr>
          <w:rFonts w:ascii="仿宋" w:hAnsi="仿宋" w:eastAsia="仿宋" w:cs="楷体_GB2312"/>
          <w:color w:val="000000" w:themeColor="text1"/>
          <w:sz w:val="28"/>
          <w:szCs w:val="28"/>
          <w:lang w:val="zh-CN"/>
        </w:rPr>
      </w:pPr>
      <w:r>
        <w:rPr>
          <w:rFonts w:hint="eastAsia" w:ascii="仿宋" w:hAnsi="仿宋" w:eastAsia="仿宋" w:cs="楷体_GB2312"/>
          <w:color w:val="000000" w:themeColor="text1"/>
          <w:sz w:val="28"/>
          <w:szCs w:val="28"/>
          <w:lang w:val="zh-CN"/>
        </w:rPr>
        <w:t>供应商:</w:t>
      </w:r>
      <w:r>
        <w:rPr>
          <w:rFonts w:hint="eastAsia" w:ascii="仿宋" w:hAnsi="仿宋" w:eastAsia="仿宋" w:cs="楷体_GB2312"/>
          <w:color w:val="000000" w:themeColor="text1"/>
          <w:sz w:val="28"/>
          <w:szCs w:val="28"/>
          <w:u w:val="single"/>
          <w:lang w:val="zh-CN"/>
        </w:rPr>
        <w:t>（电子签章）</w:t>
      </w:r>
    </w:p>
    <w:p>
      <w:pPr>
        <w:spacing w:line="640" w:lineRule="exact"/>
        <w:jc w:val="center"/>
        <w:rPr>
          <w:rFonts w:ascii="仿宋" w:hAnsi="仿宋" w:eastAsia="仿宋" w:cs="楷体_GB2312"/>
          <w:color w:val="000000" w:themeColor="text1"/>
          <w:sz w:val="28"/>
          <w:szCs w:val="28"/>
          <w:lang w:val="zh-CN"/>
        </w:rPr>
      </w:pPr>
      <w:r>
        <w:rPr>
          <w:rFonts w:hint="eastAsia" w:ascii="仿宋" w:hAnsi="仿宋" w:eastAsia="仿宋" w:cs="楷体_GB2312"/>
          <w:color w:val="000000" w:themeColor="text1"/>
          <w:sz w:val="28"/>
          <w:szCs w:val="28"/>
          <w:lang w:val="zh-CN"/>
        </w:rPr>
        <w:t>日期:年月日</w:t>
      </w:r>
    </w:p>
    <w:p>
      <w:pPr>
        <w:spacing w:line="640" w:lineRule="exact"/>
        <w:ind w:firstLine="560"/>
        <w:rPr>
          <w:rFonts w:ascii="仿宋" w:hAnsi="仿宋" w:eastAsia="仿宋"/>
          <w:bCs/>
          <w:color w:val="000000" w:themeColor="text1"/>
          <w:sz w:val="28"/>
          <w:szCs w:val="28"/>
        </w:rPr>
      </w:pPr>
      <w:r>
        <w:rPr>
          <w:rFonts w:hint="eastAsia" w:ascii="仿宋" w:hAnsi="仿宋" w:eastAsia="仿宋"/>
          <w:bCs/>
          <w:color w:val="000000" w:themeColor="text1"/>
          <w:sz w:val="28"/>
        </w:rPr>
        <w:t>注:供应商法定代表人</w:t>
      </w:r>
      <w:r>
        <w:rPr>
          <w:rFonts w:hint="eastAsia" w:ascii="仿宋" w:hAnsi="仿宋" w:eastAsia="仿宋"/>
          <w:bCs/>
          <w:color w:val="000000" w:themeColor="text1"/>
          <w:sz w:val="28"/>
          <w:szCs w:val="28"/>
        </w:rPr>
        <w:t>参加磋商的，必须附</w:t>
      </w:r>
      <w:r>
        <w:rPr>
          <w:rFonts w:hint="eastAsia" w:ascii="仿宋" w:hAnsi="仿宋" w:eastAsia="仿宋"/>
          <w:bCs/>
          <w:color w:val="000000" w:themeColor="text1"/>
          <w:sz w:val="28"/>
        </w:rPr>
        <w:t>法定代表人</w:t>
      </w:r>
      <w:r>
        <w:rPr>
          <w:rFonts w:hint="eastAsia" w:ascii="仿宋" w:hAnsi="仿宋" w:eastAsia="仿宋"/>
          <w:bCs/>
          <w:color w:val="000000" w:themeColor="text1"/>
          <w:sz w:val="28"/>
          <w:szCs w:val="28"/>
        </w:rPr>
        <w:t>身份证扫描件。</w:t>
      </w:r>
      <w:r>
        <w:rPr>
          <w:rFonts w:hint="eastAsia" w:ascii="仿宋" w:hAnsi="仿宋" w:eastAsia="仿宋"/>
          <w:color w:val="000000" w:themeColor="text1"/>
          <w:sz w:val="28"/>
          <w:szCs w:val="28"/>
        </w:rPr>
        <w:t>法定代表人授权其他人参加磋商的，仅需填写“授权委托书”。</w:t>
      </w:r>
    </w:p>
    <w:p>
      <w:pPr>
        <w:spacing w:line="640" w:lineRule="exact"/>
        <w:rPr>
          <w:rFonts w:ascii="仿宋" w:hAnsi="仿宋" w:eastAsia="仿宋"/>
          <w:b/>
          <w:color w:val="000000" w:themeColor="text1"/>
          <w:sz w:val="32"/>
        </w:rPr>
      </w:pPr>
    </w:p>
    <w:p>
      <w:pPr>
        <w:spacing w:line="640" w:lineRule="exact"/>
        <w:ind w:left="-359" w:firstLine="357"/>
        <w:rPr>
          <w:rFonts w:ascii="仿宋" w:hAnsi="仿宋" w:eastAsia="仿宋"/>
          <w:b/>
          <w:color w:val="000000" w:themeColor="text1"/>
          <w:sz w:val="28"/>
          <w:szCs w:val="28"/>
        </w:rPr>
      </w:pPr>
      <w:r>
        <w:rPr>
          <w:rFonts w:hint="eastAsia" w:ascii="仿宋" w:hAnsi="仿宋" w:eastAsia="仿宋"/>
          <w:b/>
          <w:color w:val="000000" w:themeColor="text1"/>
          <w:sz w:val="32"/>
        </w:rPr>
        <w:t>示范格式二</w:t>
      </w:r>
    </w:p>
    <w:p>
      <w:pPr>
        <w:spacing w:line="520" w:lineRule="exact"/>
        <w:ind w:firstLine="3213"/>
        <w:rPr>
          <w:rFonts w:ascii="仿宋" w:hAnsi="仿宋" w:eastAsia="仿宋"/>
          <w:b/>
          <w:bCs/>
          <w:color w:val="000000" w:themeColor="text1"/>
          <w:sz w:val="28"/>
        </w:rPr>
      </w:pPr>
      <w:r>
        <w:rPr>
          <w:rFonts w:hint="eastAsia" w:ascii="仿宋" w:hAnsi="仿宋" w:eastAsia="仿宋"/>
          <w:b/>
          <w:bCs/>
          <w:color w:val="000000" w:themeColor="text1"/>
          <w:sz w:val="32"/>
        </w:rPr>
        <w:t>授权委托书</w:t>
      </w:r>
    </w:p>
    <w:p>
      <w:pPr>
        <w:spacing w:line="520" w:lineRule="exact"/>
        <w:rPr>
          <w:rFonts w:ascii="仿宋" w:hAnsi="仿宋" w:eastAsia="仿宋"/>
          <w:bCs/>
          <w:color w:val="000000" w:themeColor="text1"/>
          <w:sz w:val="30"/>
          <w:szCs w:val="28"/>
        </w:rPr>
      </w:pPr>
      <w:r>
        <w:rPr>
          <w:rFonts w:hint="eastAsia" w:ascii="仿宋" w:hAnsi="仿宋" w:eastAsia="仿宋"/>
          <w:bCs/>
          <w:color w:val="000000" w:themeColor="text1"/>
          <w:sz w:val="30"/>
          <w:szCs w:val="28"/>
        </w:rPr>
        <w:t>致盱眙县自然资源和规划局:</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本授权书宣告:</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委托方:地址:</w:t>
      </w:r>
    </w:p>
    <w:p>
      <w:pPr>
        <w:spacing w:line="520" w:lineRule="exact"/>
        <w:rPr>
          <w:rFonts w:ascii="仿宋" w:hAnsi="仿宋" w:eastAsia="仿宋"/>
          <w:color w:val="000000" w:themeColor="text1"/>
          <w:sz w:val="28"/>
          <w:szCs w:val="28"/>
          <w:u w:val="single"/>
        </w:rPr>
      </w:pPr>
      <w:r>
        <w:rPr>
          <w:rFonts w:hint="eastAsia" w:ascii="仿宋" w:hAnsi="仿宋" w:eastAsia="仿宋"/>
          <w:color w:val="000000" w:themeColor="text1"/>
          <w:sz w:val="28"/>
          <w:szCs w:val="28"/>
        </w:rPr>
        <w:t>法定代表人:</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受托人:姓名性别:出生日期:年月日</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所在单位:职务:</w:t>
      </w:r>
    </w:p>
    <w:p>
      <w:pPr>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身份证:联系方式:</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兹委托受托人代表我公司参加盱眙县自然资源和规划局组织的（项目编号:）采购项目的政府采购活动，受托人有权在该招标活动中，以我单位的名义签署磋商函和响应文件，与采购人协商、澄清、解释，签订合同书并执行一切与此有关的事项。</w:t>
      </w:r>
    </w:p>
    <w:p>
      <w:pPr>
        <w:spacing w:line="520" w:lineRule="exact"/>
        <w:rPr>
          <w:rFonts w:ascii="仿宋" w:hAnsi="仿宋" w:eastAsia="仿宋" w:cs="宋体"/>
          <w:color w:val="000000" w:themeColor="text1"/>
          <w:sz w:val="28"/>
          <w:szCs w:val="28"/>
        </w:rPr>
      </w:pPr>
      <w:r>
        <w:rPr>
          <w:rFonts w:hint="eastAsia" w:ascii="仿宋" w:hAnsi="仿宋" w:eastAsia="仿宋"/>
          <w:color w:val="000000" w:themeColor="text1"/>
          <w:sz w:val="28"/>
          <w:szCs w:val="28"/>
        </w:rPr>
        <w:t>受托人在办理上述事宜过程中以其自己的名义所签署的所有文件我公司均予以承认。受托人无转委托权。</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委托期限:至上述事宜处理完毕止。</w:t>
      </w:r>
    </w:p>
    <w:p>
      <w:pPr>
        <w:spacing w:line="640" w:lineRule="exact"/>
        <w:jc w:val="center"/>
        <w:rPr>
          <w:rFonts w:ascii="仿宋" w:hAnsi="仿宋" w:eastAsia="仿宋" w:cs="楷体_GB2312"/>
          <w:color w:val="000000" w:themeColor="text1"/>
          <w:sz w:val="28"/>
          <w:szCs w:val="28"/>
          <w:lang w:val="zh-CN"/>
        </w:rPr>
      </w:pPr>
      <w:r>
        <w:rPr>
          <w:rFonts w:hint="eastAsia" w:ascii="仿宋" w:hAnsi="仿宋" w:eastAsia="仿宋" w:cs="楷体_GB2312"/>
          <w:color w:val="000000" w:themeColor="text1"/>
          <w:sz w:val="28"/>
          <w:szCs w:val="28"/>
          <w:lang w:val="zh-CN"/>
        </w:rPr>
        <w:t>供应商:</w:t>
      </w:r>
      <w:r>
        <w:rPr>
          <w:rFonts w:hint="eastAsia" w:ascii="仿宋" w:hAnsi="仿宋" w:eastAsia="仿宋" w:cs="楷体_GB2312"/>
          <w:color w:val="000000" w:themeColor="text1"/>
          <w:sz w:val="28"/>
          <w:szCs w:val="28"/>
          <w:u w:val="single"/>
          <w:lang w:val="zh-CN"/>
        </w:rPr>
        <w:t>（电子签章）</w:t>
      </w:r>
    </w:p>
    <w:p>
      <w:pPr>
        <w:spacing w:line="520" w:lineRule="exact"/>
        <w:rPr>
          <w:rFonts w:ascii="仿宋" w:hAnsi="仿宋" w:eastAsia="仿宋" w:cs="楷体_GB2312"/>
          <w:color w:val="000000" w:themeColor="text1"/>
          <w:sz w:val="28"/>
          <w:szCs w:val="28"/>
          <w:lang w:val="zh-CN"/>
        </w:rPr>
      </w:pPr>
      <w:r>
        <w:rPr>
          <w:rFonts w:hint="eastAsia" w:ascii="仿宋" w:hAnsi="仿宋" w:eastAsia="仿宋" w:cs="楷体_GB2312"/>
          <w:color w:val="000000" w:themeColor="text1"/>
          <w:sz w:val="28"/>
          <w:szCs w:val="28"/>
          <w:lang w:val="zh-CN"/>
        </w:rPr>
        <w:t>日期:年月日</w:t>
      </w:r>
    </w:p>
    <w:p>
      <w:pPr>
        <w:spacing w:line="520" w:lineRule="exact"/>
        <w:ind w:left="-359" w:firstLine="548"/>
        <w:rPr>
          <w:rFonts w:ascii="仿宋" w:hAnsi="仿宋" w:eastAsia="仿宋"/>
          <w:bCs/>
          <w:color w:val="000000" w:themeColor="text1"/>
          <w:sz w:val="28"/>
        </w:rPr>
      </w:pPr>
    </w:p>
    <w:p>
      <w:pPr>
        <w:spacing w:line="520" w:lineRule="exact"/>
        <w:ind w:firstLine="560"/>
        <w:rPr>
          <w:rFonts w:ascii="仿宋" w:hAnsi="仿宋" w:eastAsia="仿宋"/>
          <w:color w:val="000000" w:themeColor="text1"/>
          <w:sz w:val="28"/>
          <w:szCs w:val="28"/>
        </w:rPr>
      </w:pPr>
      <w:r>
        <w:rPr>
          <w:rFonts w:hint="eastAsia" w:ascii="仿宋" w:hAnsi="仿宋" w:eastAsia="仿宋"/>
          <w:bCs/>
          <w:color w:val="000000" w:themeColor="text1"/>
          <w:sz w:val="28"/>
        </w:rPr>
        <w:t>注:供应商委托</w:t>
      </w:r>
      <w:r>
        <w:rPr>
          <w:rFonts w:hint="eastAsia" w:ascii="仿宋" w:hAnsi="仿宋" w:eastAsia="仿宋"/>
          <w:bCs/>
          <w:color w:val="000000" w:themeColor="text1"/>
          <w:sz w:val="28"/>
          <w:szCs w:val="28"/>
        </w:rPr>
        <w:t>受托人参加磋商的，必须附受托人身份证</w:t>
      </w:r>
      <w:r>
        <w:rPr>
          <w:rFonts w:hint="eastAsia" w:ascii="仿宋" w:hAnsi="仿宋" w:eastAsia="仿宋"/>
          <w:color w:val="000000" w:themeColor="text1"/>
          <w:sz w:val="28"/>
          <w:szCs w:val="28"/>
        </w:rPr>
        <w:t>扫描</w:t>
      </w:r>
      <w:r>
        <w:rPr>
          <w:rFonts w:hint="eastAsia" w:ascii="仿宋" w:hAnsi="仿宋" w:eastAsia="仿宋"/>
          <w:bCs/>
          <w:color w:val="000000" w:themeColor="text1"/>
          <w:sz w:val="28"/>
          <w:szCs w:val="28"/>
        </w:rPr>
        <w:t>件。</w:t>
      </w:r>
      <w:r>
        <w:rPr>
          <w:rFonts w:hint="eastAsia" w:ascii="仿宋" w:hAnsi="仿宋" w:eastAsia="仿宋"/>
          <w:color w:val="000000" w:themeColor="text1"/>
          <w:sz w:val="28"/>
          <w:szCs w:val="28"/>
        </w:rPr>
        <w:t>法定代表人直接参加磋商的，仅需填写“法定代表人资格证明”。</w:t>
      </w:r>
    </w:p>
    <w:p>
      <w:pPr>
        <w:rPr>
          <w:rFonts w:ascii="仿宋" w:hAnsi="仿宋" w:eastAsia="仿宋"/>
          <w:b/>
          <w:color w:val="000000" w:themeColor="text1"/>
          <w:sz w:val="32"/>
          <w:szCs w:val="32"/>
        </w:rPr>
      </w:pPr>
      <w:r>
        <w:rPr>
          <w:rFonts w:hint="eastAsia" w:ascii="仿宋" w:hAnsi="仿宋" w:eastAsia="仿宋"/>
          <w:b/>
          <w:color w:val="000000" w:themeColor="text1"/>
          <w:sz w:val="32"/>
          <w:szCs w:val="32"/>
        </w:rPr>
        <w:t>示范格式三</w:t>
      </w:r>
    </w:p>
    <w:p>
      <w:pPr>
        <w:rPr>
          <w:rFonts w:ascii="仿宋" w:hAnsi="仿宋" w:eastAsia="仿宋"/>
          <w:b/>
          <w:color w:val="000000" w:themeColor="text1"/>
          <w:sz w:val="32"/>
          <w:szCs w:val="32"/>
        </w:rPr>
      </w:pPr>
    </w:p>
    <w:p>
      <w:pPr>
        <w:spacing w:line="520" w:lineRule="exact"/>
        <w:jc w:val="center"/>
        <w:rPr>
          <w:rFonts w:ascii="仿宋" w:hAnsi="仿宋" w:eastAsia="仿宋"/>
          <w:b/>
          <w:bCs/>
          <w:color w:val="000000" w:themeColor="text1"/>
          <w:sz w:val="32"/>
        </w:rPr>
      </w:pPr>
      <w:r>
        <w:rPr>
          <w:rFonts w:hint="eastAsia" w:ascii="仿宋" w:hAnsi="仿宋" w:eastAsia="仿宋"/>
          <w:b/>
          <w:bCs/>
          <w:color w:val="000000" w:themeColor="text1"/>
          <w:sz w:val="32"/>
        </w:rPr>
        <w:t>符合《中华人民共和国政府采购法》第二十二条规定条件的声明函</w:t>
      </w:r>
    </w:p>
    <w:p>
      <w:pPr>
        <w:spacing w:line="520" w:lineRule="exact"/>
        <w:ind w:firstLine="840"/>
        <w:rPr>
          <w:rFonts w:ascii="仿宋" w:hAnsi="仿宋" w:eastAsia="仿宋"/>
          <w:color w:val="000000" w:themeColor="text1"/>
          <w:sz w:val="28"/>
          <w:szCs w:val="28"/>
        </w:rPr>
      </w:pPr>
    </w:p>
    <w:p>
      <w:pPr>
        <w:spacing w:line="520" w:lineRule="exact"/>
        <w:ind w:firstLine="840"/>
        <w:rPr>
          <w:rFonts w:ascii="仿宋" w:hAnsi="仿宋" w:eastAsia="仿宋"/>
          <w:color w:val="000000" w:themeColor="text1"/>
          <w:sz w:val="28"/>
          <w:szCs w:val="28"/>
        </w:rPr>
      </w:pPr>
      <w:r>
        <w:rPr>
          <w:rFonts w:hint="eastAsia" w:ascii="仿宋" w:hAnsi="仿宋" w:eastAsia="仿宋"/>
          <w:color w:val="000000" w:themeColor="text1"/>
          <w:sz w:val="28"/>
          <w:szCs w:val="28"/>
        </w:rPr>
        <w:t>我公司参加贵单位组织实施的（项目编号:）采购项目的政府采购活动。针对《中华人民共和国政府采购法》第二十二条规定做出如下声明：</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1、我单位具有独立承担民事责任的能力；</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2、我单位具有良好的商业信誉和健全的财务会计制度；</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3、我单位具有履行合同所必需的设备和专业技术能力；</w:t>
      </w:r>
    </w:p>
    <w:p>
      <w:pPr>
        <w:spacing w:line="520" w:lineRule="exact"/>
        <w:ind w:firstLine="560"/>
        <w:rPr>
          <w:rFonts w:ascii="仿宋" w:hAnsi="仿宋" w:eastAsia="仿宋"/>
          <w:color w:val="000000" w:themeColor="text1"/>
          <w:sz w:val="28"/>
          <w:szCs w:val="28"/>
        </w:rPr>
      </w:pPr>
      <w:r>
        <w:rPr>
          <w:rFonts w:hint="eastAsia" w:ascii="仿宋" w:hAnsi="仿宋" w:eastAsia="仿宋"/>
          <w:color w:val="000000" w:themeColor="text1"/>
          <w:sz w:val="28"/>
          <w:szCs w:val="28"/>
        </w:rPr>
        <w:t>4、我单位有依法缴纳税收和社会保障资金的良好记录；</w:t>
      </w:r>
    </w:p>
    <w:p>
      <w:pPr>
        <w:spacing w:line="640" w:lineRule="exact"/>
        <w:ind w:firstLine="560"/>
        <w:jc w:val="left"/>
        <w:rPr>
          <w:rFonts w:ascii="仿宋" w:hAnsi="仿宋" w:eastAsia="仿宋" w:cs="仿宋"/>
          <w:color w:val="000000" w:themeColor="text1"/>
          <w:sz w:val="28"/>
          <w:szCs w:val="28"/>
        </w:rPr>
      </w:pPr>
      <w:r>
        <w:rPr>
          <w:rFonts w:hint="eastAsia" w:ascii="仿宋" w:hAnsi="仿宋" w:eastAsia="仿宋"/>
          <w:color w:val="000000" w:themeColor="text1"/>
          <w:sz w:val="28"/>
          <w:szCs w:val="28"/>
        </w:rPr>
        <w:t>5、</w:t>
      </w:r>
      <w:r>
        <w:rPr>
          <w:rFonts w:hint="eastAsia" w:ascii="仿宋" w:hAnsi="仿宋" w:eastAsia="仿宋" w:cs="仿宋"/>
          <w:color w:val="000000" w:themeColor="text1"/>
          <w:sz w:val="28"/>
          <w:szCs w:val="28"/>
        </w:rPr>
        <w:t>参加本次政府采购活动前三年内，我公司在经营活动中没有因违法经营受到刑事处罚或者责令停产停业、吊销许可证或者执照、较大数额罚款等行政处罚。</w:t>
      </w:r>
    </w:p>
    <w:p>
      <w:pPr>
        <w:spacing w:line="520" w:lineRule="exact"/>
        <w:ind w:firstLine="638"/>
        <w:rPr>
          <w:rFonts w:ascii="仿宋" w:hAnsi="仿宋" w:eastAsia="仿宋"/>
          <w:color w:val="000000" w:themeColor="text1"/>
          <w:sz w:val="28"/>
          <w:szCs w:val="28"/>
        </w:rPr>
      </w:pPr>
      <w:r>
        <w:rPr>
          <w:rFonts w:hint="eastAsia" w:ascii="仿宋" w:hAnsi="仿宋" w:eastAsia="仿宋"/>
          <w:color w:val="000000" w:themeColor="text1"/>
          <w:sz w:val="28"/>
          <w:szCs w:val="28"/>
        </w:rPr>
        <w:t>6、我单位满足法律、行政法规规定的其他条件。</w:t>
      </w:r>
    </w:p>
    <w:p>
      <w:pPr>
        <w:spacing w:line="520" w:lineRule="exact"/>
        <w:rPr>
          <w:rFonts w:ascii="仿宋" w:hAnsi="仿宋" w:eastAsia="仿宋"/>
          <w:color w:val="000000" w:themeColor="text1"/>
          <w:sz w:val="28"/>
          <w:szCs w:val="28"/>
          <w:u w:val="single"/>
        </w:rPr>
      </w:pPr>
    </w:p>
    <w:p>
      <w:pPr>
        <w:spacing w:line="640" w:lineRule="exact"/>
        <w:ind w:firstLine="4480"/>
        <w:rPr>
          <w:rFonts w:ascii="仿宋" w:hAnsi="仿宋" w:eastAsia="仿宋" w:cs="楷体_GB2312"/>
          <w:color w:val="000000" w:themeColor="text1"/>
          <w:sz w:val="28"/>
          <w:szCs w:val="28"/>
          <w:lang w:val="zh-CN"/>
        </w:rPr>
      </w:pPr>
      <w:r>
        <w:rPr>
          <w:rFonts w:hint="eastAsia" w:ascii="仿宋" w:hAnsi="仿宋" w:eastAsia="仿宋"/>
          <w:color w:val="000000" w:themeColor="text1"/>
          <w:sz w:val="28"/>
          <w:szCs w:val="28"/>
        </w:rPr>
        <w:t>承诺人</w:t>
      </w:r>
      <w:r>
        <w:rPr>
          <w:rFonts w:hint="eastAsia" w:ascii="仿宋" w:hAnsi="仿宋" w:eastAsia="仿宋" w:cs="楷体_GB2312"/>
          <w:color w:val="000000" w:themeColor="text1"/>
          <w:sz w:val="28"/>
          <w:szCs w:val="28"/>
          <w:lang w:val="zh-CN"/>
        </w:rPr>
        <w:t>:</w:t>
      </w:r>
      <w:r>
        <w:rPr>
          <w:rFonts w:hint="eastAsia" w:ascii="仿宋" w:hAnsi="仿宋" w:eastAsia="仿宋" w:cs="楷体_GB2312"/>
          <w:color w:val="000000" w:themeColor="text1"/>
          <w:sz w:val="28"/>
          <w:szCs w:val="28"/>
          <w:u w:val="single"/>
          <w:lang w:val="zh-CN"/>
        </w:rPr>
        <w:t>（电子签章）</w:t>
      </w:r>
    </w:p>
    <w:p>
      <w:pPr>
        <w:spacing w:line="520" w:lineRule="exact"/>
        <w:rPr>
          <w:rFonts w:ascii="仿宋" w:hAnsi="仿宋" w:eastAsia="仿宋" w:cs="楷体_GB2312"/>
          <w:color w:val="000000" w:themeColor="text1"/>
          <w:sz w:val="28"/>
          <w:szCs w:val="28"/>
          <w:lang w:val="zh-CN"/>
        </w:rPr>
      </w:pPr>
      <w:r>
        <w:rPr>
          <w:rFonts w:hint="eastAsia" w:ascii="仿宋" w:hAnsi="仿宋" w:eastAsia="仿宋" w:cs="楷体_GB2312"/>
          <w:color w:val="000000" w:themeColor="text1"/>
          <w:sz w:val="28"/>
          <w:szCs w:val="28"/>
          <w:lang w:val="zh-CN"/>
        </w:rPr>
        <w:t>日期:年月日</w:t>
      </w:r>
    </w:p>
    <w:p>
      <w:pPr>
        <w:spacing w:line="520" w:lineRule="exact"/>
        <w:rPr>
          <w:rFonts w:ascii="仿宋" w:hAnsi="仿宋" w:eastAsia="仿宋"/>
          <w:color w:val="000000" w:themeColor="text1"/>
          <w:sz w:val="28"/>
          <w:szCs w:val="28"/>
          <w:u w:val="single"/>
        </w:rPr>
      </w:pPr>
    </w:p>
    <w:p>
      <w:pPr>
        <w:rPr>
          <w:rFonts w:ascii="仿宋" w:hAnsi="仿宋" w:eastAsia="仿宋"/>
          <w:b/>
          <w:color w:val="000000" w:themeColor="text1"/>
          <w:sz w:val="32"/>
          <w:szCs w:val="32"/>
        </w:rPr>
      </w:pPr>
    </w:p>
    <w:p>
      <w:pPr>
        <w:rPr>
          <w:rFonts w:ascii="仿宋" w:hAnsi="仿宋" w:eastAsia="仿宋"/>
          <w:b/>
          <w:color w:val="000000" w:themeColor="text1"/>
          <w:sz w:val="32"/>
          <w:szCs w:val="32"/>
        </w:rPr>
      </w:pPr>
    </w:p>
    <w:p>
      <w:pPr>
        <w:rPr>
          <w:rFonts w:ascii="仿宋" w:hAnsi="仿宋" w:eastAsia="仿宋"/>
          <w:color w:val="000000" w:themeColor="text1"/>
          <w:sz w:val="28"/>
          <w:szCs w:val="28"/>
        </w:rPr>
      </w:pPr>
      <w:r>
        <w:rPr>
          <w:rFonts w:hint="eastAsia" w:ascii="仿宋" w:hAnsi="仿宋" w:eastAsia="仿宋"/>
          <w:b/>
          <w:color w:val="000000" w:themeColor="text1"/>
          <w:sz w:val="32"/>
          <w:szCs w:val="32"/>
        </w:rPr>
        <w:t>示范格式四</w:t>
      </w:r>
    </w:p>
    <w:p>
      <w:pPr>
        <w:spacing w:line="640" w:lineRule="exact"/>
        <w:jc w:val="center"/>
        <w:rPr>
          <w:rFonts w:ascii="仿宋" w:hAnsi="仿宋" w:eastAsia="仿宋"/>
          <w:b/>
          <w:bCs/>
          <w:color w:val="000000" w:themeColor="text1"/>
          <w:sz w:val="32"/>
          <w:szCs w:val="32"/>
        </w:rPr>
      </w:pPr>
      <w:r>
        <w:rPr>
          <w:rFonts w:hint="eastAsia" w:ascii="仿宋" w:hAnsi="仿宋" w:eastAsia="仿宋"/>
          <w:b/>
          <w:bCs/>
          <w:color w:val="000000" w:themeColor="text1"/>
          <w:sz w:val="32"/>
          <w:szCs w:val="32"/>
        </w:rPr>
        <w:t>企业声明函（服务）</w:t>
      </w:r>
    </w:p>
    <w:p>
      <w:pPr>
        <w:pStyle w:val="197"/>
        <w:spacing w:line="600" w:lineRule="exact"/>
        <w:ind w:firstLine="560"/>
        <w:rPr>
          <w:rFonts w:ascii="仿宋" w:hAnsi="仿宋" w:eastAsia="仿宋"/>
          <w:bCs/>
          <w:color w:val="000000" w:themeColor="text1"/>
          <w:sz w:val="28"/>
          <w:szCs w:val="28"/>
        </w:rPr>
      </w:pPr>
      <w:r>
        <w:rPr>
          <w:rFonts w:hint="eastAsia" w:ascii="仿宋" w:hAnsi="仿宋" w:eastAsia="仿宋"/>
          <w:bCs/>
          <w:color w:val="000000" w:themeColor="text1"/>
          <w:sz w:val="28"/>
          <w:szCs w:val="28"/>
        </w:rPr>
        <w:t>本公司郑重声明，根据《政府采购促进中小企业发展管理办法》（财库〔2020〕46号）的规定，本公司参加（单位名称）的（项目名称）采购活动，服务全部由符合政策要求的中小企业承接。相关企业的具体情况如下：</w:t>
      </w:r>
    </w:p>
    <w:p>
      <w:pPr>
        <w:pStyle w:val="197"/>
        <w:spacing w:line="600" w:lineRule="exact"/>
        <w:ind w:firstLine="560"/>
        <w:rPr>
          <w:rFonts w:ascii="仿宋" w:hAnsi="仿宋" w:eastAsia="仿宋"/>
          <w:bCs/>
          <w:color w:val="000000" w:themeColor="text1"/>
          <w:sz w:val="28"/>
          <w:szCs w:val="28"/>
        </w:rPr>
      </w:pPr>
      <w:r>
        <w:rPr>
          <w:rFonts w:hint="eastAsia" w:ascii="仿宋" w:hAnsi="仿宋" w:eastAsia="仿宋"/>
          <w:bCs/>
          <w:color w:val="000000" w:themeColor="text1"/>
          <w:sz w:val="28"/>
          <w:szCs w:val="28"/>
        </w:rPr>
        <w:t>1.</w:t>
      </w:r>
      <w:r>
        <w:rPr>
          <w:rFonts w:hint="eastAsia" w:ascii="仿宋" w:hAnsi="仿宋" w:eastAsia="仿宋"/>
          <w:bCs/>
          <w:color w:val="000000" w:themeColor="text1"/>
          <w:sz w:val="28"/>
          <w:szCs w:val="28"/>
          <w:u w:val="single"/>
        </w:rPr>
        <w:t>（标的名称）</w:t>
      </w:r>
      <w:r>
        <w:rPr>
          <w:rFonts w:hint="eastAsia" w:ascii="仿宋" w:hAnsi="仿宋" w:eastAsia="仿宋"/>
          <w:bCs/>
          <w:color w:val="000000" w:themeColor="text1"/>
          <w:sz w:val="28"/>
          <w:szCs w:val="28"/>
        </w:rPr>
        <w:t>，属于（采购文件中明确的所属行业）；承接企业为（企业名称），从业人员人，营业收入为万元，资产总额为万元，属于</w:t>
      </w:r>
      <w:r>
        <w:rPr>
          <w:rFonts w:hint="eastAsia" w:ascii="仿宋" w:hAnsi="仿宋" w:eastAsia="仿宋"/>
          <w:bCs/>
          <w:color w:val="000000" w:themeColor="text1"/>
          <w:sz w:val="28"/>
          <w:szCs w:val="28"/>
          <w:u w:val="single"/>
        </w:rPr>
        <w:t>（中型企业、小型企业、微型企业）</w:t>
      </w:r>
      <w:r>
        <w:rPr>
          <w:rFonts w:hint="eastAsia" w:ascii="仿宋" w:hAnsi="仿宋" w:eastAsia="仿宋"/>
          <w:bCs/>
          <w:color w:val="000000" w:themeColor="text1"/>
          <w:sz w:val="28"/>
          <w:szCs w:val="28"/>
        </w:rPr>
        <w:t>；</w:t>
      </w:r>
    </w:p>
    <w:p>
      <w:pPr>
        <w:pStyle w:val="197"/>
        <w:spacing w:line="600" w:lineRule="exact"/>
        <w:ind w:firstLine="560"/>
        <w:rPr>
          <w:rFonts w:ascii="仿宋" w:hAnsi="仿宋" w:eastAsia="仿宋"/>
          <w:bCs/>
          <w:color w:val="000000" w:themeColor="text1"/>
          <w:sz w:val="28"/>
          <w:szCs w:val="28"/>
        </w:rPr>
      </w:pPr>
      <w:r>
        <w:rPr>
          <w:rFonts w:hint="eastAsia" w:ascii="仿宋" w:hAnsi="仿宋" w:eastAsia="仿宋"/>
          <w:bCs/>
          <w:color w:val="000000" w:themeColor="text1"/>
          <w:sz w:val="28"/>
          <w:szCs w:val="28"/>
        </w:rPr>
        <w:t>2.</w:t>
      </w:r>
      <w:r>
        <w:rPr>
          <w:rFonts w:hint="eastAsia" w:ascii="仿宋" w:hAnsi="仿宋" w:eastAsia="仿宋"/>
          <w:bCs/>
          <w:color w:val="000000" w:themeColor="text1"/>
          <w:sz w:val="28"/>
          <w:szCs w:val="28"/>
          <w:u w:val="single"/>
        </w:rPr>
        <w:t>（标的名称）</w:t>
      </w:r>
      <w:r>
        <w:rPr>
          <w:rFonts w:hint="eastAsia" w:ascii="仿宋" w:hAnsi="仿宋" w:eastAsia="仿宋"/>
          <w:bCs/>
          <w:color w:val="000000" w:themeColor="text1"/>
          <w:sz w:val="28"/>
          <w:szCs w:val="28"/>
        </w:rPr>
        <w:t>，属于（采购文件中明确的所属行业）；承接企业为（企业名称），从业人员人，营业收入为万元，资产总额为万元，属于</w:t>
      </w:r>
      <w:r>
        <w:rPr>
          <w:rFonts w:hint="eastAsia" w:ascii="仿宋" w:hAnsi="仿宋" w:eastAsia="仿宋"/>
          <w:bCs/>
          <w:color w:val="000000" w:themeColor="text1"/>
          <w:sz w:val="28"/>
          <w:szCs w:val="28"/>
          <w:u w:val="single"/>
        </w:rPr>
        <w:t>（中型企业、小型企业、微型企业）</w:t>
      </w:r>
      <w:r>
        <w:rPr>
          <w:rFonts w:hint="eastAsia" w:ascii="仿宋" w:hAnsi="仿宋" w:eastAsia="仿宋"/>
          <w:bCs/>
          <w:color w:val="000000" w:themeColor="text1"/>
          <w:sz w:val="28"/>
          <w:szCs w:val="28"/>
        </w:rPr>
        <w:t>；</w:t>
      </w:r>
    </w:p>
    <w:p>
      <w:pPr>
        <w:pStyle w:val="197"/>
        <w:spacing w:line="600" w:lineRule="exact"/>
        <w:ind w:firstLine="560"/>
        <w:rPr>
          <w:rFonts w:ascii="仿宋" w:hAnsi="仿宋" w:eastAsia="仿宋"/>
          <w:bCs/>
          <w:color w:val="000000" w:themeColor="text1"/>
          <w:sz w:val="28"/>
          <w:szCs w:val="28"/>
        </w:rPr>
      </w:pPr>
      <w:r>
        <w:rPr>
          <w:rFonts w:ascii="Arial" w:hAnsi="Arial" w:eastAsia="仿宋" w:cs="Arial"/>
          <w:bCs/>
          <w:color w:val="000000" w:themeColor="text1"/>
          <w:sz w:val="28"/>
          <w:szCs w:val="28"/>
        </w:rPr>
        <w:t>……</w:t>
      </w:r>
    </w:p>
    <w:p>
      <w:pPr>
        <w:pStyle w:val="197"/>
        <w:spacing w:line="600" w:lineRule="exact"/>
        <w:ind w:firstLine="560"/>
        <w:rPr>
          <w:rFonts w:ascii="仿宋" w:hAnsi="仿宋" w:eastAsia="仿宋"/>
          <w:bCs/>
          <w:color w:val="000000" w:themeColor="text1"/>
          <w:sz w:val="28"/>
          <w:szCs w:val="28"/>
        </w:rPr>
      </w:pPr>
      <w:r>
        <w:rPr>
          <w:rFonts w:hint="eastAsia" w:ascii="仿宋" w:hAnsi="仿宋" w:eastAsia="仿宋"/>
          <w:bCs/>
          <w:color w:val="000000" w:themeColor="text1"/>
          <w:sz w:val="28"/>
          <w:szCs w:val="28"/>
        </w:rPr>
        <w:t>以上企业，不属于大企业的分支机构，不存在控股股东为大企业的情形，也不存在与大企业的负责人为同一人的情形。</w:t>
      </w:r>
    </w:p>
    <w:p>
      <w:pPr>
        <w:pStyle w:val="197"/>
        <w:spacing w:line="600" w:lineRule="exact"/>
        <w:ind w:firstLine="560"/>
        <w:rPr>
          <w:rFonts w:ascii="仿宋" w:hAnsi="仿宋" w:eastAsia="仿宋"/>
          <w:bCs/>
          <w:color w:val="000000" w:themeColor="text1"/>
          <w:sz w:val="28"/>
          <w:szCs w:val="28"/>
        </w:rPr>
      </w:pPr>
      <w:r>
        <w:rPr>
          <w:rFonts w:hint="eastAsia" w:ascii="仿宋" w:hAnsi="仿宋" w:eastAsia="仿宋"/>
          <w:bCs/>
          <w:color w:val="000000" w:themeColor="text1"/>
          <w:sz w:val="28"/>
          <w:szCs w:val="28"/>
        </w:rPr>
        <w:t>本企业对上述声明内容的真实性负责。如有虚假，将依法承担相应责任。</w:t>
      </w:r>
    </w:p>
    <w:p>
      <w:pPr>
        <w:spacing w:line="640" w:lineRule="exact"/>
        <w:jc w:val="center"/>
        <w:rPr>
          <w:rFonts w:ascii="仿宋" w:hAnsi="仿宋" w:eastAsia="仿宋" w:cs="楷体_GB2312"/>
          <w:color w:val="000000" w:themeColor="text1"/>
          <w:sz w:val="28"/>
          <w:szCs w:val="28"/>
          <w:lang w:val="zh-CN"/>
        </w:rPr>
      </w:pPr>
      <w:r>
        <w:rPr>
          <w:rFonts w:hint="eastAsia" w:ascii="仿宋" w:hAnsi="仿宋" w:eastAsia="仿宋" w:cs="楷体_GB2312"/>
          <w:color w:val="000000" w:themeColor="text1"/>
          <w:sz w:val="28"/>
          <w:szCs w:val="28"/>
          <w:lang w:val="zh-CN"/>
        </w:rPr>
        <w:t>供应商:</w:t>
      </w:r>
      <w:r>
        <w:rPr>
          <w:rFonts w:hint="eastAsia" w:ascii="仿宋" w:hAnsi="仿宋" w:eastAsia="仿宋" w:cs="楷体_GB2312"/>
          <w:color w:val="000000" w:themeColor="text1"/>
          <w:sz w:val="28"/>
          <w:szCs w:val="28"/>
          <w:u w:val="single"/>
          <w:lang w:val="zh-CN"/>
        </w:rPr>
        <w:t>（电子签章）</w:t>
      </w:r>
    </w:p>
    <w:p>
      <w:pPr>
        <w:spacing w:line="640" w:lineRule="exact"/>
        <w:jc w:val="center"/>
        <w:rPr>
          <w:rFonts w:ascii="仿宋" w:hAnsi="仿宋" w:eastAsia="仿宋" w:cs="楷体_GB2312"/>
          <w:color w:val="000000" w:themeColor="text1"/>
          <w:sz w:val="28"/>
          <w:szCs w:val="28"/>
          <w:lang w:val="zh-CN"/>
        </w:rPr>
      </w:pPr>
      <w:r>
        <w:rPr>
          <w:rFonts w:hint="eastAsia" w:ascii="仿宋" w:hAnsi="仿宋" w:eastAsia="仿宋"/>
          <w:color w:val="000000" w:themeColor="text1"/>
          <w:sz w:val="28"/>
          <w:szCs w:val="28"/>
        </w:rPr>
        <w:t>法定代表人:</w:t>
      </w:r>
      <w:r>
        <w:rPr>
          <w:rFonts w:hint="eastAsia" w:ascii="仿宋" w:hAnsi="仿宋" w:eastAsia="仿宋"/>
          <w:color w:val="000000" w:themeColor="text1"/>
          <w:sz w:val="28"/>
          <w:u w:val="single"/>
        </w:rPr>
        <w:t>（电子签章或电子签字）</w:t>
      </w:r>
    </w:p>
    <w:p>
      <w:pPr>
        <w:spacing w:line="640" w:lineRule="exact"/>
        <w:jc w:val="center"/>
        <w:rPr>
          <w:rFonts w:ascii="仿宋" w:hAnsi="仿宋" w:eastAsia="仿宋" w:cs="楷体_GB2312"/>
          <w:color w:val="000000" w:themeColor="text1"/>
          <w:sz w:val="28"/>
          <w:szCs w:val="28"/>
          <w:lang w:val="zh-CN"/>
        </w:rPr>
      </w:pPr>
      <w:r>
        <w:rPr>
          <w:rFonts w:hint="eastAsia" w:ascii="仿宋" w:hAnsi="仿宋" w:eastAsia="仿宋" w:cs="楷体_GB2312"/>
          <w:color w:val="000000" w:themeColor="text1"/>
          <w:sz w:val="28"/>
          <w:szCs w:val="28"/>
          <w:lang w:val="zh-CN"/>
        </w:rPr>
        <w:t>日期</w:t>
      </w:r>
      <w:r>
        <w:rPr>
          <w:rFonts w:hint="eastAsia" w:ascii="仿宋" w:hAnsi="仿宋" w:eastAsia="仿宋"/>
          <w:color w:val="000000" w:themeColor="text1"/>
          <w:sz w:val="28"/>
          <w:szCs w:val="28"/>
        </w:rPr>
        <w:t>:</w:t>
      </w:r>
      <w:r>
        <w:rPr>
          <w:rFonts w:hint="eastAsia" w:ascii="仿宋" w:hAnsi="仿宋" w:eastAsia="仿宋" w:cs="楷体_GB2312"/>
          <w:color w:val="000000" w:themeColor="text1"/>
          <w:sz w:val="28"/>
          <w:szCs w:val="28"/>
          <w:lang w:val="zh-CN"/>
        </w:rPr>
        <w:t>年月日</w:t>
      </w:r>
    </w:p>
    <w:p>
      <w:pPr>
        <w:pStyle w:val="197"/>
        <w:spacing w:line="600" w:lineRule="exact"/>
        <w:ind w:firstLine="480"/>
        <w:rPr>
          <w:rFonts w:ascii="仿宋" w:hAnsi="仿宋" w:eastAsia="仿宋"/>
          <w:bCs/>
          <w:color w:val="000000" w:themeColor="text1"/>
          <w:sz w:val="24"/>
        </w:rPr>
      </w:pPr>
      <w:r>
        <w:rPr>
          <w:rFonts w:hint="eastAsia" w:ascii="仿宋" w:hAnsi="仿宋" w:eastAsia="仿宋"/>
          <w:bCs/>
          <w:color w:val="000000" w:themeColor="text1"/>
          <w:sz w:val="24"/>
        </w:rPr>
        <w:t>注：从业人员、营业收入、资产总额填报上一年度数据，无上一年度数据的新成立企业可不填报。</w:t>
      </w:r>
    </w:p>
    <w:p>
      <w:pPr>
        <w:rPr>
          <w:color w:val="000000" w:themeColor="text1"/>
        </w:rPr>
      </w:pPr>
    </w:p>
    <w:p>
      <w:pPr>
        <w:pStyle w:val="197"/>
        <w:spacing w:line="520" w:lineRule="exact"/>
        <w:ind w:firstLine="643"/>
        <w:jc w:val="left"/>
        <w:rPr>
          <w:rFonts w:ascii="仿宋" w:hAnsi="仿宋" w:eastAsia="仿宋"/>
          <w:b/>
          <w:color w:val="000000" w:themeColor="text1"/>
          <w:sz w:val="32"/>
          <w:szCs w:val="32"/>
        </w:rPr>
      </w:pPr>
      <w:r>
        <w:rPr>
          <w:rFonts w:hint="eastAsia" w:ascii="仿宋" w:hAnsi="仿宋" w:eastAsia="仿宋"/>
          <w:b/>
          <w:color w:val="000000" w:themeColor="text1"/>
          <w:sz w:val="32"/>
          <w:szCs w:val="32"/>
        </w:rPr>
        <w:t>示范格式五</w:t>
      </w:r>
    </w:p>
    <w:p>
      <w:pPr>
        <w:widowControl/>
        <w:spacing w:line="640" w:lineRule="exact"/>
        <w:jc w:val="center"/>
        <w:rPr>
          <w:rFonts w:ascii="仿宋" w:hAnsi="仿宋" w:eastAsia="仿宋" w:cs="宋体"/>
          <w:color w:val="000000" w:themeColor="text1"/>
          <w:sz w:val="24"/>
        </w:rPr>
      </w:pPr>
      <w:r>
        <w:rPr>
          <w:rFonts w:hint="eastAsia" w:ascii="仿宋" w:hAnsi="仿宋" w:eastAsia="仿宋" w:cs="宋体"/>
          <w:b/>
          <w:bCs/>
          <w:color w:val="000000" w:themeColor="text1"/>
          <w:sz w:val="32"/>
          <w:szCs w:val="32"/>
        </w:rPr>
        <w:t>残疾人福利性单位声明函</w:t>
      </w:r>
    </w:p>
    <w:p>
      <w:pPr>
        <w:pStyle w:val="197"/>
        <w:spacing w:line="640" w:lineRule="exact"/>
        <w:ind w:firstLine="560"/>
        <w:rPr>
          <w:rFonts w:ascii="仿宋" w:hAnsi="仿宋" w:eastAsia="仿宋"/>
          <w:bCs/>
          <w:color w:val="000000" w:themeColor="text1"/>
          <w:sz w:val="28"/>
          <w:szCs w:val="28"/>
        </w:rPr>
      </w:pPr>
      <w:r>
        <w:rPr>
          <w:rFonts w:hint="eastAsia" w:ascii="仿宋" w:hAnsi="仿宋" w:eastAsia="仿宋"/>
          <w:bCs/>
          <w:color w:val="000000" w:themeColor="text1"/>
          <w:sz w:val="28"/>
          <w:szCs w:val="28"/>
        </w:rPr>
        <w:t>本单位郑重声明，根据《财政部民政部中国残疾人联合会关于促进残疾人就业政府采购政策的通知》（财库〔2017〕141号）的规定，本单位为符合条件的残疾人福利性单位。即，本单位同时满足以下条件:</w:t>
      </w:r>
    </w:p>
    <w:p>
      <w:pPr>
        <w:pStyle w:val="197"/>
        <w:spacing w:line="640" w:lineRule="exact"/>
        <w:ind w:firstLine="560"/>
        <w:rPr>
          <w:rFonts w:ascii="仿宋" w:hAnsi="仿宋" w:eastAsia="仿宋"/>
          <w:bCs/>
          <w:color w:val="000000" w:themeColor="text1"/>
          <w:sz w:val="28"/>
          <w:szCs w:val="28"/>
        </w:rPr>
      </w:pPr>
      <w:r>
        <w:rPr>
          <w:rFonts w:ascii="仿宋" w:hAnsi="仿宋" w:eastAsia="仿宋"/>
          <w:bCs/>
          <w:color w:val="000000" w:themeColor="text1"/>
          <w:sz w:val="28"/>
          <w:szCs w:val="28"/>
        </w:rPr>
        <w:t>1</w:t>
      </w:r>
      <w:r>
        <w:rPr>
          <w:rFonts w:hint="eastAsia" w:ascii="仿宋" w:hAnsi="仿宋" w:eastAsia="仿宋"/>
          <w:bCs/>
          <w:color w:val="000000" w:themeColor="text1"/>
          <w:sz w:val="28"/>
          <w:szCs w:val="28"/>
        </w:rPr>
        <w:t>、根据《财政部民政部中国残疾人联合会关于促进残疾人就业政府采购政策的通知》（财库〔2017〕141号）规定的划分标准，本公司为残疾人福利性企业。</w:t>
      </w:r>
    </w:p>
    <w:p>
      <w:pPr>
        <w:pStyle w:val="197"/>
        <w:spacing w:line="640" w:lineRule="exact"/>
        <w:ind w:firstLine="560"/>
        <w:rPr>
          <w:rFonts w:ascii="仿宋" w:hAnsi="仿宋" w:eastAsia="仿宋"/>
          <w:bCs/>
          <w:color w:val="000000" w:themeColor="text1"/>
          <w:sz w:val="28"/>
          <w:szCs w:val="28"/>
        </w:rPr>
      </w:pPr>
      <w:r>
        <w:rPr>
          <w:rFonts w:ascii="仿宋" w:hAnsi="仿宋" w:eastAsia="仿宋"/>
          <w:bCs/>
          <w:color w:val="000000" w:themeColor="text1"/>
          <w:sz w:val="28"/>
          <w:szCs w:val="28"/>
        </w:rPr>
        <w:t>2</w:t>
      </w:r>
      <w:r>
        <w:rPr>
          <w:rFonts w:hint="eastAsia" w:ascii="仿宋" w:hAnsi="仿宋" w:eastAsia="仿宋"/>
          <w:bCs/>
          <w:color w:val="000000" w:themeColor="text1"/>
          <w:sz w:val="28"/>
          <w:szCs w:val="28"/>
        </w:rPr>
        <w:t>、本单位参加（采购单位名称）的（采购项目名称）采购活动提供本企业制造的货物，由本企业承担工程、提供服务，或者提供其他残疾人福利性单位制造的货物（不包括使用非残疾人福利性单位注册商标的货物。</w:t>
      </w:r>
    </w:p>
    <w:p>
      <w:pPr>
        <w:pStyle w:val="197"/>
        <w:spacing w:line="640" w:lineRule="exact"/>
        <w:ind w:firstLine="560"/>
        <w:rPr>
          <w:rFonts w:ascii="仿宋" w:hAnsi="仿宋" w:eastAsia="仿宋"/>
          <w:bCs/>
          <w:color w:val="000000" w:themeColor="text1"/>
          <w:sz w:val="28"/>
          <w:szCs w:val="28"/>
        </w:rPr>
      </w:pPr>
      <w:r>
        <w:rPr>
          <w:rFonts w:hint="eastAsia" w:ascii="仿宋" w:hAnsi="仿宋" w:eastAsia="仿宋" w:cs="仿宋_GB2312"/>
          <w:color w:val="000000" w:themeColor="text1"/>
          <w:sz w:val="28"/>
          <w:szCs w:val="28"/>
        </w:rPr>
        <w:t>注:</w:t>
      </w:r>
      <w:r>
        <w:rPr>
          <w:rFonts w:hint="eastAsia" w:ascii="仿宋" w:hAnsi="仿宋" w:eastAsia="仿宋"/>
          <w:bCs/>
          <w:color w:val="000000" w:themeColor="text1"/>
          <w:sz w:val="28"/>
          <w:szCs w:val="28"/>
        </w:rPr>
        <w:t>本公司对上述声明的真实性负责。如有虚假，将依法承担相应责任。</w:t>
      </w:r>
    </w:p>
    <w:p>
      <w:pPr>
        <w:pStyle w:val="197"/>
        <w:spacing w:line="640" w:lineRule="exact"/>
        <w:ind w:firstLine="560"/>
        <w:rPr>
          <w:rFonts w:ascii="仿宋" w:hAnsi="仿宋" w:eastAsia="仿宋"/>
          <w:color w:val="000000" w:themeColor="text1"/>
          <w:sz w:val="28"/>
          <w:szCs w:val="28"/>
        </w:rPr>
      </w:pPr>
    </w:p>
    <w:p>
      <w:pPr>
        <w:spacing w:line="640" w:lineRule="exact"/>
        <w:jc w:val="center"/>
        <w:rPr>
          <w:rFonts w:ascii="仿宋" w:hAnsi="仿宋" w:eastAsia="仿宋" w:cs="楷体_GB2312"/>
          <w:color w:val="000000" w:themeColor="text1"/>
          <w:sz w:val="28"/>
          <w:szCs w:val="28"/>
          <w:lang w:val="zh-CN"/>
        </w:rPr>
      </w:pPr>
      <w:r>
        <w:rPr>
          <w:rFonts w:hint="eastAsia" w:ascii="仿宋" w:hAnsi="仿宋" w:eastAsia="仿宋" w:cs="楷体_GB2312"/>
          <w:color w:val="000000" w:themeColor="text1"/>
          <w:sz w:val="28"/>
          <w:szCs w:val="28"/>
          <w:lang w:val="zh-CN"/>
        </w:rPr>
        <w:t>供应商:</w:t>
      </w:r>
      <w:r>
        <w:rPr>
          <w:rFonts w:hint="eastAsia" w:ascii="仿宋" w:hAnsi="仿宋" w:eastAsia="仿宋" w:cs="楷体_GB2312"/>
          <w:color w:val="000000" w:themeColor="text1"/>
          <w:sz w:val="28"/>
          <w:szCs w:val="28"/>
          <w:u w:val="single"/>
          <w:lang w:val="zh-CN"/>
        </w:rPr>
        <w:t>（电子签章）</w:t>
      </w:r>
    </w:p>
    <w:p>
      <w:pPr>
        <w:spacing w:line="640" w:lineRule="exact"/>
        <w:jc w:val="center"/>
        <w:rPr>
          <w:rFonts w:ascii="仿宋" w:hAnsi="仿宋" w:eastAsia="仿宋" w:cs="楷体_GB2312"/>
          <w:color w:val="000000" w:themeColor="text1"/>
          <w:sz w:val="28"/>
          <w:szCs w:val="28"/>
          <w:lang w:val="zh-CN"/>
        </w:rPr>
      </w:pPr>
      <w:r>
        <w:rPr>
          <w:rFonts w:hint="eastAsia" w:ascii="仿宋" w:hAnsi="仿宋" w:eastAsia="仿宋"/>
          <w:color w:val="000000" w:themeColor="text1"/>
          <w:sz w:val="28"/>
          <w:szCs w:val="28"/>
        </w:rPr>
        <w:t>法定代表人:</w:t>
      </w:r>
      <w:r>
        <w:rPr>
          <w:rFonts w:hint="eastAsia" w:ascii="仿宋" w:hAnsi="仿宋" w:eastAsia="仿宋"/>
          <w:color w:val="000000" w:themeColor="text1"/>
          <w:sz w:val="28"/>
          <w:u w:val="single"/>
        </w:rPr>
        <w:t>（电子签章或电子签字）</w:t>
      </w:r>
    </w:p>
    <w:p>
      <w:pPr>
        <w:spacing w:line="640" w:lineRule="exact"/>
        <w:jc w:val="center"/>
        <w:rPr>
          <w:rFonts w:ascii="仿宋" w:hAnsi="仿宋" w:eastAsia="仿宋" w:cs="楷体_GB2312"/>
          <w:color w:val="000000" w:themeColor="text1"/>
          <w:sz w:val="28"/>
          <w:szCs w:val="28"/>
          <w:lang w:val="zh-CN"/>
        </w:rPr>
      </w:pPr>
      <w:r>
        <w:rPr>
          <w:rFonts w:hint="eastAsia" w:ascii="仿宋" w:hAnsi="仿宋" w:eastAsia="仿宋" w:cs="楷体_GB2312"/>
          <w:color w:val="000000" w:themeColor="text1"/>
          <w:sz w:val="28"/>
          <w:szCs w:val="28"/>
          <w:lang w:val="zh-CN"/>
        </w:rPr>
        <w:t>日期</w:t>
      </w:r>
      <w:r>
        <w:rPr>
          <w:rFonts w:hint="eastAsia" w:ascii="仿宋" w:hAnsi="仿宋" w:eastAsia="仿宋"/>
          <w:color w:val="000000" w:themeColor="text1"/>
          <w:sz w:val="28"/>
          <w:szCs w:val="28"/>
        </w:rPr>
        <w:t>:</w:t>
      </w:r>
      <w:r>
        <w:rPr>
          <w:rFonts w:hint="eastAsia" w:ascii="仿宋" w:hAnsi="仿宋" w:eastAsia="仿宋" w:cs="楷体_GB2312"/>
          <w:color w:val="000000" w:themeColor="text1"/>
          <w:sz w:val="28"/>
          <w:szCs w:val="28"/>
          <w:lang w:val="zh-CN"/>
        </w:rPr>
        <w:t>年月日</w:t>
      </w:r>
    </w:p>
    <w:p>
      <w:pPr>
        <w:spacing w:line="640" w:lineRule="exact"/>
        <w:ind w:firstLine="565"/>
        <w:rPr>
          <w:rFonts w:ascii="仿宋" w:hAnsi="仿宋" w:eastAsia="仿宋"/>
          <w:color w:val="000000" w:themeColor="text1"/>
          <w:sz w:val="28"/>
          <w:szCs w:val="28"/>
        </w:rPr>
      </w:pPr>
      <w:r>
        <w:rPr>
          <w:rFonts w:hint="eastAsia" w:ascii="仿宋" w:hAnsi="仿宋" w:eastAsia="仿宋" w:cs="仿宋_GB2312"/>
          <w:color w:val="000000" w:themeColor="text1"/>
          <w:sz w:val="28"/>
          <w:szCs w:val="28"/>
        </w:rPr>
        <w:t>注:</w:t>
      </w:r>
      <w:r>
        <w:rPr>
          <w:rFonts w:hint="eastAsia" w:ascii="仿宋" w:hAnsi="仿宋" w:eastAsia="仿宋"/>
          <w:color w:val="000000" w:themeColor="text1"/>
          <w:sz w:val="28"/>
          <w:szCs w:val="28"/>
        </w:rPr>
        <w:t>非</w:t>
      </w:r>
      <w:r>
        <w:rPr>
          <w:rFonts w:hint="eastAsia" w:ascii="仿宋" w:hAnsi="仿宋" w:eastAsia="仿宋"/>
          <w:color w:val="000000" w:themeColor="text1"/>
          <w:sz w:val="28"/>
        </w:rPr>
        <w:t>残疾人福利性单位不</w:t>
      </w:r>
      <w:r>
        <w:rPr>
          <w:rFonts w:hint="eastAsia" w:ascii="仿宋" w:hAnsi="仿宋" w:eastAsia="仿宋"/>
          <w:color w:val="000000" w:themeColor="text1"/>
          <w:sz w:val="28"/>
          <w:szCs w:val="28"/>
        </w:rPr>
        <w:t>需提供此函。</w:t>
      </w:r>
    </w:p>
    <w:p>
      <w:pPr>
        <w:pStyle w:val="7"/>
        <w:spacing w:line="520" w:lineRule="exact"/>
        <w:ind w:firstLine="0"/>
        <w:jc w:val="left"/>
        <w:rPr>
          <w:rFonts w:ascii="仿宋" w:hAnsi="仿宋" w:eastAsia="仿宋"/>
          <w:b/>
          <w:color w:val="000000" w:themeColor="text1"/>
          <w:sz w:val="32"/>
          <w:szCs w:val="32"/>
        </w:rPr>
      </w:pPr>
    </w:p>
    <w:p>
      <w:pPr>
        <w:pStyle w:val="7"/>
        <w:spacing w:line="520" w:lineRule="exact"/>
        <w:ind w:firstLine="0"/>
        <w:jc w:val="left"/>
        <w:rPr>
          <w:rFonts w:ascii="仿宋" w:hAnsi="仿宋" w:eastAsia="仿宋"/>
          <w:bCs/>
          <w:color w:val="000000" w:themeColor="text1"/>
          <w:sz w:val="28"/>
          <w:szCs w:val="28"/>
        </w:rPr>
      </w:pPr>
      <w:r>
        <w:rPr>
          <w:rFonts w:hint="eastAsia" w:ascii="仿宋" w:hAnsi="仿宋" w:eastAsia="仿宋"/>
          <w:b/>
          <w:color w:val="000000" w:themeColor="text1"/>
          <w:sz w:val="32"/>
          <w:szCs w:val="32"/>
        </w:rPr>
        <w:t>示范格式六</w:t>
      </w:r>
    </w:p>
    <w:p>
      <w:pPr>
        <w:pStyle w:val="7"/>
        <w:spacing w:line="560" w:lineRule="exact"/>
        <w:ind w:firstLine="560"/>
        <w:jc w:val="center"/>
        <w:rPr>
          <w:rFonts w:ascii="仿宋" w:hAnsi="仿宋" w:eastAsia="仿宋"/>
          <w:bCs/>
          <w:color w:val="000000" w:themeColor="text1"/>
          <w:sz w:val="28"/>
          <w:szCs w:val="28"/>
        </w:rPr>
      </w:pPr>
      <w:r>
        <w:rPr>
          <w:rFonts w:hint="eastAsia" w:ascii="仿宋" w:hAnsi="仿宋" w:eastAsia="仿宋" w:cs="宋体"/>
          <w:b/>
          <w:bCs/>
          <w:color w:val="000000" w:themeColor="text1"/>
          <w:sz w:val="32"/>
          <w:szCs w:val="32"/>
        </w:rPr>
        <w:t>关于符合本国产品标准的声明函</w:t>
      </w:r>
    </w:p>
    <w:p>
      <w:pPr>
        <w:pStyle w:val="7"/>
        <w:spacing w:after="0" w:line="500" w:lineRule="exact"/>
        <w:ind w:firstLine="560"/>
        <w:rPr>
          <w:rFonts w:ascii="仿宋" w:hAnsi="仿宋" w:eastAsia="仿宋"/>
          <w:bCs/>
          <w:color w:val="000000" w:themeColor="text1"/>
          <w:sz w:val="28"/>
          <w:szCs w:val="28"/>
        </w:rPr>
      </w:pPr>
      <w:r>
        <w:rPr>
          <w:rFonts w:hint="eastAsia" w:ascii="仿宋" w:hAnsi="仿宋" w:eastAsia="仿宋"/>
          <w:bCs/>
          <w:color w:val="000000" w:themeColor="text1"/>
          <w:sz w:val="28"/>
          <w:szCs w:val="28"/>
        </w:rPr>
        <w:t>本公司（单位）郑重声明，根据《国务院办公厅关于在政府采购中实施本国产品标准及相关政策的通知》（国办发〔2025〕34号）的规定，本公司（单位）提供的以下产品属于本国产品。具体情况如下：</w:t>
      </w:r>
    </w:p>
    <w:p>
      <w:pPr>
        <w:pStyle w:val="7"/>
        <w:spacing w:after="0" w:line="500" w:lineRule="exact"/>
        <w:ind w:firstLine="560"/>
        <w:rPr>
          <w:rFonts w:ascii="仿宋" w:hAnsi="仿宋" w:eastAsia="仿宋"/>
          <w:bCs/>
          <w:color w:val="000000" w:themeColor="text1"/>
          <w:sz w:val="28"/>
          <w:szCs w:val="28"/>
        </w:rPr>
      </w:pPr>
      <w:r>
        <w:rPr>
          <w:rFonts w:hint="eastAsia" w:ascii="仿宋" w:hAnsi="仿宋" w:eastAsia="仿宋"/>
          <w:bCs/>
          <w:color w:val="000000" w:themeColor="text1"/>
          <w:sz w:val="28"/>
          <w:szCs w:val="28"/>
        </w:rPr>
        <w:t>1.</w:t>
      </w:r>
      <w:r>
        <w:rPr>
          <w:rFonts w:hint="eastAsia" w:ascii="仿宋" w:hAnsi="仿宋" w:eastAsia="仿宋"/>
          <w:bCs/>
          <w:color w:val="000000" w:themeColor="text1"/>
          <w:sz w:val="28"/>
          <w:szCs w:val="28"/>
          <w:u w:val="single"/>
        </w:rPr>
        <w:t>（产品名称1）</w:t>
      </w:r>
      <w:r>
        <w:rPr>
          <w:rFonts w:hint="eastAsia" w:ascii="仿宋" w:hAnsi="仿宋" w:eastAsia="仿宋"/>
          <w:bCs/>
          <w:color w:val="000000" w:themeColor="text1"/>
          <w:sz w:val="36"/>
          <w:szCs w:val="36"/>
          <w:u w:val="single"/>
          <w:vertAlign w:val="superscript"/>
        </w:rPr>
        <w:t>1</w:t>
      </w:r>
      <w:r>
        <w:rPr>
          <w:rFonts w:hint="eastAsia" w:ascii="仿宋" w:hAnsi="仿宋" w:eastAsia="仿宋"/>
          <w:bCs/>
          <w:color w:val="000000" w:themeColor="text1"/>
          <w:sz w:val="28"/>
          <w:szCs w:val="28"/>
        </w:rPr>
        <w:t>，生产厂为</w:t>
      </w:r>
      <w:r>
        <w:rPr>
          <w:rFonts w:hint="eastAsia" w:ascii="仿宋" w:hAnsi="仿宋" w:eastAsia="仿宋"/>
          <w:bCs/>
          <w:color w:val="000000" w:themeColor="text1"/>
          <w:sz w:val="28"/>
          <w:szCs w:val="28"/>
          <w:u w:val="single"/>
        </w:rPr>
        <w:t>（厂名）</w:t>
      </w:r>
      <w:r>
        <w:rPr>
          <w:rFonts w:hint="eastAsia" w:ascii="仿宋" w:hAnsi="仿宋" w:eastAsia="仿宋"/>
          <w:bCs/>
          <w:color w:val="000000" w:themeColor="text1"/>
          <w:sz w:val="36"/>
          <w:szCs w:val="36"/>
          <w:vertAlign w:val="superscript"/>
        </w:rPr>
        <w:t>2</w:t>
      </w:r>
      <w:r>
        <w:rPr>
          <w:rFonts w:hint="eastAsia" w:ascii="仿宋" w:hAnsi="仿宋" w:eastAsia="仿宋"/>
          <w:bCs/>
          <w:color w:val="000000" w:themeColor="text1"/>
          <w:sz w:val="28"/>
          <w:szCs w:val="28"/>
        </w:rPr>
        <w:t>，厂址为</w:t>
      </w:r>
      <w:r>
        <w:rPr>
          <w:rFonts w:hint="eastAsia" w:ascii="仿宋" w:hAnsi="仿宋" w:eastAsia="仿宋"/>
          <w:bCs/>
          <w:color w:val="000000" w:themeColor="text1"/>
          <w:sz w:val="28"/>
          <w:szCs w:val="28"/>
          <w:u w:val="single"/>
        </w:rPr>
        <w:t>（生产厂址）</w:t>
      </w:r>
      <w:r>
        <w:rPr>
          <w:rFonts w:hint="eastAsia" w:ascii="仿宋" w:hAnsi="仿宋" w:eastAsia="仿宋"/>
          <w:bCs/>
          <w:color w:val="000000" w:themeColor="text1"/>
          <w:sz w:val="28"/>
          <w:szCs w:val="28"/>
        </w:rPr>
        <w:t>。</w:t>
      </w:r>
      <w:r>
        <w:rPr>
          <w:rFonts w:hint="eastAsia" w:ascii="仿宋" w:hAnsi="仿宋" w:eastAsia="仿宋"/>
          <w:bCs/>
          <w:color w:val="000000" w:themeColor="text1"/>
          <w:sz w:val="28"/>
          <w:szCs w:val="28"/>
          <w:u w:val="single"/>
        </w:rPr>
        <w:t>（产品名称1）</w:t>
      </w:r>
      <w:r>
        <w:rPr>
          <w:rFonts w:hint="eastAsia" w:ascii="仿宋" w:hAnsi="仿宋" w:eastAsia="仿宋"/>
          <w:bCs/>
          <w:color w:val="000000" w:themeColor="text1"/>
          <w:sz w:val="28"/>
          <w:szCs w:val="28"/>
        </w:rPr>
        <w:t>的中国境内生产的组件成本占比≥</w:t>
      </w:r>
      <w:r>
        <w:rPr>
          <w:rFonts w:hint="eastAsia" w:ascii="仿宋" w:hAnsi="仿宋" w:eastAsia="仿宋"/>
          <w:bCs/>
          <w:color w:val="000000" w:themeColor="text1"/>
          <w:sz w:val="28"/>
          <w:szCs w:val="28"/>
          <w:u w:val="single"/>
        </w:rPr>
        <w:t>（规定比例）</w:t>
      </w:r>
      <w:r>
        <w:rPr>
          <w:rFonts w:hint="eastAsia" w:ascii="仿宋" w:hAnsi="仿宋" w:eastAsia="仿宋"/>
          <w:bCs/>
          <w:color w:val="000000" w:themeColor="text1"/>
          <w:sz w:val="32"/>
          <w:szCs w:val="32"/>
          <w:vertAlign w:val="superscript"/>
        </w:rPr>
        <w:t>3</w:t>
      </w:r>
      <w:r>
        <w:rPr>
          <w:rFonts w:hint="eastAsia" w:ascii="仿宋" w:hAnsi="仿宋" w:eastAsia="仿宋"/>
          <w:bCs/>
          <w:color w:val="000000" w:themeColor="text1"/>
          <w:sz w:val="28"/>
          <w:szCs w:val="28"/>
        </w:rPr>
        <w:t>。</w:t>
      </w:r>
      <w:r>
        <w:rPr>
          <w:rFonts w:hint="eastAsia" w:ascii="仿宋" w:hAnsi="仿宋" w:eastAsia="仿宋"/>
          <w:bCs/>
          <w:color w:val="000000" w:themeColor="text1"/>
          <w:sz w:val="28"/>
          <w:szCs w:val="28"/>
          <w:u w:val="single"/>
        </w:rPr>
        <w:t>（产品名称1）</w:t>
      </w:r>
      <w:r>
        <w:rPr>
          <w:rFonts w:hint="eastAsia" w:ascii="仿宋" w:hAnsi="仿宋" w:eastAsia="仿宋"/>
          <w:bCs/>
          <w:color w:val="000000" w:themeColor="text1"/>
          <w:sz w:val="28"/>
          <w:szCs w:val="28"/>
        </w:rPr>
        <w:t>的</w:t>
      </w:r>
      <w:r>
        <w:rPr>
          <w:rFonts w:hint="eastAsia" w:ascii="仿宋" w:hAnsi="仿宋" w:eastAsia="仿宋"/>
          <w:bCs/>
          <w:color w:val="000000" w:themeColor="text1"/>
          <w:sz w:val="28"/>
          <w:szCs w:val="28"/>
          <w:u w:val="single"/>
        </w:rPr>
        <w:t>（关键组件）</w:t>
      </w:r>
      <w:r>
        <w:rPr>
          <w:rFonts w:hint="eastAsia" w:ascii="仿宋" w:hAnsi="仿宋" w:eastAsia="仿宋"/>
          <w:bCs/>
          <w:color w:val="000000" w:themeColor="text1"/>
          <w:sz w:val="32"/>
          <w:szCs w:val="32"/>
          <w:vertAlign w:val="superscript"/>
        </w:rPr>
        <w:t>4</w:t>
      </w:r>
      <w:r>
        <w:rPr>
          <w:rFonts w:hint="eastAsia" w:ascii="仿宋" w:hAnsi="仿宋" w:eastAsia="仿宋"/>
          <w:bCs/>
          <w:color w:val="000000" w:themeColor="text1"/>
          <w:sz w:val="28"/>
          <w:szCs w:val="28"/>
        </w:rPr>
        <w:t>在中国境内生产。</w:t>
      </w:r>
      <w:r>
        <w:rPr>
          <w:rFonts w:hint="eastAsia" w:ascii="仿宋" w:hAnsi="仿宋" w:eastAsia="仿宋"/>
          <w:bCs/>
          <w:color w:val="000000" w:themeColor="text1"/>
          <w:sz w:val="28"/>
          <w:szCs w:val="28"/>
          <w:u w:val="single"/>
        </w:rPr>
        <w:t>（产品名称1）</w:t>
      </w:r>
      <w:r>
        <w:rPr>
          <w:rFonts w:hint="eastAsia" w:ascii="仿宋" w:hAnsi="仿宋" w:eastAsia="仿宋"/>
          <w:bCs/>
          <w:color w:val="000000" w:themeColor="text1"/>
          <w:sz w:val="28"/>
          <w:szCs w:val="28"/>
        </w:rPr>
        <w:t>的</w:t>
      </w:r>
      <w:r>
        <w:rPr>
          <w:rFonts w:hint="eastAsia" w:ascii="仿宋" w:hAnsi="仿宋" w:eastAsia="仿宋"/>
          <w:bCs/>
          <w:color w:val="000000" w:themeColor="text1"/>
          <w:sz w:val="28"/>
          <w:szCs w:val="28"/>
          <w:u w:val="single"/>
        </w:rPr>
        <w:t>（关键工序）</w:t>
      </w:r>
      <w:r>
        <w:rPr>
          <w:rFonts w:hint="eastAsia" w:ascii="仿宋" w:hAnsi="仿宋" w:eastAsia="仿宋"/>
          <w:bCs/>
          <w:color w:val="000000" w:themeColor="text1"/>
          <w:sz w:val="36"/>
          <w:szCs w:val="36"/>
          <w:vertAlign w:val="superscript"/>
        </w:rPr>
        <w:t>5</w:t>
      </w:r>
      <w:r>
        <w:rPr>
          <w:rFonts w:hint="eastAsia" w:ascii="仿宋" w:hAnsi="仿宋" w:eastAsia="仿宋"/>
          <w:bCs/>
          <w:color w:val="000000" w:themeColor="text1"/>
          <w:sz w:val="28"/>
          <w:szCs w:val="28"/>
        </w:rPr>
        <w:t>在中国境内完成。</w:t>
      </w:r>
    </w:p>
    <w:p>
      <w:pPr>
        <w:pStyle w:val="7"/>
        <w:spacing w:after="0" w:line="500" w:lineRule="exact"/>
        <w:ind w:firstLine="560"/>
        <w:rPr>
          <w:rFonts w:ascii="仿宋" w:hAnsi="仿宋" w:eastAsia="仿宋"/>
          <w:bCs/>
          <w:color w:val="000000" w:themeColor="text1"/>
          <w:sz w:val="28"/>
          <w:szCs w:val="28"/>
        </w:rPr>
      </w:pPr>
      <w:r>
        <w:rPr>
          <w:rFonts w:hint="eastAsia" w:ascii="仿宋" w:hAnsi="仿宋" w:eastAsia="仿宋"/>
          <w:bCs/>
          <w:color w:val="000000" w:themeColor="text1"/>
          <w:sz w:val="28"/>
          <w:szCs w:val="28"/>
        </w:rPr>
        <w:t>2.</w:t>
      </w:r>
      <w:r>
        <w:rPr>
          <w:rFonts w:hint="eastAsia" w:ascii="仿宋" w:hAnsi="仿宋" w:eastAsia="仿宋"/>
          <w:bCs/>
          <w:color w:val="000000" w:themeColor="text1"/>
          <w:sz w:val="28"/>
          <w:szCs w:val="28"/>
          <w:u w:val="single"/>
        </w:rPr>
        <w:t>（产品名称2）</w:t>
      </w:r>
      <w:r>
        <w:rPr>
          <w:rFonts w:hint="eastAsia" w:ascii="仿宋" w:hAnsi="仿宋" w:eastAsia="仿宋"/>
          <w:bCs/>
          <w:color w:val="000000" w:themeColor="text1"/>
          <w:sz w:val="28"/>
          <w:szCs w:val="28"/>
        </w:rPr>
        <w:t>，生产厂为</w:t>
      </w:r>
      <w:r>
        <w:rPr>
          <w:rFonts w:hint="eastAsia" w:ascii="仿宋" w:hAnsi="仿宋" w:eastAsia="仿宋"/>
          <w:bCs/>
          <w:color w:val="000000" w:themeColor="text1"/>
          <w:sz w:val="28"/>
          <w:szCs w:val="28"/>
          <w:u w:val="single"/>
        </w:rPr>
        <w:t>（厂名）</w:t>
      </w:r>
      <w:r>
        <w:rPr>
          <w:rFonts w:hint="eastAsia" w:ascii="仿宋" w:hAnsi="仿宋" w:eastAsia="仿宋"/>
          <w:bCs/>
          <w:color w:val="000000" w:themeColor="text1"/>
          <w:sz w:val="28"/>
          <w:szCs w:val="28"/>
        </w:rPr>
        <w:t>，厂址为</w:t>
      </w:r>
      <w:r>
        <w:rPr>
          <w:rFonts w:hint="eastAsia" w:ascii="仿宋" w:hAnsi="仿宋" w:eastAsia="仿宋"/>
          <w:bCs/>
          <w:color w:val="000000" w:themeColor="text1"/>
          <w:sz w:val="28"/>
          <w:szCs w:val="28"/>
          <w:u w:val="single"/>
        </w:rPr>
        <w:t>（生产厂址）</w:t>
      </w:r>
      <w:r>
        <w:rPr>
          <w:rFonts w:hint="eastAsia" w:ascii="仿宋" w:hAnsi="仿宋" w:eastAsia="仿宋"/>
          <w:bCs/>
          <w:color w:val="000000" w:themeColor="text1"/>
          <w:sz w:val="28"/>
          <w:szCs w:val="28"/>
        </w:rPr>
        <w:t>。</w:t>
      </w:r>
      <w:r>
        <w:rPr>
          <w:rFonts w:hint="eastAsia" w:ascii="仿宋" w:hAnsi="仿宋" w:eastAsia="仿宋"/>
          <w:bCs/>
          <w:color w:val="000000" w:themeColor="text1"/>
          <w:sz w:val="28"/>
          <w:szCs w:val="28"/>
          <w:u w:val="single"/>
        </w:rPr>
        <w:t>（产品名称2）</w:t>
      </w:r>
      <w:r>
        <w:rPr>
          <w:rFonts w:hint="eastAsia" w:ascii="仿宋" w:hAnsi="仿宋" w:eastAsia="仿宋"/>
          <w:bCs/>
          <w:color w:val="000000" w:themeColor="text1"/>
          <w:sz w:val="28"/>
          <w:szCs w:val="28"/>
        </w:rPr>
        <w:t>的中国境内生产的组件成本占比≥</w:t>
      </w:r>
      <w:r>
        <w:rPr>
          <w:rFonts w:hint="eastAsia" w:ascii="仿宋" w:hAnsi="仿宋" w:eastAsia="仿宋"/>
          <w:bCs/>
          <w:color w:val="000000" w:themeColor="text1"/>
          <w:sz w:val="28"/>
          <w:szCs w:val="28"/>
          <w:u w:val="single"/>
        </w:rPr>
        <w:t>（规定比例）</w:t>
      </w:r>
      <w:r>
        <w:rPr>
          <w:rFonts w:hint="eastAsia" w:ascii="仿宋" w:hAnsi="仿宋" w:eastAsia="仿宋"/>
          <w:bCs/>
          <w:color w:val="000000" w:themeColor="text1"/>
          <w:sz w:val="28"/>
          <w:szCs w:val="28"/>
        </w:rPr>
        <w:t>。（</w:t>
      </w:r>
      <w:r>
        <w:rPr>
          <w:rFonts w:hint="eastAsia" w:ascii="仿宋" w:hAnsi="仿宋" w:eastAsia="仿宋"/>
          <w:bCs/>
          <w:color w:val="000000" w:themeColor="text1"/>
          <w:sz w:val="28"/>
          <w:szCs w:val="28"/>
          <w:u w:val="single"/>
        </w:rPr>
        <w:t>产品名称2）</w:t>
      </w:r>
      <w:r>
        <w:rPr>
          <w:rFonts w:hint="eastAsia" w:ascii="仿宋" w:hAnsi="仿宋" w:eastAsia="仿宋"/>
          <w:bCs/>
          <w:color w:val="000000" w:themeColor="text1"/>
          <w:sz w:val="28"/>
          <w:szCs w:val="28"/>
        </w:rPr>
        <w:t>的</w:t>
      </w:r>
      <w:r>
        <w:rPr>
          <w:rFonts w:hint="eastAsia" w:ascii="仿宋" w:hAnsi="仿宋" w:eastAsia="仿宋"/>
          <w:bCs/>
          <w:color w:val="000000" w:themeColor="text1"/>
          <w:sz w:val="28"/>
          <w:szCs w:val="28"/>
          <w:u w:val="single"/>
        </w:rPr>
        <w:t>（关键组件）</w:t>
      </w:r>
      <w:r>
        <w:rPr>
          <w:rFonts w:hint="eastAsia" w:ascii="仿宋" w:hAnsi="仿宋" w:eastAsia="仿宋"/>
          <w:bCs/>
          <w:color w:val="000000" w:themeColor="text1"/>
          <w:sz w:val="28"/>
          <w:szCs w:val="28"/>
        </w:rPr>
        <w:t>在中国境内生产。</w:t>
      </w:r>
      <w:r>
        <w:rPr>
          <w:rFonts w:hint="eastAsia" w:ascii="仿宋" w:hAnsi="仿宋" w:eastAsia="仿宋"/>
          <w:bCs/>
          <w:color w:val="000000" w:themeColor="text1"/>
          <w:sz w:val="28"/>
          <w:szCs w:val="28"/>
          <w:u w:val="single"/>
        </w:rPr>
        <w:t>（产品名称1）</w:t>
      </w:r>
      <w:r>
        <w:rPr>
          <w:rFonts w:hint="eastAsia" w:ascii="仿宋" w:hAnsi="仿宋" w:eastAsia="仿宋"/>
          <w:bCs/>
          <w:color w:val="000000" w:themeColor="text1"/>
          <w:sz w:val="28"/>
          <w:szCs w:val="28"/>
        </w:rPr>
        <w:t>的</w:t>
      </w:r>
      <w:r>
        <w:rPr>
          <w:rFonts w:hint="eastAsia" w:ascii="仿宋" w:hAnsi="仿宋" w:eastAsia="仿宋"/>
          <w:bCs/>
          <w:color w:val="000000" w:themeColor="text1"/>
          <w:sz w:val="28"/>
          <w:szCs w:val="28"/>
          <w:u w:val="single"/>
        </w:rPr>
        <w:t>（关键工序）</w:t>
      </w:r>
      <w:r>
        <w:rPr>
          <w:rFonts w:hint="eastAsia" w:ascii="仿宋" w:hAnsi="仿宋" w:eastAsia="仿宋"/>
          <w:bCs/>
          <w:color w:val="000000" w:themeColor="text1"/>
          <w:sz w:val="28"/>
          <w:szCs w:val="28"/>
        </w:rPr>
        <w:t>在中国境内完成。</w:t>
      </w:r>
    </w:p>
    <w:p>
      <w:pPr>
        <w:pStyle w:val="7"/>
        <w:spacing w:after="0" w:line="500" w:lineRule="exact"/>
        <w:ind w:firstLine="560"/>
        <w:rPr>
          <w:rFonts w:ascii="仿宋" w:hAnsi="仿宋" w:eastAsia="仿宋"/>
          <w:bCs/>
          <w:color w:val="000000" w:themeColor="text1"/>
          <w:sz w:val="28"/>
          <w:szCs w:val="28"/>
        </w:rPr>
      </w:pPr>
      <w:r>
        <w:rPr>
          <w:rFonts w:hint="eastAsia" w:ascii="仿宋" w:hAnsi="仿宋" w:eastAsia="仿宋"/>
          <w:bCs/>
          <w:color w:val="000000" w:themeColor="text1"/>
          <w:sz w:val="28"/>
          <w:szCs w:val="28"/>
        </w:rPr>
        <w:t>本公司（单位）对上述声明内容的真实性负责。如有虚假，愿承担相应法律责任。</w:t>
      </w:r>
    </w:p>
    <w:p>
      <w:pPr>
        <w:pStyle w:val="7"/>
        <w:spacing w:after="0" w:line="500" w:lineRule="exact"/>
        <w:ind w:firstLine="4933"/>
        <w:rPr>
          <w:rFonts w:ascii="仿宋" w:hAnsi="仿宋" w:eastAsia="仿宋"/>
          <w:bCs/>
          <w:color w:val="000000" w:themeColor="text1"/>
          <w:sz w:val="28"/>
          <w:szCs w:val="28"/>
        </w:rPr>
      </w:pPr>
      <w:r>
        <w:rPr>
          <w:rFonts w:hint="eastAsia" w:ascii="仿宋" w:hAnsi="仿宋" w:eastAsia="仿宋"/>
          <w:bCs/>
          <w:color w:val="000000" w:themeColor="text1"/>
          <w:sz w:val="28"/>
          <w:szCs w:val="28"/>
        </w:rPr>
        <w:t>公司（单位）名称（盖章）：　</w:t>
      </w:r>
    </w:p>
    <w:p>
      <w:pPr>
        <w:pStyle w:val="7"/>
        <w:spacing w:after="0" w:line="500" w:lineRule="exact"/>
        <w:ind w:firstLine="560"/>
        <w:rPr>
          <w:rFonts w:ascii="仿宋" w:hAnsi="仿宋" w:eastAsia="仿宋"/>
          <w:bCs/>
          <w:color w:val="000000" w:themeColor="text1"/>
          <w:sz w:val="28"/>
          <w:szCs w:val="28"/>
        </w:rPr>
      </w:pPr>
      <w:r>
        <w:rPr>
          <w:rFonts w:hint="eastAsia" w:ascii="仿宋" w:hAnsi="仿宋" w:eastAsia="仿宋"/>
          <w:bCs/>
          <w:color w:val="000000" w:themeColor="text1"/>
          <w:sz w:val="28"/>
          <w:szCs w:val="28"/>
        </w:rPr>
        <w:t>日期：　   年　  月　  日       </w:t>
      </w:r>
    </w:p>
    <w:p>
      <w:pPr>
        <w:pStyle w:val="7"/>
        <w:spacing w:after="0" w:line="500" w:lineRule="exact"/>
        <w:ind w:firstLine="560"/>
        <w:rPr>
          <w:rFonts w:ascii="仿宋" w:hAnsi="仿宋" w:eastAsia="仿宋"/>
          <w:bCs/>
          <w:color w:val="000000" w:themeColor="text1"/>
          <w:sz w:val="28"/>
          <w:szCs w:val="28"/>
        </w:rPr>
      </w:pPr>
      <w:r>
        <w:rPr>
          <w:rFonts w:hint="eastAsia" w:ascii="仿宋" w:hAnsi="仿宋" w:eastAsia="仿宋"/>
          <w:bCs/>
          <w:color w:val="000000" w:themeColor="text1"/>
          <w:sz w:val="28"/>
          <w:szCs w:val="28"/>
        </w:rPr>
        <w:t>注：1.产品如有型号，请在“产品名称”栏一并填写。</w:t>
      </w:r>
    </w:p>
    <w:p>
      <w:pPr>
        <w:pStyle w:val="7"/>
        <w:spacing w:after="0" w:line="500" w:lineRule="exact"/>
        <w:ind w:firstLine="560"/>
        <w:rPr>
          <w:rFonts w:ascii="仿宋" w:hAnsi="仿宋" w:eastAsia="仿宋"/>
          <w:bCs/>
          <w:color w:val="000000" w:themeColor="text1"/>
          <w:sz w:val="28"/>
          <w:szCs w:val="28"/>
        </w:rPr>
      </w:pPr>
      <w:r>
        <w:rPr>
          <w:rFonts w:hint="eastAsia" w:ascii="仿宋" w:hAnsi="仿宋" w:eastAsia="仿宋"/>
          <w:bCs/>
          <w:color w:val="000000" w:themeColor="text1"/>
          <w:sz w:val="28"/>
          <w:szCs w:val="28"/>
        </w:rPr>
        <w:t>2.生产厂名与厂址应与生产厂营业执照载明的相关信息保持一致。</w:t>
      </w:r>
    </w:p>
    <w:p>
      <w:pPr>
        <w:pStyle w:val="7"/>
        <w:spacing w:after="0" w:line="500" w:lineRule="exact"/>
        <w:ind w:firstLine="560"/>
        <w:rPr>
          <w:rFonts w:ascii="仿宋" w:hAnsi="仿宋" w:eastAsia="仿宋"/>
          <w:bCs/>
          <w:color w:val="000000" w:themeColor="text1"/>
          <w:sz w:val="28"/>
          <w:szCs w:val="28"/>
        </w:rPr>
      </w:pPr>
      <w:r>
        <w:rPr>
          <w:rFonts w:hint="eastAsia" w:ascii="仿宋" w:hAnsi="仿宋" w:eastAsia="仿宋"/>
          <w:bCs/>
          <w:color w:val="000000" w:themeColor="text1"/>
          <w:sz w:val="28"/>
          <w:szCs w:val="28"/>
        </w:rPr>
        <w:t>3.该产品的中国境内生产的组件成本占比相关要求实施前，“规定比例”栏可不填，下同。</w:t>
      </w:r>
    </w:p>
    <w:p>
      <w:pPr>
        <w:pStyle w:val="7"/>
        <w:spacing w:after="0" w:line="500" w:lineRule="exact"/>
        <w:ind w:firstLine="560"/>
        <w:rPr>
          <w:rFonts w:ascii="仿宋" w:hAnsi="仿宋" w:eastAsia="仿宋"/>
          <w:bCs/>
          <w:color w:val="000000" w:themeColor="text1"/>
          <w:sz w:val="28"/>
          <w:szCs w:val="28"/>
        </w:rPr>
      </w:pPr>
      <w:r>
        <w:rPr>
          <w:rFonts w:hint="eastAsia" w:ascii="仿宋" w:hAnsi="仿宋" w:eastAsia="仿宋"/>
          <w:bCs/>
          <w:color w:val="000000" w:themeColor="text1"/>
          <w:sz w:val="28"/>
          <w:szCs w:val="28"/>
        </w:rPr>
        <w:t>4.该产品的关键组件要求实施前，“关键组件”栏可不填，下同。</w:t>
      </w:r>
    </w:p>
    <w:p>
      <w:pPr>
        <w:pStyle w:val="7"/>
        <w:spacing w:after="0" w:line="500" w:lineRule="exact"/>
        <w:ind w:firstLine="560"/>
        <w:rPr>
          <w:rFonts w:ascii="仿宋" w:hAnsi="仿宋" w:eastAsia="仿宋"/>
          <w:bCs/>
          <w:color w:val="000000" w:themeColor="text1"/>
          <w:sz w:val="28"/>
          <w:szCs w:val="28"/>
        </w:rPr>
      </w:pPr>
      <w:r>
        <w:rPr>
          <w:rFonts w:hint="eastAsia" w:ascii="仿宋" w:hAnsi="仿宋" w:eastAsia="仿宋"/>
          <w:bCs/>
          <w:color w:val="000000" w:themeColor="text1"/>
          <w:sz w:val="28"/>
          <w:szCs w:val="28"/>
        </w:rPr>
        <w:t>5.该产品的关键工序要求实施前，“关键工序”栏可不填，下同。</w:t>
      </w:r>
    </w:p>
    <w:p>
      <w:pPr>
        <w:spacing w:line="640" w:lineRule="exact"/>
        <w:rPr>
          <w:rFonts w:ascii="仿宋" w:hAnsi="仿宋" w:eastAsia="仿宋"/>
          <w:color w:val="000000" w:themeColor="text1"/>
          <w:sz w:val="28"/>
          <w:szCs w:val="28"/>
        </w:rPr>
      </w:pPr>
    </w:p>
    <w:p>
      <w:pPr>
        <w:spacing w:line="640" w:lineRule="exact"/>
        <w:ind w:firstLine="565"/>
        <w:rPr>
          <w:rFonts w:ascii="仿宋" w:hAnsi="仿宋" w:eastAsia="仿宋"/>
          <w:b/>
          <w:bCs/>
          <w:color w:val="000000" w:themeColor="text1"/>
          <w:sz w:val="32"/>
          <w:szCs w:val="32"/>
        </w:rPr>
      </w:pPr>
    </w:p>
    <w:p>
      <w:pPr>
        <w:spacing w:line="640" w:lineRule="exact"/>
        <w:ind w:firstLine="565"/>
        <w:rPr>
          <w:rFonts w:ascii="仿宋" w:hAnsi="仿宋" w:eastAsia="仿宋"/>
          <w:b/>
          <w:bCs/>
          <w:color w:val="000000" w:themeColor="text1"/>
          <w:sz w:val="32"/>
          <w:szCs w:val="32"/>
        </w:rPr>
      </w:pPr>
      <w:r>
        <w:rPr>
          <w:rFonts w:hint="eastAsia" w:ascii="仿宋" w:hAnsi="仿宋" w:eastAsia="仿宋"/>
          <w:b/>
          <w:color w:val="000000" w:themeColor="text1"/>
          <w:sz w:val="32"/>
          <w:szCs w:val="32"/>
        </w:rPr>
        <w:t>示范格式六</w:t>
      </w:r>
    </w:p>
    <w:p>
      <w:pPr>
        <w:jc w:val="center"/>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质疑函范本</w:t>
      </w:r>
    </w:p>
    <w:p>
      <w:pPr>
        <w:spacing w:before="290" w:line="360" w:lineRule="auto"/>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一、质疑供应商基本信息</w:t>
      </w:r>
    </w:p>
    <w:p>
      <w:pPr>
        <w:spacing w:line="360" w:lineRule="auto"/>
        <w:rPr>
          <w:rFonts w:ascii="仿宋" w:hAnsi="仿宋" w:eastAsia="仿宋" w:cs="仿宋"/>
          <w:color w:val="000000" w:themeColor="text1"/>
          <w:sz w:val="28"/>
          <w:szCs w:val="28"/>
          <w:u w:val="single"/>
        </w:rPr>
      </w:pPr>
      <w:r>
        <w:rPr>
          <w:rFonts w:hint="eastAsia" w:ascii="仿宋" w:hAnsi="仿宋" w:eastAsia="仿宋" w:cs="仿宋"/>
          <w:color w:val="000000" w:themeColor="text1"/>
          <w:sz w:val="28"/>
          <w:szCs w:val="28"/>
        </w:rPr>
        <w:t>质疑供应商：</w:t>
      </w:r>
    </w:p>
    <w:p>
      <w:p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地址：邮编：</w:t>
      </w:r>
    </w:p>
    <w:p>
      <w:p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联系人：联系电话：</w:t>
      </w:r>
    </w:p>
    <w:p>
      <w:pPr>
        <w:spacing w:line="360" w:lineRule="auto"/>
        <w:rPr>
          <w:rFonts w:ascii="仿宋" w:hAnsi="仿宋" w:eastAsia="仿宋" w:cs="仿宋"/>
          <w:color w:val="000000" w:themeColor="text1"/>
          <w:sz w:val="28"/>
          <w:szCs w:val="28"/>
          <w:u w:val="single"/>
        </w:rPr>
      </w:pPr>
      <w:r>
        <w:rPr>
          <w:rFonts w:hint="eastAsia" w:ascii="仿宋" w:hAnsi="仿宋" w:eastAsia="仿宋" w:cs="仿宋"/>
          <w:color w:val="000000" w:themeColor="text1"/>
          <w:sz w:val="28"/>
          <w:szCs w:val="28"/>
        </w:rPr>
        <w:t>授权代表：</w:t>
      </w:r>
    </w:p>
    <w:p>
      <w:p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联系电话：</w:t>
      </w:r>
    </w:p>
    <w:p>
      <w:p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地址：邮编：</w:t>
      </w:r>
    </w:p>
    <w:p>
      <w:pPr>
        <w:spacing w:line="360" w:lineRule="auto"/>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二、质疑项目基本情况</w:t>
      </w:r>
    </w:p>
    <w:p>
      <w:p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质疑项目的名称：</w:t>
      </w:r>
    </w:p>
    <w:p>
      <w:p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质疑项目的编号：包号：</w:t>
      </w:r>
    </w:p>
    <w:p>
      <w:pPr>
        <w:spacing w:line="360" w:lineRule="auto"/>
        <w:rPr>
          <w:rFonts w:ascii="仿宋" w:hAnsi="仿宋" w:eastAsia="仿宋" w:cs="仿宋"/>
          <w:color w:val="000000" w:themeColor="text1"/>
          <w:sz w:val="28"/>
          <w:szCs w:val="28"/>
          <w:u w:val="single"/>
        </w:rPr>
      </w:pPr>
      <w:r>
        <w:rPr>
          <w:rFonts w:hint="eastAsia" w:ascii="仿宋" w:hAnsi="仿宋" w:eastAsia="仿宋" w:cs="仿宋"/>
          <w:color w:val="000000" w:themeColor="text1"/>
          <w:sz w:val="28"/>
          <w:szCs w:val="28"/>
        </w:rPr>
        <w:t>采购人名称：</w:t>
      </w:r>
    </w:p>
    <w:p>
      <w:p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采购文件获取日期：</w:t>
      </w:r>
    </w:p>
    <w:p>
      <w:pPr>
        <w:spacing w:line="360" w:lineRule="auto"/>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三、质疑事项具体内容</w:t>
      </w:r>
    </w:p>
    <w:p>
      <w:pPr>
        <w:spacing w:line="360" w:lineRule="auto"/>
        <w:rPr>
          <w:rFonts w:ascii="仿宋" w:hAnsi="仿宋" w:eastAsia="仿宋" w:cs="仿宋"/>
          <w:color w:val="000000" w:themeColor="text1"/>
          <w:sz w:val="28"/>
          <w:szCs w:val="28"/>
          <w:u w:val="single"/>
        </w:rPr>
      </w:pPr>
      <w:r>
        <w:rPr>
          <w:rFonts w:hint="eastAsia" w:ascii="仿宋" w:hAnsi="仿宋" w:eastAsia="仿宋" w:cs="仿宋"/>
          <w:color w:val="000000" w:themeColor="text1"/>
          <w:sz w:val="28"/>
          <w:szCs w:val="28"/>
        </w:rPr>
        <w:t>质疑事项1：</w:t>
      </w:r>
    </w:p>
    <w:p>
      <w:pPr>
        <w:spacing w:line="360" w:lineRule="auto"/>
        <w:rPr>
          <w:rFonts w:ascii="仿宋" w:hAnsi="仿宋" w:eastAsia="仿宋" w:cs="仿宋"/>
          <w:color w:val="000000" w:themeColor="text1"/>
          <w:sz w:val="28"/>
          <w:szCs w:val="28"/>
          <w:u w:val="single"/>
        </w:rPr>
      </w:pPr>
      <w:r>
        <w:rPr>
          <w:rFonts w:hint="eastAsia" w:ascii="仿宋" w:hAnsi="仿宋" w:eastAsia="仿宋" w:cs="仿宋"/>
          <w:color w:val="000000" w:themeColor="text1"/>
          <w:sz w:val="28"/>
          <w:szCs w:val="28"/>
        </w:rPr>
        <w:t>事实依据：</w:t>
      </w:r>
    </w:p>
    <w:p>
      <w:pPr>
        <w:spacing w:line="360" w:lineRule="auto"/>
        <w:rPr>
          <w:rFonts w:ascii="仿宋" w:hAnsi="仿宋" w:eastAsia="仿宋" w:cs="仿宋"/>
          <w:color w:val="000000" w:themeColor="text1"/>
          <w:sz w:val="28"/>
          <w:szCs w:val="28"/>
        </w:rPr>
      </w:pPr>
    </w:p>
    <w:p>
      <w:pPr>
        <w:spacing w:line="360" w:lineRule="auto"/>
        <w:rPr>
          <w:rFonts w:ascii="仿宋" w:hAnsi="仿宋" w:eastAsia="仿宋" w:cs="仿宋"/>
          <w:color w:val="000000" w:themeColor="text1"/>
          <w:sz w:val="28"/>
          <w:szCs w:val="28"/>
          <w:u w:val="single"/>
        </w:rPr>
      </w:pPr>
      <w:r>
        <w:rPr>
          <w:rFonts w:hint="eastAsia" w:ascii="仿宋" w:hAnsi="仿宋" w:eastAsia="仿宋" w:cs="仿宋"/>
          <w:color w:val="000000" w:themeColor="text1"/>
          <w:sz w:val="28"/>
          <w:szCs w:val="28"/>
        </w:rPr>
        <w:t>法律依据：</w:t>
      </w:r>
    </w:p>
    <w:p>
      <w:pPr>
        <w:spacing w:line="360" w:lineRule="auto"/>
        <w:rPr>
          <w:rFonts w:ascii="仿宋" w:hAnsi="仿宋" w:eastAsia="仿宋" w:cs="仿宋"/>
          <w:color w:val="000000" w:themeColor="text1"/>
          <w:sz w:val="28"/>
          <w:szCs w:val="28"/>
          <w:u w:val="single"/>
        </w:rPr>
      </w:pPr>
    </w:p>
    <w:p>
      <w:pPr>
        <w:spacing w:line="360" w:lineRule="auto"/>
        <w:rPr>
          <w:rFonts w:ascii="仿宋" w:hAnsi="仿宋" w:eastAsia="仿宋" w:cs="仿宋"/>
          <w:color w:val="000000" w:themeColor="text1"/>
          <w:sz w:val="28"/>
          <w:szCs w:val="28"/>
        </w:rPr>
      </w:pPr>
    </w:p>
    <w:p>
      <w:pPr>
        <w:spacing w:line="360" w:lineRule="auto"/>
        <w:rPr>
          <w:rFonts w:ascii="仿宋" w:hAnsi="仿宋" w:eastAsia="仿宋" w:cs="仿宋"/>
          <w:color w:val="000000" w:themeColor="text1"/>
          <w:sz w:val="28"/>
          <w:szCs w:val="28"/>
          <w:u w:val="single"/>
        </w:rPr>
      </w:pPr>
      <w:r>
        <w:rPr>
          <w:rFonts w:hint="eastAsia" w:ascii="仿宋" w:hAnsi="仿宋" w:eastAsia="仿宋" w:cs="仿宋"/>
          <w:color w:val="000000" w:themeColor="text1"/>
          <w:sz w:val="28"/>
          <w:szCs w:val="28"/>
        </w:rPr>
        <w:t>质疑事项2</w:t>
      </w:r>
    </w:p>
    <w:p>
      <w:p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w:t>
      </w:r>
    </w:p>
    <w:p>
      <w:pPr>
        <w:spacing w:line="360" w:lineRule="auto"/>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四、与质疑事项相关的质疑请求</w:t>
      </w:r>
    </w:p>
    <w:p>
      <w:pPr>
        <w:spacing w:line="360" w:lineRule="auto"/>
        <w:rPr>
          <w:rFonts w:ascii="仿宋" w:hAnsi="仿宋" w:eastAsia="仿宋" w:cs="仿宋"/>
          <w:color w:val="000000" w:themeColor="text1"/>
          <w:sz w:val="28"/>
          <w:szCs w:val="28"/>
          <w:u w:val="single"/>
        </w:rPr>
      </w:pPr>
      <w:r>
        <w:rPr>
          <w:rFonts w:hint="eastAsia" w:ascii="仿宋" w:hAnsi="仿宋" w:eastAsia="仿宋" w:cs="仿宋"/>
          <w:color w:val="000000" w:themeColor="text1"/>
          <w:sz w:val="28"/>
          <w:szCs w:val="28"/>
        </w:rPr>
        <w:t>请求：</w:t>
      </w:r>
    </w:p>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签字（签章）：公章：</w:t>
      </w:r>
    </w:p>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日期：</w:t>
      </w:r>
    </w:p>
    <w:p>
      <w:pPr>
        <w:spacing w:line="4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质疑函制作说明：</w:t>
      </w:r>
    </w:p>
    <w:p>
      <w:pPr>
        <w:widowControl/>
        <w:spacing w:line="400" w:lineRule="exact"/>
        <w:ind w:firstLine="480"/>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1.供应商提出质疑时，应提交质疑函和必要的证明材料。</w:t>
      </w:r>
    </w:p>
    <w:p>
      <w:pPr>
        <w:widowControl/>
        <w:spacing w:line="400" w:lineRule="exact"/>
        <w:ind w:firstLine="480"/>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widowControl/>
        <w:spacing w:line="400" w:lineRule="exact"/>
        <w:ind w:firstLine="480"/>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3.质疑供应商若对项目的某一分包进行质疑，质疑函中应列明具体分包号。</w:t>
      </w:r>
    </w:p>
    <w:p>
      <w:pPr>
        <w:widowControl/>
        <w:spacing w:line="400" w:lineRule="exact"/>
        <w:ind w:firstLine="480"/>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4.质疑函的质疑事项应具体、明确，并有必要的事实依据和法律依据。</w:t>
      </w:r>
    </w:p>
    <w:p>
      <w:pPr>
        <w:widowControl/>
        <w:spacing w:line="400" w:lineRule="exact"/>
        <w:ind w:firstLine="480"/>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5.质疑函的质疑请求应与质疑事项相关。</w:t>
      </w:r>
    </w:p>
    <w:p>
      <w:pPr>
        <w:widowControl/>
        <w:spacing w:line="400" w:lineRule="exact"/>
        <w:ind w:firstLine="480"/>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6.质疑供应商为自然人的，质疑函应由本人签字；质疑供应商为法人或者其他组织的，质疑函应由法定代表人、主要负责人，或者其授权代表签字或者盖章，并加盖公章。</w:t>
      </w:r>
    </w:p>
    <w:p>
      <w:pPr>
        <w:spacing w:line="520" w:lineRule="exact"/>
        <w:ind w:firstLine="548"/>
        <w:rPr>
          <w:rFonts w:ascii="仿宋" w:hAnsi="仿宋" w:eastAsia="仿宋" w:cs="仿宋"/>
          <w:bCs/>
          <w:color w:val="000000" w:themeColor="text1"/>
          <w:sz w:val="28"/>
        </w:rPr>
      </w:pPr>
    </w:p>
    <w:sectPr>
      <w:footerReference r:id="rId3" w:type="default"/>
      <w:footerReference r:id="rId4" w:type="even"/>
      <w:pgSz w:w="11906" w:h="16838"/>
      <w:pgMar w:top="1560" w:right="1106" w:bottom="1440" w:left="126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Helv">
    <w:altName w:val="Segoe Print"/>
    <w:panose1 w:val="020B0604020202030204"/>
    <w:charset w:val="00"/>
    <w:family w:val="swiss"/>
    <w:pitch w:val="default"/>
    <w:sig w:usb0="00000000" w:usb1="00000000" w:usb2="00000000" w:usb3="00000000" w:csb0="00000001" w:csb1="00000000"/>
  </w:font>
  <w:font w:name="楷体">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2"/>
      <w:framePr w:wrap="around" w:vAnchor="text" w:hAnchor="margin" w:xAlign="center" w:y="1"/>
      <w:rPr>
        <w:rStyle w:val="220"/>
      </w:rPr>
    </w:pPr>
    <w:r>
      <w:fldChar w:fldCharType="begin"/>
    </w:r>
    <w:r>
      <w:rPr>
        <w:rStyle w:val="220"/>
      </w:rPr>
      <w:instrText xml:space="preserve">PAGE  </w:instrText>
    </w:r>
    <w:r>
      <w:fldChar w:fldCharType="separate"/>
    </w:r>
    <w:r>
      <w:rPr>
        <w:rStyle w:val="220"/>
      </w:rPr>
      <w:t>1</w:t>
    </w:r>
    <w:r>
      <w:fldChar w:fldCharType="end"/>
    </w:r>
  </w:p>
  <w:p>
    <w:pPr>
      <w:pStyle w:val="2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2"/>
      <w:framePr w:wrap="around" w:vAnchor="text" w:hAnchor="margin" w:xAlign="center" w:y="1"/>
      <w:rPr>
        <w:rStyle w:val="220"/>
      </w:rPr>
    </w:pPr>
    <w:r>
      <w:fldChar w:fldCharType="begin"/>
    </w:r>
    <w:r>
      <w:rPr>
        <w:rStyle w:val="220"/>
      </w:rPr>
      <w:instrText xml:space="preserve">PAGE  </w:instrText>
    </w:r>
    <w:r>
      <w:fldChar w:fldCharType="end"/>
    </w:r>
  </w:p>
  <w:p>
    <w:pPr>
      <w:pStyle w:val="21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27156FA"/>
    <w:multiLevelType w:val="singleLevel"/>
    <w:tmpl w:val="E27156FA"/>
    <w:lvl w:ilvl="0" w:tentative="0">
      <w:start w:val="5"/>
      <w:numFmt w:val="chineseCounting"/>
      <w:suff w:val="space"/>
      <w:lvlText w:val="第%1章"/>
      <w:lvlJc w:val="left"/>
      <w:rPr>
        <w:rFonts w:hint="eastAsia"/>
      </w:rPr>
    </w:lvl>
  </w:abstractNum>
  <w:abstractNum w:abstractNumId="1">
    <w:nsid w:val="68B298F7"/>
    <w:multiLevelType w:val="multilevel"/>
    <w:tmpl w:val="68B298F7"/>
    <w:lvl w:ilvl="0" w:tentative="0">
      <w:start w:val="1"/>
      <w:numFmt w:val="decimal"/>
      <w:pStyle w:val="195"/>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196"/>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2"/>
  </w:compat>
  <w:docVars>
    <w:docVar w:name="commondata" w:val="eyJoZGlkIjoiYTA0MGE0NjlkNzI0M2E5M2Q4NmE2YzQ2ZDAxYzdhODYifQ=="/>
  </w:docVars>
  <w:rsids>
    <w:rsidRoot w:val="000157CD"/>
    <w:rsid w:val="000157CD"/>
    <w:rsid w:val="00022A61"/>
    <w:rsid w:val="0002602C"/>
    <w:rsid w:val="0003208E"/>
    <w:rsid w:val="000467A0"/>
    <w:rsid w:val="00053F3F"/>
    <w:rsid w:val="000C3E1B"/>
    <w:rsid w:val="000C4DC2"/>
    <w:rsid w:val="000E535B"/>
    <w:rsid w:val="00112BBD"/>
    <w:rsid w:val="001442A3"/>
    <w:rsid w:val="001C4FE1"/>
    <w:rsid w:val="002007F4"/>
    <w:rsid w:val="002230B5"/>
    <w:rsid w:val="0023194B"/>
    <w:rsid w:val="002936B0"/>
    <w:rsid w:val="0029534C"/>
    <w:rsid w:val="002A06B2"/>
    <w:rsid w:val="002A07DA"/>
    <w:rsid w:val="002B2ABF"/>
    <w:rsid w:val="002B49D1"/>
    <w:rsid w:val="002C5106"/>
    <w:rsid w:val="003329B2"/>
    <w:rsid w:val="003403E6"/>
    <w:rsid w:val="0036055D"/>
    <w:rsid w:val="00365BBC"/>
    <w:rsid w:val="00377E1F"/>
    <w:rsid w:val="003923BE"/>
    <w:rsid w:val="00394B2D"/>
    <w:rsid w:val="003B42E0"/>
    <w:rsid w:val="003C33E4"/>
    <w:rsid w:val="003F00C3"/>
    <w:rsid w:val="00425D4E"/>
    <w:rsid w:val="00434C93"/>
    <w:rsid w:val="0044278A"/>
    <w:rsid w:val="004448DC"/>
    <w:rsid w:val="00453820"/>
    <w:rsid w:val="00482B7D"/>
    <w:rsid w:val="00482D52"/>
    <w:rsid w:val="00515E36"/>
    <w:rsid w:val="00547CA6"/>
    <w:rsid w:val="0062244B"/>
    <w:rsid w:val="006814F5"/>
    <w:rsid w:val="006A0E62"/>
    <w:rsid w:val="006A60BA"/>
    <w:rsid w:val="006B2333"/>
    <w:rsid w:val="006C18B3"/>
    <w:rsid w:val="006C25EF"/>
    <w:rsid w:val="006F5263"/>
    <w:rsid w:val="00706859"/>
    <w:rsid w:val="007145C6"/>
    <w:rsid w:val="00722EFB"/>
    <w:rsid w:val="007508DB"/>
    <w:rsid w:val="00771B8D"/>
    <w:rsid w:val="00777314"/>
    <w:rsid w:val="00780C26"/>
    <w:rsid w:val="00790C5C"/>
    <w:rsid w:val="00791023"/>
    <w:rsid w:val="007A569D"/>
    <w:rsid w:val="007A6A6A"/>
    <w:rsid w:val="007C0F60"/>
    <w:rsid w:val="007D3413"/>
    <w:rsid w:val="007D39C4"/>
    <w:rsid w:val="007E749F"/>
    <w:rsid w:val="008050C0"/>
    <w:rsid w:val="00807B8A"/>
    <w:rsid w:val="00827534"/>
    <w:rsid w:val="00841922"/>
    <w:rsid w:val="00852B4F"/>
    <w:rsid w:val="00862A23"/>
    <w:rsid w:val="008807CF"/>
    <w:rsid w:val="008C4C03"/>
    <w:rsid w:val="00947B0D"/>
    <w:rsid w:val="00955FB8"/>
    <w:rsid w:val="0098555C"/>
    <w:rsid w:val="009C1D01"/>
    <w:rsid w:val="009D3E2C"/>
    <w:rsid w:val="00A044AA"/>
    <w:rsid w:val="00A13C9D"/>
    <w:rsid w:val="00A24328"/>
    <w:rsid w:val="00A344E5"/>
    <w:rsid w:val="00A77EC9"/>
    <w:rsid w:val="00A8114E"/>
    <w:rsid w:val="00A86E03"/>
    <w:rsid w:val="00AD27B1"/>
    <w:rsid w:val="00AF1C84"/>
    <w:rsid w:val="00AF24E9"/>
    <w:rsid w:val="00B14050"/>
    <w:rsid w:val="00B40321"/>
    <w:rsid w:val="00B44036"/>
    <w:rsid w:val="00B63F42"/>
    <w:rsid w:val="00B668A3"/>
    <w:rsid w:val="00B72A0A"/>
    <w:rsid w:val="00B9122B"/>
    <w:rsid w:val="00BA760C"/>
    <w:rsid w:val="00BE166B"/>
    <w:rsid w:val="00C2011D"/>
    <w:rsid w:val="00C32587"/>
    <w:rsid w:val="00C62EAB"/>
    <w:rsid w:val="00C6655B"/>
    <w:rsid w:val="00C729F5"/>
    <w:rsid w:val="00C74A6D"/>
    <w:rsid w:val="00C777EB"/>
    <w:rsid w:val="00C812DE"/>
    <w:rsid w:val="00CB0181"/>
    <w:rsid w:val="00D85B6D"/>
    <w:rsid w:val="00D941A1"/>
    <w:rsid w:val="00DA5386"/>
    <w:rsid w:val="00DC479C"/>
    <w:rsid w:val="00DF1F81"/>
    <w:rsid w:val="00DF3919"/>
    <w:rsid w:val="00E071FE"/>
    <w:rsid w:val="00E41BB8"/>
    <w:rsid w:val="00E73FD7"/>
    <w:rsid w:val="00EA0F77"/>
    <w:rsid w:val="00EA72BA"/>
    <w:rsid w:val="00EE1B85"/>
    <w:rsid w:val="00EE7559"/>
    <w:rsid w:val="00F33409"/>
    <w:rsid w:val="00F46A68"/>
    <w:rsid w:val="00FA6853"/>
    <w:rsid w:val="00FC6BF2"/>
    <w:rsid w:val="00FD5B34"/>
    <w:rsid w:val="04C03561"/>
    <w:rsid w:val="063C011E"/>
    <w:rsid w:val="0B184A9A"/>
    <w:rsid w:val="157C2E08"/>
    <w:rsid w:val="15C736BF"/>
    <w:rsid w:val="1BBB3A0E"/>
    <w:rsid w:val="209E2D55"/>
    <w:rsid w:val="20B73621"/>
    <w:rsid w:val="2136108F"/>
    <w:rsid w:val="29FB4798"/>
    <w:rsid w:val="373564A4"/>
    <w:rsid w:val="38F0521A"/>
    <w:rsid w:val="3C371BD0"/>
    <w:rsid w:val="3EB14E19"/>
    <w:rsid w:val="3FCB48F6"/>
    <w:rsid w:val="42C20819"/>
    <w:rsid w:val="43534F2E"/>
    <w:rsid w:val="454172AD"/>
    <w:rsid w:val="4550668B"/>
    <w:rsid w:val="47E726FC"/>
    <w:rsid w:val="48975378"/>
    <w:rsid w:val="49C32CF5"/>
    <w:rsid w:val="4BE95059"/>
    <w:rsid w:val="4D573E80"/>
    <w:rsid w:val="50DC0615"/>
    <w:rsid w:val="54A87B88"/>
    <w:rsid w:val="57F30F43"/>
    <w:rsid w:val="58F63DB6"/>
    <w:rsid w:val="5A1D0D69"/>
    <w:rsid w:val="5D805541"/>
    <w:rsid w:val="5E8E2998"/>
    <w:rsid w:val="641009D3"/>
    <w:rsid w:val="65A417D5"/>
    <w:rsid w:val="67E96583"/>
    <w:rsid w:val="6AAA163C"/>
    <w:rsid w:val="6BAB60C7"/>
    <w:rsid w:val="6D393EC5"/>
    <w:rsid w:val="6EC1338A"/>
    <w:rsid w:val="700B0351"/>
    <w:rsid w:val="763A37D7"/>
    <w:rsid w:val="76B23180"/>
    <w:rsid w:val="7C2563EB"/>
    <w:rsid w:val="7ECF2D69"/>
    <w:rsid w:val="7F1E3F4E"/>
    <w:rsid w:val="7F8D76C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Times New Roman" w:hAnsi="Times New Roman" w:eastAsia="宋体" w:cs="Times New Roman"/>
      <w:sz w:val="21"/>
      <w:szCs w:val="24"/>
      <w:lang w:val="en-US" w:eastAsia="zh-CN" w:bidi="ar-SA"/>
    </w:rPr>
  </w:style>
  <w:style w:type="paragraph" w:styleId="3">
    <w:name w:val="heading 1"/>
    <w:basedOn w:val="1"/>
    <w:next w:val="1"/>
    <w:link w:val="47"/>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8"/>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9"/>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7"/>
    <w:link w:val="50"/>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51"/>
    <w:unhideWhenUsed/>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5"/>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Layout w:type="fixed"/>
      <w:tblCellMar>
        <w:top w:w="0" w:type="dxa"/>
        <w:left w:w="108" w:type="dxa"/>
        <w:bottom w:w="0" w:type="dxa"/>
        <w:right w:w="108" w:type="dxa"/>
      </w:tblCellMar>
    </w:tblPr>
  </w:style>
  <w:style w:type="paragraph" w:customStyle="1" w:styleId="2">
    <w:name w:val="首行缩进"/>
    <w:basedOn w:val="1"/>
    <w:qFormat/>
    <w:uiPriority w:val="0"/>
    <w:pPr>
      <w:adjustRightInd w:val="0"/>
      <w:snapToGrid w:val="0"/>
      <w:spacing w:line="360" w:lineRule="auto"/>
      <w:ind w:firstLine="200" w:firstLineChars="200"/>
    </w:pPr>
    <w:rPr>
      <w:rFonts w:ascii="Calibri" w:hAnsi="Calibri"/>
      <w:bCs/>
      <w:kern w:val="2"/>
      <w:sz w:val="24"/>
      <w:szCs w:val="21"/>
    </w:rPr>
  </w:style>
  <w:style w:type="paragraph" w:styleId="7">
    <w:name w:val="Normal Indent"/>
    <w:basedOn w:val="1"/>
    <w:next w:val="1"/>
    <w:unhideWhenUsed/>
    <w:qFormat/>
    <w:uiPriority w:val="99"/>
    <w:pPr>
      <w:ind w:firstLine="420"/>
    </w:pPr>
    <w:rPr>
      <w:szCs w:val="20"/>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Document Map"/>
    <w:basedOn w:val="1"/>
    <w:qFormat/>
    <w:uiPriority w:val="99"/>
    <w:pPr>
      <w:shd w:val="clear" w:color="auto" w:fill="000080"/>
    </w:pPr>
  </w:style>
  <w:style w:type="paragraph" w:styleId="16">
    <w:name w:val="Body Text"/>
    <w:basedOn w:val="1"/>
    <w:next w:val="17"/>
    <w:unhideWhenUsed/>
    <w:qFormat/>
    <w:uiPriority w:val="99"/>
    <w:pPr>
      <w:spacing w:after="120"/>
      <w:ind w:firstLine="200"/>
    </w:pPr>
    <w:rPr>
      <w:rFonts w:eastAsia="仿宋"/>
      <w:sz w:val="28"/>
      <w:szCs w:val="22"/>
    </w:rPr>
  </w:style>
  <w:style w:type="paragraph" w:styleId="17">
    <w:name w:val="Body Text First Indent"/>
    <w:basedOn w:val="16"/>
    <w:next w:val="18"/>
    <w:qFormat/>
    <w:uiPriority w:val="0"/>
    <w:pPr>
      <w:spacing w:after="0" w:line="480" w:lineRule="exact"/>
      <w:ind w:firstLine="360"/>
    </w:pPr>
    <w:rPr>
      <w:sz w:val="24"/>
      <w:szCs w:val="24"/>
    </w:rPr>
  </w:style>
  <w:style w:type="paragraph" w:styleId="18">
    <w:name w:val="toc 6"/>
    <w:basedOn w:val="1"/>
    <w:next w:val="1"/>
    <w:unhideWhenUsed/>
    <w:qFormat/>
    <w:uiPriority w:val="39"/>
    <w:pPr>
      <w:spacing w:after="57"/>
      <w:ind w:left="1417"/>
    </w:pPr>
  </w:style>
  <w:style w:type="paragraph" w:styleId="19">
    <w:name w:val="Body Text Indent"/>
    <w:basedOn w:val="1"/>
    <w:qFormat/>
    <w:uiPriority w:val="0"/>
    <w:pPr>
      <w:ind w:firstLine="630"/>
    </w:pPr>
    <w:rPr>
      <w:rFonts w:ascii="楷体_GB2312" w:eastAsia="楷体_GB2312"/>
      <w:sz w:val="32"/>
      <w:szCs w:val="20"/>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qFormat/>
    <w:uiPriority w:val="0"/>
    <w:rPr>
      <w:rFonts w:ascii="宋体" w:hAnsi="Courier New"/>
      <w:szCs w:val="20"/>
    </w:rPr>
  </w:style>
  <w:style w:type="paragraph" w:styleId="23">
    <w:name w:val="toc 8"/>
    <w:basedOn w:val="1"/>
    <w:next w:val="1"/>
    <w:unhideWhenUsed/>
    <w:qFormat/>
    <w:uiPriority w:val="39"/>
    <w:pPr>
      <w:spacing w:after="57"/>
      <w:ind w:left="1984"/>
    </w:pPr>
  </w:style>
  <w:style w:type="paragraph" w:styleId="24">
    <w:name w:val="endnote text"/>
    <w:basedOn w:val="1"/>
    <w:link w:val="193"/>
    <w:semiHidden/>
    <w:unhideWhenUsed/>
    <w:qFormat/>
    <w:uiPriority w:val="99"/>
    <w:pPr>
      <w:spacing w:after="0" w:line="240" w:lineRule="auto"/>
    </w:pPr>
    <w:rPr>
      <w:sz w:val="20"/>
    </w:rPr>
  </w:style>
  <w:style w:type="paragraph" w:styleId="25">
    <w:name w:val="footer"/>
    <w:basedOn w:val="1"/>
    <w:link w:val="66"/>
    <w:unhideWhenUsed/>
    <w:qFormat/>
    <w:uiPriority w:val="99"/>
    <w:pPr>
      <w:tabs>
        <w:tab w:val="center" w:pos="7143"/>
        <w:tab w:val="right" w:pos="14287"/>
      </w:tabs>
      <w:spacing w:after="0" w:line="240" w:lineRule="auto"/>
    </w:pPr>
  </w:style>
  <w:style w:type="paragraph" w:styleId="26">
    <w:name w:val="header"/>
    <w:basedOn w:val="1"/>
    <w:link w:val="64"/>
    <w:unhideWhenUsed/>
    <w:qFormat/>
    <w:uiPriority w:val="99"/>
    <w:pPr>
      <w:tabs>
        <w:tab w:val="center" w:pos="7143"/>
        <w:tab w:val="right" w:pos="14287"/>
      </w:tabs>
      <w:spacing w:after="0" w:line="240" w:lineRule="auto"/>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59"/>
    <w:qFormat/>
    <w:uiPriority w:val="11"/>
    <w:pPr>
      <w:spacing w:before="200" w:after="200"/>
    </w:pPr>
    <w:rPr>
      <w:sz w:val="24"/>
    </w:rPr>
  </w:style>
  <w:style w:type="paragraph" w:styleId="30">
    <w:name w:val="footnote text"/>
    <w:basedOn w:val="1"/>
    <w:link w:val="192"/>
    <w:semiHidden/>
    <w:unhideWhenUsed/>
    <w:qFormat/>
    <w:uiPriority w:val="99"/>
    <w:pPr>
      <w:spacing w:after="40" w:line="240" w:lineRule="auto"/>
    </w:pPr>
    <w:rPr>
      <w:sz w:val="18"/>
    </w:rPr>
  </w:style>
  <w:style w:type="paragraph" w:styleId="31">
    <w:name w:val="table of figures"/>
    <w:basedOn w:val="1"/>
    <w:next w:val="1"/>
    <w:unhideWhenUsed/>
    <w:qFormat/>
    <w:uiPriority w:val="99"/>
    <w:pPr>
      <w:spacing w:after="0"/>
    </w:pPr>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unhideWhenUsed/>
    <w:qFormat/>
    <w:uiPriority w:val="0"/>
    <w:pPr>
      <w:spacing w:beforeAutospacing="1" w:after="0" w:afterAutospacing="1"/>
      <w:jc w:val="left"/>
    </w:pPr>
    <w:rPr>
      <w:sz w:val="24"/>
    </w:rPr>
  </w:style>
  <w:style w:type="paragraph" w:styleId="35">
    <w:name w:val="Title"/>
    <w:basedOn w:val="1"/>
    <w:next w:val="1"/>
    <w:link w:val="58"/>
    <w:qFormat/>
    <w:uiPriority w:val="10"/>
    <w:pPr>
      <w:spacing w:before="300" w:after="200"/>
      <w:contextualSpacing/>
    </w:pPr>
    <w:rPr>
      <w:sz w:val="48"/>
      <w:szCs w:val="48"/>
    </w:rPr>
  </w:style>
  <w:style w:type="paragraph" w:styleId="36">
    <w:name w:val="Body Text First Indent 2"/>
    <w:basedOn w:val="19"/>
    <w:qFormat/>
    <w:uiPriority w:val="0"/>
    <w:pPr>
      <w:widowControl/>
      <w:spacing w:after="120"/>
      <w:ind w:left="420" w:firstLine="420"/>
    </w:pPr>
    <w:rPr>
      <w:rFonts w:ascii="仿宋_GB2312" w:eastAsia="仿宋_GB2312"/>
      <w:color w:val="FF6600"/>
      <w:sz w:val="21"/>
    </w:r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page number"/>
    <w:basedOn w:val="39"/>
    <w:semiHidden/>
    <w:unhideWhenUsed/>
    <w:qFormat/>
    <w:uiPriority w:val="99"/>
  </w:style>
  <w:style w:type="character" w:styleId="42">
    <w:name w:val="Hyperlink"/>
    <w:unhideWhenUsed/>
    <w:qFormat/>
    <w:uiPriority w:val="99"/>
    <w:rPr>
      <w:color w:val="0000FF"/>
      <w:u w:val="single"/>
    </w:rPr>
  </w:style>
  <w:style w:type="character" w:styleId="43">
    <w:name w:val="footnote reference"/>
    <w:unhideWhenUsed/>
    <w:qFormat/>
    <w:uiPriority w:val="99"/>
    <w:rPr>
      <w:vertAlign w:val="superscript"/>
    </w:rPr>
  </w:style>
  <w:style w:type="paragraph" w:customStyle="1" w:styleId="44">
    <w:name w:val="信息标题1"/>
    <w:basedOn w:val="1"/>
    <w:next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cs="Arial"/>
    </w:rPr>
  </w:style>
  <w:style w:type="paragraph" w:customStyle="1" w:styleId="45">
    <w:name w:val="标题 51"/>
    <w:basedOn w:val="1"/>
    <w:next w:val="1"/>
    <w:unhideWhenUsed/>
    <w:qFormat/>
    <w:uiPriority w:val="9"/>
    <w:pPr>
      <w:keepNext/>
      <w:keepLines/>
      <w:spacing w:before="320" w:after="200"/>
      <w:outlineLvl w:val="4"/>
    </w:pPr>
    <w:rPr>
      <w:rFonts w:ascii="Arial" w:hAnsi="Arial" w:eastAsia="Arial" w:cs="Arial"/>
      <w:b/>
      <w:bCs/>
      <w:sz w:val="24"/>
    </w:rPr>
  </w:style>
  <w:style w:type="paragraph" w:customStyle="1" w:styleId="46">
    <w:name w:val="段"/>
    <w:next w:val="1"/>
    <w:qFormat/>
    <w:uiPriority w:val="0"/>
    <w:pPr>
      <w:spacing w:after="160" w:line="278" w:lineRule="auto"/>
      <w:ind w:firstLine="200"/>
      <w:jc w:val="both"/>
    </w:pPr>
    <w:rPr>
      <w:rFonts w:ascii="宋体" w:hAnsi="Calibri" w:eastAsia="宋体" w:cs="Times New Roman"/>
      <w:sz w:val="21"/>
      <w:lang w:val="en-US" w:eastAsia="zh-CN" w:bidi="ar-SA"/>
    </w:rPr>
  </w:style>
  <w:style w:type="character" w:customStyle="1" w:styleId="47">
    <w:name w:val="标题 1 Char"/>
    <w:link w:val="3"/>
    <w:qFormat/>
    <w:uiPriority w:val="9"/>
    <w:rPr>
      <w:rFonts w:ascii="Arial" w:hAnsi="Arial" w:eastAsia="Arial" w:cs="Arial"/>
      <w:sz w:val="40"/>
      <w:szCs w:val="40"/>
    </w:rPr>
  </w:style>
  <w:style w:type="character" w:customStyle="1" w:styleId="48">
    <w:name w:val="标题 2 Char"/>
    <w:link w:val="4"/>
    <w:qFormat/>
    <w:uiPriority w:val="9"/>
    <w:rPr>
      <w:rFonts w:ascii="Arial" w:hAnsi="Arial" w:eastAsia="Arial" w:cs="Arial"/>
      <w:sz w:val="34"/>
    </w:rPr>
  </w:style>
  <w:style w:type="character" w:customStyle="1" w:styleId="49">
    <w:name w:val="标题 3 Char"/>
    <w:link w:val="5"/>
    <w:qFormat/>
    <w:uiPriority w:val="9"/>
    <w:rPr>
      <w:rFonts w:ascii="Arial" w:hAnsi="Arial" w:eastAsia="Arial" w:cs="Arial"/>
      <w:sz w:val="30"/>
      <w:szCs w:val="30"/>
    </w:rPr>
  </w:style>
  <w:style w:type="character" w:customStyle="1" w:styleId="50">
    <w:name w:val="标题 4 Char"/>
    <w:link w:val="6"/>
    <w:qFormat/>
    <w:uiPriority w:val="9"/>
    <w:rPr>
      <w:rFonts w:ascii="Arial" w:hAnsi="Arial" w:eastAsia="Arial" w:cs="Arial"/>
      <w:b/>
      <w:bCs/>
      <w:sz w:val="26"/>
      <w:szCs w:val="26"/>
    </w:rPr>
  </w:style>
  <w:style w:type="character" w:customStyle="1" w:styleId="51">
    <w:name w:val="标题 5 Char"/>
    <w:link w:val="8"/>
    <w:qFormat/>
    <w:uiPriority w:val="9"/>
    <w:rPr>
      <w:rFonts w:ascii="Arial" w:hAnsi="Arial" w:eastAsia="Arial" w:cs="Arial"/>
      <w:b/>
      <w:bCs/>
      <w:sz w:val="24"/>
      <w:szCs w:val="24"/>
    </w:rPr>
  </w:style>
  <w:style w:type="character" w:customStyle="1" w:styleId="52">
    <w:name w:val="标题 6 Char"/>
    <w:link w:val="9"/>
    <w:qFormat/>
    <w:uiPriority w:val="9"/>
    <w:rPr>
      <w:rFonts w:ascii="Arial" w:hAnsi="Arial" w:eastAsia="Arial" w:cs="Arial"/>
      <w:b/>
      <w:bCs/>
      <w:sz w:val="22"/>
      <w:szCs w:val="22"/>
    </w:rPr>
  </w:style>
  <w:style w:type="character" w:customStyle="1" w:styleId="53">
    <w:name w:val="标题 7 Char"/>
    <w:link w:val="10"/>
    <w:qFormat/>
    <w:uiPriority w:val="9"/>
    <w:rPr>
      <w:rFonts w:ascii="Arial" w:hAnsi="Arial" w:eastAsia="Arial" w:cs="Arial"/>
      <w:b/>
      <w:bCs/>
      <w:i/>
      <w:iCs/>
      <w:sz w:val="22"/>
      <w:szCs w:val="22"/>
    </w:rPr>
  </w:style>
  <w:style w:type="character" w:customStyle="1" w:styleId="54">
    <w:name w:val="标题 8 Char"/>
    <w:link w:val="11"/>
    <w:qFormat/>
    <w:uiPriority w:val="9"/>
    <w:rPr>
      <w:rFonts w:ascii="Arial" w:hAnsi="Arial" w:eastAsia="Arial" w:cs="Arial"/>
      <w:i/>
      <w:iCs/>
      <w:sz w:val="22"/>
      <w:szCs w:val="22"/>
    </w:rPr>
  </w:style>
  <w:style w:type="character" w:customStyle="1" w:styleId="55">
    <w:name w:val="标题 9 Char"/>
    <w:link w:val="12"/>
    <w:qFormat/>
    <w:uiPriority w:val="9"/>
    <w:rPr>
      <w:rFonts w:ascii="Arial" w:hAnsi="Arial" w:eastAsia="Arial" w:cs="Arial"/>
      <w:i/>
      <w:iCs/>
      <w:sz w:val="21"/>
      <w:szCs w:val="21"/>
    </w:rPr>
  </w:style>
  <w:style w:type="paragraph" w:styleId="56">
    <w:name w:val="List Paragraph"/>
    <w:basedOn w:val="1"/>
    <w:qFormat/>
    <w:uiPriority w:val="34"/>
    <w:pPr>
      <w:ind w:left="720"/>
      <w:contextualSpacing/>
    </w:pPr>
  </w:style>
  <w:style w:type="paragraph" w:styleId="57">
    <w:name w:val="No Spacing"/>
    <w:qFormat/>
    <w:uiPriority w:val="1"/>
    <w:rPr>
      <w:rFonts w:ascii="Times New Roman" w:hAnsi="Times New Roman" w:eastAsia="宋体" w:cs="Times New Roman"/>
      <w:lang w:val="en-US" w:eastAsia="zh-CN" w:bidi="ar-SA"/>
    </w:rPr>
  </w:style>
  <w:style w:type="character" w:customStyle="1" w:styleId="58">
    <w:name w:val="标题 Char"/>
    <w:link w:val="35"/>
    <w:qFormat/>
    <w:uiPriority w:val="10"/>
    <w:rPr>
      <w:sz w:val="48"/>
      <w:szCs w:val="48"/>
    </w:rPr>
  </w:style>
  <w:style w:type="character" w:customStyle="1" w:styleId="59">
    <w:name w:val="副标题 Char"/>
    <w:link w:val="29"/>
    <w:qFormat/>
    <w:uiPriority w:val="11"/>
    <w:rPr>
      <w:sz w:val="24"/>
      <w:szCs w:val="24"/>
    </w:rPr>
  </w:style>
  <w:style w:type="paragraph" w:styleId="60">
    <w:name w:val="Quote"/>
    <w:basedOn w:val="1"/>
    <w:next w:val="1"/>
    <w:link w:val="61"/>
    <w:qFormat/>
    <w:uiPriority w:val="29"/>
    <w:pPr>
      <w:ind w:left="720" w:right="720"/>
    </w:pPr>
    <w:rPr>
      <w:i/>
    </w:rPr>
  </w:style>
  <w:style w:type="character" w:customStyle="1" w:styleId="61">
    <w:name w:val="引用 Char"/>
    <w:link w:val="60"/>
    <w:qFormat/>
    <w:uiPriority w:val="29"/>
    <w:rPr>
      <w:i/>
    </w:rPr>
  </w:style>
  <w:style w:type="paragraph" w:styleId="62">
    <w:name w:val="Intense Quote"/>
    <w:basedOn w:val="1"/>
    <w:next w:val="1"/>
    <w:link w:val="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3">
    <w:name w:val="明显引用 Char"/>
    <w:link w:val="62"/>
    <w:qFormat/>
    <w:uiPriority w:val="30"/>
    <w:rPr>
      <w:i/>
    </w:rPr>
  </w:style>
  <w:style w:type="character" w:customStyle="1" w:styleId="64">
    <w:name w:val="页眉 Char"/>
    <w:link w:val="26"/>
    <w:qFormat/>
    <w:uiPriority w:val="99"/>
  </w:style>
  <w:style w:type="character" w:customStyle="1" w:styleId="65">
    <w:name w:val="Footer Char"/>
    <w:qFormat/>
    <w:uiPriority w:val="99"/>
  </w:style>
  <w:style w:type="character" w:customStyle="1" w:styleId="66">
    <w:name w:val="页脚 Char"/>
    <w:link w:val="25"/>
    <w:qFormat/>
    <w:uiPriority w:val="99"/>
  </w:style>
  <w:style w:type="table" w:customStyle="1" w:styleId="67">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top w:w="0" w:type="dxa"/>
        <w:left w:w="108" w:type="dxa"/>
        <w:bottom w:w="0" w:type="dxa"/>
        <w:right w:w="108" w:type="dxa"/>
      </w:tblCellMar>
    </w:tblPr>
  </w:style>
  <w:style w:type="table" w:customStyle="1" w:styleId="68">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top w:w="0" w:type="dxa"/>
        <w:left w:w="108" w:type="dxa"/>
        <w:bottom w:w="0" w:type="dxa"/>
        <w:right w:w="108" w:type="dxa"/>
      </w:tblCellMar>
    </w:tblPr>
  </w:style>
  <w:style w:type="table" w:customStyle="1" w:styleId="69">
    <w:name w:val="无格式表格 21"/>
    <w:qFormat/>
    <w:uiPriority w:val="59"/>
    <w:tblPr>
      <w:tblBorders>
        <w:top w:val="single" w:color="000000" w:sz="4" w:space="0"/>
        <w:left w:val="none" w:color="000000" w:sz="4" w:space="0"/>
        <w:bottom w:val="single" w:color="000000" w:sz="4" w:space="0"/>
        <w:right w:val="none" w:color="000000" w:sz="4" w:space="0"/>
      </w:tblBorders>
      <w:tblLayout w:type="fixed"/>
      <w:tblCellMar>
        <w:top w:w="0" w:type="dxa"/>
        <w:left w:w="108" w:type="dxa"/>
        <w:bottom w:w="0" w:type="dxa"/>
        <w:right w:w="108" w:type="dxa"/>
      </w:tblCellMar>
    </w:tblPr>
  </w:style>
  <w:style w:type="table" w:customStyle="1" w:styleId="70">
    <w:name w:val="无格式表格 31"/>
    <w:qFormat/>
    <w:uiPriority w:val="99"/>
    <w:tblPr>
      <w:tblLayout w:type="fixed"/>
      <w:tblCellMar>
        <w:top w:w="0" w:type="dxa"/>
        <w:left w:w="0" w:type="dxa"/>
        <w:bottom w:w="0" w:type="dxa"/>
        <w:right w:w="0" w:type="dxa"/>
      </w:tblCellMar>
    </w:tblPr>
  </w:style>
  <w:style w:type="table" w:customStyle="1" w:styleId="71">
    <w:name w:val="无格式表格 41"/>
    <w:qFormat/>
    <w:uiPriority w:val="99"/>
    <w:tblPr>
      <w:tblLayout w:type="fixed"/>
      <w:tblCellMar>
        <w:top w:w="0" w:type="dxa"/>
        <w:left w:w="0" w:type="dxa"/>
        <w:bottom w:w="0" w:type="dxa"/>
        <w:right w:w="0" w:type="dxa"/>
      </w:tblCellMar>
    </w:tblPr>
  </w:style>
  <w:style w:type="table" w:customStyle="1" w:styleId="72">
    <w:name w:val="无格式表格 51"/>
    <w:qFormat/>
    <w:uiPriority w:val="99"/>
    <w:tblPr>
      <w:tblLayout w:type="fixed"/>
      <w:tblCellMar>
        <w:top w:w="0" w:type="dxa"/>
        <w:left w:w="0" w:type="dxa"/>
        <w:bottom w:w="0" w:type="dxa"/>
        <w:right w:w="0" w:type="dxa"/>
      </w:tblCellMar>
    </w:tblPr>
  </w:style>
  <w:style w:type="table" w:customStyle="1" w:styleId="73">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CellMar>
        <w:top w:w="0" w:type="dxa"/>
        <w:left w:w="0" w:type="dxa"/>
        <w:bottom w:w="0" w:type="dxa"/>
        <w:right w:w="0" w:type="dxa"/>
      </w:tblCellMar>
    </w:tblPr>
  </w:style>
  <w:style w:type="table" w:customStyle="1" w:styleId="74">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top w:w="0" w:type="dxa"/>
        <w:left w:w="0" w:type="dxa"/>
        <w:bottom w:w="0" w:type="dxa"/>
        <w:right w:w="0" w:type="dxa"/>
      </w:tblCellMar>
    </w:tblPr>
  </w:style>
  <w:style w:type="table" w:customStyle="1" w:styleId="75">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top w:w="0" w:type="dxa"/>
        <w:left w:w="0" w:type="dxa"/>
        <w:bottom w:w="0" w:type="dxa"/>
        <w:right w:w="0" w:type="dxa"/>
      </w:tblCellMar>
    </w:tblPr>
  </w:style>
  <w:style w:type="table" w:customStyle="1" w:styleId="76">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top w:w="0" w:type="dxa"/>
        <w:left w:w="0" w:type="dxa"/>
        <w:bottom w:w="0" w:type="dxa"/>
        <w:right w:w="0" w:type="dxa"/>
      </w:tblCellMar>
    </w:tblPr>
  </w:style>
  <w:style w:type="table" w:customStyle="1" w:styleId="77">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top w:w="0" w:type="dxa"/>
        <w:left w:w="0" w:type="dxa"/>
        <w:bottom w:w="0" w:type="dxa"/>
        <w:right w:w="0" w:type="dxa"/>
      </w:tblCellMar>
    </w:tblPr>
  </w:style>
  <w:style w:type="table" w:customStyle="1" w:styleId="78">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top w:w="0" w:type="dxa"/>
        <w:left w:w="0" w:type="dxa"/>
        <w:bottom w:w="0" w:type="dxa"/>
        <w:right w:w="0" w:type="dxa"/>
      </w:tblCellMar>
    </w:tblPr>
  </w:style>
  <w:style w:type="table" w:customStyle="1" w:styleId="79">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top w:w="0" w:type="dxa"/>
        <w:left w:w="0" w:type="dxa"/>
        <w:bottom w:w="0" w:type="dxa"/>
        <w:right w:w="0" w:type="dxa"/>
      </w:tblCellMar>
    </w:tblPr>
  </w:style>
  <w:style w:type="table" w:customStyle="1" w:styleId="80">
    <w:name w:val="网格表 21"/>
    <w:qFormat/>
    <w:uiPriority w:val="99"/>
    <w:tblPr>
      <w:tblBorders>
        <w:bottom w:val="single" w:color="6A6A6A" w:sz="4" w:space="0"/>
        <w:insideH w:val="single" w:color="6A6A6A" w:sz="4" w:space="0"/>
        <w:insideV w:val="single" w:color="6A6A6A" w:sz="4" w:space="0"/>
      </w:tblBorders>
      <w:tblLayout w:type="fixed"/>
      <w:tblCellMar>
        <w:top w:w="0" w:type="dxa"/>
        <w:left w:w="0" w:type="dxa"/>
        <w:bottom w:w="0" w:type="dxa"/>
        <w:right w:w="0" w:type="dxa"/>
      </w:tblCellMar>
    </w:tblPr>
  </w:style>
  <w:style w:type="table" w:customStyle="1" w:styleId="81">
    <w:name w:val="Grid Table 2 - Accent 1"/>
    <w:qFormat/>
    <w:uiPriority w:val="99"/>
    <w:tblPr>
      <w:tblBorders>
        <w:bottom w:val="single" w:color="5D8AC2" w:sz="4" w:space="0"/>
        <w:insideH w:val="single" w:color="5D8AC2" w:sz="4" w:space="0"/>
        <w:insideV w:val="single" w:color="5D8AC2" w:sz="4" w:space="0"/>
      </w:tblBorders>
      <w:tblLayout w:type="fixed"/>
      <w:tblCellMar>
        <w:top w:w="0" w:type="dxa"/>
        <w:left w:w="0" w:type="dxa"/>
        <w:bottom w:w="0" w:type="dxa"/>
        <w:right w:w="0" w:type="dxa"/>
      </w:tblCellMar>
    </w:tblPr>
  </w:style>
  <w:style w:type="table" w:customStyle="1" w:styleId="82">
    <w:name w:val="Grid Table 2 - Accent 2"/>
    <w:qFormat/>
    <w:uiPriority w:val="99"/>
    <w:tblPr>
      <w:tblBorders>
        <w:bottom w:val="single" w:color="D99695" w:sz="4" w:space="0"/>
        <w:insideH w:val="single" w:color="D99695" w:sz="4" w:space="0"/>
        <w:insideV w:val="single" w:color="D99695" w:sz="4" w:space="0"/>
      </w:tblBorders>
      <w:tblLayout w:type="fixed"/>
      <w:tblCellMar>
        <w:top w:w="0" w:type="dxa"/>
        <w:left w:w="0" w:type="dxa"/>
        <w:bottom w:w="0" w:type="dxa"/>
        <w:right w:w="0" w:type="dxa"/>
      </w:tblCellMar>
    </w:tblPr>
  </w:style>
  <w:style w:type="table" w:customStyle="1" w:styleId="83">
    <w:name w:val="Grid Table 2 - Accent 3"/>
    <w:qFormat/>
    <w:uiPriority w:val="99"/>
    <w:tblPr>
      <w:tblBorders>
        <w:bottom w:val="single" w:color="9ABB59" w:sz="4" w:space="0"/>
        <w:insideH w:val="single" w:color="9ABB59" w:sz="4" w:space="0"/>
        <w:insideV w:val="single" w:color="9ABB59" w:sz="4" w:space="0"/>
      </w:tblBorders>
      <w:tblLayout w:type="fixed"/>
      <w:tblCellMar>
        <w:top w:w="0" w:type="dxa"/>
        <w:left w:w="0" w:type="dxa"/>
        <w:bottom w:w="0" w:type="dxa"/>
        <w:right w:w="0" w:type="dxa"/>
      </w:tblCellMar>
    </w:tblPr>
  </w:style>
  <w:style w:type="table" w:customStyle="1" w:styleId="84">
    <w:name w:val="Grid Table 2 - Accent 4"/>
    <w:qFormat/>
    <w:uiPriority w:val="99"/>
    <w:tblPr>
      <w:tblBorders>
        <w:bottom w:val="single" w:color="B2A1C6" w:sz="4" w:space="0"/>
        <w:insideH w:val="single" w:color="B2A1C6" w:sz="4" w:space="0"/>
        <w:insideV w:val="single" w:color="B2A1C6" w:sz="4" w:space="0"/>
      </w:tblBorders>
      <w:tblLayout w:type="fixed"/>
      <w:tblCellMar>
        <w:top w:w="0" w:type="dxa"/>
        <w:left w:w="0" w:type="dxa"/>
        <w:bottom w:w="0" w:type="dxa"/>
        <w:right w:w="0" w:type="dxa"/>
      </w:tblCellMar>
    </w:tblPr>
  </w:style>
  <w:style w:type="table" w:customStyle="1" w:styleId="85">
    <w:name w:val="Grid Table 2 - Accent 5"/>
    <w:qFormat/>
    <w:uiPriority w:val="99"/>
    <w:tblPr>
      <w:tblBorders>
        <w:bottom w:val="single" w:color="4BACC6" w:sz="4" w:space="0"/>
        <w:insideH w:val="single" w:color="4BACC6" w:sz="4" w:space="0"/>
        <w:insideV w:val="single" w:color="4BACC6" w:sz="4" w:space="0"/>
      </w:tblBorders>
      <w:tblLayout w:type="fixed"/>
      <w:tblCellMar>
        <w:top w:w="0" w:type="dxa"/>
        <w:left w:w="0" w:type="dxa"/>
        <w:bottom w:w="0" w:type="dxa"/>
        <w:right w:w="0" w:type="dxa"/>
      </w:tblCellMar>
    </w:tblPr>
  </w:style>
  <w:style w:type="table" w:customStyle="1" w:styleId="86">
    <w:name w:val="Grid Table 2 - Accent 6"/>
    <w:qFormat/>
    <w:uiPriority w:val="99"/>
    <w:tblPr>
      <w:tblBorders>
        <w:bottom w:val="single" w:color="F79646" w:sz="4" w:space="0"/>
        <w:insideH w:val="single" w:color="F79646" w:sz="4" w:space="0"/>
        <w:insideV w:val="single" w:color="F79646" w:sz="4" w:space="0"/>
      </w:tblBorders>
      <w:tblLayout w:type="fixed"/>
      <w:tblCellMar>
        <w:top w:w="0" w:type="dxa"/>
        <w:left w:w="0" w:type="dxa"/>
        <w:bottom w:w="0" w:type="dxa"/>
        <w:right w:w="0" w:type="dxa"/>
      </w:tblCellMar>
    </w:tblPr>
  </w:style>
  <w:style w:type="table" w:customStyle="1" w:styleId="87">
    <w:name w:val="网格表 31"/>
    <w:qFormat/>
    <w:uiPriority w:val="99"/>
    <w:tblPr>
      <w:tblBorders>
        <w:bottom w:val="single" w:color="6A6A6A" w:sz="4" w:space="0"/>
        <w:insideH w:val="single" w:color="6A6A6A" w:sz="4" w:space="0"/>
        <w:insideV w:val="single" w:color="6A6A6A" w:sz="4" w:space="0"/>
      </w:tblBorders>
      <w:tblLayout w:type="fixed"/>
      <w:tblCellMar>
        <w:top w:w="0" w:type="dxa"/>
        <w:left w:w="0" w:type="dxa"/>
        <w:bottom w:w="0" w:type="dxa"/>
        <w:right w:w="0" w:type="dxa"/>
      </w:tblCellMar>
    </w:tblPr>
  </w:style>
  <w:style w:type="table" w:customStyle="1" w:styleId="88">
    <w:name w:val="Grid Table 3 - Accent 1"/>
    <w:qFormat/>
    <w:uiPriority w:val="99"/>
    <w:tblPr>
      <w:tblBorders>
        <w:bottom w:val="single" w:color="5D8AC2" w:sz="4" w:space="0"/>
        <w:insideH w:val="single" w:color="5D8AC2" w:sz="4" w:space="0"/>
        <w:insideV w:val="single" w:color="5D8AC2" w:sz="4" w:space="0"/>
      </w:tblBorders>
      <w:tblLayout w:type="fixed"/>
      <w:tblCellMar>
        <w:top w:w="0" w:type="dxa"/>
        <w:left w:w="0" w:type="dxa"/>
        <w:bottom w:w="0" w:type="dxa"/>
        <w:right w:w="0" w:type="dxa"/>
      </w:tblCellMar>
    </w:tblPr>
  </w:style>
  <w:style w:type="table" w:customStyle="1" w:styleId="89">
    <w:name w:val="Grid Table 3 - Accent 2"/>
    <w:qFormat/>
    <w:uiPriority w:val="99"/>
    <w:tblPr>
      <w:tblBorders>
        <w:bottom w:val="single" w:color="D99695" w:sz="4" w:space="0"/>
        <w:insideH w:val="single" w:color="D99695" w:sz="4" w:space="0"/>
        <w:insideV w:val="single" w:color="D99695" w:sz="4" w:space="0"/>
      </w:tblBorders>
      <w:tblLayout w:type="fixed"/>
      <w:tblCellMar>
        <w:top w:w="0" w:type="dxa"/>
        <w:left w:w="0" w:type="dxa"/>
        <w:bottom w:w="0" w:type="dxa"/>
        <w:right w:w="0" w:type="dxa"/>
      </w:tblCellMar>
    </w:tblPr>
  </w:style>
  <w:style w:type="table" w:customStyle="1" w:styleId="90">
    <w:name w:val="Grid Table 3 - Accent 3"/>
    <w:qFormat/>
    <w:uiPriority w:val="99"/>
    <w:tblPr>
      <w:tblBorders>
        <w:bottom w:val="single" w:color="9ABB59" w:sz="4" w:space="0"/>
        <w:insideH w:val="single" w:color="9ABB59" w:sz="4" w:space="0"/>
        <w:insideV w:val="single" w:color="9ABB59" w:sz="4" w:space="0"/>
      </w:tblBorders>
      <w:tblLayout w:type="fixed"/>
      <w:tblCellMar>
        <w:top w:w="0" w:type="dxa"/>
        <w:left w:w="0" w:type="dxa"/>
        <w:bottom w:w="0" w:type="dxa"/>
        <w:right w:w="0" w:type="dxa"/>
      </w:tblCellMar>
    </w:tblPr>
  </w:style>
  <w:style w:type="table" w:customStyle="1" w:styleId="91">
    <w:name w:val="Grid Table 3 - Accent 4"/>
    <w:qFormat/>
    <w:uiPriority w:val="99"/>
    <w:tblPr>
      <w:tblBorders>
        <w:bottom w:val="single" w:color="B2A1C6" w:sz="4" w:space="0"/>
        <w:insideH w:val="single" w:color="B2A1C6" w:sz="4" w:space="0"/>
        <w:insideV w:val="single" w:color="B2A1C6" w:sz="4" w:space="0"/>
      </w:tblBorders>
      <w:tblLayout w:type="fixed"/>
      <w:tblCellMar>
        <w:top w:w="0" w:type="dxa"/>
        <w:left w:w="0" w:type="dxa"/>
        <w:bottom w:w="0" w:type="dxa"/>
        <w:right w:w="0" w:type="dxa"/>
      </w:tblCellMar>
    </w:tblPr>
  </w:style>
  <w:style w:type="table" w:customStyle="1" w:styleId="92">
    <w:name w:val="Grid Table 3 - Accent 5"/>
    <w:qFormat/>
    <w:uiPriority w:val="99"/>
    <w:tblPr>
      <w:tblBorders>
        <w:bottom w:val="single" w:color="4BACC6" w:sz="4" w:space="0"/>
        <w:insideH w:val="single" w:color="4BACC6" w:sz="4" w:space="0"/>
        <w:insideV w:val="single" w:color="4BACC6" w:sz="4" w:space="0"/>
      </w:tblBorders>
      <w:tblLayout w:type="fixed"/>
      <w:tblCellMar>
        <w:top w:w="0" w:type="dxa"/>
        <w:left w:w="0" w:type="dxa"/>
        <w:bottom w:w="0" w:type="dxa"/>
        <w:right w:w="0" w:type="dxa"/>
      </w:tblCellMar>
    </w:tblPr>
  </w:style>
  <w:style w:type="table" w:customStyle="1" w:styleId="93">
    <w:name w:val="Grid Table 3 - Accent 6"/>
    <w:qFormat/>
    <w:uiPriority w:val="99"/>
    <w:tblPr>
      <w:tblBorders>
        <w:bottom w:val="single" w:color="F79646" w:sz="4" w:space="0"/>
        <w:insideH w:val="single" w:color="F79646" w:sz="4" w:space="0"/>
        <w:insideV w:val="single" w:color="F79646" w:sz="4" w:space="0"/>
      </w:tblBorders>
      <w:tblLayout w:type="fixed"/>
      <w:tblCellMar>
        <w:top w:w="0" w:type="dxa"/>
        <w:left w:w="0" w:type="dxa"/>
        <w:bottom w:w="0" w:type="dxa"/>
        <w:right w:w="0" w:type="dxa"/>
      </w:tblCellMar>
    </w:tblPr>
  </w:style>
  <w:style w:type="table" w:customStyle="1" w:styleId="94">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CellMar>
        <w:top w:w="0" w:type="dxa"/>
        <w:left w:w="0" w:type="dxa"/>
        <w:bottom w:w="0" w:type="dxa"/>
        <w:right w:w="0" w:type="dxa"/>
      </w:tblCellMar>
    </w:tblPr>
  </w:style>
  <w:style w:type="table" w:customStyle="1" w:styleId="95">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Layout w:type="fixed"/>
      <w:tblCellMar>
        <w:top w:w="0" w:type="dxa"/>
        <w:left w:w="0" w:type="dxa"/>
        <w:bottom w:w="0" w:type="dxa"/>
        <w:right w:w="0" w:type="dxa"/>
      </w:tblCellMar>
    </w:tblPr>
  </w:style>
  <w:style w:type="table" w:customStyle="1" w:styleId="96">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Layout w:type="fixed"/>
      <w:tblCellMar>
        <w:top w:w="0" w:type="dxa"/>
        <w:left w:w="0" w:type="dxa"/>
        <w:bottom w:w="0" w:type="dxa"/>
        <w:right w:w="0" w:type="dxa"/>
      </w:tblCellMar>
    </w:tblPr>
  </w:style>
  <w:style w:type="table" w:customStyle="1" w:styleId="97">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Layout w:type="fixed"/>
      <w:tblCellMar>
        <w:top w:w="0" w:type="dxa"/>
        <w:left w:w="0" w:type="dxa"/>
        <w:bottom w:w="0" w:type="dxa"/>
        <w:right w:w="0" w:type="dxa"/>
      </w:tblCellMar>
    </w:tblPr>
  </w:style>
  <w:style w:type="table" w:customStyle="1" w:styleId="98">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Layout w:type="fixed"/>
      <w:tblCellMar>
        <w:top w:w="0" w:type="dxa"/>
        <w:left w:w="0" w:type="dxa"/>
        <w:bottom w:w="0" w:type="dxa"/>
        <w:right w:w="0" w:type="dxa"/>
      </w:tblCellMar>
    </w:tblPr>
  </w:style>
  <w:style w:type="table" w:customStyle="1" w:styleId="99">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Layout w:type="fixed"/>
      <w:tblCellMar>
        <w:top w:w="0" w:type="dxa"/>
        <w:left w:w="0" w:type="dxa"/>
        <w:bottom w:w="0" w:type="dxa"/>
        <w:right w:w="0" w:type="dxa"/>
      </w:tblCellMar>
    </w:tblPr>
  </w:style>
  <w:style w:type="table" w:customStyle="1" w:styleId="100">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Layout w:type="fixed"/>
      <w:tblCellMar>
        <w:top w:w="0" w:type="dxa"/>
        <w:left w:w="0" w:type="dxa"/>
        <w:bottom w:w="0" w:type="dxa"/>
        <w:right w:w="0" w:type="dxa"/>
      </w:tblCellMar>
    </w:tblPr>
  </w:style>
  <w:style w:type="table" w:customStyle="1" w:styleId="101">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2">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3">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4">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5">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6">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7">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8">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CellMar>
        <w:top w:w="0" w:type="dxa"/>
        <w:left w:w="0" w:type="dxa"/>
        <w:bottom w:w="0" w:type="dxa"/>
        <w:right w:w="0" w:type="dxa"/>
      </w:tblCellMar>
    </w:tblPr>
  </w:style>
  <w:style w:type="table" w:customStyle="1" w:styleId="109">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Layout w:type="fixed"/>
      <w:tblCellMar>
        <w:top w:w="0" w:type="dxa"/>
        <w:left w:w="0" w:type="dxa"/>
        <w:bottom w:w="0" w:type="dxa"/>
        <w:right w:w="0" w:type="dxa"/>
      </w:tblCellMar>
    </w:tblPr>
  </w:style>
  <w:style w:type="table" w:customStyle="1" w:styleId="110">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Layout w:type="fixed"/>
      <w:tblCellMar>
        <w:top w:w="0" w:type="dxa"/>
        <w:left w:w="0" w:type="dxa"/>
        <w:bottom w:w="0" w:type="dxa"/>
        <w:right w:w="0" w:type="dxa"/>
      </w:tblCellMar>
    </w:tblPr>
  </w:style>
  <w:style w:type="table" w:customStyle="1" w:styleId="111">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Layout w:type="fixed"/>
      <w:tblCellMar>
        <w:top w:w="0" w:type="dxa"/>
        <w:left w:w="0" w:type="dxa"/>
        <w:bottom w:w="0" w:type="dxa"/>
        <w:right w:w="0" w:type="dxa"/>
      </w:tblCellMar>
    </w:tblPr>
  </w:style>
  <w:style w:type="table" w:customStyle="1" w:styleId="112">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Layout w:type="fixed"/>
      <w:tblCellMar>
        <w:top w:w="0" w:type="dxa"/>
        <w:left w:w="0" w:type="dxa"/>
        <w:bottom w:w="0" w:type="dxa"/>
        <w:right w:w="0" w:type="dxa"/>
      </w:tblCellMar>
    </w:tblPr>
  </w:style>
  <w:style w:type="table" w:customStyle="1" w:styleId="113">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Layout w:type="fixed"/>
      <w:tblCellMar>
        <w:top w:w="0" w:type="dxa"/>
        <w:left w:w="0" w:type="dxa"/>
        <w:bottom w:w="0" w:type="dxa"/>
        <w:right w:w="0" w:type="dxa"/>
      </w:tblCellMar>
    </w:tblPr>
  </w:style>
  <w:style w:type="table" w:customStyle="1" w:styleId="114">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Layout w:type="fixed"/>
      <w:tblCellMar>
        <w:top w:w="0" w:type="dxa"/>
        <w:left w:w="0" w:type="dxa"/>
        <w:bottom w:w="0" w:type="dxa"/>
        <w:right w:w="0" w:type="dxa"/>
      </w:tblCellMar>
    </w:tblPr>
  </w:style>
  <w:style w:type="table" w:customStyle="1" w:styleId="115">
    <w:name w:val="网格表 7 彩色1"/>
    <w:qFormat/>
    <w:uiPriority w:val="99"/>
    <w:tblPr>
      <w:tblBorders>
        <w:bottom w:val="single" w:color="7F7F7F" w:sz="4" w:space="0"/>
        <w:right w:val="single" w:color="7F7F7F" w:sz="4" w:space="0"/>
        <w:insideH w:val="single" w:color="7F7F7F" w:sz="4" w:space="0"/>
        <w:insideV w:val="single" w:color="7F7F7F" w:sz="4" w:space="0"/>
      </w:tblBorders>
      <w:tblLayout w:type="fixed"/>
      <w:tblCellMar>
        <w:top w:w="0" w:type="dxa"/>
        <w:left w:w="0" w:type="dxa"/>
        <w:bottom w:w="0" w:type="dxa"/>
        <w:right w:w="0" w:type="dxa"/>
      </w:tblCellMar>
    </w:tblPr>
  </w:style>
  <w:style w:type="table" w:customStyle="1" w:styleId="116">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Layout w:type="fixed"/>
      <w:tblCellMar>
        <w:top w:w="0" w:type="dxa"/>
        <w:left w:w="0" w:type="dxa"/>
        <w:bottom w:w="0" w:type="dxa"/>
        <w:right w:w="0" w:type="dxa"/>
      </w:tblCellMar>
    </w:tblPr>
  </w:style>
  <w:style w:type="table" w:customStyle="1" w:styleId="117">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Layout w:type="fixed"/>
      <w:tblCellMar>
        <w:top w:w="0" w:type="dxa"/>
        <w:left w:w="0" w:type="dxa"/>
        <w:bottom w:w="0" w:type="dxa"/>
        <w:right w:w="0" w:type="dxa"/>
      </w:tblCellMar>
    </w:tblPr>
  </w:style>
  <w:style w:type="table" w:customStyle="1" w:styleId="118">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Layout w:type="fixed"/>
      <w:tblCellMar>
        <w:top w:w="0" w:type="dxa"/>
        <w:left w:w="0" w:type="dxa"/>
        <w:bottom w:w="0" w:type="dxa"/>
        <w:right w:w="0" w:type="dxa"/>
      </w:tblCellMar>
    </w:tblPr>
  </w:style>
  <w:style w:type="table" w:customStyle="1" w:styleId="119">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Layout w:type="fixed"/>
      <w:tblCellMar>
        <w:top w:w="0" w:type="dxa"/>
        <w:left w:w="0" w:type="dxa"/>
        <w:bottom w:w="0" w:type="dxa"/>
        <w:right w:w="0" w:type="dxa"/>
      </w:tblCellMar>
    </w:tblPr>
  </w:style>
  <w:style w:type="table" w:customStyle="1" w:styleId="120">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Layout w:type="fixed"/>
      <w:tblCellMar>
        <w:top w:w="0" w:type="dxa"/>
        <w:left w:w="0" w:type="dxa"/>
        <w:bottom w:w="0" w:type="dxa"/>
        <w:right w:w="0" w:type="dxa"/>
      </w:tblCellMar>
    </w:tblPr>
  </w:style>
  <w:style w:type="table" w:customStyle="1" w:styleId="121">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Layout w:type="fixed"/>
      <w:tblCellMar>
        <w:top w:w="0" w:type="dxa"/>
        <w:left w:w="0" w:type="dxa"/>
        <w:bottom w:w="0" w:type="dxa"/>
        <w:right w:w="0" w:type="dxa"/>
      </w:tblCellMar>
    </w:tblPr>
  </w:style>
  <w:style w:type="table" w:customStyle="1" w:styleId="122">
    <w:name w:val="清单表 1 浅色1"/>
    <w:qFormat/>
    <w:uiPriority w:val="99"/>
    <w:tblPr>
      <w:tblLayout w:type="fixed"/>
      <w:tblCellMar>
        <w:top w:w="0" w:type="dxa"/>
        <w:left w:w="0" w:type="dxa"/>
        <w:bottom w:w="0" w:type="dxa"/>
        <w:right w:w="0" w:type="dxa"/>
      </w:tblCellMar>
    </w:tblPr>
  </w:style>
  <w:style w:type="table" w:customStyle="1" w:styleId="123">
    <w:name w:val="List Table 1 Light - Accent 1"/>
    <w:qFormat/>
    <w:uiPriority w:val="99"/>
    <w:tblPr>
      <w:tblLayout w:type="fixed"/>
      <w:tblCellMar>
        <w:top w:w="0" w:type="dxa"/>
        <w:left w:w="0" w:type="dxa"/>
        <w:bottom w:w="0" w:type="dxa"/>
        <w:right w:w="0" w:type="dxa"/>
      </w:tblCellMar>
    </w:tblPr>
  </w:style>
  <w:style w:type="table" w:customStyle="1" w:styleId="124">
    <w:name w:val="List Table 1 Light - Accent 2"/>
    <w:qFormat/>
    <w:uiPriority w:val="99"/>
    <w:tblPr>
      <w:tblLayout w:type="fixed"/>
      <w:tblCellMar>
        <w:top w:w="0" w:type="dxa"/>
        <w:left w:w="0" w:type="dxa"/>
        <w:bottom w:w="0" w:type="dxa"/>
        <w:right w:w="0" w:type="dxa"/>
      </w:tblCellMar>
    </w:tblPr>
  </w:style>
  <w:style w:type="table" w:customStyle="1" w:styleId="125">
    <w:name w:val="List Table 1 Light - Accent 3"/>
    <w:qFormat/>
    <w:uiPriority w:val="99"/>
    <w:tblPr>
      <w:tblLayout w:type="fixed"/>
      <w:tblCellMar>
        <w:top w:w="0" w:type="dxa"/>
        <w:left w:w="0" w:type="dxa"/>
        <w:bottom w:w="0" w:type="dxa"/>
        <w:right w:w="0" w:type="dxa"/>
      </w:tblCellMar>
    </w:tblPr>
  </w:style>
  <w:style w:type="table" w:customStyle="1" w:styleId="126">
    <w:name w:val="List Table 1 Light - Accent 4"/>
    <w:qFormat/>
    <w:uiPriority w:val="99"/>
    <w:tblPr>
      <w:tblLayout w:type="fixed"/>
      <w:tblCellMar>
        <w:top w:w="0" w:type="dxa"/>
        <w:left w:w="0" w:type="dxa"/>
        <w:bottom w:w="0" w:type="dxa"/>
        <w:right w:w="0" w:type="dxa"/>
      </w:tblCellMar>
    </w:tblPr>
  </w:style>
  <w:style w:type="table" w:customStyle="1" w:styleId="127">
    <w:name w:val="List Table 1 Light - Accent 5"/>
    <w:qFormat/>
    <w:uiPriority w:val="99"/>
    <w:tblPr>
      <w:tblLayout w:type="fixed"/>
      <w:tblCellMar>
        <w:top w:w="0" w:type="dxa"/>
        <w:left w:w="0" w:type="dxa"/>
        <w:bottom w:w="0" w:type="dxa"/>
        <w:right w:w="0" w:type="dxa"/>
      </w:tblCellMar>
    </w:tblPr>
  </w:style>
  <w:style w:type="table" w:customStyle="1" w:styleId="128">
    <w:name w:val="List Table 1 Light - Accent 6"/>
    <w:qFormat/>
    <w:uiPriority w:val="99"/>
    <w:tblPr>
      <w:tblLayout w:type="fixed"/>
      <w:tblCellMar>
        <w:top w:w="0" w:type="dxa"/>
        <w:left w:w="0" w:type="dxa"/>
        <w:bottom w:w="0" w:type="dxa"/>
        <w:right w:w="0" w:type="dxa"/>
      </w:tblCellMar>
    </w:tblPr>
  </w:style>
  <w:style w:type="table" w:customStyle="1" w:styleId="129">
    <w:name w:val="清单表 21"/>
    <w:qFormat/>
    <w:uiPriority w:val="99"/>
    <w:tblPr>
      <w:tblBorders>
        <w:top w:val="single" w:color="6F6F6F" w:sz="4" w:space="0"/>
        <w:bottom w:val="single" w:color="6F6F6F" w:sz="4" w:space="0"/>
        <w:insideH w:val="single" w:color="6F6F6F" w:sz="4" w:space="0"/>
      </w:tblBorders>
      <w:tblLayout w:type="fixed"/>
      <w:tblCellMar>
        <w:top w:w="0" w:type="dxa"/>
        <w:left w:w="0" w:type="dxa"/>
        <w:bottom w:w="0" w:type="dxa"/>
        <w:right w:w="0" w:type="dxa"/>
      </w:tblCellMar>
    </w:tblPr>
  </w:style>
  <w:style w:type="table" w:customStyle="1" w:styleId="130">
    <w:name w:val="List Table 2 - Accent 1"/>
    <w:qFormat/>
    <w:uiPriority w:val="99"/>
    <w:tblPr>
      <w:tblBorders>
        <w:top w:val="single" w:color="9BB7D9" w:sz="4" w:space="0"/>
        <w:bottom w:val="single" w:color="9BB7D9" w:sz="4" w:space="0"/>
        <w:insideH w:val="single" w:color="9BB7D9" w:sz="4" w:space="0"/>
      </w:tblBorders>
      <w:tblLayout w:type="fixed"/>
      <w:tblCellMar>
        <w:top w:w="0" w:type="dxa"/>
        <w:left w:w="0" w:type="dxa"/>
        <w:bottom w:w="0" w:type="dxa"/>
        <w:right w:w="0" w:type="dxa"/>
      </w:tblCellMar>
    </w:tblPr>
  </w:style>
  <w:style w:type="table" w:customStyle="1" w:styleId="131">
    <w:name w:val="List Table 2 - Accent 2"/>
    <w:qFormat/>
    <w:uiPriority w:val="99"/>
    <w:tblPr>
      <w:tblBorders>
        <w:top w:val="single" w:color="DB9B9A" w:sz="4" w:space="0"/>
        <w:bottom w:val="single" w:color="DB9B9A" w:sz="4" w:space="0"/>
        <w:insideH w:val="single" w:color="DB9B9A" w:sz="4" w:space="0"/>
      </w:tblBorders>
      <w:tblLayout w:type="fixed"/>
      <w:tblCellMar>
        <w:top w:w="0" w:type="dxa"/>
        <w:left w:w="0" w:type="dxa"/>
        <w:bottom w:w="0" w:type="dxa"/>
        <w:right w:w="0" w:type="dxa"/>
      </w:tblCellMar>
    </w:tblPr>
  </w:style>
  <w:style w:type="table" w:customStyle="1" w:styleId="132">
    <w:name w:val="List Table 2 - Accent 3"/>
    <w:qFormat/>
    <w:uiPriority w:val="99"/>
    <w:tblPr>
      <w:tblBorders>
        <w:top w:val="single" w:color="C6D8A1" w:sz="4" w:space="0"/>
        <w:bottom w:val="single" w:color="C6D8A1" w:sz="4" w:space="0"/>
        <w:insideH w:val="single" w:color="C6D8A1" w:sz="4" w:space="0"/>
      </w:tblBorders>
      <w:tblLayout w:type="fixed"/>
      <w:tblCellMar>
        <w:top w:w="0" w:type="dxa"/>
        <w:left w:w="0" w:type="dxa"/>
        <w:bottom w:w="0" w:type="dxa"/>
        <w:right w:w="0" w:type="dxa"/>
      </w:tblCellMar>
    </w:tblPr>
  </w:style>
  <w:style w:type="table" w:customStyle="1" w:styleId="133">
    <w:name w:val="List Table 2 - Accent 4"/>
    <w:qFormat/>
    <w:uiPriority w:val="99"/>
    <w:tblPr>
      <w:tblBorders>
        <w:top w:val="single" w:color="B7A7CA" w:sz="4" w:space="0"/>
        <w:bottom w:val="single" w:color="B7A7CA" w:sz="4" w:space="0"/>
        <w:insideH w:val="single" w:color="B7A7CA" w:sz="4" w:space="0"/>
      </w:tblBorders>
      <w:tblLayout w:type="fixed"/>
      <w:tblCellMar>
        <w:top w:w="0" w:type="dxa"/>
        <w:left w:w="0" w:type="dxa"/>
        <w:bottom w:w="0" w:type="dxa"/>
        <w:right w:w="0" w:type="dxa"/>
      </w:tblCellMar>
    </w:tblPr>
  </w:style>
  <w:style w:type="table" w:customStyle="1" w:styleId="134">
    <w:name w:val="List Table 2 - Accent 5"/>
    <w:qFormat/>
    <w:uiPriority w:val="99"/>
    <w:tblPr>
      <w:tblBorders>
        <w:top w:val="single" w:color="99D0DE" w:sz="4" w:space="0"/>
        <w:bottom w:val="single" w:color="99D0DE" w:sz="4" w:space="0"/>
        <w:insideH w:val="single" w:color="99D0DE" w:sz="4" w:space="0"/>
      </w:tblBorders>
      <w:tblLayout w:type="fixed"/>
      <w:tblCellMar>
        <w:top w:w="0" w:type="dxa"/>
        <w:left w:w="0" w:type="dxa"/>
        <w:bottom w:w="0" w:type="dxa"/>
        <w:right w:w="0" w:type="dxa"/>
      </w:tblCellMar>
    </w:tblPr>
  </w:style>
  <w:style w:type="table" w:customStyle="1" w:styleId="135">
    <w:name w:val="List Table 2 - Accent 6"/>
    <w:qFormat/>
    <w:uiPriority w:val="99"/>
    <w:tblPr>
      <w:tblBorders>
        <w:top w:val="single" w:color="FAC396" w:sz="4" w:space="0"/>
        <w:bottom w:val="single" w:color="FAC396" w:sz="4" w:space="0"/>
        <w:insideH w:val="single" w:color="FAC396" w:sz="4" w:space="0"/>
      </w:tblBorders>
      <w:tblLayout w:type="fixed"/>
      <w:tblCellMar>
        <w:top w:w="0" w:type="dxa"/>
        <w:left w:w="0" w:type="dxa"/>
        <w:bottom w:w="0" w:type="dxa"/>
        <w:right w:w="0" w:type="dxa"/>
      </w:tblCellMar>
    </w:tblPr>
  </w:style>
  <w:style w:type="table" w:customStyle="1" w:styleId="136">
    <w:name w:val="清单表 31"/>
    <w:qFormat/>
    <w:uiPriority w:val="99"/>
    <w:tblPr>
      <w:tblBorders>
        <w:top w:val="single" w:color="000000" w:sz="4" w:space="0"/>
        <w:left w:val="single" w:color="000000" w:sz="4" w:space="0"/>
        <w:bottom w:val="single" w:color="000000" w:sz="4" w:space="0"/>
        <w:right w:val="single" w:color="000000" w:sz="4" w:space="0"/>
      </w:tblBorders>
      <w:tblLayout w:type="fixed"/>
      <w:tblCellMar>
        <w:top w:w="0" w:type="dxa"/>
        <w:left w:w="0" w:type="dxa"/>
        <w:bottom w:w="0" w:type="dxa"/>
        <w:right w:w="0" w:type="dxa"/>
      </w:tblCellMar>
    </w:tblPr>
  </w:style>
  <w:style w:type="table" w:customStyle="1" w:styleId="137">
    <w:name w:val="List Table 3 - Accent 1"/>
    <w:qFormat/>
    <w:uiPriority w:val="99"/>
    <w:tblPr>
      <w:tblBorders>
        <w:top w:val="single" w:color="4F81BD" w:sz="4" w:space="0"/>
        <w:left w:val="single" w:color="4F81BD" w:sz="4" w:space="0"/>
        <w:bottom w:val="single" w:color="4F81BD" w:sz="4" w:space="0"/>
        <w:right w:val="single" w:color="4F81BD" w:sz="4" w:space="0"/>
      </w:tblBorders>
      <w:tblLayout w:type="fixed"/>
      <w:tblCellMar>
        <w:top w:w="0" w:type="dxa"/>
        <w:left w:w="0" w:type="dxa"/>
        <w:bottom w:w="0" w:type="dxa"/>
        <w:right w:w="0" w:type="dxa"/>
      </w:tblCellMar>
    </w:tblPr>
  </w:style>
  <w:style w:type="table" w:customStyle="1" w:styleId="138">
    <w:name w:val="List Table 3 - Accent 2"/>
    <w:qFormat/>
    <w:uiPriority w:val="99"/>
    <w:tblPr>
      <w:tblBorders>
        <w:top w:val="single" w:color="D99695" w:sz="4" w:space="0"/>
        <w:left w:val="single" w:color="D99695" w:sz="4" w:space="0"/>
        <w:bottom w:val="single" w:color="D99695" w:sz="4" w:space="0"/>
        <w:right w:val="single" w:color="D99695" w:sz="4" w:space="0"/>
      </w:tblBorders>
      <w:tblLayout w:type="fixed"/>
      <w:tblCellMar>
        <w:top w:w="0" w:type="dxa"/>
        <w:left w:w="0" w:type="dxa"/>
        <w:bottom w:w="0" w:type="dxa"/>
        <w:right w:w="0" w:type="dxa"/>
      </w:tblCellMar>
    </w:tblPr>
  </w:style>
  <w:style w:type="table" w:customStyle="1" w:styleId="139">
    <w:name w:val="List Table 3 - Accent 3"/>
    <w:qFormat/>
    <w:uiPriority w:val="99"/>
    <w:tblPr>
      <w:tblBorders>
        <w:top w:val="single" w:color="C3D69B" w:sz="4" w:space="0"/>
        <w:left w:val="single" w:color="C3D69B" w:sz="4" w:space="0"/>
        <w:bottom w:val="single" w:color="C3D69B" w:sz="4" w:space="0"/>
        <w:right w:val="single" w:color="C3D69B" w:sz="4" w:space="0"/>
      </w:tblBorders>
      <w:tblLayout w:type="fixed"/>
      <w:tblCellMar>
        <w:top w:w="0" w:type="dxa"/>
        <w:left w:w="0" w:type="dxa"/>
        <w:bottom w:w="0" w:type="dxa"/>
        <w:right w:w="0" w:type="dxa"/>
      </w:tblCellMar>
    </w:tblPr>
  </w:style>
  <w:style w:type="table" w:customStyle="1" w:styleId="140">
    <w:name w:val="List Table 3 - Accent 4"/>
    <w:qFormat/>
    <w:uiPriority w:val="99"/>
    <w:tblPr>
      <w:tblBorders>
        <w:top w:val="single" w:color="B2A1C6" w:sz="4" w:space="0"/>
        <w:left w:val="single" w:color="B2A1C6" w:sz="4" w:space="0"/>
        <w:bottom w:val="single" w:color="B2A1C6" w:sz="4" w:space="0"/>
        <w:right w:val="single" w:color="B2A1C6" w:sz="4" w:space="0"/>
      </w:tblBorders>
      <w:tblLayout w:type="fixed"/>
      <w:tblCellMar>
        <w:top w:w="0" w:type="dxa"/>
        <w:left w:w="0" w:type="dxa"/>
        <w:bottom w:w="0" w:type="dxa"/>
        <w:right w:w="0" w:type="dxa"/>
      </w:tblCellMar>
    </w:tblPr>
  </w:style>
  <w:style w:type="table" w:customStyle="1" w:styleId="141">
    <w:name w:val="List Table 3 - Accent 5"/>
    <w:qFormat/>
    <w:uiPriority w:val="99"/>
    <w:tblPr>
      <w:tblBorders>
        <w:top w:val="single" w:color="92CCDC" w:sz="4" w:space="0"/>
        <w:left w:val="single" w:color="92CCDC" w:sz="4" w:space="0"/>
        <w:bottom w:val="single" w:color="92CCDC" w:sz="4" w:space="0"/>
        <w:right w:val="single" w:color="92CCDC" w:sz="4" w:space="0"/>
      </w:tblBorders>
      <w:tblLayout w:type="fixed"/>
      <w:tblCellMar>
        <w:top w:w="0" w:type="dxa"/>
        <w:left w:w="0" w:type="dxa"/>
        <w:bottom w:w="0" w:type="dxa"/>
        <w:right w:w="0" w:type="dxa"/>
      </w:tblCellMar>
    </w:tblPr>
  </w:style>
  <w:style w:type="table" w:customStyle="1" w:styleId="142">
    <w:name w:val="List Table 3 - Accent 6"/>
    <w:qFormat/>
    <w:uiPriority w:val="99"/>
    <w:tblPr>
      <w:tblBorders>
        <w:top w:val="single" w:color="FAC090" w:sz="4" w:space="0"/>
        <w:left w:val="single" w:color="FAC090" w:sz="4" w:space="0"/>
        <w:bottom w:val="single" w:color="FAC090" w:sz="4" w:space="0"/>
        <w:right w:val="single" w:color="FAC090" w:sz="4" w:space="0"/>
      </w:tblBorders>
      <w:tblLayout w:type="fixed"/>
      <w:tblCellMar>
        <w:top w:w="0" w:type="dxa"/>
        <w:left w:w="0" w:type="dxa"/>
        <w:bottom w:w="0" w:type="dxa"/>
        <w:right w:w="0" w:type="dxa"/>
      </w:tblCellMar>
    </w:tblPr>
  </w:style>
  <w:style w:type="table" w:customStyle="1" w:styleId="143">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Layout w:type="fixed"/>
      <w:tblCellMar>
        <w:top w:w="0" w:type="dxa"/>
        <w:left w:w="0" w:type="dxa"/>
        <w:bottom w:w="0" w:type="dxa"/>
        <w:right w:w="0" w:type="dxa"/>
      </w:tblCellMar>
    </w:tblPr>
  </w:style>
  <w:style w:type="table" w:customStyle="1" w:styleId="144">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Layout w:type="fixed"/>
      <w:tblCellMar>
        <w:top w:w="0" w:type="dxa"/>
        <w:left w:w="0" w:type="dxa"/>
        <w:bottom w:w="0" w:type="dxa"/>
        <w:right w:w="0" w:type="dxa"/>
      </w:tblCellMar>
    </w:tblPr>
  </w:style>
  <w:style w:type="table" w:customStyle="1" w:styleId="145">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Layout w:type="fixed"/>
      <w:tblCellMar>
        <w:top w:w="0" w:type="dxa"/>
        <w:left w:w="0" w:type="dxa"/>
        <w:bottom w:w="0" w:type="dxa"/>
        <w:right w:w="0" w:type="dxa"/>
      </w:tblCellMar>
    </w:tblPr>
  </w:style>
  <w:style w:type="table" w:customStyle="1" w:styleId="146">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Layout w:type="fixed"/>
      <w:tblCellMar>
        <w:top w:w="0" w:type="dxa"/>
        <w:left w:w="0" w:type="dxa"/>
        <w:bottom w:w="0" w:type="dxa"/>
        <w:right w:w="0" w:type="dxa"/>
      </w:tblCellMar>
    </w:tblPr>
  </w:style>
  <w:style w:type="table" w:customStyle="1" w:styleId="147">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Layout w:type="fixed"/>
      <w:tblCellMar>
        <w:top w:w="0" w:type="dxa"/>
        <w:left w:w="0" w:type="dxa"/>
        <w:bottom w:w="0" w:type="dxa"/>
        <w:right w:w="0" w:type="dxa"/>
      </w:tblCellMar>
    </w:tblPr>
  </w:style>
  <w:style w:type="table" w:customStyle="1" w:styleId="148">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Layout w:type="fixed"/>
      <w:tblCellMar>
        <w:top w:w="0" w:type="dxa"/>
        <w:left w:w="0" w:type="dxa"/>
        <w:bottom w:w="0" w:type="dxa"/>
        <w:right w:w="0" w:type="dxa"/>
      </w:tblCellMar>
    </w:tblPr>
  </w:style>
  <w:style w:type="table" w:customStyle="1" w:styleId="149">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Layout w:type="fixed"/>
      <w:tblCellMar>
        <w:top w:w="0" w:type="dxa"/>
        <w:left w:w="0" w:type="dxa"/>
        <w:bottom w:w="0" w:type="dxa"/>
        <w:right w:w="0" w:type="dxa"/>
      </w:tblCellMar>
    </w:tblPr>
  </w:style>
  <w:style w:type="table" w:customStyle="1" w:styleId="150">
    <w:name w:val="清单表 5 深色1"/>
    <w:qFormat/>
    <w:uiPriority w:val="99"/>
    <w:tblPr>
      <w:tblBorders>
        <w:top w:val="single" w:color="7F7F7F" w:sz="32" w:space="0"/>
        <w:left w:val="single" w:color="7F7F7F" w:sz="32" w:space="0"/>
        <w:bottom w:val="single" w:color="7F7F7F" w:sz="32" w:space="0"/>
        <w:right w:val="single" w:color="7F7F7F" w:sz="32" w:space="0"/>
      </w:tblBorders>
      <w:tblLayout w:type="fixed"/>
      <w:tblCellMar>
        <w:top w:w="0" w:type="dxa"/>
        <w:left w:w="0" w:type="dxa"/>
        <w:bottom w:w="0" w:type="dxa"/>
        <w:right w:w="0" w:type="dxa"/>
      </w:tblCellMar>
    </w:tblPr>
  </w:style>
  <w:style w:type="table" w:customStyle="1" w:styleId="151">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Layout w:type="fixed"/>
      <w:tblCellMar>
        <w:top w:w="0" w:type="dxa"/>
        <w:left w:w="0" w:type="dxa"/>
        <w:bottom w:w="0" w:type="dxa"/>
        <w:right w:w="0" w:type="dxa"/>
      </w:tblCellMar>
    </w:tblPr>
  </w:style>
  <w:style w:type="table" w:customStyle="1" w:styleId="152">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Layout w:type="fixed"/>
      <w:tblCellMar>
        <w:top w:w="0" w:type="dxa"/>
        <w:left w:w="0" w:type="dxa"/>
        <w:bottom w:w="0" w:type="dxa"/>
        <w:right w:w="0" w:type="dxa"/>
      </w:tblCellMar>
    </w:tblPr>
  </w:style>
  <w:style w:type="table" w:customStyle="1" w:styleId="153">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Layout w:type="fixed"/>
      <w:tblCellMar>
        <w:top w:w="0" w:type="dxa"/>
        <w:left w:w="0" w:type="dxa"/>
        <w:bottom w:w="0" w:type="dxa"/>
        <w:right w:w="0" w:type="dxa"/>
      </w:tblCellMar>
    </w:tblPr>
  </w:style>
  <w:style w:type="table" w:customStyle="1" w:styleId="154">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Layout w:type="fixed"/>
      <w:tblCellMar>
        <w:top w:w="0" w:type="dxa"/>
        <w:left w:w="0" w:type="dxa"/>
        <w:bottom w:w="0" w:type="dxa"/>
        <w:right w:w="0" w:type="dxa"/>
      </w:tblCellMar>
    </w:tblPr>
  </w:style>
  <w:style w:type="table" w:customStyle="1" w:styleId="155">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Layout w:type="fixed"/>
      <w:tblCellMar>
        <w:top w:w="0" w:type="dxa"/>
        <w:left w:w="0" w:type="dxa"/>
        <w:bottom w:w="0" w:type="dxa"/>
        <w:right w:w="0" w:type="dxa"/>
      </w:tblCellMar>
    </w:tblPr>
  </w:style>
  <w:style w:type="table" w:customStyle="1" w:styleId="156">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Layout w:type="fixed"/>
      <w:tblCellMar>
        <w:top w:w="0" w:type="dxa"/>
        <w:left w:w="0" w:type="dxa"/>
        <w:bottom w:w="0" w:type="dxa"/>
        <w:right w:w="0" w:type="dxa"/>
      </w:tblCellMar>
    </w:tblPr>
  </w:style>
  <w:style w:type="table" w:customStyle="1" w:styleId="157">
    <w:name w:val="清单表 6 彩色1"/>
    <w:qFormat/>
    <w:uiPriority w:val="99"/>
    <w:tblPr>
      <w:tblBorders>
        <w:top w:val="single" w:color="7F7F7F" w:sz="4" w:space="0"/>
        <w:bottom w:val="single" w:color="7F7F7F" w:sz="4" w:space="0"/>
      </w:tblBorders>
      <w:tblLayout w:type="fixed"/>
      <w:tblCellMar>
        <w:top w:w="0" w:type="dxa"/>
        <w:left w:w="0" w:type="dxa"/>
        <w:bottom w:w="0" w:type="dxa"/>
        <w:right w:w="0" w:type="dxa"/>
      </w:tblCellMar>
    </w:tblPr>
  </w:style>
  <w:style w:type="table" w:customStyle="1" w:styleId="158">
    <w:name w:val="List Table 6 Colorful - Accent 1"/>
    <w:qFormat/>
    <w:uiPriority w:val="99"/>
    <w:tblPr>
      <w:tblBorders>
        <w:top w:val="single" w:color="4F81BD" w:sz="4" w:space="0"/>
        <w:bottom w:val="single" w:color="4F81BD" w:sz="4" w:space="0"/>
      </w:tblBorders>
      <w:tblLayout w:type="fixed"/>
      <w:tblCellMar>
        <w:top w:w="0" w:type="dxa"/>
        <w:left w:w="0" w:type="dxa"/>
        <w:bottom w:w="0" w:type="dxa"/>
        <w:right w:w="0" w:type="dxa"/>
      </w:tblCellMar>
    </w:tblPr>
  </w:style>
  <w:style w:type="table" w:customStyle="1" w:styleId="159">
    <w:name w:val="List Table 6 Colorful - Accent 2"/>
    <w:qFormat/>
    <w:uiPriority w:val="99"/>
    <w:tblPr>
      <w:tblBorders>
        <w:top w:val="single" w:color="D99695" w:sz="4" w:space="0"/>
        <w:bottom w:val="single" w:color="D99695" w:sz="4" w:space="0"/>
      </w:tblBorders>
      <w:tblLayout w:type="fixed"/>
      <w:tblCellMar>
        <w:top w:w="0" w:type="dxa"/>
        <w:left w:w="0" w:type="dxa"/>
        <w:bottom w:w="0" w:type="dxa"/>
        <w:right w:w="0" w:type="dxa"/>
      </w:tblCellMar>
    </w:tblPr>
  </w:style>
  <w:style w:type="table" w:customStyle="1" w:styleId="160">
    <w:name w:val="List Table 6 Colorful - Accent 3"/>
    <w:qFormat/>
    <w:uiPriority w:val="99"/>
    <w:tblPr>
      <w:tblBorders>
        <w:top w:val="single" w:color="C3D69B" w:sz="4" w:space="0"/>
        <w:bottom w:val="single" w:color="C3D69B" w:sz="4" w:space="0"/>
      </w:tblBorders>
      <w:tblLayout w:type="fixed"/>
      <w:tblCellMar>
        <w:top w:w="0" w:type="dxa"/>
        <w:left w:w="0" w:type="dxa"/>
        <w:bottom w:w="0" w:type="dxa"/>
        <w:right w:w="0" w:type="dxa"/>
      </w:tblCellMar>
    </w:tblPr>
  </w:style>
  <w:style w:type="table" w:customStyle="1" w:styleId="161">
    <w:name w:val="List Table 6 Colorful - Accent 4"/>
    <w:qFormat/>
    <w:uiPriority w:val="99"/>
    <w:tblPr>
      <w:tblBorders>
        <w:top w:val="single" w:color="B2A1C6" w:sz="4" w:space="0"/>
        <w:bottom w:val="single" w:color="B2A1C6" w:sz="4" w:space="0"/>
      </w:tblBorders>
      <w:tblLayout w:type="fixed"/>
      <w:tblCellMar>
        <w:top w:w="0" w:type="dxa"/>
        <w:left w:w="0" w:type="dxa"/>
        <w:bottom w:w="0" w:type="dxa"/>
        <w:right w:w="0" w:type="dxa"/>
      </w:tblCellMar>
    </w:tblPr>
  </w:style>
  <w:style w:type="table" w:customStyle="1" w:styleId="162">
    <w:name w:val="List Table 6 Colorful - Accent 5"/>
    <w:qFormat/>
    <w:uiPriority w:val="99"/>
    <w:tblPr>
      <w:tblBorders>
        <w:top w:val="single" w:color="92CCDC" w:sz="4" w:space="0"/>
        <w:bottom w:val="single" w:color="92CCDC" w:sz="4" w:space="0"/>
      </w:tblBorders>
      <w:tblLayout w:type="fixed"/>
      <w:tblCellMar>
        <w:top w:w="0" w:type="dxa"/>
        <w:left w:w="0" w:type="dxa"/>
        <w:bottom w:w="0" w:type="dxa"/>
        <w:right w:w="0" w:type="dxa"/>
      </w:tblCellMar>
    </w:tblPr>
  </w:style>
  <w:style w:type="table" w:customStyle="1" w:styleId="163">
    <w:name w:val="List Table 6 Colorful - Accent 6"/>
    <w:qFormat/>
    <w:uiPriority w:val="99"/>
    <w:tblPr>
      <w:tblBorders>
        <w:top w:val="single" w:color="FAC090" w:sz="4" w:space="0"/>
        <w:bottom w:val="single" w:color="FAC090" w:sz="4" w:space="0"/>
      </w:tblBorders>
      <w:tblLayout w:type="fixed"/>
      <w:tblCellMar>
        <w:top w:w="0" w:type="dxa"/>
        <w:left w:w="0" w:type="dxa"/>
        <w:bottom w:w="0" w:type="dxa"/>
        <w:right w:w="0" w:type="dxa"/>
      </w:tblCellMar>
    </w:tblPr>
  </w:style>
  <w:style w:type="table" w:customStyle="1" w:styleId="164">
    <w:name w:val="清单表 7 彩色1"/>
    <w:qFormat/>
    <w:uiPriority w:val="99"/>
    <w:tblPr>
      <w:tblBorders>
        <w:right w:val="single" w:color="7F7F7F" w:sz="4" w:space="0"/>
      </w:tblBorders>
      <w:tblLayout w:type="fixed"/>
      <w:tblCellMar>
        <w:top w:w="0" w:type="dxa"/>
        <w:left w:w="0" w:type="dxa"/>
        <w:bottom w:w="0" w:type="dxa"/>
        <w:right w:w="0" w:type="dxa"/>
      </w:tblCellMar>
    </w:tblPr>
  </w:style>
  <w:style w:type="table" w:customStyle="1" w:styleId="165">
    <w:name w:val="List Table 7 Colorful - Accent 1"/>
    <w:qFormat/>
    <w:uiPriority w:val="99"/>
    <w:tblPr>
      <w:tblBorders>
        <w:right w:val="single" w:color="4F81BD" w:sz="4" w:space="0"/>
      </w:tblBorders>
      <w:tblLayout w:type="fixed"/>
      <w:tblCellMar>
        <w:top w:w="0" w:type="dxa"/>
        <w:left w:w="0" w:type="dxa"/>
        <w:bottom w:w="0" w:type="dxa"/>
        <w:right w:w="0" w:type="dxa"/>
      </w:tblCellMar>
    </w:tblPr>
  </w:style>
  <w:style w:type="table" w:customStyle="1" w:styleId="166">
    <w:name w:val="List Table 7 Colorful - Accent 2"/>
    <w:qFormat/>
    <w:uiPriority w:val="99"/>
    <w:tblPr>
      <w:tblBorders>
        <w:right w:val="single" w:color="D99695" w:sz="4" w:space="0"/>
      </w:tblBorders>
      <w:tblLayout w:type="fixed"/>
      <w:tblCellMar>
        <w:top w:w="0" w:type="dxa"/>
        <w:left w:w="0" w:type="dxa"/>
        <w:bottom w:w="0" w:type="dxa"/>
        <w:right w:w="0" w:type="dxa"/>
      </w:tblCellMar>
    </w:tblPr>
  </w:style>
  <w:style w:type="table" w:customStyle="1" w:styleId="167">
    <w:name w:val="List Table 7 Colorful - Accent 3"/>
    <w:qFormat/>
    <w:uiPriority w:val="99"/>
    <w:tblPr>
      <w:tblBorders>
        <w:right w:val="single" w:color="C3D69B" w:sz="4" w:space="0"/>
      </w:tblBorders>
      <w:tblLayout w:type="fixed"/>
      <w:tblCellMar>
        <w:top w:w="0" w:type="dxa"/>
        <w:left w:w="0" w:type="dxa"/>
        <w:bottom w:w="0" w:type="dxa"/>
        <w:right w:w="0" w:type="dxa"/>
      </w:tblCellMar>
    </w:tblPr>
  </w:style>
  <w:style w:type="table" w:customStyle="1" w:styleId="168">
    <w:name w:val="List Table 7 Colorful - Accent 4"/>
    <w:qFormat/>
    <w:uiPriority w:val="99"/>
    <w:tblPr>
      <w:tblBorders>
        <w:right w:val="single" w:color="B2A1C6" w:sz="4" w:space="0"/>
      </w:tblBorders>
      <w:tblLayout w:type="fixed"/>
      <w:tblCellMar>
        <w:top w:w="0" w:type="dxa"/>
        <w:left w:w="0" w:type="dxa"/>
        <w:bottom w:w="0" w:type="dxa"/>
        <w:right w:w="0" w:type="dxa"/>
      </w:tblCellMar>
    </w:tblPr>
  </w:style>
  <w:style w:type="table" w:customStyle="1" w:styleId="169">
    <w:name w:val="List Table 7 Colorful - Accent 5"/>
    <w:qFormat/>
    <w:uiPriority w:val="99"/>
    <w:tblPr>
      <w:tblBorders>
        <w:right w:val="single" w:color="92CCDC" w:sz="4" w:space="0"/>
      </w:tblBorders>
      <w:tblLayout w:type="fixed"/>
      <w:tblCellMar>
        <w:top w:w="0" w:type="dxa"/>
        <w:left w:w="0" w:type="dxa"/>
        <w:bottom w:w="0" w:type="dxa"/>
        <w:right w:w="0" w:type="dxa"/>
      </w:tblCellMar>
    </w:tblPr>
  </w:style>
  <w:style w:type="table" w:customStyle="1" w:styleId="170">
    <w:name w:val="List Table 7 Colorful - Accent 6"/>
    <w:qFormat/>
    <w:uiPriority w:val="99"/>
    <w:tblPr>
      <w:tblBorders>
        <w:right w:val="single" w:color="FAC090" w:sz="4" w:space="0"/>
      </w:tblBorders>
      <w:tblLayout w:type="fixed"/>
      <w:tblCellMar>
        <w:top w:w="0" w:type="dxa"/>
        <w:left w:w="0" w:type="dxa"/>
        <w:bottom w:w="0" w:type="dxa"/>
        <w:right w:w="0" w:type="dxa"/>
      </w:tblCellMar>
    </w:tblPr>
  </w:style>
  <w:style w:type="table" w:customStyle="1" w:styleId="171">
    <w:name w:val="Lined - Accent"/>
    <w:qFormat/>
    <w:uiPriority w:val="99"/>
    <w:rPr>
      <w:color w:val="404040"/>
    </w:rPr>
    <w:tblPr>
      <w:tblLayout w:type="fixed"/>
      <w:tblCellMar>
        <w:top w:w="0" w:type="dxa"/>
        <w:left w:w="0" w:type="dxa"/>
        <w:bottom w:w="0" w:type="dxa"/>
        <w:right w:w="0" w:type="dxa"/>
      </w:tblCellMar>
    </w:tblPr>
  </w:style>
  <w:style w:type="table" w:customStyle="1" w:styleId="172">
    <w:name w:val="Lined - Accent 1"/>
    <w:qFormat/>
    <w:uiPriority w:val="99"/>
    <w:rPr>
      <w:color w:val="404040"/>
    </w:rPr>
    <w:tblPr>
      <w:tblLayout w:type="fixed"/>
      <w:tblCellMar>
        <w:top w:w="0" w:type="dxa"/>
        <w:left w:w="0" w:type="dxa"/>
        <w:bottom w:w="0" w:type="dxa"/>
        <w:right w:w="0" w:type="dxa"/>
      </w:tblCellMar>
    </w:tblPr>
  </w:style>
  <w:style w:type="table" w:customStyle="1" w:styleId="173">
    <w:name w:val="Lined - Accent 2"/>
    <w:qFormat/>
    <w:uiPriority w:val="99"/>
    <w:rPr>
      <w:color w:val="404040"/>
    </w:rPr>
    <w:tblPr>
      <w:tblLayout w:type="fixed"/>
      <w:tblCellMar>
        <w:top w:w="0" w:type="dxa"/>
        <w:left w:w="0" w:type="dxa"/>
        <w:bottom w:w="0" w:type="dxa"/>
        <w:right w:w="0" w:type="dxa"/>
      </w:tblCellMar>
    </w:tblPr>
  </w:style>
  <w:style w:type="table" w:customStyle="1" w:styleId="174">
    <w:name w:val="Lined - Accent 3"/>
    <w:qFormat/>
    <w:uiPriority w:val="99"/>
    <w:rPr>
      <w:color w:val="404040"/>
    </w:rPr>
    <w:tblPr>
      <w:tblLayout w:type="fixed"/>
      <w:tblCellMar>
        <w:top w:w="0" w:type="dxa"/>
        <w:left w:w="0" w:type="dxa"/>
        <w:bottom w:w="0" w:type="dxa"/>
        <w:right w:w="0" w:type="dxa"/>
      </w:tblCellMar>
    </w:tblPr>
  </w:style>
  <w:style w:type="table" w:customStyle="1" w:styleId="175">
    <w:name w:val="Lined - Accent 4"/>
    <w:qFormat/>
    <w:uiPriority w:val="99"/>
    <w:rPr>
      <w:color w:val="404040"/>
    </w:rPr>
    <w:tblPr>
      <w:tblLayout w:type="fixed"/>
      <w:tblCellMar>
        <w:top w:w="0" w:type="dxa"/>
        <w:left w:w="0" w:type="dxa"/>
        <w:bottom w:w="0" w:type="dxa"/>
        <w:right w:w="0" w:type="dxa"/>
      </w:tblCellMar>
    </w:tblPr>
  </w:style>
  <w:style w:type="table" w:customStyle="1" w:styleId="176">
    <w:name w:val="Lined - Accent 5"/>
    <w:qFormat/>
    <w:uiPriority w:val="99"/>
    <w:rPr>
      <w:color w:val="404040"/>
    </w:rPr>
    <w:tblPr>
      <w:tblLayout w:type="fixed"/>
      <w:tblCellMar>
        <w:top w:w="0" w:type="dxa"/>
        <w:left w:w="0" w:type="dxa"/>
        <w:bottom w:w="0" w:type="dxa"/>
        <w:right w:w="0" w:type="dxa"/>
      </w:tblCellMar>
    </w:tblPr>
  </w:style>
  <w:style w:type="table" w:customStyle="1" w:styleId="177">
    <w:name w:val="Lined - Accent 6"/>
    <w:qFormat/>
    <w:uiPriority w:val="99"/>
    <w:rPr>
      <w:color w:val="404040"/>
    </w:rPr>
    <w:tblPr>
      <w:tblLayout w:type="fixed"/>
      <w:tblCellMar>
        <w:top w:w="0" w:type="dxa"/>
        <w:left w:w="0" w:type="dxa"/>
        <w:bottom w:w="0" w:type="dxa"/>
        <w:right w:w="0" w:type="dxa"/>
      </w:tblCellMar>
    </w:tblPr>
  </w:style>
  <w:style w:type="table" w:customStyle="1" w:styleId="178">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0" w:type="dxa"/>
        <w:bottom w:w="0" w:type="dxa"/>
        <w:right w:w="0" w:type="dxa"/>
      </w:tblCellMar>
    </w:tblPr>
  </w:style>
  <w:style w:type="table" w:customStyle="1" w:styleId="179">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Layout w:type="fixed"/>
      <w:tblCellMar>
        <w:top w:w="0" w:type="dxa"/>
        <w:left w:w="0" w:type="dxa"/>
        <w:bottom w:w="0" w:type="dxa"/>
        <w:right w:w="0" w:type="dxa"/>
      </w:tblCellMar>
    </w:tblPr>
  </w:style>
  <w:style w:type="table" w:customStyle="1" w:styleId="180">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Layout w:type="fixed"/>
      <w:tblCellMar>
        <w:top w:w="0" w:type="dxa"/>
        <w:left w:w="0" w:type="dxa"/>
        <w:bottom w:w="0" w:type="dxa"/>
        <w:right w:w="0" w:type="dxa"/>
      </w:tblCellMar>
    </w:tblPr>
  </w:style>
  <w:style w:type="table" w:customStyle="1" w:styleId="181">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Layout w:type="fixed"/>
      <w:tblCellMar>
        <w:top w:w="0" w:type="dxa"/>
        <w:left w:w="0" w:type="dxa"/>
        <w:bottom w:w="0" w:type="dxa"/>
        <w:right w:w="0" w:type="dxa"/>
      </w:tblCellMar>
    </w:tblPr>
  </w:style>
  <w:style w:type="table" w:customStyle="1" w:styleId="182">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Layout w:type="fixed"/>
      <w:tblCellMar>
        <w:top w:w="0" w:type="dxa"/>
        <w:left w:w="0" w:type="dxa"/>
        <w:bottom w:w="0" w:type="dxa"/>
        <w:right w:w="0" w:type="dxa"/>
      </w:tblCellMar>
    </w:tblPr>
  </w:style>
  <w:style w:type="table" w:customStyle="1" w:styleId="183">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Layout w:type="fixed"/>
      <w:tblCellMar>
        <w:top w:w="0" w:type="dxa"/>
        <w:left w:w="0" w:type="dxa"/>
        <w:bottom w:w="0" w:type="dxa"/>
        <w:right w:w="0" w:type="dxa"/>
      </w:tblCellMar>
    </w:tblPr>
  </w:style>
  <w:style w:type="table" w:customStyle="1" w:styleId="184">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Layout w:type="fixed"/>
      <w:tblCellMar>
        <w:top w:w="0" w:type="dxa"/>
        <w:left w:w="0" w:type="dxa"/>
        <w:bottom w:w="0" w:type="dxa"/>
        <w:right w:w="0" w:type="dxa"/>
      </w:tblCellMar>
    </w:tblPr>
  </w:style>
  <w:style w:type="table" w:customStyle="1" w:styleId="185">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fixed"/>
      <w:tblCellMar>
        <w:top w:w="0" w:type="dxa"/>
        <w:left w:w="0" w:type="dxa"/>
        <w:bottom w:w="0" w:type="dxa"/>
        <w:right w:w="0" w:type="dxa"/>
      </w:tblCellMar>
    </w:tblPr>
  </w:style>
  <w:style w:type="table" w:customStyle="1" w:styleId="186">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top w:w="0" w:type="dxa"/>
        <w:left w:w="0" w:type="dxa"/>
        <w:bottom w:w="0" w:type="dxa"/>
        <w:right w:w="0" w:type="dxa"/>
      </w:tblCellMar>
    </w:tblPr>
  </w:style>
  <w:style w:type="table" w:customStyle="1" w:styleId="187">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top w:w="0" w:type="dxa"/>
        <w:left w:w="0" w:type="dxa"/>
        <w:bottom w:w="0" w:type="dxa"/>
        <w:right w:w="0" w:type="dxa"/>
      </w:tblCellMar>
    </w:tblPr>
  </w:style>
  <w:style w:type="table" w:customStyle="1" w:styleId="188">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top w:w="0" w:type="dxa"/>
        <w:left w:w="0" w:type="dxa"/>
        <w:bottom w:w="0" w:type="dxa"/>
        <w:right w:w="0" w:type="dxa"/>
      </w:tblCellMar>
    </w:tblPr>
  </w:style>
  <w:style w:type="table" w:customStyle="1" w:styleId="189">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top w:w="0" w:type="dxa"/>
        <w:left w:w="0" w:type="dxa"/>
        <w:bottom w:w="0" w:type="dxa"/>
        <w:right w:w="0" w:type="dxa"/>
      </w:tblCellMar>
    </w:tblPr>
  </w:style>
  <w:style w:type="table" w:customStyle="1" w:styleId="190">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top w:w="0" w:type="dxa"/>
        <w:left w:w="0" w:type="dxa"/>
        <w:bottom w:w="0" w:type="dxa"/>
        <w:right w:w="0" w:type="dxa"/>
      </w:tblCellMar>
    </w:tblPr>
  </w:style>
  <w:style w:type="table" w:customStyle="1" w:styleId="191">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top w:w="0" w:type="dxa"/>
        <w:left w:w="0" w:type="dxa"/>
        <w:bottom w:w="0" w:type="dxa"/>
        <w:right w:w="0" w:type="dxa"/>
      </w:tblCellMar>
    </w:tblPr>
  </w:style>
  <w:style w:type="character" w:customStyle="1" w:styleId="192">
    <w:name w:val="脚注文本 Char"/>
    <w:link w:val="30"/>
    <w:qFormat/>
    <w:uiPriority w:val="99"/>
    <w:rPr>
      <w:sz w:val="18"/>
    </w:rPr>
  </w:style>
  <w:style w:type="character" w:customStyle="1" w:styleId="193">
    <w:name w:val="尾注文本 Char"/>
    <w:link w:val="24"/>
    <w:qFormat/>
    <w:uiPriority w:val="99"/>
    <w:rPr>
      <w:sz w:val="20"/>
    </w:rPr>
  </w:style>
  <w:style w:type="paragraph" w:customStyle="1" w:styleId="194">
    <w:name w:val="TOC 标题1"/>
    <w:unhideWhenUsed/>
    <w:qFormat/>
    <w:uiPriority w:val="39"/>
    <w:pPr>
      <w:spacing w:after="160" w:line="278" w:lineRule="auto"/>
    </w:pPr>
    <w:rPr>
      <w:rFonts w:ascii="Times New Roman" w:hAnsi="Times New Roman" w:eastAsia="宋体" w:cs="Times New Roman"/>
      <w:lang w:val="en-US" w:eastAsia="zh-CN" w:bidi="ar-SA"/>
    </w:rPr>
  </w:style>
  <w:style w:type="paragraph" w:customStyle="1" w:styleId="195">
    <w:name w:val="标题 11"/>
    <w:basedOn w:val="1"/>
    <w:next w:val="1"/>
    <w:qFormat/>
    <w:uiPriority w:val="0"/>
    <w:pPr>
      <w:keepNext/>
      <w:keepLines/>
      <w:numPr>
        <w:ilvl w:val="0"/>
        <w:numId w:val="1"/>
      </w:numPr>
      <w:spacing w:before="340" w:after="330" w:line="578" w:lineRule="auto"/>
      <w:outlineLvl w:val="0"/>
    </w:pPr>
    <w:rPr>
      <w:rFonts w:ascii="宋体"/>
      <w:b/>
      <w:color w:val="000000"/>
      <w:sz w:val="44"/>
      <w:szCs w:val="20"/>
    </w:rPr>
  </w:style>
  <w:style w:type="paragraph" w:customStyle="1" w:styleId="196">
    <w:name w:val="标题 31"/>
    <w:basedOn w:val="1"/>
    <w:next w:val="197"/>
    <w:qFormat/>
    <w:uiPriority w:val="0"/>
    <w:pPr>
      <w:keepNext/>
      <w:keepLines/>
      <w:numPr>
        <w:ilvl w:val="2"/>
        <w:numId w:val="1"/>
      </w:numPr>
      <w:spacing w:before="260" w:after="260" w:line="416" w:lineRule="auto"/>
      <w:outlineLvl w:val="2"/>
    </w:pPr>
    <w:rPr>
      <w:rFonts w:ascii="宋体"/>
      <w:b/>
      <w:color w:val="000000"/>
      <w:sz w:val="32"/>
      <w:szCs w:val="20"/>
    </w:rPr>
  </w:style>
  <w:style w:type="paragraph" w:customStyle="1" w:styleId="197">
    <w:name w:val="正文缩进1"/>
    <w:basedOn w:val="1"/>
    <w:next w:val="1"/>
    <w:link w:val="200"/>
    <w:qFormat/>
    <w:uiPriority w:val="0"/>
    <w:pPr>
      <w:ind w:firstLine="420"/>
    </w:pPr>
  </w:style>
  <w:style w:type="character" w:customStyle="1" w:styleId="198">
    <w:name w:val="默认段落字体1"/>
    <w:semiHidden/>
    <w:qFormat/>
    <w:uiPriority w:val="0"/>
  </w:style>
  <w:style w:type="table" w:customStyle="1" w:styleId="199">
    <w:name w:val="普通表格1"/>
    <w:semiHidden/>
    <w:qFormat/>
    <w:uiPriority w:val="0"/>
    <w:pPr>
      <w:spacing w:after="160" w:line="278" w:lineRule="auto"/>
    </w:pPr>
    <w:tblPr>
      <w:tblLayout w:type="fixed"/>
      <w:tblCellMar>
        <w:top w:w="0" w:type="dxa"/>
        <w:left w:w="0" w:type="dxa"/>
        <w:bottom w:w="0" w:type="dxa"/>
        <w:right w:w="0" w:type="dxa"/>
      </w:tblCellMar>
    </w:tblPr>
  </w:style>
  <w:style w:type="character" w:customStyle="1" w:styleId="200">
    <w:name w:val="正文缩进 Char"/>
    <w:link w:val="197"/>
    <w:qFormat/>
    <w:uiPriority w:val="0"/>
    <w:rPr>
      <w:sz w:val="21"/>
      <w:szCs w:val="24"/>
    </w:rPr>
  </w:style>
  <w:style w:type="paragraph" w:customStyle="1" w:styleId="201">
    <w:name w:val="文档结构图1"/>
    <w:basedOn w:val="1"/>
    <w:semiHidden/>
    <w:qFormat/>
    <w:uiPriority w:val="0"/>
    <w:pPr>
      <w:shd w:val="clear" w:color="auto" w:fill="000080"/>
    </w:pPr>
  </w:style>
  <w:style w:type="paragraph" w:customStyle="1" w:styleId="202">
    <w:name w:val="正文文本 31"/>
    <w:basedOn w:val="1"/>
    <w:qFormat/>
    <w:uiPriority w:val="0"/>
    <w:pPr>
      <w:jc w:val="center"/>
    </w:pPr>
    <w:rPr>
      <w:rFonts w:eastAsia="黑体"/>
      <w:sz w:val="72"/>
    </w:rPr>
  </w:style>
  <w:style w:type="paragraph" w:customStyle="1" w:styleId="203">
    <w:name w:val="正文文本1"/>
    <w:basedOn w:val="1"/>
    <w:qFormat/>
    <w:uiPriority w:val="0"/>
    <w:pPr>
      <w:jc w:val="center"/>
    </w:pPr>
    <w:rPr>
      <w:rFonts w:eastAsia="仿宋_GB2312"/>
      <w:sz w:val="28"/>
    </w:rPr>
  </w:style>
  <w:style w:type="paragraph" w:customStyle="1" w:styleId="204">
    <w:name w:val="正文文本缩进1"/>
    <w:basedOn w:val="1"/>
    <w:link w:val="205"/>
    <w:qFormat/>
    <w:uiPriority w:val="0"/>
    <w:pPr>
      <w:spacing w:after="120"/>
      <w:ind w:left="420"/>
    </w:pPr>
  </w:style>
  <w:style w:type="character" w:customStyle="1" w:styleId="205">
    <w:name w:val="正文文本缩进 Char"/>
    <w:link w:val="204"/>
    <w:qFormat/>
    <w:uiPriority w:val="0"/>
    <w:rPr>
      <w:sz w:val="21"/>
      <w:szCs w:val="24"/>
    </w:rPr>
  </w:style>
  <w:style w:type="paragraph" w:customStyle="1" w:styleId="206">
    <w:name w:val="文本块1"/>
    <w:basedOn w:val="1"/>
    <w:qFormat/>
    <w:uiPriority w:val="0"/>
    <w:pPr>
      <w:ind w:left="420" w:right="33"/>
      <w:jc w:val="left"/>
    </w:pPr>
    <w:rPr>
      <w:sz w:val="24"/>
      <w:szCs w:val="20"/>
    </w:rPr>
  </w:style>
  <w:style w:type="paragraph" w:customStyle="1" w:styleId="207">
    <w:name w:val="纯文本1"/>
    <w:basedOn w:val="1"/>
    <w:link w:val="208"/>
    <w:qFormat/>
    <w:uiPriority w:val="0"/>
    <w:rPr>
      <w:rFonts w:ascii="宋体" w:hAnsi="Courier New"/>
      <w:szCs w:val="20"/>
    </w:rPr>
  </w:style>
  <w:style w:type="character" w:customStyle="1" w:styleId="208">
    <w:name w:val="纯文本 Char"/>
    <w:link w:val="207"/>
    <w:qFormat/>
    <w:uiPriority w:val="0"/>
    <w:rPr>
      <w:rFonts w:ascii="宋体" w:hAnsi="Courier New" w:eastAsia="宋体"/>
      <w:sz w:val="21"/>
      <w:lang w:val="en-US" w:eastAsia="zh-CN" w:bidi="ar-SA"/>
    </w:rPr>
  </w:style>
  <w:style w:type="paragraph" w:customStyle="1" w:styleId="209">
    <w:name w:val="日期1"/>
    <w:basedOn w:val="1"/>
    <w:next w:val="1"/>
    <w:qFormat/>
    <w:uiPriority w:val="0"/>
    <w:pPr>
      <w:ind w:left="100"/>
    </w:pPr>
    <w:rPr>
      <w:rFonts w:ascii="黑体" w:eastAsia="黑体"/>
      <w:sz w:val="72"/>
    </w:rPr>
  </w:style>
  <w:style w:type="paragraph" w:customStyle="1" w:styleId="210">
    <w:name w:val="正文文本缩进 21"/>
    <w:basedOn w:val="1"/>
    <w:qFormat/>
    <w:uiPriority w:val="0"/>
    <w:pPr>
      <w:tabs>
        <w:tab w:val="left" w:pos="9741"/>
      </w:tabs>
      <w:ind w:right="-2" w:firstLine="540"/>
    </w:pPr>
    <w:rPr>
      <w:rFonts w:eastAsia="仿宋_GB2312"/>
      <w:sz w:val="28"/>
    </w:rPr>
  </w:style>
  <w:style w:type="paragraph" w:customStyle="1" w:styleId="211">
    <w:name w:val="批注框文本1"/>
    <w:basedOn w:val="1"/>
    <w:semiHidden/>
    <w:qFormat/>
    <w:uiPriority w:val="0"/>
    <w:rPr>
      <w:sz w:val="18"/>
      <w:szCs w:val="18"/>
    </w:rPr>
  </w:style>
  <w:style w:type="paragraph" w:customStyle="1" w:styleId="212">
    <w:name w:val="页脚1"/>
    <w:basedOn w:val="1"/>
    <w:qFormat/>
    <w:uiPriority w:val="0"/>
    <w:pPr>
      <w:tabs>
        <w:tab w:val="center" w:pos="4153"/>
        <w:tab w:val="right" w:pos="8306"/>
      </w:tabs>
      <w:jc w:val="left"/>
    </w:pPr>
    <w:rPr>
      <w:sz w:val="18"/>
      <w:szCs w:val="18"/>
    </w:rPr>
  </w:style>
  <w:style w:type="paragraph" w:customStyle="1" w:styleId="213">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14">
    <w:name w:val="正文文本缩进 31"/>
    <w:basedOn w:val="1"/>
    <w:qFormat/>
    <w:uiPriority w:val="0"/>
    <w:pPr>
      <w:ind w:firstLine="435"/>
    </w:pPr>
    <w:rPr>
      <w:rFonts w:ascii="仿宋_GB2312" w:hAnsi="宋体" w:eastAsia="仿宋_GB2312"/>
      <w:sz w:val="28"/>
    </w:rPr>
  </w:style>
  <w:style w:type="paragraph" w:customStyle="1" w:styleId="215">
    <w:name w:val="正文文本 21"/>
    <w:basedOn w:val="1"/>
    <w:qFormat/>
    <w:uiPriority w:val="0"/>
    <w:rPr>
      <w:rFonts w:ascii="仿宋_GB2312" w:eastAsia="仿宋_GB2312"/>
      <w:sz w:val="28"/>
    </w:rPr>
  </w:style>
  <w:style w:type="paragraph" w:customStyle="1" w:styleId="216">
    <w:name w:val="普通(网站)1"/>
    <w:basedOn w:val="1"/>
    <w:unhideWhenUsed/>
    <w:qFormat/>
    <w:uiPriority w:val="99"/>
    <w:pPr>
      <w:spacing w:before="100" w:beforeAutospacing="1" w:after="100" w:afterAutospacing="1"/>
      <w:jc w:val="left"/>
    </w:pPr>
    <w:rPr>
      <w:sz w:val="24"/>
      <w:szCs w:val="20"/>
    </w:rPr>
  </w:style>
  <w:style w:type="paragraph" w:customStyle="1" w:styleId="217">
    <w:name w:val="正文首行缩进 21"/>
    <w:basedOn w:val="204"/>
    <w:link w:val="218"/>
    <w:qFormat/>
    <w:uiPriority w:val="0"/>
    <w:pPr>
      <w:ind w:firstLine="420"/>
    </w:pPr>
  </w:style>
  <w:style w:type="character" w:customStyle="1" w:styleId="218">
    <w:name w:val="正文首行缩进 2 Char"/>
    <w:link w:val="217"/>
    <w:qFormat/>
    <w:uiPriority w:val="0"/>
    <w:rPr>
      <w:sz w:val="21"/>
      <w:szCs w:val="24"/>
    </w:rPr>
  </w:style>
  <w:style w:type="table" w:customStyle="1" w:styleId="219">
    <w:name w:val="网格型1"/>
    <w:basedOn w:val="199"/>
    <w:qFormat/>
    <w:uiPriority w:val="0"/>
    <w:pPr>
      <w:spacing w:after="0"/>
    </w:pPr>
    <w:rPr>
      <w:rFonts w:ascii="Calibri" w:hAnsi="Calibri" w:cs="Calibri"/>
      <w:sz w:val="21"/>
      <w:szCs w:val="22"/>
    </w:rPr>
    <w:tblPr>
      <w:tblLayout w:type="fixed"/>
      <w:tblCellMar>
        <w:top w:w="0" w:type="dxa"/>
        <w:left w:w="0" w:type="dxa"/>
        <w:bottom w:w="0" w:type="dxa"/>
        <w:right w:w="0" w:type="dxa"/>
      </w:tblCellMar>
    </w:tblPr>
  </w:style>
  <w:style w:type="character" w:customStyle="1" w:styleId="220">
    <w:name w:val="页码1"/>
    <w:qFormat/>
    <w:uiPriority w:val="0"/>
  </w:style>
  <w:style w:type="character" w:customStyle="1" w:styleId="221">
    <w:name w:val="已访问的超链接1"/>
    <w:qFormat/>
    <w:uiPriority w:val="0"/>
    <w:rPr>
      <w:color w:val="800080"/>
      <w:u w:val="single"/>
    </w:rPr>
  </w:style>
  <w:style w:type="character" w:customStyle="1" w:styleId="222">
    <w:name w:val="超链接1"/>
    <w:qFormat/>
    <w:uiPriority w:val="0"/>
    <w:rPr>
      <w:color w:val="0000FF"/>
      <w:u w:val="single"/>
    </w:rPr>
  </w:style>
  <w:style w:type="character" w:customStyle="1" w:styleId="223">
    <w:name w:val="纯文本 Char1"/>
    <w:qFormat/>
    <w:uiPriority w:val="0"/>
    <w:rPr>
      <w:rFonts w:ascii="宋体" w:hAnsi="Courier New"/>
      <w:sz w:val="21"/>
    </w:rPr>
  </w:style>
  <w:style w:type="paragraph" w:customStyle="1" w:styleId="224">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25">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226">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27">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28">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29">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30">
    <w:name w:val="列出段落1"/>
    <w:basedOn w:val="1"/>
    <w:qFormat/>
    <w:uiPriority w:val="99"/>
    <w:pPr>
      <w:ind w:firstLine="420"/>
    </w:pPr>
  </w:style>
  <w:style w:type="paragraph" w:customStyle="1" w:styleId="231">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32">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33">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b/>
      <w:bCs/>
      <w:sz w:val="18"/>
      <w:szCs w:val="18"/>
    </w:rPr>
  </w:style>
  <w:style w:type="paragraph" w:customStyle="1" w:styleId="234">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35">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6">
    <w:name w:val="Char Char Char Char Char Char Char Char"/>
    <w:basedOn w:val="1"/>
    <w:qFormat/>
    <w:uiPriority w:val="0"/>
    <w:pPr>
      <w:widowControl/>
      <w:spacing w:line="240" w:lineRule="exact"/>
      <w:jc w:val="left"/>
    </w:pPr>
    <w:rPr>
      <w:rFonts w:ascii="Verdana" w:hAnsi="Verdana"/>
      <w:sz w:val="20"/>
      <w:szCs w:val="20"/>
      <w:lang w:eastAsia="en-US"/>
    </w:rPr>
  </w:style>
  <w:style w:type="paragraph" w:customStyle="1" w:styleId="237">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0"/>
      <w:szCs w:val="20"/>
    </w:rPr>
  </w:style>
  <w:style w:type="paragraph" w:customStyle="1" w:styleId="238">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9">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40">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241">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242">
    <w:name w:val="普通正文"/>
    <w:basedOn w:val="1"/>
    <w:qFormat/>
    <w:uiPriority w:val="0"/>
    <w:pPr>
      <w:spacing w:before="120" w:after="120" w:line="360" w:lineRule="auto"/>
      <w:ind w:firstLine="480"/>
      <w:jc w:val="left"/>
    </w:pPr>
    <w:rPr>
      <w:rFonts w:ascii="Arial" w:hAnsi="Arial"/>
      <w:sz w:val="24"/>
    </w:rPr>
  </w:style>
  <w:style w:type="paragraph" w:customStyle="1" w:styleId="243">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44">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4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46">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47">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248">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249">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50">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251">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52">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253">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54">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5">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56">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57">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58">
    <w:name w:val="xl51"/>
    <w:basedOn w:val="1"/>
    <w:qFormat/>
    <w:uiPriority w:val="0"/>
    <w:pPr>
      <w:widowControl/>
      <w:pBdr>
        <w:top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59">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60">
    <w:name w:val="Char Char Char Char"/>
    <w:basedOn w:val="201"/>
    <w:qFormat/>
    <w:uiPriority w:val="0"/>
    <w:pPr>
      <w:spacing w:line="360" w:lineRule="auto"/>
    </w:pPr>
    <w:rPr>
      <w:rFonts w:ascii="Tahoma" w:hAnsi="Tahoma"/>
      <w:sz w:val="24"/>
    </w:rPr>
  </w:style>
  <w:style w:type="paragraph" w:customStyle="1" w:styleId="261">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2">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63">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264">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265">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6">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67">
    <w:name w:val="Char"/>
    <w:basedOn w:val="1"/>
    <w:qFormat/>
    <w:uiPriority w:val="0"/>
    <w:pPr>
      <w:tabs>
        <w:tab w:val="left" w:pos="360"/>
      </w:tabs>
    </w:pPr>
    <w:rPr>
      <w:sz w:val="24"/>
    </w:rPr>
  </w:style>
  <w:style w:type="paragraph" w:customStyle="1" w:styleId="268">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69">
    <w:name w:val="标书正文格式"/>
    <w:qFormat/>
    <w:uiPriority w:val="0"/>
    <w:pPr>
      <w:spacing w:after="160" w:line="360" w:lineRule="auto"/>
      <w:ind w:firstLine="480"/>
      <w:jc w:val="both"/>
    </w:pPr>
    <w:rPr>
      <w:rFonts w:ascii="宋体" w:hAnsi="宋体" w:eastAsia="宋体" w:cs="Times New Roman"/>
      <w:sz w:val="24"/>
      <w:szCs w:val="24"/>
      <w:lang w:val="en-US" w:eastAsia="zh-CN" w:bidi="ar-SA"/>
    </w:rPr>
  </w:style>
  <w:style w:type="paragraph" w:customStyle="1" w:styleId="270">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271">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72">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3">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74">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5">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6">
    <w:name w:val="Char Char Char Char Char Char Char Char Char Char Char Char Char"/>
    <w:basedOn w:val="1"/>
    <w:qFormat/>
    <w:uiPriority w:val="0"/>
    <w:pPr>
      <w:widowControl/>
      <w:spacing w:line="240" w:lineRule="exact"/>
      <w:jc w:val="left"/>
    </w:pPr>
    <w:rPr>
      <w:rFonts w:ascii="Verdana" w:hAnsi="Verdana"/>
      <w:sz w:val="20"/>
      <w:szCs w:val="20"/>
      <w:lang w:eastAsia="en-US"/>
    </w:rPr>
  </w:style>
  <w:style w:type="paragraph" w:customStyle="1" w:styleId="277">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78">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9">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81">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282">
    <w:name w:val="Default"/>
    <w:qFormat/>
    <w:uiPriority w:val="0"/>
    <w:pPr>
      <w:widowControl w:val="0"/>
      <w:spacing w:after="160" w:line="278" w:lineRule="auto"/>
    </w:pPr>
    <w:rPr>
      <w:rFonts w:ascii="仿宋" w:hAnsi="Times New Roman" w:eastAsia="仿宋" w:cs="仿宋"/>
      <w:color w:val="000000"/>
      <w:sz w:val="24"/>
      <w:szCs w:val="24"/>
      <w:lang w:val="en-US" w:eastAsia="zh-CN" w:bidi="ar-SA"/>
    </w:rPr>
  </w:style>
  <w:style w:type="paragraph" w:customStyle="1" w:styleId="283">
    <w:name w:val="xl34"/>
    <w:basedOn w:val="1"/>
    <w:qFormat/>
    <w:uiPriority w:val="0"/>
    <w:pPr>
      <w:widowControl/>
      <w:pBdr>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84">
    <w:name w:val="Char1"/>
    <w:basedOn w:val="201"/>
    <w:qFormat/>
    <w:uiPriority w:val="0"/>
    <w:pPr>
      <w:spacing w:line="360" w:lineRule="auto"/>
    </w:pPr>
    <w:rPr>
      <w:rFonts w:ascii="Tahoma" w:hAnsi="Tahoma"/>
      <w:sz w:val="24"/>
    </w:rPr>
  </w:style>
  <w:style w:type="paragraph" w:customStyle="1" w:styleId="285">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286">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7">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8">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9">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290">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1">
    <w:name w:val="默认段落字体 Para Char Char Char Char Char Char Char Char Char1 Char Char Char Char Char Char Char"/>
    <w:basedOn w:val="201"/>
    <w:qFormat/>
    <w:uiPriority w:val="0"/>
    <w:rPr>
      <w:rFonts w:ascii="Tahoma" w:hAnsi="Tahoma"/>
      <w:sz w:val="24"/>
    </w:rPr>
  </w:style>
  <w:style w:type="paragraph" w:customStyle="1" w:styleId="292">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3">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294">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95">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6">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97">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8">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299">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00">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1">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302">
    <w:name w:val="正文_2"/>
    <w:qFormat/>
    <w:uiPriority w:val="0"/>
    <w:pPr>
      <w:widowControl w:val="0"/>
      <w:spacing w:after="160" w:line="278" w:lineRule="auto"/>
      <w:jc w:val="both"/>
    </w:pPr>
    <w:rPr>
      <w:rFonts w:ascii="Calibri" w:hAnsi="Calibri" w:eastAsia="宋体" w:cs="Times New Roman"/>
      <w:sz w:val="21"/>
      <w:szCs w:val="22"/>
      <w:lang w:val="en-US" w:eastAsia="zh-CN" w:bidi="ar-SA"/>
    </w:rPr>
  </w:style>
  <w:style w:type="paragraph" w:customStyle="1" w:styleId="303">
    <w:name w:val="正文首行缩进_0"/>
    <w:unhideWhenUsed/>
    <w:qFormat/>
    <w:uiPriority w:val="0"/>
    <w:pPr>
      <w:widowControl w:val="0"/>
      <w:spacing w:after="120" w:line="278" w:lineRule="auto"/>
      <w:ind w:firstLine="420"/>
      <w:jc w:val="both"/>
    </w:pPr>
    <w:rPr>
      <w:rFonts w:ascii="Arial Unicode MS" w:hAnsi="Arial Unicode MS" w:eastAsia="Arial Unicode MS" w:cs="Times New Roman"/>
      <w:sz w:val="28"/>
      <w:lang w:val="en-US" w:eastAsia="zh-CN" w:bidi="ar-SA"/>
    </w:rPr>
  </w:style>
  <w:style w:type="paragraph" w:customStyle="1" w:styleId="304">
    <w:name w:val="[Normal]"/>
    <w:qFormat/>
    <w:uiPriority w:val="0"/>
    <w:pPr>
      <w:spacing w:after="160" w:line="278" w:lineRule="auto"/>
    </w:pPr>
    <w:rPr>
      <w:rFonts w:ascii="宋体" w:hAnsi="宋体" w:eastAsia="宋体" w:cs="Times New Roman"/>
      <w:sz w:val="24"/>
      <w:szCs w:val="22"/>
      <w:lang w:val="zh-CN" w:eastAsia="zh-CN" w:bidi="ar-SA"/>
    </w:rPr>
  </w:style>
  <w:style w:type="paragraph" w:customStyle="1" w:styleId="305">
    <w:name w:val="正文缩进2格"/>
    <w:basedOn w:val="1"/>
    <w:qFormat/>
    <w:uiPriority w:val="0"/>
    <w:pPr>
      <w:widowControl/>
      <w:spacing w:line="600" w:lineRule="exact"/>
      <w:ind w:firstLine="639"/>
    </w:pPr>
    <w:rPr>
      <w:rFonts w:ascii="仿宋_GB2312" w:hAnsi="宋体" w:eastAsia="仿宋_GB2312"/>
      <w:sz w:val="31"/>
      <w:szCs w:val="28"/>
    </w:rPr>
  </w:style>
  <w:style w:type="paragraph" w:customStyle="1" w:styleId="306">
    <w:name w:val="Normal_21"/>
    <w:qFormat/>
    <w:uiPriority w:val="0"/>
    <w:pPr>
      <w:widowControl w:val="0"/>
      <w:spacing w:after="160" w:line="278" w:lineRule="auto"/>
      <w:jc w:val="both"/>
    </w:pPr>
    <w:rPr>
      <w:rFonts w:ascii="Calibri" w:hAnsi="Calibri" w:eastAsia="Times New Roman" w:cs="Times New Roman"/>
      <w:lang w:val="en-US" w:eastAsia="zh-CN" w:bidi="ar-SA"/>
    </w:rPr>
  </w:style>
  <w:style w:type="paragraph" w:customStyle="1" w:styleId="307">
    <w:name w:val="UserStyle_63"/>
    <w:qFormat/>
    <w:uiPriority w:val="0"/>
    <w:pPr>
      <w:widowControl w:val="0"/>
      <w:spacing w:after="160" w:line="278" w:lineRule="auto"/>
      <w:ind w:firstLine="420"/>
      <w:jc w:val="both"/>
    </w:pPr>
    <w:rPr>
      <w:rFonts w:ascii="Calibri" w:hAnsi="Calibri" w:eastAsia="宋体" w:cs="Times New Roman"/>
      <w:sz w:val="21"/>
      <w:szCs w:val="22"/>
      <w:lang w:val="en-US" w:eastAsia="zh-CN" w:bidi="ar-SA"/>
    </w:rPr>
  </w:style>
  <w:style w:type="paragraph" w:customStyle="1" w:styleId="308">
    <w:name w:val="彩色列表 - 强调文字颜色 11"/>
    <w:basedOn w:val="1"/>
    <w:qFormat/>
    <w:uiPriority w:val="34"/>
    <w:pPr>
      <w:widowControl/>
      <w:spacing w:after="200" w:line="276" w:lineRule="auto"/>
      <w:ind w:firstLine="420"/>
    </w:pPr>
  </w:style>
  <w:style w:type="paragraph" w:customStyle="1" w:styleId="309">
    <w:name w:val="ces正文"/>
    <w:basedOn w:val="1"/>
    <w:qFormat/>
    <w:uiPriority w:val="0"/>
    <w:pPr>
      <w:widowControl/>
      <w:tabs>
        <w:tab w:val="left" w:pos="1440"/>
      </w:tabs>
      <w:jc w:val="left"/>
    </w:pPr>
    <w:rPr>
      <w:bCs/>
      <w:szCs w:val="20"/>
    </w:rPr>
  </w:style>
  <w:style w:type="paragraph" w:customStyle="1" w:styleId="310">
    <w:name w:val="纯文本11"/>
    <w:basedOn w:val="1"/>
    <w:qFormat/>
    <w:uiPriority w:val="0"/>
    <w:rPr>
      <w:rFonts w:ascii="宋体" w:hAnsi="Courier New"/>
      <w:szCs w:val="20"/>
    </w:rPr>
  </w:style>
  <w:style w:type="paragraph" w:customStyle="1" w:styleId="311">
    <w:name w:val="列表段落1"/>
    <w:basedOn w:val="1"/>
    <w:qFormat/>
    <w:uiPriority w:val="99"/>
    <w:pPr>
      <w:ind w:firstLine="42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d47c8678-1f7c-49d6-876d-daac18744234</errorID>
      <errorWord>（</errorWord>
      <group>L1_Punc</group>
      <groupName>标点问题</groupName>
      <ability>L2_Punc_CN</ability>
      <abilityName/>
      <candidateList/>
      <explain>此处标点可能未正确匹配，请检查句子中是否存在标点冗余、缺失或使用错误的情况。</explain>
      <paraID>2D512AD2</paraID>
      <start>9</start>
      <end>10</end>
      <status>ignored</status>
      <modifiedWord/>
      <trackRevisions>false</trackRevisions>
    </reviewItem>
    <reviewItem>
      <errorID>19164cc2-8306-47f1-9532-627b24af2e4d</errorID>
      <errorWord>间</errorWord>
      <group>L1_Word</group>
      <groupName>字词问题</groupName>
      <ability>L2_Typo</ability>
      <abilityName>字词错误</abilityName>
      <candidateList>
        <item>间之</item>
      </candidateList>
      <explain/>
      <paraID> 2F8A341</paraID>
      <start>14</start>
      <end>15</end>
      <status>ignored</status>
      <modifiedWord/>
      <trackRevisions>false</trackRevisions>
    </reviewItem>
    <reviewItem>
      <errorID>9c4d2b92-d843-4e5e-bf46-405f4d7a355d</errorID>
      <errorWord>公告形式</errorWord>
      <group>L1_Grammar</group>
      <groupName>语法问题</groupName>
      <ability>L2_Order</ability>
      <abilityName>语序不当</abilityName>
      <candidateList>
        <item>公告</item>
      </candidateList>
      <explain>句子可能没有遵循时空、逻辑顺序，或者介词、关联词等位置不当。</explain>
      <paraID> 2F8A341</paraID>
      <start>132</start>
      <end>136</end>
      <status>ignored</status>
      <modifiedWord/>
      <trackRevisions>false</trackRevisions>
    </reviewItem>
    <reviewItem>
      <errorID>2086d05a-ec20-4959-acb6-1c814f330a38</errorID>
      <errorWord>,</errorWord>
      <group>L1_Format</group>
      <groupName>格式问题</groupName>
      <ability>L2_HalfPunc_CN</ability>
      <abilityName/>
      <candidateList>
        <item>，</item>
      </candidateList>
      <explain>文本全半角错误。</explain>
      <paraID>55C97A8F</paraID>
      <start>74</start>
      <end>75</end>
      <status>ignored</status>
      <modifiedWord/>
      <trackRevisions>false</trackRevisions>
    </reviewItem>
    <reviewItem>
      <errorID>b16f177e-9984-46da-9ec9-baad2aeae23f</errorID>
      <errorWord>（</errorWord>
      <group>L1_Punc</group>
      <groupName>标点问题</groupName>
      <ability>L2_Punc_CN</ability>
      <abilityName/>
      <candidateList/>
      <explain>同一形式括号套用。</explain>
      <paraID>2FFA785D</paraID>
      <start>47</start>
      <end>48</end>
      <status>ignored</status>
      <modifiedWord/>
      <trackRevisions>false</trackRevisions>
    </reviewItem>
    <reviewItem>
      <errorID>0d194d54-8b70-49a6-a066-49f47df76af5</errorID>
      <errorWord>）</errorWord>
      <group>L1_Punc</group>
      <groupName>标点问题</groupName>
      <ability>L2_Punc_CN</ability>
      <abilityName/>
      <candidateList/>
      <explain>同一形式括号套用。</explain>
      <paraID>2FFA785D</paraID>
      <start>51</start>
      <end>52</end>
      <status>ignored</status>
      <modifiedWord/>
      <trackRevisions>false</trackRevisions>
    </reviewItem>
    <reviewItem>
      <errorID>4b602cf9-9a01-4eec-803b-58bb02740c5a</errorID>
      <errorWord>，</errorWord>
      <group>L1_Word</group>
      <groupName>字词问题</groupName>
      <ability>L2_Typo</ability>
      <abilityName>字词错误</abilityName>
      <candidateList>
        <item>，并</item>
      </candidateList>
      <explain/>
      <paraID>489D733F</paraID>
      <start>90</start>
      <end>91</end>
      <status>ignored</status>
      <modifiedWord/>
      <trackRevisions>false</trackRevisions>
    </reviewItem>
    <reviewItem>
      <errorID>c8981cde-37fd-461e-b3bb-bd3b99ffd1f2</errorID>
      <errorWord>&gt;</errorWord>
      <group>L1_Format</group>
      <groupName>格式问题</groupName>
      <ability>L2_HalfPunc_CN</ability>
      <abilityName/>
      <candidateList>
        <item>〉</item>
      </candidateList>
      <explain>文本全半角错误。</explain>
      <paraID>27628637</paraID>
      <start>78</start>
      <end>79</end>
      <status>modified</status>
      <modifiedWord>〉</modifiedWord>
      <trackRevisions>false</trackRevisions>
    </reviewItem>
    <reviewItem>
      <errorID>daa163ff-78fd-4e6e-9960-3a32141e1acb</errorID>
      <errorWord>提出质疑</errorWord>
      <group>L1_Grammar</group>
      <groupName>语法问题</groupName>
      <ability>L2_Grammar</ability>
      <abilityName>语法错误</abilityName>
      <candidateList>
        <item>质疑</item>
      </candidateList>
      <explain>〈动〉提出疑问：～问难。</explain>
      <paraID>27628637</paraID>
      <start>98</start>
      <end>102</end>
      <status>ignored</status>
      <modifiedWord/>
      <trackRevisions>false</trackRevisions>
    </reviewItem>
    <reviewItem>
      <errorID>3aab78ad-4c5e-41c2-9c4f-75fc2f6325cf</errorID>
      <errorWord>为成</errorWord>
      <group>L1_Word</group>
      <groupName>字词问题</groupName>
      <ability>L2_Typo</ability>
      <abilityName>字词错误</abilityName>
      <candidateList>
        <item>自成</item>
      </candidateList>
      <explain/>
      <paraID>3F5D9AB5</paraID>
      <start>14</start>
      <end>16</end>
      <status>ignored</status>
      <modifiedWord/>
      <trackRevisions>false</trackRevisions>
    </reviewItem>
    <reviewItem>
      <errorID>01bf432f-278b-4f3b-a3d9-0cc415d36c6b</errorID>
      <errorWord>，</errorWord>
      <group>L1_Word</group>
      <groupName>字词问题</groupName>
      <ability>L2_Typo</ability>
      <abilityName>字词错误</abilityName>
      <candidateList>
        <item>，对</item>
      </candidateList>
      <explain/>
      <paraID>67A6AE4A</paraID>
      <start>25</start>
      <end>26</end>
      <status>ignored</status>
      <modifiedWord/>
      <trackRevisions>false</trackRevisions>
    </reviewItem>
    <reviewItem>
      <errorID>1ab39607-946d-4f0c-b0e2-5e2bd0d9f41d</errorID>
      <errorWord>提出质疑</errorWord>
      <group>L1_Grammar</group>
      <groupName>语法问题</groupName>
      <ability>L2_Grammar</ability>
      <abilityName>语法错误</abilityName>
      <candidateList>
        <item>质疑</item>
      </candidateList>
      <explain>〈动〉提出疑问：～问难。</explain>
      <paraID>78AB96CF</paraID>
      <start>29</start>
      <end>33</end>
      <status>ignored</status>
      <modifiedWord/>
      <trackRevisions>false</trackRevisions>
    </reviewItem>
    <reviewItem>
      <errorID>5fd7e305-548c-4017-8596-41d0e13c41c9</errorID>
      <errorWord>）</errorWord>
      <group>L1_Punc</group>
      <groupName>标点问题</groupName>
      <ability>L2_Punc_CN</ability>
      <abilityName/>
      <candidateList/>
      <explain>此处标点可能未正确匹配，请检查句子中是否存在标点冗余、缺失或使用错误的情况。</explain>
      <paraID>35E0476D</paraID>
      <start>61</start>
      <end>62</end>
      <status>ignored</status>
      <modifiedWord/>
      <trackRevisions>false</trackRevisions>
    </reviewItem>
    <reviewItem>
      <errorID>1357bffa-011c-4f8b-9b11-19f30dc04f24</errorID>
      <errorWord>《</errorWord>
      <group>L1_Punc</group>
      <groupName>标点问题</groupName>
      <ability>L2_Punc_CN</ability>
      <abilityName/>
      <candidateList/>
      <explain>同一形式括号套用。</explain>
      <paraID>4ABBB3BC</paraID>
      <start>37</start>
      <end>38</end>
      <status>ignored</status>
      <modifiedWord/>
      <trackRevisions>false</trackRevisions>
    </reviewItem>
    <reviewItem>
      <errorID>a77fd46e-a86b-481c-919a-b30d39b360d5</errorID>
      <errorWord>》</errorWord>
      <group>L1_Punc</group>
      <groupName>标点问题</groupName>
      <ability>L2_Punc_CN</ability>
      <abilityName/>
      <candidateList/>
      <explain>同一形式括号套用。</explain>
      <paraID>4ABBB3BC</paraID>
      <start>54</start>
      <end>55</end>
      <status>ignored</status>
      <modifiedWord/>
      <trackRevisions>false</trackRevisions>
    </reviewItem>
    <reviewItem>
      <errorID>de23d708-f77d-40f5-a90e-bc7b1731241d</errorID>
      <errorWord>《</errorWord>
      <group>L1_Punc</group>
      <groupName>标点问题</groupName>
      <ability>L2_Punc_CN</ability>
      <abilityName/>
      <candidateList/>
      <explain>同一形式括号套用。</explain>
      <paraID>4ABBB3BC</paraID>
      <start>55</start>
      <end>56</end>
      <status>ignored</status>
      <modifiedWord/>
      <trackRevisions>false</trackRevisions>
    </reviewItem>
    <reviewItem>
      <errorID>7389ae26-12ac-4394-a48d-de2e776ab42d</errorID>
      <errorWord>》</errorWord>
      <group>L1_Punc</group>
      <groupName>标点问题</groupName>
      <ability>L2_Punc_CN</ability>
      <abilityName/>
      <candidateList/>
      <explain>同一形式括号套用。</explain>
      <paraID>4ABBB3BC</paraID>
      <start>72</start>
      <end>73</end>
      <status>ignored</status>
      <modifiedWord/>
      <trackRevisions>false</trackRevisions>
    </reviewItem>
    <reviewItem>
      <errorID>b6cd34f8-11b2-4549-bbef-85b04f876153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2E38F95F</paraID>
      <start>0</start>
      <end>2</end>
      <status>ignored</status>
      <modifiedWord/>
      <trackRevisions>false</trackRevisions>
    </reviewItem>
    <reviewItem>
      <errorID>447eb5c8-12d3-4700-bda9-5155d6293067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3C7E57CA</paraID>
      <start>0</start>
      <end>2</end>
      <status>ignored</status>
      <modifiedWord/>
      <trackRevisions>false</trackRevisions>
    </reviewItem>
    <reviewItem>
      <errorID>ca4eb51d-0d28-4c3c-a15e-460cadc9f989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3093AFBC</paraID>
      <start>0</start>
      <end>2</end>
      <status>ignored</status>
      <modifiedWord/>
      <trackRevisions>false</trackRevisions>
    </reviewItem>
    <reviewItem>
      <errorID>cc917fef-e188-4022-ad4b-f2a384753688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800383C</paraID>
      <start>0</start>
      <end>2</end>
      <status>ignored</status>
      <modifiedWord/>
      <trackRevisions>false</trackRevisions>
    </reviewItem>
    <reviewItem>
      <errorID>45210cf4-413e-4b9f-9ee7-bd29076a8049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5CCC415C</paraID>
      <start>0</start>
      <end>2</end>
      <status>ignored</status>
      <modifiedWord/>
      <trackRevisions>false</trackRevisions>
    </reviewItem>
    <reviewItem>
      <errorID>93cdd7c5-eee2-4b2b-a0eb-76f97f705aef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415655A2</paraID>
      <start>0</start>
      <end>2</end>
      <status>ignored</status>
      <modifiedWord/>
      <trackRevisions>false</trackRevisions>
    </reviewItem>
    <reviewItem>
      <errorID>567dfac8-176e-4b49-8b20-5784172a1707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3F00CBD5</paraID>
      <start>0</start>
      <end>2</end>
      <status>ignored</status>
      <modifiedWord/>
      <trackRevisions>false</trackRevisions>
    </reviewItem>
    <reviewItem>
      <errorID>97fbf065-d861-47d0-bef8-7b019c2acbb5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2C39D1F</paraID>
      <start>0</start>
      <end>2</end>
      <status>ignored</status>
      <modifiedWord/>
      <trackRevisions>false</trackRevisions>
    </reviewItem>
    <reviewItem>
      <errorID>f43a9423-bf98-457c-92f3-78797243c014</errorID>
      <errorWord>,</errorWord>
      <group>L1_Format</group>
      <groupName>格式问题</groupName>
      <ability>L2_HalfPunc_CN</ability>
      <abilityName/>
      <candidateList>
        <item>，</item>
      </candidateList>
      <explain>文本全半角错误。</explain>
      <paraID>663B3934</paraID>
      <start>12</start>
      <end>13</end>
      <status>ignored</status>
      <modifiedWord/>
      <trackRevisions>false</trackRevisions>
    </reviewItem>
    <reviewItem>
      <errorID>4c938348-9818-476b-b8e2-eb710bf4c344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22AFDAA8</paraID>
      <start>0</start>
      <end>2</end>
      <status>ignored</status>
      <modifiedWord/>
      <trackRevisions>false</trackRevisions>
    </reviewItem>
    <reviewItem>
      <errorID>9ab97ce7-a459-46ec-b489-d5481d4afa7f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141BC14B</paraID>
      <start>0</start>
      <end>2</end>
      <status>ignored</status>
      <modifiedWord/>
      <trackRevisions>false</trackRevisions>
    </reviewItem>
    <reviewItem>
      <errorID>11824cc0-3021-4849-aa55-2c11c4dc3aa8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218815A1</paraID>
      <start>0</start>
      <end>2</end>
      <status>ignored</status>
      <modifiedWord/>
      <trackRevisions>false</trackRevisions>
    </reviewItem>
    <reviewItem>
      <errorID>12f28c36-f700-4d7e-a395-8453a863700d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43E2D73A</paraID>
      <start>0</start>
      <end>2</end>
      <status>ignored</status>
      <modifiedWord/>
      <trackRevisions>false</trackRevisions>
    </reviewItem>
    <reviewItem>
      <errorID>92dae358-a5e8-492b-8b6e-db05064c25e2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4CC777DD</paraID>
      <start>0</start>
      <end>2</end>
      <status>ignored</status>
      <modifiedWord/>
      <trackRevisions>false</trackRevisions>
    </reviewItem>
    <reviewItem>
      <errorID>1121a53b-49ed-4392-a6f8-49567e16b50d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D35A780</paraID>
      <start>0</start>
      <end>2</end>
      <status>ignored</status>
      <modifiedWord/>
      <trackRevisions>false</trackRevisions>
    </reviewItem>
    <reviewItem>
      <errorID>105e042f-2988-4a69-9c97-cb57177fe991</errorID>
      <errorWord>详实</errorWord>
      <group>L1_Word</group>
      <groupName>字词问题</groupName>
      <ability>L2_Typo</ability>
      <abilityName>字词错误</abilityName>
      <candidateList>
        <item>翔实</item>
      </candidateList>
      <explain/>
      <paraID>16C25412</paraID>
      <start>6</start>
      <end>8</end>
      <status>modified</status>
      <modifiedWord>翔实</modifiedWord>
      <trackRevisions>false</trackRevisions>
    </reviewItem>
    <reviewItem>
      <errorID>930c91c2-97dc-4658-9b8c-5386cd9a29fa</errorID>
      <errorWord>详实</errorWord>
      <group>L1_Word</group>
      <groupName>字词问题</groupName>
      <ability>L2_Typo</ability>
      <abilityName>字词错误</abilityName>
      <candidateList>
        <item>翔实</item>
      </candidateList>
      <explain/>
      <paraID>72E21279</paraID>
      <start>6</start>
      <end>8</end>
      <status>modified</status>
      <modifiedWord>翔实</modifiedWord>
      <trackRevisions>false</trackRevisions>
    </reviewItem>
    <reviewItem>
      <errorID>3cc9886d-444c-4ca2-a500-ce7cac8b9ac1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3E9C5741</paraID>
      <start>0</start>
      <end>2</end>
      <status>ignored</status>
      <modifiedWord/>
      <trackRevisions>false</trackRevisions>
    </reviewItem>
    <reviewItem>
      <errorID>b7ae151f-abfc-4bab-beca-8531d7c0213d</errorID>
      <errorWord>;</errorWord>
      <group>L1_Format</group>
      <groupName>格式问题</groupName>
      <ability>L2_HalfPunc_CN</ability>
      <abilityName/>
      <candidateList>
        <item>；</item>
      </candidateList>
      <explain>文本全半角错误。</explain>
      <paraID>5A5A91C8</paraID>
      <start>50</start>
      <end>51</end>
      <status>ignored</status>
      <modifiedWord/>
      <trackRevisions>false</trackRevisions>
    </reviewItem>
    <reviewItem>
      <errorID>ae6520db-7531-4e79-ae3a-a537d4d30388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77ACF6B7</paraID>
      <start>0</start>
      <end>2</end>
      <status>ignored</status>
      <modifiedWord/>
      <trackRevisions>false</trackRevisions>
    </reviewItem>
    <reviewItem>
      <errorID>b3f5476f-7e5b-4327-b533-55fd20439796</errorID>
      <errorWord>;</errorWord>
      <group>L1_Format</group>
      <groupName>格式问题</groupName>
      <ability>L2_HalfPunc_CN</ability>
      <abilityName/>
      <candidateList>
        <item>；</item>
      </candidateList>
      <explain>文本全半角错误。</explain>
      <paraID>77ACF6B7</paraID>
      <start>101</start>
      <end>102</end>
      <status>ignored</status>
      <modifiedWord/>
      <trackRevisions>false</trackRevisions>
    </reviewItem>
    <reviewItem>
      <errorID>57829dbd-cb5c-4461-92fb-f2cf425b3c23</errorID>
      <errorWord>;</errorWord>
      <group>L1_Format</group>
      <groupName>格式问题</groupName>
      <ability>L2_HalfPunc_CN</ability>
      <abilityName/>
      <candidateList>
        <item>；</item>
      </candidateList>
      <explain>文本全半角错误。</explain>
      <paraID>77ACF6B7</paraID>
      <start>126</start>
      <end>127</end>
      <status>ignored</status>
      <modifiedWord/>
      <trackRevisions>false</trackRevisions>
    </reviewItem>
    <reviewItem>
      <errorID>b695c997-d3ff-45cd-a407-fb2e13841c15</errorID>
      <errorWord>;</errorWord>
      <group>L1_Format</group>
      <groupName>格式问题</groupName>
      <ability>L2_HalfPunc_CN</ability>
      <abilityName/>
      <candidateList>
        <item>；</item>
      </candidateList>
      <explain>文本全半角错误。</explain>
      <paraID>77ACF6B7</paraID>
      <start>142</start>
      <end>143</end>
      <status>ignored</status>
      <modifiedWord/>
      <trackRevisions>false</trackRevisions>
    </reviewItem>
    <reviewItem>
      <errorID>56cb8778-79e1-4d7d-b844-653e38796686</errorID>
      <errorWord>;</errorWord>
      <group>L1_Format</group>
      <groupName>格式问题</groupName>
      <ability>L2_HalfPunc_CN</ability>
      <abilityName/>
      <candidateList>
        <item>；</item>
      </candidateList>
      <explain>文本全半角错误。</explain>
      <paraID> 181BFEA</paraID>
      <start>50</start>
      <end>51</end>
      <status>ignored</status>
      <modifiedWord/>
      <trackRevisions>false</trackRevisions>
    </reviewItem>
    <reviewItem>
      <errorID>2188a5f6-4b26-4220-8d89-3739f0928958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625DD30E</paraID>
      <start>0</start>
      <end>2</end>
      <status>ignored</status>
      <modifiedWord/>
      <trackRevisions>false</trackRevisions>
    </reviewItem>
    <reviewItem>
      <errorID>d70f1c68-8819-4092-93c3-197b207c2c03</errorID>
      <errorWord>;</errorWord>
      <group>L1_Format</group>
      <groupName>格式问题</groupName>
      <ability>L2_HalfPunc_CN</ability>
      <abilityName/>
      <candidateList>
        <item>；</item>
      </candidateList>
      <explain>文本全半角错误。</explain>
      <paraID>78D7BEC4</paraID>
      <start>50</start>
      <end>51</end>
      <status>ignored</status>
      <modifiedWord/>
      <trackRevisions>false</trackRevisions>
    </reviewItem>
    <reviewItem>
      <errorID>72f78ed7-8f2b-422f-9b15-1980c67747e6</errorID>
      <errorWord>:</errorWord>
      <group>L1_Format</group>
      <groupName>格式问题</groupName>
      <ability>L2_HalfPunc_CN</ability>
      <abilityName/>
      <candidateList>
        <item>：</item>
      </candidateList>
      <explain>文本全半角错误。</explain>
      <paraID>5ED71F10</paraID>
      <start>1</start>
      <end>2</end>
      <status>ignored</status>
      <modifiedWord/>
      <trackRevisions>false</trackRevisions>
    </reviewItem>
    <reviewItem>
      <errorID>e88006d5-692a-4587-a8f7-ed02420b43a2</errorID>
      <errorWord>,</errorWord>
      <group>L1_Format</group>
      <groupName>格式问题</groupName>
      <ability>L2_HalfPunc_CN</ability>
      <abilityName/>
      <candidateList>
        <item>，</item>
      </candidateList>
      <explain>文本全半角错误。</explain>
      <paraID>2D8C6753</paraID>
      <start>63</start>
      <end>64</end>
      <status>ignored</status>
      <modifiedWord/>
      <trackRevisions>false</trackRevisions>
    </reviewItem>
    <reviewItem>
      <errorID>8d3db1d9-db61-4394-94ac-2cfc6d8b675b</errorID>
      <errorWord>,</errorWord>
      <group>L1_Format</group>
      <groupName>格式问题</groupName>
      <ability>L2_HalfPunc_CN</ability>
      <abilityName/>
      <candidateList>
        <item>，</item>
      </candidateList>
      <explain>文本全半角错误。</explain>
      <paraID>2D8C6753</paraID>
      <start>69</start>
      <end>70</end>
      <status>ignored</status>
      <modifiedWord/>
      <trackRevisions>false</trackRevisions>
    </reviewItem>
    <reviewItem>
      <errorID>130b5b50-8621-4946-a491-300bec301102</errorID>
      <errorWord>:</errorWord>
      <group>L1_Format</group>
      <groupName>格式问题</groupName>
      <ability>L2_HalfPunc_CN</ability>
      <abilityName/>
      <candidateList>
        <item>：</item>
      </candidateList>
      <explain>文本全半角错误。</explain>
      <paraID>2D8C6753</paraID>
      <start>78</start>
      <end>79</end>
      <status>ignored</status>
      <modifiedWord/>
      <trackRevisions>false</trackRevisions>
    </reviewItem>
    <reviewItem>
      <errorID>336d047a-1694-4d74-ad77-d601c7ae53aa</errorID>
      <errorWord>(</errorWord>
      <group>L1_Format</group>
      <groupName>格式问题</groupName>
      <ability>L2_HalfPunc_CN</ability>
      <abilityName/>
      <candidateList>
        <item>（</item>
      </candidateList>
      <explain>文本全半角错误。</explain>
      <paraID>79AE90B7</paraID>
      <start>7</start>
      <end>8</end>
      <status>modified</status>
      <modifiedWord>（</modifiedWord>
      <trackRevisions>false</trackRevisions>
    </reviewItem>
    <reviewItem>
      <errorID>c72442a6-0dff-4c43-98d7-c2e3524a5e05</errorID>
      <errorWord>)</errorWord>
      <group>L1_Format</group>
      <groupName>格式问题</groupName>
      <ability>L2_HalfPunc_CN</ability>
      <abilityName/>
      <candidateList>
        <item>）</item>
      </candidateList>
      <explain>文本全半角错误。</explain>
      <paraID>79AE90B7</paraID>
      <start>13</start>
      <end>14</end>
      <status>modified</status>
      <modifiedWord>）</modifiedWord>
      <trackRevisions>false</trackRevisions>
    </reviewItem>
    <reviewItem>
      <errorID>7c39a6b3-e59d-462e-887c-a72e232c4ff8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429AFBFC</paraID>
      <start>0</start>
      <end>2</end>
      <status>ignored</status>
      <modifiedWord/>
      <trackRevisions>false</trackRevisions>
    </reviewItem>
    <reviewItem>
      <errorID>21c976a0-d18a-4479-a6be-c5b1d6eee87e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5B0EFBC6</paraID>
      <start>0</start>
      <end>2</end>
      <status>ignored</status>
      <modifiedWord/>
      <trackRevisions>false</trackRevisions>
    </reviewItem>
    <reviewItem>
      <errorID>f431e33d-e249-4d8d-9712-a50f1f8ea8cb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40165D5F</paraID>
      <start>0</start>
      <end>2</end>
      <status>ignored</status>
      <modifiedWord/>
      <trackRevisions>false</trackRevisions>
    </reviewItem>
    <reviewItem>
      <errorID>dce0f992-a3c0-44e5-aa49-a0d5a86ca1be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6867A99B</paraID>
      <start>0</start>
      <end>2</end>
      <status>ignored</status>
      <modifiedWord/>
      <trackRevisions>false</trackRevisions>
    </reviewItem>
    <reviewItem>
      <errorID>ace03cba-819b-4bc2-9df1-4e59fc4ad77e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491933D6</paraID>
      <start>0</start>
      <end>2</end>
      <status>ignored</status>
      <modifiedWord/>
      <trackRevisions>false</trackRevisions>
    </reviewItem>
    <reviewItem>
      <errorID>8da8bc2a-51a2-48aa-998d-8bb952f4b51e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52CE522D</paraID>
      <start>0</start>
      <end>2</end>
      <status>ignored</status>
      <modifiedWord/>
      <trackRevisions>false</trackRevisions>
    </reviewItem>
    <reviewItem>
      <errorID>90cf4dfb-e1cf-4ddf-a33c-4318408cecc9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249DE585</paraID>
      <start>0</start>
      <end>2</end>
      <status>ignored</status>
      <modifiedWord/>
      <trackRevisions>false</trackRevisions>
    </reviewItem>
    <reviewItem>
      <errorID>d646d1c4-d55a-4f97-b37a-34cbed345eec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2DF65532</paraID>
      <start>0</start>
      <end>2</end>
      <status>ignored</status>
      <modifiedWord/>
      <trackRevisions>false</trackRevisions>
    </reviewItem>
    <reviewItem>
      <errorID>e3d2676e-2af7-4d01-89b0-e8d9ae1d55d9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46C672B0</paraID>
      <start>0</start>
      <end>2</end>
      <status>ignored</status>
      <modifiedWord/>
      <trackRevisions>false</trackRevisions>
    </reviewItem>
    <reviewItem>
      <errorID>7d303937-5c89-4b86-9b7c-1ac294be9052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EFF55FD</paraID>
      <start>0</start>
      <end>2</end>
      <status>ignored</status>
      <modifiedWord/>
      <trackRevisions>false</trackRevisions>
    </reviewItem>
    <reviewItem>
      <errorID>30733cf7-44bf-43b8-b673-a0e19260c1e1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87805D7</paraID>
      <start>0</start>
      <end>2</end>
      <status>ignored</status>
      <modifiedWord/>
      <trackRevisions>false</trackRevisions>
    </reviewItem>
    <reviewItem>
      <errorID>f27c1f1f-ac54-4929-b3b1-578de5451093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625DF7E</paraID>
      <start>47</start>
      <end>49</end>
      <status>modified</status>
      <modifiedWord>》《</modifiedWord>
      <trackRevisions>false</trackRevisions>
    </reviewItem>
    <reviewItem>
      <errorID>07d4389c-2ee2-4d44-8ac5-35d17fa424f5</errorID>
      <errorWord>或者是</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 EB8FC3D</paraID>
      <start>41</start>
      <end>43</end>
      <status>modified</status>
      <modifiedWord>或者</modifiedWord>
      <trackRevisions>false</trackRevisions>
    </reviewItem>
    <reviewItem>
      <errorID>f01f27b6-9670-4463-985e-3b81fefd7964</errorID>
      <errorWord>或者是</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 EB8FC3D</paraID>
      <start>59</start>
      <end>61</end>
      <status>modified</status>
      <modifiedWord>或者</modifiedWord>
      <trackRevisions>false</trackRevisions>
    </reviewItem>
    <reviewItem>
      <errorID>d70e40ba-ff65-41b8-83d2-1ac8f704a292</errorID>
      <errorWord>人民法院提出诉讼</errorWord>
      <group>L1_Word</group>
      <groupName>字词问题</groupName>
      <ability>L2_Typo</ability>
      <abilityName>字词错误</abilityName>
      <candidateList>
        <item>人民法院提起诉讼</item>
      </candidateList>
      <explain/>
      <paraID>6DA4DB02</paraID>
      <start>56</start>
      <end>64</end>
      <status>modified</status>
      <modifiedWord>人民法院提起诉讼</modifiedWord>
      <trackRevisions>false</trackRevisions>
    </reviewItem>
    <reviewItem>
      <errorID>e54e03e3-dcc5-4a94-bf2e-a3f24ffec4d6</errorID>
      <errorWord>:</errorWord>
      <group>L1_Format</group>
      <groupName>格式问题</groupName>
      <ability>L2_HalfPunc_CN</ability>
      <abilityName/>
      <candidateList>
        <item>：</item>
      </candidateList>
      <explain>文本全半角错误。</explain>
      <paraID>440C44A0</paraID>
      <start>12</start>
      <end>13</end>
      <status>ignored</status>
      <modifiedWord/>
      <trackRevisions>false</trackRevisions>
    </reviewItem>
    <reviewItem>
      <errorID>2388b66d-8b7a-4f4e-aa06-8bb61e0656b4</errorID>
      <errorWord>须</errorWord>
      <group>L1_Word</group>
      <groupName>字词问题</groupName>
      <ability>L2_Typo</ability>
      <abilityName>字词错误</abilityName>
      <candidateList>
        <item>需</item>
      </candidateList>
      <explain>存在发音相同字词的误用。</explain>
      <paraID>701372D0</paraID>
      <start>27</start>
      <end>28</end>
      <status>ignored</status>
      <modifiedWord/>
      <trackRevisions>false</trackRevisions>
    </reviewItem>
    <reviewItem>
      <errorID>3469fa30-1735-4fe4-a4b4-a413fa23118c</errorID>
      <errorWord>其它</errorWord>
      <group>L1_Word</group>
      <groupName>字词问题</groupName>
      <ability>L2_Alias</ability>
      <abilityName>也作/曾用词</abilityName>
      <candidateList>
        <item>其他</item>
      </candidateList>
      <explain>词汇[其它]为不规范表述或旧称，其规范书面表述为[其他]。</explain>
      <paraID> 4BE5A28</paraID>
      <start>40</start>
      <end>42</end>
      <status>modified</status>
      <modifiedWord>其他</modifiedWord>
      <trackRevisions>false</trackRevisions>
    </reviewItem>
    <reviewItem>
      <errorID>34f93c9f-b153-4268-83e6-ba528d2f68e1</errorID>
      <errorWord>:</errorWord>
      <group>L1_Format</group>
      <groupName>格式问题</groupName>
      <ability>L2_HalfPunc_CN</ability>
      <abilityName/>
      <candidateList>
        <item>：</item>
      </candidateList>
      <explain>文本全半角错误。</explain>
      <paraID> 6D24646</paraID>
      <start>39</start>
      <end>40</end>
      <status>ignored</status>
      <modifiedWord/>
      <trackRevisions>false</trackRevisions>
    </reviewItem>
    <reviewItem>
      <errorID>3189f64d-f4e1-4b13-804a-a361f874e541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6E732970</paraID>
      <start>119</start>
      <end>122</end>
      <status>ignored</status>
      <modifiedWord/>
      <trackRevisions>false</trackRevisions>
    </reviewItem>
    <reviewItem>
      <errorID>6ee20ae1-f604-40bd-8f3e-24bcc4318381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6E732970</paraID>
      <start>125</start>
      <end>128</end>
      <status>ignored</status>
      <modifiedWord/>
      <trackRevisions>false</trackRevisions>
    </reviewItem>
    <reviewItem>
      <errorID>051be974-4c9a-408b-930e-c2024bcfc5e8</errorID>
      <errorWord>:</errorWord>
      <group>L1_Format</group>
      <groupName>格式问题</groupName>
      <ability>L2_HalfPunc_CN</ability>
      <abilityName/>
      <candidateList>
        <item>：</item>
      </candidateList>
      <explain>文本全半角错误。</explain>
      <paraID>172B21E6</paraID>
      <start>48</start>
      <end>49</end>
      <status>ignored</status>
      <modifiedWord/>
      <trackRevisions>false</trackRevisions>
    </reviewItem>
    <reviewItem>
      <errorID>8754b539-f5b6-4d32-8135-84fc17b2daba</errorID>
      <errorWord>:</errorWord>
      <group>L1_Format</group>
      <groupName>格式问题</groupName>
      <ability>L2_HalfPunc_CN</ability>
      <abilityName/>
      <candidateList>
        <item>：</item>
      </candidateList>
      <explain>文本全半角错误。</explain>
      <paraID>74894CE9</paraID>
      <start>23</start>
      <end>24</end>
      <status>ignored</status>
      <modifiedWord/>
      <trackRevisions>false</trackRevisions>
    </reviewItem>
    <reviewItem>
      <errorID>5bd0360a-7555-40bc-be7b-f2edb4965aac</errorID>
      <errorWord>承担的</errorWord>
      <group>L1_Word</group>
      <groupName>字词问题</groupName>
      <ability>L2_Typo</ability>
      <abilityName>字词错误</abilityName>
      <candidateList>
        <item>承担</item>
      </candidateList>
      <explain>〈动〉担负；担当：～义务｜～责任。</explain>
      <paraID>50847B58</paraID>
      <start>172</start>
      <end>175</end>
      <status>ignored</status>
      <modifiedWord/>
      <trackRevisions>false</trackRevisions>
    </reviewItem>
    <reviewItem>
      <errorID>79d10888-17a1-47b3-86db-a21bfaf97d63</errorID>
      <errorWord>承担的</errorWord>
      <group>L1_Word</group>
      <groupName>字词问题</groupName>
      <ability>L2_Typo</ability>
      <abilityName>字词错误</abilityName>
      <candidateList>
        <item>承担</item>
      </candidateList>
      <explain>〈动〉担负；担当：～义务｜～责任。</explain>
      <paraID>40A18508</paraID>
      <start>19</start>
      <end>22</end>
      <status>ignored</status>
      <modifiedWord/>
      <trackRevisions>false</trackRevisions>
    </reviewItem>
    <reviewItem>
      <errorID>448fb4b8-5f73-4521-957a-ca8746f5e96a</errorID>
      <errorWord>:</errorWord>
      <group>L1_Format</group>
      <groupName>格式问题</groupName>
      <ability>L2_HalfPunc_CN</ability>
      <abilityName/>
      <candidateList>
        <item>：</item>
      </candidateList>
      <explain>文本全半角错误。</explain>
      <paraID>3EB518B1</paraID>
      <start>73</start>
      <end>74</end>
      <status>ignored</status>
      <modifiedWord/>
      <trackRevisions>false</trackRevisions>
    </reviewItem>
    <reviewItem>
      <errorID>7e06a558-7a59-47f4-ba91-6a3986edcbea</errorID>
      <errorWord>其它</errorWord>
      <group>L1_Word</group>
      <groupName>字词问题</groupName>
      <ability>L2_Alias</ability>
      <abilityName>也作/曾用词</abilityName>
      <candidateList>
        <item>其他</item>
      </candidateList>
      <explain>词汇[其它]为不规范表述或旧称，其规范书面表述为[其他]。</explain>
      <paraID>175BECE6</paraID>
      <start>97</start>
      <end>99</end>
      <status>modified</status>
      <modifiedWord>其他</modifiedWord>
      <trackRevisions>false</trackRevisions>
    </reviewItem>
    <reviewItem>
      <errorID>e5d0f831-4681-4a83-9d88-5c27c03325b0</errorID>
      <errorWord>:</errorWord>
      <group>L1_Format</group>
      <groupName>格式问题</groupName>
      <ability>L2_HalfPunc_CN</ability>
      <abilityName/>
      <candidateList>
        <item>：</item>
      </candidateList>
      <explain>文本全半角错误。</explain>
      <paraID>2E20B29E</paraID>
      <start>26</start>
      <end>27</end>
      <status>ignored</status>
      <modifiedWord/>
      <trackRevisions>false</trackRevisions>
    </reviewItem>
    <reviewItem>
      <errorID>5a679966-1bce-40db-b828-74d2c19f1537</errorID>
      <errorWord>按《中华人民共和国</errorWord>
      <group>L1_Word</group>
      <groupName>字词问题</groupName>
      <ability>L2_Typo</ability>
      <abilityName>字词错误</abilityName>
      <candidateList>
        <item>按照《中华人民共和国</item>
      </candidateList>
      <explain/>
      <paraID>6526F1ED</paraID>
      <start>60</start>
      <end>69</end>
      <status>ignored</status>
      <modifiedWord/>
      <trackRevisions>false</trackRevisions>
    </reviewItem>
    <reviewItem>
      <errorID>ab73b69d-241f-4592-83ea-62a916d85c71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68CFD56E</paraID>
      <start>0</start>
      <end>2</end>
      <status>ignored</status>
      <modifiedWord/>
      <trackRevisions>false</trackRevisions>
    </reviewItem>
    <reviewItem>
      <errorID>36322e99-6e13-4fcd-a412-7431cf370d99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78211B41</paraID>
      <start>0</start>
      <end>2</end>
      <status>ignored</status>
      <modifiedWord/>
      <trackRevisions>false</trackRevisions>
    </reviewItem>
    <reviewItem>
      <errorID>0bcd02a1-758b-4aaf-8f39-b0b565213e25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7C2B7BC8</paraID>
      <start>0</start>
      <end>2</end>
      <status>unmodified</status>
      <modifiedWord/>
      <trackRevisions>false</trackRevisions>
    </reviewItem>
    <reviewItem>
      <errorID>b96412ec-d726-43ac-8048-f98a67f92164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37274C4E</paraID>
      <start>0</start>
      <end>2</end>
      <status>unmodified</status>
      <modifiedWord/>
      <trackRevisions>false</trackRevisions>
    </reviewItem>
    <reviewItem>
      <errorID>387fe305-ca2f-4693-b380-bd008d09ecf9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34827F6</paraID>
      <start>0</start>
      <end>2</end>
      <status>unmodified</status>
      <modifiedWord/>
      <trackRevisions>false</trackRevisions>
    </reviewItem>
    <reviewItem>
      <errorID>620e510d-0626-43e5-939a-c87b0d4e8a61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327EDDE3</paraID>
      <start>0</start>
      <end>2</end>
      <status>ignored</status>
      <modifiedWord/>
      <trackRevisions>false</trackRevisions>
    </reviewItem>
    <reviewItem>
      <errorID>6ff219ea-40cd-4087-a177-ab932c94d3ba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4C69B073</paraID>
      <start>0</start>
      <end>2</end>
      <status>ignored</status>
      <modifiedWord/>
      <trackRevisions>false</trackRevisions>
    </reviewItem>
    <reviewItem>
      <errorID>ba87a904-d245-4b8c-aa24-2db3478af3d4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203FC59A</paraID>
      <start>0</start>
      <end>2</end>
      <status>ignored</status>
      <modifiedWord/>
      <trackRevisions>false</trackRevisions>
    </reviewItem>
    <reviewItem>
      <errorID>73684f28-9e21-4664-bd28-6ca0ff6deaa5</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4F70E9B3</paraID>
      <start>6</start>
      <end>7</end>
      <status>modified</status>
      <modifiedWord>对</modifiedWord>
      <trackRevisions>false</trackRevisions>
    </reviewItem>
    <reviewItem>
      <errorID>ad3aa5f2-99e1-4e3e-b2cb-cd4a21b22ac9</errorID>
      <errorWord>发</errorWord>
      <group>L1_Word</group>
      <groupName>字词问题</groupName>
      <ability>L2_Typo</ability>
      <abilityName>字词错误</abilityName>
      <candidateList>
        <item>发现</item>
      </candidateList>
      <explain/>
      <paraID>35640759</paraID>
      <start>32</start>
      <end>33</end>
      <status>ignored</status>
      <modifiedWord/>
      <trackRevisions>false</trackRevisions>
    </reviewItem>
    <reviewItem>
      <errorID>06fc62dc-a315-4162-a5fa-db51e31217de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7EEC7762</paraID>
      <start>105</start>
      <end>106</end>
      <status>modified</status>
      <modifiedWord>地</modifiedWord>
      <trackRevisions>false</trackRevisions>
    </reviewItem>
    <reviewItem>
      <errorID>553c480f-b19d-4a39-8991-840944e0c40a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26A45D41</paraID>
      <start>20</start>
      <end>22</end>
      <status>modified</status>
      <modifiedWord>》《</modifiedWord>
      <trackRevisions>false</trackRevisions>
    </reviewItem>
    <reviewItem>
      <errorID>b460b5a3-27ea-43c2-8993-e290166b3214</errorID>
      <errorWord>即</errorWord>
      <group>L1_Word</group>
      <groupName>字词问题</groupName>
      <ability>L2_Typo</ability>
      <abilityName>字词错误</abilityName>
      <candidateList>
        <item>既</item>
      </candidateList>
      <explain>存在发音相同字词的误用。</explain>
      <paraID>  543BA6</paraID>
      <start>39</start>
      <end>40</end>
      <status>modified</status>
      <modifiedWord>既</modifiedWord>
      <trackRevisions>false</trackRevisions>
    </reviewItem>
    <reviewItem>
      <errorID>48925099-13de-483e-be49-0e5bd75fa141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4AFE86FD</paraID>
      <start>18</start>
      <end>19</end>
      <status>modified</status>
      <modifiedWord>地</modifiedWord>
      <trackRevisions>false</trackRevisions>
    </reviewItem>
    <reviewItem>
      <errorID>16a6b020-09a5-4292-a8b9-5d9d3b8f9ec0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64D6998D</paraID>
      <start>30</start>
      <end>32</end>
      <status>modified</status>
      <modifiedWord>”“</modifiedWord>
      <trackRevisions>false</trackRevisions>
    </reviewItem>
    <reviewItem>
      <errorID>afb55b2e-4219-4547-afa1-57aa47111688</errorID>
      <errorWord>到</errorWord>
      <group>L1_Word</group>
      <groupName>字词问题</groupName>
      <ability>L2_Typo</ability>
      <abilityName>字词错误</abilityName>
      <candidateList>
        <item>至</item>
      </candidateList>
      <explain>存在字形相近字词的误用。</explain>
      <paraID>7842670E</paraID>
      <start>23</start>
      <end>24</end>
      <status>modified</status>
      <modifiedWord>至</modifiedWord>
      <trackRevisions>false</trackRevisions>
    </reviewItem>
    <reviewItem>
      <errorID>cb3351eb-fa55-4743-a7e1-fc72069b1958</errorID>
      <errorWord>数据有</errorWord>
      <group>L1_Word</group>
      <groupName>字词问题</groupName>
      <ability>L2_Typo</ability>
      <abilityName>字词错误</abilityName>
      <candidateList>
        <item>数据</item>
      </candidateList>
      <explain/>
      <paraID>70872192</paraID>
      <start>5</start>
      <end>7</end>
      <status>modified</status>
      <modifiedWord>数据</modifiedWord>
      <trackRevisions>false</trackRevisions>
    </reviewItem>
    <reviewItem>
      <errorID>86d480d6-20ff-43e6-97b8-c5f0f606e8a9</errorID>
      <errorWord>解决在</errorWord>
      <group>L1_Word</group>
      <groupName>字词问题</groupName>
      <ability>L2_Typo</ability>
      <abilityName>字词错误</abilityName>
      <candidateList>
        <item>解决</item>
      </candidateList>
      <explain>〈动〉❶处理问题使有结果：～困难｜～问题｜～矛盾。❷消灭（坏人）：残余匪徒全给～了。</explain>
      <paraID>253F2B3E</paraID>
      <start>26</start>
      <end>28</end>
      <status>modified</status>
      <modifiedWord>解决</modifiedWord>
      <trackRevisions>false</trackRevisions>
    </reviewItem>
    <reviewItem>
      <errorID>286b9f1d-e9fd-4076-8e85-c3043812524d</errorID>
      <errorWord>系统根</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72E7081B</paraID>
      <start>58</start>
      <end>60</end>
      <status>modified</status>
      <modifiedWord>系统</modifiedWord>
      <trackRevisions>false</trackRevisions>
    </reviewItem>
    <reviewItem>
      <errorID>02dc6468-f290-4850-b3f6-3be5871d6f86</errorID>
      <errorWord>要</errorWord>
      <group>L1_Word</group>
      <groupName>字词问题</groupName>
      <ability>L2_Typo</ability>
      <abilityName>字词错误</abilityName>
      <candidateList>
        <item>要进</item>
      </candidateList>
      <explain/>
      <paraID>522E84E0</paraID>
      <start>31</start>
      <end>33</end>
      <status>modified</status>
      <modifiedWord>要进</modifiedWord>
      <trackRevisions>false</trackRevisions>
    </reviewItem>
    <reviewItem>
      <errorID>0ff99087-b343-4957-aeb5-9ef353005baf</errorID>
      <errorWord>.</errorWord>
      <group>L1_Format</group>
      <groupName>格式问题</groupName>
      <ability>L2_HalfPunc_CN</ability>
      <abilityName/>
      <candidateList>
        <item>。</item>
      </candidateList>
      <explain>文本全半角错误。</explain>
      <paraID>261DFB3F</paraID>
      <start>20</start>
      <end>21</end>
      <status>ignored</status>
      <modifiedWord/>
      <trackRevisions>false</trackRevisions>
    </reviewItem>
    <reviewItem>
      <errorID>68a684a0-f6e0-4ce5-ace5-0999c7a7cb3d</errorID>
      <errorWord>专题中</errorWord>
      <group>L1_Word</group>
      <groupName>字词问题</groupName>
      <ability>L2_Typo</ability>
      <abilityName>字词错误</abilityName>
      <candidateList>
        <item>专题</item>
      </candidateList>
      <explain/>
      <paraID> 9DC4EA7</paraID>
      <start>44</start>
      <end>46</end>
      <status>modified</status>
      <modifiedWord>专题</modifiedWord>
      <trackRevisions>false</trackRevisions>
    </reviewItem>
    <reviewItem>
      <errorID>3047d505-19e5-45b8-9d08-3f6b66cff0d6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73F8E921</paraID>
      <start>12</start>
      <end>13</end>
      <status>modified</status>
      <modifiedWord>地</modifiedWord>
      <trackRevisions>false</trackRevisions>
    </reviewItem>
    <reviewItem>
      <errorID>e9d535cc-ba99-40e5-b326-dea8bddb9de3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7188776E</paraID>
      <start>39</start>
      <end>41</end>
      <status>modified</status>
      <modifiedWord>”“</modifiedWord>
      <trackRevisions>false</trackRevisions>
    </reviewItem>
    <reviewItem>
      <errorID>3a7adc5a-3532-4970-b794-16e9b394767c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77CBD2FE</paraID>
      <start>0</start>
      <end>2</end>
      <status>ignored</status>
      <modifiedWord/>
      <trackRevisions>false</trackRevisions>
    </reviewItem>
    <reviewItem>
      <errorID>7a6ddc51-2690-4530-9f65-159c0aa5cebe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2AF47782</paraID>
      <start>0</start>
      <end>2</end>
      <status>ignored</status>
      <modifiedWord/>
      <trackRevisions>false</trackRevisions>
    </reviewItem>
    <reviewItem>
      <errorID>fe6466cc-05ff-4be6-b55f-a4083404dc66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24190236</paraID>
      <start>0</start>
      <end>2</end>
      <status>ignored</status>
      <modifiedWord/>
      <trackRevisions>false</trackRevisions>
    </reviewItem>
    <reviewItem>
      <errorID>2b325c05-32de-41db-9706-b4e7fc377550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4CFDE67</paraID>
      <start>0</start>
      <end>2</end>
      <status>unmodified</status>
      <modifiedWord/>
      <trackRevisions>false</trackRevisions>
    </reviewItem>
    <reviewItem>
      <errorID>7e06de5b-8a8a-4da7-9cb8-ecad1d4e7a5d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3BDCB3A0</paraID>
      <start>0</start>
      <end>2</end>
      <status>unmodified</status>
      <modifiedWord/>
      <trackRevisions>false</trackRevisions>
    </reviewItem>
    <reviewItem>
      <errorID>5d8a138f-61f5-414e-9233-98aef73420d9</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2F572AE6</paraID>
      <start>6</start>
      <end>7</end>
      <status>modified</status>
      <modifiedWord>对</modifiedWord>
      <trackRevisions>false</trackRevisions>
    </reviewItem>
    <reviewItem>
      <errorID>828a8d17-c529-4c87-ae52-ab797bfcadd4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62AC0265</paraID>
      <start>0</start>
      <end>2</end>
      <status>unmodified</status>
      <modifiedWord/>
      <trackRevisions>false</trackRevisions>
    </reviewItem>
    <reviewItem>
      <errorID>8aabc402-1d6e-46b4-b178-035715fbaff9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1328AE8E</paraID>
      <start>0</start>
      <end>2</end>
      <status>unmodified</status>
      <modifiedWord/>
      <trackRevisions>false</trackRevisions>
    </reviewItem>
    <reviewItem>
      <errorID>c2187772-8cb2-4295-a387-4ce32eb919bf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4C62AB1B</paraID>
      <start>0</start>
      <end>2</end>
      <status>unmodified</status>
      <modifiedWord/>
      <trackRevisions>false</trackRevisions>
    </reviewItem>
    <reviewItem>
      <errorID>e82496b1-b82b-4005-8cb7-0d52a28609f1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2E0FC041</paraID>
      <start>0</start>
      <end>2</end>
      <status>unmodified</status>
      <modifiedWord/>
      <trackRevisions>false</trackRevisions>
    </reviewItem>
    <reviewItem>
      <errorID>75c37850-353b-4778-acd7-18ff7605ab4b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3DC1CDF6</paraID>
      <start>0</start>
      <end>2</end>
      <status>unmodified</status>
      <modifiedWord/>
      <trackRevisions>false</trackRevisions>
    </reviewItem>
    <reviewItem>
      <errorID>89f8931a-1bf3-400f-bfdd-a4ed9d1c16ec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1DF60988</paraID>
      <start>20</start>
      <end>22</end>
      <status>modified</status>
      <modifiedWord>》《</modifiedWord>
      <trackRevisions>false</trackRevisions>
    </reviewItem>
    <reviewItem>
      <errorID>504fa84c-d214-482b-9224-b5f232c51755</errorID>
      <errorWord>即</errorWord>
      <group>L1_Word</group>
      <groupName>字词问题</groupName>
      <ability>L2_Typo</ability>
      <abilityName>字词错误</abilityName>
      <candidateList>
        <item>既</item>
      </candidateList>
      <explain>存在发音相同字词的误用。</explain>
      <paraID>26A2C288</paraID>
      <start>39</start>
      <end>40</end>
      <status>modified</status>
      <modifiedWord>既</modifiedWord>
      <trackRevisions>false</trackRevisions>
    </reviewItem>
    <reviewItem>
      <errorID>89d6c7d4-bc6b-4b4f-9cd8-4f41de45ff06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249DC515</paraID>
      <start>18</start>
      <end>19</end>
      <status>modified</status>
      <modifiedWord>地</modifiedWord>
      <trackRevisions>false</trackRevisions>
    </reviewItem>
    <reviewItem>
      <errorID>9dad2906-ef24-4801-8fa7-39693f0af5f9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3D18D977</paraID>
      <start>42</start>
      <end>44</end>
      <status>modified</status>
      <modifiedWord>”“</modifiedWord>
      <trackRevisions>false</trackRevisions>
    </reviewItem>
    <reviewItem>
      <errorID>d477606e-98fd-4997-a043-5139bdc55802</errorID>
      <errorWord>位</errorWord>
      <group>L1_Word</group>
      <groupName>字词问题</groupName>
      <ability>L2_Typo</ability>
      <abilityName>字词错误</abilityName>
      <candidateList>
        <item>位置</item>
      </candidateList>
      <explain>〈名〉❶所在或所占的地方：大家都按指定的～坐了下来。❷地位：《狂人日记》在我国新文学中占有重要～。❸指职位：谋了个科员的～。</explain>
      <paraID>49E614AB</paraID>
      <start>23</start>
      <end>25</end>
      <status>modified</status>
      <modifiedWord>位置</modifiedWord>
      <trackRevisions>false</trackRevisions>
    </reviewItem>
    <reviewItem>
      <errorID>b2f98f0d-46c9-4c7f-9300-d33bd706029c</errorID>
      <errorWord>其它</errorWord>
      <group>L1_Word</group>
      <groupName>字词问题</groupName>
      <ability>L2_Alias</ability>
      <abilityName>也作/曾用词</abilityName>
      <candidateList>
        <item>其他</item>
      </candidateList>
      <explain>词汇[其它]为不规范表述或旧称，其规范书面表述为[其他]。</explain>
      <paraID> D7D7DF3</paraID>
      <start>44</start>
      <end>46</end>
      <status>modified</status>
      <modifiedWord>其他</modifiedWord>
      <trackRevisions>false</trackRevisions>
    </reviewItem>
    <reviewItem>
      <errorID>4a43de56-7135-4f9b-8608-66a84fe13129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49FC70C5</paraID>
      <start>6</start>
      <end>7</end>
      <status>modified</status>
      <modifiedWord>地</modifiedWord>
      <trackRevisions>false</trackRevisions>
    </reviewItem>
    <reviewItem>
      <errorID>62c40b49-c309-48ea-a9ee-479c638595cc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70B40B56</paraID>
      <start>0</start>
      <end>2</end>
      <status>unmodified</status>
      <modifiedWord/>
      <trackRevisions>false</trackRevisions>
    </reviewItem>
    <reviewItem>
      <errorID>9eacf350-7cf3-45ec-b94e-e016ed59db86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519F036B</paraID>
      <start>42</start>
      <end>43</end>
      <status>modified</status>
      <modifiedWord>地</modifiedWord>
      <trackRevisions>false</trackRevisions>
    </reviewItem>
    <reviewItem>
      <errorID>4251b49c-b392-4111-9227-a637d4e6f4f6</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752BD239</paraID>
      <start>39</start>
      <end>41</end>
      <status>modified</status>
      <modifiedWord>提高</modifiedWord>
      <trackRevisions>false</trackRevisions>
    </reviewItem>
    <reviewItem>
      <errorID>32578f2b-eee6-4fc4-8aa5-7cf6de3a43d3</errorID>
      <errorWord>查当</errorWord>
      <group>L1_Word</group>
      <groupName>字词问题</groupName>
      <ability>L2_Typo</ability>
      <abilityName>字词错误</abilityName>
      <candidateList>
        <item>查档</item>
      </candidateList>
      <explain>存在发音相同字词的误用。</explain>
      <paraID> EC8B4EB</paraID>
      <start>15</start>
      <end>17</end>
      <status>modified</status>
      <modifiedWord>查档</modifiedWord>
      <trackRevisions>false</trackRevisions>
    </reviewItem>
    <reviewItem>
      <errorID>0d2624f0-4ea3-4c75-bbbd-809dd0cc9538</errorID>
      <errorWord>的由</errorWord>
      <group>L1_Word</group>
      <groupName>字词问题</groupName>
      <ability>L2_Typo</ability>
      <abilityName>字词错误</abilityName>
      <candidateList>
        <item>的</item>
      </candidateList>
      <explain>“的”常用于连接修饰语与名词性中心语，表示属性、所属或描述。</explain>
      <paraID>4A808E06</paraID>
      <start>22</start>
      <end>23</end>
      <status>modified</status>
      <modifiedWord>的</modifiedWord>
      <trackRevisions>false</trackRevisions>
    </reviewItem>
    <reviewItem>
      <errorID>98135752-ca46-4cfb-9b83-147cb4d88860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4D65EA50</paraID>
      <start>0</start>
      <end>2</end>
      <status>unmodified</status>
      <modifiedWord/>
      <trackRevisions>false</trackRevisions>
    </reviewItem>
    <reviewItem>
      <errorID>48e403e1-a883-4aff-958d-47d6c2b6437b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71F4D463</paraID>
      <start>0</start>
      <end>2</end>
      <status>unmodified</status>
      <modifiedWord/>
      <trackRevisions>false</trackRevisions>
    </reviewItem>
    <reviewItem>
      <errorID>6c98d8b3-cb91-42a2-8b8f-7658fa18440d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340AA7B5</paraID>
      <start>0</start>
      <end>2</end>
      <status>unmodified</status>
      <modifiedWord/>
      <trackRevisions>false</trackRevisions>
    </reviewItem>
    <reviewItem>
      <errorID>54041d3b-e4a0-42fb-8c41-9ccf5901e115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253E326B</paraID>
      <start>0</start>
      <end>2</end>
      <status>unmodified</status>
      <modifiedWord/>
      <trackRevisions>false</trackRevisions>
    </reviewItem>
    <reviewItem>
      <errorID>49c3696c-1a41-42d4-913a-c1a18e69141e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62A1EB07</paraID>
      <start>0</start>
      <end>2</end>
      <status>unmodified</status>
      <modifiedWord/>
      <trackRevisions>false</trackRevisions>
    </reviewItem>
    <reviewItem>
      <errorID>b101ae96-9d22-45b7-98e9-8600cb78dfb3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45FDF9E2</paraID>
      <start>0</start>
      <end>2</end>
      <status>unmodified</status>
      <modifiedWord/>
      <trackRevisions>false</trackRevisions>
    </reviewItem>
    <reviewItem>
      <errorID>1b0c2687-3e10-4710-bb45-87f0d6db6519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2F7E6B8A</paraID>
      <start>0</start>
      <end>2</end>
      <status>unmodified</status>
      <modifiedWord/>
      <trackRevisions>false</trackRevisions>
    </reviewItem>
    <reviewItem>
      <errorID>29ab7505-20bd-4603-93e8-de56693aed08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5E368EA6</paraID>
      <start>0</start>
      <end>2</end>
      <status>unmodified</status>
      <modifiedWord/>
      <trackRevisions>false</trackRevisions>
    </reviewItem>
    <reviewItem>
      <errorID>c0876f1e-a820-4f6d-8799-b97ac4127b68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7889577</paraID>
      <start>0</start>
      <end>2</end>
      <status>unmodified</status>
      <modifiedWord/>
      <trackRevisions>false</trackRevisions>
    </reviewItem>
    <reviewItem>
      <errorID>5d534ca8-b6cb-45ab-8834-03bfd8613d98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7D953A2F</paraID>
      <start>0</start>
      <end>2</end>
      <status>unmodified</status>
      <modifiedWord/>
      <trackRevisions>false</trackRevisions>
    </reviewItem>
    <reviewItem>
      <errorID>f3693d47-bfd3-4541-8246-a1b8ee69cd23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5FFAFCB4</paraID>
      <start>0</start>
      <end>2</end>
      <status>unmodified</status>
      <modifiedWord/>
      <trackRevisions>false</trackRevisions>
    </reviewItem>
    <reviewItem>
      <errorID>030fa910-04d2-4cdd-b4f3-6d7264a7aef2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4BB183D8</paraID>
      <start>39</start>
      <end>42</end>
      <status>unmodified</status>
      <modifiedWord/>
      <trackRevisions>false</trackRevisions>
    </reviewItem>
    <reviewItem>
      <errorID>a2930822-b706-4897-8011-6db7be32fbdc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77F05EC7</paraID>
      <start>0</start>
      <end>2</end>
      <status>unmodified</status>
      <modifiedWord/>
      <trackRevisions>false</trackRevisions>
    </reviewItem>
    <reviewItem>
      <errorID>9e8e2a19-460d-4c03-a685-05087b05399c</errorID>
      <errorWord>外挂</errorWord>
      <group>L1_Sensitive</group>
      <groupName>敏感问题</groupName>
      <ability>L2_Prohibited</ability>
      <abilityName>违禁内容</abilityName>
      <candidateList/>
      <explain>【违禁内容】句中涉及国家法律明令禁止的违禁内容，请注意甄别。</explain>
      <paraID> 5C82D62</paraID>
      <start>40</start>
      <end>42</end>
      <status>unmodified</status>
      <modifiedWord/>
      <trackRevisions>false</trackRevisions>
    </reviewItem>
    <reviewItem>
      <errorID>62e8abb3-e4eb-48d8-bda7-7ee3c7de49df</errorID>
      <errorWord>外挂</errorWord>
      <group>L1_Sensitive</group>
      <groupName>敏感问题</groupName>
      <ability>L2_Prohibited</ability>
      <abilityName>违禁内容</abilityName>
      <candidateList/>
      <explain>【违禁内容】句中涉及国家法律明令禁止的违禁内容，请注意甄别。</explain>
      <paraID> 5C82D62</paraID>
      <start>50</start>
      <end>52</end>
      <status>unmodified</status>
      <modifiedWord/>
      <trackRevisions>false</trackRevisions>
    </reviewItem>
    <reviewItem>
      <errorID>ebda409f-d5bd-4e76-b5e8-f8935cd674f7</errorID>
      <errorWord>：</errorWord>
      <group>L1_Word</group>
      <groupName>字词问题</groupName>
      <ability>L2_Typo</ability>
      <abilityName>字词错误</abilityName>
      <candidateList>
        <item>：相</item>
      </candidateList>
      <explain/>
      <paraID>33BA2361</paraID>
      <start>7</start>
      <end>8</end>
      <status>unmodified</status>
      <modifiedWord/>
      <trackRevisions>false</trackRevisions>
    </reviewItem>
    <reviewItem>
      <errorID>5761effe-3fb2-4c6a-bc7f-dc25c81a5535</errorID>
      <errorWord>对与</errorWord>
      <group>L1_Word</group>
      <groupName>字词问题</groupName>
      <ability>L2_Typo</ability>
      <abilityName>字词错误</abilityName>
      <candidateList>
        <item>对于</item>
      </candidateList>
      <explain>存在发音相同字词的误用。</explain>
      <paraID>1ED6C7C9</paraID>
      <start>8</start>
      <end>10</end>
      <status>modified</status>
      <modifiedWord>对于</modifiedWord>
      <trackRevisions>false</trackRevisions>
    </reviewItem>
    <reviewItem>
      <errorID>5d30562e-2f82-41f2-ad4c-4ece2008a867</errorID>
      <errorWord>提供对</errorWord>
      <group>L1_Word</group>
      <groupName>字词问题</groupName>
      <ability>L2_Typo</ability>
      <abilityName>字词错误</abilityName>
      <candidateList>
        <item>提供</item>
      </candidateList>
      <explain/>
      <paraID>3C86869C</paraID>
      <start>0</start>
      <end>3</end>
      <status>unmodified</status>
      <modifiedWord/>
      <trackRevisions>false</trackRevisions>
    </reviewItem>
    <reviewItem>
      <errorID>ecadc780-331a-4f83-a448-7cada15afab9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11395705</paraID>
      <start>64</start>
      <end>65</end>
      <status>unmodified</status>
      <modifiedWord/>
      <trackRevisions>false</trackRevisions>
    </reviewItem>
    <reviewItem>
      <errorID>80b25846-14f3-4199-8111-d7c46ee9f988</errorID>
      <errorWord>分由</errorWord>
      <group>L1_Word</group>
      <groupName>字词问题</groupName>
      <ability>L2_Typo</ability>
      <abilityName>字词错误</abilityName>
      <candidateList>
        <item>分为</item>
      </candidateList>
      <explain/>
      <paraID>35E3345A</paraID>
      <start>26</start>
      <end>28</end>
      <status>modified</status>
      <modifiedWord>分为</modifiedWord>
      <trackRevisions>false</trackRevisions>
    </reviewItem>
    <reviewItem>
      <errorID>73ee1ad7-8f41-4d58-ba91-89b37f70a9bf</errorID>
      <errorWord>登陆</errorWord>
      <group>L1_Word</group>
      <groupName>字词问题</groupName>
      <ability>L2_Typo</ability>
      <abilityName>字词错误</abilityName>
      <candidateList>
        <item>登录</item>
      </candidateList>
      <explain>〈动〉❶登记：～在案。❷注册▲。</explain>
      <paraID>18B14119</paraID>
      <start>100</start>
      <end>102</end>
      <status>modified</status>
      <modifiedWord>登录</modifiedWord>
      <trackRevisions>false</trackRevisions>
    </reviewItem>
    <reviewItem>
      <errorID>4f4f113a-ebb1-4b7b-986a-3f950cd6367f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4853565</paraID>
      <start>63</start>
      <end>64</end>
      <status>modified</status>
      <modifiedWord>地</modifiedWord>
      <trackRevisions>false</trackRevisions>
    </reviewItem>
    <reviewItem>
      <errorID>6092b969-6547-4a37-af93-4895761051cf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78A3A6F9</paraID>
      <start>0</start>
      <end>2</end>
      <status>unmodified</status>
      <modifiedWord/>
      <trackRevisions>false</trackRevisions>
    </reviewItem>
    <reviewItem>
      <errorID>319f1b35-e0f8-4577-9a33-736bd6c15486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8DB9FEF</paraID>
      <start>0</start>
      <end>2</end>
      <status>unmodified</status>
      <modifiedWord/>
      <trackRevisions>false</trackRevisions>
    </reviewItem>
    <reviewItem>
      <errorID>4542a1bb-e2b9-4e08-97d3-51373f914202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773CF4FD</paraID>
      <start>0</start>
      <end>2</end>
      <status>unmodified</status>
      <modifiedWord/>
      <trackRevisions>false</trackRevisions>
    </reviewItem>
    <reviewItem>
      <errorID>956a61ae-7ae4-4cec-b909-3fea985e6af1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5BB795E6</paraID>
      <start>0</start>
      <end>2</end>
      <status>unmodified</status>
      <modifiedWord/>
      <trackRevisions>false</trackRevisions>
    </reviewItem>
    <reviewItem>
      <errorID>04d5aadd-791d-4cc1-b5d6-0dd6ebde3619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6BA7762A</paraID>
      <start>0</start>
      <end>2</end>
      <status>unmodified</status>
      <modifiedWord/>
      <trackRevisions>false</trackRevisions>
    </reviewItem>
    <reviewItem>
      <errorID>3812e898-3306-4ae4-bfd5-c3f1fb84b07d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7FDD6A3D</paraID>
      <start>0</start>
      <end>2</end>
      <status>unmodified</status>
      <modifiedWord/>
      <trackRevisions>false</trackRevisions>
    </reviewItem>
    <reviewItem>
      <errorID>edfcdfd5-b035-4d84-abc0-02427b074ae7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3263B4D</paraID>
      <start>0</start>
      <end>2</end>
      <status>unmodified</status>
      <modifiedWord/>
      <trackRevisions>false</trackRevisions>
    </reviewItem>
    <reviewItem>
      <errorID>9ae8381c-d686-4218-961b-3421e4f98a15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7F97C517</paraID>
      <start>0</start>
      <end>2</end>
      <status>unmodified</status>
      <modifiedWord/>
      <trackRevisions>false</trackRevisions>
    </reviewItem>
    <reviewItem>
      <errorID>c8b3dd14-953b-43bc-bb1c-2ce9e80fafae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6C496748</paraID>
      <start>0</start>
      <end>2</end>
      <status>unmodified</status>
      <modifiedWord/>
      <trackRevisions>false</trackRevisions>
    </reviewItem>
    <reviewItem>
      <errorID>2fb58858-d55b-4e48-9da6-596eb918e80d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6E99B82A</paraID>
      <start>55</start>
      <end>56</end>
      <status>modified</status>
      <modifiedWord>地</modifiedWord>
      <trackRevisions>false</trackRevisions>
    </reviewItem>
    <reviewItem>
      <errorID>015e6aec-4d24-4851-b0f3-f64e587127c6</errorID>
      <errorWord>是是</errorWord>
      <group>L1_Word</group>
      <groupName>字词问题</groupName>
      <ability>L2_Typo</ability>
      <abilityName>字词错误</abilityName>
      <candidateList>
        <item>是</item>
      </candidateList>
      <explain>〈动〉❶联系两种事物，表明两者同一或后者说明前者的种类、属性：《阿Q正传》的作者～鲁迅｜节约～不浪费的意思。❷与“的”字配合使用，有分类的作用：这张桌子～石头的｜那瓶墨水～红的｜我～来看他的。❸联系两种事物，表示陈述的对象属于“是”后面所说的情况：他～一片好心｜咱们～好汉一言，快马一鞭｜院子里～冬天，屋子里～春天。</explain>
      <paraID>5390D024</paraID>
      <start>62</start>
      <end>63</end>
      <status>modified</status>
      <modifiedWord>是</modifiedWord>
      <trackRevisions>false</trackRevisions>
    </reviewItem>
    <reviewItem>
      <errorID>f764ad86-59c9-4fb9-a9b7-d49b2a3dd8f1</errorID>
      <errorWord>提供对</errorWord>
      <group>L1_Word</group>
      <groupName>字词问题</groupName>
      <ability>L2_Typo</ability>
      <abilityName>字词错误</abilityName>
      <candidateList>
        <item>提供</item>
      </candidateList>
      <explain/>
      <paraID>76C09CE4</paraID>
      <start>0</start>
      <end>2</end>
      <status>modified</status>
      <modifiedWord>提供</modifiedWord>
      <trackRevisions>false</trackRevisions>
    </reviewItem>
    <reviewItem>
      <errorID>d4fc4ddb-54a9-4d48-9d6e-3fb09d67333a</errorID>
      <errorWord>涉及到</errorWord>
      <group>L1_Grammar</group>
      <groupName>语法问题</groupName>
      <ability>L2_Grammar</ability>
      <abilityName>语法错误</abilityName>
      <candidateList>
        <item>涉及</item>
      </candidateList>
      <explain>〈动〉牵涉到；关联到：案子～好几个人｜这个问题～面很广。</explain>
      <paraID>1BFF3CAC</paraID>
      <start>75</start>
      <end>77</end>
      <status>modified</status>
      <modifiedWord>涉及</modifiedWord>
      <trackRevisions>false</trackRevisions>
    </reviewItem>
    <reviewItem>
      <errorID>da9e167b-7fd3-483b-b514-05ab15e3280f</errorID>
      <errorWord>登陆</errorWord>
      <group>L1_Word</group>
      <groupName>字词问题</groupName>
      <ability>L2_Typo</ability>
      <abilityName>字词错误</abilityName>
      <candidateList>
        <item>登录</item>
      </candidateList>
      <explain>〈动〉❶登记：～在案。❷注册▲。</explain>
      <paraID> D8009AF</paraID>
      <start>98</start>
      <end>100</end>
      <status>modified</status>
      <modifiedWord>登录</modifiedWord>
      <trackRevisions>false</trackRevisions>
    </reviewItem>
    <reviewItem>
      <errorID>a63b3c55-d7cc-4428-81e6-4310626f9d14</errorID>
      <errorWord>转入到</errorWord>
      <group>L1_Word</group>
      <groupName>字词问题</groupName>
      <ability>L2_Typo</ability>
      <abilityName>字词错误</abilityName>
      <candidateList>
        <item>转入</item>
      </candidateList>
      <explain/>
      <paraID>58F849D1</paraID>
      <start>14</start>
      <end>16</end>
      <status>modified</status>
      <modifiedWord>转入</modifiedWord>
      <trackRevisions>false</trackRevisions>
    </reviewItem>
    <reviewItem>
      <errorID>68d55e44-e00f-4121-ad28-821c9307764b</errorID>
      <errorWord>转入到</errorWord>
      <group>L1_Word</group>
      <groupName>字词问题</groupName>
      <ability>L2_Typo</ability>
      <abilityName>字词错误</abilityName>
      <candidateList>
        <item>转入</item>
      </candidateList>
      <explain/>
      <paraID>58F849D1</paraID>
      <start>73</start>
      <end>75</end>
      <status>modified</status>
      <modifiedWord>转入</modifiedWord>
      <trackRevisions>false</trackRevisions>
    </reviewItem>
    <reviewItem>
      <errorID>b4ca1043-b686-4425-b2c6-46e8ee2941be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34AB891F</paraID>
      <start>0</start>
      <end>2</end>
      <status>unmodified</status>
      <modifiedWord/>
      <trackRevisions>false</trackRevisions>
    </reviewItem>
    <reviewItem>
      <errorID>4675297d-ba6f-4c54-988d-56024e157aaa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2AF21A35</paraID>
      <start>0</start>
      <end>2</end>
      <status>unmodified</status>
      <modifiedWord/>
      <trackRevisions>false</trackRevisions>
    </reviewItem>
    <reviewItem>
      <errorID>d77149bc-5b7b-4174-9155-856696421e6d</errorID>
      <errorWord>进入到</errorWord>
      <group>L1_Word</group>
      <groupName>字词问题</groupName>
      <ability>L2_Typo</ability>
      <abilityName>字词错误</abilityName>
      <candidateList>
        <item>进入</item>
      </candidateList>
      <explain>〈动〉支进到某个范围或某个时期里：～学校｜～新阶段◇～角色。</explain>
      <paraID>5E27D6A4</paraID>
      <start>121</start>
      <end>124</end>
      <status>ignored</status>
      <modifiedWord/>
      <trackRevisions>false</trackRevisions>
    </reviewItem>
    <reviewItem>
      <errorID>a1a333ae-1a2d-4b7d-aecd-2a0bf6203eee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3AC1B071</paraID>
      <start>31</start>
      <end>32</end>
      <status>modified</status>
      <modifiedWord>地</modifiedWord>
      <trackRevisions>false</trackRevisions>
    </reviewItem>
    <reviewItem>
      <errorID>19de255f-1c8a-40cd-83df-92e4a1d46dfc</errorID>
      <errorWord>.</errorWord>
      <group>L1_Format</group>
      <groupName>格式问题</groupName>
      <ability>L2_HalfPunc_CN</ability>
      <abilityName/>
      <candidateList>
        <item>。</item>
      </candidateList>
      <explain>文本全半角错误。</explain>
      <paraID>3160199A</paraID>
      <start>31</start>
      <end>32</end>
      <status>unmodified</status>
      <modifiedWord/>
      <trackRevisions>false</trackRevisions>
    </reviewItem>
    <reviewItem>
      <errorID>73cb48be-a17c-43de-a6ed-013fb071d536</errorID>
      <errorWord>档案的</errorWord>
      <group>L1_Word</group>
      <groupName>字词问题</groupName>
      <ability>L2_Typo</ability>
      <abilityName>字词错误</abilityName>
      <candidateList>
        <item>档案</item>
      </candidateList>
      <explain/>
      <paraID> AC00FB5</paraID>
      <start>14</start>
      <end>16</end>
      <status>modified</status>
      <modifiedWord>档案</modifiedWord>
      <trackRevisions>false</trackRevisions>
    </reviewItem>
    <reviewItem>
      <errorID>351dd3f0-4316-43ed-a643-c293af561108</errorID>
      <errorWord>主要是</errorWord>
      <group>L1_Word</group>
      <groupName>字词问题</groupName>
      <ability>L2_Typo</ability>
      <abilityName>字词错误</abilityName>
      <candidateList>
        <item>主要</item>
      </candidateList>
      <explain>〈形〉属性词。有关事物中最重要的；起决定作用的：～原因｜～目的｜～人物。</explain>
      <paraID>24D2E7ED</paraID>
      <start>3</start>
      <end>5</end>
      <status>modified</status>
      <modifiedWord>主要</modifiedWord>
      <trackRevisions>false</trackRevisions>
    </reviewItem>
    <reviewItem>
      <errorID>32c5cf03-57eb-47b7-826b-dac5eb31ec0e</errorID>
      <errorWord>位</errorWord>
      <group>L1_Word</group>
      <groupName>字词问题</groupName>
      <ability>L2_Typo</ability>
      <abilityName>字词错误</abilityName>
      <candidateList>
        <item>位置</item>
      </candidateList>
      <explain>〈名〉❶所在或所占的地方：大家都按指定的～坐了下来。❷地位：《狂人日记》在我国新文学中占有重要～。❸指职位：谋了个科员的～。</explain>
      <paraID>3EA47312</paraID>
      <start>27</start>
      <end>29</end>
      <status>modified</status>
      <modifiedWord>位置</modifiedWord>
      <trackRevisions>false</trackRevisions>
    </reviewItem>
    <reviewItem>
      <errorID>4bc84757-af9d-4d2e-9f25-1294b192b204</errorID>
      <errorWord>支出</errorWord>
      <group>L1_Word</group>
      <groupName>字词问题</groupName>
      <ability>L2_Typo</ability>
      <abilityName>字词错误</abilityName>
      <candidateList>
        <item>支持</item>
      </candidateList>
      <explain/>
      <paraID> C1FD80C</paraID>
      <start>3</start>
      <end>5</end>
      <status>modified</status>
      <modifiedWord>支持</modifiedWord>
      <trackRevisions>false</trackRevisions>
    </reviewItem>
    <reviewItem>
      <errorID>25139477-143e-4b8e-bdc2-5e7c534a7718</errorID>
      <errorWord>其它</errorWord>
      <group>L1_Word</group>
      <groupName>字词问题</groupName>
      <ability>L2_Alias</ability>
      <abilityName>也作/曾用词</abilityName>
      <candidateList>
        <item>其他</item>
      </candidateList>
      <explain>词汇[其它]为不规范表述或旧称，其规范书面表述为[其他]。</explain>
      <paraID> C1FD80C</paraID>
      <start>46</start>
      <end>48</end>
      <status>modified</status>
      <modifiedWord>其他</modifiedWord>
      <trackRevisions>false</trackRevisions>
    </reviewItem>
    <reviewItem>
      <errorID>fa22634c-d0cc-4028-85e0-e15a4add3a5a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2B00BDB0</paraID>
      <start>12</start>
      <end>13</end>
      <status>modified</status>
      <modifiedWord>地</modifiedWord>
      <trackRevisions>false</trackRevisions>
    </reviewItem>
    <reviewItem>
      <errorID>519b00de-8fd5-4c98-bde9-90b50df1adc9</errorID>
      <errorWord>申请的</errorWord>
      <group>L1_Word</group>
      <groupName>字词问题</groupName>
      <ability>L2_Typo</ability>
      <abilityName>字词错误</abilityName>
      <candidateList>
        <item>申请</item>
      </candidateList>
      <explain>〈动〉向上级或有关部门说明理由，提出请求：～书｜～助学贷款。</explain>
      <paraID>199D38AC</paraID>
      <start>30</start>
      <end>32</end>
      <status>modified</status>
      <modifiedWord>申请</modifiedWord>
      <trackRevisions>false</trackRevisions>
    </reviewItem>
    <reviewItem>
      <errorID>b5d07c00-2666-495e-b2a2-2a74342a9230</errorID>
      <errorWord>专题中</errorWord>
      <group>L1_Word</group>
      <groupName>字词问题</groupName>
      <ability>L2_Typo</ability>
      <abilityName>字词错误</abilityName>
      <candidateList>
        <item>专题</item>
      </candidateList>
      <explain/>
      <paraID>58FB984F</paraID>
      <start>44</start>
      <end>46</end>
      <status>modified</status>
      <modifiedWord>专题</modifiedWord>
      <trackRevisions>false</trackRevisions>
    </reviewItem>
    <reviewItem>
      <errorID>58e9de06-e6d1-4c11-a3cd-039a01bdbe45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C409171</paraID>
      <start>12</start>
      <end>13</end>
      <status>modified</status>
      <modifiedWord>地</modifiedWord>
      <trackRevisions>false</trackRevisions>
    </reviewItem>
    <reviewItem>
      <errorID>e0731348-8cc1-422e-aa08-dfb5093dae20</errorID>
      <errorWord>员</errorWord>
      <group>L1_Word</group>
      <groupName>字词问题</groupName>
      <ability>L2_Typo</ability>
      <abilityName>字词错误</abilityName>
      <candidateList>
        <item>员对</item>
      </candidateList>
      <explain/>
      <paraID>59A82350</paraID>
      <start>8</start>
      <end>10</end>
      <status>modified</status>
      <modifiedWord>员对</modifiedWord>
      <trackRevisions>false</trackRevisions>
    </reviewItem>
    <reviewItem>
      <errorID>41c9f2b6-d90a-4665-a80b-56baa6e6a853</errorID>
      <errorWord>管理员对</errorWord>
      <group>L1_Word</group>
      <groupName>字词问题</groupName>
      <ability>L2_Typo</ability>
      <abilityName>字词错误</abilityName>
      <candidateList>
        <item>管理员</item>
      </candidateList>
      <explain/>
      <paraID>28287DB3</paraID>
      <start>6</start>
      <end>9</end>
      <status>modified</status>
      <modifiedWord>管理员</modifiedWord>
      <trackRevisions>false</trackRevisions>
    </reviewItem>
    <reviewItem>
      <errorID>fc9626a4-9a6f-48c8-b6f5-2effbe27655c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6C1D4AC8</paraID>
      <start>54</start>
      <end>56</end>
      <status>modified</status>
      <modifiedWord>”“</modifiedWord>
      <trackRevisions>false</trackRevisions>
    </reviewItem>
    <reviewItem>
      <errorID>23a1d3da-3280-465e-901e-bfb72be1d4ff</errorID>
      <errorWord>进入到</errorWord>
      <group>L1_Word</group>
      <groupName>字词问题</groupName>
      <ability>L2_Typo</ability>
      <abilityName>字词错误</abilityName>
      <candidateList>
        <item>进入</item>
      </candidateList>
      <explain>〈动〉支进到某个范围或某个时期里：～学校｜～新阶段◇～角色。</explain>
      <paraID>7EF5EF5E</paraID>
      <start>67</start>
      <end>69</end>
      <status>modified</status>
      <modifiedWord>进入</modifiedWord>
      <trackRevisions>false</trackRevisions>
    </reviewItem>
    <reviewItem>
      <errorID>306d86d9-d28a-4b3f-ac72-15c147e924da</errorID>
      <errorWord>单</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792D1FA1</paraID>
      <start>16</start>
      <end>18</end>
      <status>modified</status>
      <modifiedWord>单位</modifiedWord>
      <trackRevisions>false</trackRevisions>
    </reviewItem>
    <reviewItem>
      <errorID>29a620ef-c56e-4c35-935a-717ab88ed03b</errorID>
      <errorWord>档案馆接</errorWord>
      <group>L1_Word</group>
      <groupName>字词问题</groupName>
      <ability>L2_Typo</ability>
      <abilityName>字词错误</abilityName>
      <candidateList>
        <item>档案馆</item>
      </candidateList>
      <explain/>
      <paraID>4D09602E</paraID>
      <start>0</start>
      <end>3</end>
      <status>modified</status>
      <modifiedWord>档案馆</modifiedWord>
      <trackRevisions>false</trackRevisions>
    </reviewItem>
    <reviewItem>
      <errorID>d9efd7f3-4fa9-45ef-ba2b-64f25de0ed63</errorID>
      <errorWord>并</errorWord>
      <group>L1_Word</group>
      <groupName>字词问题</groupName>
      <ability>L2_Typo</ability>
      <abilityName>字词错误</abilityName>
      <candidateList>
        <item>并进</item>
      </candidateList>
      <explain/>
      <paraID> 87F0C3D</paraID>
      <start>12</start>
      <end>14</end>
      <status>modified</status>
      <modifiedWord>并进</modifiedWord>
      <trackRevisions>false</trackRevisions>
    </reviewItem>
    <reviewItem>
      <errorID>0e025c50-4461-4262-9cab-b26ba0243e60</errorID>
      <errorWord>并</errorWord>
      <group>L1_Word</group>
      <groupName>字词问题</groupName>
      <ability>L2_Typo</ability>
      <abilityName>字词错误</abilityName>
      <candidateList>
        <item>并进</item>
      </candidateList>
      <explain/>
      <paraID>73CCB7AF</paraID>
      <start>12</start>
      <end>14</end>
      <status>modified</status>
      <modifiedWord>并进</modifiedWord>
      <trackRevisions>false</trackRevisions>
    </reviewItem>
    <reviewItem>
      <errorID>16ac8790-6d45-409a-8c8f-939f84809480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197BEA63</paraID>
      <start>0</start>
      <end>2</end>
      <status>unmodified</status>
      <modifiedWord/>
      <trackRevisions>false</trackRevisions>
    </reviewItem>
    <reviewItem>
      <errorID>b7714b8d-6c11-4a56-9b26-996b5fdfb955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68C52CDD</paraID>
      <start>0</start>
      <end>2</end>
      <status>unmodified</status>
      <modifiedWord/>
      <trackRevisions>false</trackRevisions>
    </reviewItem>
    <reviewItem>
      <errorID>9128816f-dc28-4ce1-840b-c1a45beac423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71BE4786</paraID>
      <start>0</start>
      <end>2</end>
      <status>unmodified</status>
      <modifiedWord/>
      <trackRevisions>false</trackRevisions>
    </reviewItem>
    <reviewItem>
      <errorID>8f572897-62aa-44c3-be14-12905b119a23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6E270C2D</paraID>
      <start>0</start>
      <end>2</end>
      <status>unmodified</status>
      <modifiedWord/>
      <trackRevisions>false</trackRevisions>
    </reviewItem>
    <reviewItem>
      <errorID>a76a6b55-d5b4-49fa-a995-d75ac9b421fe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1C5B8617</paraID>
      <start>0</start>
      <end>2</end>
      <status>unmodified</status>
      <modifiedWord/>
      <trackRevisions>false</trackRevisions>
    </reviewItem>
    <reviewItem>
      <errorID>bbb21c6c-4794-4f17-bb41-14b824b32fb2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7F720493</paraID>
      <start>0</start>
      <end>2</end>
      <status>unmodified</status>
      <modifiedWord/>
      <trackRevisions>false</trackRevisions>
    </reviewItem>
    <reviewItem>
      <errorID>0079d8b5-6d85-4e82-a126-e862ef3bf6d3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535AB0E6</paraID>
      <start>0</start>
      <end>2</end>
      <status>unmodified</status>
      <modifiedWord/>
      <trackRevisions>false</trackRevisions>
    </reviewItem>
    <reviewItem>
      <errorID>8304ba98-861d-4776-87e3-6528110a7fee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2839701F</paraID>
      <start>39</start>
      <end>42</end>
      <status>unmodified</status>
      <modifiedWord/>
      <trackRevisions>false</trackRevisions>
    </reviewItem>
    <reviewItem>
      <errorID>71adc42b-a1a3-48fb-a06b-6e21f84b8b63</errorID>
      <errorWord>，</errorWord>
      <group>L1_Word</group>
      <groupName>字词问题</groupName>
      <ability>L2_Typo</ability>
      <abilityName>字词错误</abilityName>
      <candidateList>
        <item>，以</item>
      </candidateList>
      <explain/>
      <paraID>3D619C96</paraID>
      <start>33</start>
      <end>34</end>
      <status>unmodified</status>
      <modifiedWord/>
      <trackRevisions>false</trackRevisions>
    </reviewItem>
    <reviewItem>
      <errorID>9461602c-c38c-4fd1-9cb3-e04f444b7a41</errorID>
      <errorWord>类型的</errorWord>
      <group>L1_Word</group>
      <groupName>字词问题</groupName>
      <ability>L2_Typo</ability>
      <abilityName>字词错误</abilityName>
      <candidateList>
        <item>类型</item>
      </candidateList>
      <explain/>
      <paraID>326643EB</paraID>
      <start>8</start>
      <end>10</end>
      <status>modified</status>
      <modifiedWord>类型</modifiedWord>
      <trackRevisions>false</trackRevisions>
    </reviewItem>
    <reviewItem>
      <errorID>f86500f7-ab2e-418c-a02c-daf8a6a81e3c</errorID>
      <errorWord>类</errorWord>
      <group>L1_Word</group>
      <groupName>字词问题</groupName>
      <ability>L2_Typo</ability>
      <abilityName>字词错误</abilityName>
      <candidateList>
        <item>类和</item>
      </candidateList>
      <explain/>
      <paraID>4BCDAD94</paraID>
      <start>31</start>
      <end>33</end>
      <status>modified</status>
      <modifiedWord>类和</modifiedWord>
      <trackRevisions>false</trackRevisions>
    </reviewItem>
    <reviewItem>
      <errorID>99ed49f6-9933-4282-87cc-5df94a0fc9de</errorID>
      <errorWord>对与</errorWord>
      <group>L1_Word</group>
      <groupName>字词问题</groupName>
      <ability>L2_Typo</ability>
      <abilityName>字词错误</abilityName>
      <candidateList>
        <item>对于</item>
      </candidateList>
      <explain>存在发音相同字词的误用。</explain>
      <paraID>1A239A52</paraID>
      <start>8</start>
      <end>10</end>
      <status>modified</status>
      <modifiedWord>对于</modifiedWord>
      <trackRevisions>false</trackRevisions>
    </reviewItem>
    <reviewItem>
      <errorID>53a8a4ef-4e9a-4c7f-8e96-5d3795194782</errorID>
      <errorWord>提供对</errorWord>
      <group>L1_Word</group>
      <groupName>字词问题</groupName>
      <ability>L2_Typo</ability>
      <abilityName>字词错误</abilityName>
      <candidateList>
        <item>提供</item>
      </candidateList>
      <explain/>
      <paraID>7F740C80</paraID>
      <start>2</start>
      <end>4</end>
      <status>modified</status>
      <modifiedWord>提供</modifiedWord>
      <trackRevisions>false</trackRevisions>
    </reviewItem>
    <reviewItem>
      <errorID>694ba912-83c7-45cf-a81e-6c0f6350e543</errorID>
      <errorWord>登陆</errorWord>
      <group>L1_Word</group>
      <groupName>字词问题</groupName>
      <ability>L2_Typo</ability>
      <abilityName>字词错误</abilityName>
      <candidateList>
        <item>登录</item>
      </candidateList>
      <explain>〈动〉❶登记：～在案。❷注册▲。</explain>
      <paraID>2A57DBB9</paraID>
      <start>100</start>
      <end>102</end>
      <status>modified</status>
      <modifiedWord>登录</modifiedWord>
      <trackRevisions>false</trackRevisions>
    </reviewItem>
    <reviewItem>
      <errorID>24206b06-186d-4ef8-bb87-e91e2a073d66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70384D07</paraID>
      <start>0</start>
      <end>2</end>
      <status>unmodified</status>
      <modifiedWord/>
      <trackRevisions>false</trackRevisions>
    </reviewItem>
    <reviewItem>
      <errorID>cf26fc19-5802-400c-bcfc-03b0a3bfa41f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7F428AE1</paraID>
      <start>0</start>
      <end>2</end>
      <status>unmodified</status>
      <modifiedWord/>
      <trackRevisions>false</trackRevisions>
    </reviewItem>
    <reviewItem>
      <errorID>599ff1c8-1d5d-4804-90a5-d46343ef70b3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54AD3E55</paraID>
      <start>0</start>
      <end>2</end>
      <status>unmodified</status>
      <modifiedWord/>
      <trackRevisions>false</trackRevisions>
    </reviewItem>
    <reviewItem>
      <errorID>ecea9ee6-661e-4872-8385-2b7f90cc9743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2E48B85E</paraID>
      <start>0</start>
      <end>2</end>
      <status>unmodified</status>
      <modifiedWord/>
      <trackRevisions>false</trackRevisions>
    </reviewItem>
    <reviewItem>
      <errorID>5c9a437d-9dc6-4c84-9fa0-e434fa8a4b68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7467E6A8</paraID>
      <start>0</start>
      <end>2</end>
      <status>unmodified</status>
      <modifiedWord/>
      <trackRevisions>false</trackRevisions>
    </reviewItem>
    <reviewItem>
      <errorID>d89703fc-de6a-486b-9f97-757278843699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3FD6A490</paraID>
      <start>0</start>
      <end>2</end>
      <status>unmodified</status>
      <modifiedWord/>
      <trackRevisions>false</trackRevisions>
    </reviewItem>
    <reviewItem>
      <errorID>d2e6a522-1b25-4730-b41f-876e7410f610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54AC9789</paraID>
      <start>0</start>
      <end>2</end>
      <status>unmodified</status>
      <modifiedWord/>
      <trackRevisions>false</trackRevisions>
    </reviewItem>
    <reviewItem>
      <errorID>5e521305-7ad7-4f4e-84ac-db6f23d49bd8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7D52AD41</paraID>
      <start>39</start>
      <end>42</end>
      <status>unmodified</status>
      <modifiedWord/>
      <trackRevisions>false</trackRevisions>
    </reviewItem>
    <reviewItem>
      <errorID>e408179e-766d-4a2a-894c-f0b877b44740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731672B7</paraID>
      <start>0</start>
      <end>2</end>
      <status>unmodified</status>
      <modifiedWord/>
      <trackRevisions>false</trackRevisions>
    </reviewItem>
    <reviewItem>
      <errorID>9f55c912-9bd6-4d0f-b6a6-1307f48124fc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7CEAEAB3</paraID>
      <start>0</start>
      <end>2</end>
      <status>unmodified</status>
      <modifiedWord/>
      <trackRevisions>false</trackRevisions>
    </reviewItem>
    <reviewItem>
      <errorID>823170bb-aa29-4a2e-8662-54200235b95a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440D9583</paraID>
      <start>0</start>
      <end>2</end>
      <status>unmodified</status>
      <modifiedWord/>
      <trackRevisions>false</trackRevisions>
    </reviewItem>
    <reviewItem>
      <errorID>7c897ffb-82fd-4b55-a0ee-fbc3fb970a38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4EDD4A62</paraID>
      <start>0</start>
      <end>2</end>
      <status>unmodified</status>
      <modifiedWord/>
      <trackRevisions>false</trackRevisions>
    </reviewItem>
    <reviewItem>
      <errorID>2ce9ad41-6d74-4327-886e-0b6f63a34ba4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D6757F0</paraID>
      <start>0</start>
      <end>2</end>
      <status>unmodified</status>
      <modifiedWord/>
      <trackRevisions>false</trackRevisions>
    </reviewItem>
    <reviewItem>
      <errorID>7367a31f-a8bc-4c39-9d50-59b8470e1ca9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76384111</paraID>
      <start>0</start>
      <end>2</end>
      <status>unmodified</status>
      <modifiedWord/>
      <trackRevisions>false</trackRevisions>
    </reviewItem>
    <reviewItem>
      <errorID>3ed84511-676a-403e-a184-c45f7382a160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38182C46</paraID>
      <start>0</start>
      <end>2</end>
      <status>unmodified</status>
      <modifiedWord/>
      <trackRevisions>false</trackRevisions>
    </reviewItem>
    <reviewItem>
      <errorID>2e88f58d-8eea-4d77-8700-474173aca7fc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129544C8</paraID>
      <start>0</start>
      <end>2</end>
      <status>unmodified</status>
      <modifiedWord/>
      <trackRevisions>false</trackRevisions>
    </reviewItem>
    <reviewItem>
      <errorID>9a5fec42-eb7b-41f8-bb3f-88557f729707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5B4988FE</paraID>
      <start>0</start>
      <end>2</end>
      <status>unmodified</status>
      <modifiedWord/>
      <trackRevisions>false</trackRevisions>
    </reviewItem>
    <reviewItem>
      <errorID>7981bdd4-1877-406c-8d14-735595bcef69</errorID>
      <errorWord>对与</errorWord>
      <group>L1_Word</group>
      <groupName>字词问题</groupName>
      <ability>L2_Typo</ability>
      <abilityName>字词错误</abilityName>
      <candidateList>
        <item>对于</item>
      </candidateList>
      <explain>存在发音相同字词的误用。</explain>
      <paraID> 78C8968</paraID>
      <start>5</start>
      <end>7</end>
      <status>modified</status>
      <modifiedWord>对于</modifiedWord>
      <trackRevisions>false</trackRevisions>
    </reviewItem>
    <reviewItem>
      <errorID>1a47568e-f818-4f3b-b5a1-94acf5190ca1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5E275F4</paraID>
      <start>0</start>
      <end>2</end>
      <status>unmodified</status>
      <modifiedWord/>
      <trackRevisions>false</trackRevisions>
    </reviewItem>
    <reviewItem>
      <errorID>9369cc74-4e63-4967-aa0e-f2976fa6d765</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86515D6</paraID>
      <start>16</start>
      <end>17</end>
      <status>modified</status>
      <modifiedWord>或</modifiedWord>
      <trackRevisions>false</trackRevisions>
    </reviewItem>
    <reviewItem>
      <errorID>7ea989b7-0563-4764-96b6-a4b8615d66b1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67DD6480</paraID>
      <start>0</start>
      <end>2</end>
      <status>unmodified</status>
      <modifiedWord/>
      <trackRevisions>false</trackRevisions>
    </reviewItem>
    <reviewItem>
      <errorID>8d54b0c4-3446-4907-ab30-72eb5e92c81c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5213E5B</paraID>
      <start>0</start>
      <end>2</end>
      <status>unmodified</status>
      <modifiedWord/>
      <trackRevisions>false</trackRevisions>
    </reviewItem>
    <reviewItem>
      <errorID>6d1da903-e2ee-44c6-8633-a8e38592395a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3E66CACC</paraID>
      <start>0</start>
      <end>2</end>
      <status>unmodified</status>
      <modifiedWord/>
      <trackRevisions>false</trackRevisions>
    </reviewItem>
    <reviewItem>
      <errorID>f68cd693-4f92-4462-bf88-ab668a3dd5d2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4CE0CC14</paraID>
      <start>0</start>
      <end>2</end>
      <status>unmodified</status>
      <modifiedWord/>
      <trackRevisions>false</trackRevisions>
    </reviewItem>
    <reviewItem>
      <errorID>3c978f5f-dc2a-4f96-b3c5-f4faf9be8ebe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6D93038</paraID>
      <start>0</start>
      <end>2</end>
      <status>unmodified</status>
      <modifiedWord/>
      <trackRevisions>false</trackRevisions>
    </reviewItem>
    <reviewItem>
      <errorID>f3686d77-0010-4418-8c77-cf205a7d0ac6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CC1858A</paraID>
      <start>0</start>
      <end>2</end>
      <status>unmodified</status>
      <modifiedWord/>
      <trackRevisions>false</trackRevisions>
    </reviewItem>
    <reviewItem>
      <errorID>d93a5ac8-134c-476c-9153-5933dd28defa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303B1651</paraID>
      <start>0</start>
      <end>2</end>
      <status>unmodified</status>
      <modifiedWord/>
      <trackRevisions>false</trackRevisions>
    </reviewItem>
    <reviewItem>
      <errorID>4a3dd1ec-b02f-4ae6-9721-1fbf3d764c7a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24AFBC14</paraID>
      <start>0</start>
      <end>2</end>
      <status>unmodified</status>
      <modifiedWord/>
      <trackRevisions>false</trackRevisions>
    </reviewItem>
    <reviewItem>
      <errorID>b8c41346-5ffb-489b-a83b-f8d15e46b086</errorID>
      <errorWord>提供对</errorWord>
      <group>L1_Word</group>
      <groupName>字词问题</groupName>
      <ability>L2_Typo</ability>
      <abilityName>字词错误</abilityName>
      <candidateList>
        <item>提供</item>
      </candidateList>
      <explain/>
      <paraID>25449F95</paraID>
      <start>2</start>
      <end>4</end>
      <status>modified</status>
      <modifiedWord>提供</modifiedWord>
      <trackRevisions>false</trackRevisions>
    </reviewItem>
    <reviewItem>
      <errorID>624c0ec8-205d-412c-a5fd-6e2361cb824a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2B213690</paraID>
      <start>0</start>
      <end>2</end>
      <status>unmodified</status>
      <modifiedWord/>
      <trackRevisions>false</trackRevisions>
    </reviewItem>
    <reviewItem>
      <errorID>0d899882-2230-4960-9a47-e759535e0f8b</errorID>
      <errorWord>设置</errorWord>
      <group>L1_Word</group>
      <groupName>字词问题</groupName>
      <ability>L2_Typo</ability>
      <abilityName>字词错误</abilityName>
      <candidateList>
        <item>设施</item>
      </candidateList>
      <explain/>
      <paraID>2B213690</paraID>
      <start>4</start>
      <end>6</end>
      <status>modified</status>
      <modifiedWord>设施</modifiedWord>
      <trackRevisions>false</trackRevisions>
    </reviewItem>
    <reviewItem>
      <errorID>04ce813f-b7ef-4745-87e8-35cae89008b9</errorID>
      <errorWord>登陆</errorWord>
      <group>L1_Word</group>
      <groupName>字词问题</groupName>
      <ability>L2_Typo</ability>
      <abilityName>字词错误</abilityName>
      <candidateList>
        <item>登录</item>
      </candidateList>
      <explain>〈动〉❶登记：～在案。❷注册▲。</explain>
      <paraID>19CB6D6C</paraID>
      <start>100</start>
      <end>102</end>
      <status>modified</status>
      <modifiedWord>登录</modifiedWord>
      <trackRevisions>false</trackRevisions>
    </reviewItem>
    <reviewItem>
      <errorID>e98ce3ff-64b2-4158-a486-5a3b71cff788</errorID>
      <errorWord>时间地</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5EA116FB</paraID>
      <start>65</start>
      <end>67</end>
      <status>modified</status>
      <modifiedWord>时间</modifiedWord>
      <trackRevisions>false</trackRevisions>
    </reviewItem>
    <reviewItem>
      <errorID>e43d3ffe-e661-441f-bedb-250a52065f6f</errorID>
      <errorWord>-</errorWord>
      <group>L1_Format</group>
      <groupName>格式问题</groupName>
      <ability>L2_HalfPunc_CN</ability>
      <abilityName/>
      <candidateList>
        <item>－</item>
      </candidateList>
      <explain>文本全半角错误。</explain>
      <paraID>79031A92</paraID>
      <start>21</start>
      <end>22</end>
      <status>unmodified</status>
      <modifiedWord/>
      <trackRevisions>false</trackRevisions>
    </reviewItem>
    <reviewItem>
      <errorID>e26a0a3c-d40f-4fd0-8ac9-6a533c19d3e5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87D3F97</paraID>
      <start>31</start>
      <end>32</end>
      <status>unmodified</status>
      <modifiedWord/>
      <trackRevisions>false</trackRevisions>
    </reviewItem>
    <reviewItem>
      <errorID>172967e2-b4cb-4cd3-9cda-8f206ea1344b</errorID>
      <errorWord>被查</errorWord>
      <group>L1_Word</group>
      <groupName>字词问题</groupName>
      <ability>L2_Typo</ability>
      <abilityName>字词错误</abilityName>
      <candidateList>
        <item>备查</item>
      </candidateList>
      <explain>存在发音相同字词的误用。</explain>
      <paraID> 19859CF</paraID>
      <start>27</start>
      <end>29</end>
      <status>unmodified</status>
      <modifiedWord/>
      <trackRevisions>false</trackRevisions>
    </reviewItem>
    <reviewItem>
      <errorID>40e2aab7-0b48-4422-bd3c-b6bce8f7db9e</errorID>
      <errorWord>频</errorWord>
      <group>L1_Word</group>
      <groupName>字词问题</groupName>
      <ability>L2_Typo</ability>
      <abilityName>字词错误</abilityName>
      <candidateList>
        <item>频等</item>
      </candidateList>
      <explain/>
      <paraID>5FD85463</paraID>
      <start>27</start>
      <end>28</end>
      <status>unmodified</status>
      <modifiedWord/>
      <trackRevisions>false</trackRevisions>
    </reviewItem>
    <reviewItem>
      <errorID>ac4b60c8-3eb7-4569-b3c1-224299a76f4c</errorID>
      <errorWord>可对</errorWord>
      <group>L1_Word</group>
      <groupName>字词问题</groupName>
      <ability>L2_Typo</ability>
      <abilityName>字词错误</abilityName>
      <candidateList>
        <item>可</item>
      </candidateList>
      <explain>〈动〉适合：～人意｜这回倒～了他的心了。</explain>
      <paraID>67F0625D</paraID>
      <start>3</start>
      <end>5</end>
      <status>unmodified</status>
      <modifiedWord/>
      <trackRevisions>false</trackRevisions>
    </reviewItem>
    <reviewItem>
      <errorID>5dd1300e-4aa9-4ab5-84a6-d4ee8607651f</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6917A841</paraID>
      <start>5</start>
      <end>7</end>
      <status>unmodified</status>
      <modifiedWord/>
      <trackRevisions>false</trackRevisions>
    </reviewItem>
    <reviewItem>
      <errorID>78a0ef14-e818-4d21-9b6f-2d39d3f774ac</errorID>
      <errorWord>表表</errorWord>
      <group>L1_Word</group>
      <groupName>字词问题</groupName>
      <ability>L2_Typo</ability>
      <abilityName>字词错误</abilityName>
      <candidateList>
        <item>表</item>
      </candidateList>
      <explain/>
      <paraID>2CEA95D7</paraID>
      <start>102</start>
      <end>103</end>
      <status>modified</status>
      <modifiedWord>表</modifiedWord>
      <trackRevisions>false</trackRevisions>
    </reviewItem>
    <reviewItem>
      <errorID>847ce8d1-d95b-4f4d-b69e-c4bda58e2d73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515E7F4F</paraID>
      <start>0</start>
      <end>2</end>
      <status>unmodified</status>
      <modifiedWord/>
      <trackRevisions>false</trackRevisions>
    </reviewItem>
    <reviewItem>
      <errorID>657e8498-6d46-4868-9487-4ca40cacbcd1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7FD2AA28</paraID>
      <start>0</start>
      <end>2</end>
      <status>unmodified</status>
      <modifiedWord/>
      <trackRevisions>false</trackRevisions>
    </reviewItem>
    <reviewItem>
      <errorID>d2987804-3fd6-486d-841c-d215aaa4cbbe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12B6EB17</paraID>
      <start>0</start>
      <end>2</end>
      <status>unmodified</status>
      <modifiedWord/>
      <trackRevisions>false</trackRevisions>
    </reviewItem>
    <reviewItem>
      <errorID>6114101f-7786-4b7e-9d17-32a324e57ba0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21252E05</paraID>
      <start>0</start>
      <end>2</end>
      <status>unmodified</status>
      <modifiedWord/>
      <trackRevisions>false</trackRevisions>
    </reviewItem>
    <reviewItem>
      <errorID>61e79dad-5fe1-4771-a743-11560ec0b56b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44FBBCB5</paraID>
      <start>0</start>
      <end>2</end>
      <status>unmodified</status>
      <modifiedWord/>
      <trackRevisions>false</trackRevisions>
    </reviewItem>
    <reviewItem>
      <errorID>05a95f1a-7d6f-4f8c-a908-189adfc14903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195600FE</paraID>
      <start>0</start>
      <end>2</end>
      <status>unmodified</status>
      <modifiedWord/>
      <trackRevisions>false</trackRevisions>
    </reviewItem>
    <reviewItem>
      <errorID>32bc4070-9943-4b83-ad53-308b5a16cd3c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6AF10A3B</paraID>
      <start>0</start>
      <end>2</end>
      <status>unmodified</status>
      <modifiedWord/>
      <trackRevisions>false</trackRevisions>
    </reviewItem>
    <reviewItem>
      <errorID>2898fa1b-b8ed-41e4-8a19-dd141a32c4ca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694336B2</paraID>
      <start>47</start>
      <end>49</end>
      <status>modified</status>
      <modifiedWord>》《</modifiedWord>
      <trackRevisions>false</trackRevisions>
    </reviewItem>
    <reviewItem>
      <errorID>6f13ef8a-2887-4d50-861c-e9161b5b212f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218FC2F2</paraID>
      <start>0</start>
      <end>2</end>
      <status>unmodified</status>
      <modifiedWord/>
      <trackRevisions>false</trackRevisions>
    </reviewItem>
    <reviewItem>
      <errorID>4c6e2a77-2d37-4b51-9dd1-e05e3f5a98c9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27D41CE2</paraID>
      <start>0</start>
      <end>2</end>
      <status>unmodified</status>
      <modifiedWord/>
      <trackRevisions>false</trackRevisions>
    </reviewItem>
    <reviewItem>
      <errorID>fa91fa8a-99f9-438f-8096-8bf9e1545096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4D689281</paraID>
      <start>0</start>
      <end>2</end>
      <status>unmodified</status>
      <modifiedWord/>
      <trackRevisions>false</trackRevisions>
    </reviewItem>
    <reviewItem>
      <errorID>f03cf76f-f8a0-46bc-b98b-3f9de84091b9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22891FCB</paraID>
      <start>0</start>
      <end>2</end>
      <status>unmodified</status>
      <modifiedWord/>
      <trackRevisions>false</trackRevisions>
    </reviewItem>
    <reviewItem>
      <errorID>a4310197-44fc-4824-a633-9f5f773962de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31543506</paraID>
      <start>0</start>
      <end>2</end>
      <status>unmodified</status>
      <modifiedWord/>
      <trackRevisions>false</trackRevisions>
    </reviewItem>
    <reviewItem>
      <errorID>0162f11b-01f3-467a-9c20-5e17123cfbba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4F5240A0</paraID>
      <start>0</start>
      <end>2</end>
      <status>unmodified</status>
      <modifiedWord/>
      <trackRevisions>false</trackRevisions>
    </reviewItem>
    <reviewItem>
      <errorID>70df3b77-1ae8-40bd-8b59-63b4a34baa7b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6C4E9E02</paraID>
      <start>1</start>
      <end>3</end>
      <status>unmodified</status>
      <modifiedWord/>
      <trackRevisions>false</trackRevisions>
    </reviewItem>
    <reviewItem>
      <errorID>38a4d054-2756-4fc1-af44-db7386b66dc2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1A1E366</paraID>
      <start>1</start>
      <end>3</end>
      <status>unmodified</status>
      <modifiedWord/>
      <trackRevisions>false</trackRevisions>
    </reviewItem>
    <reviewItem>
      <errorID>6317352e-05c9-4635-aa3d-d77b548aed83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633210CF</paraID>
      <start>1</start>
      <end>3</end>
      <status>unmodified</status>
      <modifiedWord/>
      <trackRevisions>false</trackRevisions>
    </reviewItem>
    <reviewItem>
      <errorID>b623494d-9bfc-4418-a3fe-476b7a00c785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4639B012</paraID>
      <start>1</start>
      <end>3</end>
      <status>unmodified</status>
      <modifiedWord/>
      <trackRevisions>false</trackRevisions>
    </reviewItem>
    <reviewItem>
      <errorID>eae58aa1-2cbf-4374-8f0d-dd7e963dffd9</errorID>
      <errorWord>(</errorWord>
      <group>L1_Format</group>
      <groupName>格式问题</groupName>
      <ability>L2_HalfPunc_CN</ability>
      <abilityName/>
      <candidateList>
        <item>（</item>
      </candidateList>
      <explain>文本全半角错误。</explain>
      <paraID>4639B012</paraID>
      <start>114</start>
      <end>115</end>
      <status>unmodified</status>
      <modifiedWord/>
      <trackRevisions>false</trackRevisions>
    </reviewItem>
    <reviewItem>
      <errorID>4048fa91-c2c9-48a2-a251-5941e365989f</errorID>
      <errorWord>)</errorWord>
      <group>L1_Format</group>
      <groupName>格式问题</groupName>
      <ability>L2_HalfPunc_CN</ability>
      <abilityName/>
      <candidateList>
        <item>）</item>
      </candidateList>
      <explain>文本全半角错误。</explain>
      <paraID>4639B012</paraID>
      <start>119</start>
      <end>120</end>
      <status>unmodified</status>
      <modifiedWord/>
      <trackRevisions>false</trackRevisions>
    </reviewItem>
    <reviewItem>
      <errorID>51758b84-7169-4905-bbc1-49e2ff2724dd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173CE564</paraID>
      <start>1</start>
      <end>3</end>
      <status>unmodified</status>
      <modifiedWord/>
      <trackRevisions>false</trackRevisions>
    </reviewItem>
    <reviewItem>
      <errorID>f4e8b726-597d-49b3-ae99-2db635588b89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41207164</paraID>
      <start>0</start>
      <end>2</end>
      <status>unmodified</status>
      <modifiedWord/>
      <trackRevisions>false</trackRevisions>
    </reviewItem>
    <reviewItem>
      <errorID>b8494b1a-2064-42b0-b2da-04cdb4075a34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55A07EE6</paraID>
      <start>0</start>
      <end>2</end>
      <status>unmodified</status>
      <modifiedWord/>
      <trackRevisions>false</trackRevisions>
    </reviewItem>
    <reviewItem>
      <errorID>646ce547-a604-4631-8190-c97c55dab00b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73F35FFA</paraID>
      <start>0</start>
      <end>2</end>
      <status>unmodified</status>
      <modifiedWord/>
      <trackRevisions>false</trackRevisions>
    </reviewItem>
    <reviewItem>
      <errorID>ba08d6e7-18ff-4b88-9f59-c6912a1d3f8d</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73F35FFA</paraID>
      <start>25</start>
      <end>26</end>
      <status>modified</status>
      <modifiedWord>且</modifiedWord>
      <trackRevisions>false</trackRevisions>
    </reviewItem>
    <reviewItem>
      <errorID>07c6e0e1-87ad-49b9-b4e6-1a8eedb7f612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558A996D</paraID>
      <start>0</start>
      <end>2</end>
      <status>unmodified</status>
      <modifiedWord/>
      <trackRevisions>false</trackRevisions>
    </reviewItem>
    <reviewItem>
      <errorID>eeb66e57-ce02-402c-99d2-db2f11c3df53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7822E5D0</paraID>
      <start>0</start>
      <end>2</end>
      <status>unmodified</status>
      <modifiedWord/>
      <trackRevisions>false</trackRevisions>
    </reviewItem>
    <reviewItem>
      <errorID>50a28e9d-62ab-476c-85fd-e3e0a2adc609</errorID>
      <errorWord>(</errorWord>
      <group>L1_Format</group>
      <groupName>格式问题</groupName>
      <ability>L2_HalfPunc_CN</ability>
      <abilityName/>
      <candidateList>
        <item>（</item>
      </candidateList>
      <explain>文本全半角错误。</explain>
      <paraID>7822E5D0</paraID>
      <start>11</start>
      <end>12</end>
      <status>unmodified</status>
      <modifiedWord/>
      <trackRevisions>false</trackRevisions>
    </reviewItem>
    <reviewItem>
      <errorID>d08acf75-2408-4c66-bfd9-a7b4c531c8d1</errorID>
      <errorWord>)</errorWord>
      <group>L1_Format</group>
      <groupName>格式问题</groupName>
      <ability>L2_HalfPunc_CN</ability>
      <abilityName/>
      <candidateList>
        <item>）</item>
      </candidateList>
      <explain>文本全半角错误。</explain>
      <paraID>7822E5D0</paraID>
      <start>27</start>
      <end>28</end>
      <status>unmodified</status>
      <modifiedWord/>
      <trackRevisions>false</trackRevisions>
    </reviewItem>
    <reviewItem>
      <errorID>76d8f584-e45a-4a6f-8b68-c071a7d5acb5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1E5CC04E</paraID>
      <start>0</start>
      <end>2</end>
      <status>unmodified</status>
      <modifiedWord/>
      <trackRevisions>false</trackRevisions>
    </reviewItem>
    <reviewItem>
      <errorID>ee977201-2ae1-4ebf-ae25-c139f18c8246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1AD48862</paraID>
      <start>0</start>
      <end>2</end>
      <status>unmodified</status>
      <modifiedWord/>
      <trackRevisions>false</trackRevisions>
    </reviewItem>
    <reviewItem>
      <errorID>c311b2a7-8ed1-4b89-b21e-cb55563c406d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41BB7BDC</paraID>
      <start>0</start>
      <end>2</end>
      <status>unmodified</status>
      <modifiedWord/>
      <trackRevisions>false</trackRevisions>
    </reviewItem>
    <reviewItem>
      <errorID>dece122b-5f7c-4a1e-85f2-1ad320185b9d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2DA72F38</paraID>
      <start>0</start>
      <end>2</end>
      <status>unmodified</status>
      <modifiedWord/>
      <trackRevisions>false</trackRevisions>
    </reviewItem>
    <reviewItem>
      <errorID>9ef4b82a-f181-46b3-83f6-622172a8edfd</errorID>
      <errorWord>。。</errorWord>
      <group>L1_Punc</group>
      <groupName>标点问题</groupName>
      <ability>L2_Punc_CN</ability>
      <abilityName/>
      <candidateList>
        <item>。</item>
      </candidateList>
      <explain/>
      <paraID>60FC8477</paraID>
      <start>26</start>
      <end>28</end>
      <status>unmodified</status>
      <modifiedWord/>
      <trackRevisions>false</trackRevisions>
    </reviewItem>
    <reviewItem>
      <errorID>eb41a62f-3e90-47dc-b36a-ae5128d7ac67</errorID>
      <errorWord>:</errorWord>
      <group>L1_Format</group>
      <groupName>格式问题</groupName>
      <ability>L2_HalfPunc_CN</ability>
      <abilityName/>
      <candidateList>
        <item>：</item>
      </candidateList>
      <explain>文本全半角错误。</explain>
      <paraID>1DFDD51F</paraID>
      <start>4</start>
      <end>5</end>
      <status>unmodified</status>
      <modifiedWord/>
      <trackRevisions>false</trackRevisions>
    </reviewItem>
    <reviewItem>
      <errorID>eaf7a4eb-a16b-47a0-b1de-8318677bf049</errorID>
      <errorWord>:</errorWord>
      <group>L1_Format</group>
      <groupName>格式问题</groupName>
      <ability>L2_HalfPunc_CN</ability>
      <abilityName/>
      <candidateList>
        <item>：</item>
      </candidateList>
      <explain>文本全半角错误。</explain>
      <paraID>1DFDD51F</paraID>
      <start>29</start>
      <end>30</end>
      <status>unmodified</status>
      <modifiedWord/>
      <trackRevisions>false</trackRevisions>
    </reviewItem>
    <reviewItem>
      <errorID>d09d287b-675c-422f-b584-ab5a14dbcec1</errorID>
      <errorWord>:</errorWord>
      <group>L1_Format</group>
      <groupName>格式问题</groupName>
      <ability>L2_HalfPunc_CN</ability>
      <abilityName/>
      <candidateList>
        <item>：</item>
      </candidateList>
      <explain>文本全半角错误。</explain>
      <paraID> 1FD8380</paraID>
      <start>4</start>
      <end>5</end>
      <status>unmodified</status>
      <modifiedWord/>
      <trackRevisions>false</trackRevisions>
    </reviewItem>
    <reviewItem>
      <errorID>3c5a61c4-1890-4151-8a72-1b1a40d12e93</errorID>
      <errorWord>:</errorWord>
      <group>L1_Format</group>
      <groupName>格式问题</groupName>
      <ability>L2_HalfPunc_CN</ability>
      <abilityName/>
      <candidateList>
        <item>：</item>
      </candidateList>
      <explain>文本全半角错误。</explain>
      <paraID> 1FD8380</paraID>
      <start>35</start>
      <end>36</end>
      <status>unmodified</status>
      <modifiedWord/>
      <trackRevisions>false</trackRevisions>
    </reviewItem>
    <reviewItem>
      <errorID>11e67c03-c38a-4a63-90ab-99a254a1d953</errorID>
      <errorWord>:</errorWord>
      <group>L1_Format</group>
      <groupName>格式问题</groupName>
      <ability>L2_HalfPunc_CN</ability>
      <abilityName/>
      <candidateList>
        <item>：</item>
      </candidateList>
      <explain>文本全半角错误。</explain>
      <paraID>1A157712</paraID>
      <start>4</start>
      <end>5</end>
      <status>unmodified</status>
      <modifiedWord/>
      <trackRevisions>false</trackRevisions>
    </reviewItem>
    <reviewItem>
      <errorID>8e75ff6b-0da7-436e-98ee-caeb78792a21</errorID>
      <errorWord>:</errorWord>
      <group>L1_Format</group>
      <groupName>格式问题</groupName>
      <ability>L2_HalfPunc_CN</ability>
      <abilityName/>
      <candidateList>
        <item>：</item>
      </candidateList>
      <explain>文本全半角错误。</explain>
      <paraID>1A157712</paraID>
      <start>35</start>
      <end>36</end>
      <status>unmodified</status>
      <modifiedWord/>
      <trackRevisions>false</trackRevisions>
    </reviewItem>
    <reviewItem>
      <errorID>605a8a0a-63e6-4439-9ec4-18898e2ac93d</errorID>
      <errorWord>:</errorWord>
      <group>L1_Format</group>
      <groupName>格式问题</groupName>
      <ability>L2_HalfPunc_CN</ability>
      <abilityName/>
      <candidateList>
        <item>：</item>
      </candidateList>
      <explain>文本全半角错误。</explain>
      <paraID> AC03E19</paraID>
      <start>4</start>
      <end>5</end>
      <status>unmodified</status>
      <modifiedWord/>
      <trackRevisions>false</trackRevisions>
    </reviewItem>
    <reviewItem>
      <errorID>7507e9cb-e8ed-4210-8b16-1752d99477db</errorID>
      <errorWord>:</errorWord>
      <group>L1_Format</group>
      <groupName>格式问题</groupName>
      <ability>L2_HalfPunc_CN</ability>
      <abilityName/>
      <candidateList>
        <item>：</item>
      </candidateList>
      <explain>文本全半角错误。</explain>
      <paraID> 3D4868C</paraID>
      <start>4</start>
      <end>5</end>
      <status>unmodified</status>
      <modifiedWord/>
      <trackRevisions>false</trackRevisions>
    </reviewItem>
    <reviewItem>
      <errorID>f3104190-2114-4b5a-866b-fbd98f828b71</errorID>
      <errorWord>:</errorWord>
      <group>L1_Format</group>
      <groupName>格式问题</groupName>
      <ability>L2_HalfPunc_CN</ability>
      <abilityName/>
      <candidateList>
        <item>：</item>
      </candidateList>
      <explain>文本全半角错误。</explain>
      <paraID>673D2C85</paraID>
      <start>3</start>
      <end>4</end>
      <status>unmodified</status>
      <modifiedWord/>
      <trackRevisions>false</trackRevisions>
    </reviewItem>
    <reviewItem>
      <errorID>f0a2101b-1737-4337-bbfa-4495607856e8</errorID>
      <errorWord>:</errorWord>
      <group>L1_Format</group>
      <groupName>格式问题</groupName>
      <ability>L2_HalfPunc_CN</ability>
      <abilityName/>
      <candidateList>
        <item>：</item>
      </candidateList>
      <explain>文本全半角错误。</explain>
      <paraID>549B5A39</paraID>
      <start>16</start>
      <end>17</end>
      <status>unmodified</status>
      <modifiedWord/>
      <trackRevisions>false</trackRevisions>
    </reviewItem>
    <reviewItem>
      <errorID>a836d72e-d5c9-4f30-bd96-567c1857299a</errorID>
      <errorWord>:</errorWord>
      <group>L1_Format</group>
      <groupName>格式问题</groupName>
      <ability>L2_HalfPunc_CN</ability>
      <abilityName/>
      <candidateList>
        <item>：</item>
      </candidateList>
      <explain>文本全半角错误。</explain>
      <paraID>167EE02F</paraID>
      <start>21</start>
      <end>22</end>
      <status>unmodified</status>
      <modifiedWord/>
      <trackRevisions>false</trackRevisions>
    </reviewItem>
    <reviewItem>
      <errorID>c91d339c-e19b-457d-addd-e22990f0e99a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3B61BAA4</paraID>
      <start>0</start>
      <end>2</end>
      <status>unmodified</status>
      <modifiedWord/>
      <trackRevisions>false</trackRevisions>
    </reviewItem>
    <reviewItem>
      <errorID>94501e5a-d877-4d0e-bdad-8011fbf488f0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468A6BC4</paraID>
      <start>0</start>
      <end>2</end>
      <status>unmodified</status>
      <modifiedWord/>
      <trackRevisions>false</trackRevisions>
    </reviewItem>
    <reviewItem>
      <errorID>0522658b-d9d6-4463-b63a-7bf982dbc911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13E9ED7E</paraID>
      <start>0</start>
      <end>2</end>
      <status>unmodified</status>
      <modifiedWord/>
      <trackRevisions>false</trackRevisions>
    </reviewItem>
    <reviewItem>
      <errorID>6fe4f9f5-4bbf-40aa-b625-b4b07c9ba9e9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5F1445CA</paraID>
      <start>0</start>
      <end>2</end>
      <status>unmodified</status>
      <modifiedWord/>
      <trackRevisions>false</trackRevisions>
    </reviewItem>
    <reviewItem>
      <errorID>1c801df0-7bc3-493a-a596-82f24d2113f8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3D3110E8</paraID>
      <start>0</start>
      <end>2</end>
      <status>unmodified</status>
      <modifiedWord/>
      <trackRevisions>false</trackRevisions>
    </reviewItem>
    <reviewItem>
      <errorID>cd523a97-fb61-4533-ac93-ea60b147b6b6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7F1FF74C</paraID>
      <start>0</start>
      <end>2</end>
      <status>unmodified</status>
      <modifiedWord/>
      <trackRevisions>false</trackRevisions>
    </reviewItem>
    <reviewItem>
      <errorID>a43f12e0-39ba-4513-b44c-a1b1ee1faa42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56FC227</paraID>
      <start>0</start>
      <end>2</end>
      <status>unmodified</status>
      <modifiedWord/>
      <trackRevisions>false</trackRevisions>
    </reviewItem>
    <reviewItem>
      <errorID>60fc37c8-522b-45f6-9864-02856613b7cf</errorID>
      <errorWord>:</errorWord>
      <group>L1_Format</group>
      <groupName>格式问题</groupName>
      <ability>L2_HalfPunc_CN</ability>
      <abilityName/>
      <candidateList>
        <item>：</item>
      </candidateList>
      <explain>文本全半角错误。</explain>
      <paraID>2308C947</paraID>
      <start>5</start>
      <end>6</end>
      <status>unmodified</status>
      <modifiedWord/>
      <trackRevisions>false</trackRevisions>
    </reviewItem>
    <reviewItem>
      <errorID>71ac9ee4-ae57-4780-97a8-571b52542262</errorID>
      <errorWord>:</errorWord>
      <group>L1_Format</group>
      <groupName>格式问题</groupName>
      <ability>L2_HalfPunc_CN</ability>
      <abilityName/>
      <candidateList>
        <item>：</item>
      </candidateList>
      <explain>文本全半角错误。</explain>
      <paraID>77370743</paraID>
      <start>2</start>
      <end>3</end>
      <status>unmodified</status>
      <modifiedWord/>
      <trackRevisions>false</trackRevisions>
    </reviewItem>
    <reviewItem>
      <errorID>ab327e63-8a26-4404-9452-a6c314f38ab6</errorID>
      <errorWord>:</errorWord>
      <group>L1_Format</group>
      <groupName>格式问题</groupName>
      <ability>L2_HalfPunc_CN</ability>
      <abilityName/>
      <candidateList>
        <item>：</item>
      </candidateList>
      <explain>文本全半角错误。</explain>
      <paraID>77370743</paraID>
      <start>18</start>
      <end>19</end>
      <status>unmodified</status>
      <modifiedWord/>
      <trackRevisions>false</trackRevisions>
    </reviewItem>
    <reviewItem>
      <errorID>0f2619e5-22a4-45e2-bcb5-39577218bc5d</errorID>
      <errorWord>:</errorWord>
      <group>L1_Format</group>
      <groupName>格式问题</groupName>
      <ability>L2_HalfPunc_CN</ability>
      <abilityName/>
      <candidateList>
        <item>：</item>
      </candidateList>
      <explain>文本全半角错误。</explain>
      <paraID>32CE86EA</paraID>
      <start>2</start>
      <end>3</end>
      <status>unmodified</status>
      <modifiedWord/>
      <trackRevisions>false</trackRevisions>
    </reviewItem>
    <reviewItem>
      <errorID>39a8df32-fd3d-4770-b4a2-2049b2500e69</errorID>
      <errorWord>:</errorWord>
      <group>L1_Format</group>
      <groupName>格式问题</groupName>
      <ability>L2_HalfPunc_CN</ability>
      <abilityName/>
      <candidateList>
        <item>：</item>
      </candidateList>
      <explain>文本全半角错误。</explain>
      <paraID>32CE86EA</paraID>
      <start>18</start>
      <end>19</end>
      <status>unmodified</status>
      <modifiedWord/>
      <trackRevisions>false</trackRevisions>
    </reviewItem>
    <reviewItem>
      <errorID>c46c939b-466d-4745-b5e7-272ee098bdb3</errorID>
      <errorWord>:</errorWord>
      <group>L1_Format</group>
      <groupName>格式问题</groupName>
      <ability>L2_HalfPunc_CN</ability>
      <abilityName/>
      <candidateList>
        <item>：</item>
      </candidateList>
      <explain>文本全半角错误。</explain>
      <paraID>4A7C1083</paraID>
      <start>11</start>
      <end>12</end>
      <status>unmodified</status>
      <modifiedWord/>
      <trackRevisions>false</trackRevisions>
    </reviewItem>
    <reviewItem>
      <errorID>956779a5-e88b-4382-8f34-63fc731aa81b</errorID>
      <errorWord>:</errorWord>
      <group>L1_Format</group>
      <groupName>格式问题</groupName>
      <ability>L2_HalfPunc_CN</ability>
      <abilityName/>
      <candidateList>
        <item>：</item>
      </candidateList>
      <explain>文本全半角错误。</explain>
      <paraID>1EA515F7</paraID>
      <start>1</start>
      <end>2</end>
      <status>unmodified</status>
      <modifiedWord/>
      <trackRevisions>false</trackRevisions>
    </reviewItem>
    <reviewItem>
      <errorID>c5f1e871-aa9a-4e79-ac57-6260b9879b2a</errorID>
      <errorWord>:</errorWord>
      <group>L1_Format</group>
      <groupName>格式问题</groupName>
      <ability>L2_HalfPunc_CN</ability>
      <abilityName/>
      <candidateList>
        <item>：</item>
      </candidateList>
      <explain>文本全半角错误。</explain>
      <paraID> 3B7233C</paraID>
      <start>3</start>
      <end>4</end>
      <status>unmodified</status>
      <modifiedWord/>
      <trackRevisions>false</trackRevisions>
    </reviewItem>
    <reviewItem>
      <errorID>bb242abe-089c-4b87-84c8-2ee70fd5c8a5</errorID>
      <errorWord>:</errorWord>
      <group>L1_Format</group>
      <groupName>格式问题</groupName>
      <ability>L2_HalfPunc_CN</ability>
      <abilityName/>
      <candidateList>
        <item>：</item>
      </candidateList>
      <explain>文本全半角错误。</explain>
      <paraID>1D53576E</paraID>
      <start>5</start>
      <end>6</end>
      <status>unmodified</status>
      <modifiedWord/>
      <trackRevisions>false</trackRevisions>
    </reviewItem>
    <reviewItem>
      <errorID>e08444d2-54a8-4252-9390-aa4fa33be08c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64F424F8</paraID>
      <start>0</start>
      <end>2</end>
      <status>unmodified</status>
      <modifiedWord/>
      <trackRevisions>false</trackRevisions>
    </reviewItem>
    <reviewItem>
      <errorID>41543553-f32f-4921-8366-e19c5df34c7b</errorID>
      <errorWord>:</errorWord>
      <group>L1_Format</group>
      <groupName>格式问题</groupName>
      <ability>L2_HalfPunc_CN</ability>
      <abilityName/>
      <candidateList>
        <item>：</item>
      </candidateList>
      <explain>文本全半角错误。</explain>
      <paraID>64F424F8</paraID>
      <start>13</start>
      <end>14</end>
      <status>unmodified</status>
      <modifiedWord/>
      <trackRevisions>false</trackRevisions>
    </reviewItem>
    <reviewItem>
      <errorID>fcc750a5-e60d-4528-909b-a63c059b7fcd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1C7C569F</paraID>
      <start>0</start>
      <end>2</end>
      <status>unmodified</status>
      <modifiedWord/>
      <trackRevisions>false</trackRevisions>
    </reviewItem>
    <reviewItem>
      <errorID>0a0759e9-f1aa-4b02-89d1-457b643e61c8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49443784</paraID>
      <start>0</start>
      <end>2</end>
      <status>unmodified</status>
      <modifiedWord/>
      <trackRevisions>false</trackRevisions>
    </reviewItem>
    <reviewItem>
      <errorID>4afeccb2-571e-460a-8396-e56ed98491e5</errorID>
      <errorWord>:</errorWord>
      <group>L1_Format</group>
      <groupName>格式问题</groupName>
      <ability>L2_HalfPunc_CN</ability>
      <abilityName/>
      <candidateList>
        <item>：</item>
      </candidateList>
      <explain>文本全半角错误。</explain>
      <paraID>49443784</paraID>
      <start>59</start>
      <end>60</end>
      <status>unmodified</status>
      <modifiedWord/>
      <trackRevisions>false</trackRevisions>
    </reviewItem>
    <reviewItem>
      <errorID>7507c60e-ce40-48b9-9dfb-fa38b551a759</errorID>
      <errorWord>）</errorWord>
      <group>L1_Punc</group>
      <groupName>标点问题</groupName>
      <ability>L2_Punc_CN</ability>
      <abilityName/>
      <candidateList/>
      <explain>此处标点可能未正确匹配，请检查句子中是否存在标点冗余、缺失或使用错误的情况。</explain>
      <paraID>3892AB2F</paraID>
      <start>44</start>
      <end>45</end>
      <status>unmodified</status>
      <modifiedWord/>
      <trackRevisions>false</trackRevisions>
    </reviewItem>
    <reviewItem>
      <errorID>56d9e1f0-22e9-453e-b28a-c60bbaff5d1b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63984C1A</paraID>
      <start>0</start>
      <end>2</end>
      <status>unmodified</status>
      <modifiedWord/>
      <trackRevisions>false</trackRevisions>
    </reviewItem>
    <reviewItem>
      <errorID>84c2d358-00fa-4018-be27-0f52af77771e</errorID>
      <errorWord>须</errorWord>
      <group>L1_Word</group>
      <groupName>字词问题</groupName>
      <ability>L2_Typo</ability>
      <abilityName>字词错误</abilityName>
      <candidateList>
        <item>需</item>
      </candidateList>
      <explain>存在发音相同字词的误用。</explain>
      <paraID>63984C1A</paraID>
      <start>19</start>
      <end>20</end>
      <status>unmodified</status>
      <modifiedWord/>
      <trackRevisions>false</trackRevisions>
    </reviewItem>
    <reviewItem>
      <errorID>80fa11da-e849-4ede-b318-3a63c1226199</errorID>
      <errorWord>:</errorWord>
      <group>L1_Format</group>
      <groupName>格式问题</groupName>
      <ability>L2_HalfPunc_CN</ability>
      <abilityName/>
      <candidateList>
        <item>：</item>
      </candidateList>
      <explain>文本全半角错误。</explain>
      <paraID>63984C1A</paraID>
      <start>26</start>
      <end>27</end>
      <status>unmodified</status>
      <modifiedWord/>
      <trackRevisions>false</trackRevisions>
    </reviewItem>
    <reviewItem>
      <errorID>81affe54-029e-4561-8350-a9379e3a9e3b</errorID>
      <errorWord>:</errorWord>
      <group>L1_Format</group>
      <groupName>格式问题</groupName>
      <ability>L2_HalfPunc_CN</ability>
      <abilityName/>
      <candidateList>
        <item>：</item>
      </candidateList>
      <explain>文本全半角错误。</explain>
      <paraID> 987880B</paraID>
      <start>4</start>
      <end>5</end>
      <status>unmodified</status>
      <modifiedWord/>
      <trackRevisions>false</trackRevisions>
    </reviewItem>
    <reviewItem>
      <errorID>17c4cd4e-151d-42cd-8154-667d3bbe907f</errorID>
      <errorWord>:</errorWord>
      <group>L1_Format</group>
      <groupName>格式问题</groupName>
      <ability>L2_HalfPunc_CN</ability>
      <abilityName/>
      <candidateList>
        <item>：</item>
      </candidateList>
      <explain>文本全半角错误。</explain>
      <paraID>34E90FBE</paraID>
      <start>2</start>
      <end>3</end>
      <status>unmodified</status>
      <modifiedWord/>
      <trackRevisions>false</trackRevisions>
    </reviewItem>
    <reviewItem>
      <errorID>e163aa48-a693-44eb-9afb-5049d5ec6d39</errorID>
      <errorWord>:</errorWord>
      <group>L1_Format</group>
      <groupName>格式问题</groupName>
      <ability>L2_HalfPunc_CN</ability>
      <abilityName/>
      <candidateList>
        <item>：</item>
      </candidateList>
      <explain>文本全半角错误。</explain>
      <paraID>6876C10B</paraID>
      <start>2</start>
      <end>3</end>
      <status>unmodified</status>
      <modifiedWord/>
      <trackRevisions>false</trackRevisions>
    </reviewItem>
    <reviewItem>
      <errorID>35cf0ef5-20ae-4644-b7f0-c957f6c755de</errorID>
      <errorWord>:</errorWord>
      <group>L1_Format</group>
      <groupName>格式问题</groupName>
      <ability>L2_HalfPunc_CN</ability>
      <abilityName/>
      <candidateList>
        <item>：</item>
      </candidateList>
      <explain>文本全半角错误。</explain>
      <paraID>6876C10B</paraID>
      <start>10</start>
      <end>11</end>
      <status>unmodified</status>
      <modifiedWord/>
      <trackRevisions>false</trackRevisions>
    </reviewItem>
    <reviewItem>
      <errorID>ee7e9808-baf3-4933-aab2-911be7566b35</errorID>
      <errorWord>:</errorWord>
      <group>L1_Format</group>
      <groupName>格式问题</groupName>
      <ability>L2_HalfPunc_CN</ability>
      <abilityName/>
      <candidateList>
        <item>：</item>
      </candidateList>
      <explain>文本全半角错误。</explain>
      <paraID>6876C10B</paraID>
      <start>19</start>
      <end>20</end>
      <status>unmodified</status>
      <modifiedWord/>
      <trackRevisions>false</trackRevisions>
    </reviewItem>
    <reviewItem>
      <errorID>99b03dd1-85fa-4dd8-b77f-884bc5f055f8</errorID>
      <errorWord>:</errorWord>
      <group>L1_Format</group>
      <groupName>格式问题</groupName>
      <ability>L2_HalfPunc_CN</ability>
      <abilityName/>
      <candidateList>
        <item>：</item>
      </candidateList>
      <explain>文本全半角错误。</explain>
      <paraID>6876C10B</paraID>
      <start>28</start>
      <end>29</end>
      <status>unmodified</status>
      <modifiedWord/>
      <trackRevisions>false</trackRevisions>
    </reviewItem>
    <reviewItem>
      <errorID>9799a0ab-05cd-4ba0-851d-699a1f751c34</errorID>
      <errorWord>:</errorWord>
      <group>L1_Format</group>
      <groupName>格式问题</groupName>
      <ability>L2_HalfPunc_CN</ability>
      <abilityName/>
      <candidateList>
        <item>：</item>
      </candidateList>
      <explain>文本全半角错误。</explain>
      <paraID>1BC2E1E2</paraID>
      <start>20</start>
      <end>21</end>
      <status>unmodified</status>
      <modifiedWord/>
      <trackRevisions>false</trackRevisions>
    </reviewItem>
    <reviewItem>
      <errorID>f7b64e6f-aa3d-4ee5-852e-e1e71c036398</errorID>
      <errorWord>:</errorWord>
      <group>L1_Format</group>
      <groupName>格式问题</groupName>
      <ability>L2_HalfPunc_CN</ability>
      <abilityName/>
      <candidateList>
        <item>：</item>
      </candidateList>
      <explain>文本全半角错误。</explain>
      <paraID>6D52BB78</paraID>
      <start>24</start>
      <end>25</end>
      <status>unmodified</status>
      <modifiedWord/>
      <trackRevisions>false</trackRevisions>
    </reviewItem>
    <reviewItem>
      <errorID>7913531d-5414-4993-8d24-92384b5218fd</errorID>
      <errorWord>:</errorWord>
      <group>L1_Format</group>
      <groupName>格式问题</groupName>
      <ability>L2_HalfPunc_CN</ability>
      <abilityName/>
      <candidateList>
        <item>：</item>
      </candidateList>
      <explain>文本全半角错误。</explain>
      <paraID> 15A492E</paraID>
      <start>1</start>
      <end>2</end>
      <status>unmodified</status>
      <modifiedWord/>
      <trackRevisions>false</trackRevisions>
    </reviewItem>
    <reviewItem>
      <errorID>9b6d1df5-e530-4668-9e61-d97116b8d373</errorID>
      <errorWord>:</errorWord>
      <group>L1_Format</group>
      <groupName>格式问题</groupName>
      <ability>L2_HalfPunc_CN</ability>
      <abilityName/>
      <candidateList>
        <item>：</item>
      </candidateList>
      <explain>文本全半角错误。</explain>
      <paraID>79FF375F</paraID>
      <start>17</start>
      <end>18</end>
      <status>unmodified</status>
      <modifiedWord/>
      <trackRevisions>false</trackRevisions>
    </reviewItem>
    <reviewItem>
      <errorID>b7e94d21-add7-4205-9b2c-7524e8079b33</errorID>
      <errorWord>:</errorWord>
      <group>L1_Format</group>
      <groupName>格式问题</groupName>
      <ability>L2_HalfPunc_CN</ability>
      <abilityName/>
      <candidateList>
        <item>：</item>
      </candidateList>
      <explain>文本全半角错误。</explain>
      <paraID>4CB4CD50</paraID>
      <start>6</start>
      <end>7</end>
      <status>unmodified</status>
      <modifiedWord/>
      <trackRevisions>false</trackRevisions>
    </reviewItem>
    <reviewItem>
      <errorID>00142242-9865-4162-ac93-73aa06f42c1b</errorID>
      <errorWord>:</errorWord>
      <group>L1_Format</group>
      <groupName>格式问题</groupName>
      <ability>L2_HalfPunc_CN</ability>
      <abilityName/>
      <candidateList>
        <item>：</item>
      </candidateList>
      <explain>文本全半角错误。</explain>
      <paraID>25C314F1</paraID>
      <start>3</start>
      <end>4</end>
      <status>unmodified</status>
      <modifiedWord/>
      <trackRevisions>false</trackRevisions>
    </reviewItem>
    <reviewItem>
      <errorID>d604f271-c040-419a-a7a4-3770722621f0</errorID>
      <errorWord>:</errorWord>
      <group>L1_Format</group>
      <groupName>格式问题</groupName>
      <ability>L2_HalfPunc_CN</ability>
      <abilityName/>
      <candidateList>
        <item>：</item>
      </candidateList>
      <explain>文本全半角错误。</explain>
      <paraID>25C314F1</paraID>
      <start>18</start>
      <end>19</end>
      <status>unmodified</status>
      <modifiedWord/>
      <trackRevisions>false</trackRevisions>
    </reviewItem>
    <reviewItem>
      <errorID>d3d99f1f-c53b-4122-9910-0cd1ffdbd11b</errorID>
      <errorWord>:</errorWord>
      <group>L1_Format</group>
      <groupName>格式问题</groupName>
      <ability>L2_HalfPunc_CN</ability>
      <abilityName/>
      <candidateList>
        <item>：</item>
      </candidateList>
      <explain>文本全半角错误。</explain>
      <paraID>122E8BEE</paraID>
      <start>5</start>
      <end>6</end>
      <status>unmodified</status>
      <modifiedWord/>
      <trackRevisions>false</trackRevisions>
    </reviewItem>
    <reviewItem>
      <errorID>c48bd9ae-f565-44f9-a6ec-370d226ee1de</errorID>
      <errorWord>:</errorWord>
      <group>L1_Format</group>
      <groupName>格式问题</groupName>
      <ability>L2_HalfPunc_CN</ability>
      <abilityName/>
      <candidateList>
        <item>：</item>
      </candidateList>
      <explain>文本全半角错误。</explain>
      <paraID>5E08B9E4</paraID>
      <start>3</start>
      <end>4</end>
      <status>unmodified</status>
      <modifiedWord/>
      <trackRevisions>false</trackRevisions>
    </reviewItem>
    <reviewItem>
      <errorID>e55800ac-39b8-4347-bbc0-7b4c7220197e</errorID>
      <errorWord>:</errorWord>
      <group>L1_Format</group>
      <groupName>格式问题</groupName>
      <ability>L2_HalfPunc_CN</ability>
      <abilityName/>
      <candidateList>
        <item>：</item>
      </candidateList>
      <explain>文本全半角错误。</explain>
      <paraID>5E08B9E4</paraID>
      <start>15</start>
      <end>16</end>
      <status>unmodified</status>
      <modifiedWord/>
      <trackRevisions>false</trackRevisions>
    </reviewItem>
    <reviewItem>
      <errorID>d7620618-12e2-4de4-b0ae-191623b0df2c</errorID>
      <errorWord>:</errorWord>
      <group>L1_Format</group>
      <groupName>格式问题</groupName>
      <ability>L2_HalfPunc_CN</ability>
      <abilityName/>
      <candidateList>
        <item>：</item>
      </candidateList>
      <explain>文本全半角错误。</explain>
      <paraID>5E08B9E4</paraID>
      <start>25</start>
      <end>26</end>
      <status>unmodified</status>
      <modifiedWord/>
      <trackRevisions>false</trackRevisions>
    </reviewItem>
    <reviewItem>
      <errorID>bef231c5-82ed-4fb3-8c52-bfff283cf66f</errorID>
      <errorWord>:</errorWord>
      <group>L1_Format</group>
      <groupName>格式问题</groupName>
      <ability>L2_HalfPunc_CN</ability>
      <abilityName/>
      <candidateList>
        <item>：</item>
      </candidateList>
      <explain>文本全半角错误。</explain>
      <paraID>2344C730</paraID>
      <start>4</start>
      <end>5</end>
      <status>unmodified</status>
      <modifiedWord/>
      <trackRevisions>false</trackRevisions>
    </reviewItem>
    <reviewItem>
      <errorID>b63b6fbf-4202-458d-961e-9131bc36113c</errorID>
      <errorWord>:</errorWord>
      <group>L1_Format</group>
      <groupName>格式问题</groupName>
      <ability>L2_HalfPunc_CN</ability>
      <abilityName/>
      <candidateList>
        <item>：</item>
      </candidateList>
      <explain>文本全半角错误。</explain>
      <paraID>2344C730</paraID>
      <start>23</start>
      <end>24</end>
      <status>unmodified</status>
      <modifiedWord/>
      <trackRevisions>false</trackRevisions>
    </reviewItem>
    <reviewItem>
      <errorID>333cff71-a462-40ed-a952-d5cb16cae86e</errorID>
      <errorWord>:</errorWord>
      <group>L1_Format</group>
      <groupName>格式问题</groupName>
      <ability>L2_HalfPunc_CN</ability>
      <abilityName/>
      <candidateList>
        <item>：</item>
      </candidateList>
      <explain>文本全半角错误。</explain>
      <paraID>38E3804B</paraID>
      <start>5</start>
      <end>6</end>
      <status>unmodified</status>
      <modifiedWord/>
      <trackRevisions>false</trackRevisions>
    </reviewItem>
    <reviewItem>
      <errorID>77385ad4-77c7-4012-a535-159313c22476</errorID>
      <errorWord>:</errorWord>
      <group>L1_Format</group>
      <groupName>格式问题</groupName>
      <ability>L2_HalfPunc_CN</ability>
      <abilityName/>
      <candidateList>
        <item>：</item>
      </candidateList>
      <explain>文本全半角错误。</explain>
      <paraID>38E3804B</paraID>
      <start>26</start>
      <end>27</end>
      <status>unmodified</status>
      <modifiedWord/>
      <trackRevisions>false</trackRevisions>
    </reviewItem>
    <reviewItem>
      <errorID>e4187cd0-62ab-4c3b-a211-d1ca3e96cd7c</errorID>
      <errorWord>:</errorWord>
      <group>L1_Format</group>
      <groupName>格式问题</groupName>
      <ability>L2_HalfPunc_CN</ability>
      <abilityName/>
      <candidateList>
        <item>：</item>
      </candidateList>
      <explain>文本全半角错误。</explain>
      <paraID>25092B5D</paraID>
      <start>44</start>
      <end>45</end>
      <status>unmodified</status>
      <modifiedWord/>
      <trackRevisions>false</trackRevisions>
    </reviewItem>
    <reviewItem>
      <errorID>3a706760-4a06-48c7-a004-b9e832717759</errorID>
      <errorWord>:</errorWord>
      <group>L1_Format</group>
      <groupName>格式问题</groupName>
      <ability>L2_HalfPunc_CN</ability>
      <abilityName/>
      <candidateList>
        <item>：</item>
      </candidateList>
      <explain>文本全半角错误。</explain>
      <paraID>1D12FCCB</paraID>
      <start>4</start>
      <end>5</end>
      <status>unmodified</status>
      <modifiedWord/>
      <trackRevisions>false</trackRevisions>
    </reviewItem>
    <reviewItem>
      <errorID>b0842b72-09f5-4d59-bd66-8f1541858c28</errorID>
      <errorWord>:</errorWord>
      <group>L1_Format</group>
      <groupName>格式问题</groupName>
      <ability>L2_HalfPunc_CN</ability>
      <abilityName/>
      <candidateList>
        <item>：</item>
      </candidateList>
      <explain>文本全半角错误。</explain>
      <paraID>3C994C68</paraID>
      <start>29</start>
      <end>30</end>
      <status>unmodified</status>
      <modifiedWord/>
      <trackRevisions>false</trackRevisions>
    </reviewItem>
    <reviewItem>
      <errorID>10dba1eb-a21d-4a22-a9f0-fb460c58e106</errorID>
      <errorWord>:</errorWord>
      <group>L1_Format</group>
      <groupName>格式问题</groupName>
      <ability>L2_HalfPunc_CN</ability>
      <abilityName/>
      <candidateList>
        <item>：</item>
      </candidateList>
      <explain>文本全半角错误。</explain>
      <paraID>5E1FE480</paraID>
      <start>34</start>
      <end>35</end>
      <status>unmodified</status>
      <modifiedWord/>
      <trackRevisions>false</trackRevisions>
    </reviewItem>
    <reviewItem>
      <errorID>0e293f90-c294-4f56-a3ea-c16dd539e6c4</errorID>
      <errorWord>:</errorWord>
      <group>L1_Format</group>
      <groupName>格式问题</groupName>
      <ability>L2_HalfPunc_CN</ability>
      <abilityName/>
      <candidateList>
        <item>：</item>
      </candidateList>
      <explain>文本全半角错误。</explain>
      <paraID>4BC952B1</paraID>
      <start>1</start>
      <end>2</end>
      <status>unmodified</status>
      <modifiedWord/>
      <trackRevisions>false</trackRevisions>
    </reviewItem>
    <reviewItem>
      <errorID>5b908102-d612-4878-a0dd-567c23cf53f5</errorID>
      <errorWord>:</errorWord>
      <group>L1_Format</group>
      <groupName>格式问题</groupName>
      <ability>L2_HalfPunc_CN</ability>
      <abilityName/>
      <candidateList>
        <item>：</item>
      </candidateList>
      <explain>文本全半角错误。</explain>
      <paraID> 44E565D</paraID>
      <start>18</start>
      <end>19</end>
      <status>unmodified</status>
      <modifiedWord/>
      <trackRevisions>false</trackRevisions>
    </reviewItem>
    <reviewItem>
      <errorID>3311ec67-7da3-4a9e-96f7-0e9267973e14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37B7215C</paraID>
      <start>0</start>
      <end>2</end>
      <status>unmodified</status>
      <modifiedWord/>
      <trackRevisions>false</trackRevisions>
    </reviewItem>
    <reviewItem>
      <errorID>557de27e-2c19-4749-be3a-14050b3a43e2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210BA2B6</paraID>
      <start>0</start>
      <end>2</end>
      <status>unmodified</status>
      <modifiedWord/>
      <trackRevisions>false</trackRevisions>
    </reviewItem>
    <reviewItem>
      <errorID>c91e4137-8b9d-4e9f-ad94-db7702d58ce0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2C1332CA</paraID>
      <start>0</start>
      <end>2</end>
      <status>unmodified</status>
      <modifiedWord/>
      <trackRevisions>false</trackRevisions>
    </reviewItem>
    <reviewItem>
      <errorID>f41d492e-63be-41b3-8a82-0e66c741152b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7EA22309</paraID>
      <start>0</start>
      <end>2</end>
      <status>unmodified</status>
      <modifiedWord/>
      <trackRevisions>false</trackRevisions>
    </reviewItem>
    <reviewItem>
      <errorID>56b4e508-bd8c-468f-90a4-da7df658c4fb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E3CD137</paraID>
      <start>0</start>
      <end>2</end>
      <status>unmodified</status>
      <modifiedWord/>
      <trackRevisions>false</trackRevisions>
    </reviewItem>
    <reviewItem>
      <errorID>860b424e-1339-43c3-a8ac-aa4f620a6cf0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6FB9F717</paraID>
      <start>0</start>
      <end>2</end>
      <status>unmodified</status>
      <modifiedWord/>
      <trackRevisions>false</trackRevisions>
    </reviewItem>
    <reviewItem>
      <errorID>a85e8029-9472-49df-a13e-9cb6514d6e39</errorID>
      <errorWord>:</errorWord>
      <group>L1_Format</group>
      <groupName>格式问题</groupName>
      <ability>L2_HalfPunc_CN</ability>
      <abilityName/>
      <candidateList>
        <item>：</item>
      </candidateList>
      <explain>文本全半角错误。</explain>
      <paraID>76C9BA0B</paraID>
      <start>3</start>
      <end>4</end>
      <status>unmodified</status>
      <modifiedWord/>
      <trackRevisions>false</trackRevisions>
    </reviewItem>
    <reviewItem>
      <errorID>718cdbc3-e53c-4202-8b37-cab4d7cd9277</errorID>
      <errorWord>:</errorWord>
      <group>L1_Format</group>
      <groupName>格式问题</groupName>
      <ability>L2_HalfPunc_CN</ability>
      <abilityName/>
      <candidateList>
        <item>：</item>
      </candidateList>
      <explain>文本全半角错误。</explain>
      <paraID>5A5A0A2C</paraID>
      <start>34</start>
      <end>35</end>
      <status>unmodified</status>
      <modifiedWord/>
      <trackRevisions>false</trackRevisions>
    </reviewItem>
    <reviewItem>
      <errorID>22f1daec-d21f-47f9-8d72-5f660a264f88</errorID>
      <errorWord>:</errorWord>
      <group>L1_Format</group>
      <groupName>格式问题</groupName>
      <ability>L2_HalfPunc_CN</ability>
      <abilityName/>
      <candidateList>
        <item>：</item>
      </candidateList>
      <explain>文本全半角错误。</explain>
      <paraID>7B210E0D</paraID>
      <start>23</start>
      <end>24</end>
      <status>unmodified</status>
      <modifiedWord/>
      <trackRevisions>false</trackRevisions>
    </reviewItem>
    <reviewItem>
      <errorID>dbc74030-cb76-4954-98c8-db347b568d6d</errorID>
      <errorWord>:</errorWord>
      <group>L1_Format</group>
      <groupName>格式问题</groupName>
      <ability>L2_HalfPunc_CN</ability>
      <abilityName/>
      <candidateList>
        <item>：</item>
      </candidateList>
      <explain>文本全半角错误。</explain>
      <paraID>51A74FD4</paraID>
      <start>31</start>
      <end>32</end>
      <status>unmodified</status>
      <modifiedWord/>
      <trackRevisions>false</trackRevisions>
    </reviewItem>
    <reviewItem>
      <errorID>5c48dde8-4113-4181-8bbe-1b4a4a33c3c2</errorID>
      <errorWord>:</errorWord>
      <group>L1_Format</group>
      <groupName>格式问题</groupName>
      <ability>L2_HalfPunc_CN</ability>
      <abilityName/>
      <candidateList>
        <item>：</item>
      </candidateList>
      <explain>文本全半角错误。</explain>
      <paraID> 13186AF</paraID>
      <start>26</start>
      <end>27</end>
      <status>unmodified</status>
      <modifiedWord/>
      <trackRevisions>false</trackRevisions>
    </reviewItem>
    <reviewItem>
      <errorID>bd3e6d47-a855-4e30-891c-76892b596aa9</errorID>
      <errorWord>:</errorWord>
      <group>L1_Format</group>
      <groupName>格式问题</groupName>
      <ability>L2_HalfPunc_CN</ability>
      <abilityName/>
      <candidateList>
        <item>：</item>
      </candidateList>
      <explain>文本全半角错误。</explain>
      <paraID>292C12BE</paraID>
      <start>96</start>
      <end>97</end>
      <status>unmodified</status>
      <modifiedWord/>
      <trackRevisions>false</trackRevisions>
    </reviewItem>
    <reviewItem>
      <errorID>677892ea-e671-43b0-80c2-6d8d56e91782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33ED8D08</paraID>
      <start>0</start>
      <end>2</end>
      <status>unmodified</status>
      <modifiedWord/>
      <trackRevisions>false</trackRevisions>
    </reviewItem>
    <reviewItem>
      <errorID>09708ba1-8574-4673-b626-a0194a9f1c09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51D0BF76</paraID>
      <start>0</start>
      <end>2</end>
      <status>unmodified</status>
      <modifiedWord/>
      <trackRevisions>false</trackRevisions>
    </reviewItem>
    <reviewItem>
      <errorID>7105bd47-6d23-4f92-8c61-d86334bd5971</errorID>
      <errorWord>（</errorWord>
      <group>L1_Punc</group>
      <groupName>标点问题</groupName>
      <ability>L2_Punc_CN</ability>
      <abilityName/>
      <candidateList/>
      <explain>此处标点可能未正确匹配，请检查句子中是否存在标点冗余、缺失或使用错误的情况。</explain>
      <paraID>51D0BF76</paraID>
      <start>73</start>
      <end>74</end>
      <status>unmodified</status>
      <modifiedWord/>
      <trackRevisions>false</trackRevisions>
    </reviewItem>
    <reviewItem>
      <errorID>cf542e06-e3ef-4baf-a31f-03033c3359c4</errorID>
      <errorWord>:</errorWord>
      <group>L1_Format</group>
      <groupName>格式问题</groupName>
      <ability>L2_HalfPunc_CN</ability>
      <abilityName/>
      <candidateList>
        <item>：</item>
      </candidateList>
      <explain>文本全半角错误。</explain>
      <paraID>4D1D12C4</paraID>
      <start>1</start>
      <end>2</end>
      <status>unmodified</status>
      <modifiedWord/>
      <trackRevisions>false</trackRevisions>
    </reviewItem>
    <reviewItem>
      <errorID>384b67e1-5d2a-4077-8575-33d0643b513d</errorID>
      <errorWord>:</errorWord>
      <group>L1_Format</group>
      <groupName>格式问题</groupName>
      <ability>L2_HalfPunc_CN</ability>
      <abilityName/>
      <candidateList>
        <item>：</item>
      </candidateList>
      <explain>文本全半角错误。</explain>
      <paraID>11ACD5FB</paraID>
      <start>23</start>
      <end>24</end>
      <status>unmodified</status>
      <modifiedWord/>
      <trackRevisions>false</trackRevisions>
    </reviewItem>
    <reviewItem>
      <errorID>9a73aae0-9f14-4f9b-b2db-2bca2afe6b9d</errorID>
      <errorWord>:</errorWord>
      <group>L1_Format</group>
      <groupName>格式问题</groupName>
      <ability>L2_HalfPunc_CN</ability>
      <abilityName/>
      <candidateList>
        <item>：</item>
      </candidateList>
      <explain>文本全半角错误。</explain>
      <paraID> 3A30BD8</paraID>
      <start>31</start>
      <end>32</end>
      <status>unmodified</status>
      <modifiedWord/>
      <trackRevisions>false</trackRevisions>
    </reviewItem>
    <reviewItem>
      <errorID>3ebda26f-425c-410d-993a-450318f22828</errorID>
      <errorWord>:</errorWord>
      <group>L1_Format</group>
      <groupName>格式问题</groupName>
      <ability>L2_HalfPunc_CN</ability>
      <abilityName/>
      <candidateList>
        <item>：</item>
      </candidateList>
      <explain>文本全半角错误。</explain>
      <paraID>199B2440</paraID>
      <start>26</start>
      <end>27</end>
      <status>unmodified</status>
      <modifiedWord/>
      <trackRevisions>false</trackRevisions>
    </reviewItem>
    <reviewItem>
      <errorID>232f55ac-d7fb-40dd-baca-57e0733ba169</errorID>
      <errorWord>:</errorWord>
      <group>L1_Format</group>
      <groupName>格式问题</groupName>
      <ability>L2_HalfPunc_CN</ability>
      <abilityName/>
      <candidateList>
        <item>：</item>
      </candidateList>
      <explain>文本全半角错误。</explain>
      <paraID>1671E72F</paraID>
      <start>1</start>
      <end>2</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04323B6-F034-4778-B2F7-4ED7F594DF5F}">
  <ds:schemaRefs/>
</ds:datastoreItem>
</file>

<file path=customXml/itemProps3.xml><?xml version="1.0" encoding="utf-8"?>
<ds:datastoreItem xmlns:ds="http://schemas.openxmlformats.org/officeDocument/2006/customXml" ds:itemID="{A6048B05-B341-4970-AF21-2DE1FA40185E}">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1</Pages>
  <Words>4978</Words>
  <Characters>28378</Characters>
  <Lines>236</Lines>
  <Paragraphs>66</Paragraphs>
  <TotalTime>1</TotalTime>
  <ScaleCrop>false</ScaleCrop>
  <LinksUpToDate>false</LinksUpToDate>
  <CharactersWithSpaces>33290</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2026-10-15T00:47:00Z</dcterms:created>
  <dc:creator>us</dc:creator>
  <cp:lastModifiedBy>玄姐</cp:lastModifiedBy>
  <cp:lastPrinted>2026-06-18T03:25:00Z</cp:lastPrinted>
  <dcterms:modified xsi:type="dcterms:W3CDTF">2026-10-20T07:30:33Z</dcterms:modified>
  <dc:title>淮安市职业</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eyJoZGlkIjoiZTUzOThjZDExNjQ1MzE3NjMwMTA1MTBjMTU2ZDgxZjgiLCJ1c2VySWQiOiI2NjM3MDk5NDYifQ==</vt:lpwstr>
  </property>
  <property fmtid="{D5CDD505-2E9C-101B-9397-08002B2CF9AE}" pid="3" name="KSOProductBuildVer">
    <vt:lpwstr>2052-11.1.0.9021</vt:lpwstr>
  </property>
  <property fmtid="{D5CDD505-2E9C-101B-9397-08002B2CF9AE}" pid="4" name="ICV">
    <vt:lpwstr>719A252350704CCEA7C871BF20BAE1B5_12</vt:lpwstr>
  </property>
</Properties>
</file>