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both"/>
        <w:spacing w:line="104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pStyle w:val="905"/>
        <w:jc w:val="center"/>
        <w:spacing w:line="104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t xml:space="preserve">公 开 招 标 文 件</w:t>
      </w:r>
      <w:r>
        <w:rPr>
          <w:rFonts w:hint="eastAsia" w:ascii="仿宋" w:hAnsi="仿宋" w:eastAsia="仿宋" w:cs="仿宋"/>
          <w:b/>
          <w:sz w:val="72"/>
          <w:szCs w:val="72"/>
          <w:highlight w:val="none"/>
        </w:rPr>
      </w:r>
      <w:r/>
    </w:p>
    <w:p>
      <w:pPr>
        <w:pStyle w:val="905"/>
        <w:jc w:val="left"/>
        <w:tabs>
          <w:tab w:val="center" w:pos="4621" w:leader="none"/>
        </w:tabs>
        <w:rPr>
          <w:rFonts w:hint="eastAsia" w:ascii="仿宋" w:hAnsi="仿宋" w:eastAsia="仿宋" w:cs="仿宋"/>
          <w:b/>
          <w:sz w:val="72"/>
          <w:highlight w:val="none"/>
        </w:rPr>
      </w:pPr>
      <w:r>
        <w:rPr>
          <w:rFonts w:hint="eastAsia" w:ascii="仿宋" w:hAnsi="仿宋" w:eastAsia="仿宋" w:cs="仿宋"/>
          <w:b/>
          <w:sz w:val="72"/>
          <w:highlight w:val="none"/>
        </w:rPr>
      </w:r>
      <w:r/>
    </w:p>
    <w:p>
      <w:pPr>
        <w:pStyle w:val="905"/>
        <w:rPr>
          <w:rFonts w:hint="eastAsia" w:ascii="仿宋" w:hAnsi="仿宋" w:eastAsia="仿宋" w:cs="仿宋"/>
          <w:b/>
          <w:sz w:val="32"/>
          <w:highlight w:val="none"/>
        </w:rPr>
      </w:pPr>
      <w:r>
        <w:rPr>
          <w:rFonts w:hint="eastAsia" w:ascii="仿宋" w:hAnsi="仿宋" w:eastAsia="仿宋" w:cs="仿宋"/>
          <w:b/>
          <w:sz w:val="32"/>
          <w:highlight w:val="none"/>
        </w:rPr>
        <w:t xml:space="preserve"> </w:t>
      </w:r>
      <w:r>
        <w:rPr>
          <w:rFonts w:hint="eastAsia" w:ascii="仿宋" w:hAnsi="仿宋" w:eastAsia="仿宋" w:cs="仿宋"/>
          <w:b/>
          <w:sz w:val="32"/>
          <w:highlight w:val="none"/>
        </w:rPr>
      </w:r>
      <w:r/>
    </w:p>
    <w:p>
      <w:pPr>
        <w:pStyle w:val="905"/>
        <w:ind w:firstLine="716"/>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项目名称: </w:t>
      </w:r>
      <w:r>
        <w:rPr>
          <w:rFonts w:hint="eastAsia" w:ascii="仿宋" w:hAnsi="仿宋" w:eastAsia="仿宋" w:cs="仿宋"/>
          <w:b/>
          <w:sz w:val="36"/>
          <w:szCs w:val="36"/>
          <w:highlight w:val="none"/>
          <w:lang w:eastAsia="zh-CN"/>
        </w:rPr>
        <w:t xml:space="preserve"> 2027年社区养老服务设施公建民营和为经济困难老人提供居家上门服务项目</w:t>
      </w:r>
      <w:r>
        <w:rPr>
          <w:rFonts w:hint="eastAsia" w:ascii="仿宋" w:hAnsi="仿宋" w:eastAsia="仿宋" w:cs="仿宋"/>
          <w:b/>
          <w:sz w:val="36"/>
          <w:szCs w:val="36"/>
          <w:highlight w:val="none"/>
          <w:lang w:eastAsia="zh-CN"/>
        </w:rPr>
      </w:r>
      <w:r/>
    </w:p>
    <w:p>
      <w:pPr>
        <w:pStyle w:val="905"/>
        <w:spacing w:line="76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32"/>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pStyle w:val="905"/>
        <w:ind w:firstLine="723"/>
        <w:spacing w:line="760" w:lineRule="exact"/>
        <w:rPr>
          <w:rFonts w:hint="eastAsia" w:ascii="仿宋" w:hAnsi="仿宋" w:eastAsia="仿宋" w:cs="仿宋"/>
          <w:b/>
          <w:color w:val="0000ff"/>
          <w:sz w:val="36"/>
          <w:highlight w:val="none"/>
        </w:rPr>
      </w:pPr>
      <w:r>
        <w:rPr>
          <w:rFonts w:hint="eastAsia" w:ascii="仿宋" w:hAnsi="仿宋" w:eastAsia="仿宋" w:cs="仿宋"/>
          <w:b/>
          <w:color w:val="0000ff"/>
          <w:sz w:val="36"/>
          <w:highlight w:val="none"/>
        </w:rPr>
      </w:r>
      <w:r/>
    </w:p>
    <w:p>
      <w:pPr>
        <w:pStyle w:val="905"/>
        <w:ind w:firstLine="72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rPr>
        <w:t xml:space="preserve">:JSZC-320812-HAFY-G2026-0003</w:t>
      </w:r>
      <w:r>
        <w:rPr>
          <w:rFonts w:hint="eastAsia" w:ascii="仿宋" w:hAnsi="仿宋" w:eastAsia="仿宋" w:cs="仿宋"/>
          <w:b/>
          <w:color w:val="000000"/>
          <w:sz w:val="36"/>
          <w:highlight w:val="none"/>
        </w:rPr>
      </w:r>
      <w:r/>
    </w:p>
    <w:p>
      <w:pPr>
        <w:pStyle w:val="905"/>
        <w:rPr>
          <w:rFonts w:hint="eastAsia" w:ascii="仿宋" w:hAnsi="仿宋" w:eastAsia="仿宋" w:cs="仿宋"/>
          <w:b/>
          <w:sz w:val="32"/>
          <w:highlight w:val="none"/>
        </w:rPr>
      </w:pPr>
      <w:r>
        <w:rPr>
          <w:rFonts w:hint="eastAsia" w:ascii="仿宋" w:hAnsi="仿宋" w:eastAsia="仿宋" w:cs="仿宋"/>
          <w:b/>
          <w:sz w:val="32"/>
          <w:highlight w:val="none"/>
        </w:rPr>
      </w:r>
      <w:r/>
    </w:p>
    <w:p>
      <w:pPr>
        <w:pStyle w:val="905"/>
        <w:rPr>
          <w:rFonts w:hint="eastAsia" w:ascii="仿宋" w:hAnsi="仿宋" w:eastAsia="仿宋" w:cs="仿宋"/>
          <w:b/>
          <w:sz w:val="32"/>
          <w:highlight w:val="none"/>
        </w:rPr>
      </w:pPr>
      <w:r>
        <w:rPr>
          <w:rFonts w:hint="eastAsia" w:ascii="仿宋" w:hAnsi="仿宋" w:eastAsia="仿宋" w:cs="仿宋"/>
          <w:b/>
          <w:sz w:val="32"/>
          <w:highlight w:val="none"/>
        </w:rPr>
      </w:r>
      <w:r/>
    </w:p>
    <w:p>
      <w:pPr>
        <w:pStyle w:val="905"/>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32"/>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pStyle w:val="905"/>
        <w:ind w:firstLine="723"/>
        <w:jc w:val="center"/>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rPr>
        <w:t xml:space="preserve">采购人：淮安市</w:t>
      </w:r>
      <w:r>
        <w:rPr>
          <w:rFonts w:hint="eastAsia" w:ascii="仿宋" w:hAnsi="仿宋" w:eastAsia="仿宋" w:cs="仿宋"/>
          <w:b/>
          <w:sz w:val="36"/>
          <w:szCs w:val="36"/>
          <w:highlight w:val="none"/>
          <w:lang w:val="en-US" w:eastAsia="zh-CN"/>
        </w:rPr>
        <w:t xml:space="preserve">清江浦区民政局</w:t>
      </w:r>
      <w:r>
        <w:rPr>
          <w:rFonts w:hint="eastAsia" w:ascii="仿宋" w:hAnsi="仿宋" w:eastAsia="仿宋" w:cs="仿宋"/>
          <w:b/>
          <w:sz w:val="36"/>
          <w:szCs w:val="36"/>
          <w:highlight w:val="none"/>
          <w:lang w:val="en-US" w:eastAsia="zh-CN"/>
        </w:rPr>
      </w:r>
      <w:r/>
    </w:p>
    <w:p>
      <w:pPr>
        <w:pStyle w:val="905"/>
        <w:ind w:firstLine="723"/>
        <w:jc w:val="center"/>
        <w:spacing w:before="156" w:after="156"/>
        <w:rPr>
          <w:rFonts w:hint="eastAsia" w:ascii="仿宋" w:hAnsi="仿宋" w:eastAsia="仿宋" w:cs="仿宋"/>
          <w:b/>
          <w:sz w:val="36"/>
          <w:szCs w:val="36"/>
          <w:highlight w:val="none"/>
          <w:u w:val="single"/>
        </w:rPr>
      </w:pPr>
      <w:r>
        <w:rPr>
          <w:rFonts w:hint="eastAsia" w:ascii="仿宋" w:hAnsi="仿宋" w:eastAsia="仿宋" w:cs="仿宋"/>
          <w:b/>
          <w:sz w:val="36"/>
          <w:szCs w:val="36"/>
          <w:highlight w:val="none"/>
        </w:rPr>
        <w:t xml:space="preserve">代理机构：</w:t>
      </w:r>
      <w:r>
        <w:rPr>
          <w:rFonts w:hint="eastAsia" w:ascii="仿宋" w:hAnsi="仿宋" w:eastAsia="仿宋" w:cs="仿宋"/>
          <w:b/>
          <w:sz w:val="36"/>
          <w:szCs w:val="36"/>
          <w:highlight w:val="none"/>
          <w:lang w:val="en-US" w:eastAsia="zh-CN"/>
        </w:rPr>
        <w:t xml:space="preserve">淮安方宇管理咨询有限公司</w:t>
      </w:r>
      <w:r>
        <w:rPr>
          <w:rFonts w:hint="eastAsia" w:ascii="仿宋" w:hAnsi="仿宋" w:eastAsia="仿宋" w:cs="仿宋"/>
          <w:b/>
          <w:sz w:val="36"/>
          <w:szCs w:val="36"/>
          <w:highlight w:val="none"/>
          <w:u w:val="single"/>
        </w:rPr>
      </w:r>
      <w:r/>
    </w:p>
    <w:p>
      <w:pPr>
        <w:pStyle w:val="905"/>
        <w:jc w:val="center"/>
        <w:spacing w:line="600" w:lineRule="exact"/>
        <w:tabs>
          <w:tab w:val="center" w:pos="5215"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lang w:eastAsia="zh-CN"/>
        </w:rPr>
        <w:t xml:space="preserve">二0二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十一</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lang w:val="en-US" w:eastAsia="zh-CN"/>
        </w:rPr>
        <w:t xml:space="preserve">三</w:t>
      </w:r>
      <w:r>
        <w:rPr>
          <w:rFonts w:hint="eastAsia" w:ascii="仿宋" w:hAnsi="仿宋" w:eastAsia="仿宋" w:cs="仿宋"/>
          <w:b/>
          <w:color w:val="000000"/>
          <w:sz w:val="36"/>
          <w:szCs w:val="36"/>
          <w:highlight w:val="none"/>
        </w:rPr>
        <w:t xml:space="preserve">日</w:t>
      </w:r>
      <w:r>
        <w:rPr>
          <w:rFonts w:hint="eastAsia" w:ascii="仿宋" w:hAnsi="仿宋" w:eastAsia="仿宋" w:cs="仿宋"/>
          <w:b/>
          <w:color w:val="000000"/>
          <w:sz w:val="36"/>
          <w:szCs w:val="36"/>
          <w:highlight w:val="none"/>
        </w:rPr>
      </w:r>
      <w:r/>
    </w:p>
    <w:p>
      <w:pPr>
        <w:pStyle w:val="932"/>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pStyle w:val="932"/>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ind w:firstLine="3231"/>
        <w:spacing w:line="520" w:lineRule="exact"/>
        <w:rPr>
          <w:rFonts w:hint="eastAsia" w:ascii="仿宋" w:hAnsi="仿宋" w:eastAsia="仿宋" w:cs="仿宋"/>
          <w:b/>
          <w:bCs/>
          <w:sz w:val="36"/>
          <w:szCs w:val="36"/>
          <w:highlight w:val="none"/>
        </w:rPr>
      </w:pPr>
      <w:r>
        <w:rPr>
          <w:rFonts w:hint="eastAsia" w:ascii="仿宋" w:hAnsi="仿宋" w:eastAsia="仿宋" w:cs="仿宋"/>
          <w:b/>
          <w:sz w:val="36"/>
          <w:szCs w:val="36"/>
          <w:highlight w:val="none"/>
        </w:rPr>
      </w:r>
      <w:r>
        <w:rPr>
          <w:rFonts w:hint="eastAsia" w:ascii="仿宋" w:hAnsi="仿宋" w:eastAsia="仿宋" w:cs="仿宋"/>
          <w:b/>
          <w:sz w:val="36"/>
          <w:szCs w:val="36"/>
          <w:highlight w:val="none"/>
        </w:rPr>
      </w:r>
      <w:r/>
    </w:p>
    <w:p>
      <w:pPr>
        <w:ind w:firstLine="3231"/>
        <w:spacing w:line="520" w:lineRule="exact"/>
        <w:rPr>
          <w:rFonts w:hint="eastAsia" w:ascii="仿宋" w:hAnsi="仿宋" w:eastAsia="仿宋" w:cs="仿宋"/>
          <w:b/>
          <w:bCs/>
          <w:sz w:val="36"/>
          <w:szCs w:val="36"/>
          <w:highlight w:val="none"/>
        </w:rPr>
      </w:pPr>
      <w:r>
        <w:rPr>
          <w:rFonts w:hint="eastAsia" w:ascii="仿宋" w:hAnsi="仿宋" w:eastAsia="仿宋" w:cs="仿宋"/>
          <w:b/>
          <w:sz w:val="36"/>
          <w:szCs w:val="36"/>
          <w:highlight w:val="none"/>
        </w:rPr>
      </w:r>
      <w:r>
        <w:rPr>
          <w:rFonts w:hint="eastAsia" w:ascii="仿宋" w:hAnsi="仿宋" w:eastAsia="仿宋" w:cs="仿宋"/>
          <w:b/>
          <w:sz w:val="36"/>
          <w:szCs w:val="36"/>
          <w:highlight w:val="none"/>
        </w:rPr>
      </w:r>
      <w:r/>
    </w:p>
    <w:p>
      <w:pPr>
        <w:pStyle w:val="905"/>
        <w:ind w:firstLine="3231"/>
        <w:spacing w:line="520" w:lineRule="exact"/>
        <w:rPr>
          <w:rFonts w:hint="eastAsia" w:ascii="仿宋" w:hAnsi="仿宋" w:eastAsia="仿宋" w:cs="仿宋"/>
          <w:b/>
          <w:bCs/>
          <w:sz w:val="36"/>
          <w:szCs w:val="36"/>
          <w:highlight w:val="none"/>
        </w:rPr>
      </w:pPr>
      <w:r>
        <w:rPr>
          <w:rFonts w:hint="eastAsia" w:ascii="仿宋" w:hAnsi="仿宋" w:eastAsia="仿宋" w:cs="仿宋"/>
          <w:b/>
          <w:sz w:val="36"/>
          <w:szCs w:val="36"/>
          <w:highlight w:val="none"/>
        </w:rPr>
        <w:t xml:space="preserve">第一章   投标邀请</w:t>
      </w:r>
      <w:r>
        <w:rPr>
          <w:rFonts w:hint="eastAsia" w:ascii="仿宋" w:hAnsi="仿宋" w:eastAsia="仿宋" w:cs="仿宋"/>
          <w:b/>
          <w:sz w:val="36"/>
          <w:szCs w:val="36"/>
          <w:highlight w:val="none"/>
        </w:rPr>
      </w:r>
      <w:r/>
    </w:p>
    <w:p>
      <w:pPr>
        <w:pStyle w:val="905"/>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highlight w:val="none"/>
        </w:rPr>
        <w:t xml:space="preserve">受淮安市</w:t>
      </w:r>
      <w:r>
        <w:rPr>
          <w:rFonts w:hint="eastAsia" w:ascii="仿宋" w:hAnsi="仿宋" w:eastAsia="仿宋" w:cs="仿宋"/>
          <w:sz w:val="28"/>
          <w:highlight w:val="none"/>
          <w:lang w:val="en-US" w:eastAsia="zh-CN"/>
        </w:rPr>
        <w:t xml:space="preserve">清江浦区民政局</w:t>
      </w:r>
      <w:r>
        <w:rPr>
          <w:rFonts w:hint="eastAsia" w:ascii="仿宋" w:hAnsi="仿宋" w:eastAsia="仿宋" w:cs="仿宋"/>
          <w:sz w:val="28"/>
          <w:highlight w:val="none"/>
        </w:rPr>
        <w:t xml:space="preserve">的委托，</w:t>
      </w:r>
      <w:r>
        <w:rPr>
          <w:rFonts w:hint="eastAsia" w:ascii="仿宋" w:hAnsi="仿宋" w:eastAsia="仿宋" w:cs="仿宋"/>
          <w:sz w:val="28"/>
          <w:highlight w:val="none"/>
          <w:lang w:eastAsia="zh-CN"/>
        </w:rPr>
        <w:t xml:space="preserve">淮安方宇管理咨询有限公司</w:t>
      </w:r>
      <w:r>
        <w:rPr>
          <w:rFonts w:hint="eastAsia" w:ascii="仿宋" w:hAnsi="仿宋" w:eastAsia="仿宋" w:cs="仿宋"/>
          <w:sz w:val="28"/>
          <w:highlight w:val="none"/>
        </w:rPr>
        <w:t xml:space="preserve">就</w:t>
      </w:r>
      <w:r>
        <w:rPr>
          <w:rFonts w:hint="eastAsia" w:ascii="仿宋" w:hAnsi="仿宋" w:eastAsia="仿宋" w:cs="仿宋"/>
          <w:sz w:val="28"/>
          <w:highlight w:val="none"/>
          <w:lang w:val="en-US" w:eastAsia="zh-CN"/>
        </w:rPr>
        <w:t xml:space="preserve"> 2027年社区养老服务设施公建民营和为经济困难老人提供居家上门服务项目</w:t>
      </w:r>
      <w:r>
        <w:rPr>
          <w:rFonts w:hint="eastAsia" w:ascii="仿宋" w:hAnsi="仿宋" w:eastAsia="仿宋" w:cs="仿宋"/>
          <w:sz w:val="28"/>
          <w:highlight w:val="none"/>
        </w:rPr>
        <w:t xml:space="preserve">进行公开招标采购，现邀请</w:t>
      </w:r>
      <w:r>
        <w:rPr>
          <w:rFonts w:hint="eastAsia" w:ascii="仿宋" w:hAnsi="仿宋" w:eastAsia="仿宋" w:cs="仿宋"/>
          <w:sz w:val="28"/>
          <w:szCs w:val="28"/>
          <w:highlight w:val="none"/>
        </w:rPr>
        <w:t xml:space="preserve">符合条件的投标人参加投标</w:t>
      </w:r>
      <w:r>
        <w:rPr>
          <w:rFonts w:hint="eastAsia" w:ascii="仿宋" w:hAnsi="仿宋" w:eastAsia="仿宋" w:cs="仿宋"/>
          <w:sz w:val="28"/>
          <w:highlight w:val="none"/>
        </w:rPr>
        <w:t xml:space="preserve">。</w:t>
      </w:r>
      <w:r>
        <w:rPr>
          <w:rFonts w:hint="eastAsia" w:ascii="仿宋" w:hAnsi="仿宋" w:eastAsia="仿宋" w:cs="仿宋"/>
          <w:sz w:val="28"/>
          <w:szCs w:val="28"/>
          <w:highlight w:val="none"/>
        </w:rPr>
      </w:r>
      <w:r/>
    </w:p>
    <w:p>
      <w:pPr>
        <w:pStyle w:val="905"/>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6102985" cy="18338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02985" cy="1833880"/>
                        </a:xfrm>
                        <a:prstGeom prst="rect">
                          <a:avLst/>
                        </a:prstGeom>
                        <a:solidFill>
                          <a:srgbClr val="FFFFFF"/>
                        </a:solidFill>
                        <a:ln>
                          <a:solidFill>
                            <a:srgbClr val="000000"/>
                          </a:solidFill>
                        </a:ln>
                      </wps:spPr>
                      <wps:txbx>
                        <w:txbxContent>
                          <w:p>
                            <w:pPr>
                              <w:pStyle w:val="905"/>
                              <w:ind w:firstLine="537"/>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u w:val="single"/>
                                <w:lang w:val="en-US" w:eastAsia="zh-CN"/>
                              </w:rPr>
                              <w:t xml:space="preserve"> 2027年社区养老服务设施公建民营和为经济困难老人提供居家上门服务项目</w:t>
                            </w:r>
                            <w:r>
                              <w:rPr>
                                <w:rFonts w:hint="eastAsia" w:ascii="仿宋" w:hAnsi="仿宋" w:eastAsia="仿宋" w:cs="Times New Roman"/>
                                <w:sz w:val="28"/>
                                <w:u w:val="none"/>
                                <w:lang w:val="en-US" w:eastAsia="zh-CN"/>
                              </w:rPr>
                              <w:t xml:space="preserve">的</w:t>
                            </w:r>
                            <w:r>
                              <w:rPr>
                                <w:rFonts w:hint="eastAsia" w:ascii="仿宋" w:hAnsi="仿宋" w:eastAsia="仿宋"/>
                                <w:sz w:val="28"/>
                                <w:szCs w:val="28"/>
                              </w:rPr>
                              <w:t xml:space="preserve">潜在投标人应在淮安市政府采购网（</w:t>
                            </w:r>
                            <w:r>
                              <w:rPr>
                                <w:rFonts w:hint="eastAsia" w:ascii="仿宋" w:hAnsi="仿宋" w:eastAsia="仿宋"/>
                                <w:color w:val="000000"/>
                                <w:sz w:val="28"/>
                                <w:szCs w:val="28"/>
                                <w:highlight w:val="none"/>
                              </w:rPr>
                              <w:t xml:space="preserve">http://czj.huaian.gov.cn/col/13924_326175/index.html</w:t>
                            </w:r>
                            <w:r>
                              <w:rPr>
                                <w:rFonts w:hint="eastAsia" w:ascii="仿宋" w:hAnsi="仿宋" w:eastAsia="仿宋"/>
                                <w:sz w:val="28"/>
                                <w:szCs w:val="28"/>
                              </w:rPr>
                              <w:t xml:space="preserve">）自行免费下载招标文件，并于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05"/>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80.5pt;height:144.4pt;mso-wrap-distance-left:9.0pt;mso-wrap-distance-top:0.0pt;mso-wrap-distance-right:9.0pt;mso-wrap-distance-bottom:0.0pt;visibility:visible;" fillcolor="#FFFFFF" strokecolor="#000000">
                <v:textbox inset="0,0,0,0">
                  <w:txbxContent>
                    <w:p>
                      <w:pPr>
                        <w:pStyle w:val="905"/>
                        <w:ind w:firstLine="537"/>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u w:val="single"/>
                          <w:lang w:val="en-US" w:eastAsia="zh-CN"/>
                        </w:rPr>
                        <w:t xml:space="preserve"> 2027年社区养老服务设施公建民营和为经济困难老人提供居家上门服务项目</w:t>
                      </w:r>
                      <w:r>
                        <w:rPr>
                          <w:rFonts w:hint="eastAsia" w:ascii="仿宋" w:hAnsi="仿宋" w:eastAsia="仿宋" w:cs="Times New Roman"/>
                          <w:sz w:val="28"/>
                          <w:u w:val="none"/>
                          <w:lang w:val="en-US" w:eastAsia="zh-CN"/>
                        </w:rPr>
                        <w:t xml:space="preserve">的</w:t>
                      </w:r>
                      <w:r>
                        <w:rPr>
                          <w:rFonts w:hint="eastAsia" w:ascii="仿宋" w:hAnsi="仿宋" w:eastAsia="仿宋"/>
                          <w:sz w:val="28"/>
                          <w:szCs w:val="28"/>
                        </w:rPr>
                        <w:t xml:space="preserve">潜在投标人应在淮安市政府采购网（</w:t>
                      </w:r>
                      <w:r>
                        <w:rPr>
                          <w:rFonts w:hint="eastAsia" w:ascii="仿宋" w:hAnsi="仿宋" w:eastAsia="仿宋"/>
                          <w:color w:val="000000"/>
                          <w:sz w:val="28"/>
                          <w:szCs w:val="28"/>
                          <w:highlight w:val="none"/>
                        </w:rPr>
                        <w:t xml:space="preserve">http://czj.huaian.gov.cn/col/13924_326175/index.html</w:t>
                      </w:r>
                      <w:r>
                        <w:rPr>
                          <w:rFonts w:hint="eastAsia" w:ascii="仿宋" w:hAnsi="仿宋" w:eastAsia="仿宋"/>
                          <w:sz w:val="28"/>
                          <w:szCs w:val="28"/>
                        </w:rPr>
                        <w:t xml:space="preserve">）自行免费下载招标文件，并于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05"/>
                      </w:pPr>
                      <w:r/>
                      <w:r/>
                    </w:p>
                  </w:txbxContent>
                </v:textbox>
              </v:shape>
            </w:pict>
          </mc:Fallback>
        </mc:AlternateContent>
      </w:r>
      <w:r>
        <w:rPr>
          <w:rFonts w:hint="eastAsia" w:ascii="仿宋" w:hAnsi="仿宋" w:eastAsia="仿宋" w:cs="仿宋"/>
          <w:sz w:val="28"/>
          <w:szCs w:val="28"/>
          <w:highlight w:val="none"/>
        </w:rPr>
      </w:r>
      <w:r/>
    </w:p>
    <w:p>
      <w:pPr>
        <w:pStyle w:val="905"/>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left="1" w:firstLine="537"/>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一、项目基本情况</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（一）项目编号:JSZC-320812-HAFY-G2026-0003</w:t>
      </w:r>
      <w:r>
        <w:rPr>
          <w:rFonts w:hint="eastAsia" w:ascii="仿宋" w:hAnsi="仿宋" w:eastAsia="仿宋" w:cs="仿宋"/>
          <w:color w:val="000000"/>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（二）项目名称:</w:t>
      </w:r>
      <w:r>
        <w:rPr>
          <w:rFonts w:hint="eastAsia" w:ascii="仿宋" w:hAnsi="仿宋" w:eastAsia="仿宋" w:cs="仿宋"/>
          <w:sz w:val="28"/>
          <w:highlight w:val="none"/>
          <w:lang w:val="en-US" w:eastAsia="zh-CN"/>
        </w:rPr>
        <w:t xml:space="preserve"> 2027年社区养老服务设施公建民营和为经济困难老人提供居家上门服务项目</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highlight w:val="none"/>
          <w:lang w:val="en-US" w:eastAsia="zh-CN"/>
        </w:rPr>
      </w:pPr>
      <w:r>
        <w:rPr>
          <w:rFonts w:hint="eastAsia" w:ascii="仿宋" w:hAnsi="仿宋" w:eastAsia="仿宋" w:cs="仿宋"/>
          <w:color w:val="000000"/>
          <w:sz w:val="28"/>
          <w:szCs w:val="28"/>
          <w:highlight w:val="none"/>
        </w:rPr>
        <w:t xml:space="preserve">（三）预算金额:</w:t>
      </w:r>
      <w:r>
        <w:rPr>
          <w:rFonts w:hint="eastAsia" w:ascii="仿宋" w:hAnsi="仿宋" w:eastAsia="仿宋" w:cs="仿宋"/>
          <w:sz w:val="28"/>
          <w:highlight w:val="none"/>
          <w:u w:val="single"/>
          <w:lang w:val="en-US" w:eastAsia="zh-CN"/>
        </w:rPr>
        <w:t xml:space="preserve">284.98</w:t>
      </w:r>
      <w:r>
        <w:rPr>
          <w:rFonts w:hint="eastAsia" w:ascii="仿宋" w:hAnsi="仿宋" w:eastAsia="仿宋" w:cs="仿宋"/>
          <w:sz w:val="28"/>
          <w:szCs w:val="28"/>
          <w:highlight w:val="none"/>
        </w:rPr>
        <w:t xml:space="preserve">万元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采购包1</w:t>
      </w:r>
      <w:r>
        <w:rPr>
          <w:rFonts w:hint="eastAsia" w:ascii="仿宋" w:hAnsi="仿宋" w:eastAsia="仿宋" w:cs="仿宋"/>
          <w:sz w:val="28"/>
          <w:highlight w:val="none"/>
          <w:lang w:val="en-US" w:eastAsia="zh-CN"/>
        </w:rPr>
        <w:t xml:space="preserve">：135.484万元；采购包2：149.496万元；）</w:t>
      </w:r>
      <w:r>
        <w:rPr>
          <w:rFonts w:hint="eastAsia" w:ascii="仿宋" w:hAnsi="仿宋" w:eastAsia="仿宋" w:cs="仿宋"/>
          <w:sz w:val="28"/>
          <w:highlight w:val="none"/>
          <w:lang w:val="en-US" w:eastAsia="zh-CN"/>
        </w:rPr>
      </w:r>
      <w:r/>
    </w:p>
    <w:p>
      <w:pPr>
        <w:pStyle w:val="905"/>
        <w:ind w:firstLine="565"/>
        <w:spacing w:line="520" w:lineRule="exact"/>
        <w:rPr>
          <w:rFonts w:hint="eastAsia" w:ascii="仿宋" w:hAnsi="仿宋" w:eastAsia="仿宋" w:cs="仿宋"/>
          <w:sz w:val="28"/>
          <w:highlight w:val="none"/>
          <w:lang w:val="en-US" w:eastAsia="zh-CN"/>
        </w:rPr>
      </w:pPr>
      <w:r>
        <w:rPr>
          <w:rFonts w:hint="eastAsia" w:ascii="仿宋" w:hAnsi="仿宋" w:eastAsia="仿宋" w:cs="仿宋"/>
          <w:sz w:val="28"/>
          <w:highlight w:val="none"/>
          <w:lang w:val="en-US" w:eastAsia="zh-CN"/>
        </w:rPr>
        <w:t xml:space="preserve">（四）最高限价:</w:t>
      </w:r>
      <w:r>
        <w:rPr>
          <w:rFonts w:hint="eastAsia" w:ascii="仿宋" w:hAnsi="仿宋" w:eastAsia="仿宋" w:cs="仿宋"/>
          <w:sz w:val="28"/>
          <w:highlight w:val="none"/>
          <w:u w:val="single"/>
          <w:lang w:val="en-US" w:eastAsia="zh-CN"/>
        </w:rPr>
        <w:t xml:space="preserve">284.98</w:t>
      </w:r>
      <w:r>
        <w:rPr>
          <w:rFonts w:hint="eastAsia" w:ascii="仿宋" w:hAnsi="仿宋" w:eastAsia="仿宋" w:cs="仿宋"/>
          <w:sz w:val="28"/>
          <w:highlight w:val="none"/>
          <w:lang w:val="en-US" w:eastAsia="zh-CN"/>
        </w:rPr>
        <w:t xml:space="preserve">万元（采购包1：135.484万元；采购包2：149.496万元；）</w:t>
      </w:r>
      <w:r>
        <w:rPr>
          <w:rFonts w:hint="eastAsia" w:ascii="仿宋" w:hAnsi="仿宋" w:eastAsia="仿宋" w:cs="仿宋"/>
          <w:sz w:val="28"/>
          <w:highlight w:val="none"/>
          <w:lang w:val="en-US" w:eastAsia="zh-CN"/>
        </w:rPr>
      </w:r>
      <w:r/>
    </w:p>
    <w:p>
      <w:pPr>
        <w:pStyle w:val="905"/>
        <w:numPr>
          <w:ilvl w:val="0"/>
          <w:numId w:val="0"/>
        </w:numPr>
        <w:ind w:firstLine="560"/>
        <w:keepLines w:val="0"/>
        <w:keepNext w:val="0"/>
        <w:pageBreakBefore w:val="0"/>
        <w:spacing w:line="56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（五）采购需求:</w:t>
      </w:r>
      <w:r>
        <w:rPr>
          <w:rFonts w:hint="eastAsia" w:ascii="仿宋" w:hAnsi="仿宋" w:eastAsia="仿宋" w:cs="仿宋"/>
          <w:sz w:val="28"/>
          <w:szCs w:val="28"/>
          <w:highlight w:val="none"/>
          <w:lang w:eastAsia="zh-CN"/>
        </w:rPr>
        <w:t xml:space="preserve">2027年社区养老服务设施公建民营和为经济困难老人提供居家上门服务项目</w:t>
      </w:r>
      <w:r>
        <w:rPr>
          <w:rFonts w:hint="eastAsia" w:ascii="仿宋" w:hAnsi="仿宋" w:eastAsia="仿宋" w:cs="仿宋"/>
          <w:sz w:val="28"/>
          <w:szCs w:val="28"/>
          <w:highlight w:val="none"/>
        </w:rPr>
        <w:t xml:space="preserve">，具体详见</w:t>
      </w:r>
      <w:r>
        <w:rPr>
          <w:rFonts w:hint="eastAsia" w:ascii="仿宋" w:hAnsi="仿宋" w:eastAsia="仿宋" w:cs="仿宋"/>
          <w:sz w:val="28"/>
          <w:szCs w:val="28"/>
          <w:highlight w:val="none"/>
          <w:lang w:eastAsia="zh-CN"/>
        </w:rPr>
        <w:t xml:space="preserve">招标文件</w:t>
      </w:r>
      <w:r>
        <w:rPr>
          <w:rFonts w:hint="eastAsia" w:ascii="仿宋" w:hAnsi="仿宋" w:eastAsia="仿宋" w:cs="仿宋"/>
          <w:sz w:val="28"/>
          <w:szCs w:val="28"/>
          <w:highlight w:val="none"/>
        </w:rPr>
        <w:t xml:space="preserve">第五章采购需求</w:t>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本次采购共分两个标包，可同时参加</w:t>
      </w:r>
      <w:r>
        <w:rPr>
          <w:rFonts w:hint="eastAsia" w:ascii="仿宋" w:hAnsi="仿宋" w:eastAsia="仿宋" w:cs="仿宋"/>
          <w:sz w:val="28"/>
          <w:szCs w:val="28"/>
          <w:highlight w:val="none"/>
          <w:lang w:val="en-US" w:eastAsia="zh-CN"/>
        </w:rPr>
        <w:t xml:space="preserve">多个标包投标，但只能中一个标包，</w:t>
      </w:r>
      <w:r>
        <w:rPr>
          <w:rFonts w:hint="eastAsia" w:ascii="仿宋" w:hAnsi="仿宋" w:eastAsia="仿宋" w:cs="仿宋"/>
          <w:sz w:val="28"/>
          <w:szCs w:val="28"/>
          <w:highlight w:val="none"/>
        </w:rPr>
        <w:t xml:space="preserve">本项目的评标、定标顺序按照标</w:t>
      </w:r>
      <w:r>
        <w:rPr>
          <w:rFonts w:hint="eastAsia" w:ascii="仿宋" w:hAnsi="仿宋" w:eastAsia="仿宋" w:cs="仿宋"/>
          <w:sz w:val="28"/>
          <w:szCs w:val="28"/>
          <w:highlight w:val="none"/>
          <w:lang w:val="en-US" w:eastAsia="zh-CN"/>
        </w:rPr>
        <w:t xml:space="preserve">包</w:t>
      </w:r>
      <w:r>
        <w:rPr>
          <w:rFonts w:hint="eastAsia" w:ascii="仿宋" w:hAnsi="仿宋" w:eastAsia="仿宋" w:cs="仿宋"/>
          <w:sz w:val="28"/>
          <w:szCs w:val="28"/>
          <w:highlight w:val="none"/>
        </w:rPr>
        <w:t xml:space="preserve">号的自然顺序（即</w:t>
      </w:r>
      <w:r>
        <w:rPr>
          <w:rFonts w:hint="eastAsia" w:ascii="仿宋" w:hAnsi="仿宋" w:eastAsia="仿宋" w:cs="仿宋"/>
          <w:sz w:val="28"/>
          <w:szCs w:val="28"/>
          <w:highlight w:val="none"/>
          <w:lang w:val="en-US" w:eastAsia="zh-CN"/>
        </w:rPr>
        <w:t xml:space="preserve">采购包1</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采购包2</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eastAsia="zh-CN"/>
        </w:rPr>
      </w:r>
      <w:r/>
    </w:p>
    <w:p>
      <w:pPr>
        <w:pStyle w:val="905"/>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（六）合同履行期限</w:t>
      </w:r>
      <w:r>
        <w:rPr>
          <w:rFonts w:hint="eastAsia" w:ascii="仿宋" w:hAnsi="仿宋" w:eastAsia="仿宋" w:cs="仿宋"/>
          <w:color w:val="000000"/>
          <w:sz w:val="28"/>
          <w:szCs w:val="28"/>
          <w:highlight w:val="none"/>
          <w:lang w:val="en-US" w:eastAsia="zh-CN"/>
        </w:rPr>
        <w:t xml:space="preserve">:一年</w:t>
      </w:r>
      <w:r>
        <w:rPr>
          <w:rFonts w:hint="eastAsia" w:ascii="仿宋" w:hAnsi="仿宋" w:eastAsia="仿宋" w:cs="仿宋"/>
          <w:sz w:val="28"/>
          <w:szCs w:val="28"/>
          <w:highlight w:val="none"/>
          <w:lang w:val="en-US"/>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是</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否）接受联合体投标。</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二、申请人的资格要求:</w:t>
      </w:r>
      <w:r>
        <w:rPr>
          <w:rFonts w:hint="eastAsia" w:ascii="仿宋" w:hAnsi="仿宋" w:eastAsia="仿宋" w:cs="仿宋"/>
          <w:sz w:val="28"/>
          <w:szCs w:val="28"/>
          <w:highlight w:val="none"/>
        </w:rPr>
      </w:r>
      <w:r/>
    </w:p>
    <w:p>
      <w:pPr>
        <w:pStyle w:val="905"/>
        <w:ind w:left="55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（一）符合《中华人民共和国政府采购法》第二十二条规定；</w:t>
      </w:r>
      <w:r>
        <w:rPr>
          <w:rFonts w:hint="eastAsia" w:ascii="仿宋" w:hAnsi="仿宋" w:eastAsia="仿宋" w:cs="仿宋"/>
          <w:sz w:val="28"/>
          <w:szCs w:val="28"/>
          <w:highlight w:val="none"/>
        </w:rPr>
      </w:r>
      <w:r/>
    </w:p>
    <w:p>
      <w:pPr>
        <w:pStyle w:val="905"/>
        <w:ind w:left="559"/>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（二）落实政府采购政策需满足的资格要求:</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本项目</w:t>
      </w:r>
      <w:r>
        <w:rPr>
          <w:rFonts w:hint="eastAsia" w:ascii="仿宋" w:hAnsi="仿宋" w:eastAsia="仿宋" w:cs="仿宋"/>
          <w:sz w:val="28"/>
          <w:szCs w:val="28"/>
          <w:highlight w:val="none"/>
        </w:rPr>
        <w:t xml:space="preserve">按照</w:t>
      </w:r>
      <w:r>
        <w:rPr>
          <w:rFonts w:hint="eastAsia" w:ascii="仿宋" w:hAnsi="仿宋" w:eastAsia="仿宋" w:cs="仿宋"/>
          <w:sz w:val="28"/>
          <w:szCs w:val="28"/>
          <w:highlight w:val="none"/>
          <w:lang w:val="zh-CN"/>
        </w:rPr>
        <w:t xml:space="preserve">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rPr>
        <w:t xml:space="preserve">种方式落实政府采购促进中小企业发展的要求：</w:t>
      </w:r>
      <w:r>
        <w:rPr>
          <w:rFonts w:hint="eastAsia" w:ascii="仿宋" w:hAnsi="仿宋" w:eastAsia="仿宋" w:cs="仿宋"/>
          <w:sz w:val="28"/>
          <w:szCs w:val="28"/>
          <w:highlight w:val="none"/>
          <w:lang w:val="zh-CN"/>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1、</w:t>
      </w:r>
      <w:r>
        <w:rPr>
          <w:rFonts w:hint="eastAsia" w:ascii="仿宋" w:hAnsi="仿宋" w:eastAsia="仿宋" w:cs="仿宋"/>
          <w:sz w:val="28"/>
          <w:szCs w:val="28"/>
          <w:highlight w:val="none"/>
        </w:rPr>
        <w:t xml:space="preserve">本项目为专门面向中小企业采购的项目。</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本项目通过以下第（）种方式预留部分采购份额</w:t>
      </w:r>
      <w:r>
        <w:rPr>
          <w:rFonts w:hint="eastAsia" w:ascii="仿宋" w:hAnsi="仿宋" w:eastAsia="仿宋" w:cs="仿宋"/>
          <w:sz w:val="28"/>
          <w:szCs w:val="28"/>
          <w:highlight w:val="none"/>
        </w:rPr>
        <w:t xml:space="preserve">采购</w:t>
      </w:r>
      <w:r>
        <w:rPr>
          <w:rFonts w:hint="eastAsia" w:ascii="仿宋" w:hAnsi="仿宋" w:eastAsia="仿宋" w:cs="仿宋"/>
          <w:sz w:val="28"/>
          <w:szCs w:val="28"/>
          <w:highlight w:val="none"/>
          <w:lang w:val="zh-CN"/>
        </w:rPr>
        <w:t xml:space="preserve">中小企业</w:t>
      </w:r>
      <w:r>
        <w:rPr>
          <w:rFonts w:hint="eastAsia" w:ascii="仿宋" w:hAnsi="仿宋" w:eastAsia="仿宋" w:cs="仿宋"/>
          <w:sz w:val="28"/>
          <w:szCs w:val="28"/>
          <w:highlight w:val="none"/>
        </w:rPr>
        <w:t xml:space="preserve">服务</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905"/>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（1）本项目要求供应商以联合体形式参加，中小企业合同金额应当达到的比例为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rPr>
          <w:rFonts w:hint="eastAsia" w:ascii="仿宋" w:hAnsi="仿宋" w:eastAsia="仿宋" w:cs="仿宋"/>
          <w:sz w:val="28"/>
          <w:szCs w:val="28"/>
          <w:highlight w:val="none"/>
          <w:lang w:val="zh-CN"/>
        </w:rPr>
      </w:r>
      <w:r/>
    </w:p>
    <w:p>
      <w:pPr>
        <w:pStyle w:val="905"/>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（2）本项目要求供应商进行合同分包，中小企业合同金额应当达到的比例为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rPr>
          <w:rFonts w:hint="eastAsia" w:ascii="仿宋" w:hAnsi="仿宋" w:eastAsia="仿宋" w:cs="仿宋"/>
          <w:sz w:val="28"/>
          <w:szCs w:val="28"/>
          <w:highlight w:val="none"/>
          <w:lang w:val="zh-CN"/>
        </w:rPr>
      </w:r>
      <w:r/>
    </w:p>
    <w:p>
      <w:pPr>
        <w:pStyle w:val="905"/>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3、本项目为非预留份额的采购项目，</w:t>
      </w:r>
      <w:r>
        <w:rPr>
          <w:rFonts w:hint="eastAsia" w:ascii="仿宋" w:hAnsi="仿宋" w:eastAsia="仿宋" w:cs="仿宋"/>
          <w:sz w:val="28"/>
          <w:szCs w:val="28"/>
          <w:highlight w:val="none"/>
        </w:rPr>
        <w:t xml:space="preserve">对小微企业报价给予扣除，用扣除后的价格参加评审，具体详见第二章“投标人须知”第32.1项</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905"/>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sz w:val="28"/>
          <w:szCs w:val="28"/>
          <w:highlight w:val="none"/>
          <w:lang w:val="zh-CN"/>
        </w:rPr>
      </w:r>
      <w:r/>
    </w:p>
    <w:p>
      <w:pPr>
        <w:pStyle w:val="905"/>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rPr>
        <w:t xml:space="preserve">（三）本项目的特定资格要求:</w:t>
      </w:r>
      <w:r>
        <w:rPr>
          <w:rFonts w:hint="eastAsia" w:ascii="仿宋" w:hAnsi="仿宋" w:eastAsia="仿宋" w:cs="仿宋"/>
          <w:sz w:val="28"/>
          <w:szCs w:val="28"/>
          <w:highlight w:val="none"/>
          <w:lang w:val="en-US" w:eastAsia="zh-CN"/>
        </w:rPr>
        <w:t xml:space="preserve">无</w:t>
      </w:r>
      <w:r>
        <w:rPr>
          <w:rFonts w:hint="eastAsia" w:ascii="仿宋" w:hAnsi="仿宋" w:eastAsia="仿宋" w:cs="仿宋"/>
          <w:color w:val="000000"/>
          <w:sz w:val="28"/>
          <w:szCs w:val="28"/>
          <w:highlight w:val="none"/>
          <w:lang w:val="en-US" w:eastAsia="zh-CN"/>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（四）拒绝下述条件的供应商参加本次采购活动:</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1、供应商单位负责人为同一人或者存在直接控股、管理关系的不同供应商，不得同时参加同一合同项下的政府采购活动。</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rPr>
          <w:rFonts w:hint="eastAsia" w:ascii="仿宋" w:hAnsi="仿宋" w:eastAsia="仿宋" w:cs="仿宋"/>
          <w:b/>
          <w:i/>
          <w:color w:val="000000"/>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三、获取招标文件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（一）时间:自招标公告发布之日起五个工作日。</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（二）方式：在“淮安市政府采购网”自行免费下载招标文件。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四、提交投标文件截止时间、开标时间和地点</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（一）投标文件提交截止时间及开标时</w:t>
      </w:r>
      <w:r>
        <w:rPr>
          <w:rFonts w:hint="eastAsia" w:ascii="仿宋" w:hAnsi="仿宋" w:eastAsia="仿宋" w:cs="仿宋"/>
          <w:color w:val="000000"/>
          <w:sz w:val="28"/>
          <w:szCs w:val="28"/>
          <w:highlight w:val="none"/>
        </w:rPr>
        <w:t xml:space="preserve">间:</w:t>
      </w:r>
      <w:r>
        <w:rPr>
          <w:rFonts w:hint="eastAsia" w:ascii="仿宋" w:hAnsi="仿宋" w:eastAsia="仿宋" w:cs="仿宋"/>
          <w:color w:val="000000"/>
          <w:sz w:val="28"/>
          <w:szCs w:val="28"/>
          <w:highlight w:val="none"/>
          <w:lang w:val="en-US" w:eastAsia="zh-CN"/>
        </w:rPr>
        <w:t xml:space="preserve">2026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24</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rPr>
        <w:t xml:space="preserve">点</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（二）投标文件上传地址：“苏采云”政府采购交易系统网上开标大厅。</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五、公告期限</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自本公告发布之日起五个工作日。</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六、其他补充事宜</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无</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七、对本次采购提出询问，请按以下方式联系。</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1、采购人联系方式</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w:t>
      </w:r>
      <w:r>
        <w:rPr>
          <w:rFonts w:hint="eastAsia" w:ascii="仿宋" w:hAnsi="仿宋" w:eastAsia="仿宋" w:cs="仿宋"/>
          <w:sz w:val="28"/>
          <w:highlight w:val="none"/>
        </w:rPr>
        <w:t xml:space="preserve">淮安市</w:t>
      </w:r>
      <w:r>
        <w:rPr>
          <w:rFonts w:hint="eastAsia" w:ascii="仿宋" w:hAnsi="仿宋" w:eastAsia="仿宋" w:cs="仿宋"/>
          <w:sz w:val="28"/>
          <w:highlight w:val="none"/>
          <w:lang w:val="en-US" w:eastAsia="zh-CN"/>
        </w:rPr>
        <w:t xml:space="preserve">清江浦区民政局</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val="en-US" w:eastAsia="zh-CN"/>
        </w:rPr>
        <w:t xml:space="preserve">清江浦区金品商务广场14楼</w:t>
      </w:r>
      <w:r>
        <w:rPr>
          <w:rFonts w:hint="eastAsia" w:ascii="仿宋" w:hAnsi="仿宋" w:eastAsia="仿宋" w:cs="仿宋"/>
          <w:sz w:val="28"/>
          <w:szCs w:val="28"/>
          <w:highlight w:val="none"/>
          <w:lang w:val="en-US" w:eastAsia="zh-CN"/>
        </w:rPr>
      </w:r>
      <w:r/>
    </w:p>
    <w:p>
      <w:pPr>
        <w:pStyle w:val="905"/>
        <w:ind w:firstLine="560"/>
        <w:spacing w:line="4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联系人：</w:t>
      </w:r>
      <w:r>
        <w:rPr>
          <w:rFonts w:hint="eastAsia" w:ascii="仿宋" w:hAnsi="仿宋" w:eastAsia="仿宋" w:cs="仿宋"/>
          <w:color w:val="000000"/>
          <w:sz w:val="28"/>
          <w:szCs w:val="28"/>
          <w:highlight w:val="none"/>
          <w:lang w:val="en-US" w:eastAsia="zh-CN"/>
        </w:rPr>
        <w:t xml:space="preserve"> 朱主任</w:t>
      </w:r>
      <w:r>
        <w:rPr>
          <w:rFonts w:hint="eastAsia" w:ascii="仿宋" w:hAnsi="仿宋" w:eastAsia="仿宋" w:cs="仿宋"/>
          <w:color w:val="000000"/>
          <w:sz w:val="28"/>
          <w:szCs w:val="28"/>
          <w:highlight w:val="none"/>
          <w:lang w:val="en-US" w:eastAsia="zh-CN"/>
        </w:rPr>
      </w:r>
      <w:r/>
    </w:p>
    <w:p>
      <w:pPr>
        <w:pStyle w:val="905"/>
        <w:ind w:firstLine="560"/>
        <w:spacing w:line="4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联系方式：</w:t>
      </w:r>
      <w:r>
        <w:rPr>
          <w:rFonts w:hint="eastAsia" w:ascii="仿宋" w:hAnsi="仿宋" w:eastAsia="仿宋" w:cs="仿宋"/>
          <w:color w:val="000000"/>
          <w:sz w:val="28"/>
          <w:szCs w:val="28"/>
          <w:highlight w:val="none"/>
          <w:lang w:val="en-US" w:eastAsia="zh-CN"/>
        </w:rPr>
        <w:t xml:space="preserve">0517-83601163</w:t>
      </w:r>
      <w:r>
        <w:rPr>
          <w:rFonts w:hint="eastAsia" w:ascii="仿宋" w:hAnsi="仿宋" w:eastAsia="仿宋" w:cs="仿宋"/>
          <w:color w:val="000000"/>
          <w:sz w:val="28"/>
          <w:szCs w:val="28"/>
          <w:highlight w:val="none"/>
          <w:lang w:val="en-US" w:eastAsia="zh-CN"/>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淮安方宇管理咨询有限公司</w:t>
      </w:r>
      <w:r>
        <w:rPr>
          <w:rFonts w:hint="eastAsia" w:ascii="仿宋" w:hAnsi="仿宋" w:eastAsia="仿宋" w:cs="仿宋"/>
          <w:sz w:val="28"/>
          <w:szCs w:val="28"/>
          <w:highlight w:val="none"/>
          <w:lang w:eastAsia="zh-CN"/>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淮安经济技术开发区海口路9号院内南区8号楼二楼西边</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联系人：</w:t>
      </w:r>
      <w:bookmarkStart w:id="0" w:name="_Toc28359087"/>
      <w:r/>
      <w:bookmarkStart w:id="1" w:name="_Toc28359010"/>
      <w:r>
        <w:rPr>
          <w:rFonts w:hint="eastAsia" w:ascii="仿宋" w:hAnsi="仿宋" w:eastAsia="仿宋" w:cs="仿宋"/>
          <w:sz w:val="28"/>
          <w:szCs w:val="28"/>
          <w:highlight w:val="none"/>
        </w:rPr>
        <w:t xml:space="preserve"> 徐工    </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联系电话:15061240389</w:t>
      </w:r>
      <w:r>
        <w:rPr>
          <w:rFonts w:hint="eastAsia" w:ascii="仿宋" w:hAnsi="仿宋" w:eastAsia="仿宋" w:cs="仿宋"/>
          <w:sz w:val="28"/>
          <w:szCs w:val="28"/>
          <w:highlight w:val="none"/>
          <w:lang w:val="en-US" w:eastAsia="zh-CN"/>
        </w:rPr>
      </w:r>
      <w:r/>
    </w:p>
    <w:p>
      <w:pPr>
        <w:pStyle w:val="905"/>
        <w:ind w:firstLine="565"/>
        <w:spacing w:line="520" w:lineRule="exact"/>
        <w:rPr>
          <w:rFonts w:hint="eastAsia" w:ascii="仿宋" w:hAnsi="仿宋" w:eastAsia="仿宋" w:cs="仿宋"/>
          <w:sz w:val="28"/>
          <w:szCs w:val="28"/>
          <w:highlight w:val="none"/>
        </w:rPr>
      </w:pPr>
      <w:r/>
      <w:bookmarkEnd w:id="0"/>
      <w:r/>
      <w:bookmarkEnd w:id="1"/>
      <w:r>
        <w:rPr>
          <w:rFonts w:hint="eastAsia" w:ascii="仿宋" w:hAnsi="仿宋" w:eastAsia="仿宋" w:cs="仿宋"/>
          <w:sz w:val="28"/>
          <w:szCs w:val="28"/>
          <w:highlight w:val="none"/>
        </w:rPr>
        <w:t xml:space="preserve">八、其他</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有关本次招标的事项若存在变动或修改，敬请及时关注在“淮安市政府采购网”发布的更正公告。</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本次招标不收取投标保证金。</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14"/>
        <w:ind w:left="0" w:firstLine="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32"/>
        <w:tabs>
          <w:tab w:val="center" w:pos="4153" w:leader="none"/>
          <w:tab w:val="right" w:pos="8306"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32"/>
        <w:tabs>
          <w:tab w:val="center" w:pos="4153" w:leader="none"/>
          <w:tab w:val="right" w:pos="8306"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32"/>
        <w:tabs>
          <w:tab w:val="center" w:pos="4153" w:leader="none"/>
          <w:tab w:val="right" w:pos="8306"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32"/>
        <w:tabs>
          <w:tab w:val="center" w:pos="4153" w:leader="none"/>
          <w:tab w:val="right" w:pos="8306"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32"/>
        <w:tabs>
          <w:tab w:val="center" w:pos="4153" w:leader="none"/>
          <w:tab w:val="right" w:pos="8306"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第二章  投标人须知</w:t>
      </w:r>
      <w:r>
        <w:rPr>
          <w:rFonts w:hint="eastAsia" w:ascii="仿宋" w:hAnsi="仿宋" w:eastAsia="仿宋" w:cs="仿宋"/>
          <w:b/>
          <w:sz w:val="36"/>
          <w:szCs w:val="36"/>
          <w:highlight w:val="none"/>
        </w:rPr>
      </w:r>
      <w:r/>
    </w:p>
    <w:p>
      <w:pPr>
        <w:pStyle w:val="905"/>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一、总则</w:t>
      </w:r>
      <w:r>
        <w:rPr>
          <w:rFonts w:hint="eastAsia" w:ascii="仿宋" w:hAnsi="仿宋" w:eastAsia="仿宋" w:cs="仿宋"/>
          <w:b/>
          <w:sz w:val="32"/>
          <w:szCs w:val="32"/>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1.适用范围</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本招标文件仅适用于本次投标邀请中所述项目的采购。</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2.合格的投标人</w:t>
      </w:r>
      <w:r>
        <w:rPr>
          <w:rFonts w:hint="eastAsia" w:ascii="仿宋" w:hAnsi="仿宋" w:eastAsia="仿宋" w:cs="仿宋"/>
          <w:sz w:val="28"/>
          <w:szCs w:val="28"/>
          <w:highlight w:val="none"/>
        </w:rPr>
      </w:r>
      <w:r/>
    </w:p>
    <w:p>
      <w:pPr>
        <w:pStyle w:val="905"/>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满足第一章投标邀请中投标人资格要求的规定。 </w:t>
      </w:r>
      <w:r>
        <w:rPr>
          <w:rFonts w:hint="eastAsia" w:ascii="仿宋" w:hAnsi="仿宋" w:eastAsia="仿宋" w:cs="仿宋"/>
          <w:sz w:val="28"/>
          <w:szCs w:val="28"/>
          <w:highlight w:val="none"/>
        </w:rPr>
      </w:r>
      <w:r/>
    </w:p>
    <w:p>
      <w:pPr>
        <w:pStyle w:val="905"/>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 满足招标文件中实质性条款的规定。</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3.适用法律</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4.投标费用</w:t>
      </w:r>
      <w:r>
        <w:rPr>
          <w:rFonts w:hint="eastAsia" w:ascii="仿宋" w:hAnsi="仿宋" w:eastAsia="仿宋" w:cs="仿宋"/>
          <w:sz w:val="28"/>
          <w:szCs w:val="28"/>
          <w:highlight w:val="none"/>
        </w:rPr>
      </w:r>
      <w:r/>
    </w:p>
    <w:p>
      <w:pPr>
        <w:pStyle w:val="905"/>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4.1投标人应自行承担所有与参加投标有关的费用。不论投标的结果如何，</w:t>
      </w:r>
      <w:r>
        <w:rPr>
          <w:rFonts w:hint="eastAsia" w:ascii="仿宋" w:hAnsi="仿宋" w:eastAsia="仿宋" w:cs="仿宋"/>
          <w:sz w:val="28"/>
          <w:szCs w:val="28"/>
          <w:highlight w:val="none"/>
          <w:lang w:eastAsia="zh-CN"/>
        </w:rPr>
        <w:t xml:space="preserve">淮安方宇管理咨询有限公司</w:t>
      </w:r>
      <w:r>
        <w:rPr>
          <w:rFonts w:hint="eastAsia" w:ascii="仿宋" w:hAnsi="仿宋" w:eastAsia="仿宋" w:cs="仿宋"/>
          <w:sz w:val="28"/>
          <w:szCs w:val="28"/>
          <w:highlight w:val="none"/>
        </w:rPr>
        <w:t xml:space="preserve">（以下简称</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）在任何情况下均无义务和责任承担这些费用。</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4.2本次采购代理费：</w:t>
      </w:r>
      <w:r>
        <w:rPr>
          <w:rFonts w:hint="eastAsia" w:ascii="仿宋" w:hAnsi="仿宋" w:eastAsia="仿宋" w:cs="仿宋"/>
          <w:bCs/>
          <w:color w:val="000000"/>
          <w:sz w:val="28"/>
          <w:szCs w:val="28"/>
          <w:highlight w:val="none"/>
        </w:rPr>
        <w:t xml:space="preserve">收费标准按苏政采协〔2024〕20号附件差额定率分档累进费率80%收取，本项目中标金额对应</w:t>
      </w:r>
      <w:r>
        <w:rPr>
          <w:rFonts w:hint="eastAsia" w:ascii="仿宋" w:hAnsi="仿宋" w:eastAsia="仿宋" w:cs="仿宋"/>
          <w:bCs/>
          <w:color w:val="000000"/>
          <w:sz w:val="28"/>
          <w:szCs w:val="28"/>
          <w:highlight w:val="none"/>
          <w:lang w:val="en-US" w:eastAsia="zh-CN"/>
        </w:rPr>
        <w:t xml:space="preserve">50万—400万档（含400万）1.5%计取，50</w:t>
      </w:r>
      <w:r>
        <w:rPr>
          <w:rFonts w:hint="eastAsia" w:ascii="仿宋" w:hAnsi="仿宋" w:eastAsia="仿宋" w:cs="仿宋"/>
          <w:bCs/>
          <w:color w:val="000000"/>
          <w:sz w:val="28"/>
          <w:szCs w:val="28"/>
          <w:highlight w:val="none"/>
        </w:rPr>
        <w:t xml:space="preserve">万</w:t>
      </w:r>
      <w:r>
        <w:rPr>
          <w:rFonts w:hint="eastAsia" w:ascii="仿宋" w:hAnsi="仿宋" w:eastAsia="仿宋" w:cs="仿宋"/>
          <w:bCs/>
          <w:color w:val="000000"/>
          <w:sz w:val="28"/>
          <w:szCs w:val="28"/>
          <w:highlight w:val="none"/>
          <w:lang w:val="en-US" w:eastAsia="zh-CN"/>
        </w:rPr>
        <w:t xml:space="preserve">以下（含50万）档1.6</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eastAsia="zh-CN"/>
        </w:rPr>
        <w:t xml:space="preserve">计取，按各档区间分别计算后累加，代理机构将在中标结果公告中公开收费情况，</w:t>
      </w:r>
      <w:r>
        <w:rPr>
          <w:rFonts w:hint="eastAsia" w:ascii="仿宋" w:hAnsi="仿宋" w:eastAsia="仿宋" w:cs="仿宋"/>
          <w:bCs/>
          <w:color w:val="000000"/>
          <w:sz w:val="28"/>
          <w:szCs w:val="28"/>
          <w:highlight w:val="none"/>
        </w:rPr>
        <w:t xml:space="preserve">此费用须包含在报价中，但无须单独列项计取。</w:t>
      </w:r>
      <w:r>
        <w:rPr>
          <w:rFonts w:hint="eastAsia" w:ascii="仿宋" w:hAnsi="仿宋" w:eastAsia="仿宋" w:cs="仿宋"/>
          <w:sz w:val="28"/>
          <w:szCs w:val="28"/>
          <w:highlight w:val="none"/>
        </w:rPr>
        <w:t xml:space="preserve">各供应商在报价时必须将此费用包含在本次</w:t>
      </w:r>
      <w:r>
        <w:rPr>
          <w:rFonts w:hint="eastAsia" w:ascii="仿宋" w:hAnsi="仿宋" w:eastAsia="仿宋" w:cs="仿宋"/>
          <w:sz w:val="28"/>
          <w:szCs w:val="28"/>
          <w:highlight w:val="none"/>
          <w:lang w:val="en-US" w:eastAsia="zh-CN"/>
        </w:rPr>
        <w:t xml:space="preserve">投标</w:t>
      </w:r>
      <w:r>
        <w:rPr>
          <w:rFonts w:hint="eastAsia" w:ascii="仿宋" w:hAnsi="仿宋" w:eastAsia="仿宋" w:cs="仿宋"/>
          <w:sz w:val="28"/>
          <w:szCs w:val="28"/>
          <w:highlight w:val="none"/>
        </w:rPr>
        <w:t xml:space="preserve">报价中，</w:t>
      </w:r>
      <w:r>
        <w:rPr>
          <w:rFonts w:hint="eastAsia" w:ascii="仿宋" w:hAnsi="仿宋" w:eastAsia="仿宋" w:cs="仿宋"/>
          <w:sz w:val="28"/>
          <w:szCs w:val="28"/>
          <w:highlight w:val="none"/>
          <w:lang w:val="en-US" w:eastAsia="zh-CN"/>
        </w:rPr>
        <w:t xml:space="preserve">中标结果公告后</w:t>
      </w:r>
      <w:r>
        <w:rPr>
          <w:rFonts w:hint="eastAsia" w:ascii="仿宋" w:hAnsi="仿宋" w:eastAsia="仿宋" w:cs="仿宋"/>
          <w:sz w:val="28"/>
          <w:szCs w:val="28"/>
          <w:highlight w:val="none"/>
        </w:rPr>
        <w:t xml:space="preserve">，由</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供应商在领取</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通知书前支付给</w:t>
      </w:r>
      <w:r>
        <w:rPr>
          <w:rFonts w:hint="eastAsia" w:ascii="仿宋" w:hAnsi="仿宋" w:eastAsia="仿宋" w:cs="仿宋"/>
          <w:sz w:val="28"/>
          <w:szCs w:val="28"/>
          <w:highlight w:val="none"/>
          <w:lang w:eastAsia="zh-CN"/>
        </w:rPr>
        <w:t xml:space="preserve">淮安方宇管理咨询有限公司</w:t>
      </w:r>
      <w:r>
        <w:rPr>
          <w:rFonts w:hint="eastAsia" w:ascii="仿宋" w:hAnsi="仿宋" w:eastAsia="仿宋" w:cs="仿宋"/>
          <w:sz w:val="28"/>
          <w:szCs w:val="28"/>
          <w:highlight w:val="none"/>
        </w:rPr>
        <w:t xml:space="preserve">（采购代理机构）。</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rPr>
          <w:rFonts w:hint="eastAsia" w:ascii="仿宋" w:hAnsi="仿宋" w:eastAsia="仿宋" w:cs="仿宋"/>
          <w:b/>
          <w:sz w:val="32"/>
          <w:szCs w:val="32"/>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5.招标文件由以下部分组成:</w:t>
      </w:r>
      <w:r>
        <w:rPr>
          <w:rFonts w:hint="eastAsia" w:ascii="仿宋" w:hAnsi="仿宋" w:eastAsia="仿宋" w:cs="仿宋"/>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5.1投标邀请（第一章）</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5.2投标人须知（第二章）</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5.3评标标准（第三章）</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5.4合同格式及条款（第四章）</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5.5项目采购需求（第五章）</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5.6投标文件格式及附件（第六章）</w:t>
      </w: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6.招标文件的澄清</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6.1任何要求对招标文件进行澄清的投标人，均应在投标截止时间十日前通过以书面形式并加盖公章通知</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对投标截止时间前十日收到的任何澄清要求将以书面形式予以答复。</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7.1在投标截止时间十五日前，</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可主动或在解答投标人提出的澄清问题时对招标文件用更正公告的方式进行修正。</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7.3为使投标人有足够的时间按招标文件的更正要求修正投标文件，</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有权按照相关法定的要求推迟投标截止时间和开标日期。 </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rPr>
          <w:rFonts w:hint="eastAsia" w:ascii="仿宋" w:hAnsi="仿宋" w:eastAsia="仿宋" w:cs="仿宋"/>
          <w:b/>
          <w:sz w:val="32"/>
          <w:szCs w:val="32"/>
          <w:highlight w:val="none"/>
        </w:rPr>
      </w:r>
      <w:r/>
    </w:p>
    <w:p>
      <w:pPr>
        <w:pStyle w:val="905"/>
        <w:spacing w:line="520" w:lineRule="exact"/>
        <w:rPr>
          <w:rFonts w:hint="eastAsia" w:ascii="仿宋" w:hAnsi="仿宋" w:eastAsia="仿宋" w:cs="仿宋"/>
          <w:sz w:val="28"/>
          <w:szCs w:val="28"/>
          <w:highlight w:val="none"/>
        </w:rPr>
      </w:pPr>
      <w:r/>
      <w:bookmarkStart w:id="2" w:name="_Toc462564073"/>
      <w:r/>
      <w:bookmarkStart w:id="3" w:name="_Toc513029214"/>
      <w:r/>
      <w:bookmarkStart w:id="4" w:name="_Toc20823286"/>
      <w:r/>
      <w:bookmarkStart w:id="5" w:name="_Toc16938530"/>
      <w:r>
        <w:rPr>
          <w:rFonts w:hint="eastAsia" w:ascii="仿宋" w:hAnsi="仿宋" w:eastAsia="仿宋" w:cs="仿宋"/>
          <w:sz w:val="28"/>
          <w:szCs w:val="28"/>
          <w:highlight w:val="none"/>
        </w:rPr>
        <w:t xml:space="preserve">8.投标文件的语言及度量衡单位</w:t>
      </w:r>
      <w:bookmarkEnd w:id="2"/>
      <w:r/>
      <w:bookmarkEnd w:id="3"/>
      <w:r/>
      <w:bookmarkEnd w:id="4"/>
      <w:r/>
      <w:bookmarkEnd w:id="5"/>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投标人提交的投标文件以及投标人与</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就有关投标的所有来往通知、函件和文件均应使用简体中文。</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除技术性能另有规定外，投标文件所使用的度量衡单位，均须采用国家法定计量单位。</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highlight w:val="none"/>
        </w:rPr>
        <w:t xml:space="preserve">视同未提交该投标材料处理。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如标书制作工具中格式和内容与“淮安市政府采购网”发布的招标文件不一致，请以“淮安市政府采购网”发布的招标文件为准。</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10.证明投标人及投标标的符合招标文件规定的文件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投标人应按照招标文件要求提交证明文件，证明其及投标标的符合招标文件规定。</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投标人应按照招标文件规定格式填报投标分项报价表。</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11.2投标货币。投标文件中的单价和总价无特殊规定的采用人民币报价，以元为单位标注。招标文件中另有规定的按规定执行。</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投标人需对招标文件中的技术要求与商务要求逐项作出响应或偏离，并说明原因。</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投标人可在投标文件中提供认为需要的其他技术文件或说明。</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 投标人需根据招标文件要求提供培训计划。</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13.3投标人需根据招标文件要求提供所投标的的主要组成部分、功能设计、实现思路及关键技术等。</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bookmarkStart w:id="6" w:name="_Toc14577359"/>
      <w:r/>
      <w:bookmarkStart w:id="7" w:name="_Toc49090510"/>
      <w:r>
        <w:rPr>
          <w:rFonts w:hint="eastAsia" w:ascii="仿宋" w:hAnsi="仿宋" w:eastAsia="仿宋" w:cs="仿宋"/>
          <w:sz w:val="28"/>
          <w:szCs w:val="28"/>
          <w:highlight w:val="none"/>
        </w:rPr>
        <w:t xml:space="preserve">14.投标函和开标一览表</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投标人应按照招标文件中提供的格式完整、正确填写投标函、开标一览表。</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ff0000"/>
          <w:sz w:val="28"/>
          <w:szCs w:val="28"/>
          <w:highlight w:val="none"/>
        </w:rPr>
      </w:r>
      <w:r/>
    </w:p>
    <w:p>
      <w:pPr>
        <w:pStyle w:val="905"/>
        <w:spacing w:line="520" w:lineRule="exact"/>
        <w:rPr>
          <w:rFonts w:hint="eastAsia" w:ascii="仿宋" w:hAnsi="仿宋" w:eastAsia="仿宋" w:cs="仿宋"/>
          <w:sz w:val="28"/>
          <w:szCs w:val="28"/>
          <w:highlight w:val="none"/>
        </w:rPr>
      </w:pPr>
      <w:r/>
      <w:bookmarkEnd w:id="6"/>
      <w:r/>
      <w:bookmarkEnd w:id="7"/>
      <w:r/>
      <w:bookmarkStart w:id="8" w:name="_Toc49090511"/>
      <w:r/>
      <w:bookmarkStart w:id="9" w:name="_Toc14577360"/>
      <w:r>
        <w:rPr>
          <w:rFonts w:hint="eastAsia" w:ascii="仿宋" w:hAnsi="仿宋" w:eastAsia="仿宋" w:cs="仿宋"/>
          <w:sz w:val="28"/>
          <w:szCs w:val="28"/>
          <w:highlight w:val="none"/>
        </w:rPr>
        <w:t xml:space="preserve">15.投标有效期</w:t>
      </w:r>
      <w:bookmarkEnd w:id="8"/>
      <w:r/>
      <w:bookmarkEnd w:id="9"/>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15.1投标有效期为</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规定的开标之日后</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十（</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0）天。投标有效期比规定短的将被视为未实质性响应招标文件而予以拒绝。</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17.方案部分</w:t>
      </w:r>
      <w:r>
        <w:rPr>
          <w:rFonts w:hint="eastAsia" w:ascii="仿宋" w:hAnsi="仿宋" w:eastAsia="仿宋" w:cs="仿宋"/>
          <w:bCs/>
          <w:sz w:val="28"/>
          <w:szCs w:val="28"/>
          <w:highlight w:val="none"/>
        </w:rPr>
      </w:r>
      <w:r/>
    </w:p>
    <w:p>
      <w:pPr>
        <w:pStyle w:val="905"/>
        <w:ind w:firstLine="56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本项目评标标准中的方案部分采用明标方式进行评审（总页码不得超过200页，否则由评委酌情扣分）。</w:t>
      </w:r>
      <w:r>
        <w:rPr>
          <w:rFonts w:hint="eastAsia" w:ascii="仿宋" w:hAnsi="仿宋" w:eastAsia="仿宋" w:cs="仿宋"/>
          <w:b/>
          <w:sz w:val="28"/>
          <w:szCs w:val="28"/>
          <w:highlight w:val="none"/>
        </w:rPr>
      </w:r>
      <w:r/>
    </w:p>
    <w:p>
      <w:pPr>
        <w:pStyle w:val="905"/>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rPr>
          <w:rFonts w:hint="eastAsia" w:ascii="仿宋" w:hAnsi="仿宋" w:eastAsia="仿宋" w:cs="仿宋"/>
          <w:b/>
          <w:sz w:val="32"/>
          <w:szCs w:val="32"/>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18.1投标人应当按照《操作手册》规定，在投标截止时间前制作并上传电子投标文件。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18.2投标人上传的电子投标文件内容不清楚或不清晰的（含扫描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投标人</w:t>
      </w:r>
      <w:r>
        <w:rPr>
          <w:rFonts w:hint="eastAsia" w:ascii="仿宋" w:hAnsi="仿宋" w:eastAsia="仿宋" w:cs="仿宋"/>
          <w:bCs/>
          <w:sz w:val="28"/>
          <w:szCs w:val="28"/>
          <w:highlight w:val="none"/>
          <w:lang w:val="zh-CN"/>
        </w:rPr>
        <w:t xml:space="preserve">自负。</w:t>
      </w:r>
      <w:r>
        <w:rPr>
          <w:rFonts w:hint="eastAsia" w:ascii="仿宋" w:hAnsi="仿宋" w:eastAsia="仿宋" w:cs="仿宋"/>
          <w:bCs/>
          <w:sz w:val="28"/>
          <w:szCs w:val="28"/>
          <w:highlight w:val="none"/>
          <w:lang w:val="zh-CN"/>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18.3投标人上传电子投标文件的时间不得迟于投标邀请中规定的截止时间。</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19.1在招标文件规定的提交投标文件截止时间后上传的电子投标文件。</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rPr>
          <w:rFonts w:hint="eastAsia" w:ascii="仿宋" w:hAnsi="仿宋" w:eastAsia="仿宋" w:cs="仿宋"/>
          <w:b/>
          <w:sz w:val="28"/>
          <w:szCs w:val="28"/>
          <w:highlight w:val="none"/>
        </w:rPr>
      </w:r>
      <w:r/>
    </w:p>
    <w:p>
      <w:pPr>
        <w:pStyle w:val="905"/>
        <w:ind w:firstLine="560"/>
        <w:spacing w:line="52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19.1投标人在上传电子投标文件后可以对其修改或撤回，但这种修改和撤回，必须在规定的开标时间之前，具体操作方法见《操作手册》。</w:t>
      </w:r>
      <w:r>
        <w:rPr>
          <w:rFonts w:hint="eastAsia" w:ascii="仿宋" w:hAnsi="仿宋" w:eastAsia="仿宋" w:cs="仿宋"/>
          <w:color w:val="ff0000"/>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19.2投标人不得在开标时间以后修改电子投标文件。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19.3投标人不得在提交电子投标文件截止时间起至投标有效期满前撤回电子投标文件。</w:t>
      </w:r>
      <w:r>
        <w:rPr>
          <w:rFonts w:hint="eastAsia" w:ascii="仿宋" w:hAnsi="仿宋" w:eastAsia="仿宋" w:cs="仿宋"/>
          <w:sz w:val="28"/>
          <w:szCs w:val="28"/>
          <w:highlight w:val="none"/>
        </w:rPr>
      </w:r>
      <w:r/>
    </w:p>
    <w:p>
      <w:pPr>
        <w:pStyle w:val="905"/>
        <w:numPr>
          <w:ilvl w:val="0"/>
          <w:numId w:val="4"/>
        </w:numPr>
        <w:spacing w:line="520" w:lineRule="exact"/>
        <w:rPr>
          <w:rFonts w:hint="eastAsia" w:ascii="仿宋" w:hAnsi="仿宋" w:eastAsia="仿宋" w:cs="仿宋"/>
          <w:b/>
          <w:sz w:val="32"/>
          <w:szCs w:val="32"/>
          <w:highlight w:val="none"/>
        </w:rPr>
      </w:pPr>
      <w:r/>
      <w:bookmarkStart w:id="10" w:name="_Toc162083530"/>
      <w:r>
        <w:rPr>
          <w:rFonts w:hint="eastAsia" w:ascii="仿宋" w:hAnsi="仿宋" w:eastAsia="仿宋" w:cs="仿宋"/>
          <w:b/>
          <w:sz w:val="32"/>
          <w:szCs w:val="32"/>
          <w:highlight w:val="none"/>
        </w:rPr>
        <w:t xml:space="preserve">开标及评标</w:t>
      </w:r>
      <w:r>
        <w:rPr>
          <w:rFonts w:hint="eastAsia" w:ascii="仿宋" w:hAnsi="仿宋" w:eastAsia="仿宋" w:cs="仿宋"/>
          <w:b/>
          <w:sz w:val="32"/>
          <w:szCs w:val="32"/>
          <w:highlight w:val="none"/>
        </w:rPr>
      </w:r>
      <w:r/>
    </w:p>
    <w:p>
      <w:pPr>
        <w:pStyle w:val="905"/>
        <w:spacing w:line="520" w:lineRule="exact"/>
        <w:rPr>
          <w:rFonts w:hint="eastAsia" w:ascii="仿宋" w:hAnsi="仿宋" w:eastAsia="仿宋" w:cs="仿宋"/>
          <w:sz w:val="28"/>
          <w:szCs w:val="28"/>
          <w:highlight w:val="none"/>
        </w:rPr>
      </w:pPr>
      <w:r/>
      <w:bookmarkEnd w:id="10"/>
      <w:r>
        <w:rPr>
          <w:rFonts w:hint="eastAsia" w:ascii="仿宋" w:hAnsi="仿宋" w:eastAsia="仿宋" w:cs="仿宋"/>
          <w:sz w:val="28"/>
          <w:szCs w:val="28"/>
          <w:highlight w:val="none"/>
        </w:rPr>
        <w:t xml:space="preserve">20.开标</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 </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20.2开标仪式由</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组织。苏采云系统将自动对项目进行开标，并宣布各投标人名称和投标价格。</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20.3投标人在开标过程中涉及到的投标文件解密、开标结果确认等工作，应按照《操作手册》规定执行。</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bookmarkStart w:id="11" w:name="_Toc513029231"/>
      <w:r/>
      <w:bookmarkStart w:id="12" w:name="_Toc20823303"/>
      <w:r/>
      <w:bookmarkStart w:id="13" w:name="_Toc16938547"/>
      <w:r>
        <w:rPr>
          <w:rFonts w:hint="eastAsia" w:ascii="仿宋" w:hAnsi="仿宋" w:eastAsia="仿宋" w:cs="仿宋"/>
          <w:sz w:val="28"/>
          <w:szCs w:val="28"/>
          <w:highlight w:val="none"/>
        </w:rPr>
        <w:t xml:space="preserve">21.评标委员会</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21.1开标后，</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将立即组织评标委员会（以下简称评委会）进行评标。</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21.2 评委会由采购人代表和有关技术、经济等方面的专家组成，且人员构成符合政府采购有关规定。</w:t>
      </w:r>
      <w:r>
        <w:rPr>
          <w:rFonts w:hint="eastAsia" w:ascii="仿宋" w:hAnsi="仿宋" w:eastAsia="仿宋" w:cs="仿宋"/>
          <w:sz w:val="28"/>
          <w:szCs w:val="28"/>
          <w:highlight w:val="none"/>
        </w:rPr>
      </w:r>
      <w:r/>
    </w:p>
    <w:p>
      <w:pPr>
        <w:pStyle w:val="905"/>
        <w:ind w:firstLine="2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21.3评委会独立工作，负责评审所有投标文件并确定中标候选人。</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22．评标过程的保密与公正</w:t>
      </w:r>
      <w:bookmarkEnd w:id="11"/>
      <w:r/>
      <w:bookmarkEnd w:id="12"/>
      <w:r/>
      <w:bookmarkEnd w:id="13"/>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22.1凡是与审查、澄清、评价和比较投标的有关资料以及授标建议等，采购人、评委、</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均不得向投标人或与评标无关的其他人员透露。</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22.2在评标过程中，投标人不得以任何行为影响评标过程，否则其投标文件将被作为无效投标文件。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22.3 </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和评标委员会不向未中标的投标人解释未中标原因，也不公布评标过程中的相关细节。</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22.4 采用综合评分法的项目，未中标的投标人可于中标结果公告期限届满之日起通过苏采云系统查看自己的评审得分及排序情况。</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bookmarkStart w:id="14" w:name="_Toc16938548"/>
      <w:r/>
      <w:bookmarkStart w:id="15" w:name="_Toc513029232"/>
      <w:r/>
      <w:bookmarkStart w:id="16" w:name="_Toc20823304"/>
      <w:r>
        <w:rPr>
          <w:rFonts w:hint="eastAsia" w:ascii="仿宋" w:hAnsi="仿宋" w:eastAsia="仿宋" w:cs="仿宋"/>
          <w:sz w:val="28"/>
          <w:szCs w:val="28"/>
          <w:highlight w:val="none"/>
        </w:rPr>
        <w:t xml:space="preserve">23．投标文件的澄清</w:t>
      </w:r>
      <w:bookmarkEnd w:id="14"/>
      <w:r/>
      <w:bookmarkEnd w:id="15"/>
      <w:r/>
      <w:bookmarkEnd w:id="16"/>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bookmarkStart w:id="17" w:name="_Toc20823305"/>
      <w:r/>
      <w:bookmarkStart w:id="18" w:name="_Toc513029233"/>
      <w:r/>
      <w:bookmarkStart w:id="19" w:name="_Toc16938549"/>
      <w:r>
        <w:rPr>
          <w:rFonts w:hint="eastAsia" w:ascii="仿宋" w:hAnsi="仿宋" w:eastAsia="仿宋" w:cs="仿宋"/>
          <w:sz w:val="28"/>
          <w:szCs w:val="28"/>
          <w:highlight w:val="none"/>
        </w:rPr>
        <w:t xml:space="preserve">23.1评标期间，评委会对投标文件中含义不明确、同类问题表述不一致或者有明显文字和计算错误的内容，有权要求投标人作出必要的澄清、说明或者补正。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投标人的澄清、说明或者补正不得超出投标文件的范围或者改变投标文件的实质性内容。</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评委会并非对每个投标人都做澄清要求。</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 接到评委会澄清、说明和补正要求的投标人如未按规定做出澄清、说明和补正，其风险由投标人自行承担。</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24.对投标文件的初审</w:t>
      </w:r>
      <w:bookmarkEnd w:id="17"/>
      <w:r/>
      <w:bookmarkEnd w:id="18"/>
      <w:r/>
      <w:bookmarkEnd w:id="19"/>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24.1投标文件初审分为资格审查和符合性审查。</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24.1.1 资格审查：依据法律法规和招标文件的规定，由采购人对投标文件中的资格证明文件进行审查。资格审查的结论，采购人向评委会进行反馈。</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24.1.3 未通过资格审查或符合性审查的投标人，</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将在苏采云系统中告知未通过资格审查或符合性审查的原因，评审结束后，</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将不再告知未通过资格审查或符合性审查的原因。</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24.4评委会将对确定为实质性响应的投标进行进一步审核，看其是否有计算上或累加上的算术错误，修正错误的原则如下：</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bookmarkStart w:id="20" w:name="_Toc513029234"/>
      <w:r/>
      <w:bookmarkStart w:id="21" w:name="_Toc16938550"/>
      <w:r/>
      <w:bookmarkStart w:id="22" w:name="_Toc20823306"/>
      <w:r>
        <w:rPr>
          <w:rFonts w:hint="eastAsia" w:ascii="仿宋" w:hAnsi="仿宋" w:eastAsia="仿宋" w:cs="仿宋"/>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24.7投标人在开、评标全过程中应保持通讯畅通，及时登录苏采云系统查阅、答复相关信息，并安排专人与</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及评标委员会联系。</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20"/>
      <w:r/>
      <w:bookmarkEnd w:id="21"/>
      <w:r/>
      <w:bookmarkEnd w:id="22"/>
      <w:r>
        <w:rPr>
          <w:rFonts w:hint="eastAsia" w:ascii="仿宋" w:hAnsi="仿宋" w:eastAsia="仿宋" w:cs="仿宋"/>
          <w:sz w:val="28"/>
          <w:szCs w:val="28"/>
          <w:highlight w:val="none"/>
        </w:rPr>
        <w:t xml:space="preserve">5.无效投标条款和废标条款</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bookmarkStart w:id="23" w:name="_Toc20823307"/>
      <w:r/>
      <w:bookmarkStart w:id="24" w:name="_Toc16938551"/>
      <w:r/>
      <w:bookmarkStart w:id="25" w:name="_Toc513029235"/>
      <w:r>
        <w:rPr>
          <w:rFonts w:hint="eastAsia" w:ascii="仿宋" w:hAnsi="仿宋" w:eastAsia="仿宋" w:cs="仿宋"/>
          <w:sz w:val="28"/>
          <w:szCs w:val="28"/>
          <w:highlight w:val="none"/>
        </w:rPr>
        <w:t xml:space="preserve">25.1无效投标条款</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 投标人在苏采云系统规定的时间内未成功解密电子投标文件的。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 投标人未按照招标文件要求上传电子投标文件的。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25.1.3同一投标人在同一标包内提交两个（含两个）以上不同的投标报价的</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25.1.4投标人不具备招标文件中规定资格要求的。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25.1.5投标人的报价超过了采购预算或最高限价的。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25.1.6</w:t>
      </w:r>
      <w:r>
        <w:rPr>
          <w:rFonts w:hint="eastAsia" w:ascii="仿宋" w:hAnsi="仿宋" w:eastAsia="仿宋" w:cs="仿宋"/>
          <w:sz w:val="28"/>
          <w:szCs w:val="28"/>
        </w:rPr>
        <w:t xml:space="preserve">不符合招标文件中规定的实质性要求和条件的（实质性要求和条件是指本招标文件中用带星号（“★”）的要求）</w:t>
      </w:r>
      <w:r>
        <w:rPr>
          <w:rFonts w:hint="eastAsia" w:ascii="仿宋" w:hAnsi="仿宋" w:eastAsia="仿宋"/>
          <w:color w:val="000000"/>
          <w:sz w:val="28"/>
          <w:szCs w:val="28"/>
          <w:highlight w:val="none"/>
        </w:rPr>
        <w:t xml:space="preserve">。</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25.1.7投标人被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 投标文件含有采购人不能接受的附加条件的。</w:t>
      </w:r>
      <w:r>
        <w:rPr>
          <w:rFonts w:hint="eastAsia" w:ascii="仿宋" w:hAnsi="仿宋" w:eastAsia="仿宋" w:cs="仿宋"/>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25.1.</w:t>
      </w:r>
      <w:r>
        <w:rPr>
          <w:rFonts w:hint="eastAsia" w:ascii="仿宋" w:hAnsi="仿宋" w:eastAsia="仿宋" w:cs="仿宋"/>
          <w:sz w:val="28"/>
          <w:szCs w:val="28"/>
          <w:highlight w:val="none"/>
          <w:lang w:val="en-US" w:eastAsia="zh-CN"/>
        </w:rPr>
        <w:t xml:space="preserve">9</w:t>
      </w:r>
      <w:r>
        <w:rPr>
          <w:rFonts w:hint="eastAsia" w:ascii="仿宋" w:hAnsi="仿宋" w:eastAsia="仿宋" w:cs="仿宋"/>
          <w:color w:val="000000"/>
          <w:sz w:val="28"/>
          <w:szCs w:val="28"/>
          <w:highlight w:val="none"/>
        </w:rPr>
        <w:t xml:space="preserve">根据《关于落实解决政府采购异常低价问题相关工作的通知》（淮财购〔2026〕1号），评审过程中出现下列情形之一的，评审委员会应当启动异常低价投标（响应）审查程序：</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1.投标（响应）报价低于全部通过符合性审查供应商投标（响应）报价平均值50%的，即投标（响应）报价</w:t>
      </w:r>
      <w:r>
        <w:rPr>
          <w:rFonts w:hint="eastAsia" w:ascii="仿宋" w:hAnsi="仿宋" w:eastAsia="仿宋" w:cs="仿宋"/>
          <w:color w:val="000000"/>
          <w:sz w:val="28"/>
          <w:szCs w:val="28"/>
          <w:highlight w:val="none"/>
          <w:lang w:eastAsia="zh-CN"/>
        </w:rPr>
        <w:t xml:space="preserve"> &lt; </w:t>
      </w:r>
      <w:r>
        <w:rPr>
          <w:rFonts w:hint="eastAsia" w:ascii="仿宋" w:hAnsi="仿宋" w:eastAsia="仿宋" w:cs="仿宋"/>
          <w:color w:val="000000"/>
          <w:sz w:val="28"/>
          <w:szCs w:val="28"/>
          <w:highlight w:val="none"/>
        </w:rPr>
        <w:t xml:space="preserve">全部通过符合性审查供应商投标（响应）报价平均值×50%；</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2.投标（响应）报价低于通过符合性审查的次低报价供应商投标（响应）报价50%的，即投标（响应）报价 &lt; 通过符合性审查的次低报价供应商投标（响应）报价×50%；</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3.投标（响应）报价低于采购项目最高限价45%的，即投标（响应）报价</w:t>
      </w:r>
      <w:r>
        <w:rPr>
          <w:rFonts w:hint="eastAsia" w:ascii="仿宋" w:hAnsi="仿宋" w:eastAsia="仿宋" w:cs="仿宋"/>
          <w:color w:val="000000"/>
          <w:sz w:val="28"/>
          <w:szCs w:val="28"/>
          <w:highlight w:val="none"/>
          <w:lang w:eastAsia="zh-CN"/>
        </w:rPr>
        <w:t xml:space="preserve"> &lt; </w:t>
      </w:r>
      <w:r>
        <w:rPr>
          <w:rFonts w:hint="eastAsia" w:ascii="仿宋" w:hAnsi="仿宋" w:eastAsia="仿宋" w:cs="仿宋"/>
          <w:color w:val="000000"/>
          <w:sz w:val="28"/>
          <w:szCs w:val="28"/>
          <w:highlight w:val="none"/>
        </w:rPr>
        <w:t xml:space="preserve">采购项目最高限价×45%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4.评审委员会基于专业判断，认为供应商报价过低，有可能影响产品质量或者不能诚信履约的其他情形。</w:t>
      </w:r>
      <w:r>
        <w:rPr>
          <w:rFonts w:hint="eastAsia" w:ascii="仿宋" w:hAnsi="仿宋" w:eastAsia="仿宋" w:cs="仿宋"/>
          <w:color w:val="000000"/>
          <w:sz w:val="28"/>
          <w:szCs w:val="28"/>
          <w:highlight w:val="none"/>
        </w:rPr>
      </w:r>
      <w:r/>
    </w:p>
    <w:p>
      <w:pPr>
        <w:pStyle w:val="905"/>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仿宋" w:hAnsi="仿宋" w:eastAsia="仿宋" w:cs="仿宋"/>
          <w:color w:val="000000"/>
          <w:sz w:val="28"/>
          <w:szCs w:val="28"/>
          <w:highlight w:val="none"/>
          <w:lang w:eastAsia="zh-CN"/>
        </w:rPr>
        <w:t xml:space="preserve">，并</w:t>
      </w:r>
      <w:r>
        <w:rPr>
          <w:rFonts w:hint="eastAsia" w:ascii="仿宋" w:hAnsi="仿宋" w:eastAsia="仿宋" w:cs="仿宋"/>
          <w:color w:val="000000"/>
          <w:sz w:val="28"/>
          <w:szCs w:val="28"/>
          <w:highlight w:val="none"/>
        </w:rPr>
        <w:t xml:space="preserve">对投标（响应）价格作出解释，由评审委员会结合同类项目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按照第 34.4的要求本项目中具有“强制采购”产品，但未提供经国家确定的认证机构出具的、处于有效期之内该节能产品认证证书图片的；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 投标文件未按照招标文件要求加盖CA电子公章的。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25.1.12</w:t>
      </w:r>
      <w:r>
        <w:rPr>
          <w:rFonts w:hint="eastAsia" w:ascii="仿宋" w:hAnsi="仿宋" w:eastAsia="仿宋" w:cs="仿宋"/>
          <w:sz w:val="28"/>
          <w:szCs w:val="28"/>
          <w:highlight w:val="none"/>
        </w:rPr>
        <w:t xml:space="preserve">其他法律、法规及本招标文件规定的属无效投标的情形。</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25.2废标条款</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25.2.1符合专业条件的供应商或者对招标文件作实质响应的供应商不足三家的。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25.2.2出现影响采购公正的违法、违规行为的。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25.2.3因重大变故，采购任务取消的。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25.2.4评标委员会认定招标文件存在歧义、重大缺陷导致评审工作无法进行。</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25.2.5 因苏采云系统系统故障原因造成开标不成功的。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投标截止时间结束后参加投标的供应商不足三家的处理：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25.3.1如出现投标截止时间结束后参加投标的供应商或者在评标期间对招标文件做出实质响应的供应商不足三家情况，按政府采购相关规定执行。</w:t>
      </w:r>
      <w:r>
        <w:rPr>
          <w:rFonts w:hint="eastAsia" w:ascii="仿宋" w:hAnsi="仿宋" w:eastAsia="仿宋" w:cs="仿宋"/>
          <w:sz w:val="28"/>
          <w:szCs w:val="28"/>
          <w:highlight w:val="none"/>
        </w:rPr>
      </w:r>
      <w:r/>
    </w:p>
    <w:p>
      <w:pPr>
        <w:pStyle w:val="905"/>
        <w:numPr>
          <w:ilvl w:val="0"/>
          <w:numId w:val="4"/>
        </w:numPr>
        <w:ind w:firstLine="482"/>
        <w:spacing w:line="520" w:lineRule="exact"/>
        <w:rPr>
          <w:rFonts w:hint="eastAsia" w:ascii="仿宋" w:hAnsi="仿宋" w:eastAsia="仿宋" w:cs="仿宋"/>
          <w:b/>
          <w:sz w:val="32"/>
          <w:szCs w:val="32"/>
          <w:highlight w:val="none"/>
        </w:rPr>
      </w:pPr>
      <w:r/>
      <w:bookmarkEnd w:id="23"/>
      <w:r/>
      <w:bookmarkEnd w:id="24"/>
      <w:r/>
      <w:bookmarkEnd w:id="25"/>
      <w:r/>
      <w:bookmarkStart w:id="26" w:name="_Toc120614219"/>
      <w:r>
        <w:rPr>
          <w:rFonts w:hint="eastAsia" w:ascii="仿宋" w:hAnsi="仿宋" w:eastAsia="仿宋" w:cs="仿宋"/>
          <w:b/>
          <w:sz w:val="32"/>
          <w:szCs w:val="32"/>
          <w:highlight w:val="none"/>
        </w:rPr>
        <w:t xml:space="preserve">定标</w:t>
      </w:r>
      <w:bookmarkEnd w:id="26"/>
      <w:r>
        <w:rPr>
          <w:rFonts w:hint="eastAsia" w:ascii="仿宋" w:hAnsi="仿宋" w:eastAsia="仿宋" w:cs="仿宋"/>
          <w:b/>
          <w:sz w:val="32"/>
          <w:szCs w:val="32"/>
          <w:highlight w:val="none"/>
        </w:rPr>
      </w:r>
      <w:r/>
    </w:p>
    <w:p>
      <w:pPr>
        <w:pStyle w:val="905"/>
        <w:spacing w:line="520" w:lineRule="exact"/>
        <w:rPr>
          <w:rFonts w:hint="eastAsia" w:ascii="仿宋" w:hAnsi="仿宋" w:eastAsia="仿宋" w:cs="仿宋"/>
          <w:sz w:val="28"/>
          <w:szCs w:val="28"/>
          <w:highlight w:val="none"/>
        </w:rPr>
      </w:pPr>
      <w:r/>
      <w:bookmarkStart w:id="27" w:name="_Toc513029238"/>
      <w:r/>
      <w:bookmarkStart w:id="28" w:name="_Toc20823310"/>
      <w:r/>
      <w:bookmarkStart w:id="29" w:name="_Toc16938554"/>
      <w:r>
        <w:rPr>
          <w:rFonts w:hint="eastAsia" w:ascii="仿宋" w:hAnsi="仿宋" w:eastAsia="仿宋" w:cs="仿宋"/>
          <w:sz w:val="28"/>
          <w:szCs w:val="28"/>
          <w:highlight w:val="none"/>
        </w:rPr>
        <w:t xml:space="preserve">2</w:t>
      </w:r>
      <w:bookmarkEnd w:id="27"/>
      <w:r>
        <w:rPr>
          <w:rFonts w:hint="eastAsia" w:ascii="仿宋" w:hAnsi="仿宋" w:eastAsia="仿宋" w:cs="仿宋"/>
          <w:sz w:val="28"/>
          <w:szCs w:val="28"/>
          <w:highlight w:val="none"/>
        </w:rPr>
        <w:t xml:space="preserve">6.确定</w:t>
      </w:r>
      <w:bookmarkEnd w:id="28"/>
      <w:r/>
      <w:bookmarkEnd w:id="29"/>
      <w:r>
        <w:rPr>
          <w:rFonts w:hint="eastAsia" w:ascii="仿宋" w:hAnsi="仿宋" w:eastAsia="仿宋" w:cs="仿宋"/>
          <w:sz w:val="28"/>
          <w:szCs w:val="28"/>
          <w:highlight w:val="none"/>
        </w:rPr>
        <w:t xml:space="preserve">中标单位</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26.1中标候选人的选取原则和数量见招标文件第三章规定。 </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 采购人应根据评委会推荐的中标候选人确定中标人。</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将在“淮安市政府采购网”发布中标公告，公告期限为1个工作日。</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  若有充分证据证明，中标人出现下列情况之一的，一经查实，将被取消中标资格：</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26.4.1提供虚假材料谋取中标的。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26.4.2向采购人、</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行贿或者提供其他不正当利益的。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26.4.3属于本文件规定的无效条件，但在评标过程中又未被评委会发现的。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26.4.4与采购人或者其他供应商恶意串通的。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26.4.5采取不正当手段诋毁、排挤其他供应商的。</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bookmarkStart w:id="30" w:name="_Toc200451960"/>
      <w:r>
        <w:rPr>
          <w:rFonts w:hint="eastAsia" w:ascii="仿宋" w:hAnsi="仿宋" w:eastAsia="仿宋" w:cs="仿宋"/>
          <w:sz w:val="28"/>
          <w:szCs w:val="28"/>
          <w:highlight w:val="none"/>
        </w:rPr>
        <w:t xml:space="preserve">26.5.有下列情形之一的，视为投标人串通投标，投标无效：</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26.5.1不同投标人的投标文件由同一单位或者个人编制；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26.5.2不同投标人委托同一单位或者个人办理投标事宜；</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26.5.3 不同投标人的投标文件载明的项目管理成员或者联系人员为同一人；</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26.5.4不同投标人的投标文件异常一致或者投标报价呈规律性差异；</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27．质疑处理</w:t>
      </w:r>
      <w:bookmarkEnd w:id="30"/>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27.2上述应知其权益受到损害之日是指:</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27.3质疑投标人是指直接参加本次投标活动的投标人，未参加投标活动的投标人或在投标活动中自身权益未受到损害的投标人所提出的质疑不予受理。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27.4质疑投标人在法定质疑期内应当一次性针对同一采购环节提出质疑。</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27.5质疑函应当包括以下主要内容，附上相关证明材料。否则，</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不予受理。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（1）质疑投标人的名称、地址、邮编、联系人及联系电话；</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27.6</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收到质疑函后，将对质疑的形式和内容进行审查，如质疑函内容、格式不符合规定，</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有权不予受理。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27.7对于内容、格式符合规定的质疑函，采购</w:t>
      </w:r>
      <w:r>
        <w:rPr>
          <w:rFonts w:hint="eastAsia" w:ascii="仿宋" w:hAnsi="仿宋" w:eastAsia="仿宋" w:cs="仿宋"/>
          <w:sz w:val="28"/>
          <w:szCs w:val="28"/>
          <w:highlight w:val="none"/>
          <w:lang w:val="en-US" w:eastAsia="zh-CN"/>
        </w:rPr>
        <w:t xml:space="preserve">人</w:t>
      </w:r>
      <w:r>
        <w:rPr>
          <w:rFonts w:hint="eastAsia" w:ascii="仿宋" w:hAnsi="仿宋" w:eastAsia="仿宋" w:cs="仿宋"/>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联系索取，或者在质疑函中明确提出该要求。</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27.8投标人提出的质疑必须有理、有据，不得恶意质疑或提交虚假质疑。否则，一经查实，采购</w:t>
      </w:r>
      <w:r>
        <w:rPr>
          <w:rFonts w:hint="eastAsia" w:ascii="仿宋" w:hAnsi="仿宋" w:eastAsia="仿宋" w:cs="仿宋"/>
          <w:sz w:val="28"/>
          <w:szCs w:val="28"/>
          <w:highlight w:val="none"/>
          <w:lang w:val="en-US" w:eastAsia="zh-CN"/>
        </w:rPr>
        <w:t xml:space="preserve">人</w:t>
      </w:r>
      <w:r>
        <w:rPr>
          <w:rFonts w:hint="eastAsia" w:ascii="仿宋" w:hAnsi="仿宋" w:eastAsia="仿宋" w:cs="仿宋"/>
          <w:sz w:val="28"/>
          <w:szCs w:val="28"/>
          <w:highlight w:val="none"/>
        </w:rPr>
        <w:t xml:space="preserve">有权依据政府采购的有关规定，报请淮安市财政局政府采购管理处对该投标人列入失信行为或不良行为记录名单，进行相应的行政处罚。</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28.中标通知书</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28.l中标结果确定后，</w:t>
      </w:r>
      <w:r>
        <w:rPr>
          <w:rFonts w:hint="eastAsia" w:ascii="仿宋" w:hAnsi="仿宋" w:eastAsia="仿宋" w:cs="仿宋"/>
          <w:sz w:val="28"/>
          <w:szCs w:val="28"/>
          <w:highlight w:val="none"/>
          <w:lang w:eastAsia="zh-CN"/>
        </w:rPr>
        <w:t xml:space="preserve">代理公司</w:t>
      </w:r>
      <w:r>
        <w:rPr>
          <w:rFonts w:hint="eastAsia" w:ascii="仿宋" w:hAnsi="仿宋" w:eastAsia="仿宋" w:cs="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s="仿宋"/>
          <w:sz w:val="28"/>
          <w:szCs w:val="28"/>
          <w:highlight w:val="none"/>
        </w:rPr>
      </w:r>
      <w:r/>
    </w:p>
    <w:p>
      <w:pPr>
        <w:pStyle w:val="905"/>
        <w:numPr>
          <w:ilvl w:val="0"/>
          <w:numId w:val="4"/>
        </w:numPr>
        <w:ind w:firstLine="482"/>
        <w:spacing w:line="520" w:lineRule="exact"/>
        <w:rPr>
          <w:rFonts w:hint="eastAsia" w:ascii="仿宋" w:hAnsi="仿宋" w:eastAsia="仿宋" w:cs="仿宋"/>
          <w:b/>
          <w:sz w:val="32"/>
          <w:szCs w:val="32"/>
          <w:highlight w:val="none"/>
        </w:rPr>
      </w:pPr>
      <w:r/>
      <w:bookmarkStart w:id="31" w:name="_Toc120614220"/>
      <w:r/>
      <w:bookmarkStart w:id="32" w:name="_Toc513029236"/>
      <w:r/>
      <w:bookmarkStart w:id="33" w:name="_Toc16938552"/>
      <w:r/>
      <w:bookmarkStart w:id="34" w:name="_Toc20823308"/>
      <w:r>
        <w:rPr>
          <w:rFonts w:hint="eastAsia" w:ascii="仿宋" w:hAnsi="仿宋" w:eastAsia="仿宋" w:cs="仿宋"/>
          <w:b/>
          <w:sz w:val="32"/>
          <w:szCs w:val="32"/>
          <w:highlight w:val="none"/>
        </w:rPr>
        <w:t xml:space="preserve">授予合同</w:t>
      </w:r>
      <w:bookmarkEnd w:id="31"/>
      <w:r>
        <w:rPr>
          <w:rFonts w:hint="eastAsia" w:ascii="仿宋" w:hAnsi="仿宋" w:eastAsia="仿宋" w:cs="仿宋"/>
          <w:b/>
          <w:sz w:val="32"/>
          <w:szCs w:val="32"/>
          <w:highlight w:val="none"/>
        </w:rPr>
      </w:r>
      <w:r/>
    </w:p>
    <w:p>
      <w:pPr>
        <w:pStyle w:val="905"/>
        <w:spacing w:line="520" w:lineRule="exact"/>
        <w:rPr>
          <w:rFonts w:hint="eastAsia" w:ascii="仿宋" w:hAnsi="仿宋" w:eastAsia="仿宋" w:cs="仿宋"/>
          <w:sz w:val="28"/>
          <w:szCs w:val="28"/>
          <w:highlight w:val="none"/>
        </w:rPr>
      </w:pPr>
      <w:r/>
      <w:bookmarkEnd w:id="32"/>
      <w:r/>
      <w:bookmarkEnd w:id="33"/>
      <w:r/>
      <w:bookmarkEnd w:id="34"/>
      <w:r/>
      <w:bookmarkStart w:id="35" w:name="_Toc16938553"/>
      <w:r/>
      <w:bookmarkStart w:id="36" w:name="_Toc20823309"/>
      <w:r/>
      <w:bookmarkStart w:id="37" w:name="_Toc513029237"/>
      <w:r>
        <w:rPr>
          <w:rFonts w:hint="eastAsia" w:ascii="仿宋" w:hAnsi="仿宋" w:eastAsia="仿宋" w:cs="仿宋"/>
          <w:sz w:val="28"/>
          <w:szCs w:val="28"/>
          <w:highlight w:val="none"/>
        </w:rPr>
        <w:t xml:space="preserve">29. 签订合同</w:t>
      </w:r>
      <w:r>
        <w:rPr>
          <w:rFonts w:hint="eastAsia" w:ascii="仿宋" w:hAnsi="仿宋" w:eastAsia="仿宋" w:cs="仿宋"/>
          <w:sz w:val="28"/>
          <w:szCs w:val="28"/>
          <w:highlight w:val="none"/>
        </w:rPr>
        <w:tab/>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29.l中标人应当在中标通知书发出之日起三十日内，按照招标文件确定的事项与采购人签订政府采购合同。</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29.2招标文件、中标人的投标文件及招标过程中有关澄清、承诺文件均应作为合同附件。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30.货物（包含与货物相关的服务）的追加</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bookmarkEnd w:id="35"/>
      <w:r/>
      <w:bookmarkEnd w:id="36"/>
      <w:r/>
      <w:bookmarkEnd w:id="37"/>
      <w:r>
        <w:rPr>
          <w:rFonts w:hint="eastAsia" w:ascii="仿宋" w:hAnsi="仿宋" w:eastAsia="仿宋" w:cs="仿宋"/>
          <w:sz w:val="28"/>
          <w:szCs w:val="28"/>
          <w:highlight w:val="none"/>
        </w:rPr>
        <w:t xml:space="preserve">31.政府采购履约资金扶持政策</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中标供应商可凭政府采购合同办理融资贷款，详情请见江苏政府采购网“政采贷”专栏。</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rPr>
          <w:rFonts w:hint="eastAsia" w:ascii="仿宋" w:hAnsi="仿宋" w:eastAsia="仿宋" w:cs="仿宋"/>
          <w:b/>
          <w:bCs/>
          <w:sz w:val="32"/>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32.1小微型企业价格扣除</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32.1.1</w:t>
      </w:r>
      <w:r>
        <w:rPr>
          <w:rFonts w:hint="eastAsia" w:ascii="仿宋" w:hAnsi="仿宋" w:eastAsia="仿宋" w:cs="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32.1.2在货物采购项目中，供应商提供的货物既有中小企业制造货物，也有大型企业制造货物的，不享受本办法规定的中小企业扶持政策。</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32.2联合体及分包</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32.2.2享受扶持政策获得政府采购合同的，小微企业不得将合同分包给大中型企业，中型企业不得将合同分包给大型企业。</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32.3小微型企业</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（1）投标人须按照招标文件的要求提供相应的《企业声明函》，详见招标文件第六章示范格式。</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32.4残疾人福利单位</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32.5监狱和戒毒企业</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rPr>
          <w:rFonts w:hint="eastAsia" w:ascii="仿宋" w:hAnsi="仿宋" w:eastAsia="仿宋" w:cs="仿宋"/>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 节能、环保政策</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33.2节能产品（本项目不涉及）</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lang w:val="en-US" w:eastAsia="zh-CN"/>
        </w:rPr>
        <w:t xml:space="preserve">/</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33.3环保产品（本项目不涉及）</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w:t>
      </w:r>
      <w:r>
        <w:rPr>
          <w:rFonts w:hint="eastAsia" w:ascii="仿宋" w:hAnsi="仿宋" w:eastAsia="仿宋" w:cs="仿宋"/>
          <w:sz w:val="28"/>
          <w:szCs w:val="28"/>
          <w:highlight w:val="none"/>
        </w:rPr>
        <w:t xml:space="preserve">被列入“环境标志产品品目清单”的，实行优先采购。</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33.4本项目中实行“强制采购”的，需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s="仿宋"/>
          <w:sz w:val="28"/>
          <w:highlight w:val="none"/>
        </w:rPr>
      </w:r>
      <w:r/>
    </w:p>
    <w:p>
      <w:pPr>
        <w:pStyle w:val="90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905"/>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34．政府绿色采购</w:t>
      </w:r>
      <w:r>
        <w:rPr>
          <w:rFonts w:hint="eastAsia" w:ascii="仿宋" w:hAnsi="仿宋" w:eastAsia="仿宋" w:cs="仿宋"/>
          <w:bCs/>
          <w:color w:val="000000"/>
          <w:sz w:val="28"/>
          <w:szCs w:val="28"/>
          <w:highlight w:val="none"/>
        </w:rPr>
      </w:r>
      <w:r/>
    </w:p>
    <w:p>
      <w:pPr>
        <w:pStyle w:val="905"/>
        <w:ind w:firstLine="280"/>
        <w:spacing w:line="52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sz w:val="28"/>
          <w:szCs w:val="28"/>
          <w:highlight w:val="none"/>
        </w:rPr>
      </w:r>
      <w:r/>
    </w:p>
    <w:p>
      <w:pPr>
        <w:pStyle w:val="92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color w:val="000000"/>
          <w:sz w:val="28"/>
          <w:szCs w:val="28"/>
          <w:highlight w:val="none"/>
        </w:rPr>
      </w:r>
      <w:r/>
    </w:p>
    <w:p>
      <w:pPr>
        <w:pStyle w:val="92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92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 履约资金扶持政策</w:t>
      </w:r>
      <w:r>
        <w:rPr>
          <w:rFonts w:hint="eastAsia" w:ascii="仿宋" w:hAnsi="仿宋" w:eastAsia="仿宋" w:cs="仿宋"/>
          <w:color w:val="000000"/>
          <w:sz w:val="28"/>
          <w:szCs w:val="28"/>
          <w:highlight w:val="none"/>
        </w:rPr>
      </w:r>
      <w:r/>
    </w:p>
    <w:p>
      <w:pPr>
        <w:pStyle w:val="92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highlight w:val="none"/>
        </w:rPr>
      </w:r>
      <w:r/>
    </w:p>
    <w:p>
      <w:pPr>
        <w:pStyle w:val="924"/>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92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24"/>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43"/>
        <w:ind w:firstLine="0"/>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43"/>
        <w:ind w:left="0" w:firstLine="0"/>
        <w:tabs>
          <w:tab w:val="left" w:pos="2020" w:leader="none"/>
          <w:tab w:val="center" w:pos="4535" w:leader="none"/>
        </w:tabs>
        <w:rPr>
          <w:rFonts w:hint="eastAsia" w:ascii="仿宋" w:hAnsi="仿宋" w:eastAsia="仿宋" w:cs="仿宋"/>
          <w:highlight w:val="none"/>
        </w:rPr>
      </w:pPr>
      <w:r>
        <w:rPr>
          <w:rFonts w:hint="eastAsia" w:ascii="仿宋" w:hAnsi="仿宋" w:eastAsia="仿宋" w:cs="仿宋"/>
          <w:highlight w:val="none"/>
        </w:rPr>
      </w:r>
      <w:r/>
    </w:p>
    <w:p>
      <w:pPr>
        <w:pStyle w:val="905"/>
        <w:numPr>
          <w:ilvl w:val="0"/>
          <w:numId w:val="5"/>
        </w:num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 评标标准</w:t>
      </w:r>
      <w:r>
        <w:rPr>
          <w:rFonts w:hint="eastAsia" w:ascii="仿宋" w:hAnsi="仿宋" w:eastAsia="仿宋" w:cs="仿宋"/>
          <w:b/>
          <w:sz w:val="36"/>
          <w:szCs w:val="36"/>
          <w:highlight w:val="none"/>
        </w:rPr>
      </w:r>
      <w:r/>
    </w:p>
    <w:p>
      <w:pPr>
        <w:pStyle w:val="905"/>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一、评委会根据招标文件中规定的评标标准对投标人进行综合评审，最终按综合评审得分由高到低的顺序推荐出</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名中标候选人。</w:t>
      </w:r>
      <w:r>
        <w:rPr>
          <w:rFonts w:hint="eastAsia" w:ascii="仿宋" w:hAnsi="仿宋" w:eastAsia="仿宋" w:cs="仿宋"/>
          <w:sz w:val="28"/>
          <w:szCs w:val="28"/>
          <w:highlight w:val="none"/>
        </w:rPr>
      </w:r>
      <w:r/>
    </w:p>
    <w:p>
      <w:pPr>
        <w:pStyle w:val="905"/>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cs="仿宋"/>
          <w:sz w:val="28"/>
          <w:szCs w:val="28"/>
          <w:highlight w:val="none"/>
        </w:rPr>
      </w:r>
      <w:r/>
    </w:p>
    <w:p>
      <w:pPr>
        <w:pStyle w:val="905"/>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w:t>
      </w:r>
      <w:r>
        <w:rPr>
          <w:rFonts w:hint="eastAsia" w:ascii="仿宋" w:hAnsi="仿宋" w:eastAsia="仿宋" w:cs="仿宋"/>
          <w:color w:val="000000"/>
          <w:sz w:val="28"/>
          <w:szCs w:val="28"/>
          <w:highlight w:val="none"/>
          <w:lang w:val="en-US" w:eastAsia="zh-CN"/>
        </w:rPr>
        <w:t xml:space="preserve">本次采购共分两个标包，可同时参加</w:t>
      </w:r>
      <w:r>
        <w:rPr>
          <w:rFonts w:hint="eastAsia" w:ascii="仿宋" w:hAnsi="仿宋" w:eastAsia="仿宋" w:cs="仿宋"/>
          <w:sz w:val="28"/>
          <w:szCs w:val="28"/>
          <w:highlight w:val="none"/>
          <w:lang w:val="en-US" w:eastAsia="zh-CN"/>
        </w:rPr>
        <w:t xml:space="preserve">多个标包投标，但只能中一个标包，</w:t>
      </w:r>
      <w:r>
        <w:rPr>
          <w:rFonts w:hint="eastAsia" w:ascii="仿宋" w:hAnsi="仿宋" w:eastAsia="仿宋" w:cs="仿宋"/>
          <w:sz w:val="28"/>
          <w:szCs w:val="28"/>
          <w:highlight w:val="none"/>
        </w:rPr>
        <w:t xml:space="preserve">本项目的评标、定标顺序按照标</w:t>
      </w:r>
      <w:r>
        <w:rPr>
          <w:rFonts w:hint="eastAsia" w:ascii="仿宋" w:hAnsi="仿宋" w:eastAsia="仿宋" w:cs="仿宋"/>
          <w:sz w:val="28"/>
          <w:szCs w:val="28"/>
          <w:highlight w:val="none"/>
          <w:lang w:val="en-US" w:eastAsia="zh-CN"/>
        </w:rPr>
        <w:t xml:space="preserve">包</w:t>
      </w:r>
      <w:r>
        <w:rPr>
          <w:rFonts w:hint="eastAsia" w:ascii="仿宋" w:hAnsi="仿宋" w:eastAsia="仿宋" w:cs="仿宋"/>
          <w:sz w:val="28"/>
          <w:szCs w:val="28"/>
          <w:highlight w:val="none"/>
        </w:rPr>
        <w:t xml:space="preserve">号的自然顺序（即</w:t>
      </w:r>
      <w:r>
        <w:rPr>
          <w:rFonts w:hint="eastAsia" w:ascii="仿宋" w:hAnsi="仿宋" w:eastAsia="仿宋" w:cs="仿宋"/>
          <w:sz w:val="28"/>
          <w:szCs w:val="28"/>
          <w:highlight w:val="none"/>
          <w:lang w:val="en-US" w:eastAsia="zh-CN"/>
        </w:rPr>
        <w:t xml:space="preserve">采购包1</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采购包2</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lang w:eastAsia="zh-CN"/>
        </w:rPr>
        <w:t xml:space="preserve">。各采购包分别评审、分别计算评标基准价（取该包通过符合性审查的最低报价）。已获前序包第一名的投标人，后续包不再推荐为中标候选人。由该包排名顺</w:t>
      </w:r>
      <w:r>
        <w:rPr>
          <w:rFonts w:hint="eastAsia" w:ascii="仿宋" w:hAnsi="仿宋" w:eastAsia="仿宋" w:cs="仿宋"/>
          <w:sz w:val="28"/>
          <w:szCs w:val="28"/>
          <w:highlight w:val="none"/>
          <w:lang w:eastAsia="zh-CN"/>
        </w:rPr>
        <w:t xml:space="preserve">次的投标人递补</w:t>
      </w:r>
      <w:r>
        <w:rPr>
          <w:rFonts w:hint="eastAsia" w:ascii="仿宋" w:hAnsi="仿宋" w:eastAsia="仿宋" w:cs="仿宋"/>
          <w:sz w:val="28"/>
          <w:szCs w:val="28"/>
          <w:highlight w:val="none"/>
        </w:rPr>
        <w:t xml:space="preserve">按评审后得分由高到低顺序排列。得分相同的，按投标报价由低到高顺序排列。得分且投标报价相同的并列,由评标委员会通过随机抽取的方式确定中标候选人。</w:t>
      </w:r>
      <w:r>
        <w:rPr>
          <w:rFonts w:hint="eastAsia" w:ascii="仿宋" w:hAnsi="仿宋" w:eastAsia="仿宋" w:cs="仿宋"/>
          <w:sz w:val="28"/>
          <w:szCs w:val="28"/>
          <w:highlight w:val="none"/>
        </w:rPr>
      </w:r>
      <w:r/>
    </w:p>
    <w:p>
      <w:pPr>
        <w:pStyle w:val="905"/>
        <w:ind w:firstLine="560"/>
        <w:keepLines w:val="0"/>
        <w:keepNext w:val="0"/>
        <w:pageBreakBefore w:val="0"/>
        <w:spacing w:line="500" w:lineRule="exact"/>
        <w:widowControl w:val="off"/>
        <w:rPr>
          <w:rFonts w:hint="eastAsia" w:ascii="仿宋" w:hAnsi="仿宋" w:eastAsia="仿宋" w:cs="仿宋"/>
          <w:sz w:val="28"/>
          <w:highlight w:val="none"/>
        </w:rPr>
      </w:pPr>
      <w:r>
        <w:rPr>
          <w:rFonts w:hint="eastAsia" w:ascii="仿宋" w:hAnsi="仿宋" w:eastAsia="仿宋" w:cs="仿宋"/>
          <w:sz w:val="28"/>
          <w:highlight w:val="none"/>
          <w:lang w:val="en-US" w:eastAsia="zh-CN"/>
        </w:rPr>
        <w:t xml:space="preserve">四</w:t>
      </w:r>
      <w:r>
        <w:rPr>
          <w:rFonts w:hint="eastAsia" w:ascii="仿宋" w:hAnsi="仿宋" w:eastAsia="仿宋" w:cs="仿宋"/>
          <w:sz w:val="28"/>
          <w:highlight w:val="none"/>
        </w:rPr>
        <w:t xml:space="preserve">、具体标准:</w:t>
      </w:r>
      <w:r>
        <w:rPr>
          <w:rFonts w:hint="eastAsia" w:ascii="仿宋" w:hAnsi="仿宋" w:eastAsia="仿宋" w:cs="仿宋"/>
          <w:sz w:val="28"/>
          <w:highlight w:val="none"/>
        </w:rPr>
      </w:r>
      <w:r/>
    </w:p>
    <w:p>
      <w:pPr>
        <w:pStyle w:val="905"/>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bl>
      <w:tblPr>
        <w:tblW w:w="10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851"/>
        <w:gridCol w:w="1125"/>
        <w:gridCol w:w="7573"/>
      </w:tblGrid>
      <w:tr>
        <w:trPr/>
        <w:tc>
          <w:tcPr>
            <w:tcW w:w="528" w:type="dxa"/>
            <w:vAlign w:val="center"/>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序号</w:t>
            </w:r>
            <w:r>
              <w:rPr>
                <w:rFonts w:hint="eastAsia" w:ascii="仿宋" w:hAnsi="仿宋" w:eastAsia="仿宋" w:cs="仿宋"/>
                <w:sz w:val="28"/>
                <w:szCs w:val="28"/>
                <w:highlight w:val="none"/>
              </w:rPr>
            </w:r>
            <w:r/>
          </w:p>
        </w:tc>
        <w:tc>
          <w:tcPr>
            <w:tcW w:w="851" w:type="dxa"/>
            <w:vAlign w:val="center"/>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评分内容</w:t>
            </w:r>
            <w:r>
              <w:rPr>
                <w:rFonts w:hint="eastAsia" w:ascii="仿宋" w:hAnsi="仿宋" w:eastAsia="仿宋" w:cs="仿宋"/>
                <w:sz w:val="28"/>
                <w:szCs w:val="28"/>
                <w:highlight w:val="none"/>
              </w:rPr>
            </w:r>
            <w:r/>
          </w:p>
        </w:tc>
        <w:tc>
          <w:tcPr>
            <w:tcW w:w="1125" w:type="dxa"/>
            <w:vAlign w:val="center"/>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分值</w:t>
            </w:r>
            <w:r>
              <w:rPr>
                <w:rFonts w:hint="eastAsia" w:ascii="仿宋" w:hAnsi="仿宋" w:eastAsia="仿宋" w:cs="仿宋"/>
                <w:sz w:val="28"/>
                <w:szCs w:val="28"/>
                <w:highlight w:val="none"/>
              </w:rPr>
            </w:r>
            <w:r/>
          </w:p>
        </w:tc>
        <w:tc>
          <w:tcPr>
            <w:tcW w:w="7573" w:type="dxa"/>
            <w:vAlign w:val="center"/>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评分标准</w:t>
            </w:r>
            <w:r>
              <w:rPr>
                <w:rFonts w:hint="eastAsia" w:ascii="仿宋" w:hAnsi="仿宋" w:eastAsia="仿宋" w:cs="仿宋"/>
                <w:sz w:val="28"/>
                <w:szCs w:val="28"/>
                <w:highlight w:val="none"/>
              </w:rPr>
            </w:r>
            <w:r/>
          </w:p>
        </w:tc>
      </w:tr>
      <w:tr>
        <w:trPr>
          <w:trHeight w:val="3220"/>
        </w:trPr>
        <w:tc>
          <w:tcPr>
            <w:tcW w:w="528" w:type="dxa"/>
            <w:vAlign w:val="center"/>
            <w:textDirection w:val="lrTb"/>
            <w:noWrap w:val="false"/>
          </w:tcPr>
          <w:p>
            <w:pPr>
              <w:pStyle w:val="905"/>
              <w:ind w:left="18"/>
              <w:jc w:val="center"/>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ind w:left="18"/>
              <w:jc w:val="center"/>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851" w:type="dxa"/>
            <w:vAlign w:val="center"/>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价格部分</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1125" w:type="dxa"/>
            <w:vAlign w:val="center"/>
            <w:textDirection w:val="lrTb"/>
            <w:noWrap w:val="false"/>
          </w:tcPr>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价格分（</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7573" w:type="dxa"/>
            <w:vAlign w:val="center"/>
            <w:textDirection w:val="lrTb"/>
            <w:noWrap w:val="false"/>
          </w:tcPr>
          <w:p>
            <w:pPr>
              <w:pStyle w:val="905"/>
              <w:ind w:firstLine="560"/>
              <w:jc w:val="left"/>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color w:val="000000"/>
                <w:sz w:val="28"/>
                <w:szCs w:val="28"/>
                <w:highlight w:val="none"/>
              </w:rPr>
            </w:r>
            <w:r/>
          </w:p>
          <w:p>
            <w:pPr>
              <w:pStyle w:val="905"/>
              <w:ind w:firstLine="560"/>
              <w:jc w:val="left"/>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投标报价得分＝（评标基准价∕投标报价）×</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05"/>
              <w:ind w:firstLine="560"/>
              <w:jc w:val="left"/>
              <w:spacing w:line="520" w:lineRule="exact"/>
              <w:shd w:val="clear" w:color="auto" w:fill="auto"/>
              <w:rPr>
                <w:rFonts w:hint="eastAsia" w:eastAsia="仿宋"/>
                <w:lang w:val="en-US" w:eastAsia="zh-CN"/>
              </w:rPr>
            </w:pPr>
            <w:r>
              <w:rPr>
                <w:rFonts w:hint="eastAsia" w:ascii="仿宋" w:hAnsi="仿宋" w:eastAsia="仿宋" w:cs="仿宋"/>
                <w:color w:val="000000"/>
                <w:sz w:val="28"/>
                <w:szCs w:val="28"/>
                <w:highlight w:val="none"/>
                <w:lang w:val="en-US" w:eastAsia="zh-CN"/>
              </w:rPr>
              <w:t xml:space="preserve">注：</w:t>
            </w:r>
            <w:r>
              <w:rPr>
                <w:rFonts w:hint="eastAsia" w:ascii="仿宋" w:hAnsi="仿宋" w:eastAsia="仿宋" w:cs="仿宋"/>
                <w:color w:val="000000"/>
                <w:sz w:val="28"/>
                <w:szCs w:val="28"/>
                <w:highlight w:val="none"/>
                <w:lang w:eastAsia="zh-CN"/>
              </w:rPr>
              <w:t xml:space="preserve">为经济困难老人提供居家上门服务</w:t>
            </w:r>
            <w:r>
              <w:rPr>
                <w:rFonts w:hint="eastAsia" w:ascii="仿宋" w:hAnsi="仿宋" w:eastAsia="仿宋" w:cs="仿宋"/>
                <w:color w:val="000000"/>
                <w:sz w:val="28"/>
                <w:szCs w:val="28"/>
                <w:highlight w:val="none"/>
                <w:lang w:val="en-US" w:eastAsia="zh-CN"/>
              </w:rPr>
              <w:t xml:space="preserve">为固定价格，不参与报价。</w:t>
            </w:r>
            <w:r>
              <w:rPr>
                <w:rFonts w:hint="eastAsia" w:eastAsia="仿宋"/>
                <w:lang w:val="en-US" w:eastAsia="zh-CN"/>
              </w:rPr>
            </w:r>
            <w:r/>
          </w:p>
        </w:tc>
      </w:tr>
      <w:tr>
        <w:trPr>
          <w:trHeight w:val="573"/>
        </w:trPr>
        <w:tc>
          <w:tcPr>
            <w:tcW w:w="528" w:type="dxa"/>
            <w:vAlign w:val="center"/>
            <w:vMerge w:val="restart"/>
            <w:textDirection w:val="lrTb"/>
            <w:noWrap w:val="false"/>
          </w:tcPr>
          <w:p>
            <w:pPr>
              <w:pStyle w:val="905"/>
              <w:ind w:left="18"/>
              <w:jc w:val="center"/>
              <w:keepLines w:val="0"/>
              <w:keepNext w:val="0"/>
              <w:pageBreakBefore w:val="0"/>
              <w:spacing w:before="62"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r>
            <w:r/>
          </w:p>
          <w:p>
            <w:pPr>
              <w:pStyle w:val="905"/>
              <w:ind w:left="18"/>
              <w:jc w:val="center"/>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ind w:left="18"/>
              <w:jc w:val="center"/>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ind w:left="18"/>
              <w:jc w:val="center"/>
              <w:keepLines w:val="0"/>
              <w:keepNext w:val="0"/>
              <w:pageBreakBefore w:val="0"/>
              <w:spacing w:before="62"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restart"/>
            <w:textDirection w:val="lrTb"/>
            <w:noWrap w:val="false"/>
          </w:tcPr>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实施方案</w:t>
            </w:r>
            <w:r>
              <w:rPr>
                <w:rFonts w:hint="eastAsia" w:ascii="仿宋" w:hAnsi="仿宋" w:eastAsia="仿宋" w:cs="仿宋"/>
                <w:sz w:val="28"/>
                <w:szCs w:val="28"/>
                <w:highlight w:val="none"/>
              </w:rPr>
            </w:r>
            <w:r/>
          </w:p>
          <w:p>
            <w:pPr>
              <w:pStyle w:val="905"/>
              <w:jc w:val="center"/>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905"/>
              <w:ind w:left="-105" w:right="-1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发展规划与目标定位</w:t>
            </w:r>
            <w:r>
              <w:rPr>
                <w:rFonts w:hint="eastAsia" w:ascii="仿宋" w:hAnsi="仿宋" w:eastAsia="仿宋" w:cs="仿宋"/>
                <w:sz w:val="28"/>
                <w:szCs w:val="28"/>
                <w:highlight w:val="none"/>
              </w:rPr>
            </w:r>
            <w:r/>
          </w:p>
          <w:p>
            <w:pPr>
              <w:pStyle w:val="905"/>
              <w:ind w:left="-105" w:right="-105"/>
              <w:jc w:val="center"/>
              <w:keepLines w:val="0"/>
              <w:keepNext w:val="0"/>
              <w:pageBreakBefore w:val="0"/>
              <w:spacing w:line="520" w:lineRule="exact"/>
              <w:widowControl w:val="off"/>
              <w:rPr>
                <w:rFonts w:hint="eastAsia" w:ascii="仿宋" w:hAnsi="仿宋" w:eastAsia="仿宋" w:cs="仿宋"/>
                <w:color w:val="000000"/>
                <w:sz w:val="28"/>
                <w:szCs w:val="28"/>
                <w:highlight w:val="none"/>
                <w:lang w:val="en-US"/>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分）</w:t>
            </w:r>
            <w:r>
              <w:rPr>
                <w:rFonts w:hint="eastAsia" w:ascii="仿宋" w:hAnsi="仿宋" w:eastAsia="仿宋" w:cs="仿宋"/>
                <w:color w:val="000000"/>
                <w:sz w:val="28"/>
                <w:szCs w:val="28"/>
                <w:highlight w:val="none"/>
                <w:lang w:val="en-US"/>
              </w:rPr>
            </w:r>
            <w:r/>
          </w:p>
        </w:tc>
        <w:tc>
          <w:tcPr>
            <w:tcW w:w="7573" w:type="dxa"/>
            <w:vAlign w:val="center"/>
            <w:textDirection w:val="lrTb"/>
            <w:noWrap w:val="false"/>
          </w:tcPr>
          <w:p>
            <w:pPr>
              <w:pStyle w:val="905"/>
              <w:jc w:val="left"/>
              <w:spacing w:line="520" w:lineRule="exact"/>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由评委根据投标人对项目的理解分析、整体发展规划、企业服务理念、目标定位等方面进行横向比较，由评委酌情量化打分，应当将量化指标建立在同一基础或者同一标准上，使各投标文件具有可比性。</w:t>
            </w:r>
            <w:r>
              <w:rPr>
                <w:rFonts w:hint="eastAsia" w:ascii="仿宋" w:hAnsi="仿宋" w:eastAsia="仿宋" w:cs="仿宋"/>
                <w:b/>
                <w:bCs/>
                <w:color w:val="000000"/>
                <w:sz w:val="28"/>
                <w:szCs w:val="28"/>
                <w:highlight w:val="none"/>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rPr>
              <w:t xml:space="preserve">投标人对本项目需求、重难点理解精准透彻，整体发展规划体系完整、贴合项目实际，企业服务理念先进、落地性强，项目目标定位清晰合理、完全匹配项目建设及服务要求，整体方案成熟、可操作性高，优于多数投标人。</w:t>
            </w:r>
            <w:r>
              <w:rPr>
                <w:rFonts w:hint="eastAsia" w:ascii="仿宋" w:hAnsi="仿宋" w:eastAsia="仿宋" w:cs="仿宋"/>
                <w:color w:val="000000"/>
                <w:sz w:val="28"/>
                <w:szCs w:val="28"/>
                <w:highlight w:val="none"/>
                <w:lang w:val="en-US" w:eastAsia="zh-CN"/>
              </w:rPr>
              <w:t xml:space="preserve">9分</w:t>
            </w:r>
            <w:r>
              <w:rPr>
                <w:rFonts w:hint="eastAsia" w:ascii="仿宋" w:hAnsi="仿宋" w:eastAsia="仿宋" w:cs="仿宋"/>
                <w:color w:val="000000"/>
                <w:sz w:val="28"/>
                <w:szCs w:val="28"/>
                <w:highlight w:val="none"/>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②投标人对本项目基本内容理解到位，整体发展规划、服务理念、目标定位基本满足项目要求，内容完整、无明显偏差，但创新性、细致度、贴合度一般，整体方案合规可行、无缺陷，处于平均水平。7分</w:t>
            </w:r>
            <w:r>
              <w:rPr>
                <w:rFonts w:hint="eastAsia" w:ascii="仿宋" w:hAnsi="仿宋" w:eastAsia="仿宋" w:cs="仿宋"/>
                <w:color w:val="000000"/>
                <w:sz w:val="28"/>
                <w:szCs w:val="28"/>
                <w:highlight w:val="none"/>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③投标人对本项目理解简单，发展规划、服务体系、目标定位针对性不清晰，内容笼统、贴合度弱，逻辑不完善，勉强满足基础要求或明显劣于同行业投标人。5分</w:t>
            </w:r>
            <w:r>
              <w:rPr>
                <w:rFonts w:hint="eastAsia" w:ascii="仿宋" w:hAnsi="仿宋" w:eastAsia="仿宋" w:cs="仿宋"/>
                <w:color w:val="000000"/>
                <w:sz w:val="28"/>
                <w:szCs w:val="28"/>
                <w:highlight w:val="none"/>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④未提供或者有重大偏离的不得分。</w:t>
            </w:r>
            <w:r>
              <w:rPr>
                <w:rFonts w:hint="eastAsia" w:ascii="仿宋" w:hAnsi="仿宋" w:eastAsia="仿宋" w:cs="仿宋"/>
                <w:color w:val="000000"/>
                <w:sz w:val="28"/>
                <w:szCs w:val="28"/>
                <w:highlight w:val="none"/>
                <w:lang w:val="en-US" w:eastAsia="zh-CN"/>
              </w:rPr>
            </w:r>
            <w:r/>
          </w:p>
        </w:tc>
      </w:tr>
      <w:tr>
        <w:trPr>
          <w:trHeight w:val="311"/>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905"/>
              <w:keepLines w:val="0"/>
              <w:keepNext w:val="0"/>
              <w:pageBreakBefore w:val="0"/>
              <w:spacing w:line="520" w:lineRule="exact"/>
              <w:widowControl w:val="off"/>
              <w:tabs>
                <w:tab w:val="left" w:pos="0"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居家</w:t>
            </w:r>
            <w:r>
              <w:rPr>
                <w:rFonts w:hint="eastAsia" w:ascii="仿宋" w:hAnsi="仿宋" w:eastAsia="仿宋" w:cs="仿宋"/>
                <w:sz w:val="28"/>
                <w:szCs w:val="28"/>
                <w:highlight w:val="none"/>
                <w:lang w:val="en-US" w:eastAsia="zh-CN"/>
              </w:rPr>
              <w:t xml:space="preserve">上门</w:t>
            </w:r>
            <w:r>
              <w:rPr>
                <w:rFonts w:hint="eastAsia" w:ascii="仿宋" w:hAnsi="仿宋" w:eastAsia="仿宋" w:cs="仿宋"/>
                <w:sz w:val="28"/>
                <w:szCs w:val="28"/>
                <w:highlight w:val="none"/>
              </w:rPr>
              <w:t xml:space="preserve">服务实施方案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10分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905"/>
              <w:ind w:left="-105" w:right="-1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573" w:type="dxa"/>
            <w:vAlign w:val="top"/>
            <w:textDirection w:val="lrTb"/>
            <w:noWrap w:val="false"/>
          </w:tcPr>
          <w:p>
            <w:pPr>
              <w:pStyle w:val="905"/>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由评委根据投标人制定的居家上门服务方案，在结合老人实际和需求情况，在方案实施的社会效益等方面进行横向比较，由评委酌情量化打分，应当将量化指标建立在同一基础或者同一标准上，使各投标文件具有可比性。</w:t>
            </w:r>
            <w:r>
              <w:rPr>
                <w:rFonts w:hint="eastAsia" w:ascii="仿宋" w:hAnsi="仿宋" w:eastAsia="仿宋" w:cs="仿宋"/>
                <w:b/>
                <w:bCs/>
                <w:sz w:val="28"/>
                <w:szCs w:val="28"/>
                <w:highlight w:val="none"/>
                <w:lang w:val="en-US" w:eastAsia="zh-CN"/>
              </w:rPr>
            </w:r>
            <w:r/>
          </w:p>
          <w:p>
            <w:pPr>
              <w:pStyle w:val="905"/>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①服务方案紧密贴合老年人实际状况与真实需求，服务措施细致到位，服务流程科学合理。方案落地性强，能够显著提升服务质量、改善老人生活品质，社会效益突出、示范带动效果好。10分</w:t>
            </w:r>
            <w:r>
              <w:rPr>
                <w:rFonts w:hint="eastAsia" w:ascii="仿宋" w:hAnsi="仿宋" w:eastAsia="仿宋" w:cs="仿宋"/>
                <w:b w:val="0"/>
                <w:bCs w:val="0"/>
                <w:sz w:val="28"/>
                <w:szCs w:val="28"/>
                <w:highlight w:val="none"/>
                <w:lang w:val="en-US" w:eastAsia="zh-CN"/>
              </w:rPr>
            </w:r>
            <w:r/>
          </w:p>
          <w:p>
            <w:pPr>
              <w:pStyle w:val="905"/>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②服务方案基本贴合项目及老年人服务需求，服务措施完整合规。方案可正常实施，能够满足项目基本服务要求，社会效益平稳，无明显短板与缺陷。8分</w:t>
            </w:r>
            <w:r>
              <w:rPr>
                <w:rFonts w:hint="eastAsia" w:ascii="仿宋" w:hAnsi="仿宋" w:eastAsia="仿宋" w:cs="仿宋"/>
                <w:b w:val="0"/>
                <w:bCs w:val="0"/>
                <w:sz w:val="28"/>
                <w:szCs w:val="28"/>
                <w:highlight w:val="none"/>
                <w:lang w:val="en-US" w:eastAsia="zh-CN"/>
              </w:rPr>
            </w:r>
            <w:r/>
          </w:p>
          <w:p>
            <w:pPr>
              <w:pStyle w:val="905"/>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③服务方案针对性不强，对老年人实际需求考虑不全面，服务内容简单笼统、措施单薄。方案落地性一般，服务保障不足，社会效益不明显，整体质量相对薄弱。6分</w:t>
            </w:r>
            <w:r>
              <w:rPr>
                <w:rFonts w:hint="eastAsia" w:ascii="仿宋" w:hAnsi="仿宋" w:eastAsia="仿宋" w:cs="仿宋"/>
                <w:b w:val="0"/>
                <w:bCs w:val="0"/>
                <w:sz w:val="28"/>
                <w:szCs w:val="28"/>
                <w:highlight w:val="none"/>
                <w:lang w:val="en-US" w:eastAsia="zh-CN"/>
              </w:rPr>
            </w:r>
            <w:r/>
          </w:p>
          <w:p>
            <w:pPr>
              <w:pStyle w:val="905"/>
              <w:keepLines w:val="0"/>
              <w:keepNext w:val="0"/>
              <w:pageBreakBefore w:val="0"/>
              <w:spacing w:line="52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④未提供或者有重大偏离的不得分。</w:t>
            </w:r>
            <w:r>
              <w:rPr>
                <w:rFonts w:hint="eastAsia" w:ascii="仿宋" w:hAnsi="仿宋" w:eastAsia="仿宋" w:cs="仿宋"/>
                <w:b w:val="0"/>
                <w:bCs w:val="0"/>
                <w:sz w:val="28"/>
                <w:szCs w:val="28"/>
                <w:highlight w:val="none"/>
                <w:lang w:val="en-US" w:eastAsia="zh-CN"/>
              </w:rPr>
            </w:r>
            <w:r/>
          </w:p>
        </w:tc>
      </w:tr>
      <w:tr>
        <w:trPr>
          <w:trHeight w:val="311"/>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社区</w:t>
            </w:r>
            <w:r>
              <w:rPr>
                <w:rFonts w:hint="eastAsia" w:ascii="仿宋" w:hAnsi="仿宋" w:eastAsia="仿宋" w:cs="仿宋"/>
                <w:sz w:val="28"/>
                <w:szCs w:val="28"/>
                <w:highlight w:val="none"/>
                <w:lang w:eastAsia="zh-CN"/>
              </w:rPr>
              <w:t xml:space="preserve">养老服务设施运营</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rPr>
            </w:r>
            <w:r/>
          </w:p>
          <w:p>
            <w:pPr>
              <w:pStyle w:val="905"/>
              <w:ind w:left="-105" w:right="-105"/>
              <w:jc w:val="center"/>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rPr>
              <w:t xml:space="preserve">（10分）</w:t>
            </w:r>
            <w:r>
              <w:rPr>
                <w:rFonts w:hint="eastAsia" w:ascii="仿宋" w:hAnsi="仿宋" w:eastAsia="仿宋" w:cs="仿宋"/>
                <w:color w:val="000000"/>
                <w:sz w:val="28"/>
                <w:szCs w:val="28"/>
                <w:highlight w:val="none"/>
                <w:lang w:val="en-US" w:eastAsia="zh-CN"/>
              </w:rPr>
            </w:r>
            <w:r/>
          </w:p>
        </w:tc>
        <w:tc>
          <w:tcPr>
            <w:tcW w:w="7573" w:type="dxa"/>
            <w:vAlign w:val="top"/>
            <w:textDirection w:val="lrTb"/>
            <w:noWrap w:val="false"/>
          </w:tcPr>
          <w:p>
            <w:pPr>
              <w:pStyle w:val="905"/>
              <w:keepLines w:val="0"/>
              <w:keepNext w:val="0"/>
              <w:pageBreakBefore w:val="0"/>
              <w:spacing w:line="520" w:lineRule="exact"/>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由评委根据投标人投标文件中提供的社区养老服务设施</w:t>
            </w:r>
            <w:r>
              <w:rPr>
                <w:rFonts w:hint="eastAsia" w:ascii="仿宋" w:hAnsi="仿宋" w:eastAsia="仿宋" w:cs="仿宋"/>
                <w:b/>
                <w:bCs/>
                <w:sz w:val="28"/>
                <w:szCs w:val="28"/>
                <w:lang w:eastAsia="zh-CN"/>
              </w:rPr>
              <w:t xml:space="preserve">运营</w:t>
            </w:r>
            <w:r>
              <w:rPr>
                <w:rFonts w:hint="eastAsia" w:ascii="仿宋" w:hAnsi="仿宋" w:eastAsia="仿宋" w:cs="仿宋"/>
                <w:b/>
                <w:bCs/>
                <w:sz w:val="28"/>
                <w:szCs w:val="28"/>
              </w:rPr>
              <w:t xml:space="preserve">方案，在完善现有基础实施、活动计划及安排、站点服务管理、预期成效等方面进行横向比较，由评委酌情量化打分，应当将量化指标建立在同一基础或者同一标准上，使各投标文件具有可比性。</w:t>
            </w:r>
            <w:r>
              <w:rPr>
                <w:rFonts w:hint="eastAsia" w:ascii="仿宋" w:hAnsi="仿宋" w:eastAsia="仿宋" w:cs="仿宋"/>
                <w:b/>
                <w:bCs/>
                <w:sz w:val="28"/>
                <w:szCs w:val="28"/>
              </w:rPr>
            </w:r>
            <w:r/>
          </w:p>
          <w:p>
            <w:pPr>
              <w:pStyle w:val="905"/>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①投标人方案内容全面详实、针对性极强。基础设施优化完善方案贴合项目实际、实用性强；活动计划科学系统、安排合理有序，贴合站点服务定位；服务管理制度健全、流程规范、权责清晰，可落地性极高；项目预期成效目标明确、量化清晰，服务提升效果、社会效益显著，整体方案优于同业平均水平。10分</w:t>
            </w:r>
            <w:r>
              <w:rPr>
                <w:rFonts w:hint="eastAsia" w:ascii="仿宋" w:hAnsi="仿宋" w:eastAsia="仿宋" w:cs="仿宋"/>
                <w:sz w:val="28"/>
                <w:szCs w:val="28"/>
                <w:highlight w:val="none"/>
                <w:lang w:val="en-US" w:eastAsia="zh-CN"/>
              </w:rPr>
            </w:r>
            <w:r/>
          </w:p>
          <w:p>
            <w:pPr>
              <w:pStyle w:val="905"/>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②投标人方案内容完整、合规可行。具备基础的基础设施优化措施、常态化活动安排及完善的站点管理制度，能够满足项目基本运营服务需求；预期成效合理合规，整体方案无缺失、无漏洞，内容中规中矩，处于行业平均水平，无明显优势也无短板缺陷。8分</w:t>
            </w:r>
            <w:r>
              <w:rPr>
                <w:rFonts w:hint="eastAsia" w:ascii="仿宋" w:hAnsi="仿宋" w:eastAsia="仿宋" w:cs="仿宋"/>
                <w:sz w:val="28"/>
                <w:szCs w:val="28"/>
                <w:highlight w:val="none"/>
                <w:lang w:val="en-US" w:eastAsia="zh-CN"/>
              </w:rPr>
            </w:r>
            <w:r/>
          </w:p>
          <w:p>
            <w:pPr>
              <w:pStyle w:val="905"/>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③投标人方案内容粗浅笼统、针对性不足。基础设施完善措施单薄、活动计划简单随意、服务管理制度不完善、运营保障不足；预期成效表述模糊、无具体落地目标，方案可行性、实用性较差，整体服务规划相对薄弱。6分</w:t>
            </w:r>
            <w:r>
              <w:rPr>
                <w:rFonts w:hint="eastAsia" w:ascii="仿宋" w:hAnsi="仿宋" w:eastAsia="仿宋" w:cs="仿宋"/>
                <w:sz w:val="28"/>
                <w:szCs w:val="28"/>
                <w:highlight w:val="none"/>
                <w:lang w:val="en-US" w:eastAsia="zh-CN"/>
              </w:rPr>
            </w:r>
            <w:r/>
          </w:p>
          <w:p>
            <w:pPr>
              <w:pStyle w:val="905"/>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④未提供或者有重大偏离的不得分。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9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人员配备与管理方案</w:t>
            </w:r>
            <w:r>
              <w:rPr>
                <w:rFonts w:hint="eastAsia" w:ascii="仿宋" w:hAnsi="仿宋" w:eastAsia="仿宋" w:cs="仿宋"/>
                <w:sz w:val="28"/>
                <w:szCs w:val="28"/>
                <w:highlight w:val="none"/>
              </w:rPr>
            </w:r>
            <w:r/>
          </w:p>
          <w:p>
            <w:pPr>
              <w:pStyle w:val="905"/>
              <w:ind w:left="-105" w:right="-105"/>
              <w:jc w:val="center"/>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分）</w:t>
            </w:r>
            <w:r>
              <w:rPr>
                <w:rFonts w:hint="eastAsia" w:ascii="仿宋" w:hAnsi="仿宋" w:eastAsia="仿宋" w:cs="仿宋"/>
                <w:color w:val="000000"/>
                <w:sz w:val="28"/>
                <w:szCs w:val="28"/>
                <w:highlight w:val="none"/>
                <w:lang w:val="en-US" w:eastAsia="zh-CN"/>
              </w:rPr>
            </w:r>
            <w:r/>
          </w:p>
        </w:tc>
        <w:tc>
          <w:tcPr>
            <w:tcW w:w="7573" w:type="dxa"/>
            <w:vAlign w:val="top"/>
            <w:textDirection w:val="lrTb"/>
            <w:noWrap w:val="false"/>
          </w:tcPr>
          <w:p>
            <w:pPr>
              <w:pStyle w:val="905"/>
              <w:keepLines w:val="0"/>
              <w:keepNext w:val="0"/>
              <w:pageBreakBefore w:val="0"/>
              <w:spacing w:line="520" w:lineRule="exact"/>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由评委根据投标人投标文件中提供的拟投入人员配备及管理方案（包括但不限于人员投入计划及花名册、人员管理方案、考核方案、奖惩方案、保障措施等内容，按需设置配备职能部门和人员）情况进行横向比较，由评委酌情量化打分，应当将量化指标建立在同一基础或者同一标准上，使各投标文件具有可比性。</w:t>
            </w:r>
            <w:r>
              <w:rPr>
                <w:rFonts w:hint="eastAsia" w:ascii="仿宋" w:hAnsi="仿宋" w:eastAsia="仿宋" w:cs="仿宋"/>
                <w:b/>
                <w:bCs/>
                <w:sz w:val="28"/>
                <w:szCs w:val="28"/>
              </w:rPr>
            </w:r>
            <w:r/>
          </w:p>
          <w:p>
            <w:pPr>
              <w:pStyle w:val="905"/>
              <w:keepLines w:val="0"/>
              <w:keepNext w:val="0"/>
              <w:pageBreakBefore w:val="0"/>
              <w:spacing w:line="520" w:lineRule="exact"/>
              <w:widowControl w:val="off"/>
              <w:tabs>
                <w:tab w:val="left" w:pos="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①投标人人员配置科学合理，职能部门、岗位设置贴合项目实际需求，人员投入计划清晰详实、花名册齐全规范。人员管理制度体系完善、流程严谨，考核方案全面细化、可操作性强，奖惩机制健全、权责分明，人员薪酬、安全、培训、在岗保障等保障措施周全到位。整体方案系统性强、落地性高，能够充分保障项目稳定优质实施，优于多数投标单位。9分</w:t>
            </w:r>
            <w:r>
              <w:rPr>
                <w:rFonts w:hint="eastAsia" w:ascii="仿宋" w:hAnsi="仿宋" w:eastAsia="仿宋" w:cs="仿宋"/>
                <w:b w:val="0"/>
                <w:bCs w:val="0"/>
                <w:sz w:val="28"/>
                <w:szCs w:val="28"/>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②投标人人员配置、岗位设置基本满足项目服务需要，人员投入计划及花名册资料完整。具备完善的人员管理、考核、奖惩及保障措施，方案内容合规、逻辑完整，能够保障项目正常开展实施。整体方案无明显缺陷，规范性与落地效果处于行业平均水平。7分</w:t>
            </w:r>
            <w:r>
              <w:rPr>
                <w:rFonts w:hint="eastAsia" w:ascii="仿宋" w:hAnsi="仿宋" w:eastAsia="仿宋" w:cs="仿宋"/>
                <w:b w:val="0"/>
                <w:bCs w:val="0"/>
                <w:sz w:val="28"/>
                <w:szCs w:val="28"/>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③投标人人员配置规划简单粗略，岗位职能设置不够合理，人员计划、花名册内容不够详实。人员管理、考核、奖惩制度不完善，人员保障措施单薄、缺失关键内容，方案针对性、可操作性不足，难以有效保障项目长效稳定运营。5分</w:t>
            </w:r>
            <w:r>
              <w:rPr>
                <w:rFonts w:hint="eastAsia" w:ascii="仿宋" w:hAnsi="仿宋" w:eastAsia="仿宋" w:cs="仿宋"/>
                <w:b w:val="0"/>
                <w:bCs w:val="0"/>
                <w:sz w:val="28"/>
                <w:szCs w:val="28"/>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b w:val="0"/>
                <w:bCs w:val="0"/>
                <w:sz w:val="28"/>
                <w:szCs w:val="28"/>
                <w:lang w:val="en-US" w:eastAsia="zh-CN"/>
              </w:rPr>
            </w:pPr>
            <w:r>
              <w:rPr>
                <w:rFonts w:hint="eastAsia" w:ascii="仿宋" w:hAnsi="仿宋" w:eastAsia="仿宋" w:cs="仿宋"/>
                <w:color w:val="000000"/>
                <w:sz w:val="28"/>
                <w:szCs w:val="28"/>
                <w:highlight w:val="none"/>
                <w:lang w:val="en-US" w:eastAsia="zh-CN"/>
              </w:rPr>
              <w:t xml:space="preserve">④未提供或者有重大偏离的不得分。</w:t>
            </w:r>
            <w:r>
              <w:rPr>
                <w:rFonts w:hint="eastAsia" w:ascii="仿宋" w:hAnsi="仿宋" w:eastAsia="仿宋" w:cs="仿宋"/>
                <w:b w:val="0"/>
                <w:bCs w:val="0"/>
                <w:sz w:val="28"/>
                <w:szCs w:val="28"/>
                <w:lang w:val="en-US" w:eastAsia="zh-CN"/>
              </w:rPr>
            </w:r>
            <w:r/>
          </w:p>
        </w:tc>
      </w:tr>
      <w:tr>
        <w:trPr>
          <w:trHeight w:val="90"/>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905"/>
              <w:ind w:left="-105" w:right="-1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服务保障方案</w:t>
            </w:r>
            <w:r>
              <w:rPr>
                <w:rFonts w:hint="eastAsia" w:ascii="仿宋" w:hAnsi="仿宋" w:eastAsia="仿宋" w:cs="仿宋"/>
                <w:sz w:val="28"/>
                <w:szCs w:val="28"/>
                <w:highlight w:val="none"/>
              </w:rPr>
            </w:r>
            <w:r/>
          </w:p>
          <w:p>
            <w:pPr>
              <w:pStyle w:val="905"/>
              <w:ind w:left="-105" w:right="-105"/>
              <w:jc w:val="center"/>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分）</w:t>
            </w:r>
            <w:r>
              <w:rPr>
                <w:rFonts w:hint="eastAsia" w:ascii="仿宋" w:hAnsi="仿宋" w:eastAsia="仿宋" w:cs="仿宋"/>
                <w:color w:val="000000"/>
                <w:sz w:val="28"/>
                <w:szCs w:val="28"/>
                <w:highlight w:val="none"/>
                <w:lang w:val="en-US" w:eastAsia="zh-CN"/>
              </w:rPr>
            </w:r>
            <w:r/>
          </w:p>
        </w:tc>
        <w:tc>
          <w:tcPr>
            <w:tcW w:w="7573" w:type="dxa"/>
            <w:vAlign w:val="top"/>
            <w:textDirection w:val="lrTb"/>
            <w:noWrap w:val="false"/>
          </w:tcPr>
          <w:p>
            <w:pPr>
              <w:pStyle w:val="905"/>
              <w:keepLines w:val="0"/>
              <w:keepNext w:val="0"/>
              <w:pageBreakBefore w:val="0"/>
              <w:spacing w:line="520" w:lineRule="exact"/>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由评委根据投标人响应文件中提供的服务保障方案</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从服务人员管理、服务流程管理、服务监督管理、安全保障措施等方面进行横向比较，由评委酌情量化打分，应当将量化指标建立在同一基础或者同一标准上，使各投标文件具有可比性。</w:t>
            </w:r>
            <w:r>
              <w:rPr>
                <w:rFonts w:hint="eastAsia" w:ascii="仿宋" w:hAnsi="仿宋" w:eastAsia="仿宋" w:cs="仿宋"/>
                <w:b/>
                <w:bCs/>
                <w:sz w:val="28"/>
                <w:szCs w:val="28"/>
              </w:rPr>
            </w:r>
            <w:r/>
          </w:p>
          <w:p>
            <w:pPr>
              <w:pStyle w:val="905"/>
              <w:keepLines w:val="0"/>
              <w:keepNext w:val="0"/>
              <w:pageBreakBefore w:val="0"/>
              <w:spacing w:line="520" w:lineRule="exact"/>
              <w:shd w:val="clear" w:color="auto" w:fill="ffffff"/>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①服务保障方案体系完整、内容详实、针对性强。服务人员管理制度健全，岗位职责清晰、管控规范到位；服务流程科学闭环、环节齐全、衔接顺畅，可落地性极强；服务监督机制完善，督查、反馈、整改闭环体系成熟；安全保障措施全面周密、覆盖全服务场景，风险防控、应急处置措施扎实有效。整体方案保障能力强，能充分确保项目高质量、稳定有序实施。7分</w:t>
            </w:r>
            <w:r>
              <w:rPr>
                <w:rFonts w:hint="eastAsia" w:ascii="仿宋" w:hAnsi="仿宋" w:eastAsia="仿宋" w:cs="仿宋"/>
                <w:sz w:val="28"/>
                <w:szCs w:val="28"/>
                <w:highlight w:val="none"/>
                <w:lang w:val="en-US" w:eastAsia="zh-CN"/>
              </w:rPr>
            </w:r>
            <w:r/>
          </w:p>
          <w:p>
            <w:pPr>
              <w:pStyle w:val="905"/>
              <w:keepLines w:val="0"/>
              <w:keepNext w:val="0"/>
              <w:pageBreakBefore w:val="0"/>
              <w:spacing w:line="520" w:lineRule="exact"/>
              <w:shd w:val="clear" w:color="auto" w:fill="ffffff"/>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②服务保障方案内容完整、合规可行。具备基本完善的人员管理、流程管控、监督管理及安全保障措施，各模块无缺失、无漏洞，能够满足项目日常服务及安全运行基本要求。方案整体合理规范，措施常规稳妥，处于行业平均水平，无明显短板与缺陷。5分</w:t>
            </w:r>
            <w:r>
              <w:rPr>
                <w:rFonts w:hint="eastAsia" w:ascii="仿宋" w:hAnsi="仿宋" w:eastAsia="仿宋" w:cs="仿宋"/>
                <w:sz w:val="28"/>
                <w:szCs w:val="28"/>
                <w:highlight w:val="none"/>
                <w:lang w:val="en-US" w:eastAsia="zh-CN"/>
              </w:rPr>
            </w:r>
            <w:r/>
          </w:p>
          <w:p>
            <w:pPr>
              <w:pStyle w:val="905"/>
              <w:keepLines w:val="0"/>
              <w:keepNext w:val="0"/>
              <w:pageBreakBefore w:val="0"/>
              <w:spacing w:line="520" w:lineRule="exact"/>
              <w:shd w:val="clear" w:color="auto" w:fill="ffffff"/>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③服务保障方案内容笼统简略、针对性不足。人员管理、服务流程管控机制不够完善，监督管理措施单薄缺失，安全保障措施不全面、风险防控不到位。方案可操作性弱，无法充分保障项目服务质量与运行安全。3分</w:t>
            </w:r>
            <w:r>
              <w:rPr>
                <w:rFonts w:hint="eastAsia" w:ascii="仿宋" w:hAnsi="仿宋" w:eastAsia="仿宋" w:cs="仿宋"/>
                <w:sz w:val="28"/>
                <w:szCs w:val="28"/>
                <w:highlight w:val="none"/>
                <w:lang w:val="en-US" w:eastAsia="zh-CN"/>
              </w:rPr>
            </w:r>
            <w:r/>
          </w:p>
          <w:p>
            <w:pPr>
              <w:pStyle w:val="905"/>
              <w:keepLines w:val="0"/>
              <w:keepNext w:val="0"/>
              <w:pageBreakBefore w:val="0"/>
              <w:spacing w:line="520" w:lineRule="exact"/>
              <w:shd w:val="clear" w:color="auto" w:fill="ffffff"/>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④未提供或者有重大偏离的不得分。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25" w:type="dxa"/>
            <w:vAlign w:val="center"/>
            <w:textDirection w:val="lrTb"/>
            <w:noWrap w:val="false"/>
          </w:tcPr>
          <w:p>
            <w:pPr>
              <w:pStyle w:val="905"/>
              <w:ind w:left="-105" w:right="-105"/>
              <w:jc w:val="center"/>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应急预案</w:t>
            </w:r>
            <w:r>
              <w:rPr>
                <w:rFonts w:hint="eastAsia" w:ascii="仿宋" w:hAnsi="仿宋" w:eastAsia="仿宋" w:cs="仿宋"/>
                <w:sz w:val="28"/>
                <w:szCs w:val="28"/>
                <w:highlight w:val="none"/>
              </w:rPr>
            </w:r>
            <w:r/>
          </w:p>
          <w:p>
            <w:pPr>
              <w:pStyle w:val="905"/>
              <w:ind w:left="-105" w:right="-105"/>
              <w:jc w:val="center"/>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分）</w:t>
            </w:r>
            <w:r>
              <w:rPr>
                <w:rFonts w:hint="eastAsia" w:ascii="仿宋" w:hAnsi="仿宋" w:eastAsia="仿宋" w:cs="仿宋"/>
                <w:color w:val="000000"/>
                <w:sz w:val="28"/>
                <w:szCs w:val="28"/>
                <w:highlight w:val="none"/>
                <w:lang w:val="en-US" w:eastAsia="zh-CN"/>
              </w:rPr>
            </w:r>
            <w:r/>
          </w:p>
        </w:tc>
        <w:tc>
          <w:tcPr>
            <w:tcW w:w="7573" w:type="dxa"/>
            <w:vAlign w:val="center"/>
            <w:textDirection w:val="lrTb"/>
            <w:noWrap w:val="false"/>
          </w:tcPr>
          <w:p>
            <w:pPr>
              <w:pStyle w:val="905"/>
              <w:keepLines w:val="0"/>
              <w:keepNext w:val="0"/>
              <w:pageBreakBefore w:val="0"/>
              <w:spacing w:line="520" w:lineRule="exact"/>
              <w:widowControl w:val="off"/>
              <w:tabs>
                <w:tab w:val="left" w:pos="0" w:leader="none"/>
              </w:tabs>
              <w:rPr>
                <w:rFonts w:hint="eastAsia" w:ascii="仿宋" w:hAnsi="仿宋" w:eastAsia="仿宋" w:cs="仿宋"/>
                <w:spacing w:val="4"/>
                <w:sz w:val="28"/>
                <w:szCs w:val="28"/>
                <w:highlight w:val="none"/>
              </w:rPr>
            </w:pPr>
            <w:r>
              <w:rPr>
                <w:rFonts w:hint="eastAsia" w:ascii="仿宋" w:hAnsi="仿宋" w:eastAsia="仿宋" w:cs="仿宋"/>
                <w:b/>
                <w:bCs/>
                <w:sz w:val="28"/>
                <w:szCs w:val="28"/>
                <w:highlight w:val="none"/>
              </w:rPr>
              <w:t xml:space="preserve">由评委根据投标人响应文件中提供的</w:t>
            </w:r>
            <w:r>
              <w:rPr>
                <w:rFonts w:hint="eastAsia" w:ascii="仿宋" w:hAnsi="仿宋" w:eastAsia="仿宋" w:cs="仿宋"/>
                <w:b/>
                <w:bCs/>
                <w:spacing w:val="4"/>
                <w:sz w:val="28"/>
                <w:szCs w:val="28"/>
                <w:highlight w:val="none"/>
              </w:rPr>
              <w:t xml:space="preserve">各类应急预案，如突发公共卫生事件、灾害事故等，根据管理经验自行拟制预案及保障措施，制定突发事件应急预案，有详细的规章制度和服务规范制定内容等情况进行横向比较，由评委酌情量化打分，应当将量化指标建立在同一基础或者同一标准上，使各投标文件具有可比性。</w:t>
            </w:r>
            <w:r>
              <w:rPr>
                <w:rFonts w:hint="eastAsia" w:ascii="仿宋" w:hAnsi="仿宋" w:eastAsia="仿宋" w:cs="仿宋"/>
                <w:spacing w:val="4"/>
                <w:sz w:val="28"/>
                <w:szCs w:val="28"/>
                <w:highlight w:val="none"/>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投标人应急预案体系完整全面，覆盖突发公共卫生、灾害事故等各类场景。预案制度健全、服务规范细致完善，组织机构、响应流程、处置步骤、善后复盘内容清晰详实。物资、人员、值守、联动等应急保障措施周全有力，贴合项目实际、可落地性极强，能够高效应对各类突发状况，整体预案成熟完善、风险防控能力优异。7分</w:t>
            </w:r>
            <w:r>
              <w:rPr>
                <w:rFonts w:hint="eastAsia" w:ascii="仿宋" w:hAnsi="仿宋" w:eastAsia="仿宋" w:cs="仿宋"/>
                <w:color w:val="000000"/>
                <w:sz w:val="28"/>
                <w:szCs w:val="28"/>
                <w:highlight w:val="none"/>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投标人具备完整的突发事件应急预案，覆盖主要突发场景。规章制度与服务规范基本齐全，应急处置流程、工作机制、保障措施完整合规，能够满足项目日常应急处置基本需要。方案内容合理、无明显缺失，整体应急保障能力达标，处于行业平均水平。5分</w:t>
            </w:r>
            <w:r>
              <w:rPr>
                <w:rFonts w:hint="eastAsia" w:ascii="仿宋" w:hAnsi="仿宋" w:eastAsia="仿宋" w:cs="仿宋"/>
                <w:color w:val="000000"/>
                <w:sz w:val="28"/>
                <w:szCs w:val="28"/>
                <w:highlight w:val="none"/>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③投标人应急预案内容简单笼统，场景覆盖不全，规章制度、服务规范不完善。应急处置流程模糊、责任分工不明确，配套保障措施单薄或缺项，针对性、可操作性不足，应对突发事件的处置能力薄弱。3分</w:t>
            </w:r>
            <w:r>
              <w:rPr>
                <w:rFonts w:hint="eastAsia" w:ascii="仿宋" w:hAnsi="仿宋" w:eastAsia="仿宋" w:cs="仿宋"/>
                <w:color w:val="000000"/>
                <w:sz w:val="28"/>
                <w:szCs w:val="28"/>
                <w:highlight w:val="none"/>
                <w:lang w:val="en-US" w:eastAsia="zh-CN"/>
              </w:rPr>
            </w:r>
            <w:r/>
          </w:p>
          <w:p>
            <w:pPr>
              <w:pStyle w:val="905"/>
              <w:keepLines w:val="0"/>
              <w:keepNext w:val="0"/>
              <w:pageBreakBefore w:val="0"/>
              <w:spacing w:line="520" w:lineRule="exact"/>
              <w:widowControl w:val="off"/>
              <w:tabs>
                <w:tab w:val="left" w:pos="0" w:leader="none"/>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④未提供或者有重大偏离的不得分。</w:t>
            </w:r>
            <w:r>
              <w:rPr>
                <w:rFonts w:hint="eastAsia" w:ascii="仿宋" w:hAnsi="仿宋" w:eastAsia="仿宋" w:cs="仿宋"/>
                <w:color w:val="000000"/>
                <w:sz w:val="28"/>
                <w:szCs w:val="28"/>
                <w:highlight w:val="none"/>
                <w:lang w:val="en-US" w:eastAsia="zh-CN"/>
              </w:rPr>
            </w:r>
            <w:r/>
          </w:p>
        </w:tc>
      </w:tr>
      <w:tr>
        <w:trPr>
          <w:trHeight w:val="1223"/>
        </w:trPr>
        <w:tc>
          <w:tcPr>
            <w:tcW w:w="528" w:type="dxa"/>
            <w:vAlign w:val="center"/>
            <w:vMerge w:val="restart"/>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r>
            <w:r/>
          </w:p>
        </w:tc>
        <w:tc>
          <w:tcPr>
            <w:tcW w:w="851" w:type="dxa"/>
            <w:vAlign w:val="center"/>
            <w:vMerge w:val="restart"/>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商务部 分</w:t>
            </w:r>
            <w:r>
              <w:rPr>
                <w:rFonts w:hint="eastAsia" w:ascii="仿宋" w:hAnsi="仿宋" w:eastAsia="仿宋" w:cs="仿宋"/>
                <w:sz w:val="28"/>
                <w:szCs w:val="28"/>
                <w:highlight w:val="none"/>
                <w:lang w:val="en-US" w:eastAsia="zh-CN"/>
              </w:rPr>
              <w:t xml:space="preserve">36分</w:t>
            </w: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企业实力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6分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905"/>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具有质量管理体系认证证书、职业健康安全管理体系认证证书、环境管理体系认证证书，且认证范围与本次采购内容相关的，有一项得2分，最多得6分，认证证书须在全国认证认可信息公共服务平台网站可查询</w:t>
            </w:r>
            <w:r>
              <w:rPr>
                <w:rFonts w:hint="eastAsia" w:ascii="仿宋" w:hAnsi="仿宋" w:eastAsia="仿宋" w:cs="仿宋"/>
                <w:sz w:val="28"/>
                <w:szCs w:val="28"/>
                <w:highlight w:val="none"/>
              </w:rPr>
            </w:r>
            <w:r/>
          </w:p>
          <w:p>
            <w:pPr>
              <w:pStyle w:val="905"/>
              <w:jc w:val="left"/>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网址</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"http://cx.cnca.cn/CertECloud/index/index/page" \o "http://cx.cnca.cn/CertECloud/index/index/page"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http://cx.cnca.cn/CertECloud/index/index/page</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rPr>
                <w:rFonts w:hint="eastAsia" w:ascii="仿宋" w:hAnsi="仿宋" w:eastAsia="仿宋" w:cs="仿宋"/>
                <w:b/>
                <w:bCs/>
                <w:sz w:val="28"/>
                <w:szCs w:val="28"/>
                <w:highlight w:val="none"/>
              </w:rPr>
              <w:t xml:space="preserve">须提供证书原件彩色扫描件</w:t>
            </w:r>
            <w:r>
              <w:rPr>
                <w:rFonts w:hint="eastAsia" w:ascii="仿宋" w:hAnsi="仿宋" w:eastAsia="仿宋" w:cs="仿宋"/>
                <w:b/>
                <w:bCs/>
                <w:sz w:val="28"/>
                <w:szCs w:val="28"/>
                <w:highlight w:val="none"/>
                <w:lang w:val="en-US" w:eastAsia="zh-CN"/>
              </w:rPr>
              <w:t xml:space="preserve">及网站查询截图</w:t>
            </w:r>
            <w:r>
              <w:rPr>
                <w:rFonts w:hint="eastAsia" w:ascii="仿宋" w:hAnsi="仿宋" w:eastAsia="仿宋" w:cs="仿宋"/>
                <w:b/>
                <w:bCs/>
                <w:sz w:val="28"/>
                <w:szCs w:val="28"/>
                <w:highlight w:val="none"/>
              </w:rPr>
              <w:t xml:space="preserve">，未提供或未按要求提供不得分。</w:t>
            </w:r>
            <w:r>
              <w:rPr>
                <w:rFonts w:hint="eastAsia" w:ascii="仿宋" w:hAnsi="仿宋" w:eastAsia="仿宋" w:cs="仿宋"/>
                <w:sz w:val="28"/>
                <w:szCs w:val="28"/>
                <w:highlight w:val="none"/>
                <w:lang w:val="en-US" w:eastAsia="zh-CN"/>
              </w:rPr>
            </w:r>
            <w:r/>
          </w:p>
        </w:tc>
      </w:tr>
      <w:tr>
        <w:trPr>
          <w:trHeight w:val="437"/>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b w:val="0"/>
                <w:bCs/>
                <w:sz w:val="28"/>
                <w:szCs w:val="28"/>
                <w:highlight w:val="none"/>
              </w:rPr>
              <w:t xml:space="preserve">企业荣誉</w:t>
            </w: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lang w:val="en-US" w:eastAsia="zh-CN"/>
              </w:rPr>
              <w:t xml:space="preserve">5分</w:t>
            </w:r>
            <w:r>
              <w:rPr>
                <w:rFonts w:hint="eastAsia" w:ascii="仿宋" w:hAnsi="仿宋" w:eastAsia="仿宋" w:cs="仿宋"/>
                <w:b w:val="0"/>
                <w:bCs/>
                <w:sz w:val="28"/>
                <w:szCs w:val="28"/>
                <w:highlight w:val="none"/>
                <w:lang w:eastAsia="zh-CN"/>
              </w:rPr>
              <w:t xml:space="preserve">）</w:t>
            </w:r>
            <w:r>
              <w:rPr>
                <w:rFonts w:hint="eastAsia" w:ascii="仿宋" w:hAnsi="仿宋" w:eastAsia="仿宋" w:cs="仿宋"/>
                <w:sz w:val="28"/>
                <w:szCs w:val="28"/>
                <w:highlight w:val="none"/>
                <w:lang w:eastAsia="zh-CN"/>
              </w:rPr>
            </w:r>
            <w:r/>
          </w:p>
        </w:tc>
        <w:tc>
          <w:tcPr>
            <w:tcW w:w="7573" w:type="dxa"/>
            <w:vAlign w:val="center"/>
            <w:textDirection w:val="lrTb"/>
            <w:noWrap w:val="false"/>
          </w:tcPr>
          <w:p>
            <w:pPr>
              <w:pStyle w:val="905"/>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投标人获得政府部门颁发的养老服务类奖项或荣誉或入选示范点，获得县区级的得1分，获得地市级的得2分，获得省级</w:t>
            </w:r>
            <w:r>
              <w:rPr>
                <w:rFonts w:hint="eastAsia" w:ascii="仿宋" w:hAnsi="仿宋" w:eastAsia="仿宋" w:cs="仿宋"/>
                <w:color w:val="000000"/>
                <w:sz w:val="28"/>
                <w:szCs w:val="28"/>
                <w:highlight w:val="none"/>
                <w:lang w:eastAsia="zh-CN"/>
              </w:rPr>
              <w:t xml:space="preserve">及以上</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分。可以累计，本项最高</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b/>
                <w:bCs/>
                <w:color w:val="000000"/>
                <w:sz w:val="28"/>
                <w:szCs w:val="28"/>
                <w:highlight w:val="none"/>
              </w:rPr>
              <w:t xml:space="preserve">（提供相关证明材料扫描件</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不提供或提供不全不得分）</w:t>
            </w:r>
            <w:r>
              <w:rPr>
                <w:rFonts w:hint="eastAsia" w:ascii="仿宋" w:hAnsi="仿宋" w:eastAsia="仿宋" w:cs="仿宋"/>
                <w:color w:val="000000"/>
                <w:sz w:val="28"/>
                <w:szCs w:val="28"/>
                <w:highlight w:val="none"/>
              </w:rPr>
            </w:r>
            <w:r/>
          </w:p>
        </w:tc>
      </w:tr>
      <w:tr>
        <w:trPr>
          <w:trHeight w:val="448"/>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905"/>
              <w:ind w:left="0" w:right="0" w:firstLine="0"/>
              <w:jc w:val="both"/>
              <w:keepLines w:val="0"/>
              <w:keepNext w:val="0"/>
              <w:pageBreakBefore w:val="0"/>
              <w:spacing w:before="0" w:after="0" w:line="52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企业业绩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12分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905"/>
              <w:ind w:left="0" w:right="0" w:firstLine="0"/>
              <w:jc w:val="both"/>
              <w:keepLines w:val="0"/>
              <w:keepNext w:val="0"/>
              <w:pageBreakBefore w:val="0"/>
              <w:spacing w:before="0" w:after="0" w:line="520" w:lineRule="exact"/>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投标人202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年1月以来（以合同签订时间为准）承担过类似项目业绩的，每提供一个得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分，最高得</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分，</w:t>
            </w:r>
            <w:r>
              <w:rPr>
                <w:rFonts w:hint="eastAsia" w:ascii="仿宋" w:hAnsi="仿宋" w:eastAsia="仿宋" w:cs="仿宋"/>
                <w:b/>
                <w:bCs/>
                <w:color w:val="000000"/>
                <w:sz w:val="28"/>
                <w:szCs w:val="28"/>
                <w:highlight w:val="none"/>
              </w:rPr>
              <w:t xml:space="preserve">须提供项目业绩合同及验收（履约）证明扫描件，不提供或提供不全不得分；</w:t>
            </w:r>
            <w:r>
              <w:rPr>
                <w:rFonts w:hint="eastAsia" w:ascii="仿宋" w:hAnsi="仿宋" w:eastAsia="仿宋" w:cs="仿宋"/>
                <w:color w:val="000000"/>
                <w:sz w:val="28"/>
                <w:szCs w:val="28"/>
                <w:highlight w:val="none"/>
              </w:rPr>
              <w:t xml:space="preserve">注：上述类似项目业绩是指投标人所提供的业绩，需是与本项目服务内容相关的业绩。</w:t>
            </w:r>
            <w:r>
              <w:rPr>
                <w:rFonts w:hint="eastAsia" w:ascii="仿宋" w:hAnsi="仿宋" w:eastAsia="仿宋" w:cs="仿宋"/>
                <w:color w:val="000000"/>
                <w:sz w:val="28"/>
                <w:szCs w:val="28"/>
                <w:highlight w:val="none"/>
                <w:lang w:val="en-US" w:eastAsia="zh-CN"/>
              </w:rPr>
            </w:r>
            <w:r/>
          </w:p>
        </w:tc>
      </w:tr>
      <w:tr>
        <w:trPr>
          <w:trHeight w:val="1223"/>
        </w:trPr>
        <w:tc>
          <w:tcPr>
            <w:tcW w:w="528" w:type="dxa"/>
            <w:vAlign w:val="center"/>
            <w:vMerge w:val="continue"/>
            <w:textDirection w:val="lrTb"/>
            <w:noWrap w:val="false"/>
          </w:tcPr>
          <w:p>
            <w:pPr>
              <w:pStyle w:val="905"/>
              <w:ind w:left="18"/>
              <w:jc w:val="both"/>
              <w:keepLines w:val="0"/>
              <w:keepNext w:val="0"/>
              <w:pageBreakBefore w:val="0"/>
              <w:spacing w:before="62"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905"/>
              <w:jc w:val="both"/>
              <w:keepLines w:val="0"/>
              <w:keepNext w:val="0"/>
              <w:pageBreakBefore w:val="0"/>
              <w:spacing w:line="52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905"/>
              <w:ind w:left="0" w:right="0" w:firstLine="0"/>
              <w:jc w:val="both"/>
              <w:keepLines w:val="0"/>
              <w:keepNext w:val="0"/>
              <w:pageBreakBefore w:val="0"/>
              <w:spacing w:before="0" w:after="0" w:line="520" w:lineRule="exact"/>
              <w:widowControl w:val="off"/>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人员配备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13</w:t>
            </w:r>
            <w:r>
              <w:rPr>
                <w:rFonts w:hint="eastAsia" w:ascii="仿宋" w:hAnsi="仿宋" w:eastAsia="仿宋" w:cs="仿宋"/>
                <w:color w:val="000000"/>
                <w:sz w:val="28"/>
                <w:szCs w:val="28"/>
                <w:highlight w:val="none"/>
              </w:rPr>
              <w:t xml:space="preserve">分）</w:t>
            </w:r>
            <w:r>
              <w:rPr>
                <w:rFonts w:hint="eastAsia" w:ascii="仿宋" w:hAnsi="仿宋" w:eastAsia="仿宋" w:cs="仿宋"/>
                <w:sz w:val="28"/>
                <w:szCs w:val="28"/>
                <w:highlight w:val="none"/>
                <w:lang w:val="en-US" w:eastAsia="zh-CN" w:bidi="ar-SA"/>
              </w:rPr>
            </w:r>
            <w:r/>
          </w:p>
        </w:tc>
        <w:tc>
          <w:tcPr>
            <w:tcW w:w="7573" w:type="dxa"/>
            <w:vAlign w:val="center"/>
            <w:textDirection w:val="lrTb"/>
            <w:noWrap w:val="false"/>
          </w:tcPr>
          <w:p>
            <w:pPr>
              <w:pStyle w:val="905"/>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①拟担任本项目的负责人具备大专学历的得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分、本科及以上学历的得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分；同时具有相关养老项目管理经验的得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hint="eastAsia" w:ascii="仿宋" w:hAnsi="仿宋" w:eastAsia="仿宋" w:cs="仿宋"/>
                <w:b/>
                <w:bCs/>
                <w:color w:val="000000"/>
                <w:sz w:val="28"/>
                <w:szCs w:val="28"/>
                <w:highlight w:val="none"/>
              </w:rPr>
              <w:t xml:space="preserve">须提供学历证书、投标人</w:t>
            </w:r>
            <w:r>
              <w:rPr>
                <w:rFonts w:hint="eastAsia" w:ascii="仿宋" w:hAnsi="仿宋" w:eastAsia="仿宋" w:cs="仿宋"/>
                <w:b/>
                <w:bCs/>
                <w:color w:val="000000"/>
                <w:sz w:val="28"/>
                <w:szCs w:val="28"/>
                <w:highlight w:val="none"/>
                <w:lang w:val="en-US" w:eastAsia="zh-CN"/>
              </w:rPr>
              <w:t xml:space="preserve">近六个月内</w:t>
            </w:r>
            <w:r>
              <w:rPr>
                <w:rFonts w:hint="eastAsia" w:ascii="仿宋" w:hAnsi="仿宋" w:eastAsia="仿宋" w:cs="仿宋"/>
                <w:b/>
                <w:bCs/>
                <w:color w:val="000000"/>
                <w:sz w:val="28"/>
                <w:szCs w:val="28"/>
                <w:highlight w:val="none"/>
              </w:rPr>
              <w:t xml:space="preserve">为其缴纳的社会保险</w:t>
            </w:r>
            <w:r>
              <w:rPr>
                <w:rFonts w:hint="eastAsia" w:ascii="仿宋" w:hAnsi="仿宋" w:eastAsia="仿宋" w:cs="仿宋"/>
                <w:b/>
                <w:bCs/>
                <w:color w:val="000000"/>
                <w:sz w:val="28"/>
                <w:szCs w:val="28"/>
                <w:highlight w:val="none"/>
                <w:lang w:val="en-US" w:eastAsia="zh-CN"/>
              </w:rPr>
              <w:t xml:space="preserve">证明及</w:t>
            </w:r>
            <w:r>
              <w:rPr>
                <w:rFonts w:hint="eastAsia" w:ascii="仿宋" w:hAnsi="仿宋" w:eastAsia="仿宋" w:cs="仿宋"/>
                <w:b/>
                <w:bCs/>
                <w:color w:val="000000"/>
                <w:sz w:val="28"/>
                <w:szCs w:val="28"/>
                <w:highlight w:val="none"/>
              </w:rPr>
              <w:t xml:space="preserve">具有相关养老项目管理经验扫描件，未提供或提供不全的不得分</w:t>
            </w:r>
            <w:r>
              <w:rPr>
                <w:rFonts w:hint="eastAsia" w:ascii="仿宋" w:hAnsi="仿宋" w:eastAsia="仿宋" w:cs="仿宋"/>
                <w:color w:val="000000"/>
                <w:sz w:val="28"/>
                <w:szCs w:val="28"/>
                <w:highlight w:val="none"/>
              </w:rPr>
              <w:t xml:space="preserve">。本项最高得5分；</w:t>
            </w:r>
            <w:r>
              <w:rPr>
                <w:rFonts w:hint="eastAsia" w:ascii="仿宋" w:hAnsi="仿宋" w:eastAsia="仿宋" w:cs="仿宋"/>
                <w:color w:val="000000"/>
                <w:sz w:val="28"/>
                <w:szCs w:val="28"/>
                <w:highlight w:val="none"/>
              </w:rPr>
            </w:r>
            <w:r/>
          </w:p>
          <w:p>
            <w:pPr>
              <w:pStyle w:val="905"/>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②投标人拟投入本项目的团队成员（除项目负责人）中，须具备社工、高级养老护理员、康复治（理）疗师、老年人能力评估师、心理咨询师、健康管理师、医生、护士，有一项证书的得1分，一人多证不重复计分，最高得</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05"/>
              <w:jc w:val="left"/>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rPr>
              <w:t xml:space="preserve">须提供专业证书原件彩色扫描件及投标人</w:t>
            </w:r>
            <w:r>
              <w:rPr>
                <w:rFonts w:hint="eastAsia" w:ascii="仿宋" w:hAnsi="仿宋" w:eastAsia="仿宋" w:cs="仿宋"/>
                <w:b/>
                <w:bCs/>
                <w:color w:val="000000"/>
                <w:sz w:val="28"/>
                <w:szCs w:val="28"/>
                <w:highlight w:val="none"/>
                <w:lang w:val="en-US" w:eastAsia="zh-CN"/>
              </w:rPr>
              <w:t xml:space="preserve">近六个月内</w:t>
            </w:r>
            <w:r>
              <w:rPr>
                <w:rFonts w:hint="eastAsia" w:ascii="仿宋" w:hAnsi="仿宋" w:eastAsia="仿宋" w:cs="仿宋"/>
                <w:b/>
                <w:bCs/>
                <w:color w:val="000000"/>
                <w:sz w:val="28"/>
                <w:szCs w:val="28"/>
                <w:highlight w:val="none"/>
              </w:rPr>
              <w:t xml:space="preserve">为其缴纳的社会保险</w:t>
            </w:r>
            <w:r>
              <w:rPr>
                <w:rFonts w:hint="eastAsia" w:ascii="仿宋" w:hAnsi="仿宋" w:eastAsia="仿宋" w:cs="仿宋"/>
                <w:b/>
                <w:bCs/>
                <w:color w:val="000000"/>
                <w:sz w:val="28"/>
                <w:szCs w:val="28"/>
                <w:highlight w:val="none"/>
                <w:lang w:val="en-US" w:eastAsia="zh-CN"/>
              </w:rPr>
              <w:t xml:space="preserve">证明</w:t>
            </w:r>
            <w:r>
              <w:rPr>
                <w:rFonts w:hint="eastAsia" w:ascii="仿宋" w:hAnsi="仿宋" w:eastAsia="仿宋" w:cs="仿宋"/>
                <w:b/>
                <w:bCs/>
                <w:color w:val="000000"/>
                <w:sz w:val="28"/>
                <w:szCs w:val="28"/>
                <w:highlight w:val="none"/>
              </w:rPr>
              <w:t xml:space="preserve">复印件加盖投标人公章</w:t>
            </w:r>
            <w:bookmarkStart w:id="38" w:name="OLE_LINK7"/>
            <w:r/>
            <w:bookmarkStart w:id="39" w:name="OLE_LINK6"/>
            <w:r>
              <w:rPr>
                <w:rFonts w:hint="eastAsia" w:ascii="仿宋" w:hAnsi="仿宋" w:eastAsia="仿宋" w:cs="仿宋"/>
                <w:b/>
                <w:bCs/>
                <w:color w:val="000000"/>
                <w:sz w:val="28"/>
                <w:szCs w:val="28"/>
                <w:highlight w:val="none"/>
              </w:rPr>
              <w:t xml:space="preserve">，未提供或提供不全的不得分。</w:t>
            </w:r>
            <w:bookmarkEnd w:id="38"/>
            <w:r/>
            <w:bookmarkEnd w:id="39"/>
            <w:r>
              <w:rPr>
                <w:rFonts w:hint="eastAsia" w:ascii="仿宋" w:hAnsi="仿宋" w:eastAsia="仿宋" w:cs="仿宋"/>
                <w:color w:val="000000"/>
                <w:sz w:val="28"/>
                <w:szCs w:val="28"/>
                <w:highlight w:val="none"/>
                <w:lang w:val="en-US" w:eastAsia="zh-CN" w:bidi="ar-SA"/>
              </w:rPr>
            </w:r>
            <w:r/>
          </w:p>
        </w:tc>
      </w:tr>
    </w:tbl>
    <w:p>
      <w:pPr>
        <w:pStyle w:val="905"/>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备注：其中“实施方案”总页码不得超过200页，否则由评委酌情扣分。上述加分项中需提供相关证明材料</w:t>
      </w:r>
      <w:r>
        <w:rPr>
          <w:rFonts w:hint="eastAsia" w:ascii="仿宋" w:hAnsi="仿宋" w:eastAsia="仿宋" w:cs="仿宋"/>
          <w:sz w:val="28"/>
          <w:szCs w:val="28"/>
          <w:highlight w:val="none"/>
          <w:lang w:val="en-US" w:eastAsia="zh-CN"/>
        </w:rPr>
        <w:t xml:space="preserve">扫描件上传电子文件中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加盖投标人公章，</w:t>
      </w:r>
      <w:r>
        <w:rPr>
          <w:rFonts w:hint="eastAsia" w:ascii="仿宋" w:hAnsi="仿宋" w:eastAsia="仿宋" w:cs="仿宋"/>
          <w:sz w:val="28"/>
          <w:szCs w:val="28"/>
          <w:highlight w:val="none"/>
        </w:rPr>
        <w:t xml:space="preserve">在该项目中标公示上网之日起</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个工作日内，向采购人提供原件核查。如不提供或提供的原件与投标时提供的证明材料不一致，将被视为在投标过程中提供虚假材料谋取中标成交，列入不良行为记录名单。</w:t>
      </w:r>
      <w:r>
        <w:rPr>
          <w:rFonts w:hint="eastAsia" w:ascii="仿宋" w:hAnsi="仿宋" w:eastAsia="仿宋" w:cs="仿宋"/>
          <w:sz w:val="28"/>
          <w:szCs w:val="28"/>
          <w:highlight w:val="none"/>
        </w:rPr>
      </w:r>
      <w:r/>
    </w:p>
    <w:p>
      <w:pPr>
        <w:pStyle w:val="932"/>
        <w:keepLines w:val="0"/>
        <w:keepNext w:val="0"/>
        <w:pageBreakBefore w:val="0"/>
        <w:spacing w:line="520" w:lineRule="exact"/>
        <w:widowControl w:val="off"/>
        <w:tabs>
          <w:tab w:val="center" w:pos="4153" w:leader="none"/>
          <w:tab w:val="right" w:pos="8306"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2"/>
        <w:keepLines w:val="0"/>
        <w:keepNext w:val="0"/>
        <w:pageBreakBefore w:val="0"/>
        <w:spacing w:line="520" w:lineRule="exact"/>
        <w:widowControl w:val="off"/>
        <w:tabs>
          <w:tab w:val="center" w:pos="4153" w:leader="none"/>
          <w:tab w:val="right" w:pos="8306"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2"/>
        <w:keepLines w:val="0"/>
        <w:keepNext w:val="0"/>
        <w:pageBreakBefore w:val="0"/>
        <w:spacing w:line="520" w:lineRule="exact"/>
        <w:widowControl w:val="off"/>
        <w:tabs>
          <w:tab w:val="center" w:pos="4153" w:leader="none"/>
          <w:tab w:val="right" w:pos="8306"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2"/>
        <w:keepLines w:val="0"/>
        <w:keepNext w:val="0"/>
        <w:pageBreakBefore w:val="0"/>
        <w:spacing w:line="520" w:lineRule="exact"/>
        <w:widowControl w:val="off"/>
        <w:tabs>
          <w:tab w:val="center" w:pos="4153" w:leader="none"/>
          <w:tab w:val="right" w:pos="8306"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32"/>
        <w:keepLines w:val="0"/>
        <w:keepNext w:val="0"/>
        <w:pageBreakBefore w:val="0"/>
        <w:spacing w:line="520" w:lineRule="exact"/>
        <w:widowControl w:val="off"/>
        <w:tabs>
          <w:tab w:val="center" w:pos="4153" w:leader="none"/>
          <w:tab w:val="right" w:pos="8306"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spacing w:line="520" w:lineRule="exact"/>
        <w:tabs>
          <w:tab w:val="left" w:pos="180"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05"/>
        <w:ind w:firstLine="3231"/>
        <w:spacing w:line="520" w:lineRule="exact"/>
        <w:tabs>
          <w:tab w:val="left" w:pos="180"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第四章  合同格式及条款</w:t>
      </w:r>
      <w:r>
        <w:rPr>
          <w:rFonts w:hint="eastAsia" w:ascii="仿宋" w:hAnsi="仿宋" w:eastAsia="仿宋" w:cs="仿宋"/>
          <w:b/>
          <w:sz w:val="36"/>
          <w:szCs w:val="36"/>
          <w:highlight w:val="none"/>
        </w:rPr>
      </w:r>
      <w:r/>
    </w:p>
    <w:p>
      <w:pPr>
        <w:pStyle w:val="905"/>
        <w:ind w:firstLine="560"/>
        <w:spacing w:line="520" w:lineRule="exact"/>
        <w:tabs>
          <w:tab w:val="left" w:pos="18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8"/>
          <w:szCs w:val="28"/>
          <w:highlight w:val="none"/>
        </w:rPr>
      </w:r>
      <w:r/>
    </w:p>
    <w:p>
      <w:pPr>
        <w:pStyle w:val="927"/>
        <w:ind w:firstLine="3066"/>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一、合同格式</w:t>
      </w:r>
      <w:r>
        <w:rPr>
          <w:rFonts w:hint="eastAsia" w:ascii="仿宋" w:hAnsi="仿宋" w:eastAsia="仿宋" w:cs="仿宋"/>
          <w:sz w:val="28"/>
          <w:szCs w:val="28"/>
          <w:highlight w:val="none"/>
        </w:rPr>
      </w:r>
      <w:r/>
    </w:p>
    <w:p>
      <w:pPr>
        <w:pStyle w:val="905"/>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927"/>
        <w:spacing w:line="5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sz w:val="28"/>
          <w:szCs w:val="28"/>
          <w:highlight w:val="none"/>
        </w:rPr>
      </w:r>
      <w:r/>
    </w:p>
    <w:p>
      <w:pPr>
        <w:pStyle w:val="927"/>
        <w:ind w:firstLine="63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甲、乙双方根据项目编号          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采购项目公开招标采购结果及招标文件的要求,经协商一致,达成如下购销合同:</w:t>
      </w:r>
      <w:r>
        <w:rPr>
          <w:rFonts w:hint="eastAsia" w:ascii="仿宋" w:hAnsi="仿宋" w:eastAsia="仿宋" w:cs="仿宋"/>
          <w:sz w:val="28"/>
          <w:szCs w:val="28"/>
          <w:highlight w:val="none"/>
        </w:rPr>
      </w:r>
      <w:r/>
    </w:p>
    <w:p>
      <w:pPr>
        <w:pStyle w:val="927"/>
        <w:ind w:left="-359" w:firstLine="963"/>
        <w:spacing w:line="520" w:lineRule="exact"/>
        <w:rPr>
          <w:rFonts w:hint="eastAsia" w:ascii="仿宋" w:hAnsi="仿宋" w:eastAsia="仿宋" w:cs="仿宋"/>
          <w:sz w:val="28"/>
          <w:highlight w:val="none"/>
          <w:lang w:eastAsia="zh-CN"/>
        </w:rPr>
      </w:pPr>
      <w:r>
        <w:rPr>
          <w:rFonts w:hint="eastAsia" w:ascii="仿宋" w:hAnsi="仿宋" w:eastAsia="仿宋" w:cs="仿宋"/>
          <w:sz w:val="28"/>
          <w:szCs w:val="28"/>
          <w:highlight w:val="none"/>
        </w:rPr>
        <w:t xml:space="preserve">一</w:t>
      </w:r>
      <w:r>
        <w:rPr>
          <w:rFonts w:hint="eastAsia" w:ascii="仿宋" w:hAnsi="仿宋" w:eastAsia="仿宋" w:cs="仿宋"/>
          <w:sz w:val="28"/>
          <w:highlight w:val="none"/>
        </w:rPr>
        <w:t xml:space="preserve">、</w:t>
      </w:r>
      <w:r>
        <w:rPr>
          <w:rFonts w:hint="eastAsia" w:ascii="仿宋" w:hAnsi="仿宋" w:eastAsia="仿宋" w:cs="仿宋"/>
          <w:sz w:val="28"/>
          <w:highlight w:val="none"/>
          <w:lang w:val="en-US" w:eastAsia="zh-CN"/>
        </w:rPr>
        <w:t xml:space="preserve">服务</w:t>
      </w:r>
      <w:r>
        <w:rPr>
          <w:rFonts w:hint="eastAsia" w:ascii="仿宋" w:hAnsi="仿宋" w:eastAsia="仿宋" w:cs="仿宋"/>
          <w:sz w:val="28"/>
          <w:highlight w:val="none"/>
        </w:rPr>
        <w:t xml:space="preserve">及</w:t>
      </w:r>
      <w:r>
        <w:rPr>
          <w:rFonts w:hint="eastAsia" w:ascii="仿宋" w:hAnsi="仿宋" w:eastAsia="仿宋" w:cs="仿宋"/>
          <w:sz w:val="28"/>
          <w:highlight w:val="none"/>
          <w:lang w:val="en-US" w:eastAsia="zh-CN"/>
        </w:rPr>
        <w:t xml:space="preserve">要求</w:t>
      </w:r>
      <w:r>
        <w:rPr>
          <w:rFonts w:hint="eastAsia" w:ascii="仿宋" w:hAnsi="仿宋" w:eastAsia="仿宋" w:cs="仿宋"/>
          <w:sz w:val="28"/>
          <w:highlight w:val="none"/>
          <w:lang w:eastAsia="zh-CN"/>
        </w:rPr>
      </w:r>
      <w:r/>
    </w:p>
    <w:p>
      <w:pPr>
        <w:pStyle w:val="927"/>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本合同所提供的</w:t>
      </w:r>
      <w:r>
        <w:rPr>
          <w:rFonts w:hint="eastAsia" w:ascii="仿宋" w:hAnsi="仿宋" w:eastAsia="仿宋" w:cs="仿宋"/>
          <w:sz w:val="28"/>
          <w:highlight w:val="none"/>
          <w:lang w:val="en-US" w:eastAsia="zh-CN"/>
        </w:rPr>
        <w:t xml:space="preserve">服务</w:t>
      </w:r>
      <w:r>
        <w:rPr>
          <w:rFonts w:hint="eastAsia" w:ascii="仿宋" w:hAnsi="仿宋" w:eastAsia="仿宋" w:cs="仿宋"/>
          <w:sz w:val="28"/>
          <w:highlight w:val="none"/>
        </w:rPr>
        <w:t xml:space="preserve">及</w:t>
      </w:r>
      <w:r>
        <w:rPr>
          <w:rFonts w:hint="eastAsia" w:ascii="仿宋" w:hAnsi="仿宋" w:eastAsia="仿宋" w:cs="仿宋"/>
          <w:sz w:val="28"/>
          <w:highlight w:val="none"/>
          <w:lang w:val="en-US" w:eastAsia="zh-CN"/>
        </w:rPr>
        <w:t xml:space="preserve">要求</w:t>
      </w:r>
      <w:r>
        <w:rPr>
          <w:rFonts w:hint="eastAsia" w:ascii="仿宋" w:hAnsi="仿宋" w:eastAsia="仿宋" w:cs="仿宋"/>
          <w:sz w:val="28"/>
          <w:szCs w:val="24"/>
          <w:highlight w:val="none"/>
        </w:rPr>
        <w:t xml:space="preserve">详见“项目</w:t>
      </w:r>
      <w:r>
        <w:rPr>
          <w:rFonts w:hint="eastAsia" w:ascii="仿宋" w:hAnsi="仿宋" w:eastAsia="仿宋" w:cs="仿宋"/>
          <w:sz w:val="28"/>
          <w:highlight w:val="none"/>
        </w:rPr>
        <w:t xml:space="preserve">采购需求</w:t>
      </w:r>
      <w:r>
        <w:rPr>
          <w:rFonts w:hint="eastAsia" w:ascii="仿宋" w:hAnsi="仿宋" w:eastAsia="仿宋" w:cs="仿宋"/>
          <w:sz w:val="28"/>
          <w:szCs w:val="24"/>
          <w:highlight w:val="none"/>
        </w:rPr>
        <w:t xml:space="preserve">”。</w:t>
      </w:r>
      <w:r>
        <w:rPr>
          <w:rFonts w:hint="eastAsia" w:ascii="仿宋" w:hAnsi="仿宋" w:eastAsia="仿宋" w:cs="仿宋"/>
          <w:sz w:val="28"/>
          <w:szCs w:val="24"/>
          <w:highlight w:val="none"/>
        </w:rPr>
      </w:r>
      <w:r/>
    </w:p>
    <w:p>
      <w:pPr>
        <w:pStyle w:val="927"/>
        <w:ind w:left="-359" w:firstLine="963"/>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二、合同金额</w:t>
      </w:r>
      <w:r>
        <w:rPr>
          <w:rFonts w:hint="eastAsia" w:ascii="仿宋" w:hAnsi="仿宋" w:eastAsia="仿宋" w:cs="仿宋"/>
          <w:sz w:val="28"/>
          <w:highlight w:val="none"/>
        </w:rPr>
      </w:r>
      <w:r/>
    </w:p>
    <w:p>
      <w:pPr>
        <w:pStyle w:val="927"/>
        <w:ind w:firstLine="495"/>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本合同的总金额(大写)为___________元人民币。</w:t>
      </w:r>
      <w:r>
        <w:rPr>
          <w:rFonts w:hint="eastAsia" w:ascii="仿宋" w:hAnsi="仿宋" w:eastAsia="仿宋" w:cs="仿宋"/>
          <w:sz w:val="28"/>
          <w:szCs w:val="24"/>
          <w:highlight w:val="none"/>
        </w:rPr>
      </w:r>
      <w:r/>
    </w:p>
    <w:p>
      <w:pPr>
        <w:pStyle w:val="927"/>
        <w:ind w:firstLine="495"/>
        <w:spacing w:line="52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lang w:val="en-US" w:eastAsia="zh-CN"/>
        </w:rPr>
        <w:t xml:space="preserve">注：</w:t>
      </w:r>
      <w:r>
        <w:rPr>
          <w:rFonts w:hint="eastAsia" w:ascii="仿宋" w:hAnsi="仿宋" w:eastAsia="仿宋" w:cs="仿宋"/>
          <w:color w:val="000000"/>
          <w:sz w:val="28"/>
          <w:szCs w:val="24"/>
          <w:highlight w:val="none"/>
        </w:rPr>
        <w:t xml:space="preserve">本合同金额为年度运营补助预算上限（即中标价），实际拨付按考核结果据实结算，且不超过合同金额；</w:t>
      </w:r>
      <w:r>
        <w:rPr>
          <w:rFonts w:hint="eastAsia" w:ascii="仿宋" w:hAnsi="仿宋" w:eastAsia="仿宋" w:cs="仿宋"/>
          <w:color w:val="000000"/>
          <w:sz w:val="28"/>
          <w:szCs w:val="24"/>
          <w:highlight w:val="none"/>
        </w:rPr>
      </w:r>
      <w:r/>
    </w:p>
    <w:p>
      <w:pPr>
        <w:pStyle w:val="927"/>
        <w:ind w:left="-359" w:firstLine="963"/>
        <w:spacing w:line="52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8"/>
          <w:szCs w:val="32"/>
          <w:highlight w:val="none"/>
        </w:rPr>
        <w:t xml:space="preserve">三、</w:t>
      </w:r>
      <w:r>
        <w:rPr>
          <w:rFonts w:hint="eastAsia" w:ascii="仿宋" w:hAnsi="仿宋" w:eastAsia="仿宋" w:cs="仿宋"/>
          <w:color w:val="000000"/>
          <w:sz w:val="28"/>
          <w:highlight w:val="none"/>
          <w:lang w:val="en-US" w:eastAsia="zh-CN"/>
        </w:rPr>
        <w:t xml:space="preserve">服务</w:t>
      </w:r>
      <w:r>
        <w:rPr>
          <w:rFonts w:hint="eastAsia" w:ascii="仿宋" w:hAnsi="仿宋" w:eastAsia="仿宋" w:cs="仿宋"/>
          <w:color w:val="000000"/>
          <w:sz w:val="28"/>
          <w:highlight w:val="none"/>
        </w:rPr>
        <w:t xml:space="preserve">时间和地点</w:t>
      </w:r>
      <w:r>
        <w:rPr>
          <w:rFonts w:hint="eastAsia" w:ascii="仿宋" w:hAnsi="仿宋" w:eastAsia="仿宋" w:cs="仿宋"/>
          <w:bCs/>
          <w:color w:val="000000"/>
          <w:sz w:val="28"/>
          <w:szCs w:val="32"/>
          <w:highlight w:val="none"/>
        </w:rPr>
      </w:r>
      <w:r/>
    </w:p>
    <w:p>
      <w:pPr>
        <w:pStyle w:val="927"/>
        <w:ind w:firstLine="560"/>
        <w:spacing w:line="520" w:lineRule="exact"/>
        <w:rPr>
          <w:rFonts w:hint="eastAsia" w:ascii="仿宋" w:hAnsi="仿宋" w:eastAsia="仿宋" w:cs="仿宋"/>
          <w:bCs/>
          <w:sz w:val="28"/>
          <w:szCs w:val="32"/>
          <w:highlight w:val="none"/>
        </w:rPr>
      </w:pPr>
      <w:r>
        <w:rPr>
          <w:rFonts w:hint="eastAsia" w:ascii="仿宋" w:hAnsi="仿宋" w:eastAsia="仿宋" w:cs="仿宋"/>
          <w:bCs/>
          <w:sz w:val="28"/>
          <w:szCs w:val="32"/>
          <w:highlight w:val="none"/>
          <w:lang w:val="en-US" w:eastAsia="zh-CN"/>
        </w:rPr>
        <w:t xml:space="preserve">服务时间：</w:t>
      </w:r>
      <w:r>
        <w:rPr>
          <w:rFonts w:hint="eastAsia" w:ascii="仿宋" w:hAnsi="仿宋" w:eastAsia="仿宋" w:cs="仿宋"/>
          <w:bCs/>
          <w:sz w:val="28"/>
          <w:szCs w:val="32"/>
          <w:highlight w:val="none"/>
          <w:lang w:eastAsia="zh-CN"/>
        </w:rPr>
        <w:t xml:space="preserve">一</w:t>
      </w:r>
      <w:r>
        <w:rPr>
          <w:rFonts w:hint="eastAsia" w:ascii="仿宋" w:hAnsi="仿宋" w:eastAsia="仿宋" w:cs="仿宋"/>
          <w:bCs/>
          <w:sz w:val="28"/>
          <w:szCs w:val="32"/>
          <w:highlight w:val="none"/>
        </w:rPr>
        <w:t xml:space="preserve">年，合同签订后15日历天内完成居家社区养老服务团队、运营管理团队组建，为服务对象提供线上、线下养老服务。</w:t>
      </w:r>
      <w:r>
        <w:rPr>
          <w:rFonts w:hint="eastAsia" w:ascii="仿宋" w:hAnsi="仿宋" w:eastAsia="仿宋" w:cs="仿宋"/>
          <w:bCs/>
          <w:sz w:val="28"/>
          <w:szCs w:val="32"/>
          <w:highlight w:val="none"/>
        </w:rPr>
      </w:r>
      <w:r/>
    </w:p>
    <w:p>
      <w:pPr>
        <w:pStyle w:val="927"/>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服务地点:淮安市清江浦区</w:t>
      </w:r>
      <w:r>
        <w:rPr>
          <w:rFonts w:hint="eastAsia" w:ascii="仿宋" w:hAnsi="仿宋" w:eastAsia="仿宋" w:cs="仿宋"/>
          <w:sz w:val="28"/>
          <w:szCs w:val="28"/>
          <w:highlight w:val="none"/>
          <w:lang w:val="en-US" w:eastAsia="zh-CN"/>
        </w:rPr>
      </w:r>
      <w:r/>
    </w:p>
    <w:p>
      <w:pPr>
        <w:pStyle w:val="927"/>
        <w:ind w:left="-357" w:firstLine="963"/>
        <w:spacing w:line="520" w:lineRule="exact"/>
        <w:rPr>
          <w:rFonts w:hint="eastAsia" w:ascii="仿宋" w:hAnsi="仿宋" w:eastAsia="仿宋" w:cs="仿宋"/>
          <w:bCs/>
          <w:sz w:val="28"/>
          <w:szCs w:val="28"/>
          <w:highlight w:val="none"/>
          <w:lang w:eastAsia="zh-CN"/>
        </w:rPr>
      </w:pPr>
      <w:r>
        <w:rPr>
          <w:rFonts w:hint="eastAsia" w:ascii="仿宋" w:hAnsi="仿宋" w:eastAsia="仿宋" w:cs="仿宋"/>
          <w:sz w:val="28"/>
          <w:highlight w:val="none"/>
        </w:rPr>
        <w:t xml:space="preserve">四、付款</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color w:val="000000"/>
          <w:sz w:val="28"/>
          <w:szCs w:val="28"/>
          <w:highlight w:val="none"/>
          <w:lang w:eastAsia="zh-CN"/>
        </w:rPr>
        <w:t xml:space="preserve">（一）</w:t>
      </w:r>
      <w:r>
        <w:rPr>
          <w:rFonts w:hint="eastAsia" w:ascii="仿宋" w:hAnsi="仿宋" w:eastAsia="仿宋" w:cs="仿宋"/>
          <w:bCs/>
          <w:sz w:val="28"/>
          <w:szCs w:val="28"/>
          <w:highlight w:val="none"/>
          <w:lang w:eastAsia="zh-CN"/>
        </w:rPr>
        <w:t xml:space="preserve">为经济困难老人提供居家上门服务。费用支付参照《清江浦区政府购买居家养老上门服务工作考核办法（试行）》（清民发〔2023〕50 号）执行：</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每季度服务结束后，拿出当季 80%的服务费用，按当季有效服务工时和月度考核、季度考核结果，对应下列所属档次付款：</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1、当季月度和季度考核结果得分率均在 95%（含）以上的，按实际服务量全额拨付服务费用；</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2、当季月度和季度考核结果得分率有一项未达 95%（不含，不能低于  80%）的，按实际服务量×两项考核结果中未达95%（不含）的得分率拨付服务费用；</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3、当季月度和季度考核结果得分率均未达到 95%（不含，不能低于80%）的，按实际服务量×（当季月度和季度考核得分率）拨付服务费用；</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4、当季月度和季度考核结果得分率有一项未达到 80%（不含）的，按实际服务量×（当季月度和季度考核得分率）×50%后拨付服务费用；</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5、当季月度和季度考核结果得分率均低于 80%（不含）的，当季服务费用不予结算；</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6、连续三个月月度考核或连续两个季度考核得分率低于80%（不含）的，采购人有权解除合同，不予退还服务组织缴纳的履约保证金同时要求服务组织按照中标总价5%的标准支付违约金。</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7、每年最后一个季度政府购买居家养老上门服务费用和前三个季度剩余服务费用，由我局委托审计机构对全年居家上门服务情况审计后，按照审计结果结算。</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二）社区养老服务设施运营。社区养老服务设施运营考核由民政局、镇（街道）、第三方机构通过实地查看、查阅台账、满意度调查等方式，每半年组织考核1次（各占全年考核分数的50%），对照考评表逐项打分，考核结果与运营费用结算挂钩，半年支付一次。具体考核将参照《清江浦区社区养老服务设施运营补助实施细则（试行）》（清民发﹝2024﹞44号）和《淮安市养老服务设施老年助餐服务运营补助实施细则》（淮民﹝2025﹞28号）相关要求执行。</w:t>
      </w:r>
      <w:r>
        <w:rPr>
          <w:rFonts w:hint="eastAsia" w:ascii="仿宋" w:hAnsi="仿宋" w:eastAsia="仿宋" w:cs="仿宋"/>
          <w:bCs/>
          <w:sz w:val="28"/>
          <w:szCs w:val="28"/>
          <w:highlight w:val="none"/>
          <w:lang w:val="en-US" w:eastAsia="zh-CN"/>
        </w:rPr>
      </w:r>
      <w:r/>
    </w:p>
    <w:p>
      <w:pPr>
        <w:pStyle w:val="905"/>
        <w:ind w:firstLine="560"/>
        <w:keepLines w:val="0"/>
        <w:keepNext w:val="0"/>
        <w:pageBreakBefore w:val="0"/>
        <w:spacing w:line="52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按以下得分情况拨付项目周期运营补助：</w:t>
      </w:r>
      <w:r>
        <w:rPr>
          <w:rFonts w:hint="eastAsia" w:ascii="仿宋" w:hAnsi="仿宋" w:eastAsia="仿宋" w:cs="仿宋"/>
          <w:bCs/>
          <w:sz w:val="28"/>
          <w:szCs w:val="28"/>
          <w:highlight w:val="none"/>
          <w:lang w:val="en-US" w:eastAsia="zh-CN"/>
        </w:rPr>
      </w:r>
      <w:r/>
    </w:p>
    <w:p>
      <w:pPr>
        <w:pStyle w:val="905"/>
        <w:numPr>
          <w:ilvl w:val="0"/>
          <w:numId w:val="0"/>
        </w:numPr>
        <w:ind w:firstLine="560"/>
        <w:keepLines w:val="0"/>
        <w:keepNext w:val="0"/>
        <w:pageBreakBefore w:val="0"/>
        <w:spacing w:line="52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lang w:eastAsia="zh-CN"/>
        </w:rPr>
        <w:t xml:space="preserve">街道综合性养老服务中心：考评得分低于75分的，无补助；考核得分在75分-80分（不含80分），补助</w:t>
      </w: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lang w:eastAsia="zh-CN"/>
        </w:rPr>
        <w:t xml:space="preserve">万元；考核得分在80分-85分（不含85分），补助</w:t>
      </w:r>
      <w:r>
        <w:rPr>
          <w:rFonts w:hint="eastAsia" w:ascii="仿宋" w:hAnsi="仿宋" w:eastAsia="仿宋" w:cs="仿宋"/>
          <w:bCs/>
          <w:color w:val="000000"/>
          <w:sz w:val="28"/>
          <w:szCs w:val="28"/>
          <w:highlight w:val="none"/>
          <w:lang w:val="en-US" w:eastAsia="zh-CN"/>
        </w:rPr>
        <w:t xml:space="preserve">8</w:t>
      </w:r>
      <w:r>
        <w:rPr>
          <w:rFonts w:hint="eastAsia" w:ascii="仿宋" w:hAnsi="仿宋" w:eastAsia="仿宋" w:cs="仿宋"/>
          <w:bCs/>
          <w:color w:val="000000"/>
          <w:sz w:val="28"/>
          <w:szCs w:val="28"/>
          <w:highlight w:val="none"/>
          <w:lang w:eastAsia="zh-CN"/>
        </w:rPr>
        <w:t xml:space="preserve">万元；85分-90分（不含90分），补助</w:t>
      </w:r>
      <w:r>
        <w:rPr>
          <w:rFonts w:hint="eastAsia" w:ascii="仿宋" w:hAnsi="仿宋" w:eastAsia="仿宋" w:cs="仿宋"/>
          <w:bCs/>
          <w:color w:val="000000"/>
          <w:sz w:val="28"/>
          <w:szCs w:val="28"/>
          <w:highlight w:val="none"/>
          <w:lang w:val="en-US" w:eastAsia="zh-CN"/>
        </w:rPr>
        <w:t xml:space="preserve">9</w:t>
      </w:r>
      <w:r>
        <w:rPr>
          <w:rFonts w:hint="eastAsia" w:ascii="仿宋" w:hAnsi="仿宋" w:eastAsia="仿宋" w:cs="仿宋"/>
          <w:bCs/>
          <w:color w:val="000000"/>
          <w:sz w:val="28"/>
          <w:szCs w:val="28"/>
          <w:highlight w:val="none"/>
          <w:lang w:eastAsia="zh-CN"/>
        </w:rPr>
        <w:t xml:space="preserve">万元；得分超过90分，每得1分增加补助0.</w:t>
      </w: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lang w:eastAsia="zh-CN"/>
        </w:rPr>
        <w:t xml:space="preserve">万元，每个点每年补助最多</w:t>
      </w:r>
      <w:r>
        <w:rPr>
          <w:rFonts w:hint="eastAsia" w:ascii="仿宋" w:hAnsi="仿宋" w:eastAsia="仿宋" w:cs="仿宋"/>
          <w:bCs/>
          <w:color w:val="000000"/>
          <w:sz w:val="28"/>
          <w:szCs w:val="28"/>
          <w:highlight w:val="none"/>
          <w:lang w:val="en-US" w:eastAsia="zh-CN"/>
        </w:rPr>
        <w:t xml:space="preserve">11</w:t>
      </w:r>
      <w:r>
        <w:rPr>
          <w:rFonts w:hint="eastAsia" w:ascii="仿宋" w:hAnsi="仿宋" w:eastAsia="仿宋" w:cs="仿宋"/>
          <w:bCs/>
          <w:color w:val="000000"/>
          <w:sz w:val="28"/>
          <w:szCs w:val="28"/>
          <w:highlight w:val="none"/>
          <w:lang w:eastAsia="zh-CN"/>
        </w:rPr>
        <w:t xml:space="preserve">万元。</w:t>
      </w:r>
      <w:r>
        <w:rPr>
          <w:rFonts w:hint="eastAsia" w:ascii="仿宋" w:hAnsi="仿宋" w:eastAsia="仿宋" w:cs="仿宋"/>
          <w:bCs/>
          <w:color w:val="000000"/>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lang w:eastAsia="zh-CN"/>
        </w:rPr>
        <w:t xml:space="preserve">老年助餐点：运营补助采取基础运营补助+绩效补助的方式进行发放。具备膳食加工制作功能的助餐点，日均服务老年人达到25人次(含)的(含堂食和送餐上门，下同),给予每年不低于3万元的基础运营补助；在此基础上，年服务老年人每增加1000 人次，另增加0.</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lang w:eastAsia="zh-CN"/>
        </w:rPr>
        <w:t xml:space="preserve">万元绩效补助，基础运营补助及绩效补助每年最高不超过</w:t>
      </w: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lang w:eastAsia="zh-CN"/>
        </w:rPr>
        <w:t xml:space="preserve">万元。</w:t>
      </w:r>
      <w:r>
        <w:rPr>
          <w:rFonts w:hint="eastAsia" w:ascii="仿宋" w:hAnsi="仿宋" w:eastAsia="仿宋" w:cs="仿宋"/>
          <w:bCs/>
          <w:color w:val="000000"/>
          <w:sz w:val="28"/>
          <w:szCs w:val="28"/>
          <w:highlight w:val="none"/>
          <w:lang w:eastAsia="zh-CN"/>
        </w:rPr>
      </w:r>
      <w:r/>
    </w:p>
    <w:p>
      <w:pPr>
        <w:pStyle w:val="905"/>
        <w:ind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lang w:eastAsia="zh-CN"/>
        </w:rPr>
        <w:t xml:space="preserve">社区居家养老服务中心:（</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）示范性：考评得分低于80分的，无补助；考核得分在80分-85分（不含85分），补助</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万元；85分-90分（不含90分），补助</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万元；得分超过90分，每得1分增加补助0.1万元，每个点每年补助最多</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lang w:eastAsia="zh-CN"/>
        </w:rPr>
        <w:t xml:space="preserve">）标准化：考评得分低于80分的，无补助；考核得分在80分-85分（不含85分），补助</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万元；85分-90分（不含90分），补助</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万元；得分超过90分，每得1分增加补助0.1万元，每个点每年补助最多</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lang w:eastAsia="zh-CN"/>
        </w:rPr>
        <w:t xml:space="preserve">）普通型：考评得分低于80分的，无补助；考核得分在80分-85分（不含85分），补助3万元；85分-90分（不含90分），补助</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万元；得分超过90分，每得1分增加补助0.</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5万元，每个点每年补助最多</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eastAsia="zh-CN"/>
        </w:rPr>
      </w:r>
      <w:r/>
    </w:p>
    <w:p>
      <w:pPr>
        <w:pStyle w:val="905"/>
        <w:ind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农村互助养老睦邻点:考评得分低于80分的，无补助；考核得分在80分-85分（不含85分），补助3万元；85分-90分（不含90分），补助</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万元；得分超过90分，每得1分增加补助0.</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万元，每个点每年补助最多</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运营机构承接运营起始时间以签订的委托运营协议时间算起。新建或改造项目申请补助时，实际运营天数不满1年时，按照实际运营天数和考核结果发放补助（考核补助金额×实际运营天数÷365天=实际补助金额）。</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注：</w:t>
      </w:r>
      <w:r>
        <w:rPr>
          <w:rFonts w:hint="eastAsia" w:ascii="仿宋" w:hAnsi="仿宋" w:eastAsia="仿宋" w:cs="仿宋"/>
          <w:bCs/>
          <w:color w:val="000000"/>
          <w:sz w:val="28"/>
          <w:szCs w:val="28"/>
          <w:highlight w:val="none"/>
          <w:lang w:eastAsia="zh-CN"/>
        </w:rPr>
        <w:t xml:space="preserve">考核结果确定后30日内，乙方凭发票申请拨付，甲方自收到发票后15日内支付；逾期支付的，按同期全国银行间同业拆借中心公布的贷款市场报价利率计付利息。"</w:t>
      </w:r>
      <w:r>
        <w:rPr>
          <w:rFonts w:hint="eastAsia" w:ascii="仿宋" w:hAnsi="仿宋" w:eastAsia="仿宋" w:cs="仿宋"/>
          <w:bCs/>
          <w:color w:val="000000"/>
          <w:sz w:val="28"/>
          <w:szCs w:val="28"/>
          <w:highlight w:val="none"/>
          <w:lang w:eastAsia="zh-CN"/>
        </w:rPr>
      </w:r>
      <w:r/>
    </w:p>
    <w:p>
      <w:pPr>
        <w:pStyle w:val="927"/>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五、验收</w:t>
      </w:r>
      <w:r>
        <w:rPr>
          <w:rFonts w:hint="eastAsia" w:ascii="仿宋" w:hAnsi="仿宋" w:eastAsia="仿宋" w:cs="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 验收</w:t>
      </w:r>
      <w:r>
        <w:rPr>
          <w:rFonts w:hint="eastAsia" w:ascii="仿宋" w:hAnsi="仿宋" w:eastAsia="仿宋"/>
          <w:color w:val="000000"/>
          <w:sz w:val="28"/>
          <w:szCs w:val="28"/>
          <w:highlight w:val="none"/>
        </w:rPr>
        <w:t xml:space="preserve">主体：采购人组织履约验收，采购人可根据需要聘请第三方专业机构参与验收；</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2.验收时间：考核结束后5个工作日内开展履约验收；服务期满开展项目整体终验。</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3.验收方式：采用书面台账审查</w:t>
      </w:r>
      <w:r>
        <w:rPr>
          <w:rFonts w:hint="eastAsia" w:ascii="仿宋" w:hAnsi="仿宋" w:eastAsia="仿宋"/>
          <w:color w:val="000000"/>
          <w:sz w:val="28"/>
          <w:szCs w:val="28"/>
          <w:highlight w:val="none"/>
          <w:lang w:val="en-US" w:eastAsia="zh-CN"/>
        </w:rPr>
        <w:t xml:space="preserve">及</w:t>
      </w:r>
      <w:r>
        <w:rPr>
          <w:rFonts w:hint="eastAsia" w:ascii="仿宋" w:hAnsi="仿宋" w:eastAsia="仿宋"/>
          <w:color w:val="000000"/>
          <w:sz w:val="28"/>
          <w:szCs w:val="28"/>
          <w:highlight w:val="none"/>
        </w:rPr>
        <w:t xml:space="preserve">现场实地核查相结合；</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4.验收内容：对照招标文件采购需求、投标文件承诺、合同约定逐项核查全部履约情况；</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5.验收标准：按照本项目附件</w:t>
      </w:r>
      <w:r>
        <w:rPr>
          <w:rFonts w:hint="eastAsia" w:ascii="仿宋" w:hAnsi="仿宋" w:eastAsia="仿宋"/>
          <w:color w:val="000000"/>
          <w:sz w:val="28"/>
          <w:szCs w:val="28"/>
          <w:highlight w:val="none"/>
          <w:lang w:val="en-US" w:eastAsia="zh-CN"/>
        </w:rPr>
        <w:t xml:space="preserve">考核细则</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6.验收不合格处理：验收不合格的，乙方须按采购人要求限期完成整改；整改后仍不合格，采购人有权扣减对应服务费，直至解除合同并追究乙方违约责任。</w:t>
      </w:r>
      <w:r>
        <w:rPr>
          <w:rFonts w:hint="eastAsia" w:ascii="仿宋" w:hAnsi="仿宋" w:eastAsia="仿宋"/>
          <w:color w:val="000000"/>
          <w:sz w:val="28"/>
          <w:szCs w:val="28"/>
          <w:highlight w:val="none"/>
        </w:rPr>
      </w:r>
      <w:r/>
    </w:p>
    <w:p>
      <w:pPr>
        <w:pStyle w:val="927"/>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六、履约保证金</w:t>
      </w:r>
      <w:r>
        <w:rPr>
          <w:rFonts w:hint="eastAsia" w:ascii="仿宋" w:hAnsi="仿宋" w:eastAsia="仿宋" w:cs="仿宋"/>
          <w:sz w:val="28"/>
          <w:szCs w:val="28"/>
          <w:highlight w:val="none"/>
        </w:rPr>
      </w:r>
      <w:r/>
    </w:p>
    <w:p>
      <w:pPr>
        <w:pStyle w:val="927"/>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color w:val="000000"/>
          <w:sz w:val="28"/>
          <w:szCs w:val="28"/>
          <w:highlight w:val="none"/>
        </w:rPr>
        <w:t xml:space="preserve">履约保证金为合同金额的</w:t>
      </w:r>
      <w:r>
        <w:rPr>
          <w:rFonts w:hint="eastAsia" w:ascii="仿宋" w:hAnsi="仿宋" w:eastAsia="仿宋" w:cs="仿宋"/>
          <w:color w:val="000000"/>
          <w:sz w:val="28"/>
          <w:szCs w:val="28"/>
          <w:highlight w:val="none"/>
          <w:u w:val="single"/>
        </w:rPr>
        <w:t xml:space="preserve">1%</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05"/>
        <w:ind w:firstLine="560"/>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乙方提供的履约保证金可以是人民币形式（银行本票、汇票、支票、电汇），或银行保函、担保公司的保证担保或保险公司的保证保险等多种形式。</w:t>
      </w:r>
      <w:r>
        <w:rPr>
          <w:rFonts w:ascii="仿宋" w:hAnsi="仿宋" w:eastAsia="仿宋" w:cs="仿宋"/>
          <w:color w:val="000000"/>
          <w:sz w:val="28"/>
          <w:szCs w:val="28"/>
          <w:highlight w:val="none"/>
        </w:rPr>
      </w:r>
      <w:r/>
    </w:p>
    <w:p>
      <w:pPr>
        <w:pStyle w:val="905"/>
        <w:ind w:firstLine="560"/>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乙方选取银行保函、担保公司的保证担保或保险公司的保证保险等形式向采购人缴纳的，如保函（担保、保险等）的约定期到期但乙方履约仍未结束的，乙方须进行续保。</w:t>
      </w:r>
      <w:r>
        <w:rPr>
          <w:rFonts w:ascii="仿宋" w:hAnsi="仿宋" w:eastAsia="仿宋" w:cs="仿宋"/>
          <w:color w:val="000000"/>
          <w:sz w:val="28"/>
          <w:szCs w:val="28"/>
          <w:highlight w:val="none"/>
        </w:rPr>
      </w:r>
      <w:r/>
    </w:p>
    <w:p>
      <w:pPr>
        <w:pStyle w:val="905"/>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s="仿宋"/>
          <w:color w:val="000000"/>
          <w:sz w:val="28"/>
          <w:szCs w:val="28"/>
          <w:highlight w:val="none"/>
        </w:rPr>
      </w:r>
      <w:r/>
    </w:p>
    <w:p>
      <w:pPr>
        <w:pStyle w:val="905"/>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如乙方未能履行合同规定的义务，甲方有权从履约保证金中取得补偿。</w:t>
      </w:r>
      <w:r>
        <w:rPr>
          <w:rFonts w:ascii="仿宋" w:hAnsi="仿宋" w:eastAsia="仿宋" w:cs="仿宋"/>
          <w:color w:val="000000"/>
          <w:sz w:val="28"/>
          <w:szCs w:val="28"/>
          <w:highlight w:val="none"/>
        </w:rPr>
      </w:r>
      <w:r/>
    </w:p>
    <w:p>
      <w:pPr>
        <w:pStyle w:val="905"/>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项目验收合格后</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个工作日内无息退还乙方；逾期退还的，按中国人民银行同期贷款基准利率上浮20%后的利率支付超期资金占用费，但因乙方自身原因导致无法及时退还的除外。</w:t>
      </w:r>
      <w:r>
        <w:rPr>
          <w:rFonts w:ascii="仿宋" w:hAnsi="仿宋" w:eastAsia="仿宋" w:cs="仿宋"/>
          <w:color w:val="000000"/>
          <w:sz w:val="28"/>
          <w:szCs w:val="28"/>
          <w:highlight w:val="none"/>
        </w:rPr>
      </w:r>
      <w:r/>
    </w:p>
    <w:p>
      <w:pPr>
        <w:pStyle w:val="927"/>
        <w:ind w:firstLine="560"/>
        <w:jc w:val="left"/>
        <w:spacing w:line="360" w:lineRule="auto"/>
        <w:shd w:val="clear" w:color="auto" w:fill="auto"/>
        <w:rPr>
          <w:rFonts w:hint="eastAsia" w:ascii="仿宋" w:hAnsi="仿宋" w:eastAsia="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七、</w:t>
      </w:r>
      <w:r>
        <w:rPr>
          <w:rFonts w:hint="eastAsia" w:ascii="仿宋" w:hAnsi="仿宋" w:eastAsia="仿宋"/>
          <w:b w:val="0"/>
          <w:bCs w:val="0"/>
          <w:color w:val="000000"/>
          <w:sz w:val="28"/>
          <w:szCs w:val="28"/>
          <w:highlight w:val="none"/>
        </w:rPr>
        <w:t xml:space="preserve">不可抗力</w:t>
      </w:r>
      <w:r>
        <w:rPr>
          <w:rFonts w:hint="eastAsia" w:ascii="仿宋" w:hAnsi="仿宋" w:eastAsia="仿宋"/>
          <w:b w:val="0"/>
          <w:bCs w:val="0"/>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lang w:val="en-US" w:eastAsia="zh-CN"/>
        </w:rPr>
        <w:t xml:space="preserve">八、 </w:t>
      </w:r>
      <w:r>
        <w:rPr>
          <w:rFonts w:hint="eastAsia" w:ascii="仿宋" w:hAnsi="仿宋" w:eastAsia="仿宋"/>
          <w:b w:val="0"/>
          <w:bCs/>
          <w:color w:val="000000"/>
          <w:sz w:val="28"/>
          <w:szCs w:val="28"/>
          <w:highlight w:val="none"/>
        </w:rPr>
        <w:t xml:space="preserve">保密义务</w:t>
      </w:r>
      <w:r>
        <w:rPr>
          <w:rFonts w:hint="eastAsia" w:ascii="仿宋" w:hAnsi="仿宋" w:eastAsia="仿宋"/>
          <w:b w:val="0"/>
          <w:bCs/>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乙方及其管理人员，在履行本合同期间</w:t>
      </w:r>
      <w:r>
        <w:rPr>
          <w:rFonts w:hint="eastAsia" w:ascii="仿宋" w:hAnsi="仿宋" w:eastAsia="仿宋" w:cs="仿宋"/>
          <w:bCs/>
          <w:color w:val="000000"/>
          <w:sz w:val="28"/>
          <w:szCs w:val="28"/>
          <w:lang w:val="en-US" w:eastAsia="zh-CN"/>
        </w:rPr>
        <w:t xml:space="preserve">保证服务对象数据的安全性，确保所有服务对象数据不外泄</w:t>
      </w:r>
      <w:r>
        <w:rPr>
          <w:rFonts w:hint="eastAsia" w:ascii="仿宋" w:hAnsi="仿宋" w:eastAsia="仿宋"/>
          <w:color w:val="000000"/>
          <w:sz w:val="28"/>
          <w:szCs w:val="28"/>
          <w:highlight w:val="none"/>
        </w:rPr>
        <w:t xml:space="preserve">，均为保密信息。乙方应遵守《</w:t>
      </w:r>
      <w:r>
        <w:rPr>
          <w:rFonts w:ascii="仿宋" w:hAnsi="仿宋" w:eastAsia="仿宋" w:cs="仿宋"/>
          <w:color w:val="000000"/>
          <w:sz w:val="28"/>
        </w:rPr>
        <w:t xml:space="preserve">中华人民共和国个人信息保护法</w:t>
      </w:r>
      <w:r>
        <w:rPr>
          <w:rFonts w:hint="eastAsia" w:ascii="仿宋" w:hAnsi="仿宋" w:eastAsia="仿宋"/>
          <w:color w:val="000000"/>
          <w:sz w:val="28"/>
          <w:szCs w:val="28"/>
          <w:highlight w:val="none"/>
        </w:rPr>
        <w:t xml:space="preserve">》规定，未经甲方书面许可不得向第三方泄露、复制、留存或挪作他用。</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乙方应落实信息安全管控，对员工开展保密培训；合同终止后须返还、销毁全部涉密资料，不得私自留存个人信息。保密义务持续有效，不因合同终止而失效。</w:t>
      </w:r>
      <w:r>
        <w:rPr>
          <w:rFonts w:hint="eastAsia"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乙方违反本条约定的，甲方有权解除合同，乙方承担违约金，并赔偿甲方因此产生的全部损失（含行政处罚、民事赔偿、维权费用等），乙方对其工作人员泄密承担全部责任</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905"/>
        <w:ind w:firstLine="562"/>
        <w:jc w:val="left"/>
        <w:spacing w:line="360" w:lineRule="auto"/>
        <w:shd w:val="clear" w:color="auto" w:fill="auto"/>
        <w:rPr>
          <w:rFonts w:ascii="仿宋" w:hAnsi="仿宋" w:eastAsia="仿宋"/>
          <w:b w:val="0"/>
          <w:bCs/>
          <w:color w:val="000000"/>
          <w:sz w:val="28"/>
          <w:szCs w:val="28"/>
          <w:highlight w:val="none"/>
        </w:rPr>
      </w:pPr>
      <w:r>
        <w:rPr>
          <w:rFonts w:hint="eastAsia" w:ascii="仿宋" w:hAnsi="仿宋" w:eastAsia="仿宋"/>
          <w:b w:val="0"/>
          <w:bCs/>
          <w:color w:val="000000"/>
          <w:sz w:val="28"/>
          <w:szCs w:val="28"/>
          <w:highlight w:val="none"/>
          <w:lang w:val="en-US" w:eastAsia="zh-CN"/>
        </w:rPr>
        <w:t xml:space="preserve">九、</w:t>
      </w:r>
      <w:r>
        <w:rPr>
          <w:rFonts w:hint="eastAsia" w:ascii="仿宋" w:hAnsi="仿宋" w:eastAsia="仿宋"/>
          <w:b w:val="0"/>
          <w:bCs/>
          <w:color w:val="000000"/>
          <w:sz w:val="28"/>
          <w:szCs w:val="28"/>
          <w:highlight w:val="none"/>
        </w:rPr>
        <w:t xml:space="preserve">合同的变更及终止</w:t>
      </w:r>
      <w:r>
        <w:rPr>
          <w:rFonts w:ascii="仿宋" w:hAnsi="仿宋" w:eastAsia="仿宋"/>
          <w:b w:val="0"/>
          <w:bCs/>
          <w:color w:val="000000"/>
          <w:sz w:val="28"/>
          <w:szCs w:val="28"/>
          <w:highlight w:val="none"/>
        </w:rPr>
      </w:r>
      <w:r/>
    </w:p>
    <w:p>
      <w:pPr>
        <w:pStyle w:val="927"/>
        <w:ind w:firstLine="560"/>
        <w:jc w:val="left"/>
        <w:spacing w:line="360" w:lineRule="auto"/>
        <w:shd w:val="clear" w:color="auto" w:fill="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1.除《中华人民共和国政府采购法》第四十九条、第五十条第二款规定的情形外，本合同一经签订，甲乙双方不得擅自变更、中止或终止合同。</w:t>
      </w:r>
      <w:r>
        <w:rPr>
          <w:rFonts w:ascii="仿宋" w:hAnsi="仿宋" w:eastAsia="仿宋"/>
          <w:color w:val="000000"/>
          <w:sz w:val="28"/>
          <w:szCs w:val="28"/>
          <w:highlight w:val="none"/>
        </w:rPr>
      </w:r>
      <w:r/>
    </w:p>
    <w:p>
      <w:pPr>
        <w:pStyle w:val="927"/>
        <w:ind w:firstLine="560"/>
        <w:jc w:val="left"/>
        <w:spacing w:line="360" w:lineRule="auto"/>
        <w:shd w:val="clear" w:color="auto" w:fill="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2.本合同终止时，乙方应移交</w:t>
      </w:r>
      <w:r>
        <w:rPr>
          <w:rFonts w:hint="eastAsia" w:ascii="仿宋" w:hAnsi="仿宋" w:eastAsia="仿宋"/>
          <w:color w:val="000000"/>
          <w:sz w:val="28"/>
          <w:szCs w:val="28"/>
          <w:highlight w:val="none"/>
          <w:lang w:val="en-US" w:eastAsia="zh-CN"/>
        </w:rPr>
        <w:t xml:space="preserve">所有资料</w:t>
      </w:r>
      <w:r>
        <w:rPr>
          <w:rFonts w:hint="eastAsia" w:ascii="仿宋" w:hAnsi="仿宋" w:eastAsia="仿宋"/>
          <w:color w:val="000000"/>
          <w:sz w:val="28"/>
          <w:szCs w:val="28"/>
          <w:highlight w:val="none"/>
        </w:rPr>
        <w:t xml:space="preserve">，协助甲方做好交接和善后工作等。</w:t>
      </w:r>
      <w:r>
        <w:rPr>
          <w:rFonts w:ascii="仿宋" w:hAnsi="仿宋" w:eastAsia="仿宋"/>
          <w:color w:val="000000"/>
          <w:sz w:val="28"/>
          <w:szCs w:val="28"/>
          <w:highlight w:val="none"/>
        </w:rPr>
      </w:r>
      <w:r/>
    </w:p>
    <w:p>
      <w:pPr>
        <w:pStyle w:val="905"/>
        <w:ind w:firstLine="562"/>
        <w:jc w:val="left"/>
        <w:spacing w:line="360" w:lineRule="auto"/>
        <w:shd w:val="clear" w:color="auto" w:fill="auto"/>
        <w:rPr>
          <w:rFonts w:ascii="仿宋" w:hAnsi="仿宋" w:eastAsia="仿宋"/>
          <w:b w:val="0"/>
          <w:bCs w:val="0"/>
          <w:color w:val="000000"/>
          <w:sz w:val="28"/>
          <w:szCs w:val="28"/>
          <w:highlight w:val="none"/>
        </w:rPr>
      </w:pPr>
      <w:r>
        <w:rPr>
          <w:rFonts w:hint="eastAsia" w:ascii="仿宋" w:hAnsi="仿宋" w:eastAsia="仿宋"/>
          <w:b w:val="0"/>
          <w:bCs w:val="0"/>
          <w:sz w:val="28"/>
          <w:lang w:val="en-US" w:eastAsia="zh-CN"/>
        </w:rPr>
        <w:t xml:space="preserve">十、</w:t>
      </w:r>
      <w:r>
        <w:rPr>
          <w:rFonts w:hint="eastAsia" w:ascii="仿宋" w:hAnsi="仿宋" w:eastAsia="仿宋"/>
          <w:b w:val="0"/>
          <w:bCs w:val="0"/>
          <w:color w:val="000000"/>
          <w:sz w:val="28"/>
          <w:szCs w:val="28"/>
          <w:highlight w:val="none"/>
        </w:rPr>
        <w:t xml:space="preserve">违约责任</w:t>
      </w:r>
      <w:r>
        <w:rPr>
          <w:rFonts w:ascii="仿宋" w:hAnsi="仿宋" w:eastAsia="仿宋"/>
          <w:b w:val="0"/>
          <w:bCs w:val="0"/>
          <w:color w:val="000000"/>
          <w:sz w:val="28"/>
          <w:szCs w:val="28"/>
          <w:highlight w:val="none"/>
        </w:rPr>
      </w:r>
      <w:r/>
    </w:p>
    <w:p>
      <w:pPr>
        <w:pStyle w:val="927"/>
        <w:ind w:firstLine="560"/>
        <w:jc w:val="left"/>
        <w:spacing w:line="360" w:lineRule="auto"/>
        <w:shd w:val="clear" w:color="auto" w:fill="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1.乙方无正当理由，违反有关规定，未能达到</w:t>
      </w:r>
      <w:r>
        <w:rPr>
          <w:rFonts w:hint="eastAsia" w:ascii="仿宋" w:hAnsi="仿宋" w:eastAsia="仿宋"/>
          <w:color w:val="000000"/>
          <w:sz w:val="28"/>
          <w:szCs w:val="28"/>
          <w:highlight w:val="none"/>
          <w:lang w:val="en-US" w:eastAsia="zh-CN"/>
        </w:rPr>
        <w:t xml:space="preserve">规定的服务要求</w:t>
      </w:r>
      <w:r>
        <w:rPr>
          <w:rFonts w:hint="eastAsia" w:ascii="仿宋" w:hAnsi="仿宋" w:eastAsia="仿宋"/>
          <w:color w:val="000000"/>
          <w:sz w:val="28"/>
          <w:szCs w:val="28"/>
          <w:highlight w:val="none"/>
        </w:rPr>
        <w:t xml:space="preserve">，甲方有权要求乙方限期整改，逾期未整改，造成甲方经济损失的，甲方有权扣留乙方全部履约保证金，同时乙方应向甲方支付合同总价5%的违约金。</w:t>
      </w:r>
      <w:r>
        <w:rPr>
          <w:rFonts w:ascii="仿宋" w:hAnsi="仿宋" w:eastAsia="仿宋"/>
          <w:color w:val="000000"/>
          <w:sz w:val="28"/>
          <w:szCs w:val="28"/>
          <w:highlight w:val="none"/>
        </w:rPr>
      </w:r>
      <w:r/>
    </w:p>
    <w:p>
      <w:pPr>
        <w:pStyle w:val="927"/>
        <w:ind w:firstLine="560"/>
        <w:jc w:val="left"/>
        <w:spacing w:line="360" w:lineRule="auto"/>
        <w:shd w:val="clear" w:color="auto" w:fill="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2.乙方无正当理由，违反有关规定，擅自收费或擅自提高收费标准的，对擅自收费部分或超出标准的部分，甲方有权要求乙方双倍返还；造成甲方经济损失的，乙方应给予甲方经济赔偿。</w:t>
      </w:r>
      <w:r>
        <w:rPr>
          <w:rFonts w:ascii="仿宋" w:hAnsi="仿宋" w:eastAsia="仿宋"/>
          <w:color w:val="000000"/>
          <w:sz w:val="28"/>
          <w:szCs w:val="28"/>
          <w:highlight w:val="none"/>
        </w:rPr>
      </w:r>
      <w:r/>
    </w:p>
    <w:p>
      <w:pPr>
        <w:pStyle w:val="927"/>
        <w:ind w:firstLine="560"/>
        <w:jc w:val="left"/>
        <w:spacing w:line="360" w:lineRule="auto"/>
        <w:shd w:val="clear" w:color="auto" w:fill="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3.乙方在承担上述1、2款一项或多项违约责任后，仍应继续履行合同规定的义务（甲方解除合同的除外）。甲方未能及时追究乙方的任何一项违约责任并不表明甲方放弃追究乙方该项或其他违约责任。</w:t>
      </w:r>
      <w:r>
        <w:rPr>
          <w:rFonts w:ascii="仿宋" w:hAnsi="仿宋" w:eastAsia="仿宋"/>
          <w:color w:val="000000"/>
          <w:sz w:val="28"/>
          <w:szCs w:val="28"/>
          <w:highlight w:val="none"/>
        </w:rPr>
      </w:r>
      <w:r/>
    </w:p>
    <w:p>
      <w:pPr>
        <w:pStyle w:val="927"/>
        <w:ind w:firstLine="560"/>
        <w:jc w:val="left"/>
        <w:spacing w:line="360" w:lineRule="auto"/>
        <w:shd w:val="clear" w:color="auto" w:fill="auto"/>
        <w:rPr>
          <w:rFonts w:hint="eastAsia" w:ascii="仿宋" w:hAnsi="仿宋" w:eastAsia="仿宋" w:cs="仿宋"/>
          <w:sz w:val="28"/>
          <w:szCs w:val="28"/>
          <w:highlight w:val="none"/>
        </w:rPr>
      </w:pP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甲方未按本合同约定期限支付服务费的，每逾期一日按应付未付金额的万分之×向乙方支付逾期利息；逾期利息计算标准不低于合同订立时1年期贷款市场报价利率。</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十一、</w:t>
      </w:r>
      <w:r>
        <w:rPr>
          <w:rFonts w:hint="eastAsia" w:ascii="仿宋" w:hAnsi="仿宋" w:eastAsia="仿宋" w:cs="仿宋"/>
          <w:sz w:val="28"/>
          <w:szCs w:val="28"/>
          <w:highlight w:val="none"/>
        </w:rPr>
        <w:t xml:space="preserve">合同纠纷处理</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申请仲裁。选定仲裁机构为淮安市仲裁委员会。 </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提起诉讼。约定由采购人所在地法院管辖。 </w:t>
      </w:r>
      <w:r>
        <w:rPr>
          <w:rFonts w:hint="eastAsia" w:ascii="仿宋" w:hAnsi="仿宋" w:eastAsia="仿宋" w:cs="仿宋"/>
          <w:sz w:val="28"/>
          <w:szCs w:val="28"/>
          <w:highlight w:val="none"/>
        </w:rPr>
      </w:r>
      <w:r/>
    </w:p>
    <w:p>
      <w:pPr>
        <w:pStyle w:val="905"/>
        <w:ind w:firstLine="54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十二</w:t>
      </w:r>
      <w:r>
        <w:rPr>
          <w:rFonts w:hint="eastAsia" w:ascii="仿宋" w:hAnsi="仿宋" w:eastAsia="仿宋" w:cs="仿宋"/>
          <w:sz w:val="28"/>
          <w:szCs w:val="28"/>
          <w:highlight w:val="none"/>
        </w:rPr>
        <w:t xml:space="preserve">、合同生效及其它</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本合同经甲、乙双方加盖电子签章后生效。如有变动，必须经甲方、乙方协商一致后，方可更改。</w:t>
      </w:r>
      <w:r>
        <w:rPr>
          <w:rFonts w:hint="eastAsia" w:ascii="仿宋" w:hAnsi="仿宋" w:eastAsia="仿宋" w:cs="仿宋"/>
          <w:sz w:val="28"/>
          <w:szCs w:val="28"/>
          <w:highlight w:val="none"/>
        </w:rPr>
      </w:r>
      <w:r/>
    </w:p>
    <w:p>
      <w:pPr>
        <w:pStyle w:val="905"/>
        <w:ind w:firstLine="54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十三</w:t>
      </w:r>
      <w:r>
        <w:rPr>
          <w:rFonts w:hint="eastAsia" w:ascii="仿宋" w:hAnsi="仿宋" w:eastAsia="仿宋" w:cs="仿宋"/>
          <w:sz w:val="28"/>
          <w:szCs w:val="28"/>
          <w:highlight w:val="none"/>
        </w:rPr>
        <w:t xml:space="preserve">、组成本合同的文件包括</w:t>
      </w:r>
      <w:r>
        <w:rPr>
          <w:rFonts w:hint="eastAsia" w:ascii="仿宋" w:hAnsi="仿宋" w:eastAsia="仿宋" w:cs="仿宋"/>
          <w:sz w:val="28"/>
          <w:szCs w:val="28"/>
          <w:highlight w:val="none"/>
        </w:rPr>
      </w:r>
      <w:r/>
    </w:p>
    <w:p>
      <w:pPr>
        <w:pStyle w:val="905"/>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合同格式及条款；</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招标文件和乙方的投标文件； </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中标通知书； </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甲乙双方商定的其他必要文件。 上述合同文件内容互为补充，如有不明确，由甲方负责解释。</w:t>
      </w:r>
      <w:r>
        <w:rPr>
          <w:rFonts w:hint="eastAsia" w:ascii="仿宋" w:hAnsi="仿宋" w:eastAsia="仿宋" w:cs="仿宋"/>
          <w:sz w:val="28"/>
          <w:szCs w:val="28"/>
          <w:highlight w:val="none"/>
        </w:rPr>
      </w:r>
      <w:r/>
    </w:p>
    <w:p>
      <w:pPr>
        <w:pStyle w:val="92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27"/>
        <w:spacing w:line="520" w:lineRule="exact"/>
        <w:rPr>
          <w:rFonts w:hint="eastAsia" w:ascii="仿宋" w:hAnsi="仿宋" w:eastAsia="仿宋" w:cs="仿宋"/>
          <w:sz w:val="28"/>
          <w:szCs w:val="24"/>
          <w:highlight w:val="none"/>
        </w:rPr>
      </w:pPr>
      <w:r>
        <w:rPr>
          <w:rFonts w:hint="eastAsia" w:ascii="仿宋" w:hAnsi="仿宋" w:eastAsia="仿宋" w:cs="仿宋"/>
          <w:sz w:val="28"/>
          <w:szCs w:val="28"/>
          <w:highlight w:val="none"/>
        </w:rPr>
        <w:t xml:space="preserve">甲</w:t>
      </w:r>
      <w:r>
        <w:rPr>
          <w:rFonts w:hint="eastAsia" w:ascii="仿宋" w:hAnsi="仿宋" w:eastAsia="仿宋" w:cs="仿宋"/>
          <w:sz w:val="28"/>
          <w:szCs w:val="24"/>
          <w:highlight w:val="none"/>
        </w:rPr>
        <w:t xml:space="preserve">    方:                          </w:t>
      </w:r>
      <w:r>
        <w:rPr>
          <w:rFonts w:hint="eastAsia" w:ascii="仿宋" w:hAnsi="仿宋" w:eastAsia="仿宋" w:cs="仿宋"/>
          <w:sz w:val="28"/>
          <w:szCs w:val="28"/>
          <w:highlight w:val="none"/>
        </w:rPr>
        <w:t xml:space="preserve">乙</w:t>
      </w:r>
      <w:r>
        <w:rPr>
          <w:rFonts w:hint="eastAsia" w:ascii="仿宋" w:hAnsi="仿宋" w:eastAsia="仿宋" w:cs="仿宋"/>
          <w:sz w:val="28"/>
          <w:szCs w:val="24"/>
          <w:highlight w:val="none"/>
        </w:rPr>
        <w:t xml:space="preserve">    方:</w:t>
      </w:r>
      <w:r>
        <w:rPr>
          <w:rFonts w:hint="eastAsia" w:ascii="仿宋" w:hAnsi="仿宋" w:eastAsia="仿宋" w:cs="仿宋"/>
          <w:sz w:val="28"/>
          <w:szCs w:val="24"/>
          <w:highlight w:val="none"/>
        </w:rPr>
      </w:r>
      <w:r/>
    </w:p>
    <w:p>
      <w:pPr>
        <w:pStyle w:val="927"/>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单位盖章:（电子签章）              单位盖章:（电子签章）</w:t>
      </w:r>
      <w:r>
        <w:rPr>
          <w:rFonts w:hint="eastAsia" w:ascii="仿宋" w:hAnsi="仿宋" w:eastAsia="仿宋" w:cs="仿宋"/>
          <w:sz w:val="28"/>
          <w:szCs w:val="24"/>
          <w:highlight w:val="none"/>
        </w:rPr>
      </w:r>
      <w:r/>
    </w:p>
    <w:p>
      <w:pPr>
        <w:pStyle w:val="927"/>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代表签字:                          代表签字:</w:t>
      </w:r>
      <w:r>
        <w:rPr>
          <w:rFonts w:hint="eastAsia" w:ascii="仿宋" w:hAnsi="仿宋" w:eastAsia="仿宋" w:cs="仿宋"/>
          <w:sz w:val="28"/>
          <w:szCs w:val="24"/>
          <w:highlight w:val="none"/>
        </w:rPr>
      </w:r>
      <w:r/>
    </w:p>
    <w:p>
      <w:pPr>
        <w:pStyle w:val="927"/>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签定日期:                          签定日期:</w:t>
      </w:r>
      <w:r>
        <w:rPr>
          <w:rFonts w:hint="eastAsia" w:ascii="仿宋" w:hAnsi="仿宋" w:eastAsia="仿宋" w:cs="仿宋"/>
          <w:sz w:val="28"/>
          <w:szCs w:val="24"/>
          <w:highlight w:val="none"/>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32"/>
        <w:tabs>
          <w:tab w:val="center" w:pos="4153" w:leader="none"/>
          <w:tab w:val="right" w:pos="8306" w:leader="none"/>
        </w:tabs>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spacing w:line="44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927"/>
        <w:numPr>
          <w:ilvl w:val="0"/>
          <w:numId w:val="0"/>
        </w:numPr>
        <w:ind w:firstLine="3253"/>
        <w:spacing w:line="520" w:lineRule="exact"/>
        <w:rPr>
          <w:rFonts w:hint="eastAsia" w:ascii="仿宋" w:hAnsi="仿宋" w:eastAsia="仿宋" w:cs="仿宋"/>
          <w:b/>
          <w:bCs/>
          <w:sz w:val="28"/>
          <w:szCs w:val="28"/>
          <w:highlight w:val="none"/>
        </w:rPr>
      </w:pPr>
      <w:r>
        <w:rPr>
          <w:rFonts w:hint="eastAsia" w:ascii="仿宋" w:hAnsi="仿宋" w:eastAsia="仿宋" w:cs="仿宋"/>
          <w:b/>
          <w:bCs/>
          <w:sz w:val="36"/>
          <w:szCs w:val="36"/>
          <w:highlight w:val="none"/>
          <w:lang w:val="en-US" w:eastAsia="zh-CN"/>
        </w:rPr>
        <w:t xml:space="preserve">第五章   </w:t>
      </w:r>
      <w:r>
        <w:rPr>
          <w:rFonts w:hint="eastAsia" w:ascii="仿宋" w:hAnsi="仿宋" w:eastAsia="仿宋" w:cs="仿宋"/>
          <w:b/>
          <w:bCs/>
          <w:sz w:val="36"/>
          <w:szCs w:val="36"/>
          <w:highlight w:val="none"/>
        </w:rPr>
        <w:t xml:space="preserve"> 项目采购需求</w:t>
      </w:r>
      <w:r>
        <w:rPr>
          <w:rFonts w:hint="eastAsia" w:ascii="仿宋" w:hAnsi="仿宋" w:eastAsia="仿宋" w:cs="仿宋"/>
          <w:b/>
          <w:bCs/>
          <w:sz w:val="28"/>
          <w:szCs w:val="28"/>
          <w:highlight w:val="none"/>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一、项目基本情况</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1、项目名称：2027年社区养老服务设施公建民营和为经济困难老人提供居家上门服务项目</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lang w:eastAsia="zh-CN"/>
        </w:rPr>
        <w:t xml:space="preserve">、预算金额：本项目采购预算价为约</w:t>
      </w:r>
      <w:r>
        <w:rPr>
          <w:rFonts w:hint="eastAsia" w:ascii="仿宋" w:hAnsi="仿宋" w:eastAsia="仿宋" w:cs="仿宋"/>
          <w:bCs/>
          <w:sz w:val="28"/>
          <w:szCs w:val="28"/>
          <w:lang w:val="en-US" w:eastAsia="zh-CN"/>
        </w:rPr>
        <w:t xml:space="preserve">284.98</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val="en-US" w:eastAsia="zh-CN"/>
        </w:rPr>
        <w:t xml:space="preserve">采购包1：135.484</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val="en-US" w:eastAsia="zh-CN"/>
        </w:rPr>
        <w:t xml:space="preserve">采购包2：149.496</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eastAsia="zh-CN"/>
        </w:rPr>
        <w:t xml:space="preserve">总报价高于采购预算价的均作无效标</w:t>
      </w:r>
      <w:r>
        <w:rPr>
          <w:rFonts w:hint="eastAsia" w:ascii="仿宋" w:hAnsi="仿宋" w:eastAsia="仿宋" w:cs="仿宋"/>
          <w:bCs/>
          <w:sz w:val="28"/>
          <w:szCs w:val="28"/>
          <w:lang w:val="en-US" w:eastAsia="zh-CN"/>
        </w:rPr>
        <w:t xml:space="preserve">处理</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（一）一标段预算价构成</w:t>
      </w:r>
      <w:r>
        <w:rPr>
          <w:rFonts w:hint="eastAsia" w:ascii="仿宋" w:hAnsi="仿宋" w:eastAsia="仿宋" w:cs="仿宋"/>
          <w:bCs/>
          <w:sz w:val="28"/>
          <w:szCs w:val="28"/>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84"/>
        <w:gridCol w:w="1697"/>
        <w:gridCol w:w="1047"/>
        <w:gridCol w:w="1128"/>
        <w:gridCol w:w="1135"/>
        <w:gridCol w:w="1617"/>
        <w:gridCol w:w="2549"/>
      </w:tblGrid>
      <w:tr>
        <w:trPr>
          <w:trHeight w:val="60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序号</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项目名称</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数量</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lang w:bidi="ar"/>
              </w:rPr>
            </w:pPr>
            <w:r>
              <w:rPr>
                <w:rFonts w:hint="eastAsia" w:ascii="仿宋" w:hAnsi="仿宋" w:eastAsia="仿宋" w:cs="仿宋"/>
                <w:b/>
                <w:bCs/>
                <w:sz w:val="28"/>
                <w:szCs w:val="28"/>
                <w:highlight w:val="none"/>
                <w:lang w:bidi="ar"/>
              </w:rPr>
              <w:t xml:space="preserve">单位</w:t>
            </w:r>
            <w:r>
              <w:rPr>
                <w:rFonts w:hint="eastAsia" w:ascii="仿宋" w:hAnsi="仿宋" w:eastAsia="仿宋" w:cs="仿宋"/>
                <w:b/>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lang w:bidi="ar"/>
              </w:rPr>
            </w:pPr>
            <w:r>
              <w:rPr>
                <w:rFonts w:hint="eastAsia" w:ascii="仿宋" w:hAnsi="仿宋" w:eastAsia="仿宋" w:cs="仿宋"/>
                <w:b/>
                <w:bCs/>
                <w:sz w:val="28"/>
                <w:szCs w:val="28"/>
                <w:highlight w:val="none"/>
                <w:lang w:bidi="ar"/>
              </w:rPr>
              <w:t xml:space="preserve">单价</w:t>
            </w:r>
            <w:r>
              <w:rPr>
                <w:rFonts w:hint="eastAsia" w:ascii="仿宋" w:hAnsi="仿宋" w:eastAsia="仿宋" w:cs="仿宋"/>
                <w:b/>
                <w:bCs/>
                <w:sz w:val="28"/>
                <w:szCs w:val="28"/>
                <w:highlight w:val="none"/>
                <w:lang w:bidi="ar"/>
              </w:rPr>
            </w:r>
            <w:r/>
          </w:p>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限价</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lang w:bidi="ar"/>
              </w:rPr>
            </w:pPr>
            <w:r>
              <w:rPr>
                <w:rFonts w:hint="eastAsia" w:ascii="仿宋" w:hAnsi="仿宋" w:eastAsia="仿宋" w:cs="仿宋"/>
                <w:b/>
                <w:bCs/>
                <w:sz w:val="28"/>
                <w:szCs w:val="28"/>
                <w:highlight w:val="none"/>
                <w:lang w:bidi="ar"/>
              </w:rPr>
              <w:t xml:space="preserve">分项限</w:t>
            </w:r>
            <w:r>
              <w:rPr>
                <w:rFonts w:hint="eastAsia" w:ascii="仿宋" w:hAnsi="仿宋" w:eastAsia="仿宋" w:cs="仿宋"/>
                <w:b/>
                <w:bCs/>
                <w:sz w:val="28"/>
                <w:szCs w:val="28"/>
                <w:highlight w:val="none"/>
                <w:lang w:bidi="ar"/>
              </w:rPr>
            </w:r>
            <w:r/>
          </w:p>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价合价</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备注</w:t>
            </w:r>
            <w:r>
              <w:rPr>
                <w:rFonts w:hint="eastAsia" w:ascii="仿宋" w:hAnsi="仿宋" w:eastAsia="仿宋" w:cs="仿宋"/>
                <w:b/>
                <w:bCs/>
                <w:sz w:val="28"/>
                <w:szCs w:val="28"/>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1</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居家上门服务</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8424</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小时</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35</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294840</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eastAsia="zh-CN" w:bidi="ar"/>
              </w:rPr>
            </w:pPr>
            <w:r>
              <w:rPr>
                <w:rFonts w:hint="eastAsia" w:ascii="仿宋" w:hAnsi="仿宋" w:eastAsia="仿宋" w:cs="仿宋"/>
                <w:bCs/>
                <w:sz w:val="28"/>
                <w:szCs w:val="28"/>
                <w:highlight w:val="none"/>
                <w:lang w:val="en-US" w:eastAsia="zh-CN" w:bidi="ar"/>
              </w:rPr>
              <w:t xml:space="preserve">约221</w:t>
            </w:r>
            <w:r>
              <w:rPr>
                <w:rFonts w:hint="eastAsia" w:ascii="仿宋" w:hAnsi="仿宋" w:eastAsia="仿宋" w:cs="仿宋"/>
                <w:bCs/>
                <w:sz w:val="28"/>
                <w:szCs w:val="28"/>
                <w:highlight w:val="none"/>
                <w:lang w:bidi="ar"/>
              </w:rPr>
              <w:t xml:space="preserve">人</w:t>
            </w:r>
            <w:r>
              <w:rPr>
                <w:rFonts w:hint="eastAsia" w:ascii="仿宋" w:hAnsi="仿宋" w:eastAsia="仿宋" w:cs="仿宋"/>
                <w:bCs/>
                <w:sz w:val="28"/>
                <w:szCs w:val="28"/>
                <w:highlight w:val="none"/>
                <w:lang w:eastAsia="zh-CN" w:bidi="ar"/>
              </w:rPr>
              <w:t xml:space="preserve">，一年，固定价</w:t>
            </w:r>
            <w:r>
              <w:rPr>
                <w:rFonts w:hint="eastAsia" w:ascii="仿宋" w:hAnsi="仿宋" w:eastAsia="仿宋" w:cs="仿宋"/>
                <w:bCs/>
                <w:sz w:val="28"/>
                <w:szCs w:val="28"/>
                <w:highlight w:val="none"/>
                <w:lang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3</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站点运营</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14</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个</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106</w:t>
            </w:r>
            <w:r>
              <w:rPr>
                <w:rFonts w:hint="eastAsia" w:ascii="仿宋" w:hAnsi="仿宋" w:eastAsia="仿宋" w:cs="仿宋"/>
                <w:bCs/>
                <w:sz w:val="28"/>
                <w:szCs w:val="28"/>
                <w:highlight w:val="none"/>
                <w:lang w:bidi="ar"/>
              </w:rPr>
              <w:t xml:space="preserve">000</w:t>
            </w:r>
            <w:r>
              <w:rPr>
                <w:rFonts w:hint="eastAsia" w:ascii="仿宋" w:hAnsi="仿宋" w:eastAsia="仿宋" w:cs="仿宋"/>
                <w:bCs/>
                <w:sz w:val="28"/>
                <w:szCs w:val="28"/>
                <w:highlight w:val="none"/>
                <w:lang w:val="en-US" w:eastAsia="zh-CN" w:bidi="ar"/>
              </w:rPr>
              <w:t xml:space="preserve">0</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eastAsia="zh-CN" w:bidi="ar"/>
              </w:rPr>
              <w:t xml:space="preserve">综合中心</w:t>
            </w:r>
            <w:r>
              <w:rPr>
                <w:rFonts w:hint="eastAsia" w:ascii="仿宋" w:hAnsi="仿宋" w:eastAsia="仿宋" w:cs="仿宋"/>
                <w:bCs/>
                <w:sz w:val="28"/>
                <w:szCs w:val="28"/>
                <w:highlight w:val="none"/>
                <w:lang w:val="en-US" w:eastAsia="zh-CN" w:bidi="ar"/>
              </w:rPr>
              <w:t xml:space="preserve">3个，居家中心6个，睦邻点5个，运营一年</w:t>
            </w:r>
            <w:r>
              <w:rPr>
                <w:rFonts w:hint="eastAsia" w:ascii="仿宋" w:hAnsi="仿宋" w:eastAsia="仿宋" w:cs="仿宋"/>
                <w:bCs/>
                <w:sz w:val="28"/>
                <w:szCs w:val="28"/>
                <w:highlight w:val="none"/>
                <w:lang w:val="en-US" w:eastAsia="zh-CN" w:bidi="ar"/>
              </w:rPr>
            </w:r>
            <w:r/>
          </w:p>
        </w:tc>
      </w:tr>
      <w:tr>
        <w:trPr>
          <w:trHeight w:val="407"/>
        </w:trPr>
        <w:tc>
          <w:tcPr>
            <w:gridSpan w:val="5"/>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合 计（人民币）：</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1354840</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元</w:t>
            </w:r>
            <w:r>
              <w:rPr>
                <w:rFonts w:hint="eastAsia" w:ascii="仿宋" w:hAnsi="仿宋" w:eastAsia="仿宋" w:cs="仿宋"/>
                <w:bCs/>
                <w:sz w:val="28"/>
                <w:szCs w:val="28"/>
                <w:highlight w:val="none"/>
                <w:lang w:bidi="ar"/>
              </w:rPr>
            </w:r>
            <w:r/>
          </w:p>
        </w:tc>
      </w:tr>
    </w:tbl>
    <w:p>
      <w:pPr>
        <w:pStyle w:val="905"/>
        <w:ind w:firstLine="476"/>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eastAsia="zh-CN"/>
        </w:rPr>
        <w:t xml:space="preserve">二</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eastAsia="zh-CN"/>
        </w:rPr>
        <w:t xml:space="preserve">二</w:t>
      </w:r>
      <w:r>
        <w:rPr>
          <w:rFonts w:hint="eastAsia" w:ascii="仿宋" w:hAnsi="仿宋" w:eastAsia="仿宋" w:cs="仿宋"/>
          <w:bCs/>
          <w:sz w:val="28"/>
          <w:szCs w:val="28"/>
          <w:highlight w:val="none"/>
        </w:rPr>
        <w:t xml:space="preserve">标段预算价构成</w:t>
      </w:r>
      <w:r>
        <w:rPr>
          <w:rFonts w:hint="eastAsia" w:ascii="仿宋" w:hAnsi="仿宋" w:eastAsia="仿宋" w:cs="仿宋"/>
          <w:bCs/>
          <w:sz w:val="28"/>
          <w:szCs w:val="28"/>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84"/>
        <w:gridCol w:w="1697"/>
        <w:gridCol w:w="1047"/>
        <w:gridCol w:w="1128"/>
        <w:gridCol w:w="1135"/>
        <w:gridCol w:w="1617"/>
        <w:gridCol w:w="2549"/>
      </w:tblGrid>
      <w:tr>
        <w:trPr>
          <w:trHeight w:val="60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序号</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项目名称</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数量</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lang w:bidi="ar"/>
              </w:rPr>
            </w:pPr>
            <w:r>
              <w:rPr>
                <w:rFonts w:hint="eastAsia" w:ascii="仿宋" w:hAnsi="仿宋" w:eastAsia="仿宋" w:cs="仿宋"/>
                <w:b/>
                <w:bCs/>
                <w:sz w:val="28"/>
                <w:szCs w:val="28"/>
                <w:highlight w:val="none"/>
                <w:lang w:bidi="ar"/>
              </w:rPr>
              <w:t xml:space="preserve">单位</w:t>
            </w:r>
            <w:r>
              <w:rPr>
                <w:rFonts w:hint="eastAsia" w:ascii="仿宋" w:hAnsi="仿宋" w:eastAsia="仿宋" w:cs="仿宋"/>
                <w:b/>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lang w:bidi="ar"/>
              </w:rPr>
            </w:pPr>
            <w:r>
              <w:rPr>
                <w:rFonts w:hint="eastAsia" w:ascii="仿宋" w:hAnsi="仿宋" w:eastAsia="仿宋" w:cs="仿宋"/>
                <w:b/>
                <w:bCs/>
                <w:sz w:val="28"/>
                <w:szCs w:val="28"/>
                <w:highlight w:val="none"/>
                <w:lang w:bidi="ar"/>
              </w:rPr>
              <w:t xml:space="preserve">单价</w:t>
            </w:r>
            <w:r>
              <w:rPr>
                <w:rFonts w:hint="eastAsia" w:ascii="仿宋" w:hAnsi="仿宋" w:eastAsia="仿宋" w:cs="仿宋"/>
                <w:b/>
                <w:bCs/>
                <w:sz w:val="28"/>
                <w:szCs w:val="28"/>
                <w:highlight w:val="none"/>
                <w:lang w:bidi="ar"/>
              </w:rPr>
            </w:r>
            <w:r/>
          </w:p>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限价</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lang w:bidi="ar"/>
              </w:rPr>
            </w:pPr>
            <w:r>
              <w:rPr>
                <w:rFonts w:hint="eastAsia" w:ascii="仿宋" w:hAnsi="仿宋" w:eastAsia="仿宋" w:cs="仿宋"/>
                <w:b/>
                <w:bCs/>
                <w:sz w:val="28"/>
                <w:szCs w:val="28"/>
                <w:highlight w:val="none"/>
                <w:lang w:bidi="ar"/>
              </w:rPr>
              <w:t xml:space="preserve">分项限</w:t>
            </w:r>
            <w:r>
              <w:rPr>
                <w:rFonts w:hint="eastAsia" w:ascii="仿宋" w:hAnsi="仿宋" w:eastAsia="仿宋" w:cs="仿宋"/>
                <w:b/>
                <w:bCs/>
                <w:sz w:val="28"/>
                <w:szCs w:val="28"/>
                <w:highlight w:val="none"/>
                <w:lang w:bidi="ar"/>
              </w:rPr>
            </w:r>
            <w:r/>
          </w:p>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价合价</w:t>
            </w:r>
            <w:r>
              <w:rPr>
                <w:rFonts w:hint="eastAsia" w:ascii="仿宋" w:hAnsi="仿宋" w:eastAsia="仿宋" w:cs="仿宋"/>
                <w:b/>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备注</w:t>
            </w:r>
            <w:r>
              <w:rPr>
                <w:rFonts w:hint="eastAsia" w:ascii="仿宋" w:hAnsi="仿宋" w:eastAsia="仿宋" w:cs="仿宋"/>
                <w:b/>
                <w:bCs/>
                <w:sz w:val="28"/>
                <w:szCs w:val="28"/>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1</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居家上门服务</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5856</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小时</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35</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204960</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eastAsia="zh-CN" w:bidi="ar"/>
              </w:rPr>
            </w:pPr>
            <w:r>
              <w:rPr>
                <w:rFonts w:hint="eastAsia" w:ascii="仿宋" w:hAnsi="仿宋" w:eastAsia="仿宋" w:cs="仿宋"/>
                <w:bCs/>
                <w:sz w:val="28"/>
                <w:szCs w:val="28"/>
                <w:highlight w:val="none"/>
                <w:lang w:val="en-US" w:eastAsia="zh-CN" w:bidi="ar"/>
              </w:rPr>
              <w:t xml:space="preserve">约156</w:t>
            </w:r>
            <w:r>
              <w:rPr>
                <w:rFonts w:hint="eastAsia" w:ascii="仿宋" w:hAnsi="仿宋" w:eastAsia="仿宋" w:cs="仿宋"/>
                <w:bCs/>
                <w:sz w:val="28"/>
                <w:szCs w:val="28"/>
                <w:highlight w:val="none"/>
                <w:lang w:bidi="ar"/>
              </w:rPr>
              <w:t xml:space="preserve">人</w:t>
            </w:r>
            <w:r>
              <w:rPr>
                <w:rFonts w:hint="eastAsia" w:ascii="仿宋" w:hAnsi="仿宋" w:eastAsia="仿宋" w:cs="仿宋"/>
                <w:bCs/>
                <w:sz w:val="28"/>
                <w:szCs w:val="28"/>
                <w:highlight w:val="none"/>
                <w:lang w:eastAsia="zh-CN" w:bidi="ar"/>
              </w:rPr>
              <w:t xml:space="preserve">，一年，固定价</w:t>
            </w:r>
            <w:r>
              <w:rPr>
                <w:rFonts w:hint="eastAsia" w:ascii="仿宋" w:hAnsi="仿宋" w:eastAsia="仿宋" w:cs="仿宋"/>
                <w:bCs/>
                <w:sz w:val="28"/>
                <w:szCs w:val="28"/>
                <w:highlight w:val="none"/>
                <w:lang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3</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站点运营</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18</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t xml:space="preserve">个</w:t>
            </w: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val="en-US" w:eastAsia="zh-CN" w:bidi="ar"/>
              </w:rPr>
              <w:t xml:space="preserve">1290000</w:t>
            </w:r>
            <w:r>
              <w:rPr>
                <w:rFonts w:hint="eastAsia" w:ascii="仿宋" w:hAnsi="仿宋" w:eastAsia="仿宋" w:cs="仿宋"/>
                <w:bCs/>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highlight w:val="none"/>
                <w:lang w:val="en-US" w:eastAsia="zh-CN" w:bidi="ar"/>
              </w:rPr>
            </w:pPr>
            <w:r>
              <w:rPr>
                <w:rFonts w:hint="eastAsia" w:ascii="仿宋" w:hAnsi="仿宋" w:eastAsia="仿宋" w:cs="仿宋"/>
                <w:bCs/>
                <w:sz w:val="28"/>
                <w:szCs w:val="28"/>
                <w:highlight w:val="none"/>
                <w:lang w:eastAsia="zh-CN" w:bidi="ar"/>
              </w:rPr>
              <w:t xml:space="preserve">综合中心</w:t>
            </w:r>
            <w:r>
              <w:rPr>
                <w:rFonts w:hint="eastAsia" w:ascii="仿宋" w:hAnsi="仿宋" w:eastAsia="仿宋" w:cs="仿宋"/>
                <w:bCs/>
                <w:sz w:val="28"/>
                <w:szCs w:val="28"/>
                <w:highlight w:val="none"/>
                <w:lang w:val="en-US" w:eastAsia="zh-CN" w:bidi="ar"/>
              </w:rPr>
              <w:t xml:space="preserve">3个，居家中心10个，睦邻点5个</w:t>
            </w:r>
            <w:r>
              <w:rPr>
                <w:rFonts w:hint="eastAsia" w:ascii="仿宋" w:hAnsi="仿宋" w:eastAsia="仿宋" w:cs="仿宋"/>
                <w:bCs/>
                <w:sz w:val="28"/>
                <w:szCs w:val="28"/>
                <w:highlight w:val="none"/>
                <w:lang w:val="en-US" w:eastAsia="zh-CN" w:bidi="ar"/>
              </w:rPr>
            </w:r>
            <w:r/>
          </w:p>
        </w:tc>
      </w:tr>
      <w:tr>
        <w:trPr>
          <w:trHeight w:val="407"/>
        </w:trPr>
        <w:tc>
          <w:tcPr>
            <w:gridSpan w:val="5"/>
            <w:tcBorders>
              <w:top w:val="single" w:color="000000" w:sz="4" w:space="0"/>
              <w:left w:val="single" w:color="000000" w:sz="4" w:space="0"/>
              <w:bottom w:val="single" w:color="000000" w:sz="4" w:space="0"/>
              <w:right w:val="single" w:color="000000" w:sz="4" w:space="0"/>
            </w:tcBorders>
            <w:tcW w:w="579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合 计（人民币）：</w:t>
            </w:r>
            <w:r>
              <w:rPr>
                <w:rFonts w:hint="eastAsia" w:ascii="仿宋" w:hAnsi="仿宋" w:eastAsia="仿宋" w:cs="仿宋"/>
                <w:bCs/>
                <w:sz w:val="28"/>
                <w:szCs w:val="28"/>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lang w:val="en-US" w:eastAsia="zh-CN" w:bidi="ar"/>
              </w:rPr>
            </w:pPr>
            <w:r>
              <w:rPr>
                <w:rFonts w:hint="eastAsia" w:ascii="仿宋" w:hAnsi="仿宋" w:eastAsia="仿宋" w:cs="仿宋"/>
                <w:bCs/>
                <w:sz w:val="28"/>
                <w:szCs w:val="28"/>
                <w:lang w:val="en-US" w:eastAsia="zh-CN" w:bidi="ar"/>
              </w:rPr>
              <w:t xml:space="preserve">1494960</w:t>
            </w:r>
            <w:r>
              <w:rPr>
                <w:rFonts w:hint="eastAsia" w:ascii="仿宋" w:hAnsi="仿宋" w:eastAsia="仿宋" w:cs="仿宋"/>
                <w:bCs/>
                <w:sz w:val="28"/>
                <w:szCs w:val="28"/>
                <w:lang w:val="en-US" w:eastAsia="zh-CN" w:bidi="ar"/>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元</w:t>
            </w:r>
            <w:r>
              <w:rPr>
                <w:rFonts w:hint="eastAsia" w:ascii="仿宋" w:hAnsi="仿宋" w:eastAsia="仿宋" w:cs="仿宋"/>
                <w:bCs/>
                <w:sz w:val="28"/>
                <w:szCs w:val="28"/>
                <w:lang w:bidi="ar"/>
              </w:rPr>
            </w:r>
            <w:r/>
          </w:p>
        </w:tc>
      </w:tr>
    </w:tbl>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以上</w:t>
      </w:r>
      <w:r>
        <w:rPr>
          <w:rFonts w:hint="eastAsia" w:ascii="仿宋" w:hAnsi="仿宋" w:eastAsia="仿宋" w:cs="仿宋"/>
          <w:bCs/>
          <w:sz w:val="28"/>
          <w:szCs w:val="28"/>
          <w:lang w:eastAsia="zh-CN"/>
        </w:rPr>
        <w:t xml:space="preserve">二</w:t>
      </w:r>
      <w:r>
        <w:rPr>
          <w:rFonts w:hint="eastAsia" w:ascii="仿宋" w:hAnsi="仿宋" w:eastAsia="仿宋" w:cs="仿宋"/>
          <w:bCs/>
          <w:sz w:val="28"/>
          <w:szCs w:val="28"/>
        </w:rPr>
        <w:t xml:space="preserve">个标段最终按实际服务量</w:t>
      </w:r>
      <w:r>
        <w:rPr>
          <w:rFonts w:hint="eastAsia" w:ascii="仿宋" w:hAnsi="仿宋" w:eastAsia="仿宋" w:cs="仿宋"/>
          <w:bCs/>
          <w:sz w:val="28"/>
          <w:szCs w:val="28"/>
          <w:lang w:eastAsia="zh-CN"/>
        </w:rPr>
        <w:t xml:space="preserve">和考核结果</w:t>
      </w:r>
      <w:r>
        <w:rPr>
          <w:rFonts w:hint="eastAsia" w:ascii="仿宋" w:hAnsi="仿宋" w:eastAsia="仿宋" w:cs="仿宋"/>
          <w:bCs/>
          <w:sz w:val="28"/>
          <w:szCs w:val="28"/>
        </w:rPr>
        <w:t xml:space="preserve">予以结算，如因高龄人口的增加、在不突破服务总额的前提下，以年服务金额为准。</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采购需求：在采购人的指导下负责对接</w:t>
      </w:r>
      <w:r>
        <w:rPr>
          <w:rFonts w:hint="eastAsia" w:ascii="仿宋" w:hAnsi="仿宋" w:eastAsia="仿宋" w:cs="仿宋"/>
          <w:bCs/>
          <w:sz w:val="28"/>
          <w:szCs w:val="28"/>
          <w:lang w:eastAsia="zh-CN"/>
        </w:rPr>
        <w:t xml:space="preserve">清江浦区</w:t>
      </w:r>
      <w:r>
        <w:rPr>
          <w:rFonts w:hint="eastAsia" w:ascii="仿宋" w:hAnsi="仿宋" w:eastAsia="仿宋" w:cs="仿宋"/>
          <w:bCs/>
          <w:sz w:val="28"/>
          <w:szCs w:val="28"/>
        </w:rPr>
        <w:t xml:space="preserve">养老服务指导中心平台，统一使用指导中心平台系统软件，组织团队为约</w:t>
      </w:r>
      <w:r>
        <w:rPr>
          <w:rFonts w:hint="eastAsia" w:ascii="仿宋" w:hAnsi="仿宋" w:eastAsia="仿宋" w:cs="仿宋"/>
          <w:bCs/>
          <w:sz w:val="28"/>
          <w:szCs w:val="28"/>
          <w:highlight w:val="none"/>
          <w:lang w:val="en-US" w:eastAsia="zh-CN"/>
        </w:rPr>
        <w:t xml:space="preserve">377</w:t>
      </w:r>
      <w:r>
        <w:rPr>
          <w:rFonts w:hint="eastAsia" w:ascii="仿宋" w:hAnsi="仿宋" w:eastAsia="仿宋" w:cs="仿宋"/>
          <w:bCs/>
          <w:sz w:val="28"/>
          <w:szCs w:val="28"/>
        </w:rPr>
        <w:t xml:space="preserve">名符合</w:t>
      </w:r>
      <w:r>
        <w:rPr>
          <w:rFonts w:hint="eastAsia" w:ascii="仿宋" w:hAnsi="仿宋" w:eastAsia="仿宋" w:cs="仿宋"/>
          <w:bCs/>
          <w:sz w:val="28"/>
          <w:szCs w:val="28"/>
          <w:lang w:eastAsia="zh-CN"/>
        </w:rPr>
        <w:t xml:space="preserve">清江浦区</w:t>
      </w:r>
      <w:r>
        <w:rPr>
          <w:rFonts w:hint="eastAsia" w:ascii="仿宋" w:hAnsi="仿宋" w:eastAsia="仿宋" w:cs="仿宋"/>
          <w:bCs/>
          <w:sz w:val="28"/>
          <w:szCs w:val="28"/>
        </w:rPr>
        <w:t xml:space="preserve">政府购买服务政策的老年人提供居家养老</w:t>
      </w:r>
      <w:r>
        <w:rPr>
          <w:rFonts w:hint="eastAsia" w:ascii="仿宋" w:hAnsi="仿宋" w:eastAsia="仿宋" w:cs="仿宋"/>
          <w:bCs/>
          <w:sz w:val="28"/>
          <w:szCs w:val="28"/>
          <w:lang w:eastAsia="zh-CN"/>
        </w:rPr>
        <w:t xml:space="preserve">上门</w:t>
      </w:r>
      <w:r>
        <w:rPr>
          <w:rFonts w:hint="eastAsia" w:ascii="仿宋" w:hAnsi="仿宋" w:eastAsia="仿宋" w:cs="仿宋"/>
          <w:bCs/>
          <w:sz w:val="28"/>
          <w:szCs w:val="28"/>
        </w:rPr>
        <w:t xml:space="preserve">服务，负责</w:t>
      </w:r>
      <w:r>
        <w:rPr>
          <w:rFonts w:hint="eastAsia" w:ascii="仿宋" w:hAnsi="仿宋" w:eastAsia="仿宋" w:cs="仿宋"/>
          <w:bCs/>
          <w:sz w:val="28"/>
          <w:szCs w:val="28"/>
          <w:lang w:val="en-US" w:eastAsia="zh-CN"/>
        </w:rPr>
        <w:t xml:space="preserve">32个社区</w:t>
      </w:r>
      <w:r>
        <w:rPr>
          <w:rFonts w:hint="eastAsia" w:ascii="仿宋" w:hAnsi="仿宋" w:eastAsia="仿宋" w:cs="仿宋"/>
          <w:bCs/>
          <w:sz w:val="28"/>
          <w:szCs w:val="28"/>
        </w:rPr>
        <w:t xml:space="preserve">养老服务设施的运营服务。</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标段一：东片区8个镇、街道：淮海街道、黄码镇、清河街道、清浦街道、水渡口街道、盐河街道、闸口街道、长东街道。</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（1）为经济困难老人提供居家上门服务：一类人员（低保家庭中60周岁及以上的中度及以上失能老年人）：约130名；二类人员（低保家庭和分散供养特困人员中80周岁及以上的高龄老年人）约91名。</w:t>
      </w:r>
      <w:r>
        <w:rPr>
          <w:rFonts w:hint="eastAsia" w:ascii="仿宋" w:hAnsi="仿宋" w:eastAsia="仿宋" w:cs="仿宋"/>
          <w:bCs/>
          <w:color w:val="000000"/>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社区养老服务设施：一是街道综合性养老服务中心（3家）：清浦街道综合性养老服务中心（含老年助餐点）、水渡口街道综合性养老服务中心（含老年助餐点）、淮海街道综合性养老服务中心（含老年助餐点）；二是社区居家养老服务中心（6家）：闸口街道城河社区（示范性）；水渡口街道东方丽景社区（标准化）；清河街道白鹭湖社区（标准化）；长东街道清淮路社区（标准化）、东长街社区（标准化）；清浦街道东港社区（普通型）；三是农村互助养老睦邻点（5家）：黄码镇周陈村、三乐村、运西村、杨庙村；盐河街道吴圩村。</w:t>
      </w:r>
      <w:r>
        <w:rPr>
          <w:rFonts w:hint="eastAsia" w:ascii="仿宋" w:hAnsi="仿宋" w:eastAsia="仿宋" w:cs="仿宋"/>
          <w:bCs/>
          <w:color w:val="000000"/>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注：因淮海街道综合性养老服务中心内设老年助餐点已由社区委托第三方运营，中标单位要加强对运营单位监管，如老年助餐点未达具备膳食加工功能助餐点日均服务老年人人次数，该中心将按照示范性社区居家养老服务中心标准考核结算。</w:t>
      </w:r>
      <w:r>
        <w:rPr>
          <w:rFonts w:hint="eastAsia" w:ascii="仿宋" w:hAnsi="仿宋" w:eastAsia="仿宋" w:cs="仿宋"/>
          <w:b/>
          <w:bCs w:val="0"/>
          <w:color w:val="000000"/>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二标段：西片区8个镇、街道：城南街道、府前街道、和平镇、柳树湾街道、浦楼街道、清江街道、武墩街道、长西街道。</w:t>
      </w:r>
      <w:r>
        <w:rPr>
          <w:rFonts w:hint="eastAsia" w:ascii="仿宋" w:hAnsi="仿宋" w:eastAsia="仿宋" w:cs="仿宋"/>
          <w:bCs/>
          <w:color w:val="000000"/>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（1）为经济困难老人提供居家上门服务：一类人员（低保家庭中60周岁及以上的中度及以上失能老年人）：约88名；二类人员（低保家庭和分散供养特困人员中80周岁及以上的高龄老年人）约68名。</w:t>
      </w:r>
      <w:r>
        <w:rPr>
          <w:rFonts w:hint="eastAsia" w:ascii="仿宋" w:hAnsi="仿宋" w:eastAsia="仿宋" w:cs="仿宋"/>
          <w:bCs/>
          <w:color w:val="000000"/>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（2）社区养老服务设施：一是街道综合性养老服务中心（3家</w:t>
      </w:r>
      <w:r>
        <w:rPr>
          <w:rFonts w:hint="eastAsia" w:ascii="仿宋" w:hAnsi="仿宋" w:eastAsia="仿宋" w:cs="仿宋"/>
          <w:bCs/>
          <w:sz w:val="28"/>
          <w:szCs w:val="28"/>
          <w:lang w:val="en-US" w:eastAsia="zh-CN"/>
        </w:rPr>
        <w:t xml:space="preserve">）：柳树湾街道综合性养老服务中心（含社区助餐点）、府前街道综合性养老服务中心（含社区助餐点）、长西街道综合性养老服务中心（含社区助餐点）；二是社区居家养老服务中心（10家）：长西街道河堤社区（示范性）、长西社区（普通型）；柳树湾西安路社区（标准化）、富丽花园社区（标准化）；府前街道京南社区（标准化）、繁荣社区（标准化）、北京北路社区（普通型）；浦楼街道浦楼社区（标准化）、化工新村社区（标准化）；城南街道柴米社区（标准化）；三是农村互助养老睦邻点（5家）：和平镇和平村、和韵苑、齐湖村、电站村；城南街道先锋村。</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
          <w:bCs w:val="0"/>
          <w:sz w:val="28"/>
          <w:szCs w:val="28"/>
          <w:highlight w:val="none"/>
          <w:lang w:val="en-US" w:eastAsia="zh-CN"/>
        </w:rPr>
      </w:pPr>
      <w:r>
        <w:rPr>
          <w:rFonts w:hint="eastAsia" w:ascii="仿宋" w:hAnsi="仿宋" w:eastAsia="仿宋"/>
          <w:bCs/>
          <w:sz w:val="28"/>
          <w:szCs w:val="28"/>
        </w:rPr>
        <w:t xml:space="preserve">★</w:t>
      </w:r>
      <w:r>
        <w:rPr>
          <w:rFonts w:hint="eastAsia" w:ascii="仿宋" w:hAnsi="仿宋" w:eastAsia="仿宋" w:cs="仿宋"/>
          <w:b/>
          <w:bCs w:val="0"/>
          <w:sz w:val="28"/>
          <w:szCs w:val="28"/>
          <w:highlight w:val="none"/>
          <w:lang w:val="en-US" w:eastAsia="zh-CN"/>
        </w:rPr>
        <w:t xml:space="preserve">以上为经济困难老年人提供居家上门服务二类人员数量，根据2026年10月局社会救助股提供人员名单和全区11家公办卫生服务中心对经济困难老年人能力评估结果统计。</w:t>
      </w:r>
      <w:r>
        <w:rPr>
          <w:rFonts w:hint="eastAsia" w:ascii="仿宋" w:hAnsi="仿宋" w:eastAsia="仿宋" w:cs="仿宋"/>
          <w:b/>
          <w:bCs w:val="0"/>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4、补贴标准：（1）居家上门服务。根据服务对象，我们设置了基础服务和失能专项服务。基础服务针对所有符合政府购买条件的老人，投标人根据老人需求来提供一项或多项组合服务，服务价格为35元/小时</w:t>
      </w:r>
      <w:r>
        <w:rPr>
          <w:rFonts w:hint="eastAsia" w:ascii="仿宋" w:hAnsi="仿宋" w:eastAsia="仿宋" w:cs="仿宋"/>
          <w:bCs/>
          <w:sz w:val="28"/>
          <w:szCs w:val="28"/>
          <w:highlight w:val="none"/>
          <w:lang w:val="en-US" w:eastAsia="zh-CN"/>
        </w:rPr>
        <w:t xml:space="preserve">[参照《省人力资源社会保障厅关于调整全省最低工资标准的通知》（苏人社规【2025】3号）和《关于印发2021年度高质量发展绩效评价民政相关考核指标说明》（苏民发【2021】9号）相关规定]。失能老年人专项服务主要针对服务对象中的重度失能老年人，采取政府补贴+居民自费的形式，由老年人或其亲属在服务标准内自主选择服务项目，服务价格为40元/小时（其中5元/小时由服务对象支付）</w:t>
      </w:r>
      <w:r>
        <w:rPr>
          <w:rFonts w:hint="eastAsia" w:ascii="仿宋" w:hAnsi="仿宋" w:eastAsia="仿宋" w:cs="仿宋"/>
          <w:bCs/>
          <w:sz w:val="28"/>
          <w:szCs w:val="28"/>
          <w:lang w:val="en-US" w:eastAsia="zh-CN"/>
        </w:rPr>
        <w:t xml:space="preserve">。</w:t>
      </w:r>
      <w:r>
        <w:rPr>
          <w:rFonts w:hint="eastAsia" w:ascii="仿宋" w:hAnsi="仿宋" w:eastAsia="仿宋" w:cs="仿宋"/>
          <w:b w:val="0"/>
          <w:bCs/>
          <w:sz w:val="28"/>
          <w:szCs w:val="28"/>
          <w:lang w:val="en-US" w:eastAsia="zh-CN"/>
        </w:rPr>
        <w:t xml:space="preserve">以上价格为固定价格，不参与报价；</w:t>
      </w:r>
      <w:r>
        <w:rPr>
          <w:rFonts w:hint="eastAsia" w:ascii="仿宋" w:hAnsi="仿宋" w:eastAsia="仿宋" w:cs="仿宋"/>
          <w:bCs/>
          <w:sz w:val="28"/>
          <w:szCs w:val="28"/>
          <w:lang w:val="en-US" w:eastAsia="zh-CN"/>
        </w:rPr>
        <w:t xml:space="preserve">（2）社区养老服务设施。根据现有政策规定结合实际情况，城市街道综合性养老服务中心运营补贴为15万元/年/点（含老年助餐点补助4万元/年/点）；社区居家养老服务中心运营补贴按照示范性、标准化、普通型分别为7万元/年/点、6万元/年/点、5万元/年/点；农村互助养老睦邻点运营补贴为5万元/年/点。</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5、合同履行期限：一年，合同签订后15日历天内完成居家社区养老服务团队、运营管理团队组建，为服务对象居家上门服务，按照采购人时间进度要求，组织开展养老服务设施运营服务。</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6、本项目（是/否）接受联合体：否。</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二、服务实施及相关要求</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（一）居家服务运营要求</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1、平台及系统对接要求</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bCs/>
          <w:sz w:val="28"/>
          <w:szCs w:val="28"/>
        </w:rPr>
        <w:t xml:space="preserve">★</w:t>
      </w:r>
      <w:r>
        <w:rPr>
          <w:rFonts w:hint="eastAsia" w:ascii="仿宋" w:hAnsi="仿宋" w:eastAsia="仿宋" w:cs="仿宋"/>
          <w:bCs/>
          <w:sz w:val="28"/>
          <w:szCs w:val="28"/>
          <w:lang w:val="en-US" w:eastAsia="zh-CN"/>
        </w:rPr>
        <w:t xml:space="preserve">1.1投标人必须使用清江浦区民政局指定平台系统软件开展服务工作。投标人服从采购人统一管理和要求。</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1.2所有服务人员统一使用规定系统APP进行工单操作，按照要求完成签入、签出、拍照、录音等具体流程（助老员上门提供服务时，使用手机“APP”定位签到，开始服务前拍服务对象门头照1张，拍老人正面照或与老人合影照1张，服务中根据服务项目上传体现服务内容、服务效果前后对比照片、老人或家属签字确认照，服务结束后上传体现服务过程和质量评价的录音或视频，时间不少于15秒，每张服务照片要留有水印显示拍摄时间和拍摄地点）。</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需要及时在系统内对服务人员的工单进行审核并确认结单。</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、服务标准及要求</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中标</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组建居家</w:t>
      </w:r>
      <w:r>
        <w:rPr>
          <w:rFonts w:hint="eastAsia" w:ascii="仿宋" w:hAnsi="仿宋" w:eastAsia="仿宋" w:cs="仿宋"/>
          <w:bCs/>
          <w:sz w:val="28"/>
          <w:szCs w:val="28"/>
          <w:lang w:eastAsia="zh-CN"/>
        </w:rPr>
        <w:t xml:space="preserve">上门</w:t>
      </w:r>
      <w:r>
        <w:rPr>
          <w:rFonts w:hint="eastAsia" w:ascii="仿宋" w:hAnsi="仿宋" w:eastAsia="仿宋" w:cs="仿宋"/>
          <w:bCs/>
          <w:sz w:val="28"/>
          <w:szCs w:val="28"/>
        </w:rPr>
        <w:t xml:space="preserve">管理团队，在指定区域内按照相关规定要求开展</w:t>
      </w:r>
      <w:r>
        <w:rPr>
          <w:rFonts w:hint="eastAsia" w:ascii="仿宋" w:hAnsi="仿宋" w:eastAsia="仿宋" w:cs="仿宋"/>
          <w:bCs/>
          <w:sz w:val="28"/>
          <w:szCs w:val="28"/>
          <w:lang w:eastAsia="zh-CN"/>
        </w:rPr>
        <w:t xml:space="preserve">居家上门</w:t>
      </w:r>
      <w:r>
        <w:rPr>
          <w:rFonts w:hint="eastAsia" w:ascii="仿宋" w:hAnsi="仿宋" w:eastAsia="仿宋" w:cs="仿宋"/>
          <w:bCs/>
          <w:sz w:val="28"/>
          <w:szCs w:val="28"/>
        </w:rPr>
        <w:t xml:space="preserve">服务。</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.1服务对象及标准（</w:t>
      </w:r>
      <w:r>
        <w:rPr>
          <w:rFonts w:hint="eastAsia" w:ascii="仿宋" w:hAnsi="仿宋" w:eastAsia="仿宋" w:cs="仿宋"/>
          <w:bCs/>
          <w:sz w:val="28"/>
          <w:szCs w:val="28"/>
          <w:lang w:eastAsia="zh-CN"/>
        </w:rPr>
        <w:t xml:space="preserve">如</w:t>
      </w:r>
      <w:r>
        <w:rPr>
          <w:rFonts w:hint="eastAsia" w:ascii="仿宋" w:hAnsi="仿宋" w:eastAsia="仿宋" w:cs="仿宋"/>
          <w:bCs/>
          <w:sz w:val="28"/>
          <w:szCs w:val="28"/>
        </w:rPr>
        <w:t xml:space="preserve">省市</w:t>
      </w:r>
      <w:r>
        <w:rPr>
          <w:rFonts w:hint="eastAsia" w:ascii="仿宋" w:hAnsi="仿宋" w:eastAsia="仿宋" w:cs="仿宋"/>
          <w:bCs/>
          <w:sz w:val="28"/>
          <w:szCs w:val="28"/>
          <w:lang w:eastAsia="zh-CN"/>
        </w:rPr>
        <w:t xml:space="preserve">有新的工作</w:t>
      </w:r>
      <w:r>
        <w:rPr>
          <w:rFonts w:hint="eastAsia" w:ascii="仿宋" w:hAnsi="仿宋" w:eastAsia="仿宋" w:cs="仿宋"/>
          <w:bCs/>
          <w:sz w:val="28"/>
          <w:szCs w:val="28"/>
        </w:rPr>
        <w:t xml:space="preserve">要求</w:t>
      </w:r>
      <w:r>
        <w:rPr>
          <w:rFonts w:hint="eastAsia" w:ascii="仿宋" w:hAnsi="仿宋" w:eastAsia="仿宋" w:cs="仿宋"/>
          <w:bCs/>
          <w:sz w:val="28"/>
          <w:szCs w:val="28"/>
          <w:lang w:eastAsia="zh-CN"/>
        </w:rPr>
        <w:t xml:space="preserve">和标准，将</w:t>
      </w:r>
      <w:r>
        <w:rPr>
          <w:rFonts w:hint="eastAsia" w:ascii="仿宋" w:hAnsi="仿宋" w:eastAsia="仿宋" w:cs="仿宋"/>
          <w:bCs/>
          <w:sz w:val="28"/>
          <w:szCs w:val="28"/>
        </w:rPr>
        <w:t xml:space="preserve">进行实时调整）</w:t>
      </w:r>
      <w:r>
        <w:rPr>
          <w:rFonts w:hint="eastAsia" w:ascii="仿宋" w:hAnsi="仿宋" w:eastAsia="仿宋" w:cs="仿宋"/>
          <w:bCs/>
          <w:sz w:val="28"/>
          <w:szCs w:val="28"/>
        </w:rPr>
      </w:r>
      <w:r/>
    </w:p>
    <w:tbl>
      <w:tblPr>
        <w:tblW w:w="908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4"/>
        <w:gridCol w:w="4448"/>
        <w:gridCol w:w="3750"/>
      </w:tblGrid>
      <w:tr>
        <w:trPr>
          <w:trHeight w:val="454"/>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pStyle w:val="905"/>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448" w:type="dxa"/>
            <w:vAlign w:val="center"/>
            <w:textDirection w:val="lrTb"/>
            <w:noWrap/>
          </w:tcPr>
          <w:p>
            <w:pPr>
              <w:pStyle w:val="905"/>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类别</w:t>
            </w: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05"/>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标准 元/人.月</w:t>
            </w:r>
            <w:r>
              <w:rPr>
                <w:rFonts w:hint="eastAsia" w:ascii="仿宋" w:hAnsi="仿宋" w:eastAsia="仿宋" w:cs="仿宋"/>
                <w:sz w:val="28"/>
                <w:szCs w:val="28"/>
              </w:rPr>
            </w:r>
            <w:r/>
          </w:p>
        </w:tc>
      </w:tr>
      <w:tr>
        <w:trPr>
          <w:trHeight w:val="661"/>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pStyle w:val="905"/>
              <w:jc w:val="center"/>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1</w:t>
            </w: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448" w:type="dxa"/>
            <w:vAlign w:val="center"/>
            <w:textDirection w:val="lrTb"/>
            <w:noWrap w:val="false"/>
          </w:tcPr>
          <w:p>
            <w:pPr>
              <w:pStyle w:val="905"/>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年满60周岁、低保家庭重度失能老年人</w:t>
            </w: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05"/>
              <w:jc w:val="both"/>
              <w:keepLines w:val="0"/>
              <w:keepNext w:val="0"/>
              <w:pageBreakBefore w:val="0"/>
              <w:spacing w:line="52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
              </w:rPr>
              <w:t xml:space="preserve">每人每月不少于2次，每次不少于 1 小时。（每月服务金额不低于140元）</w:t>
            </w:r>
            <w:r>
              <w:rPr>
                <w:rFonts w:hint="eastAsia" w:ascii="仿宋" w:hAnsi="仿宋" w:eastAsia="仿宋" w:cs="仿宋"/>
                <w:sz w:val="28"/>
                <w:szCs w:val="28"/>
                <w:highlight w:val="none"/>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pStyle w:val="905"/>
              <w:jc w:val="center"/>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2</w:t>
            </w: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448" w:type="dxa"/>
            <w:vAlign w:val="center"/>
            <w:textDirection w:val="lrTb"/>
            <w:noWrap w:val="false"/>
          </w:tcPr>
          <w:p>
            <w:pPr>
              <w:pStyle w:val="905"/>
              <w:keepLines w:val="0"/>
              <w:keepNext w:val="0"/>
              <w:pageBreakBefore w:val="0"/>
              <w:spacing w:line="520" w:lineRule="exact"/>
              <w:widowControl/>
              <w:rPr>
                <w:rFonts w:hint="eastAsia" w:ascii="仿宋" w:hAnsi="仿宋" w:eastAsia="仿宋" w:cs="仿宋"/>
                <w:sz w:val="28"/>
                <w:szCs w:val="28"/>
                <w:lang w:eastAsia="zh-CN"/>
              </w:rPr>
            </w:pPr>
            <w:r>
              <w:rPr>
                <w:rFonts w:hint="eastAsia" w:ascii="仿宋" w:hAnsi="仿宋" w:eastAsia="仿宋" w:cs="仿宋"/>
                <w:sz w:val="28"/>
                <w:szCs w:val="28"/>
                <w:lang w:bidi="ar"/>
              </w:rPr>
              <w:t xml:space="preserve">低保家庭和分散供养特困</w:t>
            </w:r>
            <w:r>
              <w:rPr>
                <w:rFonts w:hint="eastAsia" w:ascii="仿宋" w:hAnsi="仿宋" w:eastAsia="仿宋" w:cs="仿宋"/>
                <w:sz w:val="28"/>
                <w:szCs w:val="28"/>
                <w:lang w:eastAsia="zh-CN" w:bidi="ar"/>
              </w:rPr>
              <w:t xml:space="preserve">人员</w:t>
            </w:r>
            <w:r>
              <w:rPr>
                <w:rFonts w:hint="eastAsia" w:ascii="仿宋" w:hAnsi="仿宋" w:eastAsia="仿宋" w:cs="仿宋"/>
                <w:sz w:val="28"/>
                <w:szCs w:val="28"/>
                <w:lang w:bidi="ar"/>
              </w:rPr>
              <w:t xml:space="preserve">中80周岁</w:t>
            </w:r>
            <w:r>
              <w:rPr>
                <w:rFonts w:hint="eastAsia" w:ascii="仿宋" w:hAnsi="仿宋" w:eastAsia="仿宋" w:cs="仿宋"/>
                <w:sz w:val="28"/>
                <w:szCs w:val="28"/>
                <w:lang w:eastAsia="zh-CN" w:bidi="ar"/>
              </w:rPr>
              <w:t xml:space="preserve">及</w:t>
            </w:r>
            <w:r>
              <w:rPr>
                <w:rFonts w:hint="eastAsia" w:ascii="仿宋" w:hAnsi="仿宋" w:eastAsia="仿宋" w:cs="仿宋"/>
                <w:sz w:val="28"/>
                <w:szCs w:val="28"/>
                <w:lang w:bidi="ar"/>
              </w:rPr>
              <w:t xml:space="preserve">以上的</w:t>
            </w:r>
            <w:r>
              <w:rPr>
                <w:rFonts w:hint="eastAsia" w:ascii="仿宋" w:hAnsi="仿宋" w:eastAsia="仿宋" w:cs="仿宋"/>
                <w:sz w:val="28"/>
                <w:szCs w:val="28"/>
                <w:lang w:eastAsia="zh-CN" w:bidi="ar"/>
              </w:rPr>
              <w:t xml:space="preserve">高龄</w:t>
            </w:r>
            <w:r>
              <w:rPr>
                <w:rFonts w:hint="eastAsia" w:ascii="仿宋" w:hAnsi="仿宋" w:eastAsia="仿宋" w:cs="仿宋"/>
                <w:sz w:val="28"/>
                <w:szCs w:val="28"/>
                <w:lang w:bidi="ar"/>
              </w:rPr>
              <w:t xml:space="preserve">老年人</w:t>
            </w:r>
            <w:r>
              <w:rPr>
                <w:rFonts w:hint="eastAsia" w:ascii="仿宋" w:hAnsi="仿宋" w:eastAsia="仿宋" w:cs="仿宋"/>
                <w:sz w:val="28"/>
                <w:szCs w:val="28"/>
                <w:lang w:eastAsia="zh-CN"/>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905"/>
              <w:jc w:val="both"/>
              <w:keepLines w:val="0"/>
              <w:keepNext w:val="0"/>
              <w:pageBreakBefore w:val="0"/>
              <w:spacing w:line="52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
              </w:rPr>
              <w:t xml:space="preserve">每人每月不少于2次，每次不少于 1 小时。（每月服务金额不低于70元）</w:t>
            </w:r>
            <w:r>
              <w:rPr>
                <w:rFonts w:hint="eastAsia" w:ascii="仿宋" w:hAnsi="仿宋" w:eastAsia="仿宋" w:cs="仿宋"/>
                <w:sz w:val="28"/>
                <w:szCs w:val="28"/>
                <w:highlight w:val="none"/>
                <w:lang w:val="en-US" w:eastAsia="zh-CN"/>
              </w:rPr>
            </w:r>
            <w:r/>
          </w:p>
        </w:tc>
      </w:tr>
    </w:tbl>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注：具体服务名单以区民政局提供的实际名单为准。</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.2服务内容及标准  </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根据服务对象，我们设置了基础服务和失能专项服务。参照居家养老上门服务内容根据《居家养老上门服务基本规范》（GB/T 43153-2023）、淮安市居家养老服务项目指导清单（试行）和全市长期护理保险清单，</w:t>
      </w:r>
      <w:r>
        <w:rPr>
          <w:rFonts w:hint="eastAsia" w:ascii="仿宋" w:hAnsi="仿宋" w:eastAsia="仿宋" w:cs="仿宋"/>
          <w:bCs/>
          <w:sz w:val="28"/>
          <w:szCs w:val="28"/>
          <w:highlight w:val="none"/>
        </w:rPr>
        <w:t xml:space="preserve">包括助餐、助浴、助洁、助医、助购、康复护理等贴近居家老年人生活照料需求的服务事项（若省、市出台规范性文件，则以最新文件为准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可以在单位时间内进行套餐组合。</w:t>
      </w:r>
      <w:r>
        <w:rPr>
          <w:rFonts w:hint="eastAsia" w:ascii="仿宋" w:hAnsi="仿宋" w:eastAsia="仿宋" w:cs="仿宋"/>
          <w:bCs/>
          <w:sz w:val="28"/>
          <w:szCs w:val="28"/>
        </w:rPr>
      </w:r>
      <w:r/>
    </w:p>
    <w:p>
      <w:pPr>
        <w:pStyle w:val="905"/>
        <w:numPr>
          <w:ilvl w:val="0"/>
          <w:numId w:val="0"/>
        </w:numPr>
        <w:ind w:left="63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服务项目及服务</w:t>
      </w:r>
      <w:r>
        <w:rPr>
          <w:rFonts w:hint="eastAsia" w:ascii="仿宋" w:hAnsi="仿宋" w:eastAsia="仿宋" w:cs="仿宋"/>
          <w:bCs/>
          <w:sz w:val="28"/>
          <w:szCs w:val="28"/>
          <w:lang w:eastAsia="zh-CN"/>
        </w:rPr>
        <w:t xml:space="preserve">要求</w:t>
      </w:r>
      <w:r>
        <w:rPr>
          <w:rFonts w:hint="eastAsia" w:ascii="仿宋" w:hAnsi="仿宋" w:eastAsia="仿宋" w:cs="仿宋"/>
          <w:bCs/>
          <w:sz w:val="28"/>
          <w:szCs w:val="28"/>
          <w:lang w:eastAsia="zh-CN"/>
        </w:rPr>
      </w:r>
      <w:r/>
    </w:p>
    <w:p>
      <w:pPr>
        <w:pStyle w:val="905"/>
        <w:numPr>
          <w:ilvl w:val="0"/>
          <w:numId w:val="0"/>
        </w:numPr>
        <w:ind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3.1</w:t>
      </w:r>
      <w:r>
        <w:rPr>
          <w:rFonts w:hint="eastAsia" w:ascii="仿宋" w:hAnsi="仿宋" w:eastAsia="仿宋" w:cs="仿宋"/>
          <w:bCs/>
          <w:sz w:val="28"/>
          <w:szCs w:val="28"/>
          <w:lang w:eastAsia="zh-CN"/>
        </w:rPr>
        <w:t xml:space="preserve">基础服务项目及服务标准 </w:t>
      </w:r>
      <w:r>
        <w:rPr>
          <w:rFonts w:hint="eastAsia" w:ascii="仿宋" w:hAnsi="仿宋" w:eastAsia="仿宋" w:cs="仿宋"/>
          <w:bCs/>
          <w:sz w:val="28"/>
          <w:szCs w:val="28"/>
          <w:lang w:eastAsia="zh-CN"/>
        </w:rPr>
      </w:r>
      <w:r/>
    </w:p>
    <w:tbl>
      <w:tblPr>
        <w:tblpPr w:horzAnchor="page" w:tblpX="1082" w:vertAnchor="text" w:tblpY="501" w:leftFromText="180" w:topFromText="0" w:rightFromText="180" w:bottomFromText="0"/>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126"/>
        <w:gridCol w:w="1127"/>
        <w:gridCol w:w="1742"/>
        <w:gridCol w:w="5955"/>
      </w:tblGrid>
      <w:tr>
        <w:trPr>
          <w:trHeight w:val="624" w:hRule="exact"/>
        </w:trPr>
        <w:tc>
          <w:tcPr>
            <w:tcBorders>
              <w:top w:val="single" w:color="000000" w:sz="8"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序号</w:t>
            </w:r>
            <w:r>
              <w:rPr>
                <w:rFonts w:hint="eastAsia" w:ascii="仿宋" w:hAnsi="仿宋" w:eastAsia="仿宋" w:cs="仿宋"/>
                <w:bCs/>
                <w:sz w:val="24"/>
                <w:szCs w:val="24"/>
              </w:rPr>
            </w:r>
            <w:r/>
          </w:p>
        </w:tc>
        <w:tc>
          <w:tcPr>
            <w:tcBorders>
              <w:top w:val="single" w:color="000000" w:sz="8"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一级</w:t>
            </w:r>
            <w:r>
              <w:rPr>
                <w:rFonts w:hint="eastAsia" w:ascii="仿宋" w:hAnsi="仿宋" w:eastAsia="仿宋" w:cs="仿宋"/>
                <w:bCs/>
                <w:sz w:val="24"/>
                <w:szCs w:val="24"/>
              </w:rPr>
              <w:br w:type="textWrapping" w:clear="all"/>
            </w:r>
            <w:r>
              <w:rPr>
                <w:rFonts w:hint="eastAsia" w:ascii="仿宋" w:hAnsi="仿宋" w:eastAsia="仿宋" w:cs="仿宋"/>
                <w:bCs/>
                <w:sz w:val="24"/>
                <w:szCs w:val="24"/>
              </w:rPr>
              <w:t xml:space="preserve">目录</w:t>
            </w:r>
            <w:r>
              <w:rPr>
                <w:rFonts w:hint="eastAsia" w:ascii="仿宋" w:hAnsi="仿宋" w:eastAsia="仿宋" w:cs="仿宋"/>
                <w:bCs/>
                <w:sz w:val="24"/>
                <w:szCs w:val="24"/>
              </w:rPr>
            </w:r>
            <w:r/>
          </w:p>
        </w:tc>
        <w:tc>
          <w:tcPr>
            <w:tcBorders>
              <w:top w:val="single" w:color="000000" w:sz="8" w:space="0"/>
              <w:left w:val="single" w:color="000000" w:sz="8" w:space="0"/>
              <w:bottom w:val="single" w:color="000000" w:sz="8" w:space="0"/>
              <w:right w:val="single" w:color="000000" w:sz="8" w:space="0"/>
            </w:tcBorders>
            <w:tcW w:w="875" w:type="dxa"/>
            <w:vAlign w:val="center"/>
            <w:vMerge w:val="restart"/>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二级</w:t>
            </w:r>
            <w:r>
              <w:rPr>
                <w:rFonts w:hint="eastAsia" w:ascii="仿宋" w:hAnsi="仿宋" w:eastAsia="仿宋" w:cs="仿宋"/>
                <w:bCs/>
                <w:sz w:val="24"/>
                <w:szCs w:val="24"/>
              </w:rPr>
              <w:br w:type="textWrapping" w:clear="all"/>
            </w:r>
            <w:r>
              <w:rPr>
                <w:rFonts w:hint="eastAsia" w:ascii="仿宋" w:hAnsi="仿宋" w:eastAsia="仿宋" w:cs="仿宋"/>
                <w:bCs/>
                <w:sz w:val="24"/>
                <w:szCs w:val="24"/>
              </w:rPr>
              <w:t xml:space="preserve">目录</w:t>
            </w:r>
            <w:r>
              <w:rPr>
                <w:rFonts w:hint="eastAsia" w:ascii="仿宋" w:hAnsi="仿宋" w:eastAsia="仿宋" w:cs="仿宋"/>
                <w:bCs/>
                <w:sz w:val="24"/>
                <w:szCs w:val="24"/>
              </w:rPr>
            </w:r>
            <w:r/>
          </w:p>
        </w:tc>
        <w:tc>
          <w:tcPr>
            <w:tcBorders>
              <w:top w:val="single" w:color="000000" w:sz="8" w:space="0"/>
              <w:left w:val="single" w:color="000000" w:sz="8" w:space="0"/>
              <w:bottom w:val="single" w:color="000000" w:sz="8" w:space="0"/>
              <w:right w:val="single" w:color="000000" w:sz="8" w:space="0"/>
            </w:tcBorders>
            <w:tcW w:w="2992" w:type="dxa"/>
            <w:vAlign w:val="center"/>
            <w:vMerge w:val="restart"/>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服务内容</w:t>
            </w:r>
            <w:r>
              <w:rPr>
                <w:rFonts w:hint="eastAsia" w:ascii="仿宋" w:hAnsi="仿宋" w:eastAsia="仿宋" w:cs="仿宋"/>
                <w:bCs/>
                <w:sz w:val="24"/>
                <w:szCs w:val="24"/>
              </w:rPr>
            </w:r>
            <w:r/>
          </w:p>
        </w:tc>
      </w:tr>
      <w:tr>
        <w:trPr>
          <w:trHeight w:val="1043"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助餐</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上门做饭</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于老人家中制作餐食（包括代为</w:t>
            </w:r>
            <w:r>
              <w:rPr>
                <w:rFonts w:hint="eastAsia" w:ascii="仿宋" w:hAnsi="仿宋" w:eastAsia="仿宋" w:cs="仿宋"/>
                <w:bCs/>
                <w:sz w:val="24"/>
                <w:szCs w:val="24"/>
                <w:highlight w:val="none"/>
              </w:rPr>
              <w:t xml:space="preserve">买菜）供老</w:t>
            </w:r>
            <w:r>
              <w:rPr>
                <w:rFonts w:hint="eastAsia" w:ascii="仿宋" w:hAnsi="仿宋" w:eastAsia="仿宋" w:cs="仿宋"/>
                <w:bCs/>
                <w:sz w:val="24"/>
                <w:szCs w:val="24"/>
              </w:rPr>
              <w:t xml:space="preserve">人食用。</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上门送餐</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为老年人上门送餐。</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集中用餐</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陪伴老年人到助餐点用餐。</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4</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助浴</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外出助浴</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陪同老年人到公共洗浴场所或有公用沐浴设施的养老机构进行洗浴服务。</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5</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助洁</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起居照顾</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定期翻晒、更换床上用品，保持床铺清洁等。</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6</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理发修面</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上门提供理发、修面服务。</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7</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个人清洁</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上门提供洗发、泡脚、剪指甲等个人清洁。</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8</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居室清洁</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居室保洁、开窗通风、清洗衣物。</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9</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物品收纳</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为老年人提供衣物、棉被、日常物品等整理收纳服务。</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10</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物品清洁</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家具、器物（玻璃、油烟机、空调、洗衣机、冰箱）等物品保洁。</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11</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助医</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陪同就诊</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陪同老年人前往医院寻医问诊。</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12</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代为买药</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根据医嘱，为老年人购买药品。</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13</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用药指导</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按照医嘱，指导老年人用药、药品管理等服务。</w:t>
            </w:r>
            <w:r>
              <w:rPr>
                <w:rFonts w:hint="eastAsia" w:ascii="仿宋" w:hAnsi="仿宋" w:eastAsia="仿宋" w:cs="仿宋"/>
                <w:bCs/>
                <w:sz w:val="24"/>
                <w:szCs w:val="24"/>
              </w:rPr>
            </w:r>
            <w:r/>
          </w:p>
        </w:tc>
      </w:tr>
      <w:tr>
        <w:trPr>
          <w:trHeight w:val="1230"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14</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防疫指导</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指导老年人做好自身防护，普及防疫知识</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介绍疫苗接种流程。</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15</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就医咨询</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为老年人解释就医的流程和途径等。</w:t>
            </w:r>
            <w:r>
              <w:rPr>
                <w:rFonts w:hint="eastAsia" w:ascii="仿宋" w:hAnsi="仿宋" w:eastAsia="仿宋" w:cs="仿宋"/>
                <w:bCs/>
                <w:sz w:val="24"/>
                <w:szCs w:val="24"/>
              </w:rPr>
            </w:r>
            <w:r/>
          </w:p>
        </w:tc>
      </w:tr>
      <w:tr>
        <w:trPr>
          <w:trHeight w:val="1168"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16</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辅具消毒</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帮助老年人消毒气垫床、制氧机等适老辅具。</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17</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助康</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体检保健</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提醒或陪同老年人定期体检。</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18</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安全指导</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为老年人提供跌倒、压疮、坠床等风险评估及指导。</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19</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现场理疗</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利用老人自己的理疗仪器为老年人提供理疗服务。</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20</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舒缓服务</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提供按摩、捶背等舒缓服务。</w:t>
            </w:r>
            <w:r>
              <w:rPr>
                <w:rFonts w:hint="eastAsia" w:ascii="仿宋" w:hAnsi="仿宋" w:eastAsia="仿宋" w:cs="仿宋"/>
                <w:bCs/>
                <w:sz w:val="24"/>
                <w:szCs w:val="24"/>
              </w:rPr>
            </w:r>
            <w:r/>
          </w:p>
        </w:tc>
      </w:tr>
      <w:tr>
        <w:trPr>
          <w:trHeight w:val="971"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21</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辅具租赁</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帮助老年人在指定的租赁场所租赁助行器、拐杖、轮椅、适老碗筷等适老辅具。</w:t>
            </w:r>
            <w:r>
              <w:rPr>
                <w:rFonts w:hint="eastAsia" w:ascii="仿宋" w:hAnsi="仿宋" w:eastAsia="仿宋" w:cs="仿宋"/>
                <w:bCs/>
                <w:sz w:val="24"/>
                <w:szCs w:val="24"/>
              </w:rPr>
            </w:r>
            <w:r/>
          </w:p>
        </w:tc>
      </w:tr>
      <w:tr>
        <w:trPr>
          <w:trHeight w:val="785"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22</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助急</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紧急定位</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智慧养老用户可通过终端实现紧急定位功能。</w:t>
            </w:r>
            <w:r>
              <w:rPr>
                <w:rFonts w:hint="eastAsia" w:ascii="仿宋" w:hAnsi="仿宋" w:eastAsia="仿宋" w:cs="仿宋"/>
                <w:bCs/>
                <w:sz w:val="24"/>
                <w:szCs w:val="24"/>
              </w:rPr>
            </w:r>
            <w:r/>
          </w:p>
        </w:tc>
      </w:tr>
      <w:tr>
        <w:trPr>
          <w:trHeight w:val="982"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23</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一键呼叫</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响应老年人一键呼叫需求，提供紧急代叫服务，包括：120/110/119/紧急联系人呼叫等服务。</w:t>
            </w:r>
            <w:r>
              <w:rPr>
                <w:rFonts w:hint="eastAsia" w:ascii="仿宋" w:hAnsi="仿宋" w:eastAsia="仿宋" w:cs="仿宋"/>
                <w:bCs/>
                <w:sz w:val="24"/>
                <w:szCs w:val="24"/>
              </w:rPr>
            </w:r>
            <w:r/>
          </w:p>
        </w:tc>
      </w:tr>
      <w:tr>
        <w:trPr>
          <w:trHeight w:val="1169"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24</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安全检修</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帮忙联系水路、电路、燃气管道等专业服务进行安全检查。</w:t>
            </w:r>
            <w:r>
              <w:rPr>
                <w:rFonts w:hint="eastAsia" w:ascii="仿宋" w:hAnsi="仿宋" w:eastAsia="仿宋" w:cs="仿宋"/>
                <w:bCs/>
                <w:sz w:val="24"/>
                <w:szCs w:val="24"/>
              </w:rPr>
            </w:r>
            <w:r/>
          </w:p>
        </w:tc>
      </w:tr>
      <w:tr>
        <w:trPr>
          <w:trHeight w:val="983"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25</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紧急开锁</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帮忙联系在公安部门备案的开锁公司，为老年人提供紧急开锁服务。</w:t>
            </w:r>
            <w:r>
              <w:rPr>
                <w:rFonts w:hint="eastAsia" w:ascii="仿宋" w:hAnsi="仿宋" w:eastAsia="仿宋" w:cs="仿宋"/>
                <w:bCs/>
                <w:sz w:val="24"/>
                <w:szCs w:val="24"/>
              </w:rPr>
            </w:r>
            <w:r/>
          </w:p>
        </w:tc>
      </w:tr>
      <w:tr>
        <w:trPr>
          <w:trHeight w:val="1075"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26</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紧急转运</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帮助联系专业公司釆用移位机、爬楼机等方式帮助老年人转移。</w:t>
            </w:r>
            <w:r>
              <w:rPr>
                <w:rFonts w:hint="eastAsia" w:ascii="仿宋" w:hAnsi="仿宋" w:eastAsia="仿宋" w:cs="仿宋"/>
                <w:bCs/>
                <w:sz w:val="24"/>
                <w:szCs w:val="24"/>
              </w:rPr>
            </w:r>
            <w:r/>
          </w:p>
        </w:tc>
      </w:tr>
      <w:tr>
        <w:trPr>
          <w:trHeight w:val="1521"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27</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物品维修</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帮助联系电器（冰箱、洗衣机等）维修人员上门提供服务。为老年人提供更换水龙头、灯泡、保险丝等服务。</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28</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房屋维修</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为老年人提供房屋漏水维修、油漆工、木工、泥水匠代叫等服务。</w:t>
            </w:r>
            <w:r>
              <w:rPr>
                <w:rFonts w:hint="eastAsia" w:ascii="仿宋" w:hAnsi="仿宋" w:eastAsia="仿宋" w:cs="仿宋"/>
                <w:bCs/>
                <w:sz w:val="24"/>
                <w:szCs w:val="24"/>
              </w:rPr>
            </w:r>
            <w:r/>
          </w:p>
        </w:tc>
      </w:tr>
      <w:tr>
        <w:trPr>
          <w:trHeight w:val="703"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29</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法律服务</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为老年人对接法律咨询、法律援助等服务。</w:t>
            </w:r>
            <w:r>
              <w:rPr>
                <w:rFonts w:hint="eastAsia" w:ascii="仿宋" w:hAnsi="仿宋" w:eastAsia="仿宋" w:cs="仿宋"/>
                <w:bCs/>
                <w:sz w:val="24"/>
                <w:szCs w:val="24"/>
              </w:rPr>
            </w:r>
            <w:r/>
          </w:p>
        </w:tc>
      </w:tr>
      <w:tr>
        <w:trPr>
          <w:trHeight w:val="1013"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30</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信息咨询</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为老年人提供出行路线、政策法规、养老院入住、老年福利等生活信息。</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31</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政策解读</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帮助老年人解读尊老金、上门服务等养老政策。</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32</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助娱</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社区活动</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陪同（组织）老年人参加社区文化娱乐活动。</w:t>
            </w:r>
            <w:r>
              <w:rPr>
                <w:rFonts w:hint="eastAsia" w:ascii="仿宋" w:hAnsi="仿宋" w:eastAsia="仿宋" w:cs="仿宋"/>
                <w:bCs/>
                <w:sz w:val="24"/>
                <w:szCs w:val="24"/>
              </w:rPr>
            </w:r>
            <w:r/>
          </w:p>
        </w:tc>
      </w:tr>
      <w:tr>
        <w:trPr>
          <w:trHeight w:val="1002"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33</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体育健身</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陪同老年人到健身场所开展健身活动，指导使用健身器材。</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34</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文化娱乐</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在家同老年人开展唱歌、跳舞等活动。</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35</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陪同外出</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陪同老年人在居住地附近（公园等）散步。</w:t>
            </w:r>
            <w:r>
              <w:rPr>
                <w:rFonts w:hint="eastAsia" w:ascii="仿宋" w:hAnsi="仿宋" w:eastAsia="仿宋" w:cs="仿宋"/>
                <w:bCs/>
                <w:sz w:val="24"/>
                <w:szCs w:val="24"/>
              </w:rPr>
            </w:r>
            <w:r/>
          </w:p>
        </w:tc>
      </w:tr>
      <w:tr>
        <w:trPr>
          <w:trHeight w:val="1002"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36</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助学</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防范诈骗</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为老年人介绍常见的老年诈骗形式，普及反诈骗知识。</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37</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教育培训</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为老年人提供智能设备使用培训/指导等服务。</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38</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阅读服务</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为老年人阅读报纸、书籍、刊物。</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39</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家庭园艺</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指导/帮助老年人种植花草。</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40</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restart"/>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助办</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代购物品</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陪同或帮助老年人外出购买物品。</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41</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代缴费用</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帮助老年人缴纳水、电、气等费用。</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42</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代寄物品</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帮助老年人到就近物流快递公司寄送物品。</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43</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vMerge w:val="continue"/>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代领物资</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帮助老年人外出领取物资。</w:t>
            </w:r>
            <w:r>
              <w:rPr>
                <w:rFonts w:hint="eastAsia" w:ascii="仿宋" w:hAnsi="仿宋" w:eastAsia="仿宋" w:cs="仿宋"/>
                <w:bCs/>
                <w:sz w:val="24"/>
                <w:szCs w:val="24"/>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44</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566" w:type="dxa"/>
            <w:vAlign w:val="center"/>
            <w:textDirection w:val="lrTb"/>
            <w:noWrap w:val="false"/>
          </w:tcPr>
          <w:p>
            <w:pPr>
              <w:pStyle w:val="905"/>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助</w:t>
            </w:r>
            <w:r>
              <w:rPr>
                <w:rFonts w:hint="eastAsia" w:ascii="仿宋" w:hAnsi="仿宋" w:eastAsia="仿宋" w:cs="仿宋"/>
                <w:bCs/>
                <w:sz w:val="24"/>
                <w:szCs w:val="24"/>
                <w:lang w:eastAsia="zh-CN"/>
              </w:rPr>
              <w:t xml:space="preserve">谈</w:t>
            </w:r>
            <w:r>
              <w:rPr>
                <w:rFonts w:hint="eastAsia" w:ascii="仿宋" w:hAnsi="仿宋" w:eastAsia="仿宋" w:cs="仿宋"/>
                <w:bCs/>
                <w:sz w:val="24"/>
                <w:szCs w:val="24"/>
              </w:rPr>
            </w:r>
            <w:r/>
          </w:p>
        </w:tc>
        <w:tc>
          <w:tcPr>
            <w:tcBorders>
              <w:top w:val="none" w:color="000000" w:sz="4" w:space="0"/>
              <w:left w:val="single" w:color="000000" w:sz="8" w:space="0"/>
              <w:bottom w:val="single" w:color="000000" w:sz="8" w:space="0"/>
              <w:right w:val="single" w:color="000000" w:sz="8" w:space="0"/>
            </w:tcBorders>
            <w:tcW w:w="875" w:type="dxa"/>
            <w:vAlign w:val="center"/>
            <w:textDirection w:val="lrTb"/>
            <w:noWrap w:val="false"/>
          </w:tcPr>
          <w:p>
            <w:pPr>
              <w:pStyle w:val="905"/>
              <w:jc w:val="center"/>
              <w:rPr>
                <w:rFonts w:hint="eastAsia" w:ascii="仿宋" w:hAnsi="仿宋" w:eastAsia="仿宋" w:cs="仿宋"/>
              </w:rPr>
              <w:framePr w:vAnchor="text" w:hAnchor="page" w:x="1082" w:y="501"/>
            </w:pPr>
            <w:r>
              <w:rPr>
                <w:rFonts w:hint="eastAsia" w:ascii="仿宋" w:hAnsi="仿宋" w:eastAsia="仿宋" w:cs="仿宋"/>
              </w:rPr>
              <w:t xml:space="preserve">亲情通话</w:t>
            </w:r>
            <w:r>
              <w:rPr>
                <w:rFonts w:hint="eastAsia" w:ascii="仿宋" w:hAnsi="仿宋" w:eastAsia="仿宋" w:cs="仿宋"/>
              </w:rPr>
            </w:r>
            <w:r/>
          </w:p>
        </w:tc>
        <w:tc>
          <w:tcPr>
            <w:tcBorders>
              <w:top w:val="none" w:color="000000" w:sz="4" w:space="0"/>
              <w:left w:val="single" w:color="000000" w:sz="8" w:space="0"/>
              <w:bottom w:val="single" w:color="000000" w:sz="8" w:space="0"/>
              <w:right w:val="single" w:color="000000" w:sz="8" w:space="0"/>
            </w:tcBorders>
            <w:tcW w:w="2992" w:type="dxa"/>
            <w:vAlign w:val="center"/>
            <w:textDirection w:val="lrTb"/>
            <w:noWrap w:val="false"/>
          </w:tcPr>
          <w:p>
            <w:pPr>
              <w:pStyle w:val="905"/>
              <w:ind w:firstLine="476"/>
              <w:keepLines w:val="0"/>
              <w:keepNext w:val="0"/>
              <w:pageBreakBefore w:val="0"/>
              <w:spacing w:line="520" w:lineRule="exact"/>
              <w:rPr>
                <w:rFonts w:hint="eastAsia" w:ascii="仿宋" w:hAnsi="仿宋" w:eastAsia="仿宋" w:cs="仿宋"/>
                <w:bCs/>
                <w:sz w:val="24"/>
                <w:szCs w:val="24"/>
              </w:rPr>
              <w:framePr w:vAnchor="text" w:hAnchor="page" w:x="1082" w:y="501"/>
            </w:pPr>
            <w:r>
              <w:rPr>
                <w:rFonts w:hint="eastAsia" w:ascii="仿宋" w:hAnsi="仿宋" w:eastAsia="仿宋" w:cs="仿宋"/>
                <w:bCs/>
                <w:sz w:val="24"/>
                <w:szCs w:val="24"/>
              </w:rPr>
              <w:t xml:space="preserve">帮助老年人与子女、亲友线上视频通话。</w:t>
            </w:r>
            <w:r>
              <w:rPr>
                <w:rFonts w:hint="eastAsia" w:ascii="仿宋" w:hAnsi="仿宋" w:eastAsia="仿宋" w:cs="仿宋"/>
                <w:bCs/>
                <w:sz w:val="24"/>
                <w:szCs w:val="24"/>
              </w:rPr>
            </w:r>
            <w:r/>
          </w:p>
        </w:tc>
      </w:tr>
    </w:tbl>
    <w:p>
      <w:pPr>
        <w:pStyle w:val="905"/>
        <w:ind w:firstLine="560"/>
        <w:jc w:val="left"/>
        <w:keepLines w:val="0"/>
        <w:keepNext w:val="0"/>
        <w:pageBreakBefore w:val="0"/>
        <w:spacing w:line="520" w:lineRule="exact"/>
        <w:widowControl/>
        <w:rPr>
          <w:rFonts w:hint="eastAsia" w:ascii="仿宋" w:hAnsi="仿宋" w:eastAsia="仿宋" w:cs="仿宋"/>
          <w:bCs/>
          <w:sz w:val="28"/>
          <w:szCs w:val="28"/>
        </w:rPr>
      </w:pPr>
      <w:r>
        <w:rPr>
          <w:rFonts w:hint="eastAsia" w:ascii="仿宋" w:hAnsi="仿宋" w:eastAsia="仿宋" w:cs="仿宋"/>
          <w:sz w:val="28"/>
          <w:szCs w:val="28"/>
          <w:lang w:val="en-US" w:eastAsia="zh-CN" w:bidi="ar"/>
        </w:rPr>
        <w:t xml:space="preserve">3.2</w:t>
      </w:r>
      <w:r>
        <w:rPr>
          <w:rFonts w:hint="eastAsia" w:ascii="仿宋" w:hAnsi="仿宋" w:eastAsia="仿宋" w:cs="仿宋"/>
          <w:sz w:val="28"/>
          <w:szCs w:val="28"/>
          <w:lang w:bidi="ar"/>
        </w:rPr>
        <w:t xml:space="preserve">失能老年人专项服务项目及服务标准</w:t>
      </w:r>
      <w:r>
        <w:rPr>
          <w:rFonts w:hint="eastAsia" w:ascii="仿宋" w:hAnsi="仿宋" w:eastAsia="仿宋" w:cs="仿宋"/>
          <w:bCs/>
          <w:sz w:val="28"/>
          <w:szCs w:val="28"/>
        </w:rPr>
      </w:r>
      <w:r/>
    </w:p>
    <w:tbl>
      <w:tblPr>
        <w:tblW w:w="499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17"/>
        <w:gridCol w:w="1233"/>
        <w:gridCol w:w="6778"/>
        <w:gridCol w:w="920"/>
      </w:tblGrid>
      <w:tr>
        <w:trPr>
          <w:trHeight w:val="351"/>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项目名称</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项目内涵及服务质量标准</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09"/>
                <w:rFonts w:hint="eastAsia" w:ascii="仿宋" w:hAnsi="仿宋" w:eastAsia="仿宋" w:cs="仿宋"/>
                <w:color w:val="000000"/>
                <w:sz w:val="24"/>
                <w:szCs w:val="24"/>
                <w:lang w:bidi="ar"/>
              </w:rPr>
              <w:t xml:space="preserve">服务参考时长</w:t>
            </w:r>
            <w:r>
              <w:rPr>
                <w:rStyle w:val="1004"/>
                <w:rFonts w:hint="eastAsia" w:ascii="仿宋" w:hAnsi="仿宋" w:eastAsia="仿宋" w:cs="仿宋"/>
                <w:color w:val="000000"/>
                <w:sz w:val="24"/>
                <w:szCs w:val="24"/>
                <w:lang w:bidi="ar"/>
              </w:rPr>
              <w:t xml:space="preserve">    </w:t>
            </w:r>
            <w:r>
              <w:rPr>
                <w:rStyle w:val="1009"/>
                <w:rFonts w:hint="eastAsia" w:ascii="仿宋" w:hAnsi="仿宋" w:eastAsia="仿宋" w:cs="仿宋"/>
                <w:color w:val="000000"/>
                <w:sz w:val="24"/>
                <w:szCs w:val="24"/>
                <w:lang w:bidi="ar"/>
              </w:rPr>
              <w:t xml:space="preserve">（</w:t>
            </w:r>
            <w:r>
              <w:rPr>
                <w:rStyle w:val="1004"/>
                <w:rFonts w:hint="eastAsia" w:ascii="仿宋" w:hAnsi="仿宋" w:eastAsia="仿宋" w:cs="仿宋"/>
                <w:color w:val="000000"/>
                <w:sz w:val="24"/>
                <w:szCs w:val="24"/>
                <w:lang w:bidi="ar"/>
              </w:rPr>
              <w:t xml:space="preserve"> </w:t>
            </w:r>
            <w:r>
              <w:rPr>
                <w:rStyle w:val="1009"/>
                <w:rFonts w:hint="eastAsia" w:ascii="仿宋" w:hAnsi="仿宋" w:eastAsia="仿宋" w:cs="仿宋"/>
                <w:color w:val="000000"/>
                <w:sz w:val="24"/>
                <w:szCs w:val="24"/>
                <w:lang w:bidi="ar"/>
              </w:rPr>
              <w:t xml:space="preserve">分钟</w:t>
            </w:r>
            <w:r>
              <w:rPr>
                <w:rStyle w:val="1004"/>
                <w:rFonts w:hint="eastAsia" w:ascii="仿宋" w:hAnsi="仿宋" w:eastAsia="仿宋" w:cs="仿宋"/>
                <w:color w:val="000000"/>
                <w:sz w:val="24"/>
                <w:szCs w:val="24"/>
                <w:lang w:bidi="ar"/>
              </w:rPr>
              <w:t xml:space="preserve">/</w:t>
            </w:r>
            <w:r>
              <w:rPr>
                <w:rStyle w:val="1009"/>
                <w:rFonts w:hint="eastAsia" w:ascii="仿宋" w:hAnsi="仿宋" w:eastAsia="仿宋" w:cs="仿宋"/>
                <w:color w:val="000000"/>
                <w:sz w:val="24"/>
                <w:szCs w:val="24"/>
                <w:lang w:bidi="ar"/>
              </w:rPr>
              <w:t xml:space="preserve">次）</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协助更衣</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根据护理对象的病情、活动能力、有无肢体偏瘫及手术、引流管，选择适合的更衣方法为护理对象穿脱或更换衣物。</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10—15</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9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05"/>
                <w:rFonts w:hint="eastAsia" w:ascii="仿宋" w:hAnsi="仿宋" w:eastAsia="仿宋" w:cs="仿宋"/>
                <w:color w:val="000000"/>
                <w:sz w:val="24"/>
                <w:szCs w:val="24"/>
                <w:lang w:bidi="ar"/>
              </w:rPr>
              <w:t xml:space="preserve">协助进食</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水</w:t>
            </w:r>
            <w:r>
              <w:rPr>
                <w:rStyle w:val="1002"/>
                <w:rFonts w:hint="eastAsia" w:ascii="仿宋" w:hAnsi="仿宋" w:eastAsia="仿宋" w:cs="仿宋"/>
                <w:color w:val="000000"/>
                <w:sz w:val="24"/>
                <w:szCs w:val="24"/>
                <w:u w:val="none"/>
                <w:lang w:bidi="ar"/>
              </w:rPr>
              <w:t xml:space="preserve">及指导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护理对象的病情、饮食种类、液体出入量、自行进食能力，选择恰当的餐具、进餐体位、食品种类让护理对象摄入充足的水分和食物，做好护理对象及家属的安全教育，增强自我防范意识，知道噎呛、误吸的预防及简单应急处理方法。</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10—30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9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协助排泄</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对行动不便的服务对象辅助如厕或协助使用便器；根据服务对象病情和自理能力，选择轮椅、助行器、拐杖等不同的移动工具，协助服务对象如厕，或帮助其在床上使用便器，满足其需求；排泄后按需及时做好服务对象会阴部或肛周清洁，保护服务对象隐私。</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10—20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会阴清洁</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根据会阴部有无伤口、有无大小便失禁和留置尿管等，协助护理对象完成会阴部的擦洗或冲洗，水温适宜、动作轻柔、保护隐私，根据需要及时更换纸尿裤、护理垫等。</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10—20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失禁护理</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为大小便失禁的护理对象进行护理，及时更换衣服、纸尿裤或隔尿垫，保持局部皮肤的清洁、干燥；排便后用温水清洗会阴部，使护理对象舒适、房间无异味。</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20-40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便秘管理</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帮助护理对象预防和减轻便秘，根据护理对象病情和自理能力，必要时为护理对象经肛门使用开塞露等或选择合适体位、用手指取出护理对象嵌顿在直肠内的粪便（人工取便）。</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15—30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7</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借助器具移动</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根据护理对象的病情、肢体活动能力、年龄、体重，有无约束、伤口、引流管、骨折和牵引等，借助器具协助适度移动，如协助床上移动或室内行立、室外移动。</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15-30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758"/>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8</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安全防护及指导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护理对象的病情、意识、活动能力、生理机能、家庭环境等，做好坠床、跌倒、烫伤、误吸、误食、错服药物、自伤、他伤、走失、低血糖等意外的防护指导。必要时指导护理对象或其家属选择合适的安全保护用具，安全保护用具包括保护手套、保护带（腕带、腰带）、保护床栏、护理垫、保护座椅、保护衣等。</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10-20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9</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专业助浴</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Style w:val="1005"/>
                <w:rFonts w:hint="eastAsia" w:ascii="仿宋" w:hAnsi="仿宋" w:eastAsia="仿宋" w:cs="仿宋"/>
                <w:color w:val="000000"/>
                <w:sz w:val="24"/>
                <w:szCs w:val="24"/>
                <w:lang w:bidi="ar"/>
              </w:rPr>
              <w:t xml:space="preserve">使用充气式浴槽、智能洗浴机器等专业洗浴设备为符合助浴条件的护理对象提供规范、安全、舒适的上门洗浴服务。助浴流程与时间分配：</w:t>
            </w:r>
            <w:r>
              <w:rPr>
                <w:rStyle w:val="1010"/>
                <w:rFonts w:hint="eastAsia" w:ascii="仿宋" w:hAnsi="仿宋" w:eastAsia="仿宋" w:cs="仿宋"/>
                <w:color w:val="000000"/>
                <w:sz w:val="24"/>
                <w:szCs w:val="24"/>
                <w:lang w:bidi="ar"/>
              </w:rPr>
              <w:t xml:space="preserve">1.</w:t>
            </w:r>
            <w:r>
              <w:rPr>
                <w:rStyle w:val="1005"/>
                <w:rFonts w:hint="eastAsia" w:ascii="仿宋" w:hAnsi="仿宋" w:eastAsia="仿宋" w:cs="仿宋"/>
                <w:color w:val="000000"/>
                <w:sz w:val="24"/>
                <w:szCs w:val="24"/>
                <w:lang w:bidi="ar"/>
              </w:rPr>
              <w:t xml:space="preserve">浴前准备（</w:t>
            </w:r>
            <w:r>
              <w:rPr>
                <w:rStyle w:val="1010"/>
                <w:rFonts w:hint="eastAsia" w:ascii="仿宋" w:hAnsi="仿宋" w:eastAsia="仿宋" w:cs="仿宋"/>
                <w:color w:val="000000"/>
                <w:sz w:val="24"/>
                <w:szCs w:val="24"/>
                <w:lang w:bidi="ar"/>
              </w:rPr>
              <w:t xml:space="preserve">30</w:t>
            </w:r>
            <w:r>
              <w:rPr>
                <w:rStyle w:val="1005"/>
                <w:rFonts w:hint="eastAsia" w:ascii="仿宋" w:hAnsi="仿宋" w:eastAsia="仿宋" w:cs="仿宋"/>
                <w:color w:val="000000"/>
                <w:sz w:val="24"/>
                <w:szCs w:val="24"/>
                <w:lang w:bidi="ar"/>
              </w:rPr>
              <w:t xml:space="preserve">分钟），监测护理对象生命体征、进行风险评估、签订并宣读洗浴告知书、沟通与交流等；</w:t>
            </w:r>
            <w:r>
              <w:rPr>
                <w:rStyle w:val="1010"/>
                <w:rFonts w:hint="eastAsia" w:ascii="仿宋" w:hAnsi="仿宋" w:eastAsia="仿宋" w:cs="仿宋"/>
                <w:color w:val="000000"/>
                <w:sz w:val="24"/>
                <w:szCs w:val="24"/>
                <w:lang w:bidi="ar"/>
              </w:rPr>
              <w:t xml:space="preserve">2.</w:t>
            </w:r>
            <w:r>
              <w:rPr>
                <w:rStyle w:val="1005"/>
                <w:rFonts w:hint="eastAsia" w:ascii="仿宋" w:hAnsi="仿宋" w:eastAsia="仿宋" w:cs="仿宋"/>
                <w:color w:val="000000"/>
                <w:sz w:val="24"/>
                <w:szCs w:val="24"/>
                <w:lang w:bidi="ar"/>
              </w:rPr>
              <w:t xml:space="preserve">浴中服务（根据失能情况控制在</w:t>
            </w:r>
            <w:r>
              <w:rPr>
                <w:rStyle w:val="1010"/>
                <w:rFonts w:hint="eastAsia" w:ascii="仿宋" w:hAnsi="仿宋" w:eastAsia="仿宋" w:cs="仿宋"/>
                <w:color w:val="000000"/>
                <w:sz w:val="24"/>
                <w:szCs w:val="24"/>
                <w:lang w:bidi="ar"/>
              </w:rPr>
              <w:t xml:space="preserve">20</w:t>
            </w:r>
            <w:r>
              <w:rPr>
                <w:rStyle w:val="1005"/>
                <w:rFonts w:hint="eastAsia" w:ascii="仿宋" w:hAnsi="仿宋" w:eastAsia="仿宋" w:cs="仿宋"/>
                <w:color w:val="000000"/>
                <w:sz w:val="24"/>
                <w:szCs w:val="24"/>
                <w:lang w:bidi="ar"/>
              </w:rPr>
              <w:t xml:space="preserve">分钟左右）；</w:t>
            </w:r>
            <w:r>
              <w:rPr>
                <w:rStyle w:val="1010"/>
                <w:rFonts w:hint="eastAsia" w:ascii="仿宋" w:hAnsi="仿宋" w:eastAsia="仿宋" w:cs="仿宋"/>
                <w:color w:val="000000"/>
                <w:sz w:val="24"/>
                <w:szCs w:val="24"/>
                <w:lang w:bidi="ar"/>
              </w:rPr>
              <w:t xml:space="preserve">3.</w:t>
            </w:r>
            <w:r>
              <w:rPr>
                <w:rStyle w:val="1005"/>
                <w:rFonts w:hint="eastAsia" w:ascii="仿宋" w:hAnsi="仿宋" w:eastAsia="仿宋" w:cs="仿宋"/>
                <w:color w:val="000000"/>
                <w:sz w:val="24"/>
                <w:szCs w:val="24"/>
                <w:lang w:bidi="ar"/>
              </w:rPr>
              <w:t xml:space="preserve">浴后环境复原等，再次监测护理对象生命体征、浴后护理、签订服务确认表、收拾整体等。助浴</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由至少</w:t>
            </w:r>
            <w:r>
              <w:rPr>
                <w:rStyle w:val="1010"/>
                <w:rFonts w:hint="eastAsia" w:ascii="仿宋" w:hAnsi="仿宋" w:eastAsia="仿宋" w:cs="仿宋"/>
                <w:color w:val="000000"/>
                <w:sz w:val="24"/>
                <w:szCs w:val="24"/>
                <w:lang w:bidi="ar"/>
              </w:rPr>
              <w:t xml:space="preserve">2</w:t>
            </w:r>
            <w:r>
              <w:rPr>
                <w:rStyle w:val="1005"/>
                <w:rFonts w:hint="eastAsia" w:ascii="仿宋" w:hAnsi="仿宋" w:eastAsia="仿宋" w:cs="仿宋"/>
                <w:color w:val="000000"/>
                <w:sz w:val="24"/>
                <w:szCs w:val="24"/>
                <w:lang w:bidi="ar"/>
              </w:rPr>
              <w:t xml:space="preserve">名护理人员和</w:t>
            </w:r>
            <w:r>
              <w:rPr>
                <w:rStyle w:val="1010"/>
                <w:rFonts w:hint="eastAsia" w:ascii="仿宋" w:hAnsi="仿宋" w:eastAsia="仿宋" w:cs="仿宋"/>
                <w:color w:val="000000"/>
                <w:sz w:val="24"/>
                <w:szCs w:val="24"/>
                <w:lang w:bidi="ar"/>
              </w:rPr>
              <w:t xml:space="preserve">1</w:t>
            </w:r>
            <w:r>
              <w:rPr>
                <w:rStyle w:val="1005"/>
                <w:rFonts w:hint="eastAsia" w:ascii="仿宋" w:hAnsi="仿宋" w:eastAsia="仿宋" w:cs="仿宋"/>
                <w:color w:val="000000"/>
                <w:sz w:val="24"/>
                <w:szCs w:val="24"/>
                <w:lang w:bidi="ar"/>
              </w:rPr>
              <w:t xml:space="preserve">名专业医护人员共同完成，</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全程监测失能人员的生命体征，</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以防止突发情况。</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80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9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生命体征监测</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护理对象的病情、年龄、意识状态、合作程度，选择合适的工具及测量方法，为服务对象进行体温、脉搏、呼吸、血压等四个方面的测量，及时记录并反馈；机构护理的需遵医嘱随时监测护理对象的病情变化。</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5-10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协助叩背排痰</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根据护理对象的病情、有无手术、引流管、骨折和牵引等，选择合适的翻身频次、体位、方式帮助护理对象翻身叩背，促进排痰。</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10-20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9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鼻饲进食及鼻胃管护理</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对需要鼻饲进食的护理对象，按照其疾病及特殊饮食需求，选择进食类型和加工方式，协助其进行鼻饲进食，做好风险评估、知情同意相关事宜。</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20—30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84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13</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协助服药（协助滴眼/耳/鼻、协助直肠给药）</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Style w:val="1005"/>
                <w:rFonts w:hint="eastAsia" w:ascii="仿宋" w:hAnsi="仿宋" w:eastAsia="仿宋" w:cs="仿宋"/>
                <w:color w:val="000000"/>
                <w:sz w:val="24"/>
                <w:szCs w:val="24"/>
                <w:lang w:bidi="ar"/>
              </w:rPr>
              <w:t xml:space="preserve">根据护理对象需求，遵医嘱协助服务对象口服给药、实施滴眼</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耳</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鼻用药、直肠栓剂等直肠用药。评估护理对象病情、过敏史、用药史、不良反应史，了解所服药物的作用、不良反应及某些药物服用的特殊要求，如有疑问应核对无误后方可给药；用药前严格遵循查对制度，仔细核对姓名、药物名称、剂量、有效期、服用方法等；口服给药时协助服务对象取坐位或半坐卧位，有利于药物进入胃内；为鼻饲服务对象口服给药时，应当将药物研碎溶解后由胃管注入；观察服务对象的服药效果及不良反应。</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10-20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14</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胰岛素注射及指导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遵医嘱为护理对象进行胰岛素注射，观察服务对象注射周围皮肤有无瘙痒、红肿，询问服务对象有无不适；指导服务对象家属或本人掌握胰岛素注射要领，做好控制血糖的健康教育。</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10—15</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9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压力性损伤护理及指导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遵医嘱按照对象压疮疮面大小和压疮严重程度，选择适宜的药物和合适的敷料，进行压疮伤口换药等，做好风险评估、知情同意相关事宜。</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15—30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16</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留置尿管护理</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Style w:val="1005"/>
                <w:rFonts w:hint="eastAsia" w:ascii="仿宋" w:hAnsi="仿宋" w:eastAsia="仿宋" w:cs="仿宋"/>
                <w:color w:val="000000"/>
                <w:sz w:val="24"/>
                <w:szCs w:val="24"/>
                <w:lang w:bidi="ar"/>
              </w:rPr>
              <w:t xml:space="preserve">为留置尿管的护理对象进行会阴部护理，预防感染，增进护理对象的舒适，促进功能锻炼。及时排空尿袋、定期更换集尿袋，普通集尿袋</w:t>
            </w:r>
            <w:r>
              <w:rPr>
                <w:rStyle w:val="1010"/>
                <w:rFonts w:hint="eastAsia" w:ascii="仿宋" w:hAnsi="仿宋" w:eastAsia="仿宋" w:cs="仿宋"/>
                <w:color w:val="000000"/>
                <w:sz w:val="24"/>
                <w:szCs w:val="24"/>
                <w:lang w:bidi="ar"/>
              </w:rPr>
              <w:t xml:space="preserve">2</w:t>
            </w:r>
            <w:r>
              <w:rPr>
                <w:rStyle w:val="1005"/>
                <w:rFonts w:hint="eastAsia" w:ascii="仿宋" w:hAnsi="仿宋" w:eastAsia="仿宋" w:cs="仿宋"/>
                <w:color w:val="000000"/>
                <w:sz w:val="24"/>
                <w:szCs w:val="24"/>
                <w:lang w:bidi="ar"/>
              </w:rPr>
              <w:t xml:space="preserve">次</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周，精密集尿袋</w:t>
            </w:r>
            <w:r>
              <w:rPr>
                <w:rStyle w:val="1010"/>
                <w:rFonts w:hint="eastAsia" w:ascii="仿宋" w:hAnsi="仿宋" w:eastAsia="仿宋" w:cs="仿宋"/>
                <w:color w:val="000000"/>
                <w:sz w:val="24"/>
                <w:szCs w:val="24"/>
                <w:lang w:bidi="ar"/>
              </w:rPr>
              <w:t xml:space="preserve">1</w:t>
            </w:r>
            <w:r>
              <w:rPr>
                <w:rStyle w:val="1005"/>
                <w:rFonts w:hint="eastAsia" w:ascii="仿宋" w:hAnsi="仿宋" w:eastAsia="仿宋" w:cs="仿宋"/>
                <w:color w:val="000000"/>
                <w:sz w:val="24"/>
                <w:szCs w:val="24"/>
                <w:lang w:bidi="ar"/>
              </w:rPr>
              <w:t xml:space="preserve">次</w:t>
            </w:r>
            <w:r>
              <w:rPr>
                <w:rStyle w:val="1010"/>
                <w:rFonts w:hint="eastAsia" w:ascii="仿宋" w:hAnsi="仿宋" w:eastAsia="仿宋" w:cs="仿宋"/>
                <w:color w:val="000000"/>
                <w:sz w:val="24"/>
                <w:szCs w:val="24"/>
                <w:lang w:bidi="ar"/>
              </w:rPr>
              <w:t xml:space="preserve">/</w:t>
            </w:r>
            <w:r>
              <w:rPr>
                <w:rStyle w:val="1005"/>
                <w:rFonts w:hint="eastAsia" w:ascii="仿宋" w:hAnsi="仿宋" w:eastAsia="仿宋" w:cs="仿宋"/>
                <w:color w:val="000000"/>
                <w:sz w:val="24"/>
                <w:szCs w:val="24"/>
                <w:lang w:bidi="ar"/>
              </w:rPr>
              <w:t xml:space="preserve">周。</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10—20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17</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人工肛门便袋护理</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为直肠、结肠或回肠肛门改道造瘘术后护理对象提供人工肛门便袋护理包括肛门便袋的更换、局部皮肤的护理等内容，做好风险评估、知情同意相关事宜。</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10—20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18</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生活自理能力训练</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训练护理对象进食方法、个人卫生、穿脱衣裤鞋袜、床椅转移等日常生活自理能力，提高生活质量。注意强调要点、分步讲解与演示，及时纠正错误动作，要有耐心。</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15—30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19</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康复训练</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根据护理对象的病情及需要，进行主动或被动运动以维持或恢复肢体功能，预防深静脉血栓的形成。注意手法、力度，运动量要循序渐进，不宜疲劳。</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rPr>
            </w:pPr>
            <w:r>
              <w:rPr>
                <w:rStyle w:val="1010"/>
                <w:rFonts w:hint="eastAsia" w:ascii="仿宋" w:hAnsi="仿宋" w:eastAsia="仿宋" w:cs="仿宋"/>
                <w:color w:val="000000"/>
                <w:sz w:val="24"/>
                <w:szCs w:val="24"/>
                <w:lang w:bidi="ar"/>
              </w:rPr>
              <w:t xml:space="preserve">15—30</w:t>
            </w:r>
            <w:r>
              <w:rPr>
                <w:rStyle w:val="1005"/>
                <w:rFonts w:hint="eastAsia" w:ascii="仿宋" w:hAnsi="仿宋" w:eastAsia="仿宋" w:cs="仿宋"/>
                <w:color w:val="000000"/>
                <w:sz w:val="24"/>
                <w:szCs w:val="24"/>
                <w:lang w:bidi="ar"/>
              </w:rPr>
              <w:t xml:space="preserve">分钟</w:t>
            </w:r>
            <w:r>
              <w:rPr>
                <w:rFonts w:hint="eastAsia" w:ascii="仿宋" w:hAnsi="仿宋" w:eastAsia="仿宋" w:cs="仿宋"/>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w:t>
            </w:r>
            <w:r>
              <w:rPr>
                <w:rFonts w:hint="eastAsia" w:ascii="仿宋" w:hAnsi="仿宋" w:eastAsia="仿宋" w:cs="仿宋"/>
                <w:sz w:val="24"/>
                <w:szCs w:val="24"/>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905"/>
              <w:jc w:val="center"/>
              <w:keepLines w:val="0"/>
              <w:keepNext w:val="0"/>
              <w:pageBreakBefore w:val="0"/>
              <w:spacing w:line="52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康复保健</w:t>
            </w:r>
            <w:r>
              <w:rPr>
                <w:rFonts w:hint="eastAsia" w:ascii="仿宋" w:hAnsi="仿宋" w:eastAsia="仿宋" w:cs="仿宋"/>
                <w:sz w:val="24"/>
                <w:szCs w:val="24"/>
                <w:lang w:bidi="ar"/>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905"/>
              <w:jc w:val="left"/>
              <w:keepLines w:val="0"/>
              <w:keepNext w:val="0"/>
              <w:pageBreakBefore w:val="0"/>
              <w:spacing w:line="520" w:lineRule="exac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利用专业康复器具，为老年人提供专业的肢体康复功能训练及指导。</w:t>
            </w:r>
            <w:r>
              <w:rPr>
                <w:rFonts w:hint="eastAsia" w:ascii="仿宋" w:hAnsi="仿宋" w:eastAsia="仿宋" w:cs="仿宋"/>
                <w:sz w:val="24"/>
                <w:szCs w:val="24"/>
                <w:lang w:bidi="ar"/>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905"/>
              <w:jc w:val="center"/>
              <w:keepLines w:val="0"/>
              <w:keepNext w:val="0"/>
              <w:pageBreakBefore w:val="0"/>
              <w:spacing w:line="520" w:lineRule="exact"/>
              <w:widowControl/>
              <w:rPr>
                <w:rStyle w:val="1010"/>
                <w:rFonts w:hint="eastAsia" w:ascii="仿宋" w:hAnsi="仿宋" w:eastAsia="仿宋" w:cs="仿宋"/>
                <w:color w:val="000000"/>
                <w:sz w:val="24"/>
                <w:szCs w:val="24"/>
                <w:lang w:bidi="ar"/>
              </w:rPr>
            </w:pPr>
            <w:r>
              <w:rPr>
                <w:rStyle w:val="1010"/>
                <w:rFonts w:hint="eastAsia" w:ascii="仿宋" w:hAnsi="仿宋" w:eastAsia="仿宋" w:cs="仿宋"/>
                <w:color w:val="000000"/>
                <w:sz w:val="24"/>
                <w:szCs w:val="24"/>
                <w:lang w:bidi="ar"/>
              </w:rPr>
              <w:t xml:space="preserve">15-30</w:t>
            </w:r>
            <w:r>
              <w:rPr>
                <w:rStyle w:val="1010"/>
                <w:rFonts w:hint="eastAsia" w:ascii="仿宋" w:hAnsi="仿宋" w:eastAsia="仿宋" w:cs="仿宋"/>
                <w:color w:val="000000"/>
                <w:sz w:val="24"/>
                <w:szCs w:val="24"/>
                <w:lang w:bidi="ar"/>
              </w:rPr>
            </w:r>
            <w:r/>
          </w:p>
          <w:p>
            <w:pPr>
              <w:pStyle w:val="905"/>
              <w:jc w:val="center"/>
              <w:keepLines w:val="0"/>
              <w:keepNext w:val="0"/>
              <w:pageBreakBefore w:val="0"/>
              <w:spacing w:line="520" w:lineRule="exact"/>
              <w:widowControl/>
              <w:rPr>
                <w:rStyle w:val="1010"/>
                <w:rFonts w:hint="eastAsia" w:ascii="仿宋" w:hAnsi="仿宋" w:eastAsia="仿宋" w:cs="仿宋"/>
                <w:color w:val="000000"/>
                <w:sz w:val="24"/>
                <w:szCs w:val="24"/>
                <w:lang w:bidi="ar"/>
              </w:rPr>
            </w:pPr>
            <w:r>
              <w:rPr>
                <w:rStyle w:val="1010"/>
                <w:rFonts w:hint="eastAsia" w:ascii="仿宋" w:hAnsi="仿宋" w:eastAsia="仿宋" w:cs="仿宋"/>
                <w:color w:val="000000"/>
                <w:sz w:val="24"/>
                <w:szCs w:val="24"/>
                <w:lang w:bidi="ar"/>
              </w:rPr>
              <w:t xml:space="preserve">分钟</w:t>
            </w:r>
            <w:r>
              <w:rPr>
                <w:rStyle w:val="1010"/>
                <w:rFonts w:hint="eastAsia" w:ascii="仿宋" w:hAnsi="仿宋" w:eastAsia="仿宋" w:cs="仿宋"/>
                <w:color w:val="000000"/>
                <w:sz w:val="24"/>
                <w:szCs w:val="24"/>
                <w:lang w:bidi="ar"/>
              </w:rPr>
            </w:r>
            <w:r/>
          </w:p>
        </w:tc>
      </w:tr>
    </w:tbl>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、人员配置及管理要求</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 w:val="0"/>
          <w:bCs/>
          <w:sz w:val="28"/>
          <w:szCs w:val="28"/>
          <w:highlight w:val="none"/>
          <w:lang w:eastAsia="zh-CN"/>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.1</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应根据项目运营要求合理配备服务人员，达到项目相关要求。各标段配备专职人员不少于</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人，大专学历，包括：项目经理、数据专员。</w:t>
      </w:r>
      <w:r>
        <w:rPr>
          <w:rFonts w:hint="eastAsia" w:ascii="仿宋" w:hAnsi="仿宋" w:eastAsia="仿宋" w:cs="仿宋"/>
          <w:bCs/>
          <w:sz w:val="28"/>
          <w:szCs w:val="28"/>
          <w:highlight w:val="none"/>
          <w:lang w:eastAsia="zh-CN"/>
        </w:rPr>
        <w:t xml:space="preserve">上门服务助老</w:t>
      </w:r>
      <w:r>
        <w:rPr>
          <w:rFonts w:hint="eastAsia" w:ascii="仿宋" w:hAnsi="仿宋" w:eastAsia="仿宋" w:cs="仿宋"/>
          <w:bCs/>
          <w:sz w:val="28"/>
          <w:szCs w:val="28"/>
          <w:highlight w:val="none"/>
        </w:rPr>
        <w:t xml:space="preserve">员根据各片区服务老人合理配置。服务人员身体健康，年龄原则上不得超过60周岁。</w:t>
      </w:r>
      <w:r>
        <w:rPr>
          <w:rFonts w:hint="eastAsia" w:ascii="仿宋" w:hAnsi="仿宋" w:eastAsia="仿宋" w:cs="仿宋"/>
          <w:bCs/>
          <w:sz w:val="28"/>
          <w:szCs w:val="28"/>
          <w:highlight w:val="none"/>
          <w:lang w:eastAsia="zh-CN"/>
        </w:rPr>
        <w:t xml:space="preserve">助老</w:t>
      </w:r>
      <w:r>
        <w:rPr>
          <w:rFonts w:hint="eastAsia" w:ascii="仿宋" w:hAnsi="仿宋" w:eastAsia="仿宋" w:cs="仿宋"/>
          <w:bCs/>
          <w:sz w:val="28"/>
          <w:szCs w:val="28"/>
          <w:highlight w:val="none"/>
        </w:rPr>
        <w:t xml:space="preserve">员和实际服务人数的最低配比为1:</w:t>
      </w:r>
      <w:r>
        <w:rPr>
          <w:rFonts w:hint="eastAsia" w:ascii="仿宋" w:hAnsi="仿宋" w:eastAsia="仿宋" w:cs="仿宋"/>
          <w:bCs/>
          <w:sz w:val="28"/>
          <w:szCs w:val="28"/>
          <w:highlight w:val="none"/>
          <w:lang w:val="en-US" w:eastAsia="zh-CN"/>
        </w:rPr>
        <w:t xml:space="preserve">80</w:t>
      </w:r>
      <w:r>
        <w:rPr>
          <w:rFonts w:hint="eastAsia" w:ascii="仿宋" w:hAnsi="仿宋" w:eastAsia="仿宋" w:cs="仿宋"/>
          <w:bCs/>
          <w:sz w:val="28"/>
          <w:szCs w:val="28"/>
          <w:highlight w:val="none"/>
        </w:rPr>
        <w:t xml:space="preserve">。</w:t>
      </w:r>
      <w:r>
        <w:rPr>
          <w:rFonts w:hint="eastAsia" w:ascii="仿宋" w:hAnsi="仿宋" w:eastAsia="仿宋"/>
          <w:bCs/>
          <w:sz w:val="28"/>
          <w:szCs w:val="28"/>
        </w:rPr>
        <w:t xml:space="preserve">★</w:t>
      </w:r>
      <w:r>
        <w:rPr>
          <w:rFonts w:hint="eastAsia" w:ascii="仿宋" w:hAnsi="仿宋" w:eastAsia="仿宋" w:cs="仿宋"/>
          <w:b/>
          <w:bCs w:val="0"/>
          <w:sz w:val="28"/>
          <w:szCs w:val="28"/>
          <w:highlight w:val="none"/>
          <w:lang w:eastAsia="zh-CN"/>
        </w:rPr>
        <w:t xml:space="preserve">基础服务项目助老员需持有初级及以上养老护理员证书；失能老年人专项服务项目助老员需持初级及以上长期（健康）照护师、中级及以上养老护理员、护士等专业证书（其中之一）。</w:t>
      </w:r>
      <w:r>
        <w:rPr>
          <w:rFonts w:hint="eastAsia" w:ascii="仿宋" w:hAnsi="仿宋" w:eastAsia="仿宋" w:cs="仿宋"/>
          <w:b w:val="0"/>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.2开展服务前，所招聘的助老员须经过岗前培训合格后方可上岗。服务人员统一着装和配备服务工具包，并定期组织员工技能培训 (每季度不少于一次) ，可采用多种形式的培训方式，包括线上、线下，代教等方式，确保培训效果，积极参加民政部门组织的相关培训和职业资格鉴定。</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bCs/>
          <w:sz w:val="28"/>
          <w:szCs w:val="28"/>
        </w:rPr>
        <w:t xml:space="preserve">★</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.3</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按照相关法律法规，为符合条件的专职人员缴纳社会保险，为助老员每年投保保额不低于20万元的人身意外伤害保险。 </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、运营管理要求</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.1</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需在服务区域设立不小于100平方米的办公场所，配备办公桌椅、电脑、打印机等设备，保证日常运营。办公场所可以是在镇、街道提供的社区居家养老服务站点内设立。</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.2</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应建立内部回访工单机制，确保每个工单确认有迹可循。及时组织对上门服务工单进行质量督查，通过电话回访、视频回访、实地回访等方式相结合，随机抽查服务质量，统计相关回访数据，回访量不低于</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月总服务工单数量的60%。3个月之内全部覆盖到位，无特殊情况下，各</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须在3日内完成工单的确认并结单，采购人实时对服务的工单进行抽查，每发现一起不合格工单，给予服务金</w:t>
      </w:r>
      <w:r>
        <w:rPr>
          <w:rFonts w:hint="eastAsia" w:ascii="仿宋" w:hAnsi="仿宋" w:eastAsia="仿宋" w:cs="仿宋"/>
          <w:bCs/>
          <w:color w:val="000000"/>
          <w:sz w:val="28"/>
          <w:szCs w:val="28"/>
        </w:rPr>
        <w:t xml:space="preserve">额10倍处罚</w:t>
      </w:r>
      <w:r>
        <w:rPr>
          <w:rFonts w:hint="eastAsia" w:ascii="仿宋" w:hAnsi="仿宋" w:eastAsia="仿宋" w:cs="仿宋"/>
          <w:bCs/>
          <w:color w:val="000000"/>
          <w:sz w:val="28"/>
          <w:szCs w:val="28"/>
          <w:lang w:val="en-US" w:eastAsia="zh-CN"/>
        </w:rPr>
        <w:t xml:space="preserve">(工时单价</w:t>
      </w:r>
      <w:r>
        <w:rPr>
          <w:rFonts w:hint="eastAsia" w:ascii="仿宋" w:hAnsi="仿宋" w:eastAsia="仿宋" w:cs="仿宋"/>
          <w:bCs/>
          <w:sz w:val="28"/>
          <w:szCs w:val="28"/>
          <w:lang w:val="en-US" w:eastAsia="zh-CN"/>
        </w:rPr>
        <w:t xml:space="preserve">35元/小时*10倍）</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5.3严禁中标人及员工虚假服务，发现1例虚假工单（如：已去世服务对象仍享受服务、早上五点前晚间十点后服务、同一服务工单开始时间与结束时间同分同秒、同一助老员前后工单间隔时间少于10分钟的、同一助老员同一天服务时间重叠、同一家服务企业助老员在不同服务项目中服务时间存在重叠或服务对象服务时间重合、服务对象与身份信息不匹配、同一身份证重复使用、服务工单号重复使用等存在逻辑错误情况，包括但不限于），第一次发现给予中标人1000元/例的违约金；第二次发现给予中标人</w:t>
      </w:r>
      <w:r>
        <w:rPr>
          <w:rFonts w:hint="eastAsia" w:ascii="仿宋" w:hAnsi="仿宋" w:eastAsia="仿宋" w:cs="仿宋"/>
          <w:bCs/>
          <w:sz w:val="28"/>
          <w:szCs w:val="28"/>
          <w:highlight w:val="none"/>
          <w:lang w:val="en-US" w:eastAsia="zh-CN"/>
        </w:rPr>
        <w:t xml:space="preserve">5000元</w:t>
      </w:r>
      <w:r>
        <w:rPr>
          <w:rFonts w:hint="eastAsia" w:ascii="仿宋" w:hAnsi="仿宋" w:eastAsia="仿宋" w:cs="仿宋"/>
          <w:bCs/>
          <w:sz w:val="28"/>
          <w:szCs w:val="28"/>
          <w:lang w:val="en-US" w:eastAsia="zh-CN"/>
        </w:rPr>
        <w:t xml:space="preserve">/例的违约金；第三次发现当月服务费用不予以结算并暂停服务进行问题整改。</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4中标人要制定管理人员及服务人员的薪资标准（含所有福利、保险等），建立完善的激励奖惩机制。</w:t>
      </w:r>
      <w:r>
        <w:rPr>
          <w:rFonts w:hint="eastAsia" w:ascii="仿宋" w:hAnsi="仿宋" w:eastAsia="仿宋" w:cs="仿宋"/>
          <w:b/>
          <w:bCs w:val="0"/>
          <w:sz w:val="28"/>
          <w:szCs w:val="28"/>
          <w:highlight w:val="none"/>
          <w:lang w:val="en-US" w:eastAsia="zh-CN"/>
        </w:rPr>
        <w:t xml:space="preserve">上门服务助老员服务费不低于江苏省二类地区非全日制用工小时最低工资标准；鼓励中标人实行服务质量激励奖惩政策</w:t>
      </w:r>
      <w:r>
        <w:rPr>
          <w:rFonts w:hint="eastAsia" w:ascii="仿宋" w:hAnsi="仿宋" w:eastAsia="仿宋" w:cs="仿宋"/>
          <w:bCs/>
          <w:sz w:val="28"/>
          <w:szCs w:val="28"/>
          <w:lang w:val="en-US" w:eastAsia="zh-CN"/>
        </w:rPr>
        <w:t xml:space="preserve">。中标人服务过程中应按月给付工作人员工资和上门服务助老员服务费，如中标人未按月结算工作人员工资和助老员服务费的，采购人有权责令中标人在30日内结算完毕，如中标人仍未结算完毕的，采购人有权解除与中标人合同，直接从应付中标人服务费中支付拖欠的工作人员工资和助老员服务费，同时暂停服务合同的履行。</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lang w:val="en-US" w:eastAsia="zh-CN"/>
        </w:rPr>
        <w:t xml:space="preserve">5.5</w:t>
      </w:r>
      <w:r>
        <w:rPr>
          <w:rFonts w:hint="eastAsia" w:ascii="仿宋" w:hAnsi="仿宋" w:eastAsia="仿宋" w:cs="仿宋"/>
          <w:b/>
          <w:bCs w:val="0"/>
          <w:sz w:val="28"/>
          <w:szCs w:val="28"/>
          <w:lang w:val="en-US" w:eastAsia="zh-CN"/>
        </w:rPr>
        <w:t xml:space="preserve">为保证服务质量，</w:t>
      </w:r>
      <w:r>
        <w:rPr>
          <w:rFonts w:hint="eastAsia" w:ascii="仿宋" w:hAnsi="仿宋" w:eastAsia="仿宋" w:cs="仿宋"/>
          <w:b/>
          <w:bCs w:val="0"/>
          <w:sz w:val="28"/>
          <w:szCs w:val="28"/>
          <w:highlight w:val="none"/>
          <w:lang w:val="en-US" w:eastAsia="zh-CN"/>
        </w:rPr>
        <w:t xml:space="preserve">上门服务助老员单日服务工单数量不宜超过8个（每个工单不少于1小时）；每周服务时间不宜超过60小时，超过规定的服务工单和服务工时不予认可。</w:t>
      </w:r>
      <w:r>
        <w:rPr>
          <w:rFonts w:hint="eastAsia" w:ascii="仿宋" w:hAnsi="仿宋" w:eastAsia="仿宋" w:cs="仿宋"/>
          <w:bCs/>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5.6</w:t>
      </w:r>
      <w:r>
        <w:rPr>
          <w:rFonts w:hint="eastAsia" w:ascii="仿宋" w:hAnsi="仿宋" w:eastAsia="仿宋" w:cs="仿宋"/>
          <w:bCs/>
          <w:sz w:val="28"/>
          <w:szCs w:val="28"/>
        </w:rPr>
        <w:t xml:space="preserve">如遇居家上门服务政策变化，采购人可适时调整服务范围、服务标准、单次服务时长、单次服务项目数量等内容，采购人根据上级政策及上门服务开展情况，可以适时调整对中标人的考评内容。</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6.监督考核结算要求</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6.1对项目负责人的考核标准：</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（1）对整个工作负总责，负责人员安排和相关设备的管理与维护。</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（2）负责与采购方进行日常工作的联络、沟通，按照甲方相关规章制度及考核要求，定期上报工作情况及有关数据、报表等。未按期完成的，每次扣500元。</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（3）参与采购方组织的定期考核和临时性抽查，对检查发现的问题按要求落实整改。</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（4）严格落实本企业内部考核检查制度，采取定期检查与不定期抽查相结合的方式，奖勤罚懒。</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（5）按要求落实采购方与中标单位临时商定的伴随服务项目，并保证服务质量。</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（6）项目负责人工作未达到采购方要求，采购方有权要求中标方对人员进行调换。</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6.2根据市区文件要求，中标方接受采购方、镇（街道）、第三方机构、相关部门和社会的监督检查。按照要求定期提供服务清单、服务人员和工资发放明细等管理服务资料。采购方的考评结果实行告知制度，对考评分数有异议的服务机构，可在规定时间内提出申诉。</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本项目实行退出机制，中标方因违反法律法规、合同约定，发生安全责任事故、存在欺老虐老行为、向老年人推销保健品、涉嫌向老年人开展非法集资、泄露老年人隐私信息等情况，严重损害老年人权益的，或按照相关规定中标投标人季度或综合考评不合格的，采购人有权解除合同。</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6.3服务机构在提供服务期限内，采取虚报、隐瞒、伪造等手段，骗取政府专项资金</w:t>
      </w:r>
      <w:r>
        <w:rPr>
          <w:rFonts w:hint="eastAsia" w:ascii="仿宋" w:hAnsi="仿宋" w:eastAsia="仿宋" w:cs="仿宋"/>
          <w:bCs/>
          <w:color w:val="000000"/>
          <w:sz w:val="28"/>
          <w:szCs w:val="28"/>
          <w:lang w:val="en-US" w:eastAsia="zh-CN"/>
        </w:rPr>
        <w:t xml:space="preserve">的，将依法移送财政部门处理。</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6.4中标单位要做好服务对象信息和服务信息的保密工作，保证服务对象数据的安全性，确保所有服务对象数据不外泄。如发现服务信息（含服务对象信息、服务数据、殡葬信息等）外泄，给予1万元的违约金，同时暂停服务合同的履行。</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6.5考核及结算。对政府购买居家上门服务实行服务质量考核制，考核结果与服务经费拨付挂钩，考核详细内容参照《清江浦区政府购买居家养老上门服务工作考核办法（试行）》。</w:t>
      </w:r>
      <w:r>
        <w:rPr>
          <w:rFonts w:hint="eastAsia" w:ascii="仿宋" w:hAnsi="仿宋" w:eastAsia="仿宋" w:cs="仿宋"/>
          <w:bCs/>
          <w:sz w:val="28"/>
          <w:szCs w:val="28"/>
          <w:lang w:val="en-US" w:eastAsia="zh-CN"/>
        </w:rPr>
      </w:r>
      <w:r/>
    </w:p>
    <w:p>
      <w:pPr>
        <w:pStyle w:val="905"/>
        <w:ind w:firstLine="562"/>
        <w:keepLines w:val="0"/>
        <w:keepNext w:val="0"/>
        <w:pageBreakBefore w:val="0"/>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（二）社区养老服务设施包括（街道综合性养老服务中心、</w:t>
      </w:r>
      <w:r>
        <w:rPr>
          <w:rFonts w:hint="eastAsia" w:ascii="仿宋" w:hAnsi="仿宋" w:eastAsia="仿宋" w:cs="仿宋"/>
          <w:b/>
          <w:bCs/>
          <w:color w:val="000000"/>
          <w:sz w:val="28"/>
          <w:szCs w:val="28"/>
          <w:lang w:val="en-US" w:eastAsia="zh-CN"/>
        </w:rPr>
        <w:t xml:space="preserve">老年助餐点、</w:t>
      </w:r>
      <w:r>
        <w:rPr>
          <w:rFonts w:hint="eastAsia" w:ascii="仿宋" w:hAnsi="仿宋" w:eastAsia="仿宋" w:cs="仿宋"/>
          <w:b/>
          <w:bCs/>
          <w:sz w:val="28"/>
          <w:szCs w:val="28"/>
          <w:lang w:val="en-US" w:eastAsia="zh-CN"/>
        </w:rPr>
        <w:t xml:space="preserve">社区居家养老服务中心、互助养老睦邻点）</w:t>
      </w:r>
      <w:r>
        <w:rPr>
          <w:rFonts w:hint="eastAsia" w:ascii="仿宋" w:hAnsi="仿宋" w:eastAsia="仿宋" w:cs="仿宋"/>
          <w:b/>
          <w:bCs/>
          <w:sz w:val="28"/>
          <w:szCs w:val="28"/>
          <w:lang w:val="en-US" w:eastAsia="zh-CN"/>
        </w:rPr>
      </w:r>
      <w:r/>
    </w:p>
    <w:p>
      <w:pPr>
        <w:pStyle w:val="905"/>
        <w:ind w:firstLine="560"/>
        <w:keepLines w:val="0"/>
        <w:keepNext w:val="0"/>
        <w:pageBreakBefore w:val="0"/>
        <w:spacing w:line="52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以公建民营的方式委托投标人负责运营管理各自服务片区镇街社区养老服务设施（包括综合性养老服务中心、老年助餐点、社区居家养老服务中心、互助养老睦邻点等，具体以采购人交付为准），按照要求为周边老人提供相应的服务活动。</w:t>
      </w:r>
      <w:r>
        <w:rPr>
          <w:rFonts w:hint="eastAsia" w:ascii="仿宋" w:hAnsi="仿宋" w:eastAsia="仿宋" w:cs="仿宋"/>
          <w:b w:val="0"/>
          <w:bCs w:val="0"/>
          <w:sz w:val="28"/>
          <w:szCs w:val="28"/>
          <w:lang w:val="en-US" w:eastAsia="zh-CN"/>
        </w:rPr>
      </w:r>
      <w:r/>
    </w:p>
    <w:p>
      <w:pPr>
        <w:pStyle w:val="905"/>
        <w:ind w:firstLine="560"/>
        <w:keepLines w:val="0"/>
        <w:keepNext w:val="0"/>
        <w:pageBreakBefore w:val="0"/>
        <w:spacing w:line="52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街道综合性养老服务中心作为居家养老服务二级管理站点，投标人统筹协调所在镇街的社区养老和居家养老工作，作为居家上门服务项目经理的办公场地及片区助老员培训场所，打造“区-街道-社区”三级居家服务网络。</w:t>
      </w:r>
      <w:r>
        <w:rPr>
          <w:rFonts w:hint="eastAsia" w:ascii="仿宋" w:hAnsi="仿宋" w:eastAsia="仿宋" w:cs="仿宋"/>
          <w:b w:val="0"/>
          <w:bCs w:val="0"/>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1、活动内容</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（1）日间照料：为社区老人提供文体娱乐、图书阅览、午休床位、健康理疗、助餐助浴、心理慰藉等服务；</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（2）健康管理：为老人量血压、测脉搏、测体温、测血糖等服务；</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（3）活动讲座：按周、月、年定期和不定期按照考核要求，开展健康体检、义诊、健康讲座、传统节日活动等；</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（4）文体娱乐：结合节日组织老年人开展各种类型有益于身心健康的文体娱乐活动，内容包括组织绘画、唱歌、戏曲、趣味活动、广场舞、集体生日会等活动。  </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highlight w:val="none"/>
          <w:lang w:val="en-US" w:eastAsia="zh-CN"/>
        </w:rPr>
        <w:t xml:space="preserve">助餐服务：利用老年助餐点开展老年人助餐服务，有条件的社区居家养老服务中心可开展配餐服务。主要提供中午和晚间助</w:t>
      </w:r>
      <w:r>
        <w:rPr>
          <w:rFonts w:hint="eastAsia" w:ascii="仿宋" w:hAnsi="仿宋" w:eastAsia="仿宋" w:cs="仿宋"/>
          <w:bCs/>
          <w:sz w:val="28"/>
          <w:szCs w:val="28"/>
          <w:highlight w:val="none"/>
          <w:lang w:val="en-US" w:eastAsia="zh-CN"/>
        </w:rPr>
        <w:t xml:space="preserve">餐服务。老人到助餐点进行登记申请，刷脸就餐，享有可口的饭菜，孝老标准餐的餐标为每餐10元（每餐不少于一大荤、一小荤、两素菜、一份饭），60-79周岁老年人可享受不少于9折就餐优惠、80-89周岁老年人可享受不少于8折就餐优惠、90周岁及以上和特殊困难老年人可享受不少于7折就餐优惠。运营单位可开展个性化定制，满足老人不同需求，超出标准部分老人可以根据需要另外自行支付购买。实际服务过程中可根据老人需求和民政部门要求，提供送餐和配餐服务，送餐上门服务实行有偿服务，根据送餐距离远近，可向用餐老人另收1-3元送餐费。</w:t>
      </w:r>
      <w:r>
        <w:rPr>
          <w:rFonts w:hint="eastAsia" w:ascii="仿宋" w:hAnsi="仿宋" w:eastAsia="仿宋" w:cs="仿宋"/>
          <w:bCs/>
          <w:sz w:val="28"/>
          <w:szCs w:val="28"/>
          <w:highlight w:val="none"/>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（6）其他服务：可根据自身条件拓展开展助洁、助医、助行、代办、康复护理、法律咨询等服务项目的内容。</w:t>
      </w:r>
      <w:r>
        <w:rPr>
          <w:rFonts w:hint="eastAsia" w:ascii="仿宋" w:hAnsi="仿宋" w:eastAsia="仿宋" w:cs="仿宋"/>
          <w:bCs/>
          <w:sz w:val="28"/>
          <w:szCs w:val="28"/>
          <w:lang w:val="en-US"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2、管理规范</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制定管理服务规范，合理安排老年人的活动和照料服务，每周提前公示活动安排。每周至少聘请一次专业的老师来授课，应建立长效合作机制，与老年大学为老服务组织合作，每月组织老年人开展一次文娱体育活动，重阳节、元旦节等重大节日应有针对性地开展活动；</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（2）积极开展法律、医疗卫生、文化艺术等讲座，免费提供卫生保健、法律咨询、心理咨询等服务；</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（3）负责管辖区域内卫生、清洁、消毒等工作。对管辖区域内的消防器材、房屋、水电、门窗等设施设备定期进行安全检查，如发现问题，及时处理和维修，要及时妥当处理意外事件，做到无重大责任事故</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定期开展安全演练。</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bCs/>
          <w:sz w:val="28"/>
          <w:szCs w:val="28"/>
        </w:rPr>
        <w:t xml:space="preserve">★</w:t>
      </w:r>
      <w:r>
        <w:rPr>
          <w:rFonts w:hint="eastAsia" w:ascii="仿宋" w:hAnsi="仿宋" w:eastAsia="仿宋" w:cs="仿宋"/>
          <w:bCs/>
          <w:sz w:val="28"/>
          <w:szCs w:val="28"/>
        </w:rPr>
        <w:t xml:space="preserve">3、人员配置要求</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每个</w:t>
      </w:r>
      <w:r>
        <w:rPr>
          <w:rFonts w:hint="eastAsia" w:ascii="仿宋" w:hAnsi="仿宋" w:eastAsia="仿宋" w:cs="仿宋"/>
          <w:bCs/>
          <w:sz w:val="28"/>
          <w:szCs w:val="28"/>
          <w:highlight w:val="none"/>
          <w:lang w:eastAsia="zh-CN"/>
        </w:rPr>
        <w:t xml:space="preserve">采包</w:t>
      </w:r>
      <w:r>
        <w:rPr>
          <w:rFonts w:hint="eastAsia" w:ascii="仿宋" w:hAnsi="仿宋" w:eastAsia="仿宋" w:cs="仿宋"/>
          <w:bCs/>
          <w:sz w:val="28"/>
          <w:szCs w:val="28"/>
          <w:highlight w:val="none"/>
        </w:rPr>
        <w:t xml:space="preserve">需设1名专职项目负责人</w:t>
      </w:r>
      <w:r>
        <w:rPr>
          <w:rFonts w:hint="eastAsia" w:ascii="仿宋" w:hAnsi="仿宋" w:eastAsia="仿宋" w:cs="仿宋"/>
          <w:bCs/>
          <w:sz w:val="28"/>
          <w:szCs w:val="28"/>
          <w:highlight w:val="none"/>
          <w:lang w:eastAsia="zh-CN"/>
        </w:rPr>
        <w:t xml:space="preserve">（可与居家上门服务项目经理为同一人）</w:t>
      </w:r>
      <w:r>
        <w:rPr>
          <w:rFonts w:hint="eastAsia" w:ascii="仿宋" w:hAnsi="仿宋" w:eastAsia="仿宋" w:cs="仿宋"/>
          <w:bCs/>
          <w:sz w:val="28"/>
          <w:szCs w:val="28"/>
          <w:highlight w:val="none"/>
        </w:rPr>
        <w:t xml:space="preserve">，负责整体运营统筹及汇报工</w:t>
      </w:r>
      <w:r>
        <w:rPr>
          <w:rFonts w:hint="eastAsia" w:ascii="仿宋" w:hAnsi="仿宋" w:eastAsia="仿宋" w:cs="仿宋"/>
          <w:bCs/>
          <w:color w:val="000000"/>
          <w:sz w:val="28"/>
          <w:szCs w:val="28"/>
          <w:highlight w:val="none"/>
        </w:rPr>
        <w:t xml:space="preserve">作，专职项目负责人具备2年以上</w:t>
      </w:r>
      <w:r>
        <w:rPr>
          <w:rFonts w:hint="eastAsia" w:ascii="仿宋" w:hAnsi="仿宋" w:eastAsia="仿宋" w:cs="仿宋"/>
          <w:bCs/>
          <w:color w:val="000000"/>
          <w:sz w:val="28"/>
          <w:szCs w:val="28"/>
          <w:highlight w:val="none"/>
          <w:lang w:eastAsia="zh-CN"/>
        </w:rPr>
        <w:t xml:space="preserve">居家上门服务</w:t>
      </w:r>
      <w:r>
        <w:rPr>
          <w:rFonts w:hint="eastAsia" w:ascii="仿宋" w:hAnsi="仿宋" w:eastAsia="仿宋" w:cs="仿宋"/>
          <w:bCs/>
          <w:color w:val="000000"/>
          <w:sz w:val="28"/>
          <w:szCs w:val="28"/>
          <w:highlight w:val="none"/>
        </w:rPr>
        <w:t xml:space="preserve">或社区居家养老服务</w:t>
      </w:r>
      <w:r>
        <w:rPr>
          <w:rFonts w:hint="eastAsia" w:ascii="仿宋" w:hAnsi="仿宋" w:eastAsia="仿宋" w:cs="仿宋"/>
          <w:bCs/>
          <w:color w:val="000000"/>
          <w:sz w:val="28"/>
          <w:szCs w:val="28"/>
          <w:highlight w:val="none"/>
          <w:lang w:eastAsia="zh-CN"/>
        </w:rPr>
        <w:t xml:space="preserve">设施</w:t>
      </w:r>
      <w:r>
        <w:rPr>
          <w:rFonts w:hint="eastAsia" w:ascii="仿宋" w:hAnsi="仿宋" w:eastAsia="仿宋" w:cs="仿宋"/>
          <w:bCs/>
          <w:color w:val="000000"/>
          <w:sz w:val="28"/>
          <w:szCs w:val="28"/>
          <w:highlight w:val="none"/>
        </w:rPr>
        <w:t xml:space="preserve">运营管理经历、</w:t>
      </w:r>
      <w:r>
        <w:rPr>
          <w:rFonts w:hint="eastAsia" w:ascii="仿宋" w:hAnsi="仿宋" w:eastAsia="仿宋" w:cs="仿宋"/>
          <w:bCs/>
          <w:color w:val="000000"/>
          <w:sz w:val="28"/>
          <w:szCs w:val="28"/>
          <w:highlight w:val="none"/>
          <w:lang w:val="en-US" w:eastAsia="zh-CN"/>
        </w:rPr>
        <w:t xml:space="preserve">大专</w:t>
      </w:r>
      <w:r>
        <w:rPr>
          <w:rFonts w:hint="eastAsia" w:ascii="仿宋" w:hAnsi="仿宋" w:eastAsia="仿宋" w:cs="仿宋"/>
          <w:bCs/>
          <w:color w:val="000000"/>
          <w:sz w:val="28"/>
          <w:szCs w:val="28"/>
          <w:highlight w:val="none"/>
        </w:rPr>
        <w:t xml:space="preserve">及以上学历。</w:t>
      </w:r>
      <w:r>
        <w:rPr>
          <w:rFonts w:hint="eastAsia" w:ascii="仿宋" w:hAnsi="仿宋" w:eastAsia="仿宋" w:cs="仿宋"/>
          <w:bCs/>
          <w:color w:val="000000"/>
          <w:sz w:val="28"/>
          <w:szCs w:val="28"/>
          <w:highlight w:val="none"/>
          <w:lang w:eastAsia="zh-CN"/>
        </w:rPr>
        <w:t xml:space="preserve">街道</w:t>
      </w:r>
      <w:r>
        <w:rPr>
          <w:rFonts w:hint="eastAsia" w:ascii="仿宋" w:hAnsi="仿宋" w:eastAsia="仿宋" w:cs="仿宋"/>
          <w:bCs/>
          <w:color w:val="000000"/>
          <w:sz w:val="28"/>
          <w:szCs w:val="28"/>
          <w:highlight w:val="none"/>
        </w:rPr>
        <w:t xml:space="preserve">综合养老服务中心需配置不</w:t>
      </w:r>
      <w:r>
        <w:rPr>
          <w:rFonts w:hint="eastAsia" w:ascii="仿宋" w:hAnsi="仿宋" w:eastAsia="仿宋" w:cs="仿宋"/>
          <w:bCs/>
          <w:color w:val="000000"/>
          <w:sz w:val="28"/>
          <w:szCs w:val="28"/>
          <w:highlight w:val="none"/>
          <w:lang w:eastAsia="zh-CN"/>
        </w:rPr>
        <w:t xml:space="preserve">少</w:t>
      </w:r>
      <w:r>
        <w:rPr>
          <w:rFonts w:hint="eastAsia" w:ascii="仿宋" w:hAnsi="仿宋" w:eastAsia="仿宋" w:cs="仿宋"/>
          <w:bCs/>
          <w:color w:val="000000"/>
          <w:sz w:val="28"/>
          <w:szCs w:val="28"/>
          <w:highlight w:val="none"/>
        </w:rPr>
        <w:t xml:space="preserve">于3名工作人员，其中站长</w:t>
      </w:r>
      <w:r>
        <w:rPr>
          <w:rFonts w:hint="eastAsia" w:ascii="仿宋" w:hAnsi="仿宋" w:eastAsia="仿宋" w:cs="仿宋"/>
          <w:bCs/>
          <w:color w:val="000000"/>
          <w:sz w:val="28"/>
          <w:szCs w:val="28"/>
          <w:highlight w:val="none"/>
          <w:lang w:eastAsia="zh-CN"/>
        </w:rPr>
        <w:t xml:space="preserve">需为专职人员、</w:t>
      </w:r>
      <w:r>
        <w:rPr>
          <w:rFonts w:hint="eastAsia" w:ascii="仿宋" w:hAnsi="仿宋" w:eastAsia="仿宋" w:cs="仿宋"/>
          <w:bCs/>
          <w:color w:val="000000"/>
          <w:sz w:val="28"/>
          <w:szCs w:val="28"/>
          <w:highlight w:val="none"/>
        </w:rPr>
        <w:t xml:space="preserve">具备</w:t>
      </w:r>
      <w:r>
        <w:rPr>
          <w:rFonts w:hint="eastAsia" w:ascii="仿宋" w:hAnsi="仿宋" w:eastAsia="仿宋" w:cs="仿宋"/>
          <w:bCs/>
          <w:color w:val="000000"/>
          <w:sz w:val="28"/>
          <w:szCs w:val="28"/>
          <w:highlight w:val="none"/>
          <w:lang w:eastAsia="zh-CN"/>
        </w:rPr>
        <w:t xml:space="preserve">居家上门服务</w:t>
      </w:r>
      <w:r>
        <w:rPr>
          <w:rFonts w:hint="eastAsia" w:ascii="仿宋" w:hAnsi="仿宋" w:eastAsia="仿宋" w:cs="仿宋"/>
          <w:bCs/>
          <w:color w:val="000000"/>
          <w:sz w:val="28"/>
          <w:szCs w:val="28"/>
          <w:highlight w:val="none"/>
        </w:rPr>
        <w:t xml:space="preserve">或社区居家养老服务</w:t>
      </w:r>
      <w:r>
        <w:rPr>
          <w:rFonts w:hint="eastAsia" w:ascii="仿宋" w:hAnsi="仿宋" w:eastAsia="仿宋" w:cs="仿宋"/>
          <w:bCs/>
          <w:color w:val="000000"/>
          <w:sz w:val="28"/>
          <w:szCs w:val="28"/>
          <w:highlight w:val="none"/>
          <w:lang w:eastAsia="zh-CN"/>
        </w:rPr>
        <w:t xml:space="preserve">设施</w:t>
      </w:r>
      <w:r>
        <w:rPr>
          <w:rFonts w:hint="eastAsia" w:ascii="仿宋" w:hAnsi="仿宋" w:eastAsia="仿宋" w:cs="仿宋"/>
          <w:bCs/>
          <w:color w:val="000000"/>
          <w:sz w:val="28"/>
          <w:szCs w:val="28"/>
          <w:highlight w:val="none"/>
        </w:rPr>
        <w:t xml:space="preserve">运营管理经历、</w:t>
      </w:r>
      <w:r>
        <w:rPr>
          <w:rFonts w:hint="eastAsia" w:ascii="仿宋" w:hAnsi="仿宋" w:eastAsia="仿宋" w:cs="仿宋"/>
          <w:bCs/>
          <w:color w:val="000000"/>
          <w:sz w:val="28"/>
          <w:szCs w:val="28"/>
          <w:highlight w:val="none"/>
          <w:lang w:eastAsia="zh-CN"/>
        </w:rPr>
        <w:t xml:space="preserve">大专</w:t>
      </w:r>
      <w:r>
        <w:rPr>
          <w:rFonts w:hint="eastAsia" w:ascii="仿宋" w:hAnsi="仿宋" w:eastAsia="仿宋" w:cs="仿宋"/>
          <w:bCs/>
          <w:color w:val="000000"/>
          <w:sz w:val="28"/>
          <w:szCs w:val="28"/>
          <w:highlight w:val="none"/>
        </w:rPr>
        <w:t xml:space="preserve">及以上学历；</w:t>
      </w:r>
      <w:r>
        <w:rPr>
          <w:rFonts w:hint="eastAsia" w:ascii="仿宋" w:hAnsi="仿宋" w:eastAsia="仿宋" w:cs="仿宋"/>
          <w:bCs/>
          <w:color w:val="000000"/>
          <w:sz w:val="28"/>
          <w:szCs w:val="28"/>
          <w:highlight w:val="none"/>
          <w:lang w:eastAsia="zh-CN"/>
        </w:rPr>
        <w:t xml:space="preserve">示范性和标准化</w:t>
      </w:r>
      <w:r>
        <w:rPr>
          <w:rFonts w:hint="eastAsia" w:ascii="仿宋" w:hAnsi="仿宋" w:eastAsia="仿宋" w:cs="仿宋"/>
          <w:bCs/>
          <w:color w:val="000000"/>
          <w:sz w:val="28"/>
          <w:szCs w:val="28"/>
          <w:highlight w:val="none"/>
        </w:rPr>
        <w:t xml:space="preserve">站点配置不</w:t>
      </w:r>
      <w:r>
        <w:rPr>
          <w:rFonts w:hint="eastAsia" w:ascii="仿宋" w:hAnsi="仿宋" w:eastAsia="仿宋" w:cs="仿宋"/>
          <w:bCs/>
          <w:color w:val="000000"/>
          <w:sz w:val="28"/>
          <w:szCs w:val="28"/>
          <w:highlight w:val="none"/>
          <w:lang w:eastAsia="zh-CN"/>
        </w:rPr>
        <w:t xml:space="preserve">少</w:t>
      </w:r>
      <w:r>
        <w:rPr>
          <w:rFonts w:hint="eastAsia" w:ascii="仿宋" w:hAnsi="仿宋" w:eastAsia="仿宋" w:cs="仿宋"/>
          <w:bCs/>
          <w:color w:val="000000"/>
          <w:sz w:val="28"/>
          <w:szCs w:val="28"/>
          <w:highlight w:val="none"/>
        </w:rPr>
        <w:t xml:space="preserve">于2名工作人员</w:t>
      </w:r>
      <w:r>
        <w:rPr>
          <w:rFonts w:hint="eastAsia" w:ascii="仿宋" w:hAnsi="仿宋" w:eastAsia="仿宋" w:cs="仿宋"/>
          <w:bCs/>
          <w:color w:val="000000"/>
          <w:sz w:val="28"/>
          <w:szCs w:val="28"/>
          <w:highlight w:val="none"/>
          <w:lang w:eastAsia="zh-CN"/>
        </w:rPr>
        <w:t xml:space="preserve">（普通型站点可为</w:t>
      </w:r>
      <w:r>
        <w:rPr>
          <w:rFonts w:hint="eastAsia" w:ascii="仿宋" w:hAnsi="仿宋" w:eastAsia="仿宋" w:cs="仿宋"/>
          <w:bCs/>
          <w:color w:val="000000"/>
          <w:sz w:val="28"/>
          <w:szCs w:val="28"/>
          <w:highlight w:val="none"/>
          <w:lang w:val="en-US" w:eastAsia="zh-CN"/>
        </w:rPr>
        <w:t xml:space="preserve">1人</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，其中</w:t>
      </w:r>
      <w:r>
        <w:rPr>
          <w:rFonts w:hint="eastAsia" w:ascii="仿宋" w:hAnsi="仿宋" w:eastAsia="仿宋" w:cs="仿宋"/>
          <w:bCs/>
          <w:color w:val="000000"/>
          <w:sz w:val="28"/>
          <w:szCs w:val="28"/>
          <w:highlight w:val="none"/>
          <w:lang w:eastAsia="zh-CN"/>
        </w:rPr>
        <w:t xml:space="preserve">示范性站点站长要求同上，标准化和普通型站点站长</w:t>
      </w:r>
      <w:r>
        <w:rPr>
          <w:rFonts w:hint="eastAsia" w:ascii="仿宋" w:hAnsi="仿宋" w:eastAsia="仿宋" w:cs="仿宋"/>
          <w:bCs/>
          <w:color w:val="000000"/>
          <w:sz w:val="28"/>
          <w:szCs w:val="28"/>
          <w:highlight w:val="none"/>
        </w:rPr>
        <w:t xml:space="preserve">具备社区居家养老服务</w:t>
      </w:r>
      <w:r>
        <w:rPr>
          <w:rFonts w:hint="eastAsia" w:ascii="仿宋" w:hAnsi="仿宋" w:eastAsia="仿宋" w:cs="仿宋"/>
          <w:bCs/>
          <w:color w:val="000000"/>
          <w:sz w:val="28"/>
          <w:szCs w:val="28"/>
          <w:highlight w:val="none"/>
          <w:lang w:eastAsia="zh-CN"/>
        </w:rPr>
        <w:t xml:space="preserve">设施</w:t>
      </w:r>
      <w:r>
        <w:rPr>
          <w:rFonts w:hint="eastAsia" w:ascii="仿宋" w:hAnsi="仿宋" w:eastAsia="仿宋" w:cs="仿宋"/>
          <w:bCs/>
          <w:color w:val="000000"/>
          <w:sz w:val="28"/>
          <w:szCs w:val="28"/>
          <w:highlight w:val="none"/>
        </w:rPr>
        <w:t xml:space="preserve">运营管理经历。以上人员不允许兼用</w:t>
      </w:r>
      <w:r>
        <w:rPr>
          <w:rFonts w:hint="eastAsia" w:ascii="仿宋" w:hAnsi="仿宋" w:eastAsia="仿宋" w:cs="仿宋"/>
          <w:bCs/>
          <w:color w:val="000000"/>
          <w:sz w:val="28"/>
          <w:szCs w:val="28"/>
          <w:highlight w:val="none"/>
          <w:lang w:eastAsia="zh-CN"/>
        </w:rPr>
        <w:t xml:space="preserve">，需持有从业资格证（养老护理员证、老年人能力评估师、</w:t>
      </w:r>
      <w:r>
        <w:rPr>
          <w:rFonts w:hint="eastAsia" w:ascii="仿宋" w:hAnsi="仿宋" w:eastAsia="仿宋" w:cs="仿宋"/>
          <w:bCs/>
          <w:sz w:val="28"/>
          <w:szCs w:val="28"/>
          <w:highlight w:val="none"/>
          <w:lang w:eastAsia="zh-CN"/>
        </w:rPr>
        <w:t xml:space="preserve">社工证、护士证等类型证书之一）、健康证上岗</w:t>
      </w:r>
      <w:r>
        <w:rPr>
          <w:rFonts w:hint="eastAsia" w:ascii="仿宋" w:hAnsi="仿宋" w:eastAsia="仿宋" w:cs="仿宋"/>
          <w:bCs/>
          <w:sz w:val="28"/>
          <w:szCs w:val="28"/>
          <w:highlight w:val="none"/>
        </w:rPr>
        <w:t xml:space="preserve">。各家根据实际需要对环创布置进行改造。</w:t>
      </w:r>
      <w:r>
        <w:rPr>
          <w:rFonts w:hint="eastAsia" w:ascii="仿宋" w:hAnsi="仿宋" w:eastAsia="仿宋" w:cs="仿宋"/>
          <w:bCs/>
          <w:sz w:val="28"/>
          <w:szCs w:val="28"/>
          <w:highlight w:val="none"/>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lang w:eastAsia="zh-CN"/>
        </w:rPr>
        <w:t xml:space="preserve">重点指标工作要求</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lang w:eastAsia="zh-CN"/>
        </w:rPr>
        <w:t xml:space="preserve">）特殊困难老年人探访关爱。中标人对服务区域内空巢独居老人提供探访关爱服务，及时将探访关爱服务记录按要求上传到江苏省民政服务对象巡访关爱平台（按省、市对特殊困难老年人探访关爱的要求落实）。在探访过程对探访对象实际情况进行核实更新，实行动态管理。</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lang w:eastAsia="zh-CN"/>
        </w:rPr>
        <w:t xml:space="preserve">）老年人智能手机培训工作。为全区常住人口中60周岁以上具备培训条件的城乡老年人开展免费培训，每个采包培训人次不少</w:t>
      </w:r>
      <w:r>
        <w:rPr>
          <w:rFonts w:hint="eastAsia" w:ascii="仿宋" w:hAnsi="仿宋" w:eastAsia="仿宋" w:cs="仿宋"/>
          <w:bCs/>
          <w:color w:val="000000"/>
          <w:sz w:val="28"/>
          <w:szCs w:val="28"/>
          <w:highlight w:val="none"/>
          <w:lang w:eastAsia="zh-CN"/>
        </w:rPr>
        <w:t xml:space="preserve">于</w:t>
      </w:r>
      <w:r>
        <w:rPr>
          <w:rFonts w:hint="eastAsia" w:ascii="仿宋" w:hAnsi="仿宋" w:eastAsia="仿宋" w:cs="仿宋"/>
          <w:bCs/>
          <w:color w:val="000000"/>
          <w:sz w:val="28"/>
          <w:szCs w:val="28"/>
          <w:highlight w:val="none"/>
          <w:lang w:val="en-US" w:eastAsia="zh-CN"/>
        </w:rPr>
        <w:t xml:space="preserve">20</w:t>
      </w:r>
      <w:r>
        <w:rPr>
          <w:rFonts w:hint="eastAsia" w:ascii="仿宋" w:hAnsi="仿宋" w:eastAsia="仿宋" w:cs="仿宋"/>
          <w:bCs/>
          <w:color w:val="000000"/>
          <w:sz w:val="28"/>
          <w:szCs w:val="28"/>
          <w:highlight w:val="none"/>
          <w:lang w:eastAsia="zh-CN"/>
        </w:rPr>
        <w:t xml:space="preserve">00人次（1名</w:t>
      </w:r>
      <w:r>
        <w:rPr>
          <w:rFonts w:hint="eastAsia" w:ascii="仿宋" w:hAnsi="仿宋" w:eastAsia="仿宋" w:cs="仿宋"/>
          <w:bCs/>
          <w:sz w:val="28"/>
          <w:szCs w:val="28"/>
          <w:highlight w:val="none"/>
          <w:lang w:eastAsia="zh-CN"/>
        </w:rPr>
        <w:t xml:space="preserve">老人一年内最多可计2次培训记录）。</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上述指标将根据省市考核要求适时调整。</w:t>
      </w:r>
      <w:r>
        <w:rPr>
          <w:rFonts w:hint="eastAsia" w:ascii="仿宋" w:hAnsi="仿宋" w:eastAsia="仿宋" w:cs="仿宋"/>
          <w:bCs/>
          <w:sz w:val="28"/>
          <w:szCs w:val="28"/>
          <w:highlight w:val="none"/>
          <w:lang w:eastAsia="zh-CN"/>
        </w:rPr>
      </w:r>
      <w:r/>
    </w:p>
    <w:p>
      <w:pPr>
        <w:pStyle w:val="905"/>
        <w:numPr>
          <w:ilvl w:val="0"/>
          <w:numId w:val="0"/>
        </w:numPr>
        <w:ind w:firstLine="560"/>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lang w:eastAsia="zh-CN"/>
        </w:rPr>
        <w:t xml:space="preserve">考核管理</w:t>
      </w:r>
      <w:r>
        <w:rPr>
          <w:rFonts w:hint="eastAsia" w:ascii="仿宋" w:hAnsi="仿宋" w:eastAsia="仿宋" w:cs="仿宋"/>
          <w:bCs/>
          <w:sz w:val="28"/>
          <w:szCs w:val="28"/>
          <w:highlight w:val="none"/>
          <w:lang w:eastAsia="zh-CN"/>
        </w:rPr>
      </w:r>
      <w:r/>
    </w:p>
    <w:p>
      <w:pPr>
        <w:pStyle w:val="905"/>
        <w:numPr>
          <w:ilvl w:val="0"/>
          <w:numId w:val="0"/>
        </w:numPr>
        <w:ind w:firstLine="560"/>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社区养老服务设施运营考核由民政局、镇（街道）、第三方机构通过实地查看、查阅台账、满意度调查等方式，每半年组织考核1次（各占全年考核分数的50%），对照考评表逐项打分，考核结果与运营费用结算挂钩，半年支付一次。具体考核将参照《清江浦区社区养老服务设施运营补助实施细则（试行）》（清民发﹝2024﹞44号）和《淮安市养老服务设施老年助餐服务运营补助实施细则》（淮民﹝202</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lang w:eastAsia="zh-CN"/>
        </w:rPr>
        <w:t xml:space="preserve">﹞28号）相关要求执行（见附件）。</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按以下得分情况拨付项目周期运营补助：</w:t>
      </w:r>
      <w:r>
        <w:rPr>
          <w:rFonts w:hint="eastAsia" w:ascii="仿宋" w:hAnsi="仿宋" w:eastAsia="仿宋" w:cs="仿宋"/>
          <w:bCs/>
          <w:sz w:val="28"/>
          <w:szCs w:val="28"/>
          <w:highlight w:val="none"/>
          <w:lang w:eastAsia="zh-CN"/>
        </w:rPr>
      </w:r>
      <w:r/>
    </w:p>
    <w:p>
      <w:pPr>
        <w:pStyle w:val="905"/>
        <w:numPr>
          <w:ilvl w:val="0"/>
          <w:numId w:val="0"/>
        </w:numPr>
        <w:ind w:firstLine="560"/>
        <w:keepLines w:val="0"/>
        <w:keepNext w:val="0"/>
        <w:pageBreakBefore w:val="0"/>
        <w:spacing w:line="52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lang w:eastAsia="zh-CN"/>
        </w:rPr>
        <w:t xml:space="preserve">）街道综合性养老服务中心：考评得分低于75分的，无补助；考核得分在75分-80分（不含80分），补助</w:t>
      </w: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lang w:eastAsia="zh-CN"/>
        </w:rPr>
        <w:t xml:space="preserve">万元；考核得分在80分-85分（不含85分），补助</w:t>
      </w:r>
      <w:r>
        <w:rPr>
          <w:rFonts w:hint="eastAsia" w:ascii="仿宋" w:hAnsi="仿宋" w:eastAsia="仿宋" w:cs="仿宋"/>
          <w:bCs/>
          <w:color w:val="000000"/>
          <w:sz w:val="28"/>
          <w:szCs w:val="28"/>
          <w:highlight w:val="none"/>
          <w:lang w:val="en-US" w:eastAsia="zh-CN"/>
        </w:rPr>
        <w:t xml:space="preserve">8</w:t>
      </w:r>
      <w:r>
        <w:rPr>
          <w:rFonts w:hint="eastAsia" w:ascii="仿宋" w:hAnsi="仿宋" w:eastAsia="仿宋" w:cs="仿宋"/>
          <w:bCs/>
          <w:color w:val="000000"/>
          <w:sz w:val="28"/>
          <w:szCs w:val="28"/>
          <w:highlight w:val="none"/>
          <w:lang w:eastAsia="zh-CN"/>
        </w:rPr>
        <w:t xml:space="preserve">万元；85分-90分（不含90分），补助</w:t>
      </w:r>
      <w:r>
        <w:rPr>
          <w:rFonts w:hint="eastAsia" w:ascii="仿宋" w:hAnsi="仿宋" w:eastAsia="仿宋" w:cs="仿宋"/>
          <w:bCs/>
          <w:color w:val="000000"/>
          <w:sz w:val="28"/>
          <w:szCs w:val="28"/>
          <w:highlight w:val="none"/>
          <w:lang w:val="en-US" w:eastAsia="zh-CN"/>
        </w:rPr>
        <w:t xml:space="preserve">9</w:t>
      </w:r>
      <w:r>
        <w:rPr>
          <w:rFonts w:hint="eastAsia" w:ascii="仿宋" w:hAnsi="仿宋" w:eastAsia="仿宋" w:cs="仿宋"/>
          <w:bCs/>
          <w:color w:val="000000"/>
          <w:sz w:val="28"/>
          <w:szCs w:val="28"/>
          <w:highlight w:val="none"/>
          <w:lang w:eastAsia="zh-CN"/>
        </w:rPr>
        <w:t xml:space="preserve">万元；得分超过90分，每得1分增加补助0.</w:t>
      </w: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lang w:eastAsia="zh-CN"/>
        </w:rPr>
        <w:t xml:space="preserve">万元，每个点每年补助最多</w:t>
      </w:r>
      <w:r>
        <w:rPr>
          <w:rFonts w:hint="eastAsia" w:ascii="仿宋" w:hAnsi="仿宋" w:eastAsia="仿宋" w:cs="仿宋"/>
          <w:bCs/>
          <w:color w:val="000000"/>
          <w:sz w:val="28"/>
          <w:szCs w:val="28"/>
          <w:highlight w:val="none"/>
          <w:lang w:val="en-US" w:eastAsia="zh-CN"/>
        </w:rPr>
        <w:t xml:space="preserve">11</w:t>
      </w:r>
      <w:r>
        <w:rPr>
          <w:rFonts w:hint="eastAsia" w:ascii="仿宋" w:hAnsi="仿宋" w:eastAsia="仿宋" w:cs="仿宋"/>
          <w:bCs/>
          <w:color w:val="000000"/>
          <w:sz w:val="28"/>
          <w:szCs w:val="28"/>
          <w:highlight w:val="none"/>
          <w:lang w:eastAsia="zh-CN"/>
        </w:rPr>
        <w:t xml:space="preserve">万元。</w:t>
      </w:r>
      <w:r>
        <w:rPr>
          <w:rFonts w:hint="eastAsia" w:ascii="仿宋" w:hAnsi="仿宋" w:eastAsia="仿宋" w:cs="仿宋"/>
          <w:bCs/>
          <w:color w:val="000000"/>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lang w:eastAsia="zh-CN"/>
        </w:rPr>
        <w:t xml:space="preserve">）老年助餐点：运营补助采取基础运营补助+绩效补助的方式进行发放。具备膳食加工制作功能的助餐点，日均服务老年人达到25人次(含)的(含堂食和送餐上门，下同),给予每年不低于3万元的基础运营补助；在此基础上，年服务老年人每增加1000 人次，另增加0.</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lang w:eastAsia="zh-CN"/>
        </w:rPr>
        <w:t xml:space="preserve">万元绩效补助，基础运营补助及绩效补助每年最高不超过</w:t>
      </w: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lang w:eastAsia="zh-CN"/>
        </w:rPr>
        <w:t xml:space="preserve">万元。</w:t>
      </w:r>
      <w:r>
        <w:rPr>
          <w:rFonts w:hint="eastAsia" w:ascii="仿宋" w:hAnsi="仿宋" w:eastAsia="仿宋" w:cs="仿宋"/>
          <w:bCs/>
          <w:color w:val="000000"/>
          <w:sz w:val="28"/>
          <w:szCs w:val="28"/>
          <w:highlight w:val="none"/>
          <w:lang w:eastAsia="zh-CN"/>
        </w:rPr>
      </w:r>
      <w:r/>
    </w:p>
    <w:p>
      <w:pPr>
        <w:pStyle w:val="905"/>
        <w:ind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lang w:eastAsia="zh-CN"/>
        </w:rPr>
        <w:t xml:space="preserve">）社区居家养老服务中心:</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示范型：考评得分低于80分的，无补助；考核得分在80分-85分（不含85分），补助</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万元；85分-90分（不含90分），补助</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万元；得分超过90分，每得1分增加补助0.1万元，每个点每年补助最多</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标准型：考评得分低于80分的，无补助；考核得分在80分-85分（不含85分），补助</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万元；85分-90分（不含90分），补助</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万元；得分超过90分，每得1分增加补助0.1万元，每个点每年补助最多</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基础型：考评得分低于80分的，无补助；考核得分在80分-85分（不含85分），补助3万元；85分-90分（不含90分），补助</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万元；得分超过90分，每得1分增加补助0.</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5万元，每个点每年补助最多</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）农村互助养老睦邻点:考评得分低于80分的，无补助；考核得分在80分-85分（不含85分），补助3万元；85分-90分（不含90分），补助</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万元；得分超过90分，每得1分增加补助0.</w:t>
      </w: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万元，每个点每年补助最多</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eastAsia="zh-CN"/>
        </w:rPr>
        <w:t xml:space="preserve">万元。</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运营机构承接运营起始时间以签订的委托运营协议时间算起。新建或改造项目申请补助时，实际运营天数不满1年时，按照实际运营天数和考核结果发放补助（考核补助金额×实际运营天数÷365天=实际补助金额）。</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其他要求</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1、依托各类站点设置银发顾问点，具体负责协调本社区（村）银发顾问服务，及时为社区（村）老年人提供日常咨询、问题解答、需求评估、资源对接等服务。</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2、各站点积极开展网络宣传，在民政宣传平台上每个站点每季度至少上传</w:t>
      </w:r>
      <w:r>
        <w:rPr>
          <w:rFonts w:hint="eastAsia" w:ascii="仿宋" w:hAnsi="仿宋" w:eastAsia="仿宋" w:cs="仿宋"/>
          <w:bCs/>
          <w:sz w:val="28"/>
          <w:szCs w:val="28"/>
          <w:highlight w:val="none"/>
          <w:lang w:val="en-US" w:eastAsia="zh-CN"/>
        </w:rPr>
        <w:t xml:space="preserve">1条短视频作品。</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bCs/>
          <w:sz w:val="28"/>
          <w:szCs w:val="28"/>
        </w:rPr>
        <w:t xml:space="preserve">★</w:t>
      </w: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lang w:eastAsia="zh-CN"/>
        </w:rPr>
        <w:t xml:space="preserve">本项目不得转包、代包，一经发现，甲乙双方立即解除服务合同，不予发放运营补贴。</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lang w:eastAsia="zh-CN"/>
        </w:rPr>
        <w:t xml:space="preserve">、社区居家养老服务设施被主管部门列为养老服务创新试点，服务企业需无条件配合，按照主管部门要求开展服务。</w:t>
      </w:r>
      <w:r>
        <w:rPr>
          <w:rFonts w:hint="eastAsia" w:ascii="仿宋" w:hAnsi="仿宋" w:eastAsia="仿宋" w:cs="仿宋"/>
          <w:bCs/>
          <w:sz w:val="28"/>
          <w:szCs w:val="28"/>
          <w:lang w:eastAsia="zh-CN"/>
        </w:rPr>
      </w:r>
      <w:r/>
    </w:p>
    <w:p>
      <w:pPr>
        <w:pStyle w:val="905"/>
        <w:ind w:firstLine="476"/>
        <w:keepLines w:val="0"/>
        <w:keepNext w:val="0"/>
        <w:pageBreakBefore w:val="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三、售后服务及承诺</w:t>
      </w:r>
      <w:r>
        <w:rPr>
          <w:rFonts w:hint="eastAsia" w:ascii="仿宋" w:hAnsi="仿宋" w:eastAsia="仿宋" w:cs="仿宋"/>
          <w:b/>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1、各投标人必须严格按照本次招标技术参数要求进行合理报价，如后期出现验收不合格情形视同虚假承诺谋取中标成交，将被列入不良行为记录名单；</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2、项目服务期间，中标方所有的工作人员的人身安全以及中标方在服务期间产生的各类安全责任事故均由承包方自行承担。因中标方管理不善，造成服务范围内的设施、设备等损坏的，由中标方负责赔偿；</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3、对于采购方提出更换现场不称职技术人员的要求，中标方须无条件服从；</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4、在上级对本项目验收评审过程中，中标方须积极配合采购方并无条件提供技术服务；</w:t>
      </w:r>
      <w:r>
        <w:rPr>
          <w:rFonts w:hint="eastAsia" w:ascii="仿宋" w:hAnsi="仿宋" w:eastAsia="仿宋" w:cs="仿宋"/>
          <w:bCs/>
          <w:sz w:val="28"/>
          <w:szCs w:val="28"/>
        </w:rPr>
      </w:r>
      <w:r/>
    </w:p>
    <w:p>
      <w:pPr>
        <w:pStyle w:val="905"/>
        <w:ind w:firstLine="476"/>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rPr>
        <w:t xml:space="preserve">5、各片区</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需要无条件配合采购方全</w:t>
      </w:r>
      <w:r>
        <w:rPr>
          <w:rFonts w:hint="eastAsia" w:ascii="仿宋" w:hAnsi="仿宋" w:eastAsia="仿宋" w:cs="仿宋"/>
          <w:bCs/>
          <w:sz w:val="28"/>
          <w:szCs w:val="28"/>
          <w:lang w:eastAsia="zh-CN"/>
        </w:rPr>
        <w:t xml:space="preserve">区</w:t>
      </w:r>
      <w:r>
        <w:rPr>
          <w:rFonts w:hint="eastAsia" w:ascii="仿宋" w:hAnsi="仿宋" w:eastAsia="仿宋" w:cs="仿宋"/>
          <w:bCs/>
          <w:sz w:val="28"/>
          <w:szCs w:val="28"/>
        </w:rPr>
        <w:t xml:space="preserve">智能化设备应急响应及其他紧急情况下的应援联络服务，出现紧急情况时，应积极配合各片区救援响应工作，确</w:t>
      </w:r>
      <w:r>
        <w:rPr>
          <w:rFonts w:hint="eastAsia" w:ascii="仿宋" w:hAnsi="仿宋" w:eastAsia="仿宋" w:cs="仿宋"/>
          <w:bCs/>
          <w:sz w:val="28"/>
          <w:szCs w:val="28"/>
          <w:highlight w:val="none"/>
        </w:rPr>
        <w:t xml:space="preserve">保老人能够及时的得到援助。</w:t>
      </w:r>
      <w:r>
        <w:rPr>
          <w:rFonts w:hint="eastAsia" w:ascii="仿宋" w:hAnsi="仿宋" w:eastAsia="仿宋" w:cs="仿宋"/>
          <w:bCs/>
          <w:sz w:val="28"/>
          <w:szCs w:val="28"/>
          <w:highlight w:val="none"/>
        </w:rPr>
      </w:r>
      <w:r/>
    </w:p>
    <w:p>
      <w:pPr>
        <w:pStyle w:val="905"/>
        <w:ind w:firstLine="476"/>
        <w:keepLines w:val="0"/>
        <w:keepNext w:val="0"/>
        <w:pageBreakBefore w:val="0"/>
        <w:spacing w:line="520" w:lineRule="exact"/>
        <w:rPr>
          <w:rFonts w:hint="eastAsia" w:ascii="仿宋" w:hAnsi="仿宋" w:eastAsia="仿宋" w:cs="仿宋"/>
          <w:b/>
          <w:bCs w:val="0"/>
          <w:sz w:val="28"/>
          <w:szCs w:val="28"/>
          <w:highlight w:val="none"/>
        </w:rPr>
      </w:pPr>
      <w:r>
        <w:rPr>
          <w:rFonts w:hint="eastAsia" w:ascii="仿宋" w:hAnsi="仿宋" w:eastAsia="仿宋"/>
          <w:bCs/>
          <w:sz w:val="28"/>
          <w:szCs w:val="28"/>
        </w:rPr>
        <w:t xml:space="preserve">★</w:t>
      </w:r>
      <w:r>
        <w:rPr>
          <w:rFonts w:hint="eastAsia" w:ascii="仿宋" w:hAnsi="仿宋" w:eastAsia="仿宋" w:cs="仿宋"/>
          <w:b/>
          <w:bCs w:val="0"/>
          <w:sz w:val="28"/>
          <w:szCs w:val="28"/>
          <w:highlight w:val="none"/>
          <w:lang w:eastAsia="zh-CN"/>
        </w:rPr>
        <w:t xml:space="preserve">四</w:t>
      </w:r>
      <w:r>
        <w:rPr>
          <w:rFonts w:hint="eastAsia" w:ascii="仿宋" w:hAnsi="仿宋" w:eastAsia="仿宋" w:cs="仿宋"/>
          <w:b/>
          <w:bCs w:val="0"/>
          <w:sz w:val="28"/>
          <w:szCs w:val="28"/>
          <w:highlight w:val="none"/>
        </w:rPr>
        <w:t xml:space="preserve">、报价要求</w:t>
      </w:r>
      <w:r>
        <w:rPr>
          <w:rFonts w:hint="eastAsia" w:ascii="仿宋" w:hAnsi="仿宋" w:eastAsia="仿宋" w:cs="仿宋"/>
          <w:b/>
          <w:bCs w:val="0"/>
          <w:sz w:val="28"/>
          <w:szCs w:val="28"/>
          <w:highlight w:val="none"/>
        </w:rPr>
      </w:r>
      <w:r/>
    </w:p>
    <w:p>
      <w:pPr>
        <w:pStyle w:val="905"/>
        <w:ind w:firstLine="476"/>
        <w:keepLines w:val="0"/>
        <w:keepNext w:val="0"/>
        <w:pageBreakBefore w:val="0"/>
        <w:spacing w:line="52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 xml:space="preserve">1、本次招标</w:t>
      </w:r>
      <w:r>
        <w:rPr>
          <w:rFonts w:hint="eastAsia" w:ascii="仿宋" w:hAnsi="仿宋" w:eastAsia="仿宋" w:cs="仿宋"/>
          <w:bCs/>
          <w:sz w:val="28"/>
          <w:szCs w:val="28"/>
          <w:highlight w:val="none"/>
          <w:lang w:eastAsia="zh-CN"/>
        </w:rPr>
        <w:t xml:space="preserve">为经济困难老人提供居家上门服务，按</w:t>
      </w:r>
      <w:r>
        <w:rPr>
          <w:rFonts w:hint="eastAsia" w:ascii="仿宋" w:hAnsi="仿宋" w:eastAsia="仿宋" w:cs="仿宋"/>
          <w:bCs/>
          <w:sz w:val="28"/>
          <w:szCs w:val="28"/>
          <w:highlight w:val="none"/>
        </w:rPr>
        <w:t xml:space="preserve">全费用固定单价报价方式（投标报价不随市场和国家政策性文件调整而调整），固定单价3</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元/小时</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905"/>
        <w:ind w:firstLine="476"/>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投标报价应是招标文件所确定招标范围内全部工作内容的价格体现，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仿宋" w:hAnsi="仿宋" w:eastAsia="仿宋" w:cs="仿宋"/>
          <w:bCs/>
          <w:sz w:val="28"/>
          <w:szCs w:val="28"/>
          <w:highlight w:val="none"/>
        </w:rPr>
      </w:r>
      <w:r/>
    </w:p>
    <w:p>
      <w:pPr>
        <w:pStyle w:val="905"/>
        <w:ind w:firstLine="476"/>
        <w:keepLines w:val="0"/>
        <w:keepNext w:val="0"/>
        <w:pageBreakBefore w:val="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3、要求报价单的每一页都必须盖投标单位公章。</w:t>
      </w:r>
      <w:r>
        <w:rPr>
          <w:rFonts w:hint="eastAsia" w:ascii="仿宋" w:hAnsi="仿宋" w:eastAsia="仿宋" w:cs="仿宋"/>
          <w:bCs/>
          <w:sz w:val="28"/>
          <w:szCs w:val="28"/>
          <w:highlight w:val="none"/>
        </w:rPr>
      </w:r>
      <w:r/>
    </w:p>
    <w:p>
      <w:pPr>
        <w:pStyle w:val="905"/>
        <w:jc w:val="center"/>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05"/>
        <w:jc w:val="center"/>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center"/>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both"/>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both"/>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both"/>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both"/>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both"/>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both"/>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ind w:right="560"/>
        <w:jc w:val="left"/>
        <w:spacing w:line="5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eastAsia="zh-CN"/>
        </w:rPr>
        <w:t xml:space="preserve">附件</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lang w:val="en-US" w:eastAsia="zh-CN"/>
        </w:rPr>
      </w:r>
      <w:r/>
    </w:p>
    <w:p>
      <w:pPr>
        <w:pStyle w:val="905"/>
        <w:ind w:right="560"/>
        <w:jc w:val="center"/>
        <w:keepLines w:val="0"/>
        <w:keepNext w:val="0"/>
        <w:pageBreakBefore w:val="0"/>
        <w:spacing w:line="480" w:lineRule="exact"/>
        <w:rPr>
          <w:rFonts w:hint="eastAsia" w:ascii="仿宋" w:hAnsi="仿宋" w:eastAsia="仿宋" w:cs="仿宋"/>
          <w:b w:val="0"/>
          <w:bCs/>
          <w:color w:val="000000"/>
          <w:sz w:val="36"/>
          <w:szCs w:val="36"/>
          <w:highlight w:val="none"/>
        </w:rPr>
      </w:pPr>
      <w:r>
        <w:rPr>
          <w:rFonts w:hint="eastAsia" w:ascii="仿宋" w:hAnsi="仿宋" w:eastAsia="仿宋" w:cs="仿宋"/>
          <w:b w:val="0"/>
          <w:bCs/>
          <w:color w:val="000000"/>
          <w:sz w:val="36"/>
          <w:szCs w:val="36"/>
          <w:highlight w:val="none"/>
        </w:rPr>
        <w:t xml:space="preserve">清江浦区政府</w:t>
      </w:r>
      <w:r>
        <w:rPr>
          <w:rFonts w:hint="eastAsia" w:ascii="仿宋" w:hAnsi="仿宋" w:eastAsia="仿宋" w:cs="仿宋"/>
          <w:b w:val="0"/>
          <w:bCs/>
          <w:color w:val="000000"/>
          <w:sz w:val="36"/>
          <w:szCs w:val="36"/>
          <w:highlight w:val="none"/>
          <w:lang w:eastAsia="zh-CN"/>
        </w:rPr>
        <w:t xml:space="preserve">购买</w:t>
      </w:r>
      <w:r>
        <w:rPr>
          <w:rFonts w:hint="eastAsia" w:ascii="仿宋" w:hAnsi="仿宋" w:eastAsia="仿宋" w:cs="仿宋"/>
          <w:b w:val="0"/>
          <w:bCs/>
          <w:color w:val="000000"/>
          <w:sz w:val="36"/>
          <w:szCs w:val="36"/>
          <w:highlight w:val="none"/>
        </w:rPr>
        <w:t xml:space="preserve">居家养老</w:t>
      </w:r>
      <w:r>
        <w:rPr>
          <w:rFonts w:hint="eastAsia" w:ascii="仿宋" w:hAnsi="仿宋" w:eastAsia="仿宋" w:cs="仿宋"/>
          <w:b w:val="0"/>
          <w:bCs/>
          <w:color w:val="000000"/>
          <w:sz w:val="36"/>
          <w:szCs w:val="36"/>
          <w:highlight w:val="none"/>
          <w:lang w:eastAsia="zh-CN"/>
        </w:rPr>
        <w:t xml:space="preserve">上门</w:t>
      </w:r>
      <w:r>
        <w:rPr>
          <w:rFonts w:hint="eastAsia" w:ascii="仿宋" w:hAnsi="仿宋" w:eastAsia="仿宋" w:cs="仿宋"/>
          <w:b w:val="0"/>
          <w:bCs/>
          <w:color w:val="000000"/>
          <w:sz w:val="36"/>
          <w:szCs w:val="36"/>
          <w:highlight w:val="none"/>
        </w:rPr>
        <w:t xml:space="preserve">服务月度考核细则</w:t>
      </w:r>
      <w:r>
        <w:rPr>
          <w:rFonts w:hint="eastAsia" w:ascii="仿宋" w:hAnsi="仿宋" w:eastAsia="仿宋" w:cs="仿宋"/>
          <w:b w:val="0"/>
          <w:bCs/>
          <w:color w:val="000000"/>
          <w:sz w:val="36"/>
          <w:szCs w:val="36"/>
          <w:highlight w:val="none"/>
        </w:rPr>
      </w:r>
      <w:r/>
    </w:p>
    <w:p>
      <w:pPr>
        <w:pStyle w:val="905"/>
        <w:ind w:right="560"/>
        <w:jc w:val="center"/>
        <w:keepLines w:val="0"/>
        <w:keepNext w:val="0"/>
        <w:pageBreakBefore w:val="0"/>
        <w:spacing w:line="480" w:lineRule="exact"/>
        <w:rPr>
          <w:rFonts w:hint="eastAsia" w:ascii="仿宋" w:hAnsi="仿宋" w:eastAsia="仿宋" w:cs="仿宋"/>
          <w:b w:val="0"/>
          <w:bCs/>
          <w:color w:val="000000"/>
          <w:sz w:val="36"/>
          <w:szCs w:val="36"/>
          <w:highlight w:val="none"/>
        </w:rPr>
      </w:pPr>
      <w:r>
        <w:rPr>
          <w:rFonts w:hint="eastAsia" w:ascii="仿宋" w:hAnsi="仿宋" w:eastAsia="仿宋" w:cs="仿宋"/>
          <w:b w:val="0"/>
          <w:bCs/>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2482"/>
        <w:gridCol w:w="3601"/>
        <w:gridCol w:w="2115"/>
        <w:gridCol w:w="485"/>
        <w:gridCol w:w="664"/>
      </w:tblGrid>
      <w:tr>
        <w:trPr>
          <w:trHeight w:val="879"/>
          <w:tblHeader/>
        </w:trPr>
        <w:tc>
          <w:tcPr>
            <w:tcW w:w="609" w:type="dxa"/>
            <w:vAlign w:val="center"/>
            <w:textDirection w:val="lrTb"/>
            <w:noWrap w:val="false"/>
          </w:tcPr>
          <w:p>
            <w:pPr>
              <w:pStyle w:val="905"/>
              <w:jc w:val="center"/>
              <w:spacing w:line="380" w:lineRule="exact"/>
              <w:widowControl/>
              <w:rPr>
                <w:rFonts w:hint="eastAsia" w:ascii="仿宋" w:hAnsi="仿宋" w:eastAsia="仿宋" w:cs="仿宋"/>
                <w:b/>
                <w:color w:val="000000"/>
                <w:sz w:val="18"/>
                <w:szCs w:val="18"/>
                <w:highlight w:val="none"/>
                <w:lang w:eastAsia="zh-CN"/>
              </w:rPr>
            </w:pPr>
            <w:r>
              <w:rPr>
                <w:rFonts w:hint="eastAsia" w:ascii="仿宋" w:hAnsi="仿宋" w:eastAsia="仿宋" w:cs="仿宋"/>
                <w:b/>
                <w:color w:val="000000"/>
                <w:sz w:val="18"/>
                <w:szCs w:val="18"/>
                <w:highlight w:val="none"/>
                <w:lang w:eastAsia="zh-CN"/>
              </w:rPr>
              <w:t xml:space="preserve">考核</w:t>
            </w:r>
            <w:r>
              <w:rPr>
                <w:rFonts w:hint="eastAsia" w:ascii="仿宋" w:hAnsi="仿宋" w:eastAsia="仿宋" w:cs="仿宋"/>
                <w:b/>
                <w:color w:val="000000"/>
                <w:sz w:val="18"/>
                <w:szCs w:val="18"/>
                <w:highlight w:val="none"/>
                <w:lang w:eastAsia="zh-CN"/>
              </w:rPr>
            </w:r>
            <w:r/>
          </w:p>
          <w:p>
            <w:pPr>
              <w:pStyle w:val="905"/>
              <w:jc w:val="center"/>
              <w:spacing w:line="3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项目</w:t>
            </w:r>
            <w:r>
              <w:rPr>
                <w:rFonts w:hint="eastAsia" w:ascii="仿宋" w:hAnsi="仿宋" w:eastAsia="仿宋" w:cs="仿宋"/>
                <w:b/>
                <w:color w:val="000000"/>
                <w:sz w:val="18"/>
                <w:szCs w:val="18"/>
                <w:highlight w:val="none"/>
              </w:rPr>
            </w:r>
            <w:r/>
          </w:p>
        </w:tc>
        <w:tc>
          <w:tcPr>
            <w:tcW w:w="2482" w:type="dxa"/>
            <w:vAlign w:val="center"/>
            <w:textDirection w:val="lrTb"/>
            <w:noWrap w:val="false"/>
          </w:tcPr>
          <w:p>
            <w:pPr>
              <w:pStyle w:val="905"/>
              <w:jc w:val="center"/>
              <w:spacing w:line="3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考 评 内 容 </w:t>
            </w:r>
            <w:r>
              <w:rPr>
                <w:rFonts w:hint="eastAsia" w:ascii="仿宋" w:hAnsi="仿宋" w:eastAsia="仿宋" w:cs="仿宋"/>
                <w:b/>
                <w:color w:val="000000"/>
                <w:sz w:val="18"/>
                <w:szCs w:val="18"/>
                <w:highlight w:val="none"/>
              </w:rPr>
            </w:r>
            <w:r/>
          </w:p>
        </w:tc>
        <w:tc>
          <w:tcPr>
            <w:tcW w:w="3602" w:type="dxa"/>
            <w:vAlign w:val="center"/>
            <w:textDirection w:val="lrTb"/>
            <w:noWrap w:val="false"/>
          </w:tcPr>
          <w:p>
            <w:pPr>
              <w:pStyle w:val="905"/>
              <w:jc w:val="center"/>
              <w:spacing w:line="3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 </w:t>
            </w:r>
            <w:r>
              <w:rPr>
                <w:rFonts w:hint="eastAsia" w:ascii="仿宋" w:hAnsi="仿宋" w:eastAsia="仿宋" w:cs="仿宋"/>
                <w:b/>
                <w:color w:val="000000"/>
                <w:sz w:val="18"/>
                <w:szCs w:val="18"/>
                <w:highlight w:val="none"/>
                <w:lang w:eastAsia="zh-CN"/>
              </w:rPr>
              <w:t xml:space="preserve">考核</w:t>
            </w:r>
            <w:r>
              <w:rPr>
                <w:rFonts w:hint="eastAsia" w:ascii="仿宋" w:hAnsi="仿宋" w:eastAsia="仿宋" w:cs="仿宋"/>
                <w:b/>
                <w:color w:val="000000"/>
                <w:sz w:val="18"/>
                <w:szCs w:val="18"/>
                <w:highlight w:val="none"/>
              </w:rPr>
              <w:t xml:space="preserve"> 标 准</w:t>
            </w:r>
            <w:r>
              <w:rPr>
                <w:rFonts w:hint="eastAsia" w:ascii="仿宋" w:hAnsi="仿宋" w:eastAsia="仿宋" w:cs="仿宋"/>
                <w:b/>
                <w:color w:val="000000"/>
                <w:sz w:val="18"/>
                <w:szCs w:val="18"/>
                <w:highlight w:val="none"/>
              </w:rPr>
            </w:r>
            <w:r/>
          </w:p>
        </w:tc>
        <w:tc>
          <w:tcPr>
            <w:tcW w:w="2115" w:type="dxa"/>
            <w:vAlign w:val="center"/>
            <w:textDirection w:val="lrTb"/>
            <w:noWrap w:val="false"/>
          </w:tcPr>
          <w:p>
            <w:pPr>
              <w:pStyle w:val="905"/>
              <w:jc w:val="center"/>
              <w:spacing w:line="380" w:lineRule="exact"/>
              <w:widowControl/>
              <w:rPr>
                <w:rFonts w:hint="eastAsia" w:ascii="仿宋" w:hAnsi="仿宋" w:eastAsia="仿宋" w:cs="仿宋"/>
                <w:b/>
                <w:color w:val="000000"/>
                <w:sz w:val="18"/>
                <w:szCs w:val="18"/>
                <w:highlight w:val="none"/>
                <w:lang w:eastAsia="zh-CN"/>
              </w:rPr>
            </w:pPr>
            <w:r>
              <w:rPr>
                <w:rFonts w:hint="eastAsia" w:ascii="仿宋" w:hAnsi="仿宋" w:eastAsia="仿宋" w:cs="仿宋"/>
                <w:b/>
                <w:color w:val="000000"/>
                <w:sz w:val="18"/>
                <w:szCs w:val="18"/>
                <w:highlight w:val="none"/>
                <w:lang w:eastAsia="zh-CN"/>
              </w:rPr>
              <w:t xml:space="preserve">考核方式</w:t>
            </w:r>
            <w:r>
              <w:rPr>
                <w:rFonts w:hint="eastAsia" w:ascii="仿宋" w:hAnsi="仿宋" w:eastAsia="仿宋" w:cs="仿宋"/>
                <w:b/>
                <w:color w:val="000000"/>
                <w:sz w:val="18"/>
                <w:szCs w:val="18"/>
                <w:highlight w:val="none"/>
                <w:lang w:eastAsia="zh-CN"/>
              </w:rPr>
            </w:r>
            <w:r/>
          </w:p>
        </w:tc>
        <w:tc>
          <w:tcPr>
            <w:tcW w:w="485" w:type="dxa"/>
            <w:vAlign w:val="center"/>
            <w:textDirection w:val="lrTb"/>
            <w:noWrap w:val="false"/>
          </w:tcPr>
          <w:p>
            <w:pPr>
              <w:pStyle w:val="905"/>
              <w:jc w:val="center"/>
              <w:spacing w:line="3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分值</w:t>
            </w:r>
            <w:r>
              <w:rPr>
                <w:rFonts w:hint="eastAsia" w:ascii="仿宋" w:hAnsi="仿宋" w:eastAsia="仿宋" w:cs="仿宋"/>
                <w:b/>
                <w:color w:val="000000"/>
                <w:sz w:val="18"/>
                <w:szCs w:val="18"/>
                <w:highlight w:val="none"/>
              </w:rPr>
            </w:r>
            <w:r/>
          </w:p>
        </w:tc>
        <w:tc>
          <w:tcPr>
            <w:tcW w:w="664" w:type="dxa"/>
            <w:vAlign w:val="center"/>
            <w:textDirection w:val="lrTb"/>
            <w:noWrap w:val="false"/>
          </w:tcPr>
          <w:p>
            <w:pPr>
              <w:pStyle w:val="905"/>
              <w:jc w:val="center"/>
              <w:spacing w:line="3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考核部门和单位</w:t>
            </w:r>
            <w:r>
              <w:rPr>
                <w:rFonts w:hint="eastAsia" w:ascii="仿宋" w:hAnsi="仿宋" w:eastAsia="仿宋" w:cs="仿宋"/>
                <w:b/>
                <w:color w:val="000000"/>
                <w:sz w:val="18"/>
                <w:szCs w:val="18"/>
                <w:highlight w:val="none"/>
              </w:rPr>
            </w:r>
            <w:r/>
          </w:p>
        </w:tc>
      </w:tr>
      <w:tr>
        <w:trPr>
          <w:trHeight w:val="1251"/>
        </w:trPr>
        <w:tc>
          <w:tcPr>
            <w:tcW w:w="609" w:type="dxa"/>
            <w:vAlign w:val="center"/>
            <w:vMerge w:val="restart"/>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运营</w:t>
            </w:r>
            <w:r>
              <w:rPr>
                <w:rFonts w:hint="eastAsia" w:ascii="仿宋" w:hAnsi="仿宋" w:eastAsia="仿宋" w:cs="仿宋"/>
                <w:color w:val="000000"/>
                <w:sz w:val="18"/>
                <w:szCs w:val="18"/>
                <w:highlight w:val="none"/>
              </w:rPr>
              <w:t xml:space="preserve">管理</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（15</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lang w:eastAsia="zh-CN"/>
              </w:rPr>
            </w:r>
            <w:r/>
          </w:p>
        </w:tc>
        <w:tc>
          <w:tcPr>
            <w:tcW w:w="2482" w:type="dxa"/>
            <w:vAlign w:val="center"/>
            <w:vMerge w:val="restart"/>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根据招标文件要求及项目实际运营情况，配比合理数量的工作人员。</w:t>
            </w: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rPr>
              <w:t xml:space="preserve">有完善的组织管理架构，项目团队</w:t>
            </w:r>
            <w:r>
              <w:rPr>
                <w:rFonts w:hint="eastAsia" w:ascii="仿宋" w:hAnsi="仿宋" w:eastAsia="仿宋" w:cs="仿宋"/>
                <w:color w:val="000000"/>
                <w:sz w:val="18"/>
                <w:szCs w:val="18"/>
                <w:highlight w:val="none"/>
                <w:lang w:eastAsia="zh-CN"/>
              </w:rPr>
              <w:t xml:space="preserve">管理人员</w:t>
            </w:r>
            <w:r>
              <w:rPr>
                <w:rFonts w:hint="eastAsia" w:ascii="仿宋" w:hAnsi="仿宋" w:eastAsia="仿宋" w:cs="仿宋"/>
                <w:color w:val="000000"/>
                <w:sz w:val="18"/>
                <w:szCs w:val="18"/>
                <w:highlight w:val="none"/>
              </w:rPr>
              <w:t xml:space="preserve">至少包括项目经理1名、</w:t>
            </w:r>
            <w:r>
              <w:rPr>
                <w:rFonts w:hint="eastAsia" w:ascii="仿宋" w:hAnsi="仿宋" w:eastAsia="仿宋" w:cs="仿宋"/>
                <w:color w:val="000000"/>
                <w:sz w:val="18"/>
                <w:szCs w:val="18"/>
                <w:highlight w:val="none"/>
                <w:lang w:eastAsia="zh-CN"/>
              </w:rPr>
              <w:t xml:space="preserve">数据专员</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名</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缺少一人扣</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lang w:eastAsia="zh-CN"/>
              </w:rPr>
            </w:r>
            <w:r/>
          </w:p>
        </w:tc>
        <w:tc>
          <w:tcPr>
            <w:tcW w:w="2115" w:type="dxa"/>
            <w:vAlign w:val="center"/>
            <w:vMerge w:val="restart"/>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查看劳动合同、社保记录、劳务协议、</w:t>
            </w:r>
            <w:r>
              <w:rPr>
                <w:rFonts w:hint="eastAsia" w:ascii="仿宋" w:hAnsi="仿宋" w:eastAsia="仿宋" w:cs="仿宋"/>
                <w:color w:val="000000"/>
                <w:sz w:val="18"/>
                <w:szCs w:val="18"/>
                <w:highlight w:val="none"/>
                <w:lang w:eastAsia="zh-CN"/>
              </w:rPr>
              <w:t xml:space="preserve">购</w:t>
            </w:r>
            <w:r>
              <w:rPr>
                <w:rFonts w:hint="eastAsia" w:ascii="仿宋" w:hAnsi="仿宋" w:eastAsia="仿宋" w:cs="仿宋"/>
                <w:color w:val="000000"/>
                <w:sz w:val="18"/>
                <w:szCs w:val="18"/>
                <w:highlight w:val="none"/>
              </w:rPr>
              <w:t xml:space="preserve">买人身意外商业保险（保险范围须</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包括但不限于工作时间以外发生的人身意外事故）</w:t>
            </w:r>
            <w:r>
              <w:rPr>
                <w:rFonts w:hint="eastAsia" w:ascii="仿宋" w:hAnsi="仿宋" w:eastAsia="仿宋" w:cs="仿宋"/>
                <w:color w:val="000000"/>
                <w:sz w:val="18"/>
                <w:szCs w:val="18"/>
                <w:highlight w:val="none"/>
                <w:lang w:eastAsia="zh-CN"/>
              </w:rPr>
              <w:t xml:space="preserve">凭证、</w:t>
            </w:r>
            <w:r>
              <w:rPr>
                <w:rFonts w:hint="eastAsia" w:ascii="仿宋" w:hAnsi="仿宋" w:eastAsia="仿宋" w:cs="仿宋"/>
                <w:color w:val="000000"/>
                <w:sz w:val="18"/>
                <w:szCs w:val="18"/>
                <w:highlight w:val="none"/>
              </w:rPr>
              <w:t xml:space="preserve">系统工单记录或其他相应证明材料</w:t>
            </w:r>
            <w:r>
              <w:rPr>
                <w:rFonts w:hint="eastAsia" w:ascii="仿宋" w:hAnsi="仿宋" w:eastAsia="仿宋" w:cs="仿宋"/>
                <w:color w:val="000000"/>
                <w:sz w:val="18"/>
                <w:szCs w:val="18"/>
                <w:highlight w:val="none"/>
                <w:lang w:eastAsia="zh-CN"/>
              </w:rPr>
              <w:t xml:space="preserve">，不达标不得分。</w:t>
            </w: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eastAsia="zh-CN"/>
              </w:rPr>
            </w:r>
            <w:r/>
          </w:p>
        </w:tc>
        <w:tc>
          <w:tcPr>
            <w:tcW w:w="664" w:type="dxa"/>
            <w:vAlign w:val="center"/>
            <w:vMerge w:val="restart"/>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聘用的助老员符合规定的要求，助老员数量与服务对象比例不低于1:</w:t>
            </w:r>
            <w:r>
              <w:rPr>
                <w:rFonts w:hint="eastAsia" w:ascii="仿宋" w:hAnsi="仿宋" w:eastAsia="仿宋" w:cs="仿宋"/>
                <w:color w:val="000000"/>
                <w:sz w:val="18"/>
                <w:szCs w:val="18"/>
                <w:highlight w:val="none"/>
                <w:lang w:val="en-US" w:eastAsia="zh-CN"/>
              </w:rPr>
              <w:t xml:space="preserve">80</w:t>
            </w:r>
            <w:r>
              <w:rPr>
                <w:rFonts w:hint="eastAsia" w:ascii="仿宋" w:hAnsi="仿宋" w:eastAsia="仿宋" w:cs="仿宋"/>
                <w:color w:val="000000"/>
                <w:sz w:val="18"/>
                <w:szCs w:val="18"/>
                <w:highlight w:val="none"/>
                <w:lang w:eastAsia="zh-CN"/>
              </w:rPr>
              <w:t xml:space="preserve">，缺少一人扣</w:t>
            </w:r>
            <w:r>
              <w:rPr>
                <w:rFonts w:hint="eastAsia" w:ascii="仿宋" w:hAnsi="仿宋" w:eastAsia="仿宋" w:cs="仿宋"/>
                <w:color w:val="000000"/>
                <w:sz w:val="18"/>
                <w:szCs w:val="18"/>
                <w:highlight w:val="none"/>
                <w:lang w:val="en-US" w:eastAsia="zh-CN"/>
              </w:rPr>
              <w:t xml:space="preserve">0.2</w:t>
            </w:r>
            <w:r>
              <w:rPr>
                <w:rFonts w:hint="eastAsia" w:ascii="仿宋" w:hAnsi="仿宋" w:eastAsia="仿宋" w:cs="仿宋"/>
                <w:color w:val="000000"/>
                <w:sz w:val="18"/>
                <w:szCs w:val="18"/>
                <w:highlight w:val="none"/>
                <w:lang w:eastAsia="zh-CN"/>
              </w:rPr>
              <w:t xml:space="preserve">分，扣完为止。</w:t>
            </w:r>
            <w:r>
              <w:rPr>
                <w:rFonts w:hint="eastAsia" w:ascii="仿宋" w:hAnsi="仿宋" w:eastAsia="仿宋" w:cs="仿宋"/>
                <w:color w:val="000000"/>
                <w:sz w:val="18"/>
                <w:szCs w:val="18"/>
                <w:highlight w:val="none"/>
              </w:rPr>
            </w:r>
            <w:r/>
          </w:p>
        </w:tc>
        <w:tc>
          <w:tcPr>
            <w:tcW w:w="2115"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trHeight w:val="1321"/>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非一线助老员及管理人员需具有</w:t>
            </w:r>
            <w:r>
              <w:rPr>
                <w:rFonts w:hint="eastAsia" w:ascii="仿宋" w:hAnsi="仿宋" w:eastAsia="仿宋" w:cs="仿宋"/>
                <w:color w:val="000000"/>
                <w:sz w:val="18"/>
                <w:szCs w:val="18"/>
                <w:highlight w:val="none"/>
                <w:lang w:eastAsia="zh-CN"/>
              </w:rPr>
              <w:t xml:space="preserve">大专</w:t>
            </w:r>
            <w:r>
              <w:rPr>
                <w:rFonts w:hint="eastAsia" w:ascii="仿宋" w:hAnsi="仿宋" w:eastAsia="仿宋" w:cs="仿宋"/>
                <w:color w:val="000000"/>
                <w:sz w:val="18"/>
                <w:szCs w:val="18"/>
                <w:highlight w:val="none"/>
              </w:rPr>
              <w:t xml:space="preserve">及以上学历，具备相关的专业知识和专业技术，或经过相关岗前培训，管理人员有一定的管理经验。</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非一线助老员及管理人员100%接受岗前培训或专业技能培训，管理人员具有养老行业或管理岗位从业经验</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现场查看相关资料，不符合要求每项扣1分。</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查看非一线助老员及管理人员花名册、学历证书、培训记录、考核记录、专业资质证书，随机抽查。</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vMerge w:val="restart"/>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一线助老员年龄</w:t>
            </w:r>
            <w:r>
              <w:rPr>
                <w:rFonts w:hint="eastAsia" w:ascii="仿宋" w:hAnsi="仿宋" w:eastAsia="仿宋" w:cs="仿宋"/>
                <w:color w:val="000000"/>
                <w:sz w:val="18"/>
                <w:szCs w:val="18"/>
                <w:highlight w:val="none"/>
                <w:lang w:eastAsia="zh-CN"/>
              </w:rPr>
              <w:t xml:space="preserve">不超过</w:t>
            </w:r>
            <w:r>
              <w:rPr>
                <w:rFonts w:hint="eastAsia" w:ascii="仿宋" w:hAnsi="仿宋" w:eastAsia="仿宋" w:cs="仿宋"/>
                <w:color w:val="000000"/>
                <w:sz w:val="18"/>
                <w:szCs w:val="18"/>
                <w:highlight w:val="none"/>
                <w:lang w:val="en-US" w:eastAsia="zh-CN"/>
              </w:rPr>
              <w:t xml:space="preserve">60周岁</w:t>
            </w:r>
            <w:r>
              <w:rPr>
                <w:rFonts w:hint="eastAsia" w:ascii="仿宋" w:hAnsi="仿宋" w:eastAsia="仿宋" w:cs="仿宋"/>
                <w:color w:val="000000"/>
                <w:sz w:val="18"/>
                <w:szCs w:val="18"/>
                <w:highlight w:val="none"/>
              </w:rPr>
              <w:t xml:space="preserve">，持有</w:t>
            </w:r>
            <w:r>
              <w:rPr>
                <w:rFonts w:hint="eastAsia" w:ascii="仿宋" w:hAnsi="仿宋" w:eastAsia="仿宋" w:cs="仿宋"/>
                <w:color w:val="000000"/>
                <w:sz w:val="18"/>
                <w:szCs w:val="18"/>
                <w:highlight w:val="none"/>
                <w:lang w:eastAsia="zh-CN"/>
              </w:rPr>
              <w:t xml:space="preserve">养老护理员等相关</w:t>
            </w:r>
            <w:r>
              <w:rPr>
                <w:rFonts w:hint="eastAsia" w:ascii="仿宋" w:hAnsi="仿宋" w:eastAsia="仿宋" w:cs="仿宋"/>
                <w:color w:val="000000"/>
                <w:sz w:val="18"/>
                <w:szCs w:val="18"/>
                <w:highlight w:val="none"/>
              </w:rPr>
              <w:t xml:space="preserve">资格证</w:t>
            </w:r>
            <w:r>
              <w:rPr>
                <w:rFonts w:hint="eastAsia" w:ascii="仿宋" w:hAnsi="仿宋" w:eastAsia="仿宋" w:cs="仿宋"/>
                <w:color w:val="000000"/>
                <w:sz w:val="18"/>
                <w:szCs w:val="18"/>
                <w:highlight w:val="none"/>
                <w:lang w:eastAsia="zh-CN"/>
              </w:rPr>
              <w:t xml:space="preserve">书</w:t>
            </w:r>
            <w:r>
              <w:rPr>
                <w:rFonts w:hint="eastAsia" w:ascii="仿宋" w:hAnsi="仿宋" w:eastAsia="仿宋" w:cs="仿宋"/>
                <w:color w:val="000000"/>
                <w:sz w:val="18"/>
                <w:szCs w:val="18"/>
                <w:highlight w:val="none"/>
              </w:rPr>
              <w:t xml:space="preserve">上岗，或经过专业岗前培训</w:t>
            </w:r>
            <w:r>
              <w:rPr>
                <w:rFonts w:hint="eastAsia" w:ascii="仿宋" w:hAnsi="仿宋" w:eastAsia="仿宋" w:cs="仿宋"/>
                <w:color w:val="000000"/>
                <w:sz w:val="18"/>
                <w:szCs w:val="18"/>
                <w:highlight w:val="none"/>
                <w:lang w:eastAsia="zh-CN"/>
              </w:rPr>
              <w:t xml:space="preserve">达到相应职业标准要求</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eastAsia="zh-CN"/>
              </w:rPr>
              <w:t xml:space="preserve">一线助老员（含</w:t>
            </w:r>
            <w:r>
              <w:rPr>
                <w:rFonts w:hint="eastAsia" w:ascii="仿宋" w:hAnsi="仿宋" w:eastAsia="仿宋" w:cs="仿宋"/>
                <w:color w:val="000000"/>
                <w:sz w:val="18"/>
                <w:szCs w:val="18"/>
                <w:highlight w:val="none"/>
              </w:rPr>
              <w:t xml:space="preserve">助餐工作人员</w:t>
            </w:r>
            <w:r>
              <w:rPr>
                <w:rFonts w:hint="eastAsia" w:ascii="仿宋" w:hAnsi="仿宋" w:eastAsia="仿宋" w:cs="仿宋"/>
                <w:color w:val="000000"/>
                <w:sz w:val="18"/>
                <w:szCs w:val="18"/>
                <w:highlight w:val="none"/>
                <w:lang w:eastAsia="zh-CN"/>
              </w:rPr>
              <w:t xml:space="preserve">）要持</w:t>
            </w:r>
            <w:r>
              <w:rPr>
                <w:rFonts w:hint="eastAsia" w:ascii="仿宋" w:hAnsi="仿宋" w:eastAsia="仿宋" w:cs="仿宋"/>
                <w:color w:val="000000"/>
                <w:sz w:val="18"/>
                <w:szCs w:val="18"/>
                <w:highlight w:val="none"/>
              </w:rPr>
              <w:t xml:space="preserve">有健康证（如果是与商家合作，应签订协议）。</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一线助老员</w:t>
            </w:r>
            <w:r>
              <w:rPr>
                <w:rFonts w:hint="eastAsia" w:ascii="仿宋" w:hAnsi="仿宋" w:eastAsia="仿宋" w:cs="仿宋"/>
                <w:color w:val="000000"/>
                <w:sz w:val="18"/>
                <w:szCs w:val="18"/>
                <w:highlight w:val="none"/>
                <w:lang w:eastAsia="zh-CN"/>
              </w:rPr>
              <w:t xml:space="preserve">中年不超过于</w:t>
            </w:r>
            <w:r>
              <w:rPr>
                <w:rFonts w:hint="eastAsia" w:ascii="仿宋" w:hAnsi="仿宋" w:eastAsia="仿宋" w:cs="仿宋"/>
                <w:color w:val="000000"/>
                <w:sz w:val="18"/>
                <w:szCs w:val="18"/>
                <w:highlight w:val="none"/>
                <w:lang w:val="en-US" w:eastAsia="zh-CN"/>
              </w:rPr>
              <w:t xml:space="preserve">60周岁。超过1</w:t>
            </w:r>
            <w:r>
              <w:rPr>
                <w:rFonts w:hint="eastAsia" w:ascii="仿宋" w:hAnsi="仿宋" w:eastAsia="仿宋" w:cs="仿宋"/>
                <w:color w:val="000000"/>
                <w:sz w:val="18"/>
                <w:szCs w:val="18"/>
                <w:highlight w:val="none"/>
                <w:lang w:eastAsia="zh-CN"/>
              </w:rPr>
              <w:t xml:space="preserve">人扣</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lang w:eastAsia="zh-CN"/>
              </w:rPr>
              <w:t xml:space="preserve">分，扣完为止。</w:t>
            </w:r>
            <w:r>
              <w:rPr>
                <w:rFonts w:hint="eastAsia" w:ascii="仿宋" w:hAnsi="仿宋" w:eastAsia="仿宋" w:cs="仿宋"/>
                <w:color w:val="000000"/>
                <w:sz w:val="18"/>
                <w:szCs w:val="18"/>
                <w:highlight w:val="none"/>
                <w:lang w:val="en-US" w:eastAsia="zh-CN"/>
              </w:rPr>
            </w:r>
            <w:r/>
          </w:p>
        </w:tc>
        <w:tc>
          <w:tcPr>
            <w:tcW w:w="2115" w:type="dxa"/>
            <w:vAlign w:val="center"/>
            <w:vMerge w:val="restart"/>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现场查看一线助老员花名册、助餐工作人员花名册、培训记录、考核记录、资质证书、</w:t>
            </w:r>
            <w:r>
              <w:rPr>
                <w:rFonts w:hint="eastAsia" w:ascii="仿宋" w:hAnsi="仿宋" w:eastAsia="仿宋" w:cs="仿宋"/>
                <w:color w:val="000000"/>
                <w:sz w:val="18"/>
                <w:szCs w:val="18"/>
                <w:highlight w:val="none"/>
                <w:lang w:eastAsia="zh-CN"/>
              </w:rPr>
              <w:t xml:space="preserve">健康证、</w:t>
            </w:r>
            <w:r>
              <w:rPr>
                <w:rFonts w:hint="eastAsia" w:ascii="仿宋" w:hAnsi="仿宋" w:eastAsia="仿宋" w:cs="仿宋"/>
                <w:color w:val="000000"/>
                <w:sz w:val="18"/>
                <w:szCs w:val="18"/>
                <w:highlight w:val="none"/>
              </w:rPr>
              <w:t xml:space="preserve">商家协议等相关资料。</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vMerge w:val="restart"/>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345"/>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一线助老员100%接受专业岗前培训或具有相关资格证书（团队中持有养老护理员证书的一线人员人数不低于团队总人数的 70%，项目开展半年后，服务人员持证率应达到 100%</w:t>
            </w:r>
            <w:r>
              <w:rPr>
                <w:rFonts w:hint="eastAsia" w:ascii="仿宋" w:hAnsi="仿宋" w:eastAsia="仿宋" w:cs="仿宋"/>
                <w:color w:val="000000"/>
                <w:sz w:val="18"/>
                <w:szCs w:val="18"/>
                <w:highlight w:val="none"/>
                <w:lang w:eastAsia="zh-CN"/>
              </w:rPr>
              <w:t xml:space="preserve">。新入职人员过渡期为3个月</w:t>
            </w:r>
            <w:r>
              <w:rPr>
                <w:rFonts w:hint="eastAsia" w:ascii="仿宋" w:hAnsi="仿宋" w:eastAsia="仿宋" w:cs="仿宋"/>
                <w:color w:val="000000"/>
                <w:sz w:val="18"/>
                <w:szCs w:val="18"/>
                <w:highlight w:val="none"/>
              </w:rPr>
              <w:t xml:space="preserve">）、持健康证上岗，助餐工作人员必须持健康证上岗（如果是与商家合作，应签订协议），</w:t>
            </w:r>
            <w:r>
              <w:rPr>
                <w:rFonts w:hint="eastAsia" w:ascii="仿宋" w:hAnsi="仿宋" w:eastAsia="仿宋" w:cs="仿宋"/>
                <w:color w:val="000000"/>
                <w:sz w:val="18"/>
                <w:szCs w:val="18"/>
                <w:highlight w:val="none"/>
                <w:lang w:eastAsia="zh-CN"/>
              </w:rPr>
              <w:t xml:space="preserve">缺少一人扣</w:t>
            </w:r>
            <w:r>
              <w:rPr>
                <w:rFonts w:hint="eastAsia" w:ascii="仿宋" w:hAnsi="仿宋" w:eastAsia="仿宋" w:cs="仿宋"/>
                <w:color w:val="000000"/>
                <w:sz w:val="18"/>
                <w:szCs w:val="18"/>
                <w:highlight w:val="none"/>
                <w:lang w:val="en-US" w:eastAsia="zh-CN"/>
              </w:rPr>
              <w:t xml:space="preserve">0.5</w:t>
            </w:r>
            <w:r>
              <w:rPr>
                <w:rFonts w:hint="eastAsia" w:ascii="仿宋" w:hAnsi="仿宋" w:eastAsia="仿宋" w:cs="仿宋"/>
                <w:color w:val="000000"/>
                <w:sz w:val="18"/>
                <w:szCs w:val="18"/>
                <w:highlight w:val="none"/>
                <w:lang w:eastAsia="zh-CN"/>
              </w:rPr>
              <w:t xml:space="preserve">分，扣完为止。</w:t>
            </w:r>
            <w:r>
              <w:rPr>
                <w:rFonts w:hint="eastAsia" w:ascii="仿宋" w:hAnsi="仿宋" w:eastAsia="仿宋" w:cs="仿宋"/>
                <w:color w:val="000000"/>
                <w:sz w:val="18"/>
                <w:szCs w:val="18"/>
                <w:highlight w:val="none"/>
              </w:rPr>
            </w:r>
            <w:r/>
          </w:p>
        </w:tc>
        <w:tc>
          <w:tcPr>
            <w:tcW w:w="2115"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3</w:t>
            </w:r>
            <w:r>
              <w:rPr>
                <w:rFonts w:hint="eastAsia" w:ascii="仿宋" w:hAnsi="仿宋" w:eastAsia="仿宋" w:cs="仿宋"/>
                <w:color w:val="000000"/>
                <w:sz w:val="18"/>
                <w:szCs w:val="18"/>
                <w:highlight w:val="none"/>
                <w:lang w:val="en-US" w:eastAsia="zh-CN"/>
              </w:rPr>
            </w:r>
            <w:r/>
          </w:p>
        </w:tc>
        <w:tc>
          <w:tcPr>
            <w:tcW w:w="664"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trHeight w:val="1075"/>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工作人员有良好的职业道德，语言文明，穿戴整洁，佩戴工作卡，着统一工作服。</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服务人员与老人沟通不当或发生冲突，服务人员未穿工服和挂牌上岗的，有一项不符合要求扣1分，扣完为止。</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实地上门现场查看、服务对象访谈、电话回访抽查。</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1049"/>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各项</w:t>
            </w:r>
            <w:r>
              <w:rPr>
                <w:rFonts w:hint="eastAsia" w:ascii="仿宋" w:hAnsi="仿宋" w:eastAsia="仿宋" w:cs="仿宋"/>
                <w:color w:val="000000"/>
                <w:sz w:val="18"/>
                <w:szCs w:val="18"/>
                <w:highlight w:val="none"/>
                <w:lang w:eastAsia="zh-CN"/>
              </w:rPr>
              <w:t xml:space="preserve">服务管理</w:t>
            </w:r>
            <w:r>
              <w:rPr>
                <w:rFonts w:hint="eastAsia" w:ascii="仿宋" w:hAnsi="仿宋" w:eastAsia="仿宋" w:cs="仿宋"/>
                <w:color w:val="000000"/>
                <w:sz w:val="18"/>
                <w:szCs w:val="18"/>
                <w:highlight w:val="none"/>
              </w:rPr>
              <w:t xml:space="preserve">制度健全，包括但不限于:安全管理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合同管理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财务管理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档案管理</w:t>
            </w:r>
            <w:r>
              <w:rPr>
                <w:rFonts w:hint="eastAsia" w:ascii="仿宋" w:hAnsi="仿宋" w:eastAsia="仿宋" w:cs="仿宋"/>
                <w:color w:val="000000"/>
                <w:sz w:val="18"/>
                <w:szCs w:val="18"/>
                <w:highlight w:val="none"/>
                <w:lang w:eastAsia="zh-CN"/>
              </w:rPr>
              <w:t xml:space="preserve">、项目</w:t>
            </w:r>
            <w:r>
              <w:rPr>
                <w:rFonts w:hint="eastAsia" w:ascii="仿宋" w:hAnsi="仿宋" w:eastAsia="仿宋" w:cs="仿宋"/>
                <w:color w:val="000000"/>
                <w:sz w:val="18"/>
                <w:szCs w:val="18"/>
                <w:highlight w:val="none"/>
              </w:rPr>
              <w:t xml:space="preserve">管理、信息管理、</w:t>
            </w:r>
            <w:r>
              <w:rPr>
                <w:rFonts w:hint="eastAsia" w:ascii="仿宋" w:hAnsi="仿宋" w:eastAsia="仿宋" w:cs="仿宋"/>
                <w:color w:val="000000"/>
                <w:sz w:val="18"/>
                <w:szCs w:val="18"/>
                <w:highlight w:val="none"/>
                <w:lang w:eastAsia="zh-CN"/>
              </w:rPr>
              <w:t xml:space="preserve">服务回访、质量监督、风险防范、</w:t>
            </w:r>
            <w:r>
              <w:rPr>
                <w:rFonts w:hint="eastAsia" w:ascii="仿宋" w:hAnsi="仿宋" w:eastAsia="仿宋" w:cs="仿宋"/>
                <w:color w:val="000000"/>
                <w:sz w:val="18"/>
                <w:szCs w:val="18"/>
                <w:highlight w:val="none"/>
              </w:rPr>
              <w:t xml:space="preserve">人员培训等方面规章制度</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eastAsia="zh-CN"/>
              </w:rPr>
              <w:t xml:space="preserve">查看</w:t>
            </w:r>
            <w:r>
              <w:rPr>
                <w:rFonts w:hint="eastAsia" w:ascii="仿宋" w:hAnsi="仿宋" w:eastAsia="仿宋" w:cs="仿宋"/>
                <w:color w:val="000000"/>
                <w:sz w:val="18"/>
                <w:szCs w:val="18"/>
                <w:highlight w:val="none"/>
              </w:rPr>
              <w:t xml:space="preserve">制度</w:t>
            </w:r>
            <w:r>
              <w:rPr>
                <w:rFonts w:hint="eastAsia" w:ascii="仿宋" w:hAnsi="仿宋" w:eastAsia="仿宋" w:cs="仿宋"/>
                <w:color w:val="000000"/>
                <w:sz w:val="18"/>
                <w:szCs w:val="18"/>
                <w:highlight w:val="none"/>
                <w:lang w:eastAsia="zh-CN"/>
              </w:rPr>
              <w:t xml:space="preserve">，缺少一项</w:t>
            </w:r>
            <w:r>
              <w:rPr>
                <w:rFonts w:hint="eastAsia" w:ascii="仿宋" w:hAnsi="仿宋" w:eastAsia="仿宋" w:cs="仿宋"/>
                <w:color w:val="000000"/>
                <w:sz w:val="18"/>
                <w:szCs w:val="18"/>
                <w:highlight w:val="none"/>
              </w:rPr>
              <w:t xml:space="preserve">扣</w:t>
            </w:r>
            <w:r>
              <w:rPr>
                <w:rFonts w:hint="eastAsia" w:ascii="仿宋" w:hAnsi="仿宋" w:eastAsia="仿宋" w:cs="仿宋"/>
                <w:color w:val="000000"/>
                <w:sz w:val="18"/>
                <w:szCs w:val="18"/>
                <w:highlight w:val="none"/>
                <w:lang w:val="en-US" w:eastAsia="zh-CN"/>
              </w:rPr>
              <w:t xml:space="preserve">0.2</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，扣完为止</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查看各类制度原始材料，实地查勘。</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1100"/>
        </w:trPr>
        <w:tc>
          <w:tcPr>
            <w:tcW w:w="609" w:type="dxa"/>
            <w:vAlign w:val="center"/>
            <w:vMerge w:val="restart"/>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服务</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管理</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val="en-US" w:eastAsia="zh-CN"/>
              </w:rPr>
              <w:t xml:space="preserve">（25</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应公开</w:t>
            </w:r>
            <w:r>
              <w:rPr>
                <w:rFonts w:hint="eastAsia" w:ascii="仿宋" w:hAnsi="仿宋" w:eastAsia="仿宋" w:cs="仿宋"/>
                <w:color w:val="000000"/>
                <w:sz w:val="18"/>
                <w:szCs w:val="18"/>
                <w:highlight w:val="none"/>
                <w:lang w:eastAsia="zh-CN"/>
              </w:rPr>
              <w:t xml:space="preserve">服务流程、</w:t>
            </w:r>
            <w:r>
              <w:rPr>
                <w:rFonts w:hint="eastAsia" w:ascii="仿宋" w:hAnsi="仿宋" w:eastAsia="仿宋" w:cs="仿宋"/>
                <w:color w:val="000000"/>
                <w:sz w:val="18"/>
                <w:szCs w:val="18"/>
                <w:highlight w:val="none"/>
              </w:rPr>
              <w:t xml:space="preserve">服务热线、服务内容、服务方式、收费标准、支付方式和服务监督方式，公开信息应真实、完整、有效</w:t>
            </w:r>
            <w:r>
              <w:rPr>
                <w:rFonts w:hint="eastAsia" w:ascii="仿宋" w:hAnsi="仿宋" w:eastAsia="仿宋" w:cs="仿宋"/>
                <w:color w:val="000000"/>
                <w:sz w:val="18"/>
                <w:szCs w:val="18"/>
                <w:highlight w:val="none"/>
                <w:lang w:eastAsia="zh-CN"/>
              </w:rPr>
              <w:t xml:space="preserve">；严格遵守《保密协议》，保证服务对象数据的安全性，确保所有服务对象数据不外泄。</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查看</w:t>
            </w:r>
            <w:r>
              <w:rPr>
                <w:rFonts w:hint="eastAsia" w:ascii="仿宋" w:hAnsi="仿宋" w:eastAsia="仿宋" w:cs="仿宋"/>
                <w:color w:val="000000"/>
                <w:sz w:val="18"/>
                <w:szCs w:val="18"/>
                <w:highlight w:val="none"/>
              </w:rPr>
              <w:t xml:space="preserve">公示</w:t>
            </w:r>
            <w:r>
              <w:rPr>
                <w:rFonts w:hint="eastAsia" w:ascii="仿宋" w:hAnsi="仿宋" w:eastAsia="仿宋" w:cs="仿宋"/>
                <w:color w:val="000000"/>
                <w:sz w:val="18"/>
                <w:szCs w:val="18"/>
                <w:highlight w:val="none"/>
                <w:lang w:eastAsia="zh-CN"/>
              </w:rPr>
              <w:t xml:space="preserve">情况</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eastAsia="zh-CN"/>
              </w:rPr>
              <w:t xml:space="preserve">缺少一</w:t>
            </w:r>
            <w:r>
              <w:rPr>
                <w:rFonts w:hint="eastAsia" w:ascii="仿宋" w:hAnsi="仿宋" w:eastAsia="仿宋" w:cs="仿宋"/>
                <w:color w:val="000000"/>
                <w:sz w:val="18"/>
                <w:szCs w:val="18"/>
                <w:highlight w:val="none"/>
              </w:rPr>
              <w:t xml:space="preserve">项扣</w:t>
            </w:r>
            <w:r>
              <w:rPr>
                <w:rFonts w:hint="eastAsia" w:ascii="仿宋" w:hAnsi="仿宋" w:eastAsia="仿宋" w:cs="仿宋"/>
                <w:color w:val="000000"/>
                <w:sz w:val="18"/>
                <w:szCs w:val="18"/>
                <w:highlight w:val="none"/>
                <w:lang w:val="en-US" w:eastAsia="zh-CN"/>
              </w:rPr>
              <w:t xml:space="preserve">0.2</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eastAsia="zh-CN"/>
              </w:rPr>
              <w:t xml:space="preserve">查看《保密协议》遵守情况，如出现数据外泄现象，扣</w:t>
            </w:r>
            <w:r>
              <w:rPr>
                <w:rFonts w:hint="eastAsia" w:ascii="仿宋" w:hAnsi="仿宋" w:eastAsia="仿宋" w:cs="仿宋"/>
                <w:color w:val="000000"/>
                <w:sz w:val="18"/>
                <w:szCs w:val="18"/>
                <w:highlight w:val="none"/>
                <w:lang w:val="en-US" w:eastAsia="zh-CN"/>
              </w:rPr>
              <w:t xml:space="preserve">1分。</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查看各类制度原始材料，实地查勘。</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116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定期组织服务人员参加居家养老服务的法律法规与基础知识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与老年人沟通的技巧与方法</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养老服务相关理论与操作规范</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服务安全保护及应急处置方法等方面的专业技能培训。</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每月培训不</w:t>
            </w:r>
            <w:r>
              <w:rPr>
                <w:rFonts w:hint="eastAsia" w:ascii="仿宋" w:hAnsi="仿宋" w:eastAsia="仿宋" w:cs="仿宋"/>
                <w:color w:val="000000"/>
                <w:sz w:val="18"/>
                <w:szCs w:val="18"/>
                <w:highlight w:val="none"/>
                <w:lang w:eastAsia="zh-CN"/>
              </w:rPr>
              <w:t xml:space="preserve">少</w:t>
            </w:r>
            <w:r>
              <w:rPr>
                <w:rFonts w:hint="eastAsia" w:ascii="仿宋" w:hAnsi="仿宋" w:eastAsia="仿宋" w:cs="仿宋"/>
                <w:color w:val="000000"/>
                <w:sz w:val="18"/>
                <w:szCs w:val="18"/>
                <w:highlight w:val="none"/>
              </w:rPr>
              <w:t xml:space="preserve">于</w:t>
            </w:r>
            <w:r>
              <w:rPr>
                <w:rFonts w:hint="eastAsia" w:ascii="仿宋" w:hAnsi="仿宋" w:eastAsia="仿宋" w:cs="仿宋"/>
                <w:color w:val="000000"/>
                <w:sz w:val="18"/>
                <w:szCs w:val="18"/>
                <w:highlight w:val="none"/>
                <w:lang w:val="en-US" w:eastAsia="zh-CN"/>
              </w:rPr>
              <w:t xml:space="preserve">2次</w:t>
            </w:r>
            <w:r>
              <w:rPr>
                <w:rFonts w:hint="eastAsia" w:ascii="仿宋" w:hAnsi="仿宋" w:eastAsia="仿宋" w:cs="仿宋"/>
                <w:color w:val="000000"/>
                <w:sz w:val="18"/>
                <w:szCs w:val="18"/>
                <w:highlight w:val="none"/>
              </w:rPr>
              <w:t xml:space="preserve">，助老员专业技能培训率达100%。</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查看资料台账、培训记录、考核记录、现场询问，有一项未达标的扣</w:t>
            </w:r>
            <w:r>
              <w:rPr>
                <w:rFonts w:hint="eastAsia" w:ascii="仿宋" w:hAnsi="仿宋" w:eastAsia="仿宋" w:cs="仿宋"/>
                <w:color w:val="000000"/>
                <w:sz w:val="18"/>
                <w:szCs w:val="18"/>
                <w:highlight w:val="none"/>
                <w:lang w:val="en-US" w:eastAsia="zh-CN"/>
              </w:rPr>
              <w:t xml:space="preserve">0.5</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查看培训记录、考核记录。</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建立服务投诉渠道及处理程序，保证老人诉求有效送达，发现问题及时妥善解决，遇重大问题及时向主管部门报告。</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制定投诉处理工作规范，明确处理流程、处理时限、责任归属、资料归档等事项。规定时限内有效投诉结案率达100%。查看相关制度、台账，有一项不符合要求的扣1分。</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查看投诉处理制度、流程、投诉处理等原始材料、办结率。</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3</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建立服务对象档案资料，包括但不限于用户基本资料（服务对象姓名、联系方式、地址、老人类别、家庭情况等）、服务流水，回访内容记录。在平台中及时更新服务对象信息。保证基本服务信息正确率</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电话准确率 100%，住址准确率 100%</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，实行信息化管理，服务情况实时记录。</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服务对象基础信息不正确或档案资料不完善，每发现一起扣0.1分，扣完为止；档案、服务记录等台账未实行信息化实时动态管理的此项不得分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查看纸质或电子台账</w:t>
            </w:r>
            <w:r>
              <w:rPr>
                <w:rFonts w:hint="eastAsia" w:ascii="仿宋" w:hAnsi="仿宋" w:eastAsia="仿宋" w:cs="仿宋"/>
                <w:color w:val="000000"/>
                <w:sz w:val="18"/>
                <w:szCs w:val="18"/>
                <w:highlight w:val="none"/>
                <w:lang w:eastAsia="zh-CN"/>
              </w:rPr>
              <w:t xml:space="preserve">，电话回访或实地走访，</w:t>
            </w:r>
            <w:r>
              <w:rPr>
                <w:rFonts w:hint="eastAsia" w:ascii="仿宋" w:hAnsi="仿宋" w:eastAsia="仿宋" w:cs="仿宋"/>
                <w:color w:val="000000"/>
                <w:sz w:val="18"/>
                <w:szCs w:val="18"/>
                <w:highlight w:val="none"/>
              </w:rPr>
              <w:t xml:space="preserve">随机抽查。</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定期开展回访工作，月度</w:t>
            </w:r>
            <w:r>
              <w:rPr>
                <w:rFonts w:hint="eastAsia" w:ascii="仿宋" w:hAnsi="仿宋" w:eastAsia="仿宋" w:cs="仿宋"/>
                <w:color w:val="000000"/>
                <w:sz w:val="18"/>
                <w:szCs w:val="18"/>
                <w:highlight w:val="none"/>
                <w:lang w:eastAsia="zh-CN"/>
              </w:rPr>
              <w:t xml:space="preserve">回</w:t>
            </w:r>
            <w:r>
              <w:rPr>
                <w:rFonts w:hint="eastAsia" w:ascii="仿宋" w:hAnsi="仿宋" w:eastAsia="仿宋" w:cs="仿宋"/>
                <w:color w:val="000000"/>
                <w:sz w:val="18"/>
                <w:szCs w:val="18"/>
                <w:highlight w:val="none"/>
              </w:rPr>
              <w:t xml:space="preserve">访人数</w:t>
            </w:r>
            <w:r>
              <w:rPr>
                <w:rFonts w:hint="eastAsia" w:ascii="仿宋" w:hAnsi="仿宋" w:eastAsia="仿宋" w:cs="仿宋"/>
                <w:color w:val="000000"/>
                <w:sz w:val="18"/>
                <w:szCs w:val="18"/>
                <w:highlight w:val="none"/>
                <w:lang w:eastAsia="zh-CN"/>
              </w:rPr>
              <w:t xml:space="preserve">不少于</w:t>
            </w: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rPr>
              <w:t xml:space="preserve">0人，投诉工单项目负责人必须走访，根据走访反馈发现问题、总结问题提升服务管理。</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查看走访记录，每少1人扣1分，走访反馈发现1例与实际情况不符的扣2分。</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查看走访记录、月度总结</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3</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定期总结上门服务情况，并及时反馈给主管部门（月</w:t>
            </w:r>
            <w:r>
              <w:rPr>
                <w:rFonts w:hint="eastAsia" w:ascii="仿宋" w:hAnsi="仿宋" w:eastAsia="仿宋" w:cs="仿宋"/>
                <w:color w:val="000000"/>
                <w:sz w:val="18"/>
                <w:szCs w:val="18"/>
                <w:highlight w:val="none"/>
                <w:lang w:eastAsia="zh-CN"/>
              </w:rPr>
              <w:t xml:space="preserve">汇报</w:t>
            </w:r>
            <w:r>
              <w:rPr>
                <w:rFonts w:hint="eastAsia" w:ascii="仿宋" w:hAnsi="仿宋" w:eastAsia="仿宋" w:cs="仿宋"/>
                <w:color w:val="000000"/>
                <w:sz w:val="18"/>
                <w:szCs w:val="18"/>
                <w:highlight w:val="none"/>
              </w:rPr>
              <w:t xml:space="preserve">、半年总结）。</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查看台账。每少一次扣1分，扣完为止。</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查看台账。</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每月定期向</w:t>
            </w:r>
            <w:r>
              <w:rPr>
                <w:rFonts w:hint="eastAsia" w:ascii="仿宋" w:hAnsi="仿宋" w:eastAsia="仿宋" w:cs="仿宋"/>
                <w:color w:val="000000"/>
                <w:sz w:val="18"/>
                <w:szCs w:val="18"/>
                <w:highlight w:val="none"/>
                <w:lang w:eastAsia="zh-CN"/>
              </w:rPr>
              <w:t xml:space="preserve">主管部门</w:t>
            </w:r>
            <w:r>
              <w:rPr>
                <w:rFonts w:hint="eastAsia" w:ascii="仿宋" w:hAnsi="仿宋" w:eastAsia="仿宋" w:cs="仿宋"/>
                <w:color w:val="000000"/>
                <w:sz w:val="18"/>
                <w:szCs w:val="18"/>
                <w:highlight w:val="none"/>
              </w:rPr>
              <w:t xml:space="preserve">提供上月的服务工单结算明细表及月总结（包括项目资金支出情况）</w:t>
            </w: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numPr>
                <w:ilvl w:val="0"/>
                <w:numId w:val="0"/>
              </w:numP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1.查看费用结算资料（3分）。月度</w:t>
            </w:r>
            <w:r>
              <w:rPr>
                <w:rFonts w:hint="eastAsia" w:ascii="仿宋" w:hAnsi="仿宋" w:eastAsia="仿宋" w:cs="仿宋"/>
                <w:color w:val="000000"/>
                <w:sz w:val="18"/>
                <w:szCs w:val="18"/>
                <w:highlight w:val="none"/>
                <w:lang w:eastAsia="zh-CN"/>
              </w:rPr>
              <w:t xml:space="preserve">结算工单、</w:t>
            </w:r>
            <w:r>
              <w:rPr>
                <w:rFonts w:hint="eastAsia" w:ascii="仿宋" w:hAnsi="仿宋" w:eastAsia="仿宋" w:cs="仿宋"/>
                <w:color w:val="000000"/>
                <w:sz w:val="18"/>
                <w:szCs w:val="18"/>
                <w:highlight w:val="none"/>
              </w:rPr>
              <w:t xml:space="preserve">财务报表</w:t>
            </w:r>
            <w:r>
              <w:rPr>
                <w:rFonts w:hint="eastAsia" w:ascii="仿宋" w:hAnsi="仿宋" w:eastAsia="仿宋" w:cs="仿宋"/>
                <w:color w:val="000000"/>
                <w:sz w:val="18"/>
                <w:szCs w:val="18"/>
                <w:highlight w:val="none"/>
                <w:lang w:eastAsia="zh-CN"/>
              </w:rPr>
              <w:t xml:space="preserve">、付款</w:t>
            </w:r>
            <w:r>
              <w:rPr>
                <w:rFonts w:hint="eastAsia" w:ascii="仿宋" w:hAnsi="仿宋" w:eastAsia="仿宋" w:cs="仿宋"/>
                <w:color w:val="000000"/>
                <w:sz w:val="18"/>
                <w:szCs w:val="18"/>
                <w:highlight w:val="none"/>
              </w:rPr>
              <w:t xml:space="preserve">凭证（含助老员工资</w:t>
            </w:r>
            <w:r>
              <w:rPr>
                <w:rFonts w:hint="eastAsia" w:ascii="仿宋" w:hAnsi="仿宋" w:eastAsia="仿宋" w:cs="仿宋"/>
                <w:color w:val="000000"/>
                <w:sz w:val="18"/>
                <w:szCs w:val="18"/>
                <w:highlight w:val="none"/>
                <w:lang w:eastAsia="zh-CN"/>
              </w:rPr>
              <w:t xml:space="preserve">单、打款记录</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eastAsia="zh-CN"/>
              </w:rPr>
              <w:t xml:space="preserve">，少一样</w:t>
            </w:r>
            <w:r>
              <w:rPr>
                <w:rFonts w:hint="eastAsia" w:ascii="仿宋" w:hAnsi="仿宋" w:eastAsia="仿宋" w:cs="仿宋"/>
                <w:color w:val="000000"/>
                <w:sz w:val="18"/>
                <w:szCs w:val="18"/>
                <w:highlight w:val="none"/>
              </w:rPr>
              <w:t xml:space="preserve">扣</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，扣完为止。</w:t>
            </w:r>
            <w:r>
              <w:rPr>
                <w:rFonts w:hint="eastAsia" w:ascii="仿宋" w:hAnsi="仿宋" w:eastAsia="仿宋" w:cs="仿宋"/>
                <w:color w:val="000000"/>
                <w:sz w:val="18"/>
                <w:szCs w:val="18"/>
                <w:highlight w:val="none"/>
                <w:lang w:eastAsia="zh-CN"/>
              </w:rPr>
            </w:r>
            <w:r/>
          </w:p>
          <w:p>
            <w:pPr>
              <w:pStyle w:val="905"/>
              <w:numPr>
                <w:ilvl w:val="0"/>
                <w:numId w:val="0"/>
              </w:numP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2.核对助老员工资（3分）。</w:t>
            </w:r>
            <w:r>
              <w:rPr>
                <w:rFonts w:hint="eastAsia" w:ascii="仿宋" w:hAnsi="仿宋" w:eastAsia="仿宋" w:cs="仿宋"/>
                <w:color w:val="000000"/>
                <w:sz w:val="18"/>
                <w:szCs w:val="18"/>
                <w:highlight w:val="none"/>
                <w:lang w:eastAsia="zh-CN"/>
              </w:rPr>
              <w:t xml:space="preserve">一线助老员（不含管理人员）工资少于</w:t>
            </w:r>
            <w:r>
              <w:rPr>
                <w:rFonts w:hint="eastAsia" w:ascii="仿宋" w:hAnsi="仿宋" w:eastAsia="仿宋" w:cs="仿宋"/>
                <w:color w:val="000000"/>
                <w:sz w:val="18"/>
                <w:szCs w:val="18"/>
                <w:highlight w:val="none"/>
                <w:lang w:val="en-US" w:eastAsia="zh-CN"/>
              </w:rPr>
              <w:t xml:space="preserve">23元/小时</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eastAsia="zh-CN"/>
              </w:rPr>
              <w:t xml:space="preserve">有一名扣</w:t>
            </w:r>
            <w:r>
              <w:rPr>
                <w:rFonts w:hint="eastAsia" w:ascii="仿宋" w:hAnsi="仿宋" w:eastAsia="仿宋" w:cs="仿宋"/>
                <w:color w:val="000000"/>
                <w:sz w:val="18"/>
                <w:szCs w:val="18"/>
                <w:highlight w:val="none"/>
                <w:lang w:val="en-US" w:eastAsia="zh-CN"/>
              </w:rPr>
              <w:t xml:space="preserve">2分，扣完为止；</w:t>
            </w:r>
            <w:r>
              <w:rPr>
                <w:rFonts w:hint="eastAsia" w:ascii="仿宋" w:hAnsi="仿宋" w:eastAsia="仿宋" w:cs="仿宋"/>
                <w:color w:val="000000"/>
                <w:sz w:val="18"/>
                <w:szCs w:val="18"/>
                <w:highlight w:val="none"/>
                <w:lang w:val="en-US" w:eastAsia="zh-CN"/>
              </w:rPr>
            </w:r>
            <w:r/>
          </w:p>
          <w:p>
            <w:pPr>
              <w:pStyle w:val="905"/>
              <w:numPr>
                <w:ilvl w:val="0"/>
                <w:numId w:val="0"/>
              </w:numP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val="en-US" w:eastAsia="zh-CN"/>
              </w:rPr>
              <w:t xml:space="preserve">3.查看服务质量</w:t>
            </w:r>
            <w:r>
              <w:rPr>
                <w:rFonts w:hint="eastAsia" w:ascii="仿宋" w:hAnsi="仿宋" w:eastAsia="仿宋" w:cs="仿宋"/>
                <w:color w:val="000000"/>
                <w:sz w:val="18"/>
                <w:szCs w:val="18"/>
                <w:highlight w:val="none"/>
                <w:lang w:eastAsia="zh-CN"/>
              </w:rPr>
              <w:t xml:space="preserve">激励奖惩政策费用支出明细，未提供的或未实施奖励政策的扣</w:t>
            </w:r>
            <w:r>
              <w:rPr>
                <w:rFonts w:hint="eastAsia" w:ascii="仿宋" w:hAnsi="仿宋" w:eastAsia="仿宋" w:cs="仿宋"/>
                <w:color w:val="000000"/>
                <w:sz w:val="18"/>
                <w:szCs w:val="18"/>
                <w:highlight w:val="none"/>
                <w:lang w:val="en-US" w:eastAsia="zh-CN"/>
              </w:rPr>
              <w:t xml:space="preserve">2分。</w:t>
            </w:r>
            <w:r>
              <w:rPr>
                <w:rFonts w:hint="eastAsia" w:ascii="仿宋" w:hAnsi="仿宋" w:eastAsia="仿宋" w:cs="仿宋"/>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eastAsia="zh-CN"/>
              </w:rPr>
              <w:t xml:space="preserve">查看台帐、财务报表及凭证，相关激励奖惩政策落实情况。</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8</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第三方</w:t>
            </w:r>
            <w:r>
              <w:rPr>
                <w:rFonts w:hint="eastAsia" w:ascii="仿宋" w:hAnsi="仿宋" w:eastAsia="仿宋" w:cs="仿宋"/>
                <w:color w:val="000000"/>
                <w:sz w:val="18"/>
                <w:szCs w:val="18"/>
                <w:highlight w:val="none"/>
                <w:lang w:eastAsia="zh-CN"/>
              </w:rPr>
            </w:r>
            <w:r/>
          </w:p>
        </w:tc>
      </w:tr>
      <w:tr>
        <w:trPr>
          <w:trHeight w:val="90"/>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统一发放工作必需物资，满足对老年人提供居家上门服务需求，为提高服务质量应提高服务人员的基本保障。</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每季度提供至少一次的《物资领用记录表》，有发放记录的得1分。发放物资不足的，不得分。</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查看员工花名册、物资购买凭证或公司统一采购配发的佐证材料、发放记录。</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暂不考核</w:t>
            </w:r>
            <w:r>
              <w:rPr>
                <w:rFonts w:hint="eastAsia" w:ascii="仿宋" w:hAnsi="仿宋" w:eastAsia="仿宋" w:cs="仿宋"/>
                <w:color w:val="000000"/>
                <w:sz w:val="18"/>
                <w:szCs w:val="18"/>
                <w:highlight w:val="none"/>
                <w:lang w:eastAsia="zh-CN"/>
              </w:rPr>
            </w:r>
            <w:r/>
          </w:p>
        </w:tc>
      </w:tr>
      <w:tr>
        <w:trPr>
          <w:trHeight w:val="1047"/>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核对老年人身体能力评估、</w:t>
            </w:r>
            <w:r>
              <w:rPr>
                <w:rFonts w:hint="eastAsia" w:ascii="仿宋" w:hAnsi="仿宋" w:eastAsia="仿宋" w:cs="仿宋"/>
                <w:color w:val="000000"/>
                <w:sz w:val="18"/>
                <w:szCs w:val="18"/>
                <w:highlight w:val="none"/>
              </w:rPr>
              <w:t xml:space="preserve">服务申请表</w:t>
            </w:r>
            <w:r>
              <w:rPr>
                <w:rFonts w:hint="eastAsia" w:ascii="仿宋" w:hAnsi="仿宋" w:eastAsia="仿宋" w:cs="仿宋"/>
                <w:color w:val="000000"/>
                <w:sz w:val="18"/>
                <w:szCs w:val="18"/>
                <w:highlight w:val="none"/>
                <w:lang w:eastAsia="zh-CN"/>
              </w:rPr>
              <w:t xml:space="preserve">、服务协议</w:t>
            </w:r>
            <w:r>
              <w:rPr>
                <w:rFonts w:hint="eastAsia" w:ascii="仿宋" w:hAnsi="仿宋" w:eastAsia="仿宋" w:cs="仿宋"/>
                <w:color w:val="000000"/>
                <w:sz w:val="18"/>
                <w:szCs w:val="18"/>
                <w:highlight w:val="none"/>
                <w:lang w:eastAsia="zh-CN"/>
              </w:rPr>
            </w:r>
            <w:r/>
          </w:p>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对</w:t>
            </w:r>
            <w:r>
              <w:rPr>
                <w:rFonts w:hint="eastAsia" w:ascii="仿宋" w:hAnsi="仿宋" w:eastAsia="仿宋" w:cs="仿宋"/>
                <w:color w:val="000000"/>
                <w:sz w:val="18"/>
                <w:szCs w:val="18"/>
                <w:highlight w:val="none"/>
              </w:rPr>
              <w:t xml:space="preserve">符合政府购买居家养老上门服务条件的对象</w:t>
            </w:r>
            <w:r>
              <w:rPr>
                <w:rFonts w:hint="eastAsia" w:ascii="仿宋" w:hAnsi="仿宋" w:eastAsia="仿宋" w:cs="仿宋"/>
                <w:color w:val="000000"/>
                <w:sz w:val="18"/>
                <w:szCs w:val="18"/>
                <w:highlight w:val="none"/>
                <w:lang w:eastAsia="zh-CN"/>
              </w:rPr>
              <w:t xml:space="preserve">进行身体能力评估，并与指定的服务群体签订服务协议和</w:t>
            </w:r>
            <w:r>
              <w:rPr>
                <w:rFonts w:hint="eastAsia" w:ascii="仿宋" w:hAnsi="仿宋" w:eastAsia="仿宋" w:cs="仿宋"/>
                <w:color w:val="000000"/>
                <w:sz w:val="18"/>
                <w:szCs w:val="18"/>
                <w:highlight w:val="none"/>
              </w:rPr>
              <w:t xml:space="preserve">填报居家养老服务申请表，发现无</w:t>
            </w:r>
            <w:r>
              <w:rPr>
                <w:rFonts w:hint="eastAsia" w:ascii="仿宋" w:hAnsi="仿宋" w:eastAsia="仿宋" w:cs="仿宋"/>
                <w:color w:val="000000"/>
                <w:sz w:val="18"/>
                <w:szCs w:val="18"/>
                <w:highlight w:val="none"/>
                <w:lang w:eastAsia="zh-CN"/>
              </w:rPr>
              <w:t xml:space="preserve">评估报告、</w:t>
            </w:r>
            <w:r>
              <w:rPr>
                <w:rFonts w:hint="eastAsia" w:ascii="仿宋" w:hAnsi="仿宋" w:eastAsia="仿宋" w:cs="仿宋"/>
                <w:color w:val="000000"/>
                <w:sz w:val="18"/>
                <w:szCs w:val="18"/>
                <w:highlight w:val="none"/>
              </w:rPr>
              <w:t xml:space="preserve">申请表</w:t>
            </w:r>
            <w:r>
              <w:rPr>
                <w:rFonts w:hint="eastAsia" w:ascii="仿宋" w:hAnsi="仿宋" w:eastAsia="仿宋" w:cs="仿宋"/>
                <w:color w:val="000000"/>
                <w:sz w:val="18"/>
                <w:szCs w:val="18"/>
                <w:highlight w:val="none"/>
                <w:lang w:eastAsia="zh-CN"/>
              </w:rPr>
              <w:t xml:space="preserve">、服务协议</w:t>
            </w:r>
            <w:r>
              <w:rPr>
                <w:rFonts w:hint="eastAsia" w:ascii="仿宋" w:hAnsi="仿宋" w:eastAsia="仿宋" w:cs="仿宋"/>
                <w:color w:val="000000"/>
                <w:sz w:val="18"/>
                <w:szCs w:val="18"/>
                <w:highlight w:val="none"/>
              </w:rPr>
              <w:t xml:space="preserve">的</w:t>
            </w:r>
            <w:r>
              <w:rPr>
                <w:rFonts w:hint="eastAsia" w:ascii="仿宋" w:hAnsi="仿宋" w:eastAsia="仿宋" w:cs="仿宋"/>
                <w:color w:val="000000"/>
                <w:sz w:val="18"/>
                <w:szCs w:val="18"/>
                <w:highlight w:val="none"/>
                <w:lang w:eastAsia="zh-CN"/>
              </w:rPr>
              <w:t xml:space="preserve">有一份</w:t>
            </w:r>
            <w:r>
              <w:rPr>
                <w:rFonts w:hint="eastAsia" w:ascii="仿宋" w:hAnsi="仿宋" w:eastAsia="仿宋" w:cs="仿宋"/>
                <w:color w:val="000000"/>
                <w:sz w:val="18"/>
                <w:szCs w:val="18"/>
                <w:highlight w:val="none"/>
              </w:rPr>
              <w:t xml:space="preserve">扣0.</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查看服务对象名单、能力评估报告、服务申请表、服务协议</w:t>
            </w:r>
            <w:r>
              <w:rPr>
                <w:rFonts w:hint="eastAsia" w:ascii="仿宋" w:hAnsi="仿宋" w:eastAsia="仿宋" w:cs="仿宋"/>
                <w:color w:val="000000"/>
                <w:sz w:val="18"/>
                <w:szCs w:val="18"/>
                <w:highlight w:val="none"/>
                <w:lang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暂不考核</w:t>
            </w:r>
            <w:r>
              <w:rPr>
                <w:rFonts w:hint="eastAsia" w:ascii="仿宋" w:hAnsi="仿宋" w:eastAsia="仿宋" w:cs="仿宋"/>
                <w:color w:val="000000"/>
                <w:sz w:val="18"/>
                <w:szCs w:val="18"/>
                <w:highlight w:val="none"/>
                <w:lang w:eastAsia="zh-CN"/>
              </w:rPr>
            </w:r>
            <w:r/>
          </w:p>
        </w:tc>
      </w:tr>
      <w:tr>
        <w:trPr>
          <w:trHeight w:val="1047"/>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有完整的服务记录（含服务对象名单，服务对象接受服务情况统计，派工情况，服务工时、服务情况反馈）。</w:t>
            </w: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记录不全，</w:t>
            </w:r>
            <w:r>
              <w:rPr>
                <w:rFonts w:hint="eastAsia" w:ascii="仿宋" w:hAnsi="仿宋" w:eastAsia="仿宋" w:cs="仿宋"/>
                <w:color w:val="000000"/>
                <w:sz w:val="18"/>
                <w:szCs w:val="18"/>
                <w:highlight w:val="none"/>
              </w:rPr>
              <w:t xml:space="preserve">工单不符合要求</w:t>
            </w:r>
            <w:r>
              <w:rPr>
                <w:rFonts w:hint="eastAsia" w:ascii="仿宋" w:hAnsi="仿宋" w:eastAsia="仿宋" w:cs="仿宋"/>
                <w:color w:val="000000"/>
                <w:sz w:val="18"/>
                <w:szCs w:val="18"/>
                <w:highlight w:val="none"/>
                <w:lang w:eastAsia="zh-CN"/>
              </w:rPr>
              <w:t xml:space="preserve">，有一项</w:t>
            </w:r>
            <w:r>
              <w:rPr>
                <w:rFonts w:hint="eastAsia" w:ascii="仿宋" w:hAnsi="仿宋" w:eastAsia="仿宋" w:cs="仿宋"/>
                <w:color w:val="000000"/>
                <w:sz w:val="18"/>
                <w:szCs w:val="18"/>
                <w:highlight w:val="none"/>
              </w:rPr>
              <w:t xml:space="preserve">扣</w:t>
            </w:r>
            <w:r>
              <w:rPr>
                <w:rFonts w:hint="eastAsia" w:ascii="仿宋" w:hAnsi="仿宋" w:eastAsia="仿宋" w:cs="仿宋"/>
                <w:color w:val="000000"/>
                <w:sz w:val="18"/>
                <w:szCs w:val="18"/>
                <w:highlight w:val="none"/>
                <w:lang w:val="en-US" w:eastAsia="zh-CN"/>
              </w:rPr>
              <w:t xml:space="preserve">0.1</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，扣完为止</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rPr>
              <w:t xml:space="preserve">查看</w:t>
            </w:r>
            <w:r>
              <w:rPr>
                <w:rFonts w:hint="eastAsia" w:ascii="仿宋" w:hAnsi="仿宋" w:eastAsia="仿宋" w:cs="仿宋"/>
                <w:color w:val="000000"/>
                <w:sz w:val="18"/>
                <w:szCs w:val="18"/>
                <w:highlight w:val="none"/>
                <w:lang w:eastAsia="zh-CN"/>
              </w:rPr>
              <w:t xml:space="preserve">纸质工单和</w:t>
            </w:r>
            <w:r>
              <w:rPr>
                <w:rFonts w:hint="eastAsia" w:ascii="仿宋" w:hAnsi="仿宋" w:eastAsia="仿宋" w:cs="仿宋"/>
                <w:color w:val="000000"/>
                <w:sz w:val="18"/>
                <w:szCs w:val="18"/>
                <w:highlight w:val="none"/>
              </w:rPr>
              <w:t xml:space="preserve">系统工单</w:t>
            </w:r>
            <w:r>
              <w:rPr>
                <w:rFonts w:hint="eastAsia" w:ascii="仿宋" w:hAnsi="仿宋" w:eastAsia="仿宋" w:cs="仿宋"/>
                <w:color w:val="000000"/>
                <w:sz w:val="18"/>
                <w:szCs w:val="18"/>
                <w:highlight w:val="none"/>
                <w:lang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3</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第三方</w:t>
            </w:r>
            <w:r>
              <w:rPr>
                <w:rFonts w:hint="eastAsia" w:ascii="仿宋" w:hAnsi="仿宋" w:eastAsia="仿宋" w:cs="仿宋"/>
                <w:color w:val="000000"/>
                <w:sz w:val="18"/>
                <w:szCs w:val="18"/>
                <w:highlight w:val="none"/>
                <w:lang w:eastAsia="zh-CN"/>
              </w:rPr>
            </w:r>
            <w:r/>
          </w:p>
        </w:tc>
      </w:tr>
      <w:tr>
        <w:trPr>
          <w:trHeight w:val="338"/>
        </w:trPr>
        <w:tc>
          <w:tcPr>
            <w:tcW w:w="609" w:type="dxa"/>
            <w:vAlign w:val="center"/>
            <w:vMerge w:val="restart"/>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服务质量</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val="en-US" w:eastAsia="zh-CN"/>
              </w:rPr>
              <w:t xml:space="preserve">60</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ind w:firstLine="200"/>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lang w:eastAsia="zh-CN"/>
              </w:rPr>
              <w:t xml:space="preserve">服务质量监督情况</w:t>
            </w:r>
            <w:r>
              <w:rPr>
                <w:rFonts w:hint="eastAsia" w:ascii="仿宋" w:hAnsi="仿宋" w:eastAsia="仿宋" w:cs="仿宋"/>
                <w:color w:val="000000"/>
                <w:sz w:val="18"/>
                <w:szCs w:val="18"/>
                <w:highlight w:val="none"/>
                <w:lang w:val="en-US" w:eastAsia="zh-CN" w:bidi="ar-SA"/>
              </w:rPr>
            </w:r>
            <w:r/>
          </w:p>
        </w:tc>
        <w:tc>
          <w:tcPr>
            <w:tcW w:w="3602" w:type="dxa"/>
            <w:vAlign w:val="center"/>
            <w:textDirection w:val="lrTb"/>
            <w:noWrap w:val="false"/>
          </w:tcPr>
          <w:p>
            <w:pPr>
              <w:pStyle w:val="905"/>
              <w:rPr>
                <w:rFonts w:hint="eastAsia" w:ascii="仿宋" w:hAnsi="仿宋" w:eastAsia="仿宋" w:cs="仿宋"/>
                <w:b w:val="0"/>
                <w:bCs w:val="0"/>
                <w:color w:val="000000"/>
                <w:sz w:val="18"/>
                <w:szCs w:val="18"/>
                <w:highlight w:val="none"/>
                <w:lang w:val="en-US" w:eastAsia="zh-CN" w:bidi="ar-SA"/>
              </w:rPr>
            </w:pPr>
            <w:r>
              <w:rPr>
                <w:rFonts w:hint="eastAsia" w:ascii="仿宋" w:hAnsi="仿宋" w:eastAsia="仿宋" w:cs="仿宋"/>
                <w:b w:val="0"/>
                <w:bCs w:val="0"/>
                <w:color w:val="000000"/>
                <w:sz w:val="18"/>
                <w:szCs w:val="18"/>
                <w:highlight w:val="none"/>
              </w:rPr>
              <w:t xml:space="preserve">经监管核实服务质量不佳、无特殊情况中途离开</w:t>
            </w:r>
            <w:r>
              <w:rPr>
                <w:rFonts w:hint="eastAsia" w:ascii="仿宋" w:hAnsi="仿宋" w:eastAsia="仿宋" w:cs="仿宋"/>
                <w:b w:val="0"/>
                <w:bCs w:val="0"/>
                <w:color w:val="000000"/>
                <w:sz w:val="18"/>
                <w:szCs w:val="18"/>
                <w:highlight w:val="none"/>
                <w:lang w:eastAsia="zh-CN"/>
              </w:rPr>
              <w:t xml:space="preserve">、服务态度恶劣被投诉交办、服务中兜售商品等</w:t>
            </w:r>
            <w:r>
              <w:rPr>
                <w:rFonts w:hint="eastAsia" w:ascii="仿宋" w:hAnsi="仿宋" w:eastAsia="仿宋" w:cs="仿宋"/>
                <w:b w:val="0"/>
                <w:bCs w:val="0"/>
                <w:color w:val="000000"/>
                <w:sz w:val="18"/>
                <w:szCs w:val="18"/>
                <w:highlight w:val="none"/>
              </w:rPr>
              <w:t xml:space="preserve">发现</w:t>
            </w:r>
            <w:r>
              <w:rPr>
                <w:rFonts w:hint="eastAsia" w:ascii="仿宋" w:hAnsi="仿宋" w:eastAsia="仿宋" w:cs="仿宋"/>
                <w:b w:val="0"/>
                <w:bCs w:val="0"/>
                <w:color w:val="000000"/>
                <w:sz w:val="18"/>
                <w:szCs w:val="18"/>
                <w:highlight w:val="none"/>
                <w:lang w:val="en-US" w:eastAsia="zh-CN"/>
              </w:rPr>
              <w:t xml:space="preserve">1</w:t>
            </w:r>
            <w:r>
              <w:rPr>
                <w:rFonts w:hint="eastAsia" w:ascii="仿宋" w:hAnsi="仿宋" w:eastAsia="仿宋" w:cs="仿宋"/>
                <w:b w:val="0"/>
                <w:bCs w:val="0"/>
                <w:color w:val="000000"/>
                <w:sz w:val="18"/>
                <w:szCs w:val="18"/>
                <w:highlight w:val="none"/>
              </w:rPr>
              <w:t xml:space="preserve">例扣</w:t>
            </w:r>
            <w:r>
              <w:rPr>
                <w:rFonts w:hint="eastAsia" w:ascii="仿宋" w:hAnsi="仿宋" w:eastAsia="仿宋" w:cs="仿宋"/>
                <w:b w:val="0"/>
                <w:bCs w:val="0"/>
                <w:color w:val="000000"/>
                <w:sz w:val="18"/>
                <w:szCs w:val="18"/>
                <w:highlight w:val="none"/>
                <w:lang w:val="en-US" w:eastAsia="zh-CN"/>
              </w:rPr>
              <w:t xml:space="preserve">1</w:t>
            </w:r>
            <w:r>
              <w:rPr>
                <w:rFonts w:hint="eastAsia" w:ascii="仿宋" w:hAnsi="仿宋" w:eastAsia="仿宋" w:cs="仿宋"/>
                <w:b w:val="0"/>
                <w:bCs w:val="0"/>
                <w:color w:val="000000"/>
                <w:sz w:val="18"/>
                <w:szCs w:val="18"/>
                <w:highlight w:val="none"/>
              </w:rPr>
              <w:t xml:space="preserve">分，</w:t>
            </w:r>
            <w:r>
              <w:rPr>
                <w:rFonts w:hint="eastAsia" w:ascii="仿宋" w:hAnsi="仿宋" w:eastAsia="仿宋" w:cs="仿宋"/>
                <w:b w:val="0"/>
                <w:bCs w:val="0"/>
                <w:color w:val="000000"/>
                <w:sz w:val="18"/>
                <w:szCs w:val="18"/>
                <w:highlight w:val="none"/>
                <w:lang w:eastAsia="zh-CN"/>
              </w:rPr>
              <w:t xml:space="preserve">扣完为止。</w:t>
            </w:r>
            <w:r>
              <w:rPr>
                <w:rFonts w:hint="eastAsia" w:ascii="仿宋" w:hAnsi="仿宋" w:eastAsia="仿宋" w:cs="仿宋"/>
                <w:b/>
                <w:bCs/>
                <w:color w:val="000000"/>
                <w:sz w:val="18"/>
                <w:szCs w:val="18"/>
                <w:highlight w:val="none"/>
                <w:lang w:eastAsia="zh-CN"/>
              </w:rPr>
              <w:t xml:space="preserve">出现以上情况，</w:t>
            </w:r>
            <w:r>
              <w:rPr>
                <w:rFonts w:hint="eastAsia" w:ascii="仿宋" w:hAnsi="仿宋" w:eastAsia="仿宋" w:cs="仿宋"/>
                <w:b/>
                <w:bCs/>
                <w:color w:val="000000"/>
                <w:sz w:val="18"/>
                <w:szCs w:val="18"/>
                <w:highlight w:val="none"/>
              </w:rPr>
              <w:t xml:space="preserve">每</w:t>
            </w:r>
            <w:r>
              <w:rPr>
                <w:rFonts w:hint="eastAsia" w:ascii="仿宋" w:hAnsi="仿宋" w:eastAsia="仿宋" w:cs="仿宋"/>
                <w:b/>
                <w:bCs/>
                <w:color w:val="000000"/>
                <w:sz w:val="18"/>
                <w:szCs w:val="18"/>
                <w:highlight w:val="none"/>
                <w:lang w:eastAsia="zh-CN"/>
              </w:rPr>
              <w:t xml:space="preserve">证实</w:t>
            </w:r>
            <w:r>
              <w:rPr>
                <w:rFonts w:hint="eastAsia" w:ascii="仿宋" w:hAnsi="仿宋" w:eastAsia="仿宋" w:cs="仿宋"/>
                <w:b/>
                <w:bCs/>
                <w:color w:val="000000"/>
                <w:sz w:val="18"/>
                <w:szCs w:val="18"/>
                <w:highlight w:val="none"/>
                <w:lang w:val="en-US" w:eastAsia="zh-CN"/>
              </w:rPr>
              <w:t xml:space="preserve">1</w:t>
            </w:r>
            <w:r>
              <w:rPr>
                <w:rFonts w:hint="eastAsia" w:ascii="仿宋" w:hAnsi="仿宋" w:eastAsia="仿宋" w:cs="仿宋"/>
                <w:b/>
                <w:bCs/>
                <w:color w:val="000000"/>
                <w:sz w:val="18"/>
                <w:szCs w:val="18"/>
                <w:highlight w:val="none"/>
              </w:rPr>
              <w:t xml:space="preserve">例服务</w:t>
            </w:r>
            <w:r>
              <w:rPr>
                <w:rFonts w:hint="eastAsia" w:ascii="仿宋" w:hAnsi="仿宋" w:eastAsia="仿宋" w:cs="仿宋"/>
                <w:b/>
                <w:bCs/>
                <w:color w:val="000000"/>
                <w:sz w:val="18"/>
                <w:szCs w:val="18"/>
                <w:highlight w:val="none"/>
                <w:lang w:eastAsia="zh-CN"/>
              </w:rPr>
              <w:t xml:space="preserve">，</w:t>
            </w:r>
            <w:r>
              <w:rPr>
                <w:rFonts w:hint="eastAsia" w:ascii="仿宋" w:hAnsi="仿宋" w:eastAsia="仿宋" w:cs="仿宋"/>
                <w:b/>
                <w:bCs/>
                <w:color w:val="000000"/>
                <w:sz w:val="18"/>
                <w:szCs w:val="18"/>
                <w:highlight w:val="none"/>
              </w:rPr>
              <w:t xml:space="preserve">工单作废，按未服务计算，两倍扣除工单服务时间，</w:t>
            </w:r>
            <w:r>
              <w:rPr>
                <w:rFonts w:hint="eastAsia" w:ascii="仿宋" w:hAnsi="仿宋" w:eastAsia="仿宋" w:cs="仿宋"/>
                <w:b/>
                <w:bCs/>
                <w:color w:val="000000"/>
                <w:sz w:val="18"/>
                <w:szCs w:val="18"/>
                <w:highlight w:val="none"/>
                <w:lang w:eastAsia="zh-CN"/>
              </w:rPr>
              <w:t xml:space="preserve">当月</w:t>
            </w:r>
            <w:r>
              <w:rPr>
                <w:rFonts w:hint="eastAsia" w:ascii="仿宋" w:hAnsi="仿宋" w:eastAsia="仿宋" w:cs="仿宋"/>
                <w:b/>
                <w:bCs/>
                <w:color w:val="000000"/>
                <w:sz w:val="18"/>
                <w:szCs w:val="18"/>
                <w:highlight w:val="none"/>
              </w:rPr>
              <w:t xml:space="preserve">按服务对象应享受补贴标准的十倍处罚。</w:t>
            </w:r>
            <w:r>
              <w:rPr>
                <w:rFonts w:hint="eastAsia" w:ascii="仿宋" w:hAnsi="仿宋" w:eastAsia="仿宋" w:cs="仿宋"/>
                <w:b w:val="0"/>
                <w:bCs w:val="0"/>
                <w:color w:val="000000"/>
                <w:sz w:val="18"/>
                <w:szCs w:val="18"/>
                <w:highlight w:val="none"/>
                <w:lang w:val="en-US" w:eastAsia="zh-CN" w:bidi="ar-SA"/>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rPr>
              <w:t xml:space="preserve">查看</w:t>
            </w:r>
            <w:r>
              <w:rPr>
                <w:rFonts w:hint="eastAsia" w:ascii="仿宋" w:hAnsi="仿宋" w:eastAsia="仿宋" w:cs="仿宋"/>
                <w:color w:val="000000"/>
                <w:sz w:val="18"/>
                <w:szCs w:val="18"/>
                <w:highlight w:val="none"/>
                <w:lang w:eastAsia="zh-CN"/>
              </w:rPr>
              <w:t xml:space="preserve">信访投诉</w:t>
            </w:r>
            <w:r>
              <w:rPr>
                <w:rFonts w:hint="eastAsia" w:ascii="仿宋" w:hAnsi="仿宋" w:eastAsia="仿宋" w:cs="仿宋"/>
                <w:color w:val="000000"/>
                <w:sz w:val="18"/>
                <w:szCs w:val="18"/>
                <w:highlight w:val="none"/>
              </w:rPr>
              <w:t xml:space="preserve">（含来信来访、12345热线、市长信箱、电话投诉反馈、各级领导反馈等渠道）</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电话随机抽查评估。</w:t>
            </w:r>
            <w:r>
              <w:rPr>
                <w:rFonts w:hint="eastAsia" w:ascii="仿宋" w:hAnsi="仿宋" w:eastAsia="仿宋" w:cs="仿宋"/>
                <w:color w:val="000000"/>
                <w:sz w:val="18"/>
                <w:szCs w:val="18"/>
                <w:highlight w:val="none"/>
                <w:lang w:val="en-US" w:eastAsia="zh-CN" w:bidi="ar-SA"/>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lang w:val="en-US" w:eastAsia="zh-CN"/>
              </w:rPr>
              <w:t xml:space="preserve">3</w:t>
            </w:r>
            <w:r>
              <w:rPr>
                <w:rFonts w:hint="eastAsia" w:ascii="仿宋" w:hAnsi="仿宋" w:eastAsia="仿宋" w:cs="仿宋"/>
                <w:color w:val="000000"/>
                <w:sz w:val="18"/>
                <w:szCs w:val="18"/>
                <w:highlight w:val="none"/>
                <w:lang w:val="en-US" w:eastAsia="zh-CN" w:bidi="ar-SA"/>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lang w:val="en-US" w:eastAsia="zh-CN" w:bidi="ar-SA"/>
              </w:rPr>
              <w:t xml:space="preserve">民政局</w:t>
            </w:r>
            <w:r>
              <w:rPr>
                <w:rFonts w:hint="eastAsia" w:ascii="仿宋" w:hAnsi="仿宋" w:eastAsia="仿宋" w:cs="仿宋"/>
                <w:color w:val="000000"/>
                <w:sz w:val="18"/>
                <w:szCs w:val="18"/>
                <w:highlight w:val="none"/>
                <w:lang w:val="en-US" w:eastAsia="zh-CN" w:bidi="ar-SA"/>
              </w:rPr>
            </w:r>
            <w:r/>
          </w:p>
        </w:tc>
      </w:tr>
      <w:tr>
        <w:trPr>
          <w:trHeight w:val="338"/>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rPr>
              <w:t xml:space="preserve">服务能按照协议内容开展，无擅自更改服务内容的行为。</w:t>
            </w:r>
            <w:r>
              <w:rPr>
                <w:rFonts w:hint="eastAsia" w:ascii="仿宋" w:hAnsi="仿宋" w:eastAsia="仿宋" w:cs="仿宋"/>
                <w:color w:val="000000"/>
                <w:sz w:val="18"/>
                <w:szCs w:val="18"/>
                <w:highlight w:val="none"/>
                <w:lang w:val="en-US" w:eastAsia="zh-CN" w:bidi="ar-SA"/>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bidi="ar-SA"/>
              </w:rPr>
            </w:pPr>
            <w:r>
              <w:rPr>
                <w:rFonts w:hint="eastAsia" w:ascii="仿宋" w:hAnsi="仿宋" w:eastAsia="仿宋" w:cs="仿宋"/>
                <w:b w:val="0"/>
                <w:bCs w:val="0"/>
                <w:color w:val="000000"/>
                <w:sz w:val="18"/>
                <w:szCs w:val="18"/>
                <w:highlight w:val="none"/>
                <w:lang w:eastAsia="zh-CN"/>
              </w:rPr>
              <w:t xml:space="preserve">服务平台上服务数据要和服务情况一致，如出现所列</w:t>
            </w:r>
            <w:r>
              <w:rPr>
                <w:rFonts w:hint="eastAsia" w:ascii="仿宋" w:hAnsi="仿宋" w:eastAsia="仿宋" w:cs="仿宋"/>
                <w:b w:val="0"/>
                <w:bCs w:val="0"/>
                <w:color w:val="000000"/>
                <w:sz w:val="18"/>
                <w:szCs w:val="18"/>
                <w:highlight w:val="none"/>
              </w:rPr>
              <w:t xml:space="preserve">服务</w:t>
            </w:r>
            <w:r>
              <w:rPr>
                <w:rFonts w:hint="eastAsia" w:ascii="仿宋" w:hAnsi="仿宋" w:eastAsia="仿宋" w:cs="仿宋"/>
                <w:b w:val="0"/>
                <w:bCs w:val="0"/>
                <w:color w:val="000000"/>
                <w:sz w:val="18"/>
                <w:szCs w:val="18"/>
                <w:highlight w:val="none"/>
                <w:lang w:eastAsia="zh-CN"/>
              </w:rPr>
              <w:t xml:space="preserve">项目</w:t>
            </w:r>
            <w:r>
              <w:rPr>
                <w:rFonts w:hint="eastAsia" w:ascii="仿宋" w:hAnsi="仿宋" w:eastAsia="仿宋" w:cs="仿宋"/>
                <w:b w:val="0"/>
                <w:bCs w:val="0"/>
                <w:color w:val="000000"/>
                <w:sz w:val="18"/>
                <w:szCs w:val="18"/>
                <w:highlight w:val="none"/>
              </w:rPr>
              <w:t xml:space="preserve">与</w:t>
            </w:r>
            <w:r>
              <w:rPr>
                <w:rFonts w:hint="eastAsia" w:ascii="仿宋" w:hAnsi="仿宋" w:eastAsia="仿宋" w:cs="仿宋"/>
                <w:b w:val="0"/>
                <w:bCs w:val="0"/>
                <w:color w:val="000000"/>
                <w:sz w:val="18"/>
                <w:szCs w:val="18"/>
                <w:highlight w:val="none"/>
                <w:lang w:eastAsia="zh-CN"/>
              </w:rPr>
              <w:t xml:space="preserve">服务图片、音频内容</w:t>
            </w:r>
            <w:r>
              <w:rPr>
                <w:rFonts w:hint="eastAsia" w:ascii="仿宋" w:hAnsi="仿宋" w:eastAsia="仿宋" w:cs="仿宋"/>
                <w:b w:val="0"/>
                <w:bCs w:val="0"/>
                <w:color w:val="000000"/>
                <w:sz w:val="18"/>
                <w:szCs w:val="18"/>
                <w:highlight w:val="none"/>
              </w:rPr>
              <w:t xml:space="preserve">不符</w:t>
            </w:r>
            <w:r>
              <w:rPr>
                <w:rFonts w:hint="eastAsia" w:ascii="仿宋" w:hAnsi="仿宋" w:eastAsia="仿宋" w:cs="仿宋"/>
                <w:b w:val="0"/>
                <w:bCs w:val="0"/>
                <w:color w:val="000000"/>
                <w:sz w:val="18"/>
                <w:szCs w:val="18"/>
                <w:highlight w:val="none"/>
                <w:lang w:eastAsia="zh-CN"/>
              </w:rPr>
              <w:t xml:space="preserve">；服务图片未体现服务前后情况的，</w:t>
            </w:r>
            <w:r>
              <w:rPr>
                <w:rFonts w:hint="eastAsia" w:ascii="仿宋" w:hAnsi="仿宋" w:eastAsia="仿宋" w:cs="仿宋"/>
                <w:b w:val="0"/>
                <w:bCs w:val="0"/>
                <w:color w:val="000000"/>
                <w:sz w:val="18"/>
                <w:szCs w:val="18"/>
                <w:highlight w:val="none"/>
              </w:rPr>
              <w:t xml:space="preserve">每发现1例扣</w:t>
            </w:r>
            <w:r>
              <w:rPr>
                <w:rFonts w:hint="eastAsia" w:ascii="仿宋" w:hAnsi="仿宋" w:eastAsia="仿宋" w:cs="仿宋"/>
                <w:b w:val="0"/>
                <w:bCs w:val="0"/>
                <w:color w:val="000000"/>
                <w:sz w:val="18"/>
                <w:szCs w:val="18"/>
                <w:highlight w:val="none"/>
                <w:lang w:val="en-US" w:eastAsia="zh-CN"/>
              </w:rPr>
              <w:t xml:space="preserve">0.2</w:t>
            </w:r>
            <w:r>
              <w:rPr>
                <w:rFonts w:hint="eastAsia" w:ascii="仿宋" w:hAnsi="仿宋" w:eastAsia="仿宋" w:cs="仿宋"/>
                <w:b w:val="0"/>
                <w:bCs w:val="0"/>
                <w:color w:val="000000"/>
                <w:sz w:val="18"/>
                <w:szCs w:val="18"/>
                <w:highlight w:val="none"/>
              </w:rPr>
              <w:t xml:space="preserve">分，</w:t>
            </w:r>
            <w:r>
              <w:rPr>
                <w:rFonts w:hint="eastAsia" w:ascii="仿宋" w:hAnsi="仿宋" w:eastAsia="仿宋" w:cs="仿宋"/>
                <w:b w:val="0"/>
                <w:bCs w:val="0"/>
                <w:color w:val="000000"/>
                <w:sz w:val="18"/>
                <w:szCs w:val="18"/>
                <w:highlight w:val="none"/>
                <w:lang w:eastAsia="zh-CN"/>
              </w:rPr>
              <w:t xml:space="preserve">扣完为止</w:t>
            </w:r>
            <w:r>
              <w:rPr>
                <w:rFonts w:hint="eastAsia" w:ascii="仿宋" w:hAnsi="仿宋" w:eastAsia="仿宋" w:cs="仿宋"/>
                <w:b w:val="0"/>
                <w:bCs w:val="0"/>
                <w:color w:val="000000"/>
                <w:sz w:val="18"/>
                <w:szCs w:val="18"/>
                <w:highlight w:val="none"/>
              </w:rPr>
              <w:t xml:space="preserve">。</w:t>
            </w:r>
            <w:r>
              <w:rPr>
                <w:rFonts w:hint="eastAsia" w:ascii="仿宋" w:hAnsi="仿宋" w:eastAsia="仿宋" w:cs="仿宋"/>
                <w:color w:val="000000"/>
                <w:sz w:val="18"/>
                <w:szCs w:val="18"/>
                <w:highlight w:val="none"/>
                <w:lang w:val="en-US" w:eastAsia="zh-CN" w:bidi="ar-SA"/>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rPr>
              <w:t xml:space="preserve">查看服务协议原始材料、原始工单，系统平台</w:t>
            </w:r>
            <w:r>
              <w:rPr>
                <w:rFonts w:hint="eastAsia" w:ascii="仿宋" w:hAnsi="仿宋" w:eastAsia="仿宋" w:cs="仿宋"/>
                <w:color w:val="000000"/>
                <w:sz w:val="18"/>
                <w:szCs w:val="18"/>
                <w:highlight w:val="none"/>
                <w:lang w:eastAsia="zh-CN"/>
              </w:rPr>
              <w:t xml:space="preserve">核查、</w:t>
            </w:r>
            <w:r>
              <w:rPr>
                <w:rFonts w:hint="eastAsia" w:ascii="仿宋" w:hAnsi="仿宋" w:eastAsia="仿宋" w:cs="仿宋"/>
                <w:color w:val="000000"/>
                <w:sz w:val="18"/>
                <w:szCs w:val="18"/>
                <w:highlight w:val="none"/>
              </w:rPr>
              <w:t xml:space="preserve">电话随机抽查评估。</w:t>
            </w:r>
            <w:r>
              <w:rPr>
                <w:rFonts w:hint="eastAsia" w:ascii="仿宋" w:hAnsi="仿宋" w:eastAsia="仿宋" w:cs="仿宋"/>
                <w:color w:val="000000"/>
                <w:sz w:val="18"/>
                <w:szCs w:val="18"/>
                <w:highlight w:val="none"/>
                <w:lang w:val="en-US" w:eastAsia="zh-CN" w:bidi="ar-SA"/>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lang w:val="en-US" w:eastAsia="zh-CN" w:bidi="ar-SA"/>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lang w:val="en-US" w:eastAsia="zh-CN" w:bidi="ar-SA"/>
              </w:rPr>
            </w:pPr>
            <w:r>
              <w:rPr>
                <w:rFonts w:hint="eastAsia" w:ascii="仿宋" w:hAnsi="仿宋" w:eastAsia="仿宋" w:cs="仿宋"/>
                <w:color w:val="000000"/>
                <w:sz w:val="18"/>
                <w:szCs w:val="18"/>
                <w:highlight w:val="none"/>
                <w:lang w:eastAsia="zh-CN"/>
              </w:rPr>
              <w:t xml:space="preserve">督导方</w:t>
            </w:r>
            <w:r>
              <w:rPr>
                <w:rFonts w:hint="eastAsia" w:ascii="仿宋" w:hAnsi="仿宋" w:eastAsia="仿宋" w:cs="仿宋"/>
                <w:color w:val="000000"/>
                <w:sz w:val="18"/>
                <w:szCs w:val="18"/>
                <w:highlight w:val="none"/>
                <w:lang w:val="en-US" w:eastAsia="zh-CN" w:bidi="ar-SA"/>
              </w:rPr>
            </w:r>
            <w:r/>
          </w:p>
        </w:tc>
      </w:tr>
      <w:tr>
        <w:trPr>
          <w:trHeight w:val="405"/>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机构严格按照协议执行，规范开展服务，助老员每月服务次数和服务时间符合规定，实际工单要与系统工单一致。无弄虚作假行为。</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b/>
                <w:bCs/>
                <w:color w:val="000000"/>
                <w:sz w:val="18"/>
                <w:szCs w:val="18"/>
                <w:highlight w:val="none"/>
                <w:lang w:val="en-US" w:eastAsia="zh-CN"/>
              </w:rPr>
            </w:pPr>
            <w:r>
              <w:rPr>
                <w:rFonts w:hint="eastAsia" w:ascii="仿宋" w:hAnsi="仿宋" w:eastAsia="仿宋" w:cs="仿宋"/>
                <w:b w:val="0"/>
                <w:bCs w:val="0"/>
                <w:color w:val="000000"/>
                <w:sz w:val="18"/>
                <w:szCs w:val="18"/>
                <w:highlight w:val="none"/>
              </w:rPr>
              <w:t xml:space="preserve">发现虚假工单</w:t>
            </w:r>
            <w:r>
              <w:rPr>
                <w:rFonts w:hint="eastAsia" w:ascii="仿宋" w:hAnsi="仿宋" w:eastAsia="仿宋" w:cs="仿宋"/>
                <w:b w:val="0"/>
                <w:bCs w:val="0"/>
                <w:color w:val="000000"/>
                <w:sz w:val="18"/>
                <w:szCs w:val="18"/>
                <w:highlight w:val="none"/>
                <w:lang w:eastAsia="zh-CN"/>
              </w:rPr>
              <w:t xml:space="preserve">，如</w:t>
            </w:r>
            <w:r>
              <w:rPr>
                <w:rFonts w:hint="eastAsia" w:ascii="仿宋" w:hAnsi="仿宋" w:eastAsia="仿宋" w:cs="仿宋"/>
                <w:color w:val="000000"/>
                <w:sz w:val="18"/>
                <w:szCs w:val="18"/>
                <w:highlight w:val="none"/>
              </w:rPr>
              <w:t xml:space="preserve">已去世服务对象仍享受服务</w:t>
            </w:r>
            <w:r>
              <w:rPr>
                <w:rFonts w:hint="eastAsia" w:ascii="仿宋" w:hAnsi="仿宋" w:eastAsia="仿宋" w:cs="仿宋"/>
                <w:b w:val="0"/>
                <w:bCs w:val="0"/>
                <w:color w:val="000000"/>
                <w:sz w:val="18"/>
                <w:szCs w:val="18"/>
                <w:highlight w:val="none"/>
              </w:rPr>
              <w:t xml:space="preserve">、服务时间异常</w:t>
            </w:r>
            <w:r>
              <w:rPr>
                <w:rFonts w:hint="eastAsia" w:ascii="仿宋" w:hAnsi="仿宋" w:eastAsia="仿宋" w:cs="仿宋"/>
                <w:b w:val="0"/>
                <w:bCs w:val="0"/>
                <w:color w:val="000000"/>
                <w:sz w:val="18"/>
                <w:szCs w:val="18"/>
                <w:highlight w:val="none"/>
                <w:lang w:eastAsia="zh-CN"/>
              </w:rPr>
              <w:t xml:space="preserve">（早上五点前晚间十点后服务、同一服务工单开始时间与结束时间同分同秒、同一助老员前后工单间隔时间少于</w:t>
            </w:r>
            <w:r>
              <w:rPr>
                <w:rFonts w:hint="eastAsia" w:ascii="仿宋" w:hAnsi="仿宋" w:eastAsia="仿宋" w:cs="仿宋"/>
                <w:b w:val="0"/>
                <w:bCs w:val="0"/>
                <w:color w:val="000000"/>
                <w:sz w:val="18"/>
                <w:szCs w:val="18"/>
                <w:highlight w:val="none"/>
                <w:lang w:val="en-US" w:eastAsia="zh-CN"/>
              </w:rPr>
              <w:t xml:space="preserve">10分钟的、同一助老员同一天服务时间重叠、</w:t>
            </w:r>
            <w:r>
              <w:rPr>
                <w:rFonts w:hint="eastAsia" w:ascii="仿宋" w:hAnsi="仿宋" w:eastAsia="仿宋" w:cs="仿宋"/>
                <w:color w:val="000000"/>
                <w:sz w:val="18"/>
                <w:szCs w:val="18"/>
                <w:highlight w:val="none"/>
              </w:rPr>
              <w:t xml:space="preserve">同一家服务企业助老员在不同服务项目中服务时间存在重叠或服务对象服务时间重合</w:t>
            </w:r>
            <w:r>
              <w:rPr>
                <w:rFonts w:hint="eastAsia" w:ascii="仿宋" w:hAnsi="仿宋" w:eastAsia="仿宋" w:cs="仿宋"/>
                <w:b w:val="0"/>
                <w:bCs w:val="0"/>
                <w:color w:val="000000"/>
                <w:sz w:val="18"/>
                <w:szCs w:val="18"/>
                <w:highlight w:val="none"/>
                <w:lang w:val="en-US" w:eastAsia="zh-CN"/>
              </w:rPr>
              <w:t xml:space="preserve">等）</w:t>
            </w:r>
            <w:r>
              <w:rPr>
                <w:rFonts w:hint="eastAsia" w:ascii="仿宋" w:hAnsi="仿宋" w:eastAsia="仿宋" w:cs="仿宋"/>
                <w:b w:val="0"/>
                <w:bCs w:val="0"/>
                <w:color w:val="000000"/>
                <w:sz w:val="18"/>
                <w:szCs w:val="18"/>
                <w:highlight w:val="none"/>
              </w:rPr>
              <w:t xml:space="preserve">、</w:t>
            </w:r>
            <w:r>
              <w:rPr>
                <w:rFonts w:hint="eastAsia" w:ascii="仿宋" w:hAnsi="仿宋" w:eastAsia="仿宋" w:cs="仿宋"/>
                <w:color w:val="000000"/>
                <w:sz w:val="18"/>
                <w:szCs w:val="18"/>
                <w:highlight w:val="none"/>
              </w:rPr>
              <w:t xml:space="preserve">服务对象与身份证不匹配</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b w:val="0"/>
                <w:bCs w:val="0"/>
                <w:color w:val="000000"/>
                <w:sz w:val="18"/>
                <w:szCs w:val="18"/>
                <w:highlight w:val="none"/>
              </w:rPr>
              <w:t xml:space="preserve">同一身份证重复使用</w:t>
            </w:r>
            <w:r>
              <w:rPr>
                <w:rFonts w:hint="eastAsia" w:ascii="仿宋" w:hAnsi="仿宋" w:eastAsia="仿宋" w:cs="仿宋"/>
                <w:b w:val="0"/>
                <w:bCs w:val="0"/>
                <w:color w:val="000000"/>
                <w:sz w:val="18"/>
                <w:szCs w:val="18"/>
                <w:highlight w:val="none"/>
                <w:lang w:eastAsia="zh-CN"/>
              </w:rPr>
              <w:t xml:space="preserve">、服务工单号重复使用等</w:t>
            </w:r>
            <w:r>
              <w:rPr>
                <w:rFonts w:hint="eastAsia" w:ascii="仿宋" w:hAnsi="仿宋" w:eastAsia="仿宋" w:cs="仿宋"/>
                <w:color w:val="000000"/>
                <w:sz w:val="18"/>
                <w:szCs w:val="18"/>
                <w:highlight w:val="none"/>
              </w:rPr>
              <w:t xml:space="preserve">存在逻辑错误</w:t>
            </w:r>
            <w:r>
              <w:rPr>
                <w:rFonts w:hint="eastAsia" w:ascii="仿宋" w:hAnsi="仿宋" w:eastAsia="仿宋" w:cs="仿宋"/>
                <w:b w:val="0"/>
                <w:bCs w:val="0"/>
                <w:color w:val="000000"/>
                <w:sz w:val="18"/>
                <w:szCs w:val="18"/>
                <w:highlight w:val="none"/>
                <w:lang w:eastAsia="zh-CN"/>
              </w:rPr>
              <w:t xml:space="preserve">（包括但不限于），</w:t>
            </w:r>
            <w:r>
              <w:rPr>
                <w:rFonts w:hint="eastAsia" w:ascii="仿宋" w:hAnsi="仿宋" w:eastAsia="仿宋" w:cs="仿宋"/>
                <w:b w:val="0"/>
                <w:bCs w:val="0"/>
                <w:color w:val="000000"/>
                <w:sz w:val="18"/>
                <w:szCs w:val="18"/>
                <w:highlight w:val="none"/>
              </w:rPr>
              <w:t xml:space="preserve">有1</w:t>
            </w:r>
            <w:r>
              <w:rPr>
                <w:rFonts w:hint="eastAsia" w:ascii="仿宋" w:hAnsi="仿宋" w:eastAsia="仿宋" w:cs="仿宋"/>
                <w:b w:val="0"/>
                <w:bCs w:val="0"/>
                <w:color w:val="000000"/>
                <w:sz w:val="18"/>
                <w:szCs w:val="18"/>
                <w:highlight w:val="none"/>
                <w:lang w:eastAsia="zh-CN"/>
              </w:rPr>
              <w:t xml:space="preserve">例</w:t>
            </w:r>
            <w:r>
              <w:rPr>
                <w:rFonts w:hint="eastAsia" w:ascii="仿宋" w:hAnsi="仿宋" w:eastAsia="仿宋" w:cs="仿宋"/>
                <w:b w:val="0"/>
                <w:bCs w:val="0"/>
                <w:color w:val="000000"/>
                <w:sz w:val="18"/>
                <w:szCs w:val="18"/>
                <w:highlight w:val="none"/>
              </w:rPr>
              <w:t xml:space="preserve">扣</w:t>
            </w:r>
            <w:r>
              <w:rPr>
                <w:rFonts w:hint="eastAsia" w:ascii="仿宋" w:hAnsi="仿宋" w:eastAsia="仿宋" w:cs="仿宋"/>
                <w:b w:val="0"/>
                <w:bCs w:val="0"/>
                <w:color w:val="000000"/>
                <w:sz w:val="18"/>
                <w:szCs w:val="18"/>
                <w:highlight w:val="none"/>
                <w:lang w:val="en-US" w:eastAsia="zh-CN"/>
              </w:rPr>
              <w:t xml:space="preserve">1</w:t>
            </w:r>
            <w:r>
              <w:rPr>
                <w:rFonts w:hint="eastAsia" w:ascii="仿宋" w:hAnsi="仿宋" w:eastAsia="仿宋" w:cs="仿宋"/>
                <w:b w:val="0"/>
                <w:bCs w:val="0"/>
                <w:color w:val="000000"/>
                <w:sz w:val="18"/>
                <w:szCs w:val="18"/>
                <w:highlight w:val="none"/>
              </w:rPr>
              <w:t xml:space="preserve">分，扣完为止</w:t>
            </w:r>
            <w:r>
              <w:rPr>
                <w:rFonts w:hint="eastAsia" w:ascii="仿宋" w:hAnsi="仿宋" w:eastAsia="仿宋" w:cs="仿宋"/>
                <w:b w:val="0"/>
                <w:bCs w:val="0"/>
                <w:color w:val="000000"/>
                <w:sz w:val="18"/>
                <w:szCs w:val="18"/>
                <w:highlight w:val="none"/>
                <w:lang w:eastAsia="zh-CN"/>
              </w:rPr>
              <w:t xml:space="preserve">。</w:t>
            </w:r>
            <w:r>
              <w:rPr>
                <w:rFonts w:hint="eastAsia" w:ascii="仿宋" w:hAnsi="仿宋" w:eastAsia="仿宋" w:cs="仿宋"/>
                <w:b/>
                <w:bCs/>
                <w:color w:val="000000"/>
                <w:sz w:val="18"/>
                <w:szCs w:val="18"/>
                <w:highlight w:val="none"/>
                <w:lang w:eastAsia="zh-CN"/>
              </w:rPr>
              <w:t xml:space="preserve">出现以上情况，</w:t>
            </w:r>
            <w:r>
              <w:rPr>
                <w:rFonts w:hint="eastAsia" w:ascii="仿宋" w:hAnsi="仿宋" w:eastAsia="仿宋" w:cs="仿宋"/>
                <w:b/>
                <w:bCs/>
                <w:color w:val="000000"/>
                <w:sz w:val="18"/>
                <w:szCs w:val="18"/>
                <w:highlight w:val="none"/>
              </w:rPr>
              <w:t xml:space="preserve">每</w:t>
            </w:r>
            <w:r>
              <w:rPr>
                <w:rFonts w:hint="eastAsia" w:ascii="仿宋" w:hAnsi="仿宋" w:eastAsia="仿宋" w:cs="仿宋"/>
                <w:b/>
                <w:bCs/>
                <w:color w:val="000000"/>
                <w:sz w:val="18"/>
                <w:szCs w:val="18"/>
                <w:highlight w:val="none"/>
                <w:lang w:eastAsia="zh-CN"/>
              </w:rPr>
              <w:t xml:space="preserve">证实</w:t>
            </w:r>
            <w:r>
              <w:rPr>
                <w:rFonts w:hint="eastAsia" w:ascii="仿宋" w:hAnsi="仿宋" w:eastAsia="仿宋" w:cs="仿宋"/>
                <w:b/>
                <w:bCs/>
                <w:color w:val="000000"/>
                <w:sz w:val="18"/>
                <w:szCs w:val="18"/>
                <w:highlight w:val="none"/>
                <w:lang w:val="en-US" w:eastAsia="zh-CN"/>
              </w:rPr>
              <w:t xml:space="preserve">1</w:t>
            </w:r>
            <w:r>
              <w:rPr>
                <w:rFonts w:hint="eastAsia" w:ascii="仿宋" w:hAnsi="仿宋" w:eastAsia="仿宋" w:cs="仿宋"/>
                <w:b/>
                <w:bCs/>
                <w:color w:val="000000"/>
                <w:sz w:val="18"/>
                <w:szCs w:val="18"/>
                <w:highlight w:val="none"/>
              </w:rPr>
              <w:t xml:space="preserve">例</w:t>
            </w:r>
            <w:r>
              <w:rPr>
                <w:rFonts w:hint="eastAsia" w:ascii="仿宋" w:hAnsi="仿宋" w:eastAsia="仿宋" w:cs="仿宋"/>
                <w:b/>
                <w:bCs/>
                <w:color w:val="000000"/>
                <w:sz w:val="18"/>
                <w:szCs w:val="18"/>
                <w:highlight w:val="none"/>
                <w:lang w:eastAsia="zh-CN"/>
              </w:rPr>
              <w:t xml:space="preserve">，</w:t>
            </w:r>
            <w:r>
              <w:rPr>
                <w:rFonts w:hint="eastAsia" w:ascii="仿宋" w:hAnsi="仿宋" w:eastAsia="仿宋" w:cs="仿宋"/>
                <w:b/>
                <w:bCs/>
                <w:color w:val="000000"/>
                <w:sz w:val="18"/>
                <w:szCs w:val="18"/>
                <w:highlight w:val="none"/>
              </w:rPr>
              <w:t xml:space="preserve">服务工单作废，按未服务计算，两倍扣除工单服务时间，</w:t>
            </w:r>
            <w:r>
              <w:rPr>
                <w:rFonts w:hint="eastAsia" w:ascii="仿宋" w:hAnsi="仿宋" w:eastAsia="仿宋" w:cs="仿宋"/>
                <w:b/>
                <w:bCs/>
                <w:color w:val="000000"/>
                <w:sz w:val="18"/>
                <w:szCs w:val="18"/>
                <w:highlight w:val="none"/>
                <w:lang w:eastAsia="zh-CN"/>
              </w:rPr>
              <w:t xml:space="preserve">当月</w:t>
            </w:r>
            <w:r>
              <w:rPr>
                <w:rFonts w:hint="eastAsia" w:ascii="仿宋" w:hAnsi="仿宋" w:eastAsia="仿宋" w:cs="仿宋"/>
                <w:b/>
                <w:bCs/>
                <w:color w:val="000000"/>
                <w:sz w:val="18"/>
                <w:szCs w:val="18"/>
                <w:highlight w:val="none"/>
              </w:rPr>
              <w:t xml:space="preserve">按服务对象应享受补贴标准的十倍处罚</w:t>
            </w:r>
            <w:r>
              <w:rPr>
                <w:rFonts w:hint="eastAsia" w:ascii="仿宋" w:hAnsi="仿宋" w:eastAsia="仿宋" w:cs="仿宋"/>
                <w:b/>
                <w:bCs/>
                <w:color w:val="000000"/>
                <w:sz w:val="18"/>
                <w:szCs w:val="18"/>
                <w:highlight w:val="none"/>
                <w:lang w:eastAsia="zh-CN"/>
              </w:rPr>
              <w:t xml:space="preserve">（所扣金额如未高于招标文件中扣款要求：第一次发现给予中标人1000元/例的违约金；第二次发现给予中标人5000元/例的违约金；第三次发现当月服务费用不予以结算并暂停服务进行问题整改。按就高不就低执行）</w:t>
            </w:r>
            <w:r>
              <w:rPr>
                <w:rFonts w:hint="eastAsia" w:ascii="仿宋" w:hAnsi="仿宋" w:eastAsia="仿宋" w:cs="仿宋"/>
                <w:b/>
                <w:bCs/>
                <w:color w:val="000000"/>
                <w:sz w:val="18"/>
                <w:szCs w:val="18"/>
                <w:highlight w:val="none"/>
              </w:rPr>
              <w:t xml:space="preserve">。</w:t>
            </w:r>
            <w:r>
              <w:rPr>
                <w:rFonts w:hint="eastAsia" w:ascii="仿宋" w:hAnsi="仿宋" w:eastAsia="仿宋" w:cs="仿宋"/>
                <w:b/>
                <w:bCs/>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以系统平台数据为基准随机抽查，实地回访和电话回访均可。</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8</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民政局</w:t>
            </w:r>
            <w:r>
              <w:rPr>
                <w:rFonts w:hint="eastAsia" w:ascii="仿宋" w:hAnsi="仿宋" w:eastAsia="仿宋" w:cs="仿宋"/>
                <w:color w:val="000000"/>
                <w:sz w:val="18"/>
                <w:szCs w:val="18"/>
                <w:highlight w:val="none"/>
                <w:lang w:eastAsia="zh-CN"/>
              </w:rPr>
            </w:r>
            <w:r/>
          </w:p>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督导方</w:t>
            </w:r>
            <w:r>
              <w:rPr>
                <w:rFonts w:hint="eastAsia" w:ascii="仿宋" w:hAnsi="仿宋" w:eastAsia="仿宋" w:cs="仿宋"/>
                <w:color w:val="000000"/>
                <w:sz w:val="18"/>
                <w:szCs w:val="18"/>
                <w:highlight w:val="none"/>
                <w:lang w:eastAsia="zh-CN"/>
              </w:rPr>
            </w:r>
            <w:r/>
          </w:p>
        </w:tc>
      </w:tr>
      <w:tr>
        <w:trPr>
          <w:trHeight w:val="778"/>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专业化服务提供</w:t>
            </w: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服务机构开展</w:t>
            </w:r>
            <w:r>
              <w:rPr>
                <w:rFonts w:hint="eastAsia" w:ascii="仿宋" w:hAnsi="仿宋" w:eastAsia="仿宋" w:cs="仿宋"/>
                <w:color w:val="000000"/>
                <w:sz w:val="18"/>
                <w:szCs w:val="18"/>
                <w:highlight w:val="none"/>
                <w:lang w:eastAsia="zh-CN"/>
              </w:rPr>
              <w:t xml:space="preserve">助医、康复、健康咨询等</w:t>
            </w:r>
            <w:r>
              <w:rPr>
                <w:rFonts w:hint="eastAsia" w:ascii="仿宋" w:hAnsi="仿宋" w:eastAsia="仿宋" w:cs="仿宋"/>
                <w:color w:val="000000"/>
                <w:sz w:val="18"/>
                <w:szCs w:val="18"/>
                <w:highlight w:val="none"/>
              </w:rPr>
              <w:t xml:space="preserve">专业化服务，</w:t>
            </w:r>
            <w:r>
              <w:rPr>
                <w:rFonts w:hint="eastAsia" w:ascii="仿宋" w:hAnsi="仿宋" w:eastAsia="仿宋" w:cs="仿宋"/>
                <w:color w:val="000000"/>
                <w:sz w:val="18"/>
                <w:szCs w:val="18"/>
                <w:highlight w:val="none"/>
                <w:lang w:eastAsia="zh-CN"/>
              </w:rPr>
              <w:t xml:space="preserve">应</w:t>
            </w:r>
            <w:r>
              <w:rPr>
                <w:rFonts w:hint="eastAsia" w:ascii="仿宋" w:hAnsi="仿宋" w:eastAsia="仿宋" w:cs="仿宋"/>
                <w:color w:val="000000"/>
                <w:sz w:val="18"/>
                <w:szCs w:val="18"/>
                <w:highlight w:val="none"/>
              </w:rPr>
              <w:t xml:space="preserve">由医护、康复、社工等专业人员提供专业化服务，每月专业化服务工单不少于</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0单，每少1单扣</w:t>
            </w:r>
            <w:r>
              <w:rPr>
                <w:rFonts w:hint="eastAsia" w:ascii="仿宋" w:hAnsi="仿宋" w:eastAsia="仿宋" w:cs="仿宋"/>
                <w:color w:val="000000"/>
                <w:sz w:val="18"/>
                <w:szCs w:val="18"/>
                <w:highlight w:val="none"/>
                <w:lang w:val="en-US" w:eastAsia="zh-CN"/>
              </w:rPr>
              <w:t xml:space="preserve">0.2</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查看服务协议原始材料、原始工单，系统平台</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电实地评估询问、电话回访问询。</w:t>
            </w: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暂不考核</w:t>
            </w:r>
            <w:r>
              <w:rPr>
                <w:rFonts w:hint="eastAsia" w:ascii="仿宋" w:hAnsi="仿宋" w:eastAsia="仿宋" w:cs="仿宋"/>
                <w:color w:val="000000"/>
                <w:sz w:val="18"/>
                <w:szCs w:val="18"/>
                <w:highlight w:val="none"/>
                <w:lang w:eastAsia="zh-CN"/>
              </w:rPr>
            </w:r>
            <w:r/>
          </w:p>
        </w:tc>
      </w:tr>
      <w:tr>
        <w:trPr>
          <w:trHeight w:val="4086"/>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vMerge w:val="restart"/>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eastAsia="zh-CN"/>
              </w:rPr>
              <w:t xml:space="preserve">线上核查。</w:t>
            </w:r>
            <w:r>
              <w:rPr>
                <w:rFonts w:hint="eastAsia" w:ascii="仿宋" w:hAnsi="仿宋" w:eastAsia="仿宋" w:cs="仿宋"/>
                <w:color w:val="000000"/>
                <w:sz w:val="18"/>
                <w:szCs w:val="18"/>
                <w:highlight w:val="none"/>
              </w:rPr>
              <w:t xml:space="preserve">服务组织</w:t>
            </w:r>
            <w:r>
              <w:rPr>
                <w:rFonts w:hint="eastAsia" w:ascii="仿宋" w:hAnsi="仿宋" w:eastAsia="仿宋" w:cs="仿宋"/>
                <w:color w:val="000000"/>
                <w:sz w:val="18"/>
                <w:szCs w:val="18"/>
                <w:highlight w:val="none"/>
                <w:lang w:eastAsia="zh-CN"/>
              </w:rPr>
              <w:t xml:space="preserve">每日对</w:t>
            </w:r>
            <w:r>
              <w:rPr>
                <w:rFonts w:hint="eastAsia" w:ascii="仿宋" w:hAnsi="仿宋" w:eastAsia="仿宋" w:cs="仿宋"/>
                <w:color w:val="000000"/>
                <w:sz w:val="18"/>
                <w:szCs w:val="18"/>
                <w:highlight w:val="none"/>
              </w:rPr>
              <w:t xml:space="preserve">服务工单</w:t>
            </w:r>
            <w:r>
              <w:rPr>
                <w:rFonts w:hint="eastAsia" w:ascii="仿宋" w:hAnsi="仿宋" w:eastAsia="仿宋" w:cs="仿宋"/>
                <w:color w:val="000000"/>
                <w:sz w:val="18"/>
                <w:szCs w:val="18"/>
                <w:highlight w:val="none"/>
                <w:lang w:eastAsia="zh-CN"/>
              </w:rPr>
              <w:t xml:space="preserve">进行</w:t>
            </w:r>
            <w:r>
              <w:rPr>
                <w:rFonts w:hint="eastAsia" w:ascii="仿宋" w:hAnsi="仿宋" w:eastAsia="仿宋" w:cs="仿宋"/>
                <w:color w:val="000000"/>
                <w:sz w:val="18"/>
                <w:szCs w:val="18"/>
                <w:highlight w:val="none"/>
              </w:rPr>
              <w:t xml:space="preserve">回访，</w:t>
            </w:r>
            <w:r>
              <w:rPr>
                <w:rFonts w:hint="eastAsia" w:ascii="仿宋" w:hAnsi="仿宋" w:eastAsia="仿宋" w:cs="仿宋"/>
                <w:color w:val="000000"/>
                <w:sz w:val="18"/>
                <w:szCs w:val="18"/>
                <w:highlight w:val="none"/>
                <w:lang w:eastAsia="zh-CN"/>
              </w:rPr>
              <w:t xml:space="preserve">第三方每日</w:t>
            </w:r>
            <w:r>
              <w:rPr>
                <w:rFonts w:hint="eastAsia" w:ascii="仿宋" w:hAnsi="仿宋" w:eastAsia="仿宋" w:cs="仿宋"/>
                <w:color w:val="000000"/>
                <w:sz w:val="18"/>
                <w:szCs w:val="18"/>
                <w:highlight w:val="none"/>
              </w:rPr>
              <w:t xml:space="preserve">对所有服务记录的</w:t>
            </w:r>
            <w:r>
              <w:rPr>
                <w:rFonts w:hint="eastAsia" w:ascii="仿宋" w:hAnsi="仿宋" w:eastAsia="仿宋" w:cs="仿宋"/>
                <w:color w:val="000000"/>
                <w:sz w:val="18"/>
                <w:szCs w:val="18"/>
                <w:highlight w:val="none"/>
                <w:lang w:eastAsia="zh-CN"/>
              </w:rPr>
              <w:t xml:space="preserve">真实性和</w:t>
            </w:r>
            <w:r>
              <w:rPr>
                <w:rFonts w:hint="eastAsia" w:ascii="仿宋" w:hAnsi="仿宋" w:eastAsia="仿宋" w:cs="仿宋"/>
                <w:color w:val="000000"/>
                <w:sz w:val="18"/>
                <w:szCs w:val="18"/>
                <w:highlight w:val="none"/>
              </w:rPr>
              <w:t xml:space="preserve">准确性进行电话核查</w:t>
            </w:r>
            <w:r>
              <w:rPr>
                <w:rFonts w:hint="eastAsia" w:ascii="仿宋" w:hAnsi="仿宋" w:eastAsia="仿宋" w:cs="仿宋"/>
                <w:color w:val="000000"/>
                <w:sz w:val="18"/>
                <w:szCs w:val="18"/>
                <w:highlight w:val="none"/>
                <w:lang w:eastAsia="zh-CN"/>
              </w:rPr>
              <w:t xml:space="preserve">，同时对平台数据技术</w:t>
            </w:r>
            <w:r>
              <w:rPr>
                <w:rFonts w:hint="eastAsia" w:ascii="仿宋" w:hAnsi="仿宋" w:eastAsia="仿宋" w:cs="仿宋"/>
                <w:color w:val="000000"/>
                <w:sz w:val="18"/>
                <w:szCs w:val="18"/>
                <w:highlight w:val="none"/>
              </w:rPr>
              <w:t xml:space="preserve">核查</w:t>
            </w:r>
            <w:r>
              <w:rPr>
                <w:rFonts w:hint="eastAsia" w:ascii="仿宋" w:hAnsi="仿宋" w:eastAsia="仿宋" w:cs="仿宋"/>
                <w:color w:val="000000"/>
                <w:sz w:val="18"/>
                <w:szCs w:val="18"/>
                <w:highlight w:val="none"/>
                <w:lang w:eastAsia="zh-CN"/>
              </w:rPr>
              <w:t xml:space="preserve">和</w:t>
            </w:r>
            <w:r>
              <w:rPr>
                <w:rFonts w:hint="eastAsia" w:ascii="仿宋" w:hAnsi="仿宋" w:eastAsia="仿宋" w:cs="仿宋"/>
                <w:color w:val="000000"/>
                <w:sz w:val="18"/>
                <w:szCs w:val="18"/>
                <w:highlight w:val="none"/>
              </w:rPr>
              <w:t xml:space="preserve">电话回访</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1.工单合格率核查。</w:t>
            </w:r>
            <w:r>
              <w:rPr>
                <w:rFonts w:hint="eastAsia" w:ascii="仿宋" w:hAnsi="仿宋" w:eastAsia="仿宋" w:cs="仿宋"/>
                <w:color w:val="000000"/>
                <w:sz w:val="18"/>
                <w:szCs w:val="18"/>
                <w:highlight w:val="none"/>
                <w:lang w:val="en-US" w:eastAsia="zh-CN"/>
              </w:rPr>
            </w:r>
            <w:r/>
          </w:p>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rPr>
              <w:t xml:space="preserve">服务机构配备专人每日对</w:t>
            </w:r>
            <w:r>
              <w:rPr>
                <w:rFonts w:hint="eastAsia" w:ascii="仿宋" w:hAnsi="仿宋" w:eastAsia="仿宋" w:cs="仿宋"/>
                <w:color w:val="000000"/>
                <w:sz w:val="18"/>
                <w:szCs w:val="18"/>
                <w:highlight w:val="none"/>
                <w:lang w:eastAsia="zh-CN"/>
              </w:rPr>
              <w:t xml:space="preserve">服务软件</w:t>
            </w:r>
            <w:r>
              <w:rPr>
                <w:rFonts w:hint="eastAsia" w:ascii="仿宋" w:hAnsi="仿宋" w:eastAsia="仿宋" w:cs="仿宋"/>
                <w:color w:val="000000"/>
                <w:sz w:val="18"/>
                <w:szCs w:val="18"/>
                <w:highlight w:val="none"/>
              </w:rPr>
              <w:t xml:space="preserve">内工单的</w:t>
            </w:r>
            <w:r>
              <w:rPr>
                <w:rFonts w:hint="eastAsia" w:ascii="仿宋" w:hAnsi="仿宋" w:eastAsia="仿宋" w:cs="仿宋"/>
                <w:color w:val="000000"/>
                <w:sz w:val="18"/>
                <w:szCs w:val="18"/>
                <w:highlight w:val="none"/>
                <w:lang w:eastAsia="zh-CN"/>
              </w:rPr>
              <w:t xml:space="preserve">服务内容、服务时间、服务</w:t>
            </w:r>
            <w:r>
              <w:rPr>
                <w:rFonts w:hint="eastAsia" w:ascii="仿宋" w:hAnsi="仿宋" w:eastAsia="仿宋" w:cs="仿宋"/>
                <w:color w:val="000000"/>
                <w:sz w:val="18"/>
                <w:szCs w:val="18"/>
                <w:highlight w:val="none"/>
              </w:rPr>
              <w:t xml:space="preserve">照片、语音评价等进行程序核查，做到单单必审</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lang w:eastAsia="zh-CN"/>
              </w:rPr>
            </w:r>
            <w:r/>
          </w:p>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lang w:eastAsia="zh-CN"/>
              </w:rPr>
              <w:t xml:space="preserve">和第三方机构</w:t>
            </w:r>
            <w:r>
              <w:rPr>
                <w:rFonts w:hint="eastAsia" w:ascii="仿宋" w:hAnsi="仿宋" w:eastAsia="仿宋" w:cs="仿宋"/>
                <w:color w:val="000000"/>
                <w:sz w:val="18"/>
                <w:szCs w:val="18"/>
                <w:highlight w:val="none"/>
              </w:rPr>
              <w:t xml:space="preserve">每日对服务机构使</w:t>
            </w:r>
            <w:r>
              <w:rPr>
                <w:rFonts w:hint="eastAsia" w:ascii="仿宋" w:hAnsi="仿宋" w:eastAsia="仿宋" w:cs="仿宋"/>
                <w:color w:val="000000"/>
                <w:sz w:val="18"/>
                <w:szCs w:val="18"/>
                <w:highlight w:val="none"/>
                <w:lang w:eastAsia="zh-CN"/>
              </w:rPr>
              <w:t xml:space="preserve">上传</w:t>
            </w:r>
            <w:r>
              <w:rPr>
                <w:rFonts w:hint="eastAsia" w:ascii="仿宋" w:hAnsi="仿宋" w:eastAsia="仿宋" w:cs="仿宋"/>
                <w:color w:val="000000"/>
                <w:sz w:val="18"/>
                <w:szCs w:val="18"/>
                <w:highlight w:val="none"/>
              </w:rPr>
              <w:t xml:space="preserve">的</w:t>
            </w:r>
            <w:r>
              <w:rPr>
                <w:rFonts w:hint="eastAsia" w:ascii="仿宋" w:hAnsi="仿宋" w:eastAsia="仿宋" w:cs="仿宋"/>
                <w:color w:val="000000"/>
                <w:sz w:val="18"/>
                <w:szCs w:val="18"/>
                <w:highlight w:val="none"/>
                <w:lang w:eastAsia="zh-CN"/>
              </w:rPr>
              <w:t xml:space="preserve">合格</w:t>
            </w:r>
            <w:r>
              <w:rPr>
                <w:rFonts w:hint="eastAsia" w:ascii="仿宋" w:hAnsi="仿宋" w:eastAsia="仿宋" w:cs="仿宋"/>
                <w:color w:val="000000"/>
                <w:sz w:val="18"/>
                <w:szCs w:val="18"/>
                <w:highlight w:val="none"/>
              </w:rPr>
              <w:t xml:space="preserve">服务工单进行</w:t>
            </w:r>
            <w:r>
              <w:rPr>
                <w:rFonts w:hint="eastAsia" w:ascii="仿宋" w:hAnsi="仿宋" w:eastAsia="仿宋" w:cs="仿宋"/>
                <w:color w:val="000000"/>
                <w:sz w:val="18"/>
                <w:szCs w:val="18"/>
                <w:highlight w:val="none"/>
                <w:lang w:eastAsia="zh-CN"/>
              </w:rPr>
              <w:t xml:space="preserve">程序核</w:t>
            </w:r>
            <w:r>
              <w:rPr>
                <w:rFonts w:hint="eastAsia" w:ascii="仿宋" w:hAnsi="仿宋" w:eastAsia="仿宋" w:cs="仿宋"/>
                <w:color w:val="000000"/>
                <w:sz w:val="18"/>
                <w:szCs w:val="18"/>
                <w:highlight w:val="none"/>
              </w:rPr>
              <w:t xml:space="preserve">查，</w:t>
            </w:r>
            <w:r>
              <w:rPr>
                <w:rFonts w:hint="eastAsia" w:ascii="仿宋" w:hAnsi="仿宋" w:eastAsia="仿宋" w:cs="仿宋"/>
                <w:color w:val="000000"/>
                <w:sz w:val="18"/>
                <w:szCs w:val="18"/>
                <w:highlight w:val="none"/>
                <w:lang w:eastAsia="zh-CN"/>
              </w:rPr>
              <w:t xml:space="preserve">民政局每日抽取不少于</w:t>
            </w:r>
            <w:r>
              <w:rPr>
                <w:rFonts w:hint="eastAsia" w:ascii="仿宋" w:hAnsi="仿宋" w:eastAsia="仿宋" w:cs="仿宋"/>
                <w:color w:val="000000"/>
                <w:sz w:val="18"/>
                <w:szCs w:val="18"/>
                <w:highlight w:val="none"/>
                <w:lang w:val="en-US" w:eastAsia="zh-CN"/>
              </w:rPr>
              <w:t xml:space="preserve">3%的工单进行数据核查；</w:t>
            </w:r>
            <w:r>
              <w:rPr>
                <w:rFonts w:hint="eastAsia" w:ascii="仿宋" w:hAnsi="仿宋" w:eastAsia="仿宋" w:cs="仿宋"/>
                <w:color w:val="000000"/>
                <w:sz w:val="18"/>
                <w:szCs w:val="18"/>
                <w:highlight w:val="none"/>
                <w:lang w:eastAsia="zh-CN"/>
              </w:rPr>
              <w:t xml:space="preserve">第三方机构每日</w:t>
            </w:r>
            <w:r>
              <w:rPr>
                <w:rFonts w:hint="eastAsia" w:ascii="仿宋" w:hAnsi="仿宋" w:eastAsia="仿宋" w:cs="仿宋"/>
                <w:color w:val="000000"/>
                <w:sz w:val="18"/>
                <w:szCs w:val="18"/>
                <w:highlight w:val="none"/>
              </w:rPr>
              <w:t xml:space="preserve">随机抽取</w:t>
            </w:r>
            <w:r>
              <w:rPr>
                <w:rFonts w:hint="eastAsia" w:ascii="仿宋" w:hAnsi="仿宋" w:eastAsia="仿宋" w:cs="仿宋"/>
                <w:color w:val="000000"/>
                <w:sz w:val="18"/>
                <w:szCs w:val="18"/>
                <w:highlight w:val="none"/>
                <w:lang w:eastAsia="zh-CN"/>
              </w:rPr>
              <w:t xml:space="preserve">不少于</w:t>
            </w:r>
            <w:r>
              <w:rPr>
                <w:rFonts w:hint="eastAsia" w:ascii="仿宋" w:hAnsi="仿宋" w:eastAsia="仿宋" w:cs="仿宋"/>
                <w:color w:val="000000"/>
                <w:sz w:val="18"/>
                <w:szCs w:val="18"/>
                <w:highlight w:val="none"/>
                <w:lang w:val="en-US" w:eastAsia="zh-CN"/>
              </w:rPr>
              <w:t xml:space="preserve">10</w:t>
            </w:r>
            <w:r>
              <w:rPr>
                <w:rFonts w:hint="eastAsia" w:ascii="仿宋" w:hAnsi="仿宋" w:eastAsia="仿宋" w:cs="仿宋"/>
                <w:color w:val="000000"/>
                <w:sz w:val="18"/>
                <w:szCs w:val="18"/>
                <w:highlight w:val="none"/>
              </w:rPr>
              <w:t xml:space="preserve">%的工单进行</w:t>
            </w:r>
            <w:r>
              <w:rPr>
                <w:rFonts w:hint="eastAsia" w:ascii="仿宋" w:hAnsi="仿宋" w:eastAsia="仿宋" w:cs="仿宋"/>
                <w:color w:val="000000"/>
                <w:sz w:val="18"/>
                <w:szCs w:val="18"/>
                <w:highlight w:val="none"/>
                <w:lang w:eastAsia="zh-CN"/>
              </w:rPr>
              <w:t xml:space="preserve">程序核查（</w:t>
            </w: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lang w:eastAsia="zh-CN"/>
              </w:rPr>
              <w:t xml:space="preserve">）和</w:t>
            </w:r>
            <w:r>
              <w:rPr>
                <w:rFonts w:hint="eastAsia" w:ascii="仿宋" w:hAnsi="仿宋" w:eastAsia="仿宋" w:cs="仿宋"/>
                <w:color w:val="000000"/>
                <w:sz w:val="18"/>
                <w:szCs w:val="18"/>
                <w:highlight w:val="none"/>
              </w:rPr>
              <w:t xml:space="preserve">电话回访（</w:t>
            </w: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rPr>
              <w:t xml:space="preserve">以有效接通成功及电话录音为依据），</w:t>
            </w:r>
            <w:r>
              <w:rPr>
                <w:rFonts w:hint="eastAsia" w:ascii="仿宋" w:hAnsi="仿宋" w:eastAsia="仿宋" w:cs="仿宋"/>
                <w:color w:val="000000"/>
                <w:sz w:val="18"/>
                <w:szCs w:val="18"/>
                <w:highlight w:val="none"/>
                <w:lang w:eastAsia="zh-CN"/>
              </w:rPr>
              <w:t xml:space="preserve">每日对核查和回访结果进行汇总，纳入月度统计得分。及时将每日核查和回访结果反馈给服务机构。合格率</w:t>
            </w:r>
            <w:r>
              <w:rPr>
                <w:rFonts w:hint="eastAsia" w:ascii="仿宋" w:hAnsi="仿宋" w:eastAsia="仿宋" w:cs="仿宋"/>
                <w:color w:val="000000"/>
                <w:sz w:val="18"/>
                <w:szCs w:val="18"/>
                <w:highlight w:val="none"/>
              </w:rPr>
              <w:t xml:space="preserve">高于95%</w:t>
            </w:r>
            <w:r>
              <w:rPr>
                <w:rFonts w:hint="eastAsia" w:ascii="仿宋" w:hAnsi="仿宋" w:eastAsia="仿宋" w:cs="仿宋"/>
                <w:color w:val="000000"/>
                <w:sz w:val="18"/>
                <w:szCs w:val="18"/>
                <w:highlight w:val="none"/>
                <w:lang w:eastAsia="zh-CN"/>
              </w:rPr>
              <w:t xml:space="preserve">不扣</w:t>
            </w:r>
            <w:r>
              <w:rPr>
                <w:rFonts w:hint="eastAsia" w:ascii="仿宋" w:hAnsi="仿宋" w:eastAsia="仿宋" w:cs="仿宋"/>
                <w:color w:val="000000"/>
                <w:sz w:val="18"/>
                <w:szCs w:val="18"/>
                <w:highlight w:val="none"/>
              </w:rPr>
              <w:t xml:space="preserve">分，每低于1个百分点扣</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lang w:val="en-US" w:eastAsia="zh-CN"/>
              </w:rPr>
            </w:r>
            <w:r/>
          </w:p>
        </w:tc>
        <w:tc>
          <w:tcPr>
            <w:tcW w:w="2115" w:type="dxa"/>
            <w:vAlign w:val="center"/>
            <w:vMerge w:val="restart"/>
            <w:textDirection w:val="lrTb"/>
            <w:noWrap w:val="false"/>
          </w:tcPr>
          <w:p>
            <w:pPr>
              <w:pStyle w:val="905"/>
              <w:tabs>
                <w:tab w:val="left" w:pos="1680" w:leader="none"/>
              </w:tabs>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查看服务记录、实地评估询问、电话回访问询、随机抽查。</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8</w:t>
            </w:r>
            <w:r>
              <w:rPr>
                <w:rFonts w:hint="eastAsia" w:ascii="仿宋" w:hAnsi="仿宋" w:eastAsia="仿宋" w:cs="仿宋"/>
                <w:color w:val="000000"/>
                <w:sz w:val="18"/>
                <w:szCs w:val="18"/>
                <w:highlight w:val="none"/>
                <w:lang w:val="en-US" w:eastAsia="zh-CN"/>
              </w:rPr>
            </w:r>
            <w:r/>
          </w:p>
        </w:tc>
        <w:tc>
          <w:tcPr>
            <w:tcW w:w="664" w:type="dxa"/>
            <w:vAlign w:val="center"/>
            <w:vMerge w:val="restart"/>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民政局</w:t>
            </w:r>
            <w:r>
              <w:rPr>
                <w:rFonts w:hint="eastAsia" w:ascii="仿宋" w:hAnsi="仿宋" w:eastAsia="仿宋" w:cs="仿宋"/>
                <w:color w:val="000000"/>
                <w:sz w:val="18"/>
                <w:szCs w:val="18"/>
                <w:highlight w:val="none"/>
                <w:lang w:val="en-US" w:eastAsia="zh-CN"/>
              </w:rPr>
            </w:r>
            <w:r/>
          </w:p>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督导方</w:t>
            </w:r>
            <w:r>
              <w:rPr>
                <w:rFonts w:hint="eastAsia" w:ascii="仿宋" w:hAnsi="仿宋" w:eastAsia="仿宋" w:cs="仿宋"/>
                <w:color w:val="000000"/>
                <w:sz w:val="18"/>
                <w:szCs w:val="18"/>
                <w:highlight w:val="none"/>
                <w:lang w:val="en-US" w:eastAsia="zh-CN"/>
              </w:rPr>
            </w:r>
            <w:r/>
          </w:p>
        </w:tc>
      </w:tr>
      <w:tr>
        <w:trPr>
          <w:trHeight w:val="2117"/>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val="en-US" w:eastAsia="zh-CN"/>
              </w:rPr>
              <w:t xml:space="preserve">2.线上满意度调查。第三方评估机构在每日电话回访时，同时开展满意度调查，每日对调查结果进行汇总，月度统计得分。满意度高于95%不扣分，每低于1个百分点扣1分，扣完为止。（满意度调查对答复不清楚、无效号码、无法接通、空号、停机、非本人号码等服务信息不准确工单进行单独统计，可不列入得分，需在月度报告中列出明细）</w:t>
            </w:r>
            <w:r>
              <w:rPr>
                <w:rFonts w:hint="eastAsia" w:ascii="仿宋" w:hAnsi="仿宋" w:eastAsia="仿宋" w:cs="仿宋"/>
                <w:color w:val="000000"/>
                <w:sz w:val="18"/>
                <w:szCs w:val="18"/>
                <w:highlight w:val="none"/>
              </w:rPr>
            </w:r>
            <w:r/>
          </w:p>
        </w:tc>
        <w:tc>
          <w:tcPr>
            <w:tcW w:w="2115"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8</w:t>
            </w:r>
            <w:r>
              <w:rPr>
                <w:rFonts w:hint="eastAsia" w:ascii="仿宋" w:hAnsi="仿宋" w:eastAsia="仿宋" w:cs="仿宋"/>
                <w:color w:val="000000"/>
                <w:sz w:val="18"/>
                <w:szCs w:val="18"/>
                <w:highlight w:val="none"/>
                <w:lang w:val="en-US" w:eastAsia="zh-CN"/>
              </w:rPr>
            </w:r>
            <w:r/>
          </w:p>
        </w:tc>
        <w:tc>
          <w:tcPr>
            <w:tcW w:w="664"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trHeight w:val="2117"/>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val="en-US" w:eastAsia="zh-CN"/>
              </w:rPr>
              <w:t xml:space="preserve">3.服务金额达标率核查。参照服务项目指导清单的收费标准，每月核查服务工单所列项目的总金额是否达到规定金额，</w:t>
            </w:r>
            <w:r>
              <w:rPr>
                <w:rFonts w:hint="eastAsia" w:ascii="仿宋" w:hAnsi="仿宋" w:eastAsia="仿宋" w:cs="仿宋"/>
                <w:color w:val="000000"/>
                <w:sz w:val="18"/>
                <w:szCs w:val="18"/>
                <w:highlight w:val="none"/>
              </w:rPr>
              <w:t xml:space="preserve">服务工单</w:t>
            </w:r>
            <w:r>
              <w:rPr>
                <w:rFonts w:hint="eastAsia" w:ascii="仿宋" w:hAnsi="仿宋" w:eastAsia="仿宋" w:cs="仿宋"/>
                <w:color w:val="000000"/>
                <w:sz w:val="18"/>
                <w:szCs w:val="18"/>
                <w:highlight w:val="none"/>
                <w:lang w:eastAsia="zh-CN"/>
              </w:rPr>
              <w:t xml:space="preserve">金额达标</w:t>
            </w:r>
            <w:r>
              <w:rPr>
                <w:rFonts w:hint="eastAsia" w:ascii="仿宋" w:hAnsi="仿宋" w:eastAsia="仿宋" w:cs="仿宋"/>
                <w:color w:val="000000"/>
                <w:sz w:val="18"/>
                <w:szCs w:val="18"/>
                <w:highlight w:val="none"/>
              </w:rPr>
              <w:t xml:space="preserve">率在95%</w:t>
            </w:r>
            <w:r>
              <w:rPr>
                <w:rFonts w:hint="eastAsia" w:ascii="仿宋" w:hAnsi="仿宋" w:eastAsia="仿宋" w:cs="仿宋"/>
                <w:color w:val="000000"/>
                <w:sz w:val="18"/>
                <w:szCs w:val="18"/>
                <w:highlight w:val="none"/>
                <w:lang w:val="en-US" w:eastAsia="zh-CN"/>
              </w:rPr>
              <w:t xml:space="preserve">&gt;</w:t>
            </w:r>
            <w:r>
              <w:rPr>
                <w:rFonts w:hint="eastAsia" w:ascii="仿宋" w:hAnsi="仿宋" w:eastAsia="仿宋" w:cs="仿宋"/>
                <w:color w:val="000000"/>
                <w:sz w:val="18"/>
                <w:szCs w:val="18"/>
                <w:highlight w:val="none"/>
                <w:lang w:eastAsia="zh-CN"/>
              </w:rPr>
              <w:t xml:space="preserve">准</w:t>
            </w:r>
            <w:r>
              <w:rPr>
                <w:rFonts w:hint="eastAsia" w:ascii="仿宋" w:hAnsi="仿宋" w:eastAsia="仿宋" w:cs="仿宋"/>
                <w:color w:val="000000"/>
                <w:sz w:val="18"/>
                <w:szCs w:val="18"/>
                <w:highlight w:val="none"/>
              </w:rPr>
              <w:t xml:space="preserve">确率≥90%（含）扣</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达标</w:t>
            </w:r>
            <w:r>
              <w:rPr>
                <w:rFonts w:hint="eastAsia" w:ascii="仿宋" w:hAnsi="仿宋" w:eastAsia="仿宋" w:cs="仿宋"/>
                <w:color w:val="000000"/>
                <w:sz w:val="18"/>
                <w:szCs w:val="18"/>
                <w:highlight w:val="none"/>
              </w:rPr>
              <w:t xml:space="preserve">率在90%</w:t>
            </w:r>
            <w:r>
              <w:rPr>
                <w:rFonts w:hint="eastAsia" w:ascii="仿宋" w:hAnsi="仿宋" w:eastAsia="仿宋" w:cs="仿宋"/>
                <w:color w:val="000000"/>
                <w:sz w:val="18"/>
                <w:szCs w:val="18"/>
                <w:highlight w:val="none"/>
                <w:lang w:val="en-US" w:eastAsia="zh-CN"/>
              </w:rPr>
              <w:t xml:space="preserve">&gt;</w:t>
            </w:r>
            <w:r>
              <w:rPr>
                <w:rFonts w:hint="eastAsia" w:ascii="仿宋" w:hAnsi="仿宋" w:eastAsia="仿宋" w:cs="仿宋"/>
                <w:color w:val="000000"/>
                <w:sz w:val="18"/>
                <w:szCs w:val="18"/>
                <w:highlight w:val="none"/>
                <w:lang w:eastAsia="zh-CN"/>
              </w:rPr>
              <w:t xml:space="preserve">准</w:t>
            </w:r>
            <w:r>
              <w:rPr>
                <w:rFonts w:hint="eastAsia" w:ascii="仿宋" w:hAnsi="仿宋" w:eastAsia="仿宋" w:cs="仿宋"/>
                <w:color w:val="000000"/>
                <w:sz w:val="18"/>
                <w:szCs w:val="18"/>
                <w:highlight w:val="none"/>
              </w:rPr>
              <w:t xml:space="preserve">确率≥85%（含）扣</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达标</w:t>
            </w:r>
            <w:r>
              <w:rPr>
                <w:rFonts w:hint="eastAsia" w:ascii="仿宋" w:hAnsi="仿宋" w:eastAsia="仿宋" w:cs="仿宋"/>
                <w:color w:val="000000"/>
                <w:sz w:val="18"/>
                <w:szCs w:val="18"/>
                <w:highlight w:val="none"/>
              </w:rPr>
              <w:t xml:space="preserve">率在85%</w:t>
            </w:r>
            <w:r>
              <w:rPr>
                <w:rFonts w:hint="eastAsia" w:ascii="仿宋" w:hAnsi="仿宋" w:eastAsia="仿宋" w:cs="仿宋"/>
                <w:color w:val="000000"/>
                <w:sz w:val="18"/>
                <w:szCs w:val="18"/>
                <w:highlight w:val="none"/>
                <w:lang w:val="en-US" w:eastAsia="zh-CN"/>
              </w:rPr>
              <w:t xml:space="preserve">&gt;</w:t>
            </w:r>
            <w:r>
              <w:rPr>
                <w:rFonts w:hint="eastAsia" w:ascii="仿宋" w:hAnsi="仿宋" w:eastAsia="仿宋" w:cs="仿宋"/>
                <w:color w:val="000000"/>
                <w:sz w:val="18"/>
                <w:szCs w:val="18"/>
                <w:highlight w:val="none"/>
                <w:lang w:eastAsia="zh-CN"/>
              </w:rPr>
              <w:t xml:space="preserve">准</w:t>
            </w:r>
            <w:r>
              <w:rPr>
                <w:rFonts w:hint="eastAsia" w:ascii="仿宋" w:hAnsi="仿宋" w:eastAsia="仿宋" w:cs="仿宋"/>
                <w:color w:val="000000"/>
                <w:sz w:val="18"/>
                <w:szCs w:val="18"/>
                <w:highlight w:val="none"/>
              </w:rPr>
              <w:t xml:space="preserve">确率≥80%（含）扣</w:t>
            </w:r>
            <w:r>
              <w:rPr>
                <w:rFonts w:hint="eastAsia" w:ascii="仿宋" w:hAnsi="仿宋" w:eastAsia="仿宋" w:cs="仿宋"/>
                <w:color w:val="000000"/>
                <w:sz w:val="18"/>
                <w:szCs w:val="18"/>
                <w:highlight w:val="none"/>
                <w:lang w:val="en-US" w:eastAsia="zh-CN"/>
              </w:rPr>
              <w:t xml:space="preserve">3</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达标</w:t>
            </w:r>
            <w:r>
              <w:rPr>
                <w:rFonts w:hint="eastAsia" w:ascii="仿宋" w:hAnsi="仿宋" w:eastAsia="仿宋" w:cs="仿宋"/>
                <w:color w:val="000000"/>
                <w:sz w:val="18"/>
                <w:szCs w:val="18"/>
                <w:highlight w:val="none"/>
              </w:rPr>
              <w:t xml:space="preserve">率&lt;80%扣</w:t>
            </w: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rPr>
            </w:r>
            <w:r/>
          </w:p>
        </w:tc>
        <w:tc>
          <w:tcPr>
            <w:tcW w:w="2115"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暂不考核</w:t>
            </w:r>
            <w:r>
              <w:rPr>
                <w:rFonts w:hint="eastAsia" w:ascii="仿宋" w:hAnsi="仿宋" w:eastAsia="仿宋" w:cs="仿宋"/>
                <w:color w:val="000000"/>
                <w:sz w:val="18"/>
                <w:szCs w:val="18"/>
                <w:highlight w:val="none"/>
                <w:lang w:val="en-US" w:eastAsia="zh-CN"/>
              </w:rPr>
            </w:r>
            <w:r/>
          </w:p>
        </w:tc>
        <w:tc>
          <w:tcPr>
            <w:tcW w:w="664"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trHeight w:val="2117"/>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val="en-US" w:eastAsia="zh-CN"/>
              </w:rPr>
              <w:t xml:space="preserve">4.数据准确率调查。</w:t>
            </w:r>
            <w:r>
              <w:rPr>
                <w:rFonts w:hint="eastAsia" w:ascii="仿宋" w:hAnsi="仿宋" w:eastAsia="仿宋" w:cs="仿宋"/>
                <w:color w:val="000000"/>
                <w:sz w:val="18"/>
                <w:szCs w:val="18"/>
                <w:highlight w:val="none"/>
              </w:rPr>
              <w:t xml:space="preserve">通过与</w:t>
            </w:r>
            <w:r>
              <w:rPr>
                <w:rFonts w:hint="eastAsia" w:ascii="仿宋" w:hAnsi="仿宋" w:eastAsia="仿宋" w:cs="仿宋"/>
                <w:color w:val="000000"/>
                <w:sz w:val="18"/>
                <w:szCs w:val="18"/>
                <w:highlight w:val="none"/>
                <w:lang w:eastAsia="zh-CN"/>
              </w:rPr>
              <w:t xml:space="preserve">服务平台上</w:t>
            </w:r>
            <w:r>
              <w:rPr>
                <w:rFonts w:hint="eastAsia" w:ascii="仿宋" w:hAnsi="仿宋" w:eastAsia="仿宋" w:cs="仿宋"/>
                <w:color w:val="000000"/>
                <w:sz w:val="18"/>
                <w:szCs w:val="18"/>
                <w:highlight w:val="none"/>
              </w:rPr>
              <w:t xml:space="preserve">工单的比对筛查，以及与民政提供的</w:t>
            </w:r>
            <w:r>
              <w:rPr>
                <w:rFonts w:hint="eastAsia" w:ascii="仿宋" w:hAnsi="仿宋" w:eastAsia="仿宋" w:cs="仿宋"/>
                <w:color w:val="000000"/>
                <w:sz w:val="18"/>
                <w:szCs w:val="18"/>
                <w:highlight w:val="none"/>
                <w:lang w:eastAsia="zh-CN"/>
              </w:rPr>
              <w:t xml:space="preserve">服务对象名单和</w:t>
            </w:r>
            <w:r>
              <w:rPr>
                <w:rFonts w:hint="eastAsia" w:ascii="仿宋" w:hAnsi="仿宋" w:eastAsia="仿宋" w:cs="仿宋"/>
                <w:color w:val="000000"/>
                <w:sz w:val="18"/>
                <w:szCs w:val="18"/>
                <w:highlight w:val="none"/>
              </w:rPr>
              <w:t xml:space="preserve">殡葬名单的比对核查，每月服务工单准确率在95%</w:t>
            </w:r>
            <w:r>
              <w:rPr>
                <w:rFonts w:hint="eastAsia" w:ascii="仿宋" w:hAnsi="仿宋" w:eastAsia="仿宋" w:cs="仿宋"/>
                <w:color w:val="000000"/>
                <w:sz w:val="18"/>
                <w:szCs w:val="18"/>
                <w:highlight w:val="none"/>
                <w:lang w:val="en-US" w:eastAsia="zh-CN"/>
              </w:rPr>
              <w:t xml:space="preserve">&gt;</w:t>
            </w:r>
            <w:r>
              <w:rPr>
                <w:rFonts w:hint="eastAsia" w:ascii="仿宋" w:hAnsi="仿宋" w:eastAsia="仿宋" w:cs="仿宋"/>
                <w:color w:val="000000"/>
                <w:sz w:val="18"/>
                <w:szCs w:val="18"/>
                <w:highlight w:val="none"/>
                <w:lang w:eastAsia="zh-CN"/>
              </w:rPr>
              <w:t xml:space="preserve">准</w:t>
            </w:r>
            <w:r>
              <w:rPr>
                <w:rFonts w:hint="eastAsia" w:ascii="仿宋" w:hAnsi="仿宋" w:eastAsia="仿宋" w:cs="仿宋"/>
                <w:color w:val="000000"/>
                <w:sz w:val="18"/>
                <w:szCs w:val="18"/>
                <w:highlight w:val="none"/>
              </w:rPr>
              <w:t xml:space="preserve">确率≥90%（含）扣</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分，准确率在90%</w:t>
            </w:r>
            <w:r>
              <w:rPr>
                <w:rFonts w:hint="eastAsia" w:ascii="仿宋" w:hAnsi="仿宋" w:eastAsia="仿宋" w:cs="仿宋"/>
                <w:color w:val="000000"/>
                <w:sz w:val="18"/>
                <w:szCs w:val="18"/>
                <w:highlight w:val="none"/>
                <w:lang w:val="en-US" w:eastAsia="zh-CN"/>
              </w:rPr>
              <w:t xml:space="preserve">&gt;</w:t>
            </w:r>
            <w:r>
              <w:rPr>
                <w:rFonts w:hint="eastAsia" w:ascii="仿宋" w:hAnsi="仿宋" w:eastAsia="仿宋" w:cs="仿宋"/>
                <w:color w:val="000000"/>
                <w:sz w:val="18"/>
                <w:szCs w:val="18"/>
                <w:highlight w:val="none"/>
                <w:lang w:eastAsia="zh-CN"/>
              </w:rPr>
              <w:t xml:space="preserve">准</w:t>
            </w:r>
            <w:r>
              <w:rPr>
                <w:rFonts w:hint="eastAsia" w:ascii="仿宋" w:hAnsi="仿宋" w:eastAsia="仿宋" w:cs="仿宋"/>
                <w:color w:val="000000"/>
                <w:sz w:val="18"/>
                <w:szCs w:val="18"/>
                <w:highlight w:val="none"/>
              </w:rPr>
              <w:t xml:space="preserve">确率≥85%（含）扣</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分，准确率在85%</w:t>
            </w:r>
            <w:r>
              <w:rPr>
                <w:rFonts w:hint="eastAsia" w:ascii="仿宋" w:hAnsi="仿宋" w:eastAsia="仿宋" w:cs="仿宋"/>
                <w:color w:val="000000"/>
                <w:sz w:val="18"/>
                <w:szCs w:val="18"/>
                <w:highlight w:val="none"/>
                <w:lang w:val="en-US" w:eastAsia="zh-CN"/>
              </w:rPr>
              <w:t xml:space="preserve">&gt;</w:t>
            </w:r>
            <w:r>
              <w:rPr>
                <w:rFonts w:hint="eastAsia" w:ascii="仿宋" w:hAnsi="仿宋" w:eastAsia="仿宋" w:cs="仿宋"/>
                <w:color w:val="000000"/>
                <w:sz w:val="18"/>
                <w:szCs w:val="18"/>
                <w:highlight w:val="none"/>
                <w:lang w:eastAsia="zh-CN"/>
              </w:rPr>
              <w:t xml:space="preserve">准</w:t>
            </w:r>
            <w:r>
              <w:rPr>
                <w:rFonts w:hint="eastAsia" w:ascii="仿宋" w:hAnsi="仿宋" w:eastAsia="仿宋" w:cs="仿宋"/>
                <w:color w:val="000000"/>
                <w:sz w:val="18"/>
                <w:szCs w:val="18"/>
                <w:highlight w:val="none"/>
              </w:rPr>
              <w:t xml:space="preserve">确率≥80%（含）扣</w:t>
            </w:r>
            <w:r>
              <w:rPr>
                <w:rFonts w:hint="eastAsia" w:ascii="仿宋" w:hAnsi="仿宋" w:eastAsia="仿宋" w:cs="仿宋"/>
                <w:color w:val="000000"/>
                <w:sz w:val="18"/>
                <w:szCs w:val="18"/>
                <w:highlight w:val="none"/>
                <w:lang w:val="en-US" w:eastAsia="zh-CN"/>
              </w:rPr>
              <w:t xml:space="preserve">3</w:t>
            </w:r>
            <w:r>
              <w:rPr>
                <w:rFonts w:hint="eastAsia" w:ascii="仿宋" w:hAnsi="仿宋" w:eastAsia="仿宋" w:cs="仿宋"/>
                <w:color w:val="000000"/>
                <w:sz w:val="18"/>
                <w:szCs w:val="18"/>
                <w:highlight w:val="none"/>
              </w:rPr>
              <w:t xml:space="preserve">分，准确率&lt;80%扣</w:t>
            </w: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rPr>
            </w:r>
            <w:r/>
          </w:p>
        </w:tc>
        <w:tc>
          <w:tcPr>
            <w:tcW w:w="2115"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val="en-US" w:eastAsia="zh-CN"/>
              </w:rPr>
            </w:r>
            <w:r/>
          </w:p>
        </w:tc>
        <w:tc>
          <w:tcPr>
            <w:tcW w:w="664"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trHeight w:val="425"/>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eastAsia="zh-CN"/>
              </w:rPr>
              <w:t xml:space="preserve">线下核查。第三方每月实地走访服务对象，了解服务对象信息的准确性和对服务的满意率。</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每</w:t>
            </w:r>
            <w:r>
              <w:rPr>
                <w:rFonts w:hint="eastAsia" w:ascii="仿宋" w:hAnsi="仿宋" w:eastAsia="仿宋" w:cs="仿宋"/>
                <w:color w:val="000000"/>
                <w:sz w:val="18"/>
                <w:szCs w:val="18"/>
                <w:highlight w:val="none"/>
                <w:lang w:eastAsia="zh-CN"/>
              </w:rPr>
              <w:t xml:space="preserve">月</w:t>
            </w:r>
            <w:r>
              <w:rPr>
                <w:rFonts w:hint="eastAsia" w:ascii="仿宋" w:hAnsi="仿宋" w:eastAsia="仿宋" w:cs="仿宋"/>
                <w:color w:val="000000"/>
                <w:sz w:val="18"/>
                <w:szCs w:val="18"/>
                <w:highlight w:val="none"/>
              </w:rPr>
              <w:t xml:space="preserve">随机抽取</w:t>
            </w:r>
            <w:r>
              <w:rPr>
                <w:rFonts w:hint="eastAsia" w:ascii="仿宋" w:hAnsi="仿宋" w:eastAsia="仿宋" w:cs="仿宋"/>
                <w:color w:val="000000"/>
                <w:sz w:val="18"/>
                <w:szCs w:val="18"/>
                <w:highlight w:val="none"/>
                <w:lang w:eastAsia="zh-CN"/>
              </w:rPr>
              <w:t xml:space="preserve">不少于</w:t>
            </w:r>
            <w:r>
              <w:rPr>
                <w:rFonts w:hint="eastAsia" w:ascii="仿宋" w:hAnsi="仿宋" w:eastAsia="仿宋" w:cs="仿宋"/>
                <w:color w:val="000000"/>
                <w:sz w:val="18"/>
                <w:szCs w:val="18"/>
                <w:highlight w:val="none"/>
                <w:lang w:val="en-US" w:eastAsia="zh-CN"/>
              </w:rPr>
              <w:t xml:space="preserve">10</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eastAsia="zh-CN"/>
              </w:rPr>
              <w:t xml:space="preserve">的服务工单进行入户调查，</w:t>
            </w:r>
            <w:r>
              <w:rPr>
                <w:rFonts w:hint="eastAsia" w:ascii="仿宋" w:hAnsi="仿宋" w:eastAsia="仿宋" w:cs="仿宋"/>
                <w:color w:val="000000"/>
                <w:sz w:val="18"/>
                <w:szCs w:val="18"/>
                <w:highlight w:val="none"/>
              </w:rPr>
              <w:t xml:space="preserve">以实际走访成功及线下走访单为依据</w:t>
            </w:r>
            <w:r>
              <w:rPr>
                <w:rFonts w:hint="eastAsia" w:ascii="仿宋" w:hAnsi="仿宋" w:eastAsia="仿宋" w:cs="仿宋"/>
                <w:color w:val="000000"/>
                <w:sz w:val="18"/>
                <w:szCs w:val="18"/>
                <w:highlight w:val="none"/>
                <w:lang w:eastAsia="zh-CN"/>
              </w:rPr>
              <w:t xml:space="preserve">，服务对象信息准确性和对服务的</w:t>
            </w:r>
            <w:r>
              <w:rPr>
                <w:rFonts w:hint="eastAsia" w:ascii="仿宋" w:hAnsi="仿宋" w:eastAsia="仿宋" w:cs="仿宋"/>
                <w:color w:val="000000"/>
                <w:sz w:val="18"/>
                <w:szCs w:val="18"/>
                <w:highlight w:val="none"/>
              </w:rPr>
              <w:t xml:space="preserve">满意</w:t>
            </w:r>
            <w:r>
              <w:rPr>
                <w:rFonts w:hint="eastAsia" w:ascii="仿宋" w:hAnsi="仿宋" w:eastAsia="仿宋" w:cs="仿宋"/>
                <w:color w:val="000000"/>
                <w:sz w:val="18"/>
                <w:szCs w:val="18"/>
                <w:highlight w:val="none"/>
                <w:lang w:eastAsia="zh-CN"/>
              </w:rPr>
              <w:t xml:space="preserve">率</w:t>
            </w:r>
            <w:r>
              <w:rPr>
                <w:rFonts w:hint="eastAsia" w:ascii="仿宋" w:hAnsi="仿宋" w:eastAsia="仿宋" w:cs="仿宋"/>
                <w:color w:val="000000"/>
                <w:sz w:val="18"/>
                <w:szCs w:val="18"/>
                <w:highlight w:val="none"/>
              </w:rPr>
              <w:t xml:space="preserve">低于9</w:t>
            </w: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rPr>
              <w:t xml:space="preserve">%，每低1个百分点扣1分，扣完为止。</w:t>
            </w:r>
            <w:r>
              <w:rPr>
                <w:rFonts w:hint="eastAsia" w:ascii="仿宋" w:hAnsi="仿宋" w:eastAsia="仿宋" w:cs="仿宋"/>
                <w:color w:val="000000"/>
                <w:sz w:val="18"/>
                <w:szCs w:val="18"/>
                <w:highlight w:val="none"/>
                <w:lang w:eastAsia="zh-CN"/>
              </w:rPr>
              <w:t xml:space="preserve">并及时将每周入户调查情况反馈给服务机构。</w:t>
            </w:r>
            <w:r>
              <w:rPr>
                <w:rFonts w:hint="eastAsia" w:ascii="仿宋" w:hAnsi="仿宋" w:eastAsia="仿宋" w:cs="仿宋"/>
                <w:color w:val="000000"/>
                <w:sz w:val="18"/>
                <w:szCs w:val="18"/>
                <w:highlight w:val="none"/>
              </w:rPr>
              <w:t xml:space="preserve">（满意率=满意工单量/</w:t>
            </w:r>
            <w:r>
              <w:rPr>
                <w:rFonts w:hint="eastAsia" w:ascii="仿宋" w:hAnsi="仿宋" w:eastAsia="仿宋" w:cs="仿宋"/>
                <w:color w:val="000000"/>
                <w:sz w:val="18"/>
                <w:szCs w:val="18"/>
                <w:highlight w:val="none"/>
                <w:lang w:eastAsia="zh-CN"/>
              </w:rPr>
              <w:t xml:space="preserve">当周</w:t>
            </w:r>
            <w:r>
              <w:rPr>
                <w:rFonts w:hint="eastAsia" w:ascii="仿宋" w:hAnsi="仿宋" w:eastAsia="仿宋" w:cs="仿宋"/>
                <w:color w:val="000000"/>
                <w:sz w:val="18"/>
                <w:szCs w:val="18"/>
                <w:highlight w:val="none"/>
              </w:rPr>
              <w:t xml:space="preserve">抽查工单总量*100%</w:t>
            </w:r>
            <w:r>
              <w:rPr>
                <w:rFonts w:hint="eastAsia" w:ascii="仿宋" w:hAnsi="仿宋" w:eastAsia="仿宋" w:cs="仿宋"/>
                <w:color w:val="000000"/>
                <w:sz w:val="18"/>
                <w:szCs w:val="18"/>
                <w:highlight w:val="none"/>
                <w:lang w:eastAsia="zh-CN"/>
              </w:rPr>
              <w:t xml:space="preserve">，满意率需去除答复不清楚</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现场抽查</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14</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民政服务站督导方</w:t>
            </w:r>
            <w:r>
              <w:rPr>
                <w:rFonts w:hint="eastAsia" w:ascii="仿宋" w:hAnsi="仿宋" w:eastAsia="仿宋" w:cs="仿宋"/>
                <w:color w:val="000000"/>
                <w:sz w:val="18"/>
                <w:szCs w:val="18"/>
                <w:highlight w:val="none"/>
                <w:lang w:val="en-US" w:eastAsia="zh-CN"/>
              </w:rPr>
            </w:r>
            <w:r/>
          </w:p>
        </w:tc>
      </w:tr>
      <w:tr>
        <w:trPr>
          <w:trHeight w:val="425"/>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不满意工单复查</w:t>
            </w:r>
            <w:r>
              <w:rPr>
                <w:rFonts w:hint="eastAsia" w:ascii="仿宋" w:hAnsi="仿宋" w:eastAsia="仿宋" w:cs="仿宋"/>
                <w:color w:val="000000"/>
                <w:sz w:val="18"/>
                <w:szCs w:val="18"/>
                <w:highlight w:val="none"/>
                <w:lang w:eastAsia="zh-CN"/>
              </w:rPr>
            </w:r>
            <w:r/>
          </w:p>
        </w:tc>
        <w:tc>
          <w:tcPr>
            <w:tcW w:w="3602" w:type="dxa"/>
            <w:vAlign w:val="center"/>
            <w:textDirection w:val="lrTb"/>
            <w:noWrap w:val="false"/>
          </w:tcPr>
          <w:p>
            <w:pPr>
              <w:pStyle w:val="905"/>
              <w:rPr>
                <w:rFonts w:hint="eastAsia" w:ascii="仿宋" w:hAnsi="仿宋" w:eastAsia="仿宋" w:cs="仿宋"/>
                <w:b/>
                <w:bCs/>
                <w:color w:val="000000"/>
                <w:sz w:val="18"/>
                <w:szCs w:val="18"/>
                <w:highlight w:val="none"/>
                <w:lang w:val="en-US" w:eastAsia="zh-CN"/>
              </w:rPr>
            </w:pPr>
            <w:r>
              <w:rPr>
                <w:rFonts w:hint="eastAsia" w:ascii="仿宋" w:hAnsi="仿宋" w:eastAsia="仿宋" w:cs="仿宋"/>
                <w:b/>
                <w:bCs/>
                <w:color w:val="000000"/>
                <w:sz w:val="18"/>
                <w:szCs w:val="18"/>
                <w:highlight w:val="none"/>
                <w:lang w:val="en-US" w:eastAsia="zh-CN"/>
              </w:rPr>
              <w:t xml:space="preserve">每月出现的不满意工单涉及的工时暂不纳入当月服务工时核算。</w:t>
            </w:r>
            <w:r>
              <w:rPr>
                <w:rFonts w:hint="eastAsia" w:ascii="仿宋" w:hAnsi="仿宋" w:eastAsia="仿宋" w:cs="仿宋"/>
                <w:b/>
                <w:bCs/>
                <w:color w:val="000000"/>
                <w:sz w:val="18"/>
                <w:szCs w:val="18"/>
                <w:highlight w:val="none"/>
                <w:lang w:val="en-US" w:eastAsia="zh-CN"/>
              </w:rPr>
            </w:r>
            <w:r/>
          </w:p>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eastAsia="zh-CN"/>
              </w:rPr>
              <w:t xml:space="preserve">每月对上月调查和走访中</w:t>
            </w:r>
            <w:r>
              <w:rPr>
                <w:rFonts w:hint="eastAsia" w:ascii="仿宋" w:hAnsi="仿宋" w:eastAsia="仿宋" w:cs="仿宋"/>
                <w:color w:val="000000"/>
                <w:sz w:val="18"/>
                <w:szCs w:val="18"/>
                <w:highlight w:val="none"/>
              </w:rPr>
              <w:t xml:space="preserve">出现</w:t>
            </w:r>
            <w:r>
              <w:rPr>
                <w:rFonts w:hint="eastAsia" w:ascii="仿宋" w:hAnsi="仿宋" w:eastAsia="仿宋" w:cs="仿宋"/>
                <w:color w:val="000000"/>
                <w:sz w:val="18"/>
                <w:szCs w:val="18"/>
                <w:highlight w:val="none"/>
                <w:lang w:eastAsia="zh-CN"/>
              </w:rPr>
              <w:t xml:space="preserve">的</w:t>
            </w:r>
            <w:r>
              <w:rPr>
                <w:rFonts w:hint="eastAsia" w:ascii="仿宋" w:hAnsi="仿宋" w:eastAsia="仿宋" w:cs="仿宋"/>
                <w:color w:val="000000"/>
                <w:sz w:val="18"/>
                <w:szCs w:val="18"/>
                <w:highlight w:val="none"/>
              </w:rPr>
              <w:t xml:space="preserve">不满意工单</w:t>
            </w:r>
            <w:r>
              <w:rPr>
                <w:rFonts w:hint="eastAsia" w:ascii="仿宋" w:hAnsi="仿宋" w:eastAsia="仿宋" w:cs="仿宋"/>
                <w:color w:val="000000"/>
                <w:sz w:val="18"/>
                <w:szCs w:val="18"/>
                <w:highlight w:val="none"/>
                <w:lang w:eastAsia="zh-CN"/>
              </w:rPr>
              <w:t xml:space="preserve">进行复查，</w:t>
            </w:r>
            <w:r>
              <w:rPr>
                <w:rFonts w:hint="eastAsia" w:ascii="仿宋" w:hAnsi="仿宋" w:eastAsia="仿宋" w:cs="仿宋"/>
                <w:color w:val="000000"/>
                <w:sz w:val="18"/>
                <w:szCs w:val="18"/>
                <w:highlight w:val="none"/>
                <w:lang w:val="en-US" w:eastAsia="zh-CN"/>
              </w:rPr>
              <w:t xml:space="preserve">满意</w:t>
            </w:r>
            <w:r>
              <w:rPr>
                <w:rFonts w:hint="eastAsia" w:ascii="仿宋" w:hAnsi="仿宋" w:eastAsia="仿宋" w:cs="仿宋"/>
                <w:color w:val="000000"/>
                <w:sz w:val="18"/>
                <w:szCs w:val="18"/>
                <w:highlight w:val="none"/>
                <w:lang w:eastAsia="zh-CN"/>
              </w:rPr>
              <w:t xml:space="preserve">率低于</w:t>
            </w:r>
            <w:r>
              <w:rPr>
                <w:rFonts w:hint="eastAsia" w:ascii="仿宋" w:hAnsi="仿宋" w:eastAsia="仿宋" w:cs="仿宋"/>
                <w:color w:val="000000"/>
                <w:sz w:val="18"/>
                <w:szCs w:val="18"/>
                <w:highlight w:val="none"/>
                <w:lang w:val="en-US" w:eastAsia="zh-CN"/>
              </w:rPr>
              <w:t xml:space="preserve">95%的，每低1个百分点扣0.5分，扣完为止。</w:t>
            </w:r>
            <w:r>
              <w:rPr>
                <w:rFonts w:hint="eastAsia" w:ascii="仿宋" w:hAnsi="仿宋" w:eastAsia="仿宋" w:cs="仿宋"/>
                <w:b/>
                <w:bCs/>
                <w:color w:val="000000"/>
                <w:sz w:val="18"/>
                <w:szCs w:val="18"/>
                <w:highlight w:val="none"/>
                <w:lang w:val="en-US" w:eastAsia="zh-CN"/>
              </w:rPr>
              <w:t xml:space="preserve">对整改不到位次月服务仍不满意的工单涉及的工时不予认可，同时两倍扣除仍不满意工单涉及的工时。注：非因服务组织原因产生的不满意工单不纳入本项考核。</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查看服务记录、实地评估询问、电话回访问询</w:t>
            </w:r>
            <w:r>
              <w:rPr>
                <w:rFonts w:hint="eastAsia" w:ascii="仿宋" w:hAnsi="仿宋" w:eastAsia="仿宋" w:cs="仿宋"/>
                <w:color w:val="000000"/>
                <w:sz w:val="18"/>
                <w:szCs w:val="18"/>
                <w:highlight w:val="none"/>
                <w:lang w:eastAsia="zh-CN"/>
              </w:rPr>
              <w:t xml:space="preserve">，情况说明</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督导方</w:t>
            </w:r>
            <w:r>
              <w:rPr>
                <w:rFonts w:hint="eastAsia" w:ascii="仿宋" w:hAnsi="仿宋" w:eastAsia="仿宋" w:cs="仿宋"/>
                <w:color w:val="000000"/>
                <w:sz w:val="18"/>
                <w:szCs w:val="18"/>
                <w:highlight w:val="none"/>
                <w:lang w:val="en-US" w:eastAsia="zh-CN"/>
              </w:rPr>
            </w:r>
            <w:r/>
          </w:p>
        </w:tc>
      </w:tr>
      <w:tr>
        <w:trPr>
          <w:trHeight w:val="419"/>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镇、街道</w:t>
            </w:r>
            <w:r>
              <w:rPr>
                <w:rFonts w:hint="eastAsia" w:ascii="仿宋" w:hAnsi="仿宋" w:eastAsia="仿宋" w:cs="仿宋"/>
                <w:color w:val="000000"/>
                <w:sz w:val="18"/>
                <w:szCs w:val="18"/>
                <w:highlight w:val="none"/>
                <w:lang w:eastAsia="zh-CN"/>
              </w:rPr>
              <w:t xml:space="preserve">核查</w:t>
            </w:r>
            <w:r>
              <w:rPr>
                <w:rFonts w:hint="eastAsia" w:ascii="仿宋" w:hAnsi="仿宋" w:eastAsia="仿宋" w:cs="仿宋"/>
                <w:color w:val="000000"/>
                <w:sz w:val="18"/>
                <w:szCs w:val="18"/>
                <w:highlight w:val="none"/>
              </w:rPr>
              <w:t xml:space="preserve">反馈</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numPr>
                <w:ilvl w:val="0"/>
                <w:numId w:val="0"/>
              </w:numP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镇、街道对服务机构在辖区内开展居家上门服务进行监管：</w:t>
            </w:r>
            <w:r>
              <w:rPr>
                <w:rFonts w:hint="eastAsia" w:ascii="仿宋" w:hAnsi="仿宋" w:eastAsia="仿宋" w:cs="仿宋"/>
                <w:color w:val="000000"/>
                <w:sz w:val="18"/>
                <w:szCs w:val="18"/>
                <w:highlight w:val="none"/>
                <w:lang w:val="en-US" w:eastAsia="zh-CN"/>
              </w:rPr>
            </w:r>
            <w:r/>
          </w:p>
          <w:p>
            <w:pPr>
              <w:pStyle w:val="905"/>
              <w:numPr>
                <w:ilvl w:val="0"/>
                <w:numId w:val="0"/>
              </w:numP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val="en-US" w:eastAsia="zh-CN"/>
              </w:rPr>
              <w:t xml:space="preserve">1.服务数据核查。镇、街道对服务组织提供的当月服务数据进行核对，服务对象信息准确率低于95%的每低1个百分点扣0.2分，扣完为止。2.服务情况评价。</w:t>
            </w:r>
            <w:r>
              <w:rPr>
                <w:rFonts w:hint="eastAsia" w:ascii="仿宋" w:hAnsi="仿宋" w:eastAsia="仿宋" w:cs="仿宋"/>
                <w:color w:val="000000"/>
                <w:sz w:val="18"/>
                <w:szCs w:val="18"/>
                <w:highlight w:val="none"/>
              </w:rPr>
              <w:t xml:space="preserve">镇、街道</w:t>
            </w:r>
            <w:r>
              <w:rPr>
                <w:rFonts w:hint="eastAsia" w:ascii="仿宋" w:hAnsi="仿宋" w:eastAsia="仿宋" w:cs="仿宋"/>
                <w:color w:val="000000"/>
                <w:sz w:val="18"/>
                <w:szCs w:val="18"/>
                <w:highlight w:val="none"/>
                <w:lang w:eastAsia="zh-CN"/>
              </w:rPr>
              <w:t xml:space="preserve">对服务组织服务情况进行督查，</w:t>
            </w:r>
            <w:r>
              <w:rPr>
                <w:rFonts w:hint="eastAsia" w:ascii="仿宋" w:hAnsi="仿宋" w:eastAsia="仿宋" w:cs="仿宋"/>
                <w:color w:val="000000"/>
                <w:sz w:val="18"/>
                <w:szCs w:val="18"/>
                <w:highlight w:val="none"/>
              </w:rPr>
              <w:t xml:space="preserve">服务覆盖率低于95%的每低1个百分点扣0.2分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扣完为止（未能服务情况能够提交原因不纳入未覆盖）、老人需求未积极响应、群众投诉且为</w:t>
            </w:r>
            <w:r>
              <w:rPr>
                <w:rFonts w:hint="eastAsia" w:ascii="仿宋" w:hAnsi="仿宋" w:eastAsia="仿宋" w:cs="仿宋"/>
                <w:color w:val="000000"/>
                <w:sz w:val="18"/>
                <w:szCs w:val="18"/>
                <w:highlight w:val="none"/>
                <w:lang w:eastAsia="zh-CN"/>
              </w:rPr>
              <w:t xml:space="preserve">投标人</w:t>
            </w:r>
            <w:r>
              <w:rPr>
                <w:rFonts w:hint="eastAsia" w:ascii="仿宋" w:hAnsi="仿宋" w:eastAsia="仿宋" w:cs="仿宋"/>
                <w:color w:val="000000"/>
                <w:sz w:val="18"/>
                <w:szCs w:val="18"/>
                <w:highlight w:val="none"/>
              </w:rPr>
              <w:t xml:space="preserve">责任的有一条扣0.</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rPr>
            </w:r>
            <w:r/>
          </w:p>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3.满意程度调查。镇、街道</w:t>
            </w:r>
            <w:r>
              <w:rPr>
                <w:rFonts w:hint="eastAsia" w:ascii="仿宋" w:hAnsi="仿宋" w:eastAsia="仿宋" w:cs="仿宋"/>
                <w:color w:val="000000"/>
                <w:sz w:val="18"/>
                <w:szCs w:val="18"/>
                <w:highlight w:val="none"/>
                <w:lang w:eastAsia="zh-CN"/>
              </w:rPr>
              <w:t xml:space="preserve">每月随机抽取不少于</w:t>
            </w:r>
            <w:r>
              <w:rPr>
                <w:rFonts w:hint="eastAsia" w:ascii="仿宋" w:hAnsi="仿宋" w:eastAsia="仿宋" w:cs="仿宋"/>
                <w:color w:val="000000"/>
                <w:sz w:val="18"/>
                <w:szCs w:val="18"/>
                <w:highlight w:val="none"/>
                <w:lang w:val="en-US" w:eastAsia="zh-CN"/>
              </w:rPr>
              <w:t xml:space="preserve">6%本辖区服务数据进行电话调查和实地回访。</w:t>
            </w:r>
            <w:r>
              <w:rPr>
                <w:rFonts w:hint="eastAsia" w:ascii="仿宋" w:hAnsi="仿宋" w:eastAsia="仿宋" w:cs="仿宋"/>
                <w:color w:val="000000"/>
                <w:sz w:val="18"/>
                <w:szCs w:val="18"/>
                <w:highlight w:val="none"/>
              </w:rPr>
              <w:t xml:space="preserve">满意度高于95%不扣分，每低于1个百分点的扣0.2分，扣完为止（服务满意度非服务商责任的不纳入计算）。</w:t>
            </w:r>
            <w:r>
              <w:rPr>
                <w:rFonts w:hint="eastAsia" w:ascii="仿宋" w:hAnsi="仿宋" w:eastAsia="仿宋" w:cs="仿宋"/>
                <w:color w:val="000000"/>
                <w:sz w:val="18"/>
                <w:szCs w:val="18"/>
                <w:highlight w:val="none"/>
                <w:lang w:val="en-US"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查看服务记录、</w:t>
            </w:r>
            <w:r>
              <w:rPr>
                <w:rFonts w:hint="eastAsia" w:ascii="仿宋" w:hAnsi="仿宋" w:eastAsia="仿宋" w:cs="仿宋"/>
                <w:color w:val="000000"/>
                <w:sz w:val="18"/>
                <w:szCs w:val="18"/>
                <w:highlight w:val="none"/>
                <w:lang w:eastAsia="zh-CN"/>
              </w:rPr>
              <w:t xml:space="preserve">核对数据</w:t>
            </w:r>
            <w:r>
              <w:rPr>
                <w:rFonts w:hint="eastAsia" w:ascii="仿宋" w:hAnsi="仿宋" w:eastAsia="仿宋" w:cs="仿宋"/>
                <w:color w:val="000000"/>
                <w:sz w:val="18"/>
                <w:szCs w:val="18"/>
                <w:highlight w:val="none"/>
              </w:rPr>
              <w:t xml:space="preserve">、随机抽查</w:t>
            </w:r>
            <w:r>
              <w:rPr>
                <w:rFonts w:hint="eastAsia" w:ascii="仿宋" w:hAnsi="仿宋" w:eastAsia="仿宋" w:cs="仿宋"/>
                <w:color w:val="000000"/>
                <w:sz w:val="18"/>
                <w:szCs w:val="18"/>
                <w:highlight w:val="none"/>
                <w:lang w:eastAsia="zh-CN"/>
              </w:rPr>
              <w:t xml:space="preserve">、实地回访、</w:t>
            </w:r>
            <w:r>
              <w:rPr>
                <w:rFonts w:hint="eastAsia" w:ascii="仿宋" w:hAnsi="仿宋" w:eastAsia="仿宋" w:cs="仿宋"/>
                <w:color w:val="000000"/>
                <w:sz w:val="18"/>
                <w:szCs w:val="18"/>
                <w:highlight w:val="none"/>
              </w:rPr>
              <w:t xml:space="preserve">电话问询。</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镇、街道</w:t>
            </w:r>
            <w:r>
              <w:rPr>
                <w:rFonts w:hint="eastAsia" w:ascii="仿宋" w:hAnsi="仿宋" w:eastAsia="仿宋" w:cs="仿宋"/>
                <w:color w:val="000000"/>
                <w:sz w:val="18"/>
                <w:szCs w:val="18"/>
                <w:highlight w:val="none"/>
                <w:lang w:val="en-US" w:eastAsia="zh-CN"/>
              </w:rPr>
            </w:r>
            <w:r/>
          </w:p>
        </w:tc>
      </w:tr>
      <w:tr>
        <w:trPr>
          <w:trHeight w:val="517"/>
        </w:trPr>
        <w:tc>
          <w:tcPr>
            <w:tcW w:w="609"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2482"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eastAsia="zh-CN"/>
              </w:rPr>
              <w:tab/>
            </w:r>
            <w:r>
              <w:rPr>
                <w:rFonts w:hint="eastAsia" w:ascii="仿宋" w:hAnsi="仿宋" w:eastAsia="仿宋" w:cs="仿宋"/>
                <w:color w:val="000000"/>
                <w:sz w:val="18"/>
                <w:szCs w:val="18"/>
                <w:highlight w:val="none"/>
                <w:lang w:val="en-US" w:eastAsia="zh-CN"/>
              </w:rPr>
              <w:t xml:space="preserve">      </w:t>
            </w:r>
            <w:r>
              <w:rPr>
                <w:rFonts w:hint="eastAsia" w:ascii="仿宋" w:hAnsi="仿宋" w:eastAsia="仿宋" w:cs="仿宋"/>
                <w:color w:val="000000"/>
                <w:sz w:val="18"/>
                <w:szCs w:val="18"/>
                <w:highlight w:val="none"/>
                <w:lang w:eastAsia="zh-CN"/>
              </w:rPr>
              <w:t xml:space="preserve">村、社区反馈</w:t>
            </w:r>
            <w:r>
              <w:rPr>
                <w:rFonts w:hint="eastAsia" w:ascii="仿宋" w:hAnsi="仿宋" w:eastAsia="仿宋" w:cs="仿宋"/>
                <w:color w:val="000000"/>
                <w:sz w:val="18"/>
                <w:szCs w:val="18"/>
                <w:highlight w:val="none"/>
                <w:lang w:val="en-US" w:eastAsia="zh-CN"/>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村、社区对服务机构在辖区内开展居家上门服务进行监督，及时</w:t>
            </w:r>
            <w:r>
              <w:rPr>
                <w:rFonts w:hint="eastAsia" w:ascii="仿宋" w:hAnsi="仿宋" w:eastAsia="仿宋" w:cs="仿宋"/>
                <w:color w:val="000000"/>
                <w:sz w:val="18"/>
                <w:szCs w:val="18"/>
                <w:highlight w:val="none"/>
              </w:rPr>
              <w:t xml:space="preserve">反馈服务</w:t>
            </w:r>
            <w:r>
              <w:rPr>
                <w:rFonts w:hint="eastAsia" w:ascii="仿宋" w:hAnsi="仿宋" w:eastAsia="仿宋" w:cs="仿宋"/>
                <w:color w:val="000000"/>
                <w:sz w:val="18"/>
                <w:szCs w:val="18"/>
                <w:highlight w:val="none"/>
                <w:lang w:eastAsia="zh-CN"/>
              </w:rPr>
              <w:t xml:space="preserve">机构</w:t>
            </w:r>
            <w:r>
              <w:rPr>
                <w:rFonts w:hint="eastAsia" w:ascii="仿宋" w:hAnsi="仿宋" w:eastAsia="仿宋" w:cs="仿宋"/>
                <w:color w:val="000000"/>
                <w:sz w:val="18"/>
                <w:szCs w:val="18"/>
                <w:highlight w:val="none"/>
              </w:rPr>
              <w:t xml:space="preserve">在辖区内</w:t>
            </w:r>
            <w:r>
              <w:rPr>
                <w:rFonts w:hint="eastAsia" w:ascii="仿宋" w:hAnsi="仿宋" w:eastAsia="仿宋" w:cs="仿宋"/>
                <w:color w:val="000000"/>
                <w:sz w:val="18"/>
                <w:szCs w:val="18"/>
                <w:highlight w:val="none"/>
                <w:lang w:eastAsia="zh-CN"/>
              </w:rPr>
              <w:t xml:space="preserve">开展</w:t>
            </w:r>
            <w:r>
              <w:rPr>
                <w:rFonts w:hint="eastAsia" w:ascii="仿宋" w:hAnsi="仿宋" w:eastAsia="仿宋" w:cs="仿宋"/>
                <w:color w:val="000000"/>
                <w:sz w:val="18"/>
                <w:szCs w:val="18"/>
                <w:highlight w:val="none"/>
              </w:rPr>
              <w:t xml:space="preserve">服务情况。</w:t>
            </w:r>
            <w:r>
              <w:rPr>
                <w:rFonts w:hint="eastAsia" w:ascii="仿宋" w:hAnsi="仿宋" w:eastAsia="仿宋" w:cs="仿宋"/>
                <w:color w:val="000000"/>
                <w:sz w:val="18"/>
                <w:szCs w:val="18"/>
                <w:highlight w:val="none"/>
                <w:lang w:eastAsia="zh-CN"/>
              </w:rPr>
              <w:t xml:space="preserve">对于能做到应需服务、</w:t>
            </w:r>
            <w:r>
              <w:rPr>
                <w:rFonts w:hint="eastAsia" w:ascii="仿宋" w:hAnsi="仿宋" w:eastAsia="仿宋" w:cs="仿宋"/>
                <w:color w:val="000000"/>
                <w:sz w:val="18"/>
                <w:szCs w:val="18"/>
                <w:highlight w:val="none"/>
              </w:rPr>
              <w:t xml:space="preserve">业务开展好，群众无投诉</w:t>
            </w:r>
            <w:r>
              <w:rPr>
                <w:rFonts w:hint="eastAsia" w:ascii="仿宋" w:hAnsi="仿宋" w:eastAsia="仿宋" w:cs="仿宋"/>
                <w:color w:val="000000"/>
                <w:sz w:val="18"/>
                <w:szCs w:val="18"/>
                <w:highlight w:val="none"/>
                <w:lang w:eastAsia="zh-CN"/>
              </w:rPr>
              <w:t xml:space="preserve">的得</w:t>
            </w:r>
            <w:r>
              <w:rPr>
                <w:rFonts w:hint="eastAsia" w:ascii="仿宋" w:hAnsi="仿宋" w:eastAsia="仿宋" w:cs="仿宋"/>
                <w:color w:val="000000"/>
                <w:sz w:val="18"/>
                <w:szCs w:val="18"/>
                <w:highlight w:val="none"/>
              </w:rPr>
              <w:t xml:space="preserve">2分</w:t>
            </w:r>
            <w:r>
              <w:rPr>
                <w:rFonts w:hint="eastAsia" w:ascii="仿宋" w:hAnsi="仿宋" w:eastAsia="仿宋" w:cs="仿宋"/>
                <w:color w:val="000000"/>
                <w:sz w:val="18"/>
                <w:szCs w:val="18"/>
                <w:highlight w:val="none"/>
                <w:lang w:eastAsia="zh-CN"/>
              </w:rPr>
              <w:t xml:space="preserve">；覆盖率不高、老人需求未积极响应、群众有投诉的得</w:t>
            </w:r>
            <w:r>
              <w:rPr>
                <w:rFonts w:hint="eastAsia" w:ascii="仿宋" w:hAnsi="仿宋" w:eastAsia="仿宋" w:cs="仿宋"/>
                <w:color w:val="000000"/>
                <w:sz w:val="18"/>
                <w:szCs w:val="18"/>
                <w:highlight w:val="none"/>
                <w:lang w:val="en-US" w:eastAsia="zh-CN"/>
              </w:rPr>
              <w:t xml:space="preserve">0-1分</w:t>
            </w:r>
            <w:r>
              <w:rPr>
                <w:rFonts w:hint="eastAsia" w:ascii="仿宋" w:hAnsi="仿宋" w:eastAsia="仿宋" w:cs="仿宋"/>
                <w:color w:val="000000"/>
                <w:sz w:val="18"/>
                <w:szCs w:val="18"/>
                <w:highlight w:val="none"/>
                <w:lang w:eastAsia="zh-CN"/>
              </w:rPr>
              <w:t xml:space="preserve">；覆盖率低、服务不到位、投诉量多、群众负面反响大的不得分。</w:t>
            </w:r>
            <w:r>
              <w:rPr>
                <w:rFonts w:hint="eastAsia" w:ascii="仿宋" w:hAnsi="仿宋" w:eastAsia="仿宋" w:cs="仿宋"/>
                <w:color w:val="000000"/>
                <w:sz w:val="18"/>
                <w:szCs w:val="18"/>
                <w:highlight w:val="none"/>
                <w:lang w:eastAsia="zh-CN"/>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实地评估询问、电话回访问询。</w:t>
            </w:r>
            <w:r>
              <w:rPr>
                <w:rFonts w:hint="eastAsia" w:ascii="仿宋" w:hAnsi="仿宋" w:eastAsia="仿宋" w:cs="仿宋"/>
                <w:color w:val="000000"/>
                <w:sz w:val="18"/>
                <w:szCs w:val="18"/>
                <w:highlight w:val="none"/>
                <w:lang w:val="en-US" w:eastAsia="zh-CN"/>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村、社区</w:t>
            </w:r>
            <w:r>
              <w:rPr>
                <w:rFonts w:hint="eastAsia" w:ascii="仿宋" w:hAnsi="仿宋" w:eastAsia="仿宋" w:cs="仿宋"/>
                <w:color w:val="000000"/>
                <w:sz w:val="18"/>
                <w:szCs w:val="18"/>
                <w:highlight w:val="none"/>
                <w:lang w:eastAsia="zh-CN"/>
              </w:rPr>
            </w:r>
            <w:r/>
          </w:p>
        </w:tc>
      </w:tr>
      <w:tr>
        <w:trPr>
          <w:trHeight w:val="410"/>
        </w:trPr>
        <w:tc>
          <w:tcPr>
            <w:gridSpan w:val="2"/>
            <w:tcW w:w="3091" w:type="dxa"/>
            <w:vAlign w:val="center"/>
            <w:vMerge w:val="restart"/>
            <w:textDirection w:val="lrTb"/>
            <w:noWrap w:val="false"/>
          </w:tcPr>
          <w:p>
            <w:pPr>
              <w:pStyle w:val="905"/>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加分项</w:t>
            </w: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当月，有区</w:t>
            </w:r>
            <w:r>
              <w:rPr>
                <w:rFonts w:hint="eastAsia" w:ascii="仿宋" w:hAnsi="仿宋" w:eastAsia="仿宋" w:cs="仿宋"/>
                <w:color w:val="000000"/>
                <w:sz w:val="18"/>
                <w:szCs w:val="18"/>
                <w:highlight w:val="none"/>
              </w:rPr>
              <w:t xml:space="preserve">级及以上报道或经验推介</w:t>
            </w:r>
            <w:r>
              <w:rPr>
                <w:rFonts w:hint="eastAsia" w:ascii="仿宋" w:hAnsi="仿宋" w:eastAsia="仿宋" w:cs="仿宋"/>
                <w:color w:val="000000"/>
                <w:sz w:val="18"/>
                <w:szCs w:val="18"/>
                <w:highlight w:val="none"/>
                <w:lang w:eastAsia="zh-CN"/>
              </w:rPr>
              <w:t xml:space="preserve">清江浦</w:t>
            </w:r>
            <w:r>
              <w:rPr>
                <w:rFonts w:hint="eastAsia" w:ascii="仿宋" w:hAnsi="仿宋" w:eastAsia="仿宋" w:cs="仿宋"/>
                <w:color w:val="000000"/>
                <w:sz w:val="18"/>
                <w:szCs w:val="18"/>
                <w:highlight w:val="none"/>
              </w:rPr>
              <w:t xml:space="preserve">民政</w:t>
            </w:r>
            <w:r>
              <w:rPr>
                <w:rFonts w:hint="eastAsia" w:ascii="仿宋" w:hAnsi="仿宋" w:eastAsia="仿宋" w:cs="仿宋"/>
                <w:color w:val="000000"/>
                <w:sz w:val="18"/>
                <w:szCs w:val="18"/>
                <w:highlight w:val="none"/>
                <w:lang w:eastAsia="zh-CN"/>
              </w:rPr>
              <w:t xml:space="preserve">居家</w:t>
            </w:r>
            <w:r>
              <w:rPr>
                <w:rFonts w:hint="eastAsia" w:ascii="仿宋" w:hAnsi="仿宋" w:eastAsia="仿宋" w:cs="仿宋"/>
                <w:color w:val="000000"/>
                <w:sz w:val="18"/>
                <w:szCs w:val="18"/>
                <w:highlight w:val="none"/>
              </w:rPr>
              <w:t xml:space="preserve">养老工作一次加0.2分（包括</w:t>
            </w:r>
            <w:r>
              <w:rPr>
                <w:rFonts w:hint="eastAsia" w:ascii="仿宋" w:hAnsi="仿宋" w:eastAsia="仿宋" w:cs="仿宋"/>
                <w:color w:val="000000"/>
                <w:sz w:val="18"/>
                <w:szCs w:val="18"/>
                <w:highlight w:val="none"/>
                <w:lang w:eastAsia="zh-CN"/>
              </w:rPr>
              <w:t xml:space="preserve">区</w:t>
            </w:r>
            <w:r>
              <w:rPr>
                <w:rFonts w:hint="eastAsia" w:ascii="仿宋" w:hAnsi="仿宋" w:eastAsia="仿宋" w:cs="仿宋"/>
                <w:color w:val="000000"/>
                <w:sz w:val="18"/>
                <w:szCs w:val="18"/>
                <w:highlight w:val="none"/>
              </w:rPr>
              <w:t xml:space="preserve">级及以上大会经验推介，</w:t>
            </w:r>
            <w:r>
              <w:rPr>
                <w:rFonts w:hint="eastAsia" w:ascii="仿宋" w:hAnsi="仿宋" w:eastAsia="仿宋" w:cs="仿宋"/>
                <w:color w:val="000000"/>
                <w:sz w:val="18"/>
                <w:szCs w:val="18"/>
                <w:highlight w:val="none"/>
                <w:lang w:eastAsia="zh-CN"/>
              </w:rPr>
              <w:t xml:space="preserve">区</w:t>
            </w:r>
            <w:r>
              <w:rPr>
                <w:rFonts w:hint="eastAsia" w:ascii="仿宋" w:hAnsi="仿宋" w:eastAsia="仿宋" w:cs="仿宋"/>
                <w:color w:val="000000"/>
                <w:sz w:val="18"/>
                <w:szCs w:val="18"/>
                <w:highlight w:val="none"/>
              </w:rPr>
              <w:t xml:space="preserve">级及以上政府网站、电视台、纸媒或新媒体报道等），市级及以上报道或经验推介一次加0.5分（包括市级及以上大会经验推介，市级及以上政府网站、电视台、纸媒或新媒体报道等），省级报道或经验推介一次加</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分，全国报道或经验推介一次加</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分。同一份信息或雷同报道按最高级别计分，不重复计分。此项最高</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查看表彰情况、媒体宣传情况的原始资料。</w:t>
            </w: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tc>
      </w:tr>
      <w:tr>
        <w:trPr>
          <w:trHeight w:val="1170"/>
        </w:trPr>
        <w:tc>
          <w:tcPr>
            <w:gridSpan w:val="2"/>
            <w:tcW w:w="3091"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当月，</w:t>
            </w:r>
            <w:r>
              <w:rPr>
                <w:rFonts w:hint="eastAsia" w:ascii="仿宋" w:hAnsi="仿宋" w:eastAsia="仿宋" w:cs="仿宋"/>
                <w:color w:val="000000"/>
                <w:sz w:val="18"/>
                <w:szCs w:val="18"/>
                <w:highlight w:val="none"/>
                <w:lang w:eastAsia="zh-CN"/>
              </w:rPr>
              <w:t xml:space="preserve">服务</w:t>
            </w:r>
            <w:r>
              <w:rPr>
                <w:rFonts w:hint="eastAsia" w:ascii="仿宋" w:hAnsi="仿宋" w:eastAsia="仿宋" w:cs="仿宋"/>
                <w:color w:val="000000"/>
                <w:sz w:val="18"/>
                <w:szCs w:val="18"/>
                <w:highlight w:val="none"/>
              </w:rPr>
              <w:t xml:space="preserve">机构</w:t>
            </w:r>
            <w:r>
              <w:rPr>
                <w:rFonts w:hint="eastAsia" w:ascii="仿宋" w:hAnsi="仿宋" w:eastAsia="仿宋" w:cs="仿宋"/>
                <w:color w:val="000000"/>
                <w:sz w:val="18"/>
                <w:szCs w:val="18"/>
                <w:highlight w:val="none"/>
                <w:lang w:eastAsia="zh-CN"/>
              </w:rPr>
              <w:t xml:space="preserve">因清江浦区</w:t>
            </w:r>
            <w:r>
              <w:rPr>
                <w:rFonts w:hint="eastAsia" w:ascii="仿宋" w:hAnsi="仿宋" w:eastAsia="仿宋" w:cs="仿宋"/>
                <w:color w:val="000000"/>
                <w:sz w:val="18"/>
                <w:szCs w:val="18"/>
                <w:highlight w:val="none"/>
              </w:rPr>
              <w:t xml:space="preserve">居家上门服务项目受表彰奖励。获得县区级表彰加0.</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分，地市级</w:t>
            </w:r>
            <w:r>
              <w:rPr>
                <w:rFonts w:hint="eastAsia" w:ascii="仿宋" w:hAnsi="仿宋" w:eastAsia="仿宋" w:cs="仿宋"/>
                <w:color w:val="000000"/>
                <w:sz w:val="18"/>
                <w:szCs w:val="18"/>
                <w:highlight w:val="none"/>
                <w:lang w:val="en-US" w:eastAsia="zh-CN"/>
              </w:rPr>
              <w:t xml:space="preserve">0.5</w:t>
            </w:r>
            <w:r>
              <w:rPr>
                <w:rFonts w:hint="eastAsia" w:ascii="仿宋" w:hAnsi="仿宋" w:eastAsia="仿宋" w:cs="仿宋"/>
                <w:color w:val="000000"/>
                <w:sz w:val="18"/>
                <w:szCs w:val="18"/>
                <w:highlight w:val="none"/>
              </w:rPr>
              <w:t xml:space="preserve">分，省级</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，国家级</w:t>
            </w:r>
            <w:r>
              <w:rPr>
                <w:rFonts w:hint="eastAsia" w:ascii="仿宋" w:hAnsi="仿宋" w:eastAsia="仿宋" w:cs="仿宋"/>
                <w:color w:val="000000"/>
                <w:sz w:val="18"/>
                <w:szCs w:val="18"/>
                <w:highlight w:val="none"/>
                <w:lang w:val="en-US" w:eastAsia="zh-CN"/>
              </w:rPr>
              <w:t xml:space="preserve">2分</w:t>
            </w:r>
            <w:r>
              <w:rPr>
                <w:rFonts w:hint="eastAsia" w:ascii="仿宋" w:hAnsi="仿宋" w:eastAsia="仿宋" w:cs="仿宋"/>
                <w:color w:val="000000"/>
                <w:sz w:val="18"/>
                <w:szCs w:val="18"/>
                <w:highlight w:val="none"/>
              </w:rPr>
              <w:t xml:space="preserve">。以上情况按数量计算，不同级别按最高项计分，</w:t>
            </w:r>
            <w:r>
              <w:rPr>
                <w:rFonts w:hint="eastAsia" w:ascii="仿宋" w:hAnsi="仿宋" w:eastAsia="仿宋" w:cs="仿宋"/>
                <w:color w:val="000000"/>
                <w:sz w:val="18"/>
                <w:szCs w:val="18"/>
                <w:highlight w:val="none"/>
                <w:lang w:eastAsia="zh-CN"/>
              </w:rPr>
              <w:t xml:space="preserve">此项最高</w:t>
            </w:r>
            <w:r>
              <w:rPr>
                <w:rFonts w:hint="eastAsia" w:ascii="仿宋" w:hAnsi="仿宋" w:eastAsia="仿宋" w:cs="仿宋"/>
                <w:color w:val="000000"/>
                <w:sz w:val="18"/>
                <w:szCs w:val="18"/>
                <w:highlight w:val="none"/>
              </w:rPr>
              <w:t xml:space="preserve">2分。</w:t>
            </w:r>
            <w:r>
              <w:rPr>
                <w:rFonts w:hint="eastAsia" w:ascii="仿宋" w:hAnsi="仿宋" w:eastAsia="仿宋" w:cs="仿宋"/>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查看表彰情况、媒体宣传情况的原始资料。</w:t>
            </w: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tc>
      </w:tr>
      <w:tr>
        <w:trPr>
          <w:trHeight w:val="1170"/>
        </w:trPr>
        <w:tc>
          <w:tcPr>
            <w:gridSpan w:val="2"/>
            <w:tcW w:w="3091" w:type="dxa"/>
            <w:vAlign w:val="center"/>
            <w:vMerge w:val="continue"/>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在项目结束后，提炼和推广优秀品牌实践成果（案例）不少于1个。在项目结束后形成高质量文字报告，有得</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分，没有扣</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分。（本条仅适用于最后一季服务费用结算）</w:t>
            </w:r>
            <w:r>
              <w:rPr>
                <w:rFonts w:hint="eastAsia" w:ascii="仿宋" w:hAnsi="仿宋" w:eastAsia="仿宋" w:cs="仿宋"/>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查看表彰情况、媒体宣传情况的原始资料。</w:t>
            </w:r>
            <w:r>
              <w:rPr>
                <w:rFonts w:hint="eastAsia" w:ascii="仿宋" w:hAnsi="仿宋" w:eastAsia="仿宋" w:cs="仿宋"/>
                <w:color w:val="000000"/>
                <w:sz w:val="18"/>
                <w:szCs w:val="18"/>
                <w:highlight w:val="none"/>
              </w:rPr>
            </w:r>
            <w:r/>
          </w:p>
        </w:tc>
        <w:tc>
          <w:tcPr>
            <w:tcW w:w="485" w:type="dxa"/>
            <w:vAlign w:val="center"/>
            <w:textDirection w:val="lrTb"/>
            <w:noWrap w:val="false"/>
          </w:tcPr>
          <w:p>
            <w:pPr>
              <w:pStyle w:val="905"/>
              <w:jc w:val="center"/>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tc>
      </w:tr>
      <w:tr>
        <w:trPr>
          <w:trHeight w:val="1555"/>
        </w:trPr>
        <w:tc>
          <w:tcPr>
            <w:gridSpan w:val="2"/>
            <w:tcW w:w="3091" w:type="dxa"/>
            <w:vAlign w:val="center"/>
            <w:textDirection w:val="lrTb"/>
            <w:noWrap w:val="false"/>
          </w:tcPr>
          <w:p>
            <w:pPr>
              <w:pStyle w:val="905"/>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否决项</w:t>
            </w:r>
            <w:r>
              <w:rPr>
                <w:rFonts w:hint="eastAsia" w:ascii="仿宋" w:hAnsi="仿宋" w:eastAsia="仿宋" w:cs="仿宋"/>
                <w:color w:val="000000"/>
                <w:sz w:val="18"/>
                <w:szCs w:val="18"/>
                <w:highlight w:val="none"/>
              </w:rPr>
            </w:r>
            <w:r/>
          </w:p>
        </w:tc>
        <w:tc>
          <w:tcPr>
            <w:tcW w:w="3602" w:type="dxa"/>
            <w:vAlign w:val="center"/>
            <w:textDirection w:val="lrTb"/>
            <w:noWrap w:val="false"/>
          </w:tcPr>
          <w:p>
            <w:pPr>
              <w:pStyle w:val="905"/>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不接受民政部门监督、弄虚作假或拒不配合民政部门工作的，或发生安全责任事故，或未为上门助老员购买意外伤害保险，或存在服务对象集体群访投诉，或合同内规定的其他取消合作事项。存在以上任何1项经查实均一票否决。</w:t>
            </w:r>
            <w:r>
              <w:rPr>
                <w:rFonts w:hint="eastAsia" w:ascii="仿宋" w:hAnsi="仿宋" w:eastAsia="仿宋" w:cs="仿宋"/>
                <w:b/>
                <w:bCs/>
                <w:color w:val="000000"/>
                <w:sz w:val="18"/>
                <w:szCs w:val="18"/>
                <w:highlight w:val="none"/>
              </w:rPr>
            </w:r>
            <w:r/>
          </w:p>
        </w:tc>
        <w:tc>
          <w:tcPr>
            <w:tcW w:w="2115" w:type="dxa"/>
            <w:vAlign w:val="center"/>
            <w:textDirection w:val="lrTb"/>
            <w:noWrap w:val="false"/>
          </w:tcPr>
          <w:p>
            <w:pPr>
              <w:pStyle w:val="905"/>
              <w:rPr>
                <w:rFonts w:hint="eastAsia" w:ascii="仿宋" w:hAnsi="仿宋" w:eastAsia="仿宋" w:cs="仿宋"/>
                <w:b/>
                <w:bCs/>
                <w:color w:val="000000"/>
                <w:sz w:val="18"/>
                <w:szCs w:val="18"/>
                <w:highlight w:val="none"/>
                <w:lang w:val="en-US" w:eastAsia="zh-CN"/>
              </w:rPr>
            </w:pPr>
            <w:r>
              <w:rPr>
                <w:rFonts w:hint="eastAsia" w:ascii="仿宋" w:hAnsi="仿宋" w:eastAsia="仿宋" w:cs="仿宋"/>
                <w:b/>
                <w:bCs/>
                <w:color w:val="000000"/>
                <w:sz w:val="18"/>
                <w:szCs w:val="18"/>
                <w:highlight w:val="none"/>
              </w:rPr>
              <w:t xml:space="preserve">出现责任事故，未妥善解决或没有100%购买员工意外险，将扣除当年部分服务经费和全部履约保证金。如出现服务对象10人以上集中式有效投诉情况，将扣除全部履约保证金，情节严重的，再扣除当年部分服务经费。</w:t>
            </w:r>
            <w:r>
              <w:rPr>
                <w:rFonts w:hint="eastAsia" w:ascii="仿宋" w:hAnsi="仿宋" w:eastAsia="仿宋" w:cs="仿宋"/>
                <w:b/>
                <w:bCs/>
                <w:color w:val="000000"/>
                <w:sz w:val="18"/>
                <w:szCs w:val="18"/>
                <w:highlight w:val="none"/>
                <w:lang w:val="en-US" w:eastAsia="zh-CN"/>
              </w:rPr>
            </w:r>
            <w:r/>
          </w:p>
        </w:tc>
        <w:tc>
          <w:tcPr>
            <w:tcW w:w="485" w:type="dxa"/>
            <w:vAlign w:val="center"/>
            <w:textDirection w:val="lrTb"/>
            <w:noWrap w:val="false"/>
          </w:tcPr>
          <w:p>
            <w:pPr>
              <w:pStyle w:val="905"/>
              <w:rPr>
                <w:rFonts w:hint="eastAsia" w:ascii="仿宋" w:hAnsi="仿宋" w:eastAsia="仿宋" w:cs="仿宋"/>
                <w:b/>
                <w:bCs/>
                <w:color w:val="000000"/>
                <w:sz w:val="18"/>
                <w:szCs w:val="18"/>
                <w:highlight w:val="none"/>
                <w:lang w:val="en-US" w:eastAsia="zh-CN"/>
              </w:rPr>
            </w:pPr>
            <w:r>
              <w:rPr>
                <w:rFonts w:hint="eastAsia" w:ascii="仿宋" w:hAnsi="仿宋" w:eastAsia="仿宋" w:cs="仿宋"/>
                <w:b/>
                <w:bCs/>
                <w:color w:val="000000"/>
                <w:sz w:val="18"/>
                <w:szCs w:val="18"/>
                <w:highlight w:val="none"/>
              </w:rPr>
              <w:t xml:space="preserve">查看保险记录等</w:t>
            </w:r>
            <w:r>
              <w:rPr>
                <w:rFonts w:hint="eastAsia" w:ascii="仿宋" w:hAnsi="仿宋" w:eastAsia="仿宋" w:cs="仿宋"/>
                <w:b/>
                <w:bCs/>
                <w:color w:val="000000"/>
                <w:sz w:val="18"/>
                <w:szCs w:val="18"/>
                <w:highlight w:val="none"/>
                <w:lang w:val="en-US" w:eastAsia="zh-CN"/>
              </w:rPr>
            </w:r>
            <w:r/>
          </w:p>
        </w:tc>
        <w:tc>
          <w:tcPr>
            <w:tcW w:w="664" w:type="dxa"/>
            <w:vAlign w:val="center"/>
            <w:textDirection w:val="lrTb"/>
            <w:noWrap w:val="false"/>
          </w:tcPr>
          <w:p>
            <w:pPr>
              <w:pStyle w:val="905"/>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否决项</w:t>
            </w:r>
            <w:r>
              <w:rPr>
                <w:rFonts w:hint="eastAsia" w:ascii="仿宋" w:hAnsi="仿宋" w:eastAsia="仿宋" w:cs="仿宋"/>
                <w:color w:val="000000"/>
                <w:sz w:val="18"/>
                <w:szCs w:val="18"/>
                <w:highlight w:val="none"/>
                <w:lang w:val="en-US" w:eastAsia="zh-CN"/>
              </w:rPr>
            </w:r>
            <w:r/>
          </w:p>
        </w:tc>
      </w:tr>
    </w:tbl>
    <w:p>
      <w:pPr>
        <w:pStyle w:val="905"/>
        <w:ind w:right="560"/>
        <w:jc w:val="both"/>
        <w:keepLines w:val="0"/>
        <w:keepNext w:val="0"/>
        <w:pageBreakBefore w:val="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备注：此考</w:t>
      </w:r>
      <w:r>
        <w:rPr>
          <w:rFonts w:hint="eastAsia" w:ascii="仿宋" w:hAnsi="仿宋" w:eastAsia="仿宋" w:cs="仿宋"/>
          <w:bCs/>
          <w:color w:val="000000"/>
          <w:sz w:val="24"/>
          <w:szCs w:val="24"/>
          <w:highlight w:val="none"/>
          <w:lang w:eastAsia="zh-CN"/>
        </w:rPr>
        <w:t xml:space="preserve">核细则</w:t>
      </w:r>
      <w:r>
        <w:rPr>
          <w:rFonts w:hint="eastAsia" w:ascii="仿宋" w:hAnsi="仿宋" w:eastAsia="仿宋" w:cs="仿宋"/>
          <w:bCs/>
          <w:color w:val="000000"/>
          <w:sz w:val="24"/>
          <w:szCs w:val="24"/>
          <w:highlight w:val="none"/>
        </w:rPr>
        <w:t xml:space="preserve">为试行，期间可能会因高质量考核要求、实际运营情况等因素作适度调整，调整内容会提前告知。</w:t>
      </w:r>
      <w:r>
        <w:rPr>
          <w:rFonts w:hint="eastAsia" w:ascii="仿宋" w:hAnsi="仿宋" w:eastAsia="仿宋" w:cs="仿宋"/>
          <w:bCs/>
          <w:color w:val="000000"/>
          <w:sz w:val="24"/>
          <w:szCs w:val="24"/>
          <w:highlight w:val="none"/>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eastAsia="zh-CN"/>
        </w:rPr>
        <w:t xml:space="preserve">附件</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val="en-US" w:eastAsia="zh-CN"/>
        </w:rPr>
      </w:r>
      <w:r/>
    </w:p>
    <w:p>
      <w:pPr>
        <w:pStyle w:val="905"/>
        <w:ind w:right="560"/>
        <w:jc w:val="center"/>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36"/>
          <w:szCs w:val="36"/>
          <w:highlight w:val="none"/>
        </w:rPr>
        <w:t xml:space="preserve">清江浦区政府</w:t>
      </w:r>
      <w:r>
        <w:rPr>
          <w:rFonts w:hint="eastAsia" w:ascii="仿宋" w:hAnsi="仿宋" w:eastAsia="仿宋" w:cs="仿宋"/>
          <w:bCs/>
          <w:color w:val="000000"/>
          <w:sz w:val="36"/>
          <w:szCs w:val="36"/>
          <w:highlight w:val="none"/>
          <w:lang w:eastAsia="zh-CN"/>
        </w:rPr>
        <w:t xml:space="preserve">购买</w:t>
      </w:r>
      <w:r>
        <w:rPr>
          <w:rFonts w:hint="eastAsia" w:ascii="仿宋" w:hAnsi="仿宋" w:eastAsia="仿宋" w:cs="仿宋"/>
          <w:bCs/>
          <w:color w:val="000000"/>
          <w:sz w:val="36"/>
          <w:szCs w:val="36"/>
          <w:highlight w:val="none"/>
        </w:rPr>
        <w:t xml:space="preserve">居家养老</w:t>
      </w:r>
      <w:r>
        <w:rPr>
          <w:rFonts w:hint="eastAsia" w:ascii="仿宋" w:hAnsi="仿宋" w:eastAsia="仿宋" w:cs="仿宋"/>
          <w:bCs/>
          <w:color w:val="000000"/>
          <w:sz w:val="36"/>
          <w:szCs w:val="36"/>
          <w:highlight w:val="none"/>
          <w:lang w:eastAsia="zh-CN"/>
        </w:rPr>
        <w:t xml:space="preserve">上门</w:t>
      </w:r>
      <w:r>
        <w:rPr>
          <w:rFonts w:hint="eastAsia" w:ascii="仿宋" w:hAnsi="仿宋" w:eastAsia="仿宋" w:cs="仿宋"/>
          <w:bCs/>
          <w:color w:val="000000"/>
          <w:sz w:val="36"/>
          <w:szCs w:val="36"/>
          <w:highlight w:val="none"/>
        </w:rPr>
        <w:t xml:space="preserve">服务</w:t>
      </w:r>
      <w:r>
        <w:rPr>
          <w:rFonts w:hint="eastAsia" w:ascii="仿宋" w:hAnsi="仿宋" w:eastAsia="仿宋" w:cs="仿宋"/>
          <w:bCs/>
          <w:color w:val="000000"/>
          <w:sz w:val="36"/>
          <w:szCs w:val="36"/>
          <w:highlight w:val="none"/>
          <w:lang w:val="en-US" w:eastAsia="zh-CN"/>
        </w:rPr>
        <w:t xml:space="preserve">季</w:t>
      </w:r>
      <w:r>
        <w:rPr>
          <w:rFonts w:hint="eastAsia" w:ascii="仿宋" w:hAnsi="仿宋" w:eastAsia="仿宋" w:cs="仿宋"/>
          <w:bCs/>
          <w:color w:val="000000"/>
          <w:sz w:val="36"/>
          <w:szCs w:val="36"/>
          <w:highlight w:val="none"/>
        </w:rPr>
        <w:t xml:space="preserve">度考核细则</w:t>
      </w: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862"/>
        <w:gridCol w:w="6174"/>
        <w:gridCol w:w="960"/>
        <w:gridCol w:w="998"/>
      </w:tblGrid>
      <w:tr>
        <w:trPr>
          <w:trHeight w:val="61"/>
        </w:trPr>
        <w:tc>
          <w:tcPr>
            <w:tcW w:w="962"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color w:val="000000"/>
                <w:sz w:val="18"/>
                <w:szCs w:val="18"/>
                <w:highlight w:val="none"/>
                <w:lang w:eastAsia="zh-CN"/>
              </w:rPr>
            </w:pPr>
            <w:r>
              <w:rPr>
                <w:rFonts w:hint="eastAsia" w:ascii="仿宋" w:hAnsi="仿宋" w:eastAsia="仿宋" w:cs="仿宋"/>
                <w:b/>
                <w:color w:val="000000"/>
                <w:sz w:val="18"/>
                <w:szCs w:val="18"/>
                <w:highlight w:val="none"/>
                <w:lang w:eastAsia="zh-CN"/>
              </w:rPr>
              <w:t xml:space="preserve">考核</w:t>
            </w:r>
            <w:r>
              <w:rPr>
                <w:rFonts w:hint="eastAsia" w:ascii="仿宋" w:hAnsi="仿宋" w:eastAsia="仿宋" w:cs="仿宋"/>
                <w:b/>
                <w:color w:val="000000"/>
                <w:sz w:val="18"/>
                <w:szCs w:val="18"/>
                <w:highlight w:val="none"/>
                <w:lang w:eastAsia="zh-CN"/>
              </w:rPr>
            </w:r>
            <w:r/>
          </w:p>
          <w:p>
            <w:pPr>
              <w:pStyle w:val="905"/>
              <w:jc w:val="center"/>
              <w:keepLines w:val="0"/>
              <w:keepNext w:val="0"/>
              <w:pageBreakBefore w:val="0"/>
              <w:spacing w:line="4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项目</w:t>
            </w:r>
            <w:r>
              <w:rPr>
                <w:rFonts w:hint="eastAsia" w:ascii="仿宋" w:hAnsi="仿宋" w:eastAsia="仿宋" w:cs="仿宋"/>
                <w:b/>
                <w:color w:val="000000"/>
                <w:sz w:val="18"/>
                <w:szCs w:val="18"/>
                <w:highlight w:val="none"/>
              </w:rPr>
            </w:r>
            <w:r/>
          </w:p>
        </w:tc>
        <w:tc>
          <w:tcPr>
            <w:tcW w:w="862"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lang w:eastAsia="zh-CN"/>
              </w:rPr>
              <w:t xml:space="preserve">考核</w:t>
            </w:r>
            <w:r>
              <w:rPr>
                <w:rFonts w:hint="eastAsia" w:ascii="仿宋" w:hAnsi="仿宋" w:eastAsia="仿宋" w:cs="仿宋"/>
                <w:b/>
                <w:color w:val="000000"/>
                <w:sz w:val="18"/>
                <w:szCs w:val="18"/>
                <w:highlight w:val="none"/>
              </w:rPr>
              <w:t xml:space="preserve">内容</w:t>
            </w:r>
            <w:r>
              <w:rPr>
                <w:rFonts w:hint="eastAsia" w:ascii="仿宋" w:hAnsi="仿宋" w:eastAsia="仿宋" w:cs="仿宋"/>
                <w:b/>
                <w:color w:val="000000"/>
                <w:sz w:val="18"/>
                <w:szCs w:val="18"/>
                <w:highlight w:val="none"/>
              </w:rPr>
            </w:r>
            <w:r/>
          </w:p>
        </w:tc>
        <w:tc>
          <w:tcPr>
            <w:tcW w:w="6174"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考 评 内 容 及 评 分 标 准</w:t>
            </w:r>
            <w:r>
              <w:rPr>
                <w:rFonts w:hint="eastAsia" w:ascii="仿宋" w:hAnsi="仿宋" w:eastAsia="仿宋" w:cs="仿宋"/>
                <w:b/>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分值</w:t>
            </w:r>
            <w:r>
              <w:rPr>
                <w:rFonts w:hint="eastAsia" w:ascii="仿宋" w:hAnsi="仿宋" w:eastAsia="仿宋" w:cs="仿宋"/>
                <w:b/>
                <w:color w:val="000000"/>
                <w:sz w:val="18"/>
                <w:szCs w:val="18"/>
                <w:highlight w:val="none"/>
              </w:rPr>
            </w:r>
            <w:r/>
          </w:p>
        </w:tc>
        <w:tc>
          <w:tcPr>
            <w:tcW w:w="998"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考核部门</w:t>
            </w:r>
            <w:r>
              <w:rPr>
                <w:rFonts w:hint="eastAsia" w:ascii="仿宋" w:hAnsi="仿宋" w:eastAsia="仿宋" w:cs="仿宋"/>
                <w:b/>
                <w:color w:val="000000"/>
                <w:sz w:val="18"/>
                <w:szCs w:val="18"/>
                <w:highlight w:val="none"/>
              </w:rPr>
            </w:r>
            <w:r/>
          </w:p>
          <w:p>
            <w:pPr>
              <w:pStyle w:val="905"/>
              <w:jc w:val="center"/>
              <w:keepLines w:val="0"/>
              <w:keepNext w:val="0"/>
              <w:pageBreakBefore w:val="0"/>
              <w:spacing w:line="480" w:lineRule="exact"/>
              <w:widowControl/>
              <w:rPr>
                <w:rFonts w:hint="eastAsia" w:ascii="仿宋" w:hAnsi="仿宋" w:eastAsia="仿宋" w:cs="仿宋"/>
                <w:b/>
                <w:color w:val="000000"/>
                <w:sz w:val="18"/>
                <w:szCs w:val="18"/>
                <w:highlight w:val="none"/>
              </w:rPr>
            </w:pPr>
            <w:r>
              <w:rPr>
                <w:rFonts w:hint="eastAsia" w:ascii="仿宋" w:hAnsi="仿宋" w:eastAsia="仿宋" w:cs="仿宋"/>
                <w:b/>
                <w:color w:val="000000"/>
                <w:sz w:val="18"/>
                <w:szCs w:val="18"/>
                <w:highlight w:val="none"/>
              </w:rPr>
              <w:t xml:space="preserve">和单位</w:t>
            </w:r>
            <w:r>
              <w:rPr>
                <w:rFonts w:hint="eastAsia" w:ascii="仿宋" w:hAnsi="仿宋" w:eastAsia="仿宋" w:cs="仿宋"/>
                <w:b/>
                <w:color w:val="000000"/>
                <w:sz w:val="18"/>
                <w:szCs w:val="18"/>
                <w:highlight w:val="none"/>
              </w:rPr>
            </w:r>
            <w:r/>
          </w:p>
        </w:tc>
      </w:tr>
      <w:tr>
        <w:trPr>
          <w:trHeight w:val="122"/>
        </w:trPr>
        <w:tc>
          <w:tcPr>
            <w:tcW w:w="962" w:type="dxa"/>
            <w:vAlign w:val="center"/>
            <w:vMerge w:val="restart"/>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综合考核</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（占比3</w:t>
            </w: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居家上门服务覆盖率</w:t>
            </w:r>
            <w:r>
              <w:rPr>
                <w:rFonts w:hint="eastAsia" w:ascii="仿宋" w:hAnsi="仿宋" w:eastAsia="仿宋" w:cs="仿宋"/>
                <w:color w:val="000000"/>
                <w:sz w:val="18"/>
                <w:szCs w:val="18"/>
                <w:highlight w:val="none"/>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季度内实际服务的居家上门服务对象服务覆盖率，其中特困供养人员中的中度、重度失能老年人，低保对象中的中度、重度失能老年人服务覆盖率达100%</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每低于1%扣0.5分，扣完为止）；80周岁及以上户籍老年人服务覆盖率</w:t>
            </w:r>
            <w:r>
              <w:rPr>
                <w:rFonts w:hint="eastAsia" w:ascii="仿宋" w:hAnsi="仿宋" w:eastAsia="仿宋" w:cs="仿宋"/>
                <w:color w:val="000000"/>
                <w:sz w:val="18"/>
                <w:szCs w:val="18"/>
                <w:highlight w:val="none"/>
                <w:lang w:eastAsia="zh-CN"/>
              </w:rPr>
              <w:t xml:space="preserve">一季度</w:t>
            </w:r>
            <w:r>
              <w:rPr>
                <w:rFonts w:hint="eastAsia" w:ascii="仿宋" w:hAnsi="仿宋" w:eastAsia="仿宋" w:cs="仿宋"/>
                <w:color w:val="000000"/>
                <w:sz w:val="18"/>
                <w:szCs w:val="18"/>
                <w:highlight w:val="none"/>
              </w:rPr>
              <w:t xml:space="preserve">不低于5</w:t>
            </w:r>
            <w:r>
              <w:rPr>
                <w:rFonts w:hint="eastAsia" w:ascii="仿宋" w:hAnsi="仿宋" w:eastAsia="仿宋" w:cs="仿宋"/>
                <w:color w:val="000000"/>
                <w:sz w:val="18"/>
                <w:szCs w:val="18"/>
                <w:highlight w:val="none"/>
                <w:lang w:val="en-US" w:eastAsia="zh-CN"/>
              </w:rPr>
              <w:t xml:space="preserve">0</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lang w:eastAsia="zh-CN"/>
              </w:rPr>
              <w:t xml:space="preserve">，二季度不低于</w:t>
            </w:r>
            <w:r>
              <w:rPr>
                <w:rFonts w:hint="eastAsia" w:ascii="仿宋" w:hAnsi="仿宋" w:eastAsia="仿宋" w:cs="仿宋"/>
                <w:color w:val="000000"/>
                <w:sz w:val="18"/>
                <w:szCs w:val="18"/>
                <w:highlight w:val="none"/>
                <w:lang w:val="en-US" w:eastAsia="zh-CN"/>
              </w:rPr>
              <w:t xml:space="preserve">60%，三季度不低于70%，四季度不低于80%</w:t>
            </w:r>
            <w:r>
              <w:rPr>
                <w:rFonts w:hint="eastAsia" w:ascii="仿宋" w:hAnsi="仿宋" w:eastAsia="仿宋" w:cs="仿宋"/>
                <w:color w:val="000000"/>
                <w:sz w:val="18"/>
                <w:szCs w:val="18"/>
                <w:highlight w:val="none"/>
              </w:rPr>
              <w:t xml:space="preserve">（每低于1%扣0</w:t>
            </w:r>
            <w:r>
              <w:rPr>
                <w:rFonts w:hint="eastAsia" w:ascii="仿宋" w:hAnsi="仿宋" w:eastAsia="仿宋" w:cs="仿宋"/>
                <w:color w:val="000000"/>
                <w:sz w:val="18"/>
                <w:szCs w:val="18"/>
                <w:highlight w:val="none"/>
                <w:lang w:val="en-US" w:eastAsia="zh-CN"/>
              </w:rPr>
              <w:t xml:space="preserve">.2</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计算公式：季度服务覆盖率=</w:t>
            </w:r>
            <w:r>
              <w:rPr>
                <w:rFonts w:hint="eastAsia" w:ascii="仿宋" w:hAnsi="仿宋" w:eastAsia="仿宋" w:cs="仿宋"/>
                <w:color w:val="000000"/>
                <w:sz w:val="18"/>
                <w:szCs w:val="18"/>
                <w:highlight w:val="none"/>
                <w:lang w:eastAsia="zh-CN"/>
              </w:rPr>
              <w:t xml:space="preserve">当季服务总人数/当季民政局提供人数*100%</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备注：</w:t>
            </w:r>
            <w:r>
              <w:rPr>
                <w:rFonts w:hint="eastAsia" w:ascii="仿宋" w:hAnsi="仿宋" w:eastAsia="仿宋" w:cs="仿宋"/>
                <w:color w:val="000000"/>
                <w:sz w:val="18"/>
                <w:szCs w:val="18"/>
                <w:highlight w:val="none"/>
                <w:lang w:eastAsia="zh-CN"/>
              </w:rPr>
              <w:t xml:space="preserve">每月</w:t>
            </w:r>
            <w:r>
              <w:rPr>
                <w:rFonts w:hint="eastAsia" w:ascii="仿宋" w:hAnsi="仿宋" w:eastAsia="仿宋" w:cs="仿宋"/>
                <w:color w:val="000000"/>
                <w:sz w:val="18"/>
                <w:szCs w:val="18"/>
                <w:highlight w:val="none"/>
              </w:rPr>
              <w:t xml:space="preserve">服务对象名单以民政局每月提供的名单为准</w:t>
            </w:r>
            <w:r>
              <w:rPr>
                <w:rFonts w:hint="eastAsia" w:ascii="仿宋" w:hAnsi="仿宋" w:eastAsia="仿宋" w:cs="仿宋"/>
                <w:color w:val="000000"/>
                <w:sz w:val="18"/>
                <w:szCs w:val="18"/>
                <w:highlight w:val="none"/>
                <w:lang w:eastAsia="zh-CN"/>
              </w:rPr>
              <w:t xml:space="preserve">。计算季度覆盖率时，投标人</w:t>
            </w:r>
            <w:r>
              <w:rPr>
                <w:rFonts w:hint="eastAsia" w:ascii="仿宋" w:hAnsi="仿宋" w:eastAsia="仿宋" w:cs="仿宋"/>
                <w:color w:val="000000"/>
                <w:sz w:val="18"/>
                <w:szCs w:val="18"/>
                <w:highlight w:val="none"/>
              </w:rPr>
              <w:t xml:space="preserve">能准确报送老人不能服务具体原因的可视为覆盖到</w:t>
            </w:r>
            <w:r>
              <w:rPr>
                <w:rFonts w:hint="eastAsia" w:ascii="仿宋" w:hAnsi="仿宋" w:eastAsia="仿宋" w:cs="仿宋"/>
                <w:color w:val="000000"/>
                <w:sz w:val="18"/>
                <w:szCs w:val="18"/>
                <w:highlight w:val="none"/>
                <w:lang w:eastAsia="zh-CN"/>
              </w:rPr>
              <w:t xml:space="preserve">，需</w:t>
            </w:r>
            <w:r>
              <w:rPr>
                <w:rFonts w:hint="eastAsia" w:ascii="仿宋" w:hAnsi="仿宋" w:eastAsia="仿宋" w:cs="仿宋"/>
                <w:color w:val="000000"/>
                <w:sz w:val="18"/>
                <w:szCs w:val="18"/>
                <w:highlight w:val="none"/>
              </w:rPr>
              <w:t xml:space="preserve">提供包括老人现居住地址、联系电话、不愿接受服务或无法提供服务的佐证视频或语音等材料。</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val="en-US"/>
              </w:rPr>
            </w:pPr>
            <w:r>
              <w:rPr>
                <w:rFonts w:hint="eastAsia" w:ascii="仿宋" w:hAnsi="仿宋" w:eastAsia="仿宋" w:cs="仿宋"/>
                <w:color w:val="000000"/>
                <w:sz w:val="18"/>
                <w:szCs w:val="18"/>
                <w:highlight w:val="none"/>
                <w:lang w:val="en-US" w:eastAsia="zh-CN"/>
              </w:rPr>
              <w:t xml:space="preserve">10</w:t>
            </w:r>
            <w:r>
              <w:rPr>
                <w:rFonts w:hint="eastAsia" w:ascii="仿宋" w:hAnsi="仿宋" w:eastAsia="仿宋" w:cs="仿宋"/>
                <w:color w:val="000000"/>
                <w:sz w:val="18"/>
                <w:szCs w:val="18"/>
                <w:highlight w:val="none"/>
                <w:lang w:val="en-US"/>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第三方</w:t>
            </w:r>
            <w:r>
              <w:rPr>
                <w:rFonts w:hint="eastAsia" w:ascii="仿宋" w:hAnsi="仿宋" w:eastAsia="仿宋" w:cs="仿宋"/>
                <w:color w:val="000000"/>
                <w:sz w:val="18"/>
                <w:szCs w:val="18"/>
                <w:highlight w:val="none"/>
              </w:rPr>
            </w:r>
            <w:r/>
          </w:p>
        </w:tc>
      </w:tr>
      <w:tr>
        <w:trPr>
          <w:trHeight w:val="182"/>
        </w:trPr>
        <w:tc>
          <w:tcPr>
            <w:tcW w:w="962" w:type="dxa"/>
            <w:vAlign w:val="center"/>
            <w:vMerge w:val="continue"/>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特殊群体探访率</w:t>
            </w:r>
            <w:r>
              <w:rPr>
                <w:rFonts w:hint="eastAsia" w:ascii="仿宋" w:hAnsi="仿宋" w:eastAsia="仿宋" w:cs="仿宋"/>
                <w:color w:val="000000"/>
                <w:sz w:val="18"/>
                <w:szCs w:val="18"/>
                <w:highlight w:val="none"/>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每周对空巢、独居老人至少开展1次进行关爱巡访活动，重点对80 周岁以上空巢独居老年人和低保家庭中失能、半失能的空巢独居老年人两类老年人群，探访率100%，每低于1%扣0.5分，扣完为止。</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计算公式：特殊群体探访率=（实际探访的辖区内每月独居老人次数+辖区内每月空巢老人次数+辖区内每月留守老人次数）/（应探访的辖区内每月独居老人次数+辖区内每月空巢老人次数+辖区内每月留守老人次数）×100%+……累计3个月探访率]/3</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备注：应探访人员名单以民政</w:t>
            </w:r>
            <w:r>
              <w:rPr>
                <w:rFonts w:hint="eastAsia" w:ascii="仿宋" w:hAnsi="仿宋" w:eastAsia="仿宋" w:cs="仿宋"/>
                <w:color w:val="000000"/>
                <w:sz w:val="18"/>
                <w:szCs w:val="18"/>
                <w:highlight w:val="none"/>
                <w:lang w:eastAsia="zh-CN"/>
              </w:rPr>
              <w:t xml:space="preserve">局</w:t>
            </w:r>
            <w:r>
              <w:rPr>
                <w:rFonts w:hint="eastAsia" w:ascii="仿宋" w:hAnsi="仿宋" w:eastAsia="仿宋" w:cs="仿宋"/>
                <w:color w:val="000000"/>
                <w:sz w:val="18"/>
                <w:szCs w:val="18"/>
                <w:highlight w:val="none"/>
              </w:rPr>
              <w:t xml:space="preserve">最终确认的为准。</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eastAsia="zh-CN"/>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第三方</w:t>
            </w:r>
            <w:r>
              <w:rPr>
                <w:rFonts w:hint="eastAsia" w:ascii="仿宋" w:hAnsi="仿宋" w:eastAsia="仿宋" w:cs="仿宋"/>
                <w:color w:val="000000"/>
                <w:sz w:val="18"/>
                <w:szCs w:val="18"/>
                <w:highlight w:val="none"/>
              </w:rPr>
            </w:r>
            <w:r/>
          </w:p>
        </w:tc>
      </w:tr>
      <w:tr>
        <w:trPr>
          <w:trHeight w:val="182"/>
        </w:trPr>
        <w:tc>
          <w:tcPr>
            <w:tcW w:w="962" w:type="dxa"/>
            <w:vAlign w:val="center"/>
            <w:vMerge w:val="continue"/>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政策知晓率 </w:t>
            </w:r>
            <w:r>
              <w:rPr>
                <w:rFonts w:hint="eastAsia" w:ascii="仿宋" w:hAnsi="仿宋" w:eastAsia="仿宋" w:cs="仿宋"/>
                <w:color w:val="000000"/>
                <w:sz w:val="18"/>
                <w:szCs w:val="18"/>
                <w:highlight w:val="none"/>
                <w:lang w:val="en-US" w:eastAsia="zh-CN"/>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助老员开始服务前</w:t>
            </w:r>
            <w:r>
              <w:rPr>
                <w:rFonts w:hint="eastAsia" w:ascii="仿宋" w:hAnsi="仿宋" w:eastAsia="仿宋" w:cs="仿宋"/>
                <w:color w:val="000000"/>
                <w:sz w:val="18"/>
                <w:szCs w:val="18"/>
                <w:highlight w:val="none"/>
                <w:lang w:eastAsia="zh-CN"/>
              </w:rPr>
              <w:t xml:space="preserve">应散发“</w:t>
            </w:r>
            <w:r>
              <w:rPr>
                <w:rFonts w:hint="eastAsia" w:ascii="仿宋" w:hAnsi="仿宋" w:eastAsia="仿宋" w:cs="仿宋"/>
                <w:color w:val="000000"/>
                <w:sz w:val="18"/>
                <w:szCs w:val="18"/>
                <w:highlight w:val="none"/>
              </w:rPr>
              <w:t xml:space="preserve">服务告知单”，并主动告知来意，宣传居家养老服务政策。回访过程中询问老人及其家属是否知晓居家养老服务政策，知晓</w:t>
            </w:r>
            <w:r>
              <w:rPr>
                <w:rFonts w:hint="eastAsia" w:ascii="仿宋" w:hAnsi="仿宋" w:eastAsia="仿宋" w:cs="仿宋"/>
                <w:color w:val="000000"/>
                <w:sz w:val="18"/>
                <w:szCs w:val="18"/>
                <w:highlight w:val="none"/>
                <w:lang w:eastAsia="zh-CN"/>
              </w:rPr>
              <w:t xml:space="preserve">率</w:t>
            </w:r>
            <w:r>
              <w:rPr>
                <w:rFonts w:hint="eastAsia" w:ascii="仿宋" w:hAnsi="仿宋" w:eastAsia="仿宋" w:cs="仿宋"/>
                <w:color w:val="000000"/>
                <w:sz w:val="18"/>
                <w:szCs w:val="18"/>
                <w:highlight w:val="none"/>
                <w:lang w:val="en-US" w:eastAsia="zh-CN"/>
              </w:rPr>
              <w:t xml:space="preserve">100%，每低1%扣0.5分，</w:t>
            </w:r>
            <w:r>
              <w:rPr>
                <w:rFonts w:hint="eastAsia" w:ascii="仿宋" w:hAnsi="仿宋" w:eastAsia="仿宋" w:cs="仿宋"/>
                <w:color w:val="000000"/>
                <w:sz w:val="18"/>
                <w:szCs w:val="18"/>
                <w:highlight w:val="none"/>
              </w:rPr>
              <w:t xml:space="preserve">扣完为止。</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rPr>
              <w:t xml:space="preserve">计算公式：</w:t>
            </w:r>
            <w:r>
              <w:rPr>
                <w:rFonts w:hint="eastAsia" w:ascii="仿宋" w:hAnsi="仿宋" w:eastAsia="仿宋" w:cs="仿宋"/>
                <w:color w:val="000000"/>
                <w:sz w:val="18"/>
                <w:szCs w:val="18"/>
                <w:highlight w:val="none"/>
                <w:lang w:eastAsia="zh-CN"/>
              </w:rPr>
              <w:t xml:space="preserve">政策知晓</w:t>
            </w:r>
            <w:r>
              <w:rPr>
                <w:rFonts w:hint="eastAsia" w:ascii="仿宋" w:hAnsi="仿宋" w:eastAsia="仿宋" w:cs="仿宋"/>
                <w:color w:val="000000"/>
                <w:sz w:val="18"/>
                <w:szCs w:val="18"/>
                <w:highlight w:val="none"/>
              </w:rPr>
              <w:t xml:space="preserve">率=</w:t>
            </w:r>
            <w:r>
              <w:rPr>
                <w:rFonts w:hint="eastAsia" w:ascii="仿宋" w:hAnsi="仿宋" w:eastAsia="仿宋" w:cs="仿宋"/>
                <w:color w:val="000000"/>
                <w:sz w:val="18"/>
                <w:szCs w:val="18"/>
                <w:highlight w:val="none"/>
                <w:lang w:eastAsia="zh-CN"/>
              </w:rPr>
              <w:t xml:space="preserve">当季知晓人数/当季服务总人数*100%</w:t>
            </w:r>
            <w:r>
              <w:rPr>
                <w:rFonts w:hint="eastAsia" w:ascii="仿宋" w:hAnsi="仿宋" w:eastAsia="仿宋" w:cs="仿宋"/>
                <w:color w:val="000000"/>
                <w:sz w:val="18"/>
                <w:szCs w:val="18"/>
                <w:highlight w:val="none"/>
                <w:lang w:val="en-US" w:eastAsia="zh-CN"/>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val="en-US" w:eastAsia="zh-CN"/>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第三方</w:t>
            </w:r>
            <w:r>
              <w:rPr>
                <w:rFonts w:hint="eastAsia" w:ascii="仿宋" w:hAnsi="仿宋" w:eastAsia="仿宋" w:cs="仿宋"/>
                <w:color w:val="000000"/>
                <w:sz w:val="18"/>
                <w:szCs w:val="18"/>
                <w:highlight w:val="none"/>
              </w:rPr>
            </w:r>
            <w:r/>
          </w:p>
        </w:tc>
      </w:tr>
      <w:tr>
        <w:trPr>
          <w:trHeight w:val="182"/>
        </w:trPr>
        <w:tc>
          <w:tcPr>
            <w:tcW w:w="962" w:type="dxa"/>
            <w:vAlign w:val="center"/>
            <w:vMerge w:val="continue"/>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服务工单核查满意率</w:t>
            </w:r>
            <w:r>
              <w:rPr>
                <w:rFonts w:hint="eastAsia" w:ascii="仿宋" w:hAnsi="仿宋" w:eastAsia="仿宋" w:cs="仿宋"/>
                <w:color w:val="000000"/>
                <w:sz w:val="18"/>
                <w:szCs w:val="18"/>
                <w:highlight w:val="none"/>
                <w:lang w:eastAsia="zh-CN"/>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服务组织需按时、高质量完成服务，对不满意工单再次服务时要及时整改。每季抽查工单满意率（当季度三个月每月抽查工单满意率的平均值）低于95%的，每低1个百分点扣0.5分，扣完为止。</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val="en-US" w:eastAsia="zh-CN"/>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第三方</w:t>
            </w:r>
            <w:r>
              <w:rPr>
                <w:rFonts w:hint="eastAsia" w:ascii="仿宋" w:hAnsi="仿宋" w:eastAsia="仿宋" w:cs="仿宋"/>
                <w:color w:val="000000"/>
                <w:sz w:val="18"/>
                <w:szCs w:val="18"/>
                <w:highlight w:val="none"/>
                <w:lang w:eastAsia="zh-CN"/>
              </w:rPr>
            </w:r>
            <w:r/>
          </w:p>
        </w:tc>
      </w:tr>
      <w:tr>
        <w:trPr>
          <w:trHeight w:val="122"/>
        </w:trPr>
        <w:tc>
          <w:tcPr>
            <w:tcW w:w="962" w:type="dxa"/>
            <w:vAlign w:val="center"/>
            <w:vMerge w:val="continue"/>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服务完成达标率</w:t>
            </w:r>
            <w:r>
              <w:rPr>
                <w:rFonts w:hint="eastAsia" w:ascii="仿宋" w:hAnsi="仿宋" w:eastAsia="仿宋" w:cs="仿宋"/>
                <w:color w:val="000000"/>
                <w:sz w:val="18"/>
                <w:szCs w:val="18"/>
                <w:highlight w:val="none"/>
                <w:lang w:eastAsia="zh-CN"/>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开展多样性服务，</w:t>
            </w:r>
            <w:r>
              <w:rPr>
                <w:rFonts w:hint="eastAsia" w:ascii="仿宋" w:hAnsi="仿宋" w:eastAsia="仿宋" w:cs="仿宋"/>
                <w:color w:val="000000"/>
                <w:sz w:val="18"/>
                <w:szCs w:val="18"/>
                <w:highlight w:val="none"/>
              </w:rPr>
              <w:t xml:space="preserve">根据需求变化，及时调整提供的服务套餐。</w:t>
            </w:r>
            <w:r>
              <w:rPr>
                <w:rFonts w:hint="eastAsia" w:ascii="仿宋" w:hAnsi="仿宋" w:eastAsia="仿宋" w:cs="仿宋"/>
                <w:color w:val="000000"/>
                <w:sz w:val="18"/>
                <w:szCs w:val="18"/>
                <w:highlight w:val="none"/>
                <w:lang w:eastAsia="zh-CN"/>
              </w:rPr>
              <w:t xml:space="preserve">每位老人每季度享受的服务项目不低于</w:t>
            </w:r>
            <w:r>
              <w:rPr>
                <w:rFonts w:hint="eastAsia" w:ascii="仿宋" w:hAnsi="仿宋" w:eastAsia="仿宋" w:cs="仿宋"/>
                <w:color w:val="000000"/>
                <w:sz w:val="18"/>
                <w:szCs w:val="18"/>
                <w:highlight w:val="none"/>
                <w:lang w:val="en-US" w:eastAsia="zh-CN"/>
              </w:rPr>
              <w:t xml:space="preserve">2项，</w:t>
            </w:r>
            <w:r>
              <w:rPr>
                <w:rFonts w:hint="eastAsia" w:ascii="仿宋" w:hAnsi="仿宋" w:eastAsia="仿宋" w:cs="仿宋"/>
                <w:color w:val="000000"/>
                <w:sz w:val="18"/>
                <w:szCs w:val="18"/>
                <w:highlight w:val="none"/>
              </w:rPr>
              <w:t xml:space="preserve">随机抽查、查看资料，少</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项扣</w:t>
            </w:r>
            <w:r>
              <w:rPr>
                <w:rFonts w:hint="eastAsia" w:ascii="仿宋" w:hAnsi="仿宋" w:eastAsia="仿宋" w:cs="仿宋"/>
                <w:color w:val="000000"/>
                <w:sz w:val="18"/>
                <w:szCs w:val="18"/>
                <w:highlight w:val="none"/>
                <w:lang w:val="en-US" w:eastAsia="zh-CN"/>
              </w:rPr>
              <w:t xml:space="preserve">0.1</w:t>
            </w:r>
            <w:r>
              <w:rPr>
                <w:rFonts w:hint="eastAsia" w:ascii="仿宋" w:hAnsi="仿宋" w:eastAsia="仿宋" w:cs="仿宋"/>
                <w:color w:val="000000"/>
                <w:sz w:val="18"/>
                <w:szCs w:val="18"/>
                <w:highlight w:val="none"/>
              </w:rPr>
              <w:t xml:space="preserve">分</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扣完为止。</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实行精准化</w:t>
            </w:r>
            <w:r>
              <w:rPr>
                <w:rFonts w:hint="eastAsia" w:ascii="仿宋" w:hAnsi="仿宋" w:eastAsia="仿宋" w:cs="仿宋"/>
                <w:color w:val="000000"/>
                <w:sz w:val="18"/>
                <w:szCs w:val="18"/>
                <w:highlight w:val="none"/>
              </w:rPr>
              <w:t xml:space="preserve">服务，科学合理制定服务套餐</w:t>
            </w:r>
            <w:r>
              <w:rPr>
                <w:rFonts w:hint="eastAsia" w:ascii="仿宋" w:hAnsi="仿宋" w:eastAsia="仿宋" w:cs="仿宋"/>
                <w:color w:val="000000"/>
                <w:sz w:val="18"/>
                <w:szCs w:val="18"/>
                <w:highlight w:val="none"/>
                <w:lang w:eastAsia="zh-CN"/>
              </w:rPr>
              <w:t xml:space="preserve">，</w:t>
            </w:r>
            <w:r>
              <w:rPr>
                <w:rFonts w:hint="eastAsia" w:ascii="仿宋" w:hAnsi="仿宋" w:eastAsia="仿宋" w:cs="仿宋"/>
                <w:color w:val="000000"/>
                <w:sz w:val="18"/>
                <w:szCs w:val="18"/>
                <w:highlight w:val="none"/>
              </w:rPr>
              <w:t xml:space="preserve">每</w:t>
            </w:r>
            <w:r>
              <w:rPr>
                <w:rFonts w:hint="eastAsia" w:ascii="仿宋" w:hAnsi="仿宋" w:eastAsia="仿宋" w:cs="仿宋"/>
                <w:color w:val="000000"/>
                <w:sz w:val="18"/>
                <w:szCs w:val="18"/>
                <w:highlight w:val="none"/>
                <w:lang w:eastAsia="zh-CN"/>
              </w:rPr>
              <w:t xml:space="preserve">月服务组织为各类服务对象提供的服务项目需达到规定金额，</w:t>
            </w:r>
            <w:r>
              <w:rPr>
                <w:rFonts w:hint="eastAsia" w:ascii="仿宋" w:hAnsi="仿宋" w:eastAsia="仿宋" w:cs="仿宋"/>
                <w:color w:val="000000"/>
                <w:sz w:val="18"/>
                <w:szCs w:val="18"/>
                <w:highlight w:val="none"/>
              </w:rPr>
              <w:t xml:space="preserve">达标率低于9</w:t>
            </w: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rPr>
              <w:t xml:space="preserve">%，每低</w:t>
            </w:r>
            <w:r>
              <w:rPr>
                <w:rFonts w:hint="eastAsia" w:ascii="仿宋" w:hAnsi="仿宋" w:eastAsia="仿宋" w:cs="仿宋"/>
                <w:color w:val="000000"/>
                <w:sz w:val="18"/>
                <w:szCs w:val="18"/>
                <w:highlight w:val="none"/>
                <w:lang w:val="en-US" w:eastAsia="zh-CN"/>
              </w:rPr>
              <w:t xml:space="preserve">1%扣0.5分</w:t>
            </w:r>
            <w:r>
              <w:rPr>
                <w:rFonts w:hint="eastAsia" w:ascii="仿宋" w:hAnsi="仿宋" w:eastAsia="仿宋" w:cs="仿宋"/>
                <w:color w:val="000000"/>
                <w:sz w:val="18"/>
                <w:szCs w:val="18"/>
                <w:highlight w:val="none"/>
              </w:rPr>
              <w:t xml:space="preserve">，扣完为止。</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5</w:t>
            </w:r>
            <w:r>
              <w:rPr>
                <w:rFonts w:hint="eastAsia" w:ascii="仿宋" w:hAnsi="仿宋" w:eastAsia="仿宋" w:cs="仿宋"/>
                <w:color w:val="000000"/>
                <w:sz w:val="18"/>
                <w:szCs w:val="18"/>
                <w:highlight w:val="none"/>
                <w:lang w:val="en-US" w:eastAsia="zh-CN"/>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第三方</w:t>
            </w:r>
            <w:r>
              <w:rPr>
                <w:rFonts w:hint="eastAsia" w:ascii="仿宋" w:hAnsi="仿宋" w:eastAsia="仿宋" w:cs="仿宋"/>
                <w:color w:val="000000"/>
                <w:sz w:val="18"/>
                <w:szCs w:val="18"/>
                <w:highlight w:val="none"/>
                <w:lang w:val="en-US" w:eastAsia="zh-CN"/>
              </w:rPr>
            </w:r>
            <w:r/>
          </w:p>
        </w:tc>
      </w:tr>
      <w:tr>
        <w:trPr>
          <w:trHeight w:val="122"/>
        </w:trPr>
        <w:tc>
          <w:tcPr>
            <w:tcW w:w="962" w:type="dxa"/>
            <w:vAlign w:val="center"/>
            <w:vMerge w:val="continue"/>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人员培训率</w:t>
            </w:r>
            <w:r>
              <w:rPr>
                <w:rFonts w:hint="eastAsia" w:ascii="仿宋" w:hAnsi="仿宋" w:eastAsia="仿宋" w:cs="仿宋"/>
                <w:color w:val="000000"/>
                <w:sz w:val="18"/>
                <w:szCs w:val="18"/>
                <w:highlight w:val="none"/>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每月对服务人员进行</w:t>
            </w:r>
            <w:r>
              <w:rPr>
                <w:rFonts w:hint="eastAsia" w:ascii="仿宋" w:hAnsi="仿宋" w:eastAsia="仿宋" w:cs="仿宋"/>
                <w:color w:val="000000"/>
                <w:sz w:val="18"/>
                <w:szCs w:val="18"/>
                <w:highlight w:val="none"/>
                <w:lang w:eastAsia="zh-CN"/>
              </w:rPr>
              <w:t xml:space="preserve">集体</w:t>
            </w:r>
            <w:r>
              <w:rPr>
                <w:rFonts w:hint="eastAsia" w:ascii="仿宋" w:hAnsi="仿宋" w:eastAsia="仿宋" w:cs="仿宋"/>
                <w:color w:val="000000"/>
                <w:sz w:val="18"/>
                <w:szCs w:val="18"/>
                <w:highlight w:val="none"/>
              </w:rPr>
              <w:t xml:space="preserve">业务培训不低于1次，一季不得低于3次（每少1次扣2份，扣完为止）；每次参训人员出勤率不低于</w:t>
            </w:r>
            <w:r>
              <w:rPr>
                <w:rFonts w:hint="eastAsia" w:ascii="仿宋" w:hAnsi="仿宋" w:eastAsia="仿宋" w:cs="仿宋"/>
                <w:color w:val="000000"/>
                <w:sz w:val="18"/>
                <w:szCs w:val="18"/>
                <w:highlight w:val="none"/>
                <w:lang w:eastAsia="zh-CN"/>
              </w:rPr>
              <w:t xml:space="preserve">一线服务人员总</w:t>
            </w:r>
            <w:r>
              <w:rPr>
                <w:rFonts w:hint="eastAsia" w:ascii="仿宋" w:hAnsi="仿宋" w:eastAsia="仿宋" w:cs="仿宋"/>
                <w:color w:val="000000"/>
                <w:sz w:val="18"/>
                <w:szCs w:val="18"/>
                <w:highlight w:val="none"/>
              </w:rPr>
              <w:t xml:space="preserve">人数的85%（有1次不达标，扣1份，扣完为止）。</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计算公式：人员培训率=实际开展培训次数/6×100       </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参训人员出勤率=实际参与培训人数/应参加培训人数×100%</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eastAsia="zh-CN"/>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p>
            <w:pPr>
              <w:pStyle w:val="905"/>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第三方</w:t>
            </w:r>
            <w:r>
              <w:rPr>
                <w:rFonts w:hint="eastAsia" w:ascii="仿宋" w:hAnsi="仿宋" w:eastAsia="仿宋" w:cs="仿宋"/>
                <w:color w:val="000000"/>
                <w:sz w:val="18"/>
                <w:szCs w:val="18"/>
                <w:highlight w:val="none"/>
                <w:lang w:eastAsia="zh-CN"/>
              </w:rPr>
            </w:r>
            <w:r/>
          </w:p>
        </w:tc>
      </w:tr>
      <w:tr>
        <w:trPr>
          <w:trHeight w:val="61"/>
        </w:trPr>
        <w:tc>
          <w:tcPr>
            <w:tcW w:w="962" w:type="dxa"/>
            <w:vAlign w:val="center"/>
            <w:vMerge w:val="continue"/>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舆情（投诉）发生率</w:t>
            </w:r>
            <w:r>
              <w:rPr>
                <w:rFonts w:hint="eastAsia" w:ascii="仿宋" w:hAnsi="仿宋" w:eastAsia="仿宋" w:cs="仿宋"/>
                <w:color w:val="000000"/>
                <w:sz w:val="18"/>
                <w:szCs w:val="18"/>
                <w:highlight w:val="none"/>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季</w:t>
            </w:r>
            <w:r>
              <w:rPr>
                <w:rFonts w:hint="eastAsia" w:ascii="仿宋" w:hAnsi="仿宋" w:eastAsia="仿宋" w:cs="仿宋"/>
                <w:color w:val="000000"/>
                <w:sz w:val="18"/>
                <w:szCs w:val="18"/>
                <w:highlight w:val="none"/>
              </w:rPr>
              <w:t xml:space="preserve">度内所服务辖区未发生舆情（投诉）事件</w:t>
            </w:r>
            <w:r>
              <w:rPr>
                <w:rFonts w:hint="eastAsia" w:ascii="仿宋" w:hAnsi="仿宋" w:eastAsia="仿宋" w:cs="仿宋"/>
                <w:color w:val="000000"/>
                <w:sz w:val="18"/>
                <w:szCs w:val="18"/>
                <w:highlight w:val="none"/>
                <w:lang w:eastAsia="zh-CN"/>
              </w:rPr>
              <w:t xml:space="preserve">（来信来访、12345热线、市长信箱、电话投诉反馈、各级领导反馈等渠道）</w:t>
            </w:r>
            <w:r>
              <w:rPr>
                <w:rFonts w:hint="eastAsia" w:ascii="仿宋" w:hAnsi="仿宋" w:eastAsia="仿宋" w:cs="仿宋"/>
                <w:color w:val="000000"/>
                <w:sz w:val="18"/>
                <w:szCs w:val="18"/>
                <w:highlight w:val="none"/>
              </w:rPr>
              <w:t xml:space="preserve">，得</w:t>
            </w: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rPr>
              <w:t xml:space="preserve">分。每接到一次投诉且投诉为实事的扣</w:t>
            </w:r>
            <w:r>
              <w:rPr>
                <w:rFonts w:hint="eastAsia" w:ascii="仿宋" w:hAnsi="仿宋" w:eastAsia="仿宋" w:cs="仿宋"/>
                <w:color w:val="000000"/>
                <w:sz w:val="18"/>
                <w:szCs w:val="18"/>
                <w:highlight w:val="none"/>
                <w:lang w:val="en-US" w:eastAsia="zh-CN"/>
              </w:rPr>
              <w:t xml:space="preserve">1</w:t>
            </w:r>
            <w:r>
              <w:rPr>
                <w:rFonts w:hint="eastAsia" w:ascii="仿宋" w:hAnsi="仿宋" w:eastAsia="仿宋" w:cs="仿宋"/>
                <w:color w:val="000000"/>
                <w:sz w:val="18"/>
                <w:szCs w:val="18"/>
                <w:highlight w:val="none"/>
              </w:rPr>
              <w:t xml:space="preserve">分，扣完为止。</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4</w:t>
            </w:r>
            <w:r>
              <w:rPr>
                <w:rFonts w:hint="eastAsia" w:ascii="仿宋" w:hAnsi="仿宋" w:eastAsia="仿宋" w:cs="仿宋"/>
                <w:color w:val="000000"/>
                <w:sz w:val="18"/>
                <w:szCs w:val="18"/>
                <w:highlight w:val="none"/>
                <w:lang w:eastAsia="zh-CN"/>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tc>
      </w:tr>
      <w:tr>
        <w:trPr>
          <w:trHeight w:val="91"/>
        </w:trPr>
        <w:tc>
          <w:tcPr>
            <w:tcW w:w="9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入户调查</w:t>
            </w:r>
            <w:r>
              <w:rPr>
                <w:rFonts w:hint="eastAsia" w:ascii="仿宋" w:hAnsi="仿宋" w:eastAsia="仿宋" w:cs="仿宋"/>
                <w:color w:val="000000"/>
                <w:sz w:val="18"/>
                <w:szCs w:val="18"/>
                <w:highlight w:val="none"/>
              </w:rPr>
              <w:t xml:space="preserve">（占比</w:t>
            </w:r>
            <w:r>
              <w:rPr>
                <w:rFonts w:hint="eastAsia" w:ascii="仿宋" w:hAnsi="仿宋" w:eastAsia="仿宋" w:cs="仿宋"/>
                <w:color w:val="000000"/>
                <w:sz w:val="18"/>
                <w:szCs w:val="18"/>
                <w:highlight w:val="none"/>
                <w:lang w:val="en-US" w:eastAsia="zh-CN"/>
              </w:rPr>
              <w:t xml:space="preserve">65</w:t>
            </w:r>
            <w:r>
              <w:rPr>
                <w:rFonts w:hint="eastAsia" w:ascii="仿宋" w:hAnsi="仿宋" w:eastAsia="仿宋" w:cs="仿宋"/>
                <w:color w:val="000000"/>
                <w:sz w:val="18"/>
                <w:szCs w:val="18"/>
                <w:highlight w:val="none"/>
              </w:rPr>
              <w:t xml:space="preserve">%）</w:t>
            </w:r>
            <w:r>
              <w:rPr>
                <w:rFonts w:hint="eastAsia" w:ascii="仿宋" w:hAnsi="仿宋" w:eastAsia="仿宋" w:cs="仿宋"/>
                <w:color w:val="000000"/>
                <w:sz w:val="18"/>
                <w:szCs w:val="18"/>
                <w:highlight w:val="none"/>
              </w:rPr>
            </w:r>
            <w:r/>
          </w:p>
        </w:tc>
        <w:tc>
          <w:tcPr>
            <w:tcW w:w="862"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t xml:space="preserve">入户调查得分</w:t>
            </w:r>
            <w:r>
              <w:rPr>
                <w:rFonts w:hint="eastAsia" w:ascii="仿宋" w:hAnsi="仿宋" w:eastAsia="仿宋" w:cs="仿宋"/>
                <w:color w:val="000000"/>
                <w:sz w:val="18"/>
                <w:szCs w:val="18"/>
                <w:highlight w:val="none"/>
                <w:lang w:eastAsia="zh-CN"/>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入户调查得分=3个月入户调查得分之和/3×</w:t>
            </w:r>
            <w:r>
              <w:rPr>
                <w:rFonts w:hint="eastAsia" w:ascii="仿宋" w:hAnsi="仿宋" w:eastAsia="仿宋" w:cs="仿宋"/>
                <w:color w:val="000000"/>
                <w:sz w:val="18"/>
                <w:szCs w:val="18"/>
                <w:highlight w:val="none"/>
                <w:lang w:val="en-US" w:eastAsia="zh-CN"/>
              </w:rPr>
              <w:t xml:space="preserve">65%</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t xml:space="preserve">65</w:t>
            </w:r>
            <w:r>
              <w:rPr>
                <w:rFonts w:hint="eastAsia" w:ascii="仿宋" w:hAnsi="仿宋" w:eastAsia="仿宋" w:cs="仿宋"/>
                <w:color w:val="000000"/>
                <w:sz w:val="18"/>
                <w:szCs w:val="18"/>
                <w:highlight w:val="none"/>
                <w:lang w:val="en-US" w:eastAsia="zh-CN"/>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第三方</w:t>
            </w:r>
            <w:r>
              <w:rPr>
                <w:rFonts w:hint="eastAsia" w:ascii="仿宋" w:hAnsi="仿宋" w:eastAsia="仿宋" w:cs="仿宋"/>
                <w:color w:val="000000"/>
                <w:sz w:val="18"/>
                <w:szCs w:val="18"/>
                <w:highlight w:val="none"/>
              </w:rPr>
            </w:r>
            <w:r/>
          </w:p>
        </w:tc>
      </w:tr>
      <w:tr>
        <w:trPr>
          <w:trHeight w:val="91"/>
        </w:trPr>
        <w:tc>
          <w:tcPr>
            <w:gridSpan w:val="2"/>
            <w:tcW w:w="182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一票否决项</w:t>
            </w:r>
            <w:r>
              <w:rPr>
                <w:rFonts w:hint="eastAsia" w:ascii="仿宋" w:hAnsi="仿宋" w:eastAsia="仿宋" w:cs="仿宋"/>
                <w:color w:val="000000"/>
                <w:sz w:val="18"/>
                <w:szCs w:val="18"/>
                <w:highlight w:val="none"/>
              </w:rPr>
            </w:r>
            <w:r/>
          </w:p>
        </w:tc>
        <w:tc>
          <w:tcPr>
            <w:tcW w:w="6174"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不接受民政部门监督、弄虚作假或拒不配合民政部门工作的，或发生重大安全责任事故，或存在服务对象多次多头集体群访投诉，或存在与平台运营方存在不正当行为影响考核的，或合同内规定的其他取消合作事项，存在以上任何1项经查实均一票否决。</w:t>
            </w:r>
            <w:r>
              <w:rPr>
                <w:rFonts w:hint="eastAsia" w:ascii="仿宋" w:hAnsi="仿宋" w:eastAsia="仿宋" w:cs="仿宋"/>
                <w:color w:val="000000"/>
                <w:sz w:val="18"/>
                <w:szCs w:val="18"/>
                <w:highlight w:val="none"/>
              </w:rPr>
            </w:r>
            <w:r/>
          </w:p>
        </w:tc>
        <w:tc>
          <w:tcPr>
            <w:tcW w:w="960"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98" w:type="dxa"/>
            <w:vAlign w:val="center"/>
            <w:textDirection w:val="lrTb"/>
            <w:noWrap w:val="false"/>
          </w:tcPr>
          <w:p>
            <w:pPr>
              <w:pStyle w:val="905"/>
              <w:keepLines w:val="0"/>
              <w:keepNext w:val="0"/>
              <w:pageBreakBefore w:val="0"/>
              <w:spacing w:line="48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民政局</w:t>
            </w:r>
            <w:r>
              <w:rPr>
                <w:rFonts w:hint="eastAsia" w:ascii="仿宋" w:hAnsi="仿宋" w:eastAsia="仿宋" w:cs="仿宋"/>
                <w:color w:val="000000"/>
                <w:sz w:val="18"/>
                <w:szCs w:val="18"/>
                <w:highlight w:val="none"/>
              </w:rPr>
            </w:r>
            <w:r/>
          </w:p>
        </w:tc>
      </w:tr>
      <w:tr>
        <w:trPr>
          <w:trHeight w:val="69"/>
        </w:trPr>
        <w:tc>
          <w:tcPr>
            <w:gridSpan w:val="3"/>
            <w:tcW w:w="7998"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合  计</w:t>
            </w:r>
            <w:r>
              <w:rPr>
                <w:rFonts w:hint="eastAsia" w:ascii="仿宋" w:hAnsi="仿宋" w:eastAsia="仿宋" w:cs="仿宋"/>
                <w:b/>
                <w:bCs/>
                <w:color w:val="000000"/>
                <w:sz w:val="18"/>
                <w:szCs w:val="18"/>
                <w:highlight w:val="none"/>
              </w:rPr>
            </w:r>
            <w:r/>
          </w:p>
        </w:tc>
        <w:tc>
          <w:tcPr>
            <w:tcW w:w="960"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100</w:t>
            </w:r>
            <w:r>
              <w:rPr>
                <w:rFonts w:hint="eastAsia" w:ascii="仿宋" w:hAnsi="仿宋" w:eastAsia="仿宋" w:cs="仿宋"/>
                <w:b/>
                <w:bCs/>
                <w:color w:val="000000"/>
                <w:sz w:val="18"/>
                <w:szCs w:val="18"/>
                <w:highlight w:val="none"/>
              </w:rPr>
            </w:r>
            <w:r/>
          </w:p>
        </w:tc>
        <w:tc>
          <w:tcPr>
            <w:tcW w:w="998" w:type="dxa"/>
            <w:vAlign w:val="center"/>
            <w:textDirection w:val="lrTb"/>
            <w:noWrap w:val="false"/>
          </w:tcPr>
          <w:p>
            <w:pPr>
              <w:pStyle w:val="905"/>
              <w:jc w:val="center"/>
              <w:keepLines w:val="0"/>
              <w:keepNext w:val="0"/>
              <w:pageBreakBefore w:val="0"/>
              <w:spacing w:line="480" w:lineRule="exact"/>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r>
    </w:tbl>
    <w:p>
      <w:pPr>
        <w:pStyle w:val="905"/>
        <w:keepLines w:val="0"/>
        <w:keepNext w:val="0"/>
        <w:pageBreakBefore w:val="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备注：此</w:t>
      </w:r>
      <w:r>
        <w:rPr>
          <w:rFonts w:hint="eastAsia" w:ascii="仿宋" w:hAnsi="仿宋" w:eastAsia="仿宋" w:cs="仿宋"/>
          <w:bCs/>
          <w:color w:val="000000"/>
          <w:sz w:val="24"/>
          <w:szCs w:val="24"/>
          <w:highlight w:val="none"/>
          <w:lang w:eastAsia="zh-CN"/>
        </w:rPr>
        <w:t xml:space="preserve">考核细则</w:t>
      </w:r>
      <w:r>
        <w:rPr>
          <w:rFonts w:hint="eastAsia" w:ascii="仿宋" w:hAnsi="仿宋" w:eastAsia="仿宋" w:cs="仿宋"/>
          <w:bCs/>
          <w:color w:val="000000"/>
          <w:sz w:val="24"/>
          <w:szCs w:val="24"/>
          <w:highlight w:val="none"/>
        </w:rPr>
        <w:t xml:space="preserve">为试行，期间可能会因高质量考核要求、实际运营情况等因素作适度调整，调整内容会提前告知。</w:t>
      </w:r>
      <w:r>
        <w:rPr>
          <w:rFonts w:hint="eastAsia" w:ascii="仿宋" w:hAnsi="仿宋" w:eastAsia="仿宋" w:cs="仿宋"/>
          <w:bCs/>
          <w:color w:val="000000"/>
          <w:sz w:val="24"/>
          <w:szCs w:val="24"/>
          <w:highlight w:val="none"/>
        </w:rPr>
      </w:r>
      <w:r/>
    </w:p>
    <w:p>
      <w:pPr>
        <w:pStyle w:val="905"/>
        <w:jc w:val="center"/>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center"/>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center"/>
        <w:spacing w:line="240" w:lineRule="atLeast"/>
        <w:rPr>
          <w:rFonts w:hint="eastAsia" w:ascii="仿宋" w:hAnsi="仿宋" w:eastAsia="仿宋" w:cs="仿宋"/>
          <w:sz w:val="36"/>
          <w:szCs w:val="36"/>
        </w:rPr>
      </w:pPr>
      <w:r>
        <w:rPr>
          <w:rFonts w:hint="eastAsia" w:ascii="仿宋" w:hAnsi="仿宋" w:eastAsia="仿宋" w:cs="仿宋"/>
          <w:sz w:val="36"/>
          <w:szCs w:val="36"/>
        </w:rPr>
        <w:t xml:space="preserve">街道综合性养老服务中心运营补助考评表</w:t>
      </w:r>
      <w:r>
        <w:rPr>
          <w:rFonts w:hint="eastAsia" w:ascii="仿宋" w:hAnsi="仿宋" w:eastAsia="仿宋" w:cs="仿宋"/>
          <w:sz w:val="36"/>
          <w:szCs w:val="36"/>
        </w:rPr>
      </w:r>
      <w:r/>
    </w:p>
    <w:p>
      <w:pPr>
        <w:pStyle w:val="905"/>
        <w:jc w:val="left"/>
        <w:spacing w:line="240" w:lineRule="atLeast"/>
        <w:rPr>
          <w:rFonts w:hint="eastAsia" w:ascii="仿宋" w:hAnsi="仿宋" w:eastAsia="仿宋" w:cs="仿宋"/>
        </w:rPr>
      </w:pPr>
      <w:r>
        <w:rPr>
          <w:rFonts w:hint="eastAsia" w:ascii="仿宋" w:hAnsi="仿宋" w:eastAsia="仿宋" w:cs="仿宋"/>
        </w:rPr>
      </w:r>
      <w:r/>
    </w:p>
    <w:p>
      <w:pPr>
        <w:pStyle w:val="905"/>
        <w:jc w:val="left"/>
        <w:spacing w:line="240" w:lineRule="atLeast"/>
        <w:rPr>
          <w:rFonts w:hint="eastAsia" w:ascii="仿宋" w:hAnsi="仿宋" w:eastAsia="仿宋" w:cs="仿宋"/>
          <w:sz w:val="36"/>
          <w:szCs w:val="36"/>
        </w:rPr>
      </w:pPr>
      <w:r>
        <w:rPr>
          <w:rFonts w:hint="eastAsia" w:ascii="仿宋" w:hAnsi="仿宋" w:eastAsia="仿宋" w:cs="仿宋"/>
        </w:rPr>
        <w:t xml:space="preserve">被考核单位（签字或盖章）： </w:t>
      </w:r>
      <w:r>
        <w:rPr>
          <w:rFonts w:hint="eastAsia" w:ascii="仿宋" w:hAnsi="仿宋" w:eastAsia="仿宋" w:cs="仿宋"/>
          <w:sz w:val="36"/>
          <w:szCs w:val="36"/>
        </w:rPr>
      </w:r>
      <w:r/>
    </w:p>
    <w:tbl>
      <w:tblPr>
        <w:tblW w:w="9139" w:type="dxa"/>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086"/>
        <w:gridCol w:w="4222"/>
        <w:gridCol w:w="613"/>
        <w:gridCol w:w="621"/>
        <w:gridCol w:w="475"/>
        <w:gridCol w:w="1362"/>
        <w:gridCol w:w="760"/>
      </w:tblGrid>
      <w:tr>
        <w:trPr>
          <w:cantSplit/>
          <w:trHeight w:val="567" w:hRule="exact"/>
          <w:tblHeader/>
        </w:trPr>
        <w:tc>
          <w:tcPr>
            <w:tcMar>
              <w:left w:w="57" w:type="dxa"/>
              <w:right w:w="57" w:type="dxa"/>
            </w:tcMar>
            <w:tcW w:w="1086"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名  称</w:t>
            </w:r>
            <w:r>
              <w:rPr>
                <w:rFonts w:hint="eastAsia" w:ascii="仿宋" w:hAnsi="仿宋" w:eastAsia="仿宋" w:cs="仿宋"/>
              </w:rPr>
            </w:r>
            <w:r/>
          </w:p>
        </w:tc>
        <w:tc>
          <w:tcPr>
            <w:gridSpan w:val="6"/>
            <w:tcMar>
              <w:left w:w="57" w:type="dxa"/>
              <w:right w:w="57" w:type="dxa"/>
            </w:tcMar>
            <w:tcW w:w="8053" w:type="dxa"/>
            <w:vAlign w:val="center"/>
            <w:textDirection w:val="lrTb"/>
            <w:noWrap w:val="false"/>
          </w:tcPr>
          <w:p>
            <w:pPr>
              <w:pStyle w:val="905"/>
              <w:ind w:firstLine="1680"/>
              <w:rPr>
                <w:rFonts w:hint="eastAsia" w:ascii="仿宋" w:hAnsi="仿宋" w:eastAsia="仿宋" w:cs="仿宋"/>
              </w:rPr>
            </w:pPr>
            <w:r>
              <w:rPr>
                <w:rFonts w:hint="eastAsia" w:ascii="仿宋" w:hAnsi="仿宋" w:eastAsia="仿宋" w:cs="仿宋"/>
              </w:rPr>
              <w:t xml:space="preserve">县（区）        街道综合性养老服务中心</w:t>
            </w:r>
            <w:r>
              <w:rPr>
                <w:rFonts w:hint="eastAsia" w:ascii="仿宋" w:hAnsi="仿宋" w:eastAsia="仿宋" w:cs="仿宋"/>
              </w:rPr>
            </w:r>
            <w:r/>
          </w:p>
        </w:tc>
      </w:tr>
      <w:tr>
        <w:trPr>
          <w:cantSplit/>
          <w:trHeight w:val="447"/>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项   目</w:t>
            </w:r>
            <w:r>
              <w:rPr>
                <w:rFonts w:hint="eastAsia" w:ascii="仿宋" w:hAnsi="仿宋" w:eastAsia="仿宋" w:cs="仿宋"/>
              </w:rPr>
            </w:r>
            <w:r/>
          </w:p>
        </w:tc>
        <w:tc>
          <w:tcPr>
            <w:tcMar>
              <w:left w:w="57" w:type="dxa"/>
              <w:right w:w="57" w:type="dxa"/>
            </w:tcMar>
            <w:tcW w:w="4222"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考核内容</w:t>
            </w:r>
            <w:r>
              <w:rPr>
                <w:rFonts w:hint="eastAsia" w:ascii="仿宋" w:hAnsi="仿宋" w:eastAsia="仿宋" w:cs="仿宋"/>
              </w:rPr>
            </w:r>
            <w:r/>
          </w:p>
        </w:tc>
        <w:tc>
          <w:tcPr>
            <w:tcMar>
              <w:left w:w="57" w:type="dxa"/>
              <w:right w:w="57" w:type="dxa"/>
            </w:tcMar>
            <w:tcW w:w="613"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分值</w:t>
            </w:r>
            <w:r>
              <w:rPr>
                <w:rFonts w:hint="eastAsia" w:ascii="仿宋" w:hAnsi="仿宋" w:eastAsia="仿宋" w:cs="仿宋"/>
              </w:rPr>
            </w:r>
            <w:r/>
          </w:p>
        </w:tc>
        <w:tc>
          <w:tcPr>
            <w:tcMar>
              <w:left w:w="57" w:type="dxa"/>
              <w:right w:w="57" w:type="dxa"/>
            </w:tcMar>
            <w:tcW w:w="621"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总分</w:t>
            </w:r>
            <w:r>
              <w:rPr>
                <w:rFonts w:hint="eastAsia" w:ascii="仿宋" w:hAnsi="仿宋" w:eastAsia="仿宋" w:cs="仿宋"/>
              </w:rPr>
            </w:r>
            <w:r/>
          </w:p>
        </w:tc>
        <w:tc>
          <w:tcPr>
            <w:tcMar>
              <w:left w:w="57" w:type="dxa"/>
              <w:right w:w="57" w:type="dxa"/>
            </w:tcMar>
            <w:tcW w:w="475"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100</w:t>
            </w:r>
            <w:r>
              <w:rPr>
                <w:rFonts w:hint="eastAsia" w:ascii="仿宋" w:hAnsi="仿宋" w:eastAsia="仿宋" w:cs="仿宋"/>
              </w:rPr>
            </w:r>
            <w:r/>
          </w:p>
        </w:tc>
        <w:tc>
          <w:tcPr>
            <w:tcMar>
              <w:left w:w="57" w:type="dxa"/>
              <w:right w:w="57" w:type="dxa"/>
            </w:tcMar>
            <w:tcW w:w="136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累计得分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460"/>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613"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评分细则</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得分</w:t>
            </w:r>
            <w:r>
              <w:rPr>
                <w:rFonts w:hint="eastAsia" w:ascii="仿宋" w:hAnsi="仿宋" w:eastAsia="仿宋" w:cs="仿宋"/>
              </w:rPr>
            </w:r>
            <w:r/>
          </w:p>
        </w:tc>
      </w:tr>
      <w:tr>
        <w:trPr>
          <w:cantSplit/>
          <w:trHeight w:val="677"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机构设置</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（4分）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color w:val="000000"/>
                <w:highlight w:val="none"/>
              </w:rPr>
            </w:pPr>
            <w:r>
              <w:rPr>
                <w:rFonts w:hint="eastAsia" w:ascii="仿宋" w:hAnsi="仿宋" w:eastAsia="仿宋" w:cs="仿宋"/>
                <w:color w:val="000000"/>
                <w:highlight w:val="none"/>
              </w:rPr>
              <w:t xml:space="preserve">1.依法办理民非登记或工商注册登记，且以居家养老服务为主要业务范围</w:t>
            </w:r>
            <w:r>
              <w:rPr>
                <w:rFonts w:hint="eastAsia" w:ascii="仿宋" w:hAnsi="仿宋" w:eastAsia="仿宋" w:cs="仿宋"/>
                <w:color w:val="000000"/>
                <w:highlight w:val="none"/>
              </w:rPr>
            </w:r>
            <w:r/>
          </w:p>
          <w:p>
            <w:pPr>
              <w:pStyle w:val="905"/>
              <w:rPr>
                <w:rFonts w:hint="eastAsia" w:ascii="仿宋" w:hAnsi="仿宋" w:eastAsia="仿宋" w:cs="仿宋"/>
                <w:color w:val="000000"/>
                <w:highlight w:val="none"/>
              </w:rPr>
            </w:pPr>
            <w:r>
              <w:rPr>
                <w:rFonts w:hint="eastAsia" w:ascii="仿宋" w:hAnsi="仿宋" w:eastAsia="仿宋" w:cs="仿宋"/>
                <w:color w:val="000000"/>
                <w:highlight w:val="none"/>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color w:val="000000"/>
                <w:highlight w:val="none"/>
              </w:rPr>
            </w:pPr>
            <w:r>
              <w:rPr>
                <w:rFonts w:hint="eastAsia" w:ascii="仿宋" w:hAnsi="仿宋" w:eastAsia="仿宋" w:cs="仿宋"/>
                <w:color w:val="000000"/>
                <w:highlight w:val="none"/>
              </w:rPr>
              <w:t xml:space="preserve">未注册登记，不得分（一票否决）。</w:t>
            </w:r>
            <w:r>
              <w:rPr>
                <w:rFonts w:hint="eastAsia" w:ascii="仿宋" w:hAnsi="仿宋" w:eastAsia="仿宋" w:cs="仿宋"/>
                <w:color w:val="000000"/>
                <w:highlight w:val="none"/>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37"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2.门前悬挂城市街道综合性养老服务中心标牌。</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未悬挂标牌，不得分。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76"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机构管理（6分）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3.建立完善的机构管理制度，包括：财务制度、人力资源管理制度、服务制度、行政管理制度、档案管理制度。</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未达到要求，每少一样扣1分。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217"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4.在显著位置公示机构资质、服务项目、收费标准、规章制度、工作流程、服务承诺、投诉方式等信息。内容应真实、</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准确、完整，及时更新。</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公示项目不完整，扣1-2分；公示内容不准确不及时，扣1分。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574"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基础设施</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（16分）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5.建筑面积不宜少于1000平方米。</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未达到要求，扣1-3分。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14"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6.建筑设计及室内环境应符合JGJ450要求。合理设置公共区域标识。</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226"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7.配置供电、给排水、采暖通风、通讯等基础设施；配置可覆盖公共区域的高清视频监控设备；在休息区、公共卫生间、公共助浴间设置紧急呼叫装置</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未达到要求，扣1-3分。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76"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8.应配置可联动所在地区智慧养老平台的管理系统，至少提供紧急呼叫救援、安全防护、资源管理调度等功能。</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未配置，不得分；已配置功能不完善，扣1分。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14"/>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9.环境卫生整洁，保持空气流通，营造适合老年人特点的活动环境。</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230"/>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10.根据老年人的使用特点和各项设施的功能要求进行合理布局和综合设置生活用房、医疗保健用房、公共活动用房、服务用房，并配置相关设施设备。</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功能用房不足，扣1-2分，有功能用房但未配置相关设施，扣2分。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0"/>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服务内容（38分）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11.提供专业照护、医疗康复、精神文化等服务，具体包括日间照料服务、全托服务、上门照料服务、健康管理、家庭护理、辅具适配与指导、康复训练、辅具租赁、心理慰藉和文体娱乐、教育咨询、养老顾问、法律咨询、委托代办、照护者技能培训、短期照料“喘息服务”等。</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25</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未提供全托服务，扣4分；其他服务每少提供1项，扣2分，扣完为止。</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022"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12.老年人休息室中，护理型养老床位不宜少于15张；辖区常住人口3万人以上的城市街道，护理型床位不宜少于20张。</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未提供全托服务此项不得分，床位不足的，每少5张扣1分。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84"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13.提供膳食供应服务，包括集中供餐、上门送餐。</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每少提供1项，扣2分。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74"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14.提供居家安全服务，包括呼叫服务、安全防护服务、适老化改造服务等。</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每少提供1项，扣2分。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522"/>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安全生产</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（8分）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15.建筑设施符合无障碍设计规范。</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25"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16.消防设施配置应符合 GB 50016、GB 50116、GB 50140的要求。</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73"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17.应制定养老服务意外事件处置应急预案，涵盖机构内服务及上门服务。至少每半年开展1次培训和演练。</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23"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18.应建立机构安全管理规范及自查制度，每年由第三方出具安全检测报告或者安全评估报告。</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02"/>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服务队伍（8分）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19.有专职管理人员和与服务规模相适应的工作人员。</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83"/>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20医生、护士、康复治疗师、养老护理员、社会工作者等团队人员应符合行业要求并具备相关资质。</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565"/>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21.一线员工及餐饮人员具有健康证。</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37"/>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22.与床位配套的照护服务从业人员应接受专项培训，经考核合格后上岗。</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62"/>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服务成效</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（20分）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23.开展手指操、唱歌、跳舞等形式多样的有益于身心健康的娱乐活动；结合传统节日开展敬老孝老文化活动。</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未开展，不得分。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33"/>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24.每月组织服务对象评议1次，主要包括服务内容、服务质量、环境卫生、饭菜品质等内容，综合满意度不低于80%。</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达80%得4分，每增5个百分点，加1分。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25"/>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25.平均每日服务老年人不少于80人。</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达80人得4分，每增加5人，加1分，加到总分8分为止。</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25"/>
        </w:trPr>
        <w:tc>
          <w:tcPr>
            <w:tcMar>
              <w:left w:w="57" w:type="dxa"/>
              <w:right w:w="57" w:type="dxa"/>
            </w:tcMar>
            <w:tcW w:w="1086"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加分项（7分）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工作创新</w:t>
            </w:r>
            <w:r>
              <w:rPr>
                <w:rFonts w:hint="eastAsia" w:ascii="仿宋" w:hAnsi="仿宋" w:eastAsia="仿宋" w:cs="仿宋"/>
                <w:sz w:val="20"/>
                <w:szCs w:val="20"/>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在服务方式、服务内容上形成可复制可推广的经验做法，形成一定社会效应。（创新方法或服务项目需在市级以上推广）</w:t>
            </w:r>
            <w:r>
              <w:rPr>
                <w:rFonts w:hint="eastAsia" w:ascii="仿宋" w:hAnsi="仿宋" w:eastAsia="仿宋" w:cs="仿宋"/>
                <w:sz w:val="20"/>
                <w:szCs w:val="20"/>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25"/>
        </w:trPr>
        <w:tc>
          <w:tcPr>
            <w:tcMar>
              <w:left w:w="57" w:type="dxa"/>
              <w:right w:w="57" w:type="dxa"/>
            </w:tcMar>
            <w:tcW w:w="1086"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社会评价</w:t>
            </w:r>
            <w:r>
              <w:rPr>
                <w:rFonts w:hint="eastAsia" w:ascii="仿宋" w:hAnsi="仿宋" w:eastAsia="仿宋" w:cs="仿宋"/>
                <w:sz w:val="20"/>
                <w:szCs w:val="20"/>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区级及以上报道或经验推介清江浦区养老工作一次加0.2分（包括区级及以上大会经验推介，区级及以上政府网站、电视台、纸媒或新媒体报道等），市级及以上报道或经验推介一次加0.5分（包括市级及以上大会经验推介，市级及以上政府网站、电视台、纸媒或新媒体报道等），省级报道或经验推介一次加2分，全国报道或经验推介一次加3分。同一份信息或雷同报道按最高级别计分，不重复计分。此项最高5分。</w:t>
            </w:r>
            <w:r>
              <w:rPr>
                <w:rFonts w:hint="eastAsia" w:ascii="仿宋" w:hAnsi="仿宋" w:eastAsia="仿宋" w:cs="仿宋"/>
                <w:sz w:val="20"/>
                <w:szCs w:val="20"/>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97"/>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一票否决</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26.做到用水、用电、用气及饮食等安全，未发生安全责任事故。</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（一票否决）</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239"/>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27.加强服务管理，机构内杜绝出现非法集资、虐老、违规销售保健品、违法违规开展金融交易、提供虚假信息、欺诈、泄露老年人隐私、瞒报领取补助等行为。</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（一票否决）</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40"/>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28.出现负面舆情被市级及以上媒体曝光，或在自媒体传播影响较多的（转发和评论超过500次）。</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（一票否决）</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640"/>
        </w:trPr>
        <w:tc>
          <w:tcPr>
            <w:tcMar>
              <w:left w:w="57" w:type="dxa"/>
              <w:right w:w="57" w:type="dxa"/>
            </w:tcMar>
            <w:tcW w:w="1086"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备 注</w:t>
            </w:r>
            <w:r>
              <w:rPr>
                <w:rFonts w:hint="eastAsia" w:ascii="仿宋" w:hAnsi="仿宋" w:eastAsia="仿宋" w:cs="仿宋"/>
              </w:rPr>
            </w:r>
            <w:r/>
          </w:p>
        </w:tc>
        <w:tc>
          <w:tcPr>
            <w:gridSpan w:val="6"/>
            <w:tcMar>
              <w:left w:w="57" w:type="dxa"/>
              <w:right w:w="57" w:type="dxa"/>
            </w:tcMar>
            <w:tcW w:w="8053"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rPr>
              <w:t xml:space="preserve">1.具体考核内容要求符合《江苏省城市街道综合性养老服务中心建设及运营规范》（苏民养老〔2021〕22号）</w:t>
            </w:r>
            <w:r>
              <w:rPr>
                <w:rFonts w:hint="eastAsia" w:ascii="仿宋" w:hAnsi="仿宋" w:eastAsia="仿宋" w:cs="仿宋"/>
                <w:lang w:eastAsia="zh-CN"/>
              </w:rPr>
              <w:t xml:space="preserve">，</w:t>
            </w:r>
            <w:r>
              <w:rPr>
                <w:rFonts w:hint="eastAsia" w:ascii="仿宋" w:hAnsi="仿宋" w:eastAsia="仿宋" w:cs="仿宋"/>
                <w:highlight w:val="none"/>
                <w:lang w:eastAsia="zh-CN"/>
              </w:rPr>
              <w:t xml:space="preserve">补助政策参照执行</w:t>
            </w:r>
            <w:r>
              <w:rPr>
                <w:rFonts w:hint="eastAsia" w:ascii="仿宋" w:hAnsi="仿宋" w:eastAsia="仿宋" w:cs="仿宋"/>
                <w:highlight w:val="none"/>
              </w:rPr>
              <w:t xml:space="preserve">；</w:t>
            </w:r>
            <w:r>
              <w:rPr>
                <w:rFonts w:hint="eastAsia" w:ascii="仿宋" w:hAnsi="仿宋" w:eastAsia="仿宋" w:cs="仿宋"/>
                <w:highlight w:val="none"/>
              </w:rPr>
            </w:r>
            <w:r/>
          </w:p>
          <w:p>
            <w:pPr>
              <w:pStyle w:val="905"/>
              <w:rPr>
                <w:rFonts w:hint="eastAsia" w:ascii="仿宋" w:hAnsi="仿宋" w:eastAsia="仿宋" w:cs="仿宋"/>
              </w:rPr>
            </w:pPr>
            <w:r>
              <w:rPr>
                <w:rFonts w:hint="eastAsia" w:ascii="仿宋" w:hAnsi="仿宋" w:eastAsia="仿宋" w:cs="仿宋"/>
                <w:highlight w:val="none"/>
              </w:rPr>
              <w:t xml:space="preserve">2.考评得分低于75分的，无补助；考核得分在75分-80分（不含80分），补助</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万元；考核得分在80分-85分（不含85分），补助</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万元；85分-90分（不含90分），补助</w:t>
            </w: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万元；得分超过90分，每得1分增加补助0.</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万元，每个点每年补助最多</w:t>
            </w:r>
            <w:r>
              <w:rPr>
                <w:rFonts w:hint="eastAsia" w:ascii="仿宋" w:hAnsi="仿宋" w:eastAsia="仿宋" w:cs="仿宋"/>
                <w:highlight w:val="none"/>
                <w:lang w:val="en-US" w:eastAsia="zh-CN"/>
              </w:rPr>
              <w:t xml:space="preserve">11</w:t>
            </w:r>
            <w:r>
              <w:rPr>
                <w:rFonts w:hint="eastAsia" w:ascii="仿宋" w:hAnsi="仿宋" w:eastAsia="仿宋" w:cs="仿宋"/>
                <w:highlight w:val="none"/>
              </w:rPr>
              <w:t xml:space="preserve">万元</w:t>
            </w:r>
            <w:r>
              <w:rPr>
                <w:rFonts w:hint="eastAsia" w:ascii="仿宋" w:hAnsi="仿宋" w:eastAsia="仿宋" w:cs="仿宋"/>
              </w:rPr>
              <w:t xml:space="preserve">。</w:t>
            </w:r>
            <w:r>
              <w:rPr>
                <w:rFonts w:hint="eastAsia" w:ascii="仿宋" w:hAnsi="仿宋" w:eastAsia="仿宋" w:cs="仿宋"/>
              </w:rPr>
            </w:r>
            <w:r/>
          </w:p>
        </w:tc>
      </w:tr>
    </w:tbl>
    <w:p>
      <w:pPr>
        <w:pStyle w:val="905"/>
        <w:rPr>
          <w:rFonts w:hint="eastAsia" w:ascii="仿宋" w:hAnsi="仿宋" w:eastAsia="仿宋" w:cs="仿宋"/>
        </w:rPr>
      </w:pP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评估组成员签名：</w:t>
      </w:r>
      <w:r>
        <w:rPr>
          <w:rFonts w:hint="eastAsia" w:ascii="仿宋" w:hAnsi="仿宋" w:eastAsia="仿宋" w:cs="仿宋"/>
        </w:rPr>
      </w:r>
      <w:r/>
    </w:p>
    <w:p>
      <w:pPr>
        <w:pStyle w:val="905"/>
        <w:rPr>
          <w:rFonts w:hint="eastAsia" w:ascii="仿宋" w:hAnsi="仿宋" w:eastAsia="仿宋" w:cs="仿宋"/>
          <w:sz w:val="36"/>
          <w:szCs w:val="36"/>
          <w:lang w:eastAsia="zh-CN"/>
        </w:rPr>
      </w:pPr>
      <w:r>
        <w:rPr>
          <w:rFonts w:hint="eastAsia" w:ascii="仿宋" w:hAnsi="仿宋" w:eastAsia="仿宋" w:cs="仿宋"/>
        </w:rPr>
        <w:t xml:space="preserve">                                                            年     月   日</w:t>
      </w:r>
      <w:r>
        <w:rPr>
          <w:rFonts w:hint="eastAsia" w:ascii="仿宋" w:hAnsi="仿宋" w:eastAsia="仿宋" w:cs="仿宋"/>
          <w:sz w:val="36"/>
          <w:szCs w:val="36"/>
          <w:lang w:eastAsia="zh-CN"/>
        </w:rPr>
      </w:r>
      <w:r/>
    </w:p>
    <w:p>
      <w:pPr>
        <w:pStyle w:val="905"/>
        <w:jc w:val="center"/>
        <w:spacing w:line="240" w:lineRule="atLeast"/>
        <w:tabs>
          <w:tab w:val="left" w:pos="2511" w:leader="none"/>
          <w:tab w:val="center" w:pos="4933" w:leader="none"/>
        </w:tabs>
        <w:rPr>
          <w:rFonts w:hint="eastAsia" w:ascii="仿宋" w:hAnsi="仿宋" w:eastAsia="仿宋" w:cs="仿宋"/>
          <w:sz w:val="36"/>
          <w:szCs w:val="36"/>
        </w:rPr>
      </w:pPr>
      <w:r>
        <w:rPr>
          <w:rFonts w:hint="eastAsia" w:ascii="仿宋" w:hAnsi="仿宋" w:eastAsia="仿宋" w:cs="仿宋"/>
          <w:sz w:val="36"/>
          <w:szCs w:val="36"/>
          <w:lang w:eastAsia="zh-CN"/>
        </w:rPr>
        <w:t xml:space="preserve">老年</w:t>
      </w:r>
      <w:r>
        <w:rPr>
          <w:rFonts w:hint="eastAsia" w:ascii="仿宋" w:hAnsi="仿宋" w:eastAsia="仿宋" w:cs="仿宋"/>
          <w:sz w:val="36"/>
          <w:szCs w:val="36"/>
        </w:rPr>
        <w:t xml:space="preserve">助餐点</w:t>
      </w:r>
      <w:r>
        <w:rPr>
          <w:rFonts w:hint="eastAsia" w:ascii="仿宋" w:hAnsi="仿宋" w:eastAsia="仿宋" w:cs="仿宋"/>
          <w:sz w:val="36"/>
          <w:szCs w:val="36"/>
          <w:lang w:eastAsia="zh-CN"/>
        </w:rPr>
        <w:t xml:space="preserve">绩效评估</w:t>
      </w:r>
      <w:r>
        <w:rPr>
          <w:rFonts w:hint="eastAsia" w:ascii="仿宋" w:hAnsi="仿宋" w:eastAsia="仿宋" w:cs="仿宋"/>
          <w:sz w:val="36"/>
          <w:szCs w:val="36"/>
        </w:rPr>
        <w:t xml:space="preserve">表</w:t>
      </w:r>
      <w:r>
        <w:rPr>
          <w:rFonts w:hint="eastAsia" w:ascii="仿宋" w:hAnsi="仿宋" w:eastAsia="仿宋" w:cs="仿宋"/>
          <w:sz w:val="36"/>
          <w:szCs w:val="36"/>
        </w:rPr>
      </w:r>
      <w:r/>
    </w:p>
    <w:p>
      <w:pPr>
        <w:pStyle w:val="905"/>
        <w:jc w:val="left"/>
        <w:spacing w:line="240" w:lineRule="atLeast"/>
        <w:rPr>
          <w:rFonts w:hint="eastAsia" w:ascii="仿宋" w:hAnsi="仿宋" w:eastAsia="仿宋" w:cs="仿宋"/>
          <w:sz w:val="36"/>
          <w:szCs w:val="36"/>
        </w:rPr>
      </w:pPr>
      <w:r>
        <w:rPr>
          <w:rFonts w:hint="eastAsia" w:ascii="仿宋" w:hAnsi="仿宋" w:eastAsia="仿宋" w:cs="仿宋"/>
          <w:lang w:eastAsia="zh-CN"/>
        </w:rPr>
        <w:t xml:space="preserve">被考核单位（签字或盖章）：</w:t>
      </w:r>
      <w:r>
        <w:rPr>
          <w:rFonts w:hint="eastAsia" w:ascii="仿宋" w:hAnsi="仿宋" w:eastAsia="仿宋" w:cs="仿宋"/>
          <w:sz w:val="28"/>
          <w:szCs w:val="28"/>
        </w:rPr>
        <w:t xml:space="preserve"> </w:t>
      </w:r>
      <w:r>
        <w:rPr>
          <w:rFonts w:hint="eastAsia" w:ascii="仿宋" w:hAnsi="仿宋" w:eastAsia="仿宋" w:cs="仿宋"/>
          <w:sz w:val="36"/>
          <w:szCs w:val="36"/>
        </w:rPr>
      </w:r>
      <w:r/>
    </w:p>
    <w:tbl>
      <w:tblPr>
        <w:tblW w:w="9139" w:type="dxa"/>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086"/>
        <w:gridCol w:w="4222"/>
        <w:gridCol w:w="613"/>
        <w:gridCol w:w="621"/>
        <w:gridCol w:w="475"/>
        <w:gridCol w:w="1362"/>
        <w:gridCol w:w="760"/>
      </w:tblGrid>
      <w:tr>
        <w:trPr>
          <w:cantSplit/>
          <w:trHeight w:val="1287" w:hRule="exact"/>
          <w:tblHeader/>
        </w:trPr>
        <w:tc>
          <w:tcPr>
            <w:tcMar>
              <w:left w:w="57" w:type="dxa"/>
              <w:right w:w="57" w:type="dxa"/>
            </w:tcMar>
            <w:tcW w:w="1086"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名  称</w:t>
            </w:r>
            <w:r>
              <w:rPr>
                <w:rFonts w:hint="eastAsia" w:ascii="仿宋" w:hAnsi="仿宋" w:eastAsia="仿宋" w:cs="仿宋"/>
              </w:rPr>
            </w:r>
            <w:r/>
          </w:p>
        </w:tc>
        <w:tc>
          <w:tcPr>
            <w:gridSpan w:val="6"/>
            <w:tcMar>
              <w:left w:w="57" w:type="dxa"/>
              <w:right w:w="57" w:type="dxa"/>
            </w:tcMar>
            <w:tcW w:w="8053" w:type="dxa"/>
            <w:vAlign w:val="center"/>
            <w:textDirection w:val="lrTb"/>
            <w:noWrap w:val="false"/>
          </w:tcPr>
          <w:p>
            <w:pPr>
              <w:pStyle w:val="905"/>
              <w:ind w:firstLine="840"/>
              <w:rPr>
                <w:rFonts w:hint="eastAsia" w:ascii="仿宋" w:hAnsi="仿宋" w:eastAsia="仿宋" w:cs="仿宋"/>
                <w:lang w:eastAsia="zh-CN"/>
              </w:rPr>
            </w:pPr>
            <w:r>
              <w:rPr>
                <w:rFonts w:hint="eastAsia" w:ascii="仿宋" w:hAnsi="仿宋" w:eastAsia="仿宋" w:cs="仿宋"/>
                <w:lang w:eastAsia="zh-CN"/>
              </w:rPr>
            </w:r>
            <w:r/>
          </w:p>
          <w:p>
            <w:pPr>
              <w:pStyle w:val="905"/>
              <w:ind w:firstLine="840"/>
              <w:rPr>
                <w:rFonts w:hint="eastAsia" w:ascii="仿宋" w:hAnsi="仿宋" w:eastAsia="仿宋" w:cs="仿宋"/>
              </w:rPr>
            </w:pPr>
            <w:r>
              <w:rPr>
                <w:rFonts w:hint="eastAsia" w:ascii="仿宋" w:hAnsi="仿宋" w:eastAsia="仿宋" w:cs="仿宋"/>
                <w:lang w:eastAsia="zh-CN"/>
              </w:rPr>
              <w:t xml:space="preserve">区</w:t>
            </w:r>
            <w:r>
              <w:rPr>
                <w:rFonts w:hint="eastAsia" w:ascii="仿宋" w:hAnsi="仿宋" w:eastAsia="仿宋" w:cs="仿宋"/>
              </w:rPr>
              <w:t xml:space="preserve">        街道（乡镇）         社区（村）助餐点</w:t>
            </w:r>
            <w:r>
              <w:rPr>
                <w:rFonts w:hint="eastAsia" w:ascii="仿宋" w:hAnsi="仿宋" w:eastAsia="仿宋" w:cs="仿宋"/>
              </w:rPr>
            </w:r>
            <w:r/>
          </w:p>
          <w:p>
            <w:pPr>
              <w:pStyle w:val="905"/>
              <w:ind w:firstLine="840"/>
              <w:rPr>
                <w:rFonts w:hint="eastAsia" w:ascii="仿宋" w:hAnsi="仿宋" w:eastAsia="仿宋" w:cs="仿宋"/>
              </w:rPr>
            </w:pPr>
            <w:r>
              <w:rPr>
                <w:rFonts w:hint="eastAsia" w:ascii="仿宋" w:hAnsi="仿宋" w:eastAsia="仿宋" w:cs="仿宋"/>
              </w:rPr>
            </w:r>
            <w:r/>
          </w:p>
          <w:p>
            <w:pPr>
              <w:pStyle w:val="905"/>
              <w:ind w:firstLine="1470"/>
              <w:rPr>
                <w:rFonts w:hint="eastAsia" w:ascii="仿宋" w:hAnsi="仿宋" w:eastAsia="仿宋" w:cs="仿宋"/>
              </w:rPr>
            </w:pPr>
            <w:r>
              <w:rPr>
                <w:rFonts w:hint="eastAsia" w:ascii="仿宋" w:hAnsi="仿宋" w:eastAsia="仿宋" w:cs="仿宋"/>
              </w:rPr>
              <w:t xml:space="preserve"> □ 公建公营         □公建公营 </w:t>
            </w:r>
            <w:r>
              <w:rPr>
                <w:rFonts w:hint="eastAsia" w:ascii="仿宋" w:hAnsi="仿宋" w:eastAsia="仿宋" w:cs="仿宋"/>
              </w:rPr>
            </w:r>
            <w:r/>
          </w:p>
          <w:p>
            <w:pPr>
              <w:pStyle w:val="905"/>
              <w:ind w:firstLine="840"/>
              <w:rPr>
                <w:rFonts w:hint="eastAsia" w:ascii="仿宋" w:hAnsi="仿宋" w:eastAsia="仿宋" w:cs="仿宋"/>
              </w:rPr>
            </w:pPr>
            <w:r>
              <w:rPr>
                <w:rFonts w:hint="eastAsia" w:ascii="仿宋" w:hAnsi="仿宋" w:eastAsia="仿宋" w:cs="仿宋"/>
              </w:rPr>
            </w:r>
            <w:r/>
          </w:p>
          <w:p>
            <w:pPr>
              <w:pStyle w:val="905"/>
              <w:ind w:firstLine="840"/>
              <w:rPr>
                <w:rFonts w:hint="eastAsia" w:ascii="仿宋" w:hAnsi="仿宋" w:eastAsia="仿宋" w:cs="仿宋"/>
                <w:lang w:val="en-US" w:eastAsia="zh-CN"/>
              </w:rPr>
            </w:pPr>
            <w:r>
              <w:rPr>
                <w:rFonts w:hint="eastAsia" w:ascii="仿宋" w:hAnsi="仿宋" w:eastAsia="仿宋" w:cs="仿宋"/>
                <w:lang w:eastAsia="zh-CN"/>
              </w:rPr>
              <w:t xml:space="preserve">公建公营</w:t>
            </w:r>
            <w:r>
              <w:rPr>
                <w:rFonts w:hint="eastAsia" w:ascii="仿宋" w:hAnsi="仿宋" w:eastAsia="仿宋" w:cs="仿宋"/>
                <w:lang w:val="en-US" w:eastAsia="zh-CN"/>
              </w:rPr>
              <w:t xml:space="preserve">                      公建民营</w:t>
            </w:r>
            <w:r>
              <w:rPr>
                <w:rFonts w:hint="eastAsia" w:ascii="仿宋" w:hAnsi="仿宋" w:eastAsia="仿宋" w:cs="仿宋"/>
                <w:lang w:val="en-US" w:eastAsia="zh-CN"/>
              </w:rPr>
            </w:r>
            <w:r/>
          </w:p>
        </w:tc>
      </w:tr>
      <w:tr>
        <w:trPr>
          <w:cantSplit/>
          <w:trHeight w:val="447"/>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项   目</w:t>
            </w:r>
            <w:r>
              <w:rPr>
                <w:rFonts w:hint="eastAsia" w:ascii="仿宋" w:hAnsi="仿宋" w:eastAsia="仿宋" w:cs="仿宋"/>
              </w:rPr>
            </w:r>
            <w:r/>
          </w:p>
        </w:tc>
        <w:tc>
          <w:tcPr>
            <w:tcMar>
              <w:left w:w="57" w:type="dxa"/>
              <w:right w:w="57" w:type="dxa"/>
            </w:tcMar>
            <w:tcW w:w="4222" w:type="dxa"/>
            <w:vAlign w:val="center"/>
            <w:vMerge w:val="restart"/>
            <w:textDirection w:val="lrTb"/>
            <w:noWrap w:val="false"/>
          </w:tcPr>
          <w:p>
            <w:pPr>
              <w:pStyle w:val="905"/>
              <w:jc w:val="center"/>
              <w:rPr>
                <w:rFonts w:hint="eastAsia" w:ascii="仿宋" w:hAnsi="仿宋" w:eastAsia="仿宋" w:cs="仿宋"/>
                <w:lang w:eastAsia="zh-CN"/>
              </w:rPr>
            </w:pPr>
            <w:r>
              <w:rPr>
                <w:rFonts w:hint="eastAsia" w:ascii="仿宋" w:hAnsi="仿宋" w:eastAsia="仿宋" w:cs="仿宋"/>
                <w:lang w:eastAsia="zh-CN"/>
              </w:rPr>
              <w:t xml:space="preserve">绩效评估内容</w:t>
            </w:r>
            <w:r>
              <w:rPr>
                <w:rFonts w:hint="eastAsia" w:ascii="仿宋" w:hAnsi="仿宋" w:eastAsia="仿宋" w:cs="仿宋"/>
                <w:lang w:eastAsia="zh-CN"/>
              </w:rPr>
            </w:r>
            <w:r/>
          </w:p>
        </w:tc>
        <w:tc>
          <w:tcPr>
            <w:tcMar>
              <w:left w:w="57" w:type="dxa"/>
              <w:right w:w="57" w:type="dxa"/>
            </w:tcMar>
            <w:tcW w:w="613"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分值</w:t>
            </w:r>
            <w:r>
              <w:rPr>
                <w:rFonts w:hint="eastAsia" w:ascii="仿宋" w:hAnsi="仿宋" w:eastAsia="仿宋" w:cs="仿宋"/>
              </w:rPr>
            </w:r>
            <w:r/>
          </w:p>
        </w:tc>
        <w:tc>
          <w:tcPr>
            <w:tcMar>
              <w:left w:w="57" w:type="dxa"/>
              <w:right w:w="57" w:type="dxa"/>
            </w:tcMar>
            <w:tcW w:w="621"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总分</w:t>
            </w:r>
            <w:r>
              <w:rPr>
                <w:rFonts w:hint="eastAsia" w:ascii="仿宋" w:hAnsi="仿宋" w:eastAsia="仿宋" w:cs="仿宋"/>
              </w:rPr>
            </w:r>
            <w:r/>
          </w:p>
        </w:tc>
        <w:tc>
          <w:tcPr>
            <w:tcMar>
              <w:left w:w="57" w:type="dxa"/>
              <w:right w:w="57" w:type="dxa"/>
            </w:tcMar>
            <w:tcW w:w="475"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100</w:t>
            </w:r>
            <w:r>
              <w:rPr>
                <w:rFonts w:hint="eastAsia" w:ascii="仿宋" w:hAnsi="仿宋" w:eastAsia="仿宋" w:cs="仿宋"/>
              </w:rPr>
            </w:r>
            <w:r/>
          </w:p>
        </w:tc>
        <w:tc>
          <w:tcPr>
            <w:tcMar>
              <w:left w:w="57" w:type="dxa"/>
              <w:right w:w="57" w:type="dxa"/>
            </w:tcMar>
            <w:tcW w:w="136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累计得分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460"/>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613"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评分细则</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得分</w:t>
            </w:r>
            <w:r>
              <w:rPr>
                <w:rFonts w:hint="eastAsia" w:ascii="仿宋" w:hAnsi="仿宋" w:eastAsia="仿宋" w:cs="仿宋"/>
              </w:rPr>
            </w:r>
            <w:r/>
          </w:p>
        </w:tc>
      </w:tr>
      <w:tr>
        <w:trPr>
          <w:cantSplit/>
          <w:trHeight w:val="677"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资质条件</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（10分）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1.民非或工商注册登记。</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未注册登记，不得分。（一票否决）</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526"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2.门前悬挂</w:t>
            </w:r>
            <w:r>
              <w:rPr>
                <w:rFonts w:hint="eastAsia" w:ascii="仿宋" w:hAnsi="仿宋" w:eastAsia="仿宋" w:cs="仿宋"/>
                <w:lang w:eastAsia="zh-CN"/>
              </w:rPr>
              <w:t xml:space="preserve">老年</w:t>
            </w:r>
            <w:r>
              <w:rPr>
                <w:rFonts w:hint="eastAsia" w:ascii="仿宋" w:hAnsi="仿宋" w:eastAsia="仿宋" w:cs="仿宋"/>
              </w:rPr>
              <w:t xml:space="preserve">助餐点的标牌。</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未悬挂标牌，不得分。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205"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3.具有膳食加工功能的社区助餐点须持有市场监管行政主管部门颁发且有效的《食品经营许可证》，并在醒目位置悬挂。</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未取得《食品经营许可证》，不得分（一票否决）；未悬挂，扣3分。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49"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基础设施（18分）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4.总体布局实用合理，环境明亮，通风良好，整洁卫生，营造适合老年人特点的就餐环境。</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未达到要求，扣1-3分。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62"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5.使用面积不低于50㎡，至少可同时容纳10人就餐。</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未达到要求，扣1-3分。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90"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6.显著位置张贴各功能区标识、卫生安全提示标语、行为公约等。</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未达到要求，扣1-3分。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102"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7.配置餐食加热、保温设施、餐具清洗消毒设备、留样冰箱，烹饪、分装、餐具清洗消毒、就餐等关键区域应配置监控设施。   </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设施配置不足，扣1-2分；缺少监控设施，扣1分。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63"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8.配置适合老年人使用的桌椅、用具等设施。</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lang w:eastAsia="zh-CN"/>
              </w:rPr>
            </w:pPr>
            <w:r>
              <w:rPr>
                <w:rFonts w:hint="eastAsia" w:ascii="仿宋" w:hAnsi="仿宋" w:eastAsia="仿宋" w:cs="仿宋"/>
                <w:lang w:val="en-US" w:eastAsia="zh-CN"/>
              </w:rPr>
              <w:t xml:space="preserve">3</w:t>
            </w:r>
            <w:r>
              <w:rPr>
                <w:rFonts w:hint="eastAsia" w:ascii="仿宋" w:hAnsi="仿宋" w:eastAsia="仿宋" w:cs="仿宋"/>
                <w:lang w:eastAsia="zh-CN"/>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w:t>
            </w:r>
            <w:r>
              <w:rPr>
                <w:rFonts w:hint="eastAsia" w:ascii="仿宋" w:hAnsi="仿宋" w:eastAsia="仿宋" w:cs="仿宋"/>
                <w:lang w:val="en-US" w:eastAsia="zh-CN"/>
              </w:rPr>
              <w:t xml:space="preserve">3</w:t>
            </w:r>
            <w:r>
              <w:rPr>
                <w:rFonts w:hint="eastAsia" w:ascii="仿宋" w:hAnsi="仿宋" w:eastAsia="仿宋" w:cs="仿宋"/>
              </w:rPr>
              <w:t xml:space="preserve">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896"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lang w:val="en-US" w:eastAsia="zh-CN"/>
              </w:rPr>
              <w:t xml:space="preserve">9</w:t>
            </w:r>
            <w:r>
              <w:rPr>
                <w:rFonts w:hint="eastAsia" w:ascii="仿宋" w:hAnsi="仿宋" w:eastAsia="仿宋" w:cs="仿宋"/>
              </w:rPr>
              <w:t xml:space="preserve">.加强智慧养老服务系统使用，安装人脸识别支付系统，安装联网监测系统，并与当地智慧养老平台联通。</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lang w:eastAsia="zh-CN"/>
              </w:rPr>
            </w:pPr>
            <w:r>
              <w:rPr>
                <w:rFonts w:hint="eastAsia" w:ascii="仿宋" w:hAnsi="仿宋" w:eastAsia="仿宋" w:cs="仿宋"/>
                <w:lang w:val="en-US" w:eastAsia="zh-CN"/>
              </w:rPr>
              <w:t xml:space="preserve">3</w:t>
            </w:r>
            <w:r>
              <w:rPr>
                <w:rFonts w:hint="eastAsia" w:ascii="仿宋" w:hAnsi="仿宋" w:eastAsia="仿宋" w:cs="仿宋"/>
                <w:lang w:eastAsia="zh-CN"/>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w:t>
            </w:r>
            <w:r>
              <w:rPr>
                <w:rFonts w:hint="eastAsia" w:ascii="仿宋" w:hAnsi="仿宋" w:eastAsia="仿宋" w:cs="仿宋"/>
                <w:lang w:val="en-US" w:eastAsia="zh-CN"/>
              </w:rPr>
              <w:t xml:space="preserve">3</w:t>
            </w:r>
            <w:r>
              <w:rPr>
                <w:rFonts w:hint="eastAsia" w:ascii="仿宋" w:hAnsi="仿宋" w:eastAsia="仿宋" w:cs="仿宋"/>
              </w:rPr>
              <w:t xml:space="preserve">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59"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安全要求</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（16分）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0</w:t>
            </w:r>
            <w:r>
              <w:rPr>
                <w:rFonts w:hint="eastAsia" w:ascii="仿宋" w:hAnsi="仿宋" w:eastAsia="仿宋" w:cs="仿宋"/>
              </w:rPr>
              <w:t xml:space="preserve">.建筑设施符合建筑、食品、环保及无障碍设计规范等安全要求。</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未达到要求，扣1-4分。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87"/>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lang w:val="en-US" w:eastAsia="zh-CN"/>
              </w:rPr>
              <w:t xml:space="preserve">11</w:t>
            </w:r>
            <w:r>
              <w:rPr>
                <w:rFonts w:hint="eastAsia" w:ascii="仿宋" w:hAnsi="仿宋" w:eastAsia="仿宋" w:cs="仿宋"/>
              </w:rPr>
              <w:t xml:space="preserve">.具备消防和急救能力，配备必要且有效的消防和急救器材。</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06"/>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2</w:t>
            </w:r>
            <w:r>
              <w:rPr>
                <w:rFonts w:hint="eastAsia" w:ascii="仿宋" w:hAnsi="仿宋" w:eastAsia="仿宋" w:cs="仿宋"/>
              </w:rPr>
              <w:t xml:space="preserve">.坚持48小时食品留样制度，确保食品安全。</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883"/>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3</w:t>
            </w:r>
            <w:r>
              <w:rPr>
                <w:rFonts w:hint="eastAsia" w:ascii="仿宋" w:hAnsi="仿宋" w:eastAsia="仿宋" w:cs="仿宋"/>
              </w:rPr>
              <w:t xml:space="preserve">.建立安全应急预案制度,包括但不限于公共卫生事件应急预案、食品安全事件应急预案和跌倒、噎食、烫伤等常见风险应急预案。</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未达到要求，扣1-5分。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788"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运营管理（10分）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.具备完善的运营管理制度，建立健全岗位职责和服务质量标准，留存自查检查记录。</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未达到要求，缺少管理制度或记录，扣1-3分。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09"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5</w:t>
            </w:r>
            <w:r>
              <w:rPr>
                <w:rFonts w:hint="eastAsia" w:ascii="仿宋" w:hAnsi="仿宋" w:eastAsia="仿宋" w:cs="仿宋"/>
              </w:rPr>
              <w:t xml:space="preserve">.配备专职或兼职的食品安全管理人员、营养师。对服务人员进行岗前和在岗期间培训并建立培训档案。</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人员配备不足，扣1-2分；未按要求开展培训，扣1分；无档案扣1分。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97"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.服务人员持健康证上岗，每年进行身体健康检查。</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18"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综合服务（22分）</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7</w:t>
            </w:r>
            <w:r>
              <w:rPr>
                <w:rFonts w:hint="eastAsia" w:ascii="仿宋" w:hAnsi="仿宋" w:eastAsia="仿宋" w:cs="仿宋"/>
              </w:rPr>
              <w:t xml:space="preserve">.应制定每周食谱，提供品种多样、营养均衡的符合老年人特点的膳食，及时将食谱、收费标准对外公示。</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未制定食谱或食谱不合理，扣4分；未按要求公示，扣2分。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37"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8</w:t>
            </w:r>
            <w:r>
              <w:rPr>
                <w:rFonts w:hint="eastAsia" w:ascii="仿宋" w:hAnsi="仿宋" w:eastAsia="仿宋" w:cs="仿宋"/>
              </w:rPr>
              <w:t xml:space="preserve">.有食品安全责任制度和建议、监督电话，并公示上墙。</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26"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lang w:val="en-US" w:eastAsia="zh-CN"/>
              </w:rPr>
              <w:t xml:space="preserve">19</w:t>
            </w:r>
            <w:r>
              <w:rPr>
                <w:rFonts w:hint="eastAsia" w:ascii="仿宋" w:hAnsi="仿宋" w:eastAsia="仿宋" w:cs="仿宋"/>
              </w:rPr>
              <w:t xml:space="preserve">.集中用餐时段有服务人员巡场为老年人提供帮助。用餐时及时清理餐桌污物，及时清理地面，保持环境卫生干燥。</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0"/>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lang w:val="en-US" w:eastAsia="zh-CN"/>
              </w:rPr>
              <w:t xml:space="preserve">20</w:t>
            </w:r>
            <w:r>
              <w:rPr>
                <w:rFonts w:hint="eastAsia" w:ascii="仿宋" w:hAnsi="仿宋" w:eastAsia="仿宋" w:cs="仿宋"/>
              </w:rPr>
              <w:t xml:space="preserve">.外送餐食采用密封、保温设施设备，并张贴食品生产时间和有效期标签。配送高危易腐食品应采用冷藏配送。</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02"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1</w:t>
            </w:r>
            <w:r>
              <w:rPr>
                <w:rFonts w:hint="eastAsia" w:ascii="仿宋" w:hAnsi="仿宋" w:eastAsia="仿宋" w:cs="仿宋"/>
              </w:rPr>
              <w:t xml:space="preserve">.送餐工作人员佩戴统一工作标识，加强信息核对，严格做好手部清洁消毒，做到一户一核一消毒。</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未及时报送，不得分。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543" w:hRule="exact"/>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2</w:t>
            </w:r>
            <w:r>
              <w:rPr>
                <w:rFonts w:hint="eastAsia" w:ascii="仿宋" w:hAnsi="仿宋" w:eastAsia="仿宋" w:cs="仿宋"/>
              </w:rPr>
              <w:t xml:space="preserve">.餐具及送餐工具应每日清洗消毒。</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未开展，不得分。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923" w:hRule="exact"/>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color w:val="000000"/>
              </w:rPr>
            </w:pPr>
            <w:r>
              <w:rPr>
                <w:rFonts w:hint="eastAsia" w:ascii="仿宋" w:hAnsi="仿宋" w:eastAsia="仿宋" w:cs="仿宋"/>
                <w:color w:val="000000"/>
              </w:rPr>
              <w:t xml:space="preserve">服务成效</w:t>
            </w:r>
            <w:r>
              <w:rPr>
                <w:rFonts w:hint="eastAsia" w:ascii="仿宋" w:hAnsi="仿宋" w:eastAsia="仿宋" w:cs="仿宋"/>
                <w:color w:val="000000"/>
              </w:rPr>
            </w:r>
            <w:r/>
          </w:p>
          <w:p>
            <w:pPr>
              <w:pStyle w:val="905"/>
              <w:rPr>
                <w:rFonts w:hint="eastAsia" w:ascii="仿宋" w:hAnsi="仿宋" w:eastAsia="仿宋" w:cs="仿宋"/>
                <w:color w:val="000000"/>
              </w:rPr>
            </w:pPr>
            <w:r>
              <w:rPr>
                <w:rFonts w:hint="eastAsia" w:ascii="仿宋" w:hAnsi="仿宋" w:eastAsia="仿宋" w:cs="仿宋"/>
                <w:color w:val="000000"/>
              </w:rPr>
              <w:t xml:space="preserve">（24分）</w:t>
            </w:r>
            <w:r>
              <w:rPr>
                <w:rFonts w:hint="eastAsia" w:ascii="仿宋" w:hAnsi="仿宋" w:eastAsia="仿宋" w:cs="仿宋"/>
                <w:color w:val="000000"/>
              </w:rPr>
            </w:r>
            <w:r/>
          </w:p>
        </w:tc>
        <w:tc>
          <w:tcPr>
            <w:tcMar>
              <w:left w:w="57" w:type="dxa"/>
              <w:right w:w="57" w:type="dxa"/>
            </w:tcMar>
            <w:tcW w:w="4222" w:type="dxa"/>
            <w:vAlign w:val="center"/>
            <w:textDirection w:val="lrTb"/>
            <w:noWrap w:val="false"/>
          </w:tcPr>
          <w:p>
            <w:pPr>
              <w:pStyle w:val="905"/>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.每月组织服务对象评议1次，主要包括服务质量、饭菜质量等内容，综合满意度不低于80%。</w:t>
            </w:r>
            <w:r>
              <w:rPr>
                <w:rFonts w:hint="eastAsia" w:ascii="仿宋" w:hAnsi="仿宋" w:eastAsia="仿宋" w:cs="仿宋"/>
                <w:color w:val="000000"/>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每降1个百分点，扣1分。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47"/>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color w:val="000000"/>
              </w:rPr>
            </w:pPr>
            <w:r>
              <w:rPr>
                <w:rFonts w:hint="eastAsia" w:ascii="仿宋" w:hAnsi="仿宋" w:eastAsia="仿宋" w:cs="仿宋"/>
                <w:color w:val="000000"/>
              </w:rPr>
            </w:r>
            <w:r/>
          </w:p>
        </w:tc>
        <w:tc>
          <w:tcPr>
            <w:tcMar>
              <w:left w:w="57" w:type="dxa"/>
              <w:right w:w="57" w:type="dxa"/>
            </w:tcMar>
            <w:tcW w:w="4222" w:type="dxa"/>
            <w:vAlign w:val="center"/>
            <w:textDirection w:val="lrTb"/>
            <w:noWrap w:val="false"/>
          </w:tcPr>
          <w:p>
            <w:pPr>
              <w:pStyle w:val="905"/>
              <w:ind w:left="210" w:hanging="210"/>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.平均每日助餐（送餐）老年人不少于</w:t>
            </w:r>
            <w:r>
              <w:rPr>
                <w:rFonts w:hint="eastAsia" w:ascii="仿宋" w:hAnsi="仿宋" w:eastAsia="仿宋" w:cs="仿宋"/>
                <w:color w:val="000000"/>
                <w:lang w:val="en-US" w:eastAsia="zh-CN"/>
              </w:rPr>
              <w:t xml:space="preserve">25</w:t>
            </w:r>
            <w:r>
              <w:rPr>
                <w:rFonts w:hint="eastAsia" w:ascii="仿宋" w:hAnsi="仿宋" w:eastAsia="仿宋" w:cs="仿宋"/>
                <w:color w:val="000000"/>
              </w:rPr>
              <w:t xml:space="preserve">人次。</w:t>
            </w:r>
            <w:r>
              <w:rPr>
                <w:rFonts w:hint="eastAsia" w:ascii="仿宋" w:hAnsi="仿宋" w:eastAsia="仿宋" w:cs="仿宋"/>
                <w:color w:val="000000"/>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每少2人次扣1分。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80"/>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5</w:t>
            </w:r>
            <w:r>
              <w:rPr>
                <w:rFonts w:hint="eastAsia" w:ascii="仿宋" w:hAnsi="仿宋" w:eastAsia="仿宋" w:cs="仿宋"/>
              </w:rPr>
              <w:t xml:space="preserve">.老年人就餐人数占所有就餐人数比例不低于</w:t>
            </w:r>
            <w:r>
              <w:rPr>
                <w:rFonts w:hint="eastAsia" w:ascii="仿宋" w:hAnsi="仿宋" w:eastAsia="仿宋" w:cs="仿宋"/>
                <w:lang w:val="en-US" w:eastAsia="zh-CN"/>
              </w:rPr>
              <w:t xml:space="preserve">50</w:t>
            </w:r>
            <w:r>
              <w:rPr>
                <w:rFonts w:hint="eastAsia" w:ascii="仿宋" w:hAnsi="仿宋" w:eastAsia="仿宋" w:cs="仿宋"/>
              </w:rPr>
              <w:t xml:space="preserve">%。</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gridSpan w:val="3"/>
            <w:tcMar>
              <w:left w:w="57" w:type="dxa"/>
              <w:right w:w="57"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每降1个百分点，扣1分。</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697"/>
        </w:trPr>
        <w:tc>
          <w:tcPr>
            <w:tcMar>
              <w:left w:w="57" w:type="dxa"/>
              <w:right w:w="57" w:type="dxa"/>
            </w:tcMar>
            <w:tcW w:w="1086" w:type="dxa"/>
            <w:vAlign w:val="center"/>
            <w:vMerge w:val="restart"/>
            <w:textDirection w:val="lrTb"/>
            <w:noWrap w:val="false"/>
          </w:tcPr>
          <w:p>
            <w:pPr>
              <w:pStyle w:val="905"/>
              <w:rPr>
                <w:rFonts w:hint="eastAsia" w:ascii="仿宋" w:hAnsi="仿宋" w:eastAsia="仿宋" w:cs="仿宋"/>
              </w:rPr>
            </w:pPr>
            <w:r>
              <w:rPr>
                <w:rFonts w:hint="eastAsia" w:ascii="仿宋" w:hAnsi="仿宋" w:eastAsia="仿宋" w:cs="仿宋"/>
              </w:rPr>
              <w:t xml:space="preserve">机构管理一票否决</w:t>
            </w: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6</w:t>
            </w:r>
            <w:r>
              <w:rPr>
                <w:rFonts w:hint="eastAsia" w:ascii="仿宋" w:hAnsi="仿宋" w:eastAsia="仿宋" w:cs="仿宋"/>
              </w:rPr>
              <w:t xml:space="preserve">.做到用水、用电、用气及饮食等安全，未发生安全责任事故。</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（一票否决）</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280"/>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7</w:t>
            </w:r>
            <w:r>
              <w:rPr>
                <w:rFonts w:hint="eastAsia" w:ascii="仿宋" w:hAnsi="仿宋" w:eastAsia="仿宋" w:cs="仿宋"/>
              </w:rPr>
              <w:t xml:space="preserve">.加强服务管理，杜绝出现非法集资、虐老、违规销售保健品、违法违规开展金融交易、提供虚假信息、欺诈、泄露老年人隐私、瞒报领取补助等行为。</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（一票否决）</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035"/>
        </w:trPr>
        <w:tc>
          <w:tcPr>
            <w:tcMar>
              <w:left w:w="57" w:type="dxa"/>
              <w:right w:w="57" w:type="dxa"/>
            </w:tcMar>
            <w:tcW w:w="1086" w:type="dxa"/>
            <w:vAlign w:val="center"/>
            <w:vMerge w:val="continue"/>
            <w:textDirection w:val="lrTb"/>
            <w:noWrap w:val="false"/>
          </w:tcPr>
          <w:p>
            <w:pPr>
              <w:pStyle w:val="905"/>
              <w:rPr>
                <w:rFonts w:hint="eastAsia" w:ascii="仿宋" w:hAnsi="仿宋" w:eastAsia="仿宋" w:cs="仿宋"/>
              </w:rPr>
            </w:pPr>
            <w:r>
              <w:rPr>
                <w:rFonts w:hint="eastAsia" w:ascii="仿宋" w:hAnsi="仿宋" w:eastAsia="仿宋" w:cs="仿宋"/>
              </w:rPr>
            </w:r>
            <w:r/>
          </w:p>
        </w:tc>
        <w:tc>
          <w:tcPr>
            <w:tcMar>
              <w:left w:w="57" w:type="dxa"/>
              <w:right w:w="57" w:type="dxa"/>
            </w:tcMar>
            <w:tcW w:w="4222"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8</w:t>
            </w:r>
            <w:r>
              <w:rPr>
                <w:rFonts w:hint="eastAsia" w:ascii="仿宋" w:hAnsi="仿宋" w:eastAsia="仿宋" w:cs="仿宋"/>
              </w:rPr>
              <w:t xml:space="preserve">.出现负面舆情被市级及以上媒体曝光，或在自媒体传播影响较多的（转发和评论超过500次）。</w:t>
            </w:r>
            <w:r>
              <w:rPr>
                <w:rFonts w:hint="eastAsia" w:ascii="仿宋" w:hAnsi="仿宋" w:eastAsia="仿宋" w:cs="仿宋"/>
              </w:rPr>
            </w:r>
            <w:r/>
          </w:p>
        </w:tc>
        <w:tc>
          <w:tcPr>
            <w:tcMar>
              <w:left w:w="57" w:type="dxa"/>
              <w:right w:w="57" w:type="dxa"/>
            </w:tcMar>
            <w:tcW w:w="613"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gridSpan w:val="3"/>
            <w:tcMar>
              <w:left w:w="28" w:type="dxa"/>
              <w:right w:w="28" w:type="dxa"/>
            </w:tcMar>
            <w:tcW w:w="2458"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未达到要求，不得分。</w:t>
            </w: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（一票否决）</w:t>
            </w:r>
            <w:r>
              <w:rPr>
                <w:rFonts w:hint="eastAsia" w:ascii="仿宋" w:hAnsi="仿宋" w:eastAsia="仿宋" w:cs="仿宋"/>
              </w:rPr>
            </w:r>
            <w:r/>
          </w:p>
        </w:tc>
        <w:tc>
          <w:tcPr>
            <w:tcMar>
              <w:left w:w="57" w:type="dxa"/>
              <w:right w:w="57" w:type="dxa"/>
            </w:tcMar>
            <w:tcW w:w="760" w:type="dxa"/>
            <w:vAlign w:val="center"/>
            <w:textDirection w:val="lrTb"/>
            <w:noWrap w:val="false"/>
          </w:tcPr>
          <w:p>
            <w:pPr>
              <w:pStyle w:val="905"/>
              <w:rPr>
                <w:rFonts w:hint="eastAsia" w:ascii="仿宋" w:hAnsi="仿宋" w:eastAsia="仿宋" w:cs="仿宋"/>
              </w:rPr>
            </w:pPr>
            <w:r>
              <w:rPr>
                <w:rFonts w:hint="eastAsia" w:ascii="仿宋" w:hAnsi="仿宋" w:eastAsia="仿宋" w:cs="仿宋"/>
              </w:rPr>
            </w:r>
            <w:r/>
          </w:p>
        </w:tc>
      </w:tr>
      <w:tr>
        <w:trPr>
          <w:cantSplit/>
          <w:trHeight w:val="1135"/>
        </w:trPr>
        <w:tc>
          <w:tcPr>
            <w:tcMar>
              <w:left w:w="57" w:type="dxa"/>
              <w:right w:w="57" w:type="dxa"/>
            </w:tcMar>
            <w:tcW w:w="1086" w:type="dxa"/>
            <w:vAlign w:val="center"/>
            <w:textDirection w:val="lrTb"/>
            <w:noWrap w:val="false"/>
          </w:tcPr>
          <w:p>
            <w:pPr>
              <w:pStyle w:val="905"/>
              <w:rPr>
                <w:rFonts w:hint="eastAsia" w:ascii="仿宋" w:hAnsi="仿宋" w:eastAsia="仿宋" w:cs="仿宋"/>
              </w:rPr>
            </w:pPr>
            <w:r>
              <w:rPr>
                <w:rFonts w:hint="eastAsia" w:ascii="仿宋" w:hAnsi="仿宋" w:eastAsia="仿宋" w:cs="仿宋"/>
              </w:rPr>
              <w:t xml:space="preserve">备 注</w:t>
            </w:r>
            <w:r>
              <w:rPr>
                <w:rFonts w:hint="eastAsia" w:ascii="仿宋" w:hAnsi="仿宋" w:eastAsia="仿宋" w:cs="仿宋"/>
              </w:rPr>
            </w:r>
            <w:r/>
          </w:p>
        </w:tc>
        <w:tc>
          <w:tcPr>
            <w:gridSpan w:val="6"/>
            <w:tcMar>
              <w:left w:w="57" w:type="dxa"/>
              <w:right w:w="57" w:type="dxa"/>
            </w:tcMar>
            <w:tcW w:w="8053" w:type="dxa"/>
            <w:vAlign w:val="center"/>
            <w:textDirection w:val="lrTb"/>
            <w:noWrap w:val="false"/>
          </w:tcPr>
          <w:p>
            <w:pPr>
              <w:pStyle w:val="905"/>
              <w:numPr>
                <w:ilvl w:val="0"/>
                <w:numId w:val="0"/>
              </w:numPr>
              <w:rPr>
                <w:rFonts w:hint="eastAsia" w:ascii="仿宋" w:hAnsi="仿宋" w:eastAsia="仿宋" w:cs="仿宋"/>
                <w:lang w:val="en-US" w:eastAsia="zh-CN"/>
              </w:rPr>
            </w:pPr>
            <w:r>
              <w:rPr>
                <w:rFonts w:hint="eastAsia" w:ascii="仿宋" w:hAnsi="仿宋" w:eastAsia="仿宋" w:cs="仿宋"/>
                <w:lang w:val="en-US" w:eastAsia="zh-CN"/>
              </w:rPr>
              <w:t xml:space="preserve">1.</w:t>
            </w:r>
            <w:r>
              <w:rPr>
                <w:rFonts w:hint="eastAsia" w:ascii="仿宋" w:hAnsi="仿宋" w:eastAsia="仿宋" w:cs="仿宋"/>
              </w:rPr>
              <w:t xml:space="preserve">具体考核内容要求符合</w:t>
            </w:r>
            <w:r>
              <w:rPr>
                <w:rFonts w:hint="eastAsia" w:ascii="仿宋" w:hAnsi="仿宋" w:eastAsia="仿宋" w:cs="仿宋"/>
                <w:lang w:eastAsia="zh-CN"/>
              </w:rPr>
              <w:t xml:space="preserve">《</w:t>
            </w:r>
            <w:r>
              <w:rPr>
                <w:rFonts w:hint="eastAsia" w:ascii="仿宋" w:hAnsi="仿宋" w:eastAsia="仿宋" w:cs="仿宋"/>
                <w:lang w:val="en-US" w:eastAsia="zh-CN"/>
              </w:rPr>
              <w:t xml:space="preserve">淮安市养老服务设施老年助餐服务运营补助实施细则》（淮民〔2025〕28号）；</w:t>
            </w:r>
            <w:r>
              <w:rPr>
                <w:rFonts w:hint="eastAsia" w:ascii="仿宋" w:hAnsi="仿宋" w:eastAsia="仿宋" w:cs="仿宋"/>
                <w:lang w:val="en-US" w:eastAsia="zh-CN"/>
              </w:rPr>
            </w:r>
            <w:r/>
          </w:p>
          <w:p>
            <w:pPr>
              <w:pStyle w:val="905"/>
              <w:numPr>
                <w:ilvl w:val="0"/>
                <w:numId w:val="0"/>
              </w:numPr>
              <w:rPr>
                <w:rFonts w:hint="eastAsia" w:ascii="仿宋" w:hAnsi="仿宋" w:eastAsia="仿宋" w:cs="仿宋"/>
              </w:rPr>
            </w:pPr>
            <w:r>
              <w:rPr>
                <w:rFonts w:hint="eastAsia" w:ascii="仿宋" w:hAnsi="仿宋" w:eastAsia="仿宋" w:cs="仿宋"/>
                <w:lang w:val="en-US" w:eastAsia="zh-CN"/>
              </w:rPr>
              <w:t xml:space="preserve">2.</w:t>
            </w:r>
            <w:r>
              <w:rPr>
                <w:rFonts w:hint="eastAsia" w:ascii="仿宋" w:hAnsi="仿宋" w:eastAsia="仿宋" w:cs="仿宋"/>
              </w:rPr>
              <w:t xml:space="preserve">老年助餐点运营补助采取基础运营补助+绩效补助的方式进行发放。具备膳食加工制作功能的助餐点，日均服务老年人达到25人次(含)的(含堂食和送餐上门，下同),给予每年不低于3万元的基础运营补助；在此基础上，年服务老年人每增加1000 人次，另增加0.</w:t>
            </w:r>
            <w:r>
              <w:rPr>
                <w:rFonts w:hint="eastAsia" w:ascii="仿宋" w:hAnsi="仿宋" w:eastAsia="仿宋" w:cs="仿宋"/>
                <w:lang w:val="en-US" w:eastAsia="zh-CN"/>
              </w:rPr>
              <w:t xml:space="preserve">1</w:t>
            </w:r>
            <w:r>
              <w:rPr>
                <w:rFonts w:hint="eastAsia" w:ascii="仿宋" w:hAnsi="仿宋" w:eastAsia="仿宋" w:cs="仿宋"/>
              </w:rPr>
              <w:t xml:space="preserve">万元绩效补助，基础运营补助及绩效补助最高不超过</w:t>
            </w:r>
            <w:r>
              <w:rPr>
                <w:rFonts w:hint="eastAsia" w:ascii="仿宋" w:hAnsi="仿宋" w:eastAsia="仿宋" w:cs="仿宋"/>
                <w:lang w:val="en-US" w:eastAsia="zh-CN"/>
              </w:rPr>
              <w:t xml:space="preserve">4</w:t>
            </w:r>
            <w:r>
              <w:rPr>
                <w:rFonts w:hint="eastAsia" w:ascii="仿宋" w:hAnsi="仿宋" w:eastAsia="仿宋" w:cs="仿宋"/>
              </w:rPr>
              <w:t xml:space="preserve">万元。</w:t>
            </w:r>
            <w:r>
              <w:rPr>
                <w:rFonts w:hint="eastAsia" w:ascii="仿宋" w:hAnsi="仿宋" w:eastAsia="仿宋" w:cs="仿宋"/>
              </w:rPr>
            </w:r>
            <w:r/>
          </w:p>
        </w:tc>
      </w:tr>
    </w:tbl>
    <w:p>
      <w:pPr>
        <w:pStyle w:val="905"/>
        <w:jc w:val="left"/>
        <w:spacing w:before="120" w:line="240" w:lineRule="atLeast"/>
        <w:rPr>
          <w:rFonts w:hint="eastAsia" w:ascii="仿宋" w:hAnsi="仿宋" w:eastAsia="仿宋" w:cs="仿宋"/>
          <w:spacing w:val="-6"/>
          <w:sz w:val="24"/>
        </w:rPr>
      </w:pPr>
      <w:r>
        <w:rPr>
          <w:rFonts w:hint="eastAsia" w:ascii="仿宋" w:hAnsi="仿宋" w:eastAsia="仿宋" w:cs="仿宋"/>
          <w:spacing w:val="-6"/>
          <w:sz w:val="24"/>
        </w:rPr>
      </w:r>
      <w:r/>
    </w:p>
    <w:p>
      <w:pPr>
        <w:pStyle w:val="905"/>
        <w:jc w:val="left"/>
        <w:spacing w:before="120" w:line="240" w:lineRule="atLeast"/>
        <w:rPr>
          <w:rFonts w:hint="eastAsia" w:ascii="仿宋" w:hAnsi="仿宋" w:eastAsia="仿宋" w:cs="仿宋"/>
          <w:spacing w:val="-6"/>
          <w:sz w:val="24"/>
        </w:rPr>
      </w:pPr>
      <w:r>
        <w:rPr>
          <w:rFonts w:hint="eastAsia" w:ascii="仿宋" w:hAnsi="仿宋" w:eastAsia="仿宋" w:cs="仿宋"/>
          <w:spacing w:val="-6"/>
          <w:sz w:val="24"/>
        </w:rPr>
        <w:t xml:space="preserve">评估组成员签名：</w:t>
      </w:r>
      <w:r>
        <w:rPr>
          <w:rFonts w:hint="eastAsia" w:ascii="仿宋" w:hAnsi="仿宋" w:eastAsia="仿宋" w:cs="仿宋"/>
          <w:spacing w:val="-6"/>
          <w:sz w:val="24"/>
        </w:rPr>
      </w:r>
      <w:r/>
    </w:p>
    <w:p>
      <w:pPr>
        <w:pStyle w:val="905"/>
        <w:jc w:val="center"/>
        <w:spacing w:line="240" w:lineRule="atLeast"/>
        <w:rPr>
          <w:rFonts w:hint="eastAsia" w:ascii="仿宋" w:hAnsi="仿宋" w:eastAsia="仿宋" w:cs="仿宋"/>
          <w:spacing w:val="-6"/>
          <w:sz w:val="24"/>
        </w:rPr>
      </w:pPr>
      <w:r>
        <w:rPr>
          <w:rFonts w:hint="eastAsia" w:ascii="仿宋" w:hAnsi="仿宋" w:eastAsia="仿宋" w:cs="仿宋"/>
          <w:spacing w:val="-6"/>
          <w:sz w:val="24"/>
        </w:rPr>
        <w:t xml:space="preserve">                                                            年     月   日</w:t>
      </w:r>
      <w:r>
        <w:rPr>
          <w:rFonts w:hint="eastAsia" w:ascii="仿宋" w:hAnsi="仿宋" w:eastAsia="仿宋" w:cs="仿宋"/>
          <w:spacing w:val="-6"/>
          <w:sz w:val="24"/>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left"/>
        <w:spacing w:after="120" w:line="560" w:lineRule="exact"/>
        <w:rPr>
          <w:rFonts w:hint="eastAsia" w:ascii="仿宋" w:hAnsi="仿宋" w:eastAsia="仿宋" w:cs="仿宋"/>
          <w:sz w:val="32"/>
          <w:szCs w:val="32"/>
        </w:rPr>
      </w:pPr>
      <w:r>
        <w:rPr>
          <w:rFonts w:hint="eastAsia" w:ascii="仿宋" w:hAnsi="仿宋" w:eastAsia="仿宋" w:cs="仿宋"/>
          <w:sz w:val="32"/>
          <w:szCs w:val="32"/>
        </w:rPr>
      </w:r>
      <w:r/>
    </w:p>
    <w:p>
      <w:pPr>
        <w:pStyle w:val="905"/>
        <w:jc w:val="both"/>
        <w:spacing w:line="240" w:lineRule="atLeast"/>
        <w:rPr>
          <w:rFonts w:hint="eastAsia" w:ascii="仿宋" w:hAnsi="仿宋" w:eastAsia="仿宋" w:cs="仿宋"/>
          <w:sz w:val="36"/>
          <w:szCs w:val="36"/>
        </w:rPr>
      </w:pPr>
      <w:r>
        <w:rPr>
          <w:rFonts w:hint="eastAsia" w:ascii="仿宋" w:hAnsi="仿宋" w:eastAsia="仿宋" w:cs="仿宋"/>
          <w:sz w:val="36"/>
          <w:szCs w:val="36"/>
        </w:rPr>
      </w:r>
      <w:r/>
    </w:p>
    <w:p>
      <w:pPr>
        <w:pStyle w:val="905"/>
        <w:jc w:val="center"/>
        <w:spacing w:line="240" w:lineRule="atLeast"/>
        <w:rPr>
          <w:rFonts w:hint="eastAsia" w:ascii="仿宋" w:hAnsi="仿宋" w:eastAsia="仿宋" w:cs="仿宋"/>
          <w:sz w:val="44"/>
          <w:szCs w:val="44"/>
        </w:rPr>
      </w:pPr>
      <w:r>
        <w:rPr>
          <w:rFonts w:hint="eastAsia" w:ascii="仿宋" w:hAnsi="仿宋" w:eastAsia="仿宋" w:cs="仿宋"/>
          <w:sz w:val="36"/>
          <w:szCs w:val="36"/>
        </w:rPr>
        <w:t xml:space="preserve">社区居家养老服务中心运营补助考评表</w:t>
      </w:r>
      <w:r>
        <w:rPr>
          <w:rFonts w:hint="eastAsia" w:ascii="仿宋" w:hAnsi="仿宋" w:eastAsia="仿宋" w:cs="仿宋"/>
          <w:sz w:val="44"/>
          <w:szCs w:val="44"/>
        </w:rPr>
      </w:r>
      <w:r/>
    </w:p>
    <w:p>
      <w:pPr>
        <w:pStyle w:val="905"/>
        <w:rPr>
          <w:rFonts w:hint="eastAsia" w:ascii="仿宋" w:hAnsi="仿宋" w:eastAsia="仿宋" w:cs="仿宋"/>
        </w:rPr>
      </w:pPr>
      <w:r>
        <w:rPr>
          <w:rFonts w:hint="eastAsia" w:ascii="仿宋" w:hAnsi="仿宋" w:eastAsia="仿宋" w:cs="仿宋"/>
        </w:rPr>
      </w:r>
      <w:r/>
    </w:p>
    <w:p>
      <w:pPr>
        <w:pStyle w:val="905"/>
        <w:rPr>
          <w:rFonts w:hint="eastAsia" w:ascii="仿宋" w:hAnsi="仿宋" w:eastAsia="仿宋" w:cs="仿宋"/>
        </w:rPr>
      </w:pPr>
      <w:r>
        <w:rPr>
          <w:rFonts w:hint="eastAsia" w:ascii="仿宋" w:hAnsi="仿宋" w:eastAsia="仿宋" w:cs="仿宋"/>
        </w:rPr>
        <w:t xml:space="preserve">被考核单位（签字或盖章）： </w:t>
      </w:r>
      <w:r>
        <w:rPr>
          <w:rFonts w:hint="eastAsia" w:ascii="仿宋" w:hAnsi="仿宋" w:eastAsia="仿宋" w:cs="仿宋"/>
        </w:rPr>
      </w:r>
      <w:r/>
    </w:p>
    <w:tbl>
      <w:tblPr>
        <w:tblW w:w="10126" w:type="dxa"/>
        <w:jc w:val="center"/>
        <w:tblInd w:w="-57"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57" w:type="dxa"/>
          <w:top w:w="0" w:type="dxa"/>
          <w:right w:w="57" w:type="dxa"/>
          <w:bottom w:w="0" w:type="dxa"/>
        </w:tblCellMar>
        <w:tblLook w:val="04A0" w:firstRow="1" w:lastRow="0" w:firstColumn="1" w:lastColumn="0" w:noHBand="0" w:noVBand="1"/>
      </w:tblPr>
      <w:tblGrid>
        <w:gridCol w:w="1169"/>
        <w:gridCol w:w="1622"/>
        <w:gridCol w:w="2814"/>
        <w:gridCol w:w="1405"/>
        <w:gridCol w:w="1743"/>
        <w:gridCol w:w="657"/>
        <w:gridCol w:w="716"/>
      </w:tblGrid>
      <w:tr>
        <w:trPr>
          <w:cantSplit/>
          <w:trHeight w:val="993" w:hRule="exact"/>
        </w:trPr>
        <w:tc>
          <w:tcPr>
            <w:tcMar>
              <w:left w:w="57" w:type="dxa"/>
              <w:right w:w="57" w:type="dxa"/>
            </w:tcMar>
            <w:tcW w:w="116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单位</w:t>
            </w:r>
            <w:r>
              <w:rPr>
                <w:rFonts w:hint="eastAsia" w:ascii="仿宋" w:hAnsi="仿宋" w:eastAsia="仿宋" w:cs="仿宋"/>
                <w:highlight w:val="none"/>
              </w:rPr>
            </w:r>
            <w:r/>
          </w:p>
        </w:tc>
        <w:tc>
          <w:tcPr>
            <w:gridSpan w:val="6"/>
            <w:tcW w:w="8957" w:type="dxa"/>
            <w:vAlign w:val="center"/>
            <w:textDirection w:val="lrTb"/>
            <w:noWrap w:val="false"/>
          </w:tcPr>
          <w:p>
            <w:pPr>
              <w:pStyle w:val="905"/>
              <w:ind w:firstLine="1050"/>
              <w:rPr>
                <w:rFonts w:hint="eastAsia" w:ascii="仿宋" w:hAnsi="仿宋" w:eastAsia="仿宋" w:cs="仿宋"/>
                <w:highlight w:val="none"/>
              </w:rPr>
            </w:pPr>
            <w:r>
              <w:rPr>
                <w:rFonts w:hint="eastAsia" w:ascii="仿宋" w:hAnsi="仿宋" w:eastAsia="仿宋" w:cs="仿宋"/>
                <w:highlight w:val="none"/>
              </w:rPr>
              <w:t xml:space="preserve">镇（街）         社区居家养老服务中心</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       □ 公建公营         □公建公营         □民办</w:t>
            </w:r>
            <w:r>
              <w:rPr>
                <w:rFonts w:hint="eastAsia" w:ascii="仿宋" w:hAnsi="仿宋" w:eastAsia="仿宋" w:cs="仿宋"/>
                <w:highlight w:val="none"/>
              </w:rPr>
            </w:r>
            <w:r/>
          </w:p>
        </w:tc>
      </w:tr>
      <w:tr>
        <w:trPr>
          <w:cantSplit/>
          <w:trHeight w:val="558" w:hRule="exact"/>
        </w:trPr>
        <w:tc>
          <w:tcPr>
            <w:tcMar>
              <w:left w:w="57" w:type="dxa"/>
              <w:right w:w="57" w:type="dxa"/>
            </w:tcMar>
            <w:tcW w:w="116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地址</w:t>
            </w:r>
            <w:r>
              <w:rPr>
                <w:rFonts w:hint="eastAsia" w:ascii="仿宋" w:hAnsi="仿宋" w:eastAsia="仿宋" w:cs="仿宋"/>
                <w:highlight w:val="none"/>
              </w:rPr>
            </w:r>
            <w:r/>
          </w:p>
        </w:tc>
        <w:tc>
          <w:tcPr>
            <w:gridSpan w:val="2"/>
            <w:tcMar>
              <w:left w:w="57" w:type="dxa"/>
              <w:right w:w="57" w:type="dxa"/>
            </w:tcMar>
            <w:tcW w:w="443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gridSpan w:val="4"/>
            <w:tcMar>
              <w:left w:w="57" w:type="dxa"/>
              <w:right w:w="57" w:type="dxa"/>
            </w:tcMar>
            <w:tcW w:w="4521"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联系电话：</w:t>
            </w:r>
            <w:r>
              <w:rPr>
                <w:rFonts w:hint="eastAsia" w:ascii="仿宋" w:hAnsi="仿宋" w:eastAsia="仿宋" w:cs="仿宋"/>
                <w:highlight w:val="none"/>
              </w:rPr>
            </w:r>
            <w:r/>
          </w:p>
        </w:tc>
      </w:tr>
      <w:tr>
        <w:trPr>
          <w:cantSplit/>
          <w:trHeight w:val="558" w:hRule="exact"/>
        </w:trPr>
        <w:tc>
          <w:tcPr>
            <w:tcMar>
              <w:left w:w="57" w:type="dxa"/>
              <w:right w:w="57" w:type="dxa"/>
            </w:tcMar>
            <w:tcW w:w="116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法人</w:t>
            </w:r>
            <w:r>
              <w:rPr>
                <w:rFonts w:hint="eastAsia" w:ascii="仿宋" w:hAnsi="仿宋" w:eastAsia="仿宋" w:cs="仿宋"/>
                <w:highlight w:val="none"/>
              </w:rPr>
            </w:r>
            <w:r/>
          </w:p>
        </w:tc>
        <w:tc>
          <w:tcPr>
            <w:gridSpan w:val="2"/>
            <w:tcMar>
              <w:left w:w="57" w:type="dxa"/>
              <w:right w:w="57" w:type="dxa"/>
            </w:tcMar>
            <w:tcW w:w="443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gridSpan w:val="4"/>
            <w:tcMar>
              <w:left w:w="57" w:type="dxa"/>
              <w:right w:w="57" w:type="dxa"/>
            </w:tcMar>
            <w:tcW w:w="4521"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负责人：</w:t>
            </w:r>
            <w:r>
              <w:rPr>
                <w:rFonts w:hint="eastAsia" w:ascii="仿宋" w:hAnsi="仿宋" w:eastAsia="仿宋" w:cs="仿宋"/>
                <w:highlight w:val="none"/>
              </w:rPr>
            </w:r>
            <w:r/>
          </w:p>
        </w:tc>
      </w:tr>
      <w:tr>
        <w:trPr>
          <w:cantSplit/>
          <w:trHeight w:val="555"/>
        </w:trPr>
        <w:tc>
          <w:tcPr>
            <w:tcMar>
              <w:left w:w="57" w:type="dxa"/>
              <w:right w:w="57" w:type="dxa"/>
            </w:tcMar>
            <w:tcW w:w="1169"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项目</w:t>
            </w: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考评内容</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具体要求</w:t>
            </w:r>
            <w:r>
              <w:rPr>
                <w:rFonts w:hint="eastAsia" w:ascii="仿宋" w:hAnsi="仿宋" w:eastAsia="仿宋" w:cs="仿宋"/>
                <w:highlight w:val="none"/>
              </w:rPr>
            </w:r>
            <w:r/>
          </w:p>
        </w:tc>
        <w:tc>
          <w:tcPr>
            <w:tcMar>
              <w:left w:w="57" w:type="dxa"/>
              <w:right w:w="57" w:type="dxa"/>
            </w:tcMa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评分标准及</w:t>
            </w:r>
            <w:r>
              <w:rPr>
                <w:rFonts w:hint="eastAsia" w:ascii="仿宋" w:hAnsi="仿宋" w:eastAsia="仿宋" w:cs="仿宋"/>
                <w:highlight w:val="none"/>
              </w:rPr>
            </w:r>
            <w:r/>
          </w:p>
          <w:p>
            <w:pPr>
              <w:pStyle w:val="905"/>
              <w:jc w:val="center"/>
              <w:rPr>
                <w:rFonts w:hint="eastAsia" w:ascii="仿宋" w:hAnsi="仿宋" w:eastAsia="仿宋" w:cs="仿宋"/>
                <w:highlight w:val="none"/>
              </w:rPr>
            </w:pPr>
            <w:r>
              <w:rPr>
                <w:rFonts w:hint="eastAsia" w:ascii="仿宋" w:hAnsi="仿宋" w:eastAsia="仿宋" w:cs="仿宋"/>
                <w:highlight w:val="none"/>
              </w:rPr>
              <w:t xml:space="preserve">考核方式</w:t>
            </w:r>
            <w:r>
              <w:rPr>
                <w:rFonts w:hint="eastAsia" w:ascii="仿宋" w:hAnsi="仿宋" w:eastAsia="仿宋" w:cs="仿宋"/>
                <w:highlight w:val="none"/>
              </w:rPr>
            </w:r>
            <w:r/>
          </w:p>
        </w:tc>
        <w:tc>
          <w:tcPr>
            <w:tcMar>
              <w:left w:w="57" w:type="dxa"/>
              <w:right w:w="57" w:type="dxa"/>
            </w:tcMar>
            <w:tcW w:w="657"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分值</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得分</w:t>
            </w:r>
            <w:r>
              <w:rPr>
                <w:rFonts w:hint="eastAsia" w:ascii="仿宋" w:hAnsi="仿宋" w:eastAsia="仿宋" w:cs="仿宋"/>
                <w:highlight w:val="none"/>
              </w:rPr>
            </w:r>
            <w:r/>
          </w:p>
        </w:tc>
      </w:tr>
      <w:tr>
        <w:trPr>
          <w:cantSplit/>
          <w:trHeight w:val="90"/>
        </w:trPr>
        <w:tc>
          <w:tcPr>
            <w:tcMar>
              <w:left w:w="57" w:type="dxa"/>
              <w:right w:w="57" w:type="dxa"/>
            </w:tcMar>
            <w:tcW w:w="116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机构设置</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（2分）</w:t>
            </w: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营业执照</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民非或工商注册登记，并以居家养老服务为主要业务范围的服务机构。</w:t>
            </w:r>
            <w:r>
              <w:rPr>
                <w:rFonts w:hint="eastAsia" w:ascii="仿宋" w:hAnsi="仿宋" w:eastAsia="仿宋" w:cs="仿宋"/>
                <w:highlight w:val="none"/>
              </w:rPr>
            </w:r>
            <w:r/>
          </w:p>
        </w:tc>
        <w:tc>
          <w:tcPr>
            <w:tcMar>
              <w:left w:w="57" w:type="dxa"/>
              <w:right w:w="57" w:type="dxa"/>
            </w:tcMa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有效的营业执照原件及复印件（实地核查）（附证资料：有效执照照片）</w:t>
            </w:r>
            <w:r>
              <w:rPr>
                <w:rFonts w:hint="eastAsia" w:ascii="仿宋" w:hAnsi="仿宋" w:eastAsia="仿宋" w:cs="仿宋"/>
                <w:highlight w:val="none"/>
              </w:rPr>
            </w:r>
            <w:r/>
          </w:p>
        </w:tc>
        <w:tc>
          <w:tcPr>
            <w:tcMar>
              <w:left w:w="57" w:type="dxa"/>
              <w:right w:w="57" w:type="dxa"/>
            </w:tcMa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90"/>
        </w:trPr>
        <w:tc>
          <w:tcPr>
            <w:tcMar>
              <w:left w:w="57" w:type="dxa"/>
              <w:right w:w="57" w:type="dxa"/>
            </w:tcMar>
            <w:tcW w:w="1169" w:type="dxa"/>
            <w:vAlign w:val="center"/>
            <w:vMerge w:val="restart"/>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基础设施</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（18分）</w:t>
            </w: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建筑设施</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 1 \* GB3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①</w:t>
            </w:r>
            <w:r>
              <w:rPr>
                <w:rFonts w:hint="eastAsia" w:ascii="仿宋" w:hAnsi="仿宋" w:eastAsia="仿宋" w:cs="仿宋"/>
                <w:highlight w:val="none"/>
              </w:rPr>
              <w:fldChar w:fldCharType="end"/>
            </w:r>
            <w:r>
              <w:rPr>
                <w:rFonts w:hint="eastAsia" w:ascii="仿宋" w:hAnsi="仿宋" w:eastAsia="仿宋" w:cs="仿宋"/>
                <w:highlight w:val="none"/>
              </w:rPr>
              <w:t xml:space="preserve">有与功能相配套的设施、设备，通风、采光良好，室内有配置的办公设备，室内环境整洁，布局合理(2分)；</w:t>
            </w:r>
            <w:r>
              <w:rPr>
                <w:rFonts w:hint="eastAsia" w:ascii="仿宋" w:hAnsi="仿宋" w:eastAsia="仿宋" w:cs="仿宋"/>
                <w:highlight w:val="none"/>
              </w:rPr>
              <w:fldChar w:fldCharType="begin"/>
            </w:r>
            <w:r>
              <w:rPr>
                <w:rFonts w:hint="eastAsia" w:ascii="仿宋" w:hAnsi="仿宋" w:eastAsia="仿宋" w:cs="仿宋"/>
                <w:highlight w:val="none"/>
              </w:rPr>
              <w:instrText xml:space="preserve"> = 2 \* GB3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②</w:t>
            </w:r>
            <w:r>
              <w:rPr>
                <w:rFonts w:hint="eastAsia" w:ascii="仿宋" w:hAnsi="仿宋" w:eastAsia="仿宋" w:cs="仿宋"/>
                <w:highlight w:val="none"/>
              </w:rPr>
              <w:fldChar w:fldCharType="end"/>
            </w:r>
            <w:r>
              <w:rPr>
                <w:rFonts w:hint="eastAsia" w:ascii="仿宋" w:hAnsi="仿宋" w:eastAsia="仿宋" w:cs="仿宋"/>
                <w:highlight w:val="none"/>
              </w:rPr>
              <w:t xml:space="preserve">使用面积达到规定要求的得2分，每少10%扣减0.5分。（普通型100㎡以上，标准化200㎡以上，示范性400㎡以上）</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证明文件原件及复印件或者说明文件盖红章（实地核查）（附证资料：相关证明照片）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2877"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功能设备</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休息室配备相应的床位或躺椅（1分）达5张及以上，其中示范型和标准化的达10张以上，普通型的不少于5张。配有老年活动室（1分）、图书阅览室（1分）、精神关爱室（1分）、康复健身室（1分）、日间照料室(1分)、助餐就餐室（1分）；消防安全设施（2分）；无障碍设施（1分）；普通型的中心（站）对功能设施不作硬性要求，但需有相对独立固定的服务与办公场所，有与功能相配套的设施、设备即可。</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实地核查（附证资料：相关活动室照片）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10</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177"/>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安全设施</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地面平整、防滑，室内墙上及卫生间有扶手且有无障碍设施（1分）；消防设施齐全（1分）；厨房有消毒柜（1分）；房屋基础设施符合安全要求。（1分）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实地核查（附证资料：相关设施照片）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237"/>
        </w:trPr>
        <w:tc>
          <w:tcPr>
            <w:tcMar>
              <w:left w:w="57" w:type="dxa"/>
              <w:right w:w="57" w:type="dxa"/>
            </w:tcMar>
            <w:tcW w:w="1169" w:type="dxa"/>
            <w:vAlign w:val="center"/>
            <w:vMerge w:val="restart"/>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队伍建设</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分）</w:t>
            </w: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管理人员</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有专职工作人员1名（3分)；有兼职工作人员2名（2分)；有兼职工作人员1名（1分）；分工明确、职责清楚，公开公示。（1分）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劳动合同；组织架构及岗责说明（实地核查）（附证资料：相关证明照片）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422"/>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服务队伍</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工作人员及护理人员持证上岗，数量按能满足机构对服务对象提供各种服务需求配比（有一张证得1分，最高得3分）。助餐人员有健康证的得1分。培训每季度不少于一次得1分，少一次扣0.5分，扣完1分为止。</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劳动合同及证书原件及复印件（实地核查）（附证资料：相关证明照片）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251"/>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志愿者队伍</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有固定的志愿者队伍，充分利用社区各种专业服务机构、组织和个人组成的志愿者队伍为老年人提供服务。（2分）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带联系方式志愿者名册及台账（实地抽查核实）（附证资料：相关证明照片）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485"/>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银发顾问队伍</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依托现有居家社区养老服务中心，设置银发顾问站点，具体负责协调本社区（村）银发顾问服务，及时为社区（村）老年人提供日常咨询、问题解答、需求评估、资源对接等服务。</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带联系方式银发顾问名册及台账（实地抽查核实）（附证资料：相关证明照片）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90"/>
        </w:trPr>
        <w:tc>
          <w:tcPr>
            <w:tcMar>
              <w:left w:w="57" w:type="dxa"/>
              <w:right w:w="57" w:type="dxa"/>
            </w:tcMar>
            <w:tcW w:w="1169" w:type="dxa"/>
            <w:vAlign w:val="center"/>
            <w:vMerge w:val="restart"/>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科学管理</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22</w:t>
            </w:r>
            <w:r>
              <w:rPr>
                <w:rFonts w:hint="eastAsia" w:ascii="仿宋" w:hAnsi="仿宋" w:eastAsia="仿宋" w:cs="仿宋"/>
                <w:highlight w:val="none"/>
              </w:rPr>
              <w:t xml:space="preserve">分）</w:t>
            </w: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信息管理</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机构内有网络服务和信息化管理。（2分）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实地核查（附证资料：相关证明照片）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2222"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管理制度</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建立完善、操作性强的组织架构、岗位职责、工作规范、工作职责、服务流程、服务项目、收费标准、服务记录、质量控制制度、人员培训和奖惩制度、财务管理制度、档案管理制度、服务的安全和风险规避制度、应急预案、投诉方式等（4分，每少一项扣0.5分），涉及收费的项目有标准并公示。（1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提供制度文件，查阅资料并实地核查（附证资料：相关证明照片）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433"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台账记录</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建立居家养老服务管理信息档案和社区老人个人信息档案，失能半失能、孤寡、空巢、留守等老人情况完善，做到服务对象档案、服务协议文本、服务工作记录。（3分）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772"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卫生工作</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服务机构卫生状况良好，无积尘，房间、卫生间无异味，物品摆放整齐，无杂物。（1分）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实地核查（附证资料：相关证明照片）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898"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活动记录</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所有功能区正常开放，有年度工作计划与活动安排，各项活动组织开展有记录。（1分）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活动台账（实地核查）（附证资料：相关证明照片）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615"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挂牌服务</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jc w:val="left"/>
              <w:rPr>
                <w:rFonts w:hint="eastAsia" w:ascii="仿宋" w:hAnsi="仿宋" w:eastAsia="仿宋" w:cs="仿宋"/>
                <w:highlight w:val="none"/>
              </w:rPr>
            </w:pPr>
            <w:r>
              <w:rPr>
                <w:rFonts w:hint="eastAsia" w:ascii="仿宋" w:hAnsi="仿宋" w:eastAsia="仿宋" w:cs="仿宋"/>
                <w:highlight w:val="none"/>
              </w:rPr>
              <w:t xml:space="preserve">统一形象及规格进行挂牌。（1分）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实地核查，附挂牌照片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3513"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工作日志记录</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1.站点基本情况：站点简介、工作人员简介、移交物品明细；（少一项扣1分，3分）</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2.辖区人员情况：辖区内老年人的基本情况，其中空巢多少、独居多少、低保多少、特困多少、残疾多少、高龄多少；（少一项扣0.5分，2分）</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3.站点工作情况：每日开关门时间、多少老人到站点活动、提供服务项目有那些、开展了那些活动、老人有那些方面的需求、当日是否开展的日常走访和探访关爱工作、站点设施设备运营情况、物品外借情况。（少一项扣0.5分，4分）</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查看工作日志</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739" w:hRule="exact"/>
        </w:trPr>
        <w:tc>
          <w:tcPr>
            <w:tcMar>
              <w:left w:w="57" w:type="dxa"/>
              <w:right w:w="57" w:type="dxa"/>
            </w:tcMar>
            <w:tcW w:w="1169" w:type="dxa"/>
            <w:vAlign w:val="center"/>
            <w:vMerge w:val="restart"/>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服务内容</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（21分）</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生活照料</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提供助餐送餐、日间照料、代购商品、家庭陪护、家政中介、维修维护等。（有一项加1分，最高4分）</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649"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健康管理</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为社区老年人提供健康管理服务，开展健康教育、健康咨询、疾病防治、心理卫生讲座等活动，提供相应服务，每月健康服务或讲座不少于1次。（最高5分，少1次扣0.5分，扣完为止）</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749" w:hRule="exact"/>
        </w:trPr>
        <w:tc>
          <w:tcPr>
            <w:tcMar>
              <w:left w:w="57" w:type="dxa"/>
              <w:right w:w="57" w:type="dxa"/>
            </w:tcMar>
            <w:tcW w:w="1169" w:type="dxa"/>
            <w:vAlign w:val="center"/>
            <w:vMerge w:val="continue"/>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c>
          <w:tcPr>
            <w:tcMar>
              <w:left w:w="57" w:type="dxa"/>
              <w:right w:w="57" w:type="dxa"/>
            </w:tcMar>
            <w:tcW w:w="1622"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精神慰藉</w:t>
            </w:r>
            <w:r>
              <w:rPr>
                <w:rFonts w:hint="eastAsia" w:ascii="仿宋" w:hAnsi="仿宋" w:eastAsia="仿宋" w:cs="仿宋"/>
                <w:highlight w:val="none"/>
              </w:rPr>
            </w:r>
            <w:r/>
          </w:p>
        </w:tc>
        <w:tc>
          <w:tcPr>
            <w:gridSpan w:val="2"/>
            <w:tcMar>
              <w:left w:w="57" w:type="dxa"/>
              <w:right w:w="57" w:type="dxa"/>
            </w:tcMar>
            <w:tcW w:w="4219"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t xml:space="preserve">提供法律援助服务，开展法律知识咨询与讲座（1分）；提供心理疏导、心理卫生讲座（1分）；</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Mar>
              <w:left w:w="57" w:type="dxa"/>
              <w:right w:w="57" w:type="dxa"/>
            </w:tcMar>
            <w:tcW w:w="716" w:type="dxa"/>
            <w:vAlign w:val="center"/>
            <w:textDirection w:val="lrTb"/>
            <w:noWrap/>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574" w:hRule="exact"/>
        </w:trPr>
        <w:tc>
          <w:tcPr>
            <w:tcW w:w="1169"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tcW w:w="1622"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文化娱乐</w:t>
            </w:r>
            <w:r>
              <w:rPr>
                <w:rFonts w:hint="eastAsia" w:ascii="仿宋" w:hAnsi="仿宋" w:eastAsia="仿宋" w:cs="仿宋"/>
                <w:highlight w:val="none"/>
              </w:rPr>
            </w:r>
            <w:r/>
          </w:p>
        </w:tc>
        <w:tc>
          <w:tcPr>
            <w:gridSpan w:val="2"/>
            <w:tcW w:w="4219"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功能室正常开展日常活动（3分）；志愿者服务队伍开展服务，丰富老人精神文化生活，开展结对关爱空巢、独居老人活动，每月至少组织1次不少于20人参与的主题性活动（5分，少一次扣1分）</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rPr>
            </w:r>
            <w:r/>
          </w:p>
        </w:tc>
        <w:tc>
          <w:tcPr>
            <w:tcW w:w="716"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550" w:hRule="exact"/>
        </w:trPr>
        <w:tc>
          <w:tcPr>
            <w:tcW w:w="1169"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tcW w:w="1622"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护理服务</w:t>
            </w:r>
            <w:r>
              <w:rPr>
                <w:rFonts w:hint="eastAsia" w:ascii="仿宋" w:hAnsi="仿宋" w:eastAsia="仿宋" w:cs="仿宋"/>
                <w:highlight w:val="none"/>
              </w:rPr>
            </w:r>
            <w:r/>
          </w:p>
        </w:tc>
        <w:tc>
          <w:tcPr>
            <w:gridSpan w:val="2"/>
            <w:tcW w:w="4219"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为社区老年人提供照护服务，开展助浴、理发、保健推拿、足部按摩、艾灸、拔罐等健康理疗以及协助就医等健康医疗和康复辅助服务等（每开展一项得0.5分，最高2分）</w:t>
            </w:r>
            <w:r>
              <w:rPr>
                <w:rFonts w:hint="eastAsia" w:ascii="仿宋" w:hAnsi="仿宋" w:eastAsia="仿宋" w:cs="仿宋"/>
                <w:highlight w:val="none"/>
              </w:rPr>
            </w:r>
            <w:r/>
          </w:p>
        </w:tc>
        <w:tc>
          <w:tcPr>
            <w:tcW w:w="1743" w:type="dxa"/>
            <w:vAlign w:val="center"/>
            <w:textDirection w:val="lrTb"/>
            <w:noWrap w:val="false"/>
          </w:tcPr>
          <w:p>
            <w:pPr>
              <w:pStyle w:val="905"/>
              <w:jc w:val="left"/>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W w:w="716"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834" w:hRule="exact"/>
        </w:trPr>
        <w:tc>
          <w:tcPr>
            <w:tcW w:w="1169" w:type="dxa"/>
            <w:vAlign w:val="center"/>
            <w:vMerge w:val="restart"/>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服务成效</w:t>
            </w:r>
            <w:r>
              <w:rPr>
                <w:rFonts w:hint="eastAsia" w:ascii="仿宋" w:hAnsi="仿宋" w:eastAsia="仿宋" w:cs="仿宋"/>
                <w:highlight w:val="none"/>
              </w:rPr>
            </w:r>
            <w:r/>
          </w:p>
          <w:p>
            <w:pPr>
              <w:pStyle w:val="905"/>
              <w:jc w:val="center"/>
              <w:rPr>
                <w:rFonts w:hint="eastAsia" w:ascii="仿宋" w:hAnsi="仿宋" w:eastAsia="仿宋" w:cs="仿宋"/>
                <w:highlight w:val="none"/>
              </w:rPr>
            </w:pPr>
            <w:r>
              <w:rPr>
                <w:rFonts w:hint="eastAsia" w:ascii="仿宋" w:hAnsi="仿宋" w:eastAsia="仿宋" w:cs="仿宋"/>
                <w:highlight w:val="none"/>
              </w:rPr>
              <w:t xml:space="preserve">（10分）</w:t>
            </w:r>
            <w:r>
              <w:rPr>
                <w:rFonts w:hint="eastAsia" w:ascii="仿宋" w:hAnsi="仿宋" w:eastAsia="仿宋" w:cs="仿宋"/>
                <w:highlight w:val="none"/>
              </w:rPr>
            </w:r>
            <w:r/>
          </w:p>
        </w:tc>
        <w:tc>
          <w:tcPr>
            <w:tcW w:w="1622"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服务需求分析</w:t>
            </w:r>
            <w:r>
              <w:rPr>
                <w:rFonts w:hint="eastAsia" w:ascii="仿宋" w:hAnsi="仿宋" w:eastAsia="仿宋" w:cs="仿宋"/>
                <w:highlight w:val="none"/>
              </w:rPr>
            </w:r>
            <w:r/>
          </w:p>
        </w:tc>
        <w:tc>
          <w:tcPr>
            <w:gridSpan w:val="2"/>
            <w:tcW w:w="4219"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开展老年人服务需求调查。（2分）</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W w:w="716"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2023" w:hRule="exact"/>
        </w:trPr>
        <w:tc>
          <w:tcPr>
            <w:tcW w:w="1169"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tcW w:w="1622"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服务满意度</w:t>
            </w:r>
            <w:r>
              <w:rPr>
                <w:rFonts w:hint="eastAsia" w:ascii="仿宋" w:hAnsi="仿宋" w:eastAsia="仿宋" w:cs="仿宋"/>
                <w:highlight w:val="none"/>
              </w:rPr>
            </w:r>
            <w:r/>
          </w:p>
        </w:tc>
        <w:tc>
          <w:tcPr>
            <w:gridSpan w:val="2"/>
            <w:tcW w:w="4219"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在社区老年人中对服务效率、态度、质量、效果等进行服务满意度调查（抽查样本普通型不少于20人，标准化不少于30人，示范性不少于40人），普通型满意度需达到80%以上，标准化满意度需达到85%以上，示范性满意度需达到90%以上（5分），低于以上要求不得分。</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rPr>
            </w:r>
            <w:r/>
          </w:p>
        </w:tc>
        <w:tc>
          <w:tcPr>
            <w:tcW w:w="716"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1617" w:hRule="exact"/>
        </w:trPr>
        <w:tc>
          <w:tcPr>
            <w:tcW w:w="1169"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tcW w:w="1622"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服务覆盖率</w:t>
            </w:r>
            <w:r>
              <w:rPr>
                <w:rFonts w:hint="eastAsia" w:ascii="仿宋" w:hAnsi="仿宋" w:eastAsia="仿宋" w:cs="仿宋"/>
                <w:highlight w:val="none"/>
              </w:rPr>
            </w:r>
            <w:r/>
          </w:p>
        </w:tc>
        <w:tc>
          <w:tcPr>
            <w:gridSpan w:val="2"/>
            <w:tcW w:w="4219"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享受经常服务的人数达到标准的得3分，每少10%扣0.5分，扣完为止。普通型月均经常服务人数50人以上，标准化月均经常服务人数达100人以上，示范性月均经常服务人数200人以上。</w:t>
            </w:r>
            <w:r>
              <w:rPr>
                <w:rFonts w:hint="eastAsia" w:ascii="仿宋" w:hAnsi="仿宋" w:eastAsia="仿宋" w:cs="仿宋"/>
                <w:highlight w:val="none"/>
              </w:rPr>
            </w:r>
            <w:r/>
          </w:p>
        </w:tc>
        <w:tc>
          <w:tcPr>
            <w:tcW w:w="1743"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服务台账（包括带联系方式的服务名册等）、实地抽查核实（附证资料：相关资料照片）</w:t>
            </w: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rPr>
            </w:r>
            <w:r/>
          </w:p>
        </w:tc>
        <w:tc>
          <w:tcPr>
            <w:tcW w:w="716"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3465" w:hRule="exact"/>
        </w:trPr>
        <w:tc>
          <w:tcPr>
            <w:tcW w:w="1169" w:type="dxa"/>
            <w:vAlign w:val="center"/>
            <w:textDirection w:val="lrTb"/>
            <w:noWrap w:val="false"/>
          </w:tcPr>
          <w:p>
            <w:pPr>
              <w:pStyle w:val="905"/>
              <w:rPr>
                <w:rFonts w:hint="eastAsia" w:ascii="仿宋" w:hAnsi="仿宋" w:eastAsia="仿宋" w:cs="仿宋"/>
                <w:color w:val="000000"/>
                <w:highlight w:val="none"/>
              </w:rPr>
            </w:pPr>
            <w:r>
              <w:rPr>
                <w:rFonts w:hint="eastAsia" w:ascii="仿宋" w:hAnsi="仿宋" w:eastAsia="仿宋" w:cs="仿宋"/>
                <w:color w:val="000000"/>
                <w:highlight w:val="none"/>
              </w:rPr>
              <w:t xml:space="preserve">重点</w:t>
            </w:r>
            <w:r>
              <w:rPr>
                <w:rFonts w:hint="eastAsia" w:ascii="仿宋" w:hAnsi="仿宋" w:eastAsia="仿宋" w:cs="仿宋"/>
                <w:color w:val="000000"/>
                <w:highlight w:val="none"/>
                <w:lang w:eastAsia="zh-CN"/>
              </w:rPr>
              <w:t xml:space="preserve">指标</w:t>
            </w:r>
            <w:r>
              <w:rPr>
                <w:rFonts w:hint="eastAsia" w:ascii="仿宋" w:hAnsi="仿宋" w:eastAsia="仿宋" w:cs="仿宋"/>
                <w:color w:val="000000"/>
                <w:highlight w:val="none"/>
              </w:rPr>
              <w:t xml:space="preserve">考核（1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rPr>
            </w:r>
            <w:r/>
          </w:p>
        </w:tc>
        <w:tc>
          <w:tcPr>
            <w:tcW w:w="1622" w:type="dxa"/>
            <w:vAlign w:val="center"/>
            <w:textDirection w:val="lrTb"/>
            <w:noWrap w:val="false"/>
          </w:tcPr>
          <w:p>
            <w:pPr>
              <w:pStyle w:val="905"/>
              <w:jc w:val="cente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5"/>
              <w:jc w:val="lef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空巢独居老人探访率和智能手机构培训率</w:t>
            </w:r>
            <w:r>
              <w:rPr>
                <w:rFonts w:hint="eastAsia" w:ascii="仿宋" w:hAnsi="仿宋" w:eastAsia="仿宋" w:cs="仿宋"/>
                <w:color w:val="000000"/>
                <w:highlight w:val="none"/>
              </w:rPr>
            </w:r>
            <w:r/>
          </w:p>
        </w:tc>
        <w:tc>
          <w:tcPr>
            <w:gridSpan w:val="2"/>
            <w:tcW w:w="4219" w:type="dxa"/>
            <w:vAlign w:val="center"/>
            <w:textDirection w:val="lrTb"/>
            <w:noWrap w:val="false"/>
          </w:tcPr>
          <w:p>
            <w:pPr>
              <w:pStyle w:val="905"/>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根据</w:t>
            </w:r>
            <w:r>
              <w:rPr>
                <w:rFonts w:hint="eastAsia" w:ascii="仿宋" w:hAnsi="仿宋" w:eastAsia="仿宋" w:cs="仿宋"/>
                <w:color w:val="000000"/>
                <w:highlight w:val="none"/>
              </w:rPr>
              <w:t xml:space="preserve">民政提供的空巢独居老人名单，按照要求开展探访关爱服务，并及时在指定的小程序中录入探访记录。</w:t>
            </w:r>
            <w:r>
              <w:rPr>
                <w:rFonts w:hint="eastAsia" w:ascii="仿宋" w:hAnsi="仿宋" w:eastAsia="仿宋" w:cs="仿宋"/>
                <w:color w:val="000000"/>
                <w:highlight w:val="none"/>
                <w:lang w:eastAsia="zh-CN"/>
              </w:rPr>
              <w:t xml:space="preserve">本项</w:t>
            </w:r>
            <w:r>
              <w:rPr>
                <w:rFonts w:hint="eastAsia" w:ascii="仿宋" w:hAnsi="仿宋" w:eastAsia="仿宋" w:cs="仿宋"/>
                <w:color w:val="000000"/>
                <w:highlight w:val="none"/>
                <w:lang w:val="en-US" w:eastAsia="zh-CN"/>
              </w:rPr>
              <w:t xml:space="preserve">6分，</w:t>
            </w:r>
            <w:r>
              <w:rPr>
                <w:rFonts w:hint="eastAsia" w:ascii="仿宋" w:hAnsi="仿宋" w:eastAsia="仿宋" w:cs="仿宋"/>
                <w:color w:val="000000"/>
                <w:highlight w:val="none"/>
                <w:lang w:eastAsia="zh-CN"/>
              </w:rPr>
              <w:t xml:space="preserve">少</w:t>
            </w:r>
            <w:r>
              <w:rPr>
                <w:rFonts w:hint="eastAsia" w:ascii="仿宋" w:hAnsi="仿宋" w:eastAsia="仿宋" w:cs="仿宋"/>
                <w:color w:val="000000"/>
                <w:highlight w:val="none"/>
                <w:lang w:val="en-US" w:eastAsia="zh-CN"/>
              </w:rPr>
              <w:t xml:space="preserve">1人次，扣2分（未探访对象所在街道所有站点均同步扣分），扣完为止。</w:t>
            </w:r>
            <w:r>
              <w:rPr>
                <w:rFonts w:hint="eastAsia" w:ascii="仿宋" w:hAnsi="仿宋" w:eastAsia="仿宋" w:cs="仿宋"/>
                <w:color w:val="000000"/>
                <w:highlight w:val="none"/>
                <w:lang w:val="en-US" w:eastAsia="zh-CN"/>
              </w:rPr>
            </w:r>
            <w:r/>
          </w:p>
          <w:p>
            <w:pPr>
              <w:pStyle w:val="905"/>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（2）老年人智能手机培训工作。为全区常住人口中60周岁以上具备培训条件的城乡老年人开展免费培训，每个采包培训人次不少于</w:t>
            </w:r>
            <w:r>
              <w:rPr>
                <w:rFonts w:hint="eastAsia" w:ascii="仿宋" w:hAnsi="仿宋" w:eastAsia="仿宋" w:cs="仿宋"/>
                <w:color w:val="ff0000"/>
                <w:highlight w:val="none"/>
                <w:lang w:val="en-US" w:eastAsia="zh-CN"/>
              </w:rPr>
              <w:t xml:space="preserve">20</w:t>
            </w:r>
            <w:r>
              <w:rPr>
                <w:rFonts w:hint="eastAsia" w:ascii="仿宋" w:hAnsi="仿宋" w:eastAsia="仿宋" w:cs="仿宋"/>
                <w:color w:val="ff0000"/>
                <w:highlight w:val="none"/>
              </w:rPr>
              <w:t xml:space="preserve">00人</w:t>
            </w:r>
            <w:r>
              <w:rPr>
                <w:rFonts w:hint="eastAsia" w:ascii="仿宋" w:hAnsi="仿宋" w:eastAsia="仿宋" w:cs="仿宋"/>
                <w:color w:val="000000"/>
                <w:highlight w:val="none"/>
              </w:rPr>
              <w:t xml:space="preserve">次。</w:t>
            </w:r>
            <w:r>
              <w:rPr>
                <w:rFonts w:hint="eastAsia" w:ascii="仿宋" w:hAnsi="仿宋" w:eastAsia="仿宋" w:cs="仿宋"/>
                <w:color w:val="000000"/>
                <w:highlight w:val="none"/>
                <w:lang w:eastAsia="zh-CN"/>
              </w:rPr>
              <w:t xml:space="preserve">本项</w:t>
            </w:r>
            <w:r>
              <w:rPr>
                <w:rFonts w:hint="eastAsia" w:ascii="仿宋" w:hAnsi="仿宋" w:eastAsia="仿宋" w:cs="仿宋"/>
                <w:color w:val="000000"/>
                <w:highlight w:val="none"/>
                <w:lang w:val="en-US" w:eastAsia="zh-CN"/>
              </w:rPr>
              <w:t xml:space="preserve">8分，在规定时间同未完成培训任务扣6分，培训资料未通过民政验收扣2分。</w:t>
            </w:r>
            <w:r>
              <w:rPr>
                <w:rFonts w:hint="eastAsia" w:ascii="仿宋" w:hAnsi="仿宋" w:eastAsia="仿宋" w:cs="仿宋"/>
                <w:color w:val="000000"/>
                <w:highlight w:val="none"/>
                <w:lang w:val="en-US" w:eastAsia="zh-CN"/>
              </w:rPr>
            </w:r>
            <w:r/>
          </w:p>
        </w:tc>
        <w:tc>
          <w:tcPr>
            <w:tcW w:w="1743" w:type="dxa"/>
            <w:vAlign w:val="center"/>
            <w:textDirection w:val="lrTb"/>
            <w:noWrap w:val="false"/>
          </w:tcPr>
          <w:p>
            <w:pPr>
              <w:pStyle w:val="905"/>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实地查看台帐，并根据系统巡访数据打分。</w:t>
            </w:r>
            <w:r>
              <w:rPr>
                <w:rFonts w:hint="eastAsia" w:ascii="仿宋" w:hAnsi="仿宋" w:eastAsia="仿宋" w:cs="仿宋"/>
                <w:color w:val="000000"/>
                <w:highlight w:val="none"/>
              </w:rPr>
            </w:r>
            <w:r/>
          </w:p>
        </w:tc>
        <w:tc>
          <w:tcPr>
            <w:tcW w:w="657" w:type="dxa"/>
            <w:vAlign w:val="center"/>
            <w:textDirection w:val="lrTb"/>
            <w:noWrap w:val="false"/>
          </w:tcPr>
          <w:p>
            <w:pPr>
              <w:pStyle w:val="905"/>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lang w:eastAsia="zh-CN"/>
              </w:rPr>
            </w:r>
            <w:r/>
          </w:p>
        </w:tc>
        <w:tc>
          <w:tcPr>
            <w:tcW w:w="716" w:type="dxa"/>
            <w:vAlign w:val="center"/>
            <w:textDirection w:val="lrTb"/>
            <w:noWrap w:val="false"/>
          </w:tcPr>
          <w:p>
            <w:pPr>
              <w:pStyle w:val="905"/>
              <w:rPr>
                <w:rFonts w:hint="eastAsia" w:ascii="仿宋" w:hAnsi="仿宋" w:eastAsia="仿宋" w:cs="仿宋"/>
                <w:color w:val="0000ff"/>
                <w:highlight w:val="none"/>
              </w:rPr>
            </w:pPr>
            <w:r>
              <w:rPr>
                <w:rFonts w:hint="eastAsia" w:ascii="仿宋" w:hAnsi="仿宋" w:eastAsia="仿宋" w:cs="仿宋"/>
                <w:color w:val="0000ff"/>
                <w:highlight w:val="none"/>
              </w:rPr>
            </w:r>
            <w:r/>
          </w:p>
        </w:tc>
      </w:tr>
      <w:tr>
        <w:trPr>
          <w:cantSplit/>
          <w:trHeight w:val="568" w:hRule="exact"/>
        </w:trPr>
        <w:tc>
          <w:tcPr>
            <w:tcW w:w="1169" w:type="dxa"/>
            <w:vAlign w:val="center"/>
            <w:vMerge w:val="restart"/>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机构管理</w:t>
            </w:r>
            <w:r>
              <w:rPr>
                <w:rFonts w:hint="eastAsia" w:ascii="仿宋" w:hAnsi="仿宋" w:eastAsia="仿宋" w:cs="仿宋"/>
                <w:highlight w:val="none"/>
              </w:rPr>
            </w:r>
            <w:r/>
          </w:p>
          <w:p>
            <w:pPr>
              <w:pStyle w:val="905"/>
              <w:jc w:val="center"/>
              <w:rPr>
                <w:rFonts w:hint="eastAsia" w:ascii="仿宋" w:hAnsi="仿宋" w:eastAsia="仿宋" w:cs="仿宋"/>
                <w:highlight w:val="none"/>
              </w:rPr>
            </w:pPr>
            <w:r>
              <w:rPr>
                <w:rFonts w:hint="eastAsia" w:ascii="仿宋" w:hAnsi="仿宋" w:eastAsia="仿宋" w:cs="仿宋"/>
                <w:highlight w:val="none"/>
              </w:rPr>
              <w:t xml:space="preserve">一票否决</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r>
            <w:r/>
          </w:p>
        </w:tc>
        <w:tc>
          <w:tcPr>
            <w:gridSpan w:val="3"/>
            <w:tcW w:w="5841"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27.做到用水、用电、用气及饮食等安全，未发生安全责任事故。</w:t>
            </w:r>
            <w:r>
              <w:rPr>
                <w:rFonts w:hint="eastAsia" w:ascii="仿宋" w:hAnsi="仿宋" w:eastAsia="仿宋" w:cs="仿宋"/>
                <w:highlight w:val="none"/>
              </w:rPr>
            </w:r>
            <w:r/>
          </w:p>
        </w:tc>
        <w:tc>
          <w:tcPr>
            <w:tcW w:w="1743" w:type="dxa"/>
            <w:vAlign w:val="center"/>
            <w:vMerge w:val="restart"/>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未达到要求，不得分。（一票否决）</w:t>
            </w: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r>
            <w:r/>
          </w:p>
        </w:tc>
        <w:tc>
          <w:tcPr>
            <w:tcW w:w="716" w:type="dxa"/>
            <w:vAlign w:val="top"/>
            <w:vMerge w:val="restart"/>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985" w:hRule="exact"/>
        </w:trPr>
        <w:tc>
          <w:tcPr>
            <w:tcW w:w="1169"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gridSpan w:val="3"/>
            <w:tcW w:w="5841"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28.加强服务管理，杜绝出现非法集资、虐老、违规销售保健品、违法违规开展金融交易、提供虚假信息、欺诈、泄露老年人隐私、瞒报领取补助等行为。</w:t>
            </w:r>
            <w:r>
              <w:rPr>
                <w:rFonts w:hint="eastAsia" w:ascii="仿宋" w:hAnsi="仿宋" w:eastAsia="仿宋" w:cs="仿宋"/>
                <w:highlight w:val="none"/>
              </w:rPr>
            </w:r>
            <w:r/>
          </w:p>
        </w:tc>
        <w:tc>
          <w:tcPr>
            <w:tcW w:w="1743"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r>
            <w:r/>
          </w:p>
        </w:tc>
        <w:tc>
          <w:tcPr>
            <w:tcW w:w="716" w:type="dxa"/>
            <w:vAlign w:val="top"/>
            <w:vMerge w:val="restart"/>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736" w:hRule="exact"/>
        </w:trPr>
        <w:tc>
          <w:tcPr>
            <w:tcW w:w="1169"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gridSpan w:val="3"/>
            <w:tcW w:w="5841"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29.出现负面舆情被市级及以上媒体曝光，或在自媒体传播影响较多的（转发和评论超过500次）。</w:t>
            </w:r>
            <w:r>
              <w:rPr>
                <w:rFonts w:hint="eastAsia" w:ascii="仿宋" w:hAnsi="仿宋" w:eastAsia="仿宋" w:cs="仿宋"/>
                <w:highlight w:val="none"/>
              </w:rPr>
            </w:r>
            <w:r/>
          </w:p>
        </w:tc>
        <w:tc>
          <w:tcPr>
            <w:tcW w:w="1743" w:type="dxa"/>
            <w:vAlign w:val="center"/>
            <w:vMerge w:val="continue"/>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c>
          <w:tcPr>
            <w:tcW w:w="657"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r>
            <w:r/>
          </w:p>
        </w:tc>
        <w:tc>
          <w:tcPr>
            <w:tcW w:w="716" w:type="dxa"/>
            <w:vAlign w:val="top"/>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r>
            <w:r/>
          </w:p>
        </w:tc>
      </w:tr>
      <w:tr>
        <w:trPr>
          <w:cantSplit/>
          <w:trHeight w:val="3589" w:hRule="exact"/>
        </w:trPr>
        <w:tc>
          <w:tcPr>
            <w:tcW w:w="1169" w:type="dxa"/>
            <w:vAlign w:val="center"/>
            <w:textDirection w:val="lrTb"/>
            <w:noWrap w:val="false"/>
          </w:tcPr>
          <w:p>
            <w:pPr>
              <w:pStyle w:val="905"/>
              <w:jc w:val="center"/>
              <w:rPr>
                <w:rFonts w:hint="eastAsia" w:ascii="仿宋" w:hAnsi="仿宋" w:eastAsia="仿宋" w:cs="仿宋"/>
                <w:highlight w:val="none"/>
              </w:rPr>
            </w:pPr>
            <w:r>
              <w:rPr>
                <w:rFonts w:hint="eastAsia" w:ascii="仿宋" w:hAnsi="仿宋" w:eastAsia="仿宋" w:cs="仿宋"/>
                <w:highlight w:val="none"/>
              </w:rPr>
              <w:t xml:space="preserve">备注</w:t>
            </w:r>
            <w:r>
              <w:rPr>
                <w:rFonts w:hint="eastAsia" w:ascii="仿宋" w:hAnsi="仿宋" w:eastAsia="仿宋" w:cs="仿宋"/>
                <w:highlight w:val="none"/>
              </w:rPr>
            </w:r>
            <w:r/>
          </w:p>
        </w:tc>
        <w:tc>
          <w:tcPr>
            <w:gridSpan w:val="6"/>
            <w:tcW w:w="8957" w:type="dxa"/>
            <w:vAlign w:val="center"/>
            <w:textDirection w:val="lrTb"/>
            <w:noWrap w:val="false"/>
          </w:tcPr>
          <w:p>
            <w:pPr>
              <w:pStyle w:val="905"/>
              <w:rPr>
                <w:rFonts w:hint="eastAsia" w:ascii="仿宋" w:hAnsi="仿宋" w:eastAsia="仿宋" w:cs="仿宋"/>
                <w:highlight w:val="none"/>
              </w:rPr>
            </w:pPr>
            <w:r>
              <w:rPr>
                <w:rFonts w:hint="eastAsia" w:ascii="仿宋" w:hAnsi="仿宋" w:eastAsia="仿宋" w:cs="仿宋"/>
                <w:highlight w:val="none"/>
              </w:rPr>
              <w:t xml:space="preserve">1.具体考核内容要求符合《关于印发江苏省社区居家养老服务中心（站）评估指标体系的通知》附件要求（苏民老龄〔2014〕6号）</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2.示范</w:t>
            </w:r>
            <w:r>
              <w:rPr>
                <w:rFonts w:hint="eastAsia" w:ascii="仿宋" w:hAnsi="仿宋" w:eastAsia="仿宋" w:cs="仿宋"/>
                <w:highlight w:val="none"/>
                <w:lang w:eastAsia="zh-CN"/>
              </w:rPr>
              <w:t xml:space="preserve">性</w:t>
            </w:r>
            <w:r>
              <w:rPr>
                <w:rFonts w:hint="eastAsia" w:ascii="仿宋" w:hAnsi="仿宋" w:eastAsia="仿宋" w:cs="仿宋"/>
                <w:highlight w:val="none"/>
              </w:rPr>
              <w:t xml:space="preserve">：考评得分低于80分的，无补助；考核得分在80分-85分（不含85分），补助5万元；85分-90分（不含90分），补助6万元；得分超过90分，每得1分增加补助0.1万元，每个点每年补助最多7万元。</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rPr>
              <w:t xml:space="preserve">标准</w:t>
            </w:r>
            <w:r>
              <w:rPr>
                <w:rFonts w:hint="eastAsia" w:ascii="仿宋" w:hAnsi="仿宋" w:eastAsia="仿宋" w:cs="仿宋"/>
                <w:highlight w:val="none"/>
                <w:lang w:eastAsia="zh-CN"/>
              </w:rPr>
              <w:t xml:space="preserve">化</w:t>
            </w:r>
            <w:r>
              <w:rPr>
                <w:rFonts w:hint="eastAsia" w:ascii="仿宋" w:hAnsi="仿宋" w:eastAsia="仿宋" w:cs="仿宋"/>
                <w:highlight w:val="none"/>
              </w:rPr>
              <w:t xml:space="preserve">：考评得分低于80分的，无补助；考核得分在80分-85分（不含85分），补助4万元；85分-90分（不含90分），补助5万元；得分超过90分，每得1分增加补助0.1万元，每个点每年补助最多6万元。</w:t>
            </w:r>
            <w:r>
              <w:rPr>
                <w:rFonts w:hint="eastAsia" w:ascii="仿宋" w:hAnsi="仿宋" w:eastAsia="仿宋" w:cs="仿宋"/>
                <w:highlight w:val="none"/>
              </w:rPr>
            </w:r>
            <w:r/>
          </w:p>
          <w:p>
            <w:pPr>
              <w:pStyle w:val="905"/>
              <w:rPr>
                <w:rFonts w:hint="eastAsia" w:ascii="仿宋" w:hAnsi="仿宋" w:eastAsia="仿宋" w:cs="仿宋"/>
                <w:highlight w:val="none"/>
              </w:rPr>
            </w:pPr>
            <w:r>
              <w:rPr>
                <w:rFonts w:hint="eastAsia" w:ascii="仿宋" w:hAnsi="仿宋" w:eastAsia="仿宋" w:cs="仿宋"/>
                <w:highlight w:val="none"/>
                <w:lang w:eastAsia="zh-CN"/>
              </w:rPr>
              <w:t xml:space="preserve">普通</w:t>
            </w:r>
            <w:r>
              <w:rPr>
                <w:rFonts w:hint="eastAsia" w:ascii="仿宋" w:hAnsi="仿宋" w:eastAsia="仿宋" w:cs="仿宋"/>
                <w:highlight w:val="none"/>
              </w:rPr>
              <w:t xml:space="preserve">型：考评得分低于80分的，无补助；考核得分在80分-85分（不含85分），补助3万元；85分-90分（不含90分），补助4万元；得分超过90分，每得1分增加补助0.15万元，每个点每年补助最多5万元。</w:t>
            </w:r>
            <w:r>
              <w:rPr>
                <w:rFonts w:hint="eastAsia" w:ascii="仿宋" w:hAnsi="仿宋" w:eastAsia="仿宋" w:cs="仿宋"/>
                <w:highlight w:val="none"/>
              </w:rPr>
            </w:r>
            <w:r/>
          </w:p>
        </w:tc>
      </w:tr>
    </w:tbl>
    <w:p>
      <w:pPr>
        <w:pStyle w:val="905"/>
        <w:jc w:val="left"/>
        <w:spacing w:before="120" w:line="240" w:lineRule="atLeast"/>
        <w:rPr>
          <w:rFonts w:hint="eastAsia" w:ascii="仿宋" w:hAnsi="仿宋" w:eastAsia="仿宋" w:cs="仿宋"/>
          <w:spacing w:val="-6"/>
          <w:sz w:val="24"/>
        </w:rPr>
      </w:pPr>
      <w:r>
        <w:rPr>
          <w:rFonts w:hint="eastAsia" w:ascii="仿宋" w:hAnsi="仿宋" w:eastAsia="仿宋" w:cs="仿宋"/>
          <w:spacing w:val="-6"/>
          <w:sz w:val="24"/>
        </w:rPr>
        <w:t xml:space="preserve">评估组成员签名：</w:t>
      </w:r>
      <w:r>
        <w:rPr>
          <w:rFonts w:hint="eastAsia" w:ascii="仿宋" w:hAnsi="仿宋" w:eastAsia="仿宋" w:cs="仿宋"/>
          <w:spacing w:val="-6"/>
          <w:sz w:val="24"/>
        </w:rPr>
      </w:r>
      <w:r/>
    </w:p>
    <w:p>
      <w:pPr>
        <w:pStyle w:val="905"/>
        <w:jc w:val="center"/>
        <w:spacing w:line="240" w:lineRule="atLeast"/>
        <w:rPr>
          <w:rFonts w:hint="eastAsia" w:ascii="仿宋" w:hAnsi="仿宋" w:eastAsia="仿宋" w:cs="仿宋"/>
          <w:spacing w:val="-6"/>
          <w:sz w:val="24"/>
        </w:rPr>
      </w:pPr>
      <w:r>
        <w:rPr>
          <w:rFonts w:hint="eastAsia" w:ascii="仿宋" w:hAnsi="仿宋" w:eastAsia="仿宋" w:cs="仿宋"/>
          <w:spacing w:val="-6"/>
          <w:sz w:val="24"/>
        </w:rPr>
        <w:t xml:space="preserve">                                                年     月   日</w:t>
      </w:r>
      <w:r>
        <w:rPr>
          <w:rFonts w:hint="eastAsia" w:ascii="仿宋" w:hAnsi="仿宋" w:eastAsia="仿宋" w:cs="仿宋"/>
          <w:spacing w:val="-6"/>
          <w:sz w:val="24"/>
        </w:rPr>
      </w:r>
      <w:r/>
    </w:p>
    <w:p>
      <w:pPr>
        <w:pStyle w:val="905"/>
        <w:jc w:val="center"/>
        <w:spacing w:line="240" w:lineRule="atLeast"/>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t xml:space="preserve">示范性乡村互助养老睦邻点运营补助考评表</w:t>
      </w:r>
      <w:r>
        <w:rPr>
          <w:rFonts w:hint="eastAsia" w:ascii="仿宋" w:hAnsi="仿宋" w:eastAsia="仿宋" w:cs="仿宋"/>
          <w:color w:val="000000"/>
          <w:sz w:val="36"/>
          <w:szCs w:val="36"/>
          <w:lang w:val="en-US" w:eastAsia="zh-CN"/>
        </w:rPr>
      </w:r>
      <w:r/>
    </w:p>
    <w:p>
      <w:pPr>
        <w:pStyle w:val="905"/>
        <w:keepLines w:val="0"/>
        <w:keepNext w:val="0"/>
        <w:pageBreakBefore w:val="0"/>
        <w:spacing w:line="3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05"/>
        <w:keepLines w:val="0"/>
        <w:keepNext w:val="0"/>
        <w:pageBreakBefore w:val="0"/>
        <w:spacing w:line="3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被考核单位（签字或盖章）： </w:t>
      </w:r>
      <w:r>
        <w:rPr>
          <w:rFonts w:hint="eastAsia" w:ascii="仿宋" w:hAnsi="仿宋" w:eastAsia="仿宋" w:cs="仿宋"/>
          <w:color w:val="000000"/>
          <w:sz w:val="24"/>
          <w:szCs w:val="24"/>
          <w:lang w:eastAsia="zh-CN"/>
        </w:rPr>
      </w:r>
      <w:r/>
    </w:p>
    <w:tbl>
      <w:tblPr>
        <w:tblW w:w="9139" w:type="dxa"/>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086"/>
        <w:gridCol w:w="4222"/>
        <w:gridCol w:w="613"/>
        <w:gridCol w:w="621"/>
        <w:gridCol w:w="475"/>
        <w:gridCol w:w="1362"/>
        <w:gridCol w:w="760"/>
      </w:tblGrid>
      <w:tr>
        <w:trPr>
          <w:cantSplit/>
          <w:trHeight w:val="567" w:hRule="exact"/>
          <w:tblHeader/>
        </w:trPr>
        <w:tc>
          <w:tcPr>
            <w:tcMar>
              <w:left w:w="57" w:type="dxa"/>
              <w:right w:w="57" w:type="dxa"/>
            </w:tcMar>
            <w:tcW w:w="1086" w:type="dxa"/>
            <w:vAlign w:val="center"/>
            <w:textDirection w:val="lrTb"/>
            <w:noWrap w:val="false"/>
          </w:tcPr>
          <w:p>
            <w:pPr>
              <w:pStyle w:val="905"/>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名  称</w:t>
            </w:r>
            <w:r>
              <w:rPr>
                <w:rFonts w:hint="eastAsia" w:ascii="仿宋" w:hAnsi="仿宋" w:eastAsia="仿宋" w:cs="仿宋"/>
                <w:color w:val="000000"/>
                <w:sz w:val="21"/>
                <w:szCs w:val="21"/>
              </w:rPr>
            </w:r>
            <w:r/>
          </w:p>
        </w:tc>
        <w:tc>
          <w:tcPr>
            <w:gridSpan w:val="6"/>
            <w:tcMar>
              <w:left w:w="57" w:type="dxa"/>
              <w:right w:w="57" w:type="dxa"/>
            </w:tcMar>
            <w:tcW w:w="8053" w:type="dxa"/>
            <w:vAlign w:val="center"/>
            <w:textDirection w:val="lrTb"/>
            <w:noWrap w:val="false"/>
          </w:tcPr>
          <w:p>
            <w:pPr>
              <w:pStyle w:val="905"/>
              <w:ind w:firstLine="1164"/>
              <w:jc w:val="both"/>
              <w:spacing w:line="340" w:lineRule="exact"/>
              <w:rPr>
                <w:rFonts w:hint="eastAsia" w:ascii="仿宋" w:hAnsi="仿宋" w:eastAsia="仿宋" w:cs="仿宋"/>
                <w:color w:val="000000"/>
                <w:sz w:val="21"/>
                <w:szCs w:val="21"/>
              </w:rPr>
            </w:pPr>
            <w:r>
              <w:rPr>
                <w:rFonts w:hint="eastAsia" w:ascii="仿宋" w:hAnsi="仿宋" w:eastAsia="仿宋" w:cs="仿宋"/>
                <w:color w:val="000000"/>
                <w:spacing w:val="-8"/>
                <w:sz w:val="21"/>
                <w:szCs w:val="21"/>
                <w:vertAlign w:val="baseline"/>
                <w:lang w:val="en-US" w:eastAsia="zh-CN"/>
              </w:rPr>
              <w:t xml:space="preserve">区        街道（乡镇）          村互助养老睦邻点</w:t>
            </w:r>
            <w:r>
              <w:rPr>
                <w:rFonts w:hint="eastAsia" w:ascii="仿宋" w:hAnsi="仿宋" w:eastAsia="仿宋" w:cs="仿宋"/>
                <w:color w:val="000000"/>
                <w:sz w:val="21"/>
                <w:szCs w:val="21"/>
              </w:rPr>
            </w:r>
            <w:r/>
          </w:p>
        </w:tc>
      </w:tr>
      <w:tr>
        <w:trPr>
          <w:cantSplit/>
          <w:trHeight w:val="447"/>
        </w:trPr>
        <w:tc>
          <w:tcPr>
            <w:tcMar>
              <w:left w:w="57" w:type="dxa"/>
              <w:right w:w="57" w:type="dxa"/>
            </w:tcMar>
            <w:tcW w:w="1086" w:type="dxa"/>
            <w:vAlign w:val="center"/>
            <w:vMerge w:val="restart"/>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   目</w:t>
            </w:r>
            <w:r>
              <w:rPr>
                <w:rFonts w:hint="eastAsia" w:ascii="仿宋" w:hAnsi="仿宋" w:eastAsia="仿宋" w:cs="仿宋"/>
                <w:color w:val="000000"/>
                <w:sz w:val="21"/>
                <w:szCs w:val="21"/>
              </w:rPr>
            </w:r>
            <w:r/>
          </w:p>
        </w:tc>
        <w:tc>
          <w:tcPr>
            <w:tcMar>
              <w:left w:w="57" w:type="dxa"/>
              <w:right w:w="57" w:type="dxa"/>
            </w:tcMar>
            <w:tcW w:w="4222" w:type="dxa"/>
            <w:vAlign w:val="center"/>
            <w:vMerge w:val="restart"/>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考核内容</w:t>
            </w:r>
            <w:r>
              <w:rPr>
                <w:rFonts w:hint="eastAsia" w:ascii="仿宋" w:hAnsi="仿宋" w:eastAsia="仿宋" w:cs="仿宋"/>
                <w:color w:val="000000"/>
                <w:sz w:val="21"/>
                <w:szCs w:val="21"/>
              </w:rPr>
            </w:r>
            <w:r/>
          </w:p>
        </w:tc>
        <w:tc>
          <w:tcPr>
            <w:tcMar>
              <w:left w:w="57" w:type="dxa"/>
              <w:right w:w="57" w:type="dxa"/>
            </w:tcMar>
            <w:tcW w:w="613" w:type="dxa"/>
            <w:vAlign w:val="center"/>
            <w:vMerge w:val="restart"/>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分值</w:t>
            </w:r>
            <w:r>
              <w:rPr>
                <w:rFonts w:hint="eastAsia" w:ascii="仿宋" w:hAnsi="仿宋" w:eastAsia="仿宋" w:cs="仿宋"/>
                <w:color w:val="000000"/>
                <w:sz w:val="21"/>
                <w:szCs w:val="21"/>
              </w:rPr>
            </w:r>
            <w:r/>
          </w:p>
        </w:tc>
        <w:tc>
          <w:tcPr>
            <w:tcMar>
              <w:left w:w="57" w:type="dxa"/>
              <w:right w:w="57" w:type="dxa"/>
            </w:tcMar>
            <w:tcW w:w="621" w:type="dxa"/>
            <w:vAlign w:val="center"/>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总分</w:t>
            </w:r>
            <w:r>
              <w:rPr>
                <w:rFonts w:hint="eastAsia" w:ascii="仿宋" w:hAnsi="仿宋" w:eastAsia="仿宋" w:cs="仿宋"/>
                <w:color w:val="000000"/>
                <w:sz w:val="21"/>
                <w:szCs w:val="21"/>
              </w:rPr>
            </w:r>
            <w:r/>
          </w:p>
        </w:tc>
        <w:tc>
          <w:tcPr>
            <w:tcMar>
              <w:left w:w="57" w:type="dxa"/>
              <w:right w:w="57" w:type="dxa"/>
            </w:tcMar>
            <w:tcW w:w="475" w:type="dxa"/>
            <w:vAlign w:val="center"/>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100</w:t>
            </w:r>
            <w:r>
              <w:rPr>
                <w:rFonts w:hint="eastAsia" w:ascii="仿宋" w:hAnsi="仿宋" w:eastAsia="仿宋" w:cs="仿宋"/>
                <w:color w:val="000000"/>
                <w:sz w:val="21"/>
                <w:szCs w:val="21"/>
              </w:rPr>
            </w:r>
            <w:r/>
          </w:p>
        </w:tc>
        <w:tc>
          <w:tcPr>
            <w:tcMar>
              <w:left w:w="57" w:type="dxa"/>
              <w:right w:w="57" w:type="dxa"/>
            </w:tcMar>
            <w:tcW w:w="1362" w:type="dxa"/>
            <w:vAlign w:val="center"/>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累计得分</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460"/>
        </w:trPr>
        <w:tc>
          <w:tcPr>
            <w:tcMar>
              <w:left w:w="57" w:type="dxa"/>
              <w:right w:w="57" w:type="dxa"/>
            </w:tcMar>
            <w:tcW w:w="1086" w:type="dxa"/>
            <w:vAlign w:val="center"/>
            <w:vMerge w:val="continue"/>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vMerge w:val="continue"/>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613" w:type="dxa"/>
            <w:vAlign w:val="center"/>
            <w:vMerge w:val="continue"/>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3"/>
            <w:tcMar>
              <w:left w:w="57" w:type="dxa"/>
              <w:right w:w="57" w:type="dxa"/>
            </w:tcMar>
            <w:tcW w:w="2458" w:type="dxa"/>
            <w:vAlign w:val="center"/>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评分细则</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ind w:left="-42" w:right="-42"/>
              <w:jc w:val="center"/>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得分</w:t>
            </w:r>
            <w:r>
              <w:rPr>
                <w:rFonts w:hint="eastAsia" w:ascii="仿宋" w:hAnsi="仿宋" w:eastAsia="仿宋" w:cs="仿宋"/>
                <w:color w:val="000000"/>
                <w:sz w:val="21"/>
                <w:szCs w:val="21"/>
              </w:rPr>
            </w:r>
            <w:r/>
          </w:p>
        </w:tc>
      </w:tr>
      <w:tr>
        <w:trPr>
          <w:cantSplit/>
          <w:trHeight w:val="1062" w:hRule="exact"/>
        </w:trPr>
        <w:tc>
          <w:tcPr>
            <w:tcMar>
              <w:left w:w="57" w:type="dxa"/>
              <w:right w:w="57" w:type="dxa"/>
            </w:tcMar>
            <w:tcW w:w="1086" w:type="dxa"/>
            <w:vAlign w:val="center"/>
            <w:vMerge w:val="restart"/>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场所要求</w:t>
            </w:r>
            <w:r>
              <w:rPr>
                <w:rFonts w:hint="eastAsia" w:ascii="仿宋" w:hAnsi="仿宋" w:eastAsia="仿宋" w:cs="仿宋"/>
                <w:color w:val="000000"/>
                <w:sz w:val="21"/>
                <w:szCs w:val="21"/>
                <w:lang w:eastAsia="zh-CN"/>
              </w:rPr>
            </w:r>
            <w:r/>
          </w:p>
          <w:p>
            <w:pPr>
              <w:pStyle w:val="905"/>
              <w:ind w:left="-42" w:right="-42"/>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分）</w:t>
            </w: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依托行政村、规划发展村庄建设，</w:t>
            </w:r>
            <w:r>
              <w:rPr>
                <w:rFonts w:hint="eastAsia" w:ascii="仿宋" w:hAnsi="仿宋" w:eastAsia="仿宋" w:cs="仿宋"/>
                <w:color w:val="000000"/>
                <w:sz w:val="21"/>
                <w:szCs w:val="21"/>
                <w:lang w:eastAsia="zh-CN"/>
              </w:rPr>
              <w:t xml:space="preserve">布局合理，便于利用周围的生活、医疗等公共设施</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eastAsia="zh-CN"/>
              </w:rPr>
              <w:t xml:space="preserve">未达到要求，扣</w:t>
            </w:r>
            <w:r>
              <w:rPr>
                <w:rFonts w:hint="eastAsia" w:ascii="仿宋" w:hAnsi="仿宋" w:eastAsia="仿宋" w:cs="仿宋"/>
                <w:color w:val="000000"/>
                <w:sz w:val="21"/>
                <w:szCs w:val="21"/>
                <w:lang w:val="en-US" w:eastAsia="zh-CN"/>
              </w:rPr>
              <w:t xml:space="preserve">1-2分。</w:t>
            </w:r>
            <w:r>
              <w:rPr>
                <w:rFonts w:hint="eastAsia" w:ascii="仿宋" w:hAnsi="仿宋" w:eastAsia="仿宋" w:cs="仿宋"/>
                <w:color w:val="000000"/>
                <w:sz w:val="21"/>
                <w:szCs w:val="21"/>
                <w:lang w:val="en-US" w:eastAsia="zh-CN"/>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042" w:hRule="exact"/>
        </w:trPr>
        <w:tc>
          <w:tcPr>
            <w:tcMar>
              <w:left w:w="57" w:type="dxa"/>
              <w:right w:w="57" w:type="dxa"/>
            </w:tcMar>
            <w:tcW w:w="1086" w:type="dxa"/>
            <w:vAlign w:val="center"/>
            <w:vMerge w:val="continue"/>
            <w:textDirection w:val="lrTb"/>
            <w:noWrap w:val="false"/>
          </w:tcPr>
          <w:p>
            <w:pPr>
              <w:pStyle w:val="905"/>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pacing w:val="-10"/>
                <w:sz w:val="21"/>
                <w:szCs w:val="21"/>
                <w:lang w:val="en-US" w:eastAsia="zh-CN"/>
              </w:rPr>
              <w:t xml:space="preserve">2.</w:t>
            </w:r>
            <w:r>
              <w:rPr>
                <w:rFonts w:hint="eastAsia" w:ascii="仿宋" w:hAnsi="仿宋" w:eastAsia="仿宋" w:cs="仿宋"/>
                <w:color w:val="000000"/>
                <w:spacing w:val="-10"/>
                <w:sz w:val="21"/>
                <w:szCs w:val="21"/>
              </w:rPr>
              <w:t xml:space="preserve">门前悬挂</w:t>
            </w:r>
            <w:r>
              <w:rPr>
                <w:rFonts w:hint="eastAsia" w:ascii="仿宋" w:hAnsi="仿宋" w:eastAsia="仿宋" w:cs="仿宋"/>
                <w:color w:val="000000"/>
                <w:spacing w:val="-10"/>
                <w:sz w:val="21"/>
                <w:szCs w:val="21"/>
                <w:lang w:eastAsia="zh-CN"/>
              </w:rPr>
              <w:t xml:space="preserve">示范性乡村互助养老睦邻点</w:t>
            </w:r>
            <w:r>
              <w:rPr>
                <w:rFonts w:hint="eastAsia" w:ascii="仿宋" w:hAnsi="仿宋" w:eastAsia="仿宋" w:cs="仿宋"/>
                <w:color w:val="000000"/>
                <w:spacing w:val="-10"/>
                <w:sz w:val="21"/>
                <w:szCs w:val="21"/>
              </w:rPr>
              <w:t xml:space="preserve">的标牌</w:t>
            </w:r>
            <w:r>
              <w:rPr>
                <w:rFonts w:hint="eastAsia" w:ascii="仿宋" w:hAnsi="仿宋" w:eastAsia="仿宋" w:cs="仿宋"/>
                <w:color w:val="000000"/>
                <w:spacing w:val="-10"/>
                <w:sz w:val="21"/>
                <w:szCs w:val="21"/>
                <w:lang w:eastAsia="zh-CN"/>
              </w:rPr>
              <w:t xml:space="preserve">，标牌应色彩明亮，便于识别，附近区域应设有道路交通指示标识</w:t>
            </w:r>
            <w:r>
              <w:rPr>
                <w:rFonts w:hint="eastAsia" w:ascii="仿宋" w:hAnsi="仿宋" w:eastAsia="仿宋" w:cs="仿宋"/>
                <w:color w:val="000000"/>
                <w:spacing w:val="-10"/>
                <w:sz w:val="21"/>
                <w:szCs w:val="21"/>
              </w:rPr>
              <w:t xml:space="preserve">。</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未悬挂标牌，不得分</w:t>
            </w:r>
            <w:r>
              <w:rPr>
                <w:rFonts w:hint="eastAsia" w:ascii="仿宋" w:hAnsi="仿宋" w:eastAsia="仿宋" w:cs="仿宋"/>
                <w:color w:val="000000"/>
                <w:sz w:val="21"/>
                <w:szCs w:val="21"/>
                <w:lang w:eastAsia="zh-CN"/>
              </w:rPr>
              <w:t xml:space="preserve">；标牌设置不符合要求，扣</w:t>
            </w:r>
            <w:r>
              <w:rPr>
                <w:rFonts w:hint="eastAsia" w:ascii="仿宋" w:hAnsi="仿宋" w:eastAsia="仿宋" w:cs="仿宋"/>
                <w:color w:val="000000"/>
                <w:sz w:val="21"/>
                <w:szCs w:val="21"/>
                <w:lang w:val="en-US" w:eastAsia="zh-CN"/>
              </w:rPr>
              <w:t xml:space="preserve">1-2分</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665" w:hRule="exact"/>
        </w:trPr>
        <w:tc>
          <w:tcPr>
            <w:tcMar>
              <w:left w:w="57" w:type="dxa"/>
              <w:right w:w="57" w:type="dxa"/>
            </w:tcMar>
            <w:tcW w:w="1086" w:type="dxa"/>
            <w:vAlign w:val="center"/>
            <w:vMerge w:val="continue"/>
            <w:textDirection w:val="lrTb"/>
            <w:noWrap w:val="false"/>
          </w:tcPr>
          <w:p>
            <w:pPr>
              <w:pStyle w:val="905"/>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10"/>
                <w:sz w:val="21"/>
                <w:szCs w:val="21"/>
                <w:lang w:val="en-US" w:eastAsia="zh-CN"/>
              </w:rPr>
            </w:pPr>
            <w:r>
              <w:rPr>
                <w:rFonts w:hint="eastAsia" w:ascii="仿宋" w:hAnsi="仿宋" w:eastAsia="仿宋" w:cs="仿宋"/>
                <w:color w:val="000000"/>
                <w:spacing w:val="-10"/>
                <w:sz w:val="21"/>
                <w:szCs w:val="21"/>
                <w:lang w:val="en-US" w:eastAsia="zh-CN"/>
              </w:rPr>
              <w:t xml:space="preserve">3.总体建筑面积不宜少于200平方米。</w:t>
            </w:r>
            <w:r>
              <w:rPr>
                <w:rFonts w:hint="eastAsia" w:ascii="仿宋" w:hAnsi="仿宋" w:eastAsia="仿宋" w:cs="仿宋"/>
                <w:color w:val="000000"/>
                <w:spacing w:val="-10"/>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eastAsia="zh-CN"/>
              </w:rPr>
              <w:t xml:space="preserve">未达到要求，扣</w:t>
            </w:r>
            <w:r>
              <w:rPr>
                <w:rFonts w:hint="eastAsia" w:ascii="仿宋" w:hAnsi="仿宋" w:eastAsia="仿宋" w:cs="仿宋"/>
                <w:color w:val="000000"/>
                <w:sz w:val="21"/>
                <w:szCs w:val="21"/>
                <w:lang w:val="en-US" w:eastAsia="zh-CN"/>
              </w:rPr>
              <w:t xml:space="preserve">1-4分。</w:t>
            </w:r>
            <w:r>
              <w:rPr>
                <w:rFonts w:hint="eastAsia" w:ascii="仿宋" w:hAnsi="仿宋" w:eastAsia="仿宋" w:cs="仿宋"/>
                <w:color w:val="000000"/>
                <w:sz w:val="21"/>
                <w:szCs w:val="21"/>
                <w:lang w:val="en-US" w:eastAsia="zh-CN"/>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160" w:hRule="exact"/>
        </w:trPr>
        <w:tc>
          <w:tcPr>
            <w:tcMar>
              <w:left w:w="57" w:type="dxa"/>
              <w:right w:w="57" w:type="dxa"/>
            </w:tcMar>
            <w:tcW w:w="1086" w:type="dxa"/>
            <w:vAlign w:val="center"/>
            <w:vMerge w:val="restart"/>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pacing w:val="-6"/>
                <w:sz w:val="21"/>
                <w:szCs w:val="21"/>
                <w:lang w:eastAsia="zh-CN"/>
              </w:rPr>
            </w:pPr>
            <w:r>
              <w:rPr>
                <w:rFonts w:hint="eastAsia" w:ascii="仿宋" w:hAnsi="仿宋" w:eastAsia="仿宋" w:cs="仿宋"/>
                <w:color w:val="000000"/>
                <w:sz w:val="21"/>
                <w:szCs w:val="21"/>
              </w:rPr>
              <w:t xml:space="preserve">基础设施（</w:t>
            </w:r>
            <w:r>
              <w:rPr>
                <w:rFonts w:hint="eastAsia" w:ascii="仿宋" w:hAnsi="仿宋" w:eastAsia="仿宋" w:cs="仿宋"/>
                <w:color w:val="000000"/>
                <w:sz w:val="21"/>
                <w:szCs w:val="21"/>
                <w:lang w:val="en-US" w:eastAsia="zh-CN"/>
              </w:rPr>
              <w:t xml:space="preserve">19</w:t>
            </w:r>
            <w:r>
              <w:rPr>
                <w:rFonts w:hint="eastAsia" w:ascii="仿宋" w:hAnsi="仿宋" w:eastAsia="仿宋" w:cs="仿宋"/>
                <w:color w:val="000000"/>
                <w:sz w:val="21"/>
                <w:szCs w:val="21"/>
              </w:rPr>
              <w:t xml:space="preserve">分）</w:t>
            </w:r>
            <w:r>
              <w:rPr>
                <w:rFonts w:hint="eastAsia" w:ascii="仿宋" w:hAnsi="仿宋" w:eastAsia="仿宋" w:cs="仿宋"/>
                <w:color w:val="000000"/>
                <w:spacing w:val="-6"/>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4.总体布局实用合理，环境明亮，通风良好，整洁卫生，营造适合老年人特点的活动环境。</w:t>
            </w:r>
            <w:r>
              <w:rPr>
                <w:rFonts w:hint="eastAsia" w:ascii="仿宋" w:hAnsi="仿宋" w:eastAsia="仿宋" w:cs="仿宋"/>
                <w:color w:val="000000"/>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eastAsia="zh-CN"/>
              </w:rPr>
              <w:t xml:space="preserve">未达到要求，扣</w:t>
            </w:r>
            <w:r>
              <w:rPr>
                <w:rFonts w:hint="eastAsia" w:ascii="仿宋" w:hAnsi="仿宋" w:eastAsia="仿宋" w:cs="仿宋"/>
                <w:color w:val="000000"/>
                <w:sz w:val="21"/>
                <w:szCs w:val="21"/>
                <w:lang w:val="en-US" w:eastAsia="zh-CN"/>
              </w:rPr>
              <w:t xml:space="preserve">1-3分。</w:t>
            </w:r>
            <w:r>
              <w:rPr>
                <w:rFonts w:hint="eastAsia" w:ascii="仿宋" w:hAnsi="仿宋" w:eastAsia="仿宋" w:cs="仿宋"/>
                <w:color w:val="000000"/>
                <w:sz w:val="21"/>
                <w:szCs w:val="21"/>
                <w:lang w:val="en-US" w:eastAsia="zh-CN"/>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2104" w:hRule="exact"/>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5.合理设置生活服务、文娱活动、康复保健、管理服务等功能区域，包括老年人休息室、备餐间、就餐室、助浴室、洗衣房、阅览室、健身室、书画室、棋牌室、理发室、卫生间等，在满足功能的情况下可以合并使用。</w:t>
            </w:r>
            <w:r>
              <w:rPr>
                <w:rFonts w:hint="eastAsia" w:ascii="仿宋" w:hAnsi="仿宋" w:eastAsia="仿宋" w:cs="仿宋"/>
                <w:color w:val="000000"/>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eastAsia="zh-CN"/>
              </w:rPr>
              <w:t xml:space="preserve">未达到要求，扣</w:t>
            </w:r>
            <w:r>
              <w:rPr>
                <w:rFonts w:hint="eastAsia" w:ascii="仿宋" w:hAnsi="仿宋" w:eastAsia="仿宋" w:cs="仿宋"/>
                <w:color w:val="000000"/>
                <w:sz w:val="21"/>
                <w:szCs w:val="21"/>
                <w:lang w:val="en-US" w:eastAsia="zh-CN"/>
              </w:rPr>
              <w:t xml:space="preserve">1-6分。</w:t>
            </w:r>
            <w:r>
              <w:rPr>
                <w:rFonts w:hint="eastAsia" w:ascii="仿宋" w:hAnsi="仿宋" w:eastAsia="仿宋" w:cs="仿宋"/>
                <w:color w:val="000000"/>
                <w:sz w:val="21"/>
                <w:szCs w:val="21"/>
                <w:lang w:val="en-US" w:eastAsia="zh-CN"/>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790" w:hRule="exact"/>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pacing w:val="-6"/>
                <w:sz w:val="21"/>
                <w:szCs w:val="21"/>
                <w:lang w:eastAsia="zh-CN"/>
              </w:rPr>
            </w:pPr>
            <w:r>
              <w:rPr>
                <w:rFonts w:hint="eastAsia" w:ascii="仿宋" w:hAnsi="仿宋" w:eastAsia="仿宋" w:cs="仿宋"/>
                <w:color w:val="000000"/>
                <w:spacing w:val="-6"/>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6.显著位置张贴各功能区醒目标识、卫生安全提示标语、行为公约等</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未达到要求，扣</w:t>
            </w:r>
            <w:r>
              <w:rPr>
                <w:rFonts w:hint="eastAsia" w:ascii="仿宋" w:hAnsi="仿宋" w:eastAsia="仿宋" w:cs="仿宋"/>
                <w:color w:val="000000"/>
                <w:sz w:val="21"/>
                <w:szCs w:val="21"/>
                <w:lang w:val="en-US" w:eastAsia="zh-CN"/>
              </w:rPr>
              <w:t xml:space="preserve">1-3分。</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172" w:hRule="exact"/>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lang w:eastAsia="zh-CN"/>
              </w:rPr>
              <w:t xml:space="preserve">功能室应配备相关设施设备，包括书架书籍、棋牌桌、影音设备、就餐配餐工具、健身器械等</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rPr>
            </w:pPr>
            <w:r>
              <w:rPr>
                <w:rFonts w:hint="eastAsia" w:ascii="仿宋" w:hAnsi="仿宋" w:eastAsia="仿宋" w:cs="仿宋"/>
                <w:color w:val="000000"/>
                <w:sz w:val="21"/>
                <w:szCs w:val="21"/>
                <w:lang w:eastAsia="zh-CN"/>
              </w:rPr>
              <w:t xml:space="preserve">设施配置不足，扣</w:t>
            </w:r>
            <w:r>
              <w:rPr>
                <w:rFonts w:hint="eastAsia" w:ascii="仿宋" w:hAnsi="仿宋" w:eastAsia="仿宋" w:cs="仿宋"/>
                <w:color w:val="000000"/>
                <w:sz w:val="21"/>
                <w:szCs w:val="21"/>
                <w:lang w:val="en-US" w:eastAsia="zh-CN"/>
              </w:rPr>
              <w:t xml:space="preserve">1-3分。</w:t>
            </w:r>
            <w:r>
              <w:rPr>
                <w:rFonts w:hint="eastAsia" w:ascii="仿宋" w:hAnsi="仿宋" w:eastAsia="仿宋" w:cs="仿宋"/>
                <w:color w:val="000000"/>
                <w:sz w:val="21"/>
                <w:szCs w:val="21"/>
                <w:lang w:val="en-US"/>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738" w:hRule="exact"/>
        </w:trPr>
        <w:tc>
          <w:tcPr>
            <w:tcMar>
              <w:left w:w="57" w:type="dxa"/>
              <w:right w:w="57" w:type="dxa"/>
            </w:tcMar>
            <w:tcW w:w="1086" w:type="dxa"/>
            <w:vAlign w:val="center"/>
            <w:vMerge w:val="continue"/>
            <w:textDirection w:val="lrTb"/>
            <w:noWrap w:val="false"/>
          </w:tcPr>
          <w:p>
            <w:pPr>
              <w:pStyle w:val="905"/>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eastAsia="zh-CN"/>
              </w:rPr>
              <w:t xml:space="preserve">配备防暑降温、防寒取暖、清洗消毒等设施设备</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未达到要求，扣</w:t>
            </w:r>
            <w:r>
              <w:rPr>
                <w:rFonts w:hint="eastAsia" w:ascii="仿宋" w:hAnsi="仿宋" w:eastAsia="仿宋" w:cs="仿宋"/>
                <w:color w:val="000000"/>
                <w:sz w:val="21"/>
                <w:szCs w:val="21"/>
                <w:lang w:val="en-US" w:eastAsia="zh-CN"/>
              </w:rPr>
              <w:t xml:space="preserve">1-3分。</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048" w:hRule="exact"/>
        </w:trPr>
        <w:tc>
          <w:tcPr>
            <w:tcMar>
              <w:left w:w="57" w:type="dxa"/>
              <w:right w:w="57" w:type="dxa"/>
            </w:tcMar>
            <w:tcW w:w="1086" w:type="dxa"/>
            <w:vAlign w:val="center"/>
            <w:vMerge w:val="continue"/>
            <w:textDirection w:val="lrTb"/>
            <w:noWrap w:val="false"/>
          </w:tcPr>
          <w:p>
            <w:pPr>
              <w:pStyle w:val="905"/>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9.鼓励使用智慧养老服务系统，</w:t>
            </w:r>
            <w:r>
              <w:rPr>
                <w:rFonts w:hint="eastAsia" w:ascii="仿宋" w:hAnsi="仿宋" w:eastAsia="仿宋" w:cs="仿宋"/>
                <w:color w:val="000000"/>
                <w:sz w:val="21"/>
                <w:szCs w:val="21"/>
                <w:lang w:eastAsia="zh-CN"/>
              </w:rPr>
              <w:t xml:space="preserve">安装联网监测系统，并与当地智慧养老平台联通</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未达到要求，不得分</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788" w:hRule="exact"/>
        </w:trPr>
        <w:tc>
          <w:tcPr>
            <w:tcMar>
              <w:left w:w="57" w:type="dxa"/>
              <w:right w:w="57" w:type="dxa"/>
            </w:tcMar>
            <w:tcW w:w="1086" w:type="dxa"/>
            <w:vAlign w:val="center"/>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安全要求</w:t>
            </w:r>
            <w:r>
              <w:rPr>
                <w:rFonts w:hint="eastAsia" w:ascii="仿宋" w:hAnsi="仿宋" w:eastAsia="仿宋" w:cs="仿宋"/>
                <w:color w:val="000000"/>
                <w:sz w:val="21"/>
                <w:szCs w:val="21"/>
              </w:rPr>
            </w:r>
            <w:r/>
          </w:p>
          <w:p>
            <w:pPr>
              <w:pStyle w:val="905"/>
              <w:ind w:left="-42" w:right="-42"/>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16</w:t>
            </w:r>
            <w:r>
              <w:rPr>
                <w:rFonts w:hint="eastAsia" w:ascii="仿宋" w:hAnsi="仿宋" w:eastAsia="仿宋" w:cs="仿宋"/>
                <w:color w:val="000000"/>
                <w:sz w:val="21"/>
                <w:szCs w:val="21"/>
              </w:rPr>
              <w:t xml:space="preserve">分）</w:t>
            </w: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11.</w:t>
            </w:r>
            <w:r>
              <w:rPr>
                <w:rFonts w:hint="eastAsia" w:ascii="仿宋" w:hAnsi="仿宋" w:eastAsia="仿宋" w:cs="仿宋"/>
                <w:color w:val="000000"/>
                <w:sz w:val="21"/>
                <w:szCs w:val="21"/>
              </w:rPr>
              <w:t xml:space="preserve">建筑设施符合</w:t>
            </w:r>
            <w:r>
              <w:rPr>
                <w:rFonts w:hint="eastAsia" w:ascii="仿宋" w:hAnsi="仿宋" w:eastAsia="仿宋" w:cs="仿宋"/>
                <w:color w:val="000000"/>
                <w:sz w:val="21"/>
                <w:szCs w:val="21"/>
                <w:lang w:eastAsia="zh-CN"/>
              </w:rPr>
              <w:t xml:space="preserve">建筑、环保、食品及</w:t>
            </w:r>
            <w:r>
              <w:rPr>
                <w:rFonts w:hint="eastAsia" w:ascii="仿宋" w:hAnsi="仿宋" w:eastAsia="仿宋" w:cs="仿宋"/>
                <w:color w:val="000000"/>
                <w:sz w:val="21"/>
                <w:szCs w:val="21"/>
              </w:rPr>
              <w:t xml:space="preserve">无障碍设计规范等安全要求。</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8"/>
                <w:sz w:val="21"/>
                <w:szCs w:val="21"/>
              </w:rPr>
            </w:pPr>
            <w:r>
              <w:rPr>
                <w:rFonts w:hint="eastAsia" w:ascii="仿宋" w:hAnsi="仿宋" w:eastAsia="仿宋" w:cs="仿宋"/>
                <w:color w:val="000000"/>
                <w:spacing w:val="-6"/>
                <w:sz w:val="21"/>
                <w:szCs w:val="21"/>
              </w:rPr>
              <w:t xml:space="preserve">未达到要求，扣1-</w:t>
            </w:r>
            <w:r>
              <w:rPr>
                <w:rFonts w:hint="eastAsia" w:ascii="仿宋" w:hAnsi="仿宋" w:eastAsia="仿宋" w:cs="仿宋"/>
                <w:color w:val="000000"/>
                <w:spacing w:val="-6"/>
                <w:sz w:val="21"/>
                <w:szCs w:val="21"/>
                <w:lang w:val="en-US" w:eastAsia="zh-CN"/>
              </w:rPr>
              <w:t xml:space="preserve">4</w:t>
            </w:r>
            <w:r>
              <w:rPr>
                <w:rFonts w:hint="eastAsia" w:ascii="仿宋" w:hAnsi="仿宋" w:eastAsia="仿宋" w:cs="仿宋"/>
                <w:color w:val="000000"/>
                <w:spacing w:val="-6"/>
                <w:sz w:val="21"/>
                <w:szCs w:val="21"/>
              </w:rPr>
              <w:t xml:space="preserve">分</w:t>
            </w:r>
            <w:r>
              <w:rPr>
                <w:rFonts w:hint="eastAsia" w:ascii="仿宋" w:hAnsi="仿宋" w:eastAsia="仿宋" w:cs="仿宋"/>
                <w:color w:val="000000"/>
                <w:sz w:val="21"/>
                <w:szCs w:val="21"/>
              </w:rPr>
              <w:t xml:space="preserve">。</w:t>
            </w:r>
            <w:r>
              <w:rPr>
                <w:rFonts w:hint="eastAsia" w:ascii="仿宋" w:hAnsi="仿宋" w:eastAsia="仿宋" w:cs="仿宋"/>
                <w:color w:val="000000"/>
                <w:spacing w:val="-8"/>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819"/>
        </w:trPr>
        <w:tc>
          <w:tcPr>
            <w:tcMar>
              <w:left w:w="57" w:type="dxa"/>
              <w:right w:w="57" w:type="dxa"/>
            </w:tcMar>
            <w:tcW w:w="1086" w:type="dxa"/>
            <w:vAlign w:val="center"/>
            <w:vMerge w:val="restart"/>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pacing w:val="-6"/>
                <w:sz w:val="21"/>
                <w:szCs w:val="21"/>
                <w:lang w:eastAsia="zh-CN"/>
              </w:rPr>
            </w:pPr>
            <w:r>
              <w:rPr>
                <w:rFonts w:hint="eastAsia" w:ascii="仿宋" w:hAnsi="仿宋" w:eastAsia="仿宋" w:cs="仿宋"/>
                <w:color w:val="000000"/>
                <w:spacing w:val="-6"/>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12.</w:t>
            </w:r>
            <w:r>
              <w:rPr>
                <w:rFonts w:hint="eastAsia" w:ascii="仿宋" w:hAnsi="仿宋" w:eastAsia="仿宋" w:cs="仿宋"/>
                <w:color w:val="000000"/>
                <w:sz w:val="21"/>
                <w:szCs w:val="21"/>
              </w:rPr>
              <w:t xml:space="preserve">具备</w:t>
            </w:r>
            <w:r>
              <w:rPr>
                <w:rFonts w:hint="eastAsia" w:ascii="仿宋" w:hAnsi="仿宋" w:eastAsia="仿宋" w:cs="仿宋"/>
                <w:color w:val="000000"/>
                <w:spacing w:val="-8"/>
                <w:sz w:val="21"/>
                <w:szCs w:val="21"/>
              </w:rPr>
              <w:t xml:space="preserve">消防和急救能力，配备必要</w:t>
            </w:r>
            <w:r>
              <w:rPr>
                <w:rFonts w:hint="eastAsia" w:ascii="仿宋" w:hAnsi="仿宋" w:eastAsia="仿宋" w:cs="仿宋"/>
                <w:color w:val="000000"/>
                <w:spacing w:val="-8"/>
                <w:sz w:val="21"/>
                <w:szCs w:val="21"/>
                <w:lang w:eastAsia="zh-CN"/>
              </w:rPr>
              <w:t xml:space="preserve">且有效</w:t>
            </w:r>
            <w:r>
              <w:rPr>
                <w:rFonts w:hint="eastAsia" w:ascii="仿宋" w:hAnsi="仿宋" w:eastAsia="仿宋" w:cs="仿宋"/>
                <w:color w:val="000000"/>
                <w:spacing w:val="-8"/>
                <w:sz w:val="21"/>
                <w:szCs w:val="21"/>
              </w:rPr>
              <w:t xml:space="preserve">的消防和急救器材。</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8"/>
                <w:sz w:val="21"/>
                <w:szCs w:val="21"/>
              </w:rPr>
            </w:pPr>
            <w:r>
              <w:rPr>
                <w:rFonts w:hint="eastAsia" w:ascii="仿宋" w:hAnsi="仿宋" w:eastAsia="仿宋" w:cs="仿宋"/>
                <w:color w:val="000000"/>
                <w:spacing w:val="-6"/>
                <w:sz w:val="21"/>
                <w:szCs w:val="21"/>
              </w:rPr>
              <w:t xml:space="preserve">未达到要求，</w:t>
            </w:r>
            <w:r>
              <w:rPr>
                <w:rFonts w:hint="eastAsia" w:ascii="仿宋" w:hAnsi="仿宋" w:eastAsia="仿宋" w:cs="仿宋"/>
                <w:color w:val="000000"/>
                <w:spacing w:val="-6"/>
                <w:sz w:val="21"/>
                <w:szCs w:val="21"/>
                <w:lang w:eastAsia="zh-CN"/>
              </w:rPr>
              <w:t xml:space="preserve">不得分</w:t>
            </w:r>
            <w:r>
              <w:rPr>
                <w:rFonts w:hint="eastAsia" w:ascii="仿宋" w:hAnsi="仿宋" w:eastAsia="仿宋" w:cs="仿宋"/>
                <w:color w:val="000000"/>
                <w:sz w:val="21"/>
                <w:szCs w:val="21"/>
              </w:rPr>
              <w:t xml:space="preserve">。</w:t>
            </w:r>
            <w:r>
              <w:rPr>
                <w:rFonts w:hint="eastAsia" w:ascii="仿宋" w:hAnsi="仿宋" w:eastAsia="仿宋" w:cs="仿宋"/>
                <w:color w:val="000000"/>
                <w:spacing w:val="-8"/>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819"/>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rPr>
              <w:t xml:space="preserve">14.建立安全应急预案制度、养老服务意外事件处置应急预案，涵盖机构内服务及上门服务。</w:t>
            </w:r>
            <w:r>
              <w:rPr>
                <w:rFonts w:hint="eastAsia" w:ascii="仿宋" w:hAnsi="仿宋" w:eastAsia="仿宋" w:cs="仿宋"/>
                <w:color w:val="000000"/>
                <w:sz w:val="21"/>
                <w:szCs w:val="21"/>
                <w:lang w:val="en-US" w:eastAsia="zh-CN" w:bidi="ar-SA"/>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val="en-US" w:eastAsia="zh-CN" w:bidi="ar-SA"/>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bidi="ar-SA"/>
              </w:rPr>
            </w:pPr>
            <w:r>
              <w:rPr>
                <w:rFonts w:hint="eastAsia" w:ascii="仿宋" w:hAnsi="仿宋" w:eastAsia="仿宋" w:cs="仿宋"/>
                <w:color w:val="000000"/>
                <w:spacing w:val="-6"/>
                <w:sz w:val="21"/>
                <w:szCs w:val="21"/>
                <w:lang w:eastAsia="zh-CN"/>
              </w:rPr>
              <w:t xml:space="preserve">未达到要求，扣</w:t>
            </w:r>
            <w:r>
              <w:rPr>
                <w:rFonts w:hint="eastAsia" w:ascii="仿宋" w:hAnsi="仿宋" w:eastAsia="仿宋" w:cs="仿宋"/>
                <w:color w:val="000000"/>
                <w:spacing w:val="-6"/>
                <w:sz w:val="21"/>
                <w:szCs w:val="21"/>
                <w:lang w:val="en-US" w:eastAsia="zh-CN"/>
              </w:rPr>
              <w:t xml:space="preserve">1-5分。</w:t>
            </w:r>
            <w:r>
              <w:rPr>
                <w:rFonts w:hint="eastAsia" w:ascii="仿宋" w:hAnsi="仿宋" w:eastAsia="仿宋" w:cs="仿宋"/>
                <w:color w:val="000000"/>
                <w:spacing w:val="-6"/>
                <w:sz w:val="21"/>
                <w:szCs w:val="21"/>
                <w:lang w:val="en-US" w:eastAsia="zh-CN" w:bidi="ar-SA"/>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836"/>
        </w:trPr>
        <w:tc>
          <w:tcPr>
            <w:tcMar>
              <w:left w:w="57" w:type="dxa"/>
              <w:right w:w="57" w:type="dxa"/>
            </w:tcMar>
            <w:tcW w:w="1086" w:type="dxa"/>
            <w:vAlign w:val="center"/>
            <w:vMerge w:val="continue"/>
            <w:textDirection w:val="lrTb"/>
            <w:noWrap w:val="false"/>
          </w:tcPr>
          <w:p>
            <w:pPr>
              <w:pStyle w:val="905"/>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14.定期开展安全检查，提供常态化检查台账。</w:t>
            </w:r>
            <w:r>
              <w:rPr>
                <w:rFonts w:hint="eastAsia" w:ascii="仿宋" w:hAnsi="仿宋" w:eastAsia="仿宋" w:cs="仿宋"/>
                <w:color w:val="000000"/>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rPr>
            </w:pPr>
            <w:r>
              <w:rPr>
                <w:rFonts w:hint="eastAsia" w:ascii="仿宋" w:hAnsi="仿宋" w:eastAsia="仿宋" w:cs="仿宋"/>
                <w:color w:val="000000"/>
                <w:spacing w:val="-6"/>
                <w:sz w:val="21"/>
                <w:szCs w:val="21"/>
                <w:lang w:eastAsia="zh-CN"/>
              </w:rPr>
              <w:t xml:space="preserve">未达到要求，扣</w:t>
            </w:r>
            <w:r>
              <w:rPr>
                <w:rFonts w:hint="eastAsia" w:ascii="仿宋" w:hAnsi="仿宋" w:eastAsia="仿宋" w:cs="仿宋"/>
                <w:color w:val="000000"/>
                <w:spacing w:val="-6"/>
                <w:sz w:val="21"/>
                <w:szCs w:val="21"/>
                <w:lang w:val="en-US" w:eastAsia="zh-CN"/>
              </w:rPr>
              <w:t xml:space="preserve">1-5分。</w:t>
            </w:r>
            <w:r>
              <w:rPr>
                <w:rFonts w:hint="eastAsia" w:ascii="仿宋" w:hAnsi="仿宋" w:eastAsia="仿宋" w:cs="仿宋"/>
                <w:color w:val="000000"/>
                <w:spacing w:val="-6"/>
                <w:sz w:val="21"/>
                <w:szCs w:val="21"/>
                <w:lang w:val="en-US" w:eastAsia="zh-CN"/>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725" w:hRule="exact"/>
        </w:trPr>
        <w:tc>
          <w:tcPr>
            <w:tcMar>
              <w:left w:w="57" w:type="dxa"/>
              <w:right w:w="57" w:type="dxa"/>
            </w:tcMar>
            <w:tcW w:w="1086" w:type="dxa"/>
            <w:vAlign w:val="center"/>
            <w:vMerge w:val="restart"/>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运营管理（</w:t>
            </w:r>
            <w:r>
              <w:rPr>
                <w:rFonts w:hint="eastAsia" w:ascii="仿宋" w:hAnsi="仿宋" w:eastAsia="仿宋" w:cs="仿宋"/>
                <w:color w:val="000000"/>
                <w:sz w:val="21"/>
                <w:szCs w:val="21"/>
                <w:lang w:val="en-US" w:eastAsia="zh-CN"/>
              </w:rPr>
              <w:t xml:space="preserve">11分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15.坚持自我管理、互助服务理念，在村两委组织下，建立村干部挂钩制度，积极吸收本村公益志愿者、社会工作者、低龄健康老年人、老党员、留守妇女等参与日常服务。</w:t>
            </w:r>
            <w:r>
              <w:rPr>
                <w:rFonts w:hint="eastAsia" w:ascii="仿宋" w:hAnsi="仿宋" w:eastAsia="仿宋" w:cs="仿宋"/>
                <w:color w:val="000000"/>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未达到要求，</w:t>
            </w:r>
            <w:r>
              <w:rPr>
                <w:rFonts w:hint="eastAsia" w:ascii="仿宋" w:hAnsi="仿宋" w:eastAsia="仿宋" w:cs="仿宋"/>
                <w:color w:val="000000"/>
                <w:spacing w:val="-6"/>
                <w:sz w:val="21"/>
                <w:szCs w:val="21"/>
                <w:lang w:eastAsia="zh-CN"/>
              </w:rPr>
              <w:t xml:space="preserve">扣</w:t>
            </w:r>
            <w:r>
              <w:rPr>
                <w:rFonts w:hint="eastAsia" w:ascii="仿宋" w:hAnsi="仿宋" w:eastAsia="仿宋" w:cs="仿宋"/>
                <w:color w:val="000000"/>
                <w:spacing w:val="-6"/>
                <w:sz w:val="21"/>
                <w:szCs w:val="21"/>
                <w:lang w:val="en-US" w:eastAsia="zh-CN"/>
              </w:rPr>
              <w:t xml:space="preserve">1-3</w:t>
            </w:r>
            <w:r>
              <w:rPr>
                <w:rFonts w:hint="eastAsia" w:ascii="仿宋" w:hAnsi="仿宋" w:eastAsia="仿宋" w:cs="仿宋"/>
                <w:color w:val="000000"/>
                <w:spacing w:val="-6"/>
                <w:sz w:val="21"/>
                <w:szCs w:val="21"/>
              </w:rPr>
              <w:t xml:space="preserve">分</w:t>
            </w:r>
            <w:r>
              <w:rPr>
                <w:rFonts w:hint="eastAsia" w:ascii="仿宋" w:hAnsi="仿宋" w:eastAsia="仿宋" w:cs="仿宋"/>
                <w:color w:val="000000"/>
                <w:sz w:val="21"/>
                <w:szCs w:val="21"/>
              </w:rPr>
              <w:t xml:space="preserve">。</w:t>
            </w:r>
            <w:r>
              <w:rPr>
                <w:rFonts w:hint="eastAsia" w:ascii="仿宋" w:hAnsi="仿宋" w:eastAsia="仿宋" w:cs="仿宋"/>
                <w:color w:val="000000"/>
                <w:spacing w:val="-6"/>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669" w:hRule="exact"/>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16.</w:t>
            </w:r>
            <w:r>
              <w:rPr>
                <w:rFonts w:hint="eastAsia" w:ascii="仿宋" w:hAnsi="仿宋" w:eastAsia="仿宋" w:cs="仿宋"/>
                <w:color w:val="000000"/>
                <w:sz w:val="21"/>
                <w:szCs w:val="21"/>
              </w:rPr>
              <w:t xml:space="preserve">建立完善的管理制度和服务台账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未达到要求，</w:t>
            </w:r>
            <w:r>
              <w:rPr>
                <w:rFonts w:hint="eastAsia" w:ascii="仿宋" w:hAnsi="仿宋" w:eastAsia="仿宋" w:cs="仿宋"/>
                <w:color w:val="000000"/>
                <w:spacing w:val="-6"/>
                <w:sz w:val="21"/>
                <w:szCs w:val="21"/>
                <w:lang w:eastAsia="zh-CN"/>
              </w:rPr>
              <w:t xml:space="preserve">不得分</w:t>
            </w:r>
            <w:r>
              <w:rPr>
                <w:rFonts w:hint="eastAsia" w:ascii="仿宋" w:hAnsi="仿宋" w:eastAsia="仿宋" w:cs="仿宋"/>
                <w:color w:val="000000"/>
                <w:sz w:val="21"/>
                <w:szCs w:val="21"/>
              </w:rPr>
              <w:t xml:space="preserve">。</w:t>
            </w:r>
            <w:r>
              <w:rPr>
                <w:rFonts w:hint="eastAsia" w:ascii="仿宋" w:hAnsi="仿宋" w:eastAsia="仿宋" w:cs="仿宋"/>
                <w:color w:val="000000"/>
                <w:spacing w:val="-6"/>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875" w:hRule="exact"/>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17.具备条件的，可由具有相关管理经验的个人或具有法人资质的企业、社会组织运营管理。鼓励具备实力的品牌企业或社会组织，对乡镇行政区域内多家睦邻点实行连锁式运营。</w:t>
            </w:r>
            <w:r>
              <w:rPr>
                <w:rFonts w:hint="eastAsia" w:ascii="仿宋" w:hAnsi="仿宋" w:eastAsia="仿宋" w:cs="仿宋"/>
                <w:color w:val="000000"/>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rPr>
            </w:pPr>
            <w:r>
              <w:rPr>
                <w:rFonts w:hint="eastAsia" w:ascii="仿宋" w:hAnsi="仿宋" w:eastAsia="仿宋" w:cs="仿宋"/>
                <w:color w:val="000000"/>
                <w:spacing w:val="-6"/>
                <w:sz w:val="21"/>
                <w:szCs w:val="21"/>
                <w:lang w:eastAsia="zh-CN"/>
              </w:rPr>
              <w:t xml:space="preserve">有社会力量参与运营合同，得</w:t>
            </w:r>
            <w:r>
              <w:rPr>
                <w:rFonts w:hint="eastAsia" w:ascii="仿宋" w:hAnsi="仿宋" w:eastAsia="仿宋" w:cs="仿宋"/>
                <w:color w:val="000000"/>
                <w:spacing w:val="-6"/>
                <w:sz w:val="21"/>
                <w:szCs w:val="21"/>
                <w:lang w:val="en-US" w:eastAsia="zh-CN"/>
              </w:rPr>
              <w:t xml:space="preserve">2分；有品牌企业或社会组织连锁运营，再得2分。</w:t>
            </w:r>
            <w:r>
              <w:rPr>
                <w:rFonts w:hint="eastAsia" w:ascii="仿宋" w:hAnsi="仿宋" w:eastAsia="仿宋" w:cs="仿宋"/>
                <w:color w:val="000000"/>
                <w:spacing w:val="-6"/>
                <w:sz w:val="21"/>
                <w:szCs w:val="21"/>
                <w:lang w:val="en-US" w:eastAsia="zh-CN"/>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332" w:hRule="exact"/>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17.具备条件的，可在乡镇政府的统筹协调下，与周边的养老机构和养老服务组织建立合作机制。</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lang w:eastAsia="zh-CN"/>
              </w:rPr>
              <w:t xml:space="preserve">提供合作协议，得</w:t>
            </w:r>
            <w:r>
              <w:rPr>
                <w:rFonts w:hint="eastAsia" w:ascii="仿宋" w:hAnsi="仿宋" w:eastAsia="仿宋" w:cs="仿宋"/>
                <w:color w:val="000000"/>
                <w:spacing w:val="-6"/>
                <w:sz w:val="21"/>
                <w:szCs w:val="21"/>
                <w:lang w:val="en-US" w:eastAsia="zh-CN"/>
              </w:rPr>
              <w:t xml:space="preserve">2分</w:t>
            </w:r>
            <w:r>
              <w:rPr>
                <w:rFonts w:hint="eastAsia" w:ascii="仿宋" w:hAnsi="仿宋" w:eastAsia="仿宋" w:cs="仿宋"/>
                <w:color w:val="000000"/>
                <w:sz w:val="21"/>
                <w:szCs w:val="21"/>
              </w:rPr>
              <w:t xml:space="preserve">。</w:t>
            </w:r>
            <w:r>
              <w:rPr>
                <w:rFonts w:hint="eastAsia" w:ascii="仿宋" w:hAnsi="仿宋" w:eastAsia="仿宋" w:cs="仿宋"/>
                <w:color w:val="000000"/>
                <w:spacing w:val="-6"/>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128" w:hRule="exact"/>
        </w:trPr>
        <w:tc>
          <w:tcPr>
            <w:tcMar>
              <w:left w:w="57" w:type="dxa"/>
              <w:right w:w="57" w:type="dxa"/>
            </w:tcMar>
            <w:tcW w:w="1086" w:type="dxa"/>
            <w:vAlign w:val="center"/>
            <w:vMerge w:val="restart"/>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综合服务（</w:t>
            </w:r>
            <w:r>
              <w:rPr>
                <w:rFonts w:hint="eastAsia" w:ascii="仿宋" w:hAnsi="仿宋" w:eastAsia="仿宋" w:cs="仿宋"/>
                <w:color w:val="000000"/>
                <w:sz w:val="21"/>
                <w:szCs w:val="21"/>
                <w:lang w:val="en-US" w:eastAsia="zh-CN"/>
              </w:rPr>
              <w:t xml:space="preserve">28</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18.为老年人开展生活照料、文化娱乐、资源对接等服务，并具备服务设施和服务记录</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val="en-US"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lang w:eastAsia="zh-CN"/>
              </w:rPr>
              <w:t xml:space="preserve">现场查看环境及台账，缺少相关设施及台账，酌情扣分</w:t>
            </w:r>
            <w:r>
              <w:rPr>
                <w:rFonts w:hint="eastAsia" w:ascii="仿宋" w:hAnsi="仿宋" w:eastAsia="仿宋" w:cs="仿宋"/>
                <w:color w:val="000000"/>
                <w:sz w:val="21"/>
                <w:szCs w:val="21"/>
              </w:rPr>
              <w:t xml:space="preserve">。</w:t>
            </w:r>
            <w:r>
              <w:rPr>
                <w:rFonts w:hint="eastAsia" w:ascii="仿宋" w:hAnsi="仿宋" w:eastAsia="仿宋" w:cs="仿宋"/>
                <w:color w:val="000000"/>
                <w:spacing w:val="-6"/>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108" w:hRule="exact"/>
        </w:trPr>
        <w:tc>
          <w:tcPr>
            <w:tcMar>
              <w:left w:w="57" w:type="dxa"/>
              <w:right w:w="57" w:type="dxa"/>
            </w:tcMar>
            <w:tcW w:w="1086" w:type="dxa"/>
            <w:vAlign w:val="center"/>
            <w:vMerge w:val="continue"/>
            <w:textDirection w:val="lrTb"/>
            <w:noWrap w:val="false"/>
          </w:tcPr>
          <w:p>
            <w:pPr>
              <w:pStyle w:val="905"/>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19.</w:t>
            </w:r>
            <w:r>
              <w:rPr>
                <w:rFonts w:hint="eastAsia" w:ascii="仿宋" w:hAnsi="仿宋" w:eastAsia="仿宋" w:cs="仿宋"/>
                <w:color w:val="000000"/>
                <w:sz w:val="21"/>
                <w:szCs w:val="21"/>
                <w:lang w:eastAsia="zh-CN"/>
              </w:rPr>
              <w:t xml:space="preserve">为老年人提供膳食供应、配餐送餐服务。具备条件的可开发老年餐菜单和老年营养食谱。</w:t>
            </w:r>
            <w:r>
              <w:rPr>
                <w:rFonts w:hint="eastAsia" w:ascii="仿宋" w:hAnsi="仿宋" w:eastAsia="仿宋" w:cs="仿宋"/>
                <w:color w:val="000000"/>
                <w:sz w:val="21"/>
                <w:szCs w:val="21"/>
                <w:lang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lang w:eastAsia="zh-CN"/>
              </w:rPr>
              <w:t xml:space="preserve">开展助餐服务得</w:t>
            </w:r>
            <w:r>
              <w:rPr>
                <w:rFonts w:hint="eastAsia" w:ascii="仿宋" w:hAnsi="仿宋" w:eastAsia="仿宋" w:cs="仿宋"/>
                <w:color w:val="000000"/>
                <w:spacing w:val="-6"/>
                <w:sz w:val="21"/>
                <w:szCs w:val="21"/>
                <w:lang w:val="en-US" w:eastAsia="zh-CN"/>
              </w:rPr>
              <w:t xml:space="preserve">5分，开发菜单食谱再得3分</w:t>
            </w:r>
            <w:r>
              <w:rPr>
                <w:rFonts w:hint="eastAsia" w:ascii="仿宋" w:hAnsi="仿宋" w:eastAsia="仿宋" w:cs="仿宋"/>
                <w:color w:val="000000"/>
                <w:spacing w:val="-6"/>
                <w:sz w:val="21"/>
                <w:szCs w:val="21"/>
              </w:rPr>
              <w:t xml:space="preserve">。</w:t>
            </w:r>
            <w:r>
              <w:rPr>
                <w:rFonts w:hint="eastAsia" w:ascii="仿宋" w:hAnsi="仿宋" w:eastAsia="仿宋" w:cs="仿宋"/>
                <w:color w:val="000000"/>
                <w:spacing w:val="-6"/>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124" w:hRule="exact"/>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20.为农村重点空巢、独居、留守等特殊困难老年人提供探访关爱服务，每周不少于1次</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lang w:eastAsia="zh-CN"/>
              </w:rPr>
              <w:t xml:space="preserve">开展服务并提供台账记录得</w:t>
            </w:r>
            <w:r>
              <w:rPr>
                <w:rFonts w:hint="eastAsia" w:ascii="仿宋" w:hAnsi="仿宋" w:eastAsia="仿宋" w:cs="仿宋"/>
                <w:color w:val="000000"/>
                <w:spacing w:val="-6"/>
                <w:sz w:val="21"/>
                <w:szCs w:val="21"/>
                <w:lang w:val="en-US" w:eastAsia="zh-CN"/>
              </w:rPr>
              <w:t xml:space="preserve">5分，做到每周至少1次再得3分</w:t>
            </w:r>
            <w:r>
              <w:rPr>
                <w:rFonts w:hint="eastAsia" w:ascii="仿宋" w:hAnsi="仿宋" w:eastAsia="仿宋" w:cs="仿宋"/>
                <w:color w:val="000000"/>
                <w:spacing w:val="-6"/>
                <w:sz w:val="21"/>
                <w:szCs w:val="21"/>
              </w:rPr>
              <w:t xml:space="preserve">。</w:t>
            </w:r>
            <w:r>
              <w:rPr>
                <w:rFonts w:hint="eastAsia" w:ascii="仿宋" w:hAnsi="仿宋" w:eastAsia="仿宋" w:cs="仿宋"/>
                <w:color w:val="000000"/>
                <w:spacing w:val="-6"/>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90"/>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8"/>
                <w:sz w:val="21"/>
                <w:szCs w:val="21"/>
                <w:lang w:val="en-US" w:eastAsia="zh-CN"/>
              </w:rPr>
            </w:pPr>
            <w:r>
              <w:rPr>
                <w:rFonts w:hint="eastAsia" w:ascii="仿宋" w:hAnsi="仿宋" w:eastAsia="仿宋" w:cs="仿宋"/>
                <w:color w:val="000000"/>
                <w:sz w:val="21"/>
                <w:szCs w:val="21"/>
                <w:lang w:val="en-US" w:eastAsia="zh-CN"/>
              </w:rPr>
              <w:t xml:space="preserve">21.能结合当地老年人实际需求、服务资源、文化习俗等，打造特色品牌，</w:t>
            </w:r>
            <w:r>
              <w:rPr>
                <w:rFonts w:hint="eastAsia" w:ascii="仿宋" w:hAnsi="仿宋" w:eastAsia="仿宋" w:cs="仿宋"/>
                <w:color w:val="000000"/>
                <w:spacing w:val="-8"/>
                <w:sz w:val="21"/>
                <w:szCs w:val="21"/>
                <w:lang w:val="en-US" w:eastAsia="zh-CN"/>
              </w:rPr>
              <w:t xml:space="preserve">服务项目，为老年人提供多样化、多元化、个性化服务。</w:t>
            </w:r>
            <w:r>
              <w:rPr>
                <w:rFonts w:hint="eastAsia" w:ascii="仿宋" w:hAnsi="仿宋" w:eastAsia="仿宋" w:cs="仿宋"/>
                <w:color w:val="000000"/>
                <w:spacing w:val="-8"/>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rPr>
            </w:pPr>
            <w:r>
              <w:rPr>
                <w:rFonts w:hint="eastAsia" w:ascii="仿宋" w:hAnsi="仿宋" w:eastAsia="仿宋" w:cs="仿宋"/>
                <w:color w:val="000000"/>
                <w:spacing w:val="-6"/>
                <w:sz w:val="21"/>
                <w:szCs w:val="21"/>
                <w:lang w:eastAsia="zh-CN"/>
              </w:rPr>
              <w:t xml:space="preserve">提供特色服务项目资料，得</w:t>
            </w:r>
            <w:r>
              <w:rPr>
                <w:rFonts w:hint="eastAsia" w:ascii="仿宋" w:hAnsi="仿宋" w:eastAsia="仿宋" w:cs="仿宋"/>
                <w:color w:val="000000"/>
                <w:spacing w:val="-6"/>
                <w:sz w:val="21"/>
                <w:szCs w:val="21"/>
                <w:lang w:val="en-US" w:eastAsia="zh-CN"/>
              </w:rPr>
              <w:t xml:space="preserve">4分。</w:t>
            </w:r>
            <w:r>
              <w:rPr>
                <w:rFonts w:hint="eastAsia" w:ascii="仿宋" w:hAnsi="仿宋" w:eastAsia="仿宋" w:cs="仿宋"/>
                <w:color w:val="000000"/>
                <w:spacing w:val="-6"/>
                <w:sz w:val="21"/>
                <w:szCs w:val="21"/>
                <w:lang w:val="en-US" w:eastAsia="zh-CN"/>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093" w:hRule="exact"/>
        </w:trPr>
        <w:tc>
          <w:tcPr>
            <w:tcMar>
              <w:left w:w="57" w:type="dxa"/>
              <w:right w:w="57" w:type="dxa"/>
            </w:tcMar>
            <w:tcW w:w="1086" w:type="dxa"/>
            <w:vAlign w:val="center"/>
            <w:vMerge w:val="restart"/>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服务成效</w:t>
            </w:r>
            <w:r>
              <w:rPr>
                <w:rFonts w:hint="eastAsia" w:ascii="仿宋" w:hAnsi="仿宋" w:eastAsia="仿宋" w:cs="仿宋"/>
                <w:color w:val="000000"/>
                <w:sz w:val="21"/>
                <w:szCs w:val="21"/>
              </w:rPr>
            </w:r>
            <w:r/>
          </w:p>
          <w:p>
            <w:pPr>
              <w:pStyle w:val="905"/>
              <w:ind w:left="-42" w:right="-42"/>
              <w:jc w:val="center"/>
              <w:keepLines w:val="0"/>
              <w:keepNext w:val="0"/>
              <w:pageBreakBefore w:val="0"/>
              <w:spacing w:line="340" w:lineRule="exact"/>
              <w:widowControl w:val="off"/>
              <w:rPr>
                <w:rFonts w:hint="eastAsia" w:ascii="仿宋" w:hAnsi="仿宋" w:eastAsia="仿宋" w:cs="仿宋"/>
                <w:color w:val="000000"/>
                <w:spacing w:val="-6"/>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16</w:t>
            </w:r>
            <w:r>
              <w:rPr>
                <w:rFonts w:hint="eastAsia" w:ascii="仿宋" w:hAnsi="仿宋" w:eastAsia="仿宋" w:cs="仿宋"/>
                <w:color w:val="000000"/>
                <w:sz w:val="21"/>
                <w:szCs w:val="21"/>
              </w:rPr>
              <w:t xml:space="preserve">分）</w:t>
            </w:r>
            <w:r>
              <w:rPr>
                <w:rFonts w:hint="eastAsia" w:ascii="仿宋" w:hAnsi="仿宋" w:eastAsia="仿宋" w:cs="仿宋"/>
                <w:color w:val="000000"/>
                <w:spacing w:val="-6"/>
                <w:sz w:val="21"/>
                <w:szCs w:val="21"/>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8"/>
                <w:sz w:val="21"/>
                <w:szCs w:val="21"/>
              </w:rPr>
            </w:pPr>
            <w:r>
              <w:rPr>
                <w:rFonts w:hint="eastAsia" w:ascii="仿宋" w:hAnsi="仿宋" w:eastAsia="仿宋" w:cs="仿宋"/>
                <w:color w:val="000000"/>
                <w:sz w:val="21"/>
                <w:szCs w:val="21"/>
                <w:lang w:val="en-US" w:eastAsia="zh-CN"/>
              </w:rPr>
              <w:t xml:space="preserve">24.</w:t>
            </w:r>
            <w:r>
              <w:rPr>
                <w:rFonts w:hint="eastAsia" w:ascii="仿宋" w:hAnsi="仿宋" w:eastAsia="仿宋" w:cs="仿宋"/>
                <w:color w:val="000000"/>
                <w:sz w:val="21"/>
                <w:szCs w:val="21"/>
              </w:rPr>
              <w:t xml:space="preserve">每月组织服务对象评议1次，</w:t>
            </w:r>
            <w:r>
              <w:rPr>
                <w:rFonts w:hint="eastAsia" w:ascii="仿宋" w:hAnsi="仿宋" w:eastAsia="仿宋" w:cs="仿宋"/>
                <w:color w:val="000000"/>
                <w:sz w:val="21"/>
                <w:szCs w:val="21"/>
                <w:lang w:eastAsia="zh-CN"/>
              </w:rPr>
              <w:t xml:space="preserve">包括服务环境、服务质量等，</w:t>
            </w:r>
            <w:r>
              <w:rPr>
                <w:rFonts w:hint="eastAsia" w:ascii="仿宋" w:hAnsi="仿宋" w:eastAsia="仿宋" w:cs="仿宋"/>
                <w:color w:val="000000"/>
                <w:sz w:val="21"/>
                <w:szCs w:val="21"/>
              </w:rPr>
              <w:t xml:space="preserve">综合满意度不低于80%。</w:t>
            </w:r>
            <w:r>
              <w:rPr>
                <w:rFonts w:hint="eastAsia" w:ascii="仿宋" w:hAnsi="仿宋" w:eastAsia="仿宋" w:cs="仿宋"/>
                <w:color w:val="000000"/>
                <w:spacing w:val="-8"/>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pacing w:val="-8"/>
                <w:sz w:val="21"/>
                <w:szCs w:val="21"/>
                <w:lang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pacing w:val="-8"/>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pacing w:val="-6"/>
                <w:sz w:val="21"/>
                <w:szCs w:val="21"/>
              </w:rPr>
              <w:t xml:space="preserve">每降1个百分点，扣1分。</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766"/>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57" w:type="dxa"/>
              <w:right w:w="57" w:type="dxa"/>
            </w:tcMar>
            <w:tcW w:w="4222" w:type="dxa"/>
            <w:vAlign w:val="center"/>
            <w:textDirection w:val="lrTb"/>
            <w:noWrap w:val="false"/>
          </w:tcPr>
          <w:p>
            <w:pPr>
              <w:pStyle w:val="905"/>
              <w:jc w:val="left"/>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pacing w:val="-6"/>
                <w:sz w:val="21"/>
                <w:szCs w:val="21"/>
                <w:lang w:val="en-US" w:eastAsia="zh-CN"/>
              </w:rPr>
              <w:t xml:space="preserve">25.</w:t>
            </w:r>
            <w:r>
              <w:rPr>
                <w:rFonts w:hint="eastAsia" w:ascii="仿宋" w:hAnsi="仿宋" w:eastAsia="仿宋" w:cs="仿宋"/>
                <w:color w:val="000000"/>
                <w:spacing w:val="-6"/>
                <w:sz w:val="21"/>
                <w:szCs w:val="21"/>
              </w:rPr>
              <w:t xml:space="preserve">平均每日</w:t>
            </w:r>
            <w:r>
              <w:rPr>
                <w:rFonts w:hint="eastAsia" w:ascii="仿宋" w:hAnsi="仿宋" w:eastAsia="仿宋" w:cs="仿宋"/>
                <w:color w:val="000000"/>
                <w:spacing w:val="-6"/>
                <w:sz w:val="21"/>
                <w:szCs w:val="21"/>
                <w:lang w:eastAsia="zh-CN"/>
              </w:rPr>
              <w:t xml:space="preserve">活动</w:t>
            </w:r>
            <w:r>
              <w:rPr>
                <w:rFonts w:hint="eastAsia" w:ascii="仿宋" w:hAnsi="仿宋" w:eastAsia="仿宋" w:cs="仿宋"/>
                <w:color w:val="000000"/>
                <w:spacing w:val="-6"/>
                <w:sz w:val="21"/>
                <w:szCs w:val="21"/>
              </w:rPr>
              <w:t xml:space="preserve">老年人不少于</w:t>
            </w:r>
            <w:r>
              <w:rPr>
                <w:rFonts w:hint="eastAsia" w:ascii="仿宋" w:hAnsi="仿宋" w:eastAsia="仿宋" w:cs="仿宋"/>
                <w:color w:val="000000"/>
                <w:spacing w:val="-6"/>
                <w:sz w:val="21"/>
                <w:szCs w:val="21"/>
                <w:lang w:val="en-US" w:eastAsia="zh-CN"/>
              </w:rPr>
              <w:t xml:space="preserve">2</w:t>
            </w:r>
            <w:r>
              <w:rPr>
                <w:rFonts w:hint="eastAsia" w:ascii="仿宋" w:hAnsi="仿宋" w:eastAsia="仿宋" w:cs="仿宋"/>
                <w:color w:val="000000"/>
                <w:spacing w:val="-6"/>
                <w:sz w:val="21"/>
                <w:szCs w:val="21"/>
              </w:rPr>
              <w:t xml:space="preserve">0人次。</w:t>
            </w:r>
            <w:r>
              <w:rPr>
                <w:rFonts w:hint="eastAsia" w:ascii="仿宋" w:hAnsi="仿宋" w:eastAsia="仿宋" w:cs="仿宋"/>
                <w:color w:val="000000"/>
                <w:sz w:val="21"/>
                <w:szCs w:val="21"/>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8</w:t>
            </w:r>
            <w:r>
              <w:rPr>
                <w:rFonts w:hint="eastAsia" w:ascii="仿宋" w:hAnsi="仿宋" w:eastAsia="仿宋" w:cs="仿宋"/>
                <w:color w:val="000000"/>
                <w:sz w:val="21"/>
                <w:szCs w:val="21"/>
                <w:lang w:eastAsia="zh-CN"/>
              </w:rPr>
            </w:r>
            <w:r/>
          </w:p>
        </w:tc>
        <w:tc>
          <w:tcPr>
            <w:gridSpan w:val="3"/>
            <w:tcMar>
              <w:left w:w="57" w:type="dxa"/>
              <w:right w:w="57"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pacing w:val="-6"/>
                <w:sz w:val="21"/>
                <w:szCs w:val="21"/>
              </w:rPr>
              <w:t xml:space="preserve">每少2人次扣1分。</w:t>
            </w:r>
            <w:r>
              <w:rPr>
                <w:rFonts w:hint="eastAsia" w:ascii="仿宋" w:hAnsi="仿宋" w:eastAsia="仿宋" w:cs="仿宋"/>
                <w:color w:val="000000"/>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802"/>
        </w:trPr>
        <w:tc>
          <w:tcPr>
            <w:tcMar>
              <w:left w:w="57" w:type="dxa"/>
              <w:right w:w="57" w:type="dxa"/>
            </w:tcMar>
            <w:tcW w:w="1086" w:type="dxa"/>
            <w:vAlign w:val="center"/>
            <w:vMerge w:val="restart"/>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机构管理一票否决</w:t>
            </w:r>
            <w:r>
              <w:rPr>
                <w:rFonts w:hint="eastAsia" w:ascii="仿宋" w:hAnsi="仿宋" w:eastAsia="仿宋" w:cs="仿宋"/>
                <w:color w:val="000000"/>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bidi="ar-SA"/>
              </w:rPr>
            </w:pPr>
            <w:r>
              <w:rPr>
                <w:rFonts w:hint="eastAsia" w:ascii="仿宋" w:hAnsi="仿宋" w:eastAsia="仿宋" w:cs="仿宋"/>
                <w:color w:val="000000"/>
                <w:spacing w:val="-6"/>
                <w:sz w:val="21"/>
                <w:szCs w:val="21"/>
                <w:lang w:val="en-US" w:eastAsia="zh-CN"/>
              </w:rPr>
              <w:t xml:space="preserve">27.</w:t>
            </w:r>
            <w:r>
              <w:rPr>
                <w:rFonts w:hint="eastAsia" w:ascii="仿宋" w:hAnsi="仿宋" w:eastAsia="仿宋" w:cs="仿宋"/>
                <w:color w:val="000000"/>
                <w:spacing w:val="-6"/>
                <w:sz w:val="21"/>
                <w:szCs w:val="21"/>
              </w:rPr>
              <w:t xml:space="preserve">做到用水、用电、用气及饮食等安全，未发生安全责任事故。</w:t>
            </w:r>
            <w:r>
              <w:rPr>
                <w:rFonts w:hint="eastAsia" w:ascii="仿宋" w:hAnsi="仿宋" w:eastAsia="仿宋" w:cs="仿宋"/>
                <w:color w:val="000000"/>
                <w:spacing w:val="-6"/>
                <w:sz w:val="21"/>
                <w:szCs w:val="21"/>
                <w:lang w:val="en-US" w:eastAsia="zh-CN" w:bidi="ar-SA"/>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lang w:val="en-US" w:eastAsia="zh-CN" w:bidi="ar-SA"/>
              </w:rPr>
            </w:r>
            <w:r/>
          </w:p>
        </w:tc>
        <w:tc>
          <w:tcPr>
            <w:gridSpan w:val="3"/>
            <w:tcMar>
              <w:left w:w="28" w:type="dxa"/>
              <w:right w:w="28"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未达到要求，不得分。</w:t>
            </w:r>
            <w:r>
              <w:rPr>
                <w:rFonts w:hint="eastAsia" w:ascii="仿宋" w:hAnsi="仿宋" w:eastAsia="仿宋" w:cs="仿宋"/>
                <w:color w:val="000000"/>
                <w:spacing w:val="-6"/>
                <w:sz w:val="21"/>
                <w:szCs w:val="21"/>
              </w:rPr>
            </w:r>
            <w:r/>
          </w:p>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bidi="ar-SA"/>
              </w:rPr>
            </w:pPr>
            <w:r>
              <w:rPr>
                <w:rFonts w:hint="eastAsia" w:ascii="仿宋" w:hAnsi="仿宋" w:eastAsia="仿宋" w:cs="仿宋"/>
                <w:color w:val="000000"/>
                <w:spacing w:val="-8"/>
                <w:sz w:val="21"/>
                <w:szCs w:val="21"/>
              </w:rPr>
              <w:t xml:space="preserve">（一票否决）</w:t>
            </w:r>
            <w:r>
              <w:rPr>
                <w:rFonts w:hint="eastAsia" w:ascii="仿宋" w:hAnsi="仿宋" w:eastAsia="仿宋" w:cs="仿宋"/>
                <w:color w:val="000000"/>
                <w:spacing w:val="-6"/>
                <w:sz w:val="21"/>
                <w:szCs w:val="21"/>
                <w:lang w:val="en-US" w:eastAsia="zh-CN" w:bidi="ar-SA"/>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481"/>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pacing w:val="-6"/>
                <w:sz w:val="21"/>
                <w:szCs w:val="21"/>
                <w:lang w:val="en-US" w:eastAsia="zh-CN"/>
              </w:rPr>
              <w:t xml:space="preserve">28.</w:t>
            </w:r>
            <w:r>
              <w:rPr>
                <w:rFonts w:hint="eastAsia" w:ascii="仿宋" w:hAnsi="仿宋" w:eastAsia="仿宋" w:cs="仿宋"/>
                <w:color w:val="000000"/>
                <w:spacing w:val="-6"/>
                <w:sz w:val="21"/>
                <w:szCs w:val="21"/>
              </w:rPr>
              <w:t xml:space="preserve">加强服务管理，杜绝出现非法集资、虐老、</w:t>
            </w:r>
            <w:r>
              <w:rPr>
                <w:rFonts w:hint="eastAsia" w:ascii="仿宋" w:hAnsi="仿宋" w:eastAsia="仿宋" w:cs="仿宋"/>
                <w:color w:val="000000"/>
                <w:spacing w:val="-6"/>
                <w:sz w:val="21"/>
                <w:szCs w:val="21"/>
                <w:lang w:eastAsia="zh-CN"/>
              </w:rPr>
              <w:t xml:space="preserve">违规销售保健品</w:t>
            </w:r>
            <w:r>
              <w:rPr>
                <w:rFonts w:hint="eastAsia" w:ascii="仿宋" w:hAnsi="仿宋" w:eastAsia="仿宋" w:cs="仿宋"/>
                <w:color w:val="000000"/>
                <w:spacing w:val="-6"/>
                <w:sz w:val="21"/>
                <w:szCs w:val="21"/>
              </w:rPr>
              <w:t xml:space="preserve">、</w:t>
            </w:r>
            <w:r>
              <w:rPr>
                <w:rFonts w:hint="eastAsia" w:ascii="仿宋" w:hAnsi="仿宋" w:eastAsia="仿宋" w:cs="仿宋"/>
                <w:color w:val="000000"/>
                <w:spacing w:val="-6"/>
                <w:sz w:val="21"/>
                <w:szCs w:val="21"/>
                <w:lang w:eastAsia="zh-CN"/>
              </w:rPr>
              <w:t xml:space="preserve">违法违规开展金融交易、提供虚假信息、</w:t>
            </w:r>
            <w:r>
              <w:rPr>
                <w:rFonts w:hint="eastAsia" w:ascii="仿宋" w:hAnsi="仿宋" w:eastAsia="仿宋" w:cs="仿宋"/>
                <w:color w:val="000000"/>
                <w:spacing w:val="-6"/>
                <w:sz w:val="21"/>
                <w:szCs w:val="21"/>
              </w:rPr>
              <w:t xml:space="preserve">欺诈、泄露老年人隐私</w:t>
            </w:r>
            <w:r>
              <w:rPr>
                <w:rFonts w:hint="eastAsia" w:ascii="仿宋" w:hAnsi="仿宋" w:eastAsia="仿宋" w:cs="仿宋"/>
                <w:color w:val="000000"/>
                <w:spacing w:val="-6"/>
                <w:sz w:val="21"/>
                <w:szCs w:val="21"/>
                <w:lang w:eastAsia="zh-CN"/>
              </w:rPr>
              <w:t xml:space="preserve">、瞒报领取补助</w:t>
            </w:r>
            <w:r>
              <w:rPr>
                <w:rFonts w:hint="eastAsia" w:ascii="仿宋" w:hAnsi="仿宋" w:eastAsia="仿宋" w:cs="仿宋"/>
                <w:color w:val="000000"/>
                <w:spacing w:val="-6"/>
                <w:sz w:val="21"/>
                <w:szCs w:val="21"/>
              </w:rPr>
              <w:t xml:space="preserve">等行为</w:t>
            </w:r>
            <w:r>
              <w:rPr>
                <w:rFonts w:hint="eastAsia" w:ascii="仿宋" w:hAnsi="仿宋" w:eastAsia="仿宋" w:cs="仿宋"/>
                <w:color w:val="000000"/>
                <w:spacing w:val="-6"/>
                <w:sz w:val="21"/>
                <w:szCs w:val="21"/>
                <w:lang w:eastAsia="zh-CN"/>
              </w:rPr>
              <w:t xml:space="preserve">。</w:t>
            </w:r>
            <w:r>
              <w:rPr>
                <w:rFonts w:hint="eastAsia" w:ascii="仿宋" w:hAnsi="仿宋" w:eastAsia="仿宋" w:cs="仿宋"/>
                <w:color w:val="000000"/>
                <w:sz w:val="21"/>
                <w:szCs w:val="21"/>
                <w:lang w:val="en-US" w:eastAsia="zh-CN" w:bidi="ar-SA"/>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lang w:val="en-US" w:eastAsia="zh-CN" w:bidi="ar-SA"/>
              </w:rPr>
            </w:r>
            <w:r/>
          </w:p>
        </w:tc>
        <w:tc>
          <w:tcPr>
            <w:gridSpan w:val="3"/>
            <w:tcMar>
              <w:left w:w="28" w:type="dxa"/>
              <w:right w:w="28"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未达到要求，不得分。</w:t>
            </w:r>
            <w:r>
              <w:rPr>
                <w:rFonts w:hint="eastAsia" w:ascii="仿宋" w:hAnsi="仿宋" w:eastAsia="仿宋" w:cs="仿宋"/>
                <w:color w:val="000000"/>
                <w:spacing w:val="-6"/>
                <w:sz w:val="21"/>
                <w:szCs w:val="21"/>
              </w:rPr>
            </w:r>
            <w:r/>
          </w:p>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bidi="ar-SA"/>
              </w:rPr>
            </w:pPr>
            <w:r>
              <w:rPr>
                <w:rFonts w:hint="eastAsia" w:ascii="仿宋" w:hAnsi="仿宋" w:eastAsia="仿宋" w:cs="仿宋"/>
                <w:color w:val="000000"/>
                <w:spacing w:val="-8"/>
                <w:sz w:val="21"/>
                <w:szCs w:val="21"/>
              </w:rPr>
              <w:t xml:space="preserve">（一票否决）</w:t>
            </w:r>
            <w:r>
              <w:rPr>
                <w:rFonts w:hint="eastAsia" w:ascii="仿宋" w:hAnsi="仿宋" w:eastAsia="仿宋" w:cs="仿宋"/>
                <w:color w:val="000000"/>
                <w:spacing w:val="-6"/>
                <w:sz w:val="21"/>
                <w:szCs w:val="21"/>
                <w:lang w:val="en-US" w:eastAsia="zh-CN" w:bidi="ar-SA"/>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1250"/>
        </w:trPr>
        <w:tc>
          <w:tcPr>
            <w:tcMar>
              <w:left w:w="57" w:type="dxa"/>
              <w:right w:w="57" w:type="dxa"/>
            </w:tcMar>
            <w:tcW w:w="1086" w:type="dxa"/>
            <w:vAlign w:val="center"/>
            <w:vMerge w:val="continue"/>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r>
            <w:r/>
          </w:p>
        </w:tc>
        <w:tc>
          <w:tcPr>
            <w:tcMar>
              <w:left w:w="57" w:type="dxa"/>
              <w:right w:w="57" w:type="dxa"/>
            </w:tcMar>
            <w:tcW w:w="4222"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lang w:val="en-US" w:eastAsia="zh-CN"/>
              </w:rPr>
            </w:pPr>
            <w:r>
              <w:rPr>
                <w:rFonts w:hint="eastAsia" w:ascii="仿宋" w:hAnsi="仿宋" w:eastAsia="仿宋" w:cs="仿宋"/>
                <w:color w:val="000000"/>
                <w:spacing w:val="-6"/>
                <w:sz w:val="21"/>
                <w:szCs w:val="21"/>
                <w:lang w:val="en-US" w:eastAsia="zh-CN"/>
              </w:rPr>
              <w:t xml:space="preserve">29.出现负面舆情被市级及以上媒体曝光，或在自媒体传播影响较多的（转发和评论超过500次）。</w:t>
            </w:r>
            <w:r>
              <w:rPr>
                <w:rFonts w:hint="eastAsia" w:ascii="仿宋" w:hAnsi="仿宋" w:eastAsia="仿宋" w:cs="仿宋"/>
                <w:color w:val="000000"/>
                <w:spacing w:val="-6"/>
                <w:sz w:val="21"/>
                <w:szCs w:val="21"/>
                <w:lang w:val="en-US" w:eastAsia="zh-CN"/>
              </w:rPr>
            </w:r>
            <w:r/>
          </w:p>
        </w:tc>
        <w:tc>
          <w:tcPr>
            <w:tcMar>
              <w:left w:w="57" w:type="dxa"/>
              <w:right w:w="57" w:type="dxa"/>
            </w:tcMar>
            <w:tcW w:w="613"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lang w:val="en-US" w:eastAsia="zh-CN"/>
              </w:rPr>
            </w:r>
            <w:r/>
          </w:p>
        </w:tc>
        <w:tc>
          <w:tcPr>
            <w:gridSpan w:val="3"/>
            <w:tcMar>
              <w:left w:w="28" w:type="dxa"/>
              <w:right w:w="28" w:type="dxa"/>
            </w:tcMar>
            <w:tcW w:w="2458" w:type="dxa"/>
            <w:vAlign w:val="center"/>
            <w:textDirection w:val="lrTb"/>
            <w:noWrap w:val="false"/>
          </w:tcPr>
          <w:p>
            <w:pPr>
              <w:pStyle w:val="905"/>
              <w:keepLines w:val="0"/>
              <w:keepNext w:val="0"/>
              <w:pageBreakBefore w:val="0"/>
              <w:spacing w:line="34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未达到要求，不得分。</w:t>
            </w:r>
            <w:r>
              <w:rPr>
                <w:rFonts w:hint="eastAsia" w:ascii="仿宋" w:hAnsi="仿宋" w:eastAsia="仿宋" w:cs="仿宋"/>
                <w:color w:val="000000"/>
                <w:spacing w:val="-6"/>
                <w:sz w:val="21"/>
                <w:szCs w:val="21"/>
              </w:rPr>
            </w:r>
            <w:r/>
          </w:p>
          <w:p>
            <w:pPr>
              <w:pStyle w:val="905"/>
              <w:keepLines w:val="0"/>
              <w:keepNext w:val="0"/>
              <w:pageBreakBefore w:val="0"/>
              <w:spacing w:line="340" w:lineRule="exact"/>
              <w:rPr>
                <w:rFonts w:hint="eastAsia" w:ascii="仿宋" w:hAnsi="仿宋" w:eastAsia="仿宋" w:cs="仿宋"/>
                <w:color w:val="000000"/>
                <w:spacing w:val="-8"/>
                <w:sz w:val="21"/>
                <w:szCs w:val="21"/>
              </w:rPr>
            </w:pPr>
            <w:r>
              <w:rPr>
                <w:rFonts w:hint="eastAsia" w:ascii="仿宋" w:hAnsi="仿宋" w:eastAsia="仿宋" w:cs="仿宋"/>
                <w:color w:val="000000"/>
                <w:spacing w:val="-8"/>
                <w:sz w:val="21"/>
                <w:szCs w:val="21"/>
              </w:rPr>
              <w:t xml:space="preserve">（一票否决）</w:t>
            </w:r>
            <w:r>
              <w:rPr>
                <w:rFonts w:hint="eastAsia" w:ascii="仿宋" w:hAnsi="仿宋" w:eastAsia="仿宋" w:cs="仿宋"/>
                <w:color w:val="000000"/>
                <w:spacing w:val="-8"/>
                <w:sz w:val="21"/>
                <w:szCs w:val="21"/>
              </w:rPr>
            </w:r>
            <w:r/>
          </w:p>
        </w:tc>
        <w:tc>
          <w:tcPr>
            <w:tcMar>
              <w:left w:w="57" w:type="dxa"/>
              <w:right w:w="57" w:type="dxa"/>
            </w:tcMar>
            <w:tcW w:w="760" w:type="dxa"/>
            <w:vAlign w:val="center"/>
            <w:textDirection w:val="lrTb"/>
            <w:noWrap w:val="false"/>
          </w:tcPr>
          <w:p>
            <w:pPr>
              <w:pStyle w:val="905"/>
              <w:jc w:val="center"/>
              <w:keepLines w:val="0"/>
              <w:keepNext w:val="0"/>
              <w:pageBreakBefore w:val="0"/>
              <w:spacing w:line="3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cantSplit/>
          <w:trHeight w:val="2063"/>
        </w:trPr>
        <w:tc>
          <w:tcPr>
            <w:tcMar>
              <w:left w:w="57" w:type="dxa"/>
              <w:right w:w="57" w:type="dxa"/>
            </w:tcMar>
            <w:tcW w:w="1086" w:type="dxa"/>
            <w:vAlign w:val="center"/>
            <w:textDirection w:val="lrTb"/>
            <w:noWrap w:val="false"/>
          </w:tcPr>
          <w:p>
            <w:pPr>
              <w:pStyle w:val="905"/>
              <w:ind w:left="-42" w:right="-42"/>
              <w:jc w:val="center"/>
              <w:keepLines w:val="0"/>
              <w:keepNext w:val="0"/>
              <w:pageBreakBefore w:val="0"/>
              <w:spacing w:line="3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 注</w:t>
            </w:r>
            <w:r>
              <w:rPr>
                <w:rFonts w:hint="eastAsia" w:ascii="仿宋" w:hAnsi="仿宋" w:eastAsia="仿宋" w:cs="仿宋"/>
                <w:color w:val="000000"/>
                <w:sz w:val="21"/>
                <w:szCs w:val="21"/>
                <w:highlight w:val="none"/>
              </w:rPr>
            </w:r>
            <w:r/>
          </w:p>
        </w:tc>
        <w:tc>
          <w:tcPr>
            <w:gridSpan w:val="6"/>
            <w:tcMar>
              <w:left w:w="57" w:type="dxa"/>
              <w:right w:w="57" w:type="dxa"/>
            </w:tcMar>
            <w:tcW w:w="8053" w:type="dxa"/>
            <w:vAlign w:val="center"/>
            <w:textDirection w:val="lrTb"/>
            <w:noWrap w:val="false"/>
          </w:tcPr>
          <w:p>
            <w:pPr>
              <w:pStyle w:val="905"/>
              <w:numPr>
                <w:ilvl w:val="0"/>
                <w:numId w:val="6"/>
              </w:numPr>
              <w:keepLines w:val="0"/>
              <w:keepNext w:val="0"/>
              <w:pageBreakBefore w:val="0"/>
              <w:spacing w:line="340" w:lineRule="exact"/>
              <w:tabs>
                <w:tab w:val="left" w:pos="312"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具体考核内容要求符合《2024年省政府民生实事养老服务项目推进方案》附件3要求（苏民养老〔2024〕9号）。</w:t>
            </w:r>
            <w:r>
              <w:rPr>
                <w:rFonts w:hint="eastAsia" w:ascii="仿宋" w:hAnsi="仿宋" w:eastAsia="仿宋" w:cs="仿宋"/>
                <w:color w:val="000000"/>
                <w:sz w:val="21"/>
                <w:szCs w:val="21"/>
                <w:highlight w:val="none"/>
                <w:lang w:eastAsia="zh-CN"/>
              </w:rPr>
            </w:r>
            <w:r/>
          </w:p>
          <w:p>
            <w:pPr>
              <w:pStyle w:val="905"/>
              <w:numPr>
                <w:ilvl w:val="0"/>
                <w:numId w:val="0"/>
              </w:numPr>
              <w:keepLines w:val="0"/>
              <w:keepNext w:val="0"/>
              <w:pageBreakBefore w:val="0"/>
              <w:spacing w:line="3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考评得分低于80分的，无补助；考核得分在80分-85分（不含85分），补助</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万元；85分-90分（不含90分），补助</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万元；得分超过90分，每得1分增加补助0.1万元，每个点每年补助最多</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万元。</w:t>
            </w:r>
            <w:r>
              <w:rPr>
                <w:rFonts w:hint="eastAsia" w:ascii="仿宋" w:hAnsi="仿宋" w:eastAsia="仿宋" w:cs="仿宋"/>
                <w:color w:val="000000"/>
                <w:sz w:val="21"/>
                <w:szCs w:val="21"/>
                <w:highlight w:val="none"/>
              </w:rPr>
            </w:r>
            <w:r/>
          </w:p>
        </w:tc>
      </w:tr>
    </w:tbl>
    <w:p>
      <w:pPr>
        <w:pStyle w:val="905"/>
        <w:jc w:val="left"/>
        <w:spacing w:before="120" w:line="240" w:lineRule="atLeas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905"/>
        <w:jc w:val="left"/>
        <w:spacing w:before="120" w:line="240" w:lineRule="atLeas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评估组成员签名：                                年     月   日</w:t>
      </w:r>
      <w:r>
        <w:rPr>
          <w:rFonts w:hint="eastAsia" w:ascii="仿宋" w:hAnsi="仿宋" w:eastAsia="仿宋" w:cs="仿宋"/>
          <w:color w:val="000000"/>
          <w:spacing w:val="-6"/>
          <w:sz w:val="28"/>
          <w:szCs w:val="28"/>
        </w:rPr>
      </w:r>
      <w:r/>
    </w:p>
    <w:p>
      <w:pPr>
        <w:pStyle w:val="996"/>
        <w:numPr>
          <w:ilvl w:val="0"/>
          <w:numId w:val="0"/>
        </w:numPr>
        <w:ind w:left="-200"/>
        <w:tabs>
          <w:tab w:val="left" w:pos="1110" w:leader="none"/>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905"/>
        <w:rPr>
          <w:rFonts w:hint="eastAsia" w:ascii="仿宋" w:hAnsi="仿宋" w:eastAsia="仿宋" w:cs="仿宋"/>
          <w:sz w:val="24"/>
        </w:rPr>
      </w:pPr>
      <w:r>
        <w:rPr>
          <w:rFonts w:hint="eastAsia" w:ascii="仿宋" w:hAnsi="仿宋" w:eastAsia="仿宋" w:cs="仿宋"/>
          <w:sz w:val="24"/>
        </w:rPr>
      </w:r>
      <w:r/>
    </w:p>
    <w:p>
      <w:pPr>
        <w:pStyle w:val="905"/>
        <w:spacing w:line="400" w:lineRule="exact"/>
        <w:rPr>
          <w:rFonts w:hint="eastAsia" w:ascii="仿宋" w:hAnsi="仿宋" w:eastAsia="仿宋" w:cs="仿宋"/>
          <w:b/>
          <w:bCs/>
          <w:sz w:val="36"/>
        </w:rPr>
      </w:pPr>
      <w:r>
        <w:rPr>
          <w:rFonts w:hint="eastAsia" w:ascii="仿宋" w:hAnsi="仿宋" w:eastAsia="仿宋" w:cs="仿宋"/>
          <w:b/>
          <w:bCs/>
          <w:sz w:val="36"/>
        </w:rPr>
      </w:r>
      <w:r/>
    </w:p>
    <w:p>
      <w:pPr>
        <w:pStyle w:val="905"/>
        <w:ind w:firstLine="1084"/>
        <w:spacing w:line="400" w:lineRule="exact"/>
        <w:rPr>
          <w:rFonts w:hint="eastAsia" w:ascii="仿宋" w:hAnsi="仿宋" w:eastAsia="仿宋" w:cs="仿宋"/>
          <w:b/>
          <w:bCs/>
          <w:sz w:val="36"/>
        </w:rPr>
      </w:pPr>
      <w:r>
        <w:rPr>
          <w:rFonts w:hint="eastAsia" w:ascii="仿宋" w:hAnsi="仿宋" w:eastAsia="仿宋" w:cs="仿宋"/>
          <w:b/>
          <w:bCs/>
          <w:sz w:val="36"/>
        </w:rPr>
      </w:r>
      <w:r/>
    </w:p>
    <w:p>
      <w:pPr>
        <w:pStyle w:val="905"/>
        <w:spacing w:line="400" w:lineRule="exact"/>
        <w:rPr>
          <w:rFonts w:hint="eastAsia" w:ascii="仿宋" w:hAnsi="仿宋" w:eastAsia="仿宋" w:cs="仿宋"/>
          <w:b/>
          <w:bCs/>
          <w:sz w:val="36"/>
        </w:rPr>
      </w:pPr>
      <w:r>
        <w:rPr>
          <w:rFonts w:hint="eastAsia" w:ascii="仿宋" w:hAnsi="仿宋" w:eastAsia="仿宋" w:cs="仿宋"/>
          <w:b/>
          <w:bCs/>
          <w:sz w:val="36"/>
        </w:rPr>
      </w:r>
      <w:r/>
    </w:p>
    <w:p>
      <w:pPr>
        <w:pStyle w:val="905"/>
        <w:spacing w:line="400" w:lineRule="exact"/>
        <w:rPr>
          <w:rFonts w:hint="eastAsia" w:ascii="仿宋" w:hAnsi="仿宋" w:eastAsia="仿宋" w:cs="仿宋"/>
          <w:b/>
          <w:bCs/>
          <w:sz w:val="36"/>
        </w:rPr>
      </w:pPr>
      <w:r>
        <w:rPr>
          <w:rFonts w:hint="eastAsia" w:ascii="仿宋" w:hAnsi="仿宋" w:eastAsia="仿宋" w:cs="仿宋"/>
          <w:b/>
          <w:bCs/>
          <w:sz w:val="36"/>
        </w:rPr>
      </w:r>
      <w:r/>
    </w:p>
    <w:p>
      <w:pPr>
        <w:pStyle w:val="905"/>
        <w:spacing w:line="400" w:lineRule="exact"/>
        <w:rPr>
          <w:rFonts w:hint="eastAsia" w:ascii="仿宋" w:hAnsi="仿宋" w:eastAsia="仿宋" w:cs="仿宋"/>
          <w:b/>
          <w:bCs/>
          <w:sz w:val="36"/>
        </w:rPr>
      </w:pPr>
      <w:r>
        <w:rPr>
          <w:rFonts w:hint="eastAsia" w:ascii="仿宋" w:hAnsi="仿宋" w:eastAsia="仿宋" w:cs="仿宋"/>
          <w:b/>
          <w:bCs/>
          <w:sz w:val="36"/>
        </w:rPr>
      </w:r>
      <w:r/>
    </w:p>
    <w:p>
      <w:pPr>
        <w:pStyle w:val="905"/>
        <w:spacing w:line="400" w:lineRule="exact"/>
        <w:rPr>
          <w:rFonts w:hint="eastAsia" w:ascii="仿宋" w:hAnsi="仿宋" w:eastAsia="仿宋" w:cs="仿宋"/>
          <w:b/>
          <w:bCs/>
          <w:sz w:val="36"/>
        </w:rPr>
      </w:pPr>
      <w:r>
        <w:rPr>
          <w:rFonts w:hint="eastAsia" w:ascii="仿宋" w:hAnsi="仿宋" w:eastAsia="仿宋" w:cs="仿宋"/>
          <w:b/>
          <w:bCs/>
          <w:sz w:val="36"/>
        </w:rPr>
      </w:r>
      <w:r/>
    </w:p>
    <w:p>
      <w:pPr>
        <w:pStyle w:val="905"/>
        <w:spacing w:line="400" w:lineRule="exact"/>
        <w:rPr>
          <w:rFonts w:hint="eastAsia" w:ascii="仿宋" w:hAnsi="仿宋" w:eastAsia="仿宋" w:cs="仿宋"/>
          <w:b/>
          <w:bCs/>
          <w:sz w:val="36"/>
        </w:rPr>
      </w:pPr>
      <w:r>
        <w:rPr>
          <w:rFonts w:hint="eastAsia" w:ascii="仿宋" w:hAnsi="仿宋" w:eastAsia="仿宋" w:cs="仿宋"/>
          <w:b/>
          <w:bCs/>
          <w:sz w:val="36"/>
        </w:rPr>
      </w:r>
      <w:r/>
    </w:p>
    <w:p>
      <w:pPr>
        <w:pStyle w:val="932"/>
        <w:tabs>
          <w:tab w:val="center" w:pos="4153" w:leader="none"/>
          <w:tab w:val="right" w:pos="8306" w:leader="none"/>
        </w:tabs>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right="560"/>
        <w:jc w:val="left"/>
        <w:keepLines w:val="0"/>
        <w:keepNext w:val="0"/>
        <w:pageBreakBefore w:val="0"/>
        <w:spacing w:line="480" w:lineRule="exac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905"/>
        <w:ind w:firstLine="2530"/>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第六章   投  标  文  件</w:t>
      </w:r>
      <w:r>
        <w:rPr>
          <w:rFonts w:hint="eastAsia" w:ascii="仿宋" w:hAnsi="仿宋" w:eastAsia="仿宋" w:cs="仿宋"/>
          <w:b/>
          <w:bCs/>
          <w:sz w:val="36"/>
          <w:highlight w:val="none"/>
        </w:rPr>
      </w:r>
      <w:r/>
    </w:p>
    <w:p>
      <w:pPr>
        <w:pStyle w:val="927"/>
        <w:rPr>
          <w:rFonts w:ascii="仿宋" w:hAnsi="仿宋" w:eastAsia="仿宋" w:cs="仿宋"/>
          <w:sz w:val="44"/>
          <w:szCs w:val="44"/>
          <w:highlight w:val="none"/>
          <w:lang w:val="en-US" w:eastAsia="zh-CN"/>
        </w:rPr>
      </w:pPr>
      <w:r>
        <w:rPr>
          <w:rFonts w:hint="eastAsia" w:ascii="仿宋" w:hAnsi="仿宋" w:eastAsia="仿宋" w:cs="仿宋"/>
          <w:sz w:val="44"/>
          <w:szCs w:val="44"/>
          <w:highlight w:val="none"/>
          <w:lang w:val="en-US" w:eastAsia="zh-CN"/>
        </w:rPr>
        <w:t xml:space="preserve">             </w:t>
      </w:r>
      <w:r>
        <w:rPr>
          <w:rFonts w:hint="eastAsia" w:ascii="仿宋" w:hAnsi="仿宋" w:eastAsia="仿宋" w:cs="仿宋"/>
          <w:b/>
          <w:bCs/>
          <w:sz w:val="28"/>
          <w:szCs w:val="21"/>
          <w:highlight w:val="none"/>
          <w:lang w:val="en-US" w:eastAsia="zh-CN" w:bidi="ar-SA"/>
        </w:rPr>
        <w:t xml:space="preserve">（格式适用于每个采购包）</w:t>
      </w:r>
      <w:r>
        <w:rPr>
          <w:rFonts w:ascii="仿宋" w:hAnsi="仿宋" w:eastAsia="仿宋" w:cs="仿宋"/>
          <w:sz w:val="44"/>
          <w:szCs w:val="44"/>
          <w:highlight w:val="none"/>
          <w:lang w:val="en-US" w:eastAsia="zh-CN"/>
        </w:rPr>
      </w:r>
      <w:r/>
    </w:p>
    <w:p>
      <w:pPr>
        <w:pStyle w:val="927"/>
        <w:rPr>
          <w:rFonts w:hint="eastAsia" w:ascii="仿宋" w:hAnsi="仿宋" w:eastAsia="仿宋" w:cs="仿宋"/>
          <w:sz w:val="32"/>
          <w:highlight w:val="none"/>
        </w:rPr>
      </w:pPr>
      <w:r>
        <w:rPr>
          <w:rFonts w:hint="eastAsia" w:ascii="仿宋" w:hAnsi="仿宋" w:eastAsia="仿宋" w:cs="仿宋"/>
          <w:sz w:val="32"/>
          <w:highlight w:val="none"/>
        </w:rPr>
      </w:r>
      <w:r/>
    </w:p>
    <w:p>
      <w:pPr>
        <w:pStyle w:val="927"/>
        <w:rPr>
          <w:rFonts w:hint="eastAsia" w:ascii="仿宋" w:hAnsi="仿宋" w:eastAsia="仿宋" w:cs="仿宋"/>
          <w:sz w:val="32"/>
          <w:highlight w:val="none"/>
        </w:rPr>
      </w:pPr>
      <w:r>
        <w:rPr>
          <w:rFonts w:hint="eastAsia" w:ascii="仿宋" w:hAnsi="仿宋" w:eastAsia="仿宋" w:cs="仿宋"/>
          <w:sz w:val="32"/>
          <w:highlight w:val="none"/>
        </w:rPr>
      </w:r>
      <w:r/>
    </w:p>
    <w:p>
      <w:pPr>
        <w:pStyle w:val="927"/>
        <w:rPr>
          <w:rFonts w:hint="eastAsia" w:ascii="仿宋" w:hAnsi="仿宋" w:eastAsia="仿宋" w:cs="仿宋"/>
          <w:sz w:val="32"/>
          <w:highlight w:val="none"/>
        </w:rPr>
      </w:pPr>
      <w:r>
        <w:rPr>
          <w:rFonts w:hint="eastAsia" w:ascii="仿宋" w:hAnsi="仿宋" w:eastAsia="仿宋" w:cs="仿宋"/>
          <w:sz w:val="32"/>
          <w:highlight w:val="none"/>
        </w:rPr>
      </w:r>
      <w:r/>
    </w:p>
    <w:p>
      <w:pPr>
        <w:pStyle w:val="905"/>
        <w:ind w:firstLine="1446"/>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项目名称:</w:t>
      </w:r>
      <w:r>
        <w:rPr>
          <w:rFonts w:hint="eastAsia" w:ascii="仿宋" w:hAnsi="仿宋" w:eastAsia="仿宋" w:cs="仿宋"/>
          <w:b/>
          <w:bCs/>
          <w:sz w:val="36"/>
          <w:highlight w:val="none"/>
        </w:rPr>
      </w:r>
      <w:r/>
    </w:p>
    <w:p>
      <w:pPr>
        <w:pStyle w:val="927"/>
        <w:rPr>
          <w:rFonts w:hint="eastAsia" w:ascii="仿宋" w:hAnsi="仿宋" w:eastAsia="仿宋" w:cs="仿宋"/>
          <w:sz w:val="32"/>
          <w:highlight w:val="none"/>
        </w:rPr>
      </w:pPr>
      <w:r>
        <w:rPr>
          <w:rFonts w:hint="eastAsia" w:ascii="仿宋" w:hAnsi="仿宋" w:eastAsia="仿宋" w:cs="仿宋"/>
          <w:sz w:val="32"/>
          <w:highlight w:val="none"/>
        </w:rPr>
      </w:r>
      <w:r/>
    </w:p>
    <w:p>
      <w:pPr>
        <w:pStyle w:val="927"/>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927"/>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927"/>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927"/>
        <w:ind w:firstLine="1428"/>
        <w:rPr>
          <w:rFonts w:hint="eastAsia" w:ascii="仿宋" w:hAnsi="仿宋" w:eastAsia="仿宋" w:cs="仿宋"/>
          <w:b/>
          <w:sz w:val="36"/>
          <w:szCs w:val="24"/>
          <w:highlight w:val="none"/>
        </w:rPr>
      </w:pPr>
      <w:r>
        <w:rPr>
          <w:rFonts w:hint="eastAsia" w:ascii="仿宋" w:hAnsi="仿宋" w:eastAsia="仿宋" w:cs="仿宋"/>
          <w:b/>
          <w:sz w:val="36"/>
          <w:szCs w:val="24"/>
          <w:highlight w:val="none"/>
        </w:rPr>
        <w:t xml:space="preserve">项目编号:</w:t>
      </w:r>
      <w:r>
        <w:rPr>
          <w:rFonts w:hint="eastAsia" w:ascii="仿宋" w:hAnsi="仿宋" w:eastAsia="仿宋" w:cs="仿宋"/>
          <w:b/>
          <w:sz w:val="36"/>
          <w:szCs w:val="24"/>
          <w:highlight w:val="none"/>
        </w:rPr>
      </w:r>
      <w:r/>
    </w:p>
    <w:p>
      <w:pPr>
        <w:pStyle w:val="905"/>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05"/>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05"/>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05"/>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05"/>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905"/>
        <w:ind w:firstLine="1428"/>
        <w:spacing w:line="400" w:lineRule="exact"/>
        <w:rPr>
          <w:rFonts w:hint="eastAsia" w:ascii="仿宋" w:hAnsi="仿宋" w:eastAsia="仿宋" w:cs="仿宋"/>
          <w:b/>
          <w:bCs/>
          <w:sz w:val="32"/>
          <w:highlight w:val="none"/>
        </w:rPr>
      </w:pPr>
      <w:r>
        <w:rPr>
          <w:rFonts w:hint="eastAsia" w:ascii="仿宋" w:hAnsi="仿宋" w:eastAsia="仿宋" w:cs="仿宋"/>
          <w:b/>
          <w:bCs/>
          <w:sz w:val="36"/>
          <w:highlight w:val="none"/>
        </w:rPr>
        <w:t xml:space="preserve">投 标 人:</w:t>
      </w:r>
      <w:r>
        <w:rPr>
          <w:rFonts w:hint="eastAsia" w:ascii="仿宋" w:hAnsi="仿宋" w:eastAsia="仿宋" w:cs="仿宋"/>
          <w:b/>
          <w:bCs/>
          <w:sz w:val="32"/>
          <w:highlight w:val="none"/>
        </w:rPr>
      </w:r>
      <w:r/>
    </w:p>
    <w:p>
      <w:pPr>
        <w:pStyle w:val="92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27"/>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927"/>
        <w:rPr>
          <w:rFonts w:hint="eastAsia" w:ascii="仿宋" w:hAnsi="仿宋" w:eastAsia="仿宋" w:cs="仿宋"/>
          <w:sz w:val="32"/>
          <w:highlight w:val="none"/>
        </w:rPr>
      </w:pPr>
      <w:r>
        <w:rPr>
          <w:rFonts w:hint="eastAsia" w:ascii="仿宋" w:hAnsi="仿宋" w:eastAsia="仿宋" w:cs="仿宋"/>
          <w:sz w:val="32"/>
          <w:highlight w:val="none"/>
        </w:rPr>
      </w:r>
      <w:r/>
    </w:p>
    <w:p>
      <w:pPr>
        <w:pStyle w:val="927"/>
        <w:ind w:firstLine="2103"/>
        <w:rPr>
          <w:rFonts w:hint="eastAsia" w:ascii="仿宋" w:hAnsi="仿宋" w:eastAsia="仿宋" w:cs="仿宋"/>
          <w:b/>
          <w:sz w:val="32"/>
          <w:highlight w:val="none"/>
        </w:rPr>
      </w:pPr>
      <w:r>
        <w:rPr>
          <w:rFonts w:hint="eastAsia" w:ascii="仿宋" w:hAnsi="仿宋" w:eastAsia="仿宋" w:cs="仿宋"/>
          <w:b/>
          <w:sz w:val="36"/>
          <w:szCs w:val="24"/>
          <w:highlight w:val="none"/>
          <w:lang w:eastAsia="zh-CN"/>
        </w:rPr>
        <w:t xml:space="preserve">二0二</w:t>
      </w:r>
      <w:r>
        <w:rPr>
          <w:rFonts w:hint="eastAsia" w:ascii="仿宋" w:hAnsi="仿宋" w:eastAsia="仿宋" w:cs="仿宋"/>
          <w:b/>
          <w:sz w:val="36"/>
          <w:szCs w:val="24"/>
          <w:highlight w:val="none"/>
          <w:lang w:val="en-US" w:eastAsia="zh-CN"/>
        </w:rPr>
        <w:t xml:space="preserve">六</w:t>
      </w:r>
      <w:r>
        <w:rPr>
          <w:rFonts w:hint="eastAsia" w:ascii="仿宋" w:hAnsi="仿宋" w:eastAsia="仿宋" w:cs="仿宋"/>
          <w:b/>
          <w:sz w:val="36"/>
          <w:szCs w:val="24"/>
          <w:highlight w:val="none"/>
        </w:rPr>
        <w:t xml:space="preserve">年    月    日</w:t>
      </w:r>
      <w:r>
        <w:rPr>
          <w:rFonts w:hint="eastAsia" w:ascii="仿宋" w:hAnsi="仿宋" w:eastAsia="仿宋" w:cs="仿宋"/>
          <w:b/>
          <w:sz w:val="32"/>
          <w:highlight w:val="none"/>
        </w:rPr>
      </w:r>
      <w:r/>
    </w:p>
    <w:p>
      <w:pPr>
        <w:pStyle w:val="927"/>
        <w:spacing w:line="6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2875"/>
        <w:spacing w:line="6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2875"/>
        <w:spacing w:line="6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3833"/>
        <w:spacing w:line="6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一、投标函</w:t>
      </w:r>
      <w:r>
        <w:rPr>
          <w:rFonts w:hint="eastAsia" w:ascii="仿宋" w:hAnsi="仿宋" w:eastAsia="仿宋" w:cs="仿宋"/>
          <w:b/>
          <w:sz w:val="32"/>
          <w:szCs w:val="32"/>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lang w:eastAsia="zh-CN"/>
        </w:rPr>
        <w:t xml:space="preserve">淮安市清江浦区民政局</w:t>
      </w:r>
      <w:r>
        <w:rPr>
          <w:rFonts w:hint="eastAsia" w:ascii="仿宋" w:hAnsi="仿宋" w:eastAsia="仿宋" w:cs="仿宋"/>
          <w:sz w:val="28"/>
          <w:szCs w:val="24"/>
          <w:highlight w:val="none"/>
        </w:rPr>
        <w:t xml:space="preserve">:</w:t>
      </w:r>
      <w:r>
        <w:rPr>
          <w:rFonts w:hint="eastAsia" w:ascii="仿宋" w:hAnsi="仿宋" w:eastAsia="仿宋" w:cs="仿宋"/>
          <w:sz w:val="28"/>
          <w:szCs w:val="24"/>
          <w:highlight w:val="none"/>
        </w:rPr>
      </w:r>
      <w:r/>
    </w:p>
    <w:p>
      <w:pPr>
        <w:pStyle w:val="985"/>
        <w:ind w:firstLine="70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          采购项目</w:t>
      </w:r>
      <w:r>
        <w:rPr>
          <w:rFonts w:hint="eastAsia" w:ascii="仿宋" w:hAnsi="仿宋" w:eastAsia="仿宋" w:cs="仿宋"/>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采购包</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（项目编号:           ）招标文件（包括更正公告、如果有的话）收悉，我们经详细审阅和研究，现决定参加投标。同时，正式授权下述签字人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w:t>
      </w:r>
      <w:r>
        <w:rPr>
          <w:rFonts w:hint="eastAsia" w:ascii="仿宋" w:hAnsi="仿宋" w:eastAsia="仿宋" w:cs="仿宋"/>
          <w:sz w:val="28"/>
          <w:szCs w:val="28"/>
          <w:highlight w:val="none"/>
        </w:rPr>
        <w:t xml:space="preserve">全权处理本次项目投标的有关事宜。</w:t>
      </w:r>
      <w:r>
        <w:rPr>
          <w:rFonts w:hint="eastAsia" w:ascii="仿宋" w:hAnsi="仿宋" w:eastAsia="仿宋" w:cs="仿宋"/>
          <w:sz w:val="28"/>
          <w:szCs w:val="28"/>
          <w:highlight w:val="none"/>
        </w:rPr>
      </w:r>
      <w:r/>
    </w:p>
    <w:p>
      <w:pPr>
        <w:pStyle w:val="905"/>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905"/>
        <w:ind w:firstLine="560"/>
        <w:spacing w:line="640" w:lineRule="exact"/>
        <w:rPr>
          <w:rFonts w:hint="eastAsia" w:ascii="仿宋" w:hAnsi="仿宋" w:eastAsia="仿宋" w:cs="仿宋"/>
          <w:sz w:val="28"/>
          <w:highlight w:val="none"/>
        </w:rPr>
      </w:pPr>
      <w:r>
        <w:rPr>
          <w:rFonts w:hint="eastAsia" w:ascii="仿宋" w:hAnsi="仿宋" w:eastAsia="仿宋" w:cs="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sz w:val="28"/>
          <w:highlight w:val="none"/>
        </w:rPr>
      </w:r>
      <w:r/>
    </w:p>
    <w:p>
      <w:pPr>
        <w:pStyle w:val="985"/>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3、我们接受招标文件的所有的条款和规定。</w:t>
      </w:r>
      <w:r>
        <w:rPr>
          <w:rFonts w:hint="eastAsia" w:ascii="仿宋" w:hAnsi="仿宋" w:eastAsia="仿宋" w:cs="仿宋"/>
          <w:sz w:val="28"/>
          <w:szCs w:val="28"/>
          <w:highlight w:val="none"/>
        </w:rPr>
      </w:r>
      <w:r/>
    </w:p>
    <w:p>
      <w:pPr>
        <w:pStyle w:val="985"/>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4、我们同意按照招标文件第二章第15条的规定，本投标文件的有效期为从开标之日期起计算的</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十天</w:t>
      </w:r>
      <w:r>
        <w:rPr>
          <w:rFonts w:hint="eastAsia" w:ascii="仿宋" w:hAnsi="仿宋" w:eastAsia="仿宋" w:cs="仿宋"/>
          <w:sz w:val="28"/>
          <w:szCs w:val="28"/>
          <w:highlight w:val="none"/>
        </w:rPr>
        <w:t xml:space="preserve">，在此期间，本投标文件将始终对我们具有约束力，并可随时被接受。如果我们中标，本投标文件在此期间之后将继续保持有效。</w:t>
      </w:r>
      <w:r>
        <w:rPr>
          <w:rFonts w:hint="eastAsia" w:ascii="仿宋" w:hAnsi="仿宋" w:eastAsia="仿宋" w:cs="仿宋"/>
          <w:sz w:val="28"/>
          <w:szCs w:val="28"/>
          <w:highlight w:val="none"/>
        </w:rPr>
      </w:r>
      <w:r/>
    </w:p>
    <w:p>
      <w:pPr>
        <w:pStyle w:val="985"/>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5、我们理解，你们无义务必须接受</w:t>
      </w:r>
      <w:r>
        <w:rPr>
          <w:rFonts w:hint="eastAsia" w:ascii="仿宋" w:hAnsi="仿宋" w:eastAsia="仿宋" w:cs="仿宋"/>
          <w:sz w:val="28"/>
          <w:szCs w:val="28"/>
          <w:highlight w:val="none"/>
        </w:rPr>
        <w:t xml:space="preserve">投标价最低的投标</w:t>
      </w:r>
      <w:r>
        <w:rPr>
          <w:rFonts w:hint="eastAsia" w:ascii="仿宋" w:hAnsi="仿宋" w:eastAsia="仿宋" w:cs="仿宋"/>
          <w:sz w:val="28"/>
          <w:szCs w:val="28"/>
          <w:highlight w:val="none"/>
        </w:rPr>
        <w:t xml:space="preserve">。同时也理解你们不承担我们本次投标的费用。</w:t>
      </w:r>
      <w:r>
        <w:rPr>
          <w:rFonts w:hint="eastAsia" w:ascii="仿宋" w:hAnsi="仿宋" w:eastAsia="仿宋" w:cs="仿宋"/>
          <w:sz w:val="28"/>
          <w:szCs w:val="28"/>
          <w:highlight w:val="none"/>
        </w:rPr>
      </w:r>
      <w:r/>
    </w:p>
    <w:p>
      <w:pPr>
        <w:pStyle w:val="985"/>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6、我们同意向贵方提供贵方可能要求的与投标有关的任何证据或资料，并保证所提供的都是真实的、准确的。</w:t>
      </w:r>
      <w:r>
        <w:rPr>
          <w:rFonts w:hint="eastAsia" w:ascii="仿宋" w:hAnsi="仿宋" w:eastAsia="仿宋" w:cs="仿宋"/>
          <w:sz w:val="28"/>
          <w:szCs w:val="28"/>
          <w:highlight w:val="none"/>
        </w:rPr>
      </w:r>
      <w:r/>
    </w:p>
    <w:p>
      <w:pPr>
        <w:pStyle w:val="985"/>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sz w:val="28"/>
          <w:szCs w:val="28"/>
          <w:highlight w:val="none"/>
        </w:rPr>
      </w:r>
      <w:r/>
    </w:p>
    <w:p>
      <w:pPr>
        <w:pStyle w:val="985"/>
        <w:ind w:right="560" w:firstLine="2940"/>
        <w:spacing w:before="0" w:after="0"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pStyle w:val="985"/>
        <w:ind w:right="560" w:firstLine="2940"/>
        <w:spacing w:before="0" w:after="0" w:line="640" w:lineRule="exact"/>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u w:val="single"/>
        </w:rPr>
        <w:t xml:space="preserve">             </w:t>
      </w:r>
      <w:r>
        <w:rPr>
          <w:rFonts w:hint="eastAsia" w:ascii="仿宋" w:hAnsi="仿宋" w:eastAsia="仿宋" w:cs="仿宋"/>
          <w:sz w:val="28"/>
          <w:highlight w:val="none"/>
          <w:u w:val="single"/>
        </w:rPr>
      </w:r>
      <w:r/>
    </w:p>
    <w:p>
      <w:pPr>
        <w:pStyle w:val="985"/>
        <w:ind w:right="560" w:firstLine="2940"/>
        <w:spacing w:before="0" w:after="0" w:line="64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rPr>
          <w:rFonts w:hint="eastAsia" w:ascii="仿宋" w:hAnsi="仿宋" w:eastAsia="仿宋" w:cs="仿宋"/>
          <w:sz w:val="28"/>
          <w:szCs w:val="28"/>
          <w:highlight w:val="none"/>
        </w:rPr>
      </w:r>
      <w:r/>
    </w:p>
    <w:p>
      <w:pPr>
        <w:pStyle w:val="905"/>
        <w:ind w:right="560" w:firstLine="420"/>
        <w:jc w:val="center"/>
        <w:spacing w:line="640" w:lineRule="exact"/>
        <w:rPr>
          <w:rFonts w:hint="eastAsia" w:ascii="仿宋" w:hAnsi="仿宋" w:eastAsia="仿宋" w:cs="仿宋"/>
          <w:color w:val="000000"/>
          <w:sz w:val="28"/>
          <w:szCs w:val="28"/>
          <w:highlight w:val="none"/>
          <w:u w:val="single"/>
        </w:rPr>
      </w:pPr>
      <w:r>
        <w:rPr>
          <w:rFonts w:hint="eastAsia" w:ascii="仿宋" w:hAnsi="仿宋" w:eastAsia="仿宋" w:cs="仿宋"/>
          <w:sz w:val="28"/>
          <w:szCs w:val="28"/>
          <w:highlight w:val="none"/>
        </w:rPr>
        <w:t xml:space="preserve">    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927"/>
        <w:ind w:right="560" w:firstLine="420"/>
        <w:jc w:val="center"/>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日期: </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年</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月</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日</w:t>
      </w:r>
      <w:r>
        <w:rPr>
          <w:rFonts w:hint="eastAsia" w:ascii="仿宋" w:hAnsi="仿宋" w:eastAsia="仿宋" w:cs="仿宋"/>
          <w:sz w:val="28"/>
          <w:szCs w:val="24"/>
          <w:highlight w:val="none"/>
        </w:rPr>
      </w:r>
      <w:r/>
    </w:p>
    <w:p>
      <w:pPr>
        <w:pStyle w:val="905"/>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27"/>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05"/>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spacing w:before="19" w:line="440" w:lineRule="exact"/>
        <w:widowControl/>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pStyle w:val="905"/>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二、开标一览表</w:t>
      </w:r>
      <w:r>
        <w:rPr>
          <w:rFonts w:hint="eastAsia" w:ascii="仿宋" w:hAnsi="仿宋" w:eastAsia="仿宋" w:cs="仿宋"/>
          <w:b/>
          <w:sz w:val="32"/>
          <w:szCs w:val="32"/>
          <w:highlight w:val="none"/>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t xml:space="preserve">包一</w:t>
      </w:r>
      <w:r>
        <w:rPr>
          <w:rFonts w:hint="eastAsia" w:ascii="仿宋" w:hAnsi="仿宋" w:eastAsia="仿宋" w:cs="仿宋"/>
          <w:b/>
          <w:sz w:val="32"/>
          <w:szCs w:val="32"/>
          <w:highlight w:val="none"/>
          <w:lang w:val="en-US" w:eastAsia="zh-CN"/>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05"/>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rPr>
            </w:r>
            <w:r/>
          </w:p>
        </w:tc>
        <w:tc>
          <w:tcPr>
            <w:tcW w:w="6759" w:type="dxa"/>
            <w:vAlign w:val="center"/>
            <w:textDirection w:val="lrTb"/>
            <w:noWrap w:val="false"/>
          </w:tcPr>
          <w:p>
            <w:pPr>
              <w:pStyle w:val="905"/>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trHeight w:val="2261"/>
        </w:trPr>
        <w:tc>
          <w:tcPr>
            <w:tcW w:w="1701" w:type="dxa"/>
            <w:vAlign w:val="center"/>
            <w:textDirection w:val="lrTb"/>
            <w:noWrap w:val="false"/>
          </w:tcPr>
          <w:p>
            <w:pPr>
              <w:pStyle w:val="905"/>
              <w:jc w:val="center"/>
              <w:spacing w:line="7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sz w:val="28"/>
                <w:szCs w:val="28"/>
                <w:highlight w:val="none"/>
              </w:rPr>
            </w:r>
            <w:r/>
          </w:p>
        </w:tc>
        <w:tc>
          <w:tcPr>
            <w:tcW w:w="6759" w:type="dxa"/>
            <w:vAlign w:val="center"/>
            <w:textDirection w:val="lrTb"/>
            <w:noWrap w:val="false"/>
          </w:tcPr>
          <w:p>
            <w:pPr>
              <w:pStyle w:val="905"/>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lang w:eastAsia="zh-CN"/>
              </w:rPr>
              <w:t xml:space="preserve">2027年社区养老服务设施公建民营</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（小写）¥         </w:t>
            </w:r>
            <w:r>
              <w:rPr>
                <w:rFonts w:hint="eastAsia" w:ascii="仿宋" w:hAnsi="仿宋" w:eastAsia="仿宋" w:cs="仿宋"/>
                <w:color w:val="000000"/>
                <w:sz w:val="28"/>
                <w:szCs w:val="28"/>
                <w:highlight w:val="none"/>
                <w:u w:val="single"/>
              </w:rPr>
            </w:r>
            <w:r/>
          </w:p>
          <w:p>
            <w:pPr>
              <w:pStyle w:val="905"/>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经济困难老人提供居家上门服务项目</w:t>
            </w:r>
            <w:r>
              <w:rPr>
                <w:rFonts w:hint="eastAsia" w:ascii="仿宋" w:hAnsi="仿宋" w:eastAsia="仿宋" w:cs="仿宋"/>
                <w:color w:val="000000"/>
                <w:sz w:val="28"/>
                <w:szCs w:val="28"/>
                <w:highlight w:val="none"/>
                <w:u w:val="single"/>
              </w:rPr>
              <w:t xml:space="preserve">（小写）¥ </w:t>
            </w:r>
            <w:r>
              <w:rPr>
                <w:rFonts w:hint="eastAsia" w:ascii="仿宋" w:hAnsi="仿宋" w:eastAsia="仿宋" w:cs="仿宋"/>
                <w:color w:val="000000"/>
                <w:sz w:val="28"/>
                <w:szCs w:val="28"/>
                <w:highlight w:val="none"/>
                <w:u w:val="single"/>
                <w:lang w:val="en-US" w:eastAsia="zh-CN"/>
              </w:rPr>
              <w:t xml:space="preserve">294840元</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05"/>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lang w:val="en-US" w:eastAsia="zh-CN"/>
              </w:rPr>
              <w:t xml:space="preserve">合计</w:t>
            </w:r>
            <w:r>
              <w:rPr>
                <w:rFonts w:hint="eastAsia" w:ascii="仿宋" w:hAnsi="仿宋" w:eastAsia="仿宋" w:cs="仿宋"/>
                <w:color w:val="000000"/>
                <w:sz w:val="28"/>
                <w:szCs w:val="28"/>
                <w:highlight w:val="none"/>
                <w:u w:val="single"/>
              </w:rPr>
              <w:t xml:space="preserve">（小写）¥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r>
            <w:r/>
          </w:p>
          <w:p>
            <w:pPr>
              <w:pStyle w:val="905"/>
              <w:spacing w:line="7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合计</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sz w:val="28"/>
                <w:szCs w:val="28"/>
                <w:highlight w:val="none"/>
              </w:rPr>
            </w:r>
            <w:r/>
          </w:p>
        </w:tc>
      </w:tr>
      <w:tr>
        <w:trPr>
          <w:cantSplit/>
          <w:trHeight w:val="1273"/>
        </w:trPr>
        <w:tc>
          <w:tcPr>
            <w:tcW w:w="1701" w:type="dxa"/>
            <w:vAlign w:val="center"/>
            <w:textDirection w:val="lrTb"/>
            <w:noWrap w:val="false"/>
          </w:tcPr>
          <w:p>
            <w:pPr>
              <w:pStyle w:val="905"/>
              <w:ind w:firstLine="14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期限</w:t>
            </w:r>
            <w:r>
              <w:rPr>
                <w:rFonts w:hint="eastAsia" w:ascii="仿宋" w:hAnsi="仿宋" w:eastAsia="仿宋" w:cs="仿宋"/>
                <w:sz w:val="28"/>
                <w:szCs w:val="28"/>
                <w:highlight w:val="none"/>
              </w:rPr>
            </w:r>
            <w:r/>
          </w:p>
        </w:tc>
        <w:tc>
          <w:tcPr>
            <w:tcW w:w="6759" w:type="dxa"/>
            <w:vAlign w:val="center"/>
            <w:textDirection w:val="lrTb"/>
            <w:noWrap w:val="false"/>
          </w:tcPr>
          <w:p>
            <w:pPr>
              <w:pStyle w:val="905"/>
              <w:ind w:firstLine="154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一年</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tc>
      </w:tr>
    </w:tbl>
    <w:p>
      <w:pPr>
        <w:pStyle w:val="905"/>
        <w:ind w:firstLine="411"/>
        <w:spacing w:line="440" w:lineRule="exact"/>
        <w:rPr>
          <w:rFonts w:hint="eastAsia" w:ascii="仿宋" w:hAnsi="仿宋" w:eastAsia="仿宋" w:cs="仿宋"/>
          <w:sz w:val="28"/>
          <w:szCs w:val="28"/>
          <w:highlight w:val="none"/>
        </w:rPr>
      </w:pPr>
      <w:r/>
      <w:bookmarkStart w:id="40" w:name="_Toc157775459"/>
      <w:r/>
      <w:bookmarkStart w:id="41" w:name="_Toc136924766"/>
      <w:r>
        <w:rPr>
          <w:rFonts w:hint="eastAsia" w:ascii="仿宋" w:hAnsi="仿宋" w:eastAsia="仿宋" w:cs="仿宋"/>
          <w:sz w:val="28"/>
          <w:szCs w:val="28"/>
          <w:highlight w:val="none"/>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3993"/>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t xml:space="preserve">包二</w:t>
      </w:r>
      <w:r>
        <w:rPr>
          <w:rFonts w:hint="eastAsia" w:ascii="仿宋" w:hAnsi="仿宋" w:eastAsia="仿宋" w:cs="仿宋"/>
          <w:b/>
          <w:sz w:val="32"/>
          <w:szCs w:val="32"/>
          <w:highlight w:val="none"/>
          <w:lang w:val="en-US" w:eastAsia="zh-CN"/>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05"/>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rPr>
            </w:r>
            <w:r/>
          </w:p>
        </w:tc>
        <w:tc>
          <w:tcPr>
            <w:tcW w:w="6759" w:type="dxa"/>
            <w:vAlign w:val="center"/>
            <w:textDirection w:val="lrTb"/>
            <w:noWrap w:val="false"/>
          </w:tcPr>
          <w:p>
            <w:pPr>
              <w:pStyle w:val="905"/>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trHeight w:val="2261"/>
        </w:trPr>
        <w:tc>
          <w:tcPr>
            <w:tcW w:w="1701" w:type="dxa"/>
            <w:vAlign w:val="center"/>
            <w:textDirection w:val="lrTb"/>
            <w:noWrap w:val="false"/>
          </w:tcPr>
          <w:p>
            <w:pPr>
              <w:pStyle w:val="905"/>
              <w:jc w:val="center"/>
              <w:spacing w:line="7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sz w:val="28"/>
                <w:szCs w:val="28"/>
                <w:highlight w:val="none"/>
              </w:rPr>
            </w:r>
            <w:r/>
          </w:p>
        </w:tc>
        <w:tc>
          <w:tcPr>
            <w:tcW w:w="6759" w:type="dxa"/>
            <w:vAlign w:val="center"/>
            <w:textDirection w:val="lrTb"/>
            <w:noWrap w:val="false"/>
          </w:tcPr>
          <w:p>
            <w:pPr>
              <w:pStyle w:val="905"/>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none"/>
                <w:lang w:eastAsia="zh-CN"/>
              </w:rPr>
              <w:t xml:space="preserve">2027年社区养老服务设施公建民营</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（小写）¥         </w:t>
            </w:r>
            <w:r>
              <w:rPr>
                <w:rFonts w:hint="eastAsia" w:ascii="仿宋" w:hAnsi="仿宋" w:eastAsia="仿宋" w:cs="仿宋"/>
                <w:color w:val="000000"/>
                <w:sz w:val="28"/>
                <w:szCs w:val="28"/>
                <w:highlight w:val="none"/>
                <w:u w:val="single"/>
              </w:rPr>
            </w:r>
            <w:r/>
          </w:p>
          <w:p>
            <w:pPr>
              <w:pStyle w:val="905"/>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经济困难老人提供居家上门服务项目</w:t>
            </w:r>
            <w:r>
              <w:rPr>
                <w:rFonts w:hint="eastAsia" w:ascii="仿宋" w:hAnsi="仿宋" w:eastAsia="仿宋" w:cs="仿宋"/>
                <w:color w:val="000000"/>
                <w:sz w:val="28"/>
                <w:szCs w:val="28"/>
                <w:highlight w:val="none"/>
                <w:u w:val="single"/>
              </w:rPr>
              <w:t xml:space="preserve">（小写）¥ </w:t>
            </w:r>
            <w:r>
              <w:rPr>
                <w:rFonts w:hint="eastAsia" w:ascii="仿宋" w:hAnsi="仿宋" w:eastAsia="仿宋" w:cs="仿宋"/>
                <w:color w:val="000000"/>
                <w:sz w:val="28"/>
                <w:szCs w:val="28"/>
                <w:highlight w:val="none"/>
                <w:u w:val="single"/>
                <w:lang w:val="en-US" w:eastAsia="zh-CN"/>
              </w:rPr>
              <w:t xml:space="preserve">204960元</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05"/>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lang w:val="en-US" w:eastAsia="zh-CN"/>
              </w:rPr>
              <w:t xml:space="preserve">合计</w:t>
            </w:r>
            <w:r>
              <w:rPr>
                <w:rFonts w:hint="eastAsia" w:ascii="仿宋" w:hAnsi="仿宋" w:eastAsia="仿宋" w:cs="仿宋"/>
                <w:color w:val="000000"/>
                <w:sz w:val="28"/>
                <w:szCs w:val="28"/>
                <w:highlight w:val="none"/>
                <w:u w:val="single"/>
              </w:rPr>
              <w:t xml:space="preserve">（小写）¥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r>
            <w:r/>
          </w:p>
          <w:p>
            <w:pPr>
              <w:pStyle w:val="905"/>
              <w:spacing w:line="7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合计</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sz w:val="28"/>
                <w:szCs w:val="28"/>
                <w:highlight w:val="none"/>
              </w:rPr>
            </w:r>
            <w:r/>
          </w:p>
        </w:tc>
      </w:tr>
      <w:tr>
        <w:trPr>
          <w:cantSplit/>
          <w:trHeight w:val="1273"/>
        </w:trPr>
        <w:tc>
          <w:tcPr>
            <w:tcW w:w="1701" w:type="dxa"/>
            <w:vAlign w:val="center"/>
            <w:textDirection w:val="lrTb"/>
            <w:noWrap w:val="false"/>
          </w:tcPr>
          <w:p>
            <w:pPr>
              <w:pStyle w:val="905"/>
              <w:ind w:firstLine="14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期限</w:t>
            </w:r>
            <w:r>
              <w:rPr>
                <w:rFonts w:hint="eastAsia" w:ascii="仿宋" w:hAnsi="仿宋" w:eastAsia="仿宋" w:cs="仿宋"/>
                <w:sz w:val="28"/>
                <w:szCs w:val="28"/>
                <w:highlight w:val="none"/>
              </w:rPr>
            </w:r>
            <w:r/>
          </w:p>
        </w:tc>
        <w:tc>
          <w:tcPr>
            <w:tcW w:w="6759" w:type="dxa"/>
            <w:vAlign w:val="center"/>
            <w:textDirection w:val="lrTb"/>
            <w:noWrap w:val="false"/>
          </w:tcPr>
          <w:p>
            <w:pPr>
              <w:pStyle w:val="905"/>
              <w:ind w:firstLine="154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一年</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tc>
      </w:tr>
    </w:tbl>
    <w:p>
      <w:pPr>
        <w:pStyle w:val="905"/>
        <w:ind w:firstLine="41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41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ind w:firstLine="411"/>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27"/>
        <w:ind w:firstLine="2875"/>
        <w:rPr>
          <w:rFonts w:hint="eastAsia" w:ascii="仿宋" w:hAnsi="仿宋" w:eastAsia="仿宋" w:cs="仿宋"/>
          <w:b/>
          <w:sz w:val="32"/>
          <w:szCs w:val="32"/>
          <w:highlight w:val="none"/>
        </w:rPr>
      </w:pPr>
      <w:r/>
      <w:bookmarkEnd w:id="40"/>
      <w:r/>
      <w:bookmarkEnd w:id="41"/>
      <w:r/>
      <w:bookmarkStart w:id="42" w:name="_Toc157775468"/>
      <w:r>
        <w:rPr>
          <w:rFonts w:hint="eastAsia" w:ascii="仿宋" w:hAnsi="仿宋" w:eastAsia="仿宋" w:cs="仿宋"/>
          <w:b/>
          <w:sz w:val="32"/>
          <w:szCs w:val="32"/>
          <w:highlight w:val="none"/>
        </w:rPr>
      </w:r>
      <w:r/>
    </w:p>
    <w:p>
      <w:pPr>
        <w:pStyle w:val="92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7"/>
        <w:ind w:firstLine="287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25"/>
        <w:ind w:left="0" w:right="34" w:firstLine="0"/>
        <w:spacing w:before="120"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1012"/>
        <w:ind w:firstLine="3213"/>
        <w:jc w:val="both"/>
        <w:spacing w:line="440" w:lineRule="exact"/>
        <w:shd w:val="clear" w:color="auto" w:fill="auto"/>
        <w:rPr>
          <w:rFonts w:ascii="仿宋" w:hAnsi="仿宋" w:eastAsia="仿宋"/>
          <w:b/>
          <w:color w:val="000000"/>
          <w:sz w:val="32"/>
          <w:szCs w:val="32"/>
          <w:highlight w:val="none"/>
        </w:rPr>
      </w:pPr>
      <w:r/>
      <w:bookmarkEnd w:id="42"/>
      <w:r>
        <w:rPr>
          <w:rFonts w:hint="eastAsia" w:ascii="仿宋" w:hAnsi="仿宋" w:eastAsia="仿宋" w:cs="仿宋"/>
          <w:b/>
          <w:sz w:val="32"/>
          <w:szCs w:val="32"/>
          <w:highlight w:val="none"/>
          <w:lang w:val="en-US" w:eastAsia="zh-CN"/>
        </w:rPr>
        <w:t xml:space="preserve">三、服务条款偏离表</w:t>
      </w:r>
      <w:r>
        <w:rPr>
          <w:rFonts w:ascii="仿宋" w:hAnsi="仿宋" w:eastAsia="仿宋"/>
          <w:b/>
          <w:color w:val="000000"/>
          <w:sz w:val="32"/>
          <w:szCs w:val="32"/>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9"/>
        <w:gridCol w:w="3384"/>
        <w:gridCol w:w="3290"/>
        <w:gridCol w:w="1650"/>
      </w:tblGrid>
      <w:tr>
        <w:trPr>
          <w:trHeight w:val="677"/>
        </w:trPr>
        <w:tc>
          <w:tcPr>
            <w:tcW w:w="1319" w:type="dxa"/>
            <w:vAlign w:val="top"/>
            <w:textDirection w:val="lrTb"/>
            <w:noWrap w:val="false"/>
          </w:tcPr>
          <w:p>
            <w:pPr>
              <w:pStyle w:val="1013"/>
              <w:ind w:left="418"/>
              <w:spacing w:before="186"/>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条目</w:t>
            </w:r>
            <w:r>
              <w:rPr>
                <w:rFonts w:ascii="仿宋" w:hAnsi="仿宋" w:eastAsia="仿宋" w:cs="仿宋"/>
                <w:color w:val="000000"/>
                <w:sz w:val="28"/>
                <w:szCs w:val="28"/>
                <w:highlight w:val="none"/>
              </w:rPr>
            </w:r>
            <w:r/>
          </w:p>
        </w:tc>
        <w:tc>
          <w:tcPr>
            <w:tcW w:w="3384" w:type="dxa"/>
            <w:vAlign w:val="top"/>
            <w:textDirection w:val="lrTb"/>
            <w:noWrap w:val="false"/>
          </w:tcPr>
          <w:p>
            <w:pPr>
              <w:pStyle w:val="1013"/>
              <w:ind w:left="591" w:right="582"/>
              <w:jc w:val="center"/>
              <w:spacing w:before="186"/>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采购文件的条款要求</w:t>
            </w:r>
            <w:r>
              <w:rPr>
                <w:rFonts w:ascii="仿宋" w:hAnsi="仿宋" w:eastAsia="仿宋" w:cs="仿宋"/>
                <w:color w:val="000000"/>
                <w:sz w:val="28"/>
                <w:szCs w:val="28"/>
                <w:highlight w:val="none"/>
              </w:rPr>
            </w:r>
            <w:r/>
          </w:p>
        </w:tc>
        <w:tc>
          <w:tcPr>
            <w:tcW w:w="3290" w:type="dxa"/>
            <w:vAlign w:val="top"/>
            <w:textDirection w:val="lrTb"/>
            <w:noWrap w:val="false"/>
          </w:tcPr>
          <w:p>
            <w:pPr>
              <w:pStyle w:val="1013"/>
              <w:ind w:left="563"/>
              <w:spacing w:before="186"/>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响应文件的条款要求</w:t>
            </w:r>
            <w:r>
              <w:rPr>
                <w:rFonts w:ascii="仿宋" w:hAnsi="仿宋" w:eastAsia="仿宋" w:cs="仿宋"/>
                <w:color w:val="000000"/>
                <w:sz w:val="28"/>
                <w:szCs w:val="28"/>
                <w:highlight w:val="none"/>
              </w:rPr>
            </w:r>
            <w:r/>
          </w:p>
        </w:tc>
        <w:tc>
          <w:tcPr>
            <w:tcW w:w="1650" w:type="dxa"/>
            <w:vAlign w:val="top"/>
            <w:textDirection w:val="lrTb"/>
            <w:noWrap w:val="false"/>
          </w:tcPr>
          <w:p>
            <w:pPr>
              <w:pStyle w:val="1013"/>
              <w:ind w:left="343"/>
              <w:spacing w:before="186"/>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偏离说明</w:t>
            </w:r>
            <w:r>
              <w:rPr>
                <w:rFonts w:ascii="仿宋" w:hAnsi="仿宋" w:eastAsia="仿宋" w:cs="仿宋"/>
                <w:color w:val="000000"/>
                <w:sz w:val="28"/>
                <w:szCs w:val="28"/>
                <w:highlight w:val="none"/>
              </w:rPr>
            </w:r>
            <w:r/>
          </w:p>
        </w:tc>
      </w:tr>
      <w:tr>
        <w:trPr>
          <w:trHeight w:val="472"/>
        </w:trPr>
        <w:tc>
          <w:tcPr>
            <w:tcW w:w="1319"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384"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29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5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471"/>
        </w:trPr>
        <w:tc>
          <w:tcPr>
            <w:tcW w:w="1319"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384"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29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5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472"/>
        </w:trPr>
        <w:tc>
          <w:tcPr>
            <w:tcW w:w="1319"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384"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29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5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472"/>
        </w:trPr>
        <w:tc>
          <w:tcPr>
            <w:tcW w:w="1319"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384"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329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5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trHeight w:val="678"/>
        </w:trPr>
        <w:tc>
          <w:tcPr>
            <w:tcW w:w="1319" w:type="dxa"/>
            <w:vAlign w:val="top"/>
            <w:textDirection w:val="lrTb"/>
            <w:noWrap w:val="false"/>
          </w:tcPr>
          <w:p>
            <w:pPr>
              <w:pStyle w:val="1013"/>
              <w:ind w:left="538"/>
              <w:spacing w:before="186"/>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r>
            <w:r/>
          </w:p>
        </w:tc>
        <w:tc>
          <w:tcPr>
            <w:tcW w:w="3384" w:type="dxa"/>
            <w:vAlign w:val="top"/>
            <w:textDirection w:val="lrTb"/>
            <w:noWrap w:val="false"/>
          </w:tcPr>
          <w:p>
            <w:pPr>
              <w:pStyle w:val="1013"/>
              <w:ind w:left="591" w:right="582"/>
              <w:jc w:val="center"/>
              <w:spacing w:before="186"/>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（视需要补充）</w:t>
            </w:r>
            <w:r>
              <w:rPr>
                <w:rFonts w:ascii="仿宋" w:hAnsi="仿宋" w:eastAsia="仿宋" w:cs="仿宋"/>
                <w:color w:val="000000"/>
                <w:sz w:val="28"/>
                <w:szCs w:val="28"/>
                <w:highlight w:val="none"/>
              </w:rPr>
            </w:r>
            <w:r/>
          </w:p>
        </w:tc>
        <w:tc>
          <w:tcPr>
            <w:tcW w:w="329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W w:w="1650" w:type="dxa"/>
            <w:vAlign w:val="top"/>
            <w:textDirection w:val="lrTb"/>
            <w:noWrap w:val="false"/>
          </w:tcPr>
          <w:p>
            <w:pPr>
              <w:pStyle w:val="1013"/>
              <w:shd w:val="clear" w:color="auto" w:fill="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bl>
    <w:p>
      <w:pPr>
        <w:pStyle w:val="905"/>
        <w:shd w:val="clear" w:color="auto" w:fill="auto"/>
        <w:rPr>
          <w:rFonts w:ascii="仿宋" w:hAnsi="仿宋" w:eastAsia="仿宋" w:cs="仿宋"/>
          <w:color w:val="000000"/>
          <w:highlight w:val="none"/>
        </w:rPr>
      </w:pPr>
      <w:r>
        <w:rPr>
          <w:rFonts w:ascii="仿宋" w:hAnsi="仿宋" w:eastAsia="仿宋" w:cs="仿宋"/>
          <w:color w:val="000000"/>
          <w:highlight w:val="none"/>
        </w:rPr>
      </w:r>
      <w:r/>
    </w:p>
    <w:p>
      <w:pPr>
        <w:pStyle w:val="905"/>
        <w:ind w:firstLine="280"/>
        <w:spacing w:line="360" w:lineRule="auto"/>
        <w:shd w:val="clear" w:color="auto" w:fill="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（电子签章）       </w:t>
      </w:r>
      <w:r>
        <w:rPr>
          <w:rFonts w:ascii="仿宋" w:hAnsi="仿宋" w:eastAsia="仿宋" w:cs="仿宋"/>
          <w:color w:val="000000"/>
          <w:sz w:val="28"/>
          <w:szCs w:val="28"/>
          <w:highlight w:val="none"/>
          <w:u w:val="single"/>
        </w:rPr>
      </w:r>
      <w:r/>
    </w:p>
    <w:p>
      <w:pPr>
        <w:pStyle w:val="905"/>
        <w:ind w:firstLine="280"/>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法定代表人或委托代理人：</w:t>
      </w:r>
      <w:r>
        <w:rPr>
          <w:rFonts w:hint="eastAsia" w:ascii="仿宋" w:hAnsi="仿宋" w:eastAsia="仿宋" w:cs="仿宋"/>
          <w:color w:val="000000"/>
          <w:sz w:val="28"/>
          <w:szCs w:val="28"/>
          <w:highlight w:val="none"/>
          <w:u w:val="single"/>
        </w:rPr>
        <w:t xml:space="preserve">（电子签字或签章）   </w:t>
      </w:r>
      <w:r>
        <w:rPr>
          <w:rFonts w:hint="eastAsia"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905"/>
        <w:ind w:firstLine="280"/>
        <w:spacing w:line="360" w:lineRule="auto"/>
        <w:shd w:val="clear" w:color="auto" w:fill="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ascii="仿宋" w:hAnsi="仿宋" w:eastAsia="仿宋" w:cs="仿宋"/>
          <w:color w:val="000000"/>
          <w:sz w:val="28"/>
          <w:szCs w:val="28"/>
          <w:highlight w:val="none"/>
          <w:u w:val="single"/>
        </w:rPr>
      </w:r>
      <w:r/>
    </w:p>
    <w:p>
      <w:pPr>
        <w:pStyle w:val="905"/>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注：（1）此表为表样，行数可自行添加，但表式不变。 </w:t>
      </w:r>
      <w:r>
        <w:rPr>
          <w:rFonts w:ascii="仿宋" w:hAnsi="仿宋" w:eastAsia="仿宋" w:cs="仿宋"/>
          <w:color w:val="000000"/>
          <w:sz w:val="28"/>
          <w:szCs w:val="28"/>
          <w:highlight w:val="none"/>
        </w:rPr>
      </w:r>
      <w:r/>
    </w:p>
    <w:p>
      <w:pPr>
        <w:pStyle w:val="905"/>
        <w:ind w:firstLine="420"/>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（2）是否偏离用符号“+、=、-”分别表示正偏离、完全响应、负偏离。 </w:t>
      </w:r>
      <w:r>
        <w:rPr>
          <w:rFonts w:ascii="仿宋" w:hAnsi="仿宋" w:eastAsia="仿宋" w:cs="仿宋"/>
          <w:color w:val="000000"/>
          <w:sz w:val="28"/>
          <w:szCs w:val="28"/>
          <w:highlight w:val="none"/>
        </w:rPr>
      </w:r>
      <w:r/>
    </w:p>
    <w:p>
      <w:pPr>
        <w:pStyle w:val="905"/>
        <w:ind w:firstLine="420"/>
        <w:spacing w:line="360" w:lineRule="auto"/>
        <w:shd w:val="clear" w:color="auto" w:fill="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ascii="仿宋" w:hAnsi="仿宋" w:eastAsia="仿宋" w:cs="仿宋"/>
          <w:color w:val="000000"/>
          <w:sz w:val="28"/>
          <w:szCs w:val="28"/>
          <w:highlight w:val="none"/>
        </w:rPr>
      </w:r>
      <w:r/>
    </w:p>
    <w:p>
      <w:pPr>
        <w:pStyle w:val="905"/>
        <w:ind w:firstLine="1606"/>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13"/>
        <w:tabs>
          <w:tab w:val="left" w:pos="2020" w:leader="none"/>
          <w:tab w:val="center" w:pos="4535" w:leader="none"/>
        </w:tabs>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13"/>
        <w:tabs>
          <w:tab w:val="left" w:pos="2020" w:leader="none"/>
          <w:tab w:val="center" w:pos="4535" w:leader="none"/>
        </w:tabs>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13"/>
        <w:tabs>
          <w:tab w:val="left" w:pos="2020" w:leader="none"/>
          <w:tab w:val="center" w:pos="4535" w:leader="none"/>
        </w:tabs>
        <w:rPr>
          <w:rFonts w:hint="eastAsia"/>
          <w:lang w:val="en-US" w:eastAsia="zh-CN"/>
        </w:rPr>
      </w:pPr>
      <w:r>
        <w:rPr>
          <w:rFonts w:hint="eastAsia"/>
          <w:lang w:val="en-US" w:eastAsia="zh-CN"/>
        </w:rPr>
      </w:r>
      <w:r/>
    </w:p>
    <w:p>
      <w:pPr>
        <w:pStyle w:val="905"/>
        <w:ind w:firstLine="1606"/>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r>
      <w:r/>
    </w:p>
    <w:p>
      <w:pPr>
        <w:pStyle w:val="905"/>
        <w:ind w:firstLine="1606"/>
        <w:spacing w:before="19" w:line="440" w:lineRule="exact"/>
        <w:widowControl/>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t xml:space="preserve">四、拟派项目负责人及主要人员基本情况表</w:t>
      </w:r>
      <w:r>
        <w:rPr>
          <w:rFonts w:hint="eastAsia" w:ascii="仿宋" w:hAnsi="仿宋" w:eastAsia="仿宋" w:cs="仿宋"/>
          <w:b/>
          <w:sz w:val="32"/>
          <w:szCs w:val="32"/>
          <w:highlight w:val="none"/>
          <w:lang w:val="en-US" w:eastAsia="zh-CN"/>
        </w:rPr>
      </w:r>
      <w:r/>
    </w:p>
    <w:tbl>
      <w:tblPr>
        <w:tblpPr w:horzAnchor="page" w:tblpX="1236" w:vertAnchor="text" w:tblpY="32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52"/>
        <w:gridCol w:w="1351"/>
        <w:gridCol w:w="1112"/>
        <w:gridCol w:w="1471"/>
        <w:gridCol w:w="1776"/>
        <w:gridCol w:w="1593"/>
      </w:tblGrid>
      <w:tr>
        <w:trPr>
          <w:trHeight w:val="851"/>
        </w:trPr>
        <w:tc>
          <w:tcPr>
            <w:tcW w:w="2452" w:type="dxa"/>
            <w:vAlign w:val="center"/>
            <w:textDirection w:val="lrTb"/>
            <w:noWrap w:val="false"/>
          </w:tcPr>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人员岗位</w:t>
            </w:r>
            <w:r>
              <w:rPr>
                <w:rFonts w:hint="eastAsia" w:ascii="仿宋" w:hAnsi="仿宋" w:eastAsia="仿宋" w:cs="仿宋"/>
                <w:sz w:val="28"/>
                <w:szCs w:val="28"/>
              </w:rPr>
            </w:r>
            <w:r/>
          </w:p>
        </w:tc>
        <w:tc>
          <w:tcPr>
            <w:tcW w:w="1351" w:type="dxa"/>
            <w:vAlign w:val="center"/>
            <w:textDirection w:val="lrTb"/>
            <w:noWrap w:val="false"/>
          </w:tcPr>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姓名</w:t>
            </w:r>
            <w:r>
              <w:rPr>
                <w:rFonts w:hint="eastAsia" w:ascii="仿宋" w:hAnsi="仿宋" w:eastAsia="仿宋" w:cs="仿宋"/>
                <w:sz w:val="28"/>
                <w:szCs w:val="28"/>
              </w:rPr>
            </w:r>
            <w:r/>
          </w:p>
        </w:tc>
        <w:tc>
          <w:tcPr>
            <w:tcW w:w="1112" w:type="dxa"/>
            <w:vAlign w:val="center"/>
            <w:textDirection w:val="lrTb"/>
            <w:noWrap w:val="false"/>
          </w:tcPr>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性别</w:t>
            </w:r>
            <w:r>
              <w:rPr>
                <w:rFonts w:hint="eastAsia" w:ascii="仿宋" w:hAnsi="仿宋" w:eastAsia="仿宋" w:cs="仿宋"/>
                <w:sz w:val="28"/>
                <w:szCs w:val="28"/>
              </w:rPr>
            </w:r>
            <w:r/>
          </w:p>
        </w:tc>
        <w:tc>
          <w:tcPr>
            <w:tcW w:w="1471" w:type="dxa"/>
            <w:vAlign w:val="center"/>
            <w:textDirection w:val="lrTb"/>
            <w:noWrap w:val="false"/>
          </w:tcPr>
          <w:p>
            <w:pPr>
              <w:pStyle w:val="905"/>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所学专业</w:t>
            </w:r>
            <w:r>
              <w:rPr>
                <w:rFonts w:hint="eastAsia" w:ascii="仿宋" w:hAnsi="仿宋" w:eastAsia="仿宋" w:cs="仿宋"/>
                <w:sz w:val="28"/>
                <w:szCs w:val="28"/>
              </w:rPr>
            </w:r>
            <w:r/>
          </w:p>
        </w:tc>
        <w:tc>
          <w:tcPr>
            <w:tcW w:w="1776" w:type="dxa"/>
            <w:vAlign w:val="center"/>
            <w:textDirection w:val="lrTb"/>
            <w:noWrap w:val="false"/>
          </w:tcPr>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相关证书</w:t>
            </w:r>
            <w:r>
              <w:rPr>
                <w:rFonts w:hint="eastAsia" w:ascii="仿宋" w:hAnsi="仿宋" w:eastAsia="仿宋" w:cs="仿宋"/>
                <w:sz w:val="28"/>
                <w:szCs w:val="28"/>
              </w:rPr>
            </w:r>
            <w:r/>
          </w:p>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及证书编号</w:t>
            </w:r>
            <w:r>
              <w:rPr>
                <w:rFonts w:hint="eastAsia" w:ascii="仿宋" w:hAnsi="仿宋" w:eastAsia="仿宋" w:cs="仿宋"/>
                <w:sz w:val="28"/>
                <w:szCs w:val="28"/>
              </w:rPr>
            </w:r>
            <w:r/>
          </w:p>
        </w:tc>
        <w:tc>
          <w:tcPr>
            <w:tcW w:w="1593" w:type="dxa"/>
            <w:vAlign w:val="center"/>
            <w:textDirection w:val="lrTb"/>
            <w:noWrap w:val="false"/>
          </w:tcPr>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现任职务</w:t>
            </w:r>
            <w:r>
              <w:rPr>
                <w:rFonts w:hint="eastAsia" w:ascii="仿宋" w:hAnsi="仿宋" w:eastAsia="仿宋" w:cs="仿宋"/>
                <w:sz w:val="28"/>
                <w:szCs w:val="28"/>
              </w:rPr>
            </w:r>
            <w:r/>
          </w:p>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及职称</w:t>
            </w: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1、项目负责人</w:t>
            </w: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3、</w:t>
            </w: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center"/>
              <w:rPr>
                <w:rFonts w:hint="eastAsia" w:ascii="仿宋" w:hAnsi="仿宋" w:eastAsia="仿宋" w:cs="仿宋"/>
                <w:sz w:val="28"/>
                <w:szCs w:val="28"/>
              </w:rPr>
              <w:framePr w:vAnchor="text" w:hAnchor="page" w:x="1236" w:y="320"/>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r>
        <w:trPr>
          <w:trHeight w:val="851"/>
        </w:trPr>
        <w:tc>
          <w:tcPr>
            <w:tcW w:w="2452" w:type="dxa"/>
            <w:vAlign w:val="center"/>
            <w:textDirection w:val="lrTb"/>
            <w:noWrap w:val="false"/>
          </w:tcPr>
          <w:p>
            <w:pPr>
              <w:pStyle w:val="905"/>
              <w:jc w:val="lef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351"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112" w:type="dxa"/>
            <w:vAlign w:val="center"/>
            <w:textDirection w:val="lrTb"/>
            <w:noWrap w:val="false"/>
          </w:tcPr>
          <w:p>
            <w:pPr>
              <w:pStyle w:val="905"/>
              <w:jc w:val="center"/>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471"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776"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c>
          <w:tcPr>
            <w:tcW w:w="1593" w:type="dxa"/>
            <w:vAlign w:val="center"/>
            <w:textDirection w:val="lrTb"/>
            <w:noWrap w:val="false"/>
          </w:tcPr>
          <w:p>
            <w:pPr>
              <w:pStyle w:val="905"/>
              <w:spacing w:line="360" w:lineRule="exact"/>
              <w:rPr>
                <w:rFonts w:hint="eastAsia" w:ascii="仿宋" w:hAnsi="仿宋" w:eastAsia="仿宋" w:cs="仿宋"/>
                <w:sz w:val="28"/>
                <w:szCs w:val="28"/>
              </w:rPr>
              <w:framePr w:vAnchor="text" w:hAnchor="page" w:x="1236" w:y="320"/>
            </w:pPr>
            <w:r>
              <w:rPr>
                <w:rFonts w:hint="eastAsia" w:ascii="仿宋" w:hAnsi="仿宋" w:eastAsia="仿宋" w:cs="仿宋"/>
                <w:sz w:val="28"/>
                <w:szCs w:val="28"/>
              </w:rPr>
            </w:r>
            <w:r/>
          </w:p>
        </w:tc>
      </w:tr>
    </w:tbl>
    <w:p>
      <w:pPr>
        <w:pStyle w:val="905"/>
        <w:ind w:firstLine="240"/>
        <w:spacing w:line="520" w:lineRule="exact"/>
        <w:rPr>
          <w:rFonts w:hint="eastAsia" w:ascii="仿宋" w:hAnsi="仿宋" w:eastAsia="仿宋" w:cs="仿宋"/>
          <w:sz w:val="24"/>
          <w:u w:val="single"/>
        </w:rPr>
      </w:pPr>
      <w:r>
        <w:rPr>
          <w:rFonts w:hint="eastAsia" w:ascii="仿宋" w:hAnsi="仿宋" w:eastAsia="仿宋" w:cs="仿宋"/>
          <w:sz w:val="24"/>
          <w:lang w:val="en-US" w:eastAsia="zh-CN"/>
        </w:rPr>
        <w:t xml:space="preserve">投标人</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color w:val="000000"/>
          <w:sz w:val="24"/>
          <w:u w:val="single"/>
        </w:rPr>
        <w:t xml:space="preserve">（加盖电子签章）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05"/>
        <w:ind w:firstLine="120"/>
        <w:spacing w:line="520" w:lineRule="exact"/>
        <w:rPr>
          <w:rFonts w:hint="eastAsia" w:ascii="仿宋" w:hAnsi="仿宋" w:eastAsia="仿宋" w:cs="仿宋"/>
          <w:sz w:val="24"/>
        </w:rPr>
      </w:pPr>
      <w:r>
        <w:rPr>
          <w:rFonts w:hint="eastAsia" w:ascii="仿宋" w:hAnsi="仿宋" w:eastAsia="仿宋" w:cs="仿宋"/>
          <w:sz w:val="24"/>
        </w:rPr>
        <w:t xml:space="preserve">法定代表人签字：</w:t>
      </w:r>
      <w:r>
        <w:rPr>
          <w:rFonts w:hint="eastAsia" w:ascii="仿宋" w:hAnsi="仿宋" w:eastAsia="仿宋" w:cs="仿宋"/>
          <w:sz w:val="24"/>
          <w:u w:val="single"/>
        </w:rPr>
        <w:t xml:space="preserve">    </w:t>
      </w:r>
      <w:r>
        <w:rPr>
          <w:rFonts w:hint="eastAsia" w:ascii="仿宋" w:hAnsi="仿宋" w:eastAsia="仿宋" w:cs="仿宋"/>
          <w:color w:val="000000"/>
          <w:sz w:val="24"/>
          <w:u w:val="single"/>
        </w:rPr>
        <w:t xml:space="preserve">（电子签章或电子签字）</w:t>
      </w:r>
      <w:r>
        <w:rPr>
          <w:rFonts w:hint="eastAsia" w:ascii="仿宋" w:hAnsi="仿宋" w:eastAsia="仿宋" w:cs="仿宋"/>
          <w:sz w:val="24"/>
          <w:u w:val="single"/>
        </w:rPr>
        <w:t xml:space="preserve">    </w:t>
      </w:r>
      <w:r>
        <w:rPr>
          <w:rFonts w:hint="eastAsia" w:ascii="仿宋" w:hAnsi="仿宋" w:eastAsia="仿宋" w:cs="仿宋"/>
          <w:sz w:val="24"/>
        </w:rPr>
      </w:r>
      <w:r/>
    </w:p>
    <w:p>
      <w:pPr>
        <w:pStyle w:val="905"/>
        <w:ind w:firstLine="360"/>
        <w:spacing w:line="440" w:lineRule="exact"/>
        <w:rPr>
          <w:rFonts w:hint="eastAsia" w:ascii="仿宋" w:hAnsi="仿宋" w:eastAsia="仿宋" w:cs="仿宋"/>
          <w:sz w:val="24"/>
        </w:rPr>
      </w:pPr>
      <w:r>
        <w:rPr>
          <w:rFonts w:hint="eastAsia" w:ascii="仿宋" w:hAnsi="仿宋" w:eastAsia="仿宋" w:cs="仿宋"/>
          <w:sz w:val="24"/>
        </w:rPr>
      </w:r>
      <w:r/>
    </w:p>
    <w:p>
      <w:pPr>
        <w:pStyle w:val="905"/>
        <w:spacing w:line="440" w:lineRule="exact"/>
        <w:rPr>
          <w:rFonts w:hint="eastAsia" w:ascii="仿宋" w:hAnsi="仿宋" w:eastAsia="仿宋" w:cs="仿宋"/>
          <w:b/>
          <w:sz w:val="32"/>
          <w:szCs w:val="32"/>
          <w:highlight w:val="none"/>
          <w:lang w:val="en-US" w:eastAsia="zh-CN"/>
        </w:rPr>
      </w:pPr>
      <w:r>
        <w:rPr>
          <w:rFonts w:hint="eastAsia" w:ascii="仿宋" w:hAnsi="仿宋" w:eastAsia="仿宋" w:cs="仿宋"/>
          <w:b/>
          <w:bCs/>
          <w:sz w:val="24"/>
        </w:rPr>
        <w:t xml:space="preserve">注：此表为表样，行数可自行添加，但表式不变。</w:t>
      </w:r>
      <w:r>
        <w:rPr>
          <w:rFonts w:hint="eastAsia" w:ascii="仿宋" w:hAnsi="仿宋" w:eastAsia="仿宋" w:cs="仿宋"/>
          <w:b/>
          <w:sz w:val="32"/>
          <w:szCs w:val="32"/>
          <w:highlight w:val="none"/>
          <w:lang w:val="en-US" w:eastAsia="zh-CN"/>
        </w:rPr>
      </w:r>
      <w:r/>
    </w:p>
    <w:p>
      <w:pPr>
        <w:pStyle w:val="927"/>
        <w:ind w:firstLine="948"/>
        <w:spacing w:line="520" w:lineRule="exact"/>
        <w:rPr>
          <w:rFonts w:hint="eastAsia" w:ascii="仿宋" w:hAnsi="仿宋" w:eastAsia="仿宋" w:cs="仿宋"/>
          <w:b/>
          <w:bCs/>
          <w:sz w:val="32"/>
          <w:szCs w:val="32"/>
          <w:highlight w:val="none"/>
        </w:rPr>
      </w:pPr>
      <w:r>
        <w:rPr>
          <w:rFonts w:hint="eastAsia" w:ascii="仿宋" w:hAnsi="仿宋" w:eastAsia="仿宋" w:cs="仿宋"/>
          <w:b/>
          <w:sz w:val="32"/>
          <w:szCs w:val="32"/>
          <w:highlight w:val="none"/>
          <w:lang w:val="en-US" w:eastAsia="zh-CN"/>
        </w:rPr>
        <w:t xml:space="preserve">五、</w:t>
      </w:r>
      <w:r>
        <w:rPr>
          <w:rFonts w:hint="eastAsia" w:ascii="仿宋" w:hAnsi="仿宋" w:eastAsia="仿宋" w:cs="仿宋"/>
          <w:b/>
          <w:sz w:val="32"/>
          <w:szCs w:val="32"/>
          <w:highlight w:val="none"/>
        </w:rPr>
        <w:t xml:space="preserve">资质审查时</w:t>
      </w:r>
      <w:r>
        <w:rPr>
          <w:rFonts w:hint="eastAsia" w:ascii="仿宋" w:hAnsi="仿宋" w:eastAsia="仿宋" w:cs="仿宋"/>
          <w:b/>
          <w:bCs/>
          <w:sz w:val="32"/>
          <w:szCs w:val="32"/>
          <w:highlight w:val="none"/>
        </w:rPr>
        <w:t xml:space="preserve">投标人必须提供的资格证明文件</w:t>
      </w:r>
      <w:r>
        <w:rPr>
          <w:rFonts w:hint="eastAsia" w:ascii="仿宋" w:hAnsi="仿宋" w:eastAsia="仿宋" w:cs="仿宋"/>
          <w:b/>
          <w:bCs/>
          <w:sz w:val="32"/>
          <w:szCs w:val="32"/>
          <w:highlight w:val="none"/>
        </w:rPr>
      </w:r>
      <w:r/>
    </w:p>
    <w:p>
      <w:pPr>
        <w:pStyle w:val="927"/>
        <w:ind w:firstLine="551"/>
        <w:spacing w:line="520" w:lineRule="exact"/>
        <w:rPr>
          <w:rFonts w:hint="eastAsia" w:ascii="仿宋" w:hAnsi="仿宋" w:eastAsia="仿宋" w:cs="仿宋"/>
          <w:b/>
          <w:bCs/>
          <w:sz w:val="32"/>
          <w:szCs w:val="32"/>
          <w:highlight w:val="none"/>
        </w:rPr>
      </w:pPr>
      <w:r>
        <w:rPr>
          <w:rFonts w:hint="eastAsia" w:ascii="仿宋" w:hAnsi="仿宋" w:eastAsia="仿宋" w:cs="仿宋"/>
          <w:sz w:val="28"/>
          <w:szCs w:val="28"/>
          <w:highlight w:val="none"/>
        </w:rPr>
        <w:t xml:space="preserve">1、提供下列材料之一:</w:t>
      </w:r>
      <w:r>
        <w:rPr>
          <w:rFonts w:hint="eastAsia" w:ascii="仿宋" w:hAnsi="仿宋" w:eastAsia="仿宋" w:cs="仿宋"/>
          <w:b/>
          <w:bCs/>
          <w:sz w:val="32"/>
          <w:szCs w:val="32"/>
          <w:highlight w:val="none"/>
        </w:rPr>
      </w:r>
      <w:r/>
    </w:p>
    <w:p>
      <w:pPr>
        <w:pStyle w:val="905"/>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（1）投标人</w:t>
      </w:r>
      <w:r>
        <w:rPr>
          <w:rFonts w:hint="eastAsia" w:ascii="仿宋" w:hAnsi="仿宋" w:eastAsia="仿宋" w:cs="仿宋"/>
          <w:sz w:val="28"/>
          <w:szCs w:val="28"/>
          <w:highlight w:val="none"/>
        </w:rPr>
        <w:t xml:space="preserve">提供</w:t>
      </w:r>
      <w:r>
        <w:rPr>
          <w:rFonts w:hint="eastAsia" w:ascii="仿宋" w:hAnsi="仿宋" w:eastAsia="仿宋" w:cs="仿宋"/>
          <w:bCs/>
          <w:sz w:val="28"/>
          <w:szCs w:val="28"/>
          <w:highlight w:val="none"/>
        </w:rPr>
        <w:t xml:space="preserve">法定代表人资格证明</w:t>
      </w:r>
      <w:r>
        <w:rPr>
          <w:rFonts w:hint="eastAsia" w:ascii="仿宋" w:hAnsi="仿宋" w:eastAsia="仿宋" w:cs="仿宋"/>
          <w:sz w:val="28"/>
          <w:highlight w:val="none"/>
        </w:rPr>
        <w:t xml:space="preserve">（格式详见示范格式一）和</w:t>
      </w:r>
      <w:r>
        <w:rPr>
          <w:rFonts w:hint="eastAsia" w:ascii="仿宋" w:hAnsi="仿宋" w:eastAsia="仿宋" w:cs="仿宋"/>
          <w:bCs/>
          <w:sz w:val="28"/>
          <w:highlight w:val="none"/>
        </w:rPr>
        <w:t xml:space="preserve">法定代表人</w:t>
      </w:r>
      <w:r>
        <w:rPr>
          <w:rFonts w:hint="eastAsia" w:ascii="仿宋" w:hAnsi="仿宋" w:eastAsia="仿宋" w:cs="仿宋"/>
          <w:bCs/>
          <w:sz w:val="28"/>
          <w:szCs w:val="28"/>
          <w:highlight w:val="none"/>
        </w:rPr>
        <w:t xml:space="preserve">身份证（加盖</w:t>
      </w:r>
      <w:r>
        <w:rPr>
          <w:rFonts w:hint="eastAsia" w:ascii="仿宋" w:hAnsi="仿宋" w:eastAsia="仿宋" w:cs="仿宋"/>
          <w:sz w:val="28"/>
          <w:highlight w:val="none"/>
        </w:rPr>
        <w:t xml:space="preserve">CA电子签</w:t>
      </w:r>
      <w:r>
        <w:rPr>
          <w:rFonts w:hint="eastAsia" w:ascii="仿宋" w:hAnsi="仿宋" w:eastAsia="仿宋" w:cs="仿宋"/>
          <w:bCs/>
          <w:sz w:val="28"/>
          <w:szCs w:val="28"/>
          <w:highlight w:val="none"/>
        </w:rPr>
        <w:t xml:space="preserve">章）</w:t>
      </w:r>
      <w:r>
        <w:rPr>
          <w:rFonts w:hint="eastAsia" w:ascii="仿宋" w:hAnsi="仿宋" w:eastAsia="仿宋" w:cs="仿宋"/>
          <w:sz w:val="28"/>
          <w:highlight w:val="none"/>
        </w:rPr>
        <w:t xml:space="preserve">；</w:t>
      </w:r>
      <w:r>
        <w:rPr>
          <w:rFonts w:hint="eastAsia" w:ascii="仿宋" w:hAnsi="仿宋" w:eastAsia="仿宋" w:cs="仿宋"/>
          <w:sz w:val="28"/>
          <w:highlight w:val="none"/>
        </w:rPr>
      </w:r>
      <w:r/>
    </w:p>
    <w:p>
      <w:pPr>
        <w:pStyle w:val="905"/>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（2）投标人提供授权委托书（格式详见示范格式二）和</w:t>
      </w:r>
      <w:r>
        <w:rPr>
          <w:rFonts w:hint="eastAsia" w:ascii="仿宋" w:hAnsi="仿宋" w:eastAsia="仿宋" w:cs="仿宋"/>
          <w:bCs/>
          <w:sz w:val="28"/>
          <w:szCs w:val="28"/>
          <w:highlight w:val="none"/>
        </w:rPr>
        <w:t xml:space="preserve">受托人身份证（加盖</w:t>
      </w:r>
      <w:r>
        <w:rPr>
          <w:rFonts w:hint="eastAsia" w:ascii="仿宋" w:hAnsi="仿宋" w:eastAsia="仿宋" w:cs="仿宋"/>
          <w:sz w:val="28"/>
          <w:highlight w:val="none"/>
        </w:rPr>
        <w:t xml:space="preserve">CA电子签</w:t>
      </w:r>
      <w:r>
        <w:rPr>
          <w:rFonts w:hint="eastAsia" w:ascii="仿宋" w:hAnsi="仿宋" w:eastAsia="仿宋" w:cs="仿宋"/>
          <w:bCs/>
          <w:sz w:val="28"/>
          <w:szCs w:val="28"/>
          <w:highlight w:val="none"/>
        </w:rPr>
        <w:t xml:space="preserve">章）</w:t>
      </w:r>
      <w:r>
        <w:rPr>
          <w:rFonts w:hint="eastAsia" w:ascii="仿宋" w:hAnsi="仿宋" w:eastAsia="仿宋" w:cs="仿宋"/>
          <w:sz w:val="28"/>
          <w:highlight w:val="none"/>
        </w:rPr>
        <w:t xml:space="preserve">。</w:t>
      </w:r>
      <w:r>
        <w:rPr>
          <w:rFonts w:hint="eastAsia" w:ascii="仿宋" w:hAnsi="仿宋" w:eastAsia="仿宋" w:cs="仿宋"/>
          <w:sz w:val="28"/>
          <w:highlight w:val="none"/>
        </w:rPr>
      </w:r>
      <w:r/>
    </w:p>
    <w:p>
      <w:pPr>
        <w:pStyle w:val="905"/>
        <w:ind w:firstLine="700"/>
        <w:spacing w:line="520" w:lineRule="exact"/>
        <w:rPr>
          <w:rFonts w:hint="eastAsia" w:ascii="仿宋" w:hAnsi="仿宋" w:eastAsia="仿宋" w:cs="仿宋"/>
          <w:sz w:val="28"/>
          <w:highlight w:val="none"/>
          <w:lang w:val="zh-CN"/>
        </w:rPr>
      </w:pPr>
      <w:r>
        <w:rPr>
          <w:rFonts w:hint="eastAsia" w:ascii="仿宋" w:hAnsi="仿宋" w:eastAsia="仿宋" w:cs="仿宋"/>
          <w:sz w:val="28"/>
          <w:highlight w:val="none"/>
        </w:rPr>
        <w:t xml:space="preserve">2、投标人符合《政府采购法》第二十二条规定条件的承诺函</w:t>
      </w:r>
      <w:r>
        <w:rPr>
          <w:rFonts w:hint="eastAsia" w:ascii="仿宋" w:hAnsi="仿宋" w:eastAsia="仿宋" w:cs="仿宋"/>
          <w:sz w:val="28"/>
          <w:highlight w:val="none"/>
          <w:lang w:val="zh-CN"/>
        </w:rPr>
        <w:t xml:space="preserve">（</w:t>
      </w:r>
      <w:r>
        <w:rPr>
          <w:rFonts w:hint="eastAsia" w:ascii="仿宋" w:hAnsi="仿宋" w:eastAsia="仿宋" w:cs="仿宋"/>
          <w:sz w:val="28"/>
          <w:highlight w:val="none"/>
        </w:rPr>
        <w:t xml:space="preserve">格式详见示范格式三</w:t>
      </w:r>
      <w:r>
        <w:rPr>
          <w:rFonts w:hint="eastAsia" w:ascii="仿宋" w:hAnsi="仿宋" w:eastAsia="仿宋" w:cs="仿宋"/>
          <w:sz w:val="28"/>
          <w:highlight w:val="none"/>
          <w:lang w:val="zh-CN"/>
        </w:rPr>
        <w:t xml:space="preserve">）；</w:t>
      </w:r>
      <w:r>
        <w:rPr>
          <w:rFonts w:hint="eastAsia" w:ascii="仿宋" w:hAnsi="仿宋" w:eastAsia="仿宋" w:cs="仿宋"/>
          <w:sz w:val="28"/>
          <w:highlight w:val="none"/>
          <w:lang w:val="zh-CN"/>
        </w:rPr>
      </w:r>
      <w:r/>
    </w:p>
    <w:p>
      <w:pPr>
        <w:pStyle w:val="905"/>
        <w:ind w:firstLine="700"/>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lang w:val="zh-CN"/>
        </w:rPr>
        <w:t xml:space="preserve">3、</w:t>
      </w:r>
      <w:r>
        <w:rPr>
          <w:rFonts w:hint="eastAsia" w:ascii="仿宋" w:hAnsi="仿宋" w:eastAsia="仿宋" w:cs="仿宋"/>
          <w:sz w:val="28"/>
          <w:szCs w:val="28"/>
          <w:highlight w:val="none"/>
        </w:rPr>
        <w:t xml:space="preserve">落实政府采购政策需满足的资格要求（提供下列任一项材料即可，</w:t>
      </w:r>
      <w:r>
        <w:rPr>
          <w:rFonts w:hint="eastAsia" w:ascii="仿宋" w:hAnsi="仿宋" w:eastAsia="仿宋" w:cs="仿宋"/>
          <w:sz w:val="28"/>
          <w:szCs w:val="28"/>
          <w:highlight w:val="none"/>
          <w:lang w:val="zh-CN"/>
        </w:rPr>
        <w:t xml:space="preserve">非专门面向中小企业或者预留份额的采购项目，本项无需提供</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05"/>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（1）企业声明函（详见示范格式四）；</w:t>
      </w:r>
      <w:r>
        <w:rPr>
          <w:rFonts w:hint="eastAsia" w:ascii="仿宋" w:hAnsi="仿宋" w:eastAsia="仿宋" w:cs="仿宋"/>
          <w:bCs/>
          <w:sz w:val="28"/>
          <w:szCs w:val="28"/>
          <w:highlight w:val="none"/>
        </w:rPr>
      </w:r>
      <w:r/>
    </w:p>
    <w:p>
      <w:pPr>
        <w:pStyle w:val="905"/>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（2）《残疾人福利性单位声明函》（详见示范格式五）；</w:t>
      </w:r>
      <w:r>
        <w:rPr>
          <w:rFonts w:hint="eastAsia" w:ascii="仿宋" w:hAnsi="仿宋" w:eastAsia="仿宋" w:cs="仿宋"/>
          <w:bCs/>
          <w:sz w:val="28"/>
          <w:szCs w:val="28"/>
          <w:highlight w:val="none"/>
        </w:rPr>
      </w:r>
      <w:r/>
    </w:p>
    <w:p>
      <w:pPr>
        <w:pStyle w:val="90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highlight w:val="none"/>
        </w:rPr>
      </w:r>
      <w:r/>
    </w:p>
    <w:p>
      <w:pPr>
        <w:pStyle w:val="905"/>
        <w:ind w:firstLine="1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905"/>
        <w:jc w:val="left"/>
        <w:widowControl/>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905"/>
        <w:ind w:firstLine="1428"/>
        <w:jc w:val="left"/>
        <w:spacing w:line="520" w:lineRule="exact"/>
        <w:widowControl/>
        <w:rPr>
          <w:rFonts w:hint="eastAsia" w:ascii="仿宋" w:hAnsi="仿宋" w:eastAsia="仿宋" w:cs="仿宋"/>
          <w:b/>
          <w:bCs/>
          <w:sz w:val="32"/>
          <w:highlight w:val="none"/>
        </w:rPr>
      </w:pPr>
      <w:r>
        <w:rPr>
          <w:rFonts w:hint="eastAsia" w:ascii="仿宋" w:hAnsi="仿宋" w:eastAsia="仿宋" w:cs="仿宋"/>
          <w:b/>
          <w:sz w:val="36"/>
          <w:highlight w:val="none"/>
        </w:rPr>
        <w:br w:type="page" w:clear="all"/>
      </w:r>
      <w:bookmarkStart w:id="43" w:name="_Toc157775454"/>
      <w:r>
        <w:rPr>
          <w:rFonts w:hint="eastAsia" w:ascii="仿宋" w:hAnsi="仿宋" w:eastAsia="仿宋" w:cs="仿宋"/>
          <w:b/>
          <w:sz w:val="36"/>
          <w:highlight w:val="none"/>
          <w:lang w:val="en-US" w:eastAsia="zh-CN"/>
        </w:rPr>
        <w:t xml:space="preserve">六</w:t>
      </w:r>
      <w:r>
        <w:rPr>
          <w:rFonts w:hint="eastAsia" w:ascii="仿宋" w:hAnsi="仿宋" w:eastAsia="仿宋" w:cs="仿宋"/>
          <w:b/>
          <w:bCs/>
          <w:sz w:val="32"/>
          <w:highlight w:val="none"/>
        </w:rPr>
        <w:t xml:space="preserve">、综合评分时投标人需提供的证明文件</w:t>
      </w:r>
      <w:r>
        <w:rPr>
          <w:rFonts w:hint="eastAsia" w:ascii="仿宋" w:hAnsi="仿宋" w:eastAsia="仿宋" w:cs="仿宋"/>
          <w:b/>
          <w:bCs/>
          <w:sz w:val="32"/>
          <w:highlight w:val="none"/>
        </w:rPr>
      </w:r>
      <w:r/>
    </w:p>
    <w:p>
      <w:pPr>
        <w:pStyle w:val="905"/>
        <w:ind w:firstLine="140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（投标人根据第三章评标标准的要求提供相关材料）</w:t>
      </w:r>
      <w:r>
        <w:rPr>
          <w:rFonts w:hint="eastAsia" w:ascii="仿宋" w:hAnsi="仿宋" w:eastAsia="仿宋" w:cs="仿宋"/>
          <w:sz w:val="28"/>
          <w:szCs w:val="28"/>
          <w:highlight w:val="none"/>
          <w:lang w:val="zh-CN"/>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905"/>
        <w:ind w:firstLine="3521"/>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七</w:t>
      </w:r>
      <w:r>
        <w:rPr>
          <w:rFonts w:hint="eastAsia" w:ascii="仿宋" w:hAnsi="仿宋" w:eastAsia="仿宋" w:cs="仿宋"/>
          <w:b/>
          <w:sz w:val="32"/>
          <w:szCs w:val="32"/>
          <w:highlight w:val="none"/>
        </w:rPr>
        <w:t xml:space="preserve">、示范格式</w:t>
      </w:r>
      <w:r>
        <w:rPr>
          <w:rFonts w:hint="eastAsia" w:ascii="仿宋" w:hAnsi="仿宋" w:eastAsia="仿宋" w:cs="仿宋"/>
          <w:b/>
          <w:sz w:val="32"/>
          <w:szCs w:val="32"/>
          <w:highlight w:val="none"/>
        </w:rPr>
      </w:r>
      <w:r/>
    </w:p>
    <w:p>
      <w:pPr>
        <w:pStyle w:val="905"/>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示范格式一                 </w:t>
      </w:r>
      <w:r>
        <w:rPr>
          <w:rFonts w:hint="eastAsia" w:ascii="仿宋" w:hAnsi="仿宋" w:eastAsia="仿宋" w:cs="仿宋"/>
          <w:b/>
          <w:sz w:val="32"/>
          <w:szCs w:val="32"/>
          <w:highlight w:val="none"/>
        </w:rPr>
      </w:r>
      <w:r/>
    </w:p>
    <w:p>
      <w:pPr>
        <w:pStyle w:val="905"/>
        <w:ind w:firstLine="2570"/>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905"/>
        <w:ind w:firstLine="2891"/>
        <w:spacing w:line="640" w:lineRule="exact"/>
        <w:rPr>
          <w:rFonts w:hint="eastAsia" w:ascii="仿宋" w:hAnsi="仿宋" w:eastAsia="仿宋" w:cs="仿宋"/>
          <w:b/>
          <w:bCs/>
          <w:sz w:val="32"/>
          <w:szCs w:val="32"/>
          <w:highlight w:val="none"/>
          <w:lang w:val="zh-CN"/>
        </w:rPr>
      </w:pPr>
      <w:r/>
      <w:bookmarkEnd w:id="43"/>
      <w:r>
        <w:rPr>
          <w:rFonts w:hint="eastAsia" w:ascii="仿宋" w:hAnsi="仿宋" w:eastAsia="仿宋" w:cs="仿宋"/>
          <w:b/>
          <w:bCs/>
          <w:sz w:val="32"/>
          <w:szCs w:val="32"/>
          <w:highlight w:val="none"/>
          <w:lang w:val="zh-CN"/>
        </w:rPr>
        <w:t xml:space="preserve">法定代表人资格证明</w:t>
      </w:r>
      <w:r>
        <w:rPr>
          <w:rFonts w:hint="eastAsia" w:ascii="仿宋" w:hAnsi="仿宋" w:eastAsia="仿宋" w:cs="仿宋"/>
          <w:b/>
          <w:bCs/>
          <w:sz w:val="32"/>
          <w:szCs w:val="32"/>
          <w:highlight w:val="none"/>
          <w:lang w:val="zh-CN"/>
        </w:rPr>
      </w:r>
      <w:r/>
    </w:p>
    <w:p>
      <w:pPr>
        <w:pStyle w:val="905"/>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rPr>
          <w:rFonts w:hint="eastAsia" w:ascii="仿宋" w:hAnsi="仿宋" w:eastAsia="仿宋" w:cs="仿宋"/>
          <w:sz w:val="28"/>
          <w:szCs w:val="28"/>
          <w:highlight w:val="none"/>
          <w:lang w:val="zh-CN"/>
        </w:rPr>
      </w:r>
      <w:r/>
    </w:p>
    <w:p>
      <w:pPr>
        <w:pStyle w:val="905"/>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rPr>
          <w:rFonts w:hint="eastAsia" w:ascii="仿宋" w:hAnsi="仿宋" w:eastAsia="仿宋" w:cs="仿宋"/>
          <w:sz w:val="28"/>
          <w:szCs w:val="28"/>
          <w:highlight w:val="none"/>
          <w:lang w:val="zh-CN"/>
        </w:rPr>
      </w:r>
      <w:r/>
    </w:p>
    <w:p>
      <w:pPr>
        <w:pStyle w:val="905"/>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w:t>
      </w:r>
      <w:r>
        <w:rPr>
          <w:rFonts w:hint="eastAsia" w:ascii="仿宋" w:hAnsi="仿宋" w:eastAsia="仿宋" w:cs="仿宋"/>
          <w:sz w:val="28"/>
          <w:szCs w:val="28"/>
          <w:highlight w:val="none"/>
          <w:lang w:val="zh-CN"/>
        </w:rPr>
      </w:r>
      <w:r/>
    </w:p>
    <w:p>
      <w:pPr>
        <w:pStyle w:val="905"/>
        <w:ind w:left="1" w:firstLine="560"/>
        <w:spacing w:line="640" w:lineRule="exact"/>
        <w:rPr>
          <w:rFonts w:hint="eastAsia" w:ascii="仿宋" w:hAnsi="仿宋" w:eastAsia="仿宋" w:cs="仿宋"/>
          <w:sz w:val="28"/>
          <w:highlight w:val="none"/>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项目，签署上述项目的投标文件、进行招标、签署合同和处理与之有关的一切事务。</w:t>
      </w:r>
      <w:r>
        <w:rPr>
          <w:rFonts w:hint="eastAsia" w:ascii="仿宋" w:hAnsi="仿宋" w:eastAsia="仿宋" w:cs="仿宋"/>
          <w:sz w:val="28"/>
          <w:highlight w:val="none"/>
        </w:rPr>
      </w:r>
      <w:r/>
    </w:p>
    <w:p>
      <w:pPr>
        <w:pStyle w:val="905"/>
        <w:ind w:firstLine="28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905"/>
        <w:ind w:firstLine="28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85"/>
        <w:ind w:left="4760" w:right="560" w:hanging="1820"/>
        <w:spacing w:before="0" w:after="0"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lang w:val="zh-CN"/>
        </w:rPr>
      </w:r>
      <w:r/>
    </w:p>
    <w:p>
      <w:pPr>
        <w:pStyle w:val="90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sz w:val="28"/>
          <w:highlight w:val="none"/>
        </w:rPr>
        <w:t xml:space="preserve">注:投标人法定代表人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rPr>
          <w:rFonts w:hint="eastAsia" w:ascii="仿宋" w:hAnsi="仿宋" w:eastAsia="仿宋" w:cs="仿宋"/>
          <w:bCs/>
          <w:color w:val="000000"/>
          <w:sz w:val="28"/>
          <w:szCs w:val="28"/>
          <w:highlight w:val="none"/>
        </w:rPr>
      </w:r>
      <w:r/>
    </w:p>
    <w:p>
      <w:pPr>
        <w:pStyle w:val="905"/>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905"/>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905"/>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905"/>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sz w:val="32"/>
          <w:highlight w:val="none"/>
        </w:rPr>
        <w:t xml:space="preserve">示范格式二</w:t>
      </w:r>
      <w:r>
        <w:rPr>
          <w:rFonts w:hint="eastAsia" w:ascii="仿宋" w:hAnsi="仿宋" w:eastAsia="仿宋" w:cs="仿宋"/>
          <w:b/>
          <w:color w:val="000000"/>
          <w:sz w:val="28"/>
          <w:szCs w:val="28"/>
          <w:highlight w:val="none"/>
        </w:rPr>
      </w:r>
      <w:r/>
    </w:p>
    <w:p>
      <w:pPr>
        <w:pStyle w:val="905"/>
        <w:ind w:firstLine="4176"/>
        <w:spacing w:line="520" w:lineRule="exact"/>
        <w:rPr>
          <w:rFonts w:hint="eastAsia" w:ascii="仿宋" w:hAnsi="仿宋" w:eastAsia="仿宋" w:cs="仿宋"/>
          <w:b/>
          <w:bCs/>
          <w:sz w:val="28"/>
          <w:highlight w:val="none"/>
        </w:rPr>
      </w:pPr>
      <w:r>
        <w:rPr>
          <w:rFonts w:hint="eastAsia" w:ascii="仿宋" w:hAnsi="仿宋" w:eastAsia="仿宋" w:cs="仿宋"/>
          <w:b/>
          <w:bCs/>
          <w:sz w:val="32"/>
          <w:highlight w:val="none"/>
        </w:rPr>
        <w:t xml:space="preserve">授权委托书</w:t>
      </w:r>
      <w:r>
        <w:rPr>
          <w:rFonts w:hint="eastAsia" w:ascii="仿宋" w:hAnsi="仿宋" w:eastAsia="仿宋" w:cs="仿宋"/>
          <w:b/>
          <w:bCs/>
          <w:sz w:val="28"/>
          <w:highlight w:val="none"/>
        </w:rPr>
      </w:r>
      <w:r/>
    </w:p>
    <w:p>
      <w:pPr>
        <w:pStyle w:val="905"/>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30"/>
          <w:szCs w:val="28"/>
          <w:highlight w:val="none"/>
          <w:lang w:eastAsia="zh-CN"/>
        </w:rPr>
        <w:t xml:space="preserve">淮安市清江浦区民政局</w:t>
      </w:r>
      <w:r>
        <w:rPr>
          <w:rFonts w:hint="eastAsia" w:ascii="仿宋" w:hAnsi="仿宋" w:eastAsia="仿宋" w:cs="仿宋"/>
          <w:bCs/>
          <w:color w:val="000000"/>
          <w:sz w:val="30"/>
          <w:szCs w:val="28"/>
          <w:highlight w:val="none"/>
        </w:rPr>
        <w:t xml:space="preserve">:</w:t>
      </w:r>
      <w:r>
        <w:rPr>
          <w:rFonts w:hint="eastAsia" w:ascii="仿宋" w:hAnsi="仿宋" w:eastAsia="仿宋" w:cs="仿宋"/>
          <w:bCs/>
          <w:color w:val="000000"/>
          <w:sz w:val="30"/>
          <w:szCs w:val="28"/>
          <w:highlight w:val="none"/>
        </w:rPr>
      </w:r>
      <w:r/>
    </w:p>
    <w:p>
      <w:pPr>
        <w:pStyle w:val="9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9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eastAsia="zh-CN"/>
        </w:rPr>
        <w:t xml:space="preserve">淮安市清江浦区民政局</w:t>
      </w:r>
      <w:r>
        <w:rPr>
          <w:rFonts w:hint="eastAsia" w:ascii="仿宋" w:hAnsi="仿宋" w:eastAsia="仿宋" w:cs="仿宋"/>
          <w:color w:val="000000"/>
          <w:sz w:val="28"/>
          <w:szCs w:val="28"/>
          <w:highlight w:val="none"/>
        </w:rPr>
        <w:t xml:space="preserve">组织的（项目编号:           ）</w:t>
      </w:r>
      <w:r>
        <w:rPr>
          <w:rFonts w:hint="eastAsia" w:ascii="仿宋" w:hAnsi="仿宋" w:eastAsia="仿宋" w:cs="仿宋"/>
          <w:bCs/>
          <w:sz w:val="28"/>
          <w:highlight w:val="none"/>
        </w:rPr>
        <w:t xml:space="preserve">    </w:t>
      </w:r>
      <w:r>
        <w:rPr>
          <w:rFonts w:hint="eastAsia" w:ascii="仿宋" w:hAnsi="仿宋" w:eastAsia="仿宋" w:cs="仿宋"/>
          <w:color w:val="000000"/>
          <w:sz w:val="28"/>
          <w:szCs w:val="28"/>
          <w:highlight w:val="none"/>
        </w:rPr>
        <w:t xml:space="preserve">采购项目的政府采购活动，受托人有权在该招标活动中，以我单位的名义签署投标函和投标文件，与采购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rPr>
          <w:rFonts w:hint="eastAsia" w:ascii="仿宋" w:hAnsi="仿宋" w:eastAsia="仿宋" w:cs="仿宋"/>
          <w:color w:val="000000"/>
          <w:sz w:val="28"/>
          <w:szCs w:val="28"/>
          <w:highlight w:val="none"/>
        </w:rPr>
      </w:r>
      <w:r/>
    </w:p>
    <w:p>
      <w:pPr>
        <w:pStyle w:val="905"/>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90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05"/>
        <w:spacing w:line="52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05"/>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sz w:val="28"/>
          <w:highlight w:val="none"/>
        </w:rPr>
        <w:t xml:space="preserve">注:投标人委托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rPr>
          <w:rFonts w:hint="eastAsia" w:ascii="仿宋" w:hAnsi="仿宋" w:eastAsia="仿宋" w:cs="仿宋"/>
          <w:color w:val="000000"/>
          <w:sz w:val="28"/>
          <w:szCs w:val="28"/>
          <w:highlight w:val="none"/>
        </w:rPr>
      </w:r>
      <w:r/>
    </w:p>
    <w:p>
      <w:pPr>
        <w:pStyle w:val="905"/>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示范格式三</w:t>
      </w:r>
      <w:r>
        <w:rPr>
          <w:rFonts w:hint="eastAsia" w:ascii="仿宋" w:hAnsi="仿宋" w:eastAsia="仿宋" w:cs="仿宋"/>
          <w:b/>
          <w:sz w:val="32"/>
          <w:szCs w:val="32"/>
          <w:highlight w:val="non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符合《政府采购法》第二十二条规定条件的声明函</w:t>
      </w:r>
      <w:r>
        <w:rPr>
          <w:rFonts w:hint="eastAsia" w:ascii="仿宋" w:hAnsi="仿宋" w:eastAsia="仿宋" w:cs="仿宋"/>
          <w:b/>
          <w:bCs/>
          <w:sz w:val="32"/>
          <w:highlight w:val="none"/>
        </w:rPr>
      </w:r>
      <w:r/>
    </w:p>
    <w:p>
      <w:pPr>
        <w:pStyle w:val="914"/>
        <w:ind w:firstLine="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淮安市清江浦区民政局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05"/>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w:t>
      </w:r>
      <w:r>
        <w:rPr>
          <w:rFonts w:hint="eastAsia" w:ascii="仿宋" w:hAnsi="仿宋" w:eastAsia="仿宋" w:cs="仿宋"/>
          <w:sz w:val="28"/>
          <w:szCs w:val="28"/>
          <w:highlight w:val="none"/>
        </w:rPr>
        <w:t xml:space="preserve">贵中心组织实施</w:t>
      </w:r>
      <w:r>
        <w:rPr>
          <w:rFonts w:hint="eastAsia" w:ascii="仿宋" w:hAnsi="仿宋" w:eastAsia="仿宋" w:cs="仿宋"/>
          <w:color w:val="000000"/>
          <w:sz w:val="28"/>
          <w:szCs w:val="28"/>
          <w:highlight w:val="none"/>
        </w:rPr>
        <w:t xml:space="preserve">的（项目编号:       ）</w:t>
      </w:r>
      <w:r>
        <w:rPr>
          <w:rFonts w:hint="eastAsia" w:ascii="仿宋" w:hAnsi="仿宋" w:eastAsia="仿宋" w:cs="仿宋"/>
          <w:bCs/>
          <w:sz w:val="28"/>
          <w:highlight w:val="none"/>
        </w:rPr>
        <w:t xml:space="preserve">    </w:t>
      </w:r>
      <w:r>
        <w:rPr>
          <w:rFonts w:hint="eastAsia" w:ascii="仿宋" w:hAnsi="仿宋" w:eastAsia="仿宋" w:cs="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90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905"/>
        <w:ind w:firstLine="560"/>
        <w:jc w:val="lef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highlight w:val="none"/>
        </w:rPr>
      </w:r>
      <w:r/>
    </w:p>
    <w:p>
      <w:pPr>
        <w:pStyle w:val="905"/>
        <w:ind w:firstLine="6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90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90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905"/>
        <w:jc w:val="right"/>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color w:val="000000"/>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05"/>
        <w:spacing w:line="52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0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5"/>
        <w:rPr>
          <w:rFonts w:hint="eastAsia" w:ascii="仿宋" w:hAnsi="仿宋" w:eastAsia="仿宋" w:cs="仿宋"/>
          <w:sz w:val="28"/>
          <w:szCs w:val="28"/>
          <w:highlight w:val="none"/>
        </w:rPr>
      </w:pPr>
      <w:r>
        <w:rPr>
          <w:rFonts w:hint="eastAsia" w:ascii="仿宋" w:hAnsi="仿宋" w:eastAsia="仿宋" w:cs="仿宋"/>
          <w:b/>
          <w:sz w:val="32"/>
          <w:szCs w:val="32"/>
          <w:highlight w:val="none"/>
        </w:rPr>
        <w:t xml:space="preserve">示范格式四</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905"/>
        <w:jc w:val="center"/>
        <w:spacing w:line="6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w:t>
      </w:r>
      <w:r>
        <w:rPr>
          <w:rFonts w:hint="eastAsia" w:ascii="仿宋" w:hAnsi="仿宋" w:eastAsia="仿宋" w:cs="仿宋"/>
          <w:b/>
          <w:bCs/>
          <w:sz w:val="32"/>
          <w:szCs w:val="32"/>
          <w:highlight w:val="none"/>
          <w:lang w:val="en-US" w:eastAsia="zh-CN"/>
        </w:rPr>
        <w:t xml:space="preserve">一</w:t>
      </w:r>
      <w:r>
        <w:rPr>
          <w:rFonts w:hint="eastAsia" w:ascii="仿宋" w:hAnsi="仿宋" w:eastAsia="仿宋" w:cs="仿宋"/>
          <w:b/>
          <w:bCs/>
          <w:sz w:val="32"/>
          <w:szCs w:val="32"/>
          <w:highlight w:val="none"/>
        </w:rPr>
        <w:t xml:space="preserve">）企业声明函（服务）</w:t>
      </w:r>
      <w:r>
        <w:rPr>
          <w:rFonts w:hint="eastAsia" w:ascii="仿宋" w:hAnsi="仿宋" w:eastAsia="仿宋" w:cs="仿宋"/>
          <w:b/>
          <w:bCs/>
          <w:sz w:val="32"/>
          <w:szCs w:val="32"/>
          <w:highlight w:val="none"/>
        </w:rPr>
      </w:r>
      <w:r/>
    </w:p>
    <w:p>
      <w:pPr>
        <w:pStyle w:val="914"/>
        <w:ind w:firstLine="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淮安市清江浦区民政局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14"/>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highlight w:val="none"/>
        </w:rPr>
      </w:r>
      <w:r/>
    </w:p>
    <w:p>
      <w:pPr>
        <w:pStyle w:val="914"/>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914"/>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914"/>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14"/>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914"/>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rPr>
          <w:rFonts w:hint="eastAsia" w:ascii="仿宋" w:hAnsi="仿宋" w:eastAsia="仿宋" w:cs="仿宋"/>
          <w:bCs/>
          <w:color w:val="000000"/>
          <w:sz w:val="28"/>
          <w:szCs w:val="28"/>
          <w:highlight w:val="none"/>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highlight w:val="none"/>
          <w:u w:val="single"/>
        </w:rPr>
        <w:t xml:space="preserve">（电子签章或电子签字）</w:t>
      </w: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14"/>
        <w:ind w:firstLine="0"/>
        <w:spacing w:line="6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cs="仿宋"/>
          <w:bCs/>
          <w:color w:val="000000"/>
          <w:sz w:val="24"/>
          <w:szCs w:val="24"/>
          <w:highlight w:val="none"/>
        </w:rPr>
      </w:r>
      <w:r/>
    </w:p>
    <w:p>
      <w:pPr>
        <w:pStyle w:val="914"/>
        <w:ind w:firstLine="0"/>
        <w:jc w:val="left"/>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14"/>
        <w:ind w:firstLine="0"/>
        <w:jc w:val="left"/>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14"/>
        <w:ind w:firstLine="0"/>
        <w:jc w:val="left"/>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示范格式五</w:t>
      </w:r>
      <w:r>
        <w:rPr>
          <w:rFonts w:hint="eastAsia" w:ascii="仿宋" w:hAnsi="仿宋" w:eastAsia="仿宋" w:cs="仿宋"/>
          <w:b/>
          <w:sz w:val="32"/>
          <w:szCs w:val="32"/>
          <w:highlight w:val="none"/>
        </w:rPr>
      </w:r>
      <w:r/>
    </w:p>
    <w:p>
      <w:pPr>
        <w:pStyle w:val="905"/>
        <w:jc w:val="center"/>
        <w:spacing w:line="640" w:lineRule="exact"/>
        <w:widowControl/>
        <w:rPr>
          <w:rFonts w:hint="eastAsia" w:ascii="仿宋" w:hAnsi="仿宋" w:eastAsia="仿宋" w:cs="仿宋"/>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sz w:val="24"/>
          <w:highlight w:val="none"/>
        </w:rPr>
      </w:r>
      <w:r/>
    </w:p>
    <w:p>
      <w:pPr>
        <w:pStyle w:val="914"/>
        <w:ind w:firstLine="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淮安市清江浦区民政局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91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rPr>
      </w:r>
      <w:r/>
    </w:p>
    <w:p>
      <w:pPr>
        <w:pStyle w:val="91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highlight w:val="none"/>
        </w:rPr>
      </w:r>
      <w:r/>
    </w:p>
    <w:p>
      <w:pPr>
        <w:pStyle w:val="91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highlight w:val="none"/>
        </w:rPr>
      </w:r>
      <w:r/>
    </w:p>
    <w:p>
      <w:pPr>
        <w:pStyle w:val="914"/>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bCs/>
          <w:color w:val="000000"/>
          <w:sz w:val="28"/>
          <w:szCs w:val="28"/>
          <w:highlight w:val="none"/>
        </w:rPr>
      </w:r>
      <w:r/>
    </w:p>
    <w:p>
      <w:pPr>
        <w:pStyle w:val="914"/>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highlight w:val="none"/>
          <w:u w:val="single"/>
        </w:rPr>
        <w:t xml:space="preserve">（电子签章或电子签字）</w:t>
      </w:r>
      <w:r>
        <w:rPr>
          <w:rFonts w:hint="eastAsia" w:ascii="仿宋" w:hAnsi="仿宋" w:eastAsia="仿宋" w:cs="仿宋"/>
          <w:sz w:val="28"/>
          <w:szCs w:val="28"/>
          <w:highlight w:val="none"/>
          <w:lang w:val="zh-CN"/>
        </w:rPr>
      </w:r>
      <w:r/>
    </w:p>
    <w:p>
      <w:pPr>
        <w:pStyle w:val="905"/>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905"/>
        <w:ind w:firstLine="565"/>
        <w:spacing w:line="640" w:lineRule="exact"/>
        <w:rPr>
          <w:rFonts w:hint="eastAsia" w:ascii="仿宋" w:hAnsi="仿宋" w:eastAsia="仿宋" w:cs="仿宋"/>
          <w:highlight w:val="none"/>
          <w:lang w:eastAsia="zh-CN"/>
        </w:rPr>
        <w:sectPr>
          <w:headerReference w:type="default" r:id="rId9"/>
          <w:footerReference w:type="default" r:id="rId11"/>
          <w:footnotePr/>
          <w:endnotePr/>
          <w:type w:val="nextPage"/>
          <w:pgSz w:w="11906" w:h="16838" w:orient="portrait"/>
          <w:pgMar w:top="1440" w:right="1083" w:bottom="1440" w:left="1083" w:header="851" w:footer="992" w:gutter="0"/>
          <w:cols w:num="1" w:sep="0" w:space="1701" w:equalWidth="1"/>
          <w:docGrid w:linePitch="360"/>
        </w:sect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sz w:val="28"/>
          <w:szCs w:val="28"/>
          <w:highlight w:val="none"/>
        </w:rPr>
        <w:t xml:space="preserve">需提供此函。</w:t>
      </w:r>
      <w:r>
        <w:rPr>
          <w:rFonts w:hint="eastAsia" w:ascii="仿宋" w:hAnsi="仿宋" w:eastAsia="仿宋" w:cs="仿宋"/>
          <w:highlight w:val="none"/>
          <w:lang w:eastAsia="zh-CN"/>
        </w:rPr>
      </w:r>
      <w:r/>
    </w:p>
    <w:p>
      <w:r/>
      <w:r/>
    </w:p>
    <w:sectPr>
      <w:headerReference w:type="default" r:id="rId10"/>
      <w:footerReference w:type="default" r:id="rId12"/>
      <w:footerReference w:type="even" r:id="rId13"/>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华文彩云">
    <w:panose1 w:val="0201080004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62</w:t>
    </w:r>
    <w:r>
      <w:fldChar w:fldCharType="end"/>
    </w:r>
    <w:r>
      <w:rPr>
        <w:rStyle w:val="946"/>
      </w:rPr>
    </w:r>
    <w:r/>
  </w:p>
  <w:p>
    <w:pPr>
      <w:pStyle w:val="9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50</w:t>
    </w:r>
    <w:r>
      <w:fldChar w:fldCharType="end"/>
    </w:r>
    <w:r>
      <w:rPr>
        <w:rStyle w:val="946"/>
      </w:rPr>
    </w:r>
    <w:r/>
  </w:p>
  <w:p>
    <w:pPr>
      <w:pStyle w:val="9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end"/>
    </w:r>
    <w:r>
      <w:rPr>
        <w:rStyle w:val="946"/>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numPr>
        <w:ilvl w:val="0"/>
        <w:numId w:val="0"/>
      </w:numPr>
      <w:jc w:val="center"/>
      <w:tabs>
        <w:tab w:val="left" w:pos="1110" w:leader="none"/>
      </w:tabs>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2027年社区养老服务设施公建民营和为经济困难老人提供居家上门服务项目</w:t>
    </w:r>
    <w:r>
      <w:rPr>
        <w:rFonts w:hint="eastAsia" w:ascii="仿宋" w:hAnsi="仿宋" w:eastAsia="仿宋" w:cs="仿宋"/>
        <w:sz w:val="28"/>
        <w:szCs w:val="28"/>
        <w:lang w:eastAsia="zh-CN"/>
      </w:rPr>
    </w:r>
    <w:r/>
  </w:p>
  <w:p>
    <w:pPr>
      <w:pStyle w:val="996"/>
      <w:numPr>
        <w:ilvl w:val="0"/>
        <w:numId w:val="0"/>
      </w:numPr>
      <w:jc w:val="center"/>
      <w:tabs>
        <w:tab w:val="left" w:pos="1110" w:leader="none"/>
      </w:tabs>
      <w:rPr>
        <w:rFonts w:hint="eastAsia" w:ascii="仿宋" w:hAnsi="仿宋" w:eastAsia="仿宋" w:cs="仿宋"/>
        <w:color w:val="ff0000"/>
      </w:rPr>
    </w:pPr>
    <w:r>
      <w:rPr>
        <w:rFonts w:hint="eastAsia" w:ascii="仿宋" w:hAnsi="仿宋" w:eastAsia="仿宋" w:cs="仿宋"/>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74"/>
      <w:isLgl w:val="false"/>
      <w:suff w:val="nothing"/>
      <w:lvlText w:val="第%1章"/>
      <w:lvlJc w:val="left"/>
      <w:pPr>
        <w:pStyle w:val="905"/>
        <w:ind w:left="640" w:firstLine="0"/>
      </w:pPr>
      <w:rPr>
        <w:rFonts w:hint="eastAsia"/>
      </w:rPr>
    </w:lvl>
    <w:lvl w:ilvl="1">
      <w:start w:val="1"/>
      <w:numFmt w:val="decimal"/>
      <w:isLgl w:val="false"/>
      <w:suff w:val="nothing"/>
      <w:lvlText w:val=""/>
      <w:lvlJc w:val="left"/>
      <w:pPr>
        <w:pStyle w:val="905"/>
        <w:ind w:left="640" w:firstLine="0"/>
      </w:pPr>
      <w:rPr>
        <w:rFonts w:hint="eastAsia"/>
      </w:rPr>
    </w:lvl>
    <w:lvl w:ilvl="2">
      <w:start w:val="1"/>
      <w:numFmt w:val="decimal"/>
      <w:isLgl w:val="false"/>
      <w:suff w:val="nothing"/>
      <w:lvlText w:val=""/>
      <w:lvlJc w:val="left"/>
      <w:pPr>
        <w:pStyle w:val="905"/>
        <w:ind w:left="640" w:firstLine="0"/>
      </w:pPr>
      <w:rPr>
        <w:rFonts w:hint="eastAsia"/>
      </w:rPr>
    </w:lvl>
    <w:lvl w:ilvl="3">
      <w:start w:val="1"/>
      <w:numFmt w:val="decimal"/>
      <w:isLgl w:val="false"/>
      <w:suff w:val="nothing"/>
      <w:lvlText w:val=""/>
      <w:lvlJc w:val="left"/>
      <w:pPr>
        <w:pStyle w:val="905"/>
        <w:ind w:left="640" w:firstLine="0"/>
      </w:pPr>
      <w:rPr>
        <w:rFonts w:hint="eastAsia"/>
      </w:rPr>
    </w:lvl>
    <w:lvl w:ilvl="4">
      <w:start w:val="1"/>
      <w:numFmt w:val="decimal"/>
      <w:isLgl w:val="false"/>
      <w:suff w:val="nothing"/>
      <w:lvlText w:val=""/>
      <w:lvlJc w:val="left"/>
      <w:pPr>
        <w:pStyle w:val="905"/>
        <w:ind w:left="640" w:firstLine="0"/>
      </w:pPr>
      <w:rPr>
        <w:rFonts w:hint="eastAsia"/>
      </w:rPr>
    </w:lvl>
    <w:lvl w:ilvl="5">
      <w:start w:val="1"/>
      <w:numFmt w:val="decimal"/>
      <w:isLgl w:val="false"/>
      <w:suff w:val="nothing"/>
      <w:lvlText w:val=""/>
      <w:lvlJc w:val="left"/>
      <w:pPr>
        <w:pStyle w:val="905"/>
        <w:ind w:left="640" w:firstLine="0"/>
      </w:pPr>
      <w:rPr>
        <w:rFonts w:hint="eastAsia"/>
      </w:rPr>
    </w:lvl>
    <w:lvl w:ilvl="6">
      <w:start w:val="1"/>
      <w:numFmt w:val="decimal"/>
      <w:isLgl w:val="false"/>
      <w:suff w:val="nothing"/>
      <w:lvlText w:val=""/>
      <w:lvlJc w:val="left"/>
      <w:pPr>
        <w:pStyle w:val="905"/>
        <w:ind w:left="640" w:firstLine="0"/>
      </w:pPr>
      <w:rPr>
        <w:rFonts w:hint="eastAsia"/>
      </w:rPr>
    </w:lvl>
    <w:lvl w:ilvl="7">
      <w:start w:val="1"/>
      <w:numFmt w:val="decimal"/>
      <w:isLgl w:val="false"/>
      <w:suff w:val="nothing"/>
      <w:lvlText w:val=""/>
      <w:lvlJc w:val="left"/>
      <w:pPr>
        <w:pStyle w:val="905"/>
        <w:ind w:left="640" w:firstLine="0"/>
      </w:pPr>
      <w:rPr>
        <w:rFonts w:hint="eastAsia"/>
      </w:rPr>
    </w:lvl>
    <w:lvl w:ilvl="8">
      <w:start w:val="1"/>
      <w:numFmt w:val="decimal"/>
      <w:isLgl w:val="false"/>
      <w:suff w:val="nothing"/>
      <w:lvlText w:val=""/>
      <w:lvlJc w:val="left"/>
      <w:pPr>
        <w:pStyle w:val="905"/>
        <w:ind w:left="640" w:firstLine="0"/>
      </w:pPr>
      <w:rPr>
        <w:rFonts w:hint="eastAsia"/>
      </w:rPr>
    </w:lvl>
  </w:abstractNum>
  <w:abstractNum w:abstractNumId="4">
    <w:multiLevelType w:val="hybridMultilevel"/>
    <w:lvl w:ilvl="0">
      <w:start w:val="1"/>
      <w:numFmt w:val="chineseCountingThousand"/>
      <w:pStyle w:val="989"/>
      <w:isLgl w:val="false"/>
      <w:suff w:val="tab"/>
      <w:lvlText w:val="%1、"/>
      <w:lvlJc w:val="left"/>
      <w:pPr>
        <w:pStyle w:val="905"/>
        <w:ind w:left="420" w:hanging="420"/>
        <w:tabs>
          <w:tab w:val="num" w:pos="420" w:leader="none"/>
        </w:tabs>
      </w:pPr>
      <w:rPr>
        <w:rFonts w:hint="eastAsia"/>
        <w:b/>
        <w:i w:val="0"/>
      </w:rPr>
    </w:lvl>
    <w:lvl w:ilvl="1">
      <w:start w:val="1"/>
      <w:numFmt w:val="lowerLetter"/>
      <w:isLgl w:val="false"/>
      <w:suff w:val="tab"/>
      <w:lvlText w:val="%2)"/>
      <w:lvlJc w:val="left"/>
      <w:pPr>
        <w:pStyle w:val="905"/>
        <w:ind w:left="840" w:hanging="420"/>
        <w:tabs>
          <w:tab w:val="num" w:pos="840" w:leader="none"/>
        </w:tabs>
      </w:pPr>
    </w:lvl>
    <w:lvl w:ilvl="2">
      <w:start w:val="1"/>
      <w:numFmt w:val="lowerRoman"/>
      <w:isLgl w:val="false"/>
      <w:suff w:val="tab"/>
      <w:lvlText w:val="%3."/>
      <w:lvlJc w:val="right"/>
      <w:pPr>
        <w:pStyle w:val="905"/>
        <w:ind w:left="1260" w:hanging="420"/>
        <w:tabs>
          <w:tab w:val="num" w:pos="1260" w:leader="none"/>
        </w:tabs>
      </w:pPr>
    </w:lvl>
    <w:lvl w:ilvl="3">
      <w:start w:val="1"/>
      <w:numFmt w:val="decimal"/>
      <w:isLgl w:val="false"/>
      <w:suff w:val="tab"/>
      <w:lvlText w:val="%4."/>
      <w:lvlJc w:val="left"/>
      <w:pPr>
        <w:pStyle w:val="905"/>
        <w:ind w:left="1680" w:hanging="420"/>
        <w:tabs>
          <w:tab w:val="num" w:pos="1680" w:leader="none"/>
        </w:tabs>
      </w:pPr>
    </w:lvl>
    <w:lvl w:ilvl="4">
      <w:start w:val="1"/>
      <w:numFmt w:val="lowerLetter"/>
      <w:isLgl w:val="false"/>
      <w:suff w:val="tab"/>
      <w:lvlText w:val="%5)"/>
      <w:lvlJc w:val="left"/>
      <w:pPr>
        <w:pStyle w:val="905"/>
        <w:ind w:left="2100" w:hanging="420"/>
        <w:tabs>
          <w:tab w:val="num" w:pos="2100" w:leader="none"/>
        </w:tabs>
      </w:pPr>
    </w:lvl>
    <w:lvl w:ilvl="5">
      <w:start w:val="1"/>
      <w:numFmt w:val="lowerRoman"/>
      <w:isLgl w:val="false"/>
      <w:suff w:val="tab"/>
      <w:lvlText w:val="%6."/>
      <w:lvlJc w:val="right"/>
      <w:pPr>
        <w:pStyle w:val="905"/>
        <w:ind w:left="2520" w:hanging="420"/>
        <w:tabs>
          <w:tab w:val="num" w:pos="2520" w:leader="none"/>
        </w:tabs>
      </w:pPr>
    </w:lvl>
    <w:lvl w:ilvl="6">
      <w:start w:val="1"/>
      <w:numFmt w:val="decimal"/>
      <w:isLgl w:val="false"/>
      <w:suff w:val="tab"/>
      <w:lvlText w:val="%7."/>
      <w:lvlJc w:val="left"/>
      <w:pPr>
        <w:pStyle w:val="905"/>
        <w:ind w:left="2940" w:hanging="420"/>
        <w:tabs>
          <w:tab w:val="num" w:pos="2940" w:leader="none"/>
        </w:tabs>
      </w:pPr>
    </w:lvl>
    <w:lvl w:ilvl="7">
      <w:start w:val="1"/>
      <w:numFmt w:val="lowerLetter"/>
      <w:isLgl w:val="false"/>
      <w:suff w:val="tab"/>
      <w:lvlText w:val="%8)"/>
      <w:lvlJc w:val="left"/>
      <w:pPr>
        <w:pStyle w:val="905"/>
        <w:ind w:left="3360" w:hanging="420"/>
        <w:tabs>
          <w:tab w:val="num" w:pos="3360" w:leader="none"/>
        </w:tabs>
      </w:pPr>
    </w:lvl>
    <w:lvl w:ilvl="8">
      <w:start w:val="1"/>
      <w:numFmt w:val="lowerRoman"/>
      <w:isLgl w:val="false"/>
      <w:suff w:val="tab"/>
      <w:lvlText w:val="%9."/>
      <w:lvlJc w:val="right"/>
      <w:pPr>
        <w:pStyle w:val="905"/>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905"/>
        <w:ind w:left="-200" w:firstLine="288"/>
      </w:pPr>
      <w:rPr>
        <w:rFonts w:hint="eastAsia"/>
        <w:sz w:val="28"/>
        <w:szCs w:val="28"/>
        <w:lang w:val="en-US"/>
      </w:rPr>
    </w:lvl>
    <w:lvl w:ilvl="1">
      <w:start w:val="1"/>
      <w:numFmt w:val="chineseCountingThousand"/>
      <w:isLgl w:val="false"/>
      <w:suff w:val="nothing"/>
      <w:lvlText w:val="%2、"/>
      <w:lvlJc w:val="left"/>
      <w:pPr>
        <w:pStyle w:val="905"/>
        <w:ind w:left="-272" w:firstLine="0"/>
      </w:pPr>
      <w:rPr>
        <w:rFonts w:hint="eastAsia"/>
        <w:lang w:val="en-US"/>
      </w:rPr>
    </w:lvl>
    <w:lvl w:ilvl="2">
      <w:start w:val="1"/>
      <w:numFmt w:val="chineseCountingThousand"/>
      <w:isLgl w:val="false"/>
      <w:suff w:val="nothing"/>
      <w:lvlText w:val="(%3)"/>
      <w:lvlJc w:val="left"/>
      <w:pPr>
        <w:pStyle w:val="905"/>
        <w:ind w:left="-632" w:firstLine="0"/>
      </w:pPr>
      <w:rPr>
        <w:rFonts w:hint="eastAsia"/>
      </w:rPr>
    </w:lvl>
    <w:lvl w:ilvl="3">
      <w:start w:val="1"/>
      <w:numFmt w:val="decimal"/>
      <w:isLgl w:val="false"/>
      <w:suff w:val="nothing"/>
      <w:lvlText w:val="%4、"/>
      <w:lvlJc w:val="left"/>
      <w:pPr>
        <w:pStyle w:val="905"/>
        <w:ind w:left="-632" w:firstLine="0"/>
      </w:pPr>
      <w:rPr>
        <w:rFonts w:hint="eastAsia"/>
      </w:rPr>
    </w:lvl>
    <w:lvl w:ilvl="4">
      <w:start w:val="1"/>
      <w:numFmt w:val="upperLetter"/>
      <w:isLgl w:val="false"/>
      <w:suff w:val="nothing"/>
      <w:lvlText w:val="%5、"/>
      <w:lvlJc w:val="left"/>
      <w:pPr>
        <w:pStyle w:val="905"/>
        <w:ind w:left="-632" w:firstLine="0"/>
      </w:pPr>
      <w:rPr>
        <w:rFonts w:hint="eastAsia"/>
      </w:rPr>
    </w:lvl>
    <w:lvl w:ilvl="5">
      <w:start w:val="1"/>
      <w:numFmt w:val="decimal"/>
      <w:isLgl w:val="false"/>
      <w:suff w:val="nothing"/>
      <w:lvlText w:val=""/>
      <w:lvlJc w:val="left"/>
      <w:pPr>
        <w:pStyle w:val="905"/>
        <w:ind w:left="-632" w:firstLine="0"/>
      </w:pPr>
      <w:rPr>
        <w:rFonts w:hint="eastAsia"/>
      </w:rPr>
    </w:lvl>
    <w:lvl w:ilvl="6">
      <w:start w:val="1"/>
      <w:numFmt w:val="decimal"/>
      <w:isLgl w:val="false"/>
      <w:suff w:val="nothing"/>
      <w:lvlText w:val=""/>
      <w:lvlJc w:val="left"/>
      <w:pPr>
        <w:pStyle w:val="905"/>
        <w:ind w:left="-632" w:firstLine="0"/>
      </w:pPr>
      <w:rPr>
        <w:rFonts w:hint="eastAsia"/>
      </w:rPr>
    </w:lvl>
    <w:lvl w:ilvl="7">
      <w:start w:val="1"/>
      <w:numFmt w:val="decimal"/>
      <w:isLgl w:val="false"/>
      <w:suff w:val="nothing"/>
      <w:lvlText w:val=""/>
      <w:lvlJc w:val="left"/>
      <w:pPr>
        <w:pStyle w:val="905"/>
        <w:ind w:left="-632" w:firstLine="0"/>
      </w:pPr>
      <w:rPr>
        <w:rFonts w:hint="eastAsia"/>
      </w:rPr>
    </w:lvl>
    <w:lvl w:ilvl="8">
      <w:start w:val="1"/>
      <w:numFmt w:val="decimal"/>
      <w:isLgl w:val="false"/>
      <w:suff w:val="nothing"/>
      <w:lvlText w:val=""/>
      <w:lvlJc w:val="left"/>
      <w:pPr>
        <w:pStyle w:val="905"/>
        <w:ind w:left="-632" w:firstLine="0"/>
      </w:pPr>
      <w:rPr>
        <w:rFonts w:hint="eastAsia"/>
      </w:rPr>
    </w:lvl>
  </w:abstractNum>
  <w:num w:numId="1">
    <w:abstractNumId w:val="5"/>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5"/>
    <w:next w:val="905"/>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character" w:styleId="730">
    <w:name w:val="Heading 2 Char"/>
    <w:link w:val="1011"/>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3"/>
    <w:link w:val="905"/>
    <w:qFormat/>
    <w:pPr>
      <w:jc w:val="both"/>
      <w:widowControl w:val="off"/>
    </w:pPr>
    <w:rPr>
      <w:sz w:val="21"/>
      <w:szCs w:val="24"/>
      <w:lang w:val="en-US" w:eastAsia="zh-CN" w:bidi="ar-SA"/>
    </w:rPr>
  </w:style>
  <w:style w:type="paragraph" w:styleId="906">
    <w:name w:val="标题 1"/>
    <w:basedOn w:val="905"/>
    <w:next w:val="905"/>
    <w:link w:val="905"/>
    <w:uiPriority w:val="9"/>
    <w:qFormat/>
    <w:pPr>
      <w:keepLines/>
      <w:keepNext/>
      <w:spacing w:before="340" w:after="330" w:line="578" w:lineRule="auto"/>
      <w:outlineLvl w:val="0"/>
    </w:pPr>
    <w:rPr>
      <w:b/>
      <w:bCs/>
      <w:sz w:val="44"/>
      <w:szCs w:val="44"/>
    </w:rPr>
  </w:style>
  <w:style w:type="paragraph" w:styleId="907">
    <w:name w:val="标题 2"/>
    <w:basedOn w:val="905"/>
    <w:next w:val="914"/>
    <w:link w:val="905"/>
    <w:uiPriority w:val="9"/>
    <w:qFormat/>
    <w:pPr>
      <w:keepLines/>
      <w:keepNext/>
      <w:spacing w:before="260" w:after="260" w:line="413" w:lineRule="auto"/>
      <w:outlineLvl w:val="1"/>
    </w:pPr>
    <w:rPr>
      <w:rFonts w:ascii="Arial" w:hAnsi="Arial" w:eastAsia="黑体"/>
      <w:b/>
      <w:sz w:val="32"/>
      <w:szCs w:val="20"/>
    </w:rPr>
  </w:style>
  <w:style w:type="paragraph" w:styleId="908">
    <w:name w:val="标题 3"/>
    <w:basedOn w:val="905"/>
    <w:next w:val="905"/>
    <w:link w:val="905"/>
    <w:uiPriority w:val="9"/>
    <w:qFormat/>
    <w:pPr>
      <w:keepLines/>
      <w:keepNext/>
      <w:spacing w:before="260" w:after="260" w:line="413" w:lineRule="auto"/>
      <w:outlineLvl w:val="2"/>
    </w:pPr>
    <w:rPr>
      <w:rFonts w:ascii="Arial" w:hAnsi="Arial"/>
      <w:b/>
      <w:sz w:val="32"/>
      <w:szCs w:val="20"/>
    </w:rPr>
  </w:style>
  <w:style w:type="paragraph" w:styleId="909">
    <w:name w:val="标题 4"/>
    <w:basedOn w:val="905"/>
    <w:next w:val="914"/>
    <w:link w:val="916"/>
    <w:uiPriority w:val="9"/>
    <w:qFormat/>
    <w:pPr>
      <w:keepLines/>
      <w:keepNext/>
      <w:spacing w:before="280" w:after="290" w:line="376" w:lineRule="auto"/>
      <w:outlineLvl w:val="3"/>
    </w:pPr>
    <w:rPr>
      <w:rFonts w:ascii="Cambria" w:hAnsi="Cambria"/>
      <w:b/>
      <w:bCs/>
      <w:sz w:val="28"/>
      <w:szCs w:val="28"/>
    </w:rPr>
  </w:style>
  <w:style w:type="paragraph" w:styleId="910">
    <w:name w:val="标题 5"/>
    <w:basedOn w:val="905"/>
    <w:next w:val="905"/>
    <w:link w:val="917"/>
    <w:uiPriority w:val="9"/>
    <w:qFormat/>
    <w:pPr>
      <w:keepLines/>
      <w:keepNext/>
      <w:spacing w:before="280" w:after="290" w:line="376" w:lineRule="auto"/>
      <w:outlineLvl w:val="4"/>
    </w:pPr>
    <w:rPr>
      <w:b/>
      <w:bCs/>
      <w:sz w:val="28"/>
      <w:szCs w:val="28"/>
    </w:rPr>
  </w:style>
  <w:style w:type="character" w:styleId="911">
    <w:name w:val="默认段落字体"/>
    <w:next w:val="911"/>
    <w:link w:val="905"/>
    <w:semiHidden/>
  </w:style>
  <w:style w:type="table" w:styleId="912">
    <w:name w:val="普通表格"/>
    <w:next w:val="912"/>
    <w:link w:val="90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13">
    <w:name w:val="正文文本"/>
    <w:basedOn w:val="905"/>
    <w:next w:val="905"/>
    <w:link w:val="90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4">
    <w:name w:val="正文缩进"/>
    <w:basedOn w:val="905"/>
    <w:next w:val="914"/>
    <w:link w:val="915"/>
    <w:pPr>
      <w:ind w:firstLine="420"/>
    </w:pPr>
    <w:rPr>
      <w:szCs w:val="20"/>
    </w:rPr>
  </w:style>
  <w:style w:type="character" w:styleId="915">
    <w:name w:val="正文缩进 Char"/>
    <w:next w:val="915"/>
    <w:link w:val="914"/>
    <w:rPr>
      <w:sz w:val="21"/>
    </w:rPr>
  </w:style>
  <w:style w:type="character" w:styleId="916">
    <w:name w:val="标题 4 Char"/>
    <w:next w:val="916"/>
    <w:link w:val="909"/>
    <w:uiPriority w:val="9"/>
    <w:rPr>
      <w:rFonts w:ascii="Cambria" w:hAnsi="Cambria"/>
      <w:b/>
      <w:bCs/>
      <w:sz w:val="28"/>
      <w:szCs w:val="28"/>
    </w:rPr>
  </w:style>
  <w:style w:type="character" w:styleId="917">
    <w:name w:val="标题 5 Char"/>
    <w:next w:val="917"/>
    <w:link w:val="910"/>
    <w:uiPriority w:val="9"/>
    <w:rPr>
      <w:b/>
      <w:bCs/>
      <w:sz w:val="28"/>
      <w:szCs w:val="28"/>
    </w:rPr>
  </w:style>
  <w:style w:type="paragraph" w:styleId="918">
    <w:name w:val="题注"/>
    <w:basedOn w:val="905"/>
    <w:next w:val="905"/>
    <w:link w:val="905"/>
    <w:uiPriority w:val="35"/>
    <w:qFormat/>
    <w:pPr>
      <w:jc w:val="center"/>
      <w:spacing w:before="156" w:after="156" w:line="360" w:lineRule="auto"/>
    </w:pPr>
    <w:rPr>
      <w:rFonts w:ascii="Arial" w:hAnsi="Arial" w:cs="Arial"/>
      <w:sz w:val="24"/>
      <w:szCs w:val="20"/>
    </w:rPr>
  </w:style>
  <w:style w:type="paragraph" w:styleId="919">
    <w:name w:val="文档结构图"/>
    <w:basedOn w:val="905"/>
    <w:next w:val="919"/>
    <w:link w:val="905"/>
    <w:semiHidden/>
    <w:pPr>
      <w:shd w:val="clear" w:color="auto" w:fill="000080"/>
    </w:pPr>
  </w:style>
  <w:style w:type="paragraph" w:styleId="920">
    <w:name w:val="批注文字"/>
    <w:basedOn w:val="905"/>
    <w:next w:val="920"/>
    <w:link w:val="921"/>
    <w:uiPriority w:val="99"/>
    <w:unhideWhenUsed/>
    <w:pPr>
      <w:jc w:val="left"/>
    </w:pPr>
  </w:style>
  <w:style w:type="character" w:styleId="921">
    <w:name w:val="批注文字 Char"/>
    <w:next w:val="921"/>
    <w:link w:val="920"/>
    <w:uiPriority w:val="99"/>
    <w:rPr>
      <w:sz w:val="21"/>
      <w:szCs w:val="24"/>
    </w:rPr>
  </w:style>
  <w:style w:type="paragraph" w:styleId="922">
    <w:name w:val="正文文本 3"/>
    <w:basedOn w:val="905"/>
    <w:next w:val="922"/>
    <w:link w:val="905"/>
    <w:rPr>
      <w:rFonts w:ascii="楷体_GB2312" w:hAnsi="Arial" w:eastAsia="楷体_GB2312" w:cs="Arial"/>
      <w:b/>
      <w:bCs/>
      <w:color w:val="000000"/>
      <w:sz w:val="24"/>
    </w:rPr>
  </w:style>
  <w:style w:type="paragraph" w:styleId="923">
    <w:name w:val="正文文本缩进"/>
    <w:basedOn w:val="905"/>
    <w:next w:val="924"/>
    <w:link w:val="905"/>
    <w:pPr>
      <w:ind w:firstLine="630"/>
    </w:pPr>
    <w:rPr>
      <w:rFonts w:ascii="楷体_GB2312" w:eastAsia="楷体_GB2312"/>
      <w:sz w:val="32"/>
      <w:szCs w:val="20"/>
    </w:rPr>
  </w:style>
  <w:style w:type="paragraph" w:styleId="924">
    <w:name w:val="正文首行缩进 2"/>
    <w:basedOn w:val="923"/>
    <w:next w:val="905"/>
    <w:link w:val="905"/>
    <w:pPr>
      <w:ind w:left="420" w:firstLine="420"/>
      <w:spacing w:after="120"/>
      <w:widowControl/>
    </w:pPr>
    <w:rPr>
      <w:rFonts w:ascii="仿宋_GB2312" w:eastAsia="仿宋_GB2312"/>
      <w:color w:val="ff6600"/>
      <w:sz w:val="21"/>
    </w:rPr>
  </w:style>
  <w:style w:type="paragraph" w:styleId="925">
    <w:name w:val="文本块"/>
    <w:basedOn w:val="905"/>
    <w:next w:val="925"/>
    <w:link w:val="905"/>
    <w:pPr>
      <w:ind w:left="420" w:right="33"/>
      <w:jc w:val="left"/>
    </w:pPr>
    <w:rPr>
      <w:sz w:val="24"/>
      <w:szCs w:val="20"/>
    </w:rPr>
  </w:style>
  <w:style w:type="paragraph" w:styleId="926">
    <w:name w:val="目录 3"/>
    <w:basedOn w:val="905"/>
    <w:next w:val="905"/>
    <w:link w:val="905"/>
    <w:semiHidden/>
    <w:pPr>
      <w:ind w:left="840"/>
      <w:spacing w:line="300" w:lineRule="auto"/>
      <w:tabs>
        <w:tab w:val="right" w:pos="9344" w:leader="dot"/>
      </w:tabs>
    </w:pPr>
    <w:rPr>
      <w:rFonts w:ascii="Arial" w:hAnsi="Arial" w:cs="Arial"/>
      <w:szCs w:val="21"/>
    </w:rPr>
  </w:style>
  <w:style w:type="paragraph" w:styleId="927">
    <w:name w:val="纯文本"/>
    <w:basedOn w:val="905"/>
    <w:next w:val="927"/>
    <w:link w:val="928"/>
    <w:rPr>
      <w:rFonts w:ascii="宋体" w:hAnsi="Courier New"/>
      <w:szCs w:val="20"/>
    </w:rPr>
  </w:style>
  <w:style w:type="character" w:styleId="928">
    <w:name w:val="纯文本 Char"/>
    <w:next w:val="928"/>
    <w:link w:val="927"/>
    <w:rPr>
      <w:rFonts w:ascii="宋体" w:hAnsi="Courier New" w:eastAsia="宋体"/>
      <w:sz w:val="21"/>
      <w:lang w:val="en-US" w:eastAsia="zh-CN" w:bidi="ar-SA"/>
    </w:rPr>
  </w:style>
  <w:style w:type="paragraph" w:styleId="929">
    <w:name w:val="正文文本缩进 2"/>
    <w:basedOn w:val="905"/>
    <w:next w:val="929"/>
    <w:link w:val="905"/>
    <w:pPr>
      <w:ind w:left="420"/>
      <w:spacing w:after="120" w:line="480" w:lineRule="auto"/>
    </w:pPr>
  </w:style>
  <w:style w:type="paragraph" w:styleId="930">
    <w:name w:val="批注框文本"/>
    <w:basedOn w:val="905"/>
    <w:next w:val="930"/>
    <w:link w:val="931"/>
    <w:rPr>
      <w:sz w:val="18"/>
      <w:szCs w:val="18"/>
    </w:rPr>
  </w:style>
  <w:style w:type="character" w:styleId="931">
    <w:name w:val="批注框文本 Char"/>
    <w:next w:val="931"/>
    <w:link w:val="930"/>
    <w:rPr>
      <w:sz w:val="18"/>
      <w:szCs w:val="18"/>
    </w:rPr>
  </w:style>
  <w:style w:type="paragraph" w:styleId="932">
    <w:name w:val="页脚"/>
    <w:basedOn w:val="905"/>
    <w:next w:val="932"/>
    <w:link w:val="933"/>
    <w:pPr>
      <w:jc w:val="left"/>
      <w:tabs>
        <w:tab w:val="center" w:pos="4153" w:leader="none"/>
        <w:tab w:val="right" w:pos="8306" w:leader="none"/>
      </w:tabs>
    </w:pPr>
    <w:rPr>
      <w:sz w:val="18"/>
      <w:szCs w:val="18"/>
    </w:rPr>
  </w:style>
  <w:style w:type="character" w:styleId="933">
    <w:name w:val="页脚 Char"/>
    <w:next w:val="933"/>
    <w:link w:val="932"/>
    <w:rPr>
      <w:sz w:val="18"/>
      <w:szCs w:val="18"/>
    </w:rPr>
  </w:style>
  <w:style w:type="paragraph" w:styleId="934">
    <w:name w:val="页眉"/>
    <w:basedOn w:val="905"/>
    <w:next w:val="934"/>
    <w:link w:val="935"/>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rPr>
      <w:sz w:val="18"/>
      <w:szCs w:val="18"/>
    </w:rPr>
  </w:style>
  <w:style w:type="paragraph" w:styleId="936">
    <w:name w:val="目录 1"/>
    <w:basedOn w:val="905"/>
    <w:next w:val="905"/>
    <w:link w:val="905"/>
    <w:semiHidden/>
  </w:style>
  <w:style w:type="paragraph" w:styleId="937">
    <w:name w:val="正文文本缩进 3"/>
    <w:basedOn w:val="905"/>
    <w:next w:val="937"/>
    <w:link w:val="905"/>
    <w:uiPriority w:val="99"/>
    <w:pPr>
      <w:ind w:firstLine="420"/>
    </w:pPr>
    <w:rPr>
      <w:rFonts w:eastAsia="楷体_GB2312"/>
    </w:rPr>
  </w:style>
  <w:style w:type="paragraph" w:styleId="938">
    <w:name w:val="目录 2"/>
    <w:basedOn w:val="905"/>
    <w:next w:val="905"/>
    <w:link w:val="905"/>
    <w:semiHidden/>
    <w:pPr>
      <w:ind w:left="420"/>
    </w:pPr>
    <w:rPr>
      <w:szCs w:val="20"/>
    </w:rPr>
  </w:style>
  <w:style w:type="paragraph" w:styleId="939">
    <w:name w:val="正文文本 2"/>
    <w:basedOn w:val="905"/>
    <w:next w:val="939"/>
    <w:link w:val="940"/>
    <w:pPr>
      <w:spacing w:line="440" w:lineRule="exact"/>
    </w:pPr>
    <w:rPr>
      <w:rFonts w:ascii="楷体_GB2312" w:eastAsia="楷体_GB2312"/>
      <w:sz w:val="28"/>
    </w:rPr>
  </w:style>
  <w:style w:type="character" w:styleId="940">
    <w:name w:val="正文文本 2 Char"/>
    <w:next w:val="940"/>
    <w:link w:val="939"/>
    <w:rPr>
      <w:rFonts w:ascii="楷体_GB2312" w:eastAsia="楷体_GB2312"/>
      <w:sz w:val="28"/>
      <w:szCs w:val="24"/>
    </w:rPr>
  </w:style>
  <w:style w:type="paragraph" w:styleId="941">
    <w:name w:val="批注主题"/>
    <w:basedOn w:val="920"/>
    <w:next w:val="920"/>
    <w:link w:val="942"/>
    <w:rPr>
      <w:b/>
      <w:bCs/>
    </w:rPr>
  </w:style>
  <w:style w:type="character" w:styleId="942">
    <w:name w:val="批注主题 Char"/>
    <w:next w:val="942"/>
    <w:link w:val="941"/>
    <w:rPr>
      <w:b/>
      <w:bCs/>
      <w:sz w:val="21"/>
      <w:szCs w:val="24"/>
    </w:rPr>
  </w:style>
  <w:style w:type="paragraph" w:styleId="943">
    <w:name w:val="正文首行缩进"/>
    <w:basedOn w:val="913"/>
    <w:next w:val="943"/>
    <w:link w:val="905"/>
    <w:qFormat/>
    <w:pPr>
      <w:ind w:firstLine="420"/>
      <w:spacing w:after="120" w:line="240" w:lineRule="auto"/>
      <w:tabs>
        <w:tab w:val="left" w:pos="2020" w:leader="none"/>
        <w:tab w:val="center" w:pos="4535" w:leader="none"/>
      </w:tabs>
      <w:outlineLvl w:val="9"/>
    </w:pPr>
    <w:rPr>
      <w:rFonts w:ascii="Times New Roman" w:hAnsi="Times New Roman" w:eastAsia="宋体"/>
      <w:color w:val="000000"/>
      <w:sz w:val="21"/>
    </w:rPr>
  </w:style>
  <w:style w:type="table" w:styleId="944">
    <w:name w:val="网格型"/>
    <w:basedOn w:val="912"/>
    <w:next w:val="944"/>
    <w:link w:val="90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5">
    <w:name w:val="要点"/>
    <w:next w:val="945"/>
    <w:link w:val="905"/>
    <w:qFormat/>
    <w:rPr>
      <w:b w:val="0"/>
      <w:i w:val="0"/>
    </w:rPr>
  </w:style>
  <w:style w:type="character" w:styleId="946">
    <w:name w:val="页码"/>
    <w:basedOn w:val="911"/>
    <w:next w:val="946"/>
    <w:link w:val="905"/>
  </w:style>
  <w:style w:type="character" w:styleId="947">
    <w:name w:val="已访问的超链接"/>
    <w:next w:val="947"/>
    <w:link w:val="905"/>
    <w:rPr>
      <w:color w:val="800080"/>
      <w:u w:val="none"/>
    </w:rPr>
  </w:style>
  <w:style w:type="character" w:styleId="948">
    <w:name w:val="强调"/>
    <w:next w:val="948"/>
    <w:link w:val="905"/>
    <w:qFormat/>
    <w:rPr>
      <w:b w:val="0"/>
      <w:i w:val="0"/>
    </w:rPr>
  </w:style>
  <w:style w:type="character" w:styleId="949">
    <w:name w:val="HTML 定义"/>
    <w:next w:val="949"/>
    <w:link w:val="905"/>
    <w:rPr>
      <w:b w:val="0"/>
      <w:i w:val="0"/>
    </w:rPr>
  </w:style>
  <w:style w:type="character" w:styleId="950">
    <w:name w:val="HTML 打字机"/>
    <w:next w:val="950"/>
    <w:link w:val="905"/>
    <w:rPr>
      <w:rFonts w:ascii="monospace" w:hAnsi="monospace" w:eastAsia="monospace" w:cs="monospace"/>
      <w:sz w:val="20"/>
    </w:rPr>
  </w:style>
  <w:style w:type="character" w:styleId="951">
    <w:name w:val="HTML 缩写"/>
    <w:next w:val="951"/>
    <w:link w:val="905"/>
  </w:style>
  <w:style w:type="character" w:styleId="952">
    <w:name w:val="HTML 变量"/>
    <w:next w:val="952"/>
    <w:link w:val="905"/>
    <w:rPr>
      <w:b w:val="0"/>
      <w:i w:val="0"/>
    </w:rPr>
  </w:style>
  <w:style w:type="character" w:styleId="953">
    <w:name w:val="超链接"/>
    <w:basedOn w:val="911"/>
    <w:next w:val="953"/>
    <w:link w:val="905"/>
    <w:rPr>
      <w:color w:val="0000ff"/>
      <w:u w:val="none"/>
    </w:rPr>
  </w:style>
  <w:style w:type="character" w:styleId="954">
    <w:name w:val="HTML 代码"/>
    <w:next w:val="954"/>
    <w:link w:val="905"/>
    <w:rPr>
      <w:rFonts w:ascii="monospace" w:hAnsi="monospace" w:eastAsia="monospace" w:cs="monospace"/>
      <w:b w:val="0"/>
      <w:i w:val="0"/>
      <w:sz w:val="20"/>
    </w:rPr>
  </w:style>
  <w:style w:type="character" w:styleId="955">
    <w:name w:val="批注引用"/>
    <w:next w:val="955"/>
    <w:link w:val="905"/>
    <w:rPr>
      <w:sz w:val="21"/>
      <w:szCs w:val="21"/>
    </w:rPr>
  </w:style>
  <w:style w:type="character" w:styleId="956">
    <w:name w:val="HTML 引文"/>
    <w:next w:val="956"/>
    <w:link w:val="905"/>
    <w:rPr>
      <w:b w:val="0"/>
      <w:i w:val="0"/>
    </w:rPr>
  </w:style>
  <w:style w:type="character" w:styleId="957">
    <w:name w:val="HTML 键盘"/>
    <w:next w:val="957"/>
    <w:link w:val="905"/>
    <w:rPr>
      <w:rFonts w:ascii="monospace" w:hAnsi="monospace" w:eastAsia="monospace" w:cs="monospace"/>
      <w:sz w:val="20"/>
    </w:rPr>
  </w:style>
  <w:style w:type="character" w:styleId="958">
    <w:name w:val="HTML 样本"/>
    <w:next w:val="958"/>
    <w:link w:val="905"/>
    <w:rPr>
      <w:rFonts w:ascii="monospace" w:hAnsi="monospace" w:eastAsia="monospace" w:cs="monospace"/>
    </w:rPr>
  </w:style>
  <w:style w:type="character" w:styleId="959">
    <w:name w:val="hour_pm"/>
    <w:next w:val="959"/>
    <w:link w:val="905"/>
  </w:style>
  <w:style w:type="character" w:styleId="960">
    <w:name w:val="Font Style37"/>
    <w:next w:val="960"/>
    <w:link w:val="905"/>
    <w:rPr>
      <w:rFonts w:ascii="Arial" w:hAnsi="Arial" w:cs="Arial"/>
      <w:sz w:val="16"/>
      <w:szCs w:val="16"/>
    </w:rPr>
  </w:style>
  <w:style w:type="character" w:styleId="961">
    <w:name w:val="Plain Text Char"/>
    <w:next w:val="961"/>
    <w:link w:val="905"/>
    <w:rPr>
      <w:rFonts w:ascii="宋体" w:hAnsi="Courier New" w:eastAsia="宋体"/>
      <w:sz w:val="21"/>
      <w:lang w:val="en-US" w:eastAsia="zh-CN" w:bidi="ar-SA"/>
    </w:rPr>
  </w:style>
  <w:style w:type="character" w:styleId="962">
    <w:name w:val="hour_am"/>
    <w:next w:val="962"/>
    <w:link w:val="905"/>
  </w:style>
  <w:style w:type="character" w:styleId="963">
    <w:name w:val="old"/>
    <w:next w:val="963"/>
    <w:link w:val="905"/>
    <w:rPr>
      <w:color w:val="999999"/>
    </w:rPr>
  </w:style>
  <w:style w:type="character" w:styleId="964">
    <w:name w:val="glyphicon"/>
    <w:next w:val="964"/>
    <w:link w:val="905"/>
  </w:style>
  <w:style w:type="character" w:styleId="965">
    <w:name w:val="Font Style29"/>
    <w:next w:val="965"/>
    <w:link w:val="905"/>
    <w:rPr>
      <w:rFonts w:ascii="Arial" w:hAnsi="Arial" w:cs="Arial"/>
      <w:sz w:val="14"/>
      <w:szCs w:val="14"/>
    </w:rPr>
  </w:style>
  <w:style w:type="character" w:styleId="966">
    <w:name w:val="标题 2 Char,节 Char,Heading 2 Hidden Char,Heading 2 CCBS Char,H2 Char,sect 1.2 Char,H21 Char,sect 1.21 Char,H22 Char,sect 1.22 Char,H211 Char,sect 1.211 Char,H23 Char,sect 1.23 Char,H212 Char,sect 1.212 Char,2nd level Char,h2 Char,2 Char,Header 2 Char"/>
    <w:next w:val="966"/>
    <w:link w:val="905"/>
    <w:rPr>
      <w:rFonts w:ascii="Arial" w:hAnsi="Arial" w:eastAsia="黑体"/>
      <w:b/>
      <w:sz w:val="32"/>
      <w:lang w:val="en-US" w:eastAsia="zh-CN"/>
    </w:rPr>
  </w:style>
  <w:style w:type="character" w:styleId="967">
    <w:name w:val="Font Style30"/>
    <w:next w:val="967"/>
    <w:link w:val="905"/>
    <w:rPr>
      <w:rFonts w:ascii="宋体" w:eastAsia="宋体" w:cs="宋体"/>
      <w:sz w:val="14"/>
      <w:szCs w:val="14"/>
    </w:rPr>
  </w:style>
  <w:style w:type="character" w:styleId="968">
    <w:name w:val="hover"/>
    <w:next w:val="968"/>
    <w:link w:val="905"/>
    <w:rPr>
      <w:shd w:val="clear" w:color="auto" w:fill="eeeeee"/>
    </w:rPr>
  </w:style>
  <w:style w:type="character" w:styleId="969">
    <w:name w:val="Font Style36"/>
    <w:next w:val="969"/>
    <w:link w:val="905"/>
    <w:rPr>
      <w:rFonts w:ascii="宋体" w:eastAsia="宋体" w:cs="宋体"/>
      <w:sz w:val="16"/>
      <w:szCs w:val="16"/>
    </w:rPr>
  </w:style>
  <w:style w:type="character" w:styleId="970">
    <w:name w:val="Font Style28"/>
    <w:next w:val="970"/>
    <w:link w:val="905"/>
    <w:rPr>
      <w:rFonts w:ascii="Constantia" w:hAnsi="Constantia" w:cs="Constantia"/>
      <w:sz w:val="28"/>
      <w:szCs w:val="28"/>
    </w:rPr>
  </w:style>
  <w:style w:type="paragraph" w:styleId="971">
    <w:name w:val="正文（无缩进）"/>
    <w:basedOn w:val="905"/>
    <w:next w:val="971"/>
    <w:link w:val="905"/>
    <w:qFormat/>
    <w:pPr>
      <w:spacing w:line="360" w:lineRule="auto"/>
    </w:pPr>
    <w:rPr>
      <w:rFonts w:ascii="Calibri" w:hAnsi="Calibri"/>
      <w:sz w:val="24"/>
      <w:szCs w:val="21"/>
    </w:rPr>
  </w:style>
  <w:style w:type="paragraph" w:styleId="972">
    <w:name w:val="标题1"/>
    <w:basedOn w:val="906"/>
    <w:next w:val="905"/>
    <w:link w:val="905"/>
    <w:pPr>
      <w:numPr>
        <w:ilvl w:val="0"/>
        <w:numId w:val="1"/>
      </w:numPr>
      <w:jc w:val="left"/>
      <w:spacing w:line="578" w:lineRule="atLeast"/>
    </w:pPr>
  </w:style>
  <w:style w:type="paragraph" w:styleId="973">
    <w:name w:val=" Char Char Char Char Char Char Char Char Char Char Char Char Char"/>
    <w:basedOn w:val="905"/>
    <w:next w:val="973"/>
    <w:link w:val="905"/>
    <w:pPr>
      <w:jc w:val="left"/>
      <w:spacing w:after="160" w:line="240" w:lineRule="exact"/>
      <w:widowControl/>
    </w:pPr>
    <w:rPr>
      <w:rFonts w:ascii="Verdana" w:hAnsi="Verdana"/>
      <w:sz w:val="20"/>
      <w:szCs w:val="20"/>
      <w:lang w:eastAsia="en-US"/>
    </w:rPr>
  </w:style>
  <w:style w:type="paragraph" w:styleId="974">
    <w:name w:val="我的样式"/>
    <w:basedOn w:val="906"/>
    <w:next w:val="905"/>
    <w:link w:val="905"/>
    <w:pPr>
      <w:numPr>
        <w:ilvl w:val="0"/>
        <w:numId w:val="2"/>
      </w:numPr>
      <w:spacing w:line="360" w:lineRule="auto"/>
    </w:pPr>
    <w:rPr>
      <w:rFonts w:ascii="仿宋_GB2312" w:eastAsia="仿宋_GB2312"/>
      <w:sz w:val="32"/>
      <w:szCs w:val="30"/>
    </w:rPr>
  </w:style>
  <w:style w:type="paragraph" w:styleId="975">
    <w:name w:val="默认段落字体 Para Char Char Char Char Char Char Char Char Char1 Char Char Char Char Char Char Char"/>
    <w:basedOn w:val="919"/>
    <w:next w:val="975"/>
    <w:link w:val="905"/>
    <w:rPr>
      <w:rFonts w:ascii="Tahoma" w:hAnsi="Tahoma"/>
      <w:sz w:val="24"/>
    </w:rPr>
  </w:style>
  <w:style w:type="paragraph" w:styleId="976">
    <w:name w:val="样式1"/>
    <w:basedOn w:val="905"/>
    <w:next w:val="976"/>
    <w:link w:val="905"/>
    <w:pPr>
      <w:numPr>
        <w:ilvl w:val="0"/>
        <w:numId w:val="1"/>
      </w:numPr>
      <w:tabs>
        <w:tab w:val="left" w:pos="1110" w:leader="none"/>
      </w:tabs>
    </w:pPr>
    <w:rPr>
      <w:rFonts w:ascii="宋体" w:hAnsi="宋体"/>
      <w:szCs w:val="21"/>
    </w:rPr>
  </w:style>
  <w:style w:type="paragraph" w:styleId="977">
    <w:name w:val="Default"/>
    <w:next w:val="977"/>
    <w:link w:val="905"/>
    <w:pPr>
      <w:widowControl w:val="off"/>
    </w:pPr>
    <w:rPr>
      <w:rFonts w:ascii="仿宋" w:eastAsia="仿宋" w:cs="仿宋"/>
      <w:color w:val="000000"/>
      <w:sz w:val="24"/>
      <w:szCs w:val="24"/>
      <w:lang w:val="en-US" w:eastAsia="zh-CN" w:bidi="ar-SA"/>
    </w:rPr>
  </w:style>
  <w:style w:type="paragraph" w:styleId="978">
    <w:name w:val=" Char Char Char1 Char Char Char Char"/>
    <w:basedOn w:val="905"/>
    <w:next w:val="978"/>
    <w:link w:val="905"/>
    <w:pPr>
      <w:jc w:val="left"/>
      <w:spacing w:after="160" w:line="240" w:lineRule="exact"/>
      <w:widowControl/>
    </w:pPr>
    <w:rPr>
      <w:rFonts w:ascii="宋体" w:hAnsi="宋体"/>
      <w:b/>
      <w:sz w:val="28"/>
      <w:szCs w:val="28"/>
    </w:rPr>
  </w:style>
  <w:style w:type="paragraph" w:styleId="979">
    <w:name w:val="Style9"/>
    <w:basedOn w:val="905"/>
    <w:next w:val="979"/>
    <w:link w:val="905"/>
    <w:pPr>
      <w:jc w:val="left"/>
    </w:pPr>
    <w:rPr>
      <w:rFonts w:ascii="宋体"/>
      <w:sz w:val="24"/>
    </w:rPr>
  </w:style>
  <w:style w:type="paragraph" w:styleId="980">
    <w:name w:val="Char Char1 Char Char Char Char Char Char"/>
    <w:basedOn w:val="905"/>
    <w:next w:val="980"/>
    <w:link w:val="905"/>
    <w:pPr>
      <w:jc w:val="center"/>
      <w:widowControl/>
    </w:pPr>
    <w:rPr>
      <w:rFonts w:ascii="宋体" w:hAnsi="宋体"/>
      <w:b/>
      <w:sz w:val="24"/>
      <w:lang w:eastAsia="en-US"/>
    </w:rPr>
  </w:style>
  <w:style w:type="paragraph" w:styleId="981">
    <w:name w:val="_Style 56"/>
    <w:basedOn w:val="919"/>
    <w:next w:val="981"/>
    <w:link w:val="905"/>
    <w:pPr>
      <w:spacing w:line="436" w:lineRule="exact"/>
    </w:pPr>
    <w:rPr>
      <w:szCs w:val="20"/>
    </w:rPr>
  </w:style>
  <w:style w:type="paragraph" w:styleId="982">
    <w:name w:val="Style10"/>
    <w:basedOn w:val="905"/>
    <w:next w:val="982"/>
    <w:link w:val="905"/>
    <w:pPr>
      <w:jc w:val="left"/>
    </w:pPr>
    <w:rPr>
      <w:rFonts w:ascii="宋体"/>
      <w:sz w:val="24"/>
    </w:rPr>
  </w:style>
  <w:style w:type="paragraph" w:styleId="983">
    <w:name w:val="Char Char Char Char"/>
    <w:basedOn w:val="919"/>
    <w:next w:val="983"/>
    <w:link w:val="905"/>
    <w:pPr>
      <w:spacing w:line="360" w:lineRule="auto"/>
    </w:pPr>
    <w:rPr>
      <w:rFonts w:ascii="Tahoma" w:hAnsi="Tahoma"/>
      <w:sz w:val="24"/>
    </w:rPr>
  </w:style>
  <w:style w:type="paragraph" w:styleId="984">
    <w:name w:val="正文（缩进） Char1"/>
    <w:basedOn w:val="905"/>
    <w:next w:val="984"/>
    <w:link w:val="905"/>
    <w:pPr>
      <w:ind w:firstLine="480"/>
      <w:spacing w:before="156" w:after="156" w:line="360" w:lineRule="auto"/>
    </w:pPr>
    <w:rPr>
      <w:sz w:val="24"/>
    </w:rPr>
  </w:style>
  <w:style w:type="paragraph" w:styleId="985">
    <w:name w:val="普通正文"/>
    <w:basedOn w:val="905"/>
    <w:next w:val="985"/>
    <w:link w:val="905"/>
    <w:pPr>
      <w:ind w:firstLine="480"/>
      <w:jc w:val="left"/>
      <w:spacing w:before="120" w:after="120" w:line="360" w:lineRule="auto"/>
    </w:pPr>
    <w:rPr>
      <w:rFonts w:ascii="Arial" w:hAnsi="Arial"/>
      <w:sz w:val="24"/>
    </w:rPr>
  </w:style>
  <w:style w:type="paragraph" w:styleId="986">
    <w:name w:val="修订"/>
    <w:next w:val="986"/>
    <w:link w:val="905"/>
    <w:uiPriority w:val="99"/>
    <w:semiHidden/>
    <w:rPr>
      <w:sz w:val="21"/>
      <w:szCs w:val="24"/>
      <w:lang w:val="en-US" w:eastAsia="zh-CN" w:bidi="ar-SA"/>
    </w:rPr>
  </w:style>
  <w:style w:type="paragraph" w:styleId="987">
    <w:name w:val=" Char"/>
    <w:basedOn w:val="905"/>
    <w:next w:val="987"/>
    <w:link w:val="905"/>
    <w:pPr>
      <w:ind w:left="420" w:hanging="420"/>
      <w:jc w:val="left"/>
      <w:tabs>
        <w:tab w:val="left" w:pos="420" w:leader="none"/>
      </w:tabs>
    </w:pPr>
    <w:rPr>
      <w:szCs w:val="20"/>
    </w:rPr>
  </w:style>
  <w:style w:type="paragraph" w:styleId="988">
    <w:name w:val="文档正文"/>
    <w:basedOn w:val="905"/>
    <w:next w:val="988"/>
    <w:link w:val="905"/>
    <w:pPr>
      <w:ind w:firstLine="567"/>
      <w:spacing w:line="480" w:lineRule="atLeast"/>
    </w:pPr>
    <w:rPr>
      <w:rFonts w:ascii="仿宋_GB2312"/>
      <w:szCs w:val="20"/>
    </w:rPr>
  </w:style>
  <w:style w:type="paragraph" w:styleId="989">
    <w:name w:val="要点标题"/>
    <w:basedOn w:val="905"/>
    <w:next w:val="989"/>
    <w:link w:val="905"/>
    <w:pPr>
      <w:numPr>
        <w:ilvl w:val="0"/>
        <w:numId w:val="3"/>
      </w:numPr>
      <w:jc w:val="left"/>
      <w:tabs>
        <w:tab w:val="left" w:pos="420" w:leader="none"/>
      </w:tabs>
    </w:pPr>
    <w:rPr>
      <w:rFonts w:ascii="宋体" w:hAnsi="宋体"/>
      <w:b/>
      <w:sz w:val="24"/>
    </w:rPr>
  </w:style>
  <w:style w:type="paragraph" w:styleId="990">
    <w:name w:val="Style11"/>
    <w:basedOn w:val="905"/>
    <w:next w:val="990"/>
    <w:link w:val="905"/>
    <w:pPr>
      <w:jc w:val="left"/>
      <w:spacing w:line="446" w:lineRule="exact"/>
    </w:pPr>
    <w:rPr>
      <w:rFonts w:ascii="宋体"/>
      <w:sz w:val="24"/>
    </w:rPr>
  </w:style>
  <w:style w:type="paragraph" w:styleId="991">
    <w:name w:val="Char1"/>
    <w:basedOn w:val="905"/>
    <w:next w:val="991"/>
    <w:link w:val="905"/>
    <w:pPr>
      <w:ind w:left="840" w:hanging="420"/>
      <w:tabs>
        <w:tab w:val="left" w:pos="840" w:leader="none"/>
      </w:tabs>
    </w:pPr>
    <w:rPr>
      <w:sz w:val="24"/>
    </w:rPr>
  </w:style>
  <w:style w:type="paragraph" w:styleId="992">
    <w:name w:val="Char"/>
    <w:basedOn w:val="905"/>
    <w:next w:val="992"/>
    <w:link w:val="905"/>
    <w:pPr>
      <w:tabs>
        <w:tab w:val="left" w:pos="360" w:leader="none"/>
      </w:tabs>
    </w:pPr>
    <w:rPr>
      <w:sz w:val="24"/>
    </w:rPr>
  </w:style>
  <w:style w:type="paragraph" w:styleId="993">
    <w:name w:val="Style12"/>
    <w:basedOn w:val="905"/>
    <w:next w:val="993"/>
    <w:link w:val="905"/>
    <w:pPr>
      <w:jc w:val="left"/>
    </w:pPr>
    <w:rPr>
      <w:rFonts w:ascii="宋体"/>
      <w:sz w:val="24"/>
    </w:rPr>
  </w:style>
  <w:style w:type="paragraph" w:styleId="994">
    <w:name w:val="表格正文"/>
    <w:next w:val="994"/>
    <w:link w:val="905"/>
    <w:pPr>
      <w:spacing w:line="0" w:lineRule="atLeast"/>
    </w:pPr>
    <w:rPr>
      <w:sz w:val="24"/>
      <w:szCs w:val="24"/>
      <w:lang w:val="en-US" w:eastAsia="zh-CN" w:bidi="he-IL"/>
    </w:rPr>
  </w:style>
  <w:style w:type="paragraph" w:styleId="995">
    <w:name w:val="首行缩进"/>
    <w:basedOn w:val="905"/>
    <w:next w:val="995"/>
    <w:link w:val="905"/>
    <w:qFormat/>
    <w:pPr>
      <w:ind w:firstLine="420"/>
      <w:spacing w:line="360" w:lineRule="auto"/>
    </w:pPr>
    <w:rPr>
      <w:sz w:val="20"/>
    </w:rPr>
  </w:style>
  <w:style w:type="paragraph" w:styleId="996">
    <w:name w:val="正文1"/>
    <w:basedOn w:val="976"/>
    <w:next w:val="996"/>
    <w:link w:val="905"/>
    <w:qFormat/>
    <w:pPr>
      <w:contextualSpacing/>
      <w:ind w:firstLine="200"/>
      <w:spacing w:before="120" w:after="120" w:line="180" w:lineRule="auto"/>
      <w:tabs>
        <w:tab w:val="left" w:pos="1110" w:leader="none"/>
      </w:tabs>
    </w:pPr>
    <w:rPr>
      <w:rFonts w:ascii="Calibri" w:hAnsi="Calibri" w:eastAsia="Adobe 仿宋 Std R" w:cs="Times New Roman"/>
      <w:sz w:val="21"/>
      <w:szCs w:val="21"/>
      <w:lang w:val="en-US" w:eastAsia="zh-CN" w:bidi="ar-SA"/>
    </w:rPr>
  </w:style>
  <w:style w:type="paragraph" w:styleId="997">
    <w:name w:val="正文 A"/>
    <w:next w:val="998"/>
    <w:link w:val="905"/>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998">
    <w:name w:val="段"/>
    <w:next w:val="997"/>
    <w:link w:val="905"/>
    <w:qFormat/>
    <w:pPr>
      <w:ind w:firstLine="200"/>
      <w:jc w:val="both"/>
      <w:widowControl w:val="off"/>
    </w:pPr>
    <w:rPr>
      <w:rFonts w:ascii="Calibri" w:hAnsi="Calibri" w:eastAsia="宋体" w:cs="Times New Roman"/>
      <w:sz w:val="21"/>
      <w:szCs w:val="22"/>
      <w:lang w:val="en-US" w:eastAsia="zh-CN" w:bidi="ar-SA"/>
    </w:rPr>
  </w:style>
  <w:style w:type="paragraph" w:styleId="999">
    <w:name w:val="正文文本1"/>
    <w:basedOn w:val="996"/>
    <w:next w:val="1000"/>
    <w:link w:val="905"/>
    <w:qFormat/>
    <w:pPr>
      <w:spacing w:after="120"/>
      <w:tabs>
        <w:tab w:val="left" w:pos="1110" w:leader="none"/>
      </w:tabs>
    </w:pPr>
    <w:rPr>
      <w:lang w:eastAsia="en-US"/>
    </w:rPr>
  </w:style>
  <w:style w:type="paragraph" w:styleId="1000">
    <w:name w:val="一级条标题"/>
    <w:basedOn w:val="1001"/>
    <w:next w:val="998"/>
    <w:link w:val="905"/>
    <w:qFormat/>
    <w:pPr>
      <w:ind w:left="720" w:hanging="720"/>
      <w:widowControl w:val="off"/>
      <w:tabs>
        <w:tab w:val="left" w:pos="720" w:leader="none"/>
        <w:tab w:val="left" w:pos="810" w:leader="none"/>
        <w:tab w:val="left" w:pos="1265" w:leader="none"/>
      </w:tabs>
      <w:outlineLvl w:val="2"/>
    </w:pPr>
    <w:rPr>
      <w:rFonts w:ascii="宋体" w:hAnsi="宋体" w:eastAsia="宋体" w:cs="Times New Roman"/>
      <w:sz w:val="21"/>
      <w:szCs w:val="22"/>
      <w:lang w:val="en-US" w:eastAsia="zh-CN" w:bidi="ar-SA"/>
    </w:rPr>
  </w:style>
  <w:style w:type="paragraph" w:styleId="1001">
    <w:name w:val="章标题"/>
    <w:next w:val="905"/>
    <w:link w:val="90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1002">
    <w:name w:val="font51"/>
    <w:basedOn w:val="911"/>
    <w:next w:val="1002"/>
    <w:link w:val="905"/>
    <w:qFormat/>
    <w:rPr>
      <w:rFonts w:hint="eastAsia" w:ascii="宋体" w:hAnsi="宋体" w:eastAsia="宋体" w:cs="宋体"/>
      <w:color w:val="000000"/>
      <w:sz w:val="21"/>
      <w:szCs w:val="21"/>
      <w:u w:val="none"/>
    </w:rPr>
  </w:style>
  <w:style w:type="table" w:styleId="1003">
    <w:name w:val="Table Normal"/>
    <w:next w:val="1003"/>
    <w:link w:val="905"/>
    <w:unhideWhenUsed/>
    <w:qFormat/>
    <w:tblPr/>
  </w:style>
  <w:style w:type="character" w:styleId="1004">
    <w:name w:val="font41"/>
    <w:basedOn w:val="911"/>
    <w:next w:val="1004"/>
    <w:link w:val="905"/>
    <w:qFormat/>
    <w:rPr>
      <w:rFonts w:hint="eastAsia" w:ascii="仿宋" w:hAnsi="仿宋" w:eastAsia="仿宋" w:cs="仿宋"/>
      <w:color w:val="000000"/>
      <w:sz w:val="22"/>
      <w:szCs w:val="22"/>
      <w:u w:val="none"/>
    </w:rPr>
  </w:style>
  <w:style w:type="character" w:styleId="1005">
    <w:name w:val="font31"/>
    <w:basedOn w:val="911"/>
    <w:next w:val="1005"/>
    <w:link w:val="905"/>
    <w:qFormat/>
    <w:rPr>
      <w:rFonts w:ascii="Times New Roman" w:hAnsi="Times New Roman" w:cs="Times New Roman"/>
      <w:color w:val="000000"/>
      <w:sz w:val="22"/>
      <w:szCs w:val="22"/>
      <w:u w:val="none"/>
    </w:rPr>
  </w:style>
  <w:style w:type="character" w:styleId="1006">
    <w:name w:val="font01"/>
    <w:basedOn w:val="911"/>
    <w:next w:val="1006"/>
    <w:link w:val="905"/>
    <w:qFormat/>
    <w:rPr>
      <w:rFonts w:hint="eastAsia" w:ascii="宋体" w:hAnsi="宋体" w:eastAsia="宋体" w:cs="宋体"/>
      <w:color w:val="000000"/>
      <w:sz w:val="22"/>
      <w:szCs w:val="22"/>
      <w:u w:val="none"/>
    </w:rPr>
  </w:style>
  <w:style w:type="character" w:styleId="1007">
    <w:name w:val="font61"/>
    <w:basedOn w:val="911"/>
    <w:next w:val="1007"/>
    <w:link w:val="905"/>
    <w:qFormat/>
    <w:rPr>
      <w:rFonts w:hint="eastAsia" w:ascii="仿宋" w:hAnsi="仿宋" w:eastAsia="仿宋" w:cs="仿宋"/>
      <w:color w:val="000000"/>
      <w:sz w:val="21"/>
      <w:szCs w:val="21"/>
      <w:u w:val="none"/>
    </w:rPr>
  </w:style>
  <w:style w:type="character" w:styleId="1008">
    <w:name w:val="font91"/>
    <w:basedOn w:val="911"/>
    <w:next w:val="1008"/>
    <w:link w:val="905"/>
    <w:qFormat/>
    <w:rPr>
      <w:rFonts w:ascii="Times New Roman" w:hAnsi="Times New Roman" w:cs="Times New Roman"/>
      <w:color w:val="000000"/>
      <w:sz w:val="21"/>
      <w:szCs w:val="21"/>
      <w:u w:val="none"/>
    </w:rPr>
  </w:style>
  <w:style w:type="character" w:styleId="1009">
    <w:name w:val="font11"/>
    <w:basedOn w:val="911"/>
    <w:next w:val="1009"/>
    <w:link w:val="905"/>
    <w:qFormat/>
    <w:rPr>
      <w:rFonts w:ascii="黑体" w:hAnsi="宋体" w:eastAsia="黑体" w:cs="黑体"/>
      <w:color w:val="000000"/>
      <w:sz w:val="24"/>
      <w:szCs w:val="24"/>
      <w:u w:val="none"/>
    </w:rPr>
  </w:style>
  <w:style w:type="character" w:styleId="1010">
    <w:name w:val="font21"/>
    <w:basedOn w:val="911"/>
    <w:next w:val="1010"/>
    <w:link w:val="905"/>
    <w:qFormat/>
    <w:rPr>
      <w:rFonts w:ascii="Times New Roman" w:hAnsi="Times New Roman" w:cs="Times New Roman"/>
      <w:color w:val="000000"/>
      <w:sz w:val="21"/>
      <w:szCs w:val="21"/>
      <w:u w:val="none"/>
    </w:rPr>
  </w:style>
  <w:style w:type="paragraph" w:styleId="1011">
    <w:name w:val="Heading 2"/>
    <w:basedOn w:val="905"/>
    <w:next w:val="914"/>
    <w:link w:val="905"/>
    <w:qFormat/>
    <w:pPr>
      <w:keepLines/>
      <w:keepNext/>
      <w:spacing w:before="260" w:after="260" w:line="413" w:lineRule="auto"/>
      <w:outlineLvl w:val="1"/>
    </w:pPr>
    <w:rPr>
      <w:rFonts w:ascii="Arial" w:hAnsi="Arial" w:eastAsia="黑体"/>
      <w:b/>
      <w:sz w:val="32"/>
      <w:szCs w:val="20"/>
    </w:rPr>
  </w:style>
  <w:style w:type="paragraph" w:styleId="1012">
    <w:name w:val="纯文本11"/>
    <w:basedOn w:val="905"/>
    <w:next w:val="1012"/>
    <w:link w:val="905"/>
    <w:qFormat/>
    <w:rPr>
      <w:rFonts w:ascii="宋体" w:hAnsi="Courier New"/>
      <w:szCs w:val="20"/>
    </w:rPr>
  </w:style>
  <w:style w:type="paragraph" w:styleId="1013">
    <w:name w:val="Table Paragraph"/>
    <w:basedOn w:val="905"/>
    <w:next w:val="1013"/>
    <w:link w:val="905"/>
    <w:uiPriority w:val="1"/>
    <w:qFormat/>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徐工</cp:lastModifiedBy>
  <cp:revision>4</cp:revision>
  <dcterms:created xsi:type="dcterms:W3CDTF">2024-01-08T08:47:00Z</dcterms:created>
  <dcterms:modified xsi:type="dcterms:W3CDTF">2026-11-03T08:31:04Z</dcterms:modified>
</cp:coreProperties>
</file>